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4E2" w:rsidRDefault="008F64E2">
      <w:pPr>
        <w:autoSpaceDE w:val="0"/>
        <w:autoSpaceDN w:val="0"/>
        <w:adjustRightInd w:val="0"/>
        <w:spacing w:line="360" w:lineRule="auto"/>
        <w:rPr>
          <w:rFonts w:ascii="Times New Roman" w:eastAsia="黑体" w:hAnsi="Times New Roman"/>
          <w:sz w:val="44"/>
          <w:szCs w:val="44"/>
          <w:lang w:val="zh-CN"/>
        </w:rPr>
      </w:pPr>
      <w:bookmarkStart w:id="0" w:name="_Toc515958027"/>
      <w:bookmarkStart w:id="1" w:name="_Toc465720328"/>
      <w:bookmarkStart w:id="2" w:name="_Toc515957804"/>
    </w:p>
    <w:p w:rsidR="008F64E2" w:rsidRDefault="008F64E2" w:rsidP="008F64E2">
      <w:pPr>
        <w:autoSpaceDE w:val="0"/>
        <w:autoSpaceDN w:val="0"/>
        <w:adjustRightInd w:val="0"/>
        <w:spacing w:beforeLines="50" w:afterLines="50" w:line="360" w:lineRule="auto"/>
        <w:jc w:val="center"/>
        <w:rPr>
          <w:rFonts w:ascii="Times New Roman" w:eastAsia="黑体" w:hAnsi="Times New Roman"/>
          <w:sz w:val="44"/>
          <w:szCs w:val="44"/>
          <w:lang w:val="zh-CN"/>
        </w:rPr>
      </w:pPr>
    </w:p>
    <w:p w:rsidR="008F64E2" w:rsidRDefault="008F64E2" w:rsidP="008F64E2">
      <w:pPr>
        <w:autoSpaceDE w:val="0"/>
        <w:autoSpaceDN w:val="0"/>
        <w:adjustRightInd w:val="0"/>
        <w:spacing w:beforeLines="50" w:afterLines="50" w:line="360" w:lineRule="auto"/>
        <w:jc w:val="center"/>
        <w:rPr>
          <w:rFonts w:ascii="Times New Roman" w:eastAsia="黑体" w:hAnsi="Times New Roman"/>
          <w:sz w:val="44"/>
          <w:szCs w:val="44"/>
          <w:lang w:val="zh-CN"/>
        </w:rPr>
      </w:pPr>
    </w:p>
    <w:p w:rsidR="008F64E2" w:rsidRDefault="008F64E2" w:rsidP="008F64E2">
      <w:pPr>
        <w:autoSpaceDE w:val="0"/>
        <w:autoSpaceDN w:val="0"/>
        <w:adjustRightInd w:val="0"/>
        <w:spacing w:beforeLines="50" w:afterLines="50" w:line="360" w:lineRule="auto"/>
        <w:jc w:val="center"/>
        <w:rPr>
          <w:rFonts w:ascii="Times New Roman" w:eastAsia="黑体" w:hAnsi="Times New Roman"/>
          <w:sz w:val="44"/>
          <w:szCs w:val="44"/>
          <w:lang w:val="zh-CN"/>
        </w:rPr>
      </w:pPr>
    </w:p>
    <w:p w:rsidR="008F64E2" w:rsidRDefault="00285E84" w:rsidP="008F64E2">
      <w:pPr>
        <w:autoSpaceDE w:val="0"/>
        <w:autoSpaceDN w:val="0"/>
        <w:adjustRightInd w:val="0"/>
        <w:spacing w:beforeLines="50" w:afterLines="50" w:line="360" w:lineRule="auto"/>
        <w:jc w:val="center"/>
        <w:rPr>
          <w:rFonts w:ascii="Times New Roman" w:eastAsia="黑体" w:hAnsi="Times New Roman"/>
          <w:sz w:val="44"/>
          <w:szCs w:val="44"/>
          <w:lang w:val="zh-CN"/>
        </w:rPr>
      </w:pPr>
      <w:r>
        <w:rPr>
          <w:rFonts w:ascii="Times New Roman" w:eastAsia="黑体" w:hAnsi="Times New Roman" w:hint="eastAsia"/>
          <w:sz w:val="44"/>
          <w:szCs w:val="44"/>
          <w:lang w:val="zh-CN"/>
        </w:rPr>
        <w:t>《电解铝生产全氟化碳排放量测定方法》</w:t>
      </w:r>
      <w:bookmarkEnd w:id="0"/>
      <w:bookmarkEnd w:id="1"/>
      <w:bookmarkEnd w:id="2"/>
    </w:p>
    <w:p w:rsidR="008F64E2" w:rsidRDefault="008F64E2" w:rsidP="008F64E2">
      <w:pPr>
        <w:autoSpaceDE w:val="0"/>
        <w:autoSpaceDN w:val="0"/>
        <w:adjustRightInd w:val="0"/>
        <w:spacing w:beforeLines="50" w:afterLines="50" w:line="360" w:lineRule="auto"/>
        <w:jc w:val="center"/>
        <w:rPr>
          <w:rFonts w:ascii="Times New Roman" w:eastAsia="黑体" w:hAnsi="Times New Roman"/>
          <w:sz w:val="44"/>
          <w:szCs w:val="44"/>
          <w:lang w:val="zh-CN"/>
        </w:rPr>
      </w:pPr>
      <w:bookmarkStart w:id="3" w:name="_Toc465720329"/>
      <w:bookmarkStart w:id="4" w:name="_Toc515958028"/>
      <w:bookmarkStart w:id="5" w:name="_Toc515957805"/>
    </w:p>
    <w:p w:rsidR="008F64E2" w:rsidRDefault="008F64E2" w:rsidP="008F64E2">
      <w:pPr>
        <w:autoSpaceDE w:val="0"/>
        <w:autoSpaceDN w:val="0"/>
        <w:adjustRightInd w:val="0"/>
        <w:spacing w:beforeLines="50" w:afterLines="50" w:line="360" w:lineRule="auto"/>
        <w:jc w:val="center"/>
        <w:rPr>
          <w:rFonts w:ascii="Times New Roman" w:eastAsia="黑体" w:hAnsi="Times New Roman"/>
          <w:sz w:val="44"/>
          <w:szCs w:val="44"/>
          <w:lang w:val="zh-CN"/>
        </w:rPr>
      </w:pPr>
    </w:p>
    <w:p w:rsidR="008F64E2" w:rsidRDefault="00285E84" w:rsidP="008F64E2">
      <w:pPr>
        <w:autoSpaceDE w:val="0"/>
        <w:autoSpaceDN w:val="0"/>
        <w:adjustRightInd w:val="0"/>
        <w:spacing w:beforeLines="50" w:afterLines="50" w:line="360" w:lineRule="auto"/>
        <w:jc w:val="center"/>
        <w:rPr>
          <w:rFonts w:ascii="Times New Roman" w:eastAsia="黑体" w:hAnsi="Times New Roman"/>
          <w:sz w:val="44"/>
          <w:szCs w:val="44"/>
          <w:lang w:val="zh-CN"/>
        </w:rPr>
      </w:pPr>
      <w:r>
        <w:rPr>
          <w:rFonts w:ascii="Times New Roman" w:eastAsia="黑体" w:hAnsi="Times New Roman" w:hint="eastAsia"/>
          <w:sz w:val="44"/>
          <w:szCs w:val="44"/>
          <w:lang w:val="zh-CN"/>
        </w:rPr>
        <w:t>编制说明</w:t>
      </w:r>
      <w:bookmarkEnd w:id="3"/>
      <w:bookmarkEnd w:id="4"/>
      <w:bookmarkEnd w:id="5"/>
    </w:p>
    <w:p w:rsidR="008F64E2" w:rsidRDefault="00285E84">
      <w:pPr>
        <w:pStyle w:val="ac"/>
        <w:spacing w:before="0" w:beforeAutospacing="0" w:after="0" w:afterAutospacing="0"/>
        <w:jc w:val="center"/>
        <w:textAlignment w:val="baseline"/>
        <w:rPr>
          <w:rFonts w:cs="Times New Roman"/>
          <w:b/>
          <w:kern w:val="24"/>
          <w:sz w:val="40"/>
          <w:szCs w:val="40"/>
        </w:rPr>
      </w:pPr>
      <w:r>
        <w:rPr>
          <w:rFonts w:cs="Times New Roman" w:hint="eastAsia"/>
          <w:b/>
          <w:kern w:val="24"/>
          <w:sz w:val="40"/>
          <w:szCs w:val="40"/>
        </w:rPr>
        <w:t>（</w:t>
      </w:r>
      <w:r>
        <w:rPr>
          <w:rFonts w:cs="Times New Roman" w:hint="eastAsia"/>
          <w:b/>
          <w:kern w:val="24"/>
          <w:sz w:val="40"/>
          <w:szCs w:val="40"/>
        </w:rPr>
        <w:t>讨论</w:t>
      </w:r>
      <w:r>
        <w:rPr>
          <w:rFonts w:cs="Times New Roman" w:hint="eastAsia"/>
          <w:b/>
          <w:kern w:val="24"/>
          <w:sz w:val="40"/>
          <w:szCs w:val="40"/>
        </w:rPr>
        <w:t>稿）</w:t>
      </w:r>
    </w:p>
    <w:p w:rsidR="008F64E2" w:rsidRDefault="008F64E2">
      <w:pPr>
        <w:pStyle w:val="ac"/>
        <w:spacing w:before="0" w:beforeAutospacing="0" w:after="0" w:afterAutospacing="0"/>
        <w:ind w:firstLine="803"/>
        <w:jc w:val="center"/>
        <w:textAlignment w:val="baseline"/>
        <w:rPr>
          <w:rFonts w:ascii="Times New Roman" w:eastAsia="黑体" w:hAnsi="Times New Roman" w:cs="Times New Roman"/>
          <w:b/>
          <w:bCs/>
          <w:kern w:val="24"/>
          <w:sz w:val="40"/>
          <w:szCs w:val="40"/>
        </w:rPr>
      </w:pPr>
    </w:p>
    <w:p w:rsidR="008F64E2" w:rsidRDefault="008F64E2">
      <w:pPr>
        <w:pStyle w:val="ac"/>
        <w:spacing w:before="0" w:beforeAutospacing="0" w:after="0" w:afterAutospacing="0"/>
        <w:ind w:firstLine="803"/>
        <w:jc w:val="center"/>
        <w:textAlignment w:val="baseline"/>
        <w:rPr>
          <w:rFonts w:ascii="Times New Roman" w:eastAsia="黑体" w:hAnsi="Times New Roman" w:cs="Times New Roman"/>
          <w:b/>
          <w:bCs/>
          <w:kern w:val="24"/>
          <w:sz w:val="40"/>
          <w:szCs w:val="40"/>
        </w:rPr>
      </w:pPr>
    </w:p>
    <w:p w:rsidR="008F64E2" w:rsidRDefault="008F64E2">
      <w:pPr>
        <w:pStyle w:val="ac"/>
        <w:spacing w:before="0" w:beforeAutospacing="0" w:after="0" w:afterAutospacing="0"/>
        <w:ind w:firstLine="803"/>
        <w:jc w:val="center"/>
        <w:textAlignment w:val="baseline"/>
        <w:rPr>
          <w:rFonts w:ascii="Times New Roman" w:eastAsia="黑体" w:hAnsi="Times New Roman" w:cs="Times New Roman"/>
          <w:b/>
          <w:bCs/>
          <w:kern w:val="24"/>
          <w:sz w:val="40"/>
          <w:szCs w:val="40"/>
        </w:rPr>
      </w:pPr>
    </w:p>
    <w:p w:rsidR="008F64E2" w:rsidRDefault="008F64E2">
      <w:pPr>
        <w:pStyle w:val="ac"/>
        <w:spacing w:before="0" w:beforeAutospacing="0" w:after="0" w:afterAutospacing="0"/>
        <w:ind w:firstLine="803"/>
        <w:jc w:val="center"/>
        <w:textAlignment w:val="baseline"/>
        <w:rPr>
          <w:rFonts w:ascii="Times New Roman" w:eastAsia="黑体" w:hAnsi="Times New Roman" w:cs="Times New Roman"/>
          <w:b/>
          <w:bCs/>
          <w:kern w:val="24"/>
          <w:sz w:val="40"/>
          <w:szCs w:val="40"/>
        </w:rPr>
      </w:pPr>
    </w:p>
    <w:p w:rsidR="008F64E2" w:rsidRDefault="008F64E2">
      <w:pPr>
        <w:pStyle w:val="ac"/>
        <w:spacing w:before="0" w:beforeAutospacing="0" w:after="0" w:afterAutospacing="0"/>
        <w:ind w:firstLine="803"/>
        <w:jc w:val="center"/>
        <w:textAlignment w:val="baseline"/>
        <w:rPr>
          <w:rFonts w:ascii="Times New Roman" w:eastAsia="黑体" w:hAnsi="Times New Roman" w:cs="Times New Roman"/>
          <w:b/>
          <w:bCs/>
          <w:kern w:val="24"/>
          <w:sz w:val="40"/>
          <w:szCs w:val="40"/>
        </w:rPr>
      </w:pPr>
    </w:p>
    <w:p w:rsidR="008F64E2" w:rsidRDefault="008F64E2">
      <w:pPr>
        <w:pStyle w:val="ac"/>
        <w:spacing w:before="0" w:beforeAutospacing="0" w:after="0" w:afterAutospacing="0"/>
        <w:ind w:firstLine="803"/>
        <w:jc w:val="center"/>
        <w:textAlignment w:val="baseline"/>
        <w:rPr>
          <w:rFonts w:ascii="Times New Roman" w:eastAsia="黑体" w:hAnsi="Times New Roman" w:cs="Times New Roman"/>
          <w:b/>
          <w:bCs/>
          <w:kern w:val="24"/>
          <w:sz w:val="40"/>
          <w:szCs w:val="40"/>
        </w:rPr>
      </w:pPr>
    </w:p>
    <w:p w:rsidR="008F64E2" w:rsidRDefault="008F64E2">
      <w:pPr>
        <w:pStyle w:val="ac"/>
        <w:spacing w:before="0" w:beforeAutospacing="0" w:after="0" w:afterAutospacing="0"/>
        <w:ind w:firstLine="803"/>
        <w:jc w:val="center"/>
        <w:textAlignment w:val="baseline"/>
        <w:rPr>
          <w:rFonts w:ascii="Times New Roman" w:eastAsia="黑体" w:hAnsi="Times New Roman" w:cs="Times New Roman"/>
          <w:b/>
          <w:bCs/>
          <w:kern w:val="24"/>
          <w:sz w:val="40"/>
          <w:szCs w:val="40"/>
        </w:rPr>
      </w:pPr>
    </w:p>
    <w:p w:rsidR="008F64E2" w:rsidRDefault="008F64E2">
      <w:pPr>
        <w:pStyle w:val="ac"/>
        <w:spacing w:before="0" w:beforeAutospacing="0" w:after="0" w:afterAutospacing="0"/>
        <w:ind w:firstLine="803"/>
        <w:jc w:val="center"/>
        <w:textAlignment w:val="baseline"/>
        <w:rPr>
          <w:rFonts w:ascii="Times New Roman" w:eastAsia="黑体" w:hAnsi="Times New Roman" w:cs="Times New Roman"/>
          <w:b/>
          <w:bCs/>
          <w:kern w:val="24"/>
          <w:sz w:val="40"/>
          <w:szCs w:val="40"/>
        </w:rPr>
      </w:pPr>
    </w:p>
    <w:p w:rsidR="008F64E2" w:rsidRDefault="008F64E2">
      <w:pPr>
        <w:pStyle w:val="ac"/>
        <w:spacing w:before="0" w:beforeAutospacing="0" w:after="0" w:afterAutospacing="0"/>
        <w:ind w:firstLine="803"/>
        <w:jc w:val="center"/>
        <w:textAlignment w:val="baseline"/>
        <w:rPr>
          <w:rFonts w:ascii="Times New Roman" w:eastAsia="黑体" w:hAnsi="Times New Roman" w:cs="Times New Roman"/>
          <w:b/>
          <w:bCs/>
          <w:kern w:val="24"/>
          <w:sz w:val="40"/>
          <w:szCs w:val="40"/>
        </w:rPr>
      </w:pPr>
    </w:p>
    <w:p w:rsidR="008F64E2" w:rsidRDefault="00285E84">
      <w:pPr>
        <w:autoSpaceDE w:val="0"/>
        <w:autoSpaceDN w:val="0"/>
        <w:adjustRightInd w:val="0"/>
        <w:spacing w:line="360" w:lineRule="auto"/>
        <w:jc w:val="center"/>
        <w:rPr>
          <w:rFonts w:ascii="Times New Roman" w:eastAsia="黑体" w:hAnsi="Times New Roman"/>
          <w:sz w:val="32"/>
          <w:szCs w:val="32"/>
          <w:lang w:val="zh-CN"/>
        </w:rPr>
      </w:pPr>
      <w:r>
        <w:rPr>
          <w:rFonts w:ascii="Times New Roman" w:eastAsia="黑体" w:hAnsi="Times New Roman" w:hint="eastAsia"/>
          <w:sz w:val="32"/>
          <w:szCs w:val="32"/>
          <w:lang w:val="zh-CN"/>
        </w:rPr>
        <w:t>中铝郑州有色金属研究院有限公司</w:t>
      </w:r>
    </w:p>
    <w:p w:rsidR="008F64E2" w:rsidRDefault="00285E84">
      <w:pPr>
        <w:widowControl/>
        <w:ind w:firstLineChars="900" w:firstLine="2880"/>
        <w:rPr>
          <w:rFonts w:ascii="Times New Roman" w:eastAsia="黑体" w:hAnsi="Times New Roman" w:cs="Times New Roman"/>
          <w:sz w:val="32"/>
          <w:szCs w:val="32"/>
          <w:lang w:val="zh-CN"/>
        </w:rPr>
        <w:sectPr w:rsidR="008F64E2">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800" w:bottom="1440" w:left="1800" w:header="851" w:footer="992" w:gutter="0"/>
          <w:pgNumType w:start="1"/>
          <w:cols w:space="425"/>
          <w:titlePg/>
          <w:docGrid w:type="lines" w:linePitch="312"/>
        </w:sectPr>
      </w:pPr>
      <w:r>
        <w:rPr>
          <w:rFonts w:ascii="Times New Roman" w:eastAsia="黑体" w:hAnsi="Times New Roman" w:cs="Times New Roman"/>
          <w:sz w:val="32"/>
          <w:szCs w:val="32"/>
          <w:lang w:val="zh-CN"/>
        </w:rPr>
        <w:t>202</w:t>
      </w:r>
      <w:r>
        <w:rPr>
          <w:rFonts w:ascii="Times New Roman" w:eastAsia="黑体" w:hAnsi="Times New Roman" w:cs="Times New Roman" w:hint="eastAsia"/>
          <w:sz w:val="32"/>
          <w:szCs w:val="32"/>
        </w:rPr>
        <w:t>3</w:t>
      </w:r>
      <w:r>
        <w:rPr>
          <w:rFonts w:ascii="Times New Roman" w:eastAsia="黑体" w:hAnsi="Times New Roman" w:cs="Times New Roman" w:hint="eastAsia"/>
          <w:sz w:val="32"/>
          <w:szCs w:val="32"/>
          <w:lang w:val="zh-CN"/>
        </w:rPr>
        <w:t>年</w:t>
      </w:r>
      <w:r>
        <w:rPr>
          <w:rFonts w:ascii="Times New Roman" w:eastAsia="黑体" w:hAnsi="Times New Roman" w:cs="Times New Roman" w:hint="eastAsia"/>
          <w:sz w:val="32"/>
          <w:szCs w:val="32"/>
          <w:lang w:val="zh-CN"/>
        </w:rPr>
        <w:t>1</w:t>
      </w:r>
      <w:proofErr w:type="spellStart"/>
      <w:r>
        <w:rPr>
          <w:rFonts w:ascii="Times New Roman" w:eastAsia="黑体" w:hAnsi="Times New Roman" w:cs="Times New Roman" w:hint="eastAsia"/>
          <w:sz w:val="32"/>
          <w:szCs w:val="32"/>
        </w:rPr>
        <w:t>1</w:t>
      </w:r>
      <w:proofErr w:type="spellEnd"/>
      <w:r>
        <w:rPr>
          <w:rFonts w:ascii="Times New Roman" w:eastAsia="黑体" w:hAnsi="Times New Roman" w:cs="Times New Roman" w:hint="eastAsia"/>
          <w:sz w:val="32"/>
          <w:szCs w:val="32"/>
          <w:lang w:val="zh-CN"/>
        </w:rPr>
        <w:t>月</w:t>
      </w:r>
    </w:p>
    <w:p w:rsidR="008F64E2" w:rsidRDefault="00285E84">
      <w:pPr>
        <w:spacing w:line="360" w:lineRule="auto"/>
        <w:jc w:val="center"/>
        <w:rPr>
          <w:rFonts w:ascii="黑体" w:eastAsia="黑体" w:hAnsi="宋体"/>
          <w:sz w:val="28"/>
          <w:szCs w:val="28"/>
        </w:rPr>
      </w:pPr>
      <w:bookmarkStart w:id="6" w:name="_Toc531159884"/>
      <w:r>
        <w:rPr>
          <w:rFonts w:ascii="黑体" w:eastAsia="黑体" w:hAnsi="宋体" w:hint="eastAsia"/>
          <w:sz w:val="28"/>
          <w:szCs w:val="28"/>
        </w:rPr>
        <w:lastRenderedPageBreak/>
        <w:t>《电解铝生产全氟化碳排放量测定方法》编制说明</w:t>
      </w:r>
    </w:p>
    <w:p w:rsidR="008F64E2" w:rsidRDefault="008F64E2">
      <w:pPr>
        <w:spacing w:line="360" w:lineRule="auto"/>
        <w:jc w:val="center"/>
        <w:rPr>
          <w:rFonts w:ascii="黑体" w:eastAsia="黑体" w:hAnsi="宋体"/>
          <w:sz w:val="28"/>
          <w:szCs w:val="28"/>
        </w:rPr>
      </w:pPr>
    </w:p>
    <w:p w:rsidR="008F64E2" w:rsidRDefault="00285E84">
      <w:pPr>
        <w:numPr>
          <w:ilvl w:val="0"/>
          <w:numId w:val="3"/>
        </w:numPr>
        <w:spacing w:line="360" w:lineRule="auto"/>
        <w:ind w:left="0" w:firstLine="0"/>
        <w:rPr>
          <w:rFonts w:ascii="宋体" w:eastAsia="黑体" w:hAnsi="宋体"/>
          <w:sz w:val="24"/>
          <w:szCs w:val="24"/>
        </w:rPr>
      </w:pPr>
      <w:r>
        <w:rPr>
          <w:rFonts w:ascii="宋体" w:eastAsia="黑体" w:hAnsi="宋体" w:hint="eastAsia"/>
          <w:sz w:val="24"/>
          <w:szCs w:val="24"/>
        </w:rPr>
        <w:t>工作简况</w:t>
      </w:r>
    </w:p>
    <w:p w:rsidR="008F64E2" w:rsidRDefault="00285E84">
      <w:pPr>
        <w:pStyle w:val="af1"/>
        <w:numPr>
          <w:ilvl w:val="0"/>
          <w:numId w:val="4"/>
        </w:numPr>
        <w:spacing w:line="360" w:lineRule="auto"/>
        <w:ind w:firstLineChars="0"/>
        <w:rPr>
          <w:rFonts w:ascii="宋体" w:hAnsi="宋体"/>
          <w:sz w:val="24"/>
          <w:szCs w:val="24"/>
        </w:rPr>
      </w:pPr>
      <w:r>
        <w:rPr>
          <w:rFonts w:ascii="宋体" w:hAnsi="宋体" w:hint="eastAsia"/>
          <w:sz w:val="24"/>
          <w:szCs w:val="24"/>
        </w:rPr>
        <w:t>任务来源</w:t>
      </w:r>
    </w:p>
    <w:p w:rsidR="008F64E2" w:rsidRDefault="00285E84">
      <w:pPr>
        <w:spacing w:line="360" w:lineRule="auto"/>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1.1</w:t>
      </w:r>
      <w:r>
        <w:rPr>
          <w:rFonts w:ascii="宋体" w:eastAsia="宋体" w:hAnsi="宋体" w:cs="Times New Roman" w:hint="eastAsia"/>
          <w:color w:val="000000" w:themeColor="text1"/>
          <w:szCs w:val="21"/>
        </w:rPr>
        <w:t>计划批准标准文件名称、文号及项目编号、项目名称、计划完成年限、编制组成员</w:t>
      </w:r>
    </w:p>
    <w:p w:rsidR="008F64E2" w:rsidRDefault="00285E84">
      <w:pPr>
        <w:spacing w:line="360" w:lineRule="auto"/>
        <w:ind w:firstLineChars="200" w:firstLine="420"/>
        <w:rPr>
          <w:rFonts w:ascii="宋体" w:eastAsia="宋体" w:hAnsi="宋体"/>
          <w:szCs w:val="21"/>
        </w:rPr>
      </w:pPr>
      <w:r>
        <w:rPr>
          <w:rFonts w:ascii="宋体" w:eastAsia="宋体" w:hAnsi="宋体" w:hint="eastAsia"/>
          <w:szCs w:val="21"/>
        </w:rPr>
        <w:t>依据</w:t>
      </w:r>
      <w:bookmarkStart w:id="7" w:name="_Hlk76566521"/>
      <w:proofErr w:type="gramStart"/>
      <w:r>
        <w:rPr>
          <w:rFonts w:ascii="宋体" w:eastAsia="宋体" w:hAnsi="宋体" w:cs="宋体" w:hint="eastAsia"/>
          <w:kern w:val="0"/>
          <w:szCs w:val="21"/>
        </w:rPr>
        <w:t>工信厅科</w:t>
      </w:r>
      <w:proofErr w:type="gramEnd"/>
      <w:r>
        <w:rPr>
          <w:rFonts w:ascii="宋体" w:eastAsia="宋体" w:hAnsi="宋体" w:cs="宋体" w:hint="eastAsia"/>
          <w:kern w:val="0"/>
          <w:szCs w:val="21"/>
        </w:rPr>
        <w:t>〔</w:t>
      </w:r>
      <w:r>
        <w:rPr>
          <w:rFonts w:ascii="宋体" w:eastAsia="宋体" w:hAnsi="宋体" w:cs="宋体" w:hint="eastAsia"/>
          <w:kern w:val="0"/>
          <w:szCs w:val="21"/>
        </w:rPr>
        <w:t>2023</w:t>
      </w:r>
      <w:r>
        <w:rPr>
          <w:rFonts w:ascii="宋体" w:eastAsia="宋体" w:hAnsi="宋体" w:cs="宋体" w:hint="eastAsia"/>
          <w:kern w:val="0"/>
          <w:szCs w:val="21"/>
        </w:rPr>
        <w:t>〕</w:t>
      </w:r>
      <w:r>
        <w:rPr>
          <w:rFonts w:ascii="宋体" w:eastAsia="宋体" w:hAnsi="宋体" w:cs="宋体" w:hint="eastAsia"/>
          <w:kern w:val="0"/>
          <w:szCs w:val="21"/>
        </w:rPr>
        <w:t>42</w:t>
      </w:r>
      <w:r>
        <w:rPr>
          <w:rFonts w:ascii="宋体" w:eastAsia="宋体" w:hAnsi="宋体" w:cs="宋体" w:hint="eastAsia"/>
          <w:kern w:val="0"/>
          <w:szCs w:val="21"/>
        </w:rPr>
        <w:t>号，（项目编号：</w:t>
      </w:r>
      <w:r>
        <w:rPr>
          <w:rFonts w:ascii="宋体" w:eastAsia="宋体" w:hAnsi="宋体" w:cs="宋体" w:hint="eastAsia"/>
        </w:rPr>
        <w:t>2023-0906T-YS</w:t>
      </w:r>
      <w:r>
        <w:rPr>
          <w:rFonts w:ascii="宋体" w:eastAsia="宋体" w:hAnsi="宋体" w:cs="宋体" w:hint="eastAsia"/>
        </w:rPr>
        <w:t>）</w:t>
      </w:r>
      <w:r>
        <w:rPr>
          <w:rFonts w:ascii="宋体" w:eastAsia="宋体" w:hAnsi="宋体"/>
          <w:szCs w:val="21"/>
        </w:rPr>
        <w:t>。</w:t>
      </w:r>
      <w:bookmarkEnd w:id="7"/>
      <w:r>
        <w:rPr>
          <w:rFonts w:ascii="宋体" w:eastAsia="宋体" w:hAnsi="宋体" w:hint="eastAsia"/>
          <w:szCs w:val="21"/>
        </w:rPr>
        <w:t>行业标准修订项目《电解铝生产全氟化碳排放量测定方法》</w:t>
      </w:r>
      <w:r>
        <w:rPr>
          <w:rFonts w:ascii="宋体" w:eastAsia="宋体" w:hAnsi="宋体" w:hint="eastAsia"/>
          <w:szCs w:val="21"/>
        </w:rPr>
        <w:t>代替</w:t>
      </w:r>
      <w:r>
        <w:rPr>
          <w:rFonts w:ascii="宋体" w:eastAsia="宋体" w:hAnsi="宋体" w:hint="eastAsia"/>
          <w:szCs w:val="21"/>
        </w:rPr>
        <w:t>YS/T 801-201</w:t>
      </w:r>
      <w:r>
        <w:rPr>
          <w:rFonts w:ascii="宋体" w:eastAsia="宋体" w:hAnsi="宋体" w:hint="eastAsia"/>
          <w:szCs w:val="21"/>
        </w:rPr>
        <w:t>2</w:t>
      </w:r>
      <w:r>
        <w:rPr>
          <w:rFonts w:ascii="宋体" w:eastAsia="宋体" w:hAnsi="宋体" w:hint="eastAsia"/>
          <w:szCs w:val="21"/>
        </w:rPr>
        <w:t>电解铝生产全氟化碳排放量测定方法</w:t>
      </w:r>
      <w:bookmarkStart w:id="8" w:name="_Hlk76564445"/>
      <w:r>
        <w:rPr>
          <w:rFonts w:ascii="宋体" w:eastAsia="宋体" w:hAnsi="宋体" w:hint="eastAsia"/>
          <w:szCs w:val="21"/>
        </w:rPr>
        <w:t>，</w:t>
      </w:r>
      <w:r>
        <w:rPr>
          <w:rFonts w:ascii="宋体" w:eastAsia="宋体" w:hAnsi="宋体" w:hint="eastAsia"/>
          <w:szCs w:val="21"/>
        </w:rPr>
        <w:t>由全国有色金属标准化技术委员会提出并归口，项目周期为</w:t>
      </w:r>
      <w:r>
        <w:rPr>
          <w:rFonts w:ascii="宋体" w:eastAsia="宋体" w:hAnsi="宋体" w:hint="eastAsia"/>
          <w:szCs w:val="21"/>
        </w:rPr>
        <w:t>18</w:t>
      </w:r>
      <w:r>
        <w:rPr>
          <w:rFonts w:ascii="宋体" w:eastAsia="宋体" w:hAnsi="宋体" w:hint="eastAsia"/>
          <w:szCs w:val="21"/>
        </w:rPr>
        <w:t>个月，完成年限为</w:t>
      </w:r>
      <w:r>
        <w:rPr>
          <w:rFonts w:ascii="宋体" w:eastAsia="宋体" w:hAnsi="宋体" w:hint="eastAsia"/>
          <w:szCs w:val="21"/>
        </w:rPr>
        <w:t>202</w:t>
      </w:r>
      <w:r>
        <w:rPr>
          <w:rFonts w:ascii="宋体" w:eastAsia="宋体" w:hAnsi="宋体" w:hint="eastAsia"/>
          <w:szCs w:val="21"/>
        </w:rPr>
        <w:t>5</w:t>
      </w:r>
      <w:r>
        <w:rPr>
          <w:rFonts w:ascii="宋体" w:eastAsia="宋体" w:hAnsi="宋体" w:hint="eastAsia"/>
          <w:szCs w:val="21"/>
        </w:rPr>
        <w:t>年</w:t>
      </w:r>
      <w:r>
        <w:rPr>
          <w:rFonts w:ascii="宋体" w:eastAsia="宋体" w:hAnsi="宋体" w:hint="eastAsia"/>
          <w:szCs w:val="21"/>
        </w:rPr>
        <w:t>1</w:t>
      </w:r>
      <w:r>
        <w:rPr>
          <w:rFonts w:ascii="宋体" w:eastAsia="宋体" w:hAnsi="宋体" w:hint="eastAsia"/>
          <w:szCs w:val="21"/>
        </w:rPr>
        <w:t>月</w:t>
      </w:r>
      <w:r>
        <w:rPr>
          <w:rFonts w:ascii="宋体" w:eastAsia="宋体" w:hAnsi="宋体" w:hint="eastAsia"/>
          <w:szCs w:val="21"/>
        </w:rPr>
        <w:t>，标准起草单位为中铝郑州有色金属研究院有限公司、云南铝业股份有限公司、包头铝业有限公司、兰州铝业有限公司。技术归口单位为全国有色金属标准化技术委员会。行业标准修订项目</w:t>
      </w:r>
      <w:bookmarkStart w:id="9" w:name="OLE_LINK1"/>
      <w:r>
        <w:rPr>
          <w:rFonts w:ascii="宋体" w:eastAsia="宋体" w:hAnsi="宋体" w:hint="eastAsia"/>
          <w:szCs w:val="21"/>
        </w:rPr>
        <w:t>《电解铝生产全氟化碳排放量测定方法》</w:t>
      </w:r>
      <w:bookmarkEnd w:id="8"/>
      <w:bookmarkEnd w:id="9"/>
      <w:r>
        <w:rPr>
          <w:rFonts w:ascii="宋体" w:eastAsia="宋体" w:hAnsi="宋体" w:hint="eastAsia"/>
          <w:szCs w:val="21"/>
        </w:rPr>
        <w:t>由中铝郑州有色金属研究院有限公司、云南铝业股份有限公司、包头铝业有限公司、兰州铝业有限公司负责起草。</w:t>
      </w:r>
    </w:p>
    <w:p w:rsidR="008F64E2" w:rsidRDefault="00285E84">
      <w:pPr>
        <w:pStyle w:val="af1"/>
        <w:numPr>
          <w:ilvl w:val="0"/>
          <w:numId w:val="4"/>
        </w:numPr>
        <w:spacing w:line="360" w:lineRule="auto"/>
        <w:ind w:firstLineChars="0"/>
        <w:rPr>
          <w:rFonts w:ascii="宋体" w:hAnsi="宋体"/>
          <w:sz w:val="24"/>
          <w:szCs w:val="24"/>
        </w:rPr>
      </w:pPr>
      <w:r>
        <w:rPr>
          <w:rFonts w:ascii="宋体" w:hAnsi="宋体" w:hint="eastAsia"/>
          <w:sz w:val="24"/>
          <w:szCs w:val="24"/>
        </w:rPr>
        <w:t>主要参加单位和工作成员及其所作的工作</w:t>
      </w:r>
    </w:p>
    <w:p w:rsidR="008F64E2" w:rsidRDefault="00285E84">
      <w:pPr>
        <w:spacing w:line="360" w:lineRule="auto"/>
        <w:ind w:firstLineChars="200" w:firstLine="420"/>
        <w:rPr>
          <w:rFonts w:ascii="宋体" w:hAnsi="宋体"/>
          <w:szCs w:val="21"/>
        </w:rPr>
      </w:pPr>
      <w:bookmarkStart w:id="10" w:name="_Hlk80196228"/>
      <w:r>
        <w:rPr>
          <w:rFonts w:ascii="宋体" w:hAnsi="宋体"/>
          <w:szCs w:val="21"/>
        </w:rPr>
        <w:t>2.1</w:t>
      </w:r>
      <w:r>
        <w:rPr>
          <w:rFonts w:ascii="宋体" w:hAnsi="宋体"/>
          <w:szCs w:val="21"/>
        </w:rPr>
        <w:t>主要参加单位情况</w:t>
      </w:r>
    </w:p>
    <w:p w:rsidR="008F64E2" w:rsidRDefault="00285E84">
      <w:pPr>
        <w:spacing w:line="360" w:lineRule="auto"/>
        <w:ind w:firstLineChars="200" w:firstLine="420"/>
        <w:rPr>
          <w:rFonts w:ascii="宋体" w:eastAsia="宋体" w:hAnsi="宋体"/>
          <w:szCs w:val="21"/>
        </w:rPr>
      </w:pPr>
      <w:r>
        <w:rPr>
          <w:rFonts w:ascii="宋体" w:eastAsia="宋体" w:hAnsi="宋体" w:hint="eastAsia"/>
          <w:szCs w:val="21"/>
        </w:rPr>
        <w:t>标准主编单位中铝郑州有色金属研究院</w:t>
      </w:r>
      <w:bookmarkEnd w:id="10"/>
      <w:r>
        <w:rPr>
          <w:rFonts w:ascii="宋体" w:eastAsia="宋体" w:hAnsi="宋体" w:hint="eastAsia"/>
          <w:szCs w:val="21"/>
        </w:rPr>
        <w:t>有限公司，后面简称“郑州研究院”，是国内唯一从事轻金属研究的专业性机构。拥有铝土矿处理、氧化铝、铝用</w:t>
      </w:r>
      <w:proofErr w:type="gramStart"/>
      <w:r>
        <w:rPr>
          <w:rFonts w:ascii="宋体" w:eastAsia="宋体" w:hAnsi="宋体" w:hint="eastAsia"/>
          <w:szCs w:val="21"/>
        </w:rPr>
        <w:t>炭素</w:t>
      </w:r>
      <w:proofErr w:type="gramEnd"/>
      <w:r>
        <w:rPr>
          <w:rFonts w:ascii="宋体" w:eastAsia="宋体" w:hAnsi="宋体" w:hint="eastAsia"/>
          <w:szCs w:val="21"/>
        </w:rPr>
        <w:t>和电解铝</w:t>
      </w:r>
      <w:r>
        <w:rPr>
          <w:rFonts w:ascii="宋体" w:eastAsia="宋体" w:hAnsi="宋体" w:hint="eastAsia"/>
          <w:szCs w:val="21"/>
        </w:rPr>
        <w:t>、镁冶炼、化学品氧化铝以及轻金属检测等研究实验室，具有完善的铝、镁基础理论研究技术平台，包括</w:t>
      </w:r>
      <w:r>
        <w:rPr>
          <w:rFonts w:ascii="宋体" w:eastAsia="宋体" w:hAnsi="宋体"/>
          <w:szCs w:val="21"/>
        </w:rPr>
        <w:t>TEM</w:t>
      </w:r>
      <w:r>
        <w:rPr>
          <w:rFonts w:ascii="宋体" w:eastAsia="宋体" w:hAnsi="宋体"/>
          <w:szCs w:val="21"/>
        </w:rPr>
        <w:t>、</w:t>
      </w:r>
      <w:r>
        <w:rPr>
          <w:rFonts w:ascii="宋体" w:eastAsia="宋体" w:hAnsi="宋体"/>
          <w:szCs w:val="21"/>
        </w:rPr>
        <w:t>SEM</w:t>
      </w:r>
      <w:r>
        <w:rPr>
          <w:rFonts w:ascii="宋体" w:eastAsia="宋体" w:hAnsi="宋体"/>
          <w:szCs w:val="21"/>
        </w:rPr>
        <w:t>、</w:t>
      </w:r>
      <w:r>
        <w:rPr>
          <w:rFonts w:ascii="宋体" w:eastAsia="宋体" w:hAnsi="宋体"/>
          <w:szCs w:val="21"/>
        </w:rPr>
        <w:t>EDS</w:t>
      </w:r>
      <w:r>
        <w:rPr>
          <w:rFonts w:ascii="宋体" w:eastAsia="宋体" w:hAnsi="宋体"/>
          <w:szCs w:val="21"/>
        </w:rPr>
        <w:t>、</w:t>
      </w:r>
      <w:r>
        <w:rPr>
          <w:rFonts w:ascii="宋体" w:eastAsia="宋体" w:hAnsi="宋体"/>
          <w:szCs w:val="21"/>
        </w:rPr>
        <w:t>XRD</w:t>
      </w:r>
      <w:r>
        <w:rPr>
          <w:rFonts w:ascii="宋体" w:eastAsia="宋体" w:hAnsi="宋体"/>
          <w:szCs w:val="21"/>
        </w:rPr>
        <w:t>、</w:t>
      </w:r>
      <w:r>
        <w:rPr>
          <w:rFonts w:ascii="宋体" w:eastAsia="宋体" w:hAnsi="宋体"/>
          <w:szCs w:val="21"/>
        </w:rPr>
        <w:t>XRF</w:t>
      </w:r>
      <w:r>
        <w:rPr>
          <w:rFonts w:ascii="宋体" w:eastAsia="宋体" w:hAnsi="宋体"/>
          <w:szCs w:val="21"/>
        </w:rPr>
        <w:t>、</w:t>
      </w:r>
      <w:r>
        <w:rPr>
          <w:rFonts w:ascii="宋体" w:eastAsia="宋体" w:hAnsi="宋体"/>
          <w:szCs w:val="21"/>
        </w:rPr>
        <w:t>IC</w:t>
      </w:r>
      <w:r>
        <w:rPr>
          <w:rFonts w:ascii="宋体" w:eastAsia="宋体" w:hAnsi="宋体"/>
          <w:szCs w:val="21"/>
        </w:rPr>
        <w:t>等在内的大型仪器设备</w:t>
      </w:r>
      <w:r>
        <w:rPr>
          <w:rFonts w:ascii="宋体" w:eastAsia="宋体" w:hAnsi="宋体"/>
          <w:szCs w:val="21"/>
        </w:rPr>
        <w:t>50</w:t>
      </w:r>
      <w:r>
        <w:rPr>
          <w:rFonts w:ascii="宋体" w:eastAsia="宋体" w:hAnsi="宋体"/>
          <w:szCs w:val="21"/>
        </w:rPr>
        <w:t>余套。其前身郑州研究院也是国际标准化组织</w:t>
      </w:r>
      <w:r>
        <w:rPr>
          <w:rFonts w:ascii="宋体" w:eastAsia="宋体" w:hAnsi="宋体"/>
          <w:szCs w:val="21"/>
        </w:rPr>
        <w:t>ISO/TC79</w:t>
      </w:r>
      <w:r>
        <w:rPr>
          <w:rFonts w:ascii="宋体" w:eastAsia="宋体" w:hAnsi="宋体"/>
          <w:szCs w:val="21"/>
        </w:rPr>
        <w:t>、</w:t>
      </w:r>
      <w:r>
        <w:rPr>
          <w:rFonts w:ascii="宋体" w:eastAsia="宋体" w:hAnsi="宋体"/>
          <w:szCs w:val="21"/>
        </w:rPr>
        <w:t>ISO/TC129</w:t>
      </w:r>
      <w:r>
        <w:rPr>
          <w:rFonts w:ascii="宋体" w:eastAsia="宋体" w:hAnsi="宋体"/>
          <w:szCs w:val="21"/>
        </w:rPr>
        <w:t>、</w:t>
      </w:r>
      <w:r>
        <w:rPr>
          <w:rFonts w:ascii="宋体" w:eastAsia="宋体" w:hAnsi="宋体"/>
          <w:szCs w:val="21"/>
        </w:rPr>
        <w:t>ISO/TC226</w:t>
      </w:r>
      <w:r>
        <w:rPr>
          <w:rFonts w:ascii="宋体" w:eastAsia="宋体" w:hAnsi="宋体"/>
          <w:szCs w:val="21"/>
        </w:rPr>
        <w:t>在国内的主要技术支撑单位，在全国有色金属标准化技术委员会的直接领导下，承担了轻金属行业大部分分析检测方法标准的起草或修订工作，近年来，作为负责起草单</w:t>
      </w:r>
      <w:r>
        <w:rPr>
          <w:rFonts w:ascii="宋体" w:eastAsia="宋体" w:hAnsi="宋体" w:hint="eastAsia"/>
          <w:szCs w:val="21"/>
        </w:rPr>
        <w:t>位，完成了《铝土矿石化学分析方法》、《镁及镁合金化学分析方法》、《铝用</w:t>
      </w:r>
      <w:proofErr w:type="gramStart"/>
      <w:r>
        <w:rPr>
          <w:rFonts w:ascii="宋体" w:eastAsia="宋体" w:hAnsi="宋体" w:hint="eastAsia"/>
          <w:szCs w:val="21"/>
        </w:rPr>
        <w:t>炭素</w:t>
      </w:r>
      <w:proofErr w:type="gramEnd"/>
      <w:r>
        <w:rPr>
          <w:rFonts w:ascii="宋体" w:eastAsia="宋体" w:hAnsi="宋体" w:hint="eastAsia"/>
          <w:szCs w:val="21"/>
        </w:rPr>
        <w:t>材料检测方法》等多个系列</w:t>
      </w:r>
      <w:r>
        <w:rPr>
          <w:rFonts w:ascii="宋体" w:eastAsia="宋体" w:hAnsi="宋体"/>
          <w:szCs w:val="21"/>
        </w:rPr>
        <w:t>230</w:t>
      </w:r>
      <w:r>
        <w:rPr>
          <w:rFonts w:ascii="宋体" w:eastAsia="宋体" w:hAnsi="宋体"/>
          <w:szCs w:val="21"/>
        </w:rPr>
        <w:t>项国</w:t>
      </w:r>
      <w:r>
        <w:rPr>
          <w:rFonts w:ascii="宋体" w:eastAsia="宋体" w:hAnsi="宋体"/>
          <w:szCs w:val="21"/>
        </w:rPr>
        <w:t>家或有色金属行业标准的起草或修订。</w:t>
      </w:r>
    </w:p>
    <w:p w:rsidR="008F64E2" w:rsidRDefault="00285E84">
      <w:pPr>
        <w:spacing w:line="360" w:lineRule="auto"/>
        <w:ind w:firstLineChars="200" w:firstLine="420"/>
        <w:rPr>
          <w:rFonts w:ascii="宋体" w:eastAsia="宋体" w:hAnsi="宋体" w:cs="宋体"/>
          <w:szCs w:val="21"/>
        </w:rPr>
      </w:pPr>
      <w:r>
        <w:rPr>
          <w:rFonts w:ascii="宋体" w:eastAsia="宋体" w:hAnsi="宋体" w:cs="宋体" w:hint="eastAsia"/>
          <w:szCs w:val="21"/>
        </w:rPr>
        <w:t>2.2</w:t>
      </w:r>
      <w:r>
        <w:rPr>
          <w:rFonts w:ascii="宋体" w:eastAsia="宋体" w:hAnsi="宋体" w:cs="宋体" w:hint="eastAsia"/>
          <w:szCs w:val="21"/>
        </w:rPr>
        <w:t>主要工作成员所负责的工作情况</w:t>
      </w:r>
    </w:p>
    <w:p w:rsidR="008F64E2" w:rsidRDefault="00285E84">
      <w:pPr>
        <w:spacing w:line="360" w:lineRule="auto"/>
        <w:ind w:firstLineChars="200" w:firstLine="420"/>
        <w:rPr>
          <w:rFonts w:ascii="宋体" w:eastAsia="宋体" w:hAnsi="宋体"/>
          <w:szCs w:val="21"/>
        </w:rPr>
      </w:pPr>
      <w:r>
        <w:rPr>
          <w:rFonts w:ascii="宋体" w:eastAsia="宋体" w:hAnsi="宋体" w:hint="eastAsia"/>
          <w:szCs w:val="21"/>
        </w:rPr>
        <w:t>本标准主要起草人员及工作职责见表</w:t>
      </w:r>
      <w:r>
        <w:rPr>
          <w:rFonts w:ascii="宋体" w:eastAsia="宋体" w:hAnsi="宋体" w:hint="eastAsia"/>
          <w:szCs w:val="21"/>
        </w:rPr>
        <w:t>1</w:t>
      </w:r>
      <w:r>
        <w:rPr>
          <w:rFonts w:ascii="宋体" w:eastAsia="宋体" w:hAnsi="宋体" w:hint="eastAsia"/>
          <w:szCs w:val="21"/>
        </w:rPr>
        <w:t>。略</w:t>
      </w:r>
    </w:p>
    <w:p w:rsidR="008F64E2" w:rsidRDefault="00285E84">
      <w:pPr>
        <w:pStyle w:val="af1"/>
        <w:numPr>
          <w:ilvl w:val="0"/>
          <w:numId w:val="4"/>
        </w:numPr>
        <w:spacing w:line="360" w:lineRule="auto"/>
        <w:ind w:firstLineChars="0"/>
        <w:rPr>
          <w:rFonts w:ascii="宋体" w:hAnsi="宋体"/>
          <w:sz w:val="24"/>
          <w:szCs w:val="24"/>
        </w:rPr>
      </w:pPr>
      <w:r>
        <w:rPr>
          <w:rFonts w:ascii="宋体" w:hAnsi="宋体"/>
          <w:sz w:val="24"/>
          <w:szCs w:val="24"/>
        </w:rPr>
        <w:t>主要工作过程</w:t>
      </w:r>
    </w:p>
    <w:p w:rsidR="008F64E2" w:rsidRDefault="00285E84">
      <w:pPr>
        <w:spacing w:line="360" w:lineRule="auto"/>
        <w:ind w:firstLineChars="200" w:firstLine="420"/>
        <w:rPr>
          <w:rFonts w:ascii="宋体" w:hAnsi="宋体"/>
          <w:color w:val="000000" w:themeColor="text1"/>
        </w:rPr>
      </w:pPr>
      <w:r>
        <w:rPr>
          <w:rFonts w:ascii="宋体" w:hAnsi="宋体" w:hint="eastAsia"/>
          <w:color w:val="000000" w:themeColor="text1"/>
        </w:rPr>
        <w:t>1</w:t>
      </w:r>
      <w:r>
        <w:rPr>
          <w:rFonts w:ascii="宋体" w:hAnsi="宋体" w:hint="eastAsia"/>
          <w:color w:val="000000" w:themeColor="text1"/>
        </w:rPr>
        <w:t>、预研阶段</w:t>
      </w:r>
    </w:p>
    <w:p w:rsidR="008F64E2" w:rsidRDefault="00285E84">
      <w:pPr>
        <w:spacing w:line="360" w:lineRule="auto"/>
        <w:ind w:firstLineChars="200" w:firstLine="420"/>
        <w:rPr>
          <w:rFonts w:ascii="宋体" w:eastAsia="宋体" w:hAnsi="宋体"/>
          <w:szCs w:val="21"/>
        </w:rPr>
      </w:pPr>
      <w:r>
        <w:rPr>
          <w:rFonts w:ascii="宋体" w:eastAsia="宋体" w:hAnsi="宋体" w:hint="eastAsia"/>
          <w:szCs w:val="21"/>
        </w:rPr>
        <w:t>自</w:t>
      </w:r>
      <w:r>
        <w:rPr>
          <w:rFonts w:ascii="宋体" w:eastAsia="宋体" w:hAnsi="宋体"/>
          <w:szCs w:val="21"/>
        </w:rPr>
        <w:t>2008</w:t>
      </w:r>
      <w:r>
        <w:rPr>
          <w:rFonts w:ascii="宋体" w:eastAsia="宋体" w:hAnsi="宋体"/>
          <w:szCs w:val="21"/>
        </w:rPr>
        <w:t>年以来，</w:t>
      </w:r>
      <w:r>
        <w:rPr>
          <w:rFonts w:ascii="宋体" w:eastAsia="宋体" w:hAnsi="宋体"/>
          <w:szCs w:val="21"/>
        </w:rPr>
        <w:t xml:space="preserve"> </w:t>
      </w:r>
      <w:r>
        <w:rPr>
          <w:rFonts w:ascii="宋体" w:eastAsia="宋体" w:hAnsi="宋体"/>
          <w:szCs w:val="21"/>
        </w:rPr>
        <w:t>研究院在温室气体相关标准、技术、监测和核查等方面已开展了大量的工作。</w:t>
      </w:r>
    </w:p>
    <w:p w:rsidR="008F64E2" w:rsidRDefault="00285E84">
      <w:pPr>
        <w:spacing w:line="360" w:lineRule="auto"/>
        <w:ind w:firstLineChars="200" w:firstLine="420"/>
        <w:rPr>
          <w:rFonts w:ascii="宋体" w:eastAsia="宋体" w:hAnsi="宋体"/>
          <w:szCs w:val="21"/>
        </w:rPr>
      </w:pPr>
      <w:r>
        <w:rPr>
          <w:rFonts w:ascii="宋体" w:eastAsia="宋体" w:hAnsi="宋体"/>
          <w:szCs w:val="21"/>
        </w:rPr>
        <w:t>2008</w:t>
      </w:r>
      <w:r>
        <w:rPr>
          <w:rFonts w:ascii="宋体" w:eastAsia="宋体" w:hAnsi="宋体"/>
          <w:szCs w:val="21"/>
        </w:rPr>
        <w:t>年～</w:t>
      </w:r>
      <w:r>
        <w:rPr>
          <w:rFonts w:ascii="宋体" w:eastAsia="宋体" w:hAnsi="宋体"/>
          <w:szCs w:val="21"/>
        </w:rPr>
        <w:t>2010</w:t>
      </w:r>
      <w:r>
        <w:rPr>
          <w:rFonts w:ascii="宋体" w:eastAsia="宋体" w:hAnsi="宋体"/>
          <w:szCs w:val="21"/>
        </w:rPr>
        <w:t>年间，先后开展了中铝电解</w:t>
      </w:r>
      <w:proofErr w:type="gramStart"/>
      <w:r>
        <w:rPr>
          <w:rFonts w:ascii="宋体" w:eastAsia="宋体" w:hAnsi="宋体"/>
          <w:szCs w:val="21"/>
        </w:rPr>
        <w:t>铝企业</w:t>
      </w:r>
      <w:proofErr w:type="gramEnd"/>
      <w:r>
        <w:rPr>
          <w:rFonts w:ascii="宋体" w:eastAsia="宋体" w:hAnsi="宋体"/>
          <w:szCs w:val="21"/>
        </w:rPr>
        <w:t>现场</w:t>
      </w:r>
      <w:r>
        <w:rPr>
          <w:rFonts w:ascii="宋体" w:eastAsia="宋体" w:hAnsi="宋体"/>
          <w:szCs w:val="21"/>
        </w:rPr>
        <w:t>PFC</w:t>
      </w:r>
      <w:r>
        <w:rPr>
          <w:rFonts w:ascii="宋体" w:eastAsia="宋体" w:hAnsi="宋体"/>
          <w:szCs w:val="21"/>
        </w:rPr>
        <w:t>监测，起草了《电解铝生产全氟化碳排放量测定方法》、《电解铝生产二氧化碳排放量测算方法》等技术标准，负责编制</w:t>
      </w:r>
      <w:proofErr w:type="gramStart"/>
      <w:r>
        <w:rPr>
          <w:rFonts w:ascii="宋体" w:eastAsia="宋体" w:hAnsi="宋体"/>
          <w:szCs w:val="21"/>
        </w:rPr>
        <w:t>国际铝协《原铝生产过程中四氟化碳（</w:t>
      </w:r>
      <w:r>
        <w:rPr>
          <w:rFonts w:ascii="宋体" w:eastAsia="宋体" w:hAnsi="宋体"/>
          <w:szCs w:val="21"/>
        </w:rPr>
        <w:t>CF4</w:t>
      </w:r>
      <w:r>
        <w:rPr>
          <w:rFonts w:ascii="宋体" w:eastAsia="宋体" w:hAnsi="宋体"/>
          <w:szCs w:val="21"/>
        </w:rPr>
        <w:t>）和六氟化二碳（</w:t>
      </w:r>
      <w:r>
        <w:rPr>
          <w:rFonts w:ascii="宋体" w:eastAsia="宋体" w:hAnsi="宋体"/>
          <w:szCs w:val="21"/>
        </w:rPr>
        <w:t>C2F6</w:t>
      </w:r>
      <w:r>
        <w:rPr>
          <w:rFonts w:ascii="宋体" w:eastAsia="宋体" w:hAnsi="宋体"/>
          <w:szCs w:val="21"/>
        </w:rPr>
        <w:t>）排放测量草案》</w:t>
      </w:r>
      <w:proofErr w:type="gramEnd"/>
      <w:r>
        <w:rPr>
          <w:rFonts w:ascii="宋体" w:eastAsia="宋体" w:hAnsi="宋体"/>
          <w:szCs w:val="21"/>
        </w:rPr>
        <w:t>。</w:t>
      </w:r>
    </w:p>
    <w:p w:rsidR="008F64E2" w:rsidRDefault="00285E84">
      <w:pPr>
        <w:spacing w:line="360" w:lineRule="auto"/>
        <w:ind w:firstLineChars="200" w:firstLine="420"/>
        <w:rPr>
          <w:rFonts w:ascii="宋体" w:eastAsia="宋体" w:hAnsi="宋体"/>
          <w:szCs w:val="21"/>
        </w:rPr>
      </w:pPr>
      <w:r>
        <w:rPr>
          <w:rFonts w:ascii="宋体" w:eastAsia="宋体" w:hAnsi="宋体"/>
          <w:szCs w:val="21"/>
        </w:rPr>
        <w:t>2011</w:t>
      </w:r>
      <w:r>
        <w:rPr>
          <w:rFonts w:ascii="宋体" w:eastAsia="宋体" w:hAnsi="宋体"/>
          <w:szCs w:val="21"/>
        </w:rPr>
        <w:t>年～</w:t>
      </w:r>
      <w:r>
        <w:rPr>
          <w:rFonts w:ascii="宋体" w:eastAsia="宋体" w:hAnsi="宋体"/>
          <w:szCs w:val="21"/>
        </w:rPr>
        <w:t>2013</w:t>
      </w:r>
      <w:r>
        <w:rPr>
          <w:rFonts w:ascii="宋体" w:eastAsia="宋体" w:hAnsi="宋体"/>
          <w:szCs w:val="21"/>
        </w:rPr>
        <w:t>年间，研究院负责的《无效应低电压高效节能技术产业化》、《电解铝工业低碳标准研究》、《铝电解过程中影响</w:t>
      </w:r>
      <w:r>
        <w:rPr>
          <w:rFonts w:ascii="宋体" w:eastAsia="宋体" w:hAnsi="宋体"/>
          <w:szCs w:val="21"/>
        </w:rPr>
        <w:t>PFCs</w:t>
      </w:r>
      <w:r>
        <w:rPr>
          <w:rFonts w:ascii="宋体" w:eastAsia="宋体" w:hAnsi="宋体"/>
          <w:szCs w:val="21"/>
        </w:rPr>
        <w:t>（</w:t>
      </w:r>
      <w:r>
        <w:rPr>
          <w:rFonts w:ascii="宋体" w:eastAsia="宋体" w:hAnsi="宋体"/>
          <w:szCs w:val="21"/>
        </w:rPr>
        <w:t>CF4,C2F6</w:t>
      </w:r>
      <w:r>
        <w:rPr>
          <w:rFonts w:ascii="宋体" w:eastAsia="宋体" w:hAnsi="宋体"/>
          <w:szCs w:val="21"/>
        </w:rPr>
        <w:t>）产生的因素及机理研究》、《降低铝电解生产过程全氟化碳生成技术研究》等国家级科研与成果转化项目，为电解铝行业低碳与节能减</w:t>
      </w:r>
      <w:proofErr w:type="gramStart"/>
      <w:r>
        <w:rPr>
          <w:rFonts w:ascii="宋体" w:eastAsia="宋体" w:hAnsi="宋体"/>
          <w:szCs w:val="21"/>
        </w:rPr>
        <w:t>排做出</w:t>
      </w:r>
      <w:proofErr w:type="gramEnd"/>
      <w:r>
        <w:rPr>
          <w:rFonts w:ascii="宋体" w:eastAsia="宋体" w:hAnsi="宋体"/>
          <w:szCs w:val="21"/>
        </w:rPr>
        <w:t>了卓越贡献。</w:t>
      </w:r>
    </w:p>
    <w:p w:rsidR="008F64E2" w:rsidRDefault="00285E84">
      <w:pPr>
        <w:spacing w:line="360" w:lineRule="auto"/>
        <w:ind w:firstLineChars="200" w:firstLine="420"/>
        <w:rPr>
          <w:rFonts w:ascii="宋体" w:eastAsia="宋体" w:hAnsi="宋体"/>
          <w:szCs w:val="21"/>
        </w:rPr>
      </w:pPr>
      <w:r>
        <w:rPr>
          <w:rFonts w:ascii="宋体" w:eastAsia="宋体" w:hAnsi="宋体"/>
          <w:szCs w:val="21"/>
        </w:rPr>
        <w:t>2017</w:t>
      </w:r>
      <w:r>
        <w:rPr>
          <w:rFonts w:ascii="宋体" w:eastAsia="宋体" w:hAnsi="宋体"/>
          <w:szCs w:val="21"/>
        </w:rPr>
        <w:t>年</w:t>
      </w:r>
      <w:r>
        <w:rPr>
          <w:rFonts w:ascii="宋体" w:eastAsia="宋体" w:hAnsi="宋体"/>
          <w:szCs w:val="21"/>
        </w:rPr>
        <w:t>8</w:t>
      </w:r>
      <w:r>
        <w:rPr>
          <w:rFonts w:ascii="宋体" w:eastAsia="宋体" w:hAnsi="宋体"/>
          <w:szCs w:val="21"/>
        </w:rPr>
        <w:t>月，受生态环保部委托，研究院对赣州</w:t>
      </w:r>
      <w:r>
        <w:rPr>
          <w:rFonts w:ascii="宋体" w:eastAsia="宋体" w:hAnsi="宋体"/>
          <w:szCs w:val="21"/>
        </w:rPr>
        <w:t>4</w:t>
      </w:r>
      <w:r>
        <w:rPr>
          <w:rFonts w:ascii="宋体" w:eastAsia="宋体" w:hAnsi="宋体"/>
          <w:szCs w:val="21"/>
        </w:rPr>
        <w:t>家稀土电解企业进行了</w:t>
      </w:r>
      <w:r>
        <w:rPr>
          <w:rFonts w:ascii="宋体" w:eastAsia="宋体" w:hAnsi="宋体"/>
          <w:szCs w:val="21"/>
        </w:rPr>
        <w:t>PFCs</w:t>
      </w:r>
      <w:r>
        <w:rPr>
          <w:rFonts w:ascii="宋体" w:eastAsia="宋体" w:hAnsi="宋体"/>
          <w:szCs w:val="21"/>
        </w:rPr>
        <w:t>的现场测试。</w:t>
      </w:r>
    </w:p>
    <w:p w:rsidR="008F64E2" w:rsidRDefault="00285E84">
      <w:pPr>
        <w:spacing w:line="360" w:lineRule="auto"/>
        <w:ind w:firstLineChars="200" w:firstLine="420"/>
        <w:rPr>
          <w:rFonts w:ascii="宋体" w:eastAsia="宋体" w:hAnsi="宋体"/>
          <w:szCs w:val="21"/>
        </w:rPr>
      </w:pPr>
      <w:r>
        <w:rPr>
          <w:rFonts w:ascii="宋体" w:eastAsia="宋体" w:hAnsi="宋体"/>
          <w:szCs w:val="21"/>
        </w:rPr>
        <w:t>2018</w:t>
      </w:r>
      <w:r>
        <w:rPr>
          <w:rFonts w:ascii="宋体" w:eastAsia="宋体" w:hAnsi="宋体"/>
          <w:szCs w:val="21"/>
        </w:rPr>
        <w:t>年</w:t>
      </w:r>
      <w:r>
        <w:rPr>
          <w:rFonts w:ascii="宋体" w:eastAsia="宋体" w:hAnsi="宋体"/>
          <w:szCs w:val="21"/>
        </w:rPr>
        <w:t>6</w:t>
      </w:r>
      <w:r>
        <w:rPr>
          <w:rFonts w:ascii="宋体" w:eastAsia="宋体" w:hAnsi="宋体"/>
          <w:szCs w:val="21"/>
        </w:rPr>
        <w:t>月，受生态环保部委托，研究院对河南中孚铝业股份有限公司的</w:t>
      </w:r>
      <w:r>
        <w:rPr>
          <w:rFonts w:ascii="宋体" w:eastAsia="宋体" w:hAnsi="宋体"/>
          <w:szCs w:val="21"/>
        </w:rPr>
        <w:t>PFCs</w:t>
      </w:r>
      <w:r>
        <w:rPr>
          <w:rFonts w:ascii="宋体" w:eastAsia="宋体" w:hAnsi="宋体"/>
          <w:szCs w:val="21"/>
        </w:rPr>
        <w:t>现场测试。</w:t>
      </w:r>
    </w:p>
    <w:p w:rsidR="008F64E2" w:rsidRDefault="00285E84">
      <w:pPr>
        <w:spacing w:line="360" w:lineRule="auto"/>
        <w:ind w:firstLineChars="200" w:firstLine="420"/>
        <w:rPr>
          <w:rFonts w:ascii="宋体" w:eastAsia="宋体" w:hAnsi="宋体"/>
          <w:szCs w:val="21"/>
        </w:rPr>
      </w:pPr>
      <w:r>
        <w:rPr>
          <w:rFonts w:ascii="宋体" w:eastAsia="宋体" w:hAnsi="宋体"/>
          <w:szCs w:val="21"/>
        </w:rPr>
        <w:t>2021</w:t>
      </w:r>
      <w:r>
        <w:rPr>
          <w:rFonts w:ascii="宋体" w:eastAsia="宋体" w:hAnsi="宋体"/>
          <w:szCs w:val="21"/>
        </w:rPr>
        <w:t>年，受中国铝业股份有限公司委托，研究院对中铝集团</w:t>
      </w:r>
      <w:r>
        <w:rPr>
          <w:rFonts w:ascii="宋体" w:eastAsia="宋体" w:hAnsi="宋体"/>
          <w:szCs w:val="21"/>
        </w:rPr>
        <w:t>20</w:t>
      </w:r>
      <w:proofErr w:type="gramStart"/>
      <w:r>
        <w:rPr>
          <w:rFonts w:ascii="宋体" w:eastAsia="宋体" w:hAnsi="宋体"/>
          <w:szCs w:val="21"/>
        </w:rPr>
        <w:t>几</w:t>
      </w:r>
      <w:proofErr w:type="gramEnd"/>
      <w:r>
        <w:rPr>
          <w:rFonts w:ascii="宋体" w:eastAsia="宋体" w:hAnsi="宋体"/>
          <w:szCs w:val="21"/>
        </w:rPr>
        <w:t>家电解</w:t>
      </w:r>
      <w:proofErr w:type="gramStart"/>
      <w:r>
        <w:rPr>
          <w:rFonts w:ascii="宋体" w:eastAsia="宋体" w:hAnsi="宋体"/>
          <w:szCs w:val="21"/>
        </w:rPr>
        <w:t>铝企业</w:t>
      </w:r>
      <w:proofErr w:type="gramEnd"/>
      <w:r>
        <w:rPr>
          <w:rFonts w:ascii="宋体" w:eastAsia="宋体" w:hAnsi="宋体"/>
          <w:szCs w:val="21"/>
        </w:rPr>
        <w:t>进行了</w:t>
      </w:r>
      <w:r>
        <w:rPr>
          <w:rFonts w:ascii="宋体" w:eastAsia="宋体" w:hAnsi="宋体"/>
          <w:szCs w:val="21"/>
        </w:rPr>
        <w:t>PFCs</w:t>
      </w:r>
      <w:r>
        <w:rPr>
          <w:rFonts w:ascii="宋体" w:eastAsia="宋体" w:hAnsi="宋体"/>
          <w:szCs w:val="21"/>
        </w:rPr>
        <w:t>现场测试。</w:t>
      </w:r>
    </w:p>
    <w:p w:rsidR="008F64E2" w:rsidRDefault="00285E84">
      <w:pPr>
        <w:spacing w:line="360" w:lineRule="auto"/>
        <w:ind w:firstLineChars="200" w:firstLine="420"/>
        <w:rPr>
          <w:rFonts w:ascii="宋体" w:hAnsi="宋体"/>
          <w:color w:val="000000" w:themeColor="text1"/>
        </w:rPr>
      </w:pPr>
      <w:r>
        <w:rPr>
          <w:rFonts w:ascii="宋体" w:hAnsi="宋体" w:hint="eastAsia"/>
          <w:color w:val="000000" w:themeColor="text1"/>
        </w:rPr>
        <w:t>2</w:t>
      </w:r>
      <w:r>
        <w:rPr>
          <w:rFonts w:ascii="宋体" w:hAnsi="宋体" w:hint="eastAsia"/>
          <w:color w:val="000000" w:themeColor="text1"/>
        </w:rPr>
        <w:t>、立项阶段</w:t>
      </w:r>
    </w:p>
    <w:p w:rsidR="008F64E2" w:rsidRDefault="00285E84">
      <w:pPr>
        <w:spacing w:line="360" w:lineRule="auto"/>
        <w:ind w:firstLineChars="200" w:firstLine="420"/>
        <w:rPr>
          <w:rFonts w:ascii="宋体" w:eastAsia="宋体" w:hAnsi="宋体"/>
          <w:szCs w:val="21"/>
        </w:rPr>
      </w:pPr>
      <w:r>
        <w:rPr>
          <w:rFonts w:ascii="宋体" w:eastAsia="宋体" w:hAnsi="宋体" w:hint="eastAsia"/>
          <w:szCs w:val="21"/>
        </w:rPr>
        <w:t>2022</w:t>
      </w:r>
      <w:r>
        <w:rPr>
          <w:rFonts w:ascii="宋体" w:eastAsia="宋体" w:hAnsi="宋体" w:hint="eastAsia"/>
          <w:szCs w:val="21"/>
        </w:rPr>
        <w:t>年</w:t>
      </w:r>
      <w:r>
        <w:rPr>
          <w:rFonts w:ascii="宋体" w:eastAsia="宋体" w:hAnsi="宋体" w:hint="eastAsia"/>
          <w:szCs w:val="21"/>
        </w:rPr>
        <w:t>5</w:t>
      </w:r>
      <w:r>
        <w:rPr>
          <w:rFonts w:ascii="宋体" w:eastAsia="宋体" w:hAnsi="宋体" w:hint="eastAsia"/>
          <w:szCs w:val="21"/>
        </w:rPr>
        <w:t>月，对</w:t>
      </w:r>
      <w:r>
        <w:rPr>
          <w:rFonts w:ascii="宋体" w:eastAsia="宋体" w:hAnsi="宋体"/>
          <w:szCs w:val="21"/>
        </w:rPr>
        <w:t>《</w:t>
      </w:r>
      <w:r>
        <w:rPr>
          <w:rFonts w:ascii="宋体" w:eastAsia="宋体" w:hAnsi="宋体" w:hint="eastAsia"/>
          <w:szCs w:val="21"/>
        </w:rPr>
        <w:t>电解铝生产全氟化碳排放量测定方法》提交立项申请。完成期限为</w:t>
      </w:r>
      <w:r>
        <w:rPr>
          <w:rFonts w:ascii="宋体" w:eastAsia="宋体" w:hAnsi="宋体"/>
          <w:szCs w:val="21"/>
        </w:rPr>
        <w:t>202</w:t>
      </w:r>
      <w:r>
        <w:rPr>
          <w:rFonts w:ascii="宋体" w:eastAsia="宋体" w:hAnsi="宋体" w:hint="eastAsia"/>
          <w:szCs w:val="21"/>
        </w:rPr>
        <w:t>3</w:t>
      </w:r>
      <w:r>
        <w:rPr>
          <w:rFonts w:ascii="宋体" w:eastAsia="宋体" w:hAnsi="宋体"/>
          <w:szCs w:val="21"/>
        </w:rPr>
        <w:t>年</w:t>
      </w:r>
      <w:r>
        <w:rPr>
          <w:rFonts w:ascii="宋体" w:eastAsia="宋体" w:hAnsi="宋体" w:hint="eastAsia"/>
          <w:szCs w:val="21"/>
        </w:rPr>
        <w:t>。</w:t>
      </w:r>
    </w:p>
    <w:p w:rsidR="008F64E2" w:rsidRDefault="00285E84">
      <w:pPr>
        <w:spacing w:line="360" w:lineRule="auto"/>
        <w:ind w:firstLineChars="200" w:firstLine="420"/>
        <w:rPr>
          <w:rFonts w:ascii="宋体" w:hAnsi="宋体"/>
          <w:szCs w:val="21"/>
        </w:rPr>
      </w:pPr>
      <w:r>
        <w:rPr>
          <w:rFonts w:ascii="宋体" w:hAnsi="宋体" w:hint="eastAsia"/>
          <w:color w:val="000000" w:themeColor="text1"/>
        </w:rPr>
        <w:t>3</w:t>
      </w:r>
      <w:r>
        <w:rPr>
          <w:rFonts w:ascii="宋体" w:hAnsi="宋体" w:hint="eastAsia"/>
          <w:color w:val="000000" w:themeColor="text1"/>
        </w:rPr>
        <w:t>、起草阶段</w:t>
      </w:r>
    </w:p>
    <w:p w:rsidR="008F64E2" w:rsidRDefault="00285E84">
      <w:pPr>
        <w:spacing w:line="360" w:lineRule="auto"/>
        <w:ind w:firstLineChars="200" w:firstLine="420"/>
        <w:rPr>
          <w:rFonts w:ascii="宋体" w:eastAsia="宋体" w:hAnsi="宋体"/>
          <w:szCs w:val="21"/>
        </w:rPr>
      </w:pPr>
      <w:r>
        <w:rPr>
          <w:rFonts w:ascii="宋体" w:eastAsia="宋体" w:hAnsi="宋体" w:hint="eastAsia"/>
          <w:szCs w:val="21"/>
        </w:rPr>
        <w:t>提出标准的修订草案</w:t>
      </w:r>
      <w:r>
        <w:rPr>
          <w:rFonts w:ascii="宋体" w:eastAsia="宋体" w:hAnsi="宋体"/>
          <w:szCs w:val="21"/>
        </w:rPr>
        <w:t>。</w:t>
      </w:r>
      <w:r>
        <w:rPr>
          <w:rFonts w:ascii="宋体" w:eastAsia="宋体" w:hAnsi="宋体"/>
          <w:szCs w:val="21"/>
        </w:rPr>
        <w:t>7.1.1</w:t>
      </w:r>
      <w:r>
        <w:rPr>
          <w:rFonts w:ascii="宋体" w:eastAsia="宋体" w:hAnsi="宋体"/>
          <w:szCs w:val="21"/>
        </w:rPr>
        <w:t>中增加烟气净化前取样的位置选择（见第</w:t>
      </w:r>
      <w:r>
        <w:rPr>
          <w:rFonts w:ascii="宋体" w:eastAsia="宋体" w:hAnsi="宋体"/>
          <w:szCs w:val="21"/>
        </w:rPr>
        <w:t>7</w:t>
      </w:r>
      <w:r>
        <w:rPr>
          <w:rFonts w:ascii="宋体" w:eastAsia="宋体" w:hAnsi="宋体"/>
          <w:szCs w:val="21"/>
        </w:rPr>
        <w:t>章，</w:t>
      </w:r>
      <w:r>
        <w:rPr>
          <w:rFonts w:ascii="宋体" w:eastAsia="宋体" w:hAnsi="宋体"/>
          <w:szCs w:val="21"/>
        </w:rPr>
        <w:t>2012</w:t>
      </w:r>
      <w:r>
        <w:rPr>
          <w:rFonts w:ascii="宋体" w:eastAsia="宋体" w:hAnsi="宋体"/>
          <w:szCs w:val="21"/>
        </w:rPr>
        <w:t>年第</w:t>
      </w:r>
      <w:r>
        <w:rPr>
          <w:rFonts w:ascii="宋体" w:eastAsia="宋体" w:hAnsi="宋体"/>
          <w:szCs w:val="21"/>
        </w:rPr>
        <w:t>7</w:t>
      </w:r>
      <w:r>
        <w:rPr>
          <w:rFonts w:ascii="宋体" w:eastAsia="宋体" w:hAnsi="宋体"/>
          <w:szCs w:val="21"/>
        </w:rPr>
        <w:t>章）；</w:t>
      </w:r>
    </w:p>
    <w:p w:rsidR="008F64E2" w:rsidRDefault="00285E84">
      <w:pPr>
        <w:spacing w:line="360" w:lineRule="auto"/>
        <w:ind w:firstLineChars="200" w:firstLine="420"/>
        <w:rPr>
          <w:rFonts w:ascii="宋体" w:eastAsia="宋体" w:hAnsi="宋体"/>
          <w:szCs w:val="21"/>
        </w:rPr>
      </w:pPr>
      <w:r>
        <w:rPr>
          <w:rFonts w:ascii="宋体" w:eastAsia="宋体" w:hAnsi="宋体"/>
          <w:szCs w:val="21"/>
        </w:rPr>
        <w:t>b)7.2.1</w:t>
      </w:r>
      <w:r>
        <w:rPr>
          <w:rFonts w:ascii="宋体" w:eastAsia="宋体" w:hAnsi="宋体"/>
          <w:szCs w:val="21"/>
        </w:rPr>
        <w:t>将原仪器启动和校准时间，仪器接通电源，稳定</w:t>
      </w:r>
      <w:r>
        <w:rPr>
          <w:rFonts w:ascii="宋体" w:eastAsia="宋体" w:hAnsi="宋体"/>
          <w:szCs w:val="21"/>
        </w:rPr>
        <w:t>1h</w:t>
      </w:r>
      <w:r>
        <w:rPr>
          <w:rFonts w:ascii="宋体" w:eastAsia="宋体" w:hAnsi="宋体"/>
          <w:szCs w:val="21"/>
        </w:rPr>
        <w:t>以上，缩减为</w:t>
      </w:r>
      <w:r>
        <w:rPr>
          <w:rFonts w:ascii="宋体" w:eastAsia="宋体" w:hAnsi="宋体"/>
          <w:szCs w:val="21"/>
        </w:rPr>
        <w:t>30min</w:t>
      </w:r>
      <w:r>
        <w:rPr>
          <w:rFonts w:ascii="宋体" w:eastAsia="宋体" w:hAnsi="宋体"/>
          <w:szCs w:val="21"/>
        </w:rPr>
        <w:t>以上（见第</w:t>
      </w:r>
      <w:r>
        <w:rPr>
          <w:rFonts w:ascii="宋体" w:eastAsia="宋体" w:hAnsi="宋体"/>
          <w:szCs w:val="21"/>
        </w:rPr>
        <w:t>7</w:t>
      </w:r>
      <w:r>
        <w:rPr>
          <w:rFonts w:ascii="宋体" w:eastAsia="宋体" w:hAnsi="宋体"/>
          <w:szCs w:val="21"/>
        </w:rPr>
        <w:t>章，</w:t>
      </w:r>
      <w:r>
        <w:rPr>
          <w:rFonts w:ascii="宋体" w:eastAsia="宋体" w:hAnsi="宋体"/>
          <w:szCs w:val="21"/>
        </w:rPr>
        <w:t>2012</w:t>
      </w:r>
      <w:r>
        <w:rPr>
          <w:rFonts w:ascii="宋体" w:eastAsia="宋体" w:hAnsi="宋体"/>
          <w:szCs w:val="21"/>
        </w:rPr>
        <w:t>年第</w:t>
      </w:r>
      <w:r>
        <w:rPr>
          <w:rFonts w:ascii="宋体" w:eastAsia="宋体" w:hAnsi="宋体"/>
          <w:szCs w:val="21"/>
        </w:rPr>
        <w:t>7</w:t>
      </w:r>
      <w:r>
        <w:rPr>
          <w:rFonts w:ascii="宋体" w:eastAsia="宋体" w:hAnsi="宋体"/>
          <w:szCs w:val="21"/>
        </w:rPr>
        <w:t>章）；</w:t>
      </w:r>
    </w:p>
    <w:p w:rsidR="008F64E2" w:rsidRDefault="00285E84">
      <w:pPr>
        <w:spacing w:line="360" w:lineRule="auto"/>
        <w:ind w:firstLineChars="200" w:firstLine="420"/>
        <w:rPr>
          <w:rFonts w:ascii="宋体" w:eastAsia="宋体" w:hAnsi="宋体"/>
          <w:szCs w:val="21"/>
        </w:rPr>
      </w:pPr>
      <w:r>
        <w:rPr>
          <w:rFonts w:ascii="宋体" w:eastAsia="宋体" w:hAnsi="宋体"/>
          <w:szCs w:val="21"/>
        </w:rPr>
        <w:t xml:space="preserve">c) </w:t>
      </w:r>
      <w:r>
        <w:rPr>
          <w:rFonts w:ascii="宋体" w:eastAsia="宋体" w:hAnsi="宋体"/>
          <w:szCs w:val="21"/>
        </w:rPr>
        <w:t>增加了附录</w:t>
      </w:r>
      <w:r>
        <w:rPr>
          <w:rFonts w:ascii="宋体" w:eastAsia="宋体" w:hAnsi="宋体"/>
          <w:szCs w:val="21"/>
        </w:rPr>
        <w:t>C</w:t>
      </w:r>
      <w:r>
        <w:rPr>
          <w:rFonts w:ascii="宋体" w:eastAsia="宋体" w:hAnsi="宋体"/>
          <w:szCs w:val="21"/>
        </w:rPr>
        <w:t>现场安全要求。（见附录</w:t>
      </w:r>
      <w:r>
        <w:rPr>
          <w:rFonts w:ascii="宋体" w:eastAsia="宋体" w:hAnsi="宋体"/>
          <w:szCs w:val="21"/>
        </w:rPr>
        <w:t>C</w:t>
      </w:r>
      <w:r>
        <w:rPr>
          <w:rFonts w:ascii="宋体" w:eastAsia="宋体" w:hAnsi="宋体"/>
          <w:szCs w:val="21"/>
        </w:rPr>
        <w:t>）</w:t>
      </w:r>
    </w:p>
    <w:p w:rsidR="008F64E2" w:rsidRDefault="00285E84">
      <w:pPr>
        <w:numPr>
          <w:ilvl w:val="0"/>
          <w:numId w:val="3"/>
        </w:numPr>
        <w:spacing w:line="312" w:lineRule="auto"/>
        <w:ind w:left="0" w:firstLine="0"/>
        <w:rPr>
          <w:rFonts w:ascii="宋体" w:eastAsia="黑体" w:hAnsi="宋体"/>
          <w:sz w:val="24"/>
          <w:szCs w:val="24"/>
        </w:rPr>
      </w:pPr>
      <w:r>
        <w:rPr>
          <w:rFonts w:ascii="宋体" w:eastAsia="黑体" w:hAnsi="宋体" w:hint="eastAsia"/>
          <w:sz w:val="24"/>
          <w:szCs w:val="24"/>
        </w:rPr>
        <w:t>标准编</w:t>
      </w:r>
      <w:bookmarkStart w:id="11" w:name="_Hlt508102027"/>
      <w:bookmarkStart w:id="12" w:name="_Hlt508102028"/>
      <w:r>
        <w:rPr>
          <w:rFonts w:ascii="宋体" w:eastAsia="黑体" w:hAnsi="宋体" w:hint="eastAsia"/>
          <w:sz w:val="24"/>
          <w:szCs w:val="24"/>
        </w:rPr>
        <w:t>制</w:t>
      </w:r>
      <w:bookmarkStart w:id="13" w:name="_Hlt508102286"/>
      <w:bookmarkStart w:id="14" w:name="_Hlt508102285"/>
      <w:bookmarkEnd w:id="11"/>
      <w:bookmarkEnd w:id="12"/>
      <w:r>
        <w:rPr>
          <w:rFonts w:ascii="宋体" w:eastAsia="黑体" w:hAnsi="宋体" w:hint="eastAsia"/>
          <w:sz w:val="24"/>
          <w:szCs w:val="24"/>
        </w:rPr>
        <w:t>原</w:t>
      </w:r>
      <w:bookmarkEnd w:id="13"/>
      <w:bookmarkEnd w:id="14"/>
      <w:r>
        <w:rPr>
          <w:rFonts w:ascii="宋体" w:eastAsia="黑体" w:hAnsi="宋体" w:hint="eastAsia"/>
          <w:sz w:val="24"/>
          <w:szCs w:val="24"/>
        </w:rPr>
        <w:t>则</w:t>
      </w:r>
    </w:p>
    <w:p w:rsidR="008F64E2" w:rsidRDefault="00285E84">
      <w:pPr>
        <w:spacing w:line="312" w:lineRule="auto"/>
        <w:ind w:firstLineChars="200" w:firstLine="420"/>
        <w:rPr>
          <w:rFonts w:ascii="宋体" w:eastAsia="宋体" w:hAnsi="宋体"/>
          <w:szCs w:val="21"/>
        </w:rPr>
      </w:pPr>
      <w:r>
        <w:rPr>
          <w:rFonts w:ascii="宋体" w:eastAsia="宋体" w:hAnsi="宋体" w:hint="eastAsia"/>
          <w:szCs w:val="21"/>
        </w:rPr>
        <w:t>本标准为电解铝生产</w:t>
      </w:r>
      <w:r>
        <w:rPr>
          <w:rFonts w:ascii="宋体" w:eastAsia="宋体" w:hAnsi="宋体" w:hint="eastAsia"/>
          <w:szCs w:val="21"/>
        </w:rPr>
        <w:t>全氟化碳排放量测定方法，其目的为规定电解</w:t>
      </w:r>
      <w:proofErr w:type="gramStart"/>
      <w:r>
        <w:rPr>
          <w:rFonts w:ascii="宋体" w:eastAsia="宋体" w:hAnsi="宋体" w:hint="eastAsia"/>
          <w:szCs w:val="21"/>
        </w:rPr>
        <w:t>铝过程</w:t>
      </w:r>
      <w:proofErr w:type="gramEnd"/>
      <w:r>
        <w:rPr>
          <w:rFonts w:ascii="宋体" w:eastAsia="宋体" w:hAnsi="宋体" w:hint="eastAsia"/>
          <w:szCs w:val="21"/>
        </w:rPr>
        <w:t>温室气体浓度的测定方法和计算方法。</w:t>
      </w:r>
    </w:p>
    <w:p w:rsidR="008F64E2" w:rsidRDefault="00285E84">
      <w:pPr>
        <w:spacing w:line="312" w:lineRule="auto"/>
        <w:ind w:firstLineChars="200" w:firstLine="420"/>
        <w:rPr>
          <w:rFonts w:ascii="宋体" w:eastAsia="宋体" w:hAnsi="宋体"/>
          <w:szCs w:val="21"/>
        </w:rPr>
      </w:pPr>
      <w:r>
        <w:rPr>
          <w:rFonts w:ascii="宋体" w:eastAsia="宋体" w:hAnsi="宋体" w:hint="eastAsia"/>
          <w:szCs w:val="21"/>
        </w:rPr>
        <w:t>本标准的编制原则一为准确高效。为电解铝生产企业提供全氟化碳排放量测定方法，准确是第一位的，必须要准确高效。</w:t>
      </w:r>
    </w:p>
    <w:p w:rsidR="008F64E2" w:rsidRDefault="00285E84">
      <w:pPr>
        <w:spacing w:line="312" w:lineRule="auto"/>
        <w:ind w:firstLineChars="200" w:firstLine="420"/>
        <w:rPr>
          <w:rFonts w:ascii="宋体" w:eastAsia="宋体" w:hAnsi="宋体"/>
          <w:szCs w:val="21"/>
        </w:rPr>
      </w:pPr>
      <w:r>
        <w:rPr>
          <w:rFonts w:ascii="宋体" w:eastAsia="宋体" w:hAnsi="宋体" w:hint="eastAsia"/>
          <w:szCs w:val="21"/>
        </w:rPr>
        <w:t>本标准的编制原则二为方便快捷。本标准为测定方法，就必须方便，越简单越好，同时还要求快速。</w:t>
      </w:r>
    </w:p>
    <w:p w:rsidR="008F64E2" w:rsidRDefault="00285E84">
      <w:pPr>
        <w:spacing w:line="312" w:lineRule="auto"/>
        <w:ind w:firstLineChars="200" w:firstLine="420"/>
        <w:rPr>
          <w:rFonts w:ascii="宋体" w:eastAsia="宋体" w:hAnsi="宋体"/>
          <w:szCs w:val="21"/>
        </w:rPr>
      </w:pPr>
      <w:r>
        <w:rPr>
          <w:rFonts w:ascii="宋体" w:eastAsia="宋体" w:hAnsi="宋体" w:hint="eastAsia"/>
          <w:szCs w:val="21"/>
        </w:rPr>
        <w:t>本标准的编制原则三为安全第一。本标准为现场测定方法，因此增加了一些人员和设备方面的防护要求。</w:t>
      </w:r>
    </w:p>
    <w:p w:rsidR="008F64E2" w:rsidRDefault="00285E84">
      <w:pPr>
        <w:numPr>
          <w:ilvl w:val="0"/>
          <w:numId w:val="3"/>
        </w:numPr>
        <w:spacing w:line="312" w:lineRule="auto"/>
        <w:ind w:left="0" w:firstLine="0"/>
        <w:rPr>
          <w:rFonts w:ascii="宋体" w:eastAsia="黑体" w:hAnsi="宋体"/>
          <w:sz w:val="24"/>
          <w:szCs w:val="24"/>
        </w:rPr>
      </w:pPr>
      <w:r>
        <w:rPr>
          <w:rFonts w:ascii="宋体" w:eastAsia="黑体" w:hAnsi="宋体" w:hint="eastAsia"/>
          <w:sz w:val="24"/>
          <w:szCs w:val="24"/>
        </w:rPr>
        <w:t>标准主要内容的确定依据</w:t>
      </w:r>
    </w:p>
    <w:p w:rsidR="006B232A" w:rsidRDefault="006B232A" w:rsidP="006B232A">
      <w:pPr>
        <w:spacing w:line="360" w:lineRule="auto"/>
        <w:ind w:firstLineChars="200" w:firstLine="420"/>
        <w:rPr>
          <w:rFonts w:ascii="宋体" w:eastAsia="宋体" w:hAnsi="宋体"/>
          <w:szCs w:val="21"/>
        </w:rPr>
      </w:pPr>
      <w:r>
        <w:rPr>
          <w:rFonts w:ascii="宋体" w:eastAsia="宋体" w:hAnsi="宋体" w:hint="eastAsia"/>
          <w:szCs w:val="21"/>
        </w:rPr>
        <w:t>本文件是对行业标准YS/T 80-2012的修订。</w:t>
      </w:r>
    </w:p>
    <w:p w:rsidR="006B232A" w:rsidRDefault="006B232A" w:rsidP="006B232A">
      <w:pPr>
        <w:spacing w:line="360" w:lineRule="auto"/>
        <w:ind w:firstLineChars="200" w:firstLine="420"/>
        <w:rPr>
          <w:rFonts w:ascii="宋体" w:eastAsia="宋体" w:hAnsi="宋体"/>
          <w:szCs w:val="21"/>
        </w:rPr>
      </w:pPr>
      <w:r>
        <w:rPr>
          <w:rFonts w:ascii="宋体" w:eastAsia="宋体" w:hAnsi="宋体" w:hint="eastAsia"/>
          <w:szCs w:val="21"/>
        </w:rPr>
        <w:t>本文件与YS/T 801-2012相比技术内容变化如下：</w:t>
      </w:r>
    </w:p>
    <w:p w:rsidR="006B232A" w:rsidRDefault="006B232A" w:rsidP="006B232A">
      <w:pPr>
        <w:numPr>
          <w:ilvl w:val="0"/>
          <w:numId w:val="5"/>
        </w:numPr>
        <w:spacing w:line="360" w:lineRule="auto"/>
        <w:ind w:firstLineChars="200" w:firstLine="420"/>
        <w:rPr>
          <w:rFonts w:ascii="宋体" w:eastAsia="宋体" w:hAnsi="宋体"/>
          <w:szCs w:val="21"/>
        </w:rPr>
      </w:pPr>
      <w:r>
        <w:rPr>
          <w:rFonts w:ascii="宋体" w:eastAsia="宋体" w:hAnsi="宋体" w:hint="eastAsia"/>
          <w:szCs w:val="21"/>
        </w:rPr>
        <w:t>7.1.1中增加烟气净化前取样的位置选择；</w:t>
      </w:r>
    </w:p>
    <w:p w:rsidR="006B232A" w:rsidRDefault="006B232A" w:rsidP="006B232A">
      <w:pPr>
        <w:spacing w:line="360" w:lineRule="auto"/>
        <w:ind w:firstLineChars="200" w:firstLine="420"/>
        <w:jc w:val="left"/>
        <w:rPr>
          <w:rFonts w:ascii="宋体" w:eastAsia="宋体" w:hAnsi="宋体"/>
          <w:szCs w:val="21"/>
        </w:rPr>
      </w:pPr>
      <w:r>
        <w:rPr>
          <w:rFonts w:ascii="宋体" w:eastAsia="宋体" w:hAnsi="宋体" w:hint="eastAsia"/>
          <w:szCs w:val="21"/>
        </w:rPr>
        <w:t>b）</w:t>
      </w:r>
      <w:r>
        <w:rPr>
          <w:rFonts w:ascii="宋体" w:eastAsia="宋体" w:hAnsi="宋体"/>
          <w:szCs w:val="21"/>
        </w:rPr>
        <w:t>7.</w:t>
      </w:r>
      <w:r>
        <w:rPr>
          <w:rFonts w:ascii="宋体" w:eastAsia="宋体" w:hAnsi="宋体" w:hint="eastAsia"/>
          <w:szCs w:val="21"/>
        </w:rPr>
        <w:t>1.</w:t>
      </w:r>
      <w:r>
        <w:rPr>
          <w:rFonts w:ascii="宋体" w:eastAsia="宋体" w:hAnsi="宋体"/>
          <w:szCs w:val="21"/>
        </w:rPr>
        <w:t>2取样时间和测量时间</w:t>
      </w:r>
      <w:r>
        <w:rPr>
          <w:rFonts w:ascii="宋体" w:eastAsia="宋体" w:hAnsi="宋体" w:hint="eastAsia"/>
          <w:szCs w:val="21"/>
        </w:rPr>
        <w:t>明确</w:t>
      </w:r>
      <w:r>
        <w:rPr>
          <w:rFonts w:ascii="宋体" w:eastAsia="宋体" w:hAnsi="宋体"/>
          <w:szCs w:val="21"/>
        </w:rPr>
        <w:t>为72</w:t>
      </w:r>
      <w:r>
        <w:rPr>
          <w:rFonts w:ascii="宋体" w:eastAsia="宋体" w:hAnsi="宋体" w:hint="eastAsia"/>
          <w:szCs w:val="21"/>
        </w:rPr>
        <w:t xml:space="preserve"> h-96 h</w:t>
      </w:r>
      <w:r>
        <w:rPr>
          <w:rFonts w:ascii="宋体" w:eastAsia="宋体" w:hAnsi="宋体"/>
          <w:szCs w:val="21"/>
        </w:rPr>
        <w:t>。</w:t>
      </w:r>
    </w:p>
    <w:p w:rsidR="006B232A" w:rsidRDefault="006B232A" w:rsidP="006B232A">
      <w:pPr>
        <w:spacing w:line="360" w:lineRule="auto"/>
        <w:ind w:firstLineChars="200" w:firstLine="420"/>
        <w:rPr>
          <w:rFonts w:ascii="宋体" w:eastAsia="宋体" w:hAnsi="宋体"/>
          <w:szCs w:val="21"/>
        </w:rPr>
      </w:pPr>
      <w:r>
        <w:rPr>
          <w:rFonts w:ascii="宋体" w:eastAsia="宋体" w:hAnsi="宋体" w:hint="eastAsia"/>
          <w:szCs w:val="21"/>
        </w:rPr>
        <w:t>c）</w:t>
      </w:r>
      <w:r>
        <w:rPr>
          <w:rFonts w:ascii="宋体" w:eastAsia="宋体" w:hAnsi="宋体"/>
          <w:szCs w:val="21"/>
        </w:rPr>
        <w:t>7.</w:t>
      </w:r>
      <w:r>
        <w:rPr>
          <w:rFonts w:ascii="宋体" w:eastAsia="宋体" w:hAnsi="宋体" w:hint="eastAsia"/>
          <w:szCs w:val="21"/>
        </w:rPr>
        <w:t>1.</w:t>
      </w:r>
      <w:r>
        <w:rPr>
          <w:rFonts w:ascii="宋体" w:eastAsia="宋体" w:hAnsi="宋体"/>
          <w:szCs w:val="21"/>
        </w:rPr>
        <w:t>3</w:t>
      </w:r>
      <w:r>
        <w:rPr>
          <w:rFonts w:ascii="宋体" w:eastAsia="宋体" w:hAnsi="宋体" w:hint="eastAsia"/>
          <w:szCs w:val="21"/>
        </w:rPr>
        <w:t xml:space="preserve"> 取样时</w:t>
      </w:r>
      <w:r>
        <w:rPr>
          <w:rFonts w:ascii="宋体" w:eastAsia="宋体" w:hAnsi="宋体"/>
          <w:szCs w:val="21"/>
        </w:rPr>
        <w:t>将仪器安置在测试现场的</w:t>
      </w:r>
      <w:r>
        <w:rPr>
          <w:rFonts w:ascii="宋体" w:eastAsia="宋体" w:hAnsi="宋体" w:hint="eastAsia"/>
          <w:szCs w:val="21"/>
        </w:rPr>
        <w:t>合适位置。把合适位置的要求具体化；</w:t>
      </w:r>
    </w:p>
    <w:p w:rsidR="006B232A" w:rsidRDefault="006B232A" w:rsidP="006B232A">
      <w:pPr>
        <w:spacing w:line="360" w:lineRule="auto"/>
        <w:ind w:firstLineChars="200" w:firstLine="420"/>
        <w:rPr>
          <w:rFonts w:ascii="宋体" w:eastAsia="宋体" w:hAnsi="宋体"/>
          <w:szCs w:val="21"/>
        </w:rPr>
      </w:pPr>
      <w:r>
        <w:rPr>
          <w:rFonts w:ascii="宋体" w:eastAsia="宋体" w:hAnsi="宋体" w:hint="eastAsia"/>
          <w:szCs w:val="21"/>
        </w:rPr>
        <w:t>d)7.2.1将原仪器启动和校准时间，仪器接通电源，稳定1h以上，缩减为30min以上；同时增加了校准的具体内容；</w:t>
      </w:r>
    </w:p>
    <w:p w:rsidR="006B232A" w:rsidRDefault="006B232A" w:rsidP="006B232A">
      <w:pPr>
        <w:spacing w:line="360" w:lineRule="auto"/>
        <w:ind w:firstLineChars="200" w:firstLine="420"/>
        <w:rPr>
          <w:rFonts w:ascii="宋体" w:eastAsia="宋体" w:hAnsi="宋体"/>
          <w:szCs w:val="21"/>
        </w:rPr>
      </w:pPr>
      <w:r>
        <w:rPr>
          <w:rFonts w:ascii="宋体" w:eastAsia="宋体" w:hAnsi="宋体" w:hint="eastAsia"/>
          <w:szCs w:val="21"/>
        </w:rPr>
        <w:t>e)增加8.3 全氟化碳的计算。</w:t>
      </w:r>
    </w:p>
    <w:p w:rsidR="006B232A" w:rsidRDefault="006B232A" w:rsidP="006B232A">
      <w:pPr>
        <w:spacing w:line="360" w:lineRule="auto"/>
        <w:ind w:firstLineChars="200" w:firstLine="420"/>
        <w:rPr>
          <w:rFonts w:ascii="宋体" w:eastAsia="宋体" w:hAnsi="宋体"/>
          <w:szCs w:val="21"/>
        </w:rPr>
      </w:pPr>
      <w:r>
        <w:rPr>
          <w:rFonts w:ascii="宋体" w:eastAsia="宋体" w:hAnsi="宋体" w:hint="eastAsia"/>
          <w:szCs w:val="21"/>
        </w:rPr>
        <w:t>详细解读如下：</w:t>
      </w:r>
    </w:p>
    <w:p w:rsidR="006B232A" w:rsidRDefault="006B232A" w:rsidP="006B232A">
      <w:pPr>
        <w:spacing w:line="360" w:lineRule="auto"/>
        <w:ind w:firstLineChars="200" w:firstLine="422"/>
        <w:rPr>
          <w:rFonts w:ascii="宋体" w:eastAsia="宋体" w:hAnsi="宋体"/>
          <w:b/>
          <w:szCs w:val="21"/>
        </w:rPr>
      </w:pPr>
      <w:r>
        <w:rPr>
          <w:rFonts w:ascii="宋体" w:eastAsia="宋体" w:hAnsi="宋体" w:hint="eastAsia"/>
          <w:b/>
          <w:szCs w:val="21"/>
        </w:rPr>
        <w:t>a)7.1.1中增加烟气净化前取样的位置选择。</w:t>
      </w:r>
    </w:p>
    <w:p w:rsidR="006B232A" w:rsidRDefault="006B232A" w:rsidP="006B232A">
      <w:pPr>
        <w:spacing w:line="360" w:lineRule="auto"/>
        <w:ind w:firstLineChars="200" w:firstLine="420"/>
        <w:rPr>
          <w:rFonts w:ascii="宋体" w:eastAsia="宋体" w:hAnsi="宋体"/>
          <w:szCs w:val="21"/>
        </w:rPr>
      </w:pPr>
      <w:r>
        <w:rPr>
          <w:rFonts w:ascii="宋体" w:eastAsia="宋体" w:hAnsi="宋体" w:hint="eastAsia"/>
          <w:szCs w:val="21"/>
        </w:rPr>
        <w:t>原标准</w:t>
      </w:r>
    </w:p>
    <w:p w:rsidR="006B232A" w:rsidRDefault="006B232A" w:rsidP="006B232A">
      <w:pPr>
        <w:spacing w:line="360" w:lineRule="auto"/>
        <w:ind w:firstLineChars="200" w:firstLine="420"/>
        <w:rPr>
          <w:rFonts w:ascii="宋体" w:eastAsia="宋体" w:hAnsi="宋体"/>
          <w:szCs w:val="21"/>
        </w:rPr>
      </w:pPr>
      <w:r>
        <w:rPr>
          <w:rFonts w:ascii="宋体" w:eastAsia="宋体" w:hAnsi="宋体"/>
          <w:szCs w:val="21"/>
        </w:rPr>
        <w:t>7.1</w:t>
      </w:r>
      <w:r>
        <w:rPr>
          <w:rFonts w:ascii="宋体" w:eastAsia="宋体" w:hAnsi="宋体" w:hint="eastAsia"/>
          <w:szCs w:val="21"/>
        </w:rPr>
        <w:t xml:space="preserve">.1 </w:t>
      </w:r>
      <w:r>
        <w:rPr>
          <w:rFonts w:ascii="宋体" w:eastAsia="宋体" w:hAnsi="宋体"/>
          <w:szCs w:val="21"/>
        </w:rPr>
        <w:t>取样位置的选择应</w:t>
      </w:r>
      <w:r>
        <w:rPr>
          <w:rFonts w:ascii="宋体" w:eastAsia="宋体" w:hAnsi="宋体" w:hint="eastAsia"/>
          <w:szCs w:val="21"/>
        </w:rPr>
        <w:t>满足GB/T 16157规定内容，</w:t>
      </w:r>
      <w:r>
        <w:rPr>
          <w:rFonts w:ascii="宋体" w:eastAsia="宋体" w:hAnsi="宋体"/>
          <w:szCs w:val="21"/>
        </w:rPr>
        <w:t>遵循安全、容易靠近的原则。通常选择在干法净化后主管道内采集烟气，也可以选择在烟囱内采集烟气。</w:t>
      </w:r>
    </w:p>
    <w:p w:rsidR="006B232A" w:rsidRDefault="006B232A" w:rsidP="006B232A">
      <w:pPr>
        <w:spacing w:line="360" w:lineRule="auto"/>
        <w:ind w:firstLineChars="200" w:firstLine="420"/>
        <w:rPr>
          <w:rFonts w:ascii="宋体" w:eastAsia="宋体" w:hAnsi="宋体"/>
          <w:szCs w:val="21"/>
        </w:rPr>
      </w:pPr>
      <w:r>
        <w:rPr>
          <w:rFonts w:ascii="宋体" w:eastAsia="宋体" w:hAnsi="宋体" w:hint="eastAsia"/>
          <w:szCs w:val="21"/>
        </w:rPr>
        <w:t>本文件</w:t>
      </w:r>
    </w:p>
    <w:p w:rsidR="006B232A" w:rsidRDefault="006B232A" w:rsidP="006B232A">
      <w:pPr>
        <w:spacing w:line="360" w:lineRule="auto"/>
        <w:ind w:firstLineChars="200" w:firstLine="420"/>
        <w:rPr>
          <w:rFonts w:ascii="宋体" w:eastAsia="宋体" w:hAnsi="宋体"/>
          <w:szCs w:val="21"/>
          <w:highlight w:val="yellow"/>
        </w:rPr>
      </w:pPr>
      <w:r>
        <w:rPr>
          <w:rFonts w:ascii="宋体" w:eastAsia="宋体" w:hAnsi="宋体"/>
          <w:szCs w:val="21"/>
        </w:rPr>
        <w:t>7.1</w:t>
      </w:r>
      <w:r>
        <w:rPr>
          <w:rFonts w:ascii="宋体" w:eastAsia="宋体" w:hAnsi="宋体" w:hint="eastAsia"/>
          <w:szCs w:val="21"/>
        </w:rPr>
        <w:t xml:space="preserve">.1 </w:t>
      </w:r>
      <w:r>
        <w:rPr>
          <w:rFonts w:ascii="宋体" w:eastAsia="宋体" w:hAnsi="宋体"/>
          <w:szCs w:val="21"/>
        </w:rPr>
        <w:t>取样位置的选择应</w:t>
      </w:r>
      <w:r>
        <w:rPr>
          <w:rFonts w:ascii="宋体" w:eastAsia="宋体" w:hAnsi="宋体" w:hint="eastAsia"/>
          <w:szCs w:val="21"/>
        </w:rPr>
        <w:t>满足GB/T 16157规定内容，</w:t>
      </w:r>
      <w:r>
        <w:rPr>
          <w:rFonts w:ascii="宋体" w:eastAsia="宋体" w:hAnsi="宋体"/>
          <w:szCs w:val="21"/>
        </w:rPr>
        <w:t>遵循安全、容易靠近的原则。通常选择在干法净化后主管道内采集烟气，也可以选择在烟囱内采集烟气</w:t>
      </w:r>
      <w:r>
        <w:rPr>
          <w:rFonts w:ascii="宋体" w:eastAsia="宋体" w:hAnsi="宋体" w:hint="eastAsia"/>
          <w:szCs w:val="21"/>
        </w:rPr>
        <w:t>，</w:t>
      </w:r>
      <w:r>
        <w:rPr>
          <w:rFonts w:ascii="宋体" w:eastAsia="宋体" w:hAnsi="宋体" w:hint="eastAsia"/>
          <w:szCs w:val="21"/>
          <w:highlight w:val="yellow"/>
        </w:rPr>
        <w:t>两者都不具备的可</w:t>
      </w:r>
      <w:r>
        <w:rPr>
          <w:rFonts w:ascii="宋体" w:eastAsia="宋体" w:hAnsi="宋体"/>
          <w:szCs w:val="21"/>
          <w:highlight w:val="yellow"/>
        </w:rPr>
        <w:t>选择在进入干法净化前的主管道内采集烟气。</w:t>
      </w:r>
    </w:p>
    <w:p w:rsidR="006B232A" w:rsidRDefault="006B232A" w:rsidP="006B232A">
      <w:pPr>
        <w:spacing w:line="360" w:lineRule="auto"/>
        <w:ind w:firstLineChars="200" w:firstLine="420"/>
        <w:rPr>
          <w:rFonts w:ascii="宋体" w:eastAsia="宋体" w:hAnsi="宋体"/>
          <w:szCs w:val="21"/>
        </w:rPr>
      </w:pPr>
      <w:r>
        <w:rPr>
          <w:rFonts w:ascii="宋体" w:eastAsia="宋体" w:hAnsi="宋体" w:hint="eastAsia"/>
          <w:szCs w:val="21"/>
        </w:rPr>
        <w:t>本文件增加了</w:t>
      </w:r>
      <w:r>
        <w:rPr>
          <w:rFonts w:ascii="宋体" w:eastAsia="宋体" w:hAnsi="宋体" w:hint="eastAsia"/>
          <w:szCs w:val="21"/>
          <w:highlight w:val="yellow"/>
        </w:rPr>
        <w:t>两者都不具备的可</w:t>
      </w:r>
      <w:r>
        <w:rPr>
          <w:rFonts w:ascii="宋体" w:eastAsia="宋体" w:hAnsi="宋体"/>
          <w:szCs w:val="21"/>
          <w:highlight w:val="yellow"/>
        </w:rPr>
        <w:t>选择在进入干法净化前的主管道内采集烟气</w:t>
      </w:r>
      <w:r>
        <w:rPr>
          <w:rFonts w:ascii="宋体" w:eastAsia="宋体" w:hAnsi="宋体"/>
          <w:szCs w:val="21"/>
        </w:rPr>
        <w:t>。</w:t>
      </w:r>
    </w:p>
    <w:p w:rsidR="006B232A" w:rsidRDefault="006B232A" w:rsidP="006B232A">
      <w:pPr>
        <w:spacing w:line="360" w:lineRule="auto"/>
        <w:ind w:firstLineChars="200" w:firstLine="420"/>
        <w:rPr>
          <w:rFonts w:ascii="宋体" w:eastAsia="宋体" w:hAnsi="宋体"/>
          <w:szCs w:val="21"/>
        </w:rPr>
      </w:pPr>
      <w:r>
        <w:rPr>
          <w:rFonts w:ascii="宋体" w:eastAsia="宋体" w:hAnsi="宋体" w:hint="eastAsia"/>
          <w:szCs w:val="21"/>
        </w:rPr>
        <w:t>在现场测试中，发现，很多企业在烟气净化后，取样很不方便，就采取净化前取样，发现结果与净化后相当。因此，为了更利于测量，建议明确可在</w:t>
      </w:r>
      <w:r>
        <w:rPr>
          <w:rFonts w:ascii="宋体" w:eastAsia="宋体" w:hAnsi="宋体"/>
          <w:szCs w:val="21"/>
          <w:highlight w:val="yellow"/>
        </w:rPr>
        <w:t>进入干法净化前的主管道内采集烟气</w:t>
      </w:r>
      <w:r>
        <w:rPr>
          <w:rFonts w:ascii="宋体" w:eastAsia="宋体" w:hAnsi="宋体"/>
          <w:szCs w:val="21"/>
        </w:rPr>
        <w:t>。</w:t>
      </w:r>
    </w:p>
    <w:p w:rsidR="006B232A" w:rsidRDefault="006B232A" w:rsidP="006B232A">
      <w:pPr>
        <w:spacing w:line="360" w:lineRule="auto"/>
        <w:ind w:firstLineChars="200" w:firstLine="422"/>
        <w:rPr>
          <w:rFonts w:ascii="宋体" w:eastAsia="宋体" w:hAnsi="宋体"/>
          <w:szCs w:val="21"/>
        </w:rPr>
      </w:pPr>
      <w:r>
        <w:rPr>
          <w:rFonts w:ascii="宋体" w:eastAsia="宋体" w:hAnsi="宋体" w:hint="eastAsia"/>
          <w:b/>
          <w:szCs w:val="21"/>
        </w:rPr>
        <w:t>b）</w:t>
      </w:r>
      <w:r>
        <w:rPr>
          <w:rFonts w:ascii="宋体" w:eastAsia="宋体" w:hAnsi="宋体"/>
          <w:b/>
          <w:szCs w:val="21"/>
        </w:rPr>
        <w:t>7.</w:t>
      </w:r>
      <w:r>
        <w:rPr>
          <w:rFonts w:ascii="宋体" w:eastAsia="宋体" w:hAnsi="宋体" w:hint="eastAsia"/>
          <w:b/>
          <w:szCs w:val="21"/>
        </w:rPr>
        <w:t>1.</w:t>
      </w:r>
      <w:r>
        <w:rPr>
          <w:rFonts w:ascii="宋体" w:eastAsia="宋体" w:hAnsi="宋体"/>
          <w:b/>
          <w:szCs w:val="21"/>
        </w:rPr>
        <w:t>2取样时间和测量时间</w:t>
      </w:r>
      <w:r>
        <w:rPr>
          <w:rFonts w:ascii="宋体" w:eastAsia="宋体" w:hAnsi="宋体" w:hint="eastAsia"/>
          <w:b/>
          <w:szCs w:val="21"/>
        </w:rPr>
        <w:t>明确</w:t>
      </w:r>
      <w:r>
        <w:rPr>
          <w:rFonts w:ascii="宋体" w:eastAsia="宋体" w:hAnsi="宋体"/>
          <w:b/>
          <w:szCs w:val="21"/>
        </w:rPr>
        <w:t>为72</w:t>
      </w:r>
      <w:r>
        <w:rPr>
          <w:rFonts w:ascii="宋体" w:eastAsia="宋体" w:hAnsi="宋体" w:hint="eastAsia"/>
          <w:b/>
          <w:szCs w:val="21"/>
        </w:rPr>
        <w:t xml:space="preserve"> h-96 h</w:t>
      </w:r>
      <w:r>
        <w:rPr>
          <w:rFonts w:ascii="宋体" w:eastAsia="宋体" w:hAnsi="宋体"/>
          <w:b/>
          <w:szCs w:val="21"/>
        </w:rPr>
        <w:t>。</w:t>
      </w:r>
    </w:p>
    <w:p w:rsidR="006B232A" w:rsidRDefault="006B232A" w:rsidP="006B232A">
      <w:pPr>
        <w:spacing w:line="360" w:lineRule="auto"/>
        <w:ind w:firstLineChars="200" w:firstLine="420"/>
        <w:rPr>
          <w:rFonts w:ascii="宋体" w:eastAsia="宋体" w:hAnsi="宋体"/>
          <w:szCs w:val="21"/>
        </w:rPr>
      </w:pPr>
      <w:r>
        <w:rPr>
          <w:rFonts w:ascii="宋体" w:eastAsia="宋体" w:hAnsi="宋体" w:hint="eastAsia"/>
          <w:szCs w:val="21"/>
        </w:rPr>
        <w:t>原标准</w:t>
      </w:r>
    </w:p>
    <w:p w:rsidR="006B232A" w:rsidRDefault="006B232A" w:rsidP="006B232A">
      <w:pPr>
        <w:spacing w:line="360" w:lineRule="auto"/>
        <w:ind w:firstLineChars="200" w:firstLine="420"/>
        <w:rPr>
          <w:rFonts w:ascii="宋体" w:eastAsia="宋体" w:hAnsi="宋体"/>
          <w:szCs w:val="21"/>
        </w:rPr>
      </w:pPr>
      <w:r>
        <w:rPr>
          <w:rFonts w:ascii="宋体" w:eastAsia="宋体" w:hAnsi="宋体"/>
          <w:szCs w:val="21"/>
        </w:rPr>
        <w:t>7.</w:t>
      </w:r>
      <w:r>
        <w:rPr>
          <w:rFonts w:ascii="宋体" w:eastAsia="宋体" w:hAnsi="宋体" w:hint="eastAsia"/>
          <w:szCs w:val="21"/>
        </w:rPr>
        <w:t>1.</w:t>
      </w:r>
      <w:r>
        <w:rPr>
          <w:rFonts w:ascii="宋体" w:eastAsia="宋体" w:hAnsi="宋体"/>
          <w:szCs w:val="21"/>
        </w:rPr>
        <w:t>2取样时间应当</w:t>
      </w:r>
      <w:r>
        <w:rPr>
          <w:rFonts w:ascii="宋体" w:eastAsia="宋体" w:hAnsi="宋体"/>
          <w:szCs w:val="21"/>
          <w:highlight w:val="yellow"/>
        </w:rPr>
        <w:t>考虑</w:t>
      </w:r>
      <w:r>
        <w:rPr>
          <w:rFonts w:ascii="宋体" w:eastAsia="宋体" w:hAnsi="宋体"/>
          <w:szCs w:val="21"/>
        </w:rPr>
        <w:t>电解铝生产周期内的出铝、下料、更换阳极等所有正常操作环节，取样和测量时间至少为72</w:t>
      </w:r>
      <w:r>
        <w:rPr>
          <w:rFonts w:ascii="宋体" w:eastAsia="宋体" w:hAnsi="宋体" w:hint="eastAsia"/>
          <w:szCs w:val="21"/>
        </w:rPr>
        <w:t xml:space="preserve"> h</w:t>
      </w:r>
      <w:r>
        <w:rPr>
          <w:rFonts w:ascii="宋体" w:eastAsia="宋体" w:hAnsi="宋体"/>
          <w:szCs w:val="21"/>
        </w:rPr>
        <w:t>，以三天到五天为宜。</w:t>
      </w:r>
    </w:p>
    <w:p w:rsidR="006B232A" w:rsidRDefault="006B232A" w:rsidP="006B232A">
      <w:pPr>
        <w:spacing w:line="360" w:lineRule="auto"/>
        <w:ind w:firstLineChars="200" w:firstLine="420"/>
        <w:rPr>
          <w:rFonts w:ascii="宋体" w:eastAsia="宋体" w:hAnsi="宋体"/>
          <w:szCs w:val="21"/>
        </w:rPr>
      </w:pPr>
      <w:r>
        <w:rPr>
          <w:rFonts w:ascii="宋体" w:eastAsia="宋体" w:hAnsi="宋体" w:hint="eastAsia"/>
          <w:szCs w:val="21"/>
        </w:rPr>
        <w:t>本文件</w:t>
      </w:r>
    </w:p>
    <w:p w:rsidR="006B232A" w:rsidRDefault="006B232A" w:rsidP="006B232A">
      <w:pPr>
        <w:spacing w:line="360" w:lineRule="auto"/>
        <w:ind w:firstLineChars="200" w:firstLine="420"/>
        <w:rPr>
          <w:rFonts w:ascii="宋体" w:eastAsia="宋体" w:hAnsi="宋体"/>
          <w:szCs w:val="21"/>
        </w:rPr>
      </w:pPr>
      <w:r>
        <w:rPr>
          <w:rFonts w:ascii="宋体" w:eastAsia="宋体" w:hAnsi="宋体"/>
          <w:szCs w:val="21"/>
        </w:rPr>
        <w:t>7.</w:t>
      </w:r>
      <w:r>
        <w:rPr>
          <w:rFonts w:ascii="宋体" w:eastAsia="宋体" w:hAnsi="宋体" w:hint="eastAsia"/>
          <w:szCs w:val="21"/>
        </w:rPr>
        <w:t>1.</w:t>
      </w:r>
      <w:r>
        <w:rPr>
          <w:rFonts w:ascii="宋体" w:eastAsia="宋体" w:hAnsi="宋体"/>
          <w:szCs w:val="21"/>
        </w:rPr>
        <w:t>2取样时间应当</w:t>
      </w:r>
      <w:r>
        <w:rPr>
          <w:rFonts w:ascii="宋体" w:eastAsia="宋体" w:hAnsi="宋体" w:hint="eastAsia"/>
          <w:szCs w:val="21"/>
          <w:highlight w:val="yellow"/>
        </w:rPr>
        <w:t>包含</w:t>
      </w:r>
      <w:r>
        <w:rPr>
          <w:rFonts w:ascii="宋体" w:eastAsia="宋体" w:hAnsi="宋体"/>
          <w:szCs w:val="21"/>
        </w:rPr>
        <w:t>电解铝生产周期内的出铝、下料、更换阳极等所有正常操作环节，取样和测量时间为72</w:t>
      </w:r>
      <w:r>
        <w:rPr>
          <w:rFonts w:ascii="宋体" w:eastAsia="宋体" w:hAnsi="宋体" w:hint="eastAsia"/>
          <w:szCs w:val="21"/>
        </w:rPr>
        <w:t xml:space="preserve"> h-96 h</w:t>
      </w:r>
      <w:r>
        <w:rPr>
          <w:rFonts w:ascii="宋体" w:eastAsia="宋体" w:hAnsi="宋体"/>
          <w:szCs w:val="21"/>
        </w:rPr>
        <w:t>。</w:t>
      </w:r>
    </w:p>
    <w:p w:rsidR="006B232A" w:rsidRDefault="006B232A" w:rsidP="006B232A">
      <w:pPr>
        <w:spacing w:line="360" w:lineRule="auto"/>
        <w:ind w:firstLineChars="200" w:firstLine="420"/>
        <w:rPr>
          <w:rFonts w:ascii="宋体" w:eastAsia="宋体" w:hAnsi="宋体"/>
          <w:szCs w:val="21"/>
        </w:rPr>
      </w:pPr>
      <w:r>
        <w:rPr>
          <w:rFonts w:ascii="宋体" w:eastAsia="宋体" w:hAnsi="宋体" w:hint="eastAsia"/>
          <w:szCs w:val="21"/>
        </w:rPr>
        <w:t>原行业标准，</w:t>
      </w:r>
      <w:r>
        <w:rPr>
          <w:rFonts w:ascii="宋体" w:eastAsia="宋体" w:hAnsi="宋体"/>
          <w:szCs w:val="21"/>
        </w:rPr>
        <w:t>取样和测量时间至少为72</w:t>
      </w:r>
      <w:r>
        <w:rPr>
          <w:rFonts w:ascii="宋体" w:eastAsia="宋体" w:hAnsi="宋体" w:hint="eastAsia"/>
          <w:szCs w:val="21"/>
        </w:rPr>
        <w:t xml:space="preserve"> h</w:t>
      </w:r>
      <w:r>
        <w:rPr>
          <w:rFonts w:ascii="宋体" w:eastAsia="宋体" w:hAnsi="宋体"/>
          <w:szCs w:val="21"/>
        </w:rPr>
        <w:t>，以三天到五天为宜。</w:t>
      </w:r>
      <w:r>
        <w:rPr>
          <w:rFonts w:ascii="宋体" w:eastAsia="宋体" w:hAnsi="宋体" w:hint="eastAsia"/>
          <w:szCs w:val="21"/>
        </w:rPr>
        <w:t>本文件</w:t>
      </w:r>
      <w:r>
        <w:rPr>
          <w:rFonts w:ascii="宋体" w:eastAsia="宋体" w:hAnsi="宋体"/>
          <w:szCs w:val="21"/>
        </w:rPr>
        <w:t>取样和测量时间</w:t>
      </w:r>
      <w:r>
        <w:rPr>
          <w:rFonts w:ascii="宋体" w:eastAsia="宋体" w:hAnsi="宋体" w:hint="eastAsia"/>
          <w:szCs w:val="21"/>
        </w:rPr>
        <w:t>具体</w:t>
      </w:r>
      <w:r>
        <w:rPr>
          <w:rFonts w:ascii="宋体" w:eastAsia="宋体" w:hAnsi="宋体"/>
          <w:szCs w:val="21"/>
        </w:rPr>
        <w:t>为72</w:t>
      </w:r>
      <w:r>
        <w:rPr>
          <w:rFonts w:ascii="宋体" w:eastAsia="宋体" w:hAnsi="宋体" w:hint="eastAsia"/>
          <w:szCs w:val="21"/>
        </w:rPr>
        <w:t xml:space="preserve"> h-96 h。</w:t>
      </w:r>
    </w:p>
    <w:p w:rsidR="006B232A" w:rsidRDefault="006B232A" w:rsidP="006B232A">
      <w:pPr>
        <w:spacing w:line="360" w:lineRule="auto"/>
        <w:ind w:firstLineChars="200" w:firstLine="422"/>
        <w:rPr>
          <w:rFonts w:ascii="宋体" w:eastAsia="宋体" w:hAnsi="宋体"/>
          <w:b/>
          <w:szCs w:val="21"/>
        </w:rPr>
      </w:pPr>
      <w:r>
        <w:rPr>
          <w:rFonts w:ascii="宋体" w:eastAsia="宋体" w:hAnsi="宋体" w:hint="eastAsia"/>
          <w:b/>
          <w:szCs w:val="21"/>
        </w:rPr>
        <w:t>c）</w:t>
      </w:r>
      <w:r>
        <w:rPr>
          <w:rFonts w:ascii="宋体" w:eastAsia="宋体" w:hAnsi="宋体"/>
          <w:b/>
          <w:szCs w:val="21"/>
        </w:rPr>
        <w:t>7.</w:t>
      </w:r>
      <w:r>
        <w:rPr>
          <w:rFonts w:ascii="宋体" w:eastAsia="宋体" w:hAnsi="宋体" w:hint="eastAsia"/>
          <w:b/>
          <w:szCs w:val="21"/>
        </w:rPr>
        <w:t>1.</w:t>
      </w:r>
      <w:r>
        <w:rPr>
          <w:rFonts w:ascii="宋体" w:eastAsia="宋体" w:hAnsi="宋体"/>
          <w:b/>
          <w:szCs w:val="21"/>
        </w:rPr>
        <w:t>3</w:t>
      </w:r>
      <w:r>
        <w:rPr>
          <w:rFonts w:ascii="宋体" w:eastAsia="宋体" w:hAnsi="宋体" w:hint="eastAsia"/>
          <w:b/>
          <w:szCs w:val="21"/>
        </w:rPr>
        <w:t xml:space="preserve"> 取样时</w:t>
      </w:r>
      <w:r>
        <w:rPr>
          <w:rFonts w:ascii="宋体" w:eastAsia="宋体" w:hAnsi="宋体"/>
          <w:b/>
          <w:szCs w:val="21"/>
        </w:rPr>
        <w:t>将仪器安置在测试现场的</w:t>
      </w:r>
      <w:r>
        <w:rPr>
          <w:rFonts w:ascii="宋体" w:eastAsia="宋体" w:hAnsi="宋体" w:hint="eastAsia"/>
          <w:b/>
          <w:szCs w:val="21"/>
        </w:rPr>
        <w:t>合适位置。把合适位置的要求具体化。</w:t>
      </w:r>
    </w:p>
    <w:p w:rsidR="006B232A" w:rsidRDefault="006B232A" w:rsidP="006B232A">
      <w:pPr>
        <w:spacing w:line="360" w:lineRule="auto"/>
        <w:ind w:firstLineChars="200" w:firstLine="420"/>
        <w:rPr>
          <w:rFonts w:ascii="宋体" w:eastAsia="宋体" w:hAnsi="宋体"/>
          <w:szCs w:val="21"/>
        </w:rPr>
      </w:pPr>
      <w:r>
        <w:rPr>
          <w:rFonts w:ascii="宋体" w:eastAsia="宋体" w:hAnsi="宋体" w:hint="eastAsia"/>
          <w:szCs w:val="21"/>
        </w:rPr>
        <w:t>原标准</w:t>
      </w:r>
    </w:p>
    <w:p w:rsidR="006B232A" w:rsidRDefault="006B232A" w:rsidP="006B232A">
      <w:pPr>
        <w:spacing w:line="360" w:lineRule="auto"/>
        <w:ind w:firstLineChars="200" w:firstLine="420"/>
        <w:rPr>
          <w:rFonts w:ascii="宋体" w:eastAsia="宋体" w:hAnsi="宋体"/>
          <w:szCs w:val="21"/>
        </w:rPr>
      </w:pPr>
      <w:r>
        <w:rPr>
          <w:rFonts w:ascii="宋体" w:eastAsia="宋体" w:hAnsi="宋体"/>
          <w:szCs w:val="21"/>
        </w:rPr>
        <w:t>7.</w:t>
      </w:r>
      <w:r>
        <w:rPr>
          <w:rFonts w:ascii="宋体" w:eastAsia="宋体" w:hAnsi="宋体" w:hint="eastAsia"/>
          <w:szCs w:val="21"/>
        </w:rPr>
        <w:t>1.</w:t>
      </w:r>
      <w:r>
        <w:rPr>
          <w:rFonts w:ascii="宋体" w:eastAsia="宋体" w:hAnsi="宋体"/>
          <w:szCs w:val="21"/>
        </w:rPr>
        <w:t>3</w:t>
      </w:r>
      <w:r>
        <w:rPr>
          <w:rFonts w:ascii="宋体" w:eastAsia="宋体" w:hAnsi="宋体" w:hint="eastAsia"/>
          <w:szCs w:val="21"/>
        </w:rPr>
        <w:t xml:space="preserve"> 取样时</w:t>
      </w:r>
      <w:r>
        <w:rPr>
          <w:rFonts w:ascii="宋体" w:eastAsia="宋体" w:hAnsi="宋体"/>
          <w:szCs w:val="21"/>
        </w:rPr>
        <w:t>将仪器安置在测试现场的合适位置（仪器和取样点之间的最佳距离为30</w:t>
      </w:r>
      <w:r>
        <w:rPr>
          <w:rFonts w:ascii="宋体" w:eastAsia="宋体" w:hAnsi="宋体" w:hint="eastAsia"/>
          <w:szCs w:val="21"/>
        </w:rPr>
        <w:t xml:space="preserve"> m</w:t>
      </w:r>
      <w:r>
        <w:rPr>
          <w:rFonts w:ascii="宋体" w:eastAsia="宋体" w:hAnsi="宋体"/>
          <w:szCs w:val="21"/>
        </w:rPr>
        <w:t>，不应超过60</w:t>
      </w:r>
      <w:r>
        <w:rPr>
          <w:rFonts w:ascii="宋体" w:eastAsia="宋体" w:hAnsi="宋体" w:hint="eastAsia"/>
          <w:szCs w:val="21"/>
        </w:rPr>
        <w:t xml:space="preserve"> m</w:t>
      </w:r>
      <w:r>
        <w:rPr>
          <w:rFonts w:ascii="宋体" w:eastAsia="宋体" w:hAnsi="宋体"/>
          <w:szCs w:val="21"/>
        </w:rPr>
        <w:t>），选择合适的</w:t>
      </w:r>
      <w:r>
        <w:rPr>
          <w:rFonts w:ascii="宋体" w:eastAsia="宋体" w:hAnsi="宋体" w:hint="eastAsia"/>
          <w:szCs w:val="21"/>
        </w:rPr>
        <w:t>取样</w:t>
      </w:r>
      <w:r>
        <w:rPr>
          <w:rFonts w:ascii="宋体" w:eastAsia="宋体" w:hAnsi="宋体"/>
          <w:szCs w:val="21"/>
        </w:rPr>
        <w:t>位置，把采样管插入电解槽烟气排放管道内，使用采样</w:t>
      </w:r>
      <w:r>
        <w:rPr>
          <w:rFonts w:ascii="宋体" w:eastAsia="宋体" w:hAnsi="宋体" w:hint="eastAsia"/>
          <w:szCs w:val="21"/>
        </w:rPr>
        <w:t>器</w:t>
      </w:r>
      <w:r>
        <w:rPr>
          <w:rFonts w:ascii="宋体" w:eastAsia="宋体" w:hAnsi="宋体"/>
          <w:szCs w:val="21"/>
        </w:rPr>
        <w:t>（6.2）连续抽出管道内烟气</w:t>
      </w:r>
      <w:r>
        <w:rPr>
          <w:rFonts w:ascii="宋体" w:eastAsia="宋体" w:hAnsi="宋体" w:hint="eastAsia"/>
          <w:szCs w:val="21"/>
        </w:rPr>
        <w:t>进</w:t>
      </w:r>
      <w:r>
        <w:rPr>
          <w:rFonts w:ascii="宋体" w:eastAsia="宋体" w:hAnsi="宋体"/>
          <w:szCs w:val="21"/>
        </w:rPr>
        <w:t>入FTIR</w:t>
      </w:r>
      <w:r>
        <w:rPr>
          <w:rFonts w:ascii="宋体" w:eastAsia="宋体" w:hAnsi="宋体" w:hint="eastAsia"/>
          <w:szCs w:val="21"/>
        </w:rPr>
        <w:t>的</w:t>
      </w:r>
      <w:r>
        <w:rPr>
          <w:rFonts w:ascii="宋体" w:eastAsia="宋体" w:hAnsi="宋体"/>
          <w:szCs w:val="21"/>
        </w:rPr>
        <w:t>气体池内。</w:t>
      </w:r>
    </w:p>
    <w:p w:rsidR="006B232A" w:rsidRDefault="006B232A" w:rsidP="006B232A">
      <w:pPr>
        <w:spacing w:line="360" w:lineRule="auto"/>
        <w:ind w:firstLineChars="200" w:firstLine="420"/>
        <w:rPr>
          <w:rFonts w:ascii="宋体" w:eastAsia="宋体" w:hAnsi="宋体"/>
          <w:szCs w:val="21"/>
        </w:rPr>
      </w:pPr>
      <w:r>
        <w:rPr>
          <w:rFonts w:ascii="宋体" w:eastAsia="宋体" w:hAnsi="宋体" w:hint="eastAsia"/>
          <w:szCs w:val="21"/>
        </w:rPr>
        <w:t>本文件</w:t>
      </w:r>
    </w:p>
    <w:p w:rsidR="006B232A" w:rsidRDefault="006B232A" w:rsidP="006B232A">
      <w:pPr>
        <w:spacing w:line="360" w:lineRule="auto"/>
        <w:ind w:firstLineChars="200" w:firstLine="420"/>
        <w:rPr>
          <w:rFonts w:ascii="宋体" w:eastAsia="宋体" w:hAnsi="宋体"/>
          <w:szCs w:val="21"/>
        </w:rPr>
      </w:pPr>
      <w:r>
        <w:rPr>
          <w:rFonts w:ascii="宋体" w:eastAsia="宋体" w:hAnsi="宋体"/>
          <w:szCs w:val="21"/>
        </w:rPr>
        <w:t>7.</w:t>
      </w:r>
      <w:r>
        <w:rPr>
          <w:rFonts w:ascii="宋体" w:eastAsia="宋体" w:hAnsi="宋体" w:hint="eastAsia"/>
          <w:szCs w:val="21"/>
        </w:rPr>
        <w:t>1.</w:t>
      </w:r>
      <w:r>
        <w:rPr>
          <w:rFonts w:ascii="宋体" w:eastAsia="宋体" w:hAnsi="宋体"/>
          <w:szCs w:val="21"/>
        </w:rPr>
        <w:t>3</w:t>
      </w:r>
      <w:r>
        <w:rPr>
          <w:rFonts w:ascii="宋体" w:eastAsia="宋体" w:hAnsi="宋体" w:hint="eastAsia"/>
          <w:szCs w:val="21"/>
        </w:rPr>
        <w:t xml:space="preserve"> 取样时</w:t>
      </w:r>
      <w:r>
        <w:rPr>
          <w:rFonts w:ascii="宋体" w:eastAsia="宋体" w:hAnsi="宋体"/>
          <w:szCs w:val="21"/>
        </w:rPr>
        <w:t>将仪器安置在测试现场的</w:t>
      </w:r>
      <w:r>
        <w:rPr>
          <w:rFonts w:ascii="宋体" w:eastAsia="宋体" w:hAnsi="宋体" w:hint="eastAsia"/>
          <w:szCs w:val="21"/>
        </w:rPr>
        <w:t>合适位置注</w:t>
      </w:r>
      <w:r>
        <w:rPr>
          <w:rFonts w:ascii="宋体" w:eastAsia="宋体" w:hAnsi="宋体"/>
          <w:szCs w:val="21"/>
        </w:rPr>
        <w:t>，选择合适的</w:t>
      </w:r>
      <w:r>
        <w:rPr>
          <w:rFonts w:ascii="宋体" w:eastAsia="宋体" w:hAnsi="宋体" w:hint="eastAsia"/>
          <w:szCs w:val="21"/>
        </w:rPr>
        <w:t>取样</w:t>
      </w:r>
      <w:r>
        <w:rPr>
          <w:rFonts w:ascii="宋体" w:eastAsia="宋体" w:hAnsi="宋体"/>
          <w:szCs w:val="21"/>
        </w:rPr>
        <w:t>位置，把采样管插入电解槽烟气排放管道内，使用采样</w:t>
      </w:r>
      <w:r>
        <w:rPr>
          <w:rFonts w:ascii="宋体" w:eastAsia="宋体" w:hAnsi="宋体" w:hint="eastAsia"/>
          <w:szCs w:val="21"/>
        </w:rPr>
        <w:t>器</w:t>
      </w:r>
      <w:r>
        <w:rPr>
          <w:rFonts w:ascii="宋体" w:eastAsia="宋体" w:hAnsi="宋体"/>
          <w:szCs w:val="21"/>
        </w:rPr>
        <w:t>（6.2）连续抽出管道内烟气</w:t>
      </w:r>
      <w:r>
        <w:rPr>
          <w:rFonts w:ascii="宋体" w:eastAsia="宋体" w:hAnsi="宋体" w:hint="eastAsia"/>
          <w:szCs w:val="21"/>
        </w:rPr>
        <w:t>进</w:t>
      </w:r>
      <w:r>
        <w:rPr>
          <w:rFonts w:ascii="宋体" w:eastAsia="宋体" w:hAnsi="宋体"/>
          <w:szCs w:val="21"/>
        </w:rPr>
        <w:t>入FTIR</w:t>
      </w:r>
      <w:r>
        <w:rPr>
          <w:rFonts w:ascii="宋体" w:eastAsia="宋体" w:hAnsi="宋体" w:hint="eastAsia"/>
          <w:szCs w:val="21"/>
        </w:rPr>
        <w:t>的</w:t>
      </w:r>
      <w:r>
        <w:rPr>
          <w:rFonts w:ascii="宋体" w:eastAsia="宋体" w:hAnsi="宋体"/>
          <w:szCs w:val="21"/>
        </w:rPr>
        <w:t>气体池内。</w:t>
      </w:r>
    </w:p>
    <w:p w:rsidR="006B232A" w:rsidRDefault="006B232A" w:rsidP="006B232A">
      <w:pPr>
        <w:spacing w:line="360" w:lineRule="auto"/>
        <w:ind w:firstLineChars="200" w:firstLine="420"/>
        <w:rPr>
          <w:rFonts w:ascii="宋体" w:eastAsia="宋体" w:hAnsi="宋体"/>
          <w:szCs w:val="21"/>
          <w:highlight w:val="yellow"/>
        </w:rPr>
      </w:pPr>
      <w:r>
        <w:rPr>
          <w:rFonts w:ascii="宋体" w:eastAsia="宋体" w:hAnsi="宋体" w:hint="eastAsia"/>
          <w:szCs w:val="21"/>
          <w:highlight w:val="yellow"/>
        </w:rPr>
        <w:t>注：测试地点附近不能有震动、噪音和烟尘等干扰，距离采样点要小于60m，且具有安放液氮瓶和检测设备的场地。</w:t>
      </w:r>
    </w:p>
    <w:p w:rsidR="006B232A" w:rsidRDefault="006B232A" w:rsidP="006B232A">
      <w:pPr>
        <w:spacing w:line="360" w:lineRule="auto"/>
        <w:ind w:firstLineChars="200" w:firstLine="420"/>
        <w:rPr>
          <w:rFonts w:ascii="宋体" w:eastAsia="宋体" w:hAnsi="宋体"/>
          <w:szCs w:val="21"/>
        </w:rPr>
      </w:pPr>
      <w:r>
        <w:rPr>
          <w:rFonts w:ascii="宋体" w:eastAsia="宋体" w:hAnsi="宋体" w:hint="eastAsia"/>
          <w:szCs w:val="21"/>
        </w:rPr>
        <w:t>本文件采用加注的方式把原行业标准中的合适位置的要求明确具体化为</w:t>
      </w:r>
      <w:r>
        <w:rPr>
          <w:rFonts w:ascii="宋体" w:eastAsia="宋体" w:hAnsi="宋体" w:hint="eastAsia"/>
          <w:szCs w:val="21"/>
          <w:highlight w:val="yellow"/>
        </w:rPr>
        <w:t>测试地点附近不能有震动、噪音和烟尘等干扰，距离采样点要小于60m，且具有安放液氮瓶和检测设备的场地。</w:t>
      </w:r>
    </w:p>
    <w:p w:rsidR="006B232A" w:rsidRDefault="006B232A" w:rsidP="006B232A">
      <w:pPr>
        <w:spacing w:line="360" w:lineRule="auto"/>
        <w:ind w:firstLineChars="200" w:firstLine="422"/>
        <w:rPr>
          <w:rFonts w:ascii="宋体" w:eastAsia="宋体" w:hAnsi="宋体"/>
          <w:b/>
          <w:szCs w:val="21"/>
        </w:rPr>
      </w:pPr>
      <w:r>
        <w:rPr>
          <w:rFonts w:ascii="宋体" w:eastAsia="宋体" w:hAnsi="宋体" w:hint="eastAsia"/>
          <w:b/>
          <w:szCs w:val="21"/>
        </w:rPr>
        <w:t>d)7.2.1将原仪器启动和校准时间，仪器接通电源，稳定1h以上，缩减为30min以上；同时增加了校准的具体内容。</w:t>
      </w:r>
    </w:p>
    <w:p w:rsidR="006B232A" w:rsidRDefault="006B232A" w:rsidP="006B232A">
      <w:pPr>
        <w:spacing w:line="360" w:lineRule="auto"/>
        <w:ind w:firstLineChars="200" w:firstLine="420"/>
        <w:rPr>
          <w:rFonts w:ascii="宋体" w:eastAsia="宋体" w:hAnsi="宋体"/>
          <w:szCs w:val="21"/>
        </w:rPr>
      </w:pPr>
      <w:r>
        <w:rPr>
          <w:rFonts w:ascii="宋体" w:eastAsia="宋体" w:hAnsi="宋体" w:hint="eastAsia"/>
          <w:szCs w:val="21"/>
        </w:rPr>
        <w:t>原标准</w:t>
      </w:r>
    </w:p>
    <w:p w:rsidR="006B232A" w:rsidRDefault="006B232A" w:rsidP="006B232A">
      <w:pPr>
        <w:spacing w:line="360" w:lineRule="auto"/>
        <w:ind w:firstLineChars="200" w:firstLine="420"/>
        <w:rPr>
          <w:rFonts w:ascii="宋体" w:eastAsia="宋体" w:hAnsi="宋体"/>
          <w:szCs w:val="21"/>
        </w:rPr>
      </w:pPr>
      <w:r>
        <w:rPr>
          <w:rFonts w:ascii="宋体" w:eastAsia="宋体" w:hAnsi="宋体" w:hint="eastAsia"/>
          <w:szCs w:val="21"/>
        </w:rPr>
        <w:t>7</w:t>
      </w:r>
      <w:r>
        <w:rPr>
          <w:rFonts w:ascii="宋体" w:eastAsia="宋体" w:hAnsi="宋体"/>
          <w:szCs w:val="21"/>
        </w:rPr>
        <w:t>.</w:t>
      </w:r>
      <w:r>
        <w:rPr>
          <w:rFonts w:ascii="宋体" w:eastAsia="宋体" w:hAnsi="宋体" w:hint="eastAsia"/>
          <w:szCs w:val="21"/>
        </w:rPr>
        <w:t>2.</w:t>
      </w:r>
      <w:r>
        <w:rPr>
          <w:rFonts w:ascii="宋体" w:eastAsia="宋体" w:hAnsi="宋体"/>
          <w:szCs w:val="21"/>
        </w:rPr>
        <w:t>1 仪器启动和校准：仪器接通电源，稳定</w:t>
      </w:r>
      <w:r>
        <w:rPr>
          <w:rFonts w:ascii="宋体" w:eastAsia="宋体" w:hAnsi="宋体" w:hint="eastAsia"/>
          <w:szCs w:val="21"/>
          <w:highlight w:val="yellow"/>
        </w:rPr>
        <w:t>60</w:t>
      </w:r>
      <w:r>
        <w:rPr>
          <w:rFonts w:ascii="宋体" w:eastAsia="宋体" w:hAnsi="宋体" w:hint="eastAsia"/>
          <w:szCs w:val="21"/>
        </w:rPr>
        <w:t xml:space="preserve"> min</w:t>
      </w:r>
      <w:r>
        <w:rPr>
          <w:rFonts w:ascii="宋体" w:eastAsia="宋体" w:hAnsi="宋体"/>
          <w:szCs w:val="21"/>
        </w:rPr>
        <w:t>以上。按照仪器说明书的要求对仪器进行测试前的准备工作。</w:t>
      </w:r>
    </w:p>
    <w:p w:rsidR="006B232A" w:rsidRDefault="006B232A" w:rsidP="006B232A">
      <w:pPr>
        <w:spacing w:line="360" w:lineRule="auto"/>
        <w:ind w:firstLineChars="200" w:firstLine="420"/>
        <w:rPr>
          <w:rFonts w:ascii="宋体" w:eastAsia="宋体" w:hAnsi="宋体"/>
          <w:szCs w:val="21"/>
        </w:rPr>
      </w:pPr>
      <w:r>
        <w:rPr>
          <w:rFonts w:ascii="宋体" w:eastAsia="宋体" w:hAnsi="宋体" w:hint="eastAsia"/>
          <w:szCs w:val="21"/>
        </w:rPr>
        <w:t>本文件</w:t>
      </w:r>
    </w:p>
    <w:p w:rsidR="006B232A" w:rsidRDefault="006B232A" w:rsidP="006B232A">
      <w:pPr>
        <w:spacing w:line="360" w:lineRule="auto"/>
        <w:ind w:firstLineChars="200" w:firstLine="420"/>
        <w:rPr>
          <w:rFonts w:ascii="宋体" w:eastAsia="宋体" w:hAnsi="宋体"/>
          <w:szCs w:val="21"/>
        </w:rPr>
      </w:pPr>
      <w:r>
        <w:rPr>
          <w:rFonts w:ascii="宋体" w:eastAsia="宋体" w:hAnsi="宋体" w:hint="eastAsia"/>
          <w:szCs w:val="21"/>
        </w:rPr>
        <w:t>7</w:t>
      </w:r>
      <w:r>
        <w:rPr>
          <w:rFonts w:ascii="宋体" w:eastAsia="宋体" w:hAnsi="宋体"/>
          <w:szCs w:val="21"/>
        </w:rPr>
        <w:t>.</w:t>
      </w:r>
      <w:r>
        <w:rPr>
          <w:rFonts w:ascii="宋体" w:eastAsia="宋体" w:hAnsi="宋体" w:hint="eastAsia"/>
          <w:szCs w:val="21"/>
        </w:rPr>
        <w:t>2.</w:t>
      </w:r>
      <w:r>
        <w:rPr>
          <w:rFonts w:ascii="宋体" w:eastAsia="宋体" w:hAnsi="宋体"/>
          <w:szCs w:val="21"/>
        </w:rPr>
        <w:t>1 仪器启动和校准：仪器接通电源，稳定</w:t>
      </w:r>
      <w:r>
        <w:rPr>
          <w:rFonts w:ascii="宋体" w:eastAsia="宋体" w:hAnsi="宋体" w:hint="eastAsia"/>
          <w:szCs w:val="21"/>
        </w:rPr>
        <w:t>时间</w:t>
      </w:r>
      <w:r>
        <w:rPr>
          <w:rFonts w:ascii="宋体" w:eastAsia="宋体" w:hAnsi="宋体" w:hint="eastAsia"/>
          <w:szCs w:val="21"/>
          <w:highlight w:val="yellow"/>
        </w:rPr>
        <w:t>不小于30</w:t>
      </w:r>
      <w:r>
        <w:rPr>
          <w:rFonts w:ascii="宋体" w:eastAsia="宋体" w:hAnsi="宋体" w:hint="eastAsia"/>
          <w:szCs w:val="21"/>
        </w:rPr>
        <w:t xml:space="preserve"> min</w:t>
      </w:r>
      <w:r>
        <w:rPr>
          <w:rFonts w:ascii="宋体" w:eastAsia="宋体" w:hAnsi="宋体"/>
          <w:szCs w:val="21"/>
        </w:rPr>
        <w:t>。按照仪器说明书的要求对仪器进行测试前的准备工作。</w:t>
      </w:r>
      <w:r>
        <w:rPr>
          <w:rFonts w:ascii="宋体" w:eastAsia="宋体" w:hAnsi="宋体"/>
          <w:szCs w:val="21"/>
          <w:highlight w:val="yellow"/>
        </w:rPr>
        <w:t>从仪器的进气口通入高纯氮气进行仪器的校准。</w:t>
      </w:r>
      <w:r>
        <w:rPr>
          <w:rFonts w:ascii="宋体" w:eastAsia="宋体" w:hAnsi="宋体" w:hint="eastAsia"/>
          <w:szCs w:val="21"/>
          <w:highlight w:val="yellow"/>
        </w:rPr>
        <w:t>仪器稳定30min以后，将仪器的进气口通入空气，检测空气中二氧化碳的含量，从而判断出设备检测数据是否正常，待设备检测的二氧化碳数据正常且稳定10min以上，通入采集气体进行检测。</w:t>
      </w:r>
    </w:p>
    <w:p w:rsidR="006B232A" w:rsidRDefault="006B232A" w:rsidP="006B232A">
      <w:pPr>
        <w:spacing w:line="360" w:lineRule="auto"/>
        <w:ind w:firstLineChars="200" w:firstLine="420"/>
        <w:rPr>
          <w:rFonts w:ascii="宋体" w:eastAsia="宋体" w:hAnsi="宋体"/>
          <w:szCs w:val="21"/>
        </w:rPr>
      </w:pPr>
      <w:r>
        <w:rPr>
          <w:rFonts w:ascii="宋体" w:eastAsia="宋体" w:hAnsi="宋体" w:hint="eastAsia"/>
          <w:szCs w:val="21"/>
        </w:rPr>
        <w:t>本文件根据现场测试经验，把仪器接通电源，</w:t>
      </w:r>
      <w:r>
        <w:rPr>
          <w:rFonts w:ascii="宋体" w:eastAsia="宋体" w:hAnsi="宋体"/>
          <w:szCs w:val="21"/>
        </w:rPr>
        <w:t>稳定</w:t>
      </w:r>
      <w:r>
        <w:rPr>
          <w:rFonts w:ascii="宋体" w:eastAsia="宋体" w:hAnsi="宋体" w:hint="eastAsia"/>
          <w:szCs w:val="21"/>
          <w:highlight w:val="yellow"/>
        </w:rPr>
        <w:t>60</w:t>
      </w:r>
      <w:r>
        <w:rPr>
          <w:rFonts w:ascii="宋体" w:eastAsia="宋体" w:hAnsi="宋体" w:hint="eastAsia"/>
          <w:szCs w:val="21"/>
        </w:rPr>
        <w:t xml:space="preserve"> min</w:t>
      </w:r>
      <w:r>
        <w:rPr>
          <w:rFonts w:ascii="宋体" w:eastAsia="宋体" w:hAnsi="宋体"/>
          <w:szCs w:val="21"/>
        </w:rPr>
        <w:t>以上</w:t>
      </w:r>
      <w:r>
        <w:rPr>
          <w:rFonts w:ascii="宋体" w:eastAsia="宋体" w:hAnsi="宋体" w:hint="eastAsia"/>
          <w:szCs w:val="21"/>
        </w:rPr>
        <w:t>缩减为30min。同时增加了校准的具体操作。</w:t>
      </w:r>
    </w:p>
    <w:p w:rsidR="006B232A" w:rsidRDefault="006B232A" w:rsidP="006B232A">
      <w:pPr>
        <w:spacing w:line="360" w:lineRule="auto"/>
        <w:ind w:firstLineChars="200" w:firstLine="422"/>
        <w:rPr>
          <w:rFonts w:ascii="宋体" w:eastAsia="宋体" w:hAnsi="宋体"/>
          <w:b/>
          <w:szCs w:val="21"/>
        </w:rPr>
      </w:pPr>
      <w:r>
        <w:rPr>
          <w:rFonts w:ascii="宋体" w:eastAsia="宋体" w:hAnsi="宋体" w:hint="eastAsia"/>
          <w:b/>
          <w:szCs w:val="21"/>
        </w:rPr>
        <w:t>e) 增加了8.3 全氟化碳的计算。</w:t>
      </w:r>
    </w:p>
    <w:p w:rsidR="006B232A" w:rsidRDefault="006B232A" w:rsidP="006B232A">
      <w:pPr>
        <w:tabs>
          <w:tab w:val="center" w:pos="4363"/>
        </w:tabs>
        <w:spacing w:line="360" w:lineRule="auto"/>
        <w:ind w:firstLineChars="200" w:firstLine="420"/>
        <w:rPr>
          <w:rFonts w:ascii="宋体" w:eastAsia="宋体" w:hAnsi="宋体"/>
          <w:szCs w:val="21"/>
        </w:rPr>
      </w:pPr>
      <w:r>
        <w:rPr>
          <w:rFonts w:ascii="宋体" w:eastAsia="宋体" w:hAnsi="宋体" w:hint="eastAsia"/>
          <w:szCs w:val="21"/>
        </w:rPr>
        <w:t>详细内容如下：</w:t>
      </w:r>
      <w:r>
        <w:rPr>
          <w:rFonts w:ascii="宋体" w:eastAsia="宋体" w:hAnsi="宋体"/>
          <w:szCs w:val="21"/>
        </w:rPr>
        <w:tab/>
      </w:r>
    </w:p>
    <w:p w:rsidR="006B232A" w:rsidRDefault="006B232A" w:rsidP="006B232A">
      <w:pPr>
        <w:spacing w:line="360" w:lineRule="auto"/>
        <w:ind w:firstLineChars="200" w:firstLine="420"/>
        <w:rPr>
          <w:rFonts w:ascii="宋体" w:eastAsia="宋体" w:hAnsi="宋体"/>
          <w:szCs w:val="21"/>
        </w:rPr>
      </w:pPr>
      <w:r>
        <w:rPr>
          <w:rFonts w:ascii="宋体" w:eastAsia="宋体" w:hAnsi="宋体" w:hint="eastAsia"/>
          <w:szCs w:val="21"/>
        </w:rPr>
        <w:t>8.3 全氟化碳的计算</w:t>
      </w:r>
    </w:p>
    <w:p w:rsidR="006B232A" w:rsidRDefault="006B232A" w:rsidP="006B232A">
      <w:pPr>
        <w:pStyle w:val="af2"/>
        <w:autoSpaceDE w:val="0"/>
        <w:autoSpaceDN w:val="0"/>
        <w:spacing w:line="360" w:lineRule="auto"/>
        <w:ind w:firstLine="420"/>
      </w:pPr>
      <w:r>
        <w:t>电解</w:t>
      </w:r>
      <w:proofErr w:type="gramStart"/>
      <w:r>
        <w:t>铝企业</w:t>
      </w:r>
      <w:proofErr w:type="gramEnd"/>
      <w:r>
        <w:t>工业生产过程温室气体</w:t>
      </w:r>
      <w:r>
        <w:rPr>
          <w:rFonts w:hint="eastAsia"/>
        </w:rPr>
        <w:t>全氟化碳</w:t>
      </w:r>
      <w:r>
        <w:t>排放量的计算公式见式（</w:t>
      </w:r>
      <w:r>
        <w:rPr>
          <w:rFonts w:hint="eastAsia"/>
        </w:rPr>
        <w:t>15</w:t>
      </w:r>
      <w:r>
        <w:t>）。</w:t>
      </w:r>
    </w:p>
    <w:p w:rsidR="006B232A" w:rsidRDefault="006B232A" w:rsidP="006B232A">
      <w:pPr>
        <w:pStyle w:val="af2"/>
        <w:ind w:firstLine="420"/>
        <w:jc w:val="right"/>
      </w:pPr>
      <w:r w:rsidRPr="00100389">
        <w:rPr>
          <w:rFonts w:hAnsi="宋体"/>
          <w:position w:val="-12"/>
          <w:szCs w:val="21"/>
        </w:rPr>
        <w:object w:dxaOrig="40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35pt;height:17.35pt" o:ole="">
            <v:imagedata r:id="rId14" o:title=""/>
          </v:shape>
          <o:OLEObject Type="Embed" ProgID="Equation.3" ShapeID="_x0000_i1025" DrawAspect="Content" ObjectID="_1761582897" r:id="rId15"/>
        </w:object>
      </w:r>
      <w:r>
        <w:rPr>
          <w:rFonts w:hAnsi="宋体"/>
          <w:szCs w:val="21"/>
        </w:rPr>
        <w:t xml:space="preserve"> ………………………………</w:t>
      </w:r>
      <w:r>
        <w:rPr>
          <w:rFonts w:hint="eastAsia"/>
        </w:rPr>
        <w:t>（15）</w:t>
      </w:r>
    </w:p>
    <w:p w:rsidR="006B232A" w:rsidRDefault="006B232A" w:rsidP="006B232A">
      <w:pPr>
        <w:pStyle w:val="af2"/>
        <w:ind w:firstLine="420"/>
        <w:rPr>
          <w:rFonts w:hAnsi="宋体" w:cs="宋体"/>
        </w:rPr>
      </w:pPr>
      <w:r>
        <w:rPr>
          <w:rFonts w:hAnsi="宋体" w:cs="宋体" w:hint="eastAsia"/>
        </w:rPr>
        <w:t>式中：</w:t>
      </w:r>
    </w:p>
    <w:p w:rsidR="006B232A" w:rsidRDefault="006B232A" w:rsidP="006B232A">
      <w:pPr>
        <w:pStyle w:val="af2"/>
        <w:ind w:firstLine="420"/>
        <w:rPr>
          <w:rFonts w:hAnsi="宋体" w:cs="宋体"/>
        </w:rPr>
      </w:pPr>
      <w:r>
        <w:rPr>
          <w:rFonts w:hAnsi="宋体" w:cs="宋体" w:hint="eastAsia"/>
        </w:rPr>
        <w:t>E</w:t>
      </w:r>
      <w:r>
        <w:rPr>
          <w:rFonts w:hAnsi="宋体" w:cs="宋体" w:hint="eastAsia"/>
          <w:vertAlign w:val="subscript"/>
        </w:rPr>
        <w:t>PFCs</w:t>
      </w:r>
      <w:r>
        <w:rPr>
          <w:rFonts w:hAnsi="宋体" w:cs="宋体" w:hint="eastAsia"/>
        </w:rPr>
        <w:t>—为核算周期内每吨原铝的全氟化碳排放量，单位</w:t>
      </w:r>
      <w:proofErr w:type="gramStart"/>
      <w:r>
        <w:rPr>
          <w:rFonts w:hAnsi="宋体" w:cs="宋体" w:hint="eastAsia"/>
        </w:rPr>
        <w:t>为吨二</w:t>
      </w:r>
      <w:proofErr w:type="gramEnd"/>
      <w:r>
        <w:rPr>
          <w:rFonts w:hAnsi="宋体" w:cs="宋体" w:hint="eastAsia"/>
        </w:rPr>
        <w:t>氧化碳当量每吨铝（tCO</w:t>
      </w:r>
      <w:r>
        <w:rPr>
          <w:rFonts w:hAnsi="宋体" w:cs="宋体" w:hint="eastAsia"/>
          <w:vertAlign w:val="subscript"/>
        </w:rPr>
        <w:t>2</w:t>
      </w:r>
      <w:r>
        <w:rPr>
          <w:rFonts w:hAnsi="宋体" w:cs="宋体" w:hint="eastAsia"/>
        </w:rPr>
        <w:t>e/t-Al）；</w:t>
      </w:r>
    </w:p>
    <w:p w:rsidR="006B232A" w:rsidRDefault="006B232A" w:rsidP="006B232A">
      <w:pPr>
        <w:pStyle w:val="af2"/>
        <w:ind w:firstLine="420"/>
        <w:rPr>
          <w:rFonts w:hAnsi="宋体" w:cs="宋体"/>
        </w:rPr>
      </w:pPr>
      <w:r>
        <w:rPr>
          <w:rFonts w:hAnsi="宋体" w:cs="宋体" w:hint="eastAsia"/>
        </w:rPr>
        <w:t>EF</w:t>
      </w:r>
      <w:r>
        <w:rPr>
          <w:rFonts w:hAnsi="宋体" w:cs="宋体" w:hint="eastAsia"/>
          <w:vertAlign w:val="subscript"/>
        </w:rPr>
        <w:t>CF4</w:t>
      </w:r>
      <w:r>
        <w:rPr>
          <w:rFonts w:hAnsi="宋体" w:cs="宋体" w:hint="eastAsia"/>
        </w:rPr>
        <w:t>—为CF</w:t>
      </w:r>
      <w:r>
        <w:rPr>
          <w:rFonts w:hAnsi="宋体" w:cs="宋体" w:hint="eastAsia"/>
          <w:vertAlign w:val="subscript"/>
        </w:rPr>
        <w:t>4</w:t>
      </w:r>
      <w:r>
        <w:rPr>
          <w:rFonts w:hAnsi="宋体" w:cs="宋体" w:hint="eastAsia"/>
        </w:rPr>
        <w:t>排放因子，即为公式（8）中的</w:t>
      </w:r>
      <w:r>
        <w:rPr>
          <w:rFonts w:hAnsi="宋体" w:cs="宋体" w:hint="eastAsia"/>
          <w:i/>
          <w:szCs w:val="21"/>
        </w:rPr>
        <w:t>R</w:t>
      </w:r>
      <w:r>
        <w:rPr>
          <w:rFonts w:hAnsi="宋体" w:cs="宋体" w:hint="eastAsia"/>
          <w:i/>
          <w:szCs w:val="21"/>
          <w:vertAlign w:val="subscript"/>
        </w:rPr>
        <w:t>CF4</w:t>
      </w:r>
      <w:r>
        <w:rPr>
          <w:rFonts w:hAnsi="宋体" w:cs="宋体" w:hint="eastAsia"/>
          <w:i/>
          <w:szCs w:val="21"/>
        </w:rPr>
        <w:t>，</w:t>
      </w:r>
      <w:r>
        <w:rPr>
          <w:rFonts w:hAnsi="宋体" w:cs="宋体" w:hint="eastAsia"/>
        </w:rPr>
        <w:t>单位为公斤CF</w:t>
      </w:r>
      <w:r>
        <w:rPr>
          <w:rFonts w:hAnsi="宋体" w:cs="宋体" w:hint="eastAsia"/>
          <w:vertAlign w:val="subscript"/>
        </w:rPr>
        <w:t>4</w:t>
      </w:r>
      <w:r>
        <w:rPr>
          <w:rFonts w:hAnsi="宋体" w:cs="宋体" w:hint="eastAsia"/>
        </w:rPr>
        <w:t>／吨铝（kg</w:t>
      </w:r>
      <w:r>
        <w:rPr>
          <w:rFonts w:hAnsi="宋体" w:cs="宋体" w:hint="eastAsia"/>
          <w:szCs w:val="21"/>
          <w:lang w:val="es-GT"/>
        </w:rPr>
        <w:t>·</w:t>
      </w:r>
      <w:r>
        <w:rPr>
          <w:rFonts w:hAnsi="宋体" w:cs="宋体" w:hint="eastAsia"/>
        </w:rPr>
        <w:t>CF</w:t>
      </w:r>
      <w:r>
        <w:rPr>
          <w:rFonts w:hAnsi="宋体" w:cs="宋体" w:hint="eastAsia"/>
          <w:vertAlign w:val="subscript"/>
        </w:rPr>
        <w:t>4</w:t>
      </w:r>
      <w:r>
        <w:rPr>
          <w:rFonts w:hAnsi="宋体" w:cs="宋体" w:hint="eastAsia"/>
        </w:rPr>
        <w:t>/t-Al）；</w:t>
      </w:r>
    </w:p>
    <w:p w:rsidR="006B232A" w:rsidRDefault="006B232A" w:rsidP="006B232A">
      <w:pPr>
        <w:pStyle w:val="af2"/>
        <w:ind w:firstLine="420"/>
        <w:rPr>
          <w:rFonts w:hAnsi="宋体" w:cs="宋体"/>
        </w:rPr>
      </w:pPr>
      <w:r>
        <w:rPr>
          <w:rFonts w:hAnsi="宋体" w:cs="宋体" w:hint="eastAsia"/>
        </w:rPr>
        <w:t>GWP</w:t>
      </w:r>
      <w:r>
        <w:rPr>
          <w:rFonts w:hAnsi="宋体" w:cs="宋体" w:hint="eastAsia"/>
          <w:vertAlign w:val="subscript"/>
        </w:rPr>
        <w:t>CF4</w:t>
      </w:r>
      <w:r>
        <w:rPr>
          <w:rFonts w:hAnsi="宋体" w:cs="宋体" w:hint="eastAsia"/>
        </w:rPr>
        <w:t>—为</w:t>
      </w:r>
      <w:r>
        <w:rPr>
          <w:rFonts w:hAnsi="宋体" w:cs="宋体" w:hint="eastAsia"/>
          <w:szCs w:val="21"/>
        </w:rPr>
        <w:t>CF</w:t>
      </w:r>
      <w:r>
        <w:rPr>
          <w:rFonts w:hAnsi="宋体" w:cs="宋体" w:hint="eastAsia"/>
          <w:szCs w:val="21"/>
          <w:vertAlign w:val="subscript"/>
        </w:rPr>
        <w:t>4</w:t>
      </w:r>
      <w:r>
        <w:rPr>
          <w:rFonts w:hAnsi="宋体" w:cs="宋体" w:hint="eastAsia"/>
          <w:szCs w:val="21"/>
        </w:rPr>
        <w:t>的全球变暖潜势，可取IPCC第四次评估值7390</w:t>
      </w:r>
      <w:r>
        <w:rPr>
          <w:rFonts w:hAnsi="宋体" w:cs="宋体" w:hint="eastAsia"/>
        </w:rPr>
        <w:t>；</w:t>
      </w:r>
    </w:p>
    <w:p w:rsidR="006B232A" w:rsidRDefault="006B232A" w:rsidP="006B232A">
      <w:pPr>
        <w:pStyle w:val="af2"/>
        <w:ind w:firstLine="420"/>
        <w:rPr>
          <w:rFonts w:hAnsi="宋体" w:cs="宋体"/>
        </w:rPr>
      </w:pPr>
      <w:r>
        <w:rPr>
          <w:rFonts w:hAnsi="宋体" w:cs="宋体" w:hint="eastAsia"/>
        </w:rPr>
        <w:t>EF</w:t>
      </w:r>
      <w:r>
        <w:rPr>
          <w:rFonts w:hAnsi="宋体" w:cs="宋体" w:hint="eastAsia"/>
          <w:vertAlign w:val="subscript"/>
        </w:rPr>
        <w:t>C2F6</w:t>
      </w:r>
      <w:r>
        <w:rPr>
          <w:rFonts w:hAnsi="宋体" w:cs="宋体" w:hint="eastAsia"/>
        </w:rPr>
        <w:t>—为C</w:t>
      </w:r>
      <w:r>
        <w:rPr>
          <w:rFonts w:hAnsi="宋体" w:cs="宋体" w:hint="eastAsia"/>
          <w:vertAlign w:val="subscript"/>
        </w:rPr>
        <w:t>2</w:t>
      </w:r>
      <w:r>
        <w:rPr>
          <w:rFonts w:hAnsi="宋体" w:cs="宋体" w:hint="eastAsia"/>
        </w:rPr>
        <w:t>F</w:t>
      </w:r>
      <w:r>
        <w:rPr>
          <w:rFonts w:hAnsi="宋体" w:cs="宋体" w:hint="eastAsia"/>
          <w:vertAlign w:val="subscript"/>
        </w:rPr>
        <w:t>6</w:t>
      </w:r>
      <w:r>
        <w:rPr>
          <w:rFonts w:hAnsi="宋体" w:cs="宋体" w:hint="eastAsia"/>
        </w:rPr>
        <w:t>排放因子，即为公式（13）中的</w:t>
      </w:r>
      <w:r>
        <w:rPr>
          <w:rFonts w:hAnsi="宋体" w:cs="宋体" w:hint="eastAsia"/>
          <w:i/>
          <w:szCs w:val="21"/>
        </w:rPr>
        <w:t>R</w:t>
      </w:r>
      <w:r>
        <w:rPr>
          <w:rFonts w:hAnsi="宋体" w:cs="宋体" w:hint="eastAsia"/>
          <w:i/>
          <w:szCs w:val="21"/>
          <w:vertAlign w:val="subscript"/>
        </w:rPr>
        <w:t>C2F6</w:t>
      </w:r>
      <w:r>
        <w:rPr>
          <w:rFonts w:hAnsi="宋体" w:cs="宋体" w:hint="eastAsia"/>
          <w:i/>
          <w:szCs w:val="21"/>
        </w:rPr>
        <w:t>，</w:t>
      </w:r>
      <w:r>
        <w:rPr>
          <w:rFonts w:hAnsi="宋体" w:cs="宋体" w:hint="eastAsia"/>
        </w:rPr>
        <w:t>单位为公斤C</w:t>
      </w:r>
      <w:r>
        <w:rPr>
          <w:rFonts w:hAnsi="宋体" w:cs="宋体" w:hint="eastAsia"/>
          <w:vertAlign w:val="subscript"/>
        </w:rPr>
        <w:t>2</w:t>
      </w:r>
      <w:r>
        <w:rPr>
          <w:rFonts w:hAnsi="宋体" w:cs="宋体" w:hint="eastAsia"/>
        </w:rPr>
        <w:t>F</w:t>
      </w:r>
      <w:r>
        <w:rPr>
          <w:rFonts w:hAnsi="宋体" w:cs="宋体" w:hint="eastAsia"/>
          <w:vertAlign w:val="subscript"/>
        </w:rPr>
        <w:t>6</w:t>
      </w:r>
      <w:r>
        <w:rPr>
          <w:rFonts w:hAnsi="宋体" w:cs="宋体" w:hint="eastAsia"/>
        </w:rPr>
        <w:t>／吨铝（kg</w:t>
      </w:r>
      <w:r>
        <w:rPr>
          <w:rFonts w:hAnsi="宋体" w:cs="宋体" w:hint="eastAsia"/>
          <w:szCs w:val="21"/>
          <w:lang w:val="es-GT"/>
        </w:rPr>
        <w:t>·</w:t>
      </w:r>
      <w:r>
        <w:rPr>
          <w:rFonts w:hAnsi="宋体" w:cs="宋体" w:hint="eastAsia"/>
        </w:rPr>
        <w:t>C</w:t>
      </w:r>
      <w:r>
        <w:rPr>
          <w:rFonts w:hAnsi="宋体" w:cs="宋体" w:hint="eastAsia"/>
          <w:vertAlign w:val="subscript"/>
        </w:rPr>
        <w:t>2</w:t>
      </w:r>
      <w:r>
        <w:rPr>
          <w:rFonts w:hAnsi="宋体" w:cs="宋体" w:hint="eastAsia"/>
        </w:rPr>
        <w:t>F</w:t>
      </w:r>
      <w:r>
        <w:rPr>
          <w:rFonts w:hAnsi="宋体" w:cs="宋体" w:hint="eastAsia"/>
          <w:vertAlign w:val="subscript"/>
        </w:rPr>
        <w:t>6</w:t>
      </w:r>
      <w:r>
        <w:rPr>
          <w:rFonts w:hAnsi="宋体" w:cs="宋体" w:hint="eastAsia"/>
        </w:rPr>
        <w:t>/t-Al）；</w:t>
      </w:r>
    </w:p>
    <w:p w:rsidR="006B232A" w:rsidRDefault="006B232A" w:rsidP="006B232A">
      <w:pPr>
        <w:pStyle w:val="af2"/>
        <w:ind w:firstLine="420"/>
      </w:pPr>
      <w:r>
        <w:rPr>
          <w:rFonts w:hAnsi="宋体" w:cs="宋体" w:hint="eastAsia"/>
        </w:rPr>
        <w:t>GWP</w:t>
      </w:r>
      <w:r>
        <w:rPr>
          <w:rFonts w:hAnsi="宋体" w:cs="宋体" w:hint="eastAsia"/>
          <w:vertAlign w:val="subscript"/>
        </w:rPr>
        <w:t>C2F6</w:t>
      </w:r>
      <w:r>
        <w:rPr>
          <w:rFonts w:hAnsi="宋体" w:cs="宋体" w:hint="eastAsia"/>
        </w:rPr>
        <w:t>—</w:t>
      </w:r>
      <w:r>
        <w:rPr>
          <w:rFonts w:hAnsi="宋体" w:cs="宋体" w:hint="eastAsia"/>
          <w:szCs w:val="21"/>
        </w:rPr>
        <w:t>C</w:t>
      </w:r>
      <w:r>
        <w:rPr>
          <w:rFonts w:hAnsi="宋体" w:cs="宋体" w:hint="eastAsia"/>
          <w:szCs w:val="21"/>
          <w:vertAlign w:val="subscript"/>
        </w:rPr>
        <w:t>2</w:t>
      </w:r>
      <w:r>
        <w:rPr>
          <w:rFonts w:hAnsi="宋体" w:cs="宋体" w:hint="eastAsia"/>
          <w:szCs w:val="21"/>
        </w:rPr>
        <w:t>F</w:t>
      </w:r>
      <w:r>
        <w:rPr>
          <w:rFonts w:hAnsi="宋体" w:cs="宋体" w:hint="eastAsia"/>
          <w:szCs w:val="21"/>
          <w:vertAlign w:val="subscript"/>
        </w:rPr>
        <w:t>6</w:t>
      </w:r>
      <w:r>
        <w:rPr>
          <w:rFonts w:hAnsi="宋体" w:cs="宋体" w:hint="eastAsia"/>
          <w:szCs w:val="21"/>
        </w:rPr>
        <w:t>的全球变暖潜势，取IPCC第四次评估值12200。</w:t>
      </w:r>
    </w:p>
    <w:p w:rsidR="006B232A" w:rsidRDefault="006B232A" w:rsidP="006B232A">
      <w:pPr>
        <w:pStyle w:val="af2"/>
        <w:spacing w:line="360" w:lineRule="auto"/>
        <w:ind w:firstLine="420"/>
      </w:pPr>
      <w:r>
        <w:rPr>
          <w:rFonts w:hint="eastAsia"/>
        </w:rPr>
        <w:t>本文件为全氟化碳测定方法，因此需要在把排放率测定后，给出总的全氟化碳的计算方法，这样整个标准才更切合题目，更加完整。</w:t>
      </w:r>
    </w:p>
    <w:p w:rsidR="006B232A" w:rsidRDefault="006B232A" w:rsidP="006B232A">
      <w:pPr>
        <w:pStyle w:val="af2"/>
        <w:spacing w:line="360" w:lineRule="auto"/>
        <w:ind w:firstLine="420"/>
      </w:pPr>
      <w:r>
        <w:rPr>
          <w:rFonts w:hint="eastAsia"/>
        </w:rPr>
        <w:t>另外，有几个内容需要特别注意和说明：</w:t>
      </w:r>
    </w:p>
    <w:p w:rsidR="006B232A" w:rsidRDefault="006B232A" w:rsidP="006B232A">
      <w:pPr>
        <w:pStyle w:val="af2"/>
        <w:spacing w:line="360" w:lineRule="auto"/>
        <w:ind w:firstLine="420"/>
        <w:rPr>
          <w:rFonts w:hAnsi="宋体" w:cs="宋体"/>
        </w:rPr>
      </w:pPr>
      <w:r>
        <w:rPr>
          <w:rFonts w:hAnsi="宋体" w:cs="宋体" w:hint="eastAsia"/>
        </w:rPr>
        <w:t>1、E</w:t>
      </w:r>
      <w:r>
        <w:rPr>
          <w:rFonts w:hAnsi="宋体" w:cs="宋体" w:hint="eastAsia"/>
          <w:vertAlign w:val="subscript"/>
        </w:rPr>
        <w:t>PFCs</w:t>
      </w:r>
      <w:r>
        <w:rPr>
          <w:rFonts w:hAnsi="宋体" w:cs="宋体" w:hint="eastAsia"/>
        </w:rPr>
        <w:t>—为核算周期内每吨原铝的全氟化碳排放量；本文件中的E</w:t>
      </w:r>
      <w:r>
        <w:rPr>
          <w:rFonts w:hAnsi="宋体" w:cs="宋体" w:hint="eastAsia"/>
          <w:vertAlign w:val="subscript"/>
        </w:rPr>
        <w:t>PFCs</w:t>
      </w:r>
      <w:r>
        <w:rPr>
          <w:rFonts w:hAnsi="宋体" w:cs="宋体" w:hint="eastAsia"/>
        </w:rPr>
        <w:t>相当于铝电解过程全氟化碳的排放因子，单位</w:t>
      </w:r>
      <w:proofErr w:type="gramStart"/>
      <w:r>
        <w:rPr>
          <w:rFonts w:hAnsi="宋体" w:cs="宋体" w:hint="eastAsia"/>
        </w:rPr>
        <w:t>为吨二</w:t>
      </w:r>
      <w:proofErr w:type="gramEnd"/>
      <w:r>
        <w:rPr>
          <w:rFonts w:hAnsi="宋体" w:cs="宋体" w:hint="eastAsia"/>
        </w:rPr>
        <w:t>氧化碳当量每吨铝（tCO</w:t>
      </w:r>
      <w:r>
        <w:rPr>
          <w:rFonts w:hAnsi="宋体" w:cs="宋体" w:hint="eastAsia"/>
          <w:vertAlign w:val="subscript"/>
        </w:rPr>
        <w:t>2</w:t>
      </w:r>
      <w:r>
        <w:rPr>
          <w:rFonts w:hAnsi="宋体" w:cs="宋体" w:hint="eastAsia"/>
        </w:rPr>
        <w:t>e/t-Al）。包括铝电解过程中排放的全部CF</w:t>
      </w:r>
      <w:r>
        <w:rPr>
          <w:rFonts w:hAnsi="宋体" w:cs="宋体" w:hint="eastAsia"/>
          <w:vertAlign w:val="subscript"/>
        </w:rPr>
        <w:t>4</w:t>
      </w:r>
      <w:r>
        <w:rPr>
          <w:rFonts w:hint="eastAsia"/>
        </w:rPr>
        <w:t>和</w:t>
      </w:r>
      <w:r>
        <w:rPr>
          <w:rFonts w:hAnsi="宋体" w:cs="宋体" w:hint="eastAsia"/>
          <w:szCs w:val="21"/>
        </w:rPr>
        <w:t>C</w:t>
      </w:r>
      <w:r>
        <w:rPr>
          <w:rFonts w:hAnsi="宋体" w:cs="宋体" w:hint="eastAsia"/>
          <w:szCs w:val="21"/>
          <w:vertAlign w:val="subscript"/>
        </w:rPr>
        <w:t>2</w:t>
      </w:r>
      <w:r>
        <w:rPr>
          <w:rFonts w:hAnsi="宋体" w:cs="宋体" w:hint="eastAsia"/>
          <w:szCs w:val="21"/>
        </w:rPr>
        <w:t>F</w:t>
      </w:r>
      <w:r>
        <w:rPr>
          <w:rFonts w:hAnsi="宋体" w:cs="宋体" w:hint="eastAsia"/>
          <w:szCs w:val="21"/>
          <w:vertAlign w:val="subscript"/>
        </w:rPr>
        <w:t>6</w:t>
      </w:r>
      <w:r>
        <w:rPr>
          <w:rFonts w:hint="eastAsia"/>
        </w:rPr>
        <w:t>，不仅包括测试期间阳极效应排放的PFCs也包括非效应期间的PFCs，全部换算成</w:t>
      </w:r>
      <w:r>
        <w:rPr>
          <w:rFonts w:hAnsi="宋体" w:cs="宋体" w:hint="eastAsia"/>
        </w:rPr>
        <w:t>吨二氧化碳当量每吨铝（tCO</w:t>
      </w:r>
      <w:r>
        <w:rPr>
          <w:rFonts w:hAnsi="宋体" w:cs="宋体" w:hint="eastAsia"/>
          <w:vertAlign w:val="subscript"/>
        </w:rPr>
        <w:t>2</w:t>
      </w:r>
      <w:r>
        <w:rPr>
          <w:rFonts w:hAnsi="宋体" w:cs="宋体" w:hint="eastAsia"/>
        </w:rPr>
        <w:t>e/t-Al）</w:t>
      </w:r>
      <w:r>
        <w:rPr>
          <w:rFonts w:hint="eastAsia"/>
        </w:rPr>
        <w:t>。</w:t>
      </w:r>
    </w:p>
    <w:p w:rsidR="006B232A" w:rsidRDefault="006B232A" w:rsidP="006B232A">
      <w:pPr>
        <w:pStyle w:val="af2"/>
        <w:spacing w:line="360" w:lineRule="auto"/>
        <w:ind w:firstLine="420"/>
      </w:pPr>
      <w:r>
        <w:rPr>
          <w:rFonts w:hint="eastAsia"/>
        </w:rPr>
        <w:t>2、如果确需计算阳极效应期间</w:t>
      </w:r>
      <w:r>
        <w:rPr>
          <w:rFonts w:hAnsi="宋体" w:cs="宋体" w:hint="eastAsia"/>
        </w:rPr>
        <w:t>CF</w:t>
      </w:r>
      <w:r>
        <w:rPr>
          <w:rFonts w:hAnsi="宋体" w:cs="宋体" w:hint="eastAsia"/>
          <w:vertAlign w:val="subscript"/>
        </w:rPr>
        <w:t>4</w:t>
      </w:r>
      <w:r>
        <w:rPr>
          <w:rFonts w:hAnsi="宋体" w:cs="宋体" w:hint="eastAsia"/>
        </w:rPr>
        <w:t>可参加公式（8）。</w:t>
      </w:r>
    </w:p>
    <w:p w:rsidR="008F64E2" w:rsidRDefault="00285E84">
      <w:pPr>
        <w:numPr>
          <w:ilvl w:val="0"/>
          <w:numId w:val="3"/>
        </w:numPr>
        <w:spacing w:line="312" w:lineRule="auto"/>
        <w:ind w:left="0" w:firstLine="0"/>
        <w:rPr>
          <w:rFonts w:ascii="宋体" w:eastAsia="黑体" w:hAnsi="宋体"/>
          <w:sz w:val="24"/>
          <w:szCs w:val="24"/>
        </w:rPr>
      </w:pPr>
      <w:r>
        <w:rPr>
          <w:rFonts w:ascii="宋体" w:eastAsia="黑体" w:hAnsi="宋体" w:hint="eastAsia"/>
          <w:sz w:val="24"/>
          <w:szCs w:val="24"/>
        </w:rPr>
        <w:t>标准中涉及专利的情况</w:t>
      </w:r>
    </w:p>
    <w:p w:rsidR="008F64E2" w:rsidRDefault="00285E84">
      <w:pPr>
        <w:spacing w:line="312" w:lineRule="auto"/>
        <w:ind w:firstLineChars="200" w:firstLine="420"/>
        <w:rPr>
          <w:rFonts w:ascii="宋体" w:eastAsia="宋体" w:hAnsi="宋体"/>
          <w:szCs w:val="21"/>
        </w:rPr>
      </w:pPr>
      <w:r>
        <w:rPr>
          <w:rFonts w:ascii="宋体" w:eastAsia="宋体" w:hAnsi="宋体" w:hint="eastAsia"/>
          <w:szCs w:val="21"/>
        </w:rPr>
        <w:t>本标准不涉及专利问题。</w:t>
      </w:r>
    </w:p>
    <w:p w:rsidR="008F64E2" w:rsidRDefault="00285E84">
      <w:pPr>
        <w:numPr>
          <w:ilvl w:val="0"/>
          <w:numId w:val="3"/>
        </w:numPr>
        <w:spacing w:line="312" w:lineRule="auto"/>
        <w:ind w:left="0" w:firstLine="0"/>
        <w:rPr>
          <w:rFonts w:ascii="宋体" w:eastAsia="黑体" w:hAnsi="宋体"/>
          <w:sz w:val="24"/>
          <w:szCs w:val="24"/>
        </w:rPr>
      </w:pPr>
      <w:bookmarkStart w:id="15" w:name="OLE_LINK5"/>
      <w:bookmarkStart w:id="16" w:name="OLE_LINK4"/>
      <w:r>
        <w:rPr>
          <w:rFonts w:ascii="宋体" w:eastAsia="黑体" w:hAnsi="宋体" w:hint="eastAsia"/>
          <w:sz w:val="24"/>
          <w:szCs w:val="24"/>
        </w:rPr>
        <w:t>预期达到的社会效益等情况</w:t>
      </w:r>
    </w:p>
    <w:p w:rsidR="008F64E2" w:rsidRDefault="00285E84">
      <w:pPr>
        <w:spacing w:line="312" w:lineRule="auto"/>
        <w:ind w:left="480"/>
        <w:rPr>
          <w:rFonts w:ascii="宋体" w:hAnsi="宋体"/>
          <w:sz w:val="24"/>
          <w:szCs w:val="24"/>
        </w:rPr>
      </w:pPr>
      <w:r>
        <w:rPr>
          <w:rFonts w:ascii="宋体" w:hAnsi="宋体" w:hint="eastAsia"/>
          <w:sz w:val="24"/>
          <w:szCs w:val="24"/>
        </w:rPr>
        <w:t>（一）项目的必要性简述</w:t>
      </w:r>
    </w:p>
    <w:p w:rsidR="008F64E2" w:rsidRDefault="00285E84">
      <w:pPr>
        <w:spacing w:line="312" w:lineRule="auto"/>
        <w:ind w:firstLineChars="200" w:firstLine="420"/>
        <w:rPr>
          <w:rFonts w:ascii="宋体" w:eastAsia="宋体" w:hAnsi="宋体"/>
          <w:szCs w:val="21"/>
        </w:rPr>
      </w:pPr>
      <w:r>
        <w:rPr>
          <w:rFonts w:ascii="宋体" w:eastAsia="宋体" w:hAnsi="宋体" w:hint="eastAsia"/>
          <w:szCs w:val="21"/>
        </w:rPr>
        <w:t>铝是一个消费量很大、产量也很大的金属，据国家统计局数据显示，</w:t>
      </w:r>
      <w:r>
        <w:rPr>
          <w:rFonts w:ascii="宋体" w:eastAsia="宋体" w:hAnsi="宋体"/>
          <w:szCs w:val="21"/>
        </w:rPr>
        <w:t>2021</w:t>
      </w:r>
      <w:r>
        <w:rPr>
          <w:rFonts w:ascii="宋体" w:eastAsia="宋体" w:hAnsi="宋体"/>
          <w:szCs w:val="21"/>
        </w:rPr>
        <w:t>年我国电解铝产量达</w:t>
      </w:r>
      <w:r>
        <w:rPr>
          <w:rFonts w:ascii="宋体" w:eastAsia="宋体" w:hAnsi="宋体"/>
          <w:szCs w:val="21"/>
        </w:rPr>
        <w:t>3850</w:t>
      </w:r>
      <w:r>
        <w:rPr>
          <w:rFonts w:ascii="宋体" w:eastAsia="宋体" w:hAnsi="宋体"/>
          <w:szCs w:val="21"/>
        </w:rPr>
        <w:t>万吨，未来随着以铝代钢、以</w:t>
      </w:r>
      <w:proofErr w:type="gramStart"/>
      <w:r>
        <w:rPr>
          <w:rFonts w:ascii="宋体" w:eastAsia="宋体" w:hAnsi="宋体"/>
          <w:szCs w:val="21"/>
        </w:rPr>
        <w:t>铝代铜等</w:t>
      </w:r>
      <w:proofErr w:type="gramEnd"/>
      <w:r>
        <w:rPr>
          <w:rFonts w:ascii="宋体" w:eastAsia="宋体" w:hAnsi="宋体"/>
          <w:szCs w:val="21"/>
        </w:rPr>
        <w:t>的发展，铝的消费仍会增加，</w:t>
      </w:r>
      <w:r>
        <w:rPr>
          <w:rFonts w:ascii="宋体" w:eastAsia="宋体" w:hAnsi="宋体"/>
          <w:szCs w:val="21"/>
        </w:rPr>
        <w:t>PFCs</w:t>
      </w:r>
      <w:r>
        <w:rPr>
          <w:rFonts w:ascii="宋体" w:eastAsia="宋体" w:hAnsi="宋体"/>
          <w:szCs w:val="21"/>
        </w:rPr>
        <w:t>是电解铝生产过程中产生的</w:t>
      </w:r>
      <w:r>
        <w:rPr>
          <w:rFonts w:ascii="宋体" w:eastAsia="宋体" w:hAnsi="宋体"/>
          <w:szCs w:val="21"/>
        </w:rPr>
        <w:t>GWP</w:t>
      </w:r>
      <w:r>
        <w:rPr>
          <w:rFonts w:ascii="宋体" w:eastAsia="宋体" w:hAnsi="宋体"/>
          <w:szCs w:val="21"/>
        </w:rPr>
        <w:t>值很大的温室气体。随着</w:t>
      </w:r>
      <w:proofErr w:type="gramStart"/>
      <w:r>
        <w:rPr>
          <w:rFonts w:ascii="宋体" w:eastAsia="宋体" w:hAnsi="宋体"/>
          <w:szCs w:val="21"/>
        </w:rPr>
        <w:t>双碳目标</w:t>
      </w:r>
      <w:proofErr w:type="gramEnd"/>
      <w:r>
        <w:rPr>
          <w:rFonts w:ascii="宋体" w:eastAsia="宋体" w:hAnsi="宋体"/>
          <w:szCs w:val="21"/>
        </w:rPr>
        <w:t>的确定，降低温室气体排放是必然趋势。弄清家底是基础，</w:t>
      </w:r>
      <w:r>
        <w:rPr>
          <w:rFonts w:ascii="宋体" w:eastAsia="宋体" w:hAnsi="宋体"/>
          <w:szCs w:val="21"/>
        </w:rPr>
        <w:t>最好的方法就是测定，统一测定方法、并不断优化就很有必要。有助于铝行业建立</w:t>
      </w:r>
      <w:r>
        <w:rPr>
          <w:rFonts w:ascii="宋体" w:eastAsia="宋体" w:hAnsi="宋体"/>
          <w:szCs w:val="21"/>
        </w:rPr>
        <w:t>PFC</w:t>
      </w:r>
      <w:r>
        <w:rPr>
          <w:rFonts w:ascii="宋体" w:eastAsia="宋体" w:hAnsi="宋体"/>
          <w:szCs w:val="21"/>
        </w:rPr>
        <w:t>排放基准。有利于行业协会或国家相关部门，评估排放水平，设定目标和制定减排政策，为国际谈判提供数据基础。有助于企业工艺改进及效果评估。对不同设备</w:t>
      </w:r>
      <w:r>
        <w:rPr>
          <w:rFonts w:ascii="宋体" w:eastAsia="宋体" w:hAnsi="宋体"/>
          <w:szCs w:val="21"/>
        </w:rPr>
        <w:t>PFC</w:t>
      </w:r>
      <w:r>
        <w:rPr>
          <w:rFonts w:ascii="宋体" w:eastAsia="宋体" w:hAnsi="宋体"/>
          <w:szCs w:val="21"/>
        </w:rPr>
        <w:t>排放监测评估</w:t>
      </w:r>
      <w:r>
        <w:rPr>
          <w:rFonts w:ascii="宋体" w:eastAsia="宋体" w:hAnsi="宋体" w:hint="eastAsia"/>
          <w:szCs w:val="21"/>
        </w:rPr>
        <w:t>是改进该工艺的基础。精确的</w:t>
      </w:r>
      <w:r>
        <w:rPr>
          <w:rFonts w:ascii="宋体" w:eastAsia="宋体" w:hAnsi="宋体"/>
          <w:szCs w:val="21"/>
        </w:rPr>
        <w:t>PFC</w:t>
      </w:r>
      <w:r>
        <w:rPr>
          <w:rFonts w:ascii="宋体" w:eastAsia="宋体" w:hAnsi="宋体"/>
          <w:szCs w:val="21"/>
        </w:rPr>
        <w:t>排放清单对于使用相似工艺的其他生产者在对标绩效考核方面也很重要。有助于建立更为精确的排放清单。通过使用设备特定排放系数测量的</w:t>
      </w:r>
      <w:r>
        <w:rPr>
          <w:rFonts w:ascii="宋体" w:eastAsia="宋体" w:hAnsi="宋体"/>
          <w:szCs w:val="21"/>
        </w:rPr>
        <w:t>PFC</w:t>
      </w:r>
      <w:r>
        <w:rPr>
          <w:rFonts w:ascii="宋体" w:eastAsia="宋体" w:hAnsi="宋体"/>
          <w:szCs w:val="21"/>
        </w:rPr>
        <w:t>，而不是惯用的全球平均值可以促使产生更为精确的排放清单。</w:t>
      </w:r>
    </w:p>
    <w:p w:rsidR="008F64E2" w:rsidRDefault="00285E84">
      <w:pPr>
        <w:spacing w:line="312" w:lineRule="auto"/>
        <w:ind w:firstLineChars="200" w:firstLine="420"/>
        <w:rPr>
          <w:rFonts w:ascii="宋体" w:hAnsi="宋体"/>
          <w:b/>
          <w:bCs/>
          <w:szCs w:val="21"/>
        </w:rPr>
      </w:pPr>
      <w:r>
        <w:rPr>
          <w:rFonts w:ascii="宋体" w:hAnsi="宋体" w:hint="eastAsia"/>
          <w:szCs w:val="21"/>
        </w:rPr>
        <w:t>（</w:t>
      </w:r>
      <w:r>
        <w:rPr>
          <w:rFonts w:ascii="宋体" w:hAnsi="宋体" w:hint="eastAsia"/>
          <w:sz w:val="24"/>
          <w:szCs w:val="24"/>
        </w:rPr>
        <w:t>二）项目的可行性简述</w:t>
      </w:r>
    </w:p>
    <w:p w:rsidR="008F64E2" w:rsidRDefault="00285E8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YS/T 801-2012</w:t>
      </w:r>
      <w:r>
        <w:rPr>
          <w:rFonts w:ascii="Times New Roman" w:eastAsia="宋体" w:hAnsi="Times New Roman" w:cs="Times New Roman"/>
          <w:szCs w:val="21"/>
        </w:rPr>
        <w:t>电解</w:t>
      </w:r>
      <w:r>
        <w:rPr>
          <w:rFonts w:ascii="Times New Roman" w:eastAsia="宋体" w:hAnsi="Times New Roman" w:cs="Times New Roman"/>
          <w:szCs w:val="21"/>
        </w:rPr>
        <w:t>铝生产全氟化碳排放量测定方法</w:t>
      </w:r>
      <w:r>
        <w:rPr>
          <w:rFonts w:ascii="Times New Roman" w:eastAsia="宋体" w:hAnsi="Times New Roman" w:cs="Times New Roman"/>
          <w:szCs w:val="21"/>
        </w:rPr>
        <w:t xml:space="preserve"> </w:t>
      </w:r>
      <w:r>
        <w:rPr>
          <w:rFonts w:ascii="Times New Roman" w:eastAsia="宋体" w:hAnsi="Times New Roman" w:cs="Times New Roman"/>
          <w:szCs w:val="21"/>
        </w:rPr>
        <w:t>该标准规定了电解铝生产过程排放烟气中四氟化碳（</w:t>
      </w:r>
      <w:r>
        <w:rPr>
          <w:rFonts w:ascii="Times New Roman" w:eastAsia="宋体" w:hAnsi="Times New Roman" w:cs="Times New Roman"/>
          <w:szCs w:val="21"/>
        </w:rPr>
        <w:t>CF</w:t>
      </w:r>
      <w:r>
        <w:rPr>
          <w:rFonts w:ascii="Times New Roman" w:eastAsia="宋体" w:hAnsi="Times New Roman" w:cs="Times New Roman"/>
          <w:szCs w:val="21"/>
          <w:vertAlign w:val="subscript"/>
        </w:rPr>
        <w:t>4</w:t>
      </w:r>
      <w:r>
        <w:rPr>
          <w:rFonts w:ascii="Times New Roman" w:eastAsia="宋体" w:hAnsi="Times New Roman" w:cs="Times New Roman"/>
          <w:szCs w:val="21"/>
        </w:rPr>
        <w:t>）和六氟化碳（</w:t>
      </w:r>
      <w:r>
        <w:rPr>
          <w:rFonts w:ascii="Times New Roman" w:eastAsia="宋体" w:hAnsi="Times New Roman" w:cs="Times New Roman"/>
          <w:szCs w:val="21"/>
        </w:rPr>
        <w:t>C</w:t>
      </w:r>
      <w:r>
        <w:rPr>
          <w:rFonts w:ascii="Times New Roman" w:eastAsia="宋体" w:hAnsi="Times New Roman" w:cs="Times New Roman"/>
          <w:szCs w:val="21"/>
          <w:vertAlign w:val="subscript"/>
        </w:rPr>
        <w:t>2</w:t>
      </w:r>
      <w:r>
        <w:rPr>
          <w:rFonts w:ascii="Times New Roman" w:eastAsia="宋体" w:hAnsi="Times New Roman" w:cs="Times New Roman"/>
          <w:szCs w:val="21"/>
        </w:rPr>
        <w:t>F</w:t>
      </w:r>
      <w:r>
        <w:rPr>
          <w:rFonts w:ascii="Times New Roman" w:eastAsia="宋体" w:hAnsi="Times New Roman" w:cs="Times New Roman"/>
          <w:szCs w:val="21"/>
          <w:vertAlign w:val="subscript"/>
        </w:rPr>
        <w:t>6</w:t>
      </w:r>
      <w:r>
        <w:rPr>
          <w:rFonts w:ascii="Times New Roman" w:eastAsia="宋体" w:hAnsi="Times New Roman" w:cs="Times New Roman"/>
          <w:szCs w:val="21"/>
        </w:rPr>
        <w:t>）浓度的测定方法，测试期间</w:t>
      </w:r>
      <w:r>
        <w:rPr>
          <w:rFonts w:ascii="Times New Roman" w:eastAsia="宋体" w:hAnsi="Times New Roman" w:cs="Times New Roman"/>
          <w:szCs w:val="21"/>
        </w:rPr>
        <w:t>CF</w:t>
      </w:r>
      <w:r>
        <w:rPr>
          <w:rFonts w:ascii="Times New Roman" w:eastAsia="宋体" w:hAnsi="Times New Roman" w:cs="Times New Roman"/>
          <w:szCs w:val="21"/>
          <w:vertAlign w:val="subscript"/>
        </w:rPr>
        <w:t>4</w:t>
      </w:r>
      <w:r>
        <w:rPr>
          <w:rFonts w:ascii="Times New Roman" w:eastAsia="宋体" w:hAnsi="Times New Roman" w:cs="Times New Roman"/>
          <w:szCs w:val="21"/>
        </w:rPr>
        <w:t>和</w:t>
      </w:r>
      <w:r>
        <w:rPr>
          <w:rFonts w:ascii="Times New Roman" w:eastAsia="宋体" w:hAnsi="Times New Roman" w:cs="Times New Roman"/>
          <w:szCs w:val="21"/>
        </w:rPr>
        <w:t>C</w:t>
      </w:r>
      <w:r>
        <w:rPr>
          <w:rFonts w:ascii="Times New Roman" w:eastAsia="宋体" w:hAnsi="Times New Roman" w:cs="Times New Roman"/>
          <w:szCs w:val="21"/>
          <w:vertAlign w:val="subscript"/>
        </w:rPr>
        <w:t>2</w:t>
      </w:r>
      <w:r>
        <w:rPr>
          <w:rFonts w:ascii="Times New Roman" w:eastAsia="宋体" w:hAnsi="Times New Roman" w:cs="Times New Roman"/>
          <w:szCs w:val="21"/>
        </w:rPr>
        <w:t>F</w:t>
      </w:r>
      <w:r>
        <w:rPr>
          <w:rFonts w:ascii="Times New Roman" w:eastAsia="宋体" w:hAnsi="Times New Roman" w:cs="Times New Roman"/>
          <w:szCs w:val="21"/>
          <w:vertAlign w:val="subscript"/>
        </w:rPr>
        <w:t>6</w:t>
      </w:r>
      <w:r>
        <w:rPr>
          <w:rFonts w:ascii="Times New Roman" w:eastAsia="宋体" w:hAnsi="Times New Roman" w:cs="Times New Roman"/>
          <w:szCs w:val="21"/>
        </w:rPr>
        <w:t>排放率和斜率系数的计算方法。是我国最早</w:t>
      </w:r>
      <w:r>
        <w:rPr>
          <w:rFonts w:ascii="Times New Roman" w:eastAsia="宋体" w:hAnsi="Times New Roman" w:cs="Times New Roman"/>
          <w:szCs w:val="21"/>
        </w:rPr>
        <w:t>PFCs</w:t>
      </w:r>
      <w:r>
        <w:rPr>
          <w:rFonts w:ascii="Times New Roman" w:eastAsia="宋体" w:hAnsi="Times New Roman" w:cs="Times New Roman"/>
          <w:szCs w:val="21"/>
        </w:rPr>
        <w:t>的测定的标准。</w:t>
      </w:r>
      <w:r>
        <w:rPr>
          <w:rFonts w:ascii="Times New Roman" w:eastAsia="宋体" w:hAnsi="Times New Roman" w:cs="Times New Roman"/>
          <w:szCs w:val="21"/>
        </w:rPr>
        <w:t>2012</w:t>
      </w:r>
      <w:r>
        <w:rPr>
          <w:rFonts w:ascii="Times New Roman" w:eastAsia="宋体" w:hAnsi="Times New Roman" w:cs="Times New Roman"/>
          <w:szCs w:val="21"/>
        </w:rPr>
        <w:t>年制订，</w:t>
      </w:r>
      <w:r>
        <w:rPr>
          <w:rFonts w:ascii="Times New Roman" w:eastAsia="宋体" w:hAnsi="Times New Roman" w:cs="Times New Roman"/>
          <w:szCs w:val="21"/>
        </w:rPr>
        <w:t>2013</w:t>
      </w:r>
      <w:r>
        <w:rPr>
          <w:rFonts w:ascii="Times New Roman" w:eastAsia="宋体" w:hAnsi="Times New Roman" w:cs="Times New Roman"/>
          <w:szCs w:val="21"/>
        </w:rPr>
        <w:t>年</w:t>
      </w:r>
      <w:r>
        <w:rPr>
          <w:rFonts w:ascii="Times New Roman" w:eastAsia="宋体" w:hAnsi="Times New Roman" w:cs="Times New Roman"/>
          <w:szCs w:val="21"/>
        </w:rPr>
        <w:t>3</w:t>
      </w:r>
      <w:r>
        <w:rPr>
          <w:rFonts w:ascii="Times New Roman" w:eastAsia="宋体" w:hAnsi="Times New Roman" w:cs="Times New Roman"/>
          <w:szCs w:val="21"/>
        </w:rPr>
        <w:t>月</w:t>
      </w:r>
      <w:r>
        <w:rPr>
          <w:rFonts w:ascii="Times New Roman" w:eastAsia="宋体" w:hAnsi="Times New Roman" w:cs="Times New Roman"/>
          <w:szCs w:val="21"/>
        </w:rPr>
        <w:t>1</w:t>
      </w:r>
      <w:r>
        <w:rPr>
          <w:rFonts w:ascii="Times New Roman" w:eastAsia="宋体" w:hAnsi="Times New Roman" w:cs="Times New Roman"/>
          <w:szCs w:val="21"/>
        </w:rPr>
        <w:t>日发布实施。</w:t>
      </w:r>
    </w:p>
    <w:p w:rsidR="008F64E2" w:rsidRDefault="00285E8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当时由于测定方法不成熟，对碳排放要求不严格，再加上近十年的发展，存在与发展不适应、不够严谨规范的地方，修订。本文件是对该标准的完善和修订。</w:t>
      </w:r>
    </w:p>
    <w:p w:rsidR="008F64E2" w:rsidRDefault="00285E8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具体表现为取样位置可增加为烟气净化前，仪器启动和校准时间可适当缩短。现在安全要求高，需要增加附录明确测试时的安全要求。根据当前排放要求，也提出了企业测定</w:t>
      </w:r>
      <w:r>
        <w:rPr>
          <w:rFonts w:ascii="Times New Roman" w:eastAsia="宋体" w:hAnsi="Times New Roman" w:cs="Times New Roman"/>
          <w:szCs w:val="21"/>
        </w:rPr>
        <w:t>PFCs</w:t>
      </w:r>
      <w:r>
        <w:rPr>
          <w:rFonts w:ascii="Times New Roman" w:eastAsia="宋体" w:hAnsi="Times New Roman" w:cs="Times New Roman"/>
          <w:szCs w:val="21"/>
        </w:rPr>
        <w:t>的建议频次。在当前条件下对</w:t>
      </w:r>
      <w:r>
        <w:rPr>
          <w:rFonts w:ascii="Times New Roman" w:eastAsia="宋体" w:hAnsi="Times New Roman" w:cs="Times New Roman"/>
          <w:szCs w:val="21"/>
        </w:rPr>
        <w:t>PFCs</w:t>
      </w:r>
      <w:r>
        <w:rPr>
          <w:rFonts w:ascii="Times New Roman" w:eastAsia="宋体" w:hAnsi="Times New Roman" w:cs="Times New Roman"/>
          <w:szCs w:val="21"/>
        </w:rPr>
        <w:t>的测定方法进行适应性修改更有必要</w:t>
      </w:r>
      <w:r>
        <w:rPr>
          <w:rFonts w:ascii="宋体" w:eastAsia="宋体" w:hAnsi="宋体" w:hint="eastAsia"/>
          <w:szCs w:val="21"/>
        </w:rPr>
        <w:t>。</w:t>
      </w:r>
    </w:p>
    <w:p w:rsidR="008F64E2" w:rsidRDefault="00285E84">
      <w:pPr>
        <w:spacing w:line="312" w:lineRule="auto"/>
        <w:ind w:firstLineChars="200" w:firstLine="480"/>
        <w:rPr>
          <w:rFonts w:ascii="宋体" w:hAnsi="宋体"/>
          <w:sz w:val="24"/>
          <w:szCs w:val="24"/>
        </w:rPr>
      </w:pPr>
      <w:r>
        <w:rPr>
          <w:rFonts w:ascii="宋体" w:hAnsi="宋体" w:hint="eastAsia"/>
          <w:sz w:val="24"/>
          <w:szCs w:val="24"/>
        </w:rPr>
        <w:t>（三）标准的先进性、创新性、标准实施后预期产生的经济效益和社会效益</w:t>
      </w:r>
    </w:p>
    <w:bookmarkEnd w:id="15"/>
    <w:bookmarkEnd w:id="16"/>
    <w:p w:rsidR="008F64E2" w:rsidRDefault="00285E84">
      <w:pPr>
        <w:spacing w:line="312" w:lineRule="auto"/>
        <w:ind w:firstLineChars="200" w:firstLine="420"/>
        <w:rPr>
          <w:rFonts w:ascii="宋体" w:eastAsia="宋体" w:hAnsi="宋体"/>
          <w:szCs w:val="21"/>
        </w:rPr>
      </w:pPr>
      <w:r>
        <w:rPr>
          <w:rFonts w:ascii="宋体" w:eastAsia="宋体" w:hAnsi="宋体" w:hint="eastAsia"/>
          <w:szCs w:val="21"/>
        </w:rPr>
        <w:t>本标准为</w:t>
      </w:r>
      <w:r>
        <w:rPr>
          <w:rFonts w:ascii="宋体" w:eastAsia="宋体" w:hAnsi="宋体"/>
          <w:szCs w:val="21"/>
        </w:rPr>
        <w:t>YS/T 801-2012</w:t>
      </w:r>
      <w:r>
        <w:rPr>
          <w:rFonts w:ascii="宋体" w:eastAsia="宋体" w:hAnsi="宋体"/>
          <w:szCs w:val="21"/>
        </w:rPr>
        <w:t>电解铝生产全氟化碳排放量测定方法的修订</w:t>
      </w:r>
      <w:r>
        <w:rPr>
          <w:rFonts w:ascii="宋体" w:eastAsia="宋体" w:hAnsi="宋体" w:hint="eastAsia"/>
          <w:szCs w:val="21"/>
        </w:rPr>
        <w:t>。</w:t>
      </w:r>
    </w:p>
    <w:p w:rsidR="008F64E2" w:rsidRDefault="00285E84">
      <w:pPr>
        <w:spacing w:line="312" w:lineRule="auto"/>
        <w:ind w:firstLineChars="200" w:firstLine="420"/>
        <w:rPr>
          <w:rFonts w:ascii="宋体" w:eastAsia="宋体" w:hAnsi="宋体"/>
          <w:szCs w:val="21"/>
        </w:rPr>
      </w:pPr>
      <w:r>
        <w:rPr>
          <w:rFonts w:ascii="宋体" w:eastAsia="宋体" w:hAnsi="宋体" w:hint="eastAsia"/>
          <w:szCs w:val="21"/>
        </w:rPr>
        <w:t>该标准</w:t>
      </w:r>
      <w:r>
        <w:rPr>
          <w:rFonts w:ascii="宋体" w:eastAsia="宋体" w:hAnsi="宋体"/>
          <w:szCs w:val="21"/>
        </w:rPr>
        <w:t>规定了</w:t>
      </w:r>
      <w:r>
        <w:rPr>
          <w:rFonts w:ascii="宋体" w:eastAsia="宋体" w:hAnsi="宋体" w:hint="eastAsia"/>
          <w:szCs w:val="21"/>
        </w:rPr>
        <w:t>电解铝生产过程排放烟气中四氟化碳（</w:t>
      </w:r>
      <w:r>
        <w:rPr>
          <w:rFonts w:ascii="宋体" w:eastAsia="宋体" w:hAnsi="宋体"/>
          <w:szCs w:val="21"/>
        </w:rPr>
        <w:t>CF</w:t>
      </w:r>
      <w:r>
        <w:rPr>
          <w:rFonts w:ascii="宋体" w:eastAsia="宋体" w:hAnsi="宋体"/>
          <w:szCs w:val="21"/>
          <w:vertAlign w:val="subscript"/>
        </w:rPr>
        <w:t>4</w:t>
      </w:r>
      <w:r>
        <w:rPr>
          <w:rFonts w:ascii="宋体" w:eastAsia="宋体" w:hAnsi="宋体"/>
          <w:szCs w:val="21"/>
        </w:rPr>
        <w:t>）和六氟化碳（</w:t>
      </w:r>
      <w:r>
        <w:rPr>
          <w:rFonts w:ascii="宋体" w:eastAsia="宋体" w:hAnsi="宋体"/>
          <w:szCs w:val="21"/>
        </w:rPr>
        <w:t>C</w:t>
      </w:r>
      <w:r>
        <w:rPr>
          <w:rFonts w:ascii="宋体" w:eastAsia="宋体" w:hAnsi="宋体"/>
          <w:szCs w:val="21"/>
          <w:vertAlign w:val="subscript"/>
        </w:rPr>
        <w:t>2</w:t>
      </w:r>
      <w:r>
        <w:rPr>
          <w:rFonts w:ascii="宋体" w:eastAsia="宋体" w:hAnsi="宋体"/>
          <w:szCs w:val="21"/>
        </w:rPr>
        <w:t>F</w:t>
      </w:r>
      <w:r>
        <w:rPr>
          <w:rFonts w:ascii="宋体" w:eastAsia="宋体" w:hAnsi="宋体"/>
          <w:szCs w:val="21"/>
          <w:vertAlign w:val="subscript"/>
        </w:rPr>
        <w:t>6</w:t>
      </w:r>
      <w:r>
        <w:rPr>
          <w:rFonts w:ascii="宋体" w:eastAsia="宋体" w:hAnsi="宋体"/>
          <w:szCs w:val="21"/>
        </w:rPr>
        <w:t>）浓度的测定方法，测试期间</w:t>
      </w:r>
      <w:r>
        <w:rPr>
          <w:rFonts w:ascii="宋体" w:eastAsia="宋体" w:hAnsi="宋体"/>
          <w:szCs w:val="21"/>
        </w:rPr>
        <w:t>CF</w:t>
      </w:r>
      <w:r>
        <w:rPr>
          <w:rFonts w:ascii="宋体" w:eastAsia="宋体" w:hAnsi="宋体"/>
          <w:szCs w:val="21"/>
          <w:vertAlign w:val="subscript"/>
        </w:rPr>
        <w:t>4</w:t>
      </w:r>
      <w:r>
        <w:rPr>
          <w:rFonts w:ascii="宋体" w:eastAsia="宋体" w:hAnsi="宋体"/>
          <w:szCs w:val="21"/>
        </w:rPr>
        <w:t>和</w:t>
      </w:r>
      <w:r>
        <w:rPr>
          <w:rFonts w:ascii="宋体" w:eastAsia="宋体" w:hAnsi="宋体"/>
          <w:szCs w:val="21"/>
        </w:rPr>
        <w:t>C</w:t>
      </w:r>
      <w:r>
        <w:rPr>
          <w:rFonts w:ascii="宋体" w:eastAsia="宋体" w:hAnsi="宋体"/>
          <w:szCs w:val="21"/>
          <w:vertAlign w:val="subscript"/>
        </w:rPr>
        <w:t>2</w:t>
      </w:r>
      <w:r>
        <w:rPr>
          <w:rFonts w:ascii="宋体" w:eastAsia="宋体" w:hAnsi="宋体"/>
          <w:szCs w:val="21"/>
        </w:rPr>
        <w:t>F</w:t>
      </w:r>
      <w:r>
        <w:rPr>
          <w:rFonts w:ascii="宋体" w:eastAsia="宋体" w:hAnsi="宋体"/>
          <w:szCs w:val="21"/>
          <w:vertAlign w:val="subscript"/>
        </w:rPr>
        <w:t>6</w:t>
      </w:r>
      <w:r>
        <w:rPr>
          <w:rFonts w:ascii="宋体" w:eastAsia="宋体" w:hAnsi="宋体"/>
          <w:szCs w:val="21"/>
        </w:rPr>
        <w:t>排放率和斜率系数的计算</w:t>
      </w:r>
      <w:r>
        <w:rPr>
          <w:rFonts w:ascii="宋体" w:eastAsia="宋体" w:hAnsi="宋体"/>
          <w:szCs w:val="21"/>
        </w:rPr>
        <w:t>方法。采用该方法能有效地测定电解过程中直接产生的温室气体</w:t>
      </w:r>
      <w:r>
        <w:rPr>
          <w:rFonts w:ascii="宋体" w:eastAsia="宋体" w:hAnsi="宋体"/>
          <w:szCs w:val="21"/>
        </w:rPr>
        <w:t>PFCs</w:t>
      </w:r>
      <w:r>
        <w:rPr>
          <w:rFonts w:ascii="宋体" w:eastAsia="宋体" w:hAnsi="宋体"/>
          <w:szCs w:val="21"/>
        </w:rPr>
        <w:t>。有利于企业掌握自己的排放情况，有利于节能减排，具有显著的经济效益、社会和环境效益。</w:t>
      </w:r>
    </w:p>
    <w:p w:rsidR="008F64E2" w:rsidRDefault="00285E84">
      <w:pPr>
        <w:numPr>
          <w:ilvl w:val="0"/>
          <w:numId w:val="3"/>
        </w:numPr>
        <w:spacing w:line="312" w:lineRule="auto"/>
        <w:ind w:left="0" w:firstLine="0"/>
        <w:rPr>
          <w:rFonts w:ascii="宋体" w:eastAsia="黑体" w:hAnsi="宋体"/>
          <w:sz w:val="24"/>
          <w:szCs w:val="24"/>
        </w:rPr>
      </w:pPr>
      <w:r>
        <w:rPr>
          <w:rFonts w:ascii="宋体" w:eastAsia="黑体" w:hAnsi="宋体" w:hint="eastAsia"/>
          <w:sz w:val="24"/>
          <w:szCs w:val="24"/>
        </w:rPr>
        <w:t>采用国际标准和国外先进标准的情况</w:t>
      </w:r>
    </w:p>
    <w:p w:rsidR="008F64E2" w:rsidRDefault="00285E84">
      <w:pPr>
        <w:spacing w:line="312" w:lineRule="auto"/>
        <w:ind w:firstLineChars="200" w:firstLine="420"/>
        <w:rPr>
          <w:rFonts w:ascii="宋体" w:eastAsia="宋体" w:hAnsi="宋体"/>
          <w:szCs w:val="21"/>
        </w:rPr>
      </w:pPr>
      <w:r>
        <w:rPr>
          <w:rFonts w:ascii="宋体" w:eastAsia="宋体" w:hAnsi="宋体" w:hint="eastAsia"/>
          <w:szCs w:val="21"/>
        </w:rPr>
        <w:t>无。</w:t>
      </w:r>
    </w:p>
    <w:p w:rsidR="008F64E2" w:rsidRDefault="00285E84">
      <w:pPr>
        <w:numPr>
          <w:ilvl w:val="0"/>
          <w:numId w:val="3"/>
        </w:numPr>
        <w:spacing w:line="312" w:lineRule="auto"/>
        <w:ind w:left="0" w:firstLine="0"/>
        <w:rPr>
          <w:rFonts w:ascii="宋体" w:eastAsia="黑体" w:hAnsi="宋体"/>
          <w:sz w:val="24"/>
          <w:szCs w:val="24"/>
        </w:rPr>
      </w:pPr>
      <w:r>
        <w:rPr>
          <w:rFonts w:ascii="宋体" w:eastAsia="黑体" w:hAnsi="宋体" w:hint="eastAsia"/>
          <w:sz w:val="24"/>
          <w:szCs w:val="24"/>
        </w:rPr>
        <w:t>与现行相关法律、法规、规章及相关标准，特别是强制性国家标准的协调配套情况</w:t>
      </w:r>
    </w:p>
    <w:p w:rsidR="008F64E2" w:rsidRDefault="00285E84">
      <w:pPr>
        <w:spacing w:line="312" w:lineRule="auto"/>
        <w:ind w:firstLineChars="200" w:firstLine="420"/>
        <w:rPr>
          <w:rFonts w:ascii="宋体" w:eastAsia="宋体" w:hAnsi="宋体"/>
          <w:szCs w:val="21"/>
        </w:rPr>
      </w:pPr>
      <w:r>
        <w:rPr>
          <w:rFonts w:ascii="宋体" w:eastAsia="宋体" w:hAnsi="宋体" w:hint="eastAsia"/>
          <w:szCs w:val="21"/>
        </w:rPr>
        <w:t>本标准是对</w:t>
      </w:r>
      <w:r>
        <w:rPr>
          <w:rFonts w:ascii="宋体" w:eastAsia="宋体" w:hAnsi="宋体" w:hint="eastAsia"/>
          <w:szCs w:val="21"/>
        </w:rPr>
        <w:t>YS/T801-2013</w:t>
      </w:r>
      <w:r>
        <w:rPr>
          <w:rFonts w:ascii="宋体" w:eastAsia="宋体" w:hAnsi="宋体" w:hint="eastAsia"/>
          <w:szCs w:val="21"/>
        </w:rPr>
        <w:t>的修订。</w:t>
      </w:r>
    </w:p>
    <w:p w:rsidR="008F64E2" w:rsidRDefault="00285E84">
      <w:pPr>
        <w:numPr>
          <w:ilvl w:val="0"/>
          <w:numId w:val="3"/>
        </w:numPr>
        <w:spacing w:line="312" w:lineRule="auto"/>
        <w:ind w:left="0" w:firstLine="0"/>
        <w:rPr>
          <w:rFonts w:ascii="宋体" w:eastAsia="黑体" w:hAnsi="宋体"/>
          <w:sz w:val="24"/>
          <w:szCs w:val="24"/>
        </w:rPr>
      </w:pPr>
      <w:r>
        <w:rPr>
          <w:rFonts w:ascii="宋体" w:eastAsia="黑体" w:hAnsi="宋体" w:hint="eastAsia"/>
          <w:sz w:val="24"/>
          <w:szCs w:val="24"/>
        </w:rPr>
        <w:t>重大分歧意见的处理经过和依据</w:t>
      </w:r>
    </w:p>
    <w:p w:rsidR="008F64E2" w:rsidRDefault="00285E84">
      <w:pPr>
        <w:spacing w:line="312" w:lineRule="auto"/>
        <w:ind w:firstLineChars="200" w:firstLine="420"/>
        <w:rPr>
          <w:rFonts w:ascii="宋体" w:eastAsia="宋体" w:hAnsi="宋体"/>
          <w:szCs w:val="21"/>
        </w:rPr>
      </w:pPr>
      <w:r>
        <w:rPr>
          <w:rFonts w:ascii="宋体" w:eastAsia="宋体" w:hAnsi="宋体" w:hint="eastAsia"/>
          <w:szCs w:val="21"/>
        </w:rPr>
        <w:t>暂无。</w:t>
      </w:r>
    </w:p>
    <w:p w:rsidR="008F64E2" w:rsidRDefault="00285E84">
      <w:pPr>
        <w:numPr>
          <w:ilvl w:val="0"/>
          <w:numId w:val="3"/>
        </w:numPr>
        <w:spacing w:line="312" w:lineRule="auto"/>
        <w:ind w:left="0" w:firstLine="0"/>
        <w:rPr>
          <w:rFonts w:ascii="宋体" w:eastAsia="黑体" w:hAnsi="宋体"/>
          <w:sz w:val="24"/>
          <w:szCs w:val="24"/>
        </w:rPr>
      </w:pPr>
      <w:r>
        <w:rPr>
          <w:rFonts w:ascii="宋体" w:eastAsia="黑体" w:hAnsi="宋体" w:hint="eastAsia"/>
          <w:sz w:val="24"/>
          <w:szCs w:val="24"/>
        </w:rPr>
        <w:t>标准性质的建议说明</w:t>
      </w:r>
    </w:p>
    <w:p w:rsidR="008F64E2" w:rsidRDefault="00285E84">
      <w:pPr>
        <w:spacing w:line="312" w:lineRule="auto"/>
        <w:ind w:firstLineChars="200" w:firstLine="420"/>
        <w:rPr>
          <w:rFonts w:ascii="宋体" w:eastAsia="宋体" w:hAnsi="宋体"/>
          <w:szCs w:val="21"/>
        </w:rPr>
      </w:pPr>
      <w:r>
        <w:rPr>
          <w:rFonts w:ascii="宋体" w:eastAsia="宋体" w:hAnsi="宋体" w:hint="eastAsia"/>
          <w:szCs w:val="21"/>
        </w:rPr>
        <w:t>根据标准化法和有关规定，本标准的性质为推荐性行业标准。</w:t>
      </w:r>
    </w:p>
    <w:p w:rsidR="008F64E2" w:rsidRDefault="00285E84">
      <w:pPr>
        <w:numPr>
          <w:ilvl w:val="0"/>
          <w:numId w:val="3"/>
        </w:numPr>
        <w:spacing w:line="312" w:lineRule="auto"/>
        <w:ind w:left="0" w:firstLine="0"/>
        <w:rPr>
          <w:rFonts w:ascii="宋体" w:eastAsia="黑体" w:hAnsi="宋体"/>
          <w:sz w:val="24"/>
          <w:szCs w:val="24"/>
        </w:rPr>
      </w:pPr>
      <w:r>
        <w:rPr>
          <w:rFonts w:ascii="宋体" w:eastAsia="黑体" w:hAnsi="宋体" w:hint="eastAsia"/>
          <w:sz w:val="24"/>
          <w:szCs w:val="24"/>
        </w:rPr>
        <w:t>贯彻标准的要求和措施建议</w:t>
      </w:r>
    </w:p>
    <w:p w:rsidR="008F64E2" w:rsidRDefault="00285E84">
      <w:pPr>
        <w:spacing w:line="312" w:lineRule="auto"/>
        <w:ind w:firstLineChars="200" w:firstLine="420"/>
        <w:rPr>
          <w:rFonts w:ascii="宋体" w:eastAsia="宋体" w:hAnsi="宋体"/>
          <w:szCs w:val="21"/>
        </w:rPr>
      </w:pPr>
      <w:r>
        <w:rPr>
          <w:rFonts w:ascii="宋体" w:eastAsia="宋体" w:hAnsi="宋体" w:hint="eastAsia"/>
          <w:szCs w:val="21"/>
        </w:rPr>
        <w:t>1</w:t>
      </w:r>
      <w:r>
        <w:rPr>
          <w:rFonts w:ascii="宋体" w:eastAsia="宋体" w:hAnsi="宋体" w:hint="eastAsia"/>
          <w:szCs w:val="21"/>
        </w:rPr>
        <w:t>、首先应在实施前保证标准的文本供应，使得使用者能及时获得本标准文本，这是保证新标准贯彻实施的基础。</w:t>
      </w:r>
    </w:p>
    <w:p w:rsidR="008F64E2" w:rsidRDefault="00285E84">
      <w:pPr>
        <w:spacing w:line="312" w:lineRule="auto"/>
        <w:ind w:firstLineChars="200" w:firstLine="420"/>
        <w:rPr>
          <w:rFonts w:ascii="宋体" w:eastAsia="宋体" w:hAnsi="宋体"/>
          <w:szCs w:val="21"/>
        </w:rPr>
      </w:pPr>
      <w:r>
        <w:rPr>
          <w:rFonts w:ascii="宋体" w:eastAsia="宋体" w:hAnsi="宋体" w:hint="eastAsia"/>
          <w:szCs w:val="21"/>
        </w:rPr>
        <w:t>2</w:t>
      </w:r>
      <w:r>
        <w:rPr>
          <w:rFonts w:ascii="宋体" w:eastAsia="宋体" w:hAnsi="宋体" w:hint="eastAsia"/>
          <w:szCs w:val="21"/>
        </w:rPr>
        <w:t>、本次制订的标准，主要与生产企业有关，对于标准使用过程中容易出现的疑问，起草单位有义务进行必要的解释。</w:t>
      </w:r>
    </w:p>
    <w:p w:rsidR="008F64E2" w:rsidRDefault="00285E84">
      <w:pPr>
        <w:spacing w:line="312" w:lineRule="auto"/>
        <w:ind w:firstLineChars="200" w:firstLine="420"/>
        <w:rPr>
          <w:rFonts w:ascii="宋体" w:eastAsia="宋体" w:hAnsi="宋体"/>
          <w:szCs w:val="21"/>
        </w:rPr>
      </w:pPr>
      <w:r>
        <w:rPr>
          <w:rFonts w:ascii="宋体" w:eastAsia="宋体" w:hAnsi="宋体" w:hint="eastAsia"/>
          <w:szCs w:val="21"/>
        </w:rPr>
        <w:t>3</w:t>
      </w:r>
      <w:r>
        <w:rPr>
          <w:rFonts w:ascii="宋体" w:eastAsia="宋体" w:hAnsi="宋体" w:hint="eastAsia"/>
          <w:szCs w:val="21"/>
        </w:rPr>
        <w:t>、可以针对标准使用的不同对象，如生产企业、质量监管等相关部门，有侧重点地进行标准的培训和宣贯，以保证标准的贯彻实施。</w:t>
      </w:r>
    </w:p>
    <w:p w:rsidR="008F64E2" w:rsidRDefault="00285E84">
      <w:pPr>
        <w:spacing w:line="312" w:lineRule="auto"/>
        <w:ind w:firstLineChars="200" w:firstLine="420"/>
        <w:rPr>
          <w:rFonts w:ascii="宋体" w:eastAsia="宋体" w:hAnsi="宋体"/>
          <w:szCs w:val="21"/>
        </w:rPr>
      </w:pPr>
      <w:r>
        <w:rPr>
          <w:rFonts w:ascii="宋体" w:eastAsia="宋体" w:hAnsi="宋体" w:hint="eastAsia"/>
          <w:szCs w:val="21"/>
        </w:rPr>
        <w:t>4</w:t>
      </w:r>
      <w:r>
        <w:rPr>
          <w:rFonts w:ascii="宋体" w:eastAsia="宋体" w:hAnsi="宋体" w:hint="eastAsia"/>
          <w:szCs w:val="21"/>
        </w:rPr>
        <w:t>、建议本标准批准发布</w:t>
      </w:r>
      <w:r>
        <w:rPr>
          <w:rFonts w:ascii="宋体" w:eastAsia="宋体" w:hAnsi="宋体" w:hint="eastAsia"/>
          <w:szCs w:val="21"/>
        </w:rPr>
        <w:t>6</w:t>
      </w:r>
      <w:r>
        <w:rPr>
          <w:rFonts w:ascii="宋体" w:eastAsia="宋体" w:hAnsi="宋体" w:hint="eastAsia"/>
          <w:szCs w:val="21"/>
        </w:rPr>
        <w:t>个月后实施。</w:t>
      </w:r>
    </w:p>
    <w:p w:rsidR="008F64E2" w:rsidRDefault="00285E84">
      <w:pPr>
        <w:numPr>
          <w:ilvl w:val="0"/>
          <w:numId w:val="3"/>
        </w:numPr>
        <w:spacing w:line="312" w:lineRule="auto"/>
        <w:ind w:left="0" w:firstLine="0"/>
        <w:rPr>
          <w:rFonts w:ascii="宋体" w:eastAsia="黑体" w:hAnsi="宋体"/>
          <w:sz w:val="24"/>
          <w:szCs w:val="24"/>
        </w:rPr>
      </w:pPr>
      <w:r>
        <w:rPr>
          <w:rFonts w:ascii="宋体" w:eastAsia="黑体" w:hAnsi="宋体" w:hint="eastAsia"/>
          <w:sz w:val="24"/>
          <w:szCs w:val="24"/>
        </w:rPr>
        <w:t>废止现行相关标准的建议</w:t>
      </w:r>
    </w:p>
    <w:p w:rsidR="008F64E2" w:rsidRDefault="00285E84">
      <w:pPr>
        <w:spacing w:line="312" w:lineRule="auto"/>
        <w:ind w:firstLineChars="200" w:firstLine="420"/>
        <w:rPr>
          <w:rFonts w:ascii="宋体" w:eastAsia="宋体" w:hAnsi="宋体"/>
          <w:szCs w:val="21"/>
        </w:rPr>
      </w:pPr>
      <w:r>
        <w:rPr>
          <w:rFonts w:ascii="宋体" w:eastAsia="宋体" w:hAnsi="宋体" w:hint="eastAsia"/>
          <w:szCs w:val="21"/>
        </w:rPr>
        <w:t>本标准</w:t>
      </w:r>
      <w:r>
        <w:rPr>
          <w:rFonts w:ascii="宋体" w:eastAsia="宋体" w:hAnsi="宋体"/>
          <w:szCs w:val="21"/>
        </w:rPr>
        <w:t>为现行标准的修订。</w:t>
      </w:r>
    </w:p>
    <w:p w:rsidR="008F64E2" w:rsidRDefault="00285E84">
      <w:pPr>
        <w:numPr>
          <w:ilvl w:val="0"/>
          <w:numId w:val="3"/>
        </w:numPr>
        <w:spacing w:line="312" w:lineRule="auto"/>
        <w:ind w:left="0" w:firstLine="0"/>
        <w:rPr>
          <w:rFonts w:ascii="宋体" w:eastAsia="黑体" w:hAnsi="宋体"/>
          <w:sz w:val="24"/>
          <w:szCs w:val="24"/>
        </w:rPr>
      </w:pPr>
      <w:r>
        <w:rPr>
          <w:rFonts w:ascii="宋体" w:eastAsia="黑体" w:hAnsi="宋体" w:hint="eastAsia"/>
          <w:sz w:val="24"/>
          <w:szCs w:val="24"/>
        </w:rPr>
        <w:t>其他应予说明的事项</w:t>
      </w:r>
    </w:p>
    <w:p w:rsidR="008F64E2" w:rsidRDefault="00285E84">
      <w:pPr>
        <w:spacing w:line="312" w:lineRule="auto"/>
        <w:ind w:firstLineChars="200" w:firstLine="420"/>
        <w:rPr>
          <w:rFonts w:ascii="宋体" w:eastAsia="宋体" w:hAnsi="宋体"/>
          <w:szCs w:val="21"/>
        </w:rPr>
      </w:pPr>
      <w:r>
        <w:rPr>
          <w:rFonts w:ascii="宋体" w:eastAsia="宋体" w:hAnsi="宋体"/>
          <w:szCs w:val="21"/>
        </w:rPr>
        <w:t>无。</w:t>
      </w:r>
    </w:p>
    <w:p w:rsidR="008F64E2" w:rsidRDefault="008F64E2">
      <w:pPr>
        <w:spacing w:line="312" w:lineRule="auto"/>
        <w:ind w:firstLineChars="200" w:firstLine="480"/>
        <w:rPr>
          <w:rFonts w:ascii="宋体" w:eastAsia="宋体" w:hAnsi="宋体"/>
          <w:sz w:val="24"/>
        </w:rPr>
      </w:pPr>
    </w:p>
    <w:p w:rsidR="008F64E2" w:rsidRDefault="008F64E2">
      <w:pPr>
        <w:spacing w:line="312" w:lineRule="auto"/>
        <w:ind w:firstLineChars="200" w:firstLine="480"/>
        <w:rPr>
          <w:rFonts w:ascii="宋体" w:eastAsia="宋体" w:hAnsi="宋体"/>
          <w:sz w:val="24"/>
        </w:rPr>
      </w:pPr>
    </w:p>
    <w:p w:rsidR="008F64E2" w:rsidRDefault="00285E84">
      <w:pPr>
        <w:spacing w:line="312" w:lineRule="auto"/>
        <w:ind w:firstLineChars="2000" w:firstLine="4200"/>
        <w:jc w:val="right"/>
        <w:rPr>
          <w:rFonts w:ascii="宋体" w:eastAsia="宋体" w:hAnsi="宋体" w:cs="宋体"/>
          <w:color w:val="000000" w:themeColor="text1"/>
          <w:szCs w:val="21"/>
        </w:rPr>
      </w:pPr>
      <w:r>
        <w:rPr>
          <w:rFonts w:ascii="宋体" w:eastAsia="宋体" w:hAnsi="宋体" w:cs="宋体" w:hint="eastAsia"/>
          <w:szCs w:val="21"/>
        </w:rPr>
        <w:t>《电解铝生产全氟化碳排放量测定方法》</w:t>
      </w:r>
    </w:p>
    <w:p w:rsidR="008F64E2" w:rsidRDefault="00285E84">
      <w:pPr>
        <w:spacing w:line="312" w:lineRule="auto"/>
        <w:ind w:firstLineChars="2900" w:firstLine="6090"/>
        <w:jc w:val="right"/>
        <w:rPr>
          <w:rFonts w:ascii="宋体" w:eastAsia="宋体" w:hAnsi="宋体" w:cs="宋体"/>
          <w:szCs w:val="21"/>
        </w:rPr>
      </w:pPr>
      <w:r>
        <w:rPr>
          <w:rFonts w:ascii="宋体" w:eastAsia="宋体" w:hAnsi="宋体" w:cs="宋体" w:hint="eastAsia"/>
          <w:color w:val="000000" w:themeColor="text1"/>
          <w:szCs w:val="21"/>
        </w:rPr>
        <w:t>标准编制组</w:t>
      </w:r>
    </w:p>
    <w:p w:rsidR="008F64E2" w:rsidRDefault="00285E84">
      <w:pPr>
        <w:spacing w:line="312" w:lineRule="auto"/>
        <w:ind w:firstLineChars="200" w:firstLine="420"/>
        <w:jc w:val="right"/>
        <w:rPr>
          <w:rFonts w:ascii="宋体" w:eastAsia="宋体" w:hAnsi="宋体" w:cs="宋体"/>
          <w:szCs w:val="21"/>
        </w:rPr>
      </w:pPr>
      <w:r>
        <w:rPr>
          <w:rFonts w:ascii="宋体" w:eastAsia="宋体" w:hAnsi="宋体" w:cs="宋体" w:hint="eastAsia"/>
          <w:color w:val="000000" w:themeColor="text1"/>
          <w:szCs w:val="21"/>
        </w:rPr>
        <w:t xml:space="preserve"> 202</w:t>
      </w:r>
      <w:r>
        <w:rPr>
          <w:rFonts w:ascii="宋体" w:eastAsia="宋体" w:hAnsi="宋体" w:cs="宋体" w:hint="eastAsia"/>
          <w:color w:val="000000" w:themeColor="text1"/>
          <w:szCs w:val="21"/>
        </w:rPr>
        <w:t>3</w:t>
      </w:r>
      <w:r>
        <w:rPr>
          <w:rFonts w:ascii="宋体" w:eastAsia="宋体" w:hAnsi="宋体" w:cs="宋体" w:hint="eastAsia"/>
          <w:color w:val="000000" w:themeColor="text1"/>
          <w:szCs w:val="21"/>
        </w:rPr>
        <w:t>年</w:t>
      </w:r>
      <w:r>
        <w:rPr>
          <w:rFonts w:ascii="宋体" w:eastAsia="宋体" w:hAnsi="宋体" w:cs="宋体" w:hint="eastAsia"/>
          <w:color w:val="000000" w:themeColor="text1"/>
          <w:szCs w:val="21"/>
        </w:rPr>
        <w:t>1</w:t>
      </w:r>
      <w:r>
        <w:rPr>
          <w:rFonts w:ascii="宋体" w:eastAsia="宋体" w:hAnsi="宋体" w:cs="宋体" w:hint="eastAsia"/>
          <w:color w:val="000000" w:themeColor="text1"/>
          <w:szCs w:val="21"/>
        </w:rPr>
        <w:t>1</w:t>
      </w:r>
      <w:bookmarkStart w:id="17" w:name="_GoBack"/>
      <w:bookmarkEnd w:id="17"/>
      <w:r>
        <w:rPr>
          <w:rFonts w:ascii="宋体" w:eastAsia="宋体" w:hAnsi="宋体" w:cs="宋体" w:hint="eastAsia"/>
          <w:color w:val="000000" w:themeColor="text1"/>
          <w:szCs w:val="21"/>
        </w:rPr>
        <w:t>月</w:t>
      </w:r>
    </w:p>
    <w:bookmarkEnd w:id="6"/>
    <w:p w:rsidR="008F64E2" w:rsidRDefault="008F64E2"/>
    <w:sectPr w:rsidR="008F64E2" w:rsidSect="008F64E2">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4E2" w:rsidRDefault="008F64E2" w:rsidP="008F64E2">
      <w:r>
        <w:separator/>
      </w:r>
    </w:p>
  </w:endnote>
  <w:endnote w:type="continuationSeparator" w:id="1">
    <w:p w:rsidR="008F64E2" w:rsidRDefault="008F64E2" w:rsidP="008F64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32A" w:rsidRDefault="006B232A">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4770784"/>
    </w:sdtPr>
    <w:sdtEndPr>
      <w:rPr>
        <w:rFonts w:ascii="Times New Roman" w:hAnsi="Times New Roman" w:cs="Times New Roman"/>
      </w:rPr>
    </w:sdtEndPr>
    <w:sdtContent>
      <w:p w:rsidR="008F64E2" w:rsidRDefault="008F64E2">
        <w:pPr>
          <w:pStyle w:val="aa"/>
          <w:jc w:val="center"/>
          <w:rPr>
            <w:rFonts w:ascii="Times New Roman" w:hAnsi="Times New Roman" w:cs="Times New Roman"/>
          </w:rPr>
        </w:pPr>
        <w:r>
          <w:rPr>
            <w:rFonts w:ascii="Times New Roman" w:hAnsi="Times New Roman" w:cs="Times New Roman"/>
          </w:rPr>
          <w:fldChar w:fldCharType="begin"/>
        </w:r>
        <w:r w:rsidR="00285E84">
          <w:rPr>
            <w:rFonts w:ascii="Times New Roman" w:hAnsi="Times New Roman" w:cs="Times New Roman"/>
          </w:rPr>
          <w:instrText>PAGE   \* MERGEFORMAT</w:instrText>
        </w:r>
        <w:r>
          <w:rPr>
            <w:rFonts w:ascii="Times New Roman" w:hAnsi="Times New Roman" w:cs="Times New Roman"/>
          </w:rPr>
          <w:fldChar w:fldCharType="separate"/>
        </w:r>
        <w:r w:rsidR="00285E84" w:rsidRPr="00285E84">
          <w:rPr>
            <w:rFonts w:ascii="Times New Roman" w:hAnsi="Times New Roman" w:cs="Times New Roman"/>
            <w:noProof/>
            <w:lang w:val="zh-CN"/>
          </w:rPr>
          <w:t>3</w:t>
        </w:r>
        <w:r>
          <w:rPr>
            <w:rFonts w:ascii="Times New Roman" w:hAnsi="Times New Roman" w:cs="Times New Roman"/>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32A" w:rsidRDefault="006B232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4E2" w:rsidRDefault="008F64E2" w:rsidP="008F64E2">
      <w:r>
        <w:separator/>
      </w:r>
    </w:p>
  </w:footnote>
  <w:footnote w:type="continuationSeparator" w:id="1">
    <w:p w:rsidR="008F64E2" w:rsidRDefault="008F64E2" w:rsidP="008F64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32A" w:rsidRDefault="006B232A">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4E2" w:rsidRDefault="00285E84">
    <w:pPr>
      <w:pStyle w:val="ab"/>
      <w:rPr>
        <w:rFonts w:ascii="宋体" w:eastAsia="宋体" w:hAnsi="宋体"/>
      </w:rPr>
    </w:pPr>
    <w:r>
      <w:rPr>
        <w:rFonts w:ascii="宋体" w:eastAsia="宋体" w:hAnsi="宋体" w:hint="eastAsia"/>
      </w:rPr>
      <w:t>《电解铝生产全氟化碳排放量测定方法》编制说明</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32A" w:rsidRDefault="006B232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008CA"/>
    <w:multiLevelType w:val="multilevel"/>
    <w:tmpl w:val="287008CA"/>
    <w:lvl w:ilvl="0">
      <w:start w:val="1"/>
      <w:numFmt w:val="decimal"/>
      <w:suff w:val="nothing"/>
      <w:lvlText w:val="%1　"/>
      <w:lvlJc w:val="left"/>
      <w:pPr>
        <w:ind w:left="0" w:firstLine="0"/>
      </w:pPr>
      <w:rPr>
        <w:rFonts w:eastAsia="黑体" w:hint="eastAsia"/>
        <w:b w:val="0"/>
        <w:i w:val="0"/>
        <w:sz w:val="21"/>
      </w:rPr>
    </w:lvl>
    <w:lvl w:ilvl="1">
      <w:start w:val="1"/>
      <w:numFmt w:val="decimal"/>
      <w:pStyle w:val="a"/>
      <w:suff w:val="nothing"/>
      <w:lvlText w:val="%1.%2　"/>
      <w:lvlJc w:val="left"/>
      <w:pPr>
        <w:ind w:left="318" w:firstLine="0"/>
      </w:pPr>
      <w:rPr>
        <w:rFonts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2">
      <w:start w:val="1"/>
      <w:numFmt w:val="decimal"/>
      <w:pStyle w:val="a0"/>
      <w:suff w:val="nothing"/>
      <w:lvlText w:val="%1.%2.%3　"/>
      <w:lvlJc w:val="left"/>
      <w:pPr>
        <w:ind w:left="142" w:firstLine="0"/>
      </w:pPr>
      <w:rPr>
        <w:rFonts w:ascii="黑体" w:eastAsia="黑体" w:hAnsi="黑体" w:cs="Times New Roman" w:hint="default"/>
        <w:sz w:val="21"/>
        <w:szCs w:val="21"/>
      </w:rPr>
    </w:lvl>
    <w:lvl w:ilvl="3">
      <w:start w:val="1"/>
      <w:numFmt w:val="decimal"/>
      <w:suff w:val="nothing"/>
      <w:lvlText w:val="%1.%2.%3.%4　"/>
      <w:lvlJc w:val="left"/>
      <w:pPr>
        <w:ind w:left="0" w:firstLine="0"/>
      </w:pPr>
      <w:rPr>
        <w:rFonts w:ascii="黑体" w:eastAsia="黑体" w:hAnsi="黑体" w:hint="eastAsia"/>
        <w:b w:val="0"/>
        <w:i w:val="0"/>
        <w:sz w:val="21"/>
      </w:rPr>
    </w:lvl>
    <w:lvl w:ilvl="4">
      <w:start w:val="1"/>
      <w:numFmt w:val="decimal"/>
      <w:lvlText w:val="%1.%2.%3.%4.%5"/>
      <w:lvlJc w:val="left"/>
      <w:pPr>
        <w:ind w:left="1272" w:firstLine="0"/>
      </w:pPr>
      <w:rPr>
        <w:rFonts w:hint="eastAsia"/>
      </w:rPr>
    </w:lvl>
    <w:lvl w:ilvl="5">
      <w:start w:val="1"/>
      <w:numFmt w:val="decimal"/>
      <w:lvlText w:val="%1.%2.%3.%4.%5.%6"/>
      <w:lvlJc w:val="left"/>
      <w:pPr>
        <w:ind w:left="1590" w:firstLine="0"/>
      </w:pPr>
      <w:rPr>
        <w:rFonts w:hint="eastAsia"/>
      </w:rPr>
    </w:lvl>
    <w:lvl w:ilvl="6">
      <w:start w:val="1"/>
      <w:numFmt w:val="decimal"/>
      <w:lvlText w:val="%1.%2.%3.%4.%5.%6.%7"/>
      <w:lvlJc w:val="left"/>
      <w:pPr>
        <w:ind w:left="1908" w:firstLine="0"/>
      </w:pPr>
      <w:rPr>
        <w:rFonts w:hint="eastAsia"/>
      </w:rPr>
    </w:lvl>
    <w:lvl w:ilvl="7">
      <w:start w:val="1"/>
      <w:numFmt w:val="decimal"/>
      <w:lvlText w:val="%1.%2.%3.%4.%5.%6.%7.%8"/>
      <w:lvlJc w:val="left"/>
      <w:pPr>
        <w:ind w:left="2226" w:firstLine="0"/>
      </w:pPr>
      <w:rPr>
        <w:rFonts w:hint="eastAsia"/>
      </w:rPr>
    </w:lvl>
    <w:lvl w:ilvl="8">
      <w:start w:val="1"/>
      <w:numFmt w:val="decimal"/>
      <w:lvlText w:val="%1.%2.%3.%4.%5.%6.%7.%8.%9"/>
      <w:lvlJc w:val="left"/>
      <w:pPr>
        <w:ind w:left="2544" w:firstLine="0"/>
      </w:pPr>
      <w:rPr>
        <w:rFonts w:hint="eastAsia"/>
      </w:rPr>
    </w:lvl>
  </w:abstractNum>
  <w:abstractNum w:abstractNumId="1">
    <w:nsid w:val="4E390D8D"/>
    <w:multiLevelType w:val="singleLevel"/>
    <w:tmpl w:val="4E390D8D"/>
    <w:lvl w:ilvl="0">
      <w:start w:val="1"/>
      <w:numFmt w:val="lowerLetter"/>
      <w:suff w:val="space"/>
      <w:lvlText w:val="%1)"/>
      <w:lvlJc w:val="left"/>
    </w:lvl>
  </w:abstractNum>
  <w:abstractNum w:abstractNumId="2">
    <w:nsid w:val="5C9455EA"/>
    <w:multiLevelType w:val="multilevel"/>
    <w:tmpl w:val="5C9455EA"/>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619F69D9"/>
    <w:multiLevelType w:val="multilevel"/>
    <w:tmpl w:val="619F69D9"/>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6CEA2025"/>
    <w:multiLevelType w:val="multilevel"/>
    <w:tmpl w:val="6CEA2025"/>
    <w:lvl w:ilvl="0">
      <w:start w:val="1"/>
      <w:numFmt w:val="none"/>
      <w:pStyle w:val="a1"/>
      <w:suff w:val="nothing"/>
      <w:lvlText w:val="%1"/>
      <w:lvlJc w:val="left"/>
      <w:pPr>
        <w:ind w:left="0" w:firstLine="0"/>
      </w:pPr>
      <w:rPr>
        <w:rFonts w:ascii="Times New Roman" w:hAnsi="Times New Roman" w:hint="default"/>
        <w:b/>
        <w:i w:val="0"/>
        <w:sz w:val="21"/>
      </w:rPr>
    </w:lvl>
    <w:lvl w:ilvl="1">
      <w:start w:val="1"/>
      <w:numFmt w:val="decimal"/>
      <w:pStyle w:val="a2"/>
      <w:suff w:val="nothing"/>
      <w:lvlText w:val="%1%2　"/>
      <w:lvlJc w:val="left"/>
      <w:pPr>
        <w:ind w:left="360" w:firstLine="0"/>
      </w:pPr>
      <w:rPr>
        <w:rFonts w:ascii="黑体" w:eastAsia="黑体" w:hAnsi="Times New Roman" w:hint="eastAsia"/>
        <w:b w:val="0"/>
        <w:i w:val="0"/>
        <w:sz w:val="21"/>
      </w:rPr>
    </w:lvl>
    <w:lvl w:ilvl="2">
      <w:start w:val="1"/>
      <w:numFmt w:val="decimal"/>
      <w:suff w:val="nothing"/>
      <w:lvlText w:val="%1%2.%3　"/>
      <w:lvlJc w:val="left"/>
      <w:pPr>
        <w:ind w:left="500" w:firstLine="0"/>
      </w:pPr>
    </w:lvl>
    <w:lvl w:ilvl="3">
      <w:start w:val="1"/>
      <w:numFmt w:val="decimal"/>
      <w:suff w:val="nothing"/>
      <w:lvlText w:val="%1%2.%3.%4　"/>
      <w:lvlJc w:val="left"/>
      <w:pPr>
        <w:ind w:left="1306" w:firstLine="0"/>
      </w:p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VkYmE2NGI0OWVkMTk3NWQ0M2EwMzQ5N2JkYThjOTQifQ=="/>
  </w:docVars>
  <w:rsids>
    <w:rsidRoot w:val="0062622F"/>
    <w:rsid w:val="000010F0"/>
    <w:rsid w:val="00010A41"/>
    <w:rsid w:val="00011B0F"/>
    <w:rsid w:val="0001348E"/>
    <w:rsid w:val="000150B5"/>
    <w:rsid w:val="000157E0"/>
    <w:rsid w:val="000164D9"/>
    <w:rsid w:val="0001679C"/>
    <w:rsid w:val="00016929"/>
    <w:rsid w:val="00016C32"/>
    <w:rsid w:val="00022A61"/>
    <w:rsid w:val="00024982"/>
    <w:rsid w:val="0002680B"/>
    <w:rsid w:val="00027ADA"/>
    <w:rsid w:val="000410EA"/>
    <w:rsid w:val="000430AC"/>
    <w:rsid w:val="000442E0"/>
    <w:rsid w:val="000457B1"/>
    <w:rsid w:val="000478F7"/>
    <w:rsid w:val="00047AA1"/>
    <w:rsid w:val="0005003D"/>
    <w:rsid w:val="000622D0"/>
    <w:rsid w:val="000624E0"/>
    <w:rsid w:val="00062546"/>
    <w:rsid w:val="00062881"/>
    <w:rsid w:val="000718E0"/>
    <w:rsid w:val="00072B4D"/>
    <w:rsid w:val="00073252"/>
    <w:rsid w:val="00073A3F"/>
    <w:rsid w:val="0007454D"/>
    <w:rsid w:val="00074691"/>
    <w:rsid w:val="00077F7E"/>
    <w:rsid w:val="000808BB"/>
    <w:rsid w:val="000852F3"/>
    <w:rsid w:val="000859D7"/>
    <w:rsid w:val="0008632E"/>
    <w:rsid w:val="00086B18"/>
    <w:rsid w:val="00092193"/>
    <w:rsid w:val="00095C2C"/>
    <w:rsid w:val="00097C9D"/>
    <w:rsid w:val="000A464F"/>
    <w:rsid w:val="000A4E1A"/>
    <w:rsid w:val="000B2421"/>
    <w:rsid w:val="000B3D49"/>
    <w:rsid w:val="000B4433"/>
    <w:rsid w:val="000B7DAC"/>
    <w:rsid w:val="000C1569"/>
    <w:rsid w:val="000C1C92"/>
    <w:rsid w:val="000D0300"/>
    <w:rsid w:val="000D14AC"/>
    <w:rsid w:val="000D23F2"/>
    <w:rsid w:val="000D73BF"/>
    <w:rsid w:val="000D7598"/>
    <w:rsid w:val="000E4339"/>
    <w:rsid w:val="000E623D"/>
    <w:rsid w:val="000E7265"/>
    <w:rsid w:val="000F361F"/>
    <w:rsid w:val="000F4BE3"/>
    <w:rsid w:val="0010573A"/>
    <w:rsid w:val="00105756"/>
    <w:rsid w:val="001078D4"/>
    <w:rsid w:val="00111372"/>
    <w:rsid w:val="001126D8"/>
    <w:rsid w:val="00113B5B"/>
    <w:rsid w:val="001170F4"/>
    <w:rsid w:val="0012360E"/>
    <w:rsid w:val="00124551"/>
    <w:rsid w:val="00126A71"/>
    <w:rsid w:val="00130038"/>
    <w:rsid w:val="00131BEF"/>
    <w:rsid w:val="00140D03"/>
    <w:rsid w:val="00142AF2"/>
    <w:rsid w:val="001439B8"/>
    <w:rsid w:val="00145166"/>
    <w:rsid w:val="00146177"/>
    <w:rsid w:val="00155CAC"/>
    <w:rsid w:val="0016193F"/>
    <w:rsid w:val="00165D7D"/>
    <w:rsid w:val="00177AB1"/>
    <w:rsid w:val="001804FF"/>
    <w:rsid w:val="00184F8B"/>
    <w:rsid w:val="00192278"/>
    <w:rsid w:val="00195D30"/>
    <w:rsid w:val="001A4521"/>
    <w:rsid w:val="001A7438"/>
    <w:rsid w:val="001B6991"/>
    <w:rsid w:val="001B717A"/>
    <w:rsid w:val="001C17CA"/>
    <w:rsid w:val="001C5571"/>
    <w:rsid w:val="001D6BAA"/>
    <w:rsid w:val="001D79F1"/>
    <w:rsid w:val="001E0A49"/>
    <w:rsid w:val="001E0A6D"/>
    <w:rsid w:val="001E111C"/>
    <w:rsid w:val="001E2447"/>
    <w:rsid w:val="001F321D"/>
    <w:rsid w:val="001F7337"/>
    <w:rsid w:val="0020342B"/>
    <w:rsid w:val="002058EF"/>
    <w:rsid w:val="002073C0"/>
    <w:rsid w:val="00211264"/>
    <w:rsid w:val="002117E9"/>
    <w:rsid w:val="00212F6F"/>
    <w:rsid w:val="00213C8D"/>
    <w:rsid w:val="00214818"/>
    <w:rsid w:val="00215043"/>
    <w:rsid w:val="00222000"/>
    <w:rsid w:val="00224187"/>
    <w:rsid w:val="00226002"/>
    <w:rsid w:val="002260AF"/>
    <w:rsid w:val="002274CC"/>
    <w:rsid w:val="00227C9F"/>
    <w:rsid w:val="00233060"/>
    <w:rsid w:val="00235175"/>
    <w:rsid w:val="0023768A"/>
    <w:rsid w:val="002376B6"/>
    <w:rsid w:val="00243039"/>
    <w:rsid w:val="00243580"/>
    <w:rsid w:val="00245EBE"/>
    <w:rsid w:val="0024726A"/>
    <w:rsid w:val="00251EB3"/>
    <w:rsid w:val="00252419"/>
    <w:rsid w:val="00252D9F"/>
    <w:rsid w:val="00255F4D"/>
    <w:rsid w:val="00261D13"/>
    <w:rsid w:val="00272539"/>
    <w:rsid w:val="00272D2A"/>
    <w:rsid w:val="002750AF"/>
    <w:rsid w:val="00284843"/>
    <w:rsid w:val="002848D4"/>
    <w:rsid w:val="00284DD6"/>
    <w:rsid w:val="00285E84"/>
    <w:rsid w:val="00294302"/>
    <w:rsid w:val="00294937"/>
    <w:rsid w:val="00296612"/>
    <w:rsid w:val="002A1253"/>
    <w:rsid w:val="002A1F4A"/>
    <w:rsid w:val="002A2615"/>
    <w:rsid w:val="002A39C3"/>
    <w:rsid w:val="002A4141"/>
    <w:rsid w:val="002B0A14"/>
    <w:rsid w:val="002B3502"/>
    <w:rsid w:val="002B4964"/>
    <w:rsid w:val="002B5B5D"/>
    <w:rsid w:val="002B6037"/>
    <w:rsid w:val="002B6996"/>
    <w:rsid w:val="002C0D14"/>
    <w:rsid w:val="002C20BF"/>
    <w:rsid w:val="002C4064"/>
    <w:rsid w:val="002C57A1"/>
    <w:rsid w:val="002D0395"/>
    <w:rsid w:val="002D4946"/>
    <w:rsid w:val="002D4B8E"/>
    <w:rsid w:val="002D6B98"/>
    <w:rsid w:val="002D6CD5"/>
    <w:rsid w:val="002D6FD8"/>
    <w:rsid w:val="002E135F"/>
    <w:rsid w:val="002E594A"/>
    <w:rsid w:val="002F128B"/>
    <w:rsid w:val="00301979"/>
    <w:rsid w:val="00304555"/>
    <w:rsid w:val="003056C5"/>
    <w:rsid w:val="003075A1"/>
    <w:rsid w:val="0030796B"/>
    <w:rsid w:val="00316724"/>
    <w:rsid w:val="00321A27"/>
    <w:rsid w:val="0033231D"/>
    <w:rsid w:val="00332B5D"/>
    <w:rsid w:val="00336C03"/>
    <w:rsid w:val="003377B8"/>
    <w:rsid w:val="003429E6"/>
    <w:rsid w:val="003460CE"/>
    <w:rsid w:val="00346E92"/>
    <w:rsid w:val="00347D5C"/>
    <w:rsid w:val="00353564"/>
    <w:rsid w:val="003565AE"/>
    <w:rsid w:val="003625CD"/>
    <w:rsid w:val="00363393"/>
    <w:rsid w:val="00363404"/>
    <w:rsid w:val="00365C8E"/>
    <w:rsid w:val="003709A1"/>
    <w:rsid w:val="00382F68"/>
    <w:rsid w:val="003877A4"/>
    <w:rsid w:val="00391261"/>
    <w:rsid w:val="00391F7B"/>
    <w:rsid w:val="00392BF1"/>
    <w:rsid w:val="00397406"/>
    <w:rsid w:val="003A07A5"/>
    <w:rsid w:val="003A09F9"/>
    <w:rsid w:val="003A0DDB"/>
    <w:rsid w:val="003A2C22"/>
    <w:rsid w:val="003A62C7"/>
    <w:rsid w:val="003B12F9"/>
    <w:rsid w:val="003B1E54"/>
    <w:rsid w:val="003B2AF0"/>
    <w:rsid w:val="003B3014"/>
    <w:rsid w:val="003B3184"/>
    <w:rsid w:val="003B318D"/>
    <w:rsid w:val="003B65ED"/>
    <w:rsid w:val="003B7B34"/>
    <w:rsid w:val="003C183C"/>
    <w:rsid w:val="003C232A"/>
    <w:rsid w:val="003D0659"/>
    <w:rsid w:val="003D5D73"/>
    <w:rsid w:val="003D656D"/>
    <w:rsid w:val="003D6706"/>
    <w:rsid w:val="003E20B5"/>
    <w:rsid w:val="003F2A99"/>
    <w:rsid w:val="003F345E"/>
    <w:rsid w:val="003F3759"/>
    <w:rsid w:val="003F3EAF"/>
    <w:rsid w:val="003F4560"/>
    <w:rsid w:val="003F4EF9"/>
    <w:rsid w:val="003F5630"/>
    <w:rsid w:val="003F595F"/>
    <w:rsid w:val="003F7B44"/>
    <w:rsid w:val="00402627"/>
    <w:rsid w:val="00403732"/>
    <w:rsid w:val="004062B0"/>
    <w:rsid w:val="004078BE"/>
    <w:rsid w:val="00407FF3"/>
    <w:rsid w:val="00415080"/>
    <w:rsid w:val="004167C9"/>
    <w:rsid w:val="004216A3"/>
    <w:rsid w:val="004241A8"/>
    <w:rsid w:val="00424AD4"/>
    <w:rsid w:val="00427C00"/>
    <w:rsid w:val="004356B2"/>
    <w:rsid w:val="004368A5"/>
    <w:rsid w:val="00436AF9"/>
    <w:rsid w:val="00436C22"/>
    <w:rsid w:val="00436E2B"/>
    <w:rsid w:val="00440C65"/>
    <w:rsid w:val="004424C3"/>
    <w:rsid w:val="0044529C"/>
    <w:rsid w:val="00455ED8"/>
    <w:rsid w:val="00457AF8"/>
    <w:rsid w:val="00461706"/>
    <w:rsid w:val="004632E8"/>
    <w:rsid w:val="00464670"/>
    <w:rsid w:val="00464C2F"/>
    <w:rsid w:val="00466E52"/>
    <w:rsid w:val="00466F14"/>
    <w:rsid w:val="00471679"/>
    <w:rsid w:val="004720B2"/>
    <w:rsid w:val="0047231E"/>
    <w:rsid w:val="00473753"/>
    <w:rsid w:val="00475719"/>
    <w:rsid w:val="0048223B"/>
    <w:rsid w:val="004833A5"/>
    <w:rsid w:val="004848E7"/>
    <w:rsid w:val="00485B09"/>
    <w:rsid w:val="00486536"/>
    <w:rsid w:val="00490D3F"/>
    <w:rsid w:val="004A28C7"/>
    <w:rsid w:val="004A46FC"/>
    <w:rsid w:val="004A6444"/>
    <w:rsid w:val="004B0830"/>
    <w:rsid w:val="004B1824"/>
    <w:rsid w:val="004B3E4B"/>
    <w:rsid w:val="004C1B53"/>
    <w:rsid w:val="004C5C62"/>
    <w:rsid w:val="004C7AD9"/>
    <w:rsid w:val="004C7EE5"/>
    <w:rsid w:val="004D6A5C"/>
    <w:rsid w:val="004D7A0C"/>
    <w:rsid w:val="004E0200"/>
    <w:rsid w:val="004E2147"/>
    <w:rsid w:val="004E5571"/>
    <w:rsid w:val="004E7733"/>
    <w:rsid w:val="004E7BA6"/>
    <w:rsid w:val="004F0835"/>
    <w:rsid w:val="004F1E3F"/>
    <w:rsid w:val="004F2F4C"/>
    <w:rsid w:val="004F417D"/>
    <w:rsid w:val="004F610F"/>
    <w:rsid w:val="004F79B3"/>
    <w:rsid w:val="005011C6"/>
    <w:rsid w:val="00502F0D"/>
    <w:rsid w:val="00503E92"/>
    <w:rsid w:val="00506D2C"/>
    <w:rsid w:val="00510530"/>
    <w:rsid w:val="00510BCD"/>
    <w:rsid w:val="00511159"/>
    <w:rsid w:val="00511A9A"/>
    <w:rsid w:val="00515678"/>
    <w:rsid w:val="00516072"/>
    <w:rsid w:val="005166C7"/>
    <w:rsid w:val="00517153"/>
    <w:rsid w:val="00522DF6"/>
    <w:rsid w:val="0052461B"/>
    <w:rsid w:val="00524F52"/>
    <w:rsid w:val="00526138"/>
    <w:rsid w:val="00530302"/>
    <w:rsid w:val="00534921"/>
    <w:rsid w:val="00534A08"/>
    <w:rsid w:val="00534F26"/>
    <w:rsid w:val="005351BD"/>
    <w:rsid w:val="00540C2D"/>
    <w:rsid w:val="00540E57"/>
    <w:rsid w:val="00545983"/>
    <w:rsid w:val="00546FE7"/>
    <w:rsid w:val="005473DB"/>
    <w:rsid w:val="005478B1"/>
    <w:rsid w:val="00554103"/>
    <w:rsid w:val="00555E56"/>
    <w:rsid w:val="00566E5B"/>
    <w:rsid w:val="00573748"/>
    <w:rsid w:val="00574189"/>
    <w:rsid w:val="00574554"/>
    <w:rsid w:val="005751A8"/>
    <w:rsid w:val="00583DED"/>
    <w:rsid w:val="005869F7"/>
    <w:rsid w:val="005919E2"/>
    <w:rsid w:val="0059263D"/>
    <w:rsid w:val="00592FE0"/>
    <w:rsid w:val="005A2185"/>
    <w:rsid w:val="005A2EE3"/>
    <w:rsid w:val="005A3EE2"/>
    <w:rsid w:val="005A45B4"/>
    <w:rsid w:val="005A65C7"/>
    <w:rsid w:val="005B09F0"/>
    <w:rsid w:val="005B0C08"/>
    <w:rsid w:val="005B0ED2"/>
    <w:rsid w:val="005B746B"/>
    <w:rsid w:val="005B779B"/>
    <w:rsid w:val="005C066C"/>
    <w:rsid w:val="005D0C5D"/>
    <w:rsid w:val="005D41CB"/>
    <w:rsid w:val="005D4606"/>
    <w:rsid w:val="005E1831"/>
    <w:rsid w:val="005E18E9"/>
    <w:rsid w:val="005E45C6"/>
    <w:rsid w:val="005E4E86"/>
    <w:rsid w:val="005E5C44"/>
    <w:rsid w:val="005E6281"/>
    <w:rsid w:val="005E79D2"/>
    <w:rsid w:val="005F0547"/>
    <w:rsid w:val="005F0D41"/>
    <w:rsid w:val="005F2892"/>
    <w:rsid w:val="005F3130"/>
    <w:rsid w:val="006013C1"/>
    <w:rsid w:val="006018A4"/>
    <w:rsid w:val="00602295"/>
    <w:rsid w:val="00602F68"/>
    <w:rsid w:val="00606336"/>
    <w:rsid w:val="006079E1"/>
    <w:rsid w:val="00610411"/>
    <w:rsid w:val="00612CBC"/>
    <w:rsid w:val="00612CC9"/>
    <w:rsid w:val="0061449E"/>
    <w:rsid w:val="00616BB5"/>
    <w:rsid w:val="00616D51"/>
    <w:rsid w:val="00617AC2"/>
    <w:rsid w:val="00621766"/>
    <w:rsid w:val="0062196D"/>
    <w:rsid w:val="0062622F"/>
    <w:rsid w:val="00627AC1"/>
    <w:rsid w:val="00630875"/>
    <w:rsid w:val="006346CA"/>
    <w:rsid w:val="00634971"/>
    <w:rsid w:val="00635EE8"/>
    <w:rsid w:val="00640E9A"/>
    <w:rsid w:val="006453A7"/>
    <w:rsid w:val="00645ADB"/>
    <w:rsid w:val="00645E79"/>
    <w:rsid w:val="00654997"/>
    <w:rsid w:val="00671042"/>
    <w:rsid w:val="00671F3F"/>
    <w:rsid w:val="00673072"/>
    <w:rsid w:val="00676495"/>
    <w:rsid w:val="006778D3"/>
    <w:rsid w:val="006808C1"/>
    <w:rsid w:val="00680E1D"/>
    <w:rsid w:val="00683335"/>
    <w:rsid w:val="00683C2B"/>
    <w:rsid w:val="00686021"/>
    <w:rsid w:val="00687010"/>
    <w:rsid w:val="0069175B"/>
    <w:rsid w:val="006959BB"/>
    <w:rsid w:val="006966DB"/>
    <w:rsid w:val="006968F8"/>
    <w:rsid w:val="0069741B"/>
    <w:rsid w:val="006A46FD"/>
    <w:rsid w:val="006A514D"/>
    <w:rsid w:val="006A6349"/>
    <w:rsid w:val="006B232A"/>
    <w:rsid w:val="006B263A"/>
    <w:rsid w:val="006B28C4"/>
    <w:rsid w:val="006B3EB8"/>
    <w:rsid w:val="006B6EC3"/>
    <w:rsid w:val="006C59B2"/>
    <w:rsid w:val="006C659F"/>
    <w:rsid w:val="006C6762"/>
    <w:rsid w:val="006C7781"/>
    <w:rsid w:val="006D0733"/>
    <w:rsid w:val="006D0B1B"/>
    <w:rsid w:val="006D15C0"/>
    <w:rsid w:val="006D1651"/>
    <w:rsid w:val="006D2CD7"/>
    <w:rsid w:val="006D5335"/>
    <w:rsid w:val="006D6B53"/>
    <w:rsid w:val="006E0054"/>
    <w:rsid w:val="006F00D1"/>
    <w:rsid w:val="006F3AB0"/>
    <w:rsid w:val="0070008F"/>
    <w:rsid w:val="0070234A"/>
    <w:rsid w:val="00703BDC"/>
    <w:rsid w:val="00704EC4"/>
    <w:rsid w:val="007114A1"/>
    <w:rsid w:val="00713107"/>
    <w:rsid w:val="0071312C"/>
    <w:rsid w:val="00713B2A"/>
    <w:rsid w:val="00716DE8"/>
    <w:rsid w:val="00720DFD"/>
    <w:rsid w:val="00724DE9"/>
    <w:rsid w:val="007258E9"/>
    <w:rsid w:val="00726664"/>
    <w:rsid w:val="007331CD"/>
    <w:rsid w:val="00734A74"/>
    <w:rsid w:val="00745883"/>
    <w:rsid w:val="00746DBD"/>
    <w:rsid w:val="00747041"/>
    <w:rsid w:val="00750442"/>
    <w:rsid w:val="007506D3"/>
    <w:rsid w:val="00751ED3"/>
    <w:rsid w:val="00753AAF"/>
    <w:rsid w:val="00754197"/>
    <w:rsid w:val="007614EC"/>
    <w:rsid w:val="00764D8D"/>
    <w:rsid w:val="0076682E"/>
    <w:rsid w:val="00766AB4"/>
    <w:rsid w:val="00770001"/>
    <w:rsid w:val="0077662A"/>
    <w:rsid w:val="00780E31"/>
    <w:rsid w:val="0078128E"/>
    <w:rsid w:val="007919AE"/>
    <w:rsid w:val="00791E90"/>
    <w:rsid w:val="0079408A"/>
    <w:rsid w:val="0079450A"/>
    <w:rsid w:val="007A20C5"/>
    <w:rsid w:val="007A41D4"/>
    <w:rsid w:val="007A6F78"/>
    <w:rsid w:val="007B6072"/>
    <w:rsid w:val="007B753A"/>
    <w:rsid w:val="007C1598"/>
    <w:rsid w:val="007C441B"/>
    <w:rsid w:val="007C4695"/>
    <w:rsid w:val="007C555F"/>
    <w:rsid w:val="007C60CB"/>
    <w:rsid w:val="007D017A"/>
    <w:rsid w:val="007D1155"/>
    <w:rsid w:val="007E0C74"/>
    <w:rsid w:val="007E1263"/>
    <w:rsid w:val="007E2E68"/>
    <w:rsid w:val="007E79F8"/>
    <w:rsid w:val="007E7A48"/>
    <w:rsid w:val="007F0138"/>
    <w:rsid w:val="007F0E87"/>
    <w:rsid w:val="007F17F9"/>
    <w:rsid w:val="007F3C40"/>
    <w:rsid w:val="007F6EF7"/>
    <w:rsid w:val="0080044F"/>
    <w:rsid w:val="00802448"/>
    <w:rsid w:val="008043D1"/>
    <w:rsid w:val="008104DE"/>
    <w:rsid w:val="00810AE5"/>
    <w:rsid w:val="0081227E"/>
    <w:rsid w:val="00814989"/>
    <w:rsid w:val="008207B2"/>
    <w:rsid w:val="008237B4"/>
    <w:rsid w:val="00826AE9"/>
    <w:rsid w:val="008331DB"/>
    <w:rsid w:val="008352AD"/>
    <w:rsid w:val="00837B61"/>
    <w:rsid w:val="00837E90"/>
    <w:rsid w:val="0084337B"/>
    <w:rsid w:val="008449C3"/>
    <w:rsid w:val="00844F94"/>
    <w:rsid w:val="00845FCB"/>
    <w:rsid w:val="008518C3"/>
    <w:rsid w:val="008519B0"/>
    <w:rsid w:val="008547FB"/>
    <w:rsid w:val="00856322"/>
    <w:rsid w:val="0085708E"/>
    <w:rsid w:val="0085753F"/>
    <w:rsid w:val="00861A76"/>
    <w:rsid w:val="00862E8A"/>
    <w:rsid w:val="0086364B"/>
    <w:rsid w:val="00865145"/>
    <w:rsid w:val="008727E8"/>
    <w:rsid w:val="00875148"/>
    <w:rsid w:val="0087566C"/>
    <w:rsid w:val="00877A8F"/>
    <w:rsid w:val="0088107A"/>
    <w:rsid w:val="00885207"/>
    <w:rsid w:val="00887AB1"/>
    <w:rsid w:val="00890272"/>
    <w:rsid w:val="0089578D"/>
    <w:rsid w:val="00897376"/>
    <w:rsid w:val="008A7679"/>
    <w:rsid w:val="008A78CD"/>
    <w:rsid w:val="008B031C"/>
    <w:rsid w:val="008B05CF"/>
    <w:rsid w:val="008B0916"/>
    <w:rsid w:val="008C1173"/>
    <w:rsid w:val="008C34CF"/>
    <w:rsid w:val="008C73B5"/>
    <w:rsid w:val="008D1E37"/>
    <w:rsid w:val="008D4838"/>
    <w:rsid w:val="008D4DA0"/>
    <w:rsid w:val="008D7E21"/>
    <w:rsid w:val="008E4FDB"/>
    <w:rsid w:val="008F42F7"/>
    <w:rsid w:val="008F5955"/>
    <w:rsid w:val="008F64E2"/>
    <w:rsid w:val="00903FB0"/>
    <w:rsid w:val="00904159"/>
    <w:rsid w:val="00904277"/>
    <w:rsid w:val="00906EE7"/>
    <w:rsid w:val="00910094"/>
    <w:rsid w:val="0091266D"/>
    <w:rsid w:val="0091394B"/>
    <w:rsid w:val="00914188"/>
    <w:rsid w:val="009171D4"/>
    <w:rsid w:val="0092601F"/>
    <w:rsid w:val="0092620A"/>
    <w:rsid w:val="009306D9"/>
    <w:rsid w:val="00930D89"/>
    <w:rsid w:val="00931480"/>
    <w:rsid w:val="009417DA"/>
    <w:rsid w:val="00942B1A"/>
    <w:rsid w:val="00946201"/>
    <w:rsid w:val="0094657F"/>
    <w:rsid w:val="009475BB"/>
    <w:rsid w:val="00947ACE"/>
    <w:rsid w:val="00953EB0"/>
    <w:rsid w:val="009543CE"/>
    <w:rsid w:val="00956717"/>
    <w:rsid w:val="00956E6E"/>
    <w:rsid w:val="0096122E"/>
    <w:rsid w:val="00961666"/>
    <w:rsid w:val="00962B56"/>
    <w:rsid w:val="00962FFB"/>
    <w:rsid w:val="009632F8"/>
    <w:rsid w:val="009655E7"/>
    <w:rsid w:val="00971630"/>
    <w:rsid w:val="00971CE5"/>
    <w:rsid w:val="00972F3D"/>
    <w:rsid w:val="00974010"/>
    <w:rsid w:val="0097507B"/>
    <w:rsid w:val="009755E9"/>
    <w:rsid w:val="00976DDA"/>
    <w:rsid w:val="009812E1"/>
    <w:rsid w:val="0098270D"/>
    <w:rsid w:val="00986F74"/>
    <w:rsid w:val="00995088"/>
    <w:rsid w:val="009A13C0"/>
    <w:rsid w:val="009A3BDB"/>
    <w:rsid w:val="009A5ED0"/>
    <w:rsid w:val="009A70A9"/>
    <w:rsid w:val="009A7EC8"/>
    <w:rsid w:val="009B0155"/>
    <w:rsid w:val="009B5162"/>
    <w:rsid w:val="009B522D"/>
    <w:rsid w:val="009B57CE"/>
    <w:rsid w:val="009C1FCA"/>
    <w:rsid w:val="009C23F8"/>
    <w:rsid w:val="009C6505"/>
    <w:rsid w:val="009E0E4B"/>
    <w:rsid w:val="009E3610"/>
    <w:rsid w:val="009F2252"/>
    <w:rsid w:val="009F595C"/>
    <w:rsid w:val="00A00119"/>
    <w:rsid w:val="00A01572"/>
    <w:rsid w:val="00A031F0"/>
    <w:rsid w:val="00A103A9"/>
    <w:rsid w:val="00A11890"/>
    <w:rsid w:val="00A12644"/>
    <w:rsid w:val="00A15097"/>
    <w:rsid w:val="00A153C8"/>
    <w:rsid w:val="00A16481"/>
    <w:rsid w:val="00A174FF"/>
    <w:rsid w:val="00A20ECE"/>
    <w:rsid w:val="00A22A94"/>
    <w:rsid w:val="00A26309"/>
    <w:rsid w:val="00A30EF2"/>
    <w:rsid w:val="00A315A4"/>
    <w:rsid w:val="00A31FDD"/>
    <w:rsid w:val="00A357C9"/>
    <w:rsid w:val="00A41466"/>
    <w:rsid w:val="00A444EB"/>
    <w:rsid w:val="00A52E28"/>
    <w:rsid w:val="00A5550B"/>
    <w:rsid w:val="00A57148"/>
    <w:rsid w:val="00A601F5"/>
    <w:rsid w:val="00A6073C"/>
    <w:rsid w:val="00A61630"/>
    <w:rsid w:val="00A62E21"/>
    <w:rsid w:val="00A70A69"/>
    <w:rsid w:val="00A73716"/>
    <w:rsid w:val="00A74B0F"/>
    <w:rsid w:val="00A74F9E"/>
    <w:rsid w:val="00A814D5"/>
    <w:rsid w:val="00A830B0"/>
    <w:rsid w:val="00A845B3"/>
    <w:rsid w:val="00A871E2"/>
    <w:rsid w:val="00A87224"/>
    <w:rsid w:val="00AA043F"/>
    <w:rsid w:val="00AA669D"/>
    <w:rsid w:val="00AB00E4"/>
    <w:rsid w:val="00AB47AB"/>
    <w:rsid w:val="00AC1545"/>
    <w:rsid w:val="00AC1F4F"/>
    <w:rsid w:val="00AC4756"/>
    <w:rsid w:val="00AC4E6E"/>
    <w:rsid w:val="00AC6EC8"/>
    <w:rsid w:val="00AD0011"/>
    <w:rsid w:val="00AD17FD"/>
    <w:rsid w:val="00AD1CE5"/>
    <w:rsid w:val="00AD53C6"/>
    <w:rsid w:val="00AD7D88"/>
    <w:rsid w:val="00AE1384"/>
    <w:rsid w:val="00AE1DF7"/>
    <w:rsid w:val="00AE21F4"/>
    <w:rsid w:val="00AE325E"/>
    <w:rsid w:val="00AE4E28"/>
    <w:rsid w:val="00AE54BC"/>
    <w:rsid w:val="00AE5CA1"/>
    <w:rsid w:val="00AE7D00"/>
    <w:rsid w:val="00AF3A36"/>
    <w:rsid w:val="00AF6295"/>
    <w:rsid w:val="00AF771D"/>
    <w:rsid w:val="00B0395E"/>
    <w:rsid w:val="00B04060"/>
    <w:rsid w:val="00B07659"/>
    <w:rsid w:val="00B10055"/>
    <w:rsid w:val="00B11515"/>
    <w:rsid w:val="00B15B34"/>
    <w:rsid w:val="00B16C4C"/>
    <w:rsid w:val="00B17505"/>
    <w:rsid w:val="00B1758E"/>
    <w:rsid w:val="00B17FD0"/>
    <w:rsid w:val="00B20BCC"/>
    <w:rsid w:val="00B21615"/>
    <w:rsid w:val="00B255A2"/>
    <w:rsid w:val="00B26351"/>
    <w:rsid w:val="00B312D9"/>
    <w:rsid w:val="00B317ED"/>
    <w:rsid w:val="00B324D2"/>
    <w:rsid w:val="00B44C71"/>
    <w:rsid w:val="00B47B1F"/>
    <w:rsid w:val="00B54F29"/>
    <w:rsid w:val="00B6270F"/>
    <w:rsid w:val="00B750C5"/>
    <w:rsid w:val="00B7553C"/>
    <w:rsid w:val="00B90008"/>
    <w:rsid w:val="00B93F3A"/>
    <w:rsid w:val="00B97C02"/>
    <w:rsid w:val="00BA12F6"/>
    <w:rsid w:val="00BA62E1"/>
    <w:rsid w:val="00BA663A"/>
    <w:rsid w:val="00BB3667"/>
    <w:rsid w:val="00BB46FE"/>
    <w:rsid w:val="00BB5B3D"/>
    <w:rsid w:val="00BB5DBE"/>
    <w:rsid w:val="00BB7BEF"/>
    <w:rsid w:val="00BC45DB"/>
    <w:rsid w:val="00BD2CAE"/>
    <w:rsid w:val="00BD2CF7"/>
    <w:rsid w:val="00BD301D"/>
    <w:rsid w:val="00BD4824"/>
    <w:rsid w:val="00BD6B4D"/>
    <w:rsid w:val="00BD7D10"/>
    <w:rsid w:val="00BE36BA"/>
    <w:rsid w:val="00BE3775"/>
    <w:rsid w:val="00BE3C10"/>
    <w:rsid w:val="00BE58FC"/>
    <w:rsid w:val="00BE7B80"/>
    <w:rsid w:val="00BF3617"/>
    <w:rsid w:val="00BF430B"/>
    <w:rsid w:val="00C018D3"/>
    <w:rsid w:val="00C03067"/>
    <w:rsid w:val="00C030CA"/>
    <w:rsid w:val="00C0612D"/>
    <w:rsid w:val="00C12FC1"/>
    <w:rsid w:val="00C12FCF"/>
    <w:rsid w:val="00C14F19"/>
    <w:rsid w:val="00C1503B"/>
    <w:rsid w:val="00C2001C"/>
    <w:rsid w:val="00C261B7"/>
    <w:rsid w:val="00C267E9"/>
    <w:rsid w:val="00C27B1C"/>
    <w:rsid w:val="00C27CCC"/>
    <w:rsid w:val="00C32DC4"/>
    <w:rsid w:val="00C33670"/>
    <w:rsid w:val="00C34C03"/>
    <w:rsid w:val="00C408ED"/>
    <w:rsid w:val="00C4223C"/>
    <w:rsid w:val="00C42D32"/>
    <w:rsid w:val="00C42EB5"/>
    <w:rsid w:val="00C514BB"/>
    <w:rsid w:val="00C5736C"/>
    <w:rsid w:val="00C61121"/>
    <w:rsid w:val="00C62A17"/>
    <w:rsid w:val="00C63AD6"/>
    <w:rsid w:val="00C65271"/>
    <w:rsid w:val="00C72261"/>
    <w:rsid w:val="00C810C8"/>
    <w:rsid w:val="00C8120B"/>
    <w:rsid w:val="00C82E1F"/>
    <w:rsid w:val="00C86788"/>
    <w:rsid w:val="00C92095"/>
    <w:rsid w:val="00C93305"/>
    <w:rsid w:val="00C95527"/>
    <w:rsid w:val="00CA21F1"/>
    <w:rsid w:val="00CA306E"/>
    <w:rsid w:val="00CA4BAD"/>
    <w:rsid w:val="00CB3CF7"/>
    <w:rsid w:val="00CB6D19"/>
    <w:rsid w:val="00CC0015"/>
    <w:rsid w:val="00CC17E8"/>
    <w:rsid w:val="00CC18AF"/>
    <w:rsid w:val="00CC20DD"/>
    <w:rsid w:val="00CC6267"/>
    <w:rsid w:val="00CD0AE9"/>
    <w:rsid w:val="00CD303C"/>
    <w:rsid w:val="00CD3F8B"/>
    <w:rsid w:val="00CE0668"/>
    <w:rsid w:val="00CE1790"/>
    <w:rsid w:val="00CE4A19"/>
    <w:rsid w:val="00CE6B06"/>
    <w:rsid w:val="00CF18DB"/>
    <w:rsid w:val="00CF361F"/>
    <w:rsid w:val="00CF7320"/>
    <w:rsid w:val="00CF76CA"/>
    <w:rsid w:val="00D0344B"/>
    <w:rsid w:val="00D03E21"/>
    <w:rsid w:val="00D04041"/>
    <w:rsid w:val="00D049E5"/>
    <w:rsid w:val="00D04A95"/>
    <w:rsid w:val="00D0563C"/>
    <w:rsid w:val="00D05C42"/>
    <w:rsid w:val="00D06CC4"/>
    <w:rsid w:val="00D071DB"/>
    <w:rsid w:val="00D10516"/>
    <w:rsid w:val="00D10E8B"/>
    <w:rsid w:val="00D1155E"/>
    <w:rsid w:val="00D11A8D"/>
    <w:rsid w:val="00D1300B"/>
    <w:rsid w:val="00D13249"/>
    <w:rsid w:val="00D15B66"/>
    <w:rsid w:val="00D17534"/>
    <w:rsid w:val="00D21B23"/>
    <w:rsid w:val="00D222E8"/>
    <w:rsid w:val="00D235A5"/>
    <w:rsid w:val="00D24661"/>
    <w:rsid w:val="00D2553D"/>
    <w:rsid w:val="00D25974"/>
    <w:rsid w:val="00D26B80"/>
    <w:rsid w:val="00D42BF8"/>
    <w:rsid w:val="00D42DCF"/>
    <w:rsid w:val="00D47C1E"/>
    <w:rsid w:val="00D56AEC"/>
    <w:rsid w:val="00D66243"/>
    <w:rsid w:val="00D7554D"/>
    <w:rsid w:val="00D80817"/>
    <w:rsid w:val="00D8287A"/>
    <w:rsid w:val="00D83D2C"/>
    <w:rsid w:val="00D850D2"/>
    <w:rsid w:val="00D93394"/>
    <w:rsid w:val="00DA107D"/>
    <w:rsid w:val="00DA1C40"/>
    <w:rsid w:val="00DA2634"/>
    <w:rsid w:val="00DA2C43"/>
    <w:rsid w:val="00DA371E"/>
    <w:rsid w:val="00DA3F23"/>
    <w:rsid w:val="00DA4C0F"/>
    <w:rsid w:val="00DA56AA"/>
    <w:rsid w:val="00DA5779"/>
    <w:rsid w:val="00DA7130"/>
    <w:rsid w:val="00DB2449"/>
    <w:rsid w:val="00DB250D"/>
    <w:rsid w:val="00DC310A"/>
    <w:rsid w:val="00DC442D"/>
    <w:rsid w:val="00DC526B"/>
    <w:rsid w:val="00DD046D"/>
    <w:rsid w:val="00DD4B89"/>
    <w:rsid w:val="00DD4F42"/>
    <w:rsid w:val="00DD53BF"/>
    <w:rsid w:val="00DD63D5"/>
    <w:rsid w:val="00DE3642"/>
    <w:rsid w:val="00DE6B69"/>
    <w:rsid w:val="00DE75B6"/>
    <w:rsid w:val="00DF2947"/>
    <w:rsid w:val="00DF558B"/>
    <w:rsid w:val="00E01C21"/>
    <w:rsid w:val="00E0224F"/>
    <w:rsid w:val="00E0256E"/>
    <w:rsid w:val="00E02872"/>
    <w:rsid w:val="00E07D21"/>
    <w:rsid w:val="00E10710"/>
    <w:rsid w:val="00E11124"/>
    <w:rsid w:val="00E15BD9"/>
    <w:rsid w:val="00E164EF"/>
    <w:rsid w:val="00E201EC"/>
    <w:rsid w:val="00E22CA0"/>
    <w:rsid w:val="00E24DFE"/>
    <w:rsid w:val="00E25EB7"/>
    <w:rsid w:val="00E34CD5"/>
    <w:rsid w:val="00E36E9A"/>
    <w:rsid w:val="00E3745C"/>
    <w:rsid w:val="00E412BC"/>
    <w:rsid w:val="00E44717"/>
    <w:rsid w:val="00E47B5E"/>
    <w:rsid w:val="00E52050"/>
    <w:rsid w:val="00E533B1"/>
    <w:rsid w:val="00E57A4C"/>
    <w:rsid w:val="00E616B8"/>
    <w:rsid w:val="00E61ABE"/>
    <w:rsid w:val="00E61EE1"/>
    <w:rsid w:val="00E627B0"/>
    <w:rsid w:val="00E64984"/>
    <w:rsid w:val="00E65148"/>
    <w:rsid w:val="00E674E8"/>
    <w:rsid w:val="00E715A5"/>
    <w:rsid w:val="00E76977"/>
    <w:rsid w:val="00E774A9"/>
    <w:rsid w:val="00E86013"/>
    <w:rsid w:val="00E8678D"/>
    <w:rsid w:val="00E87787"/>
    <w:rsid w:val="00E90775"/>
    <w:rsid w:val="00EA0942"/>
    <w:rsid w:val="00EA2F14"/>
    <w:rsid w:val="00EA6F2C"/>
    <w:rsid w:val="00EA76A9"/>
    <w:rsid w:val="00EB4B43"/>
    <w:rsid w:val="00EB6585"/>
    <w:rsid w:val="00EC1099"/>
    <w:rsid w:val="00EC29A2"/>
    <w:rsid w:val="00EC3065"/>
    <w:rsid w:val="00EC322A"/>
    <w:rsid w:val="00EC32B0"/>
    <w:rsid w:val="00EC4548"/>
    <w:rsid w:val="00ED2317"/>
    <w:rsid w:val="00ED4CE6"/>
    <w:rsid w:val="00EE0EC0"/>
    <w:rsid w:val="00EE33B6"/>
    <w:rsid w:val="00EE4361"/>
    <w:rsid w:val="00EE4639"/>
    <w:rsid w:val="00EE6D7C"/>
    <w:rsid w:val="00EE7906"/>
    <w:rsid w:val="00EF7EF4"/>
    <w:rsid w:val="00F00C78"/>
    <w:rsid w:val="00F05A95"/>
    <w:rsid w:val="00F0751B"/>
    <w:rsid w:val="00F13597"/>
    <w:rsid w:val="00F14C44"/>
    <w:rsid w:val="00F15DD9"/>
    <w:rsid w:val="00F16519"/>
    <w:rsid w:val="00F21A5B"/>
    <w:rsid w:val="00F223AE"/>
    <w:rsid w:val="00F236A8"/>
    <w:rsid w:val="00F25394"/>
    <w:rsid w:val="00F2607C"/>
    <w:rsid w:val="00F2627A"/>
    <w:rsid w:val="00F2712D"/>
    <w:rsid w:val="00F32E8B"/>
    <w:rsid w:val="00F331CB"/>
    <w:rsid w:val="00F33603"/>
    <w:rsid w:val="00F3397B"/>
    <w:rsid w:val="00F3593E"/>
    <w:rsid w:val="00F417EB"/>
    <w:rsid w:val="00F448E5"/>
    <w:rsid w:val="00F45A8B"/>
    <w:rsid w:val="00F50231"/>
    <w:rsid w:val="00F55252"/>
    <w:rsid w:val="00F55327"/>
    <w:rsid w:val="00F61DE9"/>
    <w:rsid w:val="00F655BB"/>
    <w:rsid w:val="00F65A11"/>
    <w:rsid w:val="00F66670"/>
    <w:rsid w:val="00F67FC0"/>
    <w:rsid w:val="00F75B5C"/>
    <w:rsid w:val="00F86FCE"/>
    <w:rsid w:val="00F8725C"/>
    <w:rsid w:val="00F90844"/>
    <w:rsid w:val="00F9298E"/>
    <w:rsid w:val="00F95498"/>
    <w:rsid w:val="00F95BB9"/>
    <w:rsid w:val="00F95D7B"/>
    <w:rsid w:val="00FA352E"/>
    <w:rsid w:val="00FA527B"/>
    <w:rsid w:val="00FB2A16"/>
    <w:rsid w:val="00FB329C"/>
    <w:rsid w:val="00FB4100"/>
    <w:rsid w:val="00FB6D53"/>
    <w:rsid w:val="00FB6FCD"/>
    <w:rsid w:val="00FB765E"/>
    <w:rsid w:val="00FC0FB2"/>
    <w:rsid w:val="00FD06B3"/>
    <w:rsid w:val="00FD48F2"/>
    <w:rsid w:val="00FD7012"/>
    <w:rsid w:val="00FE1FFA"/>
    <w:rsid w:val="00FE43B6"/>
    <w:rsid w:val="00FE5417"/>
    <w:rsid w:val="00FE56D8"/>
    <w:rsid w:val="00FF1553"/>
    <w:rsid w:val="00FF27B8"/>
    <w:rsid w:val="00FF3A1F"/>
    <w:rsid w:val="020F1CD9"/>
    <w:rsid w:val="0A447542"/>
    <w:rsid w:val="0C1B309C"/>
    <w:rsid w:val="0C7C2766"/>
    <w:rsid w:val="10FE379E"/>
    <w:rsid w:val="131701DC"/>
    <w:rsid w:val="149870E3"/>
    <w:rsid w:val="16856657"/>
    <w:rsid w:val="19686E4A"/>
    <w:rsid w:val="1CAE69C8"/>
    <w:rsid w:val="1E550621"/>
    <w:rsid w:val="1E835182"/>
    <w:rsid w:val="1E967206"/>
    <w:rsid w:val="1EE93921"/>
    <w:rsid w:val="24B75099"/>
    <w:rsid w:val="28B46C06"/>
    <w:rsid w:val="29444277"/>
    <w:rsid w:val="29EE0C29"/>
    <w:rsid w:val="2AAE3357"/>
    <w:rsid w:val="2ABB7F35"/>
    <w:rsid w:val="2BE13AE1"/>
    <w:rsid w:val="2C29715E"/>
    <w:rsid w:val="2D5E0F2D"/>
    <w:rsid w:val="32D20A1C"/>
    <w:rsid w:val="331B00FE"/>
    <w:rsid w:val="35973B37"/>
    <w:rsid w:val="3A6A67B8"/>
    <w:rsid w:val="3C007D7C"/>
    <w:rsid w:val="3D4C4510"/>
    <w:rsid w:val="3D96598E"/>
    <w:rsid w:val="3DC41242"/>
    <w:rsid w:val="3E14105E"/>
    <w:rsid w:val="3E8A3AA1"/>
    <w:rsid w:val="405A7A61"/>
    <w:rsid w:val="40CE6102"/>
    <w:rsid w:val="43307B12"/>
    <w:rsid w:val="44732596"/>
    <w:rsid w:val="456B2EB3"/>
    <w:rsid w:val="47167F26"/>
    <w:rsid w:val="4A1520D9"/>
    <w:rsid w:val="4B796708"/>
    <w:rsid w:val="4D44754A"/>
    <w:rsid w:val="50A60B5E"/>
    <w:rsid w:val="51CD795E"/>
    <w:rsid w:val="51E57A85"/>
    <w:rsid w:val="532C45B5"/>
    <w:rsid w:val="53D25D56"/>
    <w:rsid w:val="543D7BB6"/>
    <w:rsid w:val="56803ED8"/>
    <w:rsid w:val="576D7346"/>
    <w:rsid w:val="577A3B9B"/>
    <w:rsid w:val="5908372D"/>
    <w:rsid w:val="5CFB636F"/>
    <w:rsid w:val="5D104F71"/>
    <w:rsid w:val="60690236"/>
    <w:rsid w:val="64646C5D"/>
    <w:rsid w:val="6C9854C4"/>
    <w:rsid w:val="6CFD4CED"/>
    <w:rsid w:val="6F582AA0"/>
    <w:rsid w:val="6FE81BE5"/>
    <w:rsid w:val="74317F0A"/>
    <w:rsid w:val="7B22654F"/>
    <w:rsid w:val="7B8A4D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uiPriority="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F64E2"/>
    <w:pPr>
      <w:widowControl w:val="0"/>
      <w:jc w:val="both"/>
    </w:pPr>
    <w:rPr>
      <w:kern w:val="2"/>
      <w:sz w:val="21"/>
      <w:szCs w:val="22"/>
    </w:rPr>
  </w:style>
  <w:style w:type="paragraph" w:styleId="1">
    <w:name w:val="heading 1"/>
    <w:basedOn w:val="a3"/>
    <w:next w:val="a3"/>
    <w:link w:val="1Char"/>
    <w:qFormat/>
    <w:rsid w:val="008F64E2"/>
    <w:pPr>
      <w:keepNext/>
      <w:keepLines/>
      <w:spacing w:before="340" w:after="330" w:line="578" w:lineRule="auto"/>
      <w:outlineLvl w:val="0"/>
    </w:pPr>
    <w:rPr>
      <w:b/>
      <w:bCs/>
      <w:kern w:val="44"/>
      <w:sz w:val="44"/>
      <w:szCs w:val="44"/>
    </w:rPr>
  </w:style>
  <w:style w:type="paragraph" w:styleId="2">
    <w:name w:val="heading 2"/>
    <w:basedOn w:val="a3"/>
    <w:next w:val="a3"/>
    <w:link w:val="2Char1"/>
    <w:uiPriority w:val="9"/>
    <w:unhideWhenUsed/>
    <w:qFormat/>
    <w:rsid w:val="008F64E2"/>
    <w:pPr>
      <w:keepNext/>
      <w:keepLines/>
      <w:spacing w:before="260" w:after="260" w:line="416" w:lineRule="auto"/>
      <w:outlineLvl w:val="1"/>
    </w:pPr>
    <w:rPr>
      <w:rFonts w:ascii="Cambria" w:eastAsia="宋体" w:hAnsi="Cambria" w:cs="Times New Roman"/>
      <w:b/>
      <w:bCs/>
      <w:sz w:val="32"/>
      <w:szCs w:val="3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annotation text"/>
    <w:basedOn w:val="a3"/>
    <w:link w:val="Char"/>
    <w:uiPriority w:val="99"/>
    <w:semiHidden/>
    <w:unhideWhenUsed/>
    <w:qFormat/>
    <w:rsid w:val="008F64E2"/>
    <w:pPr>
      <w:jc w:val="left"/>
    </w:pPr>
  </w:style>
  <w:style w:type="paragraph" w:styleId="a8">
    <w:name w:val="Date"/>
    <w:basedOn w:val="a3"/>
    <w:next w:val="a3"/>
    <w:link w:val="Char0"/>
    <w:semiHidden/>
    <w:unhideWhenUsed/>
    <w:qFormat/>
    <w:rsid w:val="008F64E2"/>
    <w:pPr>
      <w:ind w:leftChars="2500" w:left="100"/>
    </w:pPr>
  </w:style>
  <w:style w:type="paragraph" w:styleId="a9">
    <w:name w:val="Balloon Text"/>
    <w:basedOn w:val="a3"/>
    <w:link w:val="Char1"/>
    <w:uiPriority w:val="99"/>
    <w:semiHidden/>
    <w:unhideWhenUsed/>
    <w:qFormat/>
    <w:rsid w:val="008F64E2"/>
    <w:rPr>
      <w:sz w:val="18"/>
      <w:szCs w:val="18"/>
    </w:rPr>
  </w:style>
  <w:style w:type="paragraph" w:styleId="aa">
    <w:name w:val="footer"/>
    <w:basedOn w:val="a3"/>
    <w:link w:val="Char2"/>
    <w:uiPriority w:val="99"/>
    <w:unhideWhenUsed/>
    <w:qFormat/>
    <w:rsid w:val="008F64E2"/>
    <w:pPr>
      <w:tabs>
        <w:tab w:val="center" w:pos="4153"/>
        <w:tab w:val="right" w:pos="8306"/>
      </w:tabs>
      <w:snapToGrid w:val="0"/>
      <w:jc w:val="left"/>
    </w:pPr>
    <w:rPr>
      <w:sz w:val="18"/>
      <w:szCs w:val="18"/>
    </w:rPr>
  </w:style>
  <w:style w:type="paragraph" w:styleId="ab">
    <w:name w:val="header"/>
    <w:basedOn w:val="a3"/>
    <w:link w:val="Char3"/>
    <w:uiPriority w:val="99"/>
    <w:unhideWhenUsed/>
    <w:qFormat/>
    <w:rsid w:val="008F64E2"/>
    <w:pPr>
      <w:pBdr>
        <w:bottom w:val="single" w:sz="6" w:space="1" w:color="auto"/>
      </w:pBdr>
      <w:tabs>
        <w:tab w:val="center" w:pos="4153"/>
        <w:tab w:val="right" w:pos="8306"/>
      </w:tabs>
      <w:snapToGrid w:val="0"/>
      <w:jc w:val="center"/>
    </w:pPr>
    <w:rPr>
      <w:sz w:val="18"/>
      <w:szCs w:val="18"/>
    </w:rPr>
  </w:style>
  <w:style w:type="paragraph" w:styleId="10">
    <w:name w:val="toc 1"/>
    <w:basedOn w:val="a3"/>
    <w:next w:val="a3"/>
    <w:uiPriority w:val="39"/>
    <w:unhideWhenUsed/>
    <w:qFormat/>
    <w:rsid w:val="008F64E2"/>
  </w:style>
  <w:style w:type="paragraph" w:styleId="20">
    <w:name w:val="toc 2"/>
    <w:basedOn w:val="a3"/>
    <w:next w:val="a3"/>
    <w:uiPriority w:val="39"/>
    <w:unhideWhenUsed/>
    <w:qFormat/>
    <w:rsid w:val="008F64E2"/>
    <w:pPr>
      <w:ind w:leftChars="200" w:left="420"/>
    </w:pPr>
  </w:style>
  <w:style w:type="paragraph" w:styleId="ac">
    <w:name w:val="Normal (Web)"/>
    <w:basedOn w:val="a3"/>
    <w:uiPriority w:val="99"/>
    <w:unhideWhenUsed/>
    <w:qFormat/>
    <w:rsid w:val="008F64E2"/>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7"/>
    <w:next w:val="a7"/>
    <w:link w:val="Char4"/>
    <w:uiPriority w:val="99"/>
    <w:semiHidden/>
    <w:unhideWhenUsed/>
    <w:qFormat/>
    <w:rsid w:val="008F64E2"/>
    <w:rPr>
      <w:b/>
      <w:bCs/>
    </w:rPr>
  </w:style>
  <w:style w:type="table" w:styleId="ae">
    <w:name w:val="Table Grid"/>
    <w:basedOn w:val="a5"/>
    <w:uiPriority w:val="39"/>
    <w:qFormat/>
    <w:rsid w:val="008F64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4"/>
    <w:uiPriority w:val="99"/>
    <w:unhideWhenUsed/>
    <w:qFormat/>
    <w:rsid w:val="008F64E2"/>
    <w:rPr>
      <w:color w:val="0563C1" w:themeColor="hyperlink"/>
      <w:u w:val="single"/>
    </w:rPr>
  </w:style>
  <w:style w:type="character" w:styleId="af0">
    <w:name w:val="annotation reference"/>
    <w:basedOn w:val="a4"/>
    <w:uiPriority w:val="99"/>
    <w:semiHidden/>
    <w:unhideWhenUsed/>
    <w:qFormat/>
    <w:rsid w:val="008F64E2"/>
    <w:rPr>
      <w:sz w:val="21"/>
      <w:szCs w:val="21"/>
    </w:rPr>
  </w:style>
  <w:style w:type="paragraph" w:styleId="af1">
    <w:name w:val="List Paragraph"/>
    <w:basedOn w:val="a3"/>
    <w:uiPriority w:val="34"/>
    <w:qFormat/>
    <w:rsid w:val="008F64E2"/>
    <w:pPr>
      <w:ind w:firstLineChars="200" w:firstLine="420"/>
    </w:pPr>
  </w:style>
  <w:style w:type="character" w:customStyle="1" w:styleId="1Char">
    <w:name w:val="标题 1 Char"/>
    <w:basedOn w:val="a4"/>
    <w:link w:val="1"/>
    <w:uiPriority w:val="9"/>
    <w:qFormat/>
    <w:rsid w:val="008F64E2"/>
    <w:rPr>
      <w:b/>
      <w:bCs/>
      <w:kern w:val="44"/>
      <w:sz w:val="44"/>
      <w:szCs w:val="44"/>
    </w:rPr>
  </w:style>
  <w:style w:type="character" w:customStyle="1" w:styleId="Char3">
    <w:name w:val="页眉 Char"/>
    <w:basedOn w:val="a4"/>
    <w:link w:val="ab"/>
    <w:uiPriority w:val="99"/>
    <w:qFormat/>
    <w:rsid w:val="008F64E2"/>
    <w:rPr>
      <w:sz w:val="18"/>
      <w:szCs w:val="18"/>
    </w:rPr>
  </w:style>
  <w:style w:type="character" w:customStyle="1" w:styleId="Char2">
    <w:name w:val="页脚 Char"/>
    <w:basedOn w:val="a4"/>
    <w:link w:val="aa"/>
    <w:uiPriority w:val="99"/>
    <w:qFormat/>
    <w:rsid w:val="008F64E2"/>
    <w:rPr>
      <w:sz w:val="18"/>
      <w:szCs w:val="18"/>
    </w:rPr>
  </w:style>
  <w:style w:type="character" w:customStyle="1" w:styleId="Char">
    <w:name w:val="批注文字 Char"/>
    <w:basedOn w:val="a4"/>
    <w:link w:val="a7"/>
    <w:uiPriority w:val="99"/>
    <w:semiHidden/>
    <w:qFormat/>
    <w:rsid w:val="008F64E2"/>
  </w:style>
  <w:style w:type="character" w:customStyle="1" w:styleId="Char4">
    <w:name w:val="批注主题 Char"/>
    <w:basedOn w:val="Char"/>
    <w:link w:val="ad"/>
    <w:uiPriority w:val="99"/>
    <w:semiHidden/>
    <w:qFormat/>
    <w:rsid w:val="008F64E2"/>
    <w:rPr>
      <w:b/>
      <w:bCs/>
    </w:rPr>
  </w:style>
  <w:style w:type="paragraph" w:customStyle="1" w:styleId="11">
    <w:name w:val="修订1"/>
    <w:hidden/>
    <w:uiPriority w:val="99"/>
    <w:semiHidden/>
    <w:qFormat/>
    <w:rsid w:val="008F64E2"/>
    <w:rPr>
      <w:kern w:val="2"/>
      <w:sz w:val="21"/>
      <w:szCs w:val="22"/>
    </w:rPr>
  </w:style>
  <w:style w:type="character" w:customStyle="1" w:styleId="Char1">
    <w:name w:val="批注框文本 Char"/>
    <w:basedOn w:val="a4"/>
    <w:link w:val="a9"/>
    <w:uiPriority w:val="99"/>
    <w:semiHidden/>
    <w:qFormat/>
    <w:rsid w:val="008F64E2"/>
    <w:rPr>
      <w:sz w:val="18"/>
      <w:szCs w:val="18"/>
    </w:rPr>
  </w:style>
  <w:style w:type="character" w:customStyle="1" w:styleId="2Char1">
    <w:name w:val="标题 2 Char1"/>
    <w:basedOn w:val="a4"/>
    <w:link w:val="2"/>
    <w:uiPriority w:val="9"/>
    <w:qFormat/>
    <w:rsid w:val="008F64E2"/>
    <w:rPr>
      <w:rFonts w:ascii="Cambria" w:eastAsia="宋体" w:hAnsi="Cambria" w:cs="Times New Roman"/>
      <w:b/>
      <w:bCs/>
      <w:sz w:val="32"/>
      <w:szCs w:val="32"/>
    </w:rPr>
  </w:style>
  <w:style w:type="paragraph" w:customStyle="1" w:styleId="af2">
    <w:name w:val="段"/>
    <w:link w:val="Char5"/>
    <w:qFormat/>
    <w:rsid w:val="008F64E2"/>
    <w:pPr>
      <w:ind w:firstLineChars="200" w:firstLine="200"/>
      <w:jc w:val="both"/>
    </w:pPr>
    <w:rPr>
      <w:rFonts w:ascii="宋体" w:eastAsia="宋体" w:hAnsi="Times New Roman" w:cs="Times New Roman"/>
      <w:sz w:val="21"/>
    </w:rPr>
  </w:style>
  <w:style w:type="character" w:customStyle="1" w:styleId="Char0">
    <w:name w:val="日期 Char"/>
    <w:basedOn w:val="a4"/>
    <w:link w:val="a8"/>
    <w:semiHidden/>
    <w:qFormat/>
    <w:rsid w:val="008F64E2"/>
    <w:rPr>
      <w:kern w:val="2"/>
      <w:sz w:val="21"/>
      <w:szCs w:val="22"/>
    </w:rPr>
  </w:style>
  <w:style w:type="character" w:customStyle="1" w:styleId="2Char">
    <w:name w:val="标题 2 Char"/>
    <w:uiPriority w:val="9"/>
    <w:qFormat/>
    <w:rsid w:val="008F64E2"/>
    <w:rPr>
      <w:b/>
      <w:kern w:val="2"/>
      <w:sz w:val="30"/>
    </w:rPr>
  </w:style>
  <w:style w:type="character" w:customStyle="1" w:styleId="1Char1">
    <w:name w:val="标题 1 Char1"/>
    <w:qFormat/>
    <w:rsid w:val="008F64E2"/>
    <w:rPr>
      <w:b/>
      <w:kern w:val="44"/>
      <w:sz w:val="44"/>
    </w:rPr>
  </w:style>
  <w:style w:type="paragraph" w:customStyle="1" w:styleId="a0">
    <w:name w:val="样式 一级条标题 + 宋体"/>
    <w:basedOn w:val="a3"/>
    <w:qFormat/>
    <w:rsid w:val="008F64E2"/>
    <w:pPr>
      <w:widowControl/>
      <w:numPr>
        <w:ilvl w:val="2"/>
        <w:numId w:val="1"/>
      </w:numPr>
      <w:outlineLvl w:val="2"/>
    </w:pPr>
    <w:rPr>
      <w:rFonts w:ascii="宋体" w:eastAsia="黑体" w:hAnsi="宋体" w:cs="Times New Roman"/>
      <w:kern w:val="0"/>
      <w:szCs w:val="20"/>
    </w:rPr>
  </w:style>
  <w:style w:type="paragraph" w:customStyle="1" w:styleId="a">
    <w:name w:val="样式 二级标题+宋体"/>
    <w:basedOn w:val="a3"/>
    <w:qFormat/>
    <w:rsid w:val="008F64E2"/>
    <w:pPr>
      <w:widowControl/>
      <w:numPr>
        <w:ilvl w:val="1"/>
        <w:numId w:val="1"/>
      </w:numPr>
      <w:jc w:val="left"/>
    </w:pPr>
    <w:rPr>
      <w:rFonts w:ascii="黑体" w:eastAsia="黑体" w:hAnsi="黑体"/>
    </w:rPr>
  </w:style>
  <w:style w:type="paragraph" w:customStyle="1" w:styleId="21">
    <w:name w:val="修订2"/>
    <w:hidden/>
    <w:uiPriority w:val="99"/>
    <w:semiHidden/>
    <w:qFormat/>
    <w:rsid w:val="008F64E2"/>
    <w:rPr>
      <w:kern w:val="2"/>
      <w:sz w:val="21"/>
      <w:szCs w:val="22"/>
    </w:rPr>
  </w:style>
  <w:style w:type="paragraph" w:customStyle="1" w:styleId="TOC1">
    <w:name w:val="TOC 标题1"/>
    <w:basedOn w:val="1"/>
    <w:next w:val="a3"/>
    <w:uiPriority w:val="39"/>
    <w:unhideWhenUsed/>
    <w:qFormat/>
    <w:rsid w:val="008F64E2"/>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3">
    <w:name w:val="修订3"/>
    <w:hidden/>
    <w:uiPriority w:val="99"/>
    <w:semiHidden/>
    <w:qFormat/>
    <w:rsid w:val="008F64E2"/>
    <w:rPr>
      <w:kern w:val="2"/>
      <w:sz w:val="21"/>
      <w:szCs w:val="22"/>
    </w:rPr>
  </w:style>
  <w:style w:type="paragraph" w:customStyle="1" w:styleId="22">
    <w:name w:val="封面标准号2"/>
    <w:basedOn w:val="a3"/>
    <w:qFormat/>
    <w:rsid w:val="008F64E2"/>
    <w:pPr>
      <w:framePr w:w="9138" w:h="1244" w:hRule="exact" w:wrap="auto" w:vAnchor="page" w:hAnchor="margin" w:y="2908"/>
      <w:kinsoku w:val="0"/>
      <w:overflowPunct w:val="0"/>
      <w:autoSpaceDE w:val="0"/>
      <w:autoSpaceDN w:val="0"/>
      <w:adjustRightInd w:val="0"/>
      <w:spacing w:before="357" w:line="280" w:lineRule="exact"/>
      <w:jc w:val="right"/>
      <w:textAlignment w:val="center"/>
    </w:pPr>
    <w:rPr>
      <w:rFonts w:ascii="Times New Roman" w:eastAsia="宋体" w:hAnsi="Times New Roman" w:cs="Times New Roman"/>
      <w:kern w:val="0"/>
      <w:sz w:val="28"/>
      <w:szCs w:val="20"/>
    </w:rPr>
  </w:style>
  <w:style w:type="paragraph" w:customStyle="1" w:styleId="af3">
    <w:name w:val="一级条标题"/>
    <w:basedOn w:val="a2"/>
    <w:next w:val="af2"/>
    <w:qFormat/>
    <w:rsid w:val="008F64E2"/>
    <w:pPr>
      <w:ind w:left="142"/>
      <w:outlineLvl w:val="2"/>
    </w:pPr>
  </w:style>
  <w:style w:type="paragraph" w:customStyle="1" w:styleId="a2">
    <w:name w:val="章标题"/>
    <w:next w:val="af2"/>
    <w:qFormat/>
    <w:rsid w:val="008F64E2"/>
    <w:pPr>
      <w:numPr>
        <w:ilvl w:val="1"/>
        <w:numId w:val="2"/>
      </w:numPr>
      <w:spacing w:beforeLines="50" w:afterLines="50"/>
      <w:jc w:val="both"/>
      <w:outlineLvl w:val="1"/>
    </w:pPr>
    <w:rPr>
      <w:rFonts w:ascii="黑体" w:eastAsia="黑体" w:hAnsi="Times New Roman" w:cs="Times New Roman"/>
      <w:kern w:val="2"/>
      <w:sz w:val="21"/>
      <w:szCs w:val="24"/>
    </w:rPr>
  </w:style>
  <w:style w:type="paragraph" w:customStyle="1" w:styleId="a1">
    <w:name w:val="前言、引言标题"/>
    <w:next w:val="a3"/>
    <w:qFormat/>
    <w:rsid w:val="008F64E2"/>
    <w:pPr>
      <w:numPr>
        <w:numId w:val="2"/>
      </w:numPr>
      <w:shd w:val="clear" w:color="FFFFFF" w:fill="FFFFFF"/>
      <w:spacing w:before="640" w:after="560"/>
      <w:jc w:val="center"/>
      <w:outlineLvl w:val="0"/>
    </w:pPr>
    <w:rPr>
      <w:rFonts w:ascii="黑体" w:eastAsia="黑体" w:hAnsi="Times New Roman" w:cs="Times New Roman"/>
      <w:sz w:val="32"/>
    </w:rPr>
  </w:style>
  <w:style w:type="character" w:customStyle="1" w:styleId="Char5">
    <w:name w:val="段 Char"/>
    <w:link w:val="af2"/>
    <w:qFormat/>
    <w:rsid w:val="008F64E2"/>
    <w:rPr>
      <w:rFonts w:ascii="宋体" w:eastAsia="宋体" w:hAnsi="Times New Roman" w:cs="Times New Roman"/>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30716-DEA5-4C9C-AC2A-5F430C90DFA4}">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4511</Words>
  <Characters>733</Characters>
  <Application>Microsoft Office Word</Application>
  <DocSecurity>0</DocSecurity>
  <Lines>6</Lines>
  <Paragraphs>10</Paragraphs>
  <ScaleCrop>false</ScaleCrop>
  <Company>P R C</Company>
  <LinksUpToDate>false</LinksUpToDate>
  <CharactersWithSpaces>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y</dc:creator>
  <cp:lastModifiedBy>李荣柱</cp:lastModifiedBy>
  <cp:revision>32</cp:revision>
  <cp:lastPrinted>2022-11-25T00:56:00Z</cp:lastPrinted>
  <dcterms:created xsi:type="dcterms:W3CDTF">2022-12-30T06:20:00Z</dcterms:created>
  <dcterms:modified xsi:type="dcterms:W3CDTF">2023-11-15T11:48:00Z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209EA5E937E8440C95B0144EC79233EE</vt:lpwstr>
  </property>
</Properties>
</file>