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rPr>
      </w:pPr>
      <w:bookmarkStart w:id="0" w:name="_Toc28115"/>
      <w:bookmarkStart w:id="1" w:name="_Toc459035125"/>
      <w:bookmarkStart w:id="2" w:name="_Toc8664"/>
      <w:bookmarkStart w:id="3" w:name="_Toc462398755"/>
      <w:bookmarkStart w:id="4" w:name="_Toc393210273"/>
      <w:r>
        <mc:AlternateContent>
          <mc:Choice Requires="wps">
            <w:drawing>
              <wp:anchor distT="45720" distB="45720" distL="114300" distR="114300" simplePos="0" relativeHeight="251660288" behindDoc="0" locked="0" layoutInCell="1" allowOverlap="1">
                <wp:simplePos x="0" y="0"/>
                <wp:positionH relativeFrom="column">
                  <wp:posOffset>-42545</wp:posOffset>
                </wp:positionH>
                <wp:positionV relativeFrom="paragraph">
                  <wp:posOffset>107950</wp:posOffset>
                </wp:positionV>
                <wp:extent cx="1263650" cy="534670"/>
                <wp:effectExtent l="0" t="0" r="0" b="0"/>
                <wp:wrapSquare wrapText="bothSides"/>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63650" cy="525780"/>
                        </a:xfrm>
                        <a:prstGeom prst="rect">
                          <a:avLst/>
                        </a:prstGeom>
                        <a:noFill/>
                        <a:ln>
                          <a:noFill/>
                        </a:ln>
                        <a:effectLst/>
                      </wps:spPr>
                      <wps:txbx>
                        <w:txbxContent>
                          <w:p>
                            <w:pPr>
                              <w:pStyle w:val="57"/>
                            </w:pPr>
                            <w:r>
                              <w:rPr>
                                <w:rFonts w:ascii="Times New Roman"/>
                              </w:rPr>
                              <w:t>ICS</w:t>
                            </w:r>
                            <w:r>
                              <w:rPr>
                                <w:rFonts w:hAnsi="黑体"/>
                              </w:rPr>
                              <w:t xml:space="preserve"> </w:t>
                            </w:r>
                            <w:r>
                              <w:t>13.020.99</w:t>
                            </w:r>
                          </w:p>
                          <w:p>
                            <w:pPr>
                              <w:pStyle w:val="57"/>
                            </w:pPr>
                            <w:r>
                              <w:t>CCS Z 04</w:t>
                            </w:r>
                          </w:p>
                          <w:p>
                            <w:pPr>
                              <w:jc w:val="left"/>
                              <w:rPr>
                                <w:rFonts w:ascii="黑体" w:hAnsi="黑体" w:eastAsia="黑体"/>
                                <w:color w:val="FF0000"/>
                                <w:szCs w:val="21"/>
                              </w:rPr>
                            </w:pP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3.35pt;margin-top:8.5pt;height:42.1pt;width:99.5pt;mso-wrap-distance-bottom:3.6pt;mso-wrap-distance-left:9pt;mso-wrap-distance-right:9pt;mso-wrap-distance-top:3.6pt;z-index:251660288;mso-width-relative:page;mso-height-relative:page;" filled="f" stroked="f" coordsize="21600,21600" o:gfxdata="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BGayHXAAAACQEA&#10;AA8AAAAAAAAAAQAgAAAAIgAAAGRycy9kb3ducmV2LnhtbFBLAQIUABQAAAAIAIdO4kD2JchDGwIA&#10;ACMEAAAOAAAAAAAAAAEAIAAAACYBAABkcnMvZTJvRG9jLnhtbFBLBQYAAAAABgAGAFkBAACzBQAA&#10;AAA=&#10;">
                <v:fill on="f" focussize="0,0"/>
                <v:stroke on="f"/>
                <v:imagedata o:title=""/>
                <o:lock v:ext="edit" aspectratio="f"/>
                <v:textbox>
                  <w:txbxContent>
                    <w:p>
                      <w:pPr>
                        <w:pStyle w:val="57"/>
                      </w:pPr>
                      <w:r>
                        <w:rPr>
                          <w:rFonts w:ascii="Times New Roman"/>
                        </w:rPr>
                        <w:t>ICS</w:t>
                      </w:r>
                      <w:r>
                        <w:rPr>
                          <w:rFonts w:hAnsi="黑体"/>
                        </w:rPr>
                        <w:t xml:space="preserve"> </w:t>
                      </w:r>
                      <w:r>
                        <w:t>13.020.99</w:t>
                      </w:r>
                    </w:p>
                    <w:p>
                      <w:pPr>
                        <w:pStyle w:val="57"/>
                      </w:pPr>
                      <w:r>
                        <w:t>CCS Z 04</w:t>
                      </w:r>
                    </w:p>
                    <w:p>
                      <w:pPr>
                        <w:jc w:val="left"/>
                        <w:rPr>
                          <w:rFonts w:ascii="黑体" w:hAnsi="黑体" w:eastAsia="黑体"/>
                          <w:color w:val="FF0000"/>
                          <w:szCs w:val="21"/>
                        </w:rPr>
                      </w:pPr>
                    </w:p>
                  </w:txbxContent>
                </v:textbox>
                <w10:wrap type="square"/>
              </v:shape>
            </w:pict>
          </mc:Fallback>
        </mc:AlternateContent>
      </w:r>
    </w:p>
    <w:p>
      <w:pPr>
        <w:ind w:firstLine="560"/>
        <w:jc w:val="center"/>
        <w:rPr>
          <w:rFonts w:ascii="黑体" w:hAnsi="黑体" w:eastAsia="黑体"/>
          <w:sz w:val="28"/>
          <w:szCs w:val="28"/>
        </w:rPr>
      </w:pPr>
    </w:p>
    <w:p>
      <w:pPr>
        <w:ind w:firstLine="560"/>
        <w:jc w:val="center"/>
        <w:rPr>
          <w:rFonts w:ascii="黑体" w:hAnsi="黑体" w:eastAsia="黑体"/>
          <w:sz w:val="28"/>
          <w:szCs w:val="28"/>
        </w:rPr>
      </w:pPr>
    </w:p>
    <w:p>
      <w:pPr>
        <w:ind w:firstLine="560"/>
        <w:jc w:val="center"/>
        <w:rPr>
          <w:rFonts w:ascii="黑体" w:hAnsi="黑体" w:eastAsia="黑体"/>
          <w:sz w:val="28"/>
          <w:szCs w:val="28"/>
        </w:rPr>
      </w:pPr>
    </w:p>
    <w:p>
      <w:pPr>
        <w:ind w:firstLine="560"/>
        <w:jc w:val="center"/>
        <w:rPr>
          <w:rFonts w:ascii="黑体" w:hAnsi="黑体" w:eastAsia="黑体"/>
          <w:sz w:val="28"/>
          <w:szCs w:val="28"/>
        </w:rPr>
      </w:pPr>
    </w:p>
    <w:p>
      <w:pPr>
        <w:jc w:val="center"/>
        <w:rPr>
          <w:rFonts w:ascii="方正小标宋简体" w:hAnsi="黑体" w:eastAsia="方正小标宋简体"/>
          <w:sz w:val="84"/>
        </w:rPr>
      </w:pPr>
      <w:r>
        <w:rPr>
          <w:rFonts w:hint="eastAsia" w:ascii="黑体" w:hAnsi="黑体" w:eastAsia="黑体" w:cs="黑体"/>
          <w:sz w:val="84"/>
        </w:rPr>
        <w:t>团   体   标   准</w:t>
      </w:r>
    </w:p>
    <w:p>
      <w:pPr>
        <w:ind w:right="-50" w:rightChars="-24" w:firstLine="560"/>
        <w:jc w:val="right"/>
        <w:rPr>
          <w:rFonts w:ascii="黑体" w:hAnsi="黑体" w:eastAsia="黑体"/>
          <w:sz w:val="28"/>
          <w:szCs w:val="28"/>
        </w:rPr>
      </w:pPr>
    </w:p>
    <w:p>
      <w:pPr>
        <w:ind w:right="-50" w:rightChars="-24" w:firstLine="560"/>
        <w:jc w:val="right"/>
        <w:rPr>
          <w:rFonts w:ascii="黑体" w:hAnsi="黑体" w:eastAsia="黑体"/>
          <w:sz w:val="28"/>
          <w:szCs w:val="28"/>
        </w:rPr>
      </w:pPr>
      <w:r>
        <w:rPr>
          <w:rFonts w:ascii="黑体" w:hAnsi="黑体" w:eastAsia="黑体"/>
          <w:sz w:val="28"/>
          <w:szCs w:val="28"/>
        </w:rPr>
        <w:t>T/CSTE 00</w:t>
      </w:r>
      <w:r>
        <w:rPr>
          <w:rFonts w:hint="eastAsia" w:ascii="黑体" w:hAnsi="黑体" w:eastAsia="黑体"/>
          <w:sz w:val="28"/>
          <w:szCs w:val="28"/>
        </w:rPr>
        <w:t>XX</w:t>
      </w:r>
      <w:r>
        <w:rPr>
          <w:rFonts w:ascii="黑体" w:hAnsi="黑体" w:eastAsia="黑体"/>
          <w:sz w:val="28"/>
          <w:szCs w:val="28"/>
        </w:rPr>
        <w:t>—20</w:t>
      </w:r>
      <w:r>
        <w:rPr>
          <w:rFonts w:hint="eastAsia" w:ascii="黑体" w:hAnsi="黑体" w:eastAsia="黑体"/>
          <w:sz w:val="28"/>
          <w:szCs w:val="28"/>
        </w:rPr>
        <w:t>XX</w:t>
      </w:r>
    </w:p>
    <w:p>
      <w:pPr>
        <w:rPr>
          <w:rFonts w:eastAsia="Times New Roman"/>
        </w:rPr>
      </w:pPr>
    </w:p>
    <w:p>
      <w:r>
        <w:rPr>
          <w:rFonts w:eastAsia="Times New Roman"/>
        </w:rPr>
        <mc:AlternateContent>
          <mc:Choice Requires="wps">
            <w:drawing>
              <wp:anchor distT="0" distB="0" distL="114300" distR="114300" simplePos="0" relativeHeight="251659264" behindDoc="0" locked="0" layoutInCell="1" allowOverlap="1">
                <wp:simplePos x="0" y="0"/>
                <wp:positionH relativeFrom="column">
                  <wp:posOffset>213995</wp:posOffset>
                </wp:positionH>
                <wp:positionV relativeFrom="paragraph">
                  <wp:posOffset>88900</wp:posOffset>
                </wp:positionV>
                <wp:extent cx="6120130" cy="635"/>
                <wp:effectExtent l="0" t="0" r="14605" b="37465"/>
                <wp:wrapNone/>
                <wp:docPr id="4" name="AutoShape 2"/>
                <wp:cNvGraphicFramePr/>
                <a:graphic xmlns:a="http://schemas.openxmlformats.org/drawingml/2006/main">
                  <a:graphicData uri="http://schemas.microsoft.com/office/word/2010/wordprocessingShape">
                    <wps:wsp>
                      <wps:cNvCnPr/>
                      <wps:spPr>
                        <a:xfrm>
                          <a:off x="0" y="0"/>
                          <a:ext cx="6120000" cy="635"/>
                        </a:xfrm>
                        <a:prstGeom prst="bentConnector3">
                          <a:avLst>
                            <a:gd name="adj1" fmla="val 49995"/>
                          </a:avLst>
                        </a:prstGeom>
                        <a:ln w="9525" cap="flat" cmpd="sng">
                          <a:solidFill>
                            <a:srgbClr val="000000"/>
                          </a:solidFill>
                          <a:prstDash val="solid"/>
                          <a:miter/>
                          <a:headEnd type="none" w="med" len="med"/>
                          <a:tailEnd type="none" w="med" len="med"/>
                        </a:ln>
                      </wps:spPr>
                      <wps:bodyPr/>
                    </wps:wsp>
                  </a:graphicData>
                </a:graphic>
              </wp:anchor>
            </w:drawing>
          </mc:Choice>
          <mc:Fallback>
            <w:pict>
              <v:shape id="AutoShape 2" o:spid="_x0000_s1026" o:spt="34" type="#_x0000_t34" style="position:absolute;left:0pt;margin-left:16.85pt;margin-top:7pt;height:0.05pt;width:481.9pt;z-index:251659264;mso-width-relative:page;mso-height-relative:page;" filled="f" stroked="t" coordsize="21600,21600" o:gfxdata="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xGC1D1QAAAAgBAAAPAAAAAAAAAAEAIAAAACIAAABkcnMvZG93bnJldi54bWxQ&#10;SwECFAAUAAAACACHTuJAaKGJTvoBAAAVBAAADgAAAAAAAAABACAAAAAkAQAAZHJzL2Uyb0RvYy54&#10;bWxQSwUGAAAAAAYABgBZAQAAkAUAAAAA&#10;" adj="10799">
                <v:fill on="f" focussize="0,0"/>
                <v:stroke color="#000000" joinstyle="miter"/>
                <v:imagedata o:title=""/>
                <o:lock v:ext="edit" aspectratio="f"/>
              </v:shape>
            </w:pict>
          </mc:Fallback>
        </mc:AlternateContent>
      </w:r>
    </w:p>
    <w:p>
      <w:pPr>
        <w:rPr>
          <w:rFonts w:eastAsia="Times New Roman"/>
        </w:rPr>
      </w:pPr>
      <w:bookmarkStart w:id="87" w:name="_GoBack"/>
      <w:bookmarkEnd w:id="87"/>
    </w:p>
    <w:p>
      <w:pPr>
        <w:rPr>
          <w:rFonts w:eastAsia="Times New Roman"/>
        </w:rPr>
      </w:pPr>
    </w:p>
    <w:p>
      <w:pPr>
        <w:rPr>
          <w:rFonts w:eastAsia="Times New Roman"/>
        </w:rPr>
      </w:pPr>
    </w:p>
    <w:p>
      <w:pPr>
        <w:rPr>
          <w:rFonts w:eastAsia="Times New Roman"/>
        </w:rPr>
      </w:pPr>
    </w:p>
    <w:p/>
    <w:p/>
    <w:p>
      <w:r>
        <w:rPr>
          <w:rFonts w:eastAsia="Times New Roman"/>
        </w:rPr>
        <mc:AlternateContent>
          <mc:Choice Requires="wps">
            <w:drawing>
              <wp:anchor distT="45720" distB="45720" distL="114300" distR="114300" simplePos="0" relativeHeight="251662336" behindDoc="0" locked="0" layoutInCell="1" allowOverlap="1">
                <wp:simplePos x="0" y="0"/>
                <wp:positionH relativeFrom="margin">
                  <wp:align>center</wp:align>
                </wp:positionH>
                <wp:positionV relativeFrom="paragraph">
                  <wp:posOffset>6985</wp:posOffset>
                </wp:positionV>
                <wp:extent cx="5524500" cy="1663700"/>
                <wp:effectExtent l="0" t="0" r="0"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524500" cy="1663700"/>
                        </a:xfrm>
                        <a:prstGeom prst="rect">
                          <a:avLst/>
                        </a:prstGeom>
                        <a:noFill/>
                        <a:ln w="9525">
                          <a:noFill/>
                          <a:miter lim="800000"/>
                        </a:ln>
                        <a:effectLst/>
                      </wps:spPr>
                      <wps:txbx>
                        <w:txbxContent>
                          <w:p>
                            <w:pPr>
                              <w:spacing w:before="120" w:beforeLines="50" w:line="60" w:lineRule="atLeast"/>
                              <w:jc w:val="center"/>
                              <w:rPr>
                                <w:rFonts w:ascii="黑体" w:hAnsi="黑体" w:eastAsia="黑体"/>
                                <w:color w:val="000000"/>
                                <w:sz w:val="10"/>
                                <w:szCs w:val="10"/>
                                <w:shd w:val="clear" w:color="auto" w:fill="FFFFFF"/>
                              </w:rPr>
                            </w:pPr>
                            <w:r>
                              <w:rPr>
                                <w:rFonts w:hint="eastAsia" w:ascii="黑体" w:eastAsia="黑体"/>
                                <w:kern w:val="0"/>
                                <w:sz w:val="52"/>
                                <w:szCs w:val="20"/>
                              </w:rPr>
                              <w:t>清洁生产评价指标体系  硅多晶行业</w:t>
                            </w:r>
                          </w:p>
                          <w:p>
                            <w:pPr>
                              <w:spacing w:before="120" w:beforeLines="50" w:line="60" w:lineRule="atLeast"/>
                              <w:jc w:val="center"/>
                              <w:rPr>
                                <w:rFonts w:eastAsia="黑体"/>
                                <w:color w:val="000000"/>
                                <w:sz w:val="28"/>
                                <w:shd w:val="clear" w:color="auto" w:fill="FFFFFF"/>
                              </w:rPr>
                            </w:pPr>
                            <w:r>
                              <w:rPr>
                                <w:rFonts w:eastAsia="黑体"/>
                                <w:color w:val="000000"/>
                                <w:sz w:val="28"/>
                                <w:shd w:val="clear" w:color="auto" w:fill="FFFFFF"/>
                              </w:rPr>
                              <w:t xml:space="preserve">Cleaner production evaluation index system Silicon polycrystalline industry </w:t>
                            </w:r>
                          </w:p>
                          <w:p>
                            <w:pPr>
                              <w:spacing w:before="120" w:beforeLines="50" w:line="60" w:lineRule="atLeast"/>
                              <w:jc w:val="center"/>
                              <w:rPr>
                                <w:rFonts w:ascii="黑体" w:hAnsi="黑体" w:eastAsia="黑体"/>
                                <w:color w:val="000000"/>
                                <w:sz w:val="28"/>
                                <w:shd w:val="clear" w:color="auto" w:fill="FFFFFF"/>
                              </w:rPr>
                            </w:pPr>
                            <w:r>
                              <w:rPr>
                                <w:rFonts w:hint="eastAsia" w:ascii="黑体" w:hAnsi="黑体" w:eastAsia="黑体"/>
                                <w:color w:val="000000"/>
                                <w:sz w:val="28"/>
                                <w:shd w:val="clear" w:color="auto" w:fill="FFFFFF"/>
                              </w:rPr>
                              <w:t>（</w:t>
                            </w:r>
                            <w:r>
                              <w:rPr>
                                <w:rFonts w:hint="eastAsia" w:ascii="黑体" w:hAnsi="黑体" w:eastAsia="黑体"/>
                                <w:color w:val="000000"/>
                                <w:sz w:val="28"/>
                                <w:shd w:val="clear" w:color="auto" w:fill="FFFFFF"/>
                                <w:lang w:val="en-US" w:eastAsia="zh-CN"/>
                              </w:rPr>
                              <w:t>送审</w:t>
                            </w:r>
                            <w:r>
                              <w:rPr>
                                <w:rFonts w:hint="eastAsia" w:ascii="黑体" w:hAnsi="黑体" w:eastAsia="黑体"/>
                                <w:color w:val="000000"/>
                                <w:sz w:val="28"/>
                                <w:shd w:val="clear" w:color="auto" w:fill="FFFFFF"/>
                              </w:rPr>
                              <w:t>稿）</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0.55pt;height:131pt;width:435pt;mso-position-horizontal:center;mso-position-horizontal-relative:margin;mso-wrap-distance-bottom:3.6pt;mso-wrap-distance-left:9pt;mso-wrap-distance-right:9pt;mso-wrap-distance-top:3.6pt;z-index:251662336;mso-width-relative:page;mso-height-relative:page;" filled="f" stroked="f" coordsize="21600,21600" o:gfxdata="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YyyxXUAAAABgEAAA8AAAAAAAAAAQAgAAAAIgAAAGRycy9kb3ducmV2LnhtbFBLAQIUABQAAAAI&#10;AIdO4kD7a5LuKgIAADoEAAAOAAAAAAAAAAEAIAAAACMBAABkcnMvZTJvRG9jLnhtbFBLBQYAAAAA&#10;BgAGAFkBAAC/BQAAAAA=&#10;">
                <v:fill on="f" focussize="0,0"/>
                <v:stroke on="f" miterlimit="8" joinstyle="miter"/>
                <v:imagedata o:title=""/>
                <o:lock v:ext="edit" aspectratio="f"/>
                <v:textbox>
                  <w:txbxContent>
                    <w:p>
                      <w:pPr>
                        <w:spacing w:before="120" w:beforeLines="50" w:line="60" w:lineRule="atLeast"/>
                        <w:jc w:val="center"/>
                        <w:rPr>
                          <w:rFonts w:ascii="黑体" w:hAnsi="黑体" w:eastAsia="黑体"/>
                          <w:color w:val="000000"/>
                          <w:sz w:val="10"/>
                          <w:szCs w:val="10"/>
                          <w:shd w:val="clear" w:color="auto" w:fill="FFFFFF"/>
                        </w:rPr>
                      </w:pPr>
                      <w:r>
                        <w:rPr>
                          <w:rFonts w:hint="eastAsia" w:ascii="黑体" w:eastAsia="黑体"/>
                          <w:kern w:val="0"/>
                          <w:sz w:val="52"/>
                          <w:szCs w:val="20"/>
                        </w:rPr>
                        <w:t>清洁生产评价指标体系  硅多晶行业</w:t>
                      </w:r>
                    </w:p>
                    <w:p>
                      <w:pPr>
                        <w:spacing w:before="120" w:beforeLines="50" w:line="60" w:lineRule="atLeast"/>
                        <w:jc w:val="center"/>
                        <w:rPr>
                          <w:rFonts w:eastAsia="黑体"/>
                          <w:color w:val="000000"/>
                          <w:sz w:val="28"/>
                          <w:shd w:val="clear" w:color="auto" w:fill="FFFFFF"/>
                        </w:rPr>
                      </w:pPr>
                      <w:r>
                        <w:rPr>
                          <w:rFonts w:eastAsia="黑体"/>
                          <w:color w:val="000000"/>
                          <w:sz w:val="28"/>
                          <w:shd w:val="clear" w:color="auto" w:fill="FFFFFF"/>
                        </w:rPr>
                        <w:t xml:space="preserve">Cleaner production evaluation index system Silicon polycrystalline industry </w:t>
                      </w:r>
                    </w:p>
                    <w:p>
                      <w:pPr>
                        <w:spacing w:before="120" w:beforeLines="50" w:line="60" w:lineRule="atLeast"/>
                        <w:jc w:val="center"/>
                        <w:rPr>
                          <w:rFonts w:ascii="黑体" w:hAnsi="黑体" w:eastAsia="黑体"/>
                          <w:color w:val="000000"/>
                          <w:sz w:val="28"/>
                          <w:shd w:val="clear" w:color="auto" w:fill="FFFFFF"/>
                        </w:rPr>
                      </w:pPr>
                      <w:r>
                        <w:rPr>
                          <w:rFonts w:hint="eastAsia" w:ascii="黑体" w:hAnsi="黑体" w:eastAsia="黑体"/>
                          <w:color w:val="000000"/>
                          <w:sz w:val="28"/>
                          <w:shd w:val="clear" w:color="auto" w:fill="FFFFFF"/>
                        </w:rPr>
                        <w:t>（</w:t>
                      </w:r>
                      <w:r>
                        <w:rPr>
                          <w:rFonts w:hint="eastAsia" w:ascii="黑体" w:hAnsi="黑体" w:eastAsia="黑体"/>
                          <w:color w:val="000000"/>
                          <w:sz w:val="28"/>
                          <w:shd w:val="clear" w:color="auto" w:fill="FFFFFF"/>
                          <w:lang w:val="en-US" w:eastAsia="zh-CN"/>
                        </w:rPr>
                        <w:t>送审</w:t>
                      </w:r>
                      <w:r>
                        <w:rPr>
                          <w:rFonts w:hint="eastAsia" w:ascii="黑体" w:hAnsi="黑体" w:eastAsia="黑体"/>
                          <w:color w:val="000000"/>
                          <w:sz w:val="28"/>
                          <w:shd w:val="clear" w:color="auto" w:fill="FFFFFF"/>
                        </w:rPr>
                        <w:t>稿）</w:t>
                      </w:r>
                    </w:p>
                  </w:txbxContent>
                </v:textbox>
                <w10:wrap type="square"/>
              </v:shape>
            </w:pict>
          </mc:Fallback>
        </mc:AlternateContent>
      </w:r>
    </w:p>
    <w:p>
      <w:pPr>
        <w:rPr>
          <w:rFonts w:eastAsia="Times New Roman"/>
        </w:rPr>
      </w:pPr>
    </w:p>
    <w:p/>
    <w:p/>
    <w:p/>
    <w:p/>
    <w:p/>
    <w:p/>
    <w:p/>
    <w:p/>
    <w:p/>
    <w:p/>
    <w:p/>
    <w:p/>
    <w:p/>
    <w:p>
      <w:pPr>
        <w:rPr>
          <w:rFonts w:eastAsia="Times New Roman"/>
        </w:rPr>
      </w:pPr>
    </w:p>
    <w:p/>
    <w:p/>
    <w:p/>
    <w:p/>
    <w:p/>
    <w:p/>
    <w:p/>
    <w:p/>
    <w:p/>
    <w:p/>
    <w:p/>
    <w:p/>
    <w:p/>
    <w:p/>
    <w:p>
      <w:pPr>
        <w:ind w:left="-424" w:leftChars="-202" w:firstLine="551"/>
        <w:jc w:val="right"/>
        <w:rPr>
          <w:rFonts w:ascii="黑体" w:hAnsi="微软雅黑" w:eastAsia="黑体"/>
          <w:sz w:val="28"/>
        </w:rPr>
      </w:pPr>
      <w:r>
        <w:rPr>
          <w:rFonts w:hint="eastAsia" w:ascii="黑体" w:hAnsi="微软雅黑" w:eastAsia="黑体"/>
          <w:w w:val="99"/>
          <w:sz w:val="28"/>
        </w:rPr>
        <w:t>202</w:t>
      </w:r>
      <w:r>
        <w:rPr>
          <w:rFonts w:ascii="黑体" w:hAnsi="微软雅黑" w:eastAsia="黑体"/>
          <w:w w:val="99"/>
          <w:sz w:val="28"/>
        </w:rPr>
        <w:t>X</w:t>
      </w:r>
      <w:r>
        <w:rPr>
          <w:rFonts w:hint="eastAsia" w:ascii="黑体" w:hAnsi="微软雅黑" w:eastAsia="黑体"/>
          <w:w w:val="99"/>
          <w:sz w:val="28"/>
        </w:rPr>
        <w:t xml:space="preserve">-XX-XX </w:t>
      </w:r>
      <w:r>
        <w:rPr>
          <w:rFonts w:hint="eastAsia" w:ascii="黑体" w:hAnsi="黑体" w:eastAsia="黑体"/>
          <w:w w:val="99"/>
          <w:sz w:val="28"/>
        </w:rPr>
        <w:t xml:space="preserve">发布                                   </w:t>
      </w:r>
      <w:r>
        <w:rPr>
          <w:rFonts w:ascii="黑体" w:hAnsi="黑体" w:eastAsia="黑体"/>
          <w:w w:val="99"/>
          <w:sz w:val="28"/>
        </w:rPr>
        <w:t xml:space="preserve">   </w:t>
      </w:r>
      <w:r>
        <w:rPr>
          <w:rFonts w:hint="eastAsia" w:ascii="黑体" w:hAnsi="黑体" w:eastAsia="黑体"/>
          <w:w w:val="99"/>
          <w:sz w:val="28"/>
        </w:rPr>
        <w:t xml:space="preserve">  202</w:t>
      </w:r>
      <w:r>
        <w:rPr>
          <w:rFonts w:ascii="黑体" w:hAnsi="黑体" w:eastAsia="黑体"/>
          <w:w w:val="99"/>
          <w:sz w:val="28"/>
        </w:rPr>
        <w:t>X</w:t>
      </w:r>
      <w:r>
        <w:rPr>
          <w:rFonts w:hint="eastAsia" w:ascii="黑体" w:hAnsi="微软雅黑" w:eastAsia="黑体"/>
          <w:w w:val="99"/>
          <w:sz w:val="28"/>
        </w:rPr>
        <w:t xml:space="preserve">-XX-XX </w:t>
      </w:r>
      <w:r>
        <w:rPr>
          <w:rFonts w:hint="eastAsia" w:ascii="黑体" w:hAnsi="黑体" w:eastAsia="黑体"/>
          <w:w w:val="99"/>
          <w:sz w:val="28"/>
        </w:rPr>
        <w:t>实施</w:t>
      </w:r>
    </w:p>
    <w:p>
      <w:pPr>
        <w:spacing w:before="240" w:beforeLines="100"/>
        <w:jc w:val="center"/>
        <w:rPr>
          <w:rFonts w:eastAsia="Times New Roman"/>
        </w:rPr>
      </w:pPr>
      <w:r>
        <w:rPr>
          <w:rFonts w:eastAsia="Times New Roman"/>
        </w:rPr>
        <mc:AlternateContent>
          <mc:Choice Requires="wps">
            <w:drawing>
              <wp:anchor distT="0" distB="0" distL="114300" distR="114300" simplePos="0" relativeHeight="251661312" behindDoc="0" locked="0" layoutInCell="1" allowOverlap="1">
                <wp:simplePos x="0" y="0"/>
                <wp:positionH relativeFrom="column">
                  <wp:posOffset>31750</wp:posOffset>
                </wp:positionH>
                <wp:positionV relativeFrom="paragraph">
                  <wp:posOffset>3810</wp:posOffset>
                </wp:positionV>
                <wp:extent cx="6263005" cy="0"/>
                <wp:effectExtent l="0" t="0" r="0" b="0"/>
                <wp:wrapNone/>
                <wp:docPr id="5" name="自选图形 4"/>
                <wp:cNvGraphicFramePr/>
                <a:graphic xmlns:a="http://schemas.openxmlformats.org/drawingml/2006/main">
                  <a:graphicData uri="http://schemas.microsoft.com/office/word/2010/wordprocessingShape">
                    <wps:wsp>
                      <wps:cNvCnPr/>
                      <wps:spPr>
                        <a:xfrm>
                          <a:off x="0" y="0"/>
                          <a:ext cx="626300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2.5pt;margin-top:0.3pt;height:0pt;width:493.15pt;z-index:251661312;mso-width-relative:page;mso-height-relative:page;" filled="f" stroked="t" coordsize="21600,21600" o:gfxdata="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i4ZOs0gAAAAMBAAAPAAAAAAAAAAEAIAAAACIAAABkcnMvZG93bnJldi54bWxQSwECFAAUAAAA&#10;CACHTuJAuvTbAfQBAADjAwAADgAAAAAAAAABACAAAAAhAQAAZHJzL2Uyb0RvYy54bWxQSwUGAAAA&#10;AAYABgBZAQAAhwUAAAAA&#10;">
                <v:fill on="f" focussize="0,0"/>
                <v:stroke color="#000000" joinstyle="round"/>
                <v:imagedata o:title=""/>
                <o:lock v:ext="edit" aspectratio="f"/>
              </v:shape>
            </w:pict>
          </mc:Fallback>
        </mc:AlternateContent>
      </w:r>
      <w:r>
        <w:rPr>
          <w:rFonts w:hint="eastAsia" w:ascii="方正小标宋简体" w:eastAsia="方正小标宋简体"/>
          <w:sz w:val="52"/>
        </w:rPr>
        <w:t xml:space="preserve"> </w:t>
      </w:r>
      <w:r>
        <w:rPr>
          <w:rFonts w:ascii="方正小标宋简体" w:eastAsia="方正小标宋简体"/>
          <w:sz w:val="52"/>
        </w:rPr>
        <w:t xml:space="preserve"> </w:t>
      </w:r>
      <w:r>
        <w:rPr>
          <w:rFonts w:hint="eastAsia" w:ascii="黑体" w:hAnsi="黑体" w:eastAsia="黑体" w:cs="黑体"/>
          <w:sz w:val="52"/>
        </w:rPr>
        <w:t>中 国 有 色 金 属 工 业 协 会</w:t>
      </w:r>
      <w:r>
        <w:rPr>
          <w:rFonts w:hint="eastAsia" w:ascii="方正小标宋简体" w:eastAsia="方正小标宋简体"/>
          <w:sz w:val="52"/>
        </w:rPr>
        <w:t xml:space="preserve">  </w:t>
      </w:r>
      <w:r>
        <w:rPr>
          <w:rFonts w:ascii="方正小标宋简体" w:eastAsia="方正小标宋简体"/>
          <w:sz w:val="52"/>
        </w:rPr>
        <w:t xml:space="preserve"> </w:t>
      </w:r>
      <w:r>
        <w:rPr>
          <w:rFonts w:hint="eastAsia" w:ascii="黑体" w:hAnsi="黑体" w:eastAsia="黑体"/>
          <w:sz w:val="28"/>
          <w:szCs w:val="28"/>
        </w:rPr>
        <w:t>发布</w:t>
      </w:r>
    </w:p>
    <w:p>
      <w:pPr>
        <w:jc w:val="left"/>
        <w:sectPr>
          <w:footerReference r:id="rId7" w:type="first"/>
          <w:headerReference r:id="rId3" w:type="default"/>
          <w:footerReference r:id="rId5" w:type="default"/>
          <w:headerReference r:id="rId4" w:type="even"/>
          <w:footerReference r:id="rId6" w:type="even"/>
          <w:pgSz w:w="11907" w:h="16839"/>
          <w:pgMar w:top="567" w:right="850" w:bottom="1134" w:left="1134" w:header="992" w:footer="851" w:gutter="0"/>
          <w:pgNumType w:fmt="decimal"/>
          <w:cols w:space="425" w:num="1"/>
          <w:titlePg/>
          <w:docGrid w:linePitch="312" w:charSpace="0"/>
        </w:sect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ind w:firstLine="480"/>
        <w:jc w:val="left"/>
        <w:rPr>
          <w:rFonts w:ascii="仿宋_GB2312" w:hAnsi="仿宋_GB2312" w:eastAsia="仿宋_GB2312" w:cs="仿宋_GB2312"/>
          <w:szCs w:val="21"/>
        </w:rPr>
      </w:pPr>
      <w:r>
        <w:rPr>
          <w:rFonts w:ascii="宋体" w:hAnsi="宋体" w:cs="宋体"/>
          <w:sz w:val="24"/>
          <w:szCs w:val="21"/>
        </w:rPr>
        <w:drawing>
          <wp:anchor distT="0" distB="0" distL="0" distR="0" simplePos="0" relativeHeight="251663360" behindDoc="1" locked="0" layoutInCell="1" allowOverlap="1">
            <wp:simplePos x="0" y="0"/>
            <wp:positionH relativeFrom="column">
              <wp:posOffset>-14605</wp:posOffset>
            </wp:positionH>
            <wp:positionV relativeFrom="paragraph">
              <wp:posOffset>129540</wp:posOffset>
            </wp:positionV>
            <wp:extent cx="809625" cy="771525"/>
            <wp:effectExtent l="19050" t="0" r="9525" b="0"/>
            <wp:wrapNone/>
            <wp:docPr id="7" name="图片 5" descr="IMG_256"/>
            <wp:cNvGraphicFramePr/>
            <a:graphic xmlns:a="http://schemas.openxmlformats.org/drawingml/2006/main">
              <a:graphicData uri="http://schemas.openxmlformats.org/drawingml/2006/picture">
                <pic:pic xmlns:pic="http://schemas.openxmlformats.org/drawingml/2006/picture">
                  <pic:nvPicPr>
                    <pic:cNvPr id="7" name="图片 5" descr="IMG_256"/>
                    <pic:cNvPicPr/>
                  </pic:nvPicPr>
                  <pic:blipFill>
                    <a:blip r:embed="rId24" cstate="print"/>
                    <a:srcRect/>
                    <a:stretch>
                      <a:fillRect/>
                    </a:stretch>
                  </pic:blipFill>
                  <pic:spPr>
                    <a:xfrm>
                      <a:off x="0" y="0"/>
                      <a:ext cx="809625" cy="771525"/>
                    </a:xfrm>
                    <a:prstGeom prst="rect">
                      <a:avLst/>
                    </a:prstGeom>
                    <a:ln>
                      <a:noFill/>
                    </a:ln>
                  </pic:spPr>
                </pic:pic>
              </a:graphicData>
            </a:graphic>
          </wp:anchor>
        </w:drawing>
      </w: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仿宋_GB2312" w:hAnsi="仿宋_GB2312" w:eastAsia="仿宋_GB2312" w:cs="仿宋_GB2312"/>
          <w:szCs w:val="21"/>
        </w:rPr>
      </w:pPr>
    </w:p>
    <w:p>
      <w:pPr>
        <w:spacing w:line="340" w:lineRule="exact"/>
        <w:jc w:val="left"/>
        <w:rPr>
          <w:rFonts w:ascii="宋体" w:hAnsi="宋体" w:cs="仿宋_GB2312"/>
          <w:szCs w:val="21"/>
        </w:rPr>
      </w:pPr>
      <w:r>
        <w:rPr>
          <w:rFonts w:hint="eastAsia" w:ascii="仿宋_GB2312" w:hAnsi="仿宋_GB2312" w:eastAsia="仿宋_GB2312" w:cs="仿宋_GB2312"/>
          <w:szCs w:val="21"/>
        </w:rPr>
        <w:t xml:space="preserve">             </w:t>
      </w:r>
      <w:r>
        <w:rPr>
          <w:rFonts w:hint="eastAsia" w:ascii="宋体" w:hAnsi="宋体" w:cs="仿宋_GB2312"/>
          <w:szCs w:val="21"/>
        </w:rPr>
        <w:t>版权保护文件</w:t>
      </w:r>
    </w:p>
    <w:p>
      <w:pPr>
        <w:spacing w:line="340" w:lineRule="exact"/>
        <w:jc w:val="left"/>
        <w:rPr>
          <w:rFonts w:ascii="宋体" w:hAnsi="宋体" w:cs="仿宋_GB2312"/>
          <w:szCs w:val="21"/>
        </w:rPr>
      </w:pPr>
    </w:p>
    <w:p>
      <w:pPr>
        <w:spacing w:line="340" w:lineRule="exact"/>
        <w:jc w:val="left"/>
        <w:sectPr>
          <w:headerReference r:id="rId10" w:type="first"/>
          <w:footerReference r:id="rId13" w:type="first"/>
          <w:headerReference r:id="rId8" w:type="default"/>
          <w:footerReference r:id="rId11" w:type="default"/>
          <w:headerReference r:id="rId9" w:type="even"/>
          <w:footerReference r:id="rId12" w:type="even"/>
          <w:pgSz w:w="11906" w:h="16838"/>
          <w:pgMar w:top="1440" w:right="1797" w:bottom="1440" w:left="1797" w:header="1417" w:footer="1134" w:gutter="0"/>
          <w:pgNumType w:fmt="decimal"/>
          <w:cols w:space="425" w:num="1"/>
          <w:docGrid w:type="lines" w:linePitch="312" w:charSpace="0"/>
        </w:sectPr>
      </w:pPr>
      <w:r>
        <w:rPr>
          <w:rFonts w:hint="eastAsia" w:ascii="宋体" w:hAnsi="宋体" w:cs="仿宋_GB2312"/>
          <w:szCs w:val="21"/>
        </w:rPr>
        <w:t>版权所有归属于该标准的发布机构，除非有其他规定，否则未经许可，此发行物及其章节不得以其他形式或任何手段进行复制、再版或使用，包括电子版、影印版，或发布在互联网及内部网络等。使用许可与发布机构获取。</w:t>
      </w:r>
    </w:p>
    <w:p>
      <w:pPr>
        <w:pStyle w:val="27"/>
        <w:spacing w:before="640" w:after="560"/>
        <w:ind w:firstLine="640"/>
        <w:jc w:val="center"/>
        <w:rPr>
          <w:rFonts w:ascii="黑体" w:hAnsi="黑体" w:eastAsia="黑体"/>
          <w:sz w:val="32"/>
          <w:szCs w:val="32"/>
        </w:rPr>
      </w:pPr>
      <w:r>
        <w:rPr>
          <w:rFonts w:ascii="黑体" w:hAnsi="黑体" w:eastAsia="黑体"/>
          <w:sz w:val="32"/>
          <w:szCs w:val="32"/>
        </w:rPr>
        <w:t>目</w:t>
      </w:r>
      <w:bookmarkStart w:id="5" w:name="BKML"/>
      <w:r>
        <w:rPr>
          <w:rFonts w:ascii="黑体" w:hAnsi="黑体" w:eastAsia="黑体"/>
          <w:sz w:val="32"/>
          <w:szCs w:val="32"/>
        </w:rPr>
        <w:t>  次</w:t>
      </w:r>
      <w:bookmarkEnd w:id="0"/>
      <w:bookmarkEnd w:id="1"/>
      <w:bookmarkEnd w:id="2"/>
      <w:bookmarkEnd w:id="3"/>
      <w:bookmarkEnd w:id="5"/>
    </w:p>
    <w:p>
      <w:pPr>
        <w:pStyle w:val="27"/>
        <w:adjustRightInd w:val="0"/>
        <w:snapToGrid w:val="0"/>
        <w:spacing w:line="300" w:lineRule="auto"/>
        <w:ind w:firstLine="0" w:firstLineChars="0"/>
        <w:rPr>
          <w:rFonts w:ascii="Times New Roman"/>
        </w:rPr>
      </w:pPr>
    </w:p>
    <w:p>
      <w:pPr>
        <w:pStyle w:val="13"/>
        <w:tabs>
          <w:tab w:val="right" w:leader="dot" w:pos="9008"/>
        </w:tabs>
        <w:spacing w:line="360" w:lineRule="auto"/>
      </w:pPr>
      <w:r>
        <w:fldChar w:fldCharType="begin"/>
      </w:r>
      <w:r>
        <w:instrText xml:space="preserve"> TOC \o "1-1" \h \z \u </w:instrText>
      </w:r>
      <w:r>
        <w:fldChar w:fldCharType="separate"/>
      </w:r>
      <w:r>
        <w:fldChar w:fldCharType="begin"/>
      </w:r>
      <w:r>
        <w:instrText xml:space="preserve"> HYPERLINK \l "_Toc17864" </w:instrText>
      </w:r>
      <w:r>
        <w:fldChar w:fldCharType="separate"/>
      </w:r>
      <w:r>
        <w:t>前</w:t>
      </w:r>
      <w:r>
        <w:rPr>
          <w:rFonts w:hAnsi="黑体"/>
          <w:szCs w:val="32"/>
        </w:rPr>
        <w:t>  </w:t>
      </w:r>
      <w:r>
        <w:t>言</w:t>
      </w:r>
      <w:r>
        <w:tab/>
      </w:r>
      <w:r>
        <w:fldChar w:fldCharType="begin"/>
      </w:r>
      <w:r>
        <w:instrText xml:space="preserve"> PAGEREF _Toc17864 \h </w:instrText>
      </w:r>
      <w:r>
        <w:fldChar w:fldCharType="separate"/>
      </w:r>
      <w:r>
        <w:t>1</w:t>
      </w:r>
      <w:r>
        <w:fldChar w:fldCharType="end"/>
      </w:r>
      <w:r>
        <w:fldChar w:fldCharType="end"/>
      </w:r>
    </w:p>
    <w:p>
      <w:pPr>
        <w:pStyle w:val="13"/>
        <w:tabs>
          <w:tab w:val="right" w:leader="dot" w:pos="9008"/>
        </w:tabs>
        <w:spacing w:line="360" w:lineRule="auto"/>
      </w:pPr>
      <w:r>
        <w:fldChar w:fldCharType="begin"/>
      </w:r>
      <w:r>
        <w:instrText xml:space="preserve"> HYPERLINK \l "_Toc11447" </w:instrText>
      </w:r>
      <w:r>
        <w:fldChar w:fldCharType="separate"/>
      </w:r>
      <w:r>
        <w:rPr>
          <w:rFonts w:eastAsia="黑体"/>
          <w:szCs w:val="21"/>
        </w:rPr>
        <w:t xml:space="preserve">1 </w:t>
      </w:r>
      <w:r>
        <w:t>适用范围</w:t>
      </w:r>
      <w:r>
        <w:tab/>
      </w:r>
      <w:r>
        <w:fldChar w:fldCharType="begin"/>
      </w:r>
      <w:r>
        <w:instrText xml:space="preserve"> PAGEREF _Toc11447 \h </w:instrText>
      </w:r>
      <w:r>
        <w:fldChar w:fldCharType="separate"/>
      </w:r>
      <w:r>
        <w:t>1</w:t>
      </w:r>
      <w:r>
        <w:fldChar w:fldCharType="end"/>
      </w:r>
      <w:r>
        <w:fldChar w:fldCharType="end"/>
      </w:r>
    </w:p>
    <w:p>
      <w:pPr>
        <w:pStyle w:val="13"/>
        <w:tabs>
          <w:tab w:val="right" w:leader="dot" w:pos="9008"/>
        </w:tabs>
        <w:spacing w:line="360" w:lineRule="auto"/>
      </w:pPr>
      <w:r>
        <w:fldChar w:fldCharType="begin"/>
      </w:r>
      <w:r>
        <w:instrText xml:space="preserve"> HYPERLINK \l "_Toc24132" </w:instrText>
      </w:r>
      <w:r>
        <w:fldChar w:fldCharType="separate"/>
      </w:r>
      <w:r>
        <w:rPr>
          <w:rFonts w:eastAsia="黑体"/>
          <w:szCs w:val="21"/>
        </w:rPr>
        <w:t xml:space="preserve">2 </w:t>
      </w:r>
      <w:r>
        <w:t>规范性引用文件</w:t>
      </w:r>
      <w:r>
        <w:tab/>
      </w:r>
      <w:r>
        <w:fldChar w:fldCharType="begin"/>
      </w:r>
      <w:r>
        <w:instrText xml:space="preserve"> PAGEREF _Toc24132 \h </w:instrText>
      </w:r>
      <w:r>
        <w:fldChar w:fldCharType="separate"/>
      </w:r>
      <w:r>
        <w:t>1</w:t>
      </w:r>
      <w:r>
        <w:fldChar w:fldCharType="end"/>
      </w:r>
      <w:r>
        <w:fldChar w:fldCharType="end"/>
      </w:r>
    </w:p>
    <w:p>
      <w:pPr>
        <w:pStyle w:val="13"/>
        <w:tabs>
          <w:tab w:val="right" w:leader="dot" w:pos="9008"/>
        </w:tabs>
        <w:spacing w:line="360" w:lineRule="auto"/>
      </w:pPr>
      <w:r>
        <w:fldChar w:fldCharType="begin"/>
      </w:r>
      <w:r>
        <w:instrText xml:space="preserve"> HYPERLINK \l "_Toc17022" </w:instrText>
      </w:r>
      <w:r>
        <w:fldChar w:fldCharType="separate"/>
      </w:r>
      <w:r>
        <w:rPr>
          <w:rFonts w:eastAsia="黑体"/>
          <w:szCs w:val="21"/>
        </w:rPr>
        <w:t xml:space="preserve">3 </w:t>
      </w:r>
      <w:r>
        <w:t>术语和定义</w:t>
      </w:r>
      <w:r>
        <w:tab/>
      </w:r>
      <w:r>
        <w:fldChar w:fldCharType="begin"/>
      </w:r>
      <w:r>
        <w:instrText xml:space="preserve"> PAGEREF _Toc17022 \h </w:instrText>
      </w:r>
      <w:r>
        <w:fldChar w:fldCharType="separate"/>
      </w:r>
      <w:r>
        <w:t>1</w:t>
      </w:r>
      <w:r>
        <w:fldChar w:fldCharType="end"/>
      </w:r>
      <w:r>
        <w:fldChar w:fldCharType="end"/>
      </w:r>
    </w:p>
    <w:p>
      <w:pPr>
        <w:pStyle w:val="13"/>
        <w:tabs>
          <w:tab w:val="right" w:leader="dot" w:pos="9008"/>
        </w:tabs>
        <w:spacing w:line="360" w:lineRule="auto"/>
      </w:pPr>
      <w:r>
        <w:fldChar w:fldCharType="begin"/>
      </w:r>
      <w:r>
        <w:instrText xml:space="preserve"> HYPERLINK \l "_Toc26462" </w:instrText>
      </w:r>
      <w:r>
        <w:fldChar w:fldCharType="separate"/>
      </w:r>
      <w:r>
        <w:rPr>
          <w:rFonts w:eastAsia="黑体"/>
          <w:szCs w:val="21"/>
        </w:rPr>
        <w:t xml:space="preserve">4 </w:t>
      </w:r>
      <w:r>
        <w:t>评价指标体系</w:t>
      </w:r>
      <w:r>
        <w:tab/>
      </w:r>
      <w:r>
        <w:fldChar w:fldCharType="begin"/>
      </w:r>
      <w:r>
        <w:instrText xml:space="preserve"> PAGEREF _Toc26462 \h </w:instrText>
      </w:r>
      <w:r>
        <w:fldChar w:fldCharType="separate"/>
      </w:r>
      <w:r>
        <w:t>2</w:t>
      </w:r>
      <w:r>
        <w:fldChar w:fldCharType="end"/>
      </w:r>
      <w:r>
        <w:fldChar w:fldCharType="end"/>
      </w:r>
    </w:p>
    <w:p>
      <w:pPr>
        <w:pStyle w:val="13"/>
        <w:tabs>
          <w:tab w:val="right" w:leader="dot" w:pos="9008"/>
        </w:tabs>
        <w:spacing w:line="360" w:lineRule="auto"/>
      </w:pPr>
      <w:r>
        <w:fldChar w:fldCharType="begin"/>
      </w:r>
      <w:r>
        <w:instrText xml:space="preserve"> HYPERLINK \l "_Toc3977" </w:instrText>
      </w:r>
      <w:r>
        <w:fldChar w:fldCharType="separate"/>
      </w:r>
      <w:r>
        <w:rPr>
          <w:rFonts w:eastAsia="黑体"/>
          <w:szCs w:val="21"/>
        </w:rPr>
        <w:t xml:space="preserve">5 </w:t>
      </w:r>
      <w:r>
        <w:t>评价方法</w:t>
      </w:r>
      <w:r>
        <w:tab/>
      </w:r>
      <w:r>
        <w:fldChar w:fldCharType="begin"/>
      </w:r>
      <w:r>
        <w:instrText xml:space="preserve"> PAGEREF _Toc3977 \h </w:instrText>
      </w:r>
      <w:r>
        <w:fldChar w:fldCharType="separate"/>
      </w:r>
      <w:r>
        <w:t>3</w:t>
      </w:r>
      <w:r>
        <w:fldChar w:fldCharType="end"/>
      </w:r>
      <w:r>
        <w:fldChar w:fldCharType="end"/>
      </w:r>
    </w:p>
    <w:p>
      <w:pPr>
        <w:pStyle w:val="13"/>
        <w:tabs>
          <w:tab w:val="right" w:leader="dot" w:pos="9008"/>
        </w:tabs>
        <w:spacing w:line="360" w:lineRule="auto"/>
      </w:pPr>
      <w:r>
        <w:fldChar w:fldCharType="begin"/>
      </w:r>
      <w:r>
        <w:instrText xml:space="preserve"> HYPERLINK \l "_Toc28756" </w:instrText>
      </w:r>
      <w:r>
        <w:fldChar w:fldCharType="separate"/>
      </w:r>
      <w:r>
        <w:rPr>
          <w:rFonts w:eastAsia="黑体"/>
          <w:szCs w:val="21"/>
        </w:rPr>
        <w:t xml:space="preserve">6 </w:t>
      </w:r>
      <w:r>
        <w:t>指标</w:t>
      </w:r>
      <w:r>
        <w:rPr>
          <w:rFonts w:hint="eastAsia"/>
        </w:rPr>
        <w:t>解释</w:t>
      </w:r>
      <w:r>
        <w:t>与数据来源</w:t>
      </w:r>
      <w:r>
        <w:tab/>
      </w:r>
      <w:r>
        <w:fldChar w:fldCharType="begin"/>
      </w:r>
      <w:r>
        <w:instrText xml:space="preserve"> PAGEREF _Toc28756 \h </w:instrText>
      </w:r>
      <w:r>
        <w:fldChar w:fldCharType="separate"/>
      </w:r>
      <w:r>
        <w:t>5</w:t>
      </w:r>
      <w:r>
        <w:fldChar w:fldCharType="end"/>
      </w:r>
      <w:r>
        <w:fldChar w:fldCharType="end"/>
      </w:r>
    </w:p>
    <w:p>
      <w:pPr>
        <w:pStyle w:val="13"/>
        <w:tabs>
          <w:tab w:val="right" w:leader="dot" w:pos="9008"/>
        </w:tabs>
        <w:spacing w:line="360" w:lineRule="auto"/>
      </w:pPr>
      <w:r>
        <w:fldChar w:fldCharType="begin"/>
      </w:r>
      <w:r>
        <w:instrText xml:space="preserve"> HYPERLINK \l "_Toc10494" </w:instrText>
      </w:r>
      <w:r>
        <w:fldChar w:fldCharType="separate"/>
      </w:r>
      <w:r>
        <w:rPr>
          <w:szCs w:val="28"/>
        </w:rPr>
        <w:t>附录</w:t>
      </w:r>
      <w:r>
        <w:rPr>
          <w:rFonts w:hint="eastAsia"/>
          <w:szCs w:val="28"/>
        </w:rPr>
        <w:t xml:space="preserve"> </w:t>
      </w:r>
      <w:r>
        <w:rPr>
          <w:szCs w:val="28"/>
        </w:rPr>
        <w:t>A</w:t>
      </w:r>
      <w:r>
        <w:tab/>
      </w:r>
      <w:r>
        <w:fldChar w:fldCharType="begin"/>
      </w:r>
      <w:r>
        <w:instrText xml:space="preserve"> PAGEREF _Toc10494 \h </w:instrText>
      </w:r>
      <w:r>
        <w:fldChar w:fldCharType="separate"/>
      </w:r>
      <w:r>
        <w:t>9</w:t>
      </w:r>
      <w:r>
        <w:fldChar w:fldCharType="end"/>
      </w:r>
      <w:r>
        <w:fldChar w:fldCharType="end"/>
      </w:r>
    </w:p>
    <w:p>
      <w:pPr>
        <w:pStyle w:val="27"/>
        <w:adjustRightInd w:val="0"/>
        <w:snapToGrid w:val="0"/>
        <w:spacing w:line="360" w:lineRule="auto"/>
        <w:ind w:firstLine="0" w:firstLineChars="0"/>
        <w:rPr>
          <w:rFonts w:ascii="Times New Roman"/>
        </w:rPr>
        <w:sectPr>
          <w:headerReference r:id="rId14" w:type="default"/>
          <w:footerReference r:id="rId15" w:type="default"/>
          <w:footerReference r:id="rId16" w:type="even"/>
          <w:pgSz w:w="12240" w:h="15840"/>
          <w:pgMar w:top="1928" w:right="1616" w:bottom="1474" w:left="1616" w:header="1417" w:footer="1134" w:gutter="0"/>
          <w:pgNumType w:fmt="decimal" w:start="1"/>
          <w:cols w:space="720" w:num="1"/>
          <w:docGrid w:linePitch="286" w:charSpace="0"/>
        </w:sectPr>
      </w:pPr>
      <w:r>
        <w:rPr>
          <w:rFonts w:ascii="Times New Roman"/>
        </w:rPr>
        <w:fldChar w:fldCharType="end"/>
      </w:r>
    </w:p>
    <w:p>
      <w:pPr>
        <w:pStyle w:val="33"/>
        <w:adjustRightInd w:val="0"/>
        <w:snapToGrid w:val="0"/>
        <w:spacing w:before="640" w:after="560"/>
        <w:rPr>
          <w:rFonts w:ascii="Times New Roman"/>
        </w:rPr>
      </w:pPr>
      <w:bookmarkStart w:id="6" w:name="_Toc459035126"/>
      <w:bookmarkStart w:id="7" w:name="_Toc126417556"/>
      <w:bookmarkStart w:id="8" w:name="_Toc17864"/>
      <w:bookmarkStart w:id="9" w:name="_Toc462398756"/>
      <w:r>
        <w:rPr>
          <w:rFonts w:ascii="Times New Roman"/>
        </w:rPr>
        <w:t>前</w:t>
      </w:r>
      <w:bookmarkStart w:id="10" w:name="BKQY"/>
      <w:r>
        <w:rPr>
          <w:rFonts w:hAnsi="黑体"/>
          <w:szCs w:val="32"/>
        </w:rPr>
        <w:t>  </w:t>
      </w:r>
      <w:r>
        <w:rPr>
          <w:rFonts w:ascii="Times New Roman"/>
        </w:rPr>
        <w:t>言</w:t>
      </w:r>
      <w:bookmarkEnd w:id="4"/>
      <w:bookmarkEnd w:id="6"/>
      <w:bookmarkEnd w:id="7"/>
      <w:bookmarkEnd w:id="8"/>
      <w:bookmarkEnd w:id="9"/>
      <w:bookmarkEnd w:id="10"/>
    </w:p>
    <w:p>
      <w:pPr>
        <w:pStyle w:val="43"/>
        <w:snapToGrid w:val="0"/>
        <w:ind w:firstLine="420"/>
        <w:rPr>
          <w:rFonts w:cs="Times New Roman"/>
          <w:color w:val="000000"/>
          <w:kern w:val="0"/>
        </w:rPr>
      </w:pPr>
      <w:bookmarkStart w:id="11" w:name="OLE_LINK16"/>
      <w:r>
        <w:rPr>
          <w:rFonts w:cs="Times New Roman"/>
          <w:color w:val="000000"/>
          <w:kern w:val="0"/>
        </w:rPr>
        <w:t>为贯彻《中华人民共和国环境保护法》和《中华人民共和国清洁生产促进法》，指导和推动硅多晶生产企业依法实施清洁生产，提高资源利用率，减少和避免污染物的产生，保护和改善环境，制定硅多晶行业清洁生产评价指标体系（以下简称“指标体系”）。</w:t>
      </w:r>
    </w:p>
    <w:bookmarkEnd w:id="11"/>
    <w:p>
      <w:pPr>
        <w:pStyle w:val="43"/>
        <w:snapToGrid w:val="0"/>
        <w:ind w:firstLine="420"/>
        <w:rPr>
          <w:rFonts w:cs="Times New Roman"/>
          <w:color w:val="000000"/>
          <w:kern w:val="0"/>
        </w:rPr>
      </w:pPr>
      <w:bookmarkStart w:id="12" w:name="OLE_LINK8"/>
      <w:r>
        <w:rPr>
          <w:rFonts w:cs="Times New Roman"/>
          <w:color w:val="000000"/>
          <w:kern w:val="0"/>
        </w:rPr>
        <w:t>本指标体系依据综合评价所得分值将企业清洁生产等级划分为三级，Ⅰ级</w:t>
      </w:r>
      <w:r>
        <w:rPr>
          <w:rFonts w:hint="eastAsia" w:cs="Times New Roman"/>
          <w:color w:val="000000"/>
          <w:kern w:val="0"/>
        </w:rPr>
        <w:t>为清洁生产先进（标杆）水</w:t>
      </w:r>
      <w:r>
        <w:rPr>
          <w:rFonts w:cs="Times New Roman"/>
          <w:color w:val="000000"/>
          <w:kern w:val="0"/>
        </w:rPr>
        <w:t>平；Ⅱ级为清洁生产</w:t>
      </w:r>
      <w:r>
        <w:rPr>
          <w:rFonts w:hint="eastAsia" w:cs="Times New Roman"/>
          <w:color w:val="000000"/>
          <w:kern w:val="0"/>
        </w:rPr>
        <w:t>准入</w:t>
      </w:r>
      <w:r>
        <w:rPr>
          <w:rFonts w:cs="Times New Roman"/>
          <w:color w:val="000000"/>
          <w:kern w:val="0"/>
        </w:rPr>
        <w:t>水平；Ⅲ级为清洁生产</w:t>
      </w:r>
      <w:r>
        <w:rPr>
          <w:rFonts w:hint="eastAsia" w:cs="Times New Roman"/>
          <w:color w:val="000000"/>
          <w:kern w:val="0"/>
        </w:rPr>
        <w:t>一般</w:t>
      </w:r>
      <w:r>
        <w:rPr>
          <w:rFonts w:cs="Times New Roman"/>
          <w:color w:val="000000"/>
          <w:kern w:val="0"/>
        </w:rPr>
        <w:t>水平。随着技术的不断进步和发展，本指标体系将适时修订。</w:t>
      </w:r>
    </w:p>
    <w:bookmarkEnd w:id="12"/>
    <w:p>
      <w:pPr>
        <w:pStyle w:val="43"/>
        <w:snapToGrid w:val="0"/>
        <w:ind w:firstLine="420"/>
        <w:rPr>
          <w:rFonts w:cs="Times New Roman"/>
          <w:color w:val="000000"/>
          <w:kern w:val="0"/>
        </w:rPr>
      </w:pPr>
      <w:r>
        <w:rPr>
          <w:rFonts w:cs="Times New Roman"/>
          <w:color w:val="000000"/>
          <w:kern w:val="0"/>
        </w:rPr>
        <w:t>本指标体系起草单位：四川永祥股份有限公司、中国船级社质量认证有限公司、四川永祥新能源有限公司、四川永祥多晶硅有限公司、内蒙古通威高纯晶硅有限公司、云南通威高纯晶硅有限公司、新特能源股份有限公司、洛阳中硅高科技有限公司、青海黄河上游水电开发有限责任公司新能源分公司、江苏中能硅业科技发展有限公司。</w:t>
      </w:r>
    </w:p>
    <w:p>
      <w:pPr>
        <w:pStyle w:val="43"/>
        <w:snapToGrid w:val="0"/>
        <w:ind w:firstLine="420"/>
        <w:rPr>
          <w:rFonts w:cs="Times New Roman"/>
          <w:color w:val="000000"/>
          <w:kern w:val="0"/>
        </w:rPr>
      </w:pPr>
      <w:r>
        <w:rPr>
          <w:rFonts w:cs="Times New Roman"/>
          <w:szCs w:val="21"/>
        </w:rPr>
        <w:t>本指标体系</w:t>
      </w:r>
      <w:r>
        <w:rPr>
          <w:rFonts w:cs="Times New Roman"/>
          <w:color w:val="000000"/>
          <w:kern w:val="0"/>
        </w:rPr>
        <w:t>起草人员：程阳、李寿琴、</w:t>
      </w:r>
      <w:r>
        <w:rPr>
          <w:rFonts w:hint="eastAsia" w:cs="Times New Roman"/>
          <w:color w:val="000000"/>
          <w:kern w:val="0"/>
          <w:lang w:val="en-US" w:eastAsia="zh-CN"/>
        </w:rPr>
        <w:t>谭思宇、李斌、杨武明、张亮、</w:t>
      </w:r>
      <w:r>
        <w:rPr>
          <w:rFonts w:cs="Times New Roman"/>
          <w:color w:val="000000"/>
          <w:kern w:val="0"/>
        </w:rPr>
        <w:t>柳领君、张超、谭瑶</w:t>
      </w:r>
      <w:r>
        <w:rPr>
          <w:rFonts w:hint="eastAsia" w:cs="Times New Roman"/>
          <w:color w:val="000000"/>
          <w:kern w:val="0"/>
          <w:lang w:eastAsia="zh-CN"/>
        </w:rPr>
        <w:t>、</w:t>
      </w:r>
      <w:r>
        <w:rPr>
          <w:rFonts w:hint="eastAsia" w:cs="Times New Roman"/>
          <w:color w:val="000000"/>
          <w:kern w:val="0"/>
          <w:lang w:val="en-US" w:eastAsia="zh-CN"/>
        </w:rPr>
        <w:t>邱艳梅、王彬、张园园、薛心禄</w:t>
      </w:r>
      <w:r>
        <w:rPr>
          <w:rFonts w:hint="eastAsia" w:cs="Times New Roman"/>
          <w:color w:val="000000"/>
          <w:kern w:val="0"/>
        </w:rPr>
        <w:t>。</w:t>
      </w:r>
    </w:p>
    <w:p>
      <w:pPr>
        <w:pStyle w:val="43"/>
        <w:snapToGrid w:val="0"/>
        <w:ind w:firstLine="420"/>
        <w:rPr>
          <w:rFonts w:cs="Times New Roman"/>
          <w:color w:val="000000"/>
          <w:kern w:val="0"/>
        </w:rPr>
      </w:pPr>
      <w:bookmarkStart w:id="13" w:name="OLE_LINK11"/>
      <w:r>
        <w:rPr>
          <w:rFonts w:hint="eastAsia" w:cs="Times New Roman"/>
          <w:color w:val="000000"/>
          <w:kern w:val="0"/>
        </w:rPr>
        <w:t>本指标体系由全国半导体设备和材料标准化技术委员会提出。</w:t>
      </w:r>
    </w:p>
    <w:p>
      <w:pPr>
        <w:pStyle w:val="27"/>
        <w:adjustRightInd w:val="0"/>
        <w:snapToGrid w:val="0"/>
        <w:spacing w:line="300" w:lineRule="auto"/>
        <w:rPr>
          <w:rFonts w:ascii="Times New Roman"/>
          <w:color w:val="000000"/>
        </w:rPr>
      </w:pPr>
      <w:bookmarkStart w:id="14" w:name="OLE_LINK13"/>
      <w:r>
        <w:rPr>
          <w:rFonts w:hint="eastAsia" w:ascii="Times New Roman"/>
          <w:color w:val="000000"/>
        </w:rPr>
        <w:t>本指标体系由全国半导体设备和材料标准化技术委员负责解释。</w:t>
      </w:r>
      <w:bookmarkEnd w:id="13"/>
      <w:bookmarkEnd w:id="14"/>
      <w:bookmarkStart w:id="15" w:name="_Toc389209098"/>
      <w:bookmarkStart w:id="16" w:name="_Toc389209189"/>
      <w:bookmarkStart w:id="17" w:name="_Toc459035128"/>
      <w:bookmarkStart w:id="18" w:name="_Toc393210274"/>
      <w:bookmarkStart w:id="19" w:name="_Toc389208280"/>
      <w:bookmarkStart w:id="20" w:name="_Toc392692018"/>
      <w:bookmarkStart w:id="21" w:name="_Toc389207484"/>
    </w:p>
    <w:p>
      <w:pPr>
        <w:pStyle w:val="27"/>
        <w:ind w:firstLine="0" w:firstLineChars="0"/>
      </w:pPr>
    </w:p>
    <w:p>
      <w:pPr>
        <w:pStyle w:val="27"/>
        <w:ind w:firstLine="0" w:firstLineChars="0"/>
        <w:sectPr>
          <w:headerReference r:id="rId17" w:type="default"/>
          <w:footerReference r:id="rId18" w:type="default"/>
          <w:footerReference r:id="rId19" w:type="even"/>
          <w:pgSz w:w="12240" w:h="15840"/>
          <w:pgMar w:top="1928" w:right="1616" w:bottom="1474" w:left="1616" w:header="1417" w:footer="1134" w:gutter="0"/>
          <w:pgNumType w:fmt="decimal" w:start="1"/>
          <w:cols w:space="720" w:num="1"/>
          <w:docGrid w:linePitch="286" w:charSpace="0"/>
        </w:sectPr>
      </w:pPr>
    </w:p>
    <w:p>
      <w:pPr>
        <w:pStyle w:val="65"/>
        <w:framePr w:w="0" w:hRule="auto" w:wrap="auto" w:vAnchor="margin" w:hAnchor="text" w:xAlign="left" w:yAlign="inline"/>
        <w:spacing w:before="640" w:after="560" w:line="240" w:lineRule="auto"/>
        <w:rPr>
          <w:sz w:val="32"/>
          <w:szCs w:val="32"/>
        </w:rPr>
      </w:pPr>
      <w:r>
        <w:rPr>
          <w:rFonts w:hint="eastAsia"/>
          <w:sz w:val="32"/>
          <w:szCs w:val="32"/>
        </w:rPr>
        <w:t xml:space="preserve">清洁生产评价指标体系 </w:t>
      </w:r>
      <w:r>
        <w:rPr>
          <w:sz w:val="32"/>
          <w:szCs w:val="32"/>
        </w:rPr>
        <w:t xml:space="preserve"> </w:t>
      </w:r>
      <w:r>
        <w:rPr>
          <w:rFonts w:hint="eastAsia"/>
          <w:sz w:val="32"/>
          <w:szCs w:val="32"/>
        </w:rPr>
        <w:t>硅多晶行业</w:t>
      </w:r>
    </w:p>
    <w:p>
      <w:pPr>
        <w:pStyle w:val="26"/>
        <w:adjustRightInd w:val="0"/>
        <w:snapToGrid w:val="0"/>
        <w:spacing w:before="240" w:after="240" w:line="300" w:lineRule="auto"/>
        <w:outlineLvl w:val="0"/>
        <w:rPr>
          <w:rFonts w:ascii="Times New Roman"/>
        </w:rPr>
      </w:pPr>
      <w:bookmarkStart w:id="22" w:name="_Toc126417557"/>
      <w:bookmarkStart w:id="23" w:name="_Toc11447"/>
      <w:r>
        <w:rPr>
          <w:rFonts w:ascii="Times New Roman"/>
        </w:rPr>
        <w:t>适用范围</w:t>
      </w:r>
      <w:bookmarkEnd w:id="15"/>
      <w:bookmarkEnd w:id="16"/>
      <w:bookmarkEnd w:id="17"/>
      <w:bookmarkEnd w:id="18"/>
      <w:bookmarkEnd w:id="19"/>
      <w:bookmarkEnd w:id="20"/>
      <w:bookmarkEnd w:id="21"/>
      <w:bookmarkEnd w:id="22"/>
      <w:bookmarkEnd w:id="23"/>
    </w:p>
    <w:p>
      <w:pPr>
        <w:pStyle w:val="43"/>
        <w:snapToGrid w:val="0"/>
        <w:ind w:firstLine="420"/>
        <w:rPr>
          <w:rFonts w:cs="Times New Roman"/>
          <w:color w:val="000000"/>
          <w:kern w:val="0"/>
        </w:rPr>
      </w:pPr>
      <w:bookmarkStart w:id="24" w:name="OLE_LINK17"/>
      <w:r>
        <w:rPr>
          <w:rFonts w:cs="Times New Roman"/>
          <w:color w:val="000000"/>
          <w:kern w:val="0"/>
        </w:rPr>
        <w:t>本文件规定了</w:t>
      </w:r>
      <w:r>
        <w:rPr>
          <w:rFonts w:hint="eastAsia" w:cs="Times New Roman"/>
          <w:color w:val="000000"/>
          <w:kern w:val="0"/>
        </w:rPr>
        <w:t>太阳能级</w:t>
      </w:r>
      <w:r>
        <w:rPr>
          <w:rFonts w:cs="Times New Roman"/>
          <w:color w:val="000000"/>
          <w:kern w:val="0"/>
        </w:rPr>
        <w:t>硅多晶生产企业清洁生产的一般要求。本文件将清洁生产评价指标分为六类。</w:t>
      </w:r>
    </w:p>
    <w:p>
      <w:pPr>
        <w:pStyle w:val="27"/>
        <w:adjustRightInd w:val="0"/>
        <w:snapToGrid w:val="0"/>
        <w:spacing w:line="300" w:lineRule="auto"/>
        <w:rPr>
          <w:rFonts w:ascii="Times New Roman"/>
          <w:color w:val="000000"/>
        </w:rPr>
      </w:pPr>
      <w:r>
        <w:rPr>
          <w:rFonts w:ascii="Times New Roman"/>
          <w:color w:val="000000"/>
        </w:rPr>
        <w:t>本文件适用于</w:t>
      </w:r>
      <w:r>
        <w:rPr>
          <w:rFonts w:hint="eastAsia" w:ascii="Times New Roman"/>
          <w:color w:val="000000"/>
        </w:rPr>
        <w:t>采用三氯氢硅法生产</w:t>
      </w:r>
      <w:r>
        <w:rPr>
          <w:rFonts w:hint="eastAsia"/>
          <w:color w:val="000000"/>
        </w:rPr>
        <w:t>太阳能级</w:t>
      </w:r>
      <w:r>
        <w:rPr>
          <w:rFonts w:ascii="Times New Roman"/>
          <w:color w:val="000000"/>
        </w:rPr>
        <w:t>硅多晶</w:t>
      </w:r>
      <w:r>
        <w:rPr>
          <w:rFonts w:hint="eastAsia" w:ascii="Times New Roman"/>
          <w:color w:val="000000"/>
        </w:rPr>
        <w:t>的生产</w:t>
      </w:r>
      <w:r>
        <w:rPr>
          <w:rFonts w:ascii="Times New Roman"/>
          <w:color w:val="000000"/>
        </w:rPr>
        <w:t>企业</w:t>
      </w:r>
      <w:r>
        <w:rPr>
          <w:rFonts w:hint="eastAsia" w:ascii="Times New Roman"/>
          <w:color w:val="000000"/>
        </w:rPr>
        <w:t>的</w:t>
      </w:r>
      <w:r>
        <w:rPr>
          <w:rFonts w:ascii="Times New Roman"/>
          <w:color w:val="000000"/>
        </w:rPr>
        <w:t>清洁生产审核、清洁生产潜力与机会的判断、清洁生产绩效评定和清洁生产绩效公告，环境影响评价、排污许可证、环保领跑者等管理制度。</w:t>
      </w:r>
      <w:bookmarkEnd w:id="24"/>
    </w:p>
    <w:p>
      <w:pPr>
        <w:pStyle w:val="26"/>
        <w:adjustRightInd w:val="0"/>
        <w:snapToGrid w:val="0"/>
        <w:spacing w:before="240" w:after="240" w:line="300" w:lineRule="auto"/>
        <w:outlineLvl w:val="0"/>
        <w:rPr>
          <w:rFonts w:ascii="Times New Roman"/>
        </w:rPr>
      </w:pPr>
      <w:bookmarkStart w:id="25" w:name="_Toc392692019"/>
      <w:bookmarkStart w:id="26" w:name="_Toc24132"/>
      <w:bookmarkStart w:id="27" w:name="_Toc389208281"/>
      <w:bookmarkStart w:id="28" w:name="_Toc393210275"/>
      <w:bookmarkStart w:id="29" w:name="_Toc389207485"/>
      <w:bookmarkStart w:id="30" w:name="_Toc389209099"/>
      <w:bookmarkStart w:id="31" w:name="_Toc126417558"/>
      <w:bookmarkStart w:id="32" w:name="_Toc459035129"/>
      <w:bookmarkStart w:id="33" w:name="_Toc389209190"/>
      <w:r>
        <w:rPr>
          <w:rFonts w:ascii="Times New Roman"/>
        </w:rPr>
        <w:t>规范性引用文件</w:t>
      </w:r>
      <w:bookmarkEnd w:id="25"/>
      <w:bookmarkEnd w:id="26"/>
      <w:bookmarkEnd w:id="27"/>
      <w:bookmarkEnd w:id="28"/>
      <w:bookmarkEnd w:id="29"/>
      <w:bookmarkEnd w:id="30"/>
      <w:bookmarkEnd w:id="31"/>
      <w:bookmarkEnd w:id="32"/>
      <w:bookmarkEnd w:id="33"/>
    </w:p>
    <w:p>
      <w:pPr>
        <w:pStyle w:val="27"/>
        <w:adjustRightInd w:val="0"/>
        <w:snapToGrid w:val="0"/>
        <w:spacing w:line="300" w:lineRule="auto"/>
        <w:rPr>
          <w:rFonts w:ascii="Times New Roman"/>
        </w:rPr>
      </w:pPr>
      <w:r>
        <w:rPr>
          <w:rFonts w:ascii="Times New Roman"/>
        </w:rPr>
        <w:t>下列文件对于本文件的应用是必不可少的。凡是注日期的引用文件，仅所注日期的版本适用于本文件。凡是不注日期的引用文件，其最新版本（包括所有的修改单）适用于本文件。</w:t>
      </w:r>
    </w:p>
    <w:p>
      <w:pPr>
        <w:pStyle w:val="27"/>
        <w:tabs>
          <w:tab w:val="center" w:pos="2100"/>
          <w:tab w:val="left" w:pos="2520"/>
          <w:tab w:val="left" w:pos="3150"/>
          <w:tab w:val="left" w:pos="4201"/>
        </w:tabs>
        <w:adjustRightInd w:val="0"/>
        <w:snapToGrid w:val="0"/>
        <w:spacing w:line="300" w:lineRule="auto"/>
        <w:rPr>
          <w:rFonts w:ascii="Times New Roman"/>
        </w:rPr>
      </w:pPr>
      <w:r>
        <w:rPr>
          <w:rFonts w:hint="eastAsia" w:ascii="Times New Roman"/>
        </w:rPr>
        <w:t>GB</w:t>
      </w:r>
      <w:r>
        <w:rPr>
          <w:rFonts w:ascii="Times New Roman"/>
        </w:rPr>
        <w:t xml:space="preserve"> </w:t>
      </w:r>
      <w:r>
        <w:rPr>
          <w:rFonts w:hint="eastAsia" w:ascii="Times New Roman"/>
        </w:rPr>
        <w:t>17167</w:t>
      </w:r>
      <w:r>
        <w:rPr>
          <w:rFonts w:ascii="Times New Roman"/>
        </w:rPr>
        <w:tab/>
      </w:r>
      <w:r>
        <w:rPr>
          <w:rFonts w:ascii="Times New Roman"/>
        </w:rPr>
        <w:tab/>
      </w:r>
      <w:r>
        <w:rPr>
          <w:rFonts w:hint="eastAsia" w:ascii="Times New Roman"/>
        </w:rPr>
        <w:t>用能单位能源计量器具配备和管理通则</w:t>
      </w:r>
    </w:p>
    <w:p>
      <w:pPr>
        <w:pStyle w:val="27"/>
        <w:tabs>
          <w:tab w:val="center" w:pos="2100"/>
          <w:tab w:val="left" w:pos="2520"/>
          <w:tab w:val="left" w:pos="3150"/>
          <w:tab w:val="left" w:pos="4201"/>
        </w:tabs>
        <w:adjustRightInd w:val="0"/>
        <w:snapToGrid w:val="0"/>
        <w:spacing w:line="300" w:lineRule="auto"/>
        <w:rPr>
          <w:rFonts w:ascii="Times New Roman"/>
        </w:rPr>
      </w:pPr>
      <w:r>
        <w:rPr>
          <w:rFonts w:ascii="Times New Roman"/>
        </w:rPr>
        <w:t>GB 18613</w:t>
      </w:r>
      <w:r>
        <w:rPr>
          <w:rFonts w:ascii="Times New Roman"/>
        </w:rPr>
        <w:tab/>
      </w:r>
      <w:r>
        <w:rPr>
          <w:rFonts w:ascii="Times New Roman"/>
        </w:rPr>
        <w:tab/>
      </w:r>
      <w:r>
        <w:rPr>
          <w:rFonts w:hint="eastAsia" w:ascii="Times New Roman"/>
        </w:rPr>
        <w:t>电动机能效限定值及能效等级</w:t>
      </w:r>
    </w:p>
    <w:p>
      <w:pPr>
        <w:pStyle w:val="27"/>
        <w:tabs>
          <w:tab w:val="center" w:pos="2100"/>
          <w:tab w:val="left" w:pos="2520"/>
          <w:tab w:val="left" w:pos="3150"/>
          <w:tab w:val="left" w:pos="4201"/>
        </w:tabs>
        <w:adjustRightInd w:val="0"/>
        <w:snapToGrid w:val="0"/>
        <w:spacing w:line="300" w:lineRule="auto"/>
        <w:rPr>
          <w:rFonts w:ascii="Times New Roman"/>
        </w:rPr>
      </w:pPr>
      <w:r>
        <w:rPr>
          <w:rFonts w:ascii="Times New Roman"/>
        </w:rPr>
        <w:t>GB 20052</w:t>
      </w:r>
      <w:r>
        <w:rPr>
          <w:rFonts w:ascii="Times New Roman"/>
        </w:rPr>
        <w:tab/>
      </w:r>
      <w:r>
        <w:rPr>
          <w:rFonts w:ascii="Times New Roman"/>
        </w:rPr>
        <w:tab/>
      </w:r>
      <w:r>
        <w:rPr>
          <w:rFonts w:hint="eastAsia" w:ascii="Times New Roman"/>
        </w:rPr>
        <w:t>电力变压器能效限定值及能效等级</w:t>
      </w:r>
    </w:p>
    <w:p>
      <w:pPr>
        <w:pStyle w:val="27"/>
        <w:tabs>
          <w:tab w:val="center" w:pos="2100"/>
          <w:tab w:val="left" w:pos="2520"/>
          <w:tab w:val="left" w:pos="3150"/>
          <w:tab w:val="left" w:pos="4201"/>
        </w:tabs>
        <w:adjustRightInd w:val="0"/>
        <w:snapToGrid w:val="0"/>
        <w:spacing w:line="300" w:lineRule="auto"/>
        <w:rPr>
          <w:rFonts w:ascii="Times New Roman"/>
        </w:rPr>
      </w:pPr>
      <w:r>
        <w:rPr>
          <w:rFonts w:ascii="Times New Roman"/>
        </w:rPr>
        <w:t>GB 30253</w:t>
      </w:r>
      <w:r>
        <w:rPr>
          <w:rFonts w:ascii="Times New Roman"/>
        </w:rPr>
        <w:tab/>
      </w:r>
      <w:r>
        <w:rPr>
          <w:rFonts w:ascii="Times New Roman"/>
        </w:rPr>
        <w:tab/>
      </w:r>
      <w:r>
        <w:rPr>
          <w:rFonts w:hint="eastAsia" w:ascii="Times New Roman"/>
        </w:rPr>
        <w:t>永磁同步电动机能效限定值及能效等级</w:t>
      </w:r>
    </w:p>
    <w:p>
      <w:pPr>
        <w:pStyle w:val="27"/>
        <w:tabs>
          <w:tab w:val="center" w:pos="2100"/>
          <w:tab w:val="left" w:pos="2520"/>
          <w:tab w:val="left" w:pos="3150"/>
          <w:tab w:val="left" w:pos="4201"/>
        </w:tabs>
        <w:adjustRightInd w:val="0"/>
        <w:snapToGrid w:val="0"/>
        <w:spacing w:line="300" w:lineRule="auto"/>
        <w:rPr>
          <w:rFonts w:ascii="Times New Roman"/>
        </w:rPr>
      </w:pPr>
      <w:r>
        <w:rPr>
          <w:rFonts w:ascii="Times New Roman"/>
        </w:rPr>
        <w:t>GB 30254</w:t>
      </w:r>
      <w:r>
        <w:rPr>
          <w:rFonts w:ascii="Times New Roman"/>
        </w:rPr>
        <w:tab/>
      </w:r>
      <w:r>
        <w:rPr>
          <w:rFonts w:ascii="Times New Roman"/>
        </w:rPr>
        <w:tab/>
      </w:r>
      <w:r>
        <w:rPr>
          <w:rFonts w:hint="eastAsia" w:ascii="Times New Roman"/>
        </w:rPr>
        <w:t>高压三相笼型异步电动机能效限定值及能效等级</w:t>
      </w:r>
    </w:p>
    <w:p>
      <w:pPr>
        <w:pStyle w:val="27"/>
        <w:tabs>
          <w:tab w:val="center" w:pos="2100"/>
          <w:tab w:val="left" w:pos="2520"/>
          <w:tab w:val="left" w:pos="3150"/>
          <w:tab w:val="left" w:pos="4201"/>
        </w:tabs>
        <w:adjustRightInd w:val="0"/>
        <w:snapToGrid w:val="0"/>
        <w:spacing w:line="300" w:lineRule="auto"/>
        <w:rPr>
          <w:rFonts w:ascii="Times New Roman"/>
        </w:rPr>
      </w:pPr>
      <w:r>
        <w:rPr>
          <w:rFonts w:ascii="Times New Roman"/>
        </w:rPr>
        <w:t>GB/T 23331</w:t>
      </w:r>
      <w:r>
        <w:rPr>
          <w:rFonts w:ascii="Times New Roman"/>
        </w:rPr>
        <w:tab/>
      </w:r>
      <w:r>
        <w:rPr>
          <w:rFonts w:ascii="Times New Roman"/>
        </w:rPr>
        <w:tab/>
      </w:r>
      <w:r>
        <w:rPr>
          <w:rFonts w:hint="eastAsia" w:ascii="Times New Roman"/>
        </w:rPr>
        <w:t>能源管理体系要求及使用指南</w:t>
      </w:r>
    </w:p>
    <w:p>
      <w:pPr>
        <w:pStyle w:val="27"/>
        <w:tabs>
          <w:tab w:val="center" w:pos="2100"/>
          <w:tab w:val="left" w:pos="2520"/>
          <w:tab w:val="left" w:pos="3150"/>
          <w:tab w:val="left" w:pos="4201"/>
        </w:tabs>
        <w:adjustRightInd w:val="0"/>
        <w:snapToGrid w:val="0"/>
        <w:spacing w:line="300" w:lineRule="auto"/>
        <w:rPr>
          <w:rFonts w:ascii="Times New Roman"/>
        </w:rPr>
      </w:pPr>
      <w:r>
        <w:rPr>
          <w:rFonts w:ascii="Times New Roman"/>
        </w:rPr>
        <w:t>GB/T 24001</w:t>
      </w:r>
      <w:r>
        <w:rPr>
          <w:rFonts w:ascii="Times New Roman"/>
        </w:rPr>
        <w:tab/>
      </w:r>
      <w:r>
        <w:rPr>
          <w:rFonts w:ascii="Times New Roman"/>
        </w:rPr>
        <w:tab/>
      </w:r>
      <w:r>
        <w:rPr>
          <w:rFonts w:ascii="Times New Roman"/>
        </w:rPr>
        <w:t>环境管理体系要求及使用指南</w:t>
      </w:r>
    </w:p>
    <w:p>
      <w:pPr>
        <w:pStyle w:val="27"/>
        <w:tabs>
          <w:tab w:val="center" w:pos="2100"/>
          <w:tab w:val="left" w:pos="2520"/>
          <w:tab w:val="left" w:pos="3150"/>
          <w:tab w:val="left" w:pos="4201"/>
        </w:tabs>
        <w:adjustRightInd w:val="0"/>
        <w:snapToGrid w:val="0"/>
        <w:spacing w:line="300" w:lineRule="auto"/>
        <w:rPr>
          <w:rFonts w:ascii="Times New Roman"/>
        </w:rPr>
      </w:pPr>
      <w:r>
        <w:rPr>
          <w:rFonts w:ascii="Times New Roman"/>
        </w:rPr>
        <w:t>GB/T 25074</w:t>
      </w:r>
      <w:r>
        <w:rPr>
          <w:rFonts w:ascii="Times New Roman"/>
        </w:rPr>
        <w:tab/>
      </w:r>
      <w:r>
        <w:rPr>
          <w:rFonts w:ascii="Times New Roman"/>
        </w:rPr>
        <w:tab/>
      </w:r>
      <w:r>
        <w:rPr>
          <w:rFonts w:hint="eastAsia" w:ascii="Times New Roman"/>
        </w:rPr>
        <w:t>太阳能级多晶硅</w:t>
      </w:r>
    </w:p>
    <w:p>
      <w:pPr>
        <w:pStyle w:val="26"/>
        <w:adjustRightInd w:val="0"/>
        <w:snapToGrid w:val="0"/>
        <w:spacing w:before="240" w:after="240" w:line="300" w:lineRule="auto"/>
        <w:outlineLvl w:val="0"/>
        <w:rPr>
          <w:rFonts w:ascii="Times New Roman"/>
        </w:rPr>
      </w:pPr>
      <w:bookmarkStart w:id="34" w:name="_Toc389207486"/>
      <w:bookmarkEnd w:id="34"/>
      <w:bookmarkStart w:id="35" w:name="_Toc389209100"/>
      <w:bookmarkStart w:id="36" w:name="_Toc126417559"/>
      <w:bookmarkStart w:id="37" w:name="_Toc389209191"/>
      <w:bookmarkStart w:id="38" w:name="_Toc459035130"/>
      <w:bookmarkStart w:id="39" w:name="_Toc392692020"/>
      <w:bookmarkStart w:id="40" w:name="_Toc393210276"/>
      <w:bookmarkStart w:id="41" w:name="_Toc389208282"/>
      <w:bookmarkStart w:id="42" w:name="_Toc17022"/>
      <w:r>
        <w:rPr>
          <w:rFonts w:ascii="Times New Roman"/>
        </w:rPr>
        <w:t>术语和定义</w:t>
      </w:r>
      <w:bookmarkEnd w:id="35"/>
      <w:bookmarkEnd w:id="36"/>
      <w:bookmarkEnd w:id="37"/>
      <w:bookmarkEnd w:id="38"/>
      <w:bookmarkEnd w:id="39"/>
      <w:bookmarkEnd w:id="40"/>
      <w:bookmarkEnd w:id="41"/>
      <w:bookmarkEnd w:id="42"/>
    </w:p>
    <w:p>
      <w:pPr>
        <w:pStyle w:val="27"/>
        <w:adjustRightInd w:val="0"/>
        <w:snapToGrid w:val="0"/>
        <w:spacing w:line="300" w:lineRule="auto"/>
        <w:rPr>
          <w:rFonts w:ascii="Times New Roman" w:eastAsia="黑体"/>
        </w:rPr>
      </w:pPr>
      <w:r>
        <w:rPr>
          <w:rFonts w:ascii="Times New Roman"/>
        </w:rPr>
        <w:t>下列术语和定义适用于本文件。</w:t>
      </w:r>
    </w:p>
    <w:p>
      <w:pPr>
        <w:pStyle w:val="31"/>
        <w:adjustRightInd w:val="0"/>
        <w:snapToGrid w:val="0"/>
        <w:spacing w:before="120" w:after="120" w:line="300" w:lineRule="auto"/>
        <w:rPr>
          <w:rFonts w:ascii="Times New Roman"/>
        </w:rPr>
      </w:pPr>
      <w:r>
        <w:rPr>
          <w:rFonts w:ascii="Times New Roman"/>
        </w:rPr>
        <w:t>清洁生产</w:t>
      </w:r>
      <w:r>
        <w:rPr>
          <w:rFonts w:hint="eastAsia" w:ascii="Times New Roman"/>
        </w:rPr>
        <w:t xml:space="preserve">  environment-friendly production</w:t>
      </w:r>
    </w:p>
    <w:p>
      <w:pPr>
        <w:pStyle w:val="27"/>
        <w:adjustRightInd w:val="0"/>
        <w:snapToGrid w:val="0"/>
        <w:spacing w:line="300" w:lineRule="auto"/>
        <w:rPr>
          <w:rFonts w:ascii="Times New Roman"/>
        </w:rPr>
      </w:pPr>
      <w:r>
        <w:rPr>
          <w:rFonts w:ascii="Times New Roman"/>
        </w:rPr>
        <w:t>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w:t>
      </w:r>
    </w:p>
    <w:p>
      <w:pPr>
        <w:pStyle w:val="31"/>
        <w:adjustRightInd w:val="0"/>
        <w:snapToGrid w:val="0"/>
        <w:spacing w:before="120" w:after="120" w:line="300" w:lineRule="auto"/>
        <w:rPr>
          <w:rFonts w:ascii="Times New Roman"/>
        </w:rPr>
      </w:pPr>
      <w:r>
        <w:rPr>
          <w:rFonts w:hint="eastAsia" w:ascii="Times New Roman"/>
        </w:rPr>
        <w:t>评价指标体系  evaluation index system</w:t>
      </w:r>
    </w:p>
    <w:p>
      <w:pPr>
        <w:pStyle w:val="27"/>
        <w:adjustRightInd w:val="0"/>
        <w:snapToGrid w:val="0"/>
        <w:spacing w:line="300" w:lineRule="auto"/>
        <w:rPr>
          <w:rFonts w:ascii="Times New Roman"/>
        </w:rPr>
      </w:pPr>
      <w:r>
        <w:rPr>
          <w:rFonts w:hint="eastAsia" w:ascii="Times New Roman"/>
        </w:rPr>
        <w:t>由相互联系、相对独立、互相补充的系列清洁生产评价指标所组成的，用于衡量清洁生产状态的指标集合</w:t>
      </w:r>
      <w:r>
        <w:rPr>
          <w:rFonts w:ascii="Times New Roman"/>
        </w:rPr>
        <w:t>。</w:t>
      </w:r>
    </w:p>
    <w:p>
      <w:pPr>
        <w:pStyle w:val="31"/>
        <w:adjustRightInd w:val="0"/>
        <w:snapToGrid w:val="0"/>
        <w:spacing w:before="120" w:after="120" w:line="300" w:lineRule="auto"/>
        <w:rPr>
          <w:rFonts w:ascii="Times New Roman"/>
        </w:rPr>
      </w:pPr>
      <w:r>
        <w:rPr>
          <w:rFonts w:hint="eastAsia" w:ascii="Times New Roman"/>
        </w:rPr>
        <w:t>生产工艺及装备指标  production technology and equipment index</w:t>
      </w:r>
    </w:p>
    <w:p>
      <w:pPr>
        <w:pStyle w:val="27"/>
        <w:adjustRightInd w:val="0"/>
        <w:snapToGrid w:val="0"/>
        <w:spacing w:line="300" w:lineRule="auto"/>
        <w:rPr>
          <w:rFonts w:ascii="Times New Roman"/>
        </w:rPr>
      </w:pPr>
      <w:r>
        <w:rPr>
          <w:rFonts w:hint="eastAsia" w:ascii="Times New Roman"/>
        </w:rPr>
        <w:t>产品生产中采用的生产工艺和装备的种类、自动化水平、生产规模等方面的指标</w:t>
      </w:r>
      <w:r>
        <w:rPr>
          <w:rFonts w:ascii="Times New Roman"/>
        </w:rPr>
        <w:t>。</w:t>
      </w:r>
    </w:p>
    <w:p>
      <w:pPr>
        <w:pStyle w:val="31"/>
        <w:adjustRightInd w:val="0"/>
        <w:snapToGrid w:val="0"/>
        <w:spacing w:before="120" w:after="120" w:line="300" w:lineRule="auto"/>
        <w:rPr>
          <w:rFonts w:ascii="Times New Roman"/>
        </w:rPr>
      </w:pPr>
      <w:r>
        <w:rPr>
          <w:rFonts w:hint="eastAsia" w:ascii="Times New Roman"/>
        </w:rPr>
        <w:t>资源能源消耗指标  resource and energy consumption index</w:t>
      </w:r>
    </w:p>
    <w:p>
      <w:pPr>
        <w:pStyle w:val="27"/>
        <w:adjustRightInd w:val="0"/>
        <w:snapToGrid w:val="0"/>
        <w:spacing w:line="300" w:lineRule="auto"/>
        <w:rPr>
          <w:rFonts w:ascii="Times New Roman"/>
        </w:rPr>
      </w:pPr>
      <w:r>
        <w:rPr>
          <w:rFonts w:hint="eastAsia" w:ascii="Times New Roman"/>
        </w:rPr>
        <w:t>在生产过程中，生产单位产品所需的资源与能源量等反映资源与能源利用效率的指标</w:t>
      </w:r>
      <w:r>
        <w:rPr>
          <w:rFonts w:ascii="Times New Roman"/>
        </w:rPr>
        <w:t>。</w:t>
      </w:r>
    </w:p>
    <w:p>
      <w:pPr>
        <w:pStyle w:val="31"/>
        <w:adjustRightInd w:val="0"/>
        <w:snapToGrid w:val="0"/>
        <w:spacing w:before="120" w:after="120" w:line="300" w:lineRule="auto"/>
        <w:rPr>
          <w:rFonts w:ascii="Times New Roman"/>
        </w:rPr>
      </w:pPr>
      <w:r>
        <w:rPr>
          <w:rFonts w:hint="eastAsia" w:ascii="Times New Roman"/>
        </w:rPr>
        <w:t>资源综合利用指标  comprehensive utilization index of resources</w:t>
      </w:r>
    </w:p>
    <w:p>
      <w:pPr>
        <w:pStyle w:val="27"/>
        <w:adjustRightInd w:val="0"/>
        <w:snapToGrid w:val="0"/>
        <w:spacing w:line="300" w:lineRule="auto"/>
        <w:rPr>
          <w:rFonts w:ascii="Times New Roman"/>
        </w:rPr>
      </w:pPr>
      <w:r>
        <w:rPr>
          <w:rFonts w:hint="eastAsia" w:ascii="Times New Roman"/>
        </w:rPr>
        <w:t>生产过程中所产生废物可回收利用特征及废物回收利用情况的指标</w:t>
      </w:r>
      <w:r>
        <w:rPr>
          <w:rFonts w:ascii="Times New Roman"/>
        </w:rPr>
        <w:t>。</w:t>
      </w:r>
    </w:p>
    <w:p>
      <w:pPr>
        <w:pStyle w:val="31"/>
        <w:adjustRightInd w:val="0"/>
        <w:snapToGrid w:val="0"/>
        <w:spacing w:before="120" w:after="120" w:line="300" w:lineRule="auto"/>
        <w:rPr>
          <w:rFonts w:ascii="Times New Roman"/>
        </w:rPr>
      </w:pPr>
      <w:r>
        <w:rPr>
          <w:rFonts w:hint="eastAsia" w:ascii="Times New Roman"/>
        </w:rPr>
        <w:t>污染物产生指标  pollutant production index</w:t>
      </w:r>
    </w:p>
    <w:p>
      <w:pPr>
        <w:pStyle w:val="27"/>
        <w:adjustRightInd w:val="0"/>
        <w:snapToGrid w:val="0"/>
        <w:spacing w:line="300" w:lineRule="auto"/>
        <w:rPr>
          <w:rFonts w:ascii="Times New Roman"/>
        </w:rPr>
      </w:pPr>
      <w:r>
        <w:rPr>
          <w:rFonts w:hint="eastAsia" w:ascii="Times New Roman"/>
        </w:rPr>
        <w:t>单位产品生产（或加工）过程中，产生污染物的量（末端处理前）</w:t>
      </w:r>
      <w:r>
        <w:rPr>
          <w:rFonts w:ascii="Times New Roman"/>
        </w:rPr>
        <w:t>。</w:t>
      </w:r>
    </w:p>
    <w:p>
      <w:pPr>
        <w:pStyle w:val="31"/>
        <w:adjustRightInd w:val="0"/>
        <w:snapToGrid w:val="0"/>
        <w:spacing w:before="120" w:after="120" w:line="300" w:lineRule="auto"/>
        <w:rPr>
          <w:rFonts w:ascii="Times New Roman"/>
        </w:rPr>
      </w:pPr>
      <w:r>
        <w:rPr>
          <w:rFonts w:hint="eastAsia" w:ascii="Times New Roman"/>
        </w:rPr>
        <w:t>产品特征指标  product characteristic index</w:t>
      </w:r>
    </w:p>
    <w:p>
      <w:pPr>
        <w:pStyle w:val="27"/>
        <w:adjustRightInd w:val="0"/>
        <w:snapToGrid w:val="0"/>
        <w:spacing w:line="300" w:lineRule="auto"/>
        <w:rPr>
          <w:rFonts w:ascii="Times New Roman"/>
        </w:rPr>
      </w:pPr>
      <w:r>
        <w:rPr>
          <w:rFonts w:hint="eastAsia" w:ascii="Times New Roman"/>
        </w:rPr>
        <w:t>影响污染物种类和数量的产品性能、种类和包装，以及反映产品贮存、运输、使用和废弃后可能造成的环境影响等的指标</w:t>
      </w:r>
      <w:r>
        <w:rPr>
          <w:rFonts w:ascii="Times New Roman"/>
        </w:rPr>
        <w:t>。</w:t>
      </w:r>
    </w:p>
    <w:p>
      <w:pPr>
        <w:pStyle w:val="31"/>
        <w:adjustRightInd w:val="0"/>
        <w:snapToGrid w:val="0"/>
        <w:spacing w:before="120" w:after="120" w:line="300" w:lineRule="auto"/>
        <w:rPr>
          <w:rFonts w:ascii="Times New Roman"/>
        </w:rPr>
      </w:pPr>
      <w:r>
        <w:rPr>
          <w:rFonts w:hint="eastAsia" w:ascii="Times New Roman"/>
        </w:rPr>
        <w:t>清洁生产管理指标  cleaner production management index</w:t>
      </w:r>
    </w:p>
    <w:p>
      <w:pPr>
        <w:pStyle w:val="27"/>
        <w:adjustRightInd w:val="0"/>
        <w:snapToGrid w:val="0"/>
        <w:spacing w:line="300" w:lineRule="auto"/>
        <w:rPr>
          <w:rFonts w:ascii="Times New Roman"/>
        </w:rPr>
      </w:pPr>
      <w:r>
        <w:rPr>
          <w:rFonts w:hint="eastAsia" w:ascii="Times New Roman"/>
        </w:rPr>
        <w:t>对企业所制定和实施的各类清洁生产管理相关规章、制度和措施的要求，包括执行环保法规情况、企业生产过程管理、环境管理、清洁生产审核、相关环境管理等方面</w:t>
      </w:r>
      <w:r>
        <w:rPr>
          <w:rFonts w:ascii="Times New Roman"/>
        </w:rPr>
        <w:t>。</w:t>
      </w:r>
    </w:p>
    <w:p>
      <w:pPr>
        <w:pStyle w:val="31"/>
        <w:adjustRightInd w:val="0"/>
        <w:snapToGrid w:val="0"/>
        <w:spacing w:before="120" w:after="120" w:line="300" w:lineRule="auto"/>
        <w:rPr>
          <w:rFonts w:ascii="Times New Roman"/>
        </w:rPr>
      </w:pPr>
      <w:r>
        <w:rPr>
          <w:rFonts w:hint="eastAsia" w:ascii="Times New Roman"/>
        </w:rPr>
        <w:t>指标基准值  index reference value</w:t>
      </w:r>
    </w:p>
    <w:p>
      <w:pPr>
        <w:pStyle w:val="27"/>
        <w:adjustRightInd w:val="0"/>
        <w:snapToGrid w:val="0"/>
        <w:spacing w:line="300" w:lineRule="auto"/>
        <w:rPr>
          <w:rFonts w:ascii="Times New Roman"/>
        </w:rPr>
      </w:pPr>
      <w:r>
        <w:rPr>
          <w:rFonts w:hint="eastAsia" w:ascii="Times New Roman"/>
        </w:rPr>
        <w:t>为评价清洁生产状态所确定的指标对照值</w:t>
      </w:r>
      <w:r>
        <w:rPr>
          <w:rFonts w:ascii="Times New Roman"/>
        </w:rPr>
        <w:t>。</w:t>
      </w:r>
    </w:p>
    <w:p>
      <w:pPr>
        <w:pStyle w:val="31"/>
        <w:adjustRightInd w:val="0"/>
        <w:snapToGrid w:val="0"/>
        <w:spacing w:before="120" w:after="120" w:line="300" w:lineRule="auto"/>
        <w:rPr>
          <w:rFonts w:ascii="Times New Roman"/>
        </w:rPr>
      </w:pPr>
      <w:r>
        <w:rPr>
          <w:rFonts w:hint="eastAsia" w:ascii="Times New Roman"/>
        </w:rPr>
        <w:t>指标权重  weight of index</w:t>
      </w:r>
    </w:p>
    <w:p>
      <w:pPr>
        <w:pStyle w:val="27"/>
        <w:adjustRightInd w:val="0"/>
        <w:snapToGrid w:val="0"/>
        <w:spacing w:line="300" w:lineRule="auto"/>
        <w:rPr>
          <w:rFonts w:ascii="Times New Roman"/>
        </w:rPr>
      </w:pPr>
      <w:r>
        <w:rPr>
          <w:rFonts w:hint="eastAsia" w:ascii="Times New Roman"/>
        </w:rPr>
        <w:t>衡量各评价指标在清洁生产评价指标体系中的重要程度</w:t>
      </w:r>
      <w:r>
        <w:rPr>
          <w:rFonts w:ascii="Times New Roman"/>
        </w:rPr>
        <w:t>。</w:t>
      </w:r>
    </w:p>
    <w:p>
      <w:pPr>
        <w:pStyle w:val="31"/>
        <w:adjustRightInd w:val="0"/>
        <w:snapToGrid w:val="0"/>
        <w:spacing w:before="120" w:after="120" w:line="300" w:lineRule="auto"/>
        <w:rPr>
          <w:rFonts w:ascii="Times New Roman"/>
        </w:rPr>
      </w:pPr>
      <w:r>
        <w:rPr>
          <w:rFonts w:hint="eastAsia" w:ascii="Times New Roman"/>
        </w:rPr>
        <w:t>指标分级  index grading</w:t>
      </w:r>
    </w:p>
    <w:p>
      <w:pPr>
        <w:pStyle w:val="27"/>
        <w:adjustRightInd w:val="0"/>
        <w:snapToGrid w:val="0"/>
        <w:spacing w:line="300" w:lineRule="auto"/>
        <w:rPr>
          <w:rFonts w:ascii="Times New Roman"/>
        </w:rPr>
      </w:pPr>
      <w:r>
        <w:rPr>
          <w:rFonts w:hint="eastAsia" w:ascii="Times New Roman"/>
        </w:rPr>
        <w:t>根据现实需要，对清洁生产评价指标所划分的级别</w:t>
      </w:r>
      <w:r>
        <w:rPr>
          <w:rFonts w:ascii="Times New Roman"/>
        </w:rPr>
        <w:t>。</w:t>
      </w:r>
    </w:p>
    <w:p>
      <w:pPr>
        <w:pStyle w:val="31"/>
        <w:adjustRightInd w:val="0"/>
        <w:snapToGrid w:val="0"/>
        <w:spacing w:before="120" w:after="120" w:line="300" w:lineRule="auto"/>
        <w:rPr>
          <w:rFonts w:ascii="Times New Roman"/>
        </w:rPr>
      </w:pPr>
      <w:r>
        <w:rPr>
          <w:rFonts w:hint="eastAsia" w:ascii="Times New Roman"/>
        </w:rPr>
        <w:t>清洁生产综合评价指数  comprehensive evaluation index of cleaner production</w:t>
      </w:r>
    </w:p>
    <w:p>
      <w:pPr>
        <w:pStyle w:val="27"/>
        <w:adjustRightInd w:val="0"/>
        <w:snapToGrid w:val="0"/>
        <w:spacing w:line="300" w:lineRule="auto"/>
        <w:rPr>
          <w:rFonts w:ascii="Times New Roman"/>
        </w:rPr>
      </w:pPr>
      <w:r>
        <w:rPr>
          <w:rFonts w:hint="eastAsia" w:ascii="Times New Roman"/>
        </w:rPr>
        <w:t>根据一定的方法和步骤，对清洁生产评价指标进行综合计算得到的数值</w:t>
      </w:r>
      <w:r>
        <w:rPr>
          <w:rFonts w:ascii="Times New Roman"/>
        </w:rPr>
        <w:t>。</w:t>
      </w:r>
    </w:p>
    <w:p>
      <w:pPr>
        <w:pStyle w:val="31"/>
        <w:adjustRightInd w:val="0"/>
        <w:snapToGrid w:val="0"/>
        <w:spacing w:before="120" w:after="120" w:line="300" w:lineRule="auto"/>
        <w:rPr>
          <w:rFonts w:ascii="Times New Roman"/>
        </w:rPr>
      </w:pPr>
      <w:r>
        <w:rPr>
          <w:rFonts w:ascii="Times New Roman"/>
        </w:rPr>
        <w:t>限定性指标</w:t>
      </w:r>
      <w:r>
        <w:rPr>
          <w:rFonts w:hint="eastAsia" w:ascii="Times New Roman"/>
        </w:rPr>
        <w:t xml:space="preserve">  restrictive index</w:t>
      </w:r>
    </w:p>
    <w:p>
      <w:pPr>
        <w:pStyle w:val="27"/>
        <w:adjustRightInd w:val="0"/>
        <w:snapToGrid w:val="0"/>
        <w:spacing w:line="300" w:lineRule="auto"/>
        <w:rPr>
          <w:rFonts w:ascii="Times New Roman"/>
        </w:rPr>
      </w:pPr>
      <w:r>
        <w:rPr>
          <w:rFonts w:ascii="Times New Roman"/>
        </w:rPr>
        <w:t>在清洁生产水平评价体系指标中规定的，对节能减排有重大影响的指标，或者法律法规明确规定严格执行的指标。</w:t>
      </w:r>
    </w:p>
    <w:p>
      <w:pPr>
        <w:pStyle w:val="26"/>
        <w:adjustRightInd w:val="0"/>
        <w:snapToGrid w:val="0"/>
        <w:spacing w:before="240" w:after="240" w:line="300" w:lineRule="auto"/>
        <w:outlineLvl w:val="0"/>
        <w:rPr>
          <w:rFonts w:ascii="Times New Roman"/>
        </w:rPr>
      </w:pPr>
      <w:bookmarkStart w:id="43" w:name="_Toc26462"/>
      <w:bookmarkStart w:id="44" w:name="_Toc371592580"/>
      <w:bookmarkStart w:id="45" w:name="_Toc371609449"/>
      <w:bookmarkStart w:id="46" w:name="_Toc459035131"/>
      <w:bookmarkStart w:id="47" w:name="_Toc389208283"/>
      <w:bookmarkStart w:id="48" w:name="_Toc389209192"/>
      <w:bookmarkStart w:id="49" w:name="_Toc389209101"/>
      <w:bookmarkStart w:id="50" w:name="_Toc392692032"/>
      <w:bookmarkStart w:id="51" w:name="_Toc393210288"/>
      <w:bookmarkStart w:id="52" w:name="_Toc126417560"/>
      <w:r>
        <w:rPr>
          <w:rFonts w:ascii="Times New Roman"/>
        </w:rPr>
        <w:t>评价指标体系</w:t>
      </w:r>
      <w:bookmarkEnd w:id="43"/>
      <w:bookmarkEnd w:id="44"/>
      <w:bookmarkEnd w:id="45"/>
      <w:bookmarkEnd w:id="46"/>
      <w:bookmarkEnd w:id="47"/>
      <w:bookmarkEnd w:id="48"/>
      <w:bookmarkEnd w:id="49"/>
      <w:bookmarkEnd w:id="50"/>
      <w:bookmarkEnd w:id="51"/>
      <w:bookmarkEnd w:id="52"/>
    </w:p>
    <w:p>
      <w:pPr>
        <w:pStyle w:val="31"/>
        <w:adjustRightInd w:val="0"/>
        <w:snapToGrid w:val="0"/>
        <w:spacing w:before="120" w:after="120" w:line="300" w:lineRule="auto"/>
        <w:rPr>
          <w:rFonts w:ascii="Times New Roman"/>
        </w:rPr>
      </w:pPr>
      <w:r>
        <w:rPr>
          <w:rFonts w:hint="eastAsia" w:ascii="Times New Roman"/>
        </w:rPr>
        <w:t>指标选取说明</w:t>
      </w:r>
    </w:p>
    <w:p>
      <w:pPr>
        <w:pStyle w:val="27"/>
        <w:adjustRightInd w:val="0"/>
        <w:snapToGrid w:val="0"/>
        <w:spacing w:line="300" w:lineRule="auto"/>
        <w:rPr>
          <w:rFonts w:ascii="Times New Roman"/>
        </w:rPr>
      </w:pPr>
      <w:r>
        <w:rPr>
          <w:rFonts w:hint="eastAsia" w:ascii="Times New Roman"/>
        </w:rPr>
        <w:t>本文件根据清洁生产的原则要求和指标的可度量性，进行指标选取。根据评价指标的性质，可分为定量指标和定性指标两种。</w:t>
      </w:r>
    </w:p>
    <w:p>
      <w:pPr>
        <w:pStyle w:val="27"/>
        <w:adjustRightInd w:val="0"/>
        <w:snapToGrid w:val="0"/>
        <w:spacing w:line="300" w:lineRule="auto"/>
        <w:rPr>
          <w:rFonts w:ascii="Times New Roman"/>
        </w:rPr>
      </w:pPr>
      <w:r>
        <w:rPr>
          <w:rFonts w:hint="eastAsia" w:ascii="Times New Roman"/>
        </w:rPr>
        <w:t>定量指标选取了有代表性的、能反映“节能”、“降耗”、“减污”、“增效”等有关清洁生产最终目标的指标，综合考评企业实施清洁生产的状况和企业清洁生产程度。定性指标根据国家有关推行清洁生产的产业发展和技术进步政策、资源环境保护政策规定以及行业发展规划选取，用于评价企业对有关政策法规的符合性及其清洁生产工作实施情况</w:t>
      </w:r>
      <w:r>
        <w:rPr>
          <w:rFonts w:ascii="Times New Roman"/>
        </w:rPr>
        <w:t>。</w:t>
      </w:r>
    </w:p>
    <w:p>
      <w:pPr>
        <w:pStyle w:val="31"/>
        <w:adjustRightInd w:val="0"/>
        <w:snapToGrid w:val="0"/>
        <w:spacing w:before="120" w:after="120" w:line="300" w:lineRule="auto"/>
        <w:rPr>
          <w:rFonts w:ascii="Times New Roman"/>
        </w:rPr>
      </w:pPr>
      <w:r>
        <w:rPr>
          <w:rFonts w:hint="eastAsia" w:ascii="Times New Roman"/>
        </w:rPr>
        <w:t>指标基准值及其说明</w:t>
      </w:r>
    </w:p>
    <w:p>
      <w:pPr>
        <w:pStyle w:val="27"/>
        <w:adjustRightInd w:val="0"/>
        <w:snapToGrid w:val="0"/>
        <w:spacing w:line="300" w:lineRule="auto"/>
        <w:rPr>
          <w:rFonts w:ascii="Times New Roman"/>
        </w:rPr>
      </w:pPr>
      <w:r>
        <w:rPr>
          <w:rFonts w:ascii="Times New Roman"/>
        </w:rPr>
        <w:t>各指标的评价基准值是衡量该项指标是否符合清洁生产基本要求的评价基准。在行业清洁生产评价指标体系中，评价基准值分为Ⅰ级基准值、Ⅱ级基准值和Ⅲ级基准值三个等级。其中Ⅰ级基准值代表清洁生产</w:t>
      </w:r>
      <w:r>
        <w:rPr>
          <w:rFonts w:hint="eastAsia" w:cs="宋体"/>
          <w:szCs w:val="21"/>
        </w:rPr>
        <w:t>先进（标杆）</w:t>
      </w:r>
      <w:r>
        <w:rPr>
          <w:rFonts w:ascii="Times New Roman"/>
        </w:rPr>
        <w:t>水平，Ⅱ级基准值代表清洁生产</w:t>
      </w:r>
      <w:r>
        <w:rPr>
          <w:rFonts w:hint="eastAsia" w:ascii="Times New Roman"/>
        </w:rPr>
        <w:t>准入</w:t>
      </w:r>
      <w:r>
        <w:rPr>
          <w:rFonts w:ascii="Times New Roman"/>
        </w:rPr>
        <w:t>水平，Ⅲ级基准值代表清洁生产一般水平。</w:t>
      </w:r>
    </w:p>
    <w:p>
      <w:pPr>
        <w:pStyle w:val="31"/>
        <w:adjustRightInd w:val="0"/>
        <w:snapToGrid w:val="0"/>
        <w:spacing w:before="120" w:after="120" w:line="300" w:lineRule="auto"/>
        <w:rPr>
          <w:rFonts w:ascii="Times New Roman"/>
        </w:rPr>
      </w:pPr>
      <w:r>
        <w:rPr>
          <w:rFonts w:hint="eastAsia" w:ascii="Times New Roman"/>
        </w:rPr>
        <w:t>指标体系</w:t>
      </w:r>
    </w:p>
    <w:p>
      <w:pPr>
        <w:pStyle w:val="27"/>
        <w:adjustRightInd w:val="0"/>
        <w:snapToGrid w:val="0"/>
        <w:spacing w:line="300" w:lineRule="auto"/>
        <w:rPr>
          <w:rFonts w:ascii="Times New Roman"/>
        </w:rPr>
      </w:pPr>
      <w:r>
        <w:rPr>
          <w:rFonts w:hint="eastAsia" w:ascii="Times New Roman"/>
        </w:rPr>
        <w:t>三氯氢硅法生产太阳能级硅多晶企业清洁生产评价指标体系</w:t>
      </w:r>
      <w:r>
        <w:rPr>
          <w:rFonts w:ascii="Times New Roman"/>
        </w:rPr>
        <w:t>确定</w:t>
      </w:r>
      <w:r>
        <w:rPr>
          <w:rFonts w:hint="eastAsia" w:ascii="Times New Roman"/>
        </w:rPr>
        <w:t>评价指标、评价基准值和权重值，具体见附录A。</w:t>
      </w:r>
    </w:p>
    <w:p>
      <w:pPr>
        <w:pStyle w:val="26"/>
        <w:adjustRightInd w:val="0"/>
        <w:snapToGrid w:val="0"/>
        <w:spacing w:before="240" w:after="240" w:line="300" w:lineRule="auto"/>
        <w:outlineLvl w:val="0"/>
        <w:rPr>
          <w:rFonts w:ascii="Times New Roman"/>
        </w:rPr>
      </w:pPr>
      <w:bookmarkStart w:id="53" w:name="_Toc105359215"/>
      <w:bookmarkStart w:id="54" w:name="_Toc3977"/>
      <w:r>
        <w:rPr>
          <w:rFonts w:ascii="Times New Roman"/>
        </w:rPr>
        <w:t>评价方法</w:t>
      </w:r>
      <w:bookmarkEnd w:id="53"/>
      <w:bookmarkEnd w:id="54"/>
    </w:p>
    <w:p>
      <w:pPr>
        <w:pStyle w:val="31"/>
        <w:adjustRightInd w:val="0"/>
        <w:snapToGrid w:val="0"/>
        <w:spacing w:before="120" w:after="120" w:line="300" w:lineRule="auto"/>
        <w:rPr>
          <w:rFonts w:ascii="Times New Roman"/>
        </w:rPr>
      </w:pPr>
      <w:r>
        <w:rPr>
          <w:rFonts w:ascii="Times New Roman"/>
        </w:rPr>
        <w:t>综合评价指数计算方法</w:t>
      </w:r>
    </w:p>
    <w:p>
      <w:pPr>
        <w:pStyle w:val="27"/>
        <w:adjustRightInd w:val="0"/>
        <w:snapToGrid w:val="0"/>
        <w:spacing w:before="100" w:beforeAutospacing="1" w:after="100" w:afterAutospacing="1" w:line="300" w:lineRule="auto"/>
        <w:rPr>
          <w:rFonts w:ascii="Times New Roman"/>
        </w:rPr>
      </w:pPr>
      <w:r>
        <w:rPr>
          <w:rFonts w:ascii="Times New Roman"/>
        </w:rPr>
        <w:t>企业清洁生产定量评价指标的考核评分，以企业在考核年度（一般以一个生产年度为一个考核周期，并与生产年度同步）各项二级指标实际达到的数据为基础进行计算，综合得出该企业定量评价指标的考核总分值。</w:t>
      </w:r>
    </w:p>
    <w:p>
      <w:pPr>
        <w:pStyle w:val="3"/>
        <w:adjustRightInd w:val="0"/>
        <w:snapToGrid w:val="0"/>
        <w:spacing w:before="120" w:beforeLines="50" w:after="120" w:afterLines="50" w:line="300" w:lineRule="auto"/>
        <w:rPr>
          <w:rFonts w:ascii="Times New Roman" w:hAnsi="Times New Roman" w:eastAsia="黑体"/>
          <w:b w:val="0"/>
          <w:bCs w:val="0"/>
          <w:color w:val="000000"/>
          <w:sz w:val="21"/>
          <w:szCs w:val="21"/>
        </w:rPr>
      </w:pPr>
      <w:bookmarkStart w:id="55" w:name="_Toc15606"/>
      <w:bookmarkStart w:id="56" w:name="_Toc1893"/>
      <w:r>
        <w:rPr>
          <w:rFonts w:ascii="Times New Roman" w:hAnsi="Times New Roman" w:eastAsia="黑体"/>
          <w:b w:val="0"/>
          <w:bCs w:val="0"/>
          <w:color w:val="000000"/>
          <w:sz w:val="21"/>
          <w:szCs w:val="21"/>
        </w:rPr>
        <w:t>5.2 指标无量纲化</w:t>
      </w:r>
      <w:bookmarkEnd w:id="55"/>
      <w:bookmarkEnd w:id="56"/>
    </w:p>
    <w:p>
      <w:pPr>
        <w:topLinePunct/>
        <w:adjustRightInd w:val="0"/>
        <w:spacing w:line="300" w:lineRule="auto"/>
        <w:ind w:firstLine="420" w:firstLineChars="200"/>
        <w:rPr>
          <w:rFonts w:ascii="宋体" w:hAnsi="宋体"/>
          <w:kern w:val="21"/>
          <w:szCs w:val="20"/>
        </w:rPr>
      </w:pPr>
      <w:r>
        <w:rPr>
          <w:rFonts w:ascii="宋体" w:hAnsi="宋体"/>
          <w:kern w:val="21"/>
          <w:szCs w:val="20"/>
        </w:rPr>
        <w:t>不同清洁生产指标由于量纲不同，不能直接比较，需要建立原始指标的隶属函数。</w:t>
      </w:r>
    </w:p>
    <w:p>
      <w:pPr>
        <w:adjustRightInd w:val="0"/>
        <w:snapToGrid w:val="0"/>
        <w:spacing w:line="300" w:lineRule="auto"/>
        <w:ind w:right="-1" w:firstLine="2520" w:firstLineChars="1200"/>
        <w:jc w:val="right"/>
      </w:pPr>
      <w:r>
        <w:rPr>
          <w:position w:val="-34"/>
        </w:rPr>
        <w:object>
          <v:shape id="_x0000_i1025" o:spt="75" type="#_x0000_t75" style="height:40.05pt;width:112.05pt;" o:ole="t" filled="f" o:preferrelative="t" stroked="f" coordsize="21600,21600">
            <v:path/>
            <v:fill on="f" focussize="0,0"/>
            <v:stroke on="f" joinstyle="miter"/>
            <v:imagedata r:id="rId26" o:title=""/>
            <o:lock v:ext="edit" aspectratio="t"/>
            <w10:wrap type="none"/>
            <w10:anchorlock/>
          </v:shape>
          <o:OLEObject Type="Embed" ProgID="Equation.3" ShapeID="_x0000_i1025" DrawAspect="Content" ObjectID="_1468075725" r:id="rId25">
            <o:LockedField>false</o:LockedField>
          </o:OLEObject>
        </w:object>
      </w:r>
      <w:r>
        <w:rPr>
          <w:color w:val="000000"/>
          <w:kern w:val="0"/>
          <w:szCs w:val="21"/>
        </w:rPr>
        <w:t xml:space="preserve">                       </w:t>
      </w:r>
      <w:r>
        <w:t>（</w:t>
      </w:r>
      <w:r>
        <w:rPr>
          <w:szCs w:val="21"/>
        </w:rPr>
        <w:t>5-1</w:t>
      </w:r>
      <w:r>
        <w:t>）</w:t>
      </w:r>
    </w:p>
    <w:p>
      <w:pPr>
        <w:adjustRightInd w:val="0"/>
        <w:snapToGrid w:val="0"/>
        <w:spacing w:line="300" w:lineRule="auto"/>
        <w:ind w:firstLine="420" w:firstLineChars="200"/>
        <w:rPr>
          <w:rFonts w:ascii="宋体" w:hAnsi="宋体"/>
          <w:szCs w:val="21"/>
        </w:rPr>
      </w:pPr>
      <w:r>
        <w:rPr>
          <w:rFonts w:ascii="宋体" w:hAnsi="宋体"/>
          <w:szCs w:val="21"/>
        </w:rPr>
        <w:t>式中，</w:t>
      </w:r>
      <w:r>
        <w:rPr>
          <w:rFonts w:ascii="宋体" w:hAnsi="宋体"/>
          <w:position w:val="-14"/>
          <w:szCs w:val="21"/>
        </w:rPr>
        <w:object>
          <v:shape id="_x0000_i1026" o:spt="75" type="#_x0000_t75" style="height:21.3pt;width:15.05pt;" o:ole="t" filled="f" o:preferrelative="t" stroked="f" coordsize="21600,21600">
            <v:path/>
            <v:fill on="f" focussize="0,0"/>
            <v:stroke on="f" joinstyle="miter"/>
            <v:imagedata r:id="rId28" o:title=""/>
            <o:lock v:ext="edit" aspectratio="t"/>
            <w10:wrap type="none"/>
            <w10:anchorlock/>
          </v:shape>
          <o:OLEObject Type="Embed" ProgID="Equation.3" ShapeID="_x0000_i1026" DrawAspect="Content" ObjectID="_1468075726" r:id="rId27">
            <o:LockedField>false</o:LockedField>
          </o:OLEObject>
        </w:object>
      </w:r>
      <w:r>
        <w:rPr>
          <w:rFonts w:ascii="宋体" w:hAnsi="宋体"/>
          <w:spacing w:val="-20"/>
          <w:kern w:val="18"/>
          <w:sz w:val="18"/>
        </w:rPr>
        <w:t>—</w:t>
      </w:r>
      <w:r>
        <w:rPr>
          <w:rFonts w:ascii="宋体" w:hAnsi="宋体"/>
          <w:kern w:val="18"/>
          <w:sz w:val="18"/>
        </w:rPr>
        <w:t>—</w:t>
      </w:r>
      <w:r>
        <w:rPr>
          <w:rFonts w:ascii="宋体" w:hAnsi="宋体"/>
          <w:szCs w:val="21"/>
        </w:rPr>
        <w:t>第</w:t>
      </w:r>
      <w:r>
        <w:rPr>
          <w:rFonts w:ascii="宋体" w:hAnsi="宋体"/>
          <w:i/>
          <w:iCs/>
          <w:szCs w:val="21"/>
        </w:rPr>
        <w:t>i</w:t>
      </w:r>
      <w:r>
        <w:rPr>
          <w:rFonts w:ascii="宋体" w:hAnsi="宋体"/>
          <w:szCs w:val="21"/>
        </w:rPr>
        <w:t>个一级指标下的第</w:t>
      </w:r>
      <w:r>
        <w:rPr>
          <w:rFonts w:ascii="宋体" w:hAnsi="宋体"/>
          <w:i/>
          <w:iCs/>
          <w:szCs w:val="21"/>
        </w:rPr>
        <w:t>j</w:t>
      </w:r>
      <w:r>
        <w:rPr>
          <w:rFonts w:ascii="宋体" w:hAnsi="宋体"/>
          <w:szCs w:val="21"/>
        </w:rPr>
        <w:t>个二级评价指标；</w:t>
      </w:r>
    </w:p>
    <w:p>
      <w:pPr>
        <w:adjustRightInd w:val="0"/>
        <w:snapToGrid w:val="0"/>
        <w:spacing w:line="300" w:lineRule="auto"/>
        <w:ind w:firstLine="1050" w:firstLineChars="500"/>
        <w:rPr>
          <w:rFonts w:ascii="宋体" w:hAnsi="宋体"/>
          <w:szCs w:val="21"/>
        </w:rPr>
      </w:pPr>
      <w:r>
        <w:rPr>
          <w:rFonts w:ascii="宋体" w:hAnsi="宋体"/>
          <w:szCs w:val="21"/>
        </w:rPr>
        <w:fldChar w:fldCharType="begin"/>
      </w:r>
      <w:r>
        <w:rPr>
          <w:rFonts w:ascii="宋体" w:hAnsi="宋体"/>
          <w:szCs w:val="21"/>
        </w:rPr>
        <w:instrText xml:space="preserve"> QUOTE   \* MERGEFORMAT </w:instrText>
      </w:r>
      <w:r>
        <w:rPr>
          <w:rFonts w:ascii="宋体" w:hAnsi="宋体"/>
          <w:szCs w:val="21"/>
        </w:rPr>
        <w:fldChar w:fldCharType="separate"/>
      </w:r>
      <w:r>
        <w:rPr>
          <w:rFonts w:ascii="宋体" w:hAnsi="宋体"/>
          <w:position w:val="-12"/>
          <w:szCs w:val="21"/>
        </w:rPr>
        <w:object>
          <v:shape id="_x0000_i1027" o:spt="75" type="#_x0000_t75" style="height:21.3pt;width:15.05pt;" o:ole="t" filled="f" o:preferrelative="t" stroked="f" coordsize="21600,21600">
            <v:path/>
            <v:fill on="f" focussize="0,0"/>
            <v:stroke on="f" joinstyle="miter"/>
            <v:imagedata r:id="rId30" o:title=""/>
            <o:lock v:ext="edit" aspectratio="t"/>
            <w10:wrap type="none"/>
            <w10:anchorlock/>
          </v:shape>
          <o:OLEObject Type="Embed" ProgID="Equation.3" ShapeID="_x0000_i1027" DrawAspect="Content" ObjectID="_1468075727" r:id="rId29">
            <o:LockedField>false</o:LockedField>
          </o:OLEObject>
        </w:object>
      </w:r>
      <w:r>
        <w:rPr>
          <w:rFonts w:ascii="宋体" w:hAnsi="宋体"/>
          <w:szCs w:val="21"/>
        </w:rPr>
        <w:fldChar w:fldCharType="end"/>
      </w:r>
      <w:r>
        <w:rPr>
          <w:rFonts w:ascii="宋体" w:hAnsi="宋体"/>
          <w:spacing w:val="-20"/>
          <w:kern w:val="18"/>
          <w:sz w:val="18"/>
        </w:rPr>
        <w:t>—</w:t>
      </w:r>
      <w:r>
        <w:rPr>
          <w:rFonts w:ascii="宋体" w:hAnsi="宋体"/>
          <w:kern w:val="18"/>
          <w:sz w:val="18"/>
        </w:rPr>
        <w:t>—</w:t>
      </w:r>
      <w:r>
        <w:rPr>
          <w:rFonts w:ascii="宋体" w:hAnsi="宋体"/>
          <w:szCs w:val="21"/>
        </w:rPr>
        <w:t>二级指标基准值，其中</w:t>
      </w:r>
      <w:r>
        <w:rPr>
          <w:rFonts w:ascii="宋体" w:hAnsi="宋体"/>
          <w:szCs w:val="21"/>
        </w:rPr>
        <w:fldChar w:fldCharType="begin"/>
      </w:r>
      <w:r>
        <w:rPr>
          <w:rFonts w:ascii="宋体" w:hAnsi="宋体"/>
          <w:szCs w:val="21"/>
        </w:rPr>
        <w:instrText xml:space="preserve"> QUOTE   \* MERGEFORMAT </w:instrText>
      </w:r>
      <w:r>
        <w:rPr>
          <w:rFonts w:ascii="宋体" w:hAnsi="宋体"/>
          <w:szCs w:val="21"/>
        </w:rPr>
        <w:fldChar w:fldCharType="separate"/>
      </w:r>
      <w:r>
        <w:rPr>
          <w:rFonts w:ascii="宋体" w:hAnsi="宋体"/>
          <w:position w:val="-10"/>
          <w:szCs w:val="21"/>
        </w:rPr>
        <w:object>
          <v:shape id="_x0000_i1028" o:spt="75" type="#_x0000_t75" style="height:21.3pt;width:15.05pt;" o:ole="t" filled="f" o:preferrelative="t" stroked="f" coordsize="21600,21600">
            <v:path/>
            <v:fill on="f" focussize="0,0"/>
            <v:stroke on="f" joinstyle="miter"/>
            <v:imagedata r:id="rId32" o:title=""/>
            <o:lock v:ext="edit" aspectratio="t"/>
            <w10:wrap type="none"/>
            <w10:anchorlock/>
          </v:shape>
          <o:OLEObject Type="Embed" ProgID="Equation.3" ShapeID="_x0000_i1028" DrawAspect="Content" ObjectID="_1468075728" r:id="rId31">
            <o:LockedField>false</o:LockedField>
          </o:OLEObject>
        </w:object>
      </w:r>
      <w:r>
        <w:rPr>
          <w:rFonts w:ascii="宋体" w:hAnsi="宋体"/>
          <w:szCs w:val="21"/>
        </w:rPr>
        <w:fldChar w:fldCharType="end"/>
      </w:r>
      <w:r>
        <w:rPr>
          <w:rFonts w:ascii="宋体" w:hAnsi="宋体"/>
          <w:szCs w:val="21"/>
        </w:rPr>
        <w:t>为</w:t>
      </w:r>
      <w:r>
        <w:rPr>
          <w:rFonts w:hint="eastAsia" w:ascii="宋体" w:hAnsi="宋体" w:cs="宋体"/>
          <w:szCs w:val="21"/>
        </w:rPr>
        <w:t>Ⅰ</w:t>
      </w:r>
      <w:r>
        <w:rPr>
          <w:rFonts w:ascii="宋体" w:hAnsi="宋体"/>
          <w:szCs w:val="21"/>
        </w:rPr>
        <w:t>级水平，</w:t>
      </w:r>
      <w:r>
        <w:rPr>
          <w:rFonts w:ascii="宋体" w:hAnsi="宋体"/>
          <w:position w:val="-10"/>
          <w:szCs w:val="21"/>
        </w:rPr>
        <w:object>
          <v:shape id="_x0000_i1029" o:spt="75" type="#_x0000_t75" style="height:21.3pt;width:15.05pt;" o:ole="t" filled="f" o:preferrelative="t" stroked="f" coordsize="21600,21600">
            <v:path/>
            <v:fill on="f" focussize="0,0"/>
            <v:stroke on="f" joinstyle="miter"/>
            <v:imagedata r:id="rId34" o:title=""/>
            <o:lock v:ext="edit" aspectratio="t"/>
            <w10:wrap type="none"/>
            <w10:anchorlock/>
          </v:shape>
          <o:OLEObject Type="Embed" ProgID="Equation.3" ShapeID="_x0000_i1029" DrawAspect="Content" ObjectID="_1468075729" r:id="rId33">
            <o:LockedField>false</o:LockedField>
          </o:OLEObject>
        </w:object>
      </w:r>
      <w:r>
        <w:rPr>
          <w:rFonts w:ascii="宋体" w:hAnsi="宋体"/>
          <w:szCs w:val="21"/>
        </w:rPr>
        <w:t>为</w:t>
      </w:r>
      <w:r>
        <w:rPr>
          <w:rFonts w:hint="eastAsia" w:ascii="宋体" w:hAnsi="宋体" w:cs="宋体"/>
          <w:szCs w:val="21"/>
        </w:rPr>
        <w:t>Ⅱ</w:t>
      </w:r>
      <w:r>
        <w:rPr>
          <w:rFonts w:ascii="宋体" w:hAnsi="宋体"/>
          <w:szCs w:val="21"/>
        </w:rPr>
        <w:t>级水平，</w:t>
      </w:r>
      <w:r>
        <w:rPr>
          <w:rFonts w:ascii="宋体" w:hAnsi="宋体"/>
          <w:position w:val="-12"/>
          <w:szCs w:val="21"/>
        </w:rPr>
        <w:object>
          <v:shape id="_x0000_i1030" o:spt="75" type="#_x0000_t75" style="height:21.3pt;width:15.05pt;" o:ole="t" filled="f" o:preferrelative="t" stroked="f" coordsize="21600,21600">
            <v:path/>
            <v:fill on="f" focussize="0,0"/>
            <v:stroke on="f" joinstyle="miter"/>
            <v:imagedata r:id="rId36" o:title=""/>
            <o:lock v:ext="edit" aspectratio="t"/>
            <w10:wrap type="none"/>
            <w10:anchorlock/>
          </v:shape>
          <o:OLEObject Type="Embed" ProgID="Equation.3" ShapeID="_x0000_i1030" DrawAspect="Content" ObjectID="_1468075730" r:id="rId35">
            <o:LockedField>false</o:LockedField>
          </o:OLEObject>
        </w:object>
      </w:r>
      <w:r>
        <w:rPr>
          <w:rFonts w:ascii="宋体" w:hAnsi="宋体"/>
          <w:szCs w:val="21"/>
        </w:rPr>
        <w:t>为</w:t>
      </w:r>
      <w:r>
        <w:rPr>
          <w:rFonts w:hint="eastAsia" w:ascii="宋体" w:hAnsi="宋体" w:cs="宋体"/>
          <w:szCs w:val="21"/>
        </w:rPr>
        <w:t>Ⅲ</w:t>
      </w:r>
      <w:r>
        <w:rPr>
          <w:rFonts w:ascii="宋体" w:hAnsi="宋体"/>
          <w:szCs w:val="21"/>
        </w:rPr>
        <w:t>级水平；</w:t>
      </w:r>
    </w:p>
    <w:p>
      <w:pPr>
        <w:adjustRightInd w:val="0"/>
        <w:snapToGrid w:val="0"/>
        <w:spacing w:line="300" w:lineRule="auto"/>
        <w:ind w:firstLine="1050" w:firstLineChars="500"/>
        <w:rPr>
          <w:rFonts w:ascii="宋体" w:hAnsi="宋体"/>
          <w:szCs w:val="21"/>
        </w:rPr>
      </w:pPr>
      <w:r>
        <w:rPr>
          <w:rFonts w:ascii="宋体" w:hAnsi="宋体"/>
          <w:position w:val="-14"/>
          <w:szCs w:val="21"/>
        </w:rPr>
        <w:object>
          <v:shape id="_x0000_i1031" o:spt="75" type="#_x0000_t75" style="height:21.3pt;width:40.05pt;" o:ole="t" filled="f" o:preferrelative="t" stroked="f" coordsize="21600,21600">
            <v:path/>
            <v:fill on="f" focussize="0,0"/>
            <v:stroke on="f" joinstyle="miter"/>
            <v:imagedata r:id="rId38" o:title=""/>
            <o:lock v:ext="edit" aspectratio="t"/>
            <w10:wrap type="none"/>
            <w10:anchorlock/>
          </v:shape>
          <o:OLEObject Type="Embed" ProgID="Equation.3" ShapeID="_x0000_i1031" DrawAspect="Content" ObjectID="_1468075731" r:id="rId37">
            <o:LockedField>false</o:LockedField>
          </o:OLEObject>
        </w:object>
      </w:r>
      <w:r>
        <w:rPr>
          <w:rFonts w:ascii="宋体" w:hAnsi="宋体"/>
          <w:spacing w:val="-20"/>
          <w:kern w:val="18"/>
          <w:sz w:val="18"/>
        </w:rPr>
        <w:t>—</w:t>
      </w:r>
      <w:r>
        <w:rPr>
          <w:rFonts w:ascii="宋体" w:hAnsi="宋体"/>
          <w:kern w:val="18"/>
          <w:sz w:val="18"/>
        </w:rPr>
        <w:t>—</w:t>
      </w:r>
      <w:r>
        <w:rPr>
          <w:rFonts w:ascii="宋体" w:hAnsi="宋体"/>
          <w:szCs w:val="21"/>
        </w:rPr>
        <w:t>二级指标</w:t>
      </w:r>
      <w:r>
        <w:rPr>
          <w:rFonts w:ascii="宋体" w:hAnsi="宋体"/>
          <w:position w:val="-14"/>
          <w:szCs w:val="21"/>
        </w:rPr>
        <w:object>
          <v:shape id="_x0000_i1032" o:spt="75" type="#_x0000_t75" style="height:21.3pt;width:15.05pt;" o:ole="t" filled="f" o:preferrelative="t" stroked="f" coordsize="21600,21600">
            <v:path/>
            <v:fill on="f" focussize="0,0"/>
            <v:stroke on="f" joinstyle="miter"/>
            <v:imagedata r:id="rId28" o:title=""/>
            <o:lock v:ext="edit" aspectratio="t"/>
            <w10:wrap type="none"/>
            <w10:anchorlock/>
          </v:shape>
          <o:OLEObject Type="Embed" ProgID="Equation.3" ShapeID="_x0000_i1032" DrawAspect="Content" ObjectID="_1468075732" r:id="rId39">
            <o:LockedField>false</o:LockedField>
          </o:OLEObject>
        </w:object>
      </w:r>
      <w:r>
        <w:rPr>
          <w:rFonts w:ascii="宋体" w:hAnsi="宋体"/>
          <w:szCs w:val="21"/>
        </w:rPr>
        <w:t>对于级别</w:t>
      </w:r>
      <w:r>
        <w:rPr>
          <w:rFonts w:ascii="宋体" w:hAnsi="宋体"/>
          <w:szCs w:val="21"/>
        </w:rPr>
        <w:fldChar w:fldCharType="begin"/>
      </w:r>
      <w:r>
        <w:rPr>
          <w:rFonts w:ascii="宋体" w:hAnsi="宋体"/>
          <w:szCs w:val="21"/>
        </w:rPr>
        <w:instrText xml:space="preserve"> QUOTE   \* MERGEFORMAT </w:instrText>
      </w:r>
      <w:r>
        <w:rPr>
          <w:rFonts w:ascii="宋体" w:hAnsi="宋体"/>
          <w:szCs w:val="21"/>
        </w:rPr>
        <w:fldChar w:fldCharType="separate"/>
      </w:r>
      <w:r>
        <w:rPr>
          <w:rFonts w:ascii="宋体" w:hAnsi="宋体"/>
          <w:position w:val="-12"/>
          <w:szCs w:val="21"/>
        </w:rPr>
        <w:object>
          <v:shape id="_x0000_i1033" o:spt="75" type="#_x0000_t75" style="height:21.3pt;width:15.05pt;" o:ole="t" filled="f" o:preferrelative="t" stroked="f" coordsize="21600,21600">
            <v:path/>
            <v:fill on="f" focussize="0,0"/>
            <v:stroke on="f" joinstyle="miter"/>
            <v:imagedata r:id="rId41" o:title=""/>
            <o:lock v:ext="edit" aspectratio="t"/>
            <w10:wrap type="none"/>
            <w10:anchorlock/>
          </v:shape>
          <o:OLEObject Type="Embed" ProgID="Equation.3" ShapeID="_x0000_i1033" DrawAspect="Content" ObjectID="_1468075733" r:id="rId40">
            <o:LockedField>false</o:LockedField>
          </o:OLEObject>
        </w:object>
      </w:r>
      <w:r>
        <w:rPr>
          <w:rFonts w:ascii="宋体" w:hAnsi="宋体"/>
          <w:szCs w:val="21"/>
        </w:rPr>
        <w:fldChar w:fldCharType="end"/>
      </w:r>
      <w:r>
        <w:rPr>
          <w:rFonts w:ascii="宋体" w:hAnsi="宋体"/>
          <w:szCs w:val="21"/>
        </w:rPr>
        <w:t>的隶属函数。</w:t>
      </w:r>
    </w:p>
    <w:p>
      <w:pPr>
        <w:autoSpaceDE w:val="0"/>
        <w:autoSpaceDN w:val="0"/>
        <w:adjustRightInd w:val="0"/>
        <w:spacing w:line="300" w:lineRule="auto"/>
        <w:ind w:firstLine="420" w:firstLineChars="200"/>
        <w:rPr>
          <w:rFonts w:ascii="宋体" w:hAnsi="宋体" w:cs="宋体"/>
          <w:kern w:val="0"/>
          <w:szCs w:val="21"/>
        </w:rPr>
      </w:pPr>
      <w:r>
        <w:rPr>
          <w:rFonts w:ascii="宋体" w:hAnsi="宋体"/>
          <w:szCs w:val="21"/>
        </w:rPr>
        <w:t>如公式</w:t>
      </w:r>
      <w:r>
        <w:rPr>
          <w:szCs w:val="21"/>
        </w:rPr>
        <w:t>（5-1）</w:t>
      </w:r>
      <w:r>
        <w:rPr>
          <w:rFonts w:ascii="宋体" w:hAnsi="宋体"/>
          <w:szCs w:val="21"/>
        </w:rPr>
        <w:t>所示，若指标</w:t>
      </w:r>
      <w:r>
        <w:rPr>
          <w:rFonts w:ascii="宋体" w:hAnsi="宋体"/>
          <w:position w:val="-14"/>
          <w:szCs w:val="21"/>
        </w:rPr>
        <w:object>
          <v:shape id="_x0000_i1034" o:spt="75" type="#_x0000_t75" style="height:21.3pt;width:15.05pt;" o:ole="t" filled="f" o:preferrelative="t" stroked="f" coordsize="21600,21600">
            <v:path/>
            <v:fill on="f" focussize="0,0"/>
            <v:stroke on="f" joinstyle="miter"/>
            <v:imagedata r:id="rId43" o:title=""/>
            <o:lock v:ext="edit" aspectratio="t"/>
            <w10:wrap type="none"/>
            <w10:anchorlock/>
          </v:shape>
          <o:OLEObject Type="Embed" ProgID="Equation.3" ShapeID="_x0000_i1034" DrawAspect="Content" ObjectID="_1468075734" r:id="rId42">
            <o:LockedField>false</o:LockedField>
          </o:OLEObject>
        </w:object>
      </w:r>
      <w:r>
        <w:rPr>
          <w:rFonts w:ascii="宋体" w:hAnsi="宋体"/>
          <w:szCs w:val="21"/>
        </w:rPr>
        <w:t>属于级别</w:t>
      </w:r>
      <w:r>
        <w:rPr>
          <w:rFonts w:ascii="宋体" w:hAnsi="宋体"/>
          <w:szCs w:val="21"/>
        </w:rPr>
        <w:fldChar w:fldCharType="begin"/>
      </w:r>
      <w:r>
        <w:rPr>
          <w:rFonts w:ascii="宋体" w:hAnsi="宋体"/>
          <w:szCs w:val="21"/>
        </w:rPr>
        <w:instrText xml:space="preserve"> QUOTE   \* MERGEFORMAT </w:instrText>
      </w:r>
      <w:r>
        <w:rPr>
          <w:rFonts w:ascii="宋体" w:hAnsi="宋体"/>
          <w:szCs w:val="21"/>
        </w:rPr>
        <w:fldChar w:fldCharType="separate"/>
      </w:r>
      <w:r>
        <w:rPr>
          <w:rFonts w:ascii="宋体" w:hAnsi="宋体"/>
          <w:position w:val="-12"/>
          <w:szCs w:val="21"/>
        </w:rPr>
        <w:object>
          <v:shape id="_x0000_i1035" o:spt="75" type="#_x0000_t75" style="height:21.3pt;width:15.05pt;" o:ole="t" filled="f" o:preferrelative="t" stroked="f" coordsize="21600,21600">
            <v:path/>
            <v:fill on="f" focussize="0,0"/>
            <v:stroke on="f" joinstyle="miter"/>
            <v:imagedata r:id="rId30" o:title=""/>
            <o:lock v:ext="edit" aspectratio="t"/>
            <w10:wrap type="none"/>
            <w10:anchorlock/>
          </v:shape>
          <o:OLEObject Type="Embed" ProgID="Equation.3" ShapeID="_x0000_i1035" DrawAspect="Content" ObjectID="_1468075735" r:id="rId44">
            <o:LockedField>false</o:LockedField>
          </o:OLEObject>
        </w:object>
      </w:r>
      <w:r>
        <w:rPr>
          <w:rFonts w:ascii="宋体" w:hAnsi="宋体"/>
          <w:szCs w:val="21"/>
        </w:rPr>
        <w:fldChar w:fldCharType="end"/>
      </w:r>
      <w:r>
        <w:rPr>
          <w:rFonts w:ascii="宋体" w:hAnsi="宋体"/>
          <w:szCs w:val="21"/>
        </w:rPr>
        <w:t>，则隶属函数的值为100，否则为0</w:t>
      </w:r>
      <w:r>
        <w:rPr>
          <w:rFonts w:ascii="宋体" w:hAnsi="宋体"/>
        </w:rPr>
        <w:t>。</w:t>
      </w:r>
    </w:p>
    <w:p>
      <w:pPr>
        <w:pStyle w:val="3"/>
        <w:adjustRightInd w:val="0"/>
        <w:snapToGrid w:val="0"/>
        <w:spacing w:before="120" w:beforeLines="50" w:after="120" w:afterLines="50" w:line="240" w:lineRule="auto"/>
        <w:rPr>
          <w:rFonts w:ascii="Times New Roman" w:hAnsi="Times New Roman" w:eastAsia="黑体"/>
          <w:b w:val="0"/>
          <w:bCs w:val="0"/>
          <w:color w:val="000000"/>
          <w:sz w:val="21"/>
          <w:szCs w:val="21"/>
        </w:rPr>
      </w:pPr>
      <w:r>
        <w:rPr>
          <w:rFonts w:ascii="Times New Roman" w:hAnsi="Times New Roman" w:eastAsia="黑体"/>
          <w:b w:val="0"/>
          <w:bCs w:val="0"/>
          <w:color w:val="000000"/>
          <w:sz w:val="21"/>
          <w:szCs w:val="21"/>
        </w:rPr>
        <w:t>5.3 综合评价指数计算</w:t>
      </w:r>
    </w:p>
    <w:p>
      <w:pPr>
        <w:autoSpaceDE w:val="0"/>
        <w:autoSpaceDN w:val="0"/>
        <w:adjustRightInd w:val="0"/>
        <w:spacing w:line="300" w:lineRule="auto"/>
        <w:ind w:firstLine="420" w:firstLineChars="200"/>
        <w:rPr>
          <w:rFonts w:ascii="宋体" w:hAnsi="宋体"/>
          <w:color w:val="000000"/>
          <w:kern w:val="0"/>
          <w:szCs w:val="21"/>
        </w:rPr>
      </w:pPr>
      <w:r>
        <w:rPr>
          <w:rFonts w:ascii="宋体" w:hAnsi="宋体"/>
          <w:color w:val="000000"/>
          <w:kern w:val="0"/>
          <w:szCs w:val="21"/>
        </w:rPr>
        <w:t>通过加权平均、逐层收敛可得到评价对象在不同级别</w:t>
      </w:r>
      <w:r>
        <w:rPr>
          <w:rFonts w:ascii="宋体" w:hAnsi="宋体"/>
          <w:color w:val="000000"/>
          <w:kern w:val="0"/>
          <w:position w:val="-6"/>
          <w:szCs w:val="21"/>
        </w:rPr>
        <w:object>
          <v:shape id="_x0000_i1036" o:spt="75" type="#_x0000_t75" style="height:15.05pt;width:15.05pt;" o:ole="t" filled="f" o:preferrelative="t" stroked="f" coordsize="21600,21600">
            <v:path/>
            <v:fill on="f" focussize="0,0"/>
            <v:stroke on="f" joinstyle="miter"/>
            <v:imagedata r:id="rId30" o:title=""/>
            <o:lock v:ext="edit" aspectratio="t"/>
            <w10:wrap type="none"/>
            <w10:anchorlock/>
          </v:shape>
          <o:OLEObject Type="Embed" ProgID="Equation.3" ShapeID="_x0000_i1036" DrawAspect="Content" ObjectID="_1468075736" r:id="rId45">
            <o:LockedField>false</o:LockedField>
          </o:OLEObject>
        </w:object>
      </w:r>
      <w:r>
        <w:rPr>
          <w:rFonts w:ascii="宋体" w:hAnsi="宋体"/>
          <w:color w:val="000000"/>
          <w:kern w:val="0"/>
          <w:szCs w:val="21"/>
        </w:rPr>
        <w:t>的得分</w:t>
      </w:r>
      <w:r>
        <w:rPr>
          <w:rFonts w:ascii="宋体" w:hAnsi="宋体"/>
          <w:color w:val="000000"/>
          <w:kern w:val="0"/>
          <w:position w:val="-10"/>
          <w:szCs w:val="21"/>
        </w:rPr>
        <w:object>
          <v:shape id="_x0000_i1037" o:spt="75" type="#_x0000_t75" style="height:21.3pt;width:21.3pt;" o:ole="t" filled="f" o:preferrelative="t" stroked="f" coordsize="21600,21600">
            <v:path/>
            <v:fill on="f" focussize="0,0"/>
            <v:stroke on="f" joinstyle="miter"/>
            <v:imagedata r:id="rId47" o:title=""/>
            <o:lock v:ext="edit" aspectratio="t"/>
            <w10:wrap type="none"/>
            <w10:anchorlock/>
          </v:shape>
          <o:OLEObject Type="Embed" ProgID="Equation.3" ShapeID="_x0000_i1037" DrawAspect="Content" ObjectID="_1468075737" r:id="rId46">
            <o:LockedField>false</o:LockedField>
          </o:OLEObject>
        </w:object>
      </w:r>
      <w:r>
        <w:rPr>
          <w:rFonts w:ascii="宋体" w:hAnsi="宋体"/>
          <w:color w:val="000000"/>
          <w:kern w:val="0"/>
          <w:szCs w:val="21"/>
        </w:rPr>
        <w:t>，如公式</w:t>
      </w:r>
      <w:r>
        <w:rPr>
          <w:color w:val="000000"/>
          <w:kern w:val="0"/>
          <w:szCs w:val="21"/>
        </w:rPr>
        <w:t>（5-2）</w:t>
      </w:r>
      <w:r>
        <w:rPr>
          <w:rFonts w:ascii="宋体" w:hAnsi="宋体"/>
          <w:color w:val="000000"/>
          <w:kern w:val="0"/>
          <w:szCs w:val="21"/>
        </w:rPr>
        <w:t>所示。</w:t>
      </w:r>
    </w:p>
    <w:p>
      <w:pPr>
        <w:tabs>
          <w:tab w:val="left" w:pos="8080"/>
          <w:tab w:val="left" w:pos="9355"/>
        </w:tabs>
        <w:autoSpaceDE w:val="0"/>
        <w:autoSpaceDN w:val="0"/>
        <w:adjustRightInd w:val="0"/>
        <w:spacing w:line="300" w:lineRule="auto"/>
        <w:ind w:right="-1"/>
        <w:jc w:val="right"/>
        <w:rPr>
          <w:color w:val="000000"/>
          <w:kern w:val="0"/>
          <w:szCs w:val="21"/>
        </w:rPr>
      </w:pPr>
      <w:r>
        <w:rPr>
          <w:color w:val="000000"/>
          <w:kern w:val="0"/>
          <w:position w:val="-30"/>
          <w:szCs w:val="21"/>
        </w:rPr>
        <w:object>
          <v:shape id="_x0000_i1038" o:spt="75" type="#_x0000_t75" style="height:37.55pt;width:128.95pt;" o:ole="t" filled="f" o:preferrelative="t" stroked="f" coordsize="21600,21600">
            <v:path/>
            <v:fill on="f" focussize="0,0"/>
            <v:stroke on="f" joinstyle="miter"/>
            <v:imagedata r:id="rId49" o:title=""/>
            <o:lock v:ext="edit" aspectratio="t"/>
            <w10:wrap type="none"/>
            <w10:anchorlock/>
          </v:shape>
          <o:OLEObject Type="Embed" ProgID="Equation.3" ShapeID="_x0000_i1038" DrawAspect="Content" ObjectID="_1468075738" r:id="rId48">
            <o:LockedField>false</o:LockedField>
          </o:OLEObject>
        </w:object>
      </w:r>
      <w:r>
        <w:rPr>
          <w:color w:val="000000"/>
          <w:kern w:val="0"/>
          <w:szCs w:val="21"/>
        </w:rPr>
        <w:t xml:space="preserve">                            </w:t>
      </w:r>
      <w:r>
        <w:rPr>
          <w:color w:val="000000"/>
          <w:szCs w:val="21"/>
        </w:rPr>
        <w:t>(</w:t>
      </w:r>
      <w:r>
        <w:rPr>
          <w:color w:val="000000"/>
          <w:kern w:val="0"/>
          <w:szCs w:val="21"/>
        </w:rPr>
        <w:t>5-2</w:t>
      </w:r>
      <w:r>
        <w:rPr>
          <w:color w:val="000000"/>
          <w:szCs w:val="21"/>
        </w:rPr>
        <w:t>)</w:t>
      </w:r>
    </w:p>
    <w:p>
      <w:pPr>
        <w:pStyle w:val="27"/>
        <w:spacing w:line="300" w:lineRule="auto"/>
        <w:ind w:left="1785" w:leftChars="200" w:hanging="1365" w:hangingChars="650"/>
        <w:rPr>
          <w:rFonts w:hAnsi="宋体"/>
        </w:rPr>
      </w:pPr>
      <w:r>
        <w:rPr>
          <w:rFonts w:hAnsi="宋体"/>
        </w:rPr>
        <w:t>式中，</w:t>
      </w:r>
      <w:r>
        <w:rPr>
          <w:rFonts w:hAnsi="宋体"/>
          <w:position w:val="-12"/>
        </w:rPr>
        <w:object>
          <v:shape id="_x0000_i1039" o:spt="75" type="#_x0000_t75" style="height:15.05pt;width:15.05pt;" o:ole="t" filled="f" o:preferrelative="t" stroked="f" coordsize="21600,21600">
            <v:path/>
            <v:fill on="f" focussize="0,0"/>
            <v:stroke on="f" joinstyle="miter"/>
            <v:imagedata r:id="rId51" o:title=""/>
            <o:lock v:ext="edit" aspectratio="t"/>
            <w10:wrap type="none"/>
            <w10:anchorlock/>
          </v:shape>
          <o:OLEObject Type="Embed" ProgID="Equation.3" ShapeID="_x0000_i1039" DrawAspect="Content" ObjectID="_1468075739" r:id="rId50">
            <o:LockedField>false</o:LockedField>
          </o:OLEObject>
        </w:object>
      </w:r>
      <w:r>
        <w:rPr>
          <w:rFonts w:hAnsi="宋体"/>
          <w:spacing w:val="-20"/>
          <w:kern w:val="18"/>
          <w:sz w:val="18"/>
        </w:rPr>
        <w:t>—</w:t>
      </w:r>
      <w:r>
        <w:rPr>
          <w:rFonts w:hAnsi="宋体"/>
          <w:kern w:val="18"/>
          <w:sz w:val="18"/>
        </w:rPr>
        <w:t>—</w:t>
      </w:r>
      <w:r>
        <w:rPr>
          <w:rFonts w:hAnsi="宋体"/>
        </w:rPr>
        <w:t>第</w:t>
      </w:r>
      <w:r>
        <w:rPr>
          <w:rFonts w:hAnsi="宋体"/>
          <w:position w:val="-6"/>
        </w:rPr>
        <w:object>
          <v:shape id="_x0000_i1040" o:spt="75" type="#_x0000_t75" style="height:10pt;width:4.4pt;" o:ole="t" filled="f" o:preferrelative="t" stroked="f" coordsize="21600,21600">
            <v:path/>
            <v:fill on="f" focussize="0,0"/>
            <v:stroke on="f" joinstyle="miter"/>
            <v:imagedata r:id="rId53" o:title=""/>
            <o:lock v:ext="edit" aspectratio="t"/>
            <w10:wrap type="none"/>
            <w10:anchorlock/>
          </v:shape>
          <o:OLEObject Type="Embed" ProgID="Equation.3" ShapeID="_x0000_i1040" DrawAspect="Content" ObjectID="_1468075740" r:id="rId52">
            <o:LockedField>false</o:LockedField>
          </o:OLEObject>
        </w:object>
      </w:r>
      <w:r>
        <w:rPr>
          <w:rFonts w:hAnsi="宋体"/>
        </w:rPr>
        <w:t>个一级指标的权重，</w:t>
      </w:r>
      <w:r>
        <w:rPr>
          <w:rFonts w:hAnsi="宋体"/>
          <w:position w:val="-14"/>
        </w:rPr>
        <w:object>
          <v:shape id="_x0000_i1041" o:spt="75" type="#_x0000_t75" style="height:21.3pt;width:15.05pt;" o:ole="t" filled="f" o:preferrelative="t" stroked="f" coordsize="21600,21600">
            <v:path/>
            <v:fill on="f" focussize="0,0"/>
            <v:stroke on="f" joinstyle="miter"/>
            <v:imagedata r:id="rId55" o:title=""/>
            <o:lock v:ext="edit" aspectratio="t"/>
            <w10:wrap type="none"/>
            <w10:anchorlock/>
          </v:shape>
          <o:OLEObject Type="Embed" ProgID="Equation.3" ShapeID="_x0000_i1041" DrawAspect="Content" ObjectID="_1468075741" r:id="rId54">
            <o:LockedField>false</o:LockedField>
          </o:OLEObject>
        </w:object>
      </w:r>
      <w:r>
        <w:rPr>
          <w:rFonts w:hAnsi="宋体"/>
        </w:rPr>
        <w:t>为第</w:t>
      </w:r>
      <w:r>
        <w:rPr>
          <w:rFonts w:hAnsi="宋体"/>
          <w:position w:val="-6"/>
        </w:rPr>
        <w:object>
          <v:shape id="_x0000_i1042" o:spt="75" type="#_x0000_t75" style="height:10pt;width:4.4pt;" o:ole="t" filled="f" o:preferrelative="t" stroked="f" coordsize="21600,21600">
            <v:path/>
            <v:fill on="f" focussize="0,0"/>
            <v:stroke on="f" joinstyle="miter"/>
            <v:imagedata r:id="rId53" o:title=""/>
            <o:lock v:ext="edit" aspectratio="t"/>
            <w10:wrap type="none"/>
            <w10:anchorlock/>
          </v:shape>
          <o:OLEObject Type="Embed" ProgID="Equation.3" ShapeID="_x0000_i1042" DrawAspect="Content" ObjectID="_1468075742" r:id="rId56">
            <o:LockedField>false</o:LockedField>
          </o:OLEObject>
        </w:object>
      </w:r>
      <w:r>
        <w:rPr>
          <w:rFonts w:hAnsi="宋体"/>
        </w:rPr>
        <w:t>个一级指标下的第</w:t>
      </w:r>
      <w:r>
        <w:rPr>
          <w:rFonts w:hAnsi="宋体"/>
          <w:position w:val="-10"/>
        </w:rPr>
        <w:object>
          <v:shape id="_x0000_i1043" o:spt="75" type="#_x0000_t75" style="height:15.05pt;width:10pt;" o:ole="t" filled="f" o:preferrelative="t" stroked="f" coordsize="21600,21600">
            <v:path/>
            <v:fill on="f" focussize="0,0"/>
            <v:stroke on="f" joinstyle="miter"/>
            <v:imagedata r:id="rId58" o:title=""/>
            <o:lock v:ext="edit" aspectratio="t"/>
            <w10:wrap type="none"/>
            <w10:anchorlock/>
          </v:shape>
          <o:OLEObject Type="Embed" ProgID="Equation.3" ShapeID="_x0000_i1043" DrawAspect="Content" ObjectID="_1468075743" r:id="rId57">
            <o:LockedField>false</o:LockedField>
          </o:OLEObject>
        </w:object>
      </w:r>
      <w:r>
        <w:rPr>
          <w:rFonts w:hAnsi="宋体"/>
        </w:rPr>
        <w:t>个二级指标的权重，其中</w:t>
      </w:r>
      <w:r>
        <w:rPr>
          <w:rFonts w:hAnsi="宋体"/>
          <w:position w:val="-28"/>
        </w:rPr>
        <w:object>
          <v:shape id="_x0000_i1044" o:spt="75" type="#_x0000_t75" style="height:37.55pt;width:46.35pt;" o:ole="t" filled="f" o:preferrelative="t" stroked="f" coordsize="21600,21600">
            <v:path/>
            <v:fill on="f" focussize="0,0"/>
            <v:stroke on="f" joinstyle="miter"/>
            <v:imagedata r:id="rId60" o:title=""/>
            <o:lock v:ext="edit" aspectratio="t"/>
            <w10:wrap type="none"/>
            <w10:anchorlock/>
          </v:shape>
          <o:OLEObject Type="Embed" ProgID="Equation.3" ShapeID="_x0000_i1044" DrawAspect="Content" ObjectID="_1468075744" r:id="rId59">
            <o:LockedField>false</o:LockedField>
          </o:OLEObject>
        </w:object>
      </w:r>
      <w:r>
        <w:rPr>
          <w:rFonts w:hAnsi="宋体"/>
        </w:rPr>
        <w:t>，</w:t>
      </w:r>
      <w:r>
        <w:rPr>
          <w:rFonts w:hAnsi="宋体"/>
          <w:position w:val="-30"/>
        </w:rPr>
        <w:object>
          <v:shape id="_x0000_i1045" o:spt="75" type="#_x0000_t75" style="height:34.45pt;width:46.35pt;" o:ole="t" filled="f" o:preferrelative="t" stroked="f" coordsize="21600,21600">
            <v:path/>
            <v:fill on="f" focussize="0,0"/>
            <v:stroke on="f" joinstyle="miter"/>
            <v:imagedata r:id="rId62" o:title=""/>
            <o:lock v:ext="edit" aspectratio="t"/>
            <w10:wrap type="none"/>
            <w10:anchorlock/>
          </v:shape>
          <o:OLEObject Type="Embed" ProgID="Equation.3" ShapeID="_x0000_i1045" DrawAspect="Content" ObjectID="_1468075745" r:id="rId61">
            <o:LockedField>false</o:LockedField>
          </o:OLEObject>
        </w:object>
      </w:r>
      <w:r>
        <w:rPr>
          <w:rFonts w:hAnsi="宋体"/>
        </w:rPr>
        <w:t>，</w:t>
      </w:r>
      <w:r>
        <w:rPr>
          <w:rFonts w:hAnsi="宋体"/>
          <w:position w:val="-6"/>
        </w:rPr>
        <w:object>
          <v:shape id="_x0000_i1046" o:spt="75" type="#_x0000_t75" style="height:10pt;width:10pt;" o:ole="t" filled="f" o:preferrelative="t" stroked="f" coordsize="21600,21600">
            <v:path/>
            <v:fill on="f" focussize="0,0"/>
            <v:stroke on="f" joinstyle="miter"/>
            <v:imagedata r:id="rId64" o:title=""/>
            <o:lock v:ext="edit" aspectratio="t"/>
            <w10:wrap type="none"/>
            <w10:anchorlock/>
          </v:shape>
          <o:OLEObject Type="Embed" ProgID="Equation.3" ShapeID="_x0000_i1046" DrawAspect="Content" ObjectID="_1468075746" r:id="rId63">
            <o:LockedField>false</o:LockedField>
          </o:OLEObject>
        </w:object>
      </w:r>
      <w:r>
        <w:rPr>
          <w:rFonts w:hAnsi="宋体"/>
        </w:rPr>
        <w:t>为一级指标的个数；</w:t>
      </w:r>
    </w:p>
    <w:p>
      <w:pPr>
        <w:pStyle w:val="27"/>
        <w:spacing w:line="300" w:lineRule="auto"/>
        <w:ind w:firstLine="1155" w:firstLineChars="550"/>
        <w:rPr>
          <w:rFonts w:hAnsi="宋体"/>
        </w:rPr>
      </w:pPr>
      <w:r>
        <w:rPr>
          <w:rFonts w:hAnsi="宋体"/>
          <w:position w:val="-12"/>
        </w:rPr>
        <w:object>
          <v:shape id="_x0000_i1047" o:spt="75" type="#_x0000_t75" style="height:15.05pt;width:10pt;" o:ole="t" filled="f" o:preferrelative="t" stroked="f" coordsize="21600,21600">
            <v:path/>
            <v:fill on="f" focussize="0,0"/>
            <v:stroke on="f" joinstyle="miter"/>
            <v:imagedata r:id="rId66" o:title=""/>
            <o:lock v:ext="edit" aspectratio="t"/>
            <w10:wrap type="none"/>
            <w10:anchorlock/>
          </v:shape>
          <o:OLEObject Type="Embed" ProgID="Equation.3" ShapeID="_x0000_i1047" DrawAspect="Content" ObjectID="_1468075747" r:id="rId65">
            <o:LockedField>false</o:LockedField>
          </o:OLEObject>
        </w:object>
      </w:r>
      <w:r>
        <w:rPr>
          <w:rFonts w:hAnsi="宋体"/>
          <w:spacing w:val="-20"/>
          <w:kern w:val="18"/>
          <w:sz w:val="18"/>
        </w:rPr>
        <w:t>—</w:t>
      </w:r>
      <w:r>
        <w:rPr>
          <w:rFonts w:hAnsi="宋体"/>
          <w:kern w:val="18"/>
          <w:sz w:val="18"/>
        </w:rPr>
        <w:t>—</w:t>
      </w:r>
      <w:r>
        <w:rPr>
          <w:rFonts w:hAnsi="宋体"/>
        </w:rPr>
        <w:t>第</w:t>
      </w:r>
      <w:r>
        <w:rPr>
          <w:rFonts w:hAnsi="宋体"/>
          <w:position w:val="-6"/>
        </w:rPr>
        <w:object>
          <v:shape id="_x0000_i1048" o:spt="75" type="#_x0000_t75" style="height:10pt;width:4.4pt;" o:ole="t" filled="f" o:preferrelative="t" stroked="f" coordsize="21600,21600">
            <v:path/>
            <v:fill on="f" focussize="0,0"/>
            <v:stroke on="f" joinstyle="miter"/>
            <v:imagedata r:id="rId53" o:title=""/>
            <o:lock v:ext="edit" aspectratio="t"/>
            <w10:wrap type="none"/>
            <w10:anchorlock/>
          </v:shape>
          <o:OLEObject Type="Embed" ProgID="Equation.3" ShapeID="_x0000_i1048" DrawAspect="Content" ObjectID="_1468075748" r:id="rId67">
            <o:LockedField>false</o:LockedField>
          </o:OLEObject>
        </w:object>
      </w:r>
      <w:r>
        <w:rPr>
          <w:rFonts w:hAnsi="宋体"/>
        </w:rPr>
        <w:t>个一级指标下二级指标的个数；</w:t>
      </w:r>
    </w:p>
    <w:p>
      <w:pPr>
        <w:autoSpaceDE w:val="0"/>
        <w:autoSpaceDN w:val="0"/>
        <w:adjustRightInd w:val="0"/>
        <w:spacing w:line="300" w:lineRule="auto"/>
        <w:ind w:firstLine="1155" w:firstLineChars="550"/>
        <w:rPr>
          <w:rFonts w:ascii="宋体" w:hAnsi="宋体"/>
          <w:color w:val="000000"/>
          <w:kern w:val="0"/>
          <w:szCs w:val="21"/>
        </w:rPr>
      </w:pPr>
      <w:r>
        <w:rPr>
          <w:rFonts w:ascii="宋体" w:hAnsi="宋体"/>
          <w:color w:val="000000"/>
          <w:kern w:val="0"/>
          <w:position w:val="-14"/>
          <w:szCs w:val="21"/>
        </w:rPr>
        <w:object>
          <v:shape id="_x0000_i1049" o:spt="75" type="#_x0000_t75" style="height:21.3pt;width:17.55pt;" o:ole="t" filled="f" o:preferrelative="t" stroked="f" coordsize="21600,21600">
            <v:path/>
            <v:fill on="f" focussize="0,0"/>
            <v:stroke on="f" joinstyle="miter"/>
            <v:imagedata r:id="rId69" o:title=""/>
            <o:lock v:ext="edit" aspectratio="t"/>
            <w10:wrap type="none"/>
            <w10:anchorlock/>
          </v:shape>
          <o:OLEObject Type="Embed" ProgID="Equation.DSMT4" ShapeID="_x0000_i1049" DrawAspect="Content" ObjectID="_1468075749" r:id="rId68">
            <o:LockedField>false</o:LockedField>
          </o:OLEObject>
        </w:object>
      </w:r>
      <w:r>
        <w:rPr>
          <w:rFonts w:ascii="宋体" w:hAnsi="宋体"/>
          <w:spacing w:val="-20"/>
          <w:kern w:val="18"/>
          <w:sz w:val="18"/>
        </w:rPr>
        <w:t>—</w:t>
      </w:r>
      <w:r>
        <w:rPr>
          <w:rFonts w:ascii="宋体" w:hAnsi="宋体"/>
          <w:kern w:val="18"/>
          <w:sz w:val="18"/>
        </w:rPr>
        <w:t>—</w:t>
      </w:r>
      <w:r>
        <w:rPr>
          <w:rFonts w:ascii="宋体" w:hAnsi="宋体"/>
        </w:rPr>
        <w:t>等同于</w:t>
      </w:r>
      <w:r>
        <w:rPr>
          <w:rFonts w:ascii="宋体" w:hAnsi="宋体"/>
          <w:color w:val="000000"/>
          <w:kern w:val="0"/>
          <w:position w:val="-12"/>
          <w:szCs w:val="21"/>
        </w:rPr>
        <w:object>
          <v:shape id="_x0000_i1050" o:spt="75" type="#_x0000_t75" style="height:21.3pt;width:12.5pt;" o:ole="t" filled="f" o:preferrelative="t" stroked="f" coordsize="21600,21600">
            <v:path/>
            <v:fill on="f" focussize="0,0"/>
            <v:stroke on="f" joinstyle="miter"/>
            <v:imagedata r:id="rId71" o:title=""/>
            <o:lock v:ext="edit" aspectratio="t"/>
            <w10:wrap type="none"/>
            <w10:anchorlock/>
          </v:shape>
          <o:OLEObject Type="Embed" ProgID="Equation.DSMT4" ShapeID="_x0000_i1050" DrawAspect="Content" ObjectID="_1468075750" r:id="rId70">
            <o:LockedField>false</o:LockedField>
          </o:OLEObject>
        </w:object>
      </w:r>
      <w:r>
        <w:rPr>
          <w:rFonts w:ascii="宋体" w:hAnsi="宋体"/>
        </w:rPr>
        <w:t>，</w:t>
      </w:r>
      <w:r>
        <w:rPr>
          <w:rFonts w:ascii="宋体" w:hAnsi="宋体"/>
          <w:color w:val="000000"/>
          <w:kern w:val="0"/>
          <w:position w:val="-14"/>
          <w:szCs w:val="21"/>
        </w:rPr>
        <w:object>
          <v:shape id="_x0000_i1051" o:spt="75" type="#_x0000_t75" style="height:21.3pt;width:20.65pt;" o:ole="t" filled="f" o:preferrelative="t" stroked="f" coordsize="21600,21600">
            <v:path/>
            <v:fill on="f" focussize="0,0"/>
            <v:stroke on="f" joinstyle="miter"/>
            <v:imagedata r:id="rId73" o:title=""/>
            <o:lock v:ext="edit" aspectratio="t"/>
            <w10:wrap type="none"/>
            <w10:anchorlock/>
          </v:shape>
          <o:OLEObject Type="Embed" ProgID="Equation.DSMT4" ShapeID="_x0000_i1051" DrawAspect="Content" ObjectID="_1468075751" r:id="rId72">
            <o:LockedField>false</o:LockedField>
          </o:OLEObject>
        </w:object>
      </w:r>
      <w:r>
        <w:rPr>
          <w:rFonts w:ascii="宋体" w:hAnsi="宋体"/>
        </w:rPr>
        <w:t>等同于</w:t>
      </w:r>
      <w:r>
        <w:rPr>
          <w:rFonts w:ascii="宋体" w:hAnsi="宋体"/>
          <w:color w:val="000000"/>
          <w:kern w:val="0"/>
          <w:position w:val="-12"/>
          <w:szCs w:val="21"/>
        </w:rPr>
        <w:object>
          <v:shape id="_x0000_i1052" o:spt="75" type="#_x0000_t75" style="height:21.3pt;width:15.05pt;" o:ole="t" filled="f" o:preferrelative="t" stroked="f" coordsize="21600,21600">
            <v:path/>
            <v:fill on="f" focussize="0,0"/>
            <v:stroke on="f" joinstyle="miter"/>
            <v:imagedata r:id="rId75" o:title=""/>
            <o:lock v:ext="edit" aspectratio="t"/>
            <w10:wrap type="none"/>
            <w10:anchorlock/>
          </v:shape>
          <o:OLEObject Type="Embed" ProgID="Equation.DSMT4" ShapeID="_x0000_i1052" DrawAspect="Content" ObjectID="_1468075752" r:id="rId74">
            <o:LockedField>false</o:LockedField>
          </o:OLEObject>
        </w:object>
      </w:r>
      <w:r>
        <w:rPr>
          <w:rFonts w:ascii="宋体" w:hAnsi="宋体"/>
        </w:rPr>
        <w:t>，</w:t>
      </w:r>
      <w:r>
        <w:rPr>
          <w:rFonts w:ascii="宋体" w:hAnsi="宋体"/>
          <w:color w:val="000000"/>
          <w:kern w:val="0"/>
          <w:position w:val="-14"/>
          <w:szCs w:val="21"/>
        </w:rPr>
        <w:object>
          <v:shape id="_x0000_i1053" o:spt="75" type="#_x0000_t75" style="height:21.3pt;width:20.65pt;" o:ole="t" filled="f" o:preferrelative="t" stroked="f" coordsize="21600,21600">
            <v:path/>
            <v:fill on="f" focussize="0,0"/>
            <v:stroke on="f" joinstyle="miter"/>
            <v:imagedata r:id="rId77" o:title=""/>
            <o:lock v:ext="edit" aspectratio="t"/>
            <w10:wrap type="none"/>
            <w10:anchorlock/>
          </v:shape>
          <o:OLEObject Type="Embed" ProgID="Equation.DSMT4" ShapeID="_x0000_i1053" DrawAspect="Content" ObjectID="_1468075753" r:id="rId76">
            <o:LockedField>false</o:LockedField>
          </o:OLEObject>
        </w:object>
      </w:r>
      <w:r>
        <w:rPr>
          <w:rFonts w:ascii="宋体" w:hAnsi="宋体"/>
        </w:rPr>
        <w:t>等同于</w:t>
      </w:r>
      <w:r>
        <w:rPr>
          <w:rFonts w:ascii="宋体" w:hAnsi="宋体"/>
          <w:color w:val="000000"/>
          <w:kern w:val="0"/>
          <w:position w:val="-4"/>
          <w:szCs w:val="21"/>
        </w:rPr>
        <w:object>
          <v:shape id="_x0000_i1054" o:spt="75" type="#_x0000_t75" style="height:15.05pt;width:17.55pt;" o:ole="t" filled="f" o:preferrelative="t" stroked="f" coordsize="21600,21600">
            <v:path/>
            <v:fill on="f" focussize="0,0"/>
            <v:stroke on="f" joinstyle="miter"/>
            <v:imagedata r:id="rId79" o:title=""/>
            <o:lock v:ext="edit" aspectratio="t"/>
            <w10:wrap type="none"/>
            <w10:anchorlock/>
          </v:shape>
          <o:OLEObject Type="Embed" ProgID="Equation.DSMT4" ShapeID="_x0000_i1054" DrawAspect="Content" ObjectID="_1468075754" r:id="rId78">
            <o:LockedField>false</o:LockedField>
          </o:OLEObject>
        </w:object>
      </w:r>
      <w:r>
        <w:rPr>
          <w:rFonts w:ascii="宋体" w:hAnsi="宋体"/>
          <w:color w:val="000000"/>
          <w:kern w:val="0"/>
          <w:szCs w:val="21"/>
        </w:rPr>
        <w:t>。</w:t>
      </w:r>
    </w:p>
    <w:p>
      <w:pPr>
        <w:autoSpaceDE w:val="0"/>
        <w:autoSpaceDN w:val="0"/>
        <w:adjustRightInd w:val="0"/>
        <w:spacing w:line="300" w:lineRule="auto"/>
        <w:ind w:firstLine="420"/>
        <w:rPr>
          <w:rFonts w:ascii="宋体" w:hAnsi="宋体"/>
          <w:color w:val="000000"/>
          <w:kern w:val="0"/>
          <w:szCs w:val="21"/>
        </w:rPr>
      </w:pPr>
      <w:r>
        <w:rPr>
          <w:rFonts w:ascii="宋体" w:hAnsi="宋体"/>
          <w:color w:val="000000"/>
          <w:kern w:val="0"/>
          <w:szCs w:val="21"/>
        </w:rPr>
        <w:t>当企业实际生产过程中某类一级指标项下某些二级指标不适用于该企业时，需要对该类一级指标项目下二级指标权重进行调整，调整后的二级指标权重值计算公式为：</w:t>
      </w:r>
    </w:p>
    <w:p>
      <w:pPr>
        <w:autoSpaceDE w:val="0"/>
        <w:autoSpaceDN w:val="0"/>
        <w:adjustRightInd w:val="0"/>
        <w:spacing w:before="120" w:line="300" w:lineRule="auto"/>
        <w:ind w:right="-1"/>
        <w:jc w:val="right"/>
        <w:rPr>
          <w:color w:val="000000"/>
          <w:kern w:val="0"/>
          <w:szCs w:val="21"/>
        </w:rPr>
      </w:pPr>
      <w:r>
        <w:rPr>
          <w:position w:val="-66"/>
        </w:rPr>
        <w:object>
          <v:shape id="_x0000_i1055" o:spt="75" type="#_x0000_t75" style="height:56.95pt;width:62pt;" o:ole="t" filled="f" o:preferrelative="t" stroked="f" coordsize="21600,21600">
            <v:path/>
            <v:fill on="f" focussize="0,0"/>
            <v:stroke on="f" joinstyle="miter"/>
            <v:imagedata r:id="rId81" o:title=""/>
            <o:lock v:ext="edit" aspectratio="t"/>
            <w10:wrap type="none"/>
            <w10:anchorlock/>
          </v:shape>
          <o:OLEObject Type="Embed" ProgID="Equation.3" ShapeID="_x0000_i1055" DrawAspect="Content" ObjectID="_1468075755" r:id="rId80">
            <o:LockedField>false</o:LockedField>
          </o:OLEObject>
        </w:object>
      </w:r>
      <w:r>
        <w:rPr>
          <w:color w:val="000000"/>
          <w:kern w:val="0"/>
          <w:szCs w:val="21"/>
        </w:rPr>
        <w:t xml:space="preserve">                                  </w:t>
      </w:r>
      <w:r>
        <w:rPr>
          <w:color w:val="000000"/>
          <w:szCs w:val="21"/>
        </w:rPr>
        <w:t>(5-3)</w:t>
      </w:r>
    </w:p>
    <w:p>
      <w:pPr>
        <w:pStyle w:val="27"/>
        <w:spacing w:line="300" w:lineRule="auto"/>
        <w:rPr>
          <w:rFonts w:hAnsi="宋体"/>
        </w:rPr>
      </w:pPr>
      <w:r>
        <w:rPr>
          <w:rFonts w:hAnsi="宋体"/>
        </w:rPr>
        <w:t>式中，</w:t>
      </w:r>
      <w:r>
        <w:rPr>
          <w:rFonts w:hAnsi="宋体"/>
          <w:position w:val="-14"/>
          <w:sz w:val="18"/>
          <w:szCs w:val="18"/>
        </w:rPr>
        <w:object>
          <v:shape id="_x0000_i1056" o:spt="75" type="#_x0000_t75" style="height:21.3pt;width:15.05pt;" o:ole="t" filled="f" o:preferrelative="t" stroked="f" coordsize="21600,21600">
            <v:path/>
            <v:fill on="f" focussize="0,0"/>
            <v:stroke on="f" joinstyle="miter"/>
            <v:imagedata r:id="rId83" o:title=""/>
            <o:lock v:ext="edit" aspectratio="t"/>
            <w10:wrap type="none"/>
            <w10:anchorlock/>
          </v:shape>
          <o:OLEObject Type="Embed" ProgID="Equation.3" ShapeID="_x0000_i1056" DrawAspect="Content" ObjectID="_1468075756" r:id="rId82">
            <o:LockedField>false</o:LockedField>
          </o:OLEObject>
        </w:object>
      </w:r>
      <w:r>
        <w:rPr>
          <w:rFonts w:hAnsi="宋体"/>
          <w:spacing w:val="-20"/>
          <w:kern w:val="18"/>
          <w:sz w:val="18"/>
        </w:rPr>
        <w:t>—</w:t>
      </w:r>
      <w:r>
        <w:rPr>
          <w:rFonts w:hAnsi="宋体"/>
          <w:kern w:val="18"/>
          <w:sz w:val="18"/>
        </w:rPr>
        <w:t>—</w:t>
      </w:r>
      <w:r>
        <w:rPr>
          <w:rFonts w:hAnsi="宋体"/>
        </w:rPr>
        <w:t>调整后的二级指标权重；</w:t>
      </w:r>
    </w:p>
    <w:p>
      <w:pPr>
        <w:adjustRightInd w:val="0"/>
        <w:snapToGrid w:val="0"/>
        <w:spacing w:line="300" w:lineRule="auto"/>
        <w:ind w:left="420" w:leftChars="200"/>
      </w:pPr>
      <w:r>
        <w:rPr>
          <w:rFonts w:ascii="宋体" w:hAnsi="宋体"/>
          <w:position w:val="-14"/>
          <w:sz w:val="18"/>
          <w:szCs w:val="18"/>
        </w:rPr>
        <w:object>
          <v:shape id="_x0000_i1057" o:spt="75" type="#_x0000_t75" style="height:21.3pt;width:31.95pt;" o:ole="t" filled="f" o:preferrelative="t" stroked="f" coordsize="21600,21600">
            <v:path/>
            <v:fill on="f" focussize="0,0"/>
            <v:stroke on="f" joinstyle="miter"/>
            <v:imagedata r:id="rId85" o:title=""/>
            <o:lock v:ext="edit" aspectratio="t"/>
            <w10:wrap type="none"/>
            <w10:anchorlock/>
          </v:shape>
          <o:OLEObject Type="Embed" ProgID="Equation.3" ShapeID="_x0000_i1057" DrawAspect="Content" ObjectID="_1468075757" r:id="rId84">
            <o:LockedField>false</o:LockedField>
          </o:OLEObject>
        </w:object>
      </w:r>
      <w:r>
        <w:rPr>
          <w:rFonts w:ascii="宋体" w:hAnsi="宋体"/>
          <w:spacing w:val="-20"/>
          <w:kern w:val="18"/>
          <w:sz w:val="18"/>
        </w:rPr>
        <w:t>—</w:t>
      </w:r>
      <w:r>
        <w:rPr>
          <w:rFonts w:ascii="宋体" w:hAnsi="宋体"/>
          <w:kern w:val="18"/>
          <w:sz w:val="18"/>
        </w:rPr>
        <w:t>—</w:t>
      </w:r>
      <w:r>
        <w:rPr>
          <w:rFonts w:ascii="宋体" w:hAnsi="宋体"/>
        </w:rPr>
        <w:t>参与考核的指标权重之和</w:t>
      </w:r>
      <w:r>
        <w:t>。</w:t>
      </w:r>
    </w:p>
    <w:p>
      <w:pPr>
        <w:pStyle w:val="3"/>
        <w:adjustRightInd w:val="0"/>
        <w:snapToGrid w:val="0"/>
        <w:spacing w:before="120" w:beforeLines="50" w:after="120" w:afterLines="50" w:line="300" w:lineRule="auto"/>
        <w:rPr>
          <w:rFonts w:ascii="Times New Roman" w:hAnsi="Times New Roman" w:eastAsia="黑体"/>
          <w:b w:val="0"/>
          <w:bCs w:val="0"/>
          <w:color w:val="000000"/>
          <w:sz w:val="21"/>
          <w:szCs w:val="21"/>
        </w:rPr>
      </w:pPr>
      <w:r>
        <w:rPr>
          <w:rFonts w:ascii="Times New Roman" w:hAnsi="Times New Roman" w:eastAsia="黑体"/>
          <w:b w:val="0"/>
          <w:bCs w:val="0"/>
          <w:color w:val="000000"/>
          <w:sz w:val="21"/>
          <w:szCs w:val="21"/>
        </w:rPr>
        <w:t>5.4 综合评价指数计算步骤</w:t>
      </w:r>
    </w:p>
    <w:p>
      <w:pPr>
        <w:pStyle w:val="5"/>
        <w:spacing w:line="300" w:lineRule="auto"/>
        <w:rPr>
          <w:szCs w:val="21"/>
        </w:rPr>
      </w:pPr>
      <w:r>
        <w:rPr>
          <w:szCs w:val="21"/>
        </w:rPr>
        <w:t>第一步：将新建企业或新建项目、现有企业相关指标与</w:t>
      </w:r>
      <w:r>
        <w:rPr>
          <w:rFonts w:hint="eastAsia" w:ascii="宋体" w:hAnsi="宋体" w:cs="宋体"/>
          <w:szCs w:val="21"/>
        </w:rPr>
        <w:t>Ⅰ</w:t>
      </w:r>
      <w:r>
        <w:rPr>
          <w:szCs w:val="21"/>
        </w:rPr>
        <w:t>级限定性指标进行对比，全部符合要求后，再将企业相关指标与</w:t>
      </w:r>
      <w:r>
        <w:rPr>
          <w:rFonts w:hint="eastAsia" w:ascii="宋体" w:hAnsi="宋体" w:cs="宋体"/>
          <w:szCs w:val="21"/>
        </w:rPr>
        <w:t>Ⅰ</w:t>
      </w:r>
      <w:r>
        <w:rPr>
          <w:szCs w:val="21"/>
        </w:rPr>
        <w:t>级基准值进行逐项对比，计算综合评价指数得分</w:t>
      </w:r>
      <w:r>
        <w:rPr>
          <w:rFonts w:ascii="宋体" w:hAnsi="宋体"/>
          <w:position w:val="-12"/>
        </w:rPr>
        <w:object>
          <v:shape id="_x0000_i1058" o:spt="75" type="#_x0000_t75" style="height:15.05pt;width:15.05pt;" o:ole="t" filled="f" o:preferrelative="t" stroked="f" coordsize="21600,21600">
            <v:path/>
            <v:fill on="f" focussize="0,0"/>
            <v:stroke on="f" joinstyle="miter"/>
            <v:imagedata r:id="rId87" o:title=""/>
            <o:lock v:ext="edit" aspectratio="t"/>
            <w10:wrap type="none"/>
            <w10:anchorlock/>
          </v:shape>
          <o:OLEObject Type="Embed" ProgID="Equation.3" ShapeID="_x0000_i1058" DrawAspect="Content" ObjectID="_1468075758" r:id="rId86">
            <o:LockedField>false</o:LockedField>
          </o:OLEObject>
        </w:object>
      </w:r>
      <w:r>
        <w:rPr>
          <w:szCs w:val="21"/>
        </w:rPr>
        <w:t>，当综合指数得分</w:t>
      </w:r>
      <w:r>
        <w:rPr>
          <w:rFonts w:ascii="宋体" w:hAnsi="宋体"/>
          <w:position w:val="-12"/>
        </w:rPr>
        <w:object>
          <v:shape id="_x0000_i1059" o:spt="75" type="#_x0000_t75" style="height:15.05pt;width:15.05pt;" o:ole="t" filled="f" o:preferrelative="t" stroked="f" coordsize="21600,21600">
            <v:path/>
            <v:fill on="f" focussize="0,0"/>
            <v:stroke on="f" joinstyle="miter"/>
            <v:imagedata r:id="rId87" o:title=""/>
            <o:lock v:ext="edit" aspectratio="t"/>
            <w10:wrap type="none"/>
            <w10:anchorlock/>
          </v:shape>
          <o:OLEObject Type="Embed" ProgID="Equation.3" ShapeID="_x0000_i1059" DrawAspect="Content" ObjectID="_1468075759" r:id="rId88">
            <o:LockedField>false</o:LockedField>
          </o:OLEObject>
        </w:object>
      </w:r>
      <w:r>
        <w:rPr>
          <w:szCs w:val="21"/>
        </w:rPr>
        <w:t>≥85分</w:t>
      </w:r>
      <w:r>
        <w:rPr>
          <w:rFonts w:hint="eastAsia"/>
          <w:szCs w:val="21"/>
        </w:rPr>
        <w:t>并且非限定性指标全部满足Ⅱ级基准值要求时</w:t>
      </w:r>
      <w:r>
        <w:rPr>
          <w:szCs w:val="21"/>
        </w:rPr>
        <w:t>，可判定企业清洁生产水平为</w:t>
      </w:r>
      <w:r>
        <w:rPr>
          <w:rFonts w:hint="eastAsia" w:ascii="宋体" w:hAnsi="宋体" w:cs="宋体"/>
          <w:szCs w:val="21"/>
        </w:rPr>
        <w:t>Ⅰ</w:t>
      </w:r>
      <w:r>
        <w:rPr>
          <w:szCs w:val="21"/>
        </w:rPr>
        <w:t>级。当企业相关指标不满足</w:t>
      </w:r>
      <w:r>
        <w:rPr>
          <w:rFonts w:hint="eastAsia" w:ascii="宋体" w:hAnsi="宋体" w:cs="宋体"/>
          <w:szCs w:val="21"/>
        </w:rPr>
        <w:t>Ⅰ</w:t>
      </w:r>
      <w:r>
        <w:rPr>
          <w:szCs w:val="21"/>
        </w:rPr>
        <w:t>级限定性指标要求</w:t>
      </w:r>
      <w:r>
        <w:rPr>
          <w:rFonts w:hint="eastAsia"/>
          <w:szCs w:val="21"/>
        </w:rPr>
        <w:t>或</w:t>
      </w:r>
      <w:r>
        <w:rPr>
          <w:szCs w:val="21"/>
        </w:rPr>
        <w:t>综合指数得分</w:t>
      </w:r>
      <w:r>
        <w:rPr>
          <w:rFonts w:ascii="宋体" w:hAnsi="宋体"/>
          <w:position w:val="-12"/>
        </w:rPr>
        <w:object>
          <v:shape id="_x0000_i1060" o:spt="75" type="#_x0000_t75" style="height:15.05pt;width:15.05pt;" o:ole="t" filled="f" o:preferrelative="t" stroked="f" coordsize="21600,21600">
            <v:path/>
            <v:fill on="f" focussize="0,0"/>
            <v:stroke on="f" joinstyle="miter"/>
            <v:imagedata r:id="rId87" o:title=""/>
            <o:lock v:ext="edit" aspectratio="t"/>
            <w10:wrap type="none"/>
            <w10:anchorlock/>
          </v:shape>
          <o:OLEObject Type="Embed" ProgID="Equation.3" ShapeID="_x0000_i1060" DrawAspect="Content" ObjectID="_1468075760" r:id="rId89">
            <o:LockedField>false</o:LockedField>
          </o:OLEObject>
        </w:object>
      </w:r>
      <w:r>
        <w:rPr>
          <w:szCs w:val="21"/>
        </w:rPr>
        <w:t>＜85分时，则进入第2步计算。</w:t>
      </w:r>
    </w:p>
    <w:p>
      <w:pPr>
        <w:pStyle w:val="15"/>
        <w:shd w:val="clear" w:color="auto" w:fill="FFFFFF"/>
        <w:adjustRightInd w:val="0"/>
        <w:snapToGrid w:val="0"/>
        <w:spacing w:line="300" w:lineRule="auto"/>
        <w:ind w:firstLine="420" w:firstLineChars="200"/>
        <w:rPr>
          <w:rFonts w:ascii="微软雅黑" w:hAnsi="微软雅黑" w:eastAsia="微软雅黑" w:cs="宋体"/>
          <w:color w:val="222222"/>
          <w:kern w:val="0"/>
          <w:szCs w:val="21"/>
        </w:rPr>
      </w:pPr>
      <w:r>
        <w:rPr>
          <w:rFonts w:ascii="Times New Roman" w:hAnsi="Times New Roman" w:cs="Times New Roman"/>
          <w:sz w:val="21"/>
          <w:szCs w:val="21"/>
        </w:rPr>
        <w:t>第二步：将新建企业或新建项目、现有企业相关指标与</w:t>
      </w:r>
      <w:r>
        <w:rPr>
          <w:rFonts w:hint="eastAsia" w:ascii="宋体" w:hAnsi="宋体" w:cs="宋体"/>
          <w:sz w:val="21"/>
          <w:szCs w:val="21"/>
        </w:rPr>
        <w:t>Ⅱ</w:t>
      </w:r>
      <w:r>
        <w:rPr>
          <w:rFonts w:ascii="Times New Roman" w:hAnsi="Times New Roman" w:cs="Times New Roman"/>
          <w:sz w:val="21"/>
          <w:szCs w:val="21"/>
        </w:rPr>
        <w:t>级限定性指标进行对比，全部符合要求后，再将企业相关指标与</w:t>
      </w:r>
      <w:r>
        <w:rPr>
          <w:rFonts w:hint="eastAsia" w:ascii="宋体" w:hAnsi="宋体" w:cs="宋体"/>
          <w:sz w:val="21"/>
          <w:szCs w:val="21"/>
        </w:rPr>
        <w:t>Ⅱ</w:t>
      </w:r>
      <w:r>
        <w:rPr>
          <w:rFonts w:ascii="Times New Roman" w:hAnsi="Times New Roman" w:cs="Times New Roman"/>
          <w:sz w:val="21"/>
          <w:szCs w:val="21"/>
        </w:rPr>
        <w:t>级基准值进行逐项对比，计算综合评价指数得分</w:t>
      </w:r>
      <w:r>
        <w:rPr>
          <w:rFonts w:ascii="宋体" w:hAnsi="宋体"/>
          <w:position w:val="-12"/>
        </w:rPr>
        <w:object>
          <v:shape id="_x0000_i1061" o:spt="75" type="#_x0000_t75" style="height:15.05pt;width:15.05pt;" o:ole="t" filled="f" o:preferrelative="t" stroked="f" coordsize="21600,21600">
            <v:path/>
            <v:fill on="f" focussize="0,0"/>
            <v:stroke on="f" joinstyle="miter"/>
            <v:imagedata r:id="rId91" o:title=""/>
            <o:lock v:ext="edit" aspectratio="t"/>
            <w10:wrap type="none"/>
            <w10:anchorlock/>
          </v:shape>
          <o:OLEObject Type="Embed" ProgID="Equation.3" ShapeID="_x0000_i1061" DrawAspect="Content" ObjectID="_1468075761" r:id="rId90">
            <o:LockedField>false</o:LockedField>
          </o:OLEObject>
        </w:object>
      </w:r>
      <w:r>
        <w:rPr>
          <w:rFonts w:ascii="Times New Roman" w:hAnsi="Times New Roman" w:cs="Times New Roman"/>
          <w:sz w:val="21"/>
          <w:szCs w:val="21"/>
        </w:rPr>
        <w:t>，当综合指数得分</w:t>
      </w:r>
      <w:r>
        <w:rPr>
          <w:rFonts w:ascii="宋体" w:hAnsi="宋体"/>
          <w:position w:val="-12"/>
        </w:rPr>
        <w:object>
          <v:shape id="_x0000_i1062" o:spt="75" type="#_x0000_t75" style="height:15.05pt;width:15.05pt;" o:ole="t" filled="f" o:preferrelative="t" stroked="f" coordsize="21600,21600">
            <v:path/>
            <v:fill on="f" focussize="0,0"/>
            <v:stroke on="f" joinstyle="miter"/>
            <v:imagedata r:id="rId91" o:title=""/>
            <o:lock v:ext="edit" aspectratio="t"/>
            <w10:wrap type="none"/>
            <w10:anchorlock/>
          </v:shape>
          <o:OLEObject Type="Embed" ProgID="Equation.3" ShapeID="_x0000_i1062" DrawAspect="Content" ObjectID="_1468075762" r:id="rId92">
            <o:LockedField>false</o:LockedField>
          </o:OLEObject>
        </w:object>
      </w:r>
      <w:r>
        <w:rPr>
          <w:rFonts w:ascii="Times New Roman" w:hAnsi="Times New Roman" w:cs="Times New Roman"/>
          <w:sz w:val="21"/>
          <w:szCs w:val="21"/>
        </w:rPr>
        <w:t>≥85</w:t>
      </w:r>
      <w:r>
        <w:rPr>
          <w:rFonts w:hint="eastAsia" w:ascii="Times New Roman" w:hAnsi="Times New Roman" w:cs="Times New Roman"/>
          <w:sz w:val="21"/>
          <w:szCs w:val="21"/>
        </w:rPr>
        <w:t>分</w:t>
      </w:r>
      <w:r>
        <w:rPr>
          <w:rFonts w:hint="eastAsia" w:ascii="宋体" w:cs="宋体"/>
          <w:kern w:val="0"/>
          <w:szCs w:val="21"/>
        </w:rPr>
        <w:t>并且非限定性指标全部满足Ⅲ级基准值要求时</w:t>
      </w:r>
      <w:r>
        <w:rPr>
          <w:rFonts w:ascii="Times New Roman" w:hAnsi="Times New Roman" w:cs="Times New Roman"/>
          <w:sz w:val="21"/>
          <w:szCs w:val="21"/>
        </w:rPr>
        <w:t>，可判定企业清洁生产水平为</w:t>
      </w:r>
      <w:r>
        <w:rPr>
          <w:rFonts w:hint="eastAsia" w:ascii="宋体" w:hAnsi="宋体" w:cs="宋体"/>
          <w:sz w:val="21"/>
          <w:szCs w:val="21"/>
        </w:rPr>
        <w:t>Ⅱ</w:t>
      </w:r>
      <w:r>
        <w:rPr>
          <w:rFonts w:ascii="Times New Roman" w:hAnsi="Times New Roman" w:cs="Times New Roman"/>
          <w:sz w:val="21"/>
          <w:szCs w:val="21"/>
        </w:rPr>
        <w:t>级。当企业相关指标不满足</w:t>
      </w:r>
      <w:r>
        <w:rPr>
          <w:rFonts w:hint="eastAsia" w:ascii="宋体" w:hAnsi="宋体" w:cs="宋体"/>
          <w:sz w:val="21"/>
          <w:szCs w:val="21"/>
        </w:rPr>
        <w:t>Ⅱ</w:t>
      </w:r>
      <w:r>
        <w:rPr>
          <w:rFonts w:ascii="Times New Roman" w:hAnsi="Times New Roman" w:cs="Times New Roman"/>
          <w:sz w:val="21"/>
          <w:szCs w:val="21"/>
        </w:rPr>
        <w:t>级限定性指标要求或综合指数得分</w:t>
      </w:r>
      <w:r>
        <w:rPr>
          <w:rFonts w:ascii="宋体" w:hAnsi="宋体"/>
          <w:position w:val="-12"/>
        </w:rPr>
        <w:object>
          <v:shape id="_x0000_i1063" o:spt="75" type="#_x0000_t75" style="height:15.05pt;width:15.05pt;" o:ole="t" filled="f" o:preferrelative="t" stroked="f" coordsize="21600,21600">
            <v:path/>
            <v:fill on="f" focussize="0,0"/>
            <v:stroke on="f" joinstyle="miter"/>
            <v:imagedata r:id="rId91" o:title=""/>
            <o:lock v:ext="edit" aspectratio="t"/>
            <w10:wrap type="none"/>
            <w10:anchorlock/>
          </v:shape>
          <o:OLEObject Type="Embed" ProgID="Equation.3" ShapeID="_x0000_i1063" DrawAspect="Content" ObjectID="_1468075763" r:id="rId93">
            <o:LockedField>false</o:LockedField>
          </o:OLEObject>
        </w:object>
      </w:r>
      <w:r>
        <w:rPr>
          <w:rFonts w:ascii="Times New Roman" w:hAnsi="Times New Roman" w:cs="Times New Roman"/>
          <w:sz w:val="21"/>
          <w:szCs w:val="21"/>
        </w:rPr>
        <w:t>＜85分时，则进入第3步计算。</w:t>
      </w:r>
    </w:p>
    <w:p>
      <w:pPr>
        <w:pStyle w:val="5"/>
        <w:spacing w:line="300" w:lineRule="auto"/>
        <w:rPr>
          <w:szCs w:val="21"/>
        </w:rPr>
      </w:pPr>
      <w:r>
        <w:rPr>
          <w:szCs w:val="21"/>
        </w:rPr>
        <w:t>新建企业或新建项目不再参与第3步计算。</w:t>
      </w:r>
    </w:p>
    <w:p>
      <w:pPr>
        <w:pStyle w:val="15"/>
        <w:shd w:val="clear" w:color="auto" w:fill="FFFFFF"/>
        <w:adjustRightInd w:val="0"/>
        <w:snapToGrid w:val="0"/>
        <w:spacing w:line="300" w:lineRule="auto"/>
        <w:ind w:firstLine="420" w:firstLineChars="200"/>
        <w:rPr>
          <w:rFonts w:ascii="Times New Roman" w:hAnsi="Times New Roman" w:cs="Times New Roman"/>
          <w:sz w:val="21"/>
          <w:szCs w:val="21"/>
        </w:rPr>
      </w:pPr>
      <w:r>
        <w:rPr>
          <w:rFonts w:ascii="Times New Roman" w:hAnsi="Times New Roman" w:cs="Times New Roman"/>
          <w:sz w:val="21"/>
          <w:szCs w:val="21"/>
        </w:rPr>
        <w:t>第三步：将现有企业相关指标与</w:t>
      </w:r>
      <w:r>
        <w:rPr>
          <w:rFonts w:hint="eastAsia" w:ascii="宋体" w:hAnsi="宋体" w:cs="宋体"/>
          <w:sz w:val="21"/>
          <w:szCs w:val="21"/>
        </w:rPr>
        <w:t>Ⅲ</w:t>
      </w:r>
      <w:r>
        <w:rPr>
          <w:rFonts w:ascii="Times New Roman" w:hAnsi="Times New Roman" w:cs="Times New Roman"/>
          <w:sz w:val="21"/>
          <w:szCs w:val="21"/>
        </w:rPr>
        <w:t>级限定性指标基准值进行对比，全部符合要求后，再将企业相关指标与</w:t>
      </w:r>
      <w:r>
        <w:rPr>
          <w:rFonts w:hint="eastAsia" w:ascii="宋体" w:hAnsi="宋体" w:cs="宋体"/>
          <w:sz w:val="21"/>
          <w:szCs w:val="21"/>
        </w:rPr>
        <w:t>Ⅲ</w:t>
      </w:r>
      <w:r>
        <w:rPr>
          <w:rFonts w:ascii="Times New Roman" w:hAnsi="Times New Roman" w:cs="Times New Roman"/>
          <w:sz w:val="21"/>
          <w:szCs w:val="21"/>
        </w:rPr>
        <w:t>级基准值进行逐项对比，计算综合指数得分</w:t>
      </w:r>
      <w:r>
        <w:rPr>
          <w:rFonts w:ascii="宋体" w:hAnsi="宋体"/>
          <w:position w:val="-12"/>
        </w:rPr>
        <w:object>
          <v:shape id="_x0000_i1064" o:spt="75" type="#_x0000_t75" style="height:15.05pt;width:21.3pt;" o:ole="t" filled="f" o:preferrelative="t" stroked="f" coordsize="21600,21600">
            <v:path/>
            <v:fill on="f" focussize="0,0"/>
            <v:stroke on="f" joinstyle="miter"/>
            <v:imagedata r:id="rId95" o:title=""/>
            <o:lock v:ext="edit" aspectratio="t"/>
            <w10:wrap type="none"/>
            <w10:anchorlock/>
          </v:shape>
          <o:OLEObject Type="Embed" ProgID="Equation.3" ShapeID="_x0000_i1064" DrawAspect="Content" ObjectID="_1468075764" r:id="rId94">
            <o:LockedField>false</o:LockedField>
          </o:OLEObject>
        </w:object>
      </w:r>
      <w:r>
        <w:rPr>
          <w:rFonts w:ascii="Times New Roman" w:hAnsi="Times New Roman" w:cs="Times New Roman"/>
          <w:sz w:val="21"/>
          <w:szCs w:val="21"/>
        </w:rPr>
        <w:t>，当综合指数得分</w:t>
      </w:r>
      <w:r>
        <w:rPr>
          <w:rFonts w:ascii="宋体" w:hAnsi="宋体"/>
          <w:position w:val="-12"/>
        </w:rPr>
        <w:object>
          <v:shape id="_x0000_i1065" o:spt="75" type="#_x0000_t75" style="height:15.05pt;width:21.3pt;" o:ole="t" filled="f" o:preferrelative="t" stroked="f" coordsize="21600,21600">
            <v:path/>
            <v:fill on="f" focussize="0,0"/>
            <v:stroke on="f" joinstyle="miter"/>
            <v:imagedata r:id="rId95" o:title=""/>
            <o:lock v:ext="edit" aspectratio="t"/>
            <w10:wrap type="none"/>
            <w10:anchorlock/>
          </v:shape>
          <o:OLEObject Type="Embed" ProgID="Equation.3" ShapeID="_x0000_i1065" DrawAspect="Content" ObjectID="_1468075765" r:id="rId96">
            <o:LockedField>false</o:LockedField>
          </o:OLEObject>
        </w:object>
      </w:r>
      <w:r>
        <w:rPr>
          <w:rFonts w:ascii="Times New Roman" w:hAnsi="Times New Roman" w:cs="Times New Roman"/>
          <w:sz w:val="21"/>
          <w:szCs w:val="21"/>
        </w:rPr>
        <w:t>=100分时，可判定企业清洁生产水平为</w:t>
      </w:r>
      <w:r>
        <w:rPr>
          <w:rFonts w:hint="eastAsia" w:ascii="宋体" w:hAnsi="宋体" w:cs="宋体"/>
          <w:sz w:val="21"/>
          <w:szCs w:val="21"/>
        </w:rPr>
        <w:t>Ⅲ</w:t>
      </w:r>
      <w:r>
        <w:rPr>
          <w:rFonts w:ascii="Times New Roman" w:hAnsi="Times New Roman" w:cs="Times New Roman"/>
          <w:sz w:val="21"/>
          <w:szCs w:val="21"/>
        </w:rPr>
        <w:t>级。当企业相关指标不满足</w:t>
      </w:r>
      <w:r>
        <w:rPr>
          <w:rFonts w:hint="eastAsia" w:ascii="宋体" w:hAnsi="宋体" w:cs="宋体"/>
          <w:sz w:val="21"/>
          <w:szCs w:val="21"/>
        </w:rPr>
        <w:t>Ⅲ</w:t>
      </w:r>
      <w:r>
        <w:rPr>
          <w:rFonts w:ascii="Times New Roman" w:hAnsi="Times New Roman" w:cs="Times New Roman"/>
          <w:sz w:val="21"/>
          <w:szCs w:val="21"/>
        </w:rPr>
        <w:t>级限定性指标要求或综合指数得分</w:t>
      </w:r>
      <w:r>
        <w:rPr>
          <w:rFonts w:ascii="宋体" w:hAnsi="宋体"/>
          <w:position w:val="-12"/>
        </w:rPr>
        <w:object>
          <v:shape id="_x0000_i1066" o:spt="75" type="#_x0000_t75" style="height:15.05pt;width:21.3pt;" o:ole="t" filled="f" o:preferrelative="t" stroked="f" coordsize="21600,21600">
            <v:path/>
            <v:fill on="f" focussize="0,0"/>
            <v:stroke on="f" joinstyle="miter"/>
            <v:imagedata r:id="rId95" o:title=""/>
            <o:lock v:ext="edit" aspectratio="t"/>
            <w10:wrap type="none"/>
            <w10:anchorlock/>
          </v:shape>
          <o:OLEObject Type="Embed" ProgID="Equation.3" ShapeID="_x0000_i1066" DrawAspect="Content" ObjectID="_1468075766" r:id="rId97">
            <o:LockedField>false</o:LockedField>
          </o:OLEObject>
        </w:object>
      </w:r>
      <w:r>
        <w:rPr>
          <w:rFonts w:ascii="Times New Roman" w:hAnsi="Times New Roman" w:cs="Times New Roman"/>
          <w:sz w:val="21"/>
          <w:szCs w:val="21"/>
        </w:rPr>
        <w:fldChar w:fldCharType="begin"/>
      </w:r>
      <w:r>
        <w:rPr>
          <w:rFonts w:ascii="Times New Roman" w:hAnsi="Times New Roman" w:cs="Times New Roman"/>
          <w:sz w:val="21"/>
          <w:szCs w:val="21"/>
        </w:rPr>
        <w:instrText xml:space="preserve"> QUOTE </w:instrText>
      </w:r>
      <w:r>
        <w:rPr>
          <w:rFonts w:ascii="Times New Roman" w:hAnsi="Times New Roman" w:cs="Times New Roman"/>
          <w:position w:val="-8"/>
          <w:sz w:val="21"/>
          <w:szCs w:val="21"/>
        </w:rPr>
        <w:drawing>
          <wp:inline distT="0" distB="0" distL="0" distR="0">
            <wp:extent cx="171450" cy="2000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a:xfrm>
                      <a:off x="0" y="0"/>
                      <a:ext cx="171450" cy="200025"/>
                    </a:xfrm>
                    <a:prstGeom prst="rect">
                      <a:avLst/>
                    </a:prstGeom>
                    <a:noFill/>
                    <a:ln>
                      <a:noFill/>
                    </a:ln>
                  </pic:spPr>
                </pic:pic>
              </a:graphicData>
            </a:graphic>
          </wp:inline>
        </w:drawing>
      </w:r>
      <w:r>
        <w:rPr>
          <w:rFonts w:ascii="Times New Roman" w:hAnsi="Times New Roman" w:cs="Times New Roman"/>
          <w:sz w:val="21"/>
          <w:szCs w:val="21"/>
        </w:rPr>
        <w:instrText xml:space="preserve">  \* MERGEFORMAT </w:instrText>
      </w:r>
      <w:r>
        <w:rPr>
          <w:rFonts w:ascii="Times New Roman" w:hAnsi="Times New Roman" w:cs="Times New Roman"/>
          <w:sz w:val="21"/>
          <w:szCs w:val="21"/>
        </w:rPr>
        <w:fldChar w:fldCharType="separate"/>
      </w:r>
      <w:r>
        <w:rPr>
          <w:rFonts w:ascii="Times New Roman" w:hAnsi="Times New Roman" w:cs="Times New Roman"/>
          <w:sz w:val="21"/>
          <w:szCs w:val="21"/>
        </w:rPr>
        <w:fldChar w:fldCharType="begin"/>
      </w:r>
      <w:r>
        <w:rPr>
          <w:rFonts w:ascii="Times New Roman" w:hAnsi="Times New Roman" w:cs="Times New Roman"/>
          <w:sz w:val="21"/>
          <w:szCs w:val="21"/>
        </w:rPr>
        <w:instrText xml:space="preserve"> QUOTE </w:instrText>
      </w:r>
      <w:r>
        <w:rPr>
          <w:rFonts w:ascii="Times New Roman" w:hAnsi="Times New Roman" w:cs="Times New Roman"/>
          <w:position w:val="-8"/>
          <w:sz w:val="21"/>
          <w:szCs w:val="21"/>
        </w:rPr>
        <w:drawing>
          <wp:inline distT="0" distB="0" distL="0" distR="0">
            <wp:extent cx="171450" cy="2000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a:xfrm>
                      <a:off x="0" y="0"/>
                      <a:ext cx="171450" cy="200025"/>
                    </a:xfrm>
                    <a:prstGeom prst="rect">
                      <a:avLst/>
                    </a:prstGeom>
                    <a:noFill/>
                    <a:ln>
                      <a:noFill/>
                    </a:ln>
                  </pic:spPr>
                </pic:pic>
              </a:graphicData>
            </a:graphic>
          </wp:inline>
        </w:drawing>
      </w:r>
      <w:r>
        <w:rPr>
          <w:rFonts w:ascii="Times New Roman" w:hAnsi="Times New Roman" w:cs="Times New Roman"/>
          <w:sz w:val="21"/>
          <w:szCs w:val="21"/>
        </w:rPr>
        <w:fldChar w:fldCharType="separate"/>
      </w:r>
      <w:r>
        <w:rPr>
          <w:rFonts w:ascii="Times New Roman" w:hAnsi="Times New Roman" w:cs="Times New Roman"/>
          <w:sz w:val="21"/>
          <w:szCs w:val="21"/>
        </w:rPr>
        <w:fldChar w:fldCharType="begin"/>
      </w:r>
      <w:r>
        <w:rPr>
          <w:rFonts w:ascii="Times New Roman" w:hAnsi="Times New Roman" w:cs="Times New Roman"/>
          <w:sz w:val="21"/>
          <w:szCs w:val="21"/>
        </w:rPr>
        <w:instrText xml:space="preserve"> QUOTE </w:instrText>
      </w:r>
      <w:r>
        <w:rPr>
          <w:rFonts w:ascii="Times New Roman" w:hAnsi="Times New Roman" w:cs="Times New Roman"/>
          <w:position w:val="-8"/>
          <w:sz w:val="21"/>
          <w:szCs w:val="21"/>
        </w:rPr>
        <w:drawing>
          <wp:inline distT="0" distB="0" distL="0" distR="0">
            <wp:extent cx="171450" cy="2000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0" y="0"/>
                      <a:ext cx="171450" cy="200025"/>
                    </a:xfrm>
                    <a:prstGeom prst="rect">
                      <a:avLst/>
                    </a:prstGeom>
                    <a:noFill/>
                    <a:ln>
                      <a:noFill/>
                    </a:ln>
                  </pic:spPr>
                </pic:pic>
              </a:graphicData>
            </a:graphic>
          </wp:inline>
        </w:drawing>
      </w:r>
      <w:r>
        <w:rPr>
          <w:rFonts w:ascii="Times New Roman" w:hAnsi="Times New Roman" w:cs="Times New Roman"/>
          <w:sz w:val="21"/>
          <w:szCs w:val="21"/>
        </w:rPr>
        <w:fldChar w:fldCharType="separate"/>
      </w:r>
      <w:r>
        <w:rPr>
          <w:rFonts w:ascii="Times New Roman" w:hAnsi="Times New Roman" w:cs="Times New Roman"/>
          <w:sz w:val="21"/>
          <w:szCs w:val="21"/>
        </w:rPr>
        <w:fldChar w:fldCharType="end"/>
      </w:r>
      <w:r>
        <w:rPr>
          <w:rFonts w:ascii="Times New Roman" w:hAnsi="Times New Roman" w:cs="Times New Roman"/>
          <w:sz w:val="21"/>
          <w:szCs w:val="21"/>
        </w:rPr>
        <w:fldChar w:fldCharType="end"/>
      </w:r>
      <w:r>
        <w:rPr>
          <w:rFonts w:ascii="Times New Roman" w:hAnsi="Times New Roman" w:cs="Times New Roman"/>
          <w:sz w:val="21"/>
          <w:szCs w:val="21"/>
        </w:rPr>
        <w:fldChar w:fldCharType="end"/>
      </w:r>
      <w:r>
        <w:rPr>
          <w:rFonts w:ascii="Times New Roman" w:hAnsi="Times New Roman" w:cs="Times New Roman"/>
          <w:sz w:val="21"/>
          <w:szCs w:val="21"/>
        </w:rPr>
        <w:t>＜100分时，表明企业未达到清洁生产要求。</w:t>
      </w:r>
    </w:p>
    <w:p>
      <w:pPr>
        <w:pStyle w:val="3"/>
        <w:adjustRightInd w:val="0"/>
        <w:snapToGrid w:val="0"/>
        <w:spacing w:before="120" w:beforeLines="50" w:after="120" w:afterLines="50" w:line="300" w:lineRule="auto"/>
        <w:rPr>
          <w:rFonts w:ascii="Times New Roman" w:hAnsi="Times New Roman" w:eastAsia="黑体"/>
          <w:b w:val="0"/>
          <w:bCs w:val="0"/>
          <w:color w:val="000000"/>
          <w:sz w:val="21"/>
          <w:szCs w:val="21"/>
        </w:rPr>
      </w:pPr>
      <w:r>
        <w:rPr>
          <w:rFonts w:ascii="Times New Roman" w:hAnsi="Times New Roman" w:eastAsia="黑体"/>
          <w:b w:val="0"/>
          <w:bCs w:val="0"/>
          <w:color w:val="000000"/>
          <w:sz w:val="21"/>
          <w:szCs w:val="21"/>
        </w:rPr>
        <w:t xml:space="preserve">5.5 </w:t>
      </w:r>
      <w:r>
        <w:rPr>
          <w:rFonts w:hint="eastAsia" w:ascii="Times New Roman" w:hAnsi="Times New Roman" w:eastAsia="黑体"/>
          <w:b w:val="0"/>
          <w:bCs w:val="0"/>
          <w:color w:val="000000"/>
          <w:sz w:val="21"/>
          <w:szCs w:val="21"/>
        </w:rPr>
        <w:t>三氯氢硅法生产太阳能级硅多晶企业清洁生产水平的判定</w:t>
      </w:r>
    </w:p>
    <w:p>
      <w:pPr>
        <w:pStyle w:val="15"/>
        <w:shd w:val="clear" w:color="auto" w:fill="FFFFFF"/>
        <w:adjustRightInd w:val="0"/>
        <w:snapToGrid w:val="0"/>
        <w:spacing w:line="30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对新建三氯氢硅法生产太阳能级硅多晶企业或新扩改建项目、现有三氯氢硅法生产太阳能级硅多晶企业清洁生产水平的评价，是以其清洁生产综合评价指数为依据，对达到一定综合评价指数的企业，分别评定为清洁生产先进（标杆）水平、清洁生产准入水平和清洁生产一般水平。根据目前我国三氯氢硅法生产太阳能级硅多晶行业的实际情况，不同等级的清洁生产企业的综合评价指数判定值规定见表4</w:t>
      </w:r>
    </w:p>
    <w:p>
      <w:pPr>
        <w:pStyle w:val="29"/>
        <w:adjustRightInd w:val="0"/>
        <w:snapToGrid w:val="0"/>
        <w:spacing w:before="120" w:after="120"/>
        <w:ind w:left="0"/>
        <w:rPr>
          <w:rFonts w:ascii="Times New Roman"/>
        </w:rPr>
      </w:pPr>
      <w:r>
        <w:rPr>
          <w:rFonts w:ascii="Times New Roman"/>
        </w:rPr>
        <w:t>硅多晶行业不同等级的清洁生产企业综合评价指数</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353"/>
        <w:gridCol w:w="55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93" w:type="pct"/>
            <w:vAlign w:val="center"/>
          </w:tcPr>
          <w:p>
            <w:pPr>
              <w:adjustRightInd w:val="0"/>
              <w:snapToGrid w:val="0"/>
              <w:spacing w:before="48" w:beforeLines="20" w:after="48" w:afterLines="20" w:line="300" w:lineRule="auto"/>
              <w:jc w:val="center"/>
              <w:rPr>
                <w:rFonts w:eastAsia="黑体"/>
                <w:sz w:val="18"/>
                <w:szCs w:val="18"/>
              </w:rPr>
            </w:pPr>
            <w:r>
              <w:rPr>
                <w:rFonts w:eastAsia="黑体"/>
                <w:sz w:val="18"/>
                <w:szCs w:val="18"/>
              </w:rPr>
              <w:t>清洁生产企业等级</w:t>
            </w:r>
          </w:p>
        </w:tc>
        <w:tc>
          <w:tcPr>
            <w:tcW w:w="3107" w:type="pct"/>
            <w:vAlign w:val="center"/>
          </w:tcPr>
          <w:p>
            <w:pPr>
              <w:adjustRightInd w:val="0"/>
              <w:snapToGrid w:val="0"/>
              <w:spacing w:before="48" w:beforeLines="20" w:after="48" w:afterLines="20" w:line="300" w:lineRule="auto"/>
              <w:jc w:val="center"/>
              <w:rPr>
                <w:rFonts w:eastAsia="黑体"/>
                <w:sz w:val="18"/>
                <w:szCs w:val="18"/>
              </w:rPr>
            </w:pPr>
            <w:r>
              <w:rPr>
                <w:rFonts w:eastAsia="黑体"/>
                <w:sz w:val="18"/>
                <w:szCs w:val="18"/>
              </w:rPr>
              <w:t>清洁生产综合评价指数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93" w:type="pct"/>
            <w:vAlign w:val="center"/>
          </w:tcPr>
          <w:p>
            <w:pPr>
              <w:adjustRightInd w:val="0"/>
              <w:snapToGrid w:val="0"/>
              <w:spacing w:before="48" w:beforeLines="20" w:after="48" w:afterLines="20" w:line="300" w:lineRule="auto"/>
              <w:jc w:val="center"/>
              <w:rPr>
                <w:sz w:val="18"/>
                <w:szCs w:val="18"/>
              </w:rPr>
            </w:pPr>
            <w:r>
              <w:rPr>
                <w:rFonts w:hint="eastAsia"/>
                <w:sz w:val="18"/>
                <w:szCs w:val="18"/>
              </w:rPr>
              <w:t>Ⅰ级：清洁生产先进（标杆）水平</w:t>
            </w:r>
          </w:p>
        </w:tc>
        <w:tc>
          <w:tcPr>
            <w:tcW w:w="3107" w:type="pct"/>
            <w:vAlign w:val="center"/>
          </w:tcPr>
          <w:p>
            <w:pPr>
              <w:pStyle w:val="80"/>
              <w:numPr>
                <w:ilvl w:val="0"/>
                <w:numId w:val="3"/>
              </w:numPr>
              <w:adjustRightInd w:val="0"/>
              <w:snapToGrid w:val="0"/>
              <w:spacing w:before="48" w:beforeLines="20" w:after="48" w:afterLines="20" w:line="300" w:lineRule="auto"/>
              <w:ind w:firstLineChars="0"/>
              <w:rPr>
                <w:rFonts w:ascii="宋体" w:hAnsi="宋体"/>
                <w:sz w:val="18"/>
                <w:szCs w:val="18"/>
              </w:rPr>
            </w:pPr>
            <w:r>
              <w:rPr>
                <w:rFonts w:hint="eastAsia" w:ascii="宋体" w:hAnsi="宋体"/>
                <w:sz w:val="18"/>
                <w:szCs w:val="18"/>
              </w:rPr>
              <w:t>同时满足：</w:t>
            </w:r>
          </w:p>
          <w:p>
            <w:pPr>
              <w:pStyle w:val="80"/>
              <w:numPr>
                <w:ilvl w:val="0"/>
                <w:numId w:val="3"/>
              </w:numPr>
              <w:adjustRightInd w:val="0"/>
              <w:snapToGrid w:val="0"/>
              <w:spacing w:before="48" w:beforeLines="20" w:after="48" w:afterLines="20" w:line="300" w:lineRule="auto"/>
              <w:ind w:firstLineChars="0"/>
              <w:rPr>
                <w:sz w:val="18"/>
                <w:szCs w:val="18"/>
              </w:rPr>
            </w:pPr>
            <w:r>
              <w:rPr>
                <w:rFonts w:ascii="宋体" w:hAnsi="宋体"/>
                <w:sz w:val="18"/>
                <w:szCs w:val="18"/>
              </w:rPr>
              <w:t>--</w:t>
            </w:r>
            <w:r>
              <w:object>
                <v:shape id="_x0000_i1067" o:spt="75" type="#_x0000_t75" style="height:15.05pt;width:15.05pt;" o:ole="t" filled="f" o:preferrelative="t" stroked="f" coordsize="21600,21600">
                  <v:path/>
                  <v:fill on="f" focussize="0,0"/>
                  <v:stroke on="f" joinstyle="miter"/>
                  <v:imagedata r:id="rId87" o:title=""/>
                  <o:lock v:ext="edit" aspectratio="t"/>
                  <w10:wrap type="none"/>
                  <w10:anchorlock/>
                </v:shape>
                <o:OLEObject Type="Embed" ProgID="Equation.3" ShapeID="_x0000_i1067" DrawAspect="Content" ObjectID="_1468075767" r:id="rId100">
                  <o:LockedField>false</o:LockedField>
                </o:OLEObject>
              </w:object>
            </w:r>
            <w:r>
              <w:rPr>
                <w:sz w:val="18"/>
                <w:szCs w:val="18"/>
              </w:rPr>
              <w:t>≥85</w:t>
            </w:r>
            <w:r>
              <w:rPr>
                <w:rFonts w:hint="eastAsia"/>
                <w:sz w:val="18"/>
                <w:szCs w:val="18"/>
              </w:rPr>
              <w:t>；</w:t>
            </w:r>
          </w:p>
          <w:p>
            <w:pPr>
              <w:pStyle w:val="80"/>
              <w:numPr>
                <w:ilvl w:val="0"/>
                <w:numId w:val="3"/>
              </w:numPr>
              <w:adjustRightInd w:val="0"/>
              <w:snapToGrid w:val="0"/>
              <w:spacing w:before="48" w:beforeLines="20" w:after="48" w:afterLines="20" w:line="300" w:lineRule="auto"/>
              <w:ind w:firstLineChars="0"/>
              <w:rPr>
                <w:sz w:val="18"/>
                <w:szCs w:val="18"/>
              </w:rPr>
            </w:pPr>
            <w:r>
              <w:rPr>
                <w:rFonts w:ascii="宋体" w:hAnsi="宋体"/>
                <w:sz w:val="18"/>
                <w:szCs w:val="18"/>
              </w:rPr>
              <w:t>--</w:t>
            </w:r>
            <w:r>
              <w:rPr>
                <w:sz w:val="18"/>
                <w:szCs w:val="18"/>
              </w:rPr>
              <w:t>限定性指标全部满足</w:t>
            </w:r>
            <w:r>
              <w:rPr>
                <w:rFonts w:hint="eastAsia" w:ascii="宋体" w:hAnsi="宋体" w:cs="宋体"/>
                <w:sz w:val="18"/>
                <w:szCs w:val="18"/>
              </w:rPr>
              <w:t>Ⅰ</w:t>
            </w:r>
            <w:r>
              <w:rPr>
                <w:sz w:val="18"/>
                <w:szCs w:val="18"/>
              </w:rPr>
              <w:t>级基准值要求</w:t>
            </w:r>
            <w:r>
              <w:rPr>
                <w:rFonts w:hint="eastAsia"/>
                <w:sz w:val="18"/>
                <w:szCs w:val="18"/>
              </w:rPr>
              <w:t>；</w:t>
            </w:r>
          </w:p>
          <w:p>
            <w:pPr>
              <w:pStyle w:val="80"/>
              <w:numPr>
                <w:ilvl w:val="0"/>
                <w:numId w:val="3"/>
              </w:numPr>
              <w:adjustRightInd w:val="0"/>
              <w:snapToGrid w:val="0"/>
              <w:spacing w:before="48" w:beforeLines="20" w:after="48" w:afterLines="20" w:line="300" w:lineRule="auto"/>
              <w:ind w:firstLineChars="0"/>
              <w:rPr>
                <w:sz w:val="18"/>
                <w:szCs w:val="18"/>
              </w:rPr>
            </w:pPr>
            <w:r>
              <w:rPr>
                <w:rFonts w:ascii="宋体" w:hAnsi="宋体"/>
                <w:sz w:val="18"/>
                <w:szCs w:val="18"/>
              </w:rPr>
              <w:t>--</w:t>
            </w:r>
            <w:r>
              <w:rPr>
                <w:sz w:val="18"/>
                <w:szCs w:val="18"/>
              </w:rPr>
              <w:t>非限定性指标全部满足Ⅱ级基准值要求。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93" w:type="pct"/>
            <w:vAlign w:val="center"/>
          </w:tcPr>
          <w:p>
            <w:pPr>
              <w:adjustRightInd w:val="0"/>
              <w:snapToGrid w:val="0"/>
              <w:spacing w:before="48" w:beforeLines="20" w:after="48" w:afterLines="20" w:line="300" w:lineRule="auto"/>
              <w:jc w:val="center"/>
              <w:rPr>
                <w:sz w:val="18"/>
                <w:szCs w:val="18"/>
              </w:rPr>
            </w:pPr>
            <w:r>
              <w:rPr>
                <w:rFonts w:hint="eastAsia"/>
                <w:sz w:val="18"/>
                <w:szCs w:val="18"/>
              </w:rPr>
              <w:t>Ⅱ级：</w:t>
            </w:r>
            <w:r>
              <w:rPr>
                <w:sz w:val="18"/>
                <w:szCs w:val="18"/>
              </w:rPr>
              <w:t>清洁生产</w:t>
            </w:r>
            <w:r>
              <w:rPr>
                <w:rFonts w:hint="eastAsia"/>
                <w:sz w:val="18"/>
                <w:szCs w:val="18"/>
              </w:rPr>
              <w:t>准入</w:t>
            </w:r>
            <w:r>
              <w:rPr>
                <w:sz w:val="18"/>
                <w:szCs w:val="18"/>
              </w:rPr>
              <w:t>水平</w:t>
            </w:r>
          </w:p>
        </w:tc>
        <w:tc>
          <w:tcPr>
            <w:tcW w:w="3107" w:type="pct"/>
            <w:vAlign w:val="center"/>
          </w:tcPr>
          <w:p>
            <w:pPr>
              <w:pStyle w:val="80"/>
              <w:numPr>
                <w:ilvl w:val="0"/>
                <w:numId w:val="4"/>
              </w:numPr>
              <w:adjustRightInd w:val="0"/>
              <w:snapToGrid w:val="0"/>
              <w:spacing w:before="48" w:beforeLines="20" w:after="48" w:afterLines="20" w:line="300" w:lineRule="auto"/>
              <w:ind w:firstLineChars="0"/>
              <w:rPr>
                <w:rFonts w:ascii="宋体" w:hAnsi="宋体"/>
                <w:sz w:val="18"/>
                <w:szCs w:val="18"/>
              </w:rPr>
            </w:pPr>
            <w:r>
              <w:rPr>
                <w:rFonts w:hint="eastAsia" w:ascii="宋体" w:hAnsi="宋体"/>
                <w:sz w:val="18"/>
                <w:szCs w:val="18"/>
              </w:rPr>
              <w:t>同时满足：</w:t>
            </w:r>
          </w:p>
          <w:p>
            <w:pPr>
              <w:pStyle w:val="80"/>
              <w:numPr>
                <w:ilvl w:val="0"/>
                <w:numId w:val="4"/>
              </w:numPr>
              <w:adjustRightInd w:val="0"/>
              <w:snapToGrid w:val="0"/>
              <w:spacing w:before="48" w:beforeLines="20" w:after="48" w:afterLines="20" w:line="300" w:lineRule="auto"/>
              <w:ind w:firstLineChars="0"/>
              <w:rPr>
                <w:sz w:val="18"/>
                <w:szCs w:val="18"/>
              </w:rPr>
            </w:pPr>
            <w:r>
              <w:object>
                <v:shape id="_x0000_i1068" o:spt="75" type="#_x0000_t75" style="height:15.05pt;width:15.05pt;" o:ole="t" filled="f" o:preferrelative="t" stroked="f" coordsize="21600,21600">
                  <v:path/>
                  <v:fill on="f" focussize="0,0"/>
                  <v:stroke on="f" joinstyle="miter"/>
                  <v:imagedata r:id="rId91" o:title=""/>
                  <o:lock v:ext="edit" aspectratio="t"/>
                  <w10:wrap type="none"/>
                  <w10:anchorlock/>
                </v:shape>
                <o:OLEObject Type="Embed" ProgID="Equation.3" ShapeID="_x0000_i1068" DrawAspect="Content" ObjectID="_1468075768" r:id="rId101">
                  <o:LockedField>false</o:LockedField>
                </o:OLEObject>
              </w:object>
            </w:r>
            <w:r>
              <w:rPr>
                <w:sz w:val="18"/>
                <w:szCs w:val="18"/>
              </w:rPr>
              <w:t>≥85</w:t>
            </w:r>
            <w:r>
              <w:rPr>
                <w:rFonts w:hint="eastAsia"/>
                <w:sz w:val="18"/>
                <w:szCs w:val="18"/>
              </w:rPr>
              <w:t>；</w:t>
            </w:r>
          </w:p>
          <w:p>
            <w:pPr>
              <w:pStyle w:val="80"/>
              <w:numPr>
                <w:ilvl w:val="0"/>
                <w:numId w:val="4"/>
              </w:numPr>
              <w:adjustRightInd w:val="0"/>
              <w:snapToGrid w:val="0"/>
              <w:spacing w:before="48" w:beforeLines="20" w:after="48" w:afterLines="20" w:line="300" w:lineRule="auto"/>
              <w:ind w:firstLineChars="0"/>
              <w:rPr>
                <w:sz w:val="18"/>
                <w:szCs w:val="18"/>
              </w:rPr>
            </w:pPr>
            <w:r>
              <w:rPr>
                <w:sz w:val="18"/>
                <w:szCs w:val="18"/>
              </w:rPr>
              <w:t>限定性指标全部满足</w:t>
            </w:r>
            <w:r>
              <w:rPr>
                <w:rFonts w:hint="eastAsia" w:ascii="宋体" w:hAnsi="宋体" w:cs="宋体"/>
                <w:sz w:val="18"/>
                <w:szCs w:val="18"/>
              </w:rPr>
              <w:t>Ⅱ</w:t>
            </w:r>
            <w:r>
              <w:rPr>
                <w:sz w:val="18"/>
                <w:szCs w:val="18"/>
              </w:rPr>
              <w:t>级基准值要求及以上</w:t>
            </w:r>
            <w:r>
              <w:rPr>
                <w:rFonts w:hint="eastAsia"/>
                <w:sz w:val="18"/>
                <w:szCs w:val="18"/>
              </w:rPr>
              <w:t>；</w:t>
            </w:r>
          </w:p>
          <w:p>
            <w:pPr>
              <w:pStyle w:val="80"/>
              <w:numPr>
                <w:ilvl w:val="0"/>
                <w:numId w:val="4"/>
              </w:numPr>
              <w:adjustRightInd w:val="0"/>
              <w:snapToGrid w:val="0"/>
              <w:spacing w:before="48" w:beforeLines="20" w:after="48" w:afterLines="20" w:line="300" w:lineRule="auto"/>
              <w:ind w:firstLineChars="0"/>
              <w:rPr>
                <w:sz w:val="18"/>
                <w:szCs w:val="18"/>
              </w:rPr>
            </w:pPr>
            <w:r>
              <w:rPr>
                <w:rFonts w:hint="eastAsia"/>
                <w:sz w:val="18"/>
                <w:szCs w:val="18"/>
              </w:rPr>
              <w:t>非限定性指标全部满足III级基准值要求。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893" w:type="pct"/>
            <w:vAlign w:val="center"/>
          </w:tcPr>
          <w:p>
            <w:pPr>
              <w:adjustRightInd w:val="0"/>
              <w:snapToGrid w:val="0"/>
              <w:spacing w:before="48" w:beforeLines="20" w:after="48" w:afterLines="20" w:line="300" w:lineRule="auto"/>
              <w:jc w:val="center"/>
              <w:rPr>
                <w:sz w:val="18"/>
                <w:szCs w:val="18"/>
              </w:rPr>
            </w:pPr>
            <w:r>
              <w:rPr>
                <w:rFonts w:hint="eastAsia"/>
                <w:sz w:val="18"/>
                <w:szCs w:val="18"/>
              </w:rPr>
              <w:t>Ⅲ级：</w:t>
            </w:r>
            <w:r>
              <w:rPr>
                <w:sz w:val="18"/>
                <w:szCs w:val="18"/>
              </w:rPr>
              <w:t>清洁生产一般水平</w:t>
            </w:r>
          </w:p>
        </w:tc>
        <w:tc>
          <w:tcPr>
            <w:tcW w:w="3107" w:type="pct"/>
            <w:vAlign w:val="center"/>
          </w:tcPr>
          <w:p>
            <w:pPr>
              <w:pStyle w:val="80"/>
              <w:numPr>
                <w:ilvl w:val="0"/>
                <w:numId w:val="5"/>
              </w:numPr>
              <w:adjustRightInd w:val="0"/>
              <w:snapToGrid w:val="0"/>
              <w:spacing w:before="48" w:beforeLines="20" w:after="48" w:afterLines="20" w:line="300" w:lineRule="auto"/>
              <w:ind w:firstLineChars="0"/>
              <w:rPr>
                <w:rFonts w:ascii="宋体" w:hAnsi="宋体"/>
                <w:sz w:val="18"/>
                <w:szCs w:val="18"/>
              </w:rPr>
            </w:pPr>
            <w:r>
              <w:rPr>
                <w:rFonts w:hint="eastAsia" w:ascii="宋体" w:hAnsi="宋体"/>
                <w:sz w:val="18"/>
                <w:szCs w:val="18"/>
              </w:rPr>
              <w:t>满足：</w:t>
            </w:r>
          </w:p>
          <w:p>
            <w:pPr>
              <w:pStyle w:val="80"/>
              <w:numPr>
                <w:ilvl w:val="0"/>
                <w:numId w:val="5"/>
              </w:numPr>
              <w:adjustRightInd w:val="0"/>
              <w:snapToGrid w:val="0"/>
              <w:spacing w:before="48" w:beforeLines="20" w:after="48" w:afterLines="20" w:line="300" w:lineRule="auto"/>
              <w:ind w:firstLineChars="0"/>
              <w:rPr>
                <w:sz w:val="18"/>
                <w:szCs w:val="18"/>
              </w:rPr>
            </w:pPr>
            <w:r>
              <w:object>
                <v:shape id="_x0000_i1069" o:spt="75" type="#_x0000_t75" style="height:15.05pt;width:21.3pt;" o:ole="t" filled="f" o:preferrelative="t" stroked="f" coordsize="21600,21600">
                  <v:path/>
                  <v:fill on="f" focussize="0,0"/>
                  <v:stroke on="f" joinstyle="miter"/>
                  <v:imagedata r:id="rId95" o:title=""/>
                  <o:lock v:ext="edit" aspectratio="t"/>
                  <w10:wrap type="none"/>
                  <w10:anchorlock/>
                </v:shape>
                <o:OLEObject Type="Embed" ProgID="Equation.3" ShapeID="_x0000_i1069" DrawAspect="Content" ObjectID="_1468075769" r:id="rId102">
                  <o:LockedField>false</o:LockedField>
                </o:OLEObject>
              </w:object>
            </w:r>
            <w:r>
              <w:rPr>
                <w:sz w:val="18"/>
                <w:szCs w:val="18"/>
              </w:rPr>
              <w:t>=100</w:t>
            </w:r>
            <w:r>
              <w:rPr>
                <w:rFonts w:hint="eastAsia"/>
                <w:sz w:val="18"/>
                <w:szCs w:val="18"/>
              </w:rPr>
              <w:t>。</w:t>
            </w:r>
          </w:p>
        </w:tc>
      </w:tr>
    </w:tbl>
    <w:p>
      <w:pPr>
        <w:pStyle w:val="15"/>
        <w:shd w:val="clear" w:color="auto" w:fill="FFFFFF"/>
        <w:adjustRightInd w:val="0"/>
        <w:snapToGrid w:val="0"/>
        <w:spacing w:line="30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按照现行环境保护政策法规以及产业政策要求，凡企业被地方生态环境主管部门认定为主要污染物排放未“达标”（指总量未达到控制指标或主要污染物排放超标），或被地方工业和信息化主管部门认定生产淘汰类产品或仍继续采用要求淘汰的设备、工艺进行生产的，则该企业不能参与清洁生产等级评价。</w:t>
      </w:r>
    </w:p>
    <w:p>
      <w:pPr>
        <w:pStyle w:val="26"/>
        <w:adjustRightInd w:val="0"/>
        <w:snapToGrid w:val="0"/>
        <w:spacing w:before="240" w:after="240" w:line="300" w:lineRule="auto"/>
        <w:outlineLvl w:val="0"/>
        <w:rPr>
          <w:rFonts w:ascii="Times New Roman"/>
        </w:rPr>
      </w:pPr>
      <w:bookmarkStart w:id="57" w:name="_Toc393210294"/>
      <w:bookmarkStart w:id="58" w:name="_Toc389208285"/>
      <w:bookmarkStart w:id="59" w:name="_Toc28756"/>
      <w:bookmarkStart w:id="60" w:name="_Toc459035133"/>
      <w:bookmarkStart w:id="61" w:name="_Toc389209103"/>
      <w:bookmarkStart w:id="62" w:name="_Toc126417562"/>
      <w:bookmarkStart w:id="63" w:name="_Toc371609457"/>
      <w:bookmarkStart w:id="64" w:name="_Toc392692042"/>
      <w:bookmarkStart w:id="65" w:name="_Toc389209194"/>
      <w:bookmarkStart w:id="66" w:name="_Toc371592588"/>
      <w:r>
        <w:rPr>
          <w:rFonts w:ascii="Times New Roman"/>
        </w:rPr>
        <w:t>指标</w:t>
      </w:r>
      <w:r>
        <w:rPr>
          <w:rFonts w:hint="eastAsia" w:ascii="Times New Roman"/>
        </w:rPr>
        <w:t>解释</w:t>
      </w:r>
      <w:r>
        <w:rPr>
          <w:rFonts w:ascii="Times New Roman"/>
        </w:rPr>
        <w:t>与数据来源</w:t>
      </w:r>
      <w:bookmarkEnd w:id="57"/>
      <w:bookmarkEnd w:id="58"/>
      <w:bookmarkEnd w:id="59"/>
      <w:bookmarkEnd w:id="60"/>
      <w:bookmarkEnd w:id="61"/>
      <w:bookmarkEnd w:id="62"/>
      <w:bookmarkEnd w:id="63"/>
      <w:bookmarkEnd w:id="64"/>
      <w:bookmarkEnd w:id="65"/>
      <w:bookmarkEnd w:id="66"/>
    </w:p>
    <w:p>
      <w:pPr>
        <w:pStyle w:val="31"/>
        <w:adjustRightInd w:val="0"/>
        <w:snapToGrid w:val="0"/>
        <w:spacing w:before="120" w:after="120" w:line="300" w:lineRule="auto"/>
        <w:rPr>
          <w:rFonts w:ascii="Times New Roman"/>
        </w:rPr>
      </w:pPr>
      <w:bookmarkStart w:id="67" w:name="_Toc371609458"/>
      <w:bookmarkStart w:id="68" w:name="_Toc371592589"/>
      <w:bookmarkStart w:id="69" w:name="_Toc393210295"/>
      <w:bookmarkStart w:id="70" w:name="_Toc392692043"/>
      <w:r>
        <w:rPr>
          <w:rFonts w:ascii="Times New Roman"/>
        </w:rPr>
        <w:t>指标</w:t>
      </w:r>
      <w:bookmarkEnd w:id="67"/>
      <w:bookmarkEnd w:id="68"/>
      <w:bookmarkEnd w:id="69"/>
      <w:bookmarkEnd w:id="70"/>
      <w:r>
        <w:rPr>
          <w:rFonts w:hint="eastAsia" w:ascii="Times New Roman"/>
        </w:rPr>
        <w:t>解释</w:t>
      </w:r>
    </w:p>
    <w:p>
      <w:pPr>
        <w:pStyle w:val="34"/>
        <w:adjustRightInd w:val="0"/>
        <w:snapToGrid w:val="0"/>
        <w:spacing w:before="120" w:after="120" w:line="300" w:lineRule="auto"/>
        <w:rPr>
          <w:rFonts w:ascii="Times New Roman"/>
        </w:rPr>
      </w:pPr>
      <w:bookmarkStart w:id="71" w:name="_Toc139278969"/>
      <w:bookmarkStart w:id="72" w:name="_Toc139279251"/>
      <w:r>
        <w:rPr>
          <w:rFonts w:ascii="Times New Roman"/>
        </w:rPr>
        <w:t>单位产品综合能耗</w:t>
      </w:r>
    </w:p>
    <w:p>
      <w:pPr>
        <w:adjustRightInd w:val="0"/>
        <w:snapToGrid w:val="0"/>
        <w:spacing w:line="300" w:lineRule="auto"/>
        <w:ind w:firstLine="420" w:firstLineChars="200"/>
      </w:pPr>
      <w:r>
        <w:rPr>
          <w:rFonts w:hint="eastAsia"/>
        </w:rPr>
        <w:t>企业实际消耗的各种能源包括：一次能源（原煤、石油、天然气等）、二次能源（电力、热力、石油制品、焦炭、煤气等）和生产使用的耗能工质（新水、氧气、压缩空气等）所消耗的能源。</w:t>
      </w:r>
    </w:p>
    <w:p>
      <w:pPr>
        <w:adjustRightInd w:val="0"/>
        <w:snapToGrid w:val="0"/>
        <w:spacing w:line="300" w:lineRule="auto"/>
        <w:ind w:firstLine="420" w:firstLineChars="200"/>
      </w:pPr>
      <w:r>
        <w:rPr>
          <w:rFonts w:hint="eastAsia"/>
        </w:rPr>
        <w:t>硅多晶的能耗，包括从原材料进入生产厂区开始直到合格产品进入成品仓库或出厂的整个过程，包括主要生产系统（三氯氢硅合成、三氯氢硅精馏提纯、四氯化硅氢化、还原、还原尾气干法回收、产品处理包装、硅芯制备、氢气制备、“三废”处理等），辅助生产系统（纯水、循环水、脱盐水、氮气、压缩空气等制备及蒸汽锅炉、空调、化验、机修、库房、运输等）及附属生产系统（生产调度指挥系统、职工食堂、办公室等）的能耗。</w:t>
      </w:r>
    </w:p>
    <w:p>
      <w:pPr>
        <w:adjustRightInd w:val="0"/>
        <w:snapToGrid w:val="0"/>
        <w:spacing w:line="300" w:lineRule="auto"/>
        <w:ind w:firstLine="420" w:firstLineChars="200"/>
      </w:pPr>
      <w:r>
        <w:rPr>
          <w:rFonts w:hint="eastAsia"/>
        </w:rPr>
        <w:t>综合能耗是企业在计划统计期内，对实际消耗的各种能源实物量按规定的计算方法和单位分别折算为标准煤后的总和。</w:t>
      </w:r>
    </w:p>
    <w:p>
      <w:pPr>
        <w:adjustRightInd w:val="0"/>
        <w:snapToGrid w:val="0"/>
        <w:spacing w:line="300" w:lineRule="auto"/>
        <w:ind w:firstLine="420" w:firstLineChars="200"/>
      </w:pPr>
    </w:p>
    <w:p>
      <w:pPr>
        <w:autoSpaceDE w:val="0"/>
        <w:autoSpaceDN w:val="0"/>
        <w:adjustRightInd w:val="0"/>
        <w:spacing w:before="120" w:line="300" w:lineRule="auto"/>
        <w:ind w:right="-1"/>
        <w:jc w:val="right"/>
        <w:rPr>
          <w:color w:val="000000"/>
          <w:szCs w:val="21"/>
        </w:rPr>
      </w:pPr>
      <w:r>
        <w:rPr>
          <w:position w:val="-24"/>
        </w:rPr>
        <w:object>
          <v:shape id="_x0000_i1070" o:spt="75" type="#_x0000_t75" style="height:31.95pt;width:37.55pt;" o:ole="t" filled="f" o:preferrelative="t" stroked="f" coordsize="21600,21600">
            <v:path/>
            <v:fill on="f" focussize="0,0"/>
            <v:stroke on="f" joinstyle="miter"/>
            <v:imagedata r:id="rId104" o:title=""/>
            <o:lock v:ext="edit" aspectratio="t"/>
            <w10:wrap type="none"/>
            <w10:anchorlock/>
          </v:shape>
          <o:OLEObject Type="Embed" ProgID="Equation.DSMT4" ShapeID="_x0000_i1070" DrawAspect="Content" ObjectID="_1468075770" r:id="rId103">
            <o:LockedField>false</o:LockedField>
          </o:OLEObject>
        </w:object>
      </w:r>
      <w:r>
        <w:rPr>
          <w:color w:val="000000"/>
          <w:kern w:val="0"/>
          <w:szCs w:val="21"/>
        </w:rPr>
        <w:t xml:space="preserve">                                  </w:t>
      </w:r>
      <w:r>
        <w:rPr>
          <w:color w:val="000000"/>
          <w:szCs w:val="21"/>
        </w:rPr>
        <w:t>(6-1)</w:t>
      </w:r>
    </w:p>
    <w:p>
      <w:pPr>
        <w:autoSpaceDE w:val="0"/>
        <w:autoSpaceDN w:val="0"/>
        <w:adjustRightInd w:val="0"/>
        <w:spacing w:before="120" w:line="300" w:lineRule="auto"/>
        <w:ind w:right="-1"/>
        <w:jc w:val="right"/>
        <w:rPr>
          <w:color w:val="000000"/>
          <w:kern w:val="0"/>
          <w:szCs w:val="21"/>
        </w:rPr>
      </w:pPr>
    </w:p>
    <w:p>
      <w:pPr>
        <w:pStyle w:val="27"/>
        <w:adjustRightInd w:val="0"/>
        <w:snapToGrid w:val="0"/>
        <w:spacing w:line="300" w:lineRule="auto"/>
        <w:rPr>
          <w:rFonts w:ascii="Times New Roman"/>
          <w:color w:val="000000"/>
          <w:szCs w:val="21"/>
        </w:rPr>
      </w:pPr>
      <w:r>
        <w:rPr>
          <w:rFonts w:ascii="Times New Roman"/>
          <w:color w:val="000000"/>
          <w:szCs w:val="21"/>
        </w:rPr>
        <w:t>式中：</w:t>
      </w:r>
    </w:p>
    <w:p>
      <w:pPr>
        <w:pStyle w:val="27"/>
        <w:adjustRightInd w:val="0"/>
        <w:snapToGrid w:val="0"/>
        <w:spacing w:line="300" w:lineRule="auto"/>
        <w:rPr>
          <w:rFonts w:ascii="Times New Roman"/>
        </w:rPr>
      </w:pPr>
      <w:r>
        <w:rPr>
          <w:position w:val="-10"/>
        </w:rPr>
        <w:object>
          <v:shape id="_x0000_i1071" o:spt="75" type="#_x0000_t75" style="height:15.05pt;width:16.9pt;" o:ole="t" filled="f" o:preferrelative="t" stroked="f" coordsize="21600,21600">
            <v:path/>
            <v:fill on="f" focussize="0,0"/>
            <v:stroke on="f" joinstyle="miter"/>
            <v:imagedata r:id="rId106" o:title=""/>
            <o:lock v:ext="edit" aspectratio="t"/>
            <w10:wrap type="none"/>
            <w10:anchorlock/>
          </v:shape>
          <o:OLEObject Type="Embed" ProgID="Equation.DSMT4" ShapeID="_x0000_i1071" DrawAspect="Content" ObjectID="_1468075771" r:id="rId105">
            <o:LockedField>false</o:LockedField>
          </o:OLEObject>
        </w:object>
      </w:r>
      <w:r>
        <w:rPr>
          <w:rFonts w:ascii="Times New Roman"/>
          <w:color w:val="000000"/>
          <w:szCs w:val="21"/>
        </w:rPr>
        <w:t>——</w:t>
      </w:r>
      <w:r>
        <w:rPr>
          <w:rFonts w:ascii="Times New Roman"/>
        </w:rPr>
        <w:t>单位产品综合能耗</w:t>
      </w:r>
      <w:r>
        <w:rPr>
          <w:rFonts w:hint="eastAsia" w:ascii="Times New Roman"/>
        </w:rPr>
        <w:t>标准煤</w:t>
      </w:r>
      <w:r>
        <w:rPr>
          <w:rFonts w:ascii="Times New Roman"/>
        </w:rPr>
        <w:t>，单位为kgce/kg；</w:t>
      </w:r>
    </w:p>
    <w:p>
      <w:pPr>
        <w:pStyle w:val="27"/>
        <w:adjustRightInd w:val="0"/>
        <w:snapToGrid w:val="0"/>
        <w:spacing w:line="300" w:lineRule="auto"/>
        <w:rPr>
          <w:rFonts w:ascii="Times New Roman"/>
        </w:rPr>
      </w:pPr>
      <w:r>
        <w:rPr>
          <w:position w:val="-10"/>
        </w:rPr>
        <w:object>
          <v:shape id="_x0000_i1072" o:spt="75" type="#_x0000_t75" style="height:15.05pt;width:15.05pt;" o:ole="t" filled="f" o:preferrelative="t" stroked="f" coordsize="21600,21600">
            <v:path/>
            <v:fill on="f" focussize="0,0"/>
            <v:stroke on="f" joinstyle="miter"/>
            <v:imagedata r:id="rId108" o:title=""/>
            <o:lock v:ext="edit" aspectratio="t"/>
            <w10:wrap type="none"/>
            <w10:anchorlock/>
          </v:shape>
          <o:OLEObject Type="Embed" ProgID="Equation.DSMT4" ShapeID="_x0000_i1072" DrawAspect="Content" ObjectID="_1468075772" r:id="rId107">
            <o:LockedField>false</o:LockedField>
          </o:OLEObject>
        </w:object>
      </w:r>
      <w:r>
        <w:rPr>
          <w:rFonts w:ascii="Times New Roman"/>
          <w:color w:val="000000"/>
          <w:szCs w:val="21"/>
          <w:lang w:val="zh-CN"/>
        </w:rPr>
        <w:t>——</w:t>
      </w:r>
      <w:r>
        <w:rPr>
          <w:rFonts w:hint="eastAsia" w:ascii="Times New Roman"/>
          <w:color w:val="000000"/>
          <w:szCs w:val="21"/>
          <w:lang w:val="zh-CN"/>
        </w:rPr>
        <w:t>企业</w:t>
      </w:r>
      <w:r>
        <w:rPr>
          <w:rFonts w:hint="eastAsia" w:ascii="Times New Roman"/>
        </w:rPr>
        <w:t>全年生产硅多晶综合能耗标准煤</w:t>
      </w:r>
      <w:r>
        <w:rPr>
          <w:rFonts w:ascii="Times New Roman"/>
        </w:rPr>
        <w:t>，单位为</w:t>
      </w:r>
      <w:r>
        <w:rPr>
          <w:rFonts w:hint="eastAsia" w:ascii="Times New Roman"/>
        </w:rPr>
        <w:t>kgce</w:t>
      </w:r>
      <w:r>
        <w:rPr>
          <w:rFonts w:ascii="Times New Roman"/>
        </w:rPr>
        <w:t>；</w:t>
      </w:r>
    </w:p>
    <w:p>
      <w:pPr>
        <w:pStyle w:val="27"/>
        <w:adjustRightInd w:val="0"/>
        <w:snapToGrid w:val="0"/>
        <w:spacing w:line="300" w:lineRule="auto"/>
        <w:rPr>
          <w:rFonts w:ascii="Times New Roman"/>
        </w:rPr>
      </w:pPr>
      <w:r>
        <w:rPr>
          <w:position w:val="-6"/>
        </w:rPr>
        <w:object>
          <v:shape id="_x0000_i1073" o:spt="75" type="#_x0000_t75" style="height:15.05pt;width:10pt;" o:ole="t" filled="f" o:preferrelative="t" stroked="f" coordsize="21600,21600">
            <v:path/>
            <v:fill on="f" focussize="0,0"/>
            <v:stroke on="f" joinstyle="miter"/>
            <v:imagedata r:id="rId110" o:title=""/>
            <o:lock v:ext="edit" aspectratio="t"/>
            <w10:wrap type="none"/>
            <w10:anchorlock/>
          </v:shape>
          <o:OLEObject Type="Embed" ProgID="Equation.DSMT4" ShapeID="_x0000_i1073" DrawAspect="Content" ObjectID="_1468075773" r:id="rId109">
            <o:LockedField>false</o:LockedField>
          </o:OLEObject>
        </w:object>
      </w:r>
      <w:r>
        <w:rPr>
          <w:rFonts w:ascii="Times New Roman"/>
          <w:color w:val="000000"/>
          <w:szCs w:val="21"/>
          <w:lang w:val="zh-CN"/>
        </w:rPr>
        <w:t>——</w:t>
      </w:r>
      <w:r>
        <w:rPr>
          <w:rFonts w:hint="eastAsia" w:ascii="Times New Roman"/>
          <w:color w:val="000000"/>
          <w:szCs w:val="21"/>
          <w:lang w:val="zh-CN"/>
        </w:rPr>
        <w:t>企业</w:t>
      </w:r>
      <w:r>
        <w:rPr>
          <w:rFonts w:hint="eastAsia" w:ascii="Times New Roman"/>
        </w:rPr>
        <w:t>全年硅多晶</w:t>
      </w:r>
      <w:r>
        <w:rPr>
          <w:rFonts w:ascii="Times New Roman"/>
        </w:rPr>
        <w:t>合格产品的产量，单位为</w:t>
      </w:r>
      <w:r>
        <w:rPr>
          <w:rFonts w:hint="eastAsia" w:ascii="Times New Roman"/>
        </w:rPr>
        <w:t>kg</w:t>
      </w:r>
      <w:r>
        <w:rPr>
          <w:rFonts w:ascii="Times New Roman"/>
        </w:rPr>
        <w:t>。</w:t>
      </w:r>
    </w:p>
    <w:p>
      <w:pPr>
        <w:pStyle w:val="34"/>
        <w:adjustRightInd w:val="0"/>
        <w:snapToGrid w:val="0"/>
        <w:spacing w:before="120" w:after="120" w:line="300" w:lineRule="auto"/>
        <w:rPr>
          <w:rFonts w:ascii="Times New Roman"/>
        </w:rPr>
      </w:pPr>
      <w:r>
        <w:rPr>
          <w:rFonts w:hint="eastAsia" w:ascii="Times New Roman"/>
        </w:rPr>
        <w:t>单位产品硅粉消耗量</w:t>
      </w:r>
    </w:p>
    <w:p>
      <w:pPr>
        <w:adjustRightInd w:val="0"/>
        <w:snapToGrid w:val="0"/>
        <w:spacing w:line="300" w:lineRule="auto"/>
        <w:ind w:firstLine="420" w:firstLineChars="200"/>
        <w:rPr>
          <w:color w:val="000000"/>
          <w:kern w:val="0"/>
          <w:szCs w:val="21"/>
        </w:rPr>
      </w:pPr>
      <w:r>
        <w:rPr>
          <w:rFonts w:hint="eastAsia"/>
          <w:color w:val="000000"/>
          <w:kern w:val="0"/>
          <w:szCs w:val="21"/>
        </w:rPr>
        <w:t>企业硅粉消耗量与硅多晶合格产品的产量</w:t>
      </w:r>
      <w:r>
        <w:rPr>
          <w:color w:val="000000"/>
          <w:kern w:val="0"/>
          <w:szCs w:val="21"/>
        </w:rPr>
        <w:t>的</w:t>
      </w:r>
      <w:r>
        <w:rPr>
          <w:rFonts w:hint="eastAsia"/>
          <w:color w:val="000000"/>
          <w:kern w:val="0"/>
          <w:szCs w:val="21"/>
        </w:rPr>
        <w:t>比值</w:t>
      </w:r>
      <w:r>
        <w:rPr>
          <w:color w:val="000000"/>
          <w:kern w:val="0"/>
          <w:szCs w:val="21"/>
        </w:rPr>
        <w:t>。</w:t>
      </w:r>
    </w:p>
    <w:p>
      <w:pPr>
        <w:autoSpaceDE w:val="0"/>
        <w:autoSpaceDN w:val="0"/>
        <w:adjustRightInd w:val="0"/>
        <w:spacing w:before="120" w:line="300" w:lineRule="auto"/>
        <w:ind w:right="-1"/>
        <w:jc w:val="right"/>
        <w:rPr>
          <w:color w:val="000000"/>
          <w:kern w:val="0"/>
          <w:szCs w:val="21"/>
        </w:rPr>
      </w:pPr>
      <w:r>
        <w:rPr>
          <w:position w:val="-28"/>
        </w:rPr>
        <w:object>
          <v:shape id="_x0000_i1074" o:spt="75" type="#_x0000_t75" style="height:37.55pt;width:37.55pt;" o:ole="t" filled="f" o:preferrelative="t" stroked="f" coordsize="21600,21600">
            <v:path/>
            <v:fill on="f" focussize="0,0"/>
            <v:stroke on="f" joinstyle="miter"/>
            <v:imagedata r:id="rId112" o:title=""/>
            <o:lock v:ext="edit" aspectratio="t"/>
            <w10:wrap type="none"/>
            <w10:anchorlock/>
          </v:shape>
          <o:OLEObject Type="Embed" ProgID="Equation.DSMT4" ShapeID="_x0000_i1074" DrawAspect="Content" ObjectID="_1468075774" r:id="rId111">
            <o:LockedField>false</o:LockedField>
          </o:OLEObject>
        </w:object>
      </w:r>
      <w:r>
        <w:rPr>
          <w:color w:val="000000"/>
          <w:kern w:val="0"/>
          <w:szCs w:val="21"/>
        </w:rPr>
        <w:t xml:space="preserve">                                  </w:t>
      </w:r>
      <w:r>
        <w:rPr>
          <w:color w:val="000000"/>
          <w:szCs w:val="21"/>
        </w:rPr>
        <w:t>(6-</w:t>
      </w:r>
      <w:r>
        <w:rPr>
          <w:rFonts w:hint="eastAsia"/>
          <w:color w:val="000000"/>
          <w:szCs w:val="21"/>
        </w:rPr>
        <w:t>2</w:t>
      </w:r>
      <w:r>
        <w:rPr>
          <w:color w:val="000000"/>
          <w:szCs w:val="21"/>
        </w:rPr>
        <w:t>)</w:t>
      </w:r>
    </w:p>
    <w:p>
      <w:pPr>
        <w:adjustRightInd w:val="0"/>
        <w:snapToGrid w:val="0"/>
        <w:spacing w:line="300" w:lineRule="auto"/>
        <w:ind w:firstLine="420" w:firstLineChars="200"/>
        <w:rPr>
          <w:szCs w:val="21"/>
        </w:rPr>
      </w:pPr>
      <w:r>
        <w:rPr>
          <w:szCs w:val="21"/>
        </w:rPr>
        <w:t>式中：</w:t>
      </w:r>
    </w:p>
    <w:p>
      <w:pPr>
        <w:adjustRightInd w:val="0"/>
        <w:snapToGrid w:val="0"/>
        <w:spacing w:line="300" w:lineRule="auto"/>
        <w:ind w:firstLine="420" w:firstLineChars="200"/>
        <w:rPr>
          <w:color w:val="000000"/>
          <w:kern w:val="0"/>
          <w:szCs w:val="21"/>
        </w:rPr>
      </w:pPr>
      <w:r>
        <w:rPr>
          <w:position w:val="-6"/>
        </w:rPr>
        <w:object>
          <v:shape id="_x0000_i1075" o:spt="75" type="#_x0000_t75" style="height:15.05pt;width:10pt;" o:ole="t" filled="f" o:preferrelative="t" stroked="f" coordsize="21600,21600">
            <v:path/>
            <v:fill on="f" focussize="0,0"/>
            <v:stroke on="f" joinstyle="miter"/>
            <v:imagedata r:id="rId114" o:title=""/>
            <o:lock v:ext="edit" aspectratio="t"/>
            <w10:wrap type="none"/>
            <w10:anchorlock/>
          </v:shape>
          <o:OLEObject Type="Embed" ProgID="Equation.DSMT4" ShapeID="_x0000_i1075" DrawAspect="Content" ObjectID="_1468075775" r:id="rId113">
            <o:LockedField>false</o:LockedField>
          </o:OLEObject>
        </w:object>
      </w:r>
      <w:r>
        <w:rPr>
          <w:color w:val="000000"/>
          <w:kern w:val="0"/>
          <w:szCs w:val="21"/>
        </w:rPr>
        <w:t>——</w:t>
      </w:r>
      <w:r>
        <w:rPr>
          <w:rFonts w:hint="eastAsia"/>
          <w:color w:val="000000"/>
          <w:kern w:val="0"/>
          <w:szCs w:val="21"/>
          <w:lang w:val="zh-CN"/>
        </w:rPr>
        <w:t>单位产品硅粉消耗量</w:t>
      </w:r>
      <w:r>
        <w:rPr>
          <w:color w:val="000000"/>
          <w:kern w:val="0"/>
          <w:szCs w:val="21"/>
        </w:rPr>
        <w:t>，</w:t>
      </w:r>
      <w:r>
        <w:rPr>
          <w:rFonts w:hint="eastAsia"/>
          <w:color w:val="000000"/>
          <w:kern w:val="0"/>
          <w:szCs w:val="21"/>
        </w:rPr>
        <w:t>单位为</w:t>
      </w:r>
      <w:r>
        <w:rPr>
          <w:color w:val="000000"/>
          <w:kern w:val="0"/>
          <w:szCs w:val="21"/>
        </w:rPr>
        <w:t>t/t；</w:t>
      </w:r>
    </w:p>
    <w:p>
      <w:pPr>
        <w:adjustRightInd w:val="0"/>
        <w:snapToGrid w:val="0"/>
        <w:spacing w:line="300" w:lineRule="auto"/>
        <w:ind w:firstLine="420" w:firstLineChars="200"/>
        <w:rPr>
          <w:color w:val="000000"/>
          <w:kern w:val="0"/>
          <w:szCs w:val="21"/>
          <w:lang w:val="zh-CN"/>
        </w:rPr>
      </w:pPr>
      <w:r>
        <w:rPr>
          <w:position w:val="-10"/>
        </w:rPr>
        <w:object>
          <v:shape id="_x0000_i1076" o:spt="75" type="#_x0000_t75" style="height:15.05pt;width:15.05pt;" o:ole="t" filled="f" o:preferrelative="t" stroked="f" coordsize="21600,21600">
            <v:path/>
            <v:fill on="f" focussize="0,0"/>
            <v:stroke on="f" joinstyle="miter"/>
            <v:imagedata r:id="rId116" o:title=""/>
            <o:lock v:ext="edit" aspectratio="t"/>
            <w10:wrap type="none"/>
            <w10:anchorlock/>
          </v:shape>
          <o:OLEObject Type="Embed" ProgID="Equation.DSMT4" ShapeID="_x0000_i1076" DrawAspect="Content" ObjectID="_1468075776" r:id="rId115">
            <o:LockedField>false</o:LockedField>
          </o:OLEObject>
        </w:object>
      </w:r>
      <w:r>
        <w:rPr>
          <w:color w:val="000000"/>
          <w:kern w:val="0"/>
          <w:szCs w:val="21"/>
          <w:lang w:val="zh-CN"/>
        </w:rPr>
        <w:t>——</w:t>
      </w:r>
      <w:r>
        <w:rPr>
          <w:rFonts w:hint="eastAsia"/>
          <w:color w:val="000000"/>
          <w:kern w:val="0"/>
          <w:szCs w:val="21"/>
          <w:lang w:val="zh-CN"/>
        </w:rPr>
        <w:t>企业</w:t>
      </w:r>
      <w:r>
        <w:rPr>
          <w:rFonts w:hint="eastAsia"/>
          <w:color w:val="000000"/>
          <w:kern w:val="0"/>
          <w:szCs w:val="21"/>
        </w:rPr>
        <w:t>全年硅粉消耗量，单位为</w:t>
      </w:r>
      <w:r>
        <w:rPr>
          <w:color w:val="000000"/>
          <w:kern w:val="0"/>
          <w:szCs w:val="21"/>
        </w:rPr>
        <w:t>t</w:t>
      </w:r>
      <w:r>
        <w:rPr>
          <w:color w:val="000000"/>
          <w:kern w:val="0"/>
          <w:szCs w:val="21"/>
          <w:lang w:val="zh-CN"/>
        </w:rPr>
        <w:t>；</w:t>
      </w:r>
    </w:p>
    <w:p>
      <w:pPr>
        <w:adjustRightInd w:val="0"/>
        <w:snapToGrid w:val="0"/>
        <w:spacing w:line="300" w:lineRule="auto"/>
        <w:ind w:firstLine="420" w:firstLineChars="200"/>
        <w:rPr>
          <w:color w:val="000000"/>
          <w:kern w:val="0"/>
          <w:szCs w:val="21"/>
          <w:lang w:val="zh-CN"/>
        </w:rPr>
      </w:pPr>
      <w:r>
        <w:rPr>
          <w:position w:val="-10"/>
        </w:rPr>
        <w:object>
          <v:shape id="_x0000_i1077" o:spt="75" type="#_x0000_t75" style="height:15.05pt;width:10pt;" o:ole="t" filled="f" o:preferrelative="t" stroked="f" coordsize="21600,21600">
            <v:path/>
            <v:fill on="f" focussize="0,0"/>
            <v:stroke on="f" joinstyle="miter"/>
            <v:imagedata r:id="rId118" o:title=""/>
            <o:lock v:ext="edit" aspectratio="t"/>
            <w10:wrap type="none"/>
            <w10:anchorlock/>
          </v:shape>
          <o:OLEObject Type="Embed" ProgID="Equation.DSMT4" ShapeID="_x0000_i1077" DrawAspect="Content" ObjectID="_1468075777" r:id="rId117">
            <o:LockedField>false</o:LockedField>
          </o:OLEObject>
        </w:object>
      </w:r>
      <w:r>
        <w:rPr>
          <w:color w:val="000000"/>
          <w:kern w:val="0"/>
          <w:szCs w:val="21"/>
          <w:lang w:val="zh-CN"/>
        </w:rPr>
        <w:t>——</w:t>
      </w:r>
      <w:r>
        <w:rPr>
          <w:rFonts w:hint="eastAsia"/>
          <w:color w:val="000000"/>
          <w:kern w:val="0"/>
          <w:szCs w:val="21"/>
          <w:lang w:val="zh-CN"/>
        </w:rPr>
        <w:t>企业</w:t>
      </w:r>
      <w:r>
        <w:rPr>
          <w:rFonts w:hint="eastAsia"/>
        </w:rPr>
        <w:t>全年硅多晶</w:t>
      </w:r>
      <w:r>
        <w:t>合格产品的产量，单位为</w:t>
      </w:r>
      <w:r>
        <w:rPr>
          <w:rFonts w:hint="eastAsia"/>
        </w:rPr>
        <w:t>t</w:t>
      </w:r>
      <w:r>
        <w:rPr>
          <w:color w:val="000000"/>
          <w:kern w:val="0"/>
          <w:szCs w:val="21"/>
          <w:lang w:val="zh-CN"/>
        </w:rPr>
        <w:t>。</w:t>
      </w:r>
    </w:p>
    <w:p>
      <w:pPr>
        <w:pStyle w:val="34"/>
        <w:adjustRightInd w:val="0"/>
        <w:snapToGrid w:val="0"/>
        <w:spacing w:before="120" w:after="120" w:line="300" w:lineRule="auto"/>
        <w:rPr>
          <w:rFonts w:ascii="Times New Roman"/>
        </w:rPr>
      </w:pPr>
      <w:r>
        <w:rPr>
          <w:rFonts w:hint="eastAsia" w:ascii="Times New Roman"/>
        </w:rPr>
        <w:t>工业用水重复利用率</w:t>
      </w:r>
    </w:p>
    <w:p>
      <w:pPr>
        <w:adjustRightInd w:val="0"/>
        <w:snapToGrid w:val="0"/>
        <w:spacing w:line="300" w:lineRule="auto"/>
        <w:ind w:firstLine="420" w:firstLineChars="200"/>
      </w:pPr>
      <w:r>
        <w:rPr>
          <w:rFonts w:hint="eastAsia"/>
        </w:rPr>
        <w:t>企业重复用水量与工业用水总量的比例。重复用水量指企业生产用水中重复再利用的水量，包括循环使用、一水多用和串级使用的水量（含经处理后回用量）。工业用水总量指企业用于生产和生活的水量，等于工业用新鲜水量与工业重复用水量之和</w:t>
      </w:r>
      <w:r>
        <w:t>。</w:t>
      </w:r>
    </w:p>
    <w:p>
      <w:pPr>
        <w:autoSpaceDE w:val="0"/>
        <w:autoSpaceDN w:val="0"/>
        <w:adjustRightInd w:val="0"/>
        <w:spacing w:before="120" w:line="300" w:lineRule="auto"/>
        <w:ind w:right="-1"/>
        <w:jc w:val="right"/>
        <w:rPr>
          <w:color w:val="000000"/>
          <w:kern w:val="0"/>
          <w:szCs w:val="21"/>
        </w:rPr>
      </w:pPr>
      <w:r>
        <w:rPr>
          <w:position w:val="-28"/>
        </w:rPr>
        <w:object>
          <v:shape id="_x0000_i1078" o:spt="75" type="#_x0000_t75" style="height:33.2pt;width:82pt;" o:ole="t" filled="f" o:preferrelative="t" stroked="f" coordsize="21600,21600">
            <v:path/>
            <v:fill on="f" focussize="0,0"/>
            <v:stroke on="f" joinstyle="miter"/>
            <v:imagedata r:id="rId120" o:title=""/>
            <o:lock v:ext="edit" aspectratio="t"/>
            <w10:wrap type="none"/>
            <w10:anchorlock/>
          </v:shape>
          <o:OLEObject Type="Embed" ProgID="Equation.DSMT4" ShapeID="_x0000_i1078" DrawAspect="Content" ObjectID="_1468075778" r:id="rId119">
            <o:LockedField>false</o:LockedField>
          </o:OLEObject>
        </w:object>
      </w:r>
      <w:r>
        <w:rPr>
          <w:color w:val="000000"/>
          <w:kern w:val="0"/>
          <w:szCs w:val="21"/>
        </w:rPr>
        <w:t xml:space="preserve">                                  </w:t>
      </w:r>
      <w:r>
        <w:rPr>
          <w:color w:val="000000"/>
          <w:szCs w:val="21"/>
        </w:rPr>
        <w:t>(6-</w:t>
      </w:r>
      <w:r>
        <w:rPr>
          <w:rFonts w:hint="eastAsia"/>
          <w:color w:val="000000"/>
          <w:szCs w:val="21"/>
        </w:rPr>
        <w:t>3</w:t>
      </w:r>
      <w:r>
        <w:rPr>
          <w:color w:val="000000"/>
          <w:szCs w:val="21"/>
        </w:rPr>
        <w:t>)</w:t>
      </w:r>
    </w:p>
    <w:p>
      <w:pPr>
        <w:adjustRightInd w:val="0"/>
        <w:snapToGrid w:val="0"/>
        <w:spacing w:line="300" w:lineRule="auto"/>
        <w:jc w:val="right"/>
      </w:pPr>
    </w:p>
    <w:p>
      <w:pPr>
        <w:adjustRightInd w:val="0"/>
        <w:snapToGrid w:val="0"/>
        <w:spacing w:line="300" w:lineRule="auto"/>
        <w:ind w:firstLine="420" w:firstLineChars="200"/>
      </w:pPr>
      <w:r>
        <w:t>式中：</w:t>
      </w:r>
    </w:p>
    <w:p>
      <w:pPr>
        <w:adjustRightInd w:val="0"/>
        <w:snapToGrid w:val="0"/>
        <w:spacing w:line="300" w:lineRule="auto"/>
        <w:ind w:firstLine="420" w:firstLineChars="200"/>
      </w:pPr>
      <w:r>
        <w:rPr>
          <w:position w:val="-6"/>
        </w:rPr>
        <w:object>
          <v:shape id="_x0000_i1079" o:spt="75" type="#_x0000_t75" style="height:15.05pt;width:15.05pt;" o:ole="t" filled="f" o:preferrelative="t" stroked="f" coordsize="21600,21600">
            <v:path/>
            <v:fill on="f" focussize="0,0"/>
            <v:stroke on="f" joinstyle="miter"/>
            <v:imagedata r:id="rId122" o:title=""/>
            <o:lock v:ext="edit" aspectratio="t"/>
            <w10:wrap type="none"/>
            <w10:anchorlock/>
          </v:shape>
          <o:OLEObject Type="Embed" ProgID="Equation.DSMT4" ShapeID="_x0000_i1079" DrawAspect="Content" ObjectID="_1468075779" r:id="rId121">
            <o:LockedField>false</o:LockedField>
          </o:OLEObject>
        </w:object>
      </w:r>
      <w:r>
        <w:t>——</w:t>
      </w:r>
      <w:r>
        <w:rPr>
          <w:rFonts w:hint="eastAsia"/>
        </w:rPr>
        <w:t>工业用水重复利用率</w:t>
      </w:r>
      <w:r>
        <w:t>；</w:t>
      </w:r>
    </w:p>
    <w:p>
      <w:pPr>
        <w:adjustRightInd w:val="0"/>
        <w:snapToGrid w:val="0"/>
        <w:spacing w:line="300" w:lineRule="auto"/>
        <w:ind w:firstLine="420" w:firstLineChars="200"/>
      </w:pPr>
      <w:r>
        <w:rPr>
          <w:position w:val="-10"/>
        </w:rPr>
        <w:object>
          <v:shape id="_x0000_i1080" o:spt="75" type="#_x0000_t75" style="height:15.05pt;width:15.05pt;" o:ole="t" filled="f" o:preferrelative="t" stroked="f" coordsize="21600,21600">
            <v:path/>
            <v:fill on="f" focussize="0,0"/>
            <v:stroke on="f" joinstyle="miter"/>
            <v:imagedata r:id="rId124" o:title=""/>
            <o:lock v:ext="edit" aspectratio="t"/>
            <w10:wrap type="none"/>
            <w10:anchorlock/>
          </v:shape>
          <o:OLEObject Type="Embed" ProgID="Equation.DSMT4" ShapeID="_x0000_i1080" DrawAspect="Content" ObjectID="_1468075780" r:id="rId123">
            <o:LockedField>false</o:LockedField>
          </o:OLEObject>
        </w:object>
      </w:r>
      <w:r>
        <w:t>——</w:t>
      </w:r>
      <w:r>
        <w:rPr>
          <w:rFonts w:hint="eastAsia"/>
        </w:rPr>
        <w:t>企业全年重复用水量，单位为t</w:t>
      </w:r>
      <w:r>
        <w:t>；</w:t>
      </w:r>
    </w:p>
    <w:p>
      <w:pPr>
        <w:adjustRightInd w:val="0"/>
        <w:snapToGrid w:val="0"/>
        <w:spacing w:line="300" w:lineRule="auto"/>
        <w:ind w:firstLine="420" w:firstLineChars="200"/>
      </w:pPr>
      <w:r>
        <w:rPr>
          <w:position w:val="-10"/>
        </w:rPr>
        <w:object>
          <v:shape id="_x0000_i1081" o:spt="75" type="#_x0000_t75" style="height:15.05pt;width:21.3pt;" o:ole="t" filled="f" o:preferrelative="t" stroked="f" coordsize="21600,21600">
            <v:path/>
            <v:fill on="f" focussize="0,0"/>
            <v:stroke on="f" joinstyle="miter"/>
            <v:imagedata r:id="rId126" o:title=""/>
            <o:lock v:ext="edit" aspectratio="t"/>
            <w10:wrap type="none"/>
            <w10:anchorlock/>
          </v:shape>
          <o:OLEObject Type="Embed" ProgID="Equation.DSMT4" ShapeID="_x0000_i1081" DrawAspect="Content" ObjectID="_1468075781" r:id="rId125">
            <o:LockedField>false</o:LockedField>
          </o:OLEObject>
        </w:object>
      </w:r>
      <w:r>
        <w:rPr>
          <w:color w:val="000000"/>
          <w:kern w:val="0"/>
          <w:szCs w:val="21"/>
          <w:lang w:val="zh-CN"/>
        </w:rPr>
        <w:t>——</w:t>
      </w:r>
      <w:r>
        <w:rPr>
          <w:rFonts w:hint="eastAsia"/>
          <w:color w:val="000000"/>
          <w:kern w:val="0"/>
          <w:szCs w:val="21"/>
          <w:lang w:val="zh-CN"/>
        </w:rPr>
        <w:t>企业全年</w:t>
      </w:r>
      <w:r>
        <w:rPr>
          <w:rFonts w:hint="eastAsia"/>
        </w:rPr>
        <w:t>工业用水总量，单位为t</w:t>
      </w:r>
      <w:r>
        <w:t>。</w:t>
      </w:r>
    </w:p>
    <w:p>
      <w:pPr>
        <w:pStyle w:val="34"/>
        <w:adjustRightInd w:val="0"/>
        <w:snapToGrid w:val="0"/>
        <w:spacing w:before="120" w:after="120" w:line="300" w:lineRule="auto"/>
        <w:rPr>
          <w:rFonts w:ascii="Times New Roman"/>
        </w:rPr>
      </w:pPr>
      <w:r>
        <w:rPr>
          <w:rFonts w:hint="eastAsia" w:ascii="Times New Roman"/>
        </w:rPr>
        <w:t>工业固废综合利用率</w:t>
      </w:r>
    </w:p>
    <w:p>
      <w:pPr>
        <w:adjustRightInd w:val="0"/>
        <w:snapToGrid w:val="0"/>
        <w:spacing w:line="300" w:lineRule="auto"/>
        <w:ind w:firstLine="420" w:firstLineChars="200"/>
        <w:rPr>
          <w:color w:val="000000"/>
          <w:kern w:val="0"/>
          <w:szCs w:val="21"/>
          <w:lang w:val="zh-CN"/>
        </w:rPr>
      </w:pPr>
      <w:r>
        <w:rPr>
          <w:rFonts w:hint="eastAsia"/>
          <w:color w:val="000000"/>
          <w:kern w:val="0"/>
          <w:szCs w:val="21"/>
          <w:lang w:val="zh-CN"/>
        </w:rPr>
        <w:t>企业工业固体废物综合利用量与工业固体废物产生量的比例</w:t>
      </w:r>
      <w:r>
        <w:rPr>
          <w:color w:val="000000"/>
          <w:kern w:val="0"/>
          <w:szCs w:val="21"/>
          <w:lang w:val="zh-CN"/>
        </w:rPr>
        <w:t>。</w:t>
      </w:r>
      <w:r>
        <w:rPr>
          <w:rFonts w:hint="eastAsia"/>
          <w:color w:val="000000"/>
          <w:kern w:val="0"/>
          <w:szCs w:val="21"/>
          <w:lang w:val="zh-CN"/>
        </w:rPr>
        <w:t>工业固体废物综合利用量指通过回收、加工、循环、交换等方式，从固体废物中提取或者使其转化为可以利用的资源、能源和其他原材料的总量。工业固体废物产生量指工业生产过程中排入环境的各种废渣、粉尘及其他废物的总量。</w:t>
      </w:r>
    </w:p>
    <w:p>
      <w:pPr>
        <w:autoSpaceDE w:val="0"/>
        <w:autoSpaceDN w:val="0"/>
        <w:adjustRightInd w:val="0"/>
        <w:spacing w:before="120" w:line="300" w:lineRule="auto"/>
        <w:ind w:right="-1"/>
        <w:jc w:val="right"/>
        <w:rPr>
          <w:color w:val="000000"/>
          <w:kern w:val="0"/>
          <w:szCs w:val="21"/>
        </w:rPr>
      </w:pPr>
      <w:r>
        <w:rPr>
          <w:position w:val="-28"/>
        </w:rPr>
        <w:object>
          <v:shape id="_x0000_i1082" o:spt="75" type="#_x0000_t75" style="height:33.2pt;width:75.75pt;" o:ole="t" filled="f" o:preferrelative="t" stroked="f" coordsize="21600,21600">
            <v:path/>
            <v:fill on="f" focussize="0,0"/>
            <v:stroke on="f" joinstyle="miter"/>
            <v:imagedata r:id="rId128" o:title=""/>
            <o:lock v:ext="edit" aspectratio="t"/>
            <w10:wrap type="none"/>
            <w10:anchorlock/>
          </v:shape>
          <o:OLEObject Type="Embed" ProgID="Equation.DSMT4" ShapeID="_x0000_i1082" DrawAspect="Content" ObjectID="_1468075782" r:id="rId127">
            <o:LockedField>false</o:LockedField>
          </o:OLEObject>
        </w:object>
      </w:r>
      <w:r>
        <w:rPr>
          <w:color w:val="000000"/>
          <w:kern w:val="0"/>
          <w:szCs w:val="21"/>
        </w:rPr>
        <w:t xml:space="preserve">                                  </w:t>
      </w:r>
      <w:r>
        <w:rPr>
          <w:color w:val="000000"/>
          <w:szCs w:val="21"/>
        </w:rPr>
        <w:t>(6-</w:t>
      </w:r>
      <w:r>
        <w:rPr>
          <w:rFonts w:hint="eastAsia"/>
          <w:color w:val="000000"/>
          <w:szCs w:val="21"/>
        </w:rPr>
        <w:t>4</w:t>
      </w:r>
      <w:r>
        <w:rPr>
          <w:color w:val="000000"/>
          <w:szCs w:val="21"/>
        </w:rPr>
        <w:t>)</w:t>
      </w:r>
    </w:p>
    <w:p>
      <w:pPr>
        <w:adjustRightInd w:val="0"/>
        <w:snapToGrid w:val="0"/>
        <w:spacing w:line="300" w:lineRule="auto"/>
        <w:jc w:val="right"/>
      </w:pPr>
    </w:p>
    <w:p>
      <w:pPr>
        <w:adjustRightInd w:val="0"/>
        <w:snapToGrid w:val="0"/>
        <w:spacing w:line="300" w:lineRule="auto"/>
        <w:ind w:firstLine="420" w:firstLineChars="200"/>
        <w:rPr>
          <w:color w:val="000000"/>
          <w:kern w:val="0"/>
          <w:szCs w:val="21"/>
          <w:lang w:val="zh-CN"/>
        </w:rPr>
      </w:pPr>
      <w:r>
        <w:rPr>
          <w:color w:val="000000"/>
          <w:kern w:val="0"/>
          <w:szCs w:val="21"/>
          <w:lang w:val="zh-CN"/>
        </w:rPr>
        <w:t>式中：</w:t>
      </w:r>
    </w:p>
    <w:p>
      <w:pPr>
        <w:pStyle w:val="27"/>
        <w:adjustRightInd w:val="0"/>
        <w:snapToGrid w:val="0"/>
        <w:spacing w:line="300" w:lineRule="auto"/>
      </w:pPr>
      <w:r>
        <w:rPr>
          <w:position w:val="-10"/>
        </w:rPr>
        <w:object>
          <v:shape id="_x0000_i1083" o:spt="75" type="#_x0000_t75" style="height:15.05pt;width:16.9pt;" o:ole="t" filled="f" o:preferrelative="t" stroked="f" coordsize="21600,21600">
            <v:path/>
            <v:fill on="f" focussize="0,0"/>
            <v:stroke on="f" joinstyle="miter"/>
            <v:imagedata r:id="rId130" o:title=""/>
            <o:lock v:ext="edit" aspectratio="t"/>
            <w10:wrap type="none"/>
            <w10:anchorlock/>
          </v:shape>
          <o:OLEObject Type="Embed" ProgID="Equation.DSMT4" ShapeID="_x0000_i1083" DrawAspect="Content" ObjectID="_1468075783" r:id="rId129">
            <o:LockedField>false</o:LockedField>
          </o:OLEObject>
        </w:object>
      </w:r>
      <w:r>
        <w:rPr>
          <w:color w:val="000000"/>
          <w:szCs w:val="21"/>
          <w:lang w:val="zh-CN"/>
        </w:rPr>
        <w:t>——</w:t>
      </w:r>
      <w:r>
        <w:rPr>
          <w:rFonts w:hint="eastAsia"/>
          <w:color w:val="000000"/>
          <w:szCs w:val="21"/>
          <w:lang w:val="zh-CN"/>
        </w:rPr>
        <w:t>工业固废综合利用率</w:t>
      </w:r>
      <w:r>
        <w:rPr>
          <w:color w:val="000000"/>
          <w:szCs w:val="21"/>
          <w:lang w:val="zh-CN"/>
        </w:rPr>
        <w:t>；</w:t>
      </w:r>
    </w:p>
    <w:p>
      <w:pPr>
        <w:adjustRightInd w:val="0"/>
        <w:snapToGrid w:val="0"/>
        <w:spacing w:line="300" w:lineRule="auto"/>
        <w:ind w:firstLine="420" w:firstLineChars="200"/>
        <w:rPr>
          <w:color w:val="000000"/>
          <w:kern w:val="0"/>
          <w:szCs w:val="21"/>
          <w:lang w:val="zh-CN"/>
        </w:rPr>
      </w:pPr>
      <w:r>
        <w:rPr>
          <w:position w:val="-10"/>
        </w:rPr>
        <w:object>
          <v:shape id="_x0000_i1084" o:spt="75" type="#_x0000_t75" style="height:15.05pt;width:15.05pt;" o:ole="t" filled="f" o:preferrelative="t" stroked="f" coordsize="21600,21600">
            <v:path/>
            <v:fill on="f" focussize="0,0"/>
            <v:stroke on="f" joinstyle="miter"/>
            <v:imagedata r:id="rId132" o:title=""/>
            <o:lock v:ext="edit" aspectratio="t"/>
            <w10:wrap type="none"/>
            <w10:anchorlock/>
          </v:shape>
          <o:OLEObject Type="Embed" ProgID="Equation.DSMT4" ShapeID="_x0000_i1084" DrawAspect="Content" ObjectID="_1468075784" r:id="rId131">
            <o:LockedField>false</o:LockedField>
          </o:OLEObject>
        </w:object>
      </w:r>
      <w:r>
        <w:rPr>
          <w:color w:val="000000"/>
          <w:kern w:val="0"/>
          <w:szCs w:val="21"/>
          <w:lang w:val="zh-CN"/>
        </w:rPr>
        <w:t>——</w:t>
      </w:r>
      <w:r>
        <w:rPr>
          <w:rFonts w:hint="eastAsia"/>
          <w:color w:val="000000"/>
          <w:kern w:val="0"/>
          <w:szCs w:val="21"/>
          <w:lang w:val="zh-CN"/>
        </w:rPr>
        <w:t>企业全年工业固体废物综合利用量</w:t>
      </w:r>
      <w:r>
        <w:rPr>
          <w:color w:val="000000"/>
          <w:kern w:val="0"/>
          <w:szCs w:val="21"/>
          <w:lang w:val="zh-CN"/>
        </w:rPr>
        <w:t>，单位为</w:t>
      </w:r>
      <w:r>
        <w:rPr>
          <w:rFonts w:hint="eastAsia"/>
          <w:color w:val="000000"/>
          <w:kern w:val="0"/>
          <w:szCs w:val="21"/>
          <w:lang w:val="zh-CN"/>
        </w:rPr>
        <w:t>t</w:t>
      </w:r>
      <w:r>
        <w:rPr>
          <w:color w:val="000000"/>
          <w:kern w:val="0"/>
          <w:szCs w:val="21"/>
          <w:lang w:val="zh-CN"/>
        </w:rPr>
        <w:t>；</w:t>
      </w:r>
    </w:p>
    <w:p>
      <w:pPr>
        <w:adjustRightInd w:val="0"/>
        <w:snapToGrid w:val="0"/>
        <w:spacing w:line="300" w:lineRule="auto"/>
        <w:ind w:firstLine="420" w:firstLineChars="200"/>
        <w:rPr>
          <w:color w:val="000000"/>
          <w:kern w:val="0"/>
          <w:szCs w:val="21"/>
          <w:lang w:val="zh-CN"/>
        </w:rPr>
      </w:pPr>
      <w:r>
        <w:rPr>
          <w:position w:val="-10"/>
        </w:rPr>
        <w:object>
          <v:shape id="_x0000_i1085" o:spt="75" type="#_x0000_t75" style="height:15.05pt;width:21.3pt;" o:ole="t" filled="f" o:preferrelative="t" stroked="f" coordsize="21600,21600">
            <v:path/>
            <v:fill on="f" focussize="0,0"/>
            <v:stroke on="f" joinstyle="miter"/>
            <v:imagedata r:id="rId134" o:title=""/>
            <o:lock v:ext="edit" aspectratio="t"/>
            <w10:wrap type="none"/>
            <w10:anchorlock/>
          </v:shape>
          <o:OLEObject Type="Embed" ProgID="Equation.DSMT4" ShapeID="_x0000_i1085" DrawAspect="Content" ObjectID="_1468075785" r:id="rId133">
            <o:LockedField>false</o:LockedField>
          </o:OLEObject>
        </w:object>
      </w:r>
      <w:r>
        <w:rPr>
          <w:color w:val="000000"/>
          <w:kern w:val="0"/>
          <w:szCs w:val="21"/>
          <w:lang w:val="zh-CN"/>
        </w:rPr>
        <w:t>——</w:t>
      </w:r>
      <w:r>
        <w:rPr>
          <w:rFonts w:hint="eastAsia"/>
          <w:color w:val="000000"/>
          <w:kern w:val="0"/>
          <w:szCs w:val="21"/>
          <w:lang w:val="zh-CN"/>
        </w:rPr>
        <w:t>企业全年工业固体废物产生量</w:t>
      </w:r>
      <w:r>
        <w:rPr>
          <w:color w:val="000000"/>
          <w:kern w:val="0"/>
          <w:szCs w:val="21"/>
          <w:lang w:val="zh-CN"/>
        </w:rPr>
        <w:t>，单位为</w:t>
      </w:r>
      <w:r>
        <w:rPr>
          <w:rFonts w:hint="eastAsia"/>
          <w:color w:val="000000"/>
          <w:kern w:val="0"/>
          <w:szCs w:val="21"/>
          <w:lang w:val="zh-CN"/>
        </w:rPr>
        <w:t>t</w:t>
      </w:r>
      <w:r>
        <w:rPr>
          <w:color w:val="000000"/>
          <w:kern w:val="0"/>
          <w:szCs w:val="21"/>
          <w:lang w:val="zh-CN"/>
        </w:rPr>
        <w:t>。</w:t>
      </w:r>
    </w:p>
    <w:p>
      <w:pPr>
        <w:pStyle w:val="34"/>
        <w:adjustRightInd w:val="0"/>
        <w:snapToGrid w:val="0"/>
        <w:spacing w:before="120" w:after="120" w:line="300" w:lineRule="auto"/>
        <w:rPr>
          <w:rFonts w:ascii="Times New Roman"/>
        </w:rPr>
      </w:pPr>
      <w:r>
        <w:rPr>
          <w:rFonts w:hint="eastAsia" w:ascii="Times New Roman"/>
        </w:rPr>
        <w:t>单位产品化学需氧量产生量</w:t>
      </w:r>
    </w:p>
    <w:p>
      <w:pPr>
        <w:pStyle w:val="27"/>
        <w:adjustRightInd w:val="0"/>
        <w:snapToGrid w:val="0"/>
        <w:spacing w:line="300" w:lineRule="auto"/>
        <w:rPr>
          <w:rFonts w:ascii="Times New Roman"/>
          <w:color w:val="000000"/>
          <w:szCs w:val="21"/>
        </w:rPr>
      </w:pPr>
      <w:r>
        <w:rPr>
          <w:rFonts w:hint="eastAsia"/>
          <w:color w:val="000000"/>
          <w:szCs w:val="21"/>
        </w:rPr>
        <w:t>企业化学需氧量产生量（末端处理前）与硅多晶合格产品的产量</w:t>
      </w:r>
      <w:r>
        <w:rPr>
          <w:color w:val="000000"/>
          <w:szCs w:val="21"/>
        </w:rPr>
        <w:t>的</w:t>
      </w:r>
      <w:r>
        <w:rPr>
          <w:rFonts w:hint="eastAsia"/>
          <w:color w:val="000000"/>
          <w:szCs w:val="21"/>
        </w:rPr>
        <w:t>比值</w:t>
      </w:r>
      <w:r>
        <w:rPr>
          <w:rFonts w:ascii="Times New Roman"/>
          <w:color w:val="000000"/>
          <w:szCs w:val="21"/>
        </w:rPr>
        <w:t>。</w:t>
      </w:r>
    </w:p>
    <w:p>
      <w:pPr>
        <w:autoSpaceDE w:val="0"/>
        <w:autoSpaceDN w:val="0"/>
        <w:adjustRightInd w:val="0"/>
        <w:spacing w:before="120" w:line="300" w:lineRule="auto"/>
        <w:ind w:right="-1"/>
        <w:jc w:val="right"/>
        <w:rPr>
          <w:color w:val="000000"/>
          <w:kern w:val="0"/>
          <w:szCs w:val="21"/>
        </w:rPr>
      </w:pPr>
      <w:r>
        <w:rPr>
          <w:position w:val="-28"/>
        </w:rPr>
        <w:object>
          <v:shape id="_x0000_i1086" o:spt="75" type="#_x0000_t75" style="height:37.55pt;width:56.95pt;" o:ole="t" filled="f" o:preferrelative="t" stroked="f" coordsize="21600,21600">
            <v:path/>
            <v:fill on="f" focussize="0,0"/>
            <v:stroke on="f" joinstyle="miter"/>
            <v:imagedata r:id="rId136" o:title=""/>
            <o:lock v:ext="edit" aspectratio="t"/>
            <w10:wrap type="none"/>
            <w10:anchorlock/>
          </v:shape>
          <o:OLEObject Type="Embed" ProgID="Equation.DSMT4" ShapeID="_x0000_i1086" DrawAspect="Content" ObjectID="_1468075786" r:id="rId135">
            <o:LockedField>false</o:LockedField>
          </o:OLEObject>
        </w:object>
      </w:r>
      <w:r>
        <w:rPr>
          <w:color w:val="000000"/>
          <w:kern w:val="0"/>
          <w:szCs w:val="21"/>
        </w:rPr>
        <w:t xml:space="preserve">                                  </w:t>
      </w:r>
      <w:r>
        <w:rPr>
          <w:color w:val="000000"/>
          <w:szCs w:val="21"/>
        </w:rPr>
        <w:t>(6-</w:t>
      </w:r>
      <w:r>
        <w:rPr>
          <w:rFonts w:hint="eastAsia"/>
          <w:color w:val="000000"/>
          <w:szCs w:val="21"/>
        </w:rPr>
        <w:t>6</w:t>
      </w:r>
      <w:r>
        <w:rPr>
          <w:color w:val="000000"/>
          <w:szCs w:val="21"/>
        </w:rPr>
        <w:t>)</w:t>
      </w:r>
    </w:p>
    <w:p>
      <w:pPr>
        <w:pStyle w:val="27"/>
        <w:adjustRightInd w:val="0"/>
        <w:snapToGrid w:val="0"/>
        <w:spacing w:line="300" w:lineRule="auto"/>
        <w:rPr>
          <w:rFonts w:ascii="Times New Roman"/>
          <w:color w:val="000000"/>
          <w:szCs w:val="21"/>
        </w:rPr>
      </w:pPr>
      <w:r>
        <w:rPr>
          <w:rFonts w:ascii="Times New Roman"/>
          <w:color w:val="000000"/>
          <w:szCs w:val="21"/>
        </w:rPr>
        <w:t>式中：</w:t>
      </w:r>
    </w:p>
    <w:p>
      <w:pPr>
        <w:pStyle w:val="27"/>
        <w:adjustRightInd w:val="0"/>
        <w:snapToGrid w:val="0"/>
        <w:spacing w:line="300" w:lineRule="auto"/>
        <w:rPr>
          <w:rFonts w:ascii="Times New Roman"/>
          <w:color w:val="000000"/>
          <w:szCs w:val="21"/>
        </w:rPr>
      </w:pPr>
      <w:r>
        <w:rPr>
          <w:position w:val="-10"/>
        </w:rPr>
        <w:object>
          <v:shape id="_x0000_i1087" o:spt="75" type="#_x0000_t75" style="height:15.05pt;width:15.05pt;" o:ole="t" filled="f" o:preferrelative="t" stroked="f" coordsize="21600,21600">
            <v:path/>
            <v:fill on="f" focussize="0,0"/>
            <v:stroke on="f" joinstyle="miter"/>
            <v:imagedata r:id="rId138" o:title=""/>
            <o:lock v:ext="edit" aspectratio="t"/>
            <w10:wrap type="none"/>
            <w10:anchorlock/>
          </v:shape>
          <o:OLEObject Type="Embed" ProgID="Equation.DSMT4" ShapeID="_x0000_i1087" DrawAspect="Content" ObjectID="_1468075787" r:id="rId137">
            <o:LockedField>false</o:LockedField>
          </o:OLEObject>
        </w:object>
      </w:r>
      <w:r>
        <w:rPr>
          <w:rFonts w:ascii="Times New Roman"/>
          <w:color w:val="000000"/>
          <w:szCs w:val="21"/>
          <w:lang w:val="zh-CN"/>
        </w:rPr>
        <w:t>——</w:t>
      </w:r>
      <w:r>
        <w:rPr>
          <w:rFonts w:hint="eastAsia" w:ascii="Times New Roman"/>
          <w:color w:val="000000"/>
          <w:szCs w:val="21"/>
        </w:rPr>
        <w:t>单位产品化学需氧量产生量</w:t>
      </w:r>
      <w:r>
        <w:rPr>
          <w:rFonts w:ascii="Times New Roman"/>
          <w:color w:val="000000"/>
          <w:szCs w:val="21"/>
        </w:rPr>
        <w:t>，单位为</w:t>
      </w:r>
      <w:r>
        <w:rPr>
          <w:rFonts w:hint="eastAsia" w:ascii="Times New Roman"/>
          <w:color w:val="000000"/>
          <w:szCs w:val="21"/>
        </w:rPr>
        <w:t>kg</w:t>
      </w:r>
      <w:r>
        <w:rPr>
          <w:rFonts w:ascii="Times New Roman"/>
          <w:color w:val="000000"/>
          <w:szCs w:val="21"/>
        </w:rPr>
        <w:t>/</w:t>
      </w:r>
      <w:r>
        <w:rPr>
          <w:rFonts w:hint="eastAsia" w:ascii="Times New Roman"/>
          <w:color w:val="000000"/>
          <w:szCs w:val="21"/>
        </w:rPr>
        <w:t>t</w:t>
      </w:r>
      <w:r>
        <w:rPr>
          <w:rFonts w:ascii="Times New Roman"/>
          <w:color w:val="000000"/>
          <w:szCs w:val="21"/>
        </w:rPr>
        <w:t>；</w:t>
      </w:r>
    </w:p>
    <w:p>
      <w:pPr>
        <w:pStyle w:val="27"/>
        <w:adjustRightInd w:val="0"/>
        <w:snapToGrid w:val="0"/>
        <w:spacing w:line="300" w:lineRule="auto"/>
        <w:rPr>
          <w:rFonts w:ascii="Times New Roman"/>
          <w:color w:val="000000"/>
          <w:szCs w:val="21"/>
        </w:rPr>
      </w:pPr>
      <w:r>
        <w:rPr>
          <w:position w:val="-10"/>
        </w:rPr>
        <w:object>
          <v:shape id="_x0000_i1088" o:spt="75" type="#_x0000_t75" style="height:15.05pt;width:31.95pt;" o:ole="t" filled="f" o:preferrelative="t" stroked="f" coordsize="21600,21600">
            <v:path/>
            <v:fill on="f" focussize="0,0"/>
            <v:stroke on="f" joinstyle="miter"/>
            <v:imagedata r:id="rId140" o:title=""/>
            <o:lock v:ext="edit" aspectratio="t"/>
            <w10:wrap type="none"/>
            <w10:anchorlock/>
          </v:shape>
          <o:OLEObject Type="Embed" ProgID="Equation.DSMT4" ShapeID="_x0000_i1088" DrawAspect="Content" ObjectID="_1468075788" r:id="rId139">
            <o:LockedField>false</o:LockedField>
          </o:OLEObject>
        </w:object>
      </w:r>
      <w:r>
        <w:rPr>
          <w:rFonts w:ascii="Times New Roman"/>
          <w:color w:val="000000"/>
          <w:szCs w:val="21"/>
          <w:lang w:val="zh-CN"/>
        </w:rPr>
        <w:t>——</w:t>
      </w:r>
      <w:r>
        <w:rPr>
          <w:rFonts w:hint="eastAsia"/>
          <w:color w:val="000000"/>
          <w:szCs w:val="21"/>
        </w:rPr>
        <w:t>企业全年化学需氧量产生量（末端处</w:t>
      </w:r>
      <w:r>
        <w:rPr>
          <w:rFonts w:hint="eastAsia" w:ascii="Times New Roman"/>
          <w:color w:val="000000"/>
          <w:szCs w:val="21"/>
        </w:rPr>
        <w:t>理前），单位为</w:t>
      </w:r>
      <w:r>
        <w:rPr>
          <w:rFonts w:ascii="Times New Roman"/>
          <w:color w:val="000000"/>
          <w:szCs w:val="21"/>
        </w:rPr>
        <w:t>kg；</w:t>
      </w:r>
    </w:p>
    <w:p>
      <w:pPr>
        <w:pStyle w:val="27"/>
        <w:adjustRightInd w:val="0"/>
        <w:snapToGrid w:val="0"/>
        <w:spacing w:line="300" w:lineRule="auto"/>
        <w:rPr>
          <w:rFonts w:ascii="Times New Roman"/>
          <w:color w:val="000000"/>
          <w:szCs w:val="21"/>
        </w:rPr>
      </w:pPr>
      <w:r>
        <w:rPr>
          <w:rFonts w:ascii="Times New Roman"/>
          <w:position w:val="-10"/>
        </w:rPr>
        <w:object>
          <v:shape id="_x0000_i1089" o:spt="75" type="#_x0000_t75" style="height:15.05pt;width:10pt;" o:ole="t" filled="f" o:preferrelative="t" stroked="f" coordsize="21600,21600">
            <v:path/>
            <v:fill on="f" focussize="0,0"/>
            <v:stroke on="f" joinstyle="miter"/>
            <v:imagedata r:id="rId118" o:title=""/>
            <o:lock v:ext="edit" aspectratio="t"/>
            <w10:wrap type="none"/>
            <w10:anchorlock/>
          </v:shape>
          <o:OLEObject Type="Embed" ProgID="Equation.DSMT4" ShapeID="_x0000_i1089" DrawAspect="Content" ObjectID="_1468075789" r:id="rId141">
            <o:LockedField>false</o:LockedField>
          </o:OLEObject>
        </w:object>
      </w:r>
      <w:r>
        <w:rPr>
          <w:rFonts w:ascii="Times New Roman"/>
          <w:color w:val="000000"/>
          <w:szCs w:val="21"/>
          <w:lang w:val="zh-CN"/>
        </w:rPr>
        <w:t>——</w:t>
      </w:r>
      <w:r>
        <w:rPr>
          <w:rFonts w:hint="eastAsia" w:ascii="Times New Roman"/>
          <w:color w:val="000000"/>
          <w:szCs w:val="21"/>
          <w:lang w:val="zh-CN"/>
        </w:rPr>
        <w:t>企业</w:t>
      </w:r>
      <w:r>
        <w:rPr>
          <w:rFonts w:hint="eastAsia" w:ascii="Times New Roman"/>
        </w:rPr>
        <w:t>全年硅多晶合格产品的产量，单位为</w:t>
      </w:r>
      <w:r>
        <w:rPr>
          <w:rFonts w:ascii="Times New Roman"/>
        </w:rPr>
        <w:t>t</w:t>
      </w:r>
      <w:r>
        <w:rPr>
          <w:rFonts w:ascii="Times New Roman"/>
          <w:color w:val="000000"/>
          <w:szCs w:val="21"/>
        </w:rPr>
        <w:t>。</w:t>
      </w:r>
    </w:p>
    <w:p>
      <w:pPr>
        <w:pStyle w:val="34"/>
        <w:adjustRightInd w:val="0"/>
        <w:snapToGrid w:val="0"/>
        <w:spacing w:before="120" w:after="120" w:line="300" w:lineRule="auto"/>
        <w:rPr>
          <w:rFonts w:ascii="Times New Roman"/>
        </w:rPr>
      </w:pPr>
      <w:r>
        <w:rPr>
          <w:rFonts w:hint="eastAsia" w:ascii="Times New Roman"/>
        </w:rPr>
        <w:t>单位产品二氧化硫产生量</w:t>
      </w:r>
    </w:p>
    <w:p>
      <w:pPr>
        <w:adjustRightInd w:val="0"/>
        <w:snapToGrid w:val="0"/>
        <w:spacing w:line="300" w:lineRule="auto"/>
        <w:ind w:firstLine="420" w:firstLineChars="200"/>
      </w:pPr>
      <w:r>
        <w:rPr>
          <w:rFonts w:hint="eastAsia"/>
          <w:color w:val="000000"/>
          <w:kern w:val="0"/>
          <w:szCs w:val="21"/>
        </w:rPr>
        <w:t>企业</w:t>
      </w:r>
      <w:r>
        <w:rPr>
          <w:rFonts w:hint="eastAsia"/>
          <w:color w:val="000000"/>
          <w:szCs w:val="21"/>
        </w:rPr>
        <w:t>二氧化硫</w:t>
      </w:r>
      <w:r>
        <w:rPr>
          <w:rFonts w:hint="eastAsia"/>
          <w:color w:val="000000"/>
          <w:kern w:val="0"/>
          <w:szCs w:val="21"/>
        </w:rPr>
        <w:t>产生量</w:t>
      </w:r>
      <w:r>
        <w:rPr>
          <w:rFonts w:hint="eastAsia"/>
          <w:color w:val="000000"/>
          <w:szCs w:val="21"/>
        </w:rPr>
        <w:t>（末端处理前）</w:t>
      </w:r>
      <w:r>
        <w:rPr>
          <w:rFonts w:hint="eastAsia"/>
          <w:color w:val="000000"/>
          <w:kern w:val="0"/>
          <w:szCs w:val="21"/>
        </w:rPr>
        <w:t>与硅多晶合格产品的产量</w:t>
      </w:r>
      <w:r>
        <w:rPr>
          <w:color w:val="000000"/>
          <w:kern w:val="0"/>
          <w:szCs w:val="21"/>
        </w:rPr>
        <w:t>的</w:t>
      </w:r>
      <w:r>
        <w:rPr>
          <w:rFonts w:hint="eastAsia"/>
          <w:color w:val="000000"/>
          <w:kern w:val="0"/>
          <w:szCs w:val="21"/>
        </w:rPr>
        <w:t>比值</w:t>
      </w:r>
      <w:r>
        <w:t>。</w:t>
      </w:r>
    </w:p>
    <w:p>
      <w:pPr>
        <w:autoSpaceDE w:val="0"/>
        <w:autoSpaceDN w:val="0"/>
        <w:adjustRightInd w:val="0"/>
        <w:spacing w:before="120" w:line="300" w:lineRule="auto"/>
        <w:ind w:right="-1"/>
        <w:jc w:val="right"/>
        <w:rPr>
          <w:color w:val="000000"/>
          <w:kern w:val="0"/>
          <w:szCs w:val="21"/>
        </w:rPr>
      </w:pPr>
      <w:r>
        <w:rPr>
          <w:position w:val="-28"/>
        </w:rPr>
        <w:object>
          <v:shape id="_x0000_i1090" o:spt="75" type="#_x0000_t75" style="height:37.55pt;width:46.35pt;" o:ole="t" filled="f" o:preferrelative="t" stroked="f" coordsize="21600,21600">
            <v:path/>
            <v:fill on="f" focussize="0,0"/>
            <v:stroke on="f" joinstyle="miter"/>
            <v:imagedata r:id="rId143" o:title=""/>
            <o:lock v:ext="edit" aspectratio="t"/>
            <w10:wrap type="none"/>
            <w10:anchorlock/>
          </v:shape>
          <o:OLEObject Type="Embed" ProgID="Equation.DSMT4" ShapeID="_x0000_i1090" DrawAspect="Content" ObjectID="_1468075790" r:id="rId142">
            <o:LockedField>false</o:LockedField>
          </o:OLEObject>
        </w:object>
      </w:r>
      <w:r>
        <w:rPr>
          <w:color w:val="000000"/>
          <w:kern w:val="0"/>
          <w:szCs w:val="21"/>
        </w:rPr>
        <w:t xml:space="preserve">                                  </w:t>
      </w:r>
      <w:r>
        <w:rPr>
          <w:color w:val="000000"/>
          <w:szCs w:val="21"/>
        </w:rPr>
        <w:t>(6-</w:t>
      </w:r>
      <w:r>
        <w:rPr>
          <w:rFonts w:hint="eastAsia"/>
          <w:color w:val="000000"/>
          <w:szCs w:val="21"/>
        </w:rPr>
        <w:t>7</w:t>
      </w:r>
      <w:r>
        <w:rPr>
          <w:color w:val="000000"/>
          <w:szCs w:val="21"/>
        </w:rPr>
        <w:t>)</w:t>
      </w:r>
    </w:p>
    <w:p>
      <w:pPr>
        <w:adjustRightInd w:val="0"/>
        <w:snapToGrid w:val="0"/>
        <w:spacing w:line="300" w:lineRule="auto"/>
        <w:jc w:val="right"/>
      </w:pPr>
    </w:p>
    <w:p>
      <w:pPr>
        <w:adjustRightInd w:val="0"/>
        <w:snapToGrid w:val="0"/>
        <w:spacing w:line="300" w:lineRule="auto"/>
        <w:ind w:firstLine="420" w:firstLineChars="200"/>
      </w:pPr>
      <w:r>
        <w:t>式中：</w:t>
      </w:r>
    </w:p>
    <w:p>
      <w:pPr>
        <w:adjustRightInd w:val="0"/>
        <w:snapToGrid w:val="0"/>
        <w:spacing w:line="300" w:lineRule="auto"/>
        <w:ind w:firstLine="420" w:firstLineChars="200"/>
      </w:pPr>
      <w:r>
        <w:rPr>
          <w:position w:val="-10"/>
        </w:rPr>
        <w:object>
          <v:shape id="_x0000_i1091" o:spt="75" type="#_x0000_t75" style="height:15.05pt;width:17.55pt;" o:ole="t" filled="f" o:preferrelative="t" stroked="f" coordsize="21600,21600">
            <v:path/>
            <v:fill on="f" focussize="0,0"/>
            <v:stroke on="f" joinstyle="miter"/>
            <v:imagedata r:id="rId145" o:title=""/>
            <o:lock v:ext="edit" aspectratio="t"/>
            <w10:wrap type="none"/>
            <w10:anchorlock/>
          </v:shape>
          <o:OLEObject Type="Embed" ProgID="Equation.DSMT4" ShapeID="_x0000_i1091" DrawAspect="Content" ObjectID="_1468075791" r:id="rId144">
            <o:LockedField>false</o:LockedField>
          </o:OLEObject>
        </w:object>
      </w:r>
      <w:r>
        <w:rPr>
          <w:color w:val="000000"/>
          <w:kern w:val="0"/>
          <w:szCs w:val="21"/>
          <w:lang w:val="zh-CN"/>
        </w:rPr>
        <w:t>——</w:t>
      </w:r>
      <w:r>
        <w:rPr>
          <w:rFonts w:hint="eastAsia"/>
        </w:rPr>
        <w:t>单位产品二氧化硫产生量</w:t>
      </w:r>
      <w:r>
        <w:t>，单位为</w:t>
      </w:r>
      <w:r>
        <w:rPr>
          <w:rFonts w:hint="eastAsia"/>
        </w:rPr>
        <w:t>kg</w:t>
      </w:r>
      <w:r>
        <w:t>/</w:t>
      </w:r>
      <w:r>
        <w:rPr>
          <w:rFonts w:hint="eastAsia"/>
        </w:rPr>
        <w:t>t</w:t>
      </w:r>
      <w:r>
        <w:t>；</w:t>
      </w:r>
    </w:p>
    <w:p>
      <w:pPr>
        <w:adjustRightInd w:val="0"/>
        <w:snapToGrid w:val="0"/>
        <w:spacing w:line="300" w:lineRule="auto"/>
        <w:ind w:firstLine="420" w:firstLineChars="200"/>
      </w:pPr>
      <w:r>
        <w:rPr>
          <w:position w:val="-10"/>
        </w:rPr>
        <w:object>
          <v:shape id="_x0000_i1092" o:spt="75" type="#_x0000_t75" style="height:15.05pt;width:25.65pt;" o:ole="t" filled="f" o:preferrelative="t" stroked="f" coordsize="21600,21600">
            <v:path/>
            <v:fill on="f" focussize="0,0"/>
            <v:stroke on="f" joinstyle="miter"/>
            <v:imagedata r:id="rId147" o:title=""/>
            <o:lock v:ext="edit" aspectratio="t"/>
            <w10:wrap type="none"/>
            <w10:anchorlock/>
          </v:shape>
          <o:OLEObject Type="Embed" ProgID="Equation.DSMT4" ShapeID="_x0000_i1092" DrawAspect="Content" ObjectID="_1468075792" r:id="rId146">
            <o:LockedField>false</o:LockedField>
          </o:OLEObject>
        </w:object>
      </w:r>
      <w:r>
        <w:rPr>
          <w:color w:val="000000"/>
          <w:kern w:val="0"/>
          <w:szCs w:val="21"/>
          <w:lang w:val="zh-CN"/>
        </w:rPr>
        <w:t>——</w:t>
      </w:r>
      <w:r>
        <w:rPr>
          <w:rFonts w:hint="eastAsia"/>
          <w:color w:val="000000"/>
          <w:kern w:val="0"/>
          <w:szCs w:val="21"/>
        </w:rPr>
        <w:t>企业全年</w:t>
      </w:r>
      <w:r>
        <w:rPr>
          <w:rFonts w:hint="eastAsia"/>
          <w:color w:val="000000"/>
          <w:szCs w:val="21"/>
        </w:rPr>
        <w:t>二氧化硫</w:t>
      </w:r>
      <w:r>
        <w:rPr>
          <w:rFonts w:hint="eastAsia"/>
          <w:color w:val="000000"/>
          <w:kern w:val="0"/>
          <w:szCs w:val="21"/>
        </w:rPr>
        <w:t>产生量</w:t>
      </w:r>
      <w:r>
        <w:rPr>
          <w:rFonts w:hint="eastAsia"/>
          <w:color w:val="000000"/>
          <w:szCs w:val="21"/>
        </w:rPr>
        <w:t>（末端处理前）</w:t>
      </w:r>
      <w:r>
        <w:t>，单位为</w:t>
      </w:r>
      <w:r>
        <w:rPr>
          <w:rFonts w:hint="eastAsia"/>
        </w:rPr>
        <w:t>kg</w:t>
      </w:r>
      <w:r>
        <w:t>；</w:t>
      </w:r>
    </w:p>
    <w:p>
      <w:pPr>
        <w:adjustRightInd w:val="0"/>
        <w:snapToGrid w:val="0"/>
        <w:spacing w:line="300" w:lineRule="auto"/>
        <w:ind w:firstLine="420" w:firstLineChars="200"/>
      </w:pPr>
      <w:r>
        <w:rPr>
          <w:position w:val="-10"/>
        </w:rPr>
        <w:object>
          <v:shape id="_x0000_i1093" o:spt="75" type="#_x0000_t75" style="height:15.05pt;width:10pt;" o:ole="t" filled="f" o:preferrelative="t" stroked="f" coordsize="21600,21600">
            <v:path/>
            <v:fill on="f" focussize="0,0"/>
            <v:stroke on="f" joinstyle="miter"/>
            <v:imagedata r:id="rId118" o:title=""/>
            <o:lock v:ext="edit" aspectratio="t"/>
            <w10:wrap type="none"/>
            <w10:anchorlock/>
          </v:shape>
          <o:OLEObject Type="Embed" ProgID="Equation.DSMT4" ShapeID="_x0000_i1093" DrawAspect="Content" ObjectID="_1468075793" r:id="rId148">
            <o:LockedField>false</o:LockedField>
          </o:OLEObject>
        </w:object>
      </w:r>
      <w:r>
        <w:rPr>
          <w:color w:val="000000"/>
          <w:kern w:val="0"/>
          <w:szCs w:val="21"/>
          <w:lang w:val="zh-CN"/>
        </w:rPr>
        <w:t>——</w:t>
      </w:r>
      <w:r>
        <w:rPr>
          <w:rFonts w:hint="eastAsia"/>
          <w:color w:val="000000"/>
          <w:kern w:val="0"/>
          <w:szCs w:val="21"/>
          <w:lang w:val="zh-CN"/>
        </w:rPr>
        <w:t>企业</w:t>
      </w:r>
      <w:r>
        <w:rPr>
          <w:rFonts w:hint="eastAsia"/>
        </w:rPr>
        <w:t>全年硅多晶</w:t>
      </w:r>
      <w:r>
        <w:t>合格产品的产量，单位为</w:t>
      </w:r>
      <w:r>
        <w:rPr>
          <w:rFonts w:hint="eastAsia"/>
        </w:rPr>
        <w:t>t</w:t>
      </w:r>
      <w:r>
        <w:t>。</w:t>
      </w:r>
    </w:p>
    <w:p>
      <w:pPr>
        <w:pStyle w:val="34"/>
        <w:adjustRightInd w:val="0"/>
        <w:snapToGrid w:val="0"/>
        <w:spacing w:before="120" w:after="120" w:line="300" w:lineRule="auto"/>
        <w:rPr>
          <w:rFonts w:ascii="Times New Roman"/>
        </w:rPr>
      </w:pPr>
      <w:r>
        <w:rPr>
          <w:rFonts w:hint="eastAsia" w:ascii="Times New Roman"/>
        </w:rPr>
        <w:t>单位产品氨氮产生量</w:t>
      </w:r>
    </w:p>
    <w:p>
      <w:pPr>
        <w:adjustRightInd w:val="0"/>
        <w:snapToGrid w:val="0"/>
        <w:spacing w:line="300" w:lineRule="auto"/>
        <w:ind w:firstLine="420" w:firstLineChars="200"/>
      </w:pPr>
      <w:r>
        <w:rPr>
          <w:rFonts w:hint="eastAsia"/>
          <w:color w:val="000000"/>
          <w:kern w:val="0"/>
          <w:szCs w:val="21"/>
        </w:rPr>
        <w:t>企业</w:t>
      </w:r>
      <w:r>
        <w:rPr>
          <w:rFonts w:hint="eastAsia"/>
        </w:rPr>
        <w:t>氨氮</w:t>
      </w:r>
      <w:r>
        <w:rPr>
          <w:rFonts w:hint="eastAsia"/>
          <w:color w:val="000000"/>
          <w:kern w:val="0"/>
          <w:szCs w:val="21"/>
        </w:rPr>
        <w:t>产生量</w:t>
      </w:r>
      <w:r>
        <w:rPr>
          <w:rFonts w:hint="eastAsia"/>
          <w:color w:val="000000"/>
          <w:szCs w:val="21"/>
        </w:rPr>
        <w:t>（末端处理前）</w:t>
      </w:r>
      <w:r>
        <w:rPr>
          <w:rFonts w:hint="eastAsia"/>
          <w:color w:val="000000"/>
          <w:kern w:val="0"/>
          <w:szCs w:val="21"/>
        </w:rPr>
        <w:t>与硅多晶合格产品的产量</w:t>
      </w:r>
      <w:r>
        <w:rPr>
          <w:color w:val="000000"/>
          <w:kern w:val="0"/>
          <w:szCs w:val="21"/>
        </w:rPr>
        <w:t>的</w:t>
      </w:r>
      <w:r>
        <w:rPr>
          <w:rFonts w:hint="eastAsia"/>
          <w:color w:val="000000"/>
          <w:kern w:val="0"/>
          <w:szCs w:val="21"/>
        </w:rPr>
        <w:t>比值</w:t>
      </w:r>
      <w:r>
        <w:rPr>
          <w:rFonts w:hint="eastAsia"/>
        </w:rPr>
        <w:t>。</w:t>
      </w:r>
    </w:p>
    <w:p>
      <w:pPr>
        <w:autoSpaceDE w:val="0"/>
        <w:autoSpaceDN w:val="0"/>
        <w:adjustRightInd w:val="0"/>
        <w:spacing w:before="120" w:line="300" w:lineRule="auto"/>
        <w:ind w:right="-1"/>
        <w:jc w:val="right"/>
        <w:rPr>
          <w:color w:val="000000"/>
          <w:kern w:val="0"/>
          <w:szCs w:val="21"/>
        </w:rPr>
      </w:pPr>
      <w:r>
        <w:rPr>
          <w:position w:val="-28"/>
        </w:rPr>
        <w:object>
          <v:shape id="_x0000_i1094" o:spt="75" type="#_x0000_t75" style="height:33.8pt;width:67.6pt;" o:ole="t" filled="f" o:preferrelative="t" stroked="f" coordsize="21600,21600">
            <v:path/>
            <v:fill on="f" focussize="0,0"/>
            <v:stroke on="f" joinstyle="miter"/>
            <v:imagedata r:id="rId150" o:title=""/>
            <o:lock v:ext="edit" aspectratio="t"/>
            <w10:wrap type="none"/>
            <w10:anchorlock/>
          </v:shape>
          <o:OLEObject Type="Embed" ProgID="Equation.DSMT4" ShapeID="_x0000_i1094" DrawAspect="Content" ObjectID="_1468075794" r:id="rId149">
            <o:LockedField>false</o:LockedField>
          </o:OLEObject>
        </w:object>
      </w:r>
      <w:r>
        <w:rPr>
          <w:color w:val="000000"/>
          <w:kern w:val="0"/>
          <w:szCs w:val="21"/>
        </w:rPr>
        <w:t xml:space="preserve">                                  </w:t>
      </w:r>
      <w:r>
        <w:rPr>
          <w:color w:val="000000"/>
          <w:szCs w:val="21"/>
        </w:rPr>
        <w:t>(6-</w:t>
      </w:r>
      <w:r>
        <w:rPr>
          <w:rFonts w:hint="eastAsia"/>
          <w:color w:val="000000"/>
          <w:szCs w:val="21"/>
        </w:rPr>
        <w:t>8</w:t>
      </w:r>
      <w:r>
        <w:rPr>
          <w:color w:val="000000"/>
          <w:szCs w:val="21"/>
        </w:rPr>
        <w:t>)</w:t>
      </w:r>
    </w:p>
    <w:p>
      <w:pPr>
        <w:adjustRightInd w:val="0"/>
        <w:snapToGrid w:val="0"/>
        <w:spacing w:line="300" w:lineRule="auto"/>
        <w:jc w:val="right"/>
      </w:pPr>
    </w:p>
    <w:p>
      <w:pPr>
        <w:adjustRightInd w:val="0"/>
        <w:snapToGrid w:val="0"/>
        <w:spacing w:line="300" w:lineRule="auto"/>
        <w:ind w:firstLine="420" w:firstLineChars="200"/>
      </w:pPr>
      <w:r>
        <w:t>式中：</w:t>
      </w:r>
    </w:p>
    <w:p>
      <w:pPr>
        <w:adjustRightInd w:val="0"/>
        <w:snapToGrid w:val="0"/>
        <w:spacing w:line="300" w:lineRule="auto"/>
        <w:ind w:firstLine="420" w:firstLineChars="200"/>
      </w:pPr>
      <w:r>
        <w:rPr>
          <w:position w:val="-10"/>
        </w:rPr>
        <w:object>
          <v:shape id="_x0000_i1095" o:spt="75" type="#_x0000_t75" style="height:15.05pt;width:21.3pt;" o:ole="t" filled="f" o:preferrelative="t" stroked="f" coordsize="21600,21600">
            <v:path/>
            <v:fill on="f" focussize="0,0"/>
            <v:stroke on="f" joinstyle="miter"/>
            <v:imagedata r:id="rId152" o:title=""/>
            <o:lock v:ext="edit" aspectratio="t"/>
            <w10:wrap type="none"/>
            <w10:anchorlock/>
          </v:shape>
          <o:OLEObject Type="Embed" ProgID="Equation.DSMT4" ShapeID="_x0000_i1095" DrawAspect="Content" ObjectID="_1468075795" r:id="rId151">
            <o:LockedField>false</o:LockedField>
          </o:OLEObject>
        </w:object>
      </w:r>
      <w:r>
        <w:rPr>
          <w:color w:val="000000"/>
          <w:kern w:val="0"/>
          <w:szCs w:val="21"/>
          <w:lang w:val="zh-CN"/>
        </w:rPr>
        <w:t>——</w:t>
      </w:r>
      <w:r>
        <w:rPr>
          <w:rFonts w:hint="eastAsia"/>
        </w:rPr>
        <w:t>单位产品氨氮产生量，单位为kg</w:t>
      </w:r>
      <w:r>
        <w:t>/</w:t>
      </w:r>
      <w:r>
        <w:rPr>
          <w:rFonts w:hint="eastAsia"/>
        </w:rPr>
        <w:t>t</w:t>
      </w:r>
      <w:r>
        <w:t>；</w:t>
      </w:r>
    </w:p>
    <w:p>
      <w:pPr>
        <w:adjustRightInd w:val="0"/>
        <w:snapToGrid w:val="0"/>
        <w:spacing w:line="300" w:lineRule="auto"/>
        <w:ind w:firstLine="420" w:firstLineChars="200"/>
      </w:pPr>
      <w:r>
        <w:rPr>
          <w:position w:val="-10"/>
        </w:rPr>
        <w:object>
          <v:shape id="_x0000_i1096" o:spt="75" type="#_x0000_t75" style="height:15.05pt;width:34.45pt;" o:ole="t" filled="f" o:preferrelative="t" stroked="f" coordsize="21600,21600">
            <v:path/>
            <v:fill on="f" focussize="0,0"/>
            <v:stroke on="f" joinstyle="miter"/>
            <v:imagedata r:id="rId154" o:title=""/>
            <o:lock v:ext="edit" aspectratio="t"/>
            <w10:wrap type="none"/>
            <w10:anchorlock/>
          </v:shape>
          <o:OLEObject Type="Embed" ProgID="Equation.DSMT4" ShapeID="_x0000_i1096" DrawAspect="Content" ObjectID="_1468075796" r:id="rId153">
            <o:LockedField>false</o:LockedField>
          </o:OLEObject>
        </w:object>
      </w:r>
      <w:r>
        <w:rPr>
          <w:color w:val="000000"/>
          <w:kern w:val="0"/>
          <w:szCs w:val="21"/>
          <w:lang w:val="zh-CN"/>
        </w:rPr>
        <w:t>——</w:t>
      </w:r>
      <w:r>
        <w:rPr>
          <w:rFonts w:hint="eastAsia"/>
          <w:color w:val="000000"/>
          <w:kern w:val="0"/>
          <w:szCs w:val="21"/>
        </w:rPr>
        <w:t>企业全年</w:t>
      </w:r>
      <w:r>
        <w:rPr>
          <w:rFonts w:hint="eastAsia"/>
          <w:color w:val="000000"/>
          <w:szCs w:val="21"/>
        </w:rPr>
        <w:t>氨氮</w:t>
      </w:r>
      <w:r>
        <w:rPr>
          <w:rFonts w:hint="eastAsia"/>
          <w:color w:val="000000"/>
          <w:kern w:val="0"/>
          <w:szCs w:val="21"/>
        </w:rPr>
        <w:t>产生量</w:t>
      </w:r>
      <w:r>
        <w:rPr>
          <w:rFonts w:hint="eastAsia"/>
          <w:color w:val="000000"/>
          <w:szCs w:val="21"/>
        </w:rPr>
        <w:t>（末端处理前）</w:t>
      </w:r>
      <w:r>
        <w:t>，单位为</w:t>
      </w:r>
      <w:r>
        <w:rPr>
          <w:rFonts w:hint="eastAsia"/>
        </w:rPr>
        <w:t>kg</w:t>
      </w:r>
      <w:r>
        <w:t>；</w:t>
      </w:r>
    </w:p>
    <w:p>
      <w:pPr>
        <w:adjustRightInd w:val="0"/>
        <w:snapToGrid w:val="0"/>
        <w:spacing w:line="300" w:lineRule="auto"/>
        <w:ind w:firstLine="420" w:firstLineChars="200"/>
      </w:pPr>
      <w:r>
        <w:rPr>
          <w:position w:val="-10"/>
        </w:rPr>
        <w:object>
          <v:shape id="_x0000_i1097" o:spt="75" type="#_x0000_t75" style="height:15.05pt;width:10pt;" o:ole="t" filled="f" o:preferrelative="t" stroked="f" coordsize="21600,21600">
            <v:path/>
            <v:fill on="f" focussize="0,0"/>
            <v:stroke on="f" joinstyle="miter"/>
            <v:imagedata r:id="rId118" o:title=""/>
            <o:lock v:ext="edit" aspectratio="t"/>
            <w10:wrap type="none"/>
            <w10:anchorlock/>
          </v:shape>
          <o:OLEObject Type="Embed" ProgID="Equation.DSMT4" ShapeID="_x0000_i1097" DrawAspect="Content" ObjectID="_1468075797" r:id="rId155">
            <o:LockedField>false</o:LockedField>
          </o:OLEObject>
        </w:object>
      </w:r>
      <w:r>
        <w:rPr>
          <w:color w:val="000000"/>
          <w:kern w:val="0"/>
          <w:szCs w:val="21"/>
          <w:lang w:val="zh-CN"/>
        </w:rPr>
        <w:t>——</w:t>
      </w:r>
      <w:r>
        <w:rPr>
          <w:rFonts w:hint="eastAsia"/>
          <w:color w:val="000000"/>
          <w:kern w:val="0"/>
          <w:szCs w:val="21"/>
          <w:lang w:val="zh-CN"/>
        </w:rPr>
        <w:t>企业</w:t>
      </w:r>
      <w:r>
        <w:rPr>
          <w:rFonts w:hint="eastAsia"/>
        </w:rPr>
        <w:t>全年硅多晶</w:t>
      </w:r>
      <w:r>
        <w:t>合格产品的产量，单位为</w:t>
      </w:r>
      <w:r>
        <w:rPr>
          <w:rFonts w:hint="eastAsia"/>
        </w:rPr>
        <w:t>t</w:t>
      </w:r>
      <w:r>
        <w:t>。</w:t>
      </w:r>
    </w:p>
    <w:p>
      <w:pPr>
        <w:pStyle w:val="34"/>
        <w:adjustRightInd w:val="0"/>
        <w:snapToGrid w:val="0"/>
        <w:spacing w:before="120" w:after="120" w:line="300" w:lineRule="auto"/>
        <w:rPr>
          <w:rFonts w:ascii="Times New Roman"/>
        </w:rPr>
      </w:pPr>
      <w:r>
        <w:rPr>
          <w:rFonts w:hint="eastAsia" w:ascii="Times New Roman"/>
        </w:rPr>
        <w:t>单位产品氮氧化物产生量</w:t>
      </w:r>
    </w:p>
    <w:p>
      <w:pPr>
        <w:adjustRightInd w:val="0"/>
        <w:snapToGrid w:val="0"/>
        <w:spacing w:line="300" w:lineRule="auto"/>
        <w:ind w:firstLine="420" w:firstLineChars="200"/>
      </w:pPr>
      <w:r>
        <w:rPr>
          <w:rFonts w:hint="eastAsia"/>
          <w:color w:val="000000"/>
          <w:kern w:val="0"/>
          <w:szCs w:val="21"/>
        </w:rPr>
        <w:t>企业</w:t>
      </w:r>
      <w:r>
        <w:rPr>
          <w:rFonts w:hint="eastAsia"/>
        </w:rPr>
        <w:t>氮氧化物</w:t>
      </w:r>
      <w:r>
        <w:rPr>
          <w:rFonts w:hint="eastAsia"/>
          <w:color w:val="000000"/>
          <w:kern w:val="0"/>
          <w:szCs w:val="21"/>
        </w:rPr>
        <w:t>产生量</w:t>
      </w:r>
      <w:r>
        <w:rPr>
          <w:rFonts w:hint="eastAsia"/>
          <w:color w:val="000000"/>
          <w:szCs w:val="21"/>
        </w:rPr>
        <w:t>（末端处理前）</w:t>
      </w:r>
      <w:r>
        <w:rPr>
          <w:rFonts w:hint="eastAsia"/>
          <w:color w:val="000000"/>
          <w:kern w:val="0"/>
          <w:szCs w:val="21"/>
        </w:rPr>
        <w:t>与硅多晶合格产品的产量</w:t>
      </w:r>
      <w:r>
        <w:rPr>
          <w:color w:val="000000"/>
          <w:kern w:val="0"/>
          <w:szCs w:val="21"/>
        </w:rPr>
        <w:t>的</w:t>
      </w:r>
      <w:r>
        <w:rPr>
          <w:rFonts w:hint="eastAsia"/>
          <w:color w:val="000000"/>
          <w:kern w:val="0"/>
          <w:szCs w:val="21"/>
        </w:rPr>
        <w:t>比值</w:t>
      </w:r>
      <w:r>
        <w:t>。</w:t>
      </w:r>
    </w:p>
    <w:p>
      <w:pPr>
        <w:autoSpaceDE w:val="0"/>
        <w:autoSpaceDN w:val="0"/>
        <w:adjustRightInd w:val="0"/>
        <w:spacing w:before="120" w:line="300" w:lineRule="auto"/>
        <w:ind w:right="-1"/>
        <w:jc w:val="right"/>
        <w:rPr>
          <w:color w:val="000000"/>
          <w:kern w:val="0"/>
          <w:szCs w:val="21"/>
        </w:rPr>
      </w:pPr>
      <w:r>
        <w:rPr>
          <w:position w:val="-28"/>
        </w:rPr>
        <w:object>
          <v:shape id="_x0000_i1098" o:spt="75" type="#_x0000_t75" style="height:37.55pt;width:46.35pt;" o:ole="t" filled="f" o:preferrelative="t" stroked="f" coordsize="21600,21600">
            <v:path/>
            <v:fill on="f" focussize="0,0"/>
            <v:stroke on="f" joinstyle="miter"/>
            <v:imagedata r:id="rId157" o:title=""/>
            <o:lock v:ext="edit" aspectratio="t"/>
            <w10:wrap type="none"/>
            <w10:anchorlock/>
          </v:shape>
          <o:OLEObject Type="Embed" ProgID="Equation.DSMT4" ShapeID="_x0000_i1098" DrawAspect="Content" ObjectID="_1468075798" r:id="rId156">
            <o:LockedField>false</o:LockedField>
          </o:OLEObject>
        </w:object>
      </w:r>
      <w:r>
        <w:rPr>
          <w:color w:val="000000"/>
          <w:kern w:val="0"/>
          <w:szCs w:val="21"/>
        </w:rPr>
        <w:t xml:space="preserve">                                  </w:t>
      </w:r>
      <w:r>
        <w:rPr>
          <w:color w:val="000000"/>
          <w:szCs w:val="21"/>
        </w:rPr>
        <w:t>(6-</w:t>
      </w:r>
      <w:r>
        <w:rPr>
          <w:rFonts w:hint="eastAsia"/>
          <w:color w:val="000000"/>
          <w:szCs w:val="21"/>
        </w:rPr>
        <w:t>9</w:t>
      </w:r>
      <w:r>
        <w:rPr>
          <w:color w:val="000000"/>
          <w:szCs w:val="21"/>
        </w:rPr>
        <w:t>)</w:t>
      </w:r>
    </w:p>
    <w:p>
      <w:pPr>
        <w:adjustRightInd w:val="0"/>
        <w:snapToGrid w:val="0"/>
        <w:spacing w:line="300" w:lineRule="auto"/>
        <w:jc w:val="right"/>
        <w:rPr>
          <w:highlight w:val="yellow"/>
        </w:rPr>
      </w:pPr>
    </w:p>
    <w:p>
      <w:pPr>
        <w:adjustRightInd w:val="0"/>
        <w:snapToGrid w:val="0"/>
        <w:spacing w:line="300" w:lineRule="auto"/>
        <w:ind w:firstLine="420" w:firstLineChars="200"/>
      </w:pPr>
      <w:r>
        <w:t>式中：</w:t>
      </w:r>
    </w:p>
    <w:p>
      <w:pPr>
        <w:adjustRightInd w:val="0"/>
        <w:snapToGrid w:val="0"/>
        <w:spacing w:line="300" w:lineRule="auto"/>
        <w:ind w:firstLine="420" w:firstLineChars="200"/>
      </w:pPr>
      <w:r>
        <w:rPr>
          <w:position w:val="-10"/>
        </w:rPr>
        <w:object>
          <v:shape id="_x0000_i1099" o:spt="75" type="#_x0000_t75" style="height:12.5pt;width:16.9pt;" o:ole="t" filled="f" o:preferrelative="t" stroked="f" coordsize="21600,21600">
            <v:path/>
            <v:fill on="f" focussize="0,0"/>
            <v:stroke on="f" joinstyle="miter"/>
            <v:imagedata r:id="rId145" o:title=""/>
            <o:lock v:ext="edit" aspectratio="t"/>
            <w10:wrap type="none"/>
            <w10:anchorlock/>
          </v:shape>
          <o:OLEObject Type="Embed" ProgID="Equation.DSMT4" ShapeID="_x0000_i1099" DrawAspect="Content" ObjectID="_1468075799" r:id="rId158">
            <o:LockedField>false</o:LockedField>
          </o:OLEObject>
        </w:object>
      </w:r>
      <w:r>
        <w:rPr>
          <w:color w:val="000000"/>
          <w:kern w:val="0"/>
          <w:szCs w:val="21"/>
          <w:lang w:val="zh-CN"/>
        </w:rPr>
        <w:t>——</w:t>
      </w:r>
      <w:r>
        <w:rPr>
          <w:rFonts w:hint="eastAsia"/>
        </w:rPr>
        <w:t>单位产品氮氧化物产生量</w:t>
      </w:r>
      <w:r>
        <w:t>，单位为</w:t>
      </w:r>
      <w:r>
        <w:rPr>
          <w:rFonts w:hint="eastAsia"/>
        </w:rPr>
        <w:t>kg</w:t>
      </w:r>
      <w:r>
        <w:t>/</w:t>
      </w:r>
      <w:r>
        <w:rPr>
          <w:rFonts w:hint="eastAsia"/>
        </w:rPr>
        <w:t>t</w:t>
      </w:r>
      <w:r>
        <w:t>；</w:t>
      </w:r>
    </w:p>
    <w:p>
      <w:pPr>
        <w:adjustRightInd w:val="0"/>
        <w:snapToGrid w:val="0"/>
        <w:spacing w:line="300" w:lineRule="auto"/>
        <w:ind w:firstLine="420" w:firstLineChars="200"/>
      </w:pPr>
      <w:r>
        <w:rPr>
          <w:position w:val="-14"/>
        </w:rPr>
        <w:object>
          <v:shape id="_x0000_i1100" o:spt="75" type="#_x0000_t75" style="height:15.05pt;width:25.65pt;" o:ole="t" filled="f" o:preferrelative="t" stroked="f" coordsize="21600,21600">
            <v:path/>
            <v:fill on="f" focussize="0,0"/>
            <v:stroke on="f" joinstyle="miter"/>
            <v:imagedata r:id="rId160" o:title=""/>
            <o:lock v:ext="edit" aspectratio="t"/>
            <w10:wrap type="none"/>
            <w10:anchorlock/>
          </v:shape>
          <o:OLEObject Type="Embed" ProgID="Equation.DSMT4" ShapeID="_x0000_i1100" DrawAspect="Content" ObjectID="_1468075800" r:id="rId159">
            <o:LockedField>false</o:LockedField>
          </o:OLEObject>
        </w:object>
      </w:r>
      <w:r>
        <w:rPr>
          <w:color w:val="000000"/>
          <w:kern w:val="0"/>
          <w:szCs w:val="21"/>
          <w:lang w:val="zh-CN"/>
        </w:rPr>
        <w:t>——</w:t>
      </w:r>
      <w:r>
        <w:rPr>
          <w:rFonts w:hint="eastAsia"/>
          <w:color w:val="000000"/>
          <w:kern w:val="0"/>
          <w:szCs w:val="21"/>
        </w:rPr>
        <w:t>企业全年</w:t>
      </w:r>
      <w:r>
        <w:rPr>
          <w:rFonts w:hint="eastAsia"/>
          <w:color w:val="000000"/>
          <w:szCs w:val="21"/>
        </w:rPr>
        <w:t>氮氧化物</w:t>
      </w:r>
      <w:r>
        <w:rPr>
          <w:rFonts w:hint="eastAsia"/>
          <w:color w:val="000000"/>
          <w:kern w:val="0"/>
          <w:szCs w:val="21"/>
        </w:rPr>
        <w:t>产生量</w:t>
      </w:r>
      <w:r>
        <w:rPr>
          <w:rFonts w:hint="eastAsia"/>
          <w:color w:val="000000"/>
          <w:szCs w:val="21"/>
        </w:rPr>
        <w:t>（末端处理前）</w:t>
      </w:r>
      <w:r>
        <w:t>，单位为</w:t>
      </w:r>
      <w:r>
        <w:rPr>
          <w:rFonts w:hint="eastAsia"/>
        </w:rPr>
        <w:t>kg</w:t>
      </w:r>
      <w:r>
        <w:t>；</w:t>
      </w:r>
    </w:p>
    <w:p>
      <w:pPr>
        <w:adjustRightInd w:val="0"/>
        <w:snapToGrid w:val="0"/>
        <w:spacing w:line="300" w:lineRule="auto"/>
        <w:ind w:firstLine="420" w:firstLineChars="200"/>
      </w:pPr>
      <w:r>
        <w:rPr>
          <w:position w:val="-10"/>
        </w:rPr>
        <w:object>
          <v:shape id="_x0000_i1101" o:spt="75" type="#_x0000_t75" style="height:15.05pt;width:10pt;" o:ole="t" filled="f" o:preferrelative="t" stroked="f" coordsize="21600,21600">
            <v:path/>
            <v:fill on="f" focussize="0,0"/>
            <v:stroke on="f" joinstyle="miter"/>
            <v:imagedata r:id="rId118" o:title=""/>
            <o:lock v:ext="edit" aspectratio="t"/>
            <w10:wrap type="none"/>
            <w10:anchorlock/>
          </v:shape>
          <o:OLEObject Type="Embed" ProgID="Equation.DSMT4" ShapeID="_x0000_i1101" DrawAspect="Content" ObjectID="_1468075801" r:id="rId161">
            <o:LockedField>false</o:LockedField>
          </o:OLEObject>
        </w:object>
      </w:r>
      <w:r>
        <w:rPr>
          <w:color w:val="000000"/>
          <w:kern w:val="0"/>
          <w:szCs w:val="21"/>
          <w:lang w:val="zh-CN"/>
        </w:rPr>
        <w:t>——</w:t>
      </w:r>
      <w:r>
        <w:rPr>
          <w:rFonts w:hint="eastAsia"/>
          <w:color w:val="000000"/>
          <w:kern w:val="0"/>
          <w:szCs w:val="21"/>
          <w:lang w:val="zh-CN"/>
        </w:rPr>
        <w:t>企业</w:t>
      </w:r>
      <w:r>
        <w:rPr>
          <w:rFonts w:hint="eastAsia"/>
        </w:rPr>
        <w:t>全年硅多晶</w:t>
      </w:r>
      <w:r>
        <w:t>合格产品的产量，单位为</w:t>
      </w:r>
      <w:r>
        <w:rPr>
          <w:rFonts w:hint="eastAsia"/>
        </w:rPr>
        <w:t>t</w:t>
      </w:r>
      <w:r>
        <w:t>。</w:t>
      </w:r>
    </w:p>
    <w:bookmarkEnd w:id="71"/>
    <w:bookmarkEnd w:id="72"/>
    <w:p>
      <w:pPr>
        <w:pStyle w:val="31"/>
        <w:adjustRightInd w:val="0"/>
        <w:snapToGrid w:val="0"/>
        <w:spacing w:before="120" w:after="120" w:line="300" w:lineRule="auto"/>
        <w:rPr>
          <w:rFonts w:ascii="Times New Roman"/>
        </w:rPr>
      </w:pPr>
      <w:bookmarkStart w:id="73" w:name="_Toc371609459"/>
      <w:bookmarkStart w:id="74" w:name="_Toc371592590"/>
      <w:bookmarkStart w:id="75" w:name="_Toc392692053"/>
      <w:bookmarkStart w:id="76" w:name="_Toc393210305"/>
      <w:r>
        <w:rPr>
          <w:rFonts w:ascii="Times New Roman"/>
        </w:rPr>
        <w:t>数据</w:t>
      </w:r>
      <w:bookmarkEnd w:id="73"/>
      <w:bookmarkEnd w:id="74"/>
      <w:bookmarkEnd w:id="75"/>
      <w:r>
        <w:rPr>
          <w:rFonts w:ascii="Times New Roman"/>
        </w:rPr>
        <w:t>来源</w:t>
      </w:r>
      <w:bookmarkEnd w:id="76"/>
    </w:p>
    <w:p>
      <w:pPr>
        <w:pStyle w:val="34"/>
        <w:adjustRightInd w:val="0"/>
        <w:snapToGrid w:val="0"/>
        <w:spacing w:before="120" w:after="120" w:line="300" w:lineRule="auto"/>
        <w:rPr>
          <w:rFonts w:ascii="Times New Roman"/>
        </w:rPr>
      </w:pPr>
      <w:bookmarkStart w:id="77" w:name="_Toc393210306"/>
      <w:bookmarkStart w:id="78" w:name="_Toc392692054"/>
      <w:bookmarkStart w:id="79" w:name="_Toc371592591"/>
      <w:r>
        <w:rPr>
          <w:rFonts w:ascii="Times New Roman"/>
        </w:rPr>
        <w:t>统计</w:t>
      </w:r>
      <w:bookmarkEnd w:id="77"/>
      <w:bookmarkEnd w:id="78"/>
      <w:bookmarkEnd w:id="79"/>
    </w:p>
    <w:p>
      <w:pPr>
        <w:pStyle w:val="27"/>
        <w:adjustRightInd w:val="0"/>
        <w:snapToGrid w:val="0"/>
        <w:spacing w:line="300" w:lineRule="auto"/>
        <w:rPr>
          <w:rFonts w:ascii="Times New Roman"/>
        </w:rPr>
      </w:pPr>
      <w:r>
        <w:rPr>
          <w:rFonts w:ascii="Times New Roman"/>
        </w:rPr>
        <w:t>企业的原材料和</w:t>
      </w:r>
      <w:r>
        <w:rPr>
          <w:rFonts w:hint="eastAsia" w:ascii="Times New Roman"/>
        </w:rPr>
        <w:t>取水</w:t>
      </w:r>
      <w:r>
        <w:rPr>
          <w:rFonts w:ascii="Times New Roman"/>
        </w:rPr>
        <w:t>量、重复用水量、产品产量、能耗及各种资源的综合利用量等，以</w:t>
      </w:r>
      <w:r>
        <w:rPr>
          <w:rFonts w:hint="eastAsia" w:ascii="Times New Roman"/>
        </w:rPr>
        <w:t>生产</w:t>
      </w:r>
      <w:r>
        <w:rPr>
          <w:rFonts w:ascii="Times New Roman"/>
        </w:rPr>
        <w:t>年报或考核周期报表为准。</w:t>
      </w:r>
    </w:p>
    <w:p>
      <w:pPr>
        <w:pStyle w:val="34"/>
        <w:adjustRightInd w:val="0"/>
        <w:snapToGrid w:val="0"/>
        <w:spacing w:before="120" w:after="120" w:line="300" w:lineRule="auto"/>
        <w:rPr>
          <w:rFonts w:ascii="Times New Roman"/>
        </w:rPr>
      </w:pPr>
      <w:bookmarkStart w:id="80" w:name="_Toc371592592"/>
      <w:bookmarkStart w:id="81" w:name="_Toc392692055"/>
      <w:bookmarkStart w:id="82" w:name="_Toc393210307"/>
      <w:r>
        <w:rPr>
          <w:rFonts w:ascii="Times New Roman"/>
        </w:rPr>
        <w:t>实测</w:t>
      </w:r>
      <w:bookmarkEnd w:id="80"/>
      <w:bookmarkEnd w:id="81"/>
      <w:bookmarkEnd w:id="82"/>
    </w:p>
    <w:p>
      <w:pPr>
        <w:pStyle w:val="27"/>
        <w:adjustRightInd w:val="0"/>
        <w:snapToGrid w:val="0"/>
        <w:spacing w:line="300" w:lineRule="auto"/>
        <w:rPr>
          <w:rFonts w:ascii="Times New Roman"/>
        </w:rPr>
      </w:pPr>
      <w:r>
        <w:rPr>
          <w:rFonts w:ascii="Times New Roman"/>
        </w:rPr>
        <w:t>如果统计数据严重短缺，资源综合利用特征指标也可以在考核周期内用实测方法取得，考核周期一般不少于一个月。</w:t>
      </w:r>
    </w:p>
    <w:p>
      <w:pPr>
        <w:pStyle w:val="34"/>
        <w:adjustRightInd w:val="0"/>
        <w:snapToGrid w:val="0"/>
        <w:spacing w:before="120" w:after="120" w:line="300" w:lineRule="auto"/>
        <w:rPr>
          <w:rFonts w:ascii="Times New Roman"/>
        </w:rPr>
      </w:pPr>
      <w:bookmarkStart w:id="83" w:name="_Toc392692056"/>
      <w:bookmarkStart w:id="84" w:name="_Toc393210308"/>
      <w:bookmarkStart w:id="85" w:name="_Toc371592593"/>
      <w:r>
        <w:rPr>
          <w:rFonts w:ascii="Times New Roman"/>
        </w:rPr>
        <w:t>采样和监测</w:t>
      </w:r>
      <w:bookmarkEnd w:id="83"/>
      <w:bookmarkEnd w:id="84"/>
      <w:bookmarkEnd w:id="85"/>
    </w:p>
    <w:p>
      <w:pPr>
        <w:pStyle w:val="27"/>
        <w:adjustRightInd w:val="0"/>
        <w:snapToGrid w:val="0"/>
        <w:spacing w:line="300" w:lineRule="auto"/>
        <w:rPr>
          <w:rFonts w:ascii="Times New Roman"/>
        </w:rPr>
      </w:pPr>
      <w:r>
        <w:rPr>
          <w:rFonts w:ascii="Times New Roman"/>
        </w:rPr>
        <w:t>本文件污染物产生指标的采样和监测按照相关技术规范执行，并采用国家或行业标准监测分析方法。</w:t>
      </w:r>
    </w:p>
    <w:p>
      <w:pPr>
        <w:adjustRightInd w:val="0"/>
        <w:snapToGrid w:val="0"/>
        <w:spacing w:line="300" w:lineRule="auto"/>
        <w:sectPr>
          <w:headerReference r:id="rId20" w:type="default"/>
          <w:footerReference r:id="rId21" w:type="default"/>
          <w:footerReference r:id="rId22" w:type="even"/>
          <w:pgSz w:w="12240" w:h="15840"/>
          <w:pgMar w:top="1440" w:right="1800" w:bottom="1440" w:left="1800" w:header="1417" w:footer="1134" w:gutter="0"/>
          <w:pgNumType w:fmt="decimal" w:start="1"/>
          <w:cols w:space="720" w:num="1"/>
          <w:docGrid w:linePitch="286" w:charSpace="0"/>
        </w:sectPr>
      </w:pPr>
    </w:p>
    <w:p>
      <w:pPr>
        <w:adjustRightInd w:val="0"/>
        <w:snapToGrid w:val="0"/>
        <w:spacing w:line="300" w:lineRule="auto"/>
        <w:jc w:val="center"/>
        <w:outlineLvl w:val="0"/>
        <w:rPr>
          <w:b/>
          <w:bCs/>
          <w:sz w:val="28"/>
          <w:szCs w:val="28"/>
        </w:rPr>
      </w:pPr>
      <w:bookmarkStart w:id="86" w:name="_Toc10494"/>
      <w:r>
        <w:rPr>
          <w:rFonts w:hint="eastAsia"/>
          <w:b/>
          <w:bCs/>
          <w:sz w:val="28"/>
          <w:szCs w:val="28"/>
        </w:rPr>
        <w:t>附录</w:t>
      </w:r>
      <w:r>
        <w:rPr>
          <w:b/>
          <w:bCs/>
          <w:sz w:val="28"/>
          <w:szCs w:val="28"/>
        </w:rPr>
        <w:t xml:space="preserve"> A</w:t>
      </w:r>
      <w:bookmarkEnd w:id="86"/>
    </w:p>
    <w:p>
      <w:pPr>
        <w:adjustRightInd w:val="0"/>
        <w:snapToGrid w:val="0"/>
        <w:spacing w:line="300" w:lineRule="auto"/>
        <w:jc w:val="center"/>
        <w:rPr>
          <w:b/>
          <w:bCs/>
          <w:sz w:val="28"/>
          <w:szCs w:val="28"/>
        </w:rPr>
      </w:pPr>
      <w:r>
        <w:rPr>
          <w:rFonts w:hint="eastAsia"/>
          <w:b/>
          <w:bCs/>
          <w:sz w:val="28"/>
          <w:szCs w:val="28"/>
        </w:rPr>
        <w:t>（规范性附录）</w:t>
      </w:r>
    </w:p>
    <w:p>
      <w:pPr>
        <w:pStyle w:val="29"/>
        <w:numPr>
          <w:ilvl w:val="0"/>
          <w:numId w:val="0"/>
        </w:numPr>
        <w:adjustRightInd w:val="0"/>
        <w:snapToGrid w:val="0"/>
        <w:spacing w:before="120" w:after="120"/>
        <w:ind w:left="1985"/>
        <w:rPr>
          <w:rFonts w:ascii="Times New Roman"/>
        </w:rPr>
      </w:pPr>
      <w:r>
        <w:rPr>
          <w:rFonts w:hint="eastAsia" w:ascii="Times New Roman"/>
          <w:highlight w:val="lightGray"/>
        </w:rPr>
        <w:t>附表</w:t>
      </w:r>
      <w:r>
        <w:rPr>
          <w:rFonts w:hint="eastAsia" w:ascii="Times New Roman"/>
        </w:rPr>
        <w:t>A</w:t>
      </w:r>
      <w:r>
        <w:rPr>
          <w:rFonts w:ascii="Times New Roman"/>
        </w:rPr>
        <w:t xml:space="preserve">   </w:t>
      </w:r>
      <w:r>
        <w:rPr>
          <w:rFonts w:hint="eastAsia" w:ascii="Times New Roman"/>
        </w:rPr>
        <w:t>三氯氢硅法硅多晶生产企业</w:t>
      </w:r>
      <w:r>
        <w:rPr>
          <w:rFonts w:ascii="Times New Roman"/>
        </w:rPr>
        <w:t>清洁生产评价指标项目、权重和基准值</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843"/>
        <w:gridCol w:w="2509"/>
        <w:gridCol w:w="1073"/>
        <w:gridCol w:w="935"/>
        <w:gridCol w:w="2169"/>
        <w:gridCol w:w="2200"/>
        <w:gridCol w:w="25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tblHeader/>
          <w:jc w:val="center"/>
        </w:trPr>
        <w:tc>
          <w:tcPr>
            <w:tcW w:w="350" w:type="pct"/>
            <w:tcBorders>
              <w:tl2br w:val="nil"/>
              <w:tr2bl w:val="nil"/>
            </w:tcBorders>
            <w:vAlign w:val="center"/>
          </w:tcPr>
          <w:p>
            <w:pPr>
              <w:adjustRightInd w:val="0"/>
              <w:snapToGrid w:val="0"/>
              <w:spacing w:before="48" w:beforeLines="20" w:after="48" w:afterLines="20" w:line="300" w:lineRule="auto"/>
              <w:jc w:val="center"/>
              <w:rPr>
                <w:rFonts w:eastAsia="黑体"/>
                <w:sz w:val="18"/>
                <w:szCs w:val="18"/>
              </w:rPr>
            </w:pPr>
            <w:r>
              <w:rPr>
                <w:rFonts w:eastAsia="黑体"/>
                <w:sz w:val="18"/>
                <w:szCs w:val="18"/>
              </w:rPr>
              <w:t>一级指标</w:t>
            </w:r>
          </w:p>
        </w:tc>
        <w:tc>
          <w:tcPr>
            <w:tcW w:w="320" w:type="pct"/>
            <w:tcBorders>
              <w:tl2br w:val="nil"/>
              <w:tr2bl w:val="nil"/>
            </w:tcBorders>
            <w:vAlign w:val="center"/>
          </w:tcPr>
          <w:p>
            <w:pPr>
              <w:adjustRightInd w:val="0"/>
              <w:snapToGrid w:val="0"/>
              <w:spacing w:before="48" w:beforeLines="20" w:after="48" w:afterLines="20" w:line="300" w:lineRule="auto"/>
              <w:jc w:val="center"/>
              <w:rPr>
                <w:rFonts w:eastAsia="黑体"/>
                <w:sz w:val="18"/>
                <w:szCs w:val="18"/>
              </w:rPr>
            </w:pPr>
            <w:r>
              <w:rPr>
                <w:rFonts w:hint="eastAsia" w:eastAsia="黑体"/>
                <w:sz w:val="18"/>
                <w:szCs w:val="18"/>
              </w:rPr>
              <w:t>一级指标权重</w:t>
            </w:r>
          </w:p>
        </w:tc>
        <w:tc>
          <w:tcPr>
            <w:tcW w:w="952" w:type="pct"/>
            <w:tcBorders>
              <w:tl2br w:val="nil"/>
              <w:tr2bl w:val="nil"/>
            </w:tcBorders>
            <w:vAlign w:val="center"/>
          </w:tcPr>
          <w:p>
            <w:pPr>
              <w:adjustRightInd w:val="0"/>
              <w:snapToGrid w:val="0"/>
              <w:spacing w:before="48" w:beforeLines="20" w:after="48" w:afterLines="20" w:line="300" w:lineRule="auto"/>
              <w:jc w:val="center"/>
              <w:rPr>
                <w:rFonts w:eastAsia="黑体"/>
                <w:sz w:val="18"/>
                <w:szCs w:val="18"/>
              </w:rPr>
            </w:pPr>
            <w:r>
              <w:rPr>
                <w:rFonts w:eastAsia="黑体"/>
                <w:sz w:val="18"/>
                <w:szCs w:val="18"/>
              </w:rPr>
              <w:t>二级指标</w:t>
            </w:r>
          </w:p>
        </w:tc>
        <w:tc>
          <w:tcPr>
            <w:tcW w:w="407" w:type="pct"/>
            <w:tcBorders>
              <w:tl2br w:val="nil"/>
              <w:tr2bl w:val="nil"/>
            </w:tcBorders>
            <w:vAlign w:val="center"/>
          </w:tcPr>
          <w:p>
            <w:pPr>
              <w:adjustRightInd w:val="0"/>
              <w:snapToGrid w:val="0"/>
              <w:spacing w:before="48" w:beforeLines="20" w:after="48" w:afterLines="20" w:line="300" w:lineRule="auto"/>
              <w:jc w:val="center"/>
              <w:rPr>
                <w:rFonts w:eastAsia="黑体"/>
                <w:sz w:val="18"/>
                <w:szCs w:val="18"/>
              </w:rPr>
            </w:pPr>
            <w:r>
              <w:rPr>
                <w:rFonts w:eastAsia="黑体"/>
                <w:sz w:val="18"/>
                <w:szCs w:val="18"/>
              </w:rPr>
              <w:t>单位</w:t>
            </w:r>
          </w:p>
        </w:tc>
        <w:tc>
          <w:tcPr>
            <w:tcW w:w="355" w:type="pct"/>
            <w:tcBorders>
              <w:tl2br w:val="nil"/>
              <w:tr2bl w:val="nil"/>
            </w:tcBorders>
            <w:vAlign w:val="center"/>
          </w:tcPr>
          <w:p>
            <w:pPr>
              <w:adjustRightInd w:val="0"/>
              <w:snapToGrid w:val="0"/>
              <w:spacing w:before="48" w:beforeLines="20" w:after="48" w:afterLines="20" w:line="300" w:lineRule="auto"/>
              <w:jc w:val="center"/>
              <w:rPr>
                <w:rFonts w:eastAsia="黑体"/>
                <w:sz w:val="18"/>
                <w:szCs w:val="18"/>
              </w:rPr>
            </w:pPr>
            <w:r>
              <w:rPr>
                <w:rFonts w:hint="eastAsia" w:eastAsia="黑体"/>
                <w:sz w:val="18"/>
                <w:szCs w:val="18"/>
              </w:rPr>
              <w:t>二级指标权重</w:t>
            </w:r>
          </w:p>
        </w:tc>
        <w:tc>
          <w:tcPr>
            <w:tcW w:w="823" w:type="pct"/>
            <w:tcBorders>
              <w:tl2br w:val="nil"/>
              <w:tr2bl w:val="nil"/>
            </w:tcBorders>
            <w:vAlign w:val="center"/>
          </w:tcPr>
          <w:p>
            <w:pPr>
              <w:adjustRightInd w:val="0"/>
              <w:snapToGrid w:val="0"/>
              <w:spacing w:before="48" w:beforeLines="20" w:after="48" w:afterLines="20" w:line="300" w:lineRule="auto"/>
              <w:jc w:val="center"/>
              <w:rPr>
                <w:rFonts w:eastAsia="黑体"/>
                <w:sz w:val="18"/>
                <w:szCs w:val="18"/>
              </w:rPr>
            </w:pPr>
            <w:r>
              <w:rPr>
                <w:sz w:val="18"/>
                <w:szCs w:val="18"/>
              </w:rPr>
              <w:t>Ⅰ</w:t>
            </w:r>
            <w:r>
              <w:rPr>
                <w:rFonts w:eastAsia="黑体"/>
                <w:sz w:val="18"/>
                <w:szCs w:val="18"/>
              </w:rPr>
              <w:t>级基准值</w:t>
            </w:r>
          </w:p>
        </w:tc>
        <w:tc>
          <w:tcPr>
            <w:tcW w:w="835" w:type="pct"/>
            <w:tcBorders>
              <w:tl2br w:val="nil"/>
              <w:tr2bl w:val="nil"/>
            </w:tcBorders>
            <w:vAlign w:val="center"/>
          </w:tcPr>
          <w:p>
            <w:pPr>
              <w:adjustRightInd w:val="0"/>
              <w:snapToGrid w:val="0"/>
              <w:spacing w:before="48" w:beforeLines="20" w:after="48" w:afterLines="20" w:line="300" w:lineRule="auto"/>
              <w:jc w:val="center"/>
              <w:rPr>
                <w:rFonts w:eastAsia="黑体"/>
                <w:sz w:val="18"/>
                <w:szCs w:val="18"/>
              </w:rPr>
            </w:pPr>
            <w:r>
              <w:rPr>
                <w:sz w:val="18"/>
                <w:szCs w:val="18"/>
              </w:rPr>
              <w:t>Ⅱ</w:t>
            </w:r>
            <w:r>
              <w:rPr>
                <w:rFonts w:eastAsia="黑体"/>
                <w:sz w:val="18"/>
                <w:szCs w:val="18"/>
              </w:rPr>
              <w:t>级基准值</w:t>
            </w:r>
          </w:p>
        </w:tc>
        <w:tc>
          <w:tcPr>
            <w:tcW w:w="958" w:type="pct"/>
            <w:tcBorders>
              <w:tl2br w:val="nil"/>
              <w:tr2bl w:val="nil"/>
            </w:tcBorders>
            <w:vAlign w:val="center"/>
          </w:tcPr>
          <w:p>
            <w:pPr>
              <w:adjustRightInd w:val="0"/>
              <w:snapToGrid w:val="0"/>
              <w:spacing w:before="48" w:beforeLines="20" w:after="48" w:afterLines="20" w:line="300" w:lineRule="auto"/>
              <w:jc w:val="center"/>
              <w:rPr>
                <w:rFonts w:eastAsia="黑体"/>
                <w:sz w:val="18"/>
                <w:szCs w:val="18"/>
              </w:rPr>
            </w:pPr>
            <w:r>
              <w:rPr>
                <w:sz w:val="18"/>
                <w:szCs w:val="18"/>
              </w:rPr>
              <w:t>Ⅲ</w:t>
            </w:r>
            <w:r>
              <w:rPr>
                <w:rFonts w:eastAsia="黑体"/>
                <w:sz w:val="18"/>
                <w:szCs w:val="18"/>
              </w:rPr>
              <w:t>级基准值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50" w:type="pct"/>
            <w:vMerge w:val="restar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生产工艺及设备指标</w:t>
            </w:r>
          </w:p>
        </w:tc>
        <w:tc>
          <w:tcPr>
            <w:tcW w:w="320" w:type="pct"/>
            <w:vMerge w:val="restar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.2</w:t>
            </w:r>
          </w:p>
        </w:tc>
        <w:tc>
          <w:tcPr>
            <w:tcW w:w="952"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还原工序余热是否回收利用</w:t>
            </w:r>
          </w:p>
        </w:tc>
        <w:tc>
          <w:tcPr>
            <w:tcW w:w="407"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w:t>
            </w:r>
          </w:p>
        </w:tc>
        <w:tc>
          <w:tcPr>
            <w:tcW w:w="355"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.3</w:t>
            </w:r>
          </w:p>
        </w:tc>
        <w:tc>
          <w:tcPr>
            <w:tcW w:w="2616" w:type="pct"/>
            <w:gridSpan w:val="3"/>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还原工序余热回收利用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5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32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952"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电动机</w:t>
            </w:r>
          </w:p>
        </w:tc>
        <w:tc>
          <w:tcPr>
            <w:tcW w:w="407"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w:t>
            </w:r>
          </w:p>
        </w:tc>
        <w:tc>
          <w:tcPr>
            <w:tcW w:w="355"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.5</w:t>
            </w:r>
          </w:p>
        </w:tc>
        <w:tc>
          <w:tcPr>
            <w:tcW w:w="823"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符合</w:t>
            </w:r>
            <w:r>
              <w:rPr>
                <w:sz w:val="18"/>
                <w:szCs w:val="18"/>
              </w:rPr>
              <w:t xml:space="preserve">GB 18613、GB 30253 </w:t>
            </w:r>
            <w:r>
              <w:rPr>
                <w:rFonts w:hint="eastAsia"/>
                <w:sz w:val="18"/>
                <w:szCs w:val="18"/>
              </w:rPr>
              <w:t>、</w:t>
            </w:r>
            <w:r>
              <w:rPr>
                <w:sz w:val="18"/>
                <w:szCs w:val="18"/>
              </w:rPr>
              <w:t xml:space="preserve">GB 30254 </w:t>
            </w:r>
            <w:r>
              <w:rPr>
                <w:rFonts w:hint="eastAsia"/>
                <w:sz w:val="18"/>
                <w:szCs w:val="18"/>
              </w:rPr>
              <w:t>1级能效等级电动机数量与电动机总数量</w:t>
            </w:r>
            <w:r>
              <w:rPr>
                <w:sz w:val="18"/>
                <w:szCs w:val="18"/>
              </w:rPr>
              <w:t>比值≥5%</w:t>
            </w:r>
            <w:r>
              <w:rPr>
                <w:rFonts w:hint="eastAsia"/>
                <w:sz w:val="18"/>
                <w:szCs w:val="18"/>
              </w:rPr>
              <w:t>（统计范围包括四氯化硅氢化工序和还原工序）</w:t>
            </w:r>
          </w:p>
        </w:tc>
        <w:tc>
          <w:tcPr>
            <w:tcW w:w="835"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符合</w:t>
            </w:r>
            <w:r>
              <w:rPr>
                <w:sz w:val="18"/>
                <w:szCs w:val="18"/>
              </w:rPr>
              <w:t xml:space="preserve">GB 18613、GB 30253 </w:t>
            </w:r>
            <w:r>
              <w:rPr>
                <w:rFonts w:hint="eastAsia"/>
                <w:sz w:val="18"/>
                <w:szCs w:val="18"/>
              </w:rPr>
              <w:t>、</w:t>
            </w:r>
            <w:r>
              <w:rPr>
                <w:sz w:val="18"/>
                <w:szCs w:val="18"/>
              </w:rPr>
              <w:t>GB 30254 2</w:t>
            </w:r>
            <w:r>
              <w:rPr>
                <w:rFonts w:hint="eastAsia"/>
                <w:sz w:val="18"/>
                <w:szCs w:val="18"/>
              </w:rPr>
              <w:t>级能效等级电动机数量与电动机总数量比值</w:t>
            </w:r>
            <w:r>
              <w:rPr>
                <w:sz w:val="18"/>
                <w:szCs w:val="18"/>
              </w:rPr>
              <w:t>≥20%</w:t>
            </w:r>
            <w:r>
              <w:rPr>
                <w:rFonts w:hint="eastAsia"/>
                <w:sz w:val="18"/>
                <w:szCs w:val="18"/>
              </w:rPr>
              <w:t>（统计范围包括四氯化硅氢化工序和还原工序）</w:t>
            </w:r>
          </w:p>
        </w:tc>
        <w:tc>
          <w:tcPr>
            <w:tcW w:w="958"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符合</w:t>
            </w:r>
            <w:r>
              <w:rPr>
                <w:sz w:val="18"/>
                <w:szCs w:val="18"/>
              </w:rPr>
              <w:t xml:space="preserve">GB 18613、GB 30253 </w:t>
            </w:r>
            <w:r>
              <w:rPr>
                <w:rFonts w:hint="eastAsia"/>
                <w:sz w:val="18"/>
                <w:szCs w:val="18"/>
              </w:rPr>
              <w:t>、</w:t>
            </w:r>
            <w:r>
              <w:rPr>
                <w:sz w:val="18"/>
                <w:szCs w:val="18"/>
              </w:rPr>
              <w:t>GB 302543</w:t>
            </w:r>
            <w:r>
              <w:rPr>
                <w:rFonts w:hint="eastAsia"/>
                <w:sz w:val="18"/>
                <w:szCs w:val="18"/>
              </w:rPr>
              <w:t>级能效等级电动机数量与电动机总数量比值</w:t>
            </w:r>
            <w:r>
              <w:rPr>
                <w:sz w:val="18"/>
                <w:szCs w:val="18"/>
              </w:rPr>
              <w:t>≥80%</w:t>
            </w:r>
            <w:r>
              <w:rPr>
                <w:rFonts w:hint="eastAsia"/>
                <w:sz w:val="18"/>
                <w:szCs w:val="18"/>
              </w:rPr>
              <w:t>（统计范围包括四氯化硅氢化工序和还原工序）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5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32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952"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变压器</w:t>
            </w:r>
          </w:p>
        </w:tc>
        <w:tc>
          <w:tcPr>
            <w:tcW w:w="407"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w:t>
            </w:r>
          </w:p>
        </w:tc>
        <w:tc>
          <w:tcPr>
            <w:tcW w:w="355"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.2</w:t>
            </w:r>
          </w:p>
        </w:tc>
        <w:tc>
          <w:tcPr>
            <w:tcW w:w="823"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符合</w:t>
            </w:r>
            <w:r>
              <w:rPr>
                <w:sz w:val="18"/>
                <w:szCs w:val="18"/>
              </w:rPr>
              <w:t>GB 18613 2</w:t>
            </w:r>
            <w:r>
              <w:rPr>
                <w:rFonts w:hint="eastAsia"/>
                <w:sz w:val="18"/>
                <w:szCs w:val="18"/>
              </w:rPr>
              <w:t>级能效等级变压器数量与变压器总数量比值</w:t>
            </w:r>
            <w:r>
              <w:rPr>
                <w:sz w:val="18"/>
                <w:szCs w:val="18"/>
              </w:rPr>
              <w:t>≥</w:t>
            </w:r>
            <w:r>
              <w:rPr>
                <w:rFonts w:hint="eastAsia"/>
                <w:sz w:val="18"/>
                <w:szCs w:val="18"/>
              </w:rPr>
              <w:t>5</w:t>
            </w:r>
            <w:r>
              <w:rPr>
                <w:sz w:val="18"/>
                <w:szCs w:val="18"/>
              </w:rPr>
              <w:t>%</w:t>
            </w:r>
          </w:p>
        </w:tc>
        <w:tc>
          <w:tcPr>
            <w:tcW w:w="835"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符合</w:t>
            </w:r>
            <w:r>
              <w:rPr>
                <w:sz w:val="18"/>
                <w:szCs w:val="18"/>
              </w:rPr>
              <w:t>GB 18613 3</w:t>
            </w:r>
            <w:r>
              <w:rPr>
                <w:rFonts w:hint="eastAsia"/>
                <w:sz w:val="18"/>
                <w:szCs w:val="18"/>
              </w:rPr>
              <w:t>级能效等级变压器数量与变压器总数量比值</w:t>
            </w:r>
            <w:r>
              <w:rPr>
                <w:sz w:val="18"/>
                <w:szCs w:val="18"/>
              </w:rPr>
              <w:t>≥</w:t>
            </w:r>
            <w:r>
              <w:rPr>
                <w:rFonts w:hint="eastAsia"/>
                <w:sz w:val="18"/>
                <w:szCs w:val="18"/>
              </w:rPr>
              <w:t>5</w:t>
            </w:r>
            <w:r>
              <w:rPr>
                <w:sz w:val="18"/>
                <w:szCs w:val="18"/>
              </w:rPr>
              <w:t>0%</w:t>
            </w:r>
          </w:p>
        </w:tc>
        <w:tc>
          <w:tcPr>
            <w:tcW w:w="958"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符合</w:t>
            </w:r>
            <w:r>
              <w:rPr>
                <w:sz w:val="18"/>
                <w:szCs w:val="18"/>
              </w:rPr>
              <w:t>GB 18613 3</w:t>
            </w:r>
            <w:r>
              <w:rPr>
                <w:rFonts w:hint="eastAsia"/>
                <w:sz w:val="18"/>
                <w:szCs w:val="18"/>
              </w:rPr>
              <w:t>级能效等级变压器数量与变压器总数量比值</w:t>
            </w:r>
            <w:r>
              <w:rPr>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50" w:type="pct"/>
            <w:vMerge w:val="restar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资源能源消耗指标</w:t>
            </w:r>
          </w:p>
        </w:tc>
        <w:tc>
          <w:tcPr>
            <w:tcW w:w="320" w:type="pct"/>
            <w:vMerge w:val="restar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.3</w:t>
            </w:r>
          </w:p>
        </w:tc>
        <w:tc>
          <w:tcPr>
            <w:tcW w:w="952" w:type="pct"/>
            <w:tcBorders>
              <w:tl2br w:val="nil"/>
              <w:tr2bl w:val="nil"/>
            </w:tcBorders>
            <w:vAlign w:val="center"/>
          </w:tcPr>
          <w:p>
            <w:pPr>
              <w:adjustRightInd w:val="0"/>
              <w:snapToGrid w:val="0"/>
              <w:spacing w:before="48" w:beforeLines="20" w:after="48" w:afterLines="20" w:line="300" w:lineRule="auto"/>
              <w:jc w:val="center"/>
              <w:rPr>
                <w:sz w:val="18"/>
                <w:szCs w:val="18"/>
              </w:rPr>
            </w:pPr>
            <w:r>
              <w:rPr>
                <w:b/>
                <w:bCs/>
                <w:sz w:val="23"/>
                <w:szCs w:val="23"/>
              </w:rPr>
              <w:t>*</w:t>
            </w:r>
            <w:r>
              <w:rPr>
                <w:rFonts w:hint="eastAsia"/>
                <w:sz w:val="18"/>
                <w:szCs w:val="18"/>
              </w:rPr>
              <w:t>单位产品综合能耗</w:t>
            </w:r>
          </w:p>
        </w:tc>
        <w:tc>
          <w:tcPr>
            <w:tcW w:w="407"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kgce</w:t>
            </w:r>
            <w:r>
              <w:rPr>
                <w:sz w:val="18"/>
                <w:szCs w:val="18"/>
              </w:rPr>
              <w:t>/</w:t>
            </w:r>
            <w:r>
              <w:rPr>
                <w:rFonts w:hint="eastAsia"/>
                <w:sz w:val="18"/>
                <w:szCs w:val="18"/>
              </w:rPr>
              <w:t>kg</w:t>
            </w:r>
          </w:p>
        </w:tc>
        <w:tc>
          <w:tcPr>
            <w:tcW w:w="355"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.3</w:t>
            </w:r>
          </w:p>
        </w:tc>
        <w:tc>
          <w:tcPr>
            <w:tcW w:w="823"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≤7.5</w:t>
            </w:r>
          </w:p>
        </w:tc>
        <w:tc>
          <w:tcPr>
            <w:tcW w:w="835"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≤8.5</w:t>
            </w:r>
          </w:p>
        </w:tc>
        <w:tc>
          <w:tcPr>
            <w:tcW w:w="958"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≤10.5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32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952" w:type="pct"/>
            <w:tcBorders>
              <w:tl2br w:val="nil"/>
              <w:tr2bl w:val="nil"/>
            </w:tcBorders>
            <w:vAlign w:val="center"/>
          </w:tcPr>
          <w:p>
            <w:pPr>
              <w:adjustRightInd w:val="0"/>
              <w:snapToGrid w:val="0"/>
              <w:spacing w:before="48" w:beforeLines="20" w:after="48" w:afterLines="20" w:line="300" w:lineRule="auto"/>
              <w:jc w:val="center"/>
              <w:rPr>
                <w:b/>
                <w:bCs/>
                <w:sz w:val="23"/>
                <w:szCs w:val="23"/>
              </w:rPr>
            </w:pPr>
            <w:r>
              <w:rPr>
                <w:b/>
                <w:bCs/>
                <w:sz w:val="23"/>
                <w:szCs w:val="23"/>
              </w:rPr>
              <w:t>*</w:t>
            </w:r>
            <w:r>
              <w:rPr>
                <w:rFonts w:hint="eastAsia"/>
                <w:sz w:val="18"/>
                <w:szCs w:val="18"/>
              </w:rPr>
              <w:t>单位产品综合电耗</w:t>
            </w:r>
          </w:p>
        </w:tc>
        <w:tc>
          <w:tcPr>
            <w:tcW w:w="407"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k</w:t>
            </w:r>
            <w:r>
              <w:rPr>
                <w:sz w:val="18"/>
                <w:szCs w:val="18"/>
              </w:rPr>
              <w:t>W·</w:t>
            </w:r>
            <w:r>
              <w:rPr>
                <w:rFonts w:hint="eastAsia"/>
                <w:sz w:val="18"/>
                <w:szCs w:val="18"/>
              </w:rPr>
              <w:t>h/kg</w:t>
            </w:r>
          </w:p>
        </w:tc>
        <w:tc>
          <w:tcPr>
            <w:tcW w:w="355"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.15</w:t>
            </w:r>
          </w:p>
        </w:tc>
        <w:tc>
          <w:tcPr>
            <w:tcW w:w="823"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≤60</w:t>
            </w:r>
          </w:p>
        </w:tc>
        <w:tc>
          <w:tcPr>
            <w:tcW w:w="835"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≤65</w:t>
            </w:r>
          </w:p>
        </w:tc>
        <w:tc>
          <w:tcPr>
            <w:tcW w:w="958"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32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952" w:type="pct"/>
            <w:tcBorders>
              <w:tl2br w:val="nil"/>
              <w:tr2bl w:val="nil"/>
            </w:tcBorders>
            <w:vAlign w:val="center"/>
          </w:tcPr>
          <w:p>
            <w:pPr>
              <w:adjustRightInd w:val="0"/>
              <w:snapToGrid w:val="0"/>
              <w:spacing w:before="48" w:beforeLines="20" w:after="48" w:afterLines="20" w:line="300" w:lineRule="auto"/>
              <w:jc w:val="center"/>
              <w:rPr>
                <w:b/>
                <w:bCs/>
                <w:sz w:val="23"/>
                <w:szCs w:val="23"/>
              </w:rPr>
            </w:pPr>
            <w:r>
              <w:rPr>
                <w:b/>
                <w:bCs/>
                <w:sz w:val="23"/>
                <w:szCs w:val="23"/>
              </w:rPr>
              <w:t>*</w:t>
            </w:r>
            <w:r>
              <w:rPr>
                <w:rFonts w:hint="eastAsia"/>
                <w:sz w:val="18"/>
                <w:szCs w:val="18"/>
              </w:rPr>
              <w:t>单位产品还原电耗</w:t>
            </w:r>
          </w:p>
        </w:tc>
        <w:tc>
          <w:tcPr>
            <w:tcW w:w="407"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k</w:t>
            </w:r>
            <w:r>
              <w:rPr>
                <w:sz w:val="18"/>
                <w:szCs w:val="18"/>
              </w:rPr>
              <w:t>W·</w:t>
            </w:r>
            <w:r>
              <w:rPr>
                <w:rFonts w:hint="eastAsia"/>
                <w:sz w:val="18"/>
                <w:szCs w:val="18"/>
              </w:rPr>
              <w:t>h/kg</w:t>
            </w:r>
          </w:p>
        </w:tc>
        <w:tc>
          <w:tcPr>
            <w:tcW w:w="355"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.15</w:t>
            </w:r>
          </w:p>
        </w:tc>
        <w:tc>
          <w:tcPr>
            <w:tcW w:w="823"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≤40</w:t>
            </w:r>
          </w:p>
        </w:tc>
        <w:tc>
          <w:tcPr>
            <w:tcW w:w="835"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≤45</w:t>
            </w:r>
          </w:p>
        </w:tc>
        <w:tc>
          <w:tcPr>
            <w:tcW w:w="958"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35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32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952"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单位产品新鲜水消耗量</w:t>
            </w:r>
          </w:p>
        </w:tc>
        <w:tc>
          <w:tcPr>
            <w:tcW w:w="407"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t</w:t>
            </w:r>
            <w:r>
              <w:rPr>
                <w:sz w:val="18"/>
                <w:szCs w:val="18"/>
              </w:rPr>
              <w:t>/kg</w:t>
            </w:r>
          </w:p>
        </w:tc>
        <w:tc>
          <w:tcPr>
            <w:tcW w:w="355"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.1</w:t>
            </w:r>
          </w:p>
        </w:tc>
        <w:tc>
          <w:tcPr>
            <w:tcW w:w="823"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≤0.05</w:t>
            </w:r>
          </w:p>
        </w:tc>
        <w:tc>
          <w:tcPr>
            <w:tcW w:w="835"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≤0.07</w:t>
            </w:r>
          </w:p>
        </w:tc>
        <w:tc>
          <w:tcPr>
            <w:tcW w:w="958"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35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32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952"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单位产品蒸汽消耗量</w:t>
            </w:r>
          </w:p>
        </w:tc>
        <w:tc>
          <w:tcPr>
            <w:tcW w:w="407"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kg</w:t>
            </w:r>
            <w:r>
              <w:rPr>
                <w:sz w:val="18"/>
                <w:szCs w:val="18"/>
              </w:rPr>
              <w:t>/</w:t>
            </w:r>
            <w:r>
              <w:rPr>
                <w:rFonts w:hint="eastAsia"/>
                <w:sz w:val="18"/>
                <w:szCs w:val="18"/>
              </w:rPr>
              <w:t>kg</w:t>
            </w:r>
          </w:p>
        </w:tc>
        <w:tc>
          <w:tcPr>
            <w:tcW w:w="355"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.1</w:t>
            </w:r>
          </w:p>
        </w:tc>
        <w:tc>
          <w:tcPr>
            <w:tcW w:w="823"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≤5</w:t>
            </w:r>
          </w:p>
        </w:tc>
        <w:tc>
          <w:tcPr>
            <w:tcW w:w="835"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≤10</w:t>
            </w:r>
          </w:p>
        </w:tc>
        <w:tc>
          <w:tcPr>
            <w:tcW w:w="958"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5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32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952" w:type="pct"/>
            <w:tcBorders>
              <w:bottom w:val="single" w:color="auto" w:sz="4" w:space="0"/>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单位产品硅粉消耗量</w:t>
            </w:r>
          </w:p>
        </w:tc>
        <w:tc>
          <w:tcPr>
            <w:tcW w:w="407"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t</w:t>
            </w:r>
            <w:r>
              <w:rPr>
                <w:sz w:val="18"/>
                <w:szCs w:val="18"/>
              </w:rPr>
              <w:t>/</w:t>
            </w:r>
            <w:r>
              <w:rPr>
                <w:rFonts w:hint="eastAsia"/>
                <w:sz w:val="18"/>
                <w:szCs w:val="18"/>
              </w:rPr>
              <w:t>t</w:t>
            </w:r>
          </w:p>
        </w:tc>
        <w:tc>
          <w:tcPr>
            <w:tcW w:w="355"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.1</w:t>
            </w:r>
          </w:p>
        </w:tc>
        <w:tc>
          <w:tcPr>
            <w:tcW w:w="823"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≤1.07</w:t>
            </w:r>
          </w:p>
        </w:tc>
        <w:tc>
          <w:tcPr>
            <w:tcW w:w="835"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≤1.12</w:t>
            </w:r>
          </w:p>
        </w:tc>
        <w:tc>
          <w:tcPr>
            <w:tcW w:w="958"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Merge w:val="restar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资源综合利用指标</w:t>
            </w:r>
          </w:p>
        </w:tc>
        <w:tc>
          <w:tcPr>
            <w:tcW w:w="320" w:type="pct"/>
            <w:vMerge w:val="restar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.15</w:t>
            </w:r>
          </w:p>
        </w:tc>
        <w:tc>
          <w:tcPr>
            <w:tcW w:w="952" w:type="pct"/>
            <w:tcBorders>
              <w:top w:val="single" w:color="auto" w:sz="4" w:space="0"/>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工业用水重复利用率</w:t>
            </w:r>
          </w:p>
        </w:tc>
        <w:tc>
          <w:tcPr>
            <w:tcW w:w="407"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w:t>
            </w:r>
          </w:p>
        </w:tc>
        <w:tc>
          <w:tcPr>
            <w:tcW w:w="355" w:type="pct"/>
            <w:tcBorders>
              <w:tl2br w:val="nil"/>
              <w:tr2bl w:val="nil"/>
            </w:tcBorders>
            <w:vAlign w:val="center"/>
          </w:tcPr>
          <w:p>
            <w:pPr>
              <w:adjustRightInd w:val="0"/>
              <w:snapToGrid w:val="0"/>
              <w:spacing w:before="20" w:after="20" w:line="300" w:lineRule="auto"/>
              <w:jc w:val="center"/>
              <w:rPr>
                <w:sz w:val="18"/>
                <w:szCs w:val="18"/>
              </w:rPr>
            </w:pPr>
            <w:r>
              <w:rPr>
                <w:rFonts w:hint="eastAsia"/>
                <w:sz w:val="18"/>
                <w:szCs w:val="18"/>
              </w:rPr>
              <w:t>0</w:t>
            </w:r>
            <w:r>
              <w:rPr>
                <w:sz w:val="18"/>
                <w:szCs w:val="18"/>
              </w:rPr>
              <w:t>.5</w:t>
            </w:r>
          </w:p>
        </w:tc>
        <w:tc>
          <w:tcPr>
            <w:tcW w:w="1658" w:type="pct"/>
            <w:gridSpan w:val="2"/>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≥99</w:t>
            </w:r>
          </w:p>
        </w:tc>
        <w:tc>
          <w:tcPr>
            <w:tcW w:w="958"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32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952" w:type="pct"/>
            <w:tcBorders>
              <w:top w:val="single" w:color="auto" w:sz="4" w:space="0"/>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工业固废综合利用率</w:t>
            </w:r>
          </w:p>
        </w:tc>
        <w:tc>
          <w:tcPr>
            <w:tcW w:w="407"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w:t>
            </w:r>
          </w:p>
        </w:tc>
        <w:tc>
          <w:tcPr>
            <w:tcW w:w="355" w:type="pct"/>
            <w:tcBorders>
              <w:tl2br w:val="nil"/>
              <w:tr2bl w:val="nil"/>
            </w:tcBorders>
            <w:vAlign w:val="center"/>
          </w:tcPr>
          <w:p>
            <w:pPr>
              <w:adjustRightInd w:val="0"/>
              <w:snapToGrid w:val="0"/>
              <w:spacing w:before="20" w:after="20" w:line="300" w:lineRule="auto"/>
              <w:jc w:val="center"/>
              <w:rPr>
                <w:sz w:val="18"/>
                <w:szCs w:val="18"/>
              </w:rPr>
            </w:pPr>
            <w:r>
              <w:rPr>
                <w:rFonts w:hint="eastAsia"/>
                <w:sz w:val="18"/>
                <w:szCs w:val="18"/>
              </w:rPr>
              <w:t>0</w:t>
            </w:r>
            <w:r>
              <w:rPr>
                <w:sz w:val="18"/>
                <w:szCs w:val="18"/>
              </w:rPr>
              <w:t>.5</w:t>
            </w:r>
          </w:p>
        </w:tc>
        <w:tc>
          <w:tcPr>
            <w:tcW w:w="823"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1</w:t>
            </w:r>
            <w:r>
              <w:rPr>
                <w:sz w:val="18"/>
                <w:szCs w:val="18"/>
              </w:rPr>
              <w:t>00</w:t>
            </w:r>
          </w:p>
        </w:tc>
        <w:tc>
          <w:tcPr>
            <w:tcW w:w="835"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≥90</w:t>
            </w:r>
          </w:p>
        </w:tc>
        <w:tc>
          <w:tcPr>
            <w:tcW w:w="958"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Merge w:val="restar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污染物产生指标</w:t>
            </w:r>
          </w:p>
        </w:tc>
        <w:tc>
          <w:tcPr>
            <w:tcW w:w="320" w:type="pct"/>
            <w:vMerge w:val="restar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.1</w:t>
            </w:r>
          </w:p>
        </w:tc>
        <w:tc>
          <w:tcPr>
            <w:tcW w:w="952" w:type="pct"/>
            <w:tcBorders>
              <w:top w:val="single" w:color="auto" w:sz="4" w:space="0"/>
              <w:tl2br w:val="nil"/>
              <w:tr2bl w:val="nil"/>
            </w:tcBorders>
            <w:vAlign w:val="center"/>
          </w:tcPr>
          <w:p>
            <w:pPr>
              <w:pStyle w:val="42"/>
              <w:jc w:val="center"/>
              <w:rPr>
                <w:rFonts w:ascii="宋体" w:cs="宋体"/>
                <w:sz w:val="18"/>
                <w:szCs w:val="18"/>
              </w:rPr>
            </w:pPr>
            <w:r>
              <w:rPr>
                <w:b/>
                <w:bCs/>
                <w:sz w:val="23"/>
                <w:szCs w:val="23"/>
              </w:rPr>
              <w:t>*</w:t>
            </w:r>
            <w:r>
              <w:rPr>
                <w:rFonts w:hint="eastAsia" w:ascii="宋体" w:hAnsi="宋体" w:eastAsia="宋体" w:cs="宋体"/>
                <w:sz w:val="18"/>
                <w:szCs w:val="18"/>
              </w:rPr>
              <w:t>单位产品化学需氧量产生量</w:t>
            </w:r>
          </w:p>
        </w:tc>
        <w:tc>
          <w:tcPr>
            <w:tcW w:w="407"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kg</w:t>
            </w:r>
            <w:r>
              <w:rPr>
                <w:sz w:val="18"/>
                <w:szCs w:val="18"/>
              </w:rPr>
              <w:t>/</w:t>
            </w:r>
            <w:r>
              <w:rPr>
                <w:rFonts w:hint="eastAsia"/>
                <w:sz w:val="18"/>
                <w:szCs w:val="18"/>
              </w:rPr>
              <w:t>t</w:t>
            </w:r>
          </w:p>
        </w:tc>
        <w:tc>
          <w:tcPr>
            <w:tcW w:w="355" w:type="pct"/>
            <w:tcBorders>
              <w:tl2br w:val="nil"/>
              <w:tr2bl w:val="nil"/>
            </w:tcBorders>
            <w:vAlign w:val="center"/>
          </w:tcPr>
          <w:p>
            <w:pPr>
              <w:adjustRightInd w:val="0"/>
              <w:snapToGrid w:val="0"/>
              <w:spacing w:before="20" w:after="20" w:line="300" w:lineRule="auto"/>
              <w:jc w:val="center"/>
              <w:rPr>
                <w:sz w:val="18"/>
                <w:szCs w:val="18"/>
              </w:rPr>
            </w:pPr>
            <w:r>
              <w:rPr>
                <w:rFonts w:hint="eastAsia"/>
                <w:sz w:val="18"/>
                <w:szCs w:val="18"/>
              </w:rPr>
              <w:t>0</w:t>
            </w:r>
            <w:r>
              <w:rPr>
                <w:sz w:val="18"/>
                <w:szCs w:val="18"/>
              </w:rPr>
              <w:t>.2</w:t>
            </w:r>
          </w:p>
        </w:tc>
        <w:tc>
          <w:tcPr>
            <w:tcW w:w="823"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≤14.4</w:t>
            </w:r>
          </w:p>
        </w:tc>
        <w:tc>
          <w:tcPr>
            <w:tcW w:w="835"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≤19.2</w:t>
            </w:r>
          </w:p>
        </w:tc>
        <w:tc>
          <w:tcPr>
            <w:tcW w:w="958"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32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952" w:type="pct"/>
            <w:tcBorders>
              <w:top w:val="single" w:color="auto" w:sz="4" w:space="0"/>
              <w:tl2br w:val="nil"/>
              <w:tr2bl w:val="nil"/>
            </w:tcBorders>
            <w:vAlign w:val="center"/>
          </w:tcPr>
          <w:p>
            <w:pPr>
              <w:pStyle w:val="42"/>
              <w:jc w:val="center"/>
              <w:rPr>
                <w:b/>
                <w:bCs/>
                <w:sz w:val="18"/>
                <w:szCs w:val="18"/>
              </w:rPr>
            </w:pPr>
            <w:r>
              <w:rPr>
                <w:b/>
                <w:bCs/>
                <w:sz w:val="23"/>
                <w:szCs w:val="23"/>
              </w:rPr>
              <w:t>*</w:t>
            </w:r>
            <w:r>
              <w:rPr>
                <w:rFonts w:hint="eastAsia" w:ascii="宋体" w:hAnsi="宋体" w:eastAsia="宋体" w:cs="宋体"/>
                <w:sz w:val="18"/>
                <w:szCs w:val="18"/>
              </w:rPr>
              <w:t>单位产品氨氮产生量</w:t>
            </w:r>
          </w:p>
        </w:tc>
        <w:tc>
          <w:tcPr>
            <w:tcW w:w="407"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kg</w:t>
            </w:r>
            <w:r>
              <w:rPr>
                <w:sz w:val="18"/>
                <w:szCs w:val="18"/>
              </w:rPr>
              <w:t>/</w:t>
            </w:r>
            <w:r>
              <w:rPr>
                <w:rFonts w:hint="eastAsia"/>
                <w:sz w:val="18"/>
                <w:szCs w:val="18"/>
              </w:rPr>
              <w:t>t</w:t>
            </w:r>
          </w:p>
        </w:tc>
        <w:tc>
          <w:tcPr>
            <w:tcW w:w="355" w:type="pct"/>
            <w:tcBorders>
              <w:tl2br w:val="nil"/>
              <w:tr2bl w:val="nil"/>
            </w:tcBorders>
            <w:vAlign w:val="center"/>
          </w:tcPr>
          <w:p>
            <w:pPr>
              <w:adjustRightInd w:val="0"/>
              <w:snapToGrid w:val="0"/>
              <w:spacing w:before="20" w:after="20" w:line="300" w:lineRule="auto"/>
              <w:jc w:val="center"/>
              <w:rPr>
                <w:sz w:val="18"/>
                <w:szCs w:val="18"/>
              </w:rPr>
            </w:pPr>
            <w:r>
              <w:rPr>
                <w:rFonts w:hint="eastAsia"/>
                <w:sz w:val="18"/>
                <w:szCs w:val="18"/>
              </w:rPr>
              <w:t>0</w:t>
            </w:r>
            <w:r>
              <w:rPr>
                <w:sz w:val="18"/>
                <w:szCs w:val="18"/>
              </w:rPr>
              <w:t>.2</w:t>
            </w:r>
          </w:p>
        </w:tc>
        <w:tc>
          <w:tcPr>
            <w:tcW w:w="823"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≤0.48</w:t>
            </w:r>
          </w:p>
        </w:tc>
        <w:tc>
          <w:tcPr>
            <w:tcW w:w="835"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≤0.64</w:t>
            </w:r>
          </w:p>
        </w:tc>
        <w:tc>
          <w:tcPr>
            <w:tcW w:w="958"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32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952" w:type="pct"/>
            <w:tcBorders>
              <w:top w:val="single" w:color="auto" w:sz="4" w:space="0"/>
              <w:tl2br w:val="nil"/>
              <w:tr2bl w:val="nil"/>
            </w:tcBorders>
            <w:vAlign w:val="center"/>
          </w:tcPr>
          <w:p>
            <w:pPr>
              <w:pStyle w:val="42"/>
              <w:jc w:val="center"/>
              <w:rPr>
                <w:rFonts w:ascii="宋体" w:cs="宋体"/>
                <w:sz w:val="18"/>
                <w:szCs w:val="18"/>
              </w:rPr>
            </w:pPr>
            <w:r>
              <w:rPr>
                <w:b/>
                <w:bCs/>
                <w:sz w:val="23"/>
                <w:szCs w:val="23"/>
              </w:rPr>
              <w:t>*</w:t>
            </w:r>
            <w:r>
              <w:rPr>
                <w:rFonts w:hint="eastAsia" w:ascii="宋体" w:hAnsi="宋体" w:eastAsia="宋体" w:cs="宋体"/>
                <w:sz w:val="18"/>
                <w:szCs w:val="18"/>
              </w:rPr>
              <w:t>单位产品二氧化硫产生量</w:t>
            </w:r>
          </w:p>
        </w:tc>
        <w:tc>
          <w:tcPr>
            <w:tcW w:w="407"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kg</w:t>
            </w:r>
            <w:r>
              <w:rPr>
                <w:sz w:val="18"/>
                <w:szCs w:val="18"/>
              </w:rPr>
              <w:t>/</w:t>
            </w:r>
            <w:r>
              <w:rPr>
                <w:rFonts w:hint="eastAsia"/>
                <w:sz w:val="18"/>
                <w:szCs w:val="18"/>
              </w:rPr>
              <w:t>t</w:t>
            </w:r>
          </w:p>
        </w:tc>
        <w:tc>
          <w:tcPr>
            <w:tcW w:w="355" w:type="pct"/>
            <w:tcBorders>
              <w:tl2br w:val="nil"/>
              <w:tr2bl w:val="nil"/>
            </w:tcBorders>
            <w:vAlign w:val="center"/>
          </w:tcPr>
          <w:p>
            <w:pPr>
              <w:adjustRightInd w:val="0"/>
              <w:snapToGrid w:val="0"/>
              <w:spacing w:before="20" w:after="20" w:line="300" w:lineRule="auto"/>
              <w:jc w:val="center"/>
              <w:rPr>
                <w:sz w:val="18"/>
                <w:szCs w:val="18"/>
              </w:rPr>
            </w:pPr>
            <w:r>
              <w:rPr>
                <w:rFonts w:hint="eastAsia"/>
                <w:sz w:val="18"/>
                <w:szCs w:val="18"/>
              </w:rPr>
              <w:t>0</w:t>
            </w:r>
            <w:r>
              <w:rPr>
                <w:sz w:val="18"/>
                <w:szCs w:val="18"/>
              </w:rPr>
              <w:t>.2</w:t>
            </w:r>
          </w:p>
        </w:tc>
        <w:tc>
          <w:tcPr>
            <w:tcW w:w="823"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≤1.25</w:t>
            </w:r>
          </w:p>
        </w:tc>
        <w:tc>
          <w:tcPr>
            <w:tcW w:w="835"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≤1.67</w:t>
            </w:r>
          </w:p>
        </w:tc>
        <w:tc>
          <w:tcPr>
            <w:tcW w:w="958"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≤2.08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32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952" w:type="pct"/>
            <w:tcBorders>
              <w:top w:val="single" w:color="auto" w:sz="4" w:space="0"/>
              <w:tl2br w:val="nil"/>
              <w:tr2bl w:val="nil"/>
            </w:tcBorders>
            <w:vAlign w:val="center"/>
          </w:tcPr>
          <w:p>
            <w:pPr>
              <w:adjustRightInd w:val="0"/>
              <w:snapToGrid w:val="0"/>
              <w:spacing w:before="48" w:beforeLines="20" w:after="48" w:afterLines="20" w:line="300" w:lineRule="auto"/>
              <w:jc w:val="center"/>
              <w:rPr>
                <w:sz w:val="18"/>
                <w:szCs w:val="18"/>
              </w:rPr>
            </w:pPr>
            <w:r>
              <w:rPr>
                <w:b/>
                <w:bCs/>
                <w:sz w:val="23"/>
                <w:szCs w:val="23"/>
              </w:rPr>
              <w:t>*</w:t>
            </w:r>
            <w:r>
              <w:rPr>
                <w:rFonts w:hint="eastAsia"/>
                <w:sz w:val="18"/>
                <w:szCs w:val="18"/>
              </w:rPr>
              <w:t>单位产品氮氧化物产生量</w:t>
            </w:r>
          </w:p>
        </w:tc>
        <w:tc>
          <w:tcPr>
            <w:tcW w:w="407"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kg</w:t>
            </w:r>
            <w:r>
              <w:rPr>
                <w:sz w:val="18"/>
                <w:szCs w:val="18"/>
              </w:rPr>
              <w:t>/</w:t>
            </w:r>
            <w:r>
              <w:rPr>
                <w:rFonts w:hint="eastAsia"/>
                <w:sz w:val="18"/>
                <w:szCs w:val="18"/>
              </w:rPr>
              <w:t>t</w:t>
            </w:r>
          </w:p>
        </w:tc>
        <w:tc>
          <w:tcPr>
            <w:tcW w:w="355" w:type="pct"/>
            <w:tcBorders>
              <w:tl2br w:val="nil"/>
              <w:tr2bl w:val="nil"/>
            </w:tcBorders>
            <w:vAlign w:val="center"/>
          </w:tcPr>
          <w:p>
            <w:pPr>
              <w:adjustRightInd w:val="0"/>
              <w:snapToGrid w:val="0"/>
              <w:spacing w:before="20" w:after="20" w:line="300" w:lineRule="auto"/>
              <w:jc w:val="center"/>
              <w:rPr>
                <w:sz w:val="18"/>
                <w:szCs w:val="18"/>
              </w:rPr>
            </w:pPr>
            <w:r>
              <w:rPr>
                <w:rFonts w:hint="eastAsia"/>
                <w:sz w:val="18"/>
                <w:szCs w:val="18"/>
              </w:rPr>
              <w:t>0</w:t>
            </w:r>
            <w:r>
              <w:rPr>
                <w:sz w:val="18"/>
                <w:szCs w:val="18"/>
              </w:rPr>
              <w:t>.2</w:t>
            </w:r>
          </w:p>
        </w:tc>
        <w:tc>
          <w:tcPr>
            <w:tcW w:w="823"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≤5.76</w:t>
            </w:r>
          </w:p>
        </w:tc>
        <w:tc>
          <w:tcPr>
            <w:tcW w:w="835"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≤7.68</w:t>
            </w:r>
          </w:p>
        </w:tc>
        <w:tc>
          <w:tcPr>
            <w:tcW w:w="958" w:type="pc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产品特征指标</w:t>
            </w:r>
          </w:p>
        </w:tc>
        <w:tc>
          <w:tcPr>
            <w:tcW w:w="320"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.1</w:t>
            </w:r>
          </w:p>
        </w:tc>
        <w:tc>
          <w:tcPr>
            <w:tcW w:w="952" w:type="pct"/>
            <w:tcBorders>
              <w:top w:val="single" w:color="auto" w:sz="4" w:space="0"/>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产品一次合格率</w:t>
            </w:r>
          </w:p>
        </w:tc>
        <w:tc>
          <w:tcPr>
            <w:tcW w:w="407"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w:t>
            </w:r>
          </w:p>
        </w:tc>
        <w:tc>
          <w:tcPr>
            <w:tcW w:w="355" w:type="pct"/>
            <w:tcBorders>
              <w:tl2br w:val="nil"/>
              <w:tr2bl w:val="nil"/>
            </w:tcBorders>
            <w:vAlign w:val="center"/>
          </w:tcPr>
          <w:p>
            <w:pPr>
              <w:adjustRightInd w:val="0"/>
              <w:snapToGrid w:val="0"/>
              <w:spacing w:before="20" w:after="20" w:line="300" w:lineRule="auto"/>
              <w:jc w:val="center"/>
              <w:rPr>
                <w:sz w:val="18"/>
                <w:szCs w:val="18"/>
              </w:rPr>
            </w:pPr>
            <w:r>
              <w:rPr>
                <w:rFonts w:hint="eastAsia"/>
                <w:sz w:val="18"/>
                <w:szCs w:val="18"/>
              </w:rPr>
              <w:t>1</w:t>
            </w:r>
          </w:p>
        </w:tc>
        <w:tc>
          <w:tcPr>
            <w:tcW w:w="2616" w:type="pct"/>
            <w:gridSpan w:val="3"/>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w:t>
            </w:r>
            <w:r>
              <w:rPr>
                <w:sz w:val="18"/>
                <w:szCs w:val="18"/>
              </w:rPr>
              <w:t>99</w:t>
            </w:r>
            <w:r>
              <w:rPr>
                <w:rFonts w:hint="eastAsia"/>
                <w:sz w:val="18"/>
                <w:szCs w:val="18"/>
              </w:rPr>
              <w:t>（至少符合</w:t>
            </w:r>
            <w:r>
              <w:rPr>
                <w:sz w:val="18"/>
                <w:szCs w:val="18"/>
              </w:rPr>
              <w:t>GB/T 25074 3</w:t>
            </w:r>
            <w:r>
              <w:rPr>
                <w:rFonts w:hint="eastAsia"/>
                <w:sz w:val="18"/>
                <w:szCs w:val="18"/>
              </w:rPr>
              <w:t>级品要求）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50" w:type="pct"/>
            <w:vMerge w:val="restart"/>
            <w:tcBorders>
              <w:tl2br w:val="nil"/>
              <w:tr2bl w:val="nil"/>
            </w:tcBorders>
            <w:vAlign w:val="center"/>
          </w:tcPr>
          <w:p>
            <w:pPr>
              <w:adjustRightInd w:val="0"/>
              <w:snapToGrid w:val="0"/>
              <w:spacing w:before="48" w:beforeLines="20" w:after="48" w:afterLines="20" w:line="300" w:lineRule="auto"/>
              <w:jc w:val="center"/>
              <w:rPr>
                <w:sz w:val="18"/>
                <w:szCs w:val="18"/>
              </w:rPr>
            </w:pPr>
            <w:r>
              <w:rPr>
                <w:sz w:val="18"/>
                <w:szCs w:val="18"/>
              </w:rPr>
              <w:t>清洁生产管理指标</w:t>
            </w:r>
          </w:p>
        </w:tc>
        <w:tc>
          <w:tcPr>
            <w:tcW w:w="320" w:type="pct"/>
            <w:vMerge w:val="restar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.15</w:t>
            </w:r>
          </w:p>
        </w:tc>
        <w:tc>
          <w:tcPr>
            <w:tcW w:w="952"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产业政策执行情况</w:t>
            </w:r>
          </w:p>
        </w:tc>
        <w:tc>
          <w:tcPr>
            <w:tcW w:w="407" w:type="pct"/>
            <w:tcBorders>
              <w:tl2br w:val="nil"/>
              <w:tr2bl w:val="nil"/>
            </w:tcBorders>
            <w:vAlign w:val="center"/>
          </w:tcPr>
          <w:p>
            <w:pPr>
              <w:adjustRightInd w:val="0"/>
              <w:snapToGrid w:val="0"/>
              <w:spacing w:before="48" w:beforeLines="20" w:after="48" w:afterLines="20" w:line="300" w:lineRule="auto"/>
              <w:jc w:val="center"/>
              <w:rPr>
                <w:kern w:val="0"/>
                <w:sz w:val="18"/>
                <w:szCs w:val="18"/>
              </w:rPr>
            </w:pPr>
            <w:r>
              <w:rPr>
                <w:sz w:val="18"/>
                <w:szCs w:val="18"/>
              </w:rPr>
              <w:t>—</w:t>
            </w:r>
          </w:p>
        </w:tc>
        <w:tc>
          <w:tcPr>
            <w:tcW w:w="355"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.1</w:t>
            </w:r>
          </w:p>
        </w:tc>
        <w:tc>
          <w:tcPr>
            <w:tcW w:w="2616" w:type="pct"/>
            <w:gridSpan w:val="3"/>
            <w:tcBorders>
              <w:tl2br w:val="nil"/>
              <w:tr2bl w:val="nil"/>
            </w:tcBorders>
            <w:vAlign w:val="center"/>
          </w:tcPr>
          <w:p>
            <w:pPr>
              <w:adjustRightInd w:val="0"/>
              <w:snapToGrid w:val="0"/>
              <w:spacing w:before="48" w:beforeLines="20" w:after="48" w:afterLines="20" w:line="300" w:lineRule="auto"/>
              <w:jc w:val="center"/>
              <w:rPr>
                <w:kern w:val="0"/>
                <w:sz w:val="18"/>
                <w:szCs w:val="18"/>
              </w:rPr>
            </w:pPr>
            <w:r>
              <w:rPr>
                <w:rFonts w:hint="eastAsia"/>
                <w:kern w:val="0"/>
                <w:sz w:val="18"/>
                <w:szCs w:val="18"/>
              </w:rPr>
              <w:t>符合国家和地方相关产业政策，不使用国家和地方明令淘汰或禁止的落后工艺和装备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5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32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952"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环境法律法规标准</w:t>
            </w:r>
          </w:p>
        </w:tc>
        <w:tc>
          <w:tcPr>
            <w:tcW w:w="407" w:type="pct"/>
            <w:tcBorders>
              <w:tl2br w:val="nil"/>
              <w:tr2bl w:val="nil"/>
            </w:tcBorders>
            <w:vAlign w:val="center"/>
          </w:tcPr>
          <w:p>
            <w:pPr>
              <w:adjustRightInd w:val="0"/>
              <w:snapToGrid w:val="0"/>
              <w:spacing w:before="48" w:beforeLines="20" w:after="48" w:afterLines="20" w:line="300" w:lineRule="auto"/>
              <w:jc w:val="center"/>
              <w:rPr>
                <w:kern w:val="0"/>
                <w:sz w:val="18"/>
                <w:szCs w:val="18"/>
              </w:rPr>
            </w:pPr>
            <w:r>
              <w:rPr>
                <w:sz w:val="18"/>
                <w:szCs w:val="18"/>
              </w:rPr>
              <w:t>—</w:t>
            </w:r>
          </w:p>
        </w:tc>
        <w:tc>
          <w:tcPr>
            <w:tcW w:w="355"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.1</w:t>
            </w:r>
          </w:p>
        </w:tc>
        <w:tc>
          <w:tcPr>
            <w:tcW w:w="2616" w:type="pct"/>
            <w:gridSpan w:val="3"/>
            <w:tcBorders>
              <w:tl2br w:val="nil"/>
              <w:tr2bl w:val="nil"/>
            </w:tcBorders>
            <w:vAlign w:val="center"/>
          </w:tcPr>
          <w:p>
            <w:pPr>
              <w:adjustRightInd w:val="0"/>
              <w:snapToGrid w:val="0"/>
              <w:spacing w:before="48" w:beforeLines="20" w:after="48" w:afterLines="20" w:line="300" w:lineRule="auto"/>
              <w:jc w:val="center"/>
              <w:rPr>
                <w:kern w:val="0"/>
                <w:sz w:val="18"/>
                <w:szCs w:val="18"/>
              </w:rPr>
            </w:pPr>
            <w:r>
              <w:rPr>
                <w:rFonts w:hint="eastAsia"/>
                <w:kern w:val="0"/>
                <w:sz w:val="18"/>
                <w:szCs w:val="18"/>
              </w:rPr>
              <w:t>符合国家和地方有关环境法律法规；污染物排放达到国家和地方排放标准；满足环境影响评价、环保“三同时”制度、总量控制和排污许可证管理要求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35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32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952"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清洁生产审核制度执行</w:t>
            </w:r>
          </w:p>
        </w:tc>
        <w:tc>
          <w:tcPr>
            <w:tcW w:w="407" w:type="pct"/>
            <w:tcBorders>
              <w:tl2br w:val="nil"/>
              <w:tr2bl w:val="nil"/>
            </w:tcBorders>
            <w:vAlign w:val="center"/>
          </w:tcPr>
          <w:p>
            <w:pPr>
              <w:adjustRightInd w:val="0"/>
              <w:snapToGrid w:val="0"/>
              <w:spacing w:before="48" w:beforeLines="20" w:after="48" w:afterLines="20" w:line="300" w:lineRule="auto"/>
              <w:jc w:val="center"/>
              <w:rPr>
                <w:kern w:val="0"/>
                <w:sz w:val="18"/>
                <w:szCs w:val="18"/>
              </w:rPr>
            </w:pPr>
            <w:r>
              <w:rPr>
                <w:sz w:val="18"/>
                <w:szCs w:val="18"/>
              </w:rPr>
              <w:t>—</w:t>
            </w:r>
          </w:p>
        </w:tc>
        <w:tc>
          <w:tcPr>
            <w:tcW w:w="355"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.1</w:t>
            </w:r>
          </w:p>
        </w:tc>
        <w:tc>
          <w:tcPr>
            <w:tcW w:w="823" w:type="pct"/>
            <w:tcBorders>
              <w:tl2br w:val="nil"/>
              <w:tr2bl w:val="nil"/>
            </w:tcBorders>
            <w:vAlign w:val="center"/>
          </w:tcPr>
          <w:p>
            <w:pPr>
              <w:adjustRightInd w:val="0"/>
              <w:snapToGrid w:val="0"/>
              <w:spacing w:before="48" w:beforeLines="20" w:after="48" w:afterLines="20" w:line="300" w:lineRule="auto"/>
              <w:jc w:val="left"/>
              <w:rPr>
                <w:kern w:val="0"/>
                <w:sz w:val="18"/>
                <w:szCs w:val="18"/>
              </w:rPr>
            </w:pPr>
            <w:r>
              <w:rPr>
                <w:rFonts w:hint="eastAsia"/>
                <w:kern w:val="0"/>
                <w:sz w:val="18"/>
                <w:szCs w:val="18"/>
              </w:rPr>
              <w:t>制订有清洁生产审核计划，对原料及生产全流程定期开展清洁生产审核活动，中、高费方案实施率≥80%</w:t>
            </w:r>
          </w:p>
        </w:tc>
        <w:tc>
          <w:tcPr>
            <w:tcW w:w="835" w:type="pct"/>
            <w:tcBorders>
              <w:tl2br w:val="nil"/>
              <w:tr2bl w:val="nil"/>
            </w:tcBorders>
          </w:tcPr>
          <w:p>
            <w:pPr>
              <w:adjustRightInd w:val="0"/>
              <w:snapToGrid w:val="0"/>
              <w:spacing w:before="48" w:beforeLines="20" w:after="48" w:afterLines="20" w:line="300" w:lineRule="auto"/>
              <w:jc w:val="left"/>
              <w:rPr>
                <w:kern w:val="0"/>
                <w:sz w:val="18"/>
                <w:szCs w:val="18"/>
              </w:rPr>
            </w:pPr>
            <w:r>
              <w:rPr>
                <w:rFonts w:hint="eastAsia"/>
                <w:kern w:val="0"/>
                <w:sz w:val="18"/>
                <w:szCs w:val="18"/>
              </w:rPr>
              <w:t>制订有清洁生产审核工作计划，对原料及生产全流程定期开展清洁生产审核活动，中、高费方案实施率≥</w:t>
            </w:r>
            <w:r>
              <w:rPr>
                <w:kern w:val="0"/>
                <w:sz w:val="18"/>
                <w:szCs w:val="18"/>
              </w:rPr>
              <w:t>6</w:t>
            </w:r>
            <w:r>
              <w:rPr>
                <w:rFonts w:hint="eastAsia"/>
                <w:kern w:val="0"/>
                <w:sz w:val="18"/>
                <w:szCs w:val="18"/>
              </w:rPr>
              <w:t>0%</w:t>
            </w:r>
          </w:p>
        </w:tc>
        <w:tc>
          <w:tcPr>
            <w:tcW w:w="958" w:type="pct"/>
            <w:tcBorders>
              <w:tl2br w:val="nil"/>
              <w:tr2bl w:val="nil"/>
            </w:tcBorders>
          </w:tcPr>
          <w:p>
            <w:pPr>
              <w:adjustRightInd w:val="0"/>
              <w:snapToGrid w:val="0"/>
              <w:spacing w:before="48" w:beforeLines="20" w:after="48" w:afterLines="20" w:line="300" w:lineRule="auto"/>
              <w:jc w:val="left"/>
              <w:rPr>
                <w:kern w:val="0"/>
                <w:sz w:val="18"/>
                <w:szCs w:val="18"/>
              </w:rPr>
            </w:pPr>
            <w:r>
              <w:rPr>
                <w:rFonts w:hint="eastAsia"/>
                <w:kern w:val="0"/>
                <w:sz w:val="18"/>
                <w:szCs w:val="18"/>
              </w:rPr>
              <w:t>制订有清洁生产审核工作计划，对原料及生产全流程定期开展清洁生产审核活动，中、高费方案实施率≥</w:t>
            </w:r>
            <w:r>
              <w:rPr>
                <w:kern w:val="0"/>
                <w:sz w:val="18"/>
                <w:szCs w:val="18"/>
              </w:rPr>
              <w:t>5</w:t>
            </w:r>
            <w:r>
              <w:rPr>
                <w:rFonts w:hint="eastAsia"/>
                <w:kern w:val="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5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32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952" w:type="pct"/>
            <w:tcBorders>
              <w:tl2br w:val="nil"/>
              <w:tr2bl w:val="nil"/>
            </w:tcBorders>
            <w:vAlign w:val="center"/>
          </w:tcPr>
          <w:p>
            <w:pPr>
              <w:adjustRightInd w:val="0"/>
              <w:snapToGrid w:val="0"/>
              <w:spacing w:before="48" w:beforeLines="20" w:after="48" w:afterLines="20" w:line="300" w:lineRule="auto"/>
              <w:jc w:val="center"/>
              <w:rPr>
                <w:sz w:val="18"/>
                <w:szCs w:val="18"/>
              </w:rPr>
            </w:pPr>
            <w:r>
              <w:rPr>
                <w:b/>
                <w:bCs/>
                <w:sz w:val="23"/>
                <w:szCs w:val="23"/>
              </w:rPr>
              <w:t>*</w:t>
            </w:r>
            <w:r>
              <w:rPr>
                <w:rFonts w:hint="eastAsia" w:ascii="宋体" w:cs="宋体"/>
                <w:kern w:val="0"/>
                <w:sz w:val="18"/>
                <w:szCs w:val="18"/>
              </w:rPr>
              <w:t>危险化学品管理</w:t>
            </w:r>
          </w:p>
        </w:tc>
        <w:tc>
          <w:tcPr>
            <w:tcW w:w="407" w:type="pct"/>
            <w:tcBorders>
              <w:tl2br w:val="nil"/>
              <w:tr2bl w:val="nil"/>
            </w:tcBorders>
            <w:vAlign w:val="center"/>
          </w:tcPr>
          <w:p>
            <w:pPr>
              <w:adjustRightInd w:val="0"/>
              <w:snapToGrid w:val="0"/>
              <w:spacing w:before="48" w:beforeLines="20" w:after="48" w:afterLines="20" w:line="300" w:lineRule="auto"/>
              <w:jc w:val="center"/>
              <w:rPr>
                <w:kern w:val="0"/>
                <w:sz w:val="18"/>
                <w:szCs w:val="18"/>
              </w:rPr>
            </w:pPr>
            <w:r>
              <w:rPr>
                <w:sz w:val="18"/>
                <w:szCs w:val="18"/>
              </w:rPr>
              <w:t>—</w:t>
            </w:r>
          </w:p>
        </w:tc>
        <w:tc>
          <w:tcPr>
            <w:tcW w:w="355"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.2</w:t>
            </w:r>
          </w:p>
        </w:tc>
        <w:tc>
          <w:tcPr>
            <w:tcW w:w="2616" w:type="pct"/>
            <w:gridSpan w:val="3"/>
            <w:tcBorders>
              <w:tl2br w:val="nil"/>
              <w:tr2bl w:val="nil"/>
            </w:tcBorders>
            <w:vAlign w:val="center"/>
          </w:tcPr>
          <w:p>
            <w:pPr>
              <w:adjustRightInd w:val="0"/>
              <w:snapToGrid w:val="0"/>
              <w:spacing w:before="48" w:beforeLines="20" w:after="48" w:afterLines="20" w:line="300" w:lineRule="auto"/>
              <w:jc w:val="center"/>
              <w:rPr>
                <w:kern w:val="0"/>
                <w:sz w:val="18"/>
                <w:szCs w:val="18"/>
              </w:rPr>
            </w:pPr>
            <w:r>
              <w:rPr>
                <w:rFonts w:hint="eastAsia" w:ascii="宋体" w:cs="宋体"/>
                <w:kern w:val="0"/>
                <w:sz w:val="18"/>
                <w:szCs w:val="18"/>
              </w:rPr>
              <w:t>符合《危险化学品安全管理条例》相关要求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35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32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952"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环境管理体系</w:t>
            </w:r>
          </w:p>
        </w:tc>
        <w:tc>
          <w:tcPr>
            <w:tcW w:w="407" w:type="pct"/>
            <w:tcBorders>
              <w:tl2br w:val="nil"/>
              <w:tr2bl w:val="nil"/>
            </w:tcBorders>
            <w:vAlign w:val="center"/>
          </w:tcPr>
          <w:p>
            <w:pPr>
              <w:adjustRightInd w:val="0"/>
              <w:snapToGrid w:val="0"/>
              <w:spacing w:before="48" w:beforeLines="20" w:after="48" w:afterLines="20" w:line="300" w:lineRule="auto"/>
              <w:jc w:val="center"/>
              <w:rPr>
                <w:kern w:val="0"/>
                <w:sz w:val="18"/>
                <w:szCs w:val="18"/>
              </w:rPr>
            </w:pPr>
            <w:r>
              <w:rPr>
                <w:sz w:val="18"/>
                <w:szCs w:val="18"/>
              </w:rPr>
              <w:t>—</w:t>
            </w:r>
          </w:p>
        </w:tc>
        <w:tc>
          <w:tcPr>
            <w:tcW w:w="355"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.1</w:t>
            </w:r>
          </w:p>
        </w:tc>
        <w:tc>
          <w:tcPr>
            <w:tcW w:w="823" w:type="pct"/>
            <w:tcBorders>
              <w:tl2br w:val="nil"/>
              <w:tr2bl w:val="nil"/>
            </w:tcBorders>
            <w:vAlign w:val="center"/>
          </w:tcPr>
          <w:p>
            <w:pPr>
              <w:adjustRightInd w:val="0"/>
              <w:snapToGrid w:val="0"/>
              <w:spacing w:before="48" w:beforeLines="20" w:after="48" w:afterLines="20" w:line="300" w:lineRule="auto"/>
              <w:jc w:val="center"/>
              <w:rPr>
                <w:kern w:val="0"/>
                <w:sz w:val="18"/>
                <w:szCs w:val="18"/>
                <w:highlight w:val="red"/>
              </w:rPr>
            </w:pPr>
            <w:r>
              <w:rPr>
                <w:rFonts w:hint="eastAsia" w:ascii="宋体" w:cs="宋体"/>
                <w:kern w:val="0"/>
                <w:sz w:val="18"/>
                <w:szCs w:val="18"/>
              </w:rPr>
              <w:t>按照</w:t>
            </w:r>
            <w:r>
              <w:rPr>
                <w:rFonts w:ascii="TimesNewRomanPSMT" w:eastAsia="TimesNewRomanPSMT" w:cs="TimesNewRomanPSMT"/>
                <w:kern w:val="0"/>
                <w:sz w:val="18"/>
                <w:szCs w:val="18"/>
              </w:rPr>
              <w:t>GB/T 24001</w:t>
            </w:r>
            <w:r>
              <w:rPr>
                <w:rFonts w:hint="eastAsia" w:ascii="宋体" w:cs="宋体"/>
                <w:kern w:val="0"/>
                <w:sz w:val="18"/>
                <w:szCs w:val="18"/>
              </w:rPr>
              <w:t>建立和运行环境管理体系，并取得认证</w:t>
            </w:r>
          </w:p>
        </w:tc>
        <w:tc>
          <w:tcPr>
            <w:tcW w:w="1793" w:type="pct"/>
            <w:gridSpan w:val="2"/>
            <w:tcBorders>
              <w:tl2br w:val="nil"/>
              <w:tr2bl w:val="nil"/>
            </w:tcBorders>
            <w:vAlign w:val="center"/>
          </w:tcPr>
          <w:p>
            <w:pPr>
              <w:adjustRightInd w:val="0"/>
              <w:snapToGrid w:val="0"/>
              <w:spacing w:before="48" w:beforeLines="20" w:after="48" w:afterLines="20" w:line="300" w:lineRule="auto"/>
              <w:jc w:val="center"/>
              <w:rPr>
                <w:kern w:val="0"/>
                <w:sz w:val="18"/>
                <w:szCs w:val="18"/>
                <w:highlight w:val="red"/>
              </w:rPr>
            </w:pPr>
            <w:r>
              <w:rPr>
                <w:rFonts w:hint="eastAsia" w:ascii="宋体" w:cs="宋体"/>
                <w:kern w:val="0"/>
                <w:sz w:val="18"/>
                <w:szCs w:val="18"/>
              </w:rPr>
              <w:t>按照</w:t>
            </w:r>
            <w:r>
              <w:rPr>
                <w:rFonts w:ascii="TimesNewRomanPSMT" w:eastAsia="TimesNewRomanPSMT" w:cs="TimesNewRomanPSMT"/>
                <w:kern w:val="0"/>
                <w:sz w:val="18"/>
                <w:szCs w:val="18"/>
              </w:rPr>
              <w:t>GB/T 24001</w:t>
            </w:r>
            <w:r>
              <w:rPr>
                <w:rFonts w:hint="eastAsia" w:ascii="宋体" w:cs="宋体"/>
                <w:kern w:val="0"/>
                <w:sz w:val="18"/>
                <w:szCs w:val="18"/>
              </w:rPr>
              <w:t>建立和运行环境管理体系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5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32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952"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能源管理体系</w:t>
            </w:r>
          </w:p>
        </w:tc>
        <w:tc>
          <w:tcPr>
            <w:tcW w:w="407" w:type="pct"/>
            <w:tcBorders>
              <w:tl2br w:val="nil"/>
              <w:tr2bl w:val="nil"/>
            </w:tcBorders>
            <w:vAlign w:val="center"/>
          </w:tcPr>
          <w:p>
            <w:pPr>
              <w:adjustRightInd w:val="0"/>
              <w:snapToGrid w:val="0"/>
              <w:spacing w:before="48" w:beforeLines="20" w:after="48" w:afterLines="20" w:line="300" w:lineRule="auto"/>
              <w:jc w:val="center"/>
              <w:rPr>
                <w:kern w:val="0"/>
                <w:sz w:val="18"/>
                <w:szCs w:val="18"/>
              </w:rPr>
            </w:pPr>
            <w:r>
              <w:rPr>
                <w:sz w:val="18"/>
                <w:szCs w:val="18"/>
              </w:rPr>
              <w:t>—</w:t>
            </w:r>
          </w:p>
        </w:tc>
        <w:tc>
          <w:tcPr>
            <w:tcW w:w="355"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.1</w:t>
            </w:r>
          </w:p>
        </w:tc>
        <w:tc>
          <w:tcPr>
            <w:tcW w:w="823" w:type="pct"/>
            <w:tcBorders>
              <w:tl2br w:val="nil"/>
              <w:tr2bl w:val="nil"/>
            </w:tcBorders>
            <w:vAlign w:val="center"/>
          </w:tcPr>
          <w:p>
            <w:pPr>
              <w:adjustRightInd w:val="0"/>
              <w:snapToGrid w:val="0"/>
              <w:spacing w:before="48" w:beforeLines="20" w:after="48" w:afterLines="20" w:line="300" w:lineRule="auto"/>
              <w:jc w:val="center"/>
              <w:rPr>
                <w:kern w:val="0"/>
                <w:sz w:val="18"/>
                <w:szCs w:val="18"/>
              </w:rPr>
            </w:pPr>
            <w:r>
              <w:rPr>
                <w:rFonts w:hint="eastAsia" w:ascii="宋体" w:cs="宋体"/>
                <w:kern w:val="0"/>
                <w:sz w:val="18"/>
                <w:szCs w:val="18"/>
              </w:rPr>
              <w:t>按照</w:t>
            </w:r>
            <w:r>
              <w:rPr>
                <w:kern w:val="0"/>
                <w:sz w:val="18"/>
                <w:szCs w:val="18"/>
              </w:rPr>
              <w:t>GB/T 23331</w:t>
            </w:r>
            <w:r>
              <w:rPr>
                <w:rFonts w:hint="eastAsia" w:ascii="宋体" w:cs="宋体"/>
                <w:kern w:val="0"/>
                <w:sz w:val="18"/>
                <w:szCs w:val="18"/>
              </w:rPr>
              <w:t>建立和运行能源管理体系，并取得认证</w:t>
            </w:r>
          </w:p>
        </w:tc>
        <w:tc>
          <w:tcPr>
            <w:tcW w:w="1793" w:type="pct"/>
            <w:gridSpan w:val="2"/>
            <w:tcBorders>
              <w:tl2br w:val="nil"/>
              <w:tr2bl w:val="nil"/>
            </w:tcBorders>
            <w:vAlign w:val="center"/>
          </w:tcPr>
          <w:p>
            <w:pPr>
              <w:adjustRightInd w:val="0"/>
              <w:snapToGrid w:val="0"/>
              <w:spacing w:before="48" w:beforeLines="20" w:after="48" w:afterLines="20" w:line="300" w:lineRule="auto"/>
              <w:jc w:val="center"/>
              <w:rPr>
                <w:kern w:val="0"/>
                <w:sz w:val="18"/>
                <w:szCs w:val="18"/>
              </w:rPr>
            </w:pPr>
            <w:r>
              <w:rPr>
                <w:rFonts w:hint="eastAsia" w:ascii="宋体" w:cs="宋体"/>
                <w:kern w:val="0"/>
                <w:sz w:val="18"/>
                <w:szCs w:val="18"/>
              </w:rPr>
              <w:t>按照</w:t>
            </w:r>
            <w:r>
              <w:rPr>
                <w:kern w:val="0"/>
                <w:sz w:val="18"/>
                <w:szCs w:val="18"/>
              </w:rPr>
              <w:t>GB/T 23331</w:t>
            </w:r>
            <w:r>
              <w:rPr>
                <w:rFonts w:hint="eastAsia" w:ascii="宋体" w:cs="宋体"/>
                <w:kern w:val="0"/>
                <w:sz w:val="18"/>
                <w:szCs w:val="18"/>
              </w:rPr>
              <w:t>建立和运行能源管理体系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5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32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952"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能源和环境计量器具配备</w:t>
            </w:r>
          </w:p>
        </w:tc>
        <w:tc>
          <w:tcPr>
            <w:tcW w:w="407" w:type="pct"/>
            <w:tcBorders>
              <w:tl2br w:val="nil"/>
              <w:tr2bl w:val="nil"/>
            </w:tcBorders>
            <w:vAlign w:val="center"/>
          </w:tcPr>
          <w:p>
            <w:pPr>
              <w:adjustRightInd w:val="0"/>
              <w:snapToGrid w:val="0"/>
              <w:spacing w:before="48" w:beforeLines="20" w:after="48" w:afterLines="20" w:line="300" w:lineRule="auto"/>
              <w:jc w:val="center"/>
              <w:rPr>
                <w:kern w:val="0"/>
                <w:sz w:val="18"/>
                <w:szCs w:val="18"/>
              </w:rPr>
            </w:pPr>
            <w:r>
              <w:rPr>
                <w:sz w:val="18"/>
                <w:szCs w:val="18"/>
              </w:rPr>
              <w:t>—</w:t>
            </w:r>
          </w:p>
        </w:tc>
        <w:tc>
          <w:tcPr>
            <w:tcW w:w="355"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.1</w:t>
            </w:r>
          </w:p>
        </w:tc>
        <w:tc>
          <w:tcPr>
            <w:tcW w:w="2616" w:type="pct"/>
            <w:gridSpan w:val="3"/>
            <w:tcBorders>
              <w:tl2br w:val="nil"/>
              <w:tr2bl w:val="nil"/>
            </w:tcBorders>
            <w:vAlign w:val="center"/>
          </w:tcPr>
          <w:p>
            <w:pPr>
              <w:adjustRightInd w:val="0"/>
              <w:snapToGrid w:val="0"/>
              <w:spacing w:before="48" w:beforeLines="20" w:after="48" w:afterLines="20" w:line="300" w:lineRule="auto"/>
              <w:jc w:val="center"/>
              <w:rPr>
                <w:rFonts w:ascii="宋体" w:cs="宋体"/>
                <w:kern w:val="0"/>
                <w:sz w:val="18"/>
                <w:szCs w:val="18"/>
              </w:rPr>
            </w:pPr>
            <w:r>
              <w:rPr>
                <w:rFonts w:hint="eastAsia" w:ascii="宋体" w:cs="宋体"/>
                <w:kern w:val="0"/>
                <w:sz w:val="18"/>
                <w:szCs w:val="18"/>
              </w:rPr>
              <w:t>按照</w:t>
            </w:r>
            <w:r>
              <w:rPr>
                <w:kern w:val="0"/>
                <w:sz w:val="18"/>
                <w:szCs w:val="18"/>
              </w:rPr>
              <w:t>GB 17167</w:t>
            </w:r>
            <w:r>
              <w:rPr>
                <w:rFonts w:hint="eastAsia" w:ascii="宋体" w:cs="宋体"/>
                <w:kern w:val="0"/>
                <w:sz w:val="18"/>
                <w:szCs w:val="18"/>
              </w:rPr>
              <w:t>配备进出主要次级用能单位计量器（二级计量）具，根据环保法律法规和标准要求配备污染物检测和在线监控设备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5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32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952"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污染物监测</w:t>
            </w:r>
          </w:p>
        </w:tc>
        <w:tc>
          <w:tcPr>
            <w:tcW w:w="407" w:type="pct"/>
            <w:tcBorders>
              <w:tl2br w:val="nil"/>
              <w:tr2bl w:val="nil"/>
            </w:tcBorders>
            <w:vAlign w:val="center"/>
          </w:tcPr>
          <w:p>
            <w:pPr>
              <w:adjustRightInd w:val="0"/>
              <w:snapToGrid w:val="0"/>
              <w:spacing w:before="48" w:beforeLines="20" w:after="48" w:afterLines="20" w:line="300" w:lineRule="auto"/>
              <w:jc w:val="center"/>
              <w:rPr>
                <w:kern w:val="0"/>
                <w:sz w:val="18"/>
                <w:szCs w:val="18"/>
              </w:rPr>
            </w:pPr>
            <w:r>
              <w:rPr>
                <w:sz w:val="18"/>
                <w:szCs w:val="18"/>
              </w:rPr>
              <w:t>—</w:t>
            </w:r>
          </w:p>
        </w:tc>
        <w:tc>
          <w:tcPr>
            <w:tcW w:w="355"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.1</w:t>
            </w:r>
          </w:p>
        </w:tc>
        <w:tc>
          <w:tcPr>
            <w:tcW w:w="2616" w:type="pct"/>
            <w:gridSpan w:val="3"/>
            <w:tcBorders>
              <w:tl2br w:val="nil"/>
              <w:tr2bl w:val="nil"/>
            </w:tcBorders>
            <w:vAlign w:val="center"/>
          </w:tcPr>
          <w:p>
            <w:pPr>
              <w:adjustRightInd w:val="0"/>
              <w:snapToGrid w:val="0"/>
              <w:spacing w:before="48" w:beforeLines="20" w:after="48" w:afterLines="20" w:line="300" w:lineRule="auto"/>
              <w:jc w:val="center"/>
              <w:rPr>
                <w:rFonts w:ascii="宋体" w:cs="宋体"/>
                <w:kern w:val="0"/>
                <w:sz w:val="18"/>
                <w:szCs w:val="18"/>
              </w:rPr>
            </w:pPr>
            <w:r>
              <w:rPr>
                <w:rFonts w:hint="eastAsia" w:ascii="宋体" w:cs="宋体"/>
                <w:kern w:val="0"/>
                <w:sz w:val="18"/>
                <w:szCs w:val="18"/>
              </w:rPr>
              <w:t>建立企业污染物监测制度，对污染物排放情况开展自行监测，建设和维护永久性采样口、采样测试平台和排污口标志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35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320" w:type="pct"/>
            <w:vMerge w:val="continue"/>
            <w:tcBorders>
              <w:tl2br w:val="nil"/>
              <w:tr2bl w:val="nil"/>
            </w:tcBorders>
            <w:vAlign w:val="center"/>
          </w:tcPr>
          <w:p>
            <w:pPr>
              <w:adjustRightInd w:val="0"/>
              <w:snapToGrid w:val="0"/>
              <w:spacing w:before="48" w:beforeLines="20" w:after="48" w:afterLines="20" w:line="300" w:lineRule="auto"/>
              <w:jc w:val="center"/>
              <w:rPr>
                <w:sz w:val="18"/>
                <w:szCs w:val="18"/>
              </w:rPr>
            </w:pPr>
          </w:p>
        </w:tc>
        <w:tc>
          <w:tcPr>
            <w:tcW w:w="952"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环境信息公开</w:t>
            </w:r>
          </w:p>
        </w:tc>
        <w:tc>
          <w:tcPr>
            <w:tcW w:w="407" w:type="pct"/>
            <w:tcBorders>
              <w:tl2br w:val="nil"/>
              <w:tr2bl w:val="nil"/>
            </w:tcBorders>
            <w:vAlign w:val="center"/>
          </w:tcPr>
          <w:p>
            <w:pPr>
              <w:adjustRightInd w:val="0"/>
              <w:snapToGrid w:val="0"/>
              <w:spacing w:before="48" w:beforeLines="20" w:after="48" w:afterLines="20" w:line="300" w:lineRule="auto"/>
              <w:jc w:val="center"/>
              <w:rPr>
                <w:kern w:val="0"/>
                <w:sz w:val="18"/>
                <w:szCs w:val="18"/>
              </w:rPr>
            </w:pPr>
            <w:r>
              <w:rPr>
                <w:sz w:val="18"/>
                <w:szCs w:val="18"/>
              </w:rPr>
              <w:t>—</w:t>
            </w:r>
          </w:p>
        </w:tc>
        <w:tc>
          <w:tcPr>
            <w:tcW w:w="355" w:type="pct"/>
            <w:tcBorders>
              <w:tl2br w:val="nil"/>
              <w:tr2bl w:val="nil"/>
            </w:tcBorders>
            <w:vAlign w:val="center"/>
          </w:tcPr>
          <w:p>
            <w:pPr>
              <w:adjustRightInd w:val="0"/>
              <w:snapToGrid w:val="0"/>
              <w:spacing w:before="48" w:beforeLines="20" w:after="48" w:afterLines="20" w:line="300" w:lineRule="auto"/>
              <w:jc w:val="center"/>
              <w:rPr>
                <w:sz w:val="18"/>
                <w:szCs w:val="18"/>
              </w:rPr>
            </w:pPr>
            <w:r>
              <w:rPr>
                <w:rFonts w:hint="eastAsia"/>
                <w:sz w:val="18"/>
                <w:szCs w:val="18"/>
              </w:rPr>
              <w:t>0</w:t>
            </w:r>
            <w:r>
              <w:rPr>
                <w:sz w:val="18"/>
                <w:szCs w:val="18"/>
              </w:rPr>
              <w:t>.1</w:t>
            </w:r>
          </w:p>
        </w:tc>
        <w:tc>
          <w:tcPr>
            <w:tcW w:w="2616" w:type="pct"/>
            <w:gridSpan w:val="3"/>
            <w:tcBorders>
              <w:tl2br w:val="nil"/>
              <w:tr2bl w:val="nil"/>
            </w:tcBorders>
            <w:vAlign w:val="center"/>
          </w:tcPr>
          <w:p>
            <w:pPr>
              <w:adjustRightInd w:val="0"/>
              <w:snapToGrid w:val="0"/>
              <w:spacing w:before="48" w:beforeLines="20" w:after="48" w:afterLines="20" w:line="300" w:lineRule="auto"/>
              <w:rPr>
                <w:rFonts w:ascii="宋体" w:cs="宋体"/>
                <w:kern w:val="0"/>
                <w:sz w:val="18"/>
                <w:szCs w:val="18"/>
              </w:rPr>
            </w:pPr>
            <w:r>
              <w:rPr>
                <w:rFonts w:hint="eastAsia" w:ascii="宋体" w:hAnsi="宋体"/>
                <w:sz w:val="18"/>
                <w:szCs w:val="18"/>
              </w:rPr>
              <w:t>按照《环境信息公开办法（试行）》要求公开环境信息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000" w:type="pct"/>
            <w:gridSpan w:val="8"/>
            <w:tcBorders>
              <w:tl2br w:val="nil"/>
              <w:tr2bl w:val="nil"/>
            </w:tcBorders>
            <w:vAlign w:val="center"/>
          </w:tcPr>
          <w:p>
            <w:pPr>
              <w:adjustRightInd w:val="0"/>
              <w:snapToGrid w:val="0"/>
              <w:spacing w:before="48" w:beforeLines="20" w:after="48" w:afterLines="20" w:line="300" w:lineRule="auto"/>
              <w:jc w:val="left"/>
              <w:rPr>
                <w:sz w:val="18"/>
                <w:szCs w:val="18"/>
              </w:rPr>
            </w:pPr>
            <w:r>
              <w:rPr>
                <w:sz w:val="18"/>
                <w:szCs w:val="18"/>
              </w:rPr>
              <w:t>注：带</w:t>
            </w:r>
            <w:r>
              <w:rPr>
                <w:b/>
                <w:bCs/>
                <w:sz w:val="23"/>
                <w:szCs w:val="23"/>
              </w:rPr>
              <w:t>*</w:t>
            </w:r>
            <w:r>
              <w:rPr>
                <w:sz w:val="18"/>
                <w:szCs w:val="18"/>
              </w:rPr>
              <w:t>为限定性指标。</w:t>
            </w:r>
          </w:p>
        </w:tc>
      </w:tr>
    </w:tbl>
    <w:p>
      <w:pPr>
        <w:adjustRightInd w:val="0"/>
        <w:snapToGrid w:val="0"/>
        <w:spacing w:line="300" w:lineRule="auto"/>
        <w:rPr>
          <w:sz w:val="28"/>
          <w:szCs w:val="28"/>
        </w:rPr>
      </w:pPr>
    </w:p>
    <w:sectPr>
      <w:pgSz w:w="15840" w:h="12240" w:orient="landscape"/>
      <w:pgMar w:top="1800" w:right="1440" w:bottom="1800" w:left="1440" w:header="1417" w:footer="1134"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方正舒体"/>
    <w:panose1 w:val="03000509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10"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47406944"/>
                          </w:sdtPr>
                          <w:sdtContent>
                            <w:p>
                              <w:pPr>
                                <w:pStyle w:val="11"/>
                                <w:jc w:val="right"/>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sdt>
                    <w:sdtPr>
                      <w:id w:val="1147406944"/>
                    </w:sdtPr>
                    <w:sdtContent>
                      <w:p>
                        <w:pPr>
                          <w:pStyle w:val="11"/>
                          <w:jc w:val="right"/>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75964827"/>
                          </w:sdtPr>
                          <w:sdtContent>
                            <w:p>
                              <w:pPr>
                                <w:pStyle w:val="11"/>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sdt>
                    <w:sdtPr>
                      <w:id w:val="-1575964827"/>
                    </w:sdtPr>
                    <w:sdtContent>
                      <w:p>
                        <w:pPr>
                          <w:pStyle w:val="11"/>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11"/>
      <w:ind w:right="180"/>
      <w:jc w:val="righ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47406944"/>
                          </w:sdtPr>
                          <w:sdtContent>
                            <w:p>
                              <w:pPr>
                                <w:pStyle w:val="11"/>
                                <w:jc w:val="both"/>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sdt>
                    <w:sdtPr>
                      <w:id w:val="1147406944"/>
                    </w:sdtPr>
                    <w:sdtContent>
                      <w:p>
                        <w:pPr>
                          <w:pStyle w:val="11"/>
                          <w:jc w:val="both"/>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26497053"/>
                          </w:sdtPr>
                          <w:sdtContent>
                            <w:p>
                              <w:pPr>
                                <w:pStyle w:val="11"/>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sdt>
                    <w:sdtPr>
                      <w:id w:val="-926497053"/>
                    </w:sdtPr>
                    <w:sdtContent>
                      <w:p>
                        <w:pPr>
                          <w:pStyle w:val="11"/>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rPr>
        <w:rFonts w:ascii="黑体" w:hAnsi="黑体" w:eastAsia="黑体"/>
        <w:color w:val="000000" w:themeColor="text1"/>
        <w:sz w:val="21"/>
        <w:szCs w:val="21"/>
        <w14:textFill>
          <w14:solidFill>
            <w14:schemeClr w14:val="tx1"/>
          </w14:solidFill>
        </w14:textFill>
      </w:rPr>
    </w:pPr>
    <w:r>
      <w:rPr>
        <w:rFonts w:ascii="黑体" w:hAnsi="黑体" w:eastAsia="黑体" w:cs="宋体"/>
        <w:color w:val="000000" w:themeColor="text1"/>
        <w:sz w:val="21"/>
        <w:szCs w:val="21"/>
        <w14:textFill>
          <w14:solidFill>
            <w14:schemeClr w14:val="tx1"/>
          </w14:solidFill>
        </w14:textFill>
      </w:rPr>
      <w:t>T/CSTE</w:t>
    </w:r>
    <w:r>
      <w:rPr>
        <w:rFonts w:hint="eastAsia" w:ascii="黑体" w:hAnsi="黑体" w:eastAsia="黑体" w:cs="宋体"/>
        <w:color w:val="000000" w:themeColor="text1"/>
        <w:sz w:val="21"/>
        <w:szCs w:val="21"/>
        <w14:textFill>
          <w14:solidFill>
            <w14:schemeClr w14:val="tx1"/>
          </w14:solidFill>
        </w14:textFill>
      </w:rPr>
      <w:t xml:space="preserve"> </w:t>
    </w:r>
    <w:r>
      <w:rPr>
        <w:rFonts w:ascii="黑体" w:hAnsi="黑体" w:eastAsia="黑体"/>
        <w:color w:val="000000" w:themeColor="text1"/>
        <w:sz w:val="21"/>
        <w:szCs w:val="21"/>
        <w14:textFill>
          <w14:solidFill>
            <w14:schemeClr w14:val="tx1"/>
          </w14:solidFill>
        </w14:textFill>
      </w:rPr>
      <w:t>00XX—20</w:t>
    </w:r>
    <w:r>
      <w:rPr>
        <w:rFonts w:hint="eastAsia" w:ascii="黑体" w:hAnsi="黑体" w:eastAsia="黑体"/>
        <w:color w:val="000000" w:themeColor="text1"/>
        <w:sz w:val="21"/>
        <w:szCs w:val="21"/>
        <w14:textFill>
          <w14:solidFill>
            <w14:schemeClr w14:val="tx1"/>
          </w14:solidFill>
        </w14:textFill>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tab w:relativeTo="margin" w:alignment="right" w:leader="none"/>
    </w:r>
    <w:r>
      <w:t>T/</w:t>
    </w:r>
    <w:r>
      <w:rPr>
        <w:rFonts w:hint="eastAsia"/>
      </w:rPr>
      <w:t>CSTE</w:t>
    </w:r>
    <w:r>
      <w:t xml:space="preserve"> 00XX-20XX</w:t>
    </w: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ptab w:relativeTo="margin" w:alignment="left" w:leader="none"/>
    </w:r>
    <w:r>
      <w:t>T/CNIA 00XX-2</w:t>
    </w:r>
    <w:r>
      <w:rPr>
        <w:rFonts w:hint="eastAsia"/>
      </w:rPr>
      <w:t>0XX</w:t>
    </w:r>
  </w:p>
  <w:p>
    <w:pP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sz w:val="21"/>
        <w:szCs w:val="21"/>
      </w:rPr>
    </w:pPr>
    <w:r>
      <w:rPr>
        <w:sz w:val="21"/>
        <w:szCs w:val="21"/>
      </w:rPr>
      <w:t>T/ CNIA 00XX-20XX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sz w:val="21"/>
        <w:szCs w:val="21"/>
      </w:rPr>
    </w:pPr>
    <w:r>
      <w:rPr>
        <w:sz w:val="21"/>
        <w:szCs w:val="21"/>
      </w:rPr>
      <w:t>T/ CNIA 00XX-20XX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sz w:val="21"/>
        <w:szCs w:val="21"/>
      </w:rPr>
      <w:tab/>
    </w:r>
    <w:r>
      <w:rPr>
        <w:sz w:val="21"/>
        <w:szCs w:val="21"/>
      </w:rPr>
      <w:t>T/ CNIA 00XX-20XX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193BE6"/>
    <w:multiLevelType w:val="multilevel"/>
    <w:tmpl w:val="1F193BE6"/>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1FC91163"/>
    <w:multiLevelType w:val="multilevel"/>
    <w:tmpl w:val="1FC91163"/>
    <w:lvl w:ilvl="0" w:tentative="0">
      <w:start w:val="1"/>
      <w:numFmt w:val="decimal"/>
      <w:pStyle w:val="26"/>
      <w:suff w:val="nothing"/>
      <w:lvlText w:val="%1　"/>
      <w:lvlJc w:val="left"/>
      <w:pPr>
        <w:ind w:left="0" w:firstLine="0"/>
      </w:pPr>
      <w:rPr>
        <w:rFonts w:hint="default" w:ascii="Times New Roman" w:hAnsi="Times New Roman" w:eastAsia="黑体" w:cs="Times New Roman"/>
        <w:b w:val="0"/>
        <w:i w:val="0"/>
        <w:sz w:val="21"/>
        <w:szCs w:val="21"/>
      </w:rPr>
    </w:lvl>
    <w:lvl w:ilvl="1" w:tentative="0">
      <w:start w:val="1"/>
      <w:numFmt w:val="decimal"/>
      <w:pStyle w:val="31"/>
      <w:suff w:val="nothing"/>
      <w:lvlText w:val="%1.%2　"/>
      <w:lvlJc w:val="left"/>
      <w:rPr>
        <w:rFonts w:hint="default" w:ascii="Times New Roman" w:hAnsi="Times New Roman" w:eastAsia="黑体" w:cs="Times New Roman"/>
        <w:b w:val="0"/>
        <w:bCs w:val="0"/>
        <w:i w:val="0"/>
        <w:iCs w:val="0"/>
        <w:caps w:val="0"/>
        <w:strike w:val="0"/>
        <w:dstrike w:val="0"/>
        <w:color w:val="000000"/>
        <w:spacing w:val="0"/>
        <w:kern w:val="0"/>
        <w:position w:val="0"/>
        <w:sz w:val="21"/>
        <w:szCs w:val="21"/>
        <w:u w:val="none"/>
        <w14:shadow w14:blurRad="0" w14:dist="0" w14:dir="0" w14:sx="0" w14:sy="0" w14:kx="0" w14:ky="0" w14:algn="none">
          <w14:srgbClr w14:val="000000"/>
        </w14:shadow>
      </w:rPr>
    </w:lvl>
    <w:lvl w:ilvl="2" w:tentative="0">
      <w:start w:val="1"/>
      <w:numFmt w:val="decimal"/>
      <w:pStyle w:val="34"/>
      <w:suff w:val="nothing"/>
      <w:lvlText w:val="%1.%2.%3　"/>
      <w:lvlJc w:val="left"/>
      <w:pPr>
        <w:ind w:left="284" w:firstLine="0"/>
      </w:pPr>
      <w:rPr>
        <w:rFonts w:hint="default" w:ascii="Times New Roman" w:hAnsi="Times New Roman" w:eastAsia="黑体" w:cs="Times New Roman"/>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5890649C"/>
    <w:multiLevelType w:val="multilevel"/>
    <w:tmpl w:val="5890649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646260FA"/>
    <w:multiLevelType w:val="multilevel"/>
    <w:tmpl w:val="646260FA"/>
    <w:lvl w:ilvl="0" w:tentative="0">
      <w:start w:val="1"/>
      <w:numFmt w:val="decimal"/>
      <w:pStyle w:val="29"/>
      <w:suff w:val="nothing"/>
      <w:lvlText w:val="表%1　"/>
      <w:lvlJc w:val="left"/>
      <w:pPr>
        <w:ind w:left="2126" w:firstLine="0"/>
      </w:pPr>
      <w:rPr>
        <w:rFonts w:hint="default" w:ascii="Times New Roman" w:hAnsi="Times New Roman" w:eastAsia="黑体" w:cs="Times New Roman"/>
        <w:b w:val="0"/>
        <w:i w:val="0"/>
        <w:sz w:val="21"/>
      </w:rPr>
    </w:lvl>
    <w:lvl w:ilvl="1" w:tentative="0">
      <w:start w:val="1"/>
      <w:numFmt w:val="decimal"/>
      <w:lvlText w:val="%1.%2"/>
      <w:lvlJc w:val="left"/>
      <w:pPr>
        <w:tabs>
          <w:tab w:val="left" w:pos="565"/>
        </w:tabs>
        <w:ind w:left="565" w:hanging="567"/>
      </w:pPr>
      <w:rPr>
        <w:rFonts w:hint="eastAsia"/>
      </w:rPr>
    </w:lvl>
    <w:lvl w:ilvl="2" w:tentative="0">
      <w:start w:val="1"/>
      <w:numFmt w:val="decimal"/>
      <w:lvlText w:val="%1.%2.%3"/>
      <w:lvlJc w:val="left"/>
      <w:pPr>
        <w:tabs>
          <w:tab w:val="left" w:pos="991"/>
        </w:tabs>
        <w:ind w:left="991" w:hanging="567"/>
      </w:pPr>
      <w:rPr>
        <w:rFonts w:hint="eastAsia"/>
      </w:rPr>
    </w:lvl>
    <w:lvl w:ilvl="3" w:tentative="0">
      <w:start w:val="1"/>
      <w:numFmt w:val="decimal"/>
      <w:lvlText w:val="%1.%2.%3.%4"/>
      <w:lvlJc w:val="left"/>
      <w:pPr>
        <w:tabs>
          <w:tab w:val="left" w:pos="1557"/>
        </w:tabs>
        <w:ind w:left="1557" w:hanging="708"/>
      </w:pPr>
      <w:rPr>
        <w:rFonts w:hint="eastAsia"/>
      </w:rPr>
    </w:lvl>
    <w:lvl w:ilvl="4" w:tentative="0">
      <w:start w:val="1"/>
      <w:numFmt w:val="decimal"/>
      <w:lvlText w:val="%1.%2.%3.%4.%5"/>
      <w:lvlJc w:val="left"/>
      <w:pPr>
        <w:tabs>
          <w:tab w:val="left" w:pos="2124"/>
        </w:tabs>
        <w:ind w:left="2124" w:hanging="850"/>
      </w:pPr>
      <w:rPr>
        <w:rFonts w:hint="eastAsia"/>
      </w:rPr>
    </w:lvl>
    <w:lvl w:ilvl="5" w:tentative="0">
      <w:start w:val="1"/>
      <w:numFmt w:val="decimal"/>
      <w:lvlText w:val="%1.%2.%3.%4.%5.%6"/>
      <w:lvlJc w:val="left"/>
      <w:pPr>
        <w:tabs>
          <w:tab w:val="left" w:pos="2833"/>
        </w:tabs>
        <w:ind w:left="2833" w:hanging="1134"/>
      </w:pPr>
      <w:rPr>
        <w:rFonts w:hint="eastAsia"/>
      </w:rPr>
    </w:lvl>
    <w:lvl w:ilvl="6" w:tentative="0">
      <w:start w:val="1"/>
      <w:numFmt w:val="decimal"/>
      <w:lvlText w:val="%1.%2.%3.%4.%5.%6.%7"/>
      <w:lvlJc w:val="left"/>
      <w:pPr>
        <w:tabs>
          <w:tab w:val="left" w:pos="3400"/>
        </w:tabs>
        <w:ind w:left="3400" w:hanging="1276"/>
      </w:pPr>
      <w:rPr>
        <w:rFonts w:hint="eastAsia"/>
      </w:rPr>
    </w:lvl>
    <w:lvl w:ilvl="7" w:tentative="0">
      <w:start w:val="1"/>
      <w:numFmt w:val="decimal"/>
      <w:lvlText w:val="%1.%2.%3.%4.%5.%6.%7.%8"/>
      <w:lvlJc w:val="left"/>
      <w:pPr>
        <w:tabs>
          <w:tab w:val="left" w:pos="3967"/>
        </w:tabs>
        <w:ind w:left="3967" w:hanging="1418"/>
      </w:pPr>
      <w:rPr>
        <w:rFonts w:hint="eastAsia"/>
      </w:rPr>
    </w:lvl>
    <w:lvl w:ilvl="8" w:tentative="0">
      <w:start w:val="1"/>
      <w:numFmt w:val="decimal"/>
      <w:lvlText w:val="%1.%2.%3.%4.%5.%6.%7.%8.%9"/>
      <w:lvlJc w:val="left"/>
      <w:pPr>
        <w:tabs>
          <w:tab w:val="left" w:pos="4675"/>
        </w:tabs>
        <w:ind w:left="4675" w:hanging="1700"/>
      </w:pPr>
      <w:rPr>
        <w:rFonts w:hint="eastAsia"/>
      </w:rPr>
    </w:lvl>
  </w:abstractNum>
  <w:abstractNum w:abstractNumId="4">
    <w:nsid w:val="661921A7"/>
    <w:multiLevelType w:val="multilevel"/>
    <w:tmpl w:val="661921A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50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Dk3ZWFkNmRhNWE5ODMzNzE5OTQxMTA3M2NjZDkifQ=="/>
  </w:docVars>
  <w:rsids>
    <w:rsidRoot w:val="00D8772A"/>
    <w:rsid w:val="00001987"/>
    <w:rsid w:val="00002B10"/>
    <w:rsid w:val="000051FF"/>
    <w:rsid w:val="00006BDB"/>
    <w:rsid w:val="0000764F"/>
    <w:rsid w:val="0001463E"/>
    <w:rsid w:val="00016D1D"/>
    <w:rsid w:val="00024F9B"/>
    <w:rsid w:val="000277B9"/>
    <w:rsid w:val="00030718"/>
    <w:rsid w:val="00030BD9"/>
    <w:rsid w:val="00030DAD"/>
    <w:rsid w:val="000341F8"/>
    <w:rsid w:val="000351E1"/>
    <w:rsid w:val="0003524D"/>
    <w:rsid w:val="00037A9E"/>
    <w:rsid w:val="00040DEC"/>
    <w:rsid w:val="0004152D"/>
    <w:rsid w:val="00043626"/>
    <w:rsid w:val="00044A04"/>
    <w:rsid w:val="000469D3"/>
    <w:rsid w:val="00046C49"/>
    <w:rsid w:val="00046F9B"/>
    <w:rsid w:val="00053C27"/>
    <w:rsid w:val="00056C3F"/>
    <w:rsid w:val="00062343"/>
    <w:rsid w:val="00064D65"/>
    <w:rsid w:val="000661BC"/>
    <w:rsid w:val="00073304"/>
    <w:rsid w:val="000750C5"/>
    <w:rsid w:val="000833C3"/>
    <w:rsid w:val="000836E8"/>
    <w:rsid w:val="00087192"/>
    <w:rsid w:val="00087CD7"/>
    <w:rsid w:val="000929D6"/>
    <w:rsid w:val="0009574D"/>
    <w:rsid w:val="00095F2E"/>
    <w:rsid w:val="000A1F5B"/>
    <w:rsid w:val="000A331E"/>
    <w:rsid w:val="000A45BD"/>
    <w:rsid w:val="000A48FD"/>
    <w:rsid w:val="000A59D5"/>
    <w:rsid w:val="000A6441"/>
    <w:rsid w:val="000B1096"/>
    <w:rsid w:val="000B3102"/>
    <w:rsid w:val="000B6120"/>
    <w:rsid w:val="000C0DF1"/>
    <w:rsid w:val="000C2763"/>
    <w:rsid w:val="000C4B99"/>
    <w:rsid w:val="000D0ED9"/>
    <w:rsid w:val="000D16BD"/>
    <w:rsid w:val="000D655E"/>
    <w:rsid w:val="000D6AE7"/>
    <w:rsid w:val="000D710D"/>
    <w:rsid w:val="000E1251"/>
    <w:rsid w:val="000E3DA0"/>
    <w:rsid w:val="000F4AEF"/>
    <w:rsid w:val="000F7856"/>
    <w:rsid w:val="001009BD"/>
    <w:rsid w:val="00104696"/>
    <w:rsid w:val="001154E5"/>
    <w:rsid w:val="00117E63"/>
    <w:rsid w:val="0012324B"/>
    <w:rsid w:val="001305F9"/>
    <w:rsid w:val="00130B36"/>
    <w:rsid w:val="001345AD"/>
    <w:rsid w:val="0013753C"/>
    <w:rsid w:val="001401E6"/>
    <w:rsid w:val="001411EE"/>
    <w:rsid w:val="001451C0"/>
    <w:rsid w:val="001454D3"/>
    <w:rsid w:val="0015121E"/>
    <w:rsid w:val="00151B10"/>
    <w:rsid w:val="0015291E"/>
    <w:rsid w:val="001638D7"/>
    <w:rsid w:val="00165239"/>
    <w:rsid w:val="00166202"/>
    <w:rsid w:val="00166512"/>
    <w:rsid w:val="00166B54"/>
    <w:rsid w:val="0017308E"/>
    <w:rsid w:val="00173CC0"/>
    <w:rsid w:val="001740BC"/>
    <w:rsid w:val="0017458A"/>
    <w:rsid w:val="001748E1"/>
    <w:rsid w:val="00174E31"/>
    <w:rsid w:val="00176328"/>
    <w:rsid w:val="001810A9"/>
    <w:rsid w:val="00184B6E"/>
    <w:rsid w:val="00187401"/>
    <w:rsid w:val="001877D7"/>
    <w:rsid w:val="00190ACF"/>
    <w:rsid w:val="00191137"/>
    <w:rsid w:val="001948B0"/>
    <w:rsid w:val="00196EBD"/>
    <w:rsid w:val="001A3C73"/>
    <w:rsid w:val="001A5A67"/>
    <w:rsid w:val="001B6D62"/>
    <w:rsid w:val="001B7F3C"/>
    <w:rsid w:val="001C231E"/>
    <w:rsid w:val="001C3755"/>
    <w:rsid w:val="001D1948"/>
    <w:rsid w:val="001D2A8F"/>
    <w:rsid w:val="001D2EFA"/>
    <w:rsid w:val="001D3D03"/>
    <w:rsid w:val="001D3E04"/>
    <w:rsid w:val="001D44DD"/>
    <w:rsid w:val="001D48A8"/>
    <w:rsid w:val="001D65AE"/>
    <w:rsid w:val="001E0058"/>
    <w:rsid w:val="001E19E5"/>
    <w:rsid w:val="001E6548"/>
    <w:rsid w:val="001F0050"/>
    <w:rsid w:val="001F082C"/>
    <w:rsid w:val="001F0F75"/>
    <w:rsid w:val="001F4C5F"/>
    <w:rsid w:val="001F5409"/>
    <w:rsid w:val="001F7594"/>
    <w:rsid w:val="00202514"/>
    <w:rsid w:val="0020357B"/>
    <w:rsid w:val="002050A1"/>
    <w:rsid w:val="00211494"/>
    <w:rsid w:val="00211E47"/>
    <w:rsid w:val="0022090A"/>
    <w:rsid w:val="0022096F"/>
    <w:rsid w:val="00221189"/>
    <w:rsid w:val="00221AB3"/>
    <w:rsid w:val="00224C33"/>
    <w:rsid w:val="002303F1"/>
    <w:rsid w:val="00231FA1"/>
    <w:rsid w:val="0023305E"/>
    <w:rsid w:val="002338A5"/>
    <w:rsid w:val="002371F3"/>
    <w:rsid w:val="00244099"/>
    <w:rsid w:val="00247C7E"/>
    <w:rsid w:val="00252966"/>
    <w:rsid w:val="00257037"/>
    <w:rsid w:val="0025760A"/>
    <w:rsid w:val="00260C72"/>
    <w:rsid w:val="00262724"/>
    <w:rsid w:val="00264175"/>
    <w:rsid w:val="00271B58"/>
    <w:rsid w:val="00272114"/>
    <w:rsid w:val="0027423B"/>
    <w:rsid w:val="0027478E"/>
    <w:rsid w:val="002755B2"/>
    <w:rsid w:val="002763A4"/>
    <w:rsid w:val="00282327"/>
    <w:rsid w:val="00282E5C"/>
    <w:rsid w:val="00283379"/>
    <w:rsid w:val="00286D0C"/>
    <w:rsid w:val="0028715B"/>
    <w:rsid w:val="00290BC7"/>
    <w:rsid w:val="0029122C"/>
    <w:rsid w:val="00295415"/>
    <w:rsid w:val="002954E4"/>
    <w:rsid w:val="0029648F"/>
    <w:rsid w:val="002976A5"/>
    <w:rsid w:val="00297BFF"/>
    <w:rsid w:val="002A0B1C"/>
    <w:rsid w:val="002A180E"/>
    <w:rsid w:val="002A2699"/>
    <w:rsid w:val="002A395C"/>
    <w:rsid w:val="002A5D14"/>
    <w:rsid w:val="002B45D2"/>
    <w:rsid w:val="002C6112"/>
    <w:rsid w:val="002C6DB1"/>
    <w:rsid w:val="002C7D10"/>
    <w:rsid w:val="002D0ADA"/>
    <w:rsid w:val="002E04D5"/>
    <w:rsid w:val="002E4441"/>
    <w:rsid w:val="002E5174"/>
    <w:rsid w:val="002E5CB2"/>
    <w:rsid w:val="002E5F24"/>
    <w:rsid w:val="002F0169"/>
    <w:rsid w:val="002F1681"/>
    <w:rsid w:val="002F70B5"/>
    <w:rsid w:val="002F70C4"/>
    <w:rsid w:val="00301BED"/>
    <w:rsid w:val="003106F7"/>
    <w:rsid w:val="00310E3B"/>
    <w:rsid w:val="00313A18"/>
    <w:rsid w:val="00313E87"/>
    <w:rsid w:val="00315805"/>
    <w:rsid w:val="0031675A"/>
    <w:rsid w:val="00317FF6"/>
    <w:rsid w:val="003206CF"/>
    <w:rsid w:val="0032389B"/>
    <w:rsid w:val="00324576"/>
    <w:rsid w:val="003245D3"/>
    <w:rsid w:val="00324D34"/>
    <w:rsid w:val="00324E6B"/>
    <w:rsid w:val="00332D73"/>
    <w:rsid w:val="00337101"/>
    <w:rsid w:val="00344444"/>
    <w:rsid w:val="00345938"/>
    <w:rsid w:val="00347FC2"/>
    <w:rsid w:val="00350798"/>
    <w:rsid w:val="00353CC4"/>
    <w:rsid w:val="00354F44"/>
    <w:rsid w:val="00357B99"/>
    <w:rsid w:val="00362A60"/>
    <w:rsid w:val="00362C2E"/>
    <w:rsid w:val="0036456C"/>
    <w:rsid w:val="003645D9"/>
    <w:rsid w:val="003662F4"/>
    <w:rsid w:val="0037370C"/>
    <w:rsid w:val="00373896"/>
    <w:rsid w:val="003754D4"/>
    <w:rsid w:val="00375833"/>
    <w:rsid w:val="00377C2E"/>
    <w:rsid w:val="003937F5"/>
    <w:rsid w:val="003955FF"/>
    <w:rsid w:val="003970AB"/>
    <w:rsid w:val="00397362"/>
    <w:rsid w:val="00397C38"/>
    <w:rsid w:val="003A11CA"/>
    <w:rsid w:val="003A39BA"/>
    <w:rsid w:val="003A50AD"/>
    <w:rsid w:val="003A66D3"/>
    <w:rsid w:val="003A7289"/>
    <w:rsid w:val="003A771B"/>
    <w:rsid w:val="003B2B01"/>
    <w:rsid w:val="003B344B"/>
    <w:rsid w:val="003B53CA"/>
    <w:rsid w:val="003B589B"/>
    <w:rsid w:val="003C01A1"/>
    <w:rsid w:val="003C56FA"/>
    <w:rsid w:val="003C6397"/>
    <w:rsid w:val="003C6992"/>
    <w:rsid w:val="003D1E44"/>
    <w:rsid w:val="003D5712"/>
    <w:rsid w:val="003E092C"/>
    <w:rsid w:val="003E0DAA"/>
    <w:rsid w:val="003E36D4"/>
    <w:rsid w:val="003E3FE4"/>
    <w:rsid w:val="003E61E6"/>
    <w:rsid w:val="003F0ACF"/>
    <w:rsid w:val="003F17CA"/>
    <w:rsid w:val="003F3EAD"/>
    <w:rsid w:val="003F4D1A"/>
    <w:rsid w:val="0040139A"/>
    <w:rsid w:val="00402093"/>
    <w:rsid w:val="004041F2"/>
    <w:rsid w:val="004046E3"/>
    <w:rsid w:val="00404B42"/>
    <w:rsid w:val="00407D7E"/>
    <w:rsid w:val="00412E00"/>
    <w:rsid w:val="00417259"/>
    <w:rsid w:val="00420719"/>
    <w:rsid w:val="00420720"/>
    <w:rsid w:val="00425E14"/>
    <w:rsid w:val="00427351"/>
    <w:rsid w:val="00430810"/>
    <w:rsid w:val="004338CF"/>
    <w:rsid w:val="00437190"/>
    <w:rsid w:val="00437BB9"/>
    <w:rsid w:val="0044010F"/>
    <w:rsid w:val="00441967"/>
    <w:rsid w:val="00452890"/>
    <w:rsid w:val="00453E55"/>
    <w:rsid w:val="00454ECE"/>
    <w:rsid w:val="0045557E"/>
    <w:rsid w:val="00462B80"/>
    <w:rsid w:val="00465F10"/>
    <w:rsid w:val="004723D6"/>
    <w:rsid w:val="00473185"/>
    <w:rsid w:val="00474093"/>
    <w:rsid w:val="004746CA"/>
    <w:rsid w:val="0048016C"/>
    <w:rsid w:val="00480616"/>
    <w:rsid w:val="00483057"/>
    <w:rsid w:val="00485AAA"/>
    <w:rsid w:val="00485B3C"/>
    <w:rsid w:val="00486300"/>
    <w:rsid w:val="0048664F"/>
    <w:rsid w:val="00487462"/>
    <w:rsid w:val="004876A4"/>
    <w:rsid w:val="0049217A"/>
    <w:rsid w:val="00495A14"/>
    <w:rsid w:val="00497F26"/>
    <w:rsid w:val="004A6461"/>
    <w:rsid w:val="004A736C"/>
    <w:rsid w:val="004B064D"/>
    <w:rsid w:val="004B259D"/>
    <w:rsid w:val="004B5623"/>
    <w:rsid w:val="004B65AC"/>
    <w:rsid w:val="004B77F9"/>
    <w:rsid w:val="004B7A5F"/>
    <w:rsid w:val="004C0B5E"/>
    <w:rsid w:val="004C37BA"/>
    <w:rsid w:val="004C4E54"/>
    <w:rsid w:val="004C56DA"/>
    <w:rsid w:val="004C69C2"/>
    <w:rsid w:val="004C6DBD"/>
    <w:rsid w:val="004C7525"/>
    <w:rsid w:val="004D01B5"/>
    <w:rsid w:val="004D1B94"/>
    <w:rsid w:val="004D35F7"/>
    <w:rsid w:val="004D572C"/>
    <w:rsid w:val="004D6092"/>
    <w:rsid w:val="004D646E"/>
    <w:rsid w:val="004E1A44"/>
    <w:rsid w:val="004E2AA8"/>
    <w:rsid w:val="004E4FE8"/>
    <w:rsid w:val="004E59A8"/>
    <w:rsid w:val="004F21AB"/>
    <w:rsid w:val="004F245D"/>
    <w:rsid w:val="004F32E2"/>
    <w:rsid w:val="005019ED"/>
    <w:rsid w:val="005022D2"/>
    <w:rsid w:val="00515457"/>
    <w:rsid w:val="00516939"/>
    <w:rsid w:val="005175EB"/>
    <w:rsid w:val="0051795A"/>
    <w:rsid w:val="005214AD"/>
    <w:rsid w:val="00523264"/>
    <w:rsid w:val="0052478F"/>
    <w:rsid w:val="00524B8D"/>
    <w:rsid w:val="005262B7"/>
    <w:rsid w:val="00526BFC"/>
    <w:rsid w:val="00526CD1"/>
    <w:rsid w:val="00533162"/>
    <w:rsid w:val="00533770"/>
    <w:rsid w:val="005362C7"/>
    <w:rsid w:val="00536C53"/>
    <w:rsid w:val="00545C32"/>
    <w:rsid w:val="00551754"/>
    <w:rsid w:val="0055488E"/>
    <w:rsid w:val="005553B2"/>
    <w:rsid w:val="00555DC2"/>
    <w:rsid w:val="00556621"/>
    <w:rsid w:val="0056015B"/>
    <w:rsid w:val="0056024E"/>
    <w:rsid w:val="00560D84"/>
    <w:rsid w:val="005660B2"/>
    <w:rsid w:val="00572604"/>
    <w:rsid w:val="00572623"/>
    <w:rsid w:val="005764E3"/>
    <w:rsid w:val="00580F3E"/>
    <w:rsid w:val="00585267"/>
    <w:rsid w:val="00593770"/>
    <w:rsid w:val="005C0E89"/>
    <w:rsid w:val="005C362F"/>
    <w:rsid w:val="005C385F"/>
    <w:rsid w:val="005D0346"/>
    <w:rsid w:val="005D0A53"/>
    <w:rsid w:val="005D2C2F"/>
    <w:rsid w:val="005E43D2"/>
    <w:rsid w:val="005E7077"/>
    <w:rsid w:val="005E70E6"/>
    <w:rsid w:val="005E7644"/>
    <w:rsid w:val="005F6262"/>
    <w:rsid w:val="00600F74"/>
    <w:rsid w:val="006103BD"/>
    <w:rsid w:val="00611536"/>
    <w:rsid w:val="00613344"/>
    <w:rsid w:val="00621847"/>
    <w:rsid w:val="00622722"/>
    <w:rsid w:val="00625299"/>
    <w:rsid w:val="00630304"/>
    <w:rsid w:val="006321C9"/>
    <w:rsid w:val="00632FE9"/>
    <w:rsid w:val="00635D7A"/>
    <w:rsid w:val="006428FF"/>
    <w:rsid w:val="00645AFC"/>
    <w:rsid w:val="0064687B"/>
    <w:rsid w:val="00646CB4"/>
    <w:rsid w:val="00650BF0"/>
    <w:rsid w:val="00651ABC"/>
    <w:rsid w:val="00652627"/>
    <w:rsid w:val="006534B8"/>
    <w:rsid w:val="00655564"/>
    <w:rsid w:val="006557A6"/>
    <w:rsid w:val="00680FDF"/>
    <w:rsid w:val="0068210F"/>
    <w:rsid w:val="0068388F"/>
    <w:rsid w:val="006838DD"/>
    <w:rsid w:val="00685912"/>
    <w:rsid w:val="00687A38"/>
    <w:rsid w:val="0069130A"/>
    <w:rsid w:val="00692191"/>
    <w:rsid w:val="00692C03"/>
    <w:rsid w:val="006944E1"/>
    <w:rsid w:val="00694AEB"/>
    <w:rsid w:val="00695AC0"/>
    <w:rsid w:val="006969FC"/>
    <w:rsid w:val="006B287A"/>
    <w:rsid w:val="006B2E35"/>
    <w:rsid w:val="006B3298"/>
    <w:rsid w:val="006B4F73"/>
    <w:rsid w:val="006B549F"/>
    <w:rsid w:val="006C59FA"/>
    <w:rsid w:val="006C6A7E"/>
    <w:rsid w:val="006C6EBD"/>
    <w:rsid w:val="006C70FB"/>
    <w:rsid w:val="006C79FB"/>
    <w:rsid w:val="006D1066"/>
    <w:rsid w:val="006D22E0"/>
    <w:rsid w:val="006D45D7"/>
    <w:rsid w:val="006E400A"/>
    <w:rsid w:val="006E55BA"/>
    <w:rsid w:val="006F3628"/>
    <w:rsid w:val="006F3F9D"/>
    <w:rsid w:val="0070013A"/>
    <w:rsid w:val="00701713"/>
    <w:rsid w:val="00701904"/>
    <w:rsid w:val="0070343A"/>
    <w:rsid w:val="007040C8"/>
    <w:rsid w:val="0070686A"/>
    <w:rsid w:val="00707694"/>
    <w:rsid w:val="007134C5"/>
    <w:rsid w:val="00714808"/>
    <w:rsid w:val="007148FA"/>
    <w:rsid w:val="00715CD8"/>
    <w:rsid w:val="00715F5C"/>
    <w:rsid w:val="00723A21"/>
    <w:rsid w:val="00724BB8"/>
    <w:rsid w:val="00730FFF"/>
    <w:rsid w:val="007343B0"/>
    <w:rsid w:val="00735220"/>
    <w:rsid w:val="00742D3A"/>
    <w:rsid w:val="0074456B"/>
    <w:rsid w:val="00744F3D"/>
    <w:rsid w:val="0075138F"/>
    <w:rsid w:val="007523FC"/>
    <w:rsid w:val="00754955"/>
    <w:rsid w:val="00757F21"/>
    <w:rsid w:val="00760D76"/>
    <w:rsid w:val="00771304"/>
    <w:rsid w:val="00776D94"/>
    <w:rsid w:val="0078361B"/>
    <w:rsid w:val="00783A98"/>
    <w:rsid w:val="007938A0"/>
    <w:rsid w:val="007A3B7D"/>
    <w:rsid w:val="007A54DB"/>
    <w:rsid w:val="007B47BF"/>
    <w:rsid w:val="007B798E"/>
    <w:rsid w:val="007C0094"/>
    <w:rsid w:val="007C0F2D"/>
    <w:rsid w:val="007C5593"/>
    <w:rsid w:val="007C68ED"/>
    <w:rsid w:val="007C6D2D"/>
    <w:rsid w:val="007C75FC"/>
    <w:rsid w:val="007D07BE"/>
    <w:rsid w:val="007D13F2"/>
    <w:rsid w:val="007D4EB7"/>
    <w:rsid w:val="007E0C15"/>
    <w:rsid w:val="007E6C77"/>
    <w:rsid w:val="007F2E5F"/>
    <w:rsid w:val="00800749"/>
    <w:rsid w:val="0080127B"/>
    <w:rsid w:val="00801825"/>
    <w:rsid w:val="00802C63"/>
    <w:rsid w:val="00802E78"/>
    <w:rsid w:val="0080426B"/>
    <w:rsid w:val="00806E99"/>
    <w:rsid w:val="00813D84"/>
    <w:rsid w:val="00814ECA"/>
    <w:rsid w:val="00815916"/>
    <w:rsid w:val="0082010A"/>
    <w:rsid w:val="00820A0F"/>
    <w:rsid w:val="00824037"/>
    <w:rsid w:val="00826157"/>
    <w:rsid w:val="0083099F"/>
    <w:rsid w:val="00830DFB"/>
    <w:rsid w:val="00834ABA"/>
    <w:rsid w:val="0084536F"/>
    <w:rsid w:val="0084580B"/>
    <w:rsid w:val="00851ADC"/>
    <w:rsid w:val="0085203B"/>
    <w:rsid w:val="00854AA9"/>
    <w:rsid w:val="0086061B"/>
    <w:rsid w:val="008645FE"/>
    <w:rsid w:val="008664EA"/>
    <w:rsid w:val="00872E86"/>
    <w:rsid w:val="008736FC"/>
    <w:rsid w:val="00875E6A"/>
    <w:rsid w:val="008762EA"/>
    <w:rsid w:val="00883919"/>
    <w:rsid w:val="008861D8"/>
    <w:rsid w:val="00887B3D"/>
    <w:rsid w:val="00887CB9"/>
    <w:rsid w:val="00892BA4"/>
    <w:rsid w:val="0089441E"/>
    <w:rsid w:val="00896195"/>
    <w:rsid w:val="008969D7"/>
    <w:rsid w:val="008A1A4C"/>
    <w:rsid w:val="008A3EEC"/>
    <w:rsid w:val="008A6CBE"/>
    <w:rsid w:val="008B1CDB"/>
    <w:rsid w:val="008B4051"/>
    <w:rsid w:val="008B5D44"/>
    <w:rsid w:val="008B6709"/>
    <w:rsid w:val="008C3F00"/>
    <w:rsid w:val="008C65FC"/>
    <w:rsid w:val="008D7E58"/>
    <w:rsid w:val="008E0489"/>
    <w:rsid w:val="008E406B"/>
    <w:rsid w:val="008E76B7"/>
    <w:rsid w:val="008F6665"/>
    <w:rsid w:val="008F7254"/>
    <w:rsid w:val="008F792F"/>
    <w:rsid w:val="008F7BF1"/>
    <w:rsid w:val="009012CE"/>
    <w:rsid w:val="00902266"/>
    <w:rsid w:val="009045F4"/>
    <w:rsid w:val="009059D3"/>
    <w:rsid w:val="009063CD"/>
    <w:rsid w:val="00907956"/>
    <w:rsid w:val="0091042F"/>
    <w:rsid w:val="00910884"/>
    <w:rsid w:val="009119C3"/>
    <w:rsid w:val="00911BEB"/>
    <w:rsid w:val="009131AB"/>
    <w:rsid w:val="00914D48"/>
    <w:rsid w:val="009154F6"/>
    <w:rsid w:val="0091589B"/>
    <w:rsid w:val="00915AAC"/>
    <w:rsid w:val="009164FE"/>
    <w:rsid w:val="00917364"/>
    <w:rsid w:val="00921EE4"/>
    <w:rsid w:val="009242BF"/>
    <w:rsid w:val="0092488C"/>
    <w:rsid w:val="0092608D"/>
    <w:rsid w:val="00931B35"/>
    <w:rsid w:val="00936F99"/>
    <w:rsid w:val="00940299"/>
    <w:rsid w:val="00940E33"/>
    <w:rsid w:val="00942493"/>
    <w:rsid w:val="0094727F"/>
    <w:rsid w:val="00950DA6"/>
    <w:rsid w:val="009512D7"/>
    <w:rsid w:val="0095149C"/>
    <w:rsid w:val="009520B4"/>
    <w:rsid w:val="00953674"/>
    <w:rsid w:val="0095609B"/>
    <w:rsid w:val="009568CB"/>
    <w:rsid w:val="00957C7D"/>
    <w:rsid w:val="00957ED0"/>
    <w:rsid w:val="009654AA"/>
    <w:rsid w:val="00971259"/>
    <w:rsid w:val="009748EF"/>
    <w:rsid w:val="009749C4"/>
    <w:rsid w:val="00975EF4"/>
    <w:rsid w:val="009772AD"/>
    <w:rsid w:val="0098075F"/>
    <w:rsid w:val="00981108"/>
    <w:rsid w:val="009917B4"/>
    <w:rsid w:val="0099302C"/>
    <w:rsid w:val="0099619A"/>
    <w:rsid w:val="00996366"/>
    <w:rsid w:val="00996D28"/>
    <w:rsid w:val="009A100C"/>
    <w:rsid w:val="009A295B"/>
    <w:rsid w:val="009B005E"/>
    <w:rsid w:val="009B35C5"/>
    <w:rsid w:val="009B4258"/>
    <w:rsid w:val="009C0337"/>
    <w:rsid w:val="009C365B"/>
    <w:rsid w:val="009C3F52"/>
    <w:rsid w:val="009C4F7A"/>
    <w:rsid w:val="009E28AF"/>
    <w:rsid w:val="009E5557"/>
    <w:rsid w:val="009E5641"/>
    <w:rsid w:val="009E7190"/>
    <w:rsid w:val="009F0D29"/>
    <w:rsid w:val="009F0DD4"/>
    <w:rsid w:val="009F2FD3"/>
    <w:rsid w:val="009F6D6C"/>
    <w:rsid w:val="00A0116D"/>
    <w:rsid w:val="00A011EB"/>
    <w:rsid w:val="00A04B38"/>
    <w:rsid w:val="00A127C5"/>
    <w:rsid w:val="00A15A5A"/>
    <w:rsid w:val="00A21A77"/>
    <w:rsid w:val="00A274A4"/>
    <w:rsid w:val="00A27AF3"/>
    <w:rsid w:val="00A411E1"/>
    <w:rsid w:val="00A46EC6"/>
    <w:rsid w:val="00A51510"/>
    <w:rsid w:val="00A63A56"/>
    <w:rsid w:val="00A64F9A"/>
    <w:rsid w:val="00A6705A"/>
    <w:rsid w:val="00A67F40"/>
    <w:rsid w:val="00A72FAF"/>
    <w:rsid w:val="00A75F20"/>
    <w:rsid w:val="00A82038"/>
    <w:rsid w:val="00A823DD"/>
    <w:rsid w:val="00A8283A"/>
    <w:rsid w:val="00A852E9"/>
    <w:rsid w:val="00A85C5A"/>
    <w:rsid w:val="00A90DE8"/>
    <w:rsid w:val="00A93E60"/>
    <w:rsid w:val="00A9659B"/>
    <w:rsid w:val="00AA090F"/>
    <w:rsid w:val="00AA424A"/>
    <w:rsid w:val="00AA438A"/>
    <w:rsid w:val="00AB384B"/>
    <w:rsid w:val="00AB72C6"/>
    <w:rsid w:val="00AB7CD2"/>
    <w:rsid w:val="00AC2326"/>
    <w:rsid w:val="00AC57FB"/>
    <w:rsid w:val="00AC78F0"/>
    <w:rsid w:val="00AD397E"/>
    <w:rsid w:val="00AD6F95"/>
    <w:rsid w:val="00AE44AD"/>
    <w:rsid w:val="00AE6EF4"/>
    <w:rsid w:val="00AF163B"/>
    <w:rsid w:val="00AF55AD"/>
    <w:rsid w:val="00AF580E"/>
    <w:rsid w:val="00AF5D97"/>
    <w:rsid w:val="00B00578"/>
    <w:rsid w:val="00B04180"/>
    <w:rsid w:val="00B11E62"/>
    <w:rsid w:val="00B14480"/>
    <w:rsid w:val="00B17CF1"/>
    <w:rsid w:val="00B21369"/>
    <w:rsid w:val="00B233BD"/>
    <w:rsid w:val="00B262B2"/>
    <w:rsid w:val="00B3022B"/>
    <w:rsid w:val="00B31C1E"/>
    <w:rsid w:val="00B31F45"/>
    <w:rsid w:val="00B33B9F"/>
    <w:rsid w:val="00B35CCB"/>
    <w:rsid w:val="00B3660D"/>
    <w:rsid w:val="00B36980"/>
    <w:rsid w:val="00B43A60"/>
    <w:rsid w:val="00B44F22"/>
    <w:rsid w:val="00B45DB9"/>
    <w:rsid w:val="00B53524"/>
    <w:rsid w:val="00B5355F"/>
    <w:rsid w:val="00B554E8"/>
    <w:rsid w:val="00B62273"/>
    <w:rsid w:val="00B64BB9"/>
    <w:rsid w:val="00B701DF"/>
    <w:rsid w:val="00B7197C"/>
    <w:rsid w:val="00B726C4"/>
    <w:rsid w:val="00B73722"/>
    <w:rsid w:val="00B76957"/>
    <w:rsid w:val="00B77C58"/>
    <w:rsid w:val="00B814D9"/>
    <w:rsid w:val="00B83499"/>
    <w:rsid w:val="00B86D44"/>
    <w:rsid w:val="00B90FA8"/>
    <w:rsid w:val="00B9123C"/>
    <w:rsid w:val="00B91354"/>
    <w:rsid w:val="00B91C9A"/>
    <w:rsid w:val="00B928DE"/>
    <w:rsid w:val="00BA2B1F"/>
    <w:rsid w:val="00BA5754"/>
    <w:rsid w:val="00BB21A5"/>
    <w:rsid w:val="00BB2625"/>
    <w:rsid w:val="00BB5A1D"/>
    <w:rsid w:val="00BC1740"/>
    <w:rsid w:val="00BC7066"/>
    <w:rsid w:val="00BC7B1F"/>
    <w:rsid w:val="00BD4094"/>
    <w:rsid w:val="00BD43C2"/>
    <w:rsid w:val="00BD4A8E"/>
    <w:rsid w:val="00BD4F31"/>
    <w:rsid w:val="00BD6F20"/>
    <w:rsid w:val="00BE04B1"/>
    <w:rsid w:val="00BE0501"/>
    <w:rsid w:val="00BE7C2D"/>
    <w:rsid w:val="00BF3A0B"/>
    <w:rsid w:val="00C01C7A"/>
    <w:rsid w:val="00C03D46"/>
    <w:rsid w:val="00C048DD"/>
    <w:rsid w:val="00C07AF4"/>
    <w:rsid w:val="00C1134A"/>
    <w:rsid w:val="00C1169A"/>
    <w:rsid w:val="00C12D8C"/>
    <w:rsid w:val="00C204B8"/>
    <w:rsid w:val="00C22505"/>
    <w:rsid w:val="00C2413B"/>
    <w:rsid w:val="00C24495"/>
    <w:rsid w:val="00C26DBF"/>
    <w:rsid w:val="00C31951"/>
    <w:rsid w:val="00C32E2F"/>
    <w:rsid w:val="00C355F0"/>
    <w:rsid w:val="00C36642"/>
    <w:rsid w:val="00C460F7"/>
    <w:rsid w:val="00C46980"/>
    <w:rsid w:val="00C501AB"/>
    <w:rsid w:val="00C53CB4"/>
    <w:rsid w:val="00C55B40"/>
    <w:rsid w:val="00C55FAE"/>
    <w:rsid w:val="00C562CC"/>
    <w:rsid w:val="00C632C6"/>
    <w:rsid w:val="00C65408"/>
    <w:rsid w:val="00C673A5"/>
    <w:rsid w:val="00C7064E"/>
    <w:rsid w:val="00C72C53"/>
    <w:rsid w:val="00C75961"/>
    <w:rsid w:val="00C75C37"/>
    <w:rsid w:val="00C7697F"/>
    <w:rsid w:val="00C82149"/>
    <w:rsid w:val="00C879A0"/>
    <w:rsid w:val="00C906D5"/>
    <w:rsid w:val="00C9179E"/>
    <w:rsid w:val="00C92041"/>
    <w:rsid w:val="00C939E3"/>
    <w:rsid w:val="00C93C86"/>
    <w:rsid w:val="00CA1126"/>
    <w:rsid w:val="00CA36A1"/>
    <w:rsid w:val="00CA3917"/>
    <w:rsid w:val="00CA4170"/>
    <w:rsid w:val="00CA7CAC"/>
    <w:rsid w:val="00CA7CC1"/>
    <w:rsid w:val="00CB0200"/>
    <w:rsid w:val="00CB1DA1"/>
    <w:rsid w:val="00CB2D7A"/>
    <w:rsid w:val="00CB2F2F"/>
    <w:rsid w:val="00CC18AF"/>
    <w:rsid w:val="00CC2DCB"/>
    <w:rsid w:val="00CC789A"/>
    <w:rsid w:val="00CD7890"/>
    <w:rsid w:val="00CE4AF7"/>
    <w:rsid w:val="00CE5D27"/>
    <w:rsid w:val="00CE626F"/>
    <w:rsid w:val="00CE786A"/>
    <w:rsid w:val="00CF0793"/>
    <w:rsid w:val="00CF6146"/>
    <w:rsid w:val="00CF7411"/>
    <w:rsid w:val="00D014C7"/>
    <w:rsid w:val="00D02852"/>
    <w:rsid w:val="00D03351"/>
    <w:rsid w:val="00D036E4"/>
    <w:rsid w:val="00D07665"/>
    <w:rsid w:val="00D13E04"/>
    <w:rsid w:val="00D229E9"/>
    <w:rsid w:val="00D236F5"/>
    <w:rsid w:val="00D26BC7"/>
    <w:rsid w:val="00D3685F"/>
    <w:rsid w:val="00D4012C"/>
    <w:rsid w:val="00D417DD"/>
    <w:rsid w:val="00D41D7A"/>
    <w:rsid w:val="00D47FB5"/>
    <w:rsid w:val="00D54380"/>
    <w:rsid w:val="00D567B8"/>
    <w:rsid w:val="00D71AA1"/>
    <w:rsid w:val="00D75EFF"/>
    <w:rsid w:val="00D76072"/>
    <w:rsid w:val="00D8275C"/>
    <w:rsid w:val="00D841FF"/>
    <w:rsid w:val="00D8522D"/>
    <w:rsid w:val="00D8772A"/>
    <w:rsid w:val="00D910F0"/>
    <w:rsid w:val="00D9294F"/>
    <w:rsid w:val="00D937BE"/>
    <w:rsid w:val="00DA0DA4"/>
    <w:rsid w:val="00DB0D74"/>
    <w:rsid w:val="00DB1CF6"/>
    <w:rsid w:val="00DB4817"/>
    <w:rsid w:val="00DB5950"/>
    <w:rsid w:val="00DB7D31"/>
    <w:rsid w:val="00DC0B0E"/>
    <w:rsid w:val="00DC1F45"/>
    <w:rsid w:val="00DC43FF"/>
    <w:rsid w:val="00DC76BB"/>
    <w:rsid w:val="00DD284D"/>
    <w:rsid w:val="00DD29A8"/>
    <w:rsid w:val="00DD4C68"/>
    <w:rsid w:val="00DE0C37"/>
    <w:rsid w:val="00DF0F4B"/>
    <w:rsid w:val="00DF2429"/>
    <w:rsid w:val="00DF4502"/>
    <w:rsid w:val="00DF5AB0"/>
    <w:rsid w:val="00DF6F28"/>
    <w:rsid w:val="00E0078A"/>
    <w:rsid w:val="00E07489"/>
    <w:rsid w:val="00E108AE"/>
    <w:rsid w:val="00E12699"/>
    <w:rsid w:val="00E130E4"/>
    <w:rsid w:val="00E163CF"/>
    <w:rsid w:val="00E20D04"/>
    <w:rsid w:val="00E23670"/>
    <w:rsid w:val="00E237A4"/>
    <w:rsid w:val="00E269F9"/>
    <w:rsid w:val="00E26C68"/>
    <w:rsid w:val="00E2797A"/>
    <w:rsid w:val="00E32789"/>
    <w:rsid w:val="00E331FA"/>
    <w:rsid w:val="00E341BA"/>
    <w:rsid w:val="00E35BBA"/>
    <w:rsid w:val="00E37A7F"/>
    <w:rsid w:val="00E40B95"/>
    <w:rsid w:val="00E43609"/>
    <w:rsid w:val="00E45926"/>
    <w:rsid w:val="00E526B1"/>
    <w:rsid w:val="00E62EFE"/>
    <w:rsid w:val="00E63A46"/>
    <w:rsid w:val="00E65B1D"/>
    <w:rsid w:val="00E66311"/>
    <w:rsid w:val="00E66B28"/>
    <w:rsid w:val="00E67D6C"/>
    <w:rsid w:val="00E71DA6"/>
    <w:rsid w:val="00E74D47"/>
    <w:rsid w:val="00E75195"/>
    <w:rsid w:val="00E75D58"/>
    <w:rsid w:val="00E812B3"/>
    <w:rsid w:val="00E83816"/>
    <w:rsid w:val="00E8477B"/>
    <w:rsid w:val="00E85871"/>
    <w:rsid w:val="00E91389"/>
    <w:rsid w:val="00E918D0"/>
    <w:rsid w:val="00E92905"/>
    <w:rsid w:val="00E92A53"/>
    <w:rsid w:val="00E93D7C"/>
    <w:rsid w:val="00E964F0"/>
    <w:rsid w:val="00E969F8"/>
    <w:rsid w:val="00EA2DA5"/>
    <w:rsid w:val="00EA4AF3"/>
    <w:rsid w:val="00EB0F4D"/>
    <w:rsid w:val="00EB108D"/>
    <w:rsid w:val="00EB3AFB"/>
    <w:rsid w:val="00EB4CDD"/>
    <w:rsid w:val="00EC239F"/>
    <w:rsid w:val="00EC504E"/>
    <w:rsid w:val="00EC77FF"/>
    <w:rsid w:val="00ED155C"/>
    <w:rsid w:val="00ED2677"/>
    <w:rsid w:val="00ED339E"/>
    <w:rsid w:val="00ED4644"/>
    <w:rsid w:val="00ED7A3C"/>
    <w:rsid w:val="00EE1194"/>
    <w:rsid w:val="00EE235F"/>
    <w:rsid w:val="00EE3B48"/>
    <w:rsid w:val="00EF0836"/>
    <w:rsid w:val="00EF29B6"/>
    <w:rsid w:val="00F01C89"/>
    <w:rsid w:val="00F02449"/>
    <w:rsid w:val="00F02788"/>
    <w:rsid w:val="00F0282A"/>
    <w:rsid w:val="00F03457"/>
    <w:rsid w:val="00F06A4D"/>
    <w:rsid w:val="00F07055"/>
    <w:rsid w:val="00F10F46"/>
    <w:rsid w:val="00F127F8"/>
    <w:rsid w:val="00F21247"/>
    <w:rsid w:val="00F21474"/>
    <w:rsid w:val="00F2148D"/>
    <w:rsid w:val="00F21CF3"/>
    <w:rsid w:val="00F2200B"/>
    <w:rsid w:val="00F23916"/>
    <w:rsid w:val="00F2471C"/>
    <w:rsid w:val="00F2486E"/>
    <w:rsid w:val="00F34AAB"/>
    <w:rsid w:val="00F36231"/>
    <w:rsid w:val="00F37729"/>
    <w:rsid w:val="00F40934"/>
    <w:rsid w:val="00F43367"/>
    <w:rsid w:val="00F46A35"/>
    <w:rsid w:val="00F510E7"/>
    <w:rsid w:val="00F5320A"/>
    <w:rsid w:val="00F5384A"/>
    <w:rsid w:val="00F53FF7"/>
    <w:rsid w:val="00F550FD"/>
    <w:rsid w:val="00F567D3"/>
    <w:rsid w:val="00F573A6"/>
    <w:rsid w:val="00F708EA"/>
    <w:rsid w:val="00F75A8B"/>
    <w:rsid w:val="00F766F5"/>
    <w:rsid w:val="00F86926"/>
    <w:rsid w:val="00F93D0B"/>
    <w:rsid w:val="00FA1624"/>
    <w:rsid w:val="00FA251A"/>
    <w:rsid w:val="00FA2E90"/>
    <w:rsid w:val="00FA74CB"/>
    <w:rsid w:val="00FA7E25"/>
    <w:rsid w:val="00FB0423"/>
    <w:rsid w:val="00FB1148"/>
    <w:rsid w:val="00FB522A"/>
    <w:rsid w:val="00FB5DDA"/>
    <w:rsid w:val="00FB722F"/>
    <w:rsid w:val="00FB78E8"/>
    <w:rsid w:val="00FC35B3"/>
    <w:rsid w:val="00FC6D97"/>
    <w:rsid w:val="00FD04BB"/>
    <w:rsid w:val="00FD1A06"/>
    <w:rsid w:val="00FD29FD"/>
    <w:rsid w:val="00FD33D2"/>
    <w:rsid w:val="00FD6D42"/>
    <w:rsid w:val="00FD7FFB"/>
    <w:rsid w:val="00FE0BA4"/>
    <w:rsid w:val="00FE0E3D"/>
    <w:rsid w:val="00FE1918"/>
    <w:rsid w:val="00FE1951"/>
    <w:rsid w:val="00FE1A49"/>
    <w:rsid w:val="00FE5C4B"/>
    <w:rsid w:val="00FF1A6D"/>
    <w:rsid w:val="00FF31DE"/>
    <w:rsid w:val="00FF34EE"/>
    <w:rsid w:val="00FF7AFC"/>
    <w:rsid w:val="017E233A"/>
    <w:rsid w:val="01A61B7D"/>
    <w:rsid w:val="022E410C"/>
    <w:rsid w:val="03BE3F04"/>
    <w:rsid w:val="046C5A66"/>
    <w:rsid w:val="05F17CC7"/>
    <w:rsid w:val="075E313A"/>
    <w:rsid w:val="07A66A40"/>
    <w:rsid w:val="07E97E0B"/>
    <w:rsid w:val="08505D09"/>
    <w:rsid w:val="087D3B8F"/>
    <w:rsid w:val="0A6767AA"/>
    <w:rsid w:val="0AC41565"/>
    <w:rsid w:val="0B0C7351"/>
    <w:rsid w:val="0B754840"/>
    <w:rsid w:val="0B9E41D7"/>
    <w:rsid w:val="0FE663C2"/>
    <w:rsid w:val="11281521"/>
    <w:rsid w:val="11E76422"/>
    <w:rsid w:val="14553B17"/>
    <w:rsid w:val="15A823B2"/>
    <w:rsid w:val="170F26A3"/>
    <w:rsid w:val="18782B24"/>
    <w:rsid w:val="1B5543FC"/>
    <w:rsid w:val="1C247518"/>
    <w:rsid w:val="1D385D84"/>
    <w:rsid w:val="1D8B4F9F"/>
    <w:rsid w:val="1DC20E4A"/>
    <w:rsid w:val="1E2B076A"/>
    <w:rsid w:val="1E7D5652"/>
    <w:rsid w:val="20A73CAB"/>
    <w:rsid w:val="243C6BCF"/>
    <w:rsid w:val="25FD7B6A"/>
    <w:rsid w:val="27452D6D"/>
    <w:rsid w:val="27A24B3D"/>
    <w:rsid w:val="2825407B"/>
    <w:rsid w:val="28E84B02"/>
    <w:rsid w:val="28F90ABD"/>
    <w:rsid w:val="2A5E151F"/>
    <w:rsid w:val="2BDA27FD"/>
    <w:rsid w:val="2DE929D9"/>
    <w:rsid w:val="2E86086C"/>
    <w:rsid w:val="2EE67D35"/>
    <w:rsid w:val="2EF870F9"/>
    <w:rsid w:val="32505F87"/>
    <w:rsid w:val="33294694"/>
    <w:rsid w:val="332A47B8"/>
    <w:rsid w:val="3342165C"/>
    <w:rsid w:val="33894F9D"/>
    <w:rsid w:val="35037171"/>
    <w:rsid w:val="35294D38"/>
    <w:rsid w:val="35CC4DD9"/>
    <w:rsid w:val="36AC53C0"/>
    <w:rsid w:val="38B467AE"/>
    <w:rsid w:val="39672C11"/>
    <w:rsid w:val="3A810DA5"/>
    <w:rsid w:val="3B1E43B3"/>
    <w:rsid w:val="3FD634AE"/>
    <w:rsid w:val="3FF73B50"/>
    <w:rsid w:val="401C7E0E"/>
    <w:rsid w:val="40BF6470"/>
    <w:rsid w:val="444F083C"/>
    <w:rsid w:val="44B30262"/>
    <w:rsid w:val="468546C6"/>
    <w:rsid w:val="46C413F1"/>
    <w:rsid w:val="46EE2B80"/>
    <w:rsid w:val="49B33FC6"/>
    <w:rsid w:val="4C5E4F57"/>
    <w:rsid w:val="4D706926"/>
    <w:rsid w:val="4ED67027"/>
    <w:rsid w:val="4FB541B4"/>
    <w:rsid w:val="509E1DC6"/>
    <w:rsid w:val="519B00B4"/>
    <w:rsid w:val="51E01B50"/>
    <w:rsid w:val="523955FA"/>
    <w:rsid w:val="5246345F"/>
    <w:rsid w:val="551F0D2D"/>
    <w:rsid w:val="55ED29C8"/>
    <w:rsid w:val="56F3629C"/>
    <w:rsid w:val="5B3A093D"/>
    <w:rsid w:val="5D867D80"/>
    <w:rsid w:val="5FC252CB"/>
    <w:rsid w:val="64F46679"/>
    <w:rsid w:val="656834D7"/>
    <w:rsid w:val="65D04378"/>
    <w:rsid w:val="66DF75CA"/>
    <w:rsid w:val="67277FC8"/>
    <w:rsid w:val="676B6EF2"/>
    <w:rsid w:val="69252C2D"/>
    <w:rsid w:val="6A20363B"/>
    <w:rsid w:val="6A49294B"/>
    <w:rsid w:val="6C0C5FC4"/>
    <w:rsid w:val="6C822EF6"/>
    <w:rsid w:val="6CB71DEE"/>
    <w:rsid w:val="6D26015D"/>
    <w:rsid w:val="6EC54AF2"/>
    <w:rsid w:val="758111EB"/>
    <w:rsid w:val="763174AC"/>
    <w:rsid w:val="79323C14"/>
    <w:rsid w:val="7A227427"/>
    <w:rsid w:val="7B694BFB"/>
    <w:rsid w:val="7CF52C57"/>
    <w:rsid w:val="7D1B1F25"/>
    <w:rsid w:val="7D6111FA"/>
    <w:rsid w:val="7DEF3E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9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8"/>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36"/>
    <w:unhideWhenUsed/>
    <w:qFormat/>
    <w:uiPriority w:val="9"/>
    <w:pPr>
      <w:keepNext/>
      <w:keepLines/>
      <w:spacing w:line="416" w:lineRule="auto"/>
      <w:outlineLvl w:val="2"/>
    </w:pPr>
    <w:rPr>
      <w:rFonts w:ascii="Calibri" w:hAnsi="Calibri"/>
      <w:b/>
      <w:bCs/>
      <w:kern w:val="0"/>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Document Map"/>
    <w:basedOn w:val="1"/>
    <w:link w:val="37"/>
    <w:unhideWhenUsed/>
    <w:qFormat/>
    <w:uiPriority w:val="99"/>
    <w:rPr>
      <w:rFonts w:ascii="宋体"/>
      <w:sz w:val="18"/>
      <w:szCs w:val="18"/>
    </w:rPr>
  </w:style>
  <w:style w:type="paragraph" w:styleId="7">
    <w:name w:val="annotation text"/>
    <w:basedOn w:val="1"/>
    <w:link w:val="39"/>
    <w:unhideWhenUsed/>
    <w:qFormat/>
    <w:uiPriority w:val="99"/>
    <w:pPr>
      <w:jc w:val="left"/>
    </w:pPr>
  </w:style>
  <w:style w:type="paragraph" w:styleId="8">
    <w:name w:val="Body Text Indent"/>
    <w:basedOn w:val="1"/>
    <w:link w:val="47"/>
    <w:qFormat/>
    <w:uiPriority w:val="0"/>
    <w:pPr>
      <w:spacing w:before="240" w:line="300" w:lineRule="auto"/>
      <w:ind w:firstLine="567"/>
    </w:pPr>
    <w:rPr>
      <w:szCs w:val="20"/>
    </w:rPr>
  </w:style>
  <w:style w:type="paragraph" w:styleId="9">
    <w:name w:val="endnote text"/>
    <w:basedOn w:val="1"/>
    <w:link w:val="73"/>
    <w:semiHidden/>
    <w:unhideWhenUsed/>
    <w:qFormat/>
    <w:uiPriority w:val="99"/>
    <w:pPr>
      <w:snapToGrid w:val="0"/>
      <w:jc w:val="left"/>
    </w:pPr>
  </w:style>
  <w:style w:type="paragraph" w:styleId="10">
    <w:name w:val="Balloon Text"/>
    <w:basedOn w:val="1"/>
    <w:link w:val="38"/>
    <w:unhideWhenUsed/>
    <w:qFormat/>
    <w:uiPriority w:val="0"/>
    <w:rPr>
      <w:sz w:val="18"/>
      <w:szCs w:val="18"/>
    </w:rPr>
  </w:style>
  <w:style w:type="paragraph" w:styleId="11">
    <w:name w:val="footer"/>
    <w:basedOn w:val="1"/>
    <w:link w:val="52"/>
    <w:unhideWhenUsed/>
    <w:qFormat/>
    <w:uiPriority w:val="99"/>
    <w:pPr>
      <w:tabs>
        <w:tab w:val="center" w:pos="4153"/>
        <w:tab w:val="right" w:pos="8306"/>
      </w:tabs>
      <w:snapToGrid w:val="0"/>
      <w:jc w:val="left"/>
    </w:pPr>
    <w:rPr>
      <w:sz w:val="18"/>
      <w:szCs w:val="18"/>
    </w:rPr>
  </w:style>
  <w:style w:type="paragraph" w:styleId="12">
    <w:name w:val="header"/>
    <w:basedOn w:val="1"/>
    <w:link w:val="4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style>
  <w:style w:type="paragraph" w:styleId="14">
    <w:name w:val="toc 2"/>
    <w:basedOn w:val="1"/>
    <w:next w:val="1"/>
    <w:qFormat/>
    <w:uiPriority w:val="39"/>
    <w:pPr>
      <w:ind w:left="420" w:leftChars="200"/>
    </w:pPr>
  </w:style>
  <w:style w:type="paragraph" w:styleId="15">
    <w:name w:val="HTML Preformatted"/>
    <w:basedOn w:val="1"/>
    <w:link w:val="53"/>
    <w:unhideWhenUsed/>
    <w:qFormat/>
    <w:uiPriority w:val="99"/>
    <w:rPr>
      <w:rFonts w:ascii="Courier New" w:hAnsi="Courier New" w:cs="Courier New"/>
      <w:sz w:val="20"/>
      <w:szCs w:val="20"/>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annotation subject"/>
    <w:basedOn w:val="7"/>
    <w:next w:val="7"/>
    <w:link w:val="40"/>
    <w:unhideWhenUsed/>
    <w:qFormat/>
    <w:uiPriority w:val="99"/>
    <w:rPr>
      <w:b/>
      <w:bCs/>
    </w:rPr>
  </w:style>
  <w:style w:type="table" w:styleId="19">
    <w:name w:val="Table Grid"/>
    <w:basedOn w:val="18"/>
    <w:qFormat/>
    <w:uiPriority w:val="9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rPr>
  </w:style>
  <w:style w:type="character" w:styleId="22">
    <w:name w:val="endnote reference"/>
    <w:basedOn w:val="20"/>
    <w:semiHidden/>
    <w:unhideWhenUsed/>
    <w:qFormat/>
    <w:uiPriority w:val="99"/>
    <w:rPr>
      <w:vertAlign w:val="superscript"/>
    </w:rPr>
  </w:style>
  <w:style w:type="character" w:styleId="23">
    <w:name w:val="Emphasis"/>
    <w:basedOn w:val="20"/>
    <w:qFormat/>
    <w:uiPriority w:val="20"/>
    <w:rPr>
      <w:i/>
    </w:rPr>
  </w:style>
  <w:style w:type="character" w:styleId="24">
    <w:name w:val="Hyperlink"/>
    <w:unhideWhenUsed/>
    <w:qFormat/>
    <w:uiPriority w:val="99"/>
    <w:rPr>
      <w:color w:val="0000FF"/>
      <w:u w:val="single"/>
    </w:rPr>
  </w:style>
  <w:style w:type="character" w:styleId="25">
    <w:name w:val="annotation reference"/>
    <w:unhideWhenUsed/>
    <w:qFormat/>
    <w:uiPriority w:val="99"/>
    <w:rPr>
      <w:sz w:val="21"/>
      <w:szCs w:val="21"/>
    </w:rPr>
  </w:style>
  <w:style w:type="paragraph" w:customStyle="1" w:styleId="26">
    <w:name w:val="章标题"/>
    <w:next w:val="27"/>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7">
    <w:name w:val="段"/>
    <w:link w:val="4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8">
    <w:name w:val="正文1"/>
    <w:basedOn w:val="1"/>
    <w:qFormat/>
    <w:uiPriority w:val="0"/>
    <w:pPr>
      <w:adjustRightInd w:val="0"/>
      <w:snapToGrid w:val="0"/>
      <w:spacing w:line="360" w:lineRule="auto"/>
      <w:ind w:firstLine="510"/>
    </w:pPr>
    <w:rPr>
      <w:sz w:val="24"/>
    </w:rPr>
  </w:style>
  <w:style w:type="paragraph" w:customStyle="1" w:styleId="29">
    <w:name w:val="正文表标题"/>
    <w:next w:val="27"/>
    <w:qFormat/>
    <w:uiPriority w:val="0"/>
    <w:pPr>
      <w:numPr>
        <w:ilvl w:val="0"/>
        <w:numId w:val="2"/>
      </w:numPr>
      <w:tabs>
        <w:tab w:val="left" w:pos="360"/>
      </w:tabs>
      <w:spacing w:beforeLines="50" w:afterLines="50"/>
      <w:ind w:left="3402"/>
      <w:jc w:val="center"/>
    </w:pPr>
    <w:rPr>
      <w:rFonts w:ascii="黑体" w:hAnsi="Times New Roman" w:eastAsia="黑体" w:cs="Times New Roman"/>
      <w:sz w:val="21"/>
      <w:lang w:val="en-US" w:eastAsia="zh-CN" w:bidi="ar-SA"/>
    </w:rPr>
  </w:style>
  <w:style w:type="paragraph" w:customStyle="1" w:styleId="30">
    <w:name w:val="标准书眉_奇数页"/>
    <w:next w:val="1"/>
    <w:qFormat/>
    <w:uiPriority w:val="0"/>
    <w:pPr>
      <w:tabs>
        <w:tab w:val="center" w:pos="4154"/>
        <w:tab w:val="right" w:pos="8306"/>
      </w:tabs>
      <w:jc w:val="right"/>
    </w:pPr>
    <w:rPr>
      <w:rFonts w:ascii="黑体" w:hAnsi="Times New Roman" w:eastAsia="黑体" w:cs="Times New Roman"/>
      <w:sz w:val="21"/>
      <w:szCs w:val="21"/>
      <w:lang w:val="en-US" w:eastAsia="zh-CN" w:bidi="ar-SA"/>
    </w:rPr>
  </w:style>
  <w:style w:type="paragraph" w:customStyle="1" w:styleId="31">
    <w:name w:val="一级条标题"/>
    <w:next w:val="27"/>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32">
    <w:name w:val="目次、标准名称标题"/>
    <w:basedOn w:val="1"/>
    <w:next w:val="27"/>
    <w:qFormat/>
    <w:uiPriority w:val="0"/>
    <w:pPr>
      <w:keepNext/>
      <w:pageBreakBefore/>
      <w:widowControl/>
      <w:shd w:val="clear" w:color="FFFFFF" w:fill="FFFFFF"/>
      <w:spacing w:line="460" w:lineRule="exact"/>
      <w:jc w:val="center"/>
      <w:outlineLvl w:val="0"/>
    </w:pPr>
    <w:rPr>
      <w:rFonts w:ascii="黑体" w:eastAsia="黑体"/>
      <w:kern w:val="0"/>
      <w:sz w:val="32"/>
      <w:szCs w:val="20"/>
    </w:rPr>
  </w:style>
  <w:style w:type="paragraph" w:customStyle="1" w:styleId="33">
    <w:name w:val="前言、引言标题"/>
    <w:next w:val="27"/>
    <w:qFormat/>
    <w:uiPriority w:val="0"/>
    <w:pPr>
      <w:keepNext/>
      <w:pageBreakBefore/>
      <w:shd w:val="clear" w:color="FFFFFF" w:fill="FFFFFF"/>
      <w:jc w:val="center"/>
      <w:outlineLvl w:val="0"/>
    </w:pPr>
    <w:rPr>
      <w:rFonts w:ascii="黑体" w:hAnsi="Times New Roman" w:eastAsia="黑体" w:cs="Times New Roman"/>
      <w:sz w:val="32"/>
      <w:lang w:val="en-US" w:eastAsia="zh-CN" w:bidi="ar-SA"/>
    </w:rPr>
  </w:style>
  <w:style w:type="paragraph" w:customStyle="1" w:styleId="34">
    <w:name w:val="二级条标题"/>
    <w:basedOn w:val="31"/>
    <w:next w:val="27"/>
    <w:qFormat/>
    <w:uiPriority w:val="0"/>
    <w:pPr>
      <w:numPr>
        <w:ilvl w:val="2"/>
      </w:numPr>
      <w:outlineLvl w:val="3"/>
    </w:pPr>
  </w:style>
  <w:style w:type="paragraph" w:customStyle="1" w:styleId="35">
    <w:name w:val="标准书脚_奇数页"/>
    <w:qFormat/>
    <w:uiPriority w:val="0"/>
    <w:pPr>
      <w:ind w:right="198"/>
      <w:jc w:val="right"/>
    </w:pPr>
    <w:rPr>
      <w:rFonts w:ascii="宋体" w:hAnsi="Times New Roman" w:eastAsia="宋体" w:cs="Times New Roman"/>
      <w:sz w:val="18"/>
      <w:szCs w:val="18"/>
      <w:lang w:val="en-US" w:eastAsia="zh-CN" w:bidi="ar-SA"/>
    </w:rPr>
  </w:style>
  <w:style w:type="character" w:customStyle="1" w:styleId="36">
    <w:name w:val="标题 3 字符"/>
    <w:link w:val="4"/>
    <w:qFormat/>
    <w:uiPriority w:val="9"/>
    <w:rPr>
      <w:rFonts w:ascii="Calibri" w:hAnsi="Calibri"/>
      <w:b/>
      <w:bCs/>
      <w:sz w:val="32"/>
      <w:szCs w:val="32"/>
    </w:rPr>
  </w:style>
  <w:style w:type="character" w:customStyle="1" w:styleId="37">
    <w:name w:val="文档结构图 字符"/>
    <w:link w:val="6"/>
    <w:semiHidden/>
    <w:qFormat/>
    <w:uiPriority w:val="99"/>
    <w:rPr>
      <w:rFonts w:ascii="宋体"/>
      <w:kern w:val="2"/>
      <w:sz w:val="18"/>
      <w:szCs w:val="18"/>
    </w:rPr>
  </w:style>
  <w:style w:type="character" w:customStyle="1" w:styleId="38">
    <w:name w:val="批注框文本 字符"/>
    <w:link w:val="10"/>
    <w:qFormat/>
    <w:uiPriority w:val="0"/>
    <w:rPr>
      <w:kern w:val="2"/>
      <w:sz w:val="18"/>
      <w:szCs w:val="18"/>
    </w:rPr>
  </w:style>
  <w:style w:type="character" w:customStyle="1" w:styleId="39">
    <w:name w:val="批注文字 字符"/>
    <w:link w:val="7"/>
    <w:semiHidden/>
    <w:qFormat/>
    <w:uiPriority w:val="99"/>
    <w:rPr>
      <w:kern w:val="2"/>
      <w:sz w:val="21"/>
      <w:szCs w:val="24"/>
    </w:rPr>
  </w:style>
  <w:style w:type="character" w:customStyle="1" w:styleId="40">
    <w:name w:val="批注主题 字符"/>
    <w:link w:val="17"/>
    <w:semiHidden/>
    <w:qFormat/>
    <w:uiPriority w:val="99"/>
    <w:rPr>
      <w:b/>
      <w:bCs/>
      <w:kern w:val="2"/>
      <w:sz w:val="21"/>
      <w:szCs w:val="24"/>
    </w:rPr>
  </w:style>
  <w:style w:type="character" w:customStyle="1" w:styleId="41">
    <w:name w:val="页眉 字符"/>
    <w:link w:val="12"/>
    <w:qFormat/>
    <w:locked/>
    <w:uiPriority w:val="0"/>
    <w:rPr>
      <w:kern w:val="2"/>
      <w:sz w:val="18"/>
      <w:szCs w:val="24"/>
    </w:rPr>
  </w:style>
  <w:style w:type="paragraph" w:customStyle="1" w:styleId="42">
    <w:name w:val="Default"/>
    <w:qFormat/>
    <w:uiPriority w:val="0"/>
    <w:pPr>
      <w:widowControl w:val="0"/>
      <w:autoSpaceDE w:val="0"/>
      <w:autoSpaceDN w:val="0"/>
      <w:adjustRightInd w:val="0"/>
    </w:pPr>
    <w:rPr>
      <w:rFonts w:ascii=".." w:hAnsi="Times New Roman" w:eastAsia="Times New Roman" w:cs=".."/>
      <w:color w:val="000000"/>
      <w:sz w:val="24"/>
      <w:szCs w:val="24"/>
      <w:lang w:val="en-US" w:eastAsia="zh-CN" w:bidi="ar-SA"/>
    </w:rPr>
  </w:style>
  <w:style w:type="paragraph" w:customStyle="1" w:styleId="43">
    <w:name w:val="样式 首行缩进:  2 字符4"/>
    <w:basedOn w:val="1"/>
    <w:qFormat/>
    <w:uiPriority w:val="0"/>
    <w:pPr>
      <w:adjustRightInd w:val="0"/>
      <w:spacing w:line="300" w:lineRule="auto"/>
      <w:ind w:firstLine="200" w:firstLineChars="200"/>
    </w:pPr>
    <w:rPr>
      <w:rFonts w:cs="宋体"/>
      <w:szCs w:val="20"/>
    </w:rPr>
  </w:style>
  <w:style w:type="character" w:customStyle="1" w:styleId="44">
    <w:name w:val="附录公式 Char"/>
    <w:link w:val="45"/>
    <w:qFormat/>
    <w:uiPriority w:val="0"/>
  </w:style>
  <w:style w:type="paragraph" w:customStyle="1" w:styleId="45">
    <w:name w:val="附录公式"/>
    <w:basedOn w:val="27"/>
    <w:next w:val="27"/>
    <w:link w:val="44"/>
    <w:qFormat/>
    <w:uiPriority w:val="0"/>
  </w:style>
  <w:style w:type="character" w:customStyle="1" w:styleId="46">
    <w:name w:val="段 Char"/>
    <w:link w:val="27"/>
    <w:qFormat/>
    <w:uiPriority w:val="0"/>
    <w:rPr>
      <w:rFonts w:ascii="宋体"/>
      <w:sz w:val="21"/>
    </w:rPr>
  </w:style>
  <w:style w:type="character" w:customStyle="1" w:styleId="47">
    <w:name w:val="正文文本缩进 字符"/>
    <w:link w:val="8"/>
    <w:qFormat/>
    <w:uiPriority w:val="0"/>
    <w:rPr>
      <w:kern w:val="2"/>
      <w:sz w:val="21"/>
    </w:rPr>
  </w:style>
  <w:style w:type="character" w:customStyle="1" w:styleId="48">
    <w:name w:val="标题 2 字符"/>
    <w:link w:val="3"/>
    <w:qFormat/>
    <w:uiPriority w:val="9"/>
    <w:rPr>
      <w:rFonts w:ascii="Cambria" w:hAnsi="Cambria" w:eastAsia="宋体" w:cs="Times New Roman"/>
      <w:b/>
      <w:bCs/>
      <w:kern w:val="2"/>
      <w:sz w:val="32"/>
      <w:szCs w:val="32"/>
    </w:rPr>
  </w:style>
  <w:style w:type="character" w:customStyle="1" w:styleId="49">
    <w:name w:val="占位符文本1"/>
    <w:unhideWhenUsed/>
    <w:qFormat/>
    <w:uiPriority w:val="99"/>
    <w:rPr>
      <w:color w:val="808080"/>
    </w:rPr>
  </w:style>
  <w:style w:type="paragraph" w:customStyle="1" w:styleId="50">
    <w:name w:val="附录公式编号制表符"/>
    <w:basedOn w:val="1"/>
    <w:next w:val="27"/>
    <w:qFormat/>
    <w:uiPriority w:val="0"/>
    <w:pPr>
      <w:widowControl/>
      <w:tabs>
        <w:tab w:val="center" w:pos="4201"/>
        <w:tab w:val="right" w:leader="dot" w:pos="9298"/>
      </w:tabs>
      <w:autoSpaceDE w:val="0"/>
      <w:autoSpaceDN w:val="0"/>
    </w:pPr>
    <w:rPr>
      <w:rFonts w:ascii="宋体"/>
      <w:kern w:val="0"/>
      <w:szCs w:val="20"/>
    </w:rPr>
  </w:style>
  <w:style w:type="paragraph" w:customStyle="1" w:styleId="51">
    <w:name w:val="p0"/>
    <w:basedOn w:val="1"/>
    <w:qFormat/>
    <w:uiPriority w:val="0"/>
    <w:pPr>
      <w:widowControl/>
    </w:pPr>
    <w:rPr>
      <w:kern w:val="0"/>
      <w:szCs w:val="21"/>
    </w:rPr>
  </w:style>
  <w:style w:type="character" w:customStyle="1" w:styleId="52">
    <w:name w:val="页脚 字符"/>
    <w:basedOn w:val="20"/>
    <w:link w:val="11"/>
    <w:qFormat/>
    <w:uiPriority w:val="99"/>
    <w:rPr>
      <w:kern w:val="2"/>
      <w:sz w:val="18"/>
      <w:szCs w:val="18"/>
    </w:rPr>
  </w:style>
  <w:style w:type="character" w:customStyle="1" w:styleId="53">
    <w:name w:val="HTML 预设格式 字符"/>
    <w:basedOn w:val="20"/>
    <w:link w:val="15"/>
    <w:qFormat/>
    <w:uiPriority w:val="99"/>
    <w:rPr>
      <w:rFonts w:ascii="Courier New" w:hAnsi="Courier New" w:cs="Courier New"/>
      <w:kern w:val="2"/>
    </w:rPr>
  </w:style>
  <w:style w:type="character" w:customStyle="1" w:styleId="54">
    <w:name w:val="标题 1 字符"/>
    <w:basedOn w:val="20"/>
    <w:link w:val="2"/>
    <w:qFormat/>
    <w:uiPriority w:val="9"/>
    <w:rPr>
      <w:b/>
      <w:bCs/>
      <w:kern w:val="44"/>
      <w:sz w:val="44"/>
      <w:szCs w:val="44"/>
    </w:rPr>
  </w:style>
  <w:style w:type="character" w:styleId="55">
    <w:name w:val="Placeholder Text"/>
    <w:basedOn w:val="20"/>
    <w:unhideWhenUsed/>
    <w:qFormat/>
    <w:uiPriority w:val="99"/>
    <w:rPr>
      <w:color w:val="808080"/>
    </w:rPr>
  </w:style>
  <w:style w:type="paragraph" w:customStyle="1" w:styleId="5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5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9">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1">
    <w:name w:val="标准书眉_偶数页"/>
    <w:basedOn w:val="30"/>
    <w:next w:val="1"/>
    <w:qFormat/>
    <w:uiPriority w:val="0"/>
    <w:pPr>
      <w:spacing w:after="220"/>
      <w:jc w:val="left"/>
    </w:pPr>
  </w:style>
  <w:style w:type="character" w:customStyle="1" w:styleId="62">
    <w:name w:val="发布"/>
    <w:qFormat/>
    <w:uiPriority w:val="0"/>
    <w:rPr>
      <w:rFonts w:ascii="黑体" w:eastAsia="黑体"/>
      <w:spacing w:val="85"/>
      <w:w w:val="100"/>
      <w:position w:val="3"/>
      <w:sz w:val="28"/>
      <w:szCs w:val="28"/>
    </w:rPr>
  </w:style>
  <w:style w:type="paragraph" w:customStyle="1" w:styleId="63">
    <w:name w:val="发布部门"/>
    <w:next w:val="2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6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6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6">
    <w:name w:val="封面标准英文名称"/>
    <w:basedOn w:val="65"/>
    <w:qFormat/>
    <w:uiPriority w:val="0"/>
    <w:pPr>
      <w:framePr w:wrap="around"/>
      <w:spacing w:before="370" w:line="400" w:lineRule="exact"/>
    </w:pPr>
    <w:rPr>
      <w:rFonts w:ascii="Times New Roman"/>
      <w:sz w:val="28"/>
      <w:szCs w:val="28"/>
    </w:rPr>
  </w:style>
  <w:style w:type="paragraph" w:customStyle="1" w:styleId="67">
    <w:name w:val="封面标准文稿类别"/>
    <w:basedOn w:val="1"/>
    <w:qFormat/>
    <w:uiPriority w:val="0"/>
    <w:pPr>
      <w:framePr w:w="9639" w:h="6917" w:hRule="exact" w:wrap="around" w:vAnchor="page" w:hAnchor="page" w:xAlign="center" w:y="6408" w:anchorLock="1"/>
      <w:spacing w:before="440" w:after="160"/>
      <w:jc w:val="center"/>
      <w:textAlignment w:val="center"/>
    </w:pPr>
    <w:rPr>
      <w:rFonts w:ascii="宋体"/>
      <w:kern w:val="0"/>
      <w:sz w:val="24"/>
      <w:szCs w:val="28"/>
    </w:rPr>
  </w:style>
  <w:style w:type="paragraph" w:customStyle="1" w:styleId="68">
    <w:name w:val="封面标准文稿编辑信息"/>
    <w:basedOn w:val="67"/>
    <w:qFormat/>
    <w:uiPriority w:val="0"/>
    <w:pPr>
      <w:framePr w:wrap="around"/>
      <w:spacing w:before="180" w:line="180" w:lineRule="exact"/>
    </w:pPr>
    <w:rPr>
      <w:sz w:val="21"/>
    </w:rPr>
  </w:style>
  <w:style w:type="paragraph" w:customStyle="1" w:styleId="6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70">
    <w:name w:val="其他发布部门"/>
    <w:basedOn w:val="63"/>
    <w:qFormat/>
    <w:uiPriority w:val="0"/>
    <w:pPr>
      <w:framePr w:wrap="around" w:y="15310"/>
      <w:spacing w:line="0" w:lineRule="atLeast"/>
    </w:pPr>
    <w:rPr>
      <w:rFonts w:ascii="黑体" w:eastAsia="黑体"/>
      <w:b w:val="0"/>
    </w:rPr>
  </w:style>
  <w:style w:type="paragraph" w:customStyle="1" w:styleId="71">
    <w:name w:val="其他发布日期"/>
    <w:basedOn w:val="1"/>
    <w:qFormat/>
    <w:uiPriority w:val="0"/>
    <w:pPr>
      <w:framePr w:w="3997" w:h="471" w:hRule="exact" w:vSpace="181" w:wrap="around" w:vAnchor="page" w:hAnchor="page" w:x="1419" w:y="14097" w:anchorLock="1"/>
      <w:widowControl/>
      <w:jc w:val="left"/>
    </w:pPr>
    <w:rPr>
      <w:rFonts w:eastAsia="黑体"/>
      <w:kern w:val="0"/>
      <w:sz w:val="28"/>
      <w:szCs w:val="20"/>
    </w:rPr>
  </w:style>
  <w:style w:type="paragraph" w:customStyle="1" w:styleId="72">
    <w:name w:val="其他实施日期"/>
    <w:basedOn w:val="1"/>
    <w:qFormat/>
    <w:uiPriority w:val="0"/>
    <w:pPr>
      <w:framePr w:w="3997" w:h="471" w:hRule="exact" w:vSpace="181" w:wrap="around" w:vAnchor="page" w:hAnchor="page" w:x="7089" w:y="14097" w:anchorLock="1"/>
      <w:widowControl/>
      <w:jc w:val="right"/>
    </w:pPr>
    <w:rPr>
      <w:rFonts w:eastAsia="黑体"/>
      <w:kern w:val="0"/>
      <w:sz w:val="28"/>
      <w:szCs w:val="20"/>
    </w:rPr>
  </w:style>
  <w:style w:type="character" w:customStyle="1" w:styleId="73">
    <w:name w:val="尾注文本 字符"/>
    <w:basedOn w:val="20"/>
    <w:link w:val="9"/>
    <w:semiHidden/>
    <w:qFormat/>
    <w:uiPriority w:val="99"/>
    <w:rPr>
      <w:kern w:val="2"/>
      <w:sz w:val="21"/>
      <w:szCs w:val="24"/>
    </w:rPr>
  </w:style>
  <w:style w:type="paragraph" w:customStyle="1" w:styleId="74">
    <w:name w:val="AMDisplayEquation"/>
    <w:basedOn w:val="1"/>
    <w:next w:val="1"/>
    <w:link w:val="75"/>
    <w:qFormat/>
    <w:uiPriority w:val="0"/>
    <w:pPr>
      <w:tabs>
        <w:tab w:val="center" w:pos="4320"/>
        <w:tab w:val="right" w:pos="8640"/>
      </w:tabs>
      <w:autoSpaceDE w:val="0"/>
      <w:autoSpaceDN w:val="0"/>
      <w:adjustRightInd w:val="0"/>
      <w:spacing w:before="120" w:line="300" w:lineRule="auto"/>
      <w:ind w:right="-1"/>
      <w:jc w:val="right"/>
    </w:pPr>
  </w:style>
  <w:style w:type="character" w:customStyle="1" w:styleId="75">
    <w:name w:val="AMDisplayEquation 字符"/>
    <w:basedOn w:val="20"/>
    <w:link w:val="74"/>
    <w:qFormat/>
    <w:uiPriority w:val="0"/>
    <w:rPr>
      <w:kern w:val="2"/>
      <w:sz w:val="21"/>
      <w:szCs w:val="24"/>
    </w:rPr>
  </w:style>
  <w:style w:type="paragraph" w:customStyle="1" w:styleId="76">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7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78">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79">
    <w:name w:val="修订5"/>
    <w:hidden/>
    <w:unhideWhenUsed/>
    <w:qFormat/>
    <w:uiPriority w:val="99"/>
    <w:rPr>
      <w:rFonts w:ascii="Times New Roman" w:hAnsi="Times New Roman" w:eastAsia="宋体" w:cs="Times New Roman"/>
      <w:kern w:val="2"/>
      <w:sz w:val="21"/>
      <w:szCs w:val="24"/>
      <w:lang w:val="en-US" w:eastAsia="zh-CN" w:bidi="ar-SA"/>
    </w:rPr>
  </w:style>
  <w:style w:type="paragraph" w:styleId="8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image" Target="media/image34.png"/><Relationship Id="rId98" Type="http://schemas.openxmlformats.org/officeDocument/2006/relationships/image" Target="media/image33.png"/><Relationship Id="rId97" Type="http://schemas.openxmlformats.org/officeDocument/2006/relationships/oleObject" Target="embeddings/oleObject42.bin"/><Relationship Id="rId96" Type="http://schemas.openxmlformats.org/officeDocument/2006/relationships/oleObject" Target="embeddings/oleObject41.bin"/><Relationship Id="rId95" Type="http://schemas.openxmlformats.org/officeDocument/2006/relationships/image" Target="media/image32.wmf"/><Relationship Id="rId94" Type="http://schemas.openxmlformats.org/officeDocument/2006/relationships/oleObject" Target="embeddings/oleObject40.bin"/><Relationship Id="rId93" Type="http://schemas.openxmlformats.org/officeDocument/2006/relationships/oleObject" Target="embeddings/oleObject39.bin"/><Relationship Id="rId92" Type="http://schemas.openxmlformats.org/officeDocument/2006/relationships/oleObject" Target="embeddings/oleObject38.bin"/><Relationship Id="rId91" Type="http://schemas.openxmlformats.org/officeDocument/2006/relationships/image" Target="media/image31.wmf"/><Relationship Id="rId90" Type="http://schemas.openxmlformats.org/officeDocument/2006/relationships/oleObject" Target="embeddings/oleObject37.bin"/><Relationship Id="rId9" Type="http://schemas.openxmlformats.org/officeDocument/2006/relationships/header" Target="header4.xml"/><Relationship Id="rId89" Type="http://schemas.openxmlformats.org/officeDocument/2006/relationships/oleObject" Target="embeddings/oleObject36.bin"/><Relationship Id="rId88" Type="http://schemas.openxmlformats.org/officeDocument/2006/relationships/oleObject" Target="embeddings/oleObject35.bin"/><Relationship Id="rId87" Type="http://schemas.openxmlformats.org/officeDocument/2006/relationships/image" Target="media/image30.wmf"/><Relationship Id="rId86" Type="http://schemas.openxmlformats.org/officeDocument/2006/relationships/oleObject" Target="embeddings/oleObject34.bin"/><Relationship Id="rId85" Type="http://schemas.openxmlformats.org/officeDocument/2006/relationships/image" Target="media/image29.wmf"/><Relationship Id="rId84" Type="http://schemas.openxmlformats.org/officeDocument/2006/relationships/oleObject" Target="embeddings/oleObject33.bin"/><Relationship Id="rId83" Type="http://schemas.openxmlformats.org/officeDocument/2006/relationships/image" Target="media/image28.wmf"/><Relationship Id="rId82" Type="http://schemas.openxmlformats.org/officeDocument/2006/relationships/oleObject" Target="embeddings/oleObject32.bin"/><Relationship Id="rId81" Type="http://schemas.openxmlformats.org/officeDocument/2006/relationships/image" Target="media/image27.wmf"/><Relationship Id="rId80" Type="http://schemas.openxmlformats.org/officeDocument/2006/relationships/oleObject" Target="embeddings/oleObject31.bin"/><Relationship Id="rId8" Type="http://schemas.openxmlformats.org/officeDocument/2006/relationships/header" Target="header3.xml"/><Relationship Id="rId79" Type="http://schemas.openxmlformats.org/officeDocument/2006/relationships/image" Target="media/image26.wmf"/><Relationship Id="rId78" Type="http://schemas.openxmlformats.org/officeDocument/2006/relationships/oleObject" Target="embeddings/oleObject30.bin"/><Relationship Id="rId77" Type="http://schemas.openxmlformats.org/officeDocument/2006/relationships/image" Target="media/image25.wmf"/><Relationship Id="rId76" Type="http://schemas.openxmlformats.org/officeDocument/2006/relationships/oleObject" Target="embeddings/oleObject29.bin"/><Relationship Id="rId75" Type="http://schemas.openxmlformats.org/officeDocument/2006/relationships/image" Target="media/image24.wmf"/><Relationship Id="rId74" Type="http://schemas.openxmlformats.org/officeDocument/2006/relationships/oleObject" Target="embeddings/oleObject28.bin"/><Relationship Id="rId73" Type="http://schemas.openxmlformats.org/officeDocument/2006/relationships/image" Target="media/image23.wmf"/><Relationship Id="rId72" Type="http://schemas.openxmlformats.org/officeDocument/2006/relationships/oleObject" Target="embeddings/oleObject27.bin"/><Relationship Id="rId71" Type="http://schemas.openxmlformats.org/officeDocument/2006/relationships/image" Target="media/image22.wmf"/><Relationship Id="rId70" Type="http://schemas.openxmlformats.org/officeDocument/2006/relationships/oleObject" Target="embeddings/oleObject26.bin"/><Relationship Id="rId7" Type="http://schemas.openxmlformats.org/officeDocument/2006/relationships/footer" Target="footer3.xml"/><Relationship Id="rId69" Type="http://schemas.openxmlformats.org/officeDocument/2006/relationships/image" Target="media/image21.wmf"/><Relationship Id="rId68" Type="http://schemas.openxmlformats.org/officeDocument/2006/relationships/oleObject" Target="embeddings/oleObject25.bin"/><Relationship Id="rId67" Type="http://schemas.openxmlformats.org/officeDocument/2006/relationships/oleObject" Target="embeddings/oleObject24.bin"/><Relationship Id="rId66" Type="http://schemas.openxmlformats.org/officeDocument/2006/relationships/image" Target="media/image20.wmf"/><Relationship Id="rId65" Type="http://schemas.openxmlformats.org/officeDocument/2006/relationships/oleObject" Target="embeddings/oleObject23.bin"/><Relationship Id="rId64" Type="http://schemas.openxmlformats.org/officeDocument/2006/relationships/image" Target="media/image19.wmf"/><Relationship Id="rId63" Type="http://schemas.openxmlformats.org/officeDocument/2006/relationships/oleObject" Target="embeddings/oleObject22.bin"/><Relationship Id="rId62" Type="http://schemas.openxmlformats.org/officeDocument/2006/relationships/image" Target="media/image18.wmf"/><Relationship Id="rId61" Type="http://schemas.openxmlformats.org/officeDocument/2006/relationships/oleObject" Target="embeddings/oleObject21.bin"/><Relationship Id="rId60" Type="http://schemas.openxmlformats.org/officeDocument/2006/relationships/image" Target="media/image17.wmf"/><Relationship Id="rId6" Type="http://schemas.openxmlformats.org/officeDocument/2006/relationships/footer" Target="footer2.xml"/><Relationship Id="rId59" Type="http://schemas.openxmlformats.org/officeDocument/2006/relationships/oleObject" Target="embeddings/oleObject20.bin"/><Relationship Id="rId58" Type="http://schemas.openxmlformats.org/officeDocument/2006/relationships/image" Target="media/image16.wmf"/><Relationship Id="rId57" Type="http://schemas.openxmlformats.org/officeDocument/2006/relationships/oleObject" Target="embeddings/oleObject19.bin"/><Relationship Id="rId56" Type="http://schemas.openxmlformats.org/officeDocument/2006/relationships/oleObject" Target="embeddings/oleObject18.bin"/><Relationship Id="rId55" Type="http://schemas.openxmlformats.org/officeDocument/2006/relationships/image" Target="media/image15.wmf"/><Relationship Id="rId54" Type="http://schemas.openxmlformats.org/officeDocument/2006/relationships/oleObject" Target="embeddings/oleObject17.bin"/><Relationship Id="rId53" Type="http://schemas.openxmlformats.org/officeDocument/2006/relationships/image" Target="media/image14.wmf"/><Relationship Id="rId52" Type="http://schemas.openxmlformats.org/officeDocument/2006/relationships/oleObject" Target="embeddings/oleObject16.bin"/><Relationship Id="rId51" Type="http://schemas.openxmlformats.org/officeDocument/2006/relationships/image" Target="media/image13.wmf"/><Relationship Id="rId50" Type="http://schemas.openxmlformats.org/officeDocument/2006/relationships/oleObject" Target="embeddings/oleObject15.bin"/><Relationship Id="rId5" Type="http://schemas.openxmlformats.org/officeDocument/2006/relationships/footer" Target="footer1.xml"/><Relationship Id="rId49" Type="http://schemas.openxmlformats.org/officeDocument/2006/relationships/image" Target="media/image12.wmf"/><Relationship Id="rId48" Type="http://schemas.openxmlformats.org/officeDocument/2006/relationships/oleObject" Target="embeddings/oleObject14.bin"/><Relationship Id="rId47" Type="http://schemas.openxmlformats.org/officeDocument/2006/relationships/image" Target="media/image11.wmf"/><Relationship Id="rId46" Type="http://schemas.openxmlformats.org/officeDocument/2006/relationships/oleObject" Target="embeddings/oleObject13.bin"/><Relationship Id="rId45" Type="http://schemas.openxmlformats.org/officeDocument/2006/relationships/oleObject" Target="embeddings/oleObject12.bin"/><Relationship Id="rId44" Type="http://schemas.openxmlformats.org/officeDocument/2006/relationships/oleObject" Target="embeddings/oleObject11.bin"/><Relationship Id="rId43" Type="http://schemas.openxmlformats.org/officeDocument/2006/relationships/image" Target="media/image10.wmf"/><Relationship Id="rId42" Type="http://schemas.openxmlformats.org/officeDocument/2006/relationships/oleObject" Target="embeddings/oleObject10.bin"/><Relationship Id="rId41" Type="http://schemas.openxmlformats.org/officeDocument/2006/relationships/image" Target="media/image9.wmf"/><Relationship Id="rId40" Type="http://schemas.openxmlformats.org/officeDocument/2006/relationships/oleObject" Target="embeddings/oleObject9.bin"/><Relationship Id="rId4" Type="http://schemas.openxmlformats.org/officeDocument/2006/relationships/header" Target="header2.xml"/><Relationship Id="rId39" Type="http://schemas.openxmlformats.org/officeDocument/2006/relationships/oleObject" Target="embeddings/oleObject8.bin"/><Relationship Id="rId38" Type="http://schemas.openxmlformats.org/officeDocument/2006/relationships/image" Target="media/image8.wmf"/><Relationship Id="rId37" Type="http://schemas.openxmlformats.org/officeDocument/2006/relationships/oleObject" Target="embeddings/oleObject7.bin"/><Relationship Id="rId36" Type="http://schemas.openxmlformats.org/officeDocument/2006/relationships/image" Target="media/image7.wmf"/><Relationship Id="rId35" Type="http://schemas.openxmlformats.org/officeDocument/2006/relationships/oleObject" Target="embeddings/oleObject6.bin"/><Relationship Id="rId34" Type="http://schemas.openxmlformats.org/officeDocument/2006/relationships/image" Target="media/image6.wmf"/><Relationship Id="rId33" Type="http://schemas.openxmlformats.org/officeDocument/2006/relationships/oleObject" Target="embeddings/oleObject5.bin"/><Relationship Id="rId32" Type="http://schemas.openxmlformats.org/officeDocument/2006/relationships/image" Target="media/image5.wmf"/><Relationship Id="rId31" Type="http://schemas.openxmlformats.org/officeDocument/2006/relationships/oleObject" Target="embeddings/oleObject4.bin"/><Relationship Id="rId30" Type="http://schemas.openxmlformats.org/officeDocument/2006/relationships/image" Target="media/image4.wmf"/><Relationship Id="rId3" Type="http://schemas.openxmlformats.org/officeDocument/2006/relationships/header" Target="header1.xml"/><Relationship Id="rId29" Type="http://schemas.openxmlformats.org/officeDocument/2006/relationships/oleObject" Target="embeddings/oleObject3.bin"/><Relationship Id="rId28" Type="http://schemas.openxmlformats.org/officeDocument/2006/relationships/image" Target="media/image3.wmf"/><Relationship Id="rId27" Type="http://schemas.openxmlformats.org/officeDocument/2006/relationships/oleObject" Target="embeddings/oleObject2.bin"/><Relationship Id="rId26" Type="http://schemas.openxmlformats.org/officeDocument/2006/relationships/image" Target="media/image2.wmf"/><Relationship Id="rId25" Type="http://schemas.openxmlformats.org/officeDocument/2006/relationships/oleObject" Target="embeddings/oleObject1.bin"/><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5" Type="http://schemas.openxmlformats.org/officeDocument/2006/relationships/fontTable" Target="fontTable.xml"/><Relationship Id="rId164" Type="http://schemas.openxmlformats.org/officeDocument/2006/relationships/customXml" Target="../customXml/item2.xml"/><Relationship Id="rId163" Type="http://schemas.openxmlformats.org/officeDocument/2006/relationships/numbering" Target="numbering.xml"/><Relationship Id="rId162" Type="http://schemas.openxmlformats.org/officeDocument/2006/relationships/customXml" Target="../customXml/item1.xml"/><Relationship Id="rId161" Type="http://schemas.openxmlformats.org/officeDocument/2006/relationships/oleObject" Target="embeddings/oleObject77.bin"/><Relationship Id="rId160" Type="http://schemas.openxmlformats.org/officeDocument/2006/relationships/image" Target="media/image61.wmf"/><Relationship Id="rId16" Type="http://schemas.openxmlformats.org/officeDocument/2006/relationships/footer" Target="footer8.xml"/><Relationship Id="rId159" Type="http://schemas.openxmlformats.org/officeDocument/2006/relationships/oleObject" Target="embeddings/oleObject76.bin"/><Relationship Id="rId158" Type="http://schemas.openxmlformats.org/officeDocument/2006/relationships/oleObject" Target="embeddings/oleObject75.bin"/><Relationship Id="rId157" Type="http://schemas.openxmlformats.org/officeDocument/2006/relationships/image" Target="media/image60.wmf"/><Relationship Id="rId156" Type="http://schemas.openxmlformats.org/officeDocument/2006/relationships/oleObject" Target="embeddings/oleObject74.bin"/><Relationship Id="rId155" Type="http://schemas.openxmlformats.org/officeDocument/2006/relationships/oleObject" Target="embeddings/oleObject73.bin"/><Relationship Id="rId154" Type="http://schemas.openxmlformats.org/officeDocument/2006/relationships/image" Target="media/image59.wmf"/><Relationship Id="rId153" Type="http://schemas.openxmlformats.org/officeDocument/2006/relationships/oleObject" Target="embeddings/oleObject72.bin"/><Relationship Id="rId152" Type="http://schemas.openxmlformats.org/officeDocument/2006/relationships/image" Target="media/image58.wmf"/><Relationship Id="rId151" Type="http://schemas.openxmlformats.org/officeDocument/2006/relationships/oleObject" Target="embeddings/oleObject71.bin"/><Relationship Id="rId150" Type="http://schemas.openxmlformats.org/officeDocument/2006/relationships/image" Target="media/image57.wmf"/><Relationship Id="rId15" Type="http://schemas.openxmlformats.org/officeDocument/2006/relationships/footer" Target="footer7.xml"/><Relationship Id="rId149" Type="http://schemas.openxmlformats.org/officeDocument/2006/relationships/oleObject" Target="embeddings/oleObject70.bin"/><Relationship Id="rId148" Type="http://schemas.openxmlformats.org/officeDocument/2006/relationships/oleObject" Target="embeddings/oleObject69.bin"/><Relationship Id="rId147" Type="http://schemas.openxmlformats.org/officeDocument/2006/relationships/image" Target="media/image56.wmf"/><Relationship Id="rId146" Type="http://schemas.openxmlformats.org/officeDocument/2006/relationships/oleObject" Target="embeddings/oleObject68.bin"/><Relationship Id="rId145" Type="http://schemas.openxmlformats.org/officeDocument/2006/relationships/image" Target="media/image55.wmf"/><Relationship Id="rId144" Type="http://schemas.openxmlformats.org/officeDocument/2006/relationships/oleObject" Target="embeddings/oleObject67.bin"/><Relationship Id="rId143" Type="http://schemas.openxmlformats.org/officeDocument/2006/relationships/image" Target="media/image54.wmf"/><Relationship Id="rId142" Type="http://schemas.openxmlformats.org/officeDocument/2006/relationships/oleObject" Target="embeddings/oleObject66.bin"/><Relationship Id="rId141" Type="http://schemas.openxmlformats.org/officeDocument/2006/relationships/oleObject" Target="embeddings/oleObject65.bin"/><Relationship Id="rId140" Type="http://schemas.openxmlformats.org/officeDocument/2006/relationships/image" Target="media/image53.wmf"/><Relationship Id="rId14" Type="http://schemas.openxmlformats.org/officeDocument/2006/relationships/header" Target="header6.xml"/><Relationship Id="rId139" Type="http://schemas.openxmlformats.org/officeDocument/2006/relationships/oleObject" Target="embeddings/oleObject64.bin"/><Relationship Id="rId138" Type="http://schemas.openxmlformats.org/officeDocument/2006/relationships/image" Target="media/image52.wmf"/><Relationship Id="rId137" Type="http://schemas.openxmlformats.org/officeDocument/2006/relationships/oleObject" Target="embeddings/oleObject63.bin"/><Relationship Id="rId136" Type="http://schemas.openxmlformats.org/officeDocument/2006/relationships/image" Target="media/image51.wmf"/><Relationship Id="rId135" Type="http://schemas.openxmlformats.org/officeDocument/2006/relationships/oleObject" Target="embeddings/oleObject62.bin"/><Relationship Id="rId134" Type="http://schemas.openxmlformats.org/officeDocument/2006/relationships/image" Target="media/image50.wmf"/><Relationship Id="rId133" Type="http://schemas.openxmlformats.org/officeDocument/2006/relationships/oleObject" Target="embeddings/oleObject61.bin"/><Relationship Id="rId132" Type="http://schemas.openxmlformats.org/officeDocument/2006/relationships/image" Target="media/image49.wmf"/><Relationship Id="rId131" Type="http://schemas.openxmlformats.org/officeDocument/2006/relationships/oleObject" Target="embeddings/oleObject60.bin"/><Relationship Id="rId130" Type="http://schemas.openxmlformats.org/officeDocument/2006/relationships/image" Target="media/image48.wmf"/><Relationship Id="rId13" Type="http://schemas.openxmlformats.org/officeDocument/2006/relationships/footer" Target="footer6.xml"/><Relationship Id="rId129" Type="http://schemas.openxmlformats.org/officeDocument/2006/relationships/oleObject" Target="embeddings/oleObject59.bin"/><Relationship Id="rId128" Type="http://schemas.openxmlformats.org/officeDocument/2006/relationships/image" Target="media/image47.wmf"/><Relationship Id="rId127" Type="http://schemas.openxmlformats.org/officeDocument/2006/relationships/oleObject" Target="embeddings/oleObject58.bin"/><Relationship Id="rId126" Type="http://schemas.openxmlformats.org/officeDocument/2006/relationships/image" Target="media/image46.wmf"/><Relationship Id="rId125" Type="http://schemas.openxmlformats.org/officeDocument/2006/relationships/oleObject" Target="embeddings/oleObject57.bin"/><Relationship Id="rId124" Type="http://schemas.openxmlformats.org/officeDocument/2006/relationships/image" Target="media/image45.wmf"/><Relationship Id="rId123" Type="http://schemas.openxmlformats.org/officeDocument/2006/relationships/oleObject" Target="embeddings/oleObject56.bin"/><Relationship Id="rId122" Type="http://schemas.openxmlformats.org/officeDocument/2006/relationships/image" Target="media/image44.wmf"/><Relationship Id="rId121" Type="http://schemas.openxmlformats.org/officeDocument/2006/relationships/oleObject" Target="embeddings/oleObject55.bin"/><Relationship Id="rId120" Type="http://schemas.openxmlformats.org/officeDocument/2006/relationships/image" Target="media/image43.wmf"/><Relationship Id="rId12" Type="http://schemas.openxmlformats.org/officeDocument/2006/relationships/footer" Target="footer5.xml"/><Relationship Id="rId119" Type="http://schemas.openxmlformats.org/officeDocument/2006/relationships/oleObject" Target="embeddings/oleObject54.bin"/><Relationship Id="rId118" Type="http://schemas.openxmlformats.org/officeDocument/2006/relationships/image" Target="media/image42.wmf"/><Relationship Id="rId117" Type="http://schemas.openxmlformats.org/officeDocument/2006/relationships/oleObject" Target="embeddings/oleObject53.bin"/><Relationship Id="rId116" Type="http://schemas.openxmlformats.org/officeDocument/2006/relationships/image" Target="media/image41.wmf"/><Relationship Id="rId115" Type="http://schemas.openxmlformats.org/officeDocument/2006/relationships/oleObject" Target="embeddings/oleObject52.bin"/><Relationship Id="rId114" Type="http://schemas.openxmlformats.org/officeDocument/2006/relationships/image" Target="media/image40.wmf"/><Relationship Id="rId113" Type="http://schemas.openxmlformats.org/officeDocument/2006/relationships/oleObject" Target="embeddings/oleObject51.bin"/><Relationship Id="rId112" Type="http://schemas.openxmlformats.org/officeDocument/2006/relationships/image" Target="media/image39.wmf"/><Relationship Id="rId111" Type="http://schemas.openxmlformats.org/officeDocument/2006/relationships/oleObject" Target="embeddings/oleObject50.bin"/><Relationship Id="rId110" Type="http://schemas.openxmlformats.org/officeDocument/2006/relationships/image" Target="media/image38.wmf"/><Relationship Id="rId11" Type="http://schemas.openxmlformats.org/officeDocument/2006/relationships/footer" Target="footer4.xml"/><Relationship Id="rId109" Type="http://schemas.openxmlformats.org/officeDocument/2006/relationships/oleObject" Target="embeddings/oleObject49.bin"/><Relationship Id="rId108" Type="http://schemas.openxmlformats.org/officeDocument/2006/relationships/image" Target="media/image37.wmf"/><Relationship Id="rId107" Type="http://schemas.openxmlformats.org/officeDocument/2006/relationships/oleObject" Target="embeddings/oleObject48.bin"/><Relationship Id="rId106" Type="http://schemas.openxmlformats.org/officeDocument/2006/relationships/image" Target="media/image36.wmf"/><Relationship Id="rId105" Type="http://schemas.openxmlformats.org/officeDocument/2006/relationships/oleObject" Target="embeddings/oleObject47.bin"/><Relationship Id="rId104" Type="http://schemas.openxmlformats.org/officeDocument/2006/relationships/image" Target="media/image35.wmf"/><Relationship Id="rId103" Type="http://schemas.openxmlformats.org/officeDocument/2006/relationships/oleObject" Target="embeddings/oleObject46.bin"/><Relationship Id="rId102" Type="http://schemas.openxmlformats.org/officeDocument/2006/relationships/oleObject" Target="embeddings/oleObject45.bin"/><Relationship Id="rId101" Type="http://schemas.openxmlformats.org/officeDocument/2006/relationships/oleObject" Target="embeddings/oleObject44.bin"/><Relationship Id="rId100" Type="http://schemas.openxmlformats.org/officeDocument/2006/relationships/oleObject" Target="embeddings/oleObject43.bin"/><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08BD57-24F3-470D-A2D2-B2DE330020D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6266</Words>
  <Characters>7110</Characters>
  <Lines>74</Lines>
  <Paragraphs>20</Paragraphs>
  <TotalTime>16</TotalTime>
  <ScaleCrop>false</ScaleCrop>
  <LinksUpToDate>false</LinksUpToDate>
  <CharactersWithSpaces>7745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2023-08-16T02:49:00Z</dcterms:created>
  <dc:creator>Administrator</dc:creator>
  <cp:lastModifiedBy>素素</cp:lastModifiedBy>
  <cp:lastPrinted>2016-09-01T02:47:00Z</cp:lastPrinted>
  <dcterms:modified xsi:type="dcterms:W3CDTF">2023-11-09T05:02:08Z</dcterms:modified>
  <dc:title>印刷行业清洁生产指标体系</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762236303F6841FC8805B4F8AAAE76FB_13</vt:lpwstr>
  </property>
  <property fmtid="{D5CDD505-2E9C-101B-9397-08002B2CF9AE}" pid="4" name="AMWinEqns">
    <vt:bool>true</vt:bool>
  </property>
</Properties>
</file>