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68" w:rsidRDefault="00E67B71">
      <w:pPr>
        <w:jc w:val="center"/>
        <w:rPr>
          <w:rFonts w:ascii="Times New Roman" w:hAnsi="Times New Roman" w:cs="Times New Roman"/>
          <w:b/>
          <w:bCs/>
          <w:sz w:val="24"/>
          <w:szCs w:val="24"/>
        </w:rPr>
      </w:pPr>
      <w:r>
        <w:rPr>
          <w:rFonts w:ascii="Times New Roman" w:hAnsi="Times New Roman" w:cs="Times New Roman"/>
          <w:b/>
          <w:bCs/>
          <w:sz w:val="24"/>
          <w:szCs w:val="24"/>
        </w:rPr>
        <w:t>标准征求意见</w:t>
      </w:r>
      <w:proofErr w:type="gramStart"/>
      <w:r>
        <w:rPr>
          <w:rFonts w:ascii="Times New Roman" w:hAnsi="Times New Roman" w:cs="Times New Roman"/>
          <w:b/>
          <w:bCs/>
          <w:sz w:val="24"/>
          <w:szCs w:val="24"/>
        </w:rPr>
        <w:t>稿意见</w:t>
      </w:r>
      <w:proofErr w:type="gramEnd"/>
      <w:r>
        <w:rPr>
          <w:rFonts w:ascii="Times New Roman" w:hAnsi="Times New Roman" w:cs="Times New Roman"/>
          <w:b/>
          <w:bCs/>
          <w:sz w:val="24"/>
          <w:szCs w:val="24"/>
        </w:rPr>
        <w:t>汇总处理表</w:t>
      </w:r>
    </w:p>
    <w:p w:rsidR="00512F33" w:rsidRDefault="00E67B71">
      <w:pPr>
        <w:spacing w:line="360" w:lineRule="auto"/>
        <w:rPr>
          <w:rFonts w:ascii="Times New Roman" w:hAnsi="Times New Roman" w:cs="Times New Roman"/>
        </w:rPr>
      </w:pPr>
      <w:r>
        <w:rPr>
          <w:rFonts w:ascii="Times New Roman" w:hAnsi="Times New Roman" w:cs="Times New Roman"/>
        </w:rPr>
        <w:t>标准项目名称：</w:t>
      </w:r>
      <w:r w:rsidR="00867F01" w:rsidRPr="00867F01">
        <w:rPr>
          <w:rFonts w:ascii="Times New Roman" w:hAnsi="Times New Roman" w:cs="Times New Roman" w:hint="eastAsia"/>
        </w:rPr>
        <w:t>有色金属矿井提升机智能控制系统技术规范</w:t>
      </w:r>
      <w:r>
        <w:rPr>
          <w:rFonts w:ascii="Times New Roman" w:hAnsi="Times New Roman" w:cs="Times New Roman"/>
        </w:rPr>
        <w:t xml:space="preserve">                             </w:t>
      </w:r>
      <w:r>
        <w:rPr>
          <w:rFonts w:ascii="Times New Roman" w:hAnsi="Times New Roman" w:cs="Times New Roman" w:hint="eastAsia"/>
        </w:rPr>
        <w:t>承办人：</w:t>
      </w:r>
      <w:r w:rsidR="00F93EBB">
        <w:rPr>
          <w:rFonts w:ascii="Times New Roman" w:hAnsi="Times New Roman" w:cs="Times New Roman" w:hint="eastAsia"/>
        </w:rPr>
        <w:t>傅博</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共</w:t>
      </w:r>
      <w:r>
        <w:rPr>
          <w:rFonts w:ascii="Times New Roman" w:hAnsi="Times New Roman" w:cs="Times New Roman" w:hint="eastAsia"/>
        </w:rPr>
        <w:t xml:space="preserve"> </w:t>
      </w:r>
      <w:r w:rsidR="00512F33">
        <w:rPr>
          <w:rFonts w:ascii="Times New Roman" w:hAnsi="Times New Roman" w:cs="Times New Roman"/>
        </w:rPr>
        <w:t>5</w:t>
      </w:r>
      <w:r>
        <w:rPr>
          <w:rFonts w:ascii="Times New Roman" w:hAnsi="Times New Roman" w:cs="Times New Roman" w:hint="eastAsia"/>
        </w:rPr>
        <w:t xml:space="preserve"> </w:t>
      </w:r>
      <w:r>
        <w:rPr>
          <w:rFonts w:ascii="Times New Roman" w:hAnsi="Times New Roman" w:cs="Times New Roman" w:hint="eastAsia"/>
        </w:rPr>
        <w:t>页</w:t>
      </w:r>
      <w:r>
        <w:rPr>
          <w:rFonts w:ascii="Times New Roman" w:hAnsi="Times New Roman" w:cs="Times New Roman" w:hint="eastAsia"/>
        </w:rPr>
        <w:t xml:space="preserve"> </w:t>
      </w:r>
      <w:r>
        <w:rPr>
          <w:rFonts w:ascii="Times New Roman" w:hAnsi="Times New Roman" w:cs="Times New Roman"/>
        </w:rPr>
        <w:t xml:space="preserve"> </w:t>
      </w:r>
    </w:p>
    <w:p w:rsidR="00C03F68" w:rsidRDefault="00E67B71">
      <w:pPr>
        <w:spacing w:line="360" w:lineRule="auto"/>
        <w:rPr>
          <w:rFonts w:ascii="Times New Roman" w:hAnsi="Times New Roman" w:cs="Times New Roman"/>
        </w:rPr>
      </w:pPr>
      <w:r>
        <w:rPr>
          <w:rFonts w:ascii="Times New Roman" w:hAnsi="Times New Roman" w:cs="Times New Roman"/>
        </w:rPr>
        <w:t>标准项目负责起草单位：</w:t>
      </w:r>
      <w:r w:rsidR="008E3A1B">
        <w:rPr>
          <w:rFonts w:ascii="Times New Roman" w:hAnsi="Times New Roman" w:cs="Times New Roman" w:hint="eastAsia"/>
        </w:rPr>
        <w:t>昆明有色冶金设计研究院股份公司</w:t>
      </w:r>
      <w:r>
        <w:rPr>
          <w:rFonts w:ascii="Times New Roman" w:hAnsi="Times New Roman" w:cs="Times New Roman"/>
        </w:rPr>
        <w:t xml:space="preserve">                            </w:t>
      </w:r>
      <w:r>
        <w:rPr>
          <w:rFonts w:ascii="Times New Roman" w:hAnsi="Times New Roman" w:cs="Times New Roman" w:hint="eastAsia"/>
        </w:rPr>
        <w:t>电话：</w:t>
      </w:r>
      <w:r w:rsidR="008E3A1B">
        <w:rPr>
          <w:rFonts w:ascii="Times New Roman" w:hAnsi="Times New Roman" w:cs="Times New Roman"/>
        </w:rPr>
        <w:t>13888455377</w:t>
      </w:r>
      <w:r>
        <w:rPr>
          <w:rFonts w:ascii="Times New Roman" w:hAnsi="Times New Roman" w:cs="Times New Roman" w:hint="eastAsia"/>
        </w:rPr>
        <w:t xml:space="preserve">             2023</w:t>
      </w:r>
      <w:r>
        <w:rPr>
          <w:rFonts w:ascii="Times New Roman" w:hAnsi="Times New Roman" w:cs="Times New Roman" w:hint="eastAsia"/>
        </w:rPr>
        <w:t>年</w:t>
      </w:r>
      <w:r w:rsidR="008E3A1B">
        <w:rPr>
          <w:rFonts w:ascii="Times New Roman" w:hAnsi="Times New Roman" w:cs="Times New Roman"/>
        </w:rPr>
        <w:t>10</w:t>
      </w:r>
      <w:r>
        <w:rPr>
          <w:rFonts w:ascii="Times New Roman" w:hAnsi="Times New Roman" w:cs="Times New Roman" w:hint="eastAsia"/>
        </w:rPr>
        <w:t>月</w:t>
      </w:r>
      <w:r w:rsidR="008E3A1B">
        <w:rPr>
          <w:rFonts w:ascii="Times New Roman" w:hAnsi="Times New Roman" w:cs="Times New Roman"/>
        </w:rPr>
        <w:t>1</w:t>
      </w:r>
      <w:r w:rsidR="00674E87">
        <w:rPr>
          <w:rFonts w:ascii="Times New Roman" w:hAnsi="Times New Roman" w:cs="Times New Roman"/>
        </w:rPr>
        <w:t>3</w:t>
      </w:r>
      <w:r>
        <w:rPr>
          <w:rFonts w:ascii="Times New Roman" w:hAnsi="Times New Roman" w:cs="Times New Roman" w:hint="eastAsia"/>
        </w:rPr>
        <w:t>日填写</w:t>
      </w:r>
    </w:p>
    <w:tbl>
      <w:tblPr>
        <w:tblStyle w:val="ab"/>
        <w:tblW w:w="13887" w:type="dxa"/>
        <w:jc w:val="center"/>
        <w:tblLook w:val="04A0" w:firstRow="1" w:lastRow="0" w:firstColumn="1" w:lastColumn="0" w:noHBand="0" w:noVBand="1"/>
      </w:tblPr>
      <w:tblGrid>
        <w:gridCol w:w="675"/>
        <w:gridCol w:w="1134"/>
        <w:gridCol w:w="7117"/>
        <w:gridCol w:w="2693"/>
        <w:gridCol w:w="850"/>
        <w:gridCol w:w="1418"/>
      </w:tblGrid>
      <w:tr w:rsidR="00C03F68" w:rsidTr="00A641B0">
        <w:trPr>
          <w:jc w:val="center"/>
        </w:trPr>
        <w:tc>
          <w:tcPr>
            <w:tcW w:w="675" w:type="dxa"/>
            <w:vAlign w:val="center"/>
          </w:tcPr>
          <w:p w:rsidR="00C03F68" w:rsidRDefault="00E67B71">
            <w:pPr>
              <w:jc w:val="center"/>
              <w:rPr>
                <w:rFonts w:ascii="Times New Roman" w:hAnsi="Times New Roman" w:cs="Times New Roman"/>
              </w:rPr>
            </w:pPr>
            <w:r>
              <w:rPr>
                <w:rFonts w:ascii="Times New Roman" w:hAnsi="Times New Roman" w:cs="Times New Roman"/>
              </w:rPr>
              <w:t>序号</w:t>
            </w:r>
          </w:p>
        </w:tc>
        <w:tc>
          <w:tcPr>
            <w:tcW w:w="1134" w:type="dxa"/>
            <w:vAlign w:val="center"/>
          </w:tcPr>
          <w:p w:rsidR="00C03F68" w:rsidRDefault="00E67B71">
            <w:pPr>
              <w:jc w:val="center"/>
              <w:rPr>
                <w:rFonts w:ascii="Times New Roman" w:hAnsi="Times New Roman" w:cs="Times New Roman"/>
              </w:rPr>
            </w:pPr>
            <w:r>
              <w:rPr>
                <w:rFonts w:ascii="Times New Roman" w:hAnsi="Times New Roman" w:cs="Times New Roman"/>
              </w:rPr>
              <w:t>标准章节</w:t>
            </w:r>
          </w:p>
          <w:p w:rsidR="00C03F68" w:rsidRDefault="00E67B71">
            <w:pPr>
              <w:jc w:val="center"/>
              <w:rPr>
                <w:rFonts w:ascii="Times New Roman" w:hAnsi="Times New Roman" w:cs="Times New Roman"/>
              </w:rPr>
            </w:pPr>
            <w:r>
              <w:rPr>
                <w:rFonts w:ascii="Times New Roman" w:hAnsi="Times New Roman" w:cs="Times New Roman"/>
              </w:rPr>
              <w:t>编号</w:t>
            </w:r>
          </w:p>
        </w:tc>
        <w:tc>
          <w:tcPr>
            <w:tcW w:w="7117" w:type="dxa"/>
            <w:vAlign w:val="center"/>
          </w:tcPr>
          <w:p w:rsidR="00C03F68" w:rsidRDefault="00E67B71">
            <w:pPr>
              <w:jc w:val="center"/>
              <w:rPr>
                <w:rFonts w:ascii="Times New Roman" w:hAnsi="Times New Roman" w:cs="Times New Roman"/>
              </w:rPr>
            </w:pPr>
            <w:r>
              <w:rPr>
                <w:rFonts w:ascii="Times New Roman" w:hAnsi="Times New Roman" w:cs="Times New Roman"/>
              </w:rPr>
              <w:t>意见内容</w:t>
            </w:r>
          </w:p>
        </w:tc>
        <w:tc>
          <w:tcPr>
            <w:tcW w:w="2693" w:type="dxa"/>
            <w:vAlign w:val="center"/>
          </w:tcPr>
          <w:p w:rsidR="00C03F68" w:rsidRDefault="00E67B71">
            <w:pPr>
              <w:jc w:val="center"/>
              <w:rPr>
                <w:rFonts w:ascii="Times New Roman" w:hAnsi="Times New Roman" w:cs="Times New Roman"/>
              </w:rPr>
            </w:pPr>
            <w:r>
              <w:rPr>
                <w:rFonts w:ascii="Times New Roman" w:hAnsi="Times New Roman" w:cs="Times New Roman"/>
              </w:rPr>
              <w:t>提出单位</w:t>
            </w:r>
          </w:p>
        </w:tc>
        <w:tc>
          <w:tcPr>
            <w:tcW w:w="850" w:type="dxa"/>
            <w:vAlign w:val="center"/>
          </w:tcPr>
          <w:p w:rsidR="00C03F68" w:rsidRDefault="00E67B71">
            <w:pPr>
              <w:jc w:val="center"/>
              <w:rPr>
                <w:rFonts w:ascii="Times New Roman" w:hAnsi="Times New Roman" w:cs="Times New Roman"/>
              </w:rPr>
            </w:pPr>
            <w:r>
              <w:rPr>
                <w:rFonts w:ascii="Times New Roman" w:hAnsi="Times New Roman" w:cs="Times New Roman"/>
              </w:rPr>
              <w:t>处理意见</w:t>
            </w:r>
          </w:p>
        </w:tc>
        <w:tc>
          <w:tcPr>
            <w:tcW w:w="1418" w:type="dxa"/>
            <w:vAlign w:val="center"/>
          </w:tcPr>
          <w:p w:rsidR="00C03F68" w:rsidRDefault="00E67B71">
            <w:pPr>
              <w:jc w:val="center"/>
              <w:rPr>
                <w:rFonts w:ascii="Times New Roman" w:hAnsi="Times New Roman" w:cs="Times New Roman"/>
              </w:rPr>
            </w:pPr>
            <w:r>
              <w:rPr>
                <w:rFonts w:ascii="Times New Roman" w:hAnsi="Times New Roman" w:cs="Times New Roman"/>
              </w:rPr>
              <w:t>备注</w:t>
            </w:r>
          </w:p>
        </w:tc>
      </w:tr>
      <w:tr w:rsidR="00C03F68" w:rsidRPr="00A641B0" w:rsidTr="00A641B0">
        <w:trPr>
          <w:jc w:val="center"/>
        </w:trPr>
        <w:tc>
          <w:tcPr>
            <w:tcW w:w="675" w:type="dxa"/>
            <w:vAlign w:val="center"/>
          </w:tcPr>
          <w:p w:rsidR="00C03F68" w:rsidRPr="00A641B0" w:rsidRDefault="00E67B71">
            <w:pPr>
              <w:jc w:val="center"/>
              <w:rPr>
                <w:rFonts w:ascii="Times New Roman" w:hAnsi="Times New Roman" w:cs="Times New Roman"/>
                <w:sz w:val="20"/>
                <w:szCs w:val="20"/>
              </w:rPr>
            </w:pPr>
            <w:r w:rsidRPr="00A641B0">
              <w:rPr>
                <w:rFonts w:ascii="Times New Roman" w:hAnsi="Times New Roman" w:cs="Times New Roman"/>
                <w:sz w:val="20"/>
                <w:szCs w:val="20"/>
              </w:rPr>
              <w:t>1</w:t>
            </w:r>
          </w:p>
        </w:tc>
        <w:tc>
          <w:tcPr>
            <w:tcW w:w="1134" w:type="dxa"/>
            <w:vAlign w:val="center"/>
          </w:tcPr>
          <w:p w:rsidR="00C03F68" w:rsidRPr="00A641B0" w:rsidRDefault="00F93EBB">
            <w:pPr>
              <w:spacing w:beforeLines="50" w:before="156" w:afterLines="50" w:after="156"/>
              <w:jc w:val="center"/>
              <w:rPr>
                <w:rFonts w:ascii="Times New Roman" w:hAnsi="Times New Roman" w:cs="Times New Roman"/>
                <w:sz w:val="20"/>
                <w:szCs w:val="20"/>
              </w:rPr>
            </w:pPr>
            <w:r w:rsidRPr="00A641B0">
              <w:rPr>
                <w:rFonts w:ascii="Times New Roman" w:hAnsi="Times New Roman" w:cs="Times New Roman" w:hint="eastAsia"/>
                <w:sz w:val="20"/>
                <w:szCs w:val="20"/>
              </w:rPr>
              <w:t>编制说明</w:t>
            </w:r>
          </w:p>
        </w:tc>
        <w:tc>
          <w:tcPr>
            <w:tcW w:w="7117" w:type="dxa"/>
            <w:vAlign w:val="center"/>
          </w:tcPr>
          <w:p w:rsidR="00C03F68" w:rsidRPr="00A641B0" w:rsidRDefault="00F93EBB" w:rsidP="00A45969">
            <w:pPr>
              <w:rPr>
                <w:rFonts w:ascii="Times New Roman" w:hAnsi="Times New Roman" w:cs="Times New Roman"/>
                <w:sz w:val="20"/>
                <w:szCs w:val="20"/>
              </w:rPr>
            </w:pPr>
            <w:r w:rsidRPr="00A641B0">
              <w:rPr>
                <w:rFonts w:ascii="Times New Roman" w:hAnsi="Times New Roman" w:cs="Times New Roman" w:hint="eastAsia"/>
                <w:sz w:val="20"/>
                <w:szCs w:val="20"/>
              </w:rPr>
              <w:t>第二部分意义中的</w:t>
            </w:r>
            <w:r w:rsidRPr="00A641B0">
              <w:rPr>
                <w:rFonts w:ascii="Times New Roman" w:hAnsi="Times New Roman" w:cs="Times New Roman" w:hint="eastAsia"/>
                <w:sz w:val="20"/>
                <w:szCs w:val="20"/>
              </w:rPr>
              <w:t>4</w:t>
            </w:r>
            <w:r w:rsidRPr="00A641B0">
              <w:rPr>
                <w:rFonts w:ascii="Times New Roman" w:hAnsi="Times New Roman" w:cs="Times New Roman" w:hint="eastAsia"/>
                <w:sz w:val="20"/>
                <w:szCs w:val="20"/>
              </w:rPr>
              <w:t>）提高行业的国际竞争力。矿井提升机智能控制系统技术规范的编制可以提高有色金属行业的技术水平和国际竞争力，推动有色行业的国际化发展。建议删除。</w:t>
            </w:r>
            <w:bookmarkStart w:id="0" w:name="_GoBack"/>
            <w:bookmarkEnd w:id="0"/>
          </w:p>
        </w:tc>
        <w:tc>
          <w:tcPr>
            <w:tcW w:w="2693" w:type="dxa"/>
            <w:vAlign w:val="center"/>
          </w:tcPr>
          <w:p w:rsidR="00C03F68" w:rsidRPr="00A641B0" w:rsidRDefault="00F93EBB">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C03F68" w:rsidRPr="00A641B0" w:rsidRDefault="00E67B71">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C03F68" w:rsidRPr="00A641B0" w:rsidRDefault="00C03F68">
            <w:pPr>
              <w:jc w:val="center"/>
              <w:rPr>
                <w:rFonts w:ascii="Times New Roman" w:hAnsi="Times New Roman" w:cs="Times New Roman"/>
                <w:sz w:val="20"/>
                <w:szCs w:val="20"/>
              </w:rPr>
            </w:pPr>
          </w:p>
        </w:tc>
      </w:tr>
      <w:tr w:rsidR="00F93EBB" w:rsidRPr="00A641B0" w:rsidTr="00A641B0">
        <w:trPr>
          <w:jc w:val="center"/>
        </w:trPr>
        <w:tc>
          <w:tcPr>
            <w:tcW w:w="675"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sz w:val="20"/>
                <w:szCs w:val="20"/>
              </w:rPr>
              <w:t>2</w:t>
            </w:r>
          </w:p>
        </w:tc>
        <w:tc>
          <w:tcPr>
            <w:tcW w:w="1134" w:type="dxa"/>
            <w:vAlign w:val="center"/>
          </w:tcPr>
          <w:p w:rsidR="00F93EBB" w:rsidRPr="00A641B0" w:rsidRDefault="00F93EBB" w:rsidP="00F93EBB">
            <w:pPr>
              <w:spacing w:beforeLines="50" w:before="156" w:afterLines="50" w:after="156"/>
              <w:jc w:val="center"/>
              <w:rPr>
                <w:rFonts w:ascii="Times New Roman" w:hAnsi="Times New Roman" w:cs="Times New Roman"/>
                <w:sz w:val="20"/>
                <w:szCs w:val="20"/>
              </w:rPr>
            </w:pPr>
            <w:r w:rsidRPr="00A641B0">
              <w:rPr>
                <w:rFonts w:ascii="Times New Roman" w:hAnsi="Times New Roman" w:cs="Times New Roman" w:hint="eastAsia"/>
                <w:sz w:val="20"/>
                <w:szCs w:val="20"/>
              </w:rPr>
              <w:t>编制说明</w:t>
            </w:r>
          </w:p>
        </w:tc>
        <w:tc>
          <w:tcPr>
            <w:tcW w:w="7117" w:type="dxa"/>
            <w:vAlign w:val="center"/>
          </w:tcPr>
          <w:p w:rsidR="00F93EBB" w:rsidRPr="00A641B0" w:rsidRDefault="00F93EBB" w:rsidP="00F93EBB">
            <w:pPr>
              <w:rPr>
                <w:rFonts w:ascii="Times New Roman" w:hAnsi="Times New Roman" w:cs="Times New Roman"/>
                <w:sz w:val="20"/>
                <w:szCs w:val="20"/>
              </w:rPr>
            </w:pPr>
            <w:r w:rsidRPr="00A641B0">
              <w:rPr>
                <w:rFonts w:ascii="Times New Roman" w:hAnsi="Times New Roman" w:cs="Times New Roman" w:hint="eastAsia"/>
                <w:sz w:val="20"/>
                <w:szCs w:val="20"/>
              </w:rPr>
              <w:t>编制说明与技术规范中术语定义不统一。</w:t>
            </w:r>
          </w:p>
        </w:tc>
        <w:tc>
          <w:tcPr>
            <w:tcW w:w="2693"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F93EBB" w:rsidRPr="00A641B0" w:rsidRDefault="00F93EBB" w:rsidP="00F93EBB">
            <w:pPr>
              <w:rPr>
                <w:rFonts w:ascii="Times New Roman" w:hAnsi="Times New Roman" w:cs="Times New Roman"/>
                <w:sz w:val="20"/>
                <w:szCs w:val="20"/>
              </w:rPr>
            </w:pPr>
          </w:p>
        </w:tc>
      </w:tr>
      <w:tr w:rsidR="00F93EBB" w:rsidRPr="00A641B0" w:rsidTr="00A641B0">
        <w:trPr>
          <w:jc w:val="center"/>
        </w:trPr>
        <w:tc>
          <w:tcPr>
            <w:tcW w:w="675"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sz w:val="20"/>
                <w:szCs w:val="20"/>
              </w:rPr>
              <w:t>3</w:t>
            </w:r>
          </w:p>
        </w:tc>
        <w:tc>
          <w:tcPr>
            <w:tcW w:w="1134" w:type="dxa"/>
            <w:vAlign w:val="center"/>
          </w:tcPr>
          <w:p w:rsidR="00F93EBB" w:rsidRPr="00A641B0" w:rsidRDefault="00F93EBB" w:rsidP="00F93EBB">
            <w:pPr>
              <w:spacing w:beforeLines="50" w:before="156" w:afterLines="50" w:after="156"/>
              <w:jc w:val="center"/>
              <w:rPr>
                <w:rFonts w:ascii="Times New Roman" w:hAnsi="Times New Roman" w:cs="Times New Roman"/>
                <w:sz w:val="20"/>
                <w:szCs w:val="20"/>
              </w:rPr>
            </w:pPr>
            <w:r w:rsidRPr="00A641B0">
              <w:rPr>
                <w:rFonts w:ascii="Times New Roman" w:hAnsi="Times New Roman" w:cs="Times New Roman" w:hint="eastAsia"/>
                <w:sz w:val="20"/>
                <w:szCs w:val="20"/>
              </w:rPr>
              <w:t>编制说明</w:t>
            </w:r>
          </w:p>
        </w:tc>
        <w:tc>
          <w:tcPr>
            <w:tcW w:w="7117" w:type="dxa"/>
            <w:vAlign w:val="center"/>
          </w:tcPr>
          <w:p w:rsidR="00F93EBB" w:rsidRPr="00A641B0" w:rsidRDefault="00F93EBB" w:rsidP="00F93EBB">
            <w:pPr>
              <w:rPr>
                <w:rFonts w:ascii="Times New Roman" w:hAnsi="Times New Roman" w:cs="Times New Roman"/>
                <w:sz w:val="20"/>
                <w:szCs w:val="20"/>
              </w:rPr>
            </w:pPr>
            <w:r w:rsidRPr="00A641B0">
              <w:rPr>
                <w:rFonts w:ascii="Times New Roman" w:hAnsi="Times New Roman" w:cs="Times New Roman" w:hint="eastAsia"/>
                <w:sz w:val="20"/>
                <w:szCs w:val="20"/>
              </w:rPr>
              <w:t>序号“</w:t>
            </w:r>
            <w:r w:rsidRPr="00A641B0">
              <w:rPr>
                <w:rFonts w:ascii="Times New Roman" w:hAnsi="Times New Roman" w:cs="Times New Roman" w:hint="eastAsia"/>
                <w:sz w:val="20"/>
                <w:szCs w:val="20"/>
              </w:rPr>
              <w:t>5.</w:t>
            </w:r>
            <w:r w:rsidRPr="00A641B0">
              <w:rPr>
                <w:rFonts w:ascii="Times New Roman" w:hAnsi="Times New Roman" w:cs="Times New Roman" w:hint="eastAsia"/>
                <w:sz w:val="20"/>
                <w:szCs w:val="20"/>
              </w:rPr>
              <w:t>电气传动系统”不正确。</w:t>
            </w:r>
          </w:p>
        </w:tc>
        <w:tc>
          <w:tcPr>
            <w:tcW w:w="2693"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F93EBB" w:rsidRPr="00A641B0" w:rsidRDefault="00F93EBB" w:rsidP="00F93EBB">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F93EBB" w:rsidRPr="00A641B0" w:rsidRDefault="00F93EBB" w:rsidP="00F93EBB">
            <w:pPr>
              <w:jc w:val="center"/>
              <w:rPr>
                <w:rFonts w:ascii="Times New Roman" w:hAnsi="Times New Roman" w:cs="Times New Roman"/>
                <w:sz w:val="20"/>
                <w:szCs w:val="20"/>
              </w:rPr>
            </w:pPr>
          </w:p>
        </w:tc>
      </w:tr>
      <w:tr w:rsidR="00C03F68" w:rsidRPr="00A641B0" w:rsidTr="00A641B0">
        <w:trPr>
          <w:jc w:val="center"/>
        </w:trPr>
        <w:tc>
          <w:tcPr>
            <w:tcW w:w="675" w:type="dxa"/>
            <w:vAlign w:val="center"/>
          </w:tcPr>
          <w:p w:rsidR="00C03F68" w:rsidRPr="00A641B0" w:rsidRDefault="00E67B71">
            <w:pPr>
              <w:jc w:val="center"/>
              <w:rPr>
                <w:rFonts w:ascii="Times New Roman" w:hAnsi="Times New Roman" w:cs="Times New Roman"/>
                <w:sz w:val="20"/>
                <w:szCs w:val="20"/>
              </w:rPr>
            </w:pPr>
            <w:r w:rsidRPr="00A641B0">
              <w:rPr>
                <w:rFonts w:ascii="Times New Roman" w:hAnsi="Times New Roman" w:cs="Times New Roman"/>
                <w:sz w:val="20"/>
                <w:szCs w:val="20"/>
              </w:rPr>
              <w:t>4</w:t>
            </w:r>
          </w:p>
        </w:tc>
        <w:tc>
          <w:tcPr>
            <w:tcW w:w="1134" w:type="dxa"/>
            <w:vAlign w:val="center"/>
          </w:tcPr>
          <w:p w:rsidR="00C03F68" w:rsidRPr="00A641B0" w:rsidRDefault="00F93EBB">
            <w:pPr>
              <w:jc w:val="center"/>
              <w:rPr>
                <w:rFonts w:ascii="Times New Roman" w:hAnsi="Times New Roman" w:cs="Times New Roman"/>
                <w:sz w:val="20"/>
                <w:szCs w:val="20"/>
              </w:rPr>
            </w:pPr>
            <w:r w:rsidRPr="00A641B0">
              <w:rPr>
                <w:rFonts w:ascii="Times New Roman" w:hAnsi="Times New Roman" w:cs="Times New Roman" w:hint="eastAsia"/>
                <w:sz w:val="20"/>
                <w:szCs w:val="20"/>
              </w:rPr>
              <w:t>编制说明</w:t>
            </w:r>
          </w:p>
        </w:tc>
        <w:tc>
          <w:tcPr>
            <w:tcW w:w="7117" w:type="dxa"/>
            <w:vAlign w:val="center"/>
          </w:tcPr>
          <w:p w:rsidR="00C03F68" w:rsidRPr="00A641B0" w:rsidRDefault="00F93EBB">
            <w:pPr>
              <w:rPr>
                <w:rFonts w:ascii="Times New Roman" w:hAnsi="Times New Roman" w:cs="Times New Roman"/>
                <w:sz w:val="20"/>
                <w:szCs w:val="20"/>
              </w:rPr>
            </w:pPr>
            <w:r w:rsidRPr="00A641B0">
              <w:rPr>
                <w:rFonts w:ascii="Times New Roman" w:hAnsi="Times New Roman" w:cs="Times New Roman" w:hint="eastAsia"/>
                <w:sz w:val="20"/>
                <w:szCs w:val="20"/>
              </w:rPr>
              <w:t>项目的必要性阐述中：基于以上现状分析，且市场是巨大的，迫切需要编制《有色金属矿井提升机智能控制系统技术规范》来指导有色金属矿山矿井提升机智能控制系统的建设。同时根据国家《有色金属行业智能矿山建设指南》也有明确要求。建议改成：基于以上现状的需求分析及国家《有色金属行业智能矿山建设指南》相关要求，因此迫切需要编制《有色金属矿井提升机智能控制系统技术规范》来指导有色金属矿山矿井提升机智能控制系统的建设。</w:t>
            </w:r>
          </w:p>
        </w:tc>
        <w:tc>
          <w:tcPr>
            <w:tcW w:w="2693" w:type="dxa"/>
            <w:vAlign w:val="center"/>
          </w:tcPr>
          <w:p w:rsidR="00C03F68" w:rsidRPr="00A641B0" w:rsidRDefault="00F93EBB">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C03F68" w:rsidRPr="00A641B0" w:rsidRDefault="00E67B71">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C03F68" w:rsidRPr="00A641B0" w:rsidRDefault="00C03F68">
            <w:pPr>
              <w:jc w:val="center"/>
              <w:rPr>
                <w:rFonts w:ascii="Times New Roman" w:hAnsi="Times New Roman" w:cs="Times New Roman"/>
                <w:sz w:val="20"/>
                <w:szCs w:val="20"/>
              </w:rPr>
            </w:pPr>
          </w:p>
        </w:tc>
      </w:tr>
      <w:tr w:rsidR="00674E87" w:rsidRPr="00A641B0" w:rsidTr="00A641B0">
        <w:trPr>
          <w:jc w:val="center"/>
        </w:trPr>
        <w:tc>
          <w:tcPr>
            <w:tcW w:w="675"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5</w:t>
            </w:r>
          </w:p>
        </w:tc>
        <w:tc>
          <w:tcPr>
            <w:tcW w:w="1134"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3.</w:t>
            </w:r>
            <w:r w:rsidRPr="00A641B0">
              <w:rPr>
                <w:rFonts w:ascii="Times New Roman" w:hAnsi="Times New Roman" w:cs="Times New Roman"/>
                <w:sz w:val="20"/>
                <w:szCs w:val="20"/>
              </w:rPr>
              <w:t>2</w:t>
            </w:r>
          </w:p>
        </w:tc>
        <w:tc>
          <w:tcPr>
            <w:tcW w:w="7117" w:type="dxa"/>
            <w:vAlign w:val="center"/>
          </w:tcPr>
          <w:p w:rsidR="00674E87" w:rsidRPr="00A641B0" w:rsidRDefault="00674E87" w:rsidP="00674E87">
            <w:pPr>
              <w:rPr>
                <w:rFonts w:ascii="Times New Roman" w:hAnsi="Times New Roman" w:cs="Times New Roman"/>
                <w:sz w:val="20"/>
                <w:szCs w:val="20"/>
              </w:rPr>
            </w:pPr>
            <w:r w:rsidRPr="00A641B0">
              <w:rPr>
                <w:rFonts w:ascii="Times New Roman" w:hAnsi="Times New Roman" w:cs="Times New Roman" w:hint="eastAsia"/>
                <w:sz w:val="20"/>
                <w:szCs w:val="20"/>
              </w:rPr>
              <w:t>技术规范中关于边缘计算</w:t>
            </w:r>
            <w:r w:rsidRPr="00A641B0">
              <w:rPr>
                <w:rFonts w:ascii="Times New Roman" w:hAnsi="Times New Roman" w:cs="Times New Roman" w:hint="eastAsia"/>
                <w:sz w:val="20"/>
                <w:szCs w:val="20"/>
              </w:rPr>
              <w:t xml:space="preserve"> edge computing</w:t>
            </w:r>
            <w:r w:rsidRPr="00A641B0">
              <w:rPr>
                <w:rFonts w:ascii="Times New Roman" w:hAnsi="Times New Roman" w:cs="Times New Roman" w:hint="eastAsia"/>
                <w:sz w:val="20"/>
                <w:szCs w:val="20"/>
              </w:rPr>
              <w:t>建议重新定义。</w:t>
            </w:r>
          </w:p>
        </w:tc>
        <w:tc>
          <w:tcPr>
            <w:tcW w:w="2693"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674E87" w:rsidP="00674E87">
            <w:pPr>
              <w:jc w:val="center"/>
              <w:rPr>
                <w:rFonts w:ascii="Times New Roman" w:hAnsi="Times New Roman" w:cs="Times New Roman"/>
                <w:sz w:val="20"/>
                <w:szCs w:val="20"/>
              </w:rPr>
            </w:pPr>
          </w:p>
        </w:tc>
        <w:tc>
          <w:tcPr>
            <w:tcW w:w="1418" w:type="dxa"/>
            <w:vAlign w:val="center"/>
          </w:tcPr>
          <w:p w:rsidR="00674E87" w:rsidRPr="00A641B0" w:rsidRDefault="00674E87" w:rsidP="00674E87">
            <w:pPr>
              <w:jc w:val="left"/>
              <w:rPr>
                <w:rFonts w:ascii="Times New Roman" w:hAnsi="Times New Roman" w:cs="Times New Roman"/>
                <w:sz w:val="20"/>
                <w:szCs w:val="20"/>
              </w:rPr>
            </w:pPr>
            <w:r w:rsidRPr="00A641B0">
              <w:rPr>
                <w:rFonts w:ascii="Times New Roman" w:hAnsi="Times New Roman" w:cs="Times New Roman" w:hint="eastAsia"/>
                <w:sz w:val="20"/>
                <w:szCs w:val="20"/>
              </w:rPr>
              <w:t>本规范中</w:t>
            </w:r>
            <w:r w:rsidR="00A641B0" w:rsidRPr="00A641B0">
              <w:rPr>
                <w:rFonts w:ascii="Times New Roman" w:hAnsi="Times New Roman" w:cs="Times New Roman" w:hint="eastAsia"/>
                <w:sz w:val="20"/>
                <w:szCs w:val="20"/>
              </w:rPr>
              <w:t>信息系统</w:t>
            </w:r>
            <w:r w:rsidRPr="00A641B0">
              <w:rPr>
                <w:rFonts w:ascii="Times New Roman" w:hAnsi="Times New Roman" w:cs="Times New Roman" w:hint="eastAsia"/>
                <w:sz w:val="20"/>
                <w:szCs w:val="20"/>
              </w:rPr>
              <w:t>不再涉及此概念，删除。</w:t>
            </w:r>
          </w:p>
        </w:tc>
      </w:tr>
      <w:tr w:rsidR="00674E87" w:rsidRPr="00A641B0" w:rsidTr="00A641B0">
        <w:trPr>
          <w:jc w:val="center"/>
        </w:trPr>
        <w:tc>
          <w:tcPr>
            <w:tcW w:w="675"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6</w:t>
            </w:r>
          </w:p>
        </w:tc>
        <w:tc>
          <w:tcPr>
            <w:tcW w:w="1134" w:type="dxa"/>
            <w:vAlign w:val="center"/>
          </w:tcPr>
          <w:p w:rsidR="00674E87" w:rsidRPr="00A641B0" w:rsidRDefault="00674E87" w:rsidP="00674E87">
            <w:pPr>
              <w:jc w:val="center"/>
              <w:rPr>
                <w:rFonts w:ascii="Times New Roman" w:hAnsi="Times New Roman" w:cs="Times New Roman"/>
                <w:sz w:val="20"/>
                <w:szCs w:val="20"/>
              </w:rPr>
            </w:pPr>
          </w:p>
        </w:tc>
        <w:tc>
          <w:tcPr>
            <w:tcW w:w="7117" w:type="dxa"/>
            <w:vAlign w:val="center"/>
          </w:tcPr>
          <w:p w:rsidR="00674E87" w:rsidRPr="00A641B0" w:rsidRDefault="00674E87" w:rsidP="00674E87">
            <w:pPr>
              <w:rPr>
                <w:rFonts w:ascii="Times New Roman" w:hAnsi="Times New Roman" w:cs="Times New Roman"/>
                <w:sz w:val="20"/>
                <w:szCs w:val="20"/>
              </w:rPr>
            </w:pPr>
            <w:r w:rsidRPr="00A641B0">
              <w:rPr>
                <w:rFonts w:ascii="Times New Roman" w:hAnsi="Times New Roman" w:cs="Times New Roman" w:hint="eastAsia"/>
                <w:sz w:val="20"/>
                <w:szCs w:val="20"/>
              </w:rPr>
              <w:t>技术规范中系统构成中缺少边缘控制器部分。另外视频系统在框图中没有表达出与其他系统之间的联系。</w:t>
            </w:r>
          </w:p>
        </w:tc>
        <w:tc>
          <w:tcPr>
            <w:tcW w:w="2693"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863917" w:rsidP="00674E87">
            <w:pPr>
              <w:jc w:val="center"/>
              <w:rPr>
                <w:rFonts w:ascii="Times New Roman" w:hAnsi="Times New Roman" w:cs="Times New Roman"/>
                <w:sz w:val="20"/>
                <w:szCs w:val="20"/>
              </w:rPr>
            </w:pPr>
            <w:r>
              <w:rPr>
                <w:rFonts w:ascii="Times New Roman" w:hAnsi="Times New Roman" w:cs="Times New Roman" w:hint="eastAsia"/>
                <w:sz w:val="20"/>
                <w:szCs w:val="20"/>
              </w:rPr>
              <w:t>部分</w:t>
            </w:r>
            <w:r w:rsidR="00674E87" w:rsidRPr="00A641B0">
              <w:rPr>
                <w:rFonts w:ascii="Times New Roman" w:hAnsi="Times New Roman" w:cs="Times New Roman" w:hint="eastAsia"/>
                <w:sz w:val="20"/>
                <w:szCs w:val="20"/>
              </w:rPr>
              <w:t>采纳</w:t>
            </w:r>
          </w:p>
        </w:tc>
        <w:tc>
          <w:tcPr>
            <w:tcW w:w="1418" w:type="dxa"/>
            <w:vAlign w:val="center"/>
          </w:tcPr>
          <w:p w:rsidR="00674E87" w:rsidRPr="00A641B0" w:rsidRDefault="00863917" w:rsidP="00674E87">
            <w:pPr>
              <w:jc w:val="left"/>
              <w:rPr>
                <w:rFonts w:ascii="Times New Roman" w:hAnsi="Times New Roman" w:cs="Times New Roman"/>
                <w:sz w:val="20"/>
                <w:szCs w:val="20"/>
              </w:rPr>
            </w:pPr>
            <w:r>
              <w:rPr>
                <w:rFonts w:ascii="Times New Roman" w:hAnsi="Times New Roman" w:cs="Times New Roman" w:hint="eastAsia"/>
                <w:sz w:val="20"/>
                <w:szCs w:val="20"/>
              </w:rPr>
              <w:t>视频系统与其他系统的联系是通过通讯系统实现</w:t>
            </w:r>
          </w:p>
        </w:tc>
      </w:tr>
      <w:tr w:rsidR="00674E87" w:rsidRPr="00A641B0" w:rsidTr="00A641B0">
        <w:trPr>
          <w:jc w:val="center"/>
        </w:trPr>
        <w:tc>
          <w:tcPr>
            <w:tcW w:w="675"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7</w:t>
            </w:r>
          </w:p>
        </w:tc>
        <w:tc>
          <w:tcPr>
            <w:tcW w:w="1134"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sz w:val="20"/>
                <w:szCs w:val="20"/>
              </w:rPr>
              <w:t>6.2</w:t>
            </w:r>
          </w:p>
        </w:tc>
        <w:tc>
          <w:tcPr>
            <w:tcW w:w="7117" w:type="dxa"/>
            <w:vAlign w:val="center"/>
          </w:tcPr>
          <w:p w:rsidR="00674E87" w:rsidRPr="00A641B0" w:rsidRDefault="00674E87" w:rsidP="00674E87">
            <w:pPr>
              <w:rPr>
                <w:rFonts w:ascii="Times New Roman" w:hAnsi="Times New Roman" w:cs="Times New Roman"/>
                <w:sz w:val="20"/>
                <w:szCs w:val="20"/>
              </w:rPr>
            </w:pPr>
            <w:r w:rsidRPr="00A641B0">
              <w:rPr>
                <w:rFonts w:ascii="Times New Roman" w:hAnsi="Times New Roman" w:cs="Times New Roman" w:hint="eastAsia"/>
                <w:sz w:val="20"/>
                <w:szCs w:val="20"/>
              </w:rPr>
              <w:t>应由双</w:t>
            </w:r>
            <w:r w:rsidRPr="00A641B0">
              <w:rPr>
                <w:rFonts w:ascii="Times New Roman" w:hAnsi="Times New Roman" w:cs="Times New Roman" w:hint="eastAsia"/>
                <w:sz w:val="20"/>
                <w:szCs w:val="20"/>
              </w:rPr>
              <w:t>CPU</w:t>
            </w:r>
            <w:r w:rsidRPr="00A641B0">
              <w:rPr>
                <w:rFonts w:ascii="Times New Roman" w:hAnsi="Times New Roman" w:cs="Times New Roman" w:hint="eastAsia"/>
                <w:sz w:val="20"/>
                <w:szCs w:val="20"/>
              </w:rPr>
              <w:t>构成建议改成具有冗余功能。</w:t>
            </w:r>
          </w:p>
        </w:tc>
        <w:tc>
          <w:tcPr>
            <w:tcW w:w="2693"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674E87" w:rsidP="00674E8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674E87" w:rsidRPr="00A641B0" w:rsidRDefault="00674E87" w:rsidP="00674E87">
            <w:pPr>
              <w:jc w:val="center"/>
              <w:rPr>
                <w:rFonts w:ascii="Times New Roman" w:hAnsi="Times New Roman" w:cs="Times New Roman"/>
                <w:sz w:val="20"/>
                <w:szCs w:val="20"/>
              </w:rPr>
            </w:pPr>
          </w:p>
        </w:tc>
      </w:tr>
      <w:tr w:rsidR="00674E87" w:rsidRPr="00A641B0" w:rsidTr="00A641B0">
        <w:trPr>
          <w:jc w:val="center"/>
        </w:trPr>
        <w:tc>
          <w:tcPr>
            <w:tcW w:w="675"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8</w:t>
            </w:r>
          </w:p>
        </w:tc>
        <w:tc>
          <w:tcPr>
            <w:tcW w:w="1134"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t>7.2</w:t>
            </w:r>
          </w:p>
        </w:tc>
        <w:tc>
          <w:tcPr>
            <w:tcW w:w="7117" w:type="dxa"/>
            <w:vAlign w:val="center"/>
          </w:tcPr>
          <w:p w:rsidR="00674E87" w:rsidRPr="00A641B0" w:rsidRDefault="00674E87" w:rsidP="0089259A">
            <w:pPr>
              <w:rPr>
                <w:rFonts w:ascii="Times New Roman" w:hAnsi="Times New Roman" w:cs="Times New Roman"/>
                <w:sz w:val="20"/>
                <w:szCs w:val="20"/>
              </w:rPr>
            </w:pPr>
            <w:r w:rsidRPr="00A641B0">
              <w:rPr>
                <w:rFonts w:ascii="Times New Roman" w:hAnsi="Times New Roman" w:cs="Times New Roman" w:hint="eastAsia"/>
                <w:sz w:val="20"/>
                <w:szCs w:val="20"/>
              </w:rPr>
              <w:t>建议规定数据采集及存储周期。</w:t>
            </w:r>
          </w:p>
        </w:tc>
        <w:tc>
          <w:tcPr>
            <w:tcW w:w="2693"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761230" w:rsidP="0089259A">
            <w:pPr>
              <w:jc w:val="center"/>
              <w:rPr>
                <w:rFonts w:ascii="Times New Roman" w:hAnsi="Times New Roman" w:cs="Times New Roman"/>
                <w:sz w:val="20"/>
                <w:szCs w:val="20"/>
              </w:rPr>
            </w:pPr>
            <w:r>
              <w:rPr>
                <w:rFonts w:ascii="Times New Roman" w:hAnsi="Times New Roman" w:cs="Times New Roman" w:hint="eastAsia"/>
                <w:sz w:val="20"/>
                <w:szCs w:val="20"/>
              </w:rPr>
              <w:t>部分</w:t>
            </w:r>
            <w:r w:rsidR="00674E87" w:rsidRPr="00A641B0">
              <w:rPr>
                <w:rFonts w:ascii="Times New Roman" w:hAnsi="Times New Roman" w:cs="Times New Roman"/>
                <w:sz w:val="20"/>
                <w:szCs w:val="20"/>
              </w:rPr>
              <w:t>采纳</w:t>
            </w:r>
          </w:p>
        </w:tc>
        <w:tc>
          <w:tcPr>
            <w:tcW w:w="1418" w:type="dxa"/>
            <w:vAlign w:val="center"/>
          </w:tcPr>
          <w:p w:rsidR="00674E87" w:rsidRPr="00A641B0" w:rsidRDefault="009C42B3" w:rsidP="00761230">
            <w:pPr>
              <w:jc w:val="center"/>
              <w:rPr>
                <w:rFonts w:ascii="Times New Roman" w:hAnsi="Times New Roman" w:cs="Times New Roman"/>
                <w:sz w:val="20"/>
                <w:szCs w:val="20"/>
              </w:rPr>
            </w:pPr>
            <w:r>
              <w:rPr>
                <w:rFonts w:ascii="Times New Roman" w:hAnsi="Times New Roman" w:cs="Times New Roman" w:hint="eastAsia"/>
                <w:sz w:val="20"/>
                <w:szCs w:val="20"/>
              </w:rPr>
              <w:t>由于</w:t>
            </w:r>
            <w:r w:rsidR="00761230">
              <w:rPr>
                <w:rFonts w:ascii="Times New Roman" w:hAnsi="Times New Roman" w:cs="Times New Roman" w:hint="eastAsia"/>
                <w:sz w:val="20"/>
                <w:szCs w:val="20"/>
              </w:rPr>
              <w:t>数据</w:t>
            </w:r>
            <w:r>
              <w:rPr>
                <w:rFonts w:ascii="Times New Roman" w:hAnsi="Times New Roman" w:cs="Times New Roman" w:hint="eastAsia"/>
                <w:sz w:val="20"/>
                <w:szCs w:val="20"/>
              </w:rPr>
              <w:t>采集类型较多，</w:t>
            </w:r>
            <w:r w:rsidR="00761230">
              <w:rPr>
                <w:rFonts w:ascii="Times New Roman" w:hAnsi="Times New Roman" w:cs="Times New Roman" w:hint="eastAsia"/>
                <w:sz w:val="20"/>
                <w:szCs w:val="20"/>
              </w:rPr>
              <w:t>周</w:t>
            </w:r>
            <w:r w:rsidR="00761230">
              <w:rPr>
                <w:rFonts w:ascii="Times New Roman" w:hAnsi="Times New Roman" w:cs="Times New Roman" w:hint="eastAsia"/>
                <w:sz w:val="20"/>
                <w:szCs w:val="20"/>
              </w:rPr>
              <w:lastRenderedPageBreak/>
              <w:t>期</w:t>
            </w:r>
            <w:r>
              <w:rPr>
                <w:rFonts w:ascii="Times New Roman" w:hAnsi="Times New Roman" w:cs="Times New Roman" w:hint="eastAsia"/>
                <w:sz w:val="20"/>
                <w:szCs w:val="20"/>
              </w:rPr>
              <w:t>不宜定的过细。</w:t>
            </w:r>
          </w:p>
        </w:tc>
      </w:tr>
      <w:tr w:rsidR="00674E87" w:rsidRPr="00A641B0" w:rsidTr="00A641B0">
        <w:trPr>
          <w:jc w:val="center"/>
        </w:trPr>
        <w:tc>
          <w:tcPr>
            <w:tcW w:w="675"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lastRenderedPageBreak/>
              <w:t>9</w:t>
            </w:r>
          </w:p>
        </w:tc>
        <w:tc>
          <w:tcPr>
            <w:tcW w:w="1134"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t>8.1</w:t>
            </w:r>
          </w:p>
        </w:tc>
        <w:tc>
          <w:tcPr>
            <w:tcW w:w="7117" w:type="dxa"/>
            <w:vAlign w:val="center"/>
          </w:tcPr>
          <w:p w:rsidR="00674E87" w:rsidRPr="00A641B0" w:rsidRDefault="00674E87" w:rsidP="0089259A">
            <w:pPr>
              <w:rPr>
                <w:rFonts w:ascii="Times New Roman" w:hAnsi="Times New Roman" w:cs="Times New Roman"/>
                <w:sz w:val="20"/>
                <w:szCs w:val="20"/>
              </w:rPr>
            </w:pPr>
            <w:r w:rsidRPr="00A641B0">
              <w:rPr>
                <w:rFonts w:ascii="Times New Roman" w:hAnsi="Times New Roman" w:cs="Times New Roman" w:hint="eastAsia"/>
                <w:sz w:val="20"/>
                <w:szCs w:val="20"/>
              </w:rPr>
              <w:t>控制操作显示部分有内容</w:t>
            </w:r>
            <w:proofErr w:type="gramStart"/>
            <w:r w:rsidRPr="00A641B0">
              <w:rPr>
                <w:rFonts w:ascii="Times New Roman" w:hAnsi="Times New Roman" w:cs="Times New Roman" w:hint="eastAsia"/>
                <w:sz w:val="20"/>
                <w:szCs w:val="20"/>
              </w:rPr>
              <w:t>缺失请</w:t>
            </w:r>
            <w:proofErr w:type="gramEnd"/>
            <w:r w:rsidRPr="00A641B0">
              <w:rPr>
                <w:rFonts w:ascii="Times New Roman" w:hAnsi="Times New Roman" w:cs="Times New Roman" w:hint="eastAsia"/>
                <w:sz w:val="20"/>
                <w:szCs w:val="20"/>
              </w:rPr>
              <w:t>补充。</w:t>
            </w:r>
          </w:p>
        </w:tc>
        <w:tc>
          <w:tcPr>
            <w:tcW w:w="2693"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674E87" w:rsidRPr="00A641B0" w:rsidRDefault="00674E87" w:rsidP="0089259A">
            <w:pPr>
              <w:jc w:val="center"/>
              <w:rPr>
                <w:rFonts w:ascii="Times New Roman" w:hAnsi="Times New Roman" w:cs="Times New Roman"/>
                <w:sz w:val="20"/>
                <w:szCs w:val="20"/>
              </w:rPr>
            </w:pPr>
          </w:p>
        </w:tc>
      </w:tr>
      <w:tr w:rsidR="00674E87" w:rsidRPr="00A641B0" w:rsidTr="00A641B0">
        <w:trPr>
          <w:jc w:val="center"/>
        </w:trPr>
        <w:tc>
          <w:tcPr>
            <w:tcW w:w="675"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t>10</w:t>
            </w:r>
          </w:p>
        </w:tc>
        <w:tc>
          <w:tcPr>
            <w:tcW w:w="1134" w:type="dxa"/>
            <w:vAlign w:val="center"/>
          </w:tcPr>
          <w:p w:rsidR="00674E87" w:rsidRPr="00A641B0" w:rsidRDefault="00674E87" w:rsidP="0089259A">
            <w:pPr>
              <w:jc w:val="center"/>
              <w:rPr>
                <w:rFonts w:ascii="Times New Roman" w:hAnsi="Times New Roman" w:cs="Times New Roman"/>
                <w:sz w:val="20"/>
                <w:szCs w:val="20"/>
              </w:rPr>
            </w:pPr>
          </w:p>
        </w:tc>
        <w:tc>
          <w:tcPr>
            <w:tcW w:w="7117" w:type="dxa"/>
            <w:vAlign w:val="center"/>
          </w:tcPr>
          <w:p w:rsidR="00674E87" w:rsidRPr="00A641B0" w:rsidRDefault="00674E87" w:rsidP="0089259A">
            <w:pPr>
              <w:rPr>
                <w:rFonts w:ascii="Times New Roman" w:hAnsi="Times New Roman" w:cs="Times New Roman"/>
                <w:sz w:val="20"/>
                <w:szCs w:val="20"/>
              </w:rPr>
            </w:pPr>
            <w:r w:rsidRPr="00A641B0">
              <w:rPr>
                <w:rFonts w:ascii="Times New Roman" w:hAnsi="Times New Roman" w:cs="Times New Roman" w:hint="eastAsia"/>
                <w:sz w:val="20"/>
                <w:szCs w:val="20"/>
              </w:rPr>
              <w:t>整个部分缺少安全部分的规范，例如边缘侧与</w:t>
            </w:r>
            <w:r w:rsidRPr="00A641B0">
              <w:rPr>
                <w:rFonts w:ascii="Times New Roman" w:hAnsi="Times New Roman" w:cs="Times New Roman" w:hint="eastAsia"/>
                <w:sz w:val="20"/>
                <w:szCs w:val="20"/>
              </w:rPr>
              <w:t>PLC</w:t>
            </w:r>
            <w:r w:rsidRPr="00A641B0">
              <w:rPr>
                <w:rFonts w:ascii="Times New Roman" w:hAnsi="Times New Roman" w:cs="Times New Roman" w:hint="eastAsia"/>
                <w:sz w:val="20"/>
                <w:szCs w:val="20"/>
              </w:rPr>
              <w:t>侧、</w:t>
            </w:r>
            <w:r w:rsidRPr="00A641B0">
              <w:rPr>
                <w:rFonts w:ascii="Times New Roman" w:hAnsi="Times New Roman" w:cs="Times New Roman" w:hint="eastAsia"/>
                <w:sz w:val="20"/>
                <w:szCs w:val="20"/>
              </w:rPr>
              <w:t>PLC</w:t>
            </w:r>
            <w:r w:rsidRPr="00A641B0">
              <w:rPr>
                <w:rFonts w:ascii="Times New Roman" w:hAnsi="Times New Roman" w:cs="Times New Roman" w:hint="eastAsia"/>
                <w:sz w:val="20"/>
                <w:szCs w:val="20"/>
              </w:rPr>
              <w:t>侧与现场</w:t>
            </w:r>
            <w:proofErr w:type="gramStart"/>
            <w:r w:rsidRPr="00A641B0">
              <w:rPr>
                <w:rFonts w:ascii="Times New Roman" w:hAnsi="Times New Roman" w:cs="Times New Roman" w:hint="eastAsia"/>
                <w:sz w:val="20"/>
                <w:szCs w:val="20"/>
              </w:rPr>
              <w:t>侧之间</w:t>
            </w:r>
            <w:proofErr w:type="gramEnd"/>
            <w:r w:rsidRPr="00A641B0">
              <w:rPr>
                <w:rFonts w:ascii="Times New Roman" w:hAnsi="Times New Roman" w:cs="Times New Roman" w:hint="eastAsia"/>
                <w:sz w:val="20"/>
                <w:szCs w:val="20"/>
              </w:rPr>
              <w:t>的安全保证，有色金属矿井提升机智能控制系统技术规范应侧重于本质安全的规范。</w:t>
            </w:r>
          </w:p>
        </w:tc>
        <w:tc>
          <w:tcPr>
            <w:tcW w:w="2693"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紫金矿业集团股份有限公司</w:t>
            </w:r>
          </w:p>
        </w:tc>
        <w:tc>
          <w:tcPr>
            <w:tcW w:w="850" w:type="dxa"/>
            <w:vAlign w:val="center"/>
          </w:tcPr>
          <w:p w:rsidR="00674E87" w:rsidRPr="00A641B0" w:rsidRDefault="00674E87" w:rsidP="0089259A">
            <w:pPr>
              <w:jc w:val="center"/>
              <w:rPr>
                <w:rFonts w:ascii="Times New Roman" w:hAnsi="Times New Roman" w:cs="Times New Roman"/>
                <w:sz w:val="20"/>
                <w:szCs w:val="20"/>
              </w:rPr>
            </w:pPr>
          </w:p>
        </w:tc>
        <w:tc>
          <w:tcPr>
            <w:tcW w:w="1418"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本规范在讨论稿上有此部分内容，在第一次对讨论稿讨论会上，决定删除数据及网络安全部分内容，由相关标准支持</w:t>
            </w:r>
          </w:p>
        </w:tc>
      </w:tr>
      <w:tr w:rsidR="00674E87" w:rsidRPr="00A641B0" w:rsidTr="00A641B0">
        <w:trPr>
          <w:jc w:val="center"/>
        </w:trPr>
        <w:tc>
          <w:tcPr>
            <w:tcW w:w="675" w:type="dxa"/>
            <w:vAlign w:val="center"/>
          </w:tcPr>
          <w:p w:rsidR="00674E87" w:rsidRPr="00A641B0" w:rsidRDefault="003B3F63" w:rsidP="0089259A">
            <w:pPr>
              <w:jc w:val="center"/>
              <w:rPr>
                <w:rFonts w:ascii="Times New Roman" w:hAnsi="Times New Roman" w:cs="Times New Roman"/>
                <w:sz w:val="20"/>
                <w:szCs w:val="20"/>
              </w:rPr>
            </w:pPr>
            <w:r w:rsidRPr="00A641B0">
              <w:rPr>
                <w:rFonts w:ascii="Times New Roman" w:hAnsi="Times New Roman" w:cs="Times New Roman"/>
                <w:sz w:val="20"/>
                <w:szCs w:val="20"/>
              </w:rPr>
              <w:t>11</w:t>
            </w:r>
          </w:p>
        </w:tc>
        <w:tc>
          <w:tcPr>
            <w:tcW w:w="1134" w:type="dxa"/>
            <w:vAlign w:val="center"/>
          </w:tcPr>
          <w:p w:rsidR="00674E87" w:rsidRPr="00A641B0" w:rsidRDefault="00674E87" w:rsidP="00CE35F0">
            <w:pPr>
              <w:jc w:val="center"/>
              <w:rPr>
                <w:rFonts w:ascii="Times New Roman" w:hAnsi="Times New Roman" w:cs="Times New Roman"/>
                <w:sz w:val="20"/>
                <w:szCs w:val="20"/>
              </w:rPr>
            </w:pPr>
            <w:r w:rsidRPr="00A641B0">
              <w:rPr>
                <w:rFonts w:ascii="Times New Roman" w:hAnsi="Times New Roman" w:cs="Times New Roman"/>
                <w:sz w:val="20"/>
                <w:szCs w:val="20"/>
              </w:rPr>
              <w:t>3.</w:t>
            </w:r>
            <w:r w:rsidR="00CE35F0">
              <w:rPr>
                <w:rFonts w:ascii="Times New Roman" w:hAnsi="Times New Roman" w:cs="Times New Roman"/>
                <w:sz w:val="20"/>
                <w:szCs w:val="20"/>
              </w:rPr>
              <w:t>5</w:t>
            </w:r>
          </w:p>
        </w:tc>
        <w:tc>
          <w:tcPr>
            <w:tcW w:w="7117" w:type="dxa"/>
            <w:vAlign w:val="center"/>
          </w:tcPr>
          <w:p w:rsidR="00674E87" w:rsidRPr="00A641B0" w:rsidRDefault="00674E87" w:rsidP="0089259A">
            <w:pPr>
              <w:rPr>
                <w:rFonts w:ascii="Times New Roman" w:hAnsi="Times New Roman" w:cs="Times New Roman"/>
                <w:sz w:val="20"/>
                <w:szCs w:val="20"/>
              </w:rPr>
            </w:pPr>
            <w:r w:rsidRPr="00A641B0">
              <w:rPr>
                <w:rFonts w:ascii="Times New Roman" w:hAnsi="Times New Roman" w:cs="Times New Roman" w:hint="eastAsia"/>
                <w:sz w:val="20"/>
                <w:szCs w:val="20"/>
              </w:rPr>
              <w:t>增加“遥控、触摸”方式。</w:t>
            </w:r>
          </w:p>
        </w:tc>
        <w:tc>
          <w:tcPr>
            <w:tcW w:w="2693" w:type="dxa"/>
            <w:vAlign w:val="center"/>
          </w:tcPr>
          <w:p w:rsidR="00674E87" w:rsidRPr="00A641B0" w:rsidRDefault="003B3F63"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金川</w:t>
            </w:r>
            <w:r w:rsidR="00674E87" w:rsidRPr="00A641B0">
              <w:rPr>
                <w:rFonts w:ascii="Times New Roman" w:hAnsi="Times New Roman" w:cs="Times New Roman" w:hint="eastAsia"/>
                <w:sz w:val="20"/>
                <w:szCs w:val="20"/>
              </w:rPr>
              <w:t>集团股份有限公司</w:t>
            </w:r>
          </w:p>
        </w:tc>
        <w:tc>
          <w:tcPr>
            <w:tcW w:w="850" w:type="dxa"/>
            <w:vAlign w:val="center"/>
          </w:tcPr>
          <w:p w:rsidR="00674E87" w:rsidRPr="00A641B0" w:rsidRDefault="00674E87" w:rsidP="0089259A">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674E87" w:rsidRPr="00A641B0" w:rsidRDefault="00674E87" w:rsidP="0089259A">
            <w:pPr>
              <w:jc w:val="center"/>
              <w:rPr>
                <w:rFonts w:ascii="Times New Roman" w:hAnsi="Times New Roman" w:cs="Times New Roman"/>
                <w:sz w:val="20"/>
                <w:szCs w:val="20"/>
              </w:rPr>
            </w:pPr>
          </w:p>
        </w:tc>
      </w:tr>
      <w:tr w:rsidR="003B3F63" w:rsidRPr="00A641B0" w:rsidTr="00A641B0">
        <w:trPr>
          <w:jc w:val="center"/>
        </w:trPr>
        <w:tc>
          <w:tcPr>
            <w:tcW w:w="675"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12</w:t>
            </w:r>
          </w:p>
        </w:tc>
        <w:tc>
          <w:tcPr>
            <w:tcW w:w="1134"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6.1</w:t>
            </w:r>
          </w:p>
        </w:tc>
        <w:tc>
          <w:tcPr>
            <w:tcW w:w="7117" w:type="dxa"/>
            <w:vAlign w:val="center"/>
          </w:tcPr>
          <w:p w:rsidR="003B3F63" w:rsidRPr="00A641B0" w:rsidRDefault="003B3F63" w:rsidP="003B3F63">
            <w:pPr>
              <w:rPr>
                <w:rFonts w:ascii="Times New Roman" w:hAnsi="Times New Roman" w:cs="Times New Roman"/>
                <w:sz w:val="20"/>
                <w:szCs w:val="20"/>
              </w:rPr>
            </w:pPr>
            <w:r w:rsidRPr="00A641B0">
              <w:rPr>
                <w:rFonts w:ascii="Times New Roman" w:hAnsi="Times New Roman" w:cs="Times New Roman" w:hint="eastAsia"/>
                <w:sz w:val="20"/>
                <w:szCs w:val="20"/>
              </w:rPr>
              <w:t>增加“过卷回收”运行方式控制。</w:t>
            </w:r>
          </w:p>
        </w:tc>
        <w:tc>
          <w:tcPr>
            <w:tcW w:w="2693" w:type="dxa"/>
            <w:vAlign w:val="center"/>
          </w:tcPr>
          <w:p w:rsidR="003B3F63" w:rsidRPr="00A641B0" w:rsidRDefault="003B3F63"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金川集团股份有限公司</w:t>
            </w:r>
          </w:p>
        </w:tc>
        <w:tc>
          <w:tcPr>
            <w:tcW w:w="850"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3B3F63" w:rsidRPr="00A641B0" w:rsidRDefault="003B3F63" w:rsidP="003B3F63">
            <w:pPr>
              <w:jc w:val="center"/>
              <w:rPr>
                <w:rFonts w:ascii="Times New Roman" w:hAnsi="Times New Roman" w:cs="Times New Roman"/>
                <w:sz w:val="20"/>
                <w:szCs w:val="20"/>
              </w:rPr>
            </w:pPr>
          </w:p>
        </w:tc>
      </w:tr>
      <w:tr w:rsidR="003B3F63" w:rsidRPr="00A641B0" w:rsidTr="00A641B0">
        <w:trPr>
          <w:jc w:val="center"/>
        </w:trPr>
        <w:tc>
          <w:tcPr>
            <w:tcW w:w="675"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13</w:t>
            </w:r>
          </w:p>
        </w:tc>
        <w:tc>
          <w:tcPr>
            <w:tcW w:w="1134"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7.2</w:t>
            </w:r>
          </w:p>
        </w:tc>
        <w:tc>
          <w:tcPr>
            <w:tcW w:w="7117" w:type="dxa"/>
            <w:vAlign w:val="center"/>
          </w:tcPr>
          <w:p w:rsidR="003B3F63" w:rsidRPr="00A641B0" w:rsidRDefault="00CE35F0" w:rsidP="00CE35F0">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 xml:space="preserve">) </w:t>
            </w:r>
            <w:r>
              <w:rPr>
                <w:rFonts w:ascii="Times New Roman" w:hAnsi="Times New Roman" w:cs="Times New Roman" w:hint="eastAsia"/>
                <w:sz w:val="20"/>
                <w:szCs w:val="20"/>
              </w:rPr>
              <w:t>监控</w:t>
            </w:r>
            <w:r>
              <w:rPr>
                <w:rFonts w:ascii="Times New Roman" w:hAnsi="Times New Roman" w:cs="Times New Roman" w:hint="eastAsia"/>
                <w:sz w:val="20"/>
                <w:szCs w:val="20"/>
              </w:rPr>
              <w:t>-</w:t>
            </w:r>
            <w:r>
              <w:rPr>
                <w:rFonts w:ascii="Times New Roman" w:hAnsi="Times New Roman" w:cs="Times New Roman" w:hint="eastAsia"/>
                <w:sz w:val="20"/>
                <w:szCs w:val="20"/>
              </w:rPr>
              <w:t>监测中</w:t>
            </w:r>
            <w:r w:rsidR="003B3F63" w:rsidRPr="00A641B0">
              <w:rPr>
                <w:rFonts w:ascii="Times New Roman" w:hAnsi="Times New Roman" w:cs="Times New Roman" w:hint="eastAsia"/>
                <w:sz w:val="20"/>
                <w:szCs w:val="20"/>
              </w:rPr>
              <w:t>增加“温度、振动等”参数，</w:t>
            </w:r>
            <w:r>
              <w:rPr>
                <w:rFonts w:ascii="Times New Roman" w:hAnsi="Times New Roman" w:cs="Times New Roman" w:hint="eastAsia"/>
                <w:sz w:val="20"/>
                <w:szCs w:val="20"/>
              </w:rPr>
              <w:t>c</w:t>
            </w:r>
            <w:r>
              <w:rPr>
                <w:rFonts w:ascii="Times New Roman" w:hAnsi="Times New Roman" w:cs="Times New Roman"/>
                <w:sz w:val="20"/>
                <w:szCs w:val="20"/>
              </w:rPr>
              <w:t xml:space="preserve">) </w:t>
            </w:r>
            <w:r>
              <w:rPr>
                <w:rFonts w:ascii="Times New Roman" w:hAnsi="Times New Roman" w:cs="Times New Roman" w:hint="eastAsia"/>
                <w:sz w:val="20"/>
                <w:szCs w:val="20"/>
              </w:rPr>
              <w:t>数据存储</w:t>
            </w:r>
            <w:r>
              <w:rPr>
                <w:rFonts w:ascii="Times New Roman" w:hAnsi="Times New Roman" w:cs="Times New Roman" w:hint="eastAsia"/>
                <w:sz w:val="20"/>
                <w:szCs w:val="20"/>
              </w:rPr>
              <w:t>-</w:t>
            </w:r>
            <w:r>
              <w:rPr>
                <w:rFonts w:ascii="Times New Roman" w:hAnsi="Times New Roman" w:cs="Times New Roman" w:hint="eastAsia"/>
                <w:sz w:val="20"/>
                <w:szCs w:val="20"/>
              </w:rPr>
              <w:t>运行数据存储中</w:t>
            </w:r>
            <w:r w:rsidR="003B3F63" w:rsidRPr="00A641B0">
              <w:rPr>
                <w:rFonts w:ascii="Times New Roman" w:hAnsi="Times New Roman" w:cs="Times New Roman" w:hint="eastAsia"/>
                <w:sz w:val="20"/>
                <w:szCs w:val="20"/>
              </w:rPr>
              <w:t>提升机机械部分增加“</w:t>
            </w:r>
            <w:r w:rsidR="003B3F63" w:rsidRPr="00A641B0">
              <w:rPr>
                <w:rFonts w:ascii="Times New Roman" w:hAnsi="Times New Roman" w:cs="Times New Roman"/>
                <w:sz w:val="20"/>
                <w:szCs w:val="20"/>
              </w:rPr>
              <w:t>安全门、尾绳保护、闸间隙</w:t>
            </w:r>
            <w:r w:rsidR="003B3F63" w:rsidRPr="00A641B0">
              <w:rPr>
                <w:rFonts w:ascii="Times New Roman" w:hAnsi="Times New Roman" w:cs="Times New Roman" w:hint="eastAsia"/>
                <w:sz w:val="20"/>
                <w:szCs w:val="20"/>
              </w:rPr>
              <w:t>”等运行数据。</w:t>
            </w:r>
          </w:p>
        </w:tc>
        <w:tc>
          <w:tcPr>
            <w:tcW w:w="2693" w:type="dxa"/>
            <w:vAlign w:val="center"/>
          </w:tcPr>
          <w:p w:rsidR="003B3F63" w:rsidRPr="00A641B0" w:rsidRDefault="003B3F63"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金川集团股份有限公司</w:t>
            </w:r>
          </w:p>
        </w:tc>
        <w:tc>
          <w:tcPr>
            <w:tcW w:w="850"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3B3F63" w:rsidRPr="00A641B0" w:rsidRDefault="003B3F63" w:rsidP="003B3F63">
            <w:pPr>
              <w:jc w:val="center"/>
              <w:rPr>
                <w:rFonts w:ascii="Times New Roman" w:hAnsi="Times New Roman" w:cs="Times New Roman"/>
                <w:sz w:val="20"/>
                <w:szCs w:val="20"/>
              </w:rPr>
            </w:pPr>
          </w:p>
        </w:tc>
      </w:tr>
      <w:tr w:rsidR="003B3F63" w:rsidRPr="00A641B0" w:rsidTr="00A641B0">
        <w:trPr>
          <w:jc w:val="center"/>
        </w:trPr>
        <w:tc>
          <w:tcPr>
            <w:tcW w:w="675"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14</w:t>
            </w:r>
          </w:p>
        </w:tc>
        <w:tc>
          <w:tcPr>
            <w:tcW w:w="1134"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8.1</w:t>
            </w:r>
          </w:p>
        </w:tc>
        <w:tc>
          <w:tcPr>
            <w:tcW w:w="7117" w:type="dxa"/>
            <w:vAlign w:val="center"/>
          </w:tcPr>
          <w:p w:rsidR="003B3F63" w:rsidRPr="00A641B0" w:rsidRDefault="003B3F63" w:rsidP="003B3F63">
            <w:pPr>
              <w:rPr>
                <w:rFonts w:ascii="Times New Roman" w:hAnsi="Times New Roman" w:cs="Times New Roman"/>
                <w:sz w:val="20"/>
                <w:szCs w:val="20"/>
              </w:rPr>
            </w:pPr>
            <w:r w:rsidRPr="00A641B0">
              <w:rPr>
                <w:rFonts w:ascii="Times New Roman" w:hAnsi="Times New Roman" w:cs="Times New Roman" w:hint="eastAsia"/>
                <w:sz w:val="20"/>
                <w:szCs w:val="20"/>
              </w:rPr>
              <w:t>控制操作显示中增加“过卷回收”运行控制操作；</w:t>
            </w:r>
            <w:r w:rsidRPr="00A641B0">
              <w:rPr>
                <w:rFonts w:ascii="Times New Roman" w:hAnsi="Times New Roman" w:cs="Times New Roman" w:hint="eastAsia"/>
                <w:sz w:val="20"/>
                <w:szCs w:val="20"/>
              </w:rPr>
              <w:t>a</w:t>
            </w:r>
            <w:r w:rsidRPr="00A641B0">
              <w:rPr>
                <w:rFonts w:ascii="Times New Roman" w:hAnsi="Times New Roman" w:cs="Times New Roman"/>
                <w:sz w:val="20"/>
                <w:szCs w:val="20"/>
              </w:rPr>
              <w:t xml:space="preserve">) </w:t>
            </w:r>
            <w:r w:rsidRPr="00A641B0">
              <w:rPr>
                <w:rFonts w:ascii="Times New Roman" w:hAnsi="Times New Roman" w:cs="Times New Roman" w:hint="eastAsia"/>
                <w:sz w:val="20"/>
                <w:szCs w:val="20"/>
              </w:rPr>
              <w:t>提升系统全貌</w:t>
            </w:r>
            <w:proofErr w:type="gramStart"/>
            <w:r w:rsidRPr="00A641B0">
              <w:rPr>
                <w:rFonts w:ascii="Times New Roman" w:hAnsi="Times New Roman" w:cs="Times New Roman" w:hint="eastAsia"/>
                <w:sz w:val="20"/>
                <w:szCs w:val="20"/>
              </w:rPr>
              <w:t>图包括</w:t>
            </w:r>
            <w:proofErr w:type="gramEnd"/>
            <w:r w:rsidRPr="00A641B0">
              <w:rPr>
                <w:rFonts w:ascii="Times New Roman" w:hAnsi="Times New Roman" w:cs="Times New Roman" w:hint="eastAsia"/>
                <w:sz w:val="20"/>
                <w:szCs w:val="20"/>
              </w:rPr>
              <w:t>增加“</w:t>
            </w:r>
            <w:r w:rsidRPr="00A641B0">
              <w:rPr>
                <w:rFonts w:ascii="Times New Roman" w:hAnsi="Times New Roman" w:cs="Times New Roman"/>
                <w:sz w:val="20"/>
                <w:szCs w:val="20"/>
              </w:rPr>
              <w:t>提升系统图、制动系统图、电气控制原理图、提升系统技术特征、岗位责任制和操作规程等。</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b</w:t>
            </w:r>
            <w:r w:rsidRPr="00A641B0">
              <w:rPr>
                <w:rFonts w:ascii="Times New Roman" w:hAnsi="Times New Roman" w:cs="Times New Roman"/>
                <w:sz w:val="20"/>
                <w:szCs w:val="20"/>
              </w:rPr>
              <w:t xml:space="preserve">) </w:t>
            </w:r>
            <w:r w:rsidRPr="00A641B0">
              <w:rPr>
                <w:rFonts w:ascii="Times New Roman" w:hAnsi="Times New Roman" w:cs="Times New Roman"/>
                <w:sz w:val="20"/>
                <w:szCs w:val="20"/>
              </w:rPr>
              <w:t>提升系统参数</w:t>
            </w:r>
            <w:r w:rsidRPr="00A641B0">
              <w:rPr>
                <w:rFonts w:ascii="Times New Roman" w:hAnsi="Times New Roman" w:cs="Times New Roman" w:hint="eastAsia"/>
                <w:sz w:val="20"/>
                <w:szCs w:val="20"/>
              </w:rPr>
              <w:t>，增加“如</w:t>
            </w:r>
            <w:r w:rsidRPr="00A641B0">
              <w:rPr>
                <w:rFonts w:ascii="Times New Roman" w:hAnsi="Times New Roman" w:cs="Times New Roman"/>
                <w:sz w:val="20"/>
                <w:szCs w:val="20"/>
              </w:rPr>
              <w:t>电机型号、卷扬机型号、钢丝绳直径、提升高度、提升速度、控制方式、传动型号、制动站型号等。</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c</w:t>
            </w:r>
            <w:r w:rsidRPr="00A641B0">
              <w:rPr>
                <w:rFonts w:ascii="Times New Roman" w:hAnsi="Times New Roman" w:cs="Times New Roman"/>
                <w:sz w:val="20"/>
                <w:szCs w:val="20"/>
              </w:rPr>
              <w:t xml:space="preserve">) </w:t>
            </w:r>
            <w:r w:rsidRPr="00A641B0">
              <w:rPr>
                <w:rFonts w:ascii="Times New Roman" w:hAnsi="Times New Roman" w:cs="Times New Roman"/>
                <w:sz w:val="20"/>
                <w:szCs w:val="20"/>
              </w:rPr>
              <w:t>主电气回路（驱动系统）系统构成及参数图、制动闸系统图及其参数</w:t>
            </w:r>
            <w:r w:rsidRPr="00A641B0">
              <w:rPr>
                <w:rFonts w:ascii="Times New Roman" w:hAnsi="Times New Roman" w:cs="Times New Roman" w:hint="eastAsia"/>
                <w:sz w:val="20"/>
                <w:szCs w:val="20"/>
              </w:rPr>
              <w:t>，包括增加“</w:t>
            </w:r>
            <w:r w:rsidRPr="00A641B0">
              <w:rPr>
                <w:rFonts w:ascii="Times New Roman" w:hAnsi="Times New Roman" w:cs="Times New Roman"/>
                <w:sz w:val="20"/>
                <w:szCs w:val="20"/>
              </w:rPr>
              <w:t>电机型号及参数、电气传动方式、最大设定加、减速度、传动型号及参数、制动站型号及参数。</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d</w:t>
            </w:r>
            <w:r w:rsidRPr="00A641B0">
              <w:rPr>
                <w:rFonts w:ascii="Times New Roman" w:hAnsi="Times New Roman" w:cs="Times New Roman"/>
                <w:sz w:val="20"/>
                <w:szCs w:val="20"/>
              </w:rPr>
              <w:t>)</w:t>
            </w:r>
            <w:r w:rsidRPr="00A641B0">
              <w:rPr>
                <w:rFonts w:ascii="Times New Roman" w:hAnsi="Times New Roman" w:cs="Times New Roman"/>
                <w:sz w:val="20"/>
                <w:szCs w:val="20"/>
              </w:rPr>
              <w:t>安全回路详图及其状态</w:t>
            </w:r>
            <w:r w:rsidRPr="00A641B0">
              <w:rPr>
                <w:rFonts w:ascii="Times New Roman" w:hAnsi="Times New Roman" w:cs="Times New Roman" w:hint="eastAsia"/>
                <w:sz w:val="20"/>
                <w:szCs w:val="20"/>
              </w:rPr>
              <w:t>，包括增加“</w:t>
            </w:r>
            <w:r w:rsidRPr="00A641B0">
              <w:rPr>
                <w:rFonts w:ascii="Times New Roman" w:hAnsi="Times New Roman" w:cs="Times New Roman"/>
                <w:sz w:val="20"/>
                <w:szCs w:val="20"/>
              </w:rPr>
              <w:t>制动系统原理图、工作压力，控制逻辑等。</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e</w:t>
            </w:r>
            <w:r w:rsidRPr="00A641B0">
              <w:rPr>
                <w:rFonts w:ascii="Times New Roman" w:hAnsi="Times New Roman" w:cs="Times New Roman"/>
                <w:sz w:val="20"/>
                <w:szCs w:val="20"/>
              </w:rPr>
              <w:t xml:space="preserve">) </w:t>
            </w:r>
            <w:r w:rsidRPr="00A641B0">
              <w:rPr>
                <w:rFonts w:ascii="Times New Roman" w:hAnsi="Times New Roman" w:cs="Times New Roman"/>
                <w:sz w:val="20"/>
                <w:szCs w:val="20"/>
              </w:rPr>
              <w:t>各中段详图及状态与参数</w:t>
            </w:r>
            <w:r w:rsidRPr="00A641B0">
              <w:rPr>
                <w:rFonts w:ascii="Times New Roman" w:hAnsi="Times New Roman" w:cs="Times New Roman" w:hint="eastAsia"/>
                <w:sz w:val="20"/>
                <w:szCs w:val="20"/>
              </w:rPr>
              <w:t>，包括增加“</w:t>
            </w:r>
            <w:r w:rsidRPr="00A641B0">
              <w:rPr>
                <w:rFonts w:ascii="Times New Roman" w:hAnsi="Times New Roman" w:cs="Times New Roman"/>
                <w:sz w:val="20"/>
                <w:szCs w:val="20"/>
              </w:rPr>
              <w:t>中段标高、中段操车设施参数及控制方式等。</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 xml:space="preserve">f) </w:t>
            </w:r>
            <w:r w:rsidRPr="00A641B0">
              <w:rPr>
                <w:rFonts w:ascii="Times New Roman" w:hAnsi="Times New Roman" w:cs="Times New Roman" w:hint="eastAsia"/>
                <w:sz w:val="20"/>
                <w:szCs w:val="20"/>
              </w:rPr>
              <w:t>增加“</w:t>
            </w:r>
            <w:r w:rsidRPr="00A641B0">
              <w:rPr>
                <w:rFonts w:ascii="Times New Roman" w:hAnsi="Times New Roman" w:cs="Times New Roman"/>
                <w:sz w:val="20"/>
                <w:szCs w:val="20"/>
              </w:rPr>
              <w:t>标高曲线。</w:t>
            </w:r>
            <w:r w:rsidRPr="00A641B0">
              <w:rPr>
                <w:rFonts w:ascii="Times New Roman" w:hAnsi="Times New Roman" w:cs="Times New Roman" w:hint="eastAsia"/>
                <w:sz w:val="20"/>
                <w:szCs w:val="20"/>
              </w:rPr>
              <w:t>”</w:t>
            </w:r>
          </w:p>
        </w:tc>
        <w:tc>
          <w:tcPr>
            <w:tcW w:w="2693" w:type="dxa"/>
            <w:vAlign w:val="center"/>
          </w:tcPr>
          <w:p w:rsidR="003B3F63" w:rsidRPr="00A641B0" w:rsidRDefault="003B3F63"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金川集团股份有限公司</w:t>
            </w:r>
          </w:p>
        </w:tc>
        <w:tc>
          <w:tcPr>
            <w:tcW w:w="850" w:type="dxa"/>
            <w:vAlign w:val="center"/>
          </w:tcPr>
          <w:p w:rsidR="003B3F63" w:rsidRPr="00A641B0" w:rsidRDefault="003B3F63" w:rsidP="003B3F63">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3B3F63" w:rsidRPr="00A641B0" w:rsidRDefault="003B3F63" w:rsidP="003B3F63">
            <w:pPr>
              <w:jc w:val="center"/>
              <w:rPr>
                <w:rFonts w:ascii="Times New Roman" w:hAnsi="Times New Roman" w:cs="Times New Roman"/>
                <w:sz w:val="20"/>
                <w:szCs w:val="20"/>
              </w:rPr>
            </w:pPr>
          </w:p>
        </w:tc>
      </w:tr>
      <w:tr w:rsidR="003B3F63" w:rsidRPr="00A641B0" w:rsidTr="00A641B0">
        <w:trPr>
          <w:jc w:val="center"/>
        </w:trPr>
        <w:tc>
          <w:tcPr>
            <w:tcW w:w="675" w:type="dxa"/>
            <w:vAlign w:val="center"/>
          </w:tcPr>
          <w:p w:rsidR="003B3F6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15</w:t>
            </w:r>
          </w:p>
        </w:tc>
        <w:tc>
          <w:tcPr>
            <w:tcW w:w="1134" w:type="dxa"/>
            <w:vAlign w:val="center"/>
          </w:tcPr>
          <w:p w:rsidR="003B3F63" w:rsidRPr="00A641B0" w:rsidRDefault="003B3F63" w:rsidP="0089259A">
            <w:pPr>
              <w:jc w:val="center"/>
              <w:rPr>
                <w:rFonts w:ascii="Times New Roman" w:hAnsi="Times New Roman" w:cs="Times New Roman"/>
                <w:sz w:val="20"/>
                <w:szCs w:val="20"/>
              </w:rPr>
            </w:pPr>
            <w:r w:rsidRPr="00A641B0">
              <w:rPr>
                <w:rFonts w:ascii="Times New Roman" w:hAnsi="Times New Roman" w:cs="Times New Roman"/>
                <w:sz w:val="20"/>
                <w:szCs w:val="20"/>
              </w:rPr>
              <w:t>3.2</w:t>
            </w:r>
          </w:p>
        </w:tc>
        <w:tc>
          <w:tcPr>
            <w:tcW w:w="7117" w:type="dxa"/>
            <w:vAlign w:val="center"/>
          </w:tcPr>
          <w:p w:rsidR="003B3F63" w:rsidRPr="00A641B0" w:rsidRDefault="003B3F63" w:rsidP="0089259A">
            <w:pPr>
              <w:rPr>
                <w:rFonts w:ascii="Times New Roman" w:hAnsi="Times New Roman" w:cs="Times New Roman"/>
                <w:sz w:val="20"/>
                <w:szCs w:val="20"/>
              </w:rPr>
            </w:pPr>
            <w:r w:rsidRPr="00A641B0">
              <w:rPr>
                <w:rFonts w:ascii="Times New Roman" w:hAnsi="Times New Roman" w:cs="Times New Roman" w:hint="eastAsia"/>
                <w:sz w:val="20"/>
                <w:szCs w:val="20"/>
              </w:rPr>
              <w:t>边缘计算，建议删除</w:t>
            </w:r>
          </w:p>
        </w:tc>
        <w:tc>
          <w:tcPr>
            <w:tcW w:w="2693" w:type="dxa"/>
            <w:vAlign w:val="center"/>
          </w:tcPr>
          <w:p w:rsidR="003B3F63" w:rsidRPr="00A641B0" w:rsidRDefault="00863917" w:rsidP="0089259A">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3B3F63" w:rsidRPr="00A641B0" w:rsidRDefault="003B3F63" w:rsidP="0089259A">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3B3F63" w:rsidRPr="00A641B0" w:rsidRDefault="003B3F63" w:rsidP="0089259A">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16</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5.3</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“能与主控制系统、信息系统、传感器等进行通讯。”中删除“信息系统、传感器”。</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17</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6.1</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增加“提人、提物”等运行方式控制。</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18</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7.1</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d</w:t>
            </w:r>
            <w:r w:rsidRPr="00A641B0">
              <w:rPr>
                <w:rFonts w:ascii="Times New Roman" w:hAnsi="Times New Roman" w:cs="Times New Roman"/>
                <w:sz w:val="20"/>
                <w:szCs w:val="20"/>
              </w:rPr>
              <w:t xml:space="preserve">) </w:t>
            </w:r>
            <w:r w:rsidRPr="00A641B0">
              <w:rPr>
                <w:rFonts w:ascii="Times New Roman" w:hAnsi="Times New Roman" w:cs="Times New Roman" w:hint="eastAsia"/>
                <w:sz w:val="20"/>
                <w:szCs w:val="20"/>
              </w:rPr>
              <w:t>电池容量改为“应能支持系统连续工作</w:t>
            </w:r>
            <w:r w:rsidRPr="00A641B0">
              <w:rPr>
                <w:rFonts w:ascii="Times New Roman" w:hAnsi="Times New Roman" w:cs="Times New Roman" w:hint="eastAsia"/>
                <w:sz w:val="20"/>
                <w:szCs w:val="20"/>
              </w:rPr>
              <w:t>2</w:t>
            </w:r>
            <w:r w:rsidRPr="00A641B0">
              <w:rPr>
                <w:rFonts w:ascii="Times New Roman" w:hAnsi="Times New Roman" w:cs="Times New Roman" w:hint="eastAsia"/>
                <w:sz w:val="20"/>
                <w:szCs w:val="20"/>
              </w:rPr>
              <w:t>小时以上”。</w:t>
            </w:r>
            <w:r w:rsidRPr="00A641B0">
              <w:rPr>
                <w:rFonts w:ascii="Times New Roman" w:hAnsi="Times New Roman" w:cs="Times New Roman"/>
                <w:sz w:val="20"/>
                <w:szCs w:val="20"/>
              </w:rPr>
              <w:t xml:space="preserve">e) </w:t>
            </w:r>
            <w:r w:rsidRPr="00A641B0">
              <w:rPr>
                <w:rFonts w:ascii="Times New Roman" w:hAnsi="Times New Roman" w:cs="Times New Roman" w:hint="eastAsia"/>
                <w:sz w:val="20"/>
                <w:szCs w:val="20"/>
              </w:rPr>
              <w:t>应分别配置相互独</w:t>
            </w:r>
            <w:r w:rsidRPr="00A641B0">
              <w:rPr>
                <w:rFonts w:ascii="Times New Roman" w:hAnsi="Times New Roman" w:cs="Times New Roman" w:hint="eastAsia"/>
                <w:sz w:val="20"/>
                <w:szCs w:val="20"/>
              </w:rPr>
              <w:lastRenderedPageBreak/>
              <w:t>立的显示器，用于工程师站和操作员站的监测监控。</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lastRenderedPageBreak/>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19</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7.2</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a</w:t>
            </w:r>
            <w:r w:rsidRPr="00A641B0">
              <w:rPr>
                <w:rFonts w:ascii="Times New Roman" w:hAnsi="Times New Roman" w:cs="Times New Roman"/>
                <w:sz w:val="20"/>
                <w:szCs w:val="20"/>
              </w:rPr>
              <w:t>) –</w:t>
            </w:r>
            <w:r w:rsidRPr="00A641B0">
              <w:rPr>
                <w:rFonts w:ascii="Times New Roman" w:hAnsi="Times New Roman" w:cs="Times New Roman" w:hint="eastAsia"/>
                <w:sz w:val="20"/>
                <w:szCs w:val="20"/>
              </w:rPr>
              <w:t>控制“</w:t>
            </w:r>
            <w:r w:rsidRPr="00A641B0">
              <w:rPr>
                <w:rFonts w:hAnsi="宋体" w:hint="eastAsia"/>
                <w:sz w:val="20"/>
                <w:szCs w:val="20"/>
              </w:rPr>
              <w:t>应</w:t>
            </w:r>
            <w:r w:rsidRPr="00A641B0">
              <w:rPr>
                <w:rFonts w:hAnsi="宋体"/>
                <w:color w:val="333333"/>
                <w:sz w:val="20"/>
                <w:szCs w:val="20"/>
                <w:shd w:val="clear" w:color="auto" w:fill="FFFFFF"/>
              </w:rPr>
              <w:t>能完成提升机</w:t>
            </w:r>
            <w:r w:rsidRPr="00A641B0">
              <w:rPr>
                <w:rFonts w:hAnsi="宋体" w:hint="eastAsia"/>
                <w:color w:val="333333"/>
                <w:sz w:val="20"/>
                <w:szCs w:val="20"/>
                <w:shd w:val="clear" w:color="auto" w:fill="FFFFFF"/>
              </w:rPr>
              <w:t>全自动、</w:t>
            </w:r>
            <w:r w:rsidRPr="00A641B0">
              <w:rPr>
                <w:rFonts w:hAnsi="宋体"/>
                <w:color w:val="333333"/>
                <w:sz w:val="20"/>
                <w:szCs w:val="20"/>
                <w:shd w:val="clear" w:color="auto" w:fill="FFFFFF"/>
              </w:rPr>
              <w:t>手动</w:t>
            </w:r>
            <w:r w:rsidRPr="00A641B0">
              <w:rPr>
                <w:rFonts w:hAnsi="宋体" w:hint="eastAsia"/>
                <w:color w:val="333333"/>
                <w:sz w:val="20"/>
                <w:szCs w:val="20"/>
                <w:shd w:val="clear" w:color="auto" w:fill="FFFFFF"/>
              </w:rPr>
              <w:t>、</w:t>
            </w:r>
            <w:r w:rsidRPr="00A641B0">
              <w:rPr>
                <w:rFonts w:hAnsi="宋体"/>
                <w:color w:val="333333"/>
                <w:sz w:val="20"/>
                <w:szCs w:val="20"/>
                <w:shd w:val="clear" w:color="auto" w:fill="FFFFFF"/>
              </w:rPr>
              <w:t>半自动</w:t>
            </w:r>
            <w:r w:rsidRPr="00A641B0">
              <w:rPr>
                <w:rFonts w:hAnsi="宋体" w:hint="eastAsia"/>
                <w:color w:val="333333"/>
                <w:sz w:val="20"/>
                <w:szCs w:val="20"/>
                <w:shd w:val="clear" w:color="auto" w:fill="FFFFFF"/>
              </w:rPr>
              <w:t>、</w:t>
            </w:r>
            <w:r w:rsidRPr="00A641B0">
              <w:rPr>
                <w:rFonts w:hAnsi="宋体"/>
                <w:color w:val="333333"/>
                <w:sz w:val="20"/>
                <w:szCs w:val="20"/>
                <w:shd w:val="clear" w:color="auto" w:fill="FFFFFF"/>
              </w:rPr>
              <w:t>检修</w:t>
            </w:r>
            <w:r w:rsidRPr="00A641B0">
              <w:rPr>
                <w:rFonts w:hAnsi="宋体" w:hint="eastAsia"/>
                <w:color w:val="333333"/>
                <w:sz w:val="20"/>
                <w:szCs w:val="20"/>
                <w:shd w:val="clear" w:color="auto" w:fill="FFFFFF"/>
              </w:rPr>
              <w:t>、</w:t>
            </w:r>
            <w:r w:rsidRPr="00A641B0">
              <w:rPr>
                <w:rFonts w:hAnsi="宋体"/>
                <w:color w:val="333333"/>
                <w:sz w:val="20"/>
                <w:szCs w:val="20"/>
                <w:shd w:val="clear" w:color="auto" w:fill="FFFFFF"/>
              </w:rPr>
              <w:t>验绳</w:t>
            </w:r>
            <w:r w:rsidRPr="00A641B0">
              <w:rPr>
                <w:rFonts w:hAnsi="宋体" w:hint="eastAsia"/>
                <w:color w:val="333333"/>
                <w:sz w:val="20"/>
                <w:szCs w:val="20"/>
                <w:shd w:val="clear" w:color="auto" w:fill="FFFFFF"/>
              </w:rPr>
              <w:t>、</w:t>
            </w:r>
            <w:r w:rsidRPr="00A641B0">
              <w:rPr>
                <w:rFonts w:hAnsi="宋体"/>
                <w:color w:val="333333"/>
                <w:sz w:val="20"/>
                <w:szCs w:val="20"/>
                <w:shd w:val="clear" w:color="auto" w:fill="FFFFFF"/>
              </w:rPr>
              <w:t>应急开车等运行方式控制</w:t>
            </w:r>
            <w:r w:rsidRPr="00A641B0">
              <w:rPr>
                <w:rFonts w:hint="eastAsia"/>
                <w:sz w:val="20"/>
                <w:szCs w:val="20"/>
              </w:rPr>
              <w:t>。</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 xml:space="preserve"> </w:t>
            </w:r>
            <w:r w:rsidRPr="00A641B0">
              <w:rPr>
                <w:rFonts w:ascii="Times New Roman" w:hAnsi="Times New Roman" w:cs="Times New Roman" w:hint="eastAsia"/>
                <w:sz w:val="20"/>
                <w:szCs w:val="20"/>
              </w:rPr>
              <w:t>改为“</w:t>
            </w:r>
            <w:r w:rsidRPr="00A641B0">
              <w:rPr>
                <w:rFonts w:hAnsi="宋体" w:hint="eastAsia"/>
                <w:sz w:val="20"/>
                <w:szCs w:val="20"/>
              </w:rPr>
              <w:t>应</w:t>
            </w:r>
            <w:r w:rsidRPr="00A641B0">
              <w:rPr>
                <w:rFonts w:hAnsi="宋体"/>
                <w:color w:val="333333"/>
                <w:sz w:val="20"/>
                <w:szCs w:val="20"/>
                <w:shd w:val="clear" w:color="auto" w:fill="FFFFFF"/>
              </w:rPr>
              <w:t>能</w:t>
            </w:r>
            <w:r w:rsidRPr="00A641B0">
              <w:rPr>
                <w:rFonts w:hAnsi="宋体" w:hint="eastAsia"/>
                <w:color w:val="333333"/>
                <w:sz w:val="20"/>
                <w:szCs w:val="20"/>
                <w:shd w:val="clear" w:color="auto" w:fill="FFFFFF"/>
              </w:rPr>
              <w:t>实现对</w:t>
            </w:r>
            <w:r w:rsidRPr="00A641B0">
              <w:rPr>
                <w:rFonts w:hAnsi="宋体"/>
                <w:color w:val="333333"/>
                <w:sz w:val="20"/>
                <w:szCs w:val="20"/>
                <w:shd w:val="clear" w:color="auto" w:fill="FFFFFF"/>
              </w:rPr>
              <w:t>提升机</w:t>
            </w:r>
            <w:r w:rsidRPr="00A641B0">
              <w:rPr>
                <w:rFonts w:hAnsi="宋体" w:hint="eastAsia"/>
                <w:color w:val="333333"/>
                <w:sz w:val="20"/>
                <w:szCs w:val="20"/>
                <w:shd w:val="clear" w:color="auto" w:fill="FFFFFF"/>
              </w:rPr>
              <w:t>主控制系统</w:t>
            </w:r>
            <w:r w:rsidRPr="00A641B0">
              <w:rPr>
                <w:rFonts w:hAnsi="宋体"/>
                <w:color w:val="333333"/>
                <w:sz w:val="20"/>
                <w:szCs w:val="20"/>
                <w:shd w:val="clear" w:color="auto" w:fill="FFFFFF"/>
              </w:rPr>
              <w:t>运行方式控制</w:t>
            </w:r>
            <w:r w:rsidRPr="00A641B0">
              <w:rPr>
                <w:rFonts w:hAnsi="宋体" w:hint="eastAsia"/>
                <w:color w:val="333333"/>
                <w:sz w:val="20"/>
                <w:szCs w:val="20"/>
                <w:shd w:val="clear" w:color="auto" w:fill="FFFFFF"/>
              </w:rPr>
              <w:t>。</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 xml:space="preserve"> –</w:t>
            </w:r>
            <w:r w:rsidRPr="00A641B0">
              <w:rPr>
                <w:rFonts w:ascii="Times New Roman" w:hAnsi="Times New Roman" w:cs="Times New Roman" w:hint="eastAsia"/>
                <w:sz w:val="20"/>
                <w:szCs w:val="20"/>
              </w:rPr>
              <w:t>报警“</w:t>
            </w:r>
            <w:r w:rsidRPr="00A641B0">
              <w:rPr>
                <w:sz w:val="20"/>
                <w:szCs w:val="20"/>
              </w:rPr>
              <w:t>发现异常情况，会立即向</w:t>
            </w:r>
            <w:r w:rsidRPr="00A641B0">
              <w:rPr>
                <w:rFonts w:hint="eastAsia"/>
                <w:sz w:val="20"/>
                <w:szCs w:val="20"/>
              </w:rPr>
              <w:t>提升机操作人员</w:t>
            </w:r>
            <w:r w:rsidRPr="00A641B0">
              <w:rPr>
                <w:rFonts w:hAnsi="宋体" w:hint="eastAsia"/>
                <w:color w:val="333333"/>
                <w:sz w:val="20"/>
                <w:szCs w:val="20"/>
                <w:shd w:val="clear" w:color="auto" w:fill="FFFFFF"/>
              </w:rPr>
              <w:t>及</w:t>
            </w:r>
            <w:r w:rsidRPr="00A641B0">
              <w:rPr>
                <w:rFonts w:hAnsi="宋体"/>
                <w:color w:val="333333"/>
                <w:sz w:val="20"/>
                <w:szCs w:val="20"/>
                <w:shd w:val="clear" w:color="auto" w:fill="FFFFFF"/>
              </w:rPr>
              <w:t>运维人员发出报警信息，提醒及时处理</w:t>
            </w:r>
            <w:r w:rsidRPr="00A641B0">
              <w:rPr>
                <w:rFonts w:hAnsi="宋体" w:hint="eastAsia"/>
                <w:color w:val="333333"/>
                <w:sz w:val="20"/>
                <w:szCs w:val="20"/>
                <w:shd w:val="clear" w:color="auto" w:fill="FFFFFF"/>
              </w:rPr>
              <w:t>。</w:t>
            </w:r>
            <w:r w:rsidRPr="00A641B0">
              <w:rPr>
                <w:rFonts w:ascii="Times New Roman" w:hAnsi="Times New Roman" w:cs="Times New Roman" w:hint="eastAsia"/>
                <w:sz w:val="20"/>
                <w:szCs w:val="20"/>
              </w:rPr>
              <w:t>”</w:t>
            </w:r>
            <w:r w:rsidR="00CE35F0">
              <w:rPr>
                <w:rFonts w:ascii="Times New Roman" w:hAnsi="Times New Roman" w:cs="Times New Roman" w:hint="eastAsia"/>
                <w:sz w:val="20"/>
                <w:szCs w:val="20"/>
              </w:rPr>
              <w:t>c</w:t>
            </w:r>
            <w:r w:rsidR="00CE35F0">
              <w:rPr>
                <w:rFonts w:ascii="Times New Roman" w:hAnsi="Times New Roman" w:cs="Times New Roman"/>
                <w:sz w:val="20"/>
                <w:szCs w:val="20"/>
              </w:rPr>
              <w:t xml:space="preserve">) </w:t>
            </w:r>
            <w:r w:rsidR="00CE35F0">
              <w:rPr>
                <w:rFonts w:hint="eastAsia"/>
              </w:rPr>
              <w:t>运行状态、故障信息、工作时间、维护记录等</w:t>
            </w:r>
            <w:r w:rsidR="00CE35F0">
              <w:rPr>
                <w:rFonts w:ascii="Times New Roman" w:hAnsi="Times New Roman" w:cs="Times New Roman" w:hint="eastAsia"/>
                <w:sz w:val="20"/>
                <w:szCs w:val="20"/>
              </w:rPr>
              <w:t>数据存储时间均改为不少于半年。</w:t>
            </w:r>
            <w:r w:rsidRPr="00A641B0">
              <w:rPr>
                <w:rFonts w:ascii="Times New Roman" w:hAnsi="Times New Roman" w:cs="Times New Roman"/>
                <w:sz w:val="20"/>
                <w:szCs w:val="20"/>
              </w:rPr>
              <w:t xml:space="preserve">e) </w:t>
            </w:r>
            <w:r w:rsidRPr="00A641B0">
              <w:rPr>
                <w:rFonts w:ascii="Times New Roman" w:hAnsi="Times New Roman" w:cs="Times New Roman" w:hint="eastAsia"/>
                <w:sz w:val="20"/>
                <w:szCs w:val="20"/>
              </w:rPr>
              <w:t>数据应用</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能源管理</w:t>
            </w:r>
            <w:r w:rsidR="00CE35F0">
              <w:rPr>
                <w:rFonts w:ascii="Times New Roman" w:hAnsi="Times New Roman" w:cs="Times New Roman" w:hint="eastAsia"/>
                <w:sz w:val="20"/>
                <w:szCs w:val="20"/>
              </w:rPr>
              <w:t>中删除</w:t>
            </w:r>
            <w:r w:rsidRPr="00A641B0">
              <w:rPr>
                <w:rFonts w:ascii="Times New Roman" w:hAnsi="Times New Roman" w:cs="Times New Roman" w:hint="eastAsia"/>
                <w:sz w:val="20"/>
                <w:szCs w:val="20"/>
              </w:rPr>
              <w:t>“</w:t>
            </w:r>
            <w:r w:rsidRPr="00A641B0">
              <w:rPr>
                <w:rFonts w:hint="eastAsia"/>
                <w:sz w:val="20"/>
                <w:szCs w:val="20"/>
              </w:rPr>
              <w:t>根据能耗运行数据，在满足以上排班要求的基础上，进行能源管理，尽量安排电力错峰运行，节约电耗。</w:t>
            </w:r>
            <w:r w:rsidRPr="00A641B0">
              <w:rPr>
                <w:rFonts w:ascii="Times New Roman" w:hAnsi="Times New Roman" w:cs="Times New Roman" w:hint="eastAsia"/>
                <w:sz w:val="20"/>
                <w:szCs w:val="20"/>
              </w:rPr>
              <w:t>”；建议删除</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人员安全预警及</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排班</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部分采纳</w:t>
            </w:r>
          </w:p>
        </w:tc>
        <w:tc>
          <w:tcPr>
            <w:tcW w:w="1418"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人员安全预警及排班也是提升机运行管理的内容，与智能控制系统有关联性，仍保留。</w:t>
            </w: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20</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8.1</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控制操作显示“</w:t>
            </w:r>
            <w:r w:rsidRPr="00A641B0">
              <w:rPr>
                <w:rFonts w:hint="eastAsia"/>
                <w:sz w:val="20"/>
                <w:szCs w:val="20"/>
              </w:rPr>
              <w:t>方便操作者</w:t>
            </w:r>
            <w:r w:rsidRPr="00A641B0">
              <w:rPr>
                <w:rFonts w:hAnsi="宋体" w:hint="eastAsia"/>
                <w:sz w:val="20"/>
                <w:szCs w:val="20"/>
              </w:rPr>
              <w:t>应</w:t>
            </w:r>
            <w:r w:rsidRPr="00A641B0">
              <w:rPr>
                <w:rFonts w:hAnsi="宋体"/>
                <w:color w:val="333333"/>
                <w:sz w:val="20"/>
                <w:szCs w:val="20"/>
                <w:shd w:val="clear" w:color="auto" w:fill="FFFFFF"/>
              </w:rPr>
              <w:t>能完成</w:t>
            </w:r>
            <w:r w:rsidRPr="00A641B0">
              <w:rPr>
                <w:sz w:val="20"/>
                <w:szCs w:val="20"/>
              </w:rPr>
              <w:t>提升机</w:t>
            </w:r>
            <w:r w:rsidRPr="00A641B0">
              <w:rPr>
                <w:rFonts w:hint="eastAsia"/>
                <w:sz w:val="20"/>
                <w:szCs w:val="20"/>
              </w:rPr>
              <w:t>全自动、</w:t>
            </w:r>
            <w:r w:rsidRPr="00A641B0">
              <w:rPr>
                <w:sz w:val="20"/>
                <w:szCs w:val="20"/>
              </w:rPr>
              <w:t>手动</w:t>
            </w:r>
            <w:r w:rsidRPr="00A641B0">
              <w:rPr>
                <w:rFonts w:hint="eastAsia"/>
                <w:sz w:val="20"/>
                <w:szCs w:val="20"/>
              </w:rPr>
              <w:t>、</w:t>
            </w:r>
            <w:r w:rsidRPr="00A641B0">
              <w:rPr>
                <w:sz w:val="20"/>
                <w:szCs w:val="20"/>
              </w:rPr>
              <w:t>半自动</w:t>
            </w:r>
            <w:r w:rsidRPr="00A641B0">
              <w:rPr>
                <w:rFonts w:hint="eastAsia"/>
                <w:sz w:val="20"/>
                <w:szCs w:val="20"/>
              </w:rPr>
              <w:t>、</w:t>
            </w:r>
            <w:r w:rsidRPr="00A641B0">
              <w:rPr>
                <w:sz w:val="20"/>
                <w:szCs w:val="20"/>
              </w:rPr>
              <w:t>检修</w:t>
            </w:r>
            <w:r w:rsidRPr="00A641B0">
              <w:rPr>
                <w:rFonts w:hint="eastAsia"/>
                <w:sz w:val="20"/>
                <w:szCs w:val="20"/>
              </w:rPr>
              <w:t>、</w:t>
            </w:r>
            <w:r w:rsidRPr="00A641B0">
              <w:rPr>
                <w:sz w:val="20"/>
                <w:szCs w:val="20"/>
              </w:rPr>
              <w:t>验绳</w:t>
            </w:r>
            <w:r w:rsidRPr="00A641B0">
              <w:rPr>
                <w:rFonts w:hint="eastAsia"/>
                <w:sz w:val="20"/>
                <w:szCs w:val="20"/>
              </w:rPr>
              <w:t>、</w:t>
            </w:r>
            <w:r w:rsidRPr="00A641B0">
              <w:rPr>
                <w:sz w:val="20"/>
                <w:szCs w:val="20"/>
              </w:rPr>
              <w:t>应急开车等运行方式控制</w:t>
            </w:r>
            <w:r w:rsidRPr="00A641B0">
              <w:rPr>
                <w:rFonts w:hint="eastAsia"/>
                <w:sz w:val="20"/>
                <w:szCs w:val="20"/>
              </w:rPr>
              <w:t>操作。</w:t>
            </w:r>
            <w:r w:rsidRPr="00A641B0">
              <w:rPr>
                <w:rFonts w:ascii="Times New Roman" w:hAnsi="Times New Roman" w:cs="Times New Roman" w:hint="eastAsia"/>
                <w:sz w:val="20"/>
                <w:szCs w:val="20"/>
              </w:rPr>
              <w:t>”改为“</w:t>
            </w:r>
            <w:r w:rsidRPr="00A641B0">
              <w:rPr>
                <w:rFonts w:hint="eastAsia"/>
                <w:sz w:val="20"/>
                <w:szCs w:val="20"/>
              </w:rPr>
              <w:t>方便提升机操作人员</w:t>
            </w:r>
            <w:r w:rsidRPr="00A641B0">
              <w:rPr>
                <w:rFonts w:hAnsi="宋体" w:hint="eastAsia"/>
                <w:sz w:val="20"/>
                <w:szCs w:val="20"/>
              </w:rPr>
              <w:t>应</w:t>
            </w:r>
            <w:r w:rsidRPr="00A641B0">
              <w:rPr>
                <w:rFonts w:hAnsi="宋体"/>
                <w:color w:val="333333"/>
                <w:sz w:val="20"/>
                <w:szCs w:val="20"/>
                <w:shd w:val="clear" w:color="auto" w:fill="FFFFFF"/>
              </w:rPr>
              <w:t>能完成提升机</w:t>
            </w:r>
            <w:r w:rsidRPr="00A641B0">
              <w:rPr>
                <w:rFonts w:hAnsi="宋体" w:hint="eastAsia"/>
                <w:color w:val="333333"/>
                <w:sz w:val="20"/>
                <w:szCs w:val="20"/>
                <w:shd w:val="clear" w:color="auto" w:fill="FFFFFF"/>
              </w:rPr>
              <w:t>主控制系统</w:t>
            </w:r>
            <w:r w:rsidRPr="00A641B0">
              <w:rPr>
                <w:rFonts w:hAnsi="宋体"/>
                <w:color w:val="333333"/>
                <w:sz w:val="20"/>
                <w:szCs w:val="20"/>
                <w:shd w:val="clear" w:color="auto" w:fill="FFFFFF"/>
              </w:rPr>
              <w:t>运行方式控制</w:t>
            </w:r>
            <w:r w:rsidRPr="00A641B0">
              <w:rPr>
                <w:rFonts w:hAnsi="宋体" w:hint="eastAsia"/>
                <w:color w:val="333333"/>
                <w:sz w:val="20"/>
                <w:szCs w:val="20"/>
                <w:shd w:val="clear" w:color="auto" w:fill="FFFFFF"/>
              </w:rPr>
              <w:t>操作。</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 xml:space="preserve"> a</w:t>
            </w:r>
            <w:r w:rsidRPr="00A641B0">
              <w:rPr>
                <w:rFonts w:ascii="Times New Roman" w:hAnsi="Times New Roman" w:cs="Times New Roman"/>
                <w:sz w:val="20"/>
                <w:szCs w:val="20"/>
              </w:rPr>
              <w:t xml:space="preserve">) </w:t>
            </w:r>
            <w:r w:rsidRPr="00A641B0">
              <w:rPr>
                <w:rFonts w:ascii="Times New Roman" w:hAnsi="Times New Roman" w:cs="Times New Roman" w:hint="eastAsia"/>
                <w:sz w:val="20"/>
                <w:szCs w:val="20"/>
              </w:rPr>
              <w:t>提升系统全貌</w:t>
            </w:r>
            <w:proofErr w:type="gramStart"/>
            <w:r w:rsidRPr="00A641B0">
              <w:rPr>
                <w:rFonts w:ascii="Times New Roman" w:hAnsi="Times New Roman" w:cs="Times New Roman" w:hint="eastAsia"/>
                <w:sz w:val="20"/>
                <w:szCs w:val="20"/>
              </w:rPr>
              <w:t>图包括</w:t>
            </w:r>
            <w:proofErr w:type="gramEnd"/>
            <w:r w:rsidRPr="00A641B0">
              <w:rPr>
                <w:rFonts w:ascii="Times New Roman" w:hAnsi="Times New Roman" w:cs="Times New Roman" w:hint="eastAsia"/>
                <w:sz w:val="20"/>
                <w:szCs w:val="20"/>
              </w:rPr>
              <w:t>增加“</w:t>
            </w:r>
            <w:r w:rsidRPr="00A641B0">
              <w:rPr>
                <w:rFonts w:hAnsi="宋体" w:hint="eastAsia"/>
                <w:sz w:val="20"/>
                <w:szCs w:val="20"/>
                <w:shd w:val="clear" w:color="auto" w:fill="FFFFFF"/>
              </w:rPr>
              <w:t>电机、卷筒、天轮、润滑系统、制动系统、提升容器、钢丝绳、机房及硐室等。</w:t>
            </w:r>
            <w:r w:rsidRPr="00A641B0">
              <w:rPr>
                <w:rFonts w:ascii="Times New Roman" w:hAnsi="Times New Roman" w:cs="Times New Roman" w:hint="eastAsia"/>
                <w:sz w:val="20"/>
                <w:szCs w:val="20"/>
              </w:rPr>
              <w:t>”；</w:t>
            </w:r>
            <w:r w:rsidRPr="00A641B0">
              <w:rPr>
                <w:rFonts w:ascii="Times New Roman" w:hAnsi="Times New Roman" w:cs="Times New Roman" w:hint="eastAsia"/>
                <w:sz w:val="20"/>
                <w:szCs w:val="20"/>
              </w:rPr>
              <w:t>b</w:t>
            </w:r>
            <w:r w:rsidRPr="00A641B0">
              <w:rPr>
                <w:rFonts w:ascii="Times New Roman" w:hAnsi="Times New Roman" w:cs="Times New Roman"/>
                <w:sz w:val="20"/>
                <w:szCs w:val="20"/>
              </w:rPr>
              <w:t xml:space="preserve">) </w:t>
            </w:r>
            <w:r w:rsidRPr="00A641B0">
              <w:rPr>
                <w:rFonts w:ascii="Times New Roman" w:hAnsi="Times New Roman" w:cs="Times New Roman"/>
                <w:sz w:val="20"/>
                <w:szCs w:val="20"/>
              </w:rPr>
              <w:t>提升系统参数</w:t>
            </w:r>
            <w:r w:rsidRPr="00A641B0">
              <w:rPr>
                <w:rFonts w:ascii="Times New Roman" w:hAnsi="Times New Roman" w:cs="Times New Roman" w:hint="eastAsia"/>
                <w:sz w:val="20"/>
                <w:szCs w:val="20"/>
              </w:rPr>
              <w:t>，增加“</w:t>
            </w:r>
            <w:r w:rsidRPr="00A641B0">
              <w:rPr>
                <w:rFonts w:hAnsi="宋体" w:hint="eastAsia"/>
                <w:sz w:val="20"/>
                <w:szCs w:val="20"/>
                <w:shd w:val="clear" w:color="auto" w:fill="FFFFFF"/>
              </w:rPr>
              <w:t>电压、电流、温度、压力、深度值等。</w:t>
            </w:r>
            <w:r w:rsidRPr="00A641B0">
              <w:rPr>
                <w:rFonts w:ascii="Times New Roman" w:hAnsi="Times New Roman" w:cs="Times New Roman" w:hint="eastAsia"/>
                <w:sz w:val="20"/>
                <w:szCs w:val="20"/>
              </w:rPr>
              <w:t>”；</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21</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10.1</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“视频监控的主要位置及数量”改为“视频监控的主要位置及功能”。</w:t>
            </w:r>
            <w:r w:rsidRPr="00A641B0">
              <w:rPr>
                <w:rFonts w:ascii="Times New Roman" w:hAnsi="Times New Roman" w:cs="Times New Roman"/>
                <w:sz w:val="20"/>
                <w:szCs w:val="20"/>
              </w:rPr>
              <w:t>a) “</w:t>
            </w:r>
            <w:r w:rsidRPr="00A641B0">
              <w:rPr>
                <w:rFonts w:ascii="Times New Roman" w:hAnsi="Times New Roman" w:cs="Times New Roman" w:hint="eastAsia"/>
                <w:sz w:val="20"/>
                <w:szCs w:val="20"/>
              </w:rPr>
              <w:t>应在</w:t>
            </w:r>
            <w:r w:rsidRPr="00A641B0">
              <w:rPr>
                <w:rFonts w:ascii="Times New Roman" w:hAnsi="Times New Roman" w:cs="Times New Roman"/>
                <w:sz w:val="20"/>
                <w:szCs w:val="20"/>
              </w:rPr>
              <w:t>提升机房设置一</w:t>
            </w:r>
            <w:r w:rsidRPr="00A641B0">
              <w:rPr>
                <w:rFonts w:ascii="Times New Roman" w:hAnsi="Times New Roman" w:cs="Times New Roman" w:hint="eastAsia"/>
                <w:sz w:val="20"/>
                <w:szCs w:val="20"/>
              </w:rPr>
              <w:t>至二</w:t>
            </w:r>
            <w:r w:rsidRPr="00A641B0">
              <w:rPr>
                <w:rFonts w:ascii="Times New Roman" w:hAnsi="Times New Roman" w:cs="Times New Roman"/>
                <w:sz w:val="20"/>
                <w:szCs w:val="20"/>
              </w:rPr>
              <w:t>个摄像头</w:t>
            </w:r>
            <w:r w:rsidRPr="00A641B0">
              <w:rPr>
                <w:rFonts w:ascii="Times New Roman" w:hAnsi="Times New Roman" w:cs="Times New Roman" w:hint="eastAsia"/>
                <w:sz w:val="20"/>
                <w:szCs w:val="20"/>
              </w:rPr>
              <w:t>，用于</w:t>
            </w:r>
            <w:r w:rsidRPr="00A641B0">
              <w:rPr>
                <w:rFonts w:ascii="Times New Roman" w:hAnsi="Times New Roman" w:cs="Times New Roman"/>
                <w:sz w:val="20"/>
                <w:szCs w:val="20"/>
              </w:rPr>
              <w:t>监控提升机主机</w:t>
            </w:r>
            <w:r w:rsidRPr="00A641B0">
              <w:rPr>
                <w:rFonts w:ascii="Times New Roman" w:hAnsi="Times New Roman" w:cs="Times New Roman" w:hint="eastAsia"/>
                <w:sz w:val="20"/>
                <w:szCs w:val="20"/>
              </w:rPr>
              <w:t>工作</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w:t>
            </w:r>
            <w:r w:rsidRPr="00A641B0">
              <w:rPr>
                <w:rFonts w:ascii="Times New Roman" w:hAnsi="Times New Roman" w:cs="Times New Roman" w:hint="eastAsia"/>
                <w:sz w:val="20"/>
                <w:szCs w:val="20"/>
              </w:rPr>
              <w:t>改为“应在</w:t>
            </w:r>
            <w:r w:rsidRPr="00A641B0">
              <w:rPr>
                <w:rFonts w:ascii="Times New Roman" w:hAnsi="Times New Roman" w:cs="Times New Roman"/>
                <w:sz w:val="20"/>
                <w:szCs w:val="20"/>
              </w:rPr>
              <w:t>提升机房设置摄像头</w:t>
            </w:r>
            <w:r w:rsidRPr="00A641B0">
              <w:rPr>
                <w:rFonts w:ascii="Times New Roman" w:hAnsi="Times New Roman" w:cs="Times New Roman" w:hint="eastAsia"/>
                <w:sz w:val="20"/>
                <w:szCs w:val="20"/>
              </w:rPr>
              <w:t>，用于</w:t>
            </w:r>
            <w:r w:rsidRPr="00A641B0">
              <w:rPr>
                <w:rFonts w:ascii="Times New Roman" w:hAnsi="Times New Roman" w:cs="Times New Roman"/>
                <w:sz w:val="20"/>
                <w:szCs w:val="20"/>
              </w:rPr>
              <w:t>监控提升机主机</w:t>
            </w:r>
            <w:r w:rsidRPr="00A641B0">
              <w:rPr>
                <w:rFonts w:ascii="Times New Roman" w:hAnsi="Times New Roman" w:cs="Times New Roman" w:hint="eastAsia"/>
                <w:sz w:val="20"/>
                <w:szCs w:val="20"/>
              </w:rPr>
              <w:t>工作</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，具备人员进入设备运行危险区域的</w:t>
            </w:r>
            <w:r w:rsidRPr="00A641B0">
              <w:rPr>
                <w:rFonts w:ascii="Times New Roman" w:hAnsi="Times New Roman" w:cs="Times New Roman" w:hint="eastAsia"/>
                <w:sz w:val="20"/>
                <w:szCs w:val="20"/>
              </w:rPr>
              <w:t>AI</w:t>
            </w:r>
            <w:r w:rsidRPr="00A641B0">
              <w:rPr>
                <w:rFonts w:ascii="Times New Roman" w:hAnsi="Times New Roman" w:cs="Times New Roman" w:hint="eastAsia"/>
                <w:sz w:val="20"/>
                <w:szCs w:val="20"/>
              </w:rPr>
              <w:t>识别功能，实现与提升机控制联动及报警提示。”</w:t>
            </w:r>
            <w:r w:rsidRPr="00A641B0">
              <w:rPr>
                <w:rFonts w:ascii="Times New Roman" w:hAnsi="Times New Roman" w:cs="Times New Roman" w:hint="eastAsia"/>
                <w:sz w:val="20"/>
                <w:szCs w:val="20"/>
              </w:rPr>
              <w:t>b</w:t>
            </w:r>
            <w:r w:rsidRPr="00A641B0">
              <w:rPr>
                <w:rFonts w:ascii="Times New Roman" w:hAnsi="Times New Roman" w:cs="Times New Roman"/>
                <w:sz w:val="20"/>
                <w:szCs w:val="20"/>
              </w:rPr>
              <w:t>) “</w:t>
            </w:r>
            <w:r w:rsidRPr="00A641B0">
              <w:rPr>
                <w:rFonts w:ascii="Times New Roman" w:hAnsi="Times New Roman" w:cs="Times New Roman" w:hint="eastAsia"/>
                <w:sz w:val="20"/>
                <w:szCs w:val="20"/>
              </w:rPr>
              <w:t>应在</w:t>
            </w:r>
            <w:r w:rsidRPr="00A641B0">
              <w:rPr>
                <w:rFonts w:ascii="Times New Roman" w:hAnsi="Times New Roman" w:cs="Times New Roman"/>
                <w:sz w:val="20"/>
                <w:szCs w:val="20"/>
              </w:rPr>
              <w:t>提升机操作室设置一个摄像头</w:t>
            </w:r>
            <w:r w:rsidRPr="00A641B0">
              <w:rPr>
                <w:rFonts w:ascii="Times New Roman" w:hAnsi="Times New Roman" w:cs="Times New Roman" w:hint="eastAsia"/>
                <w:sz w:val="20"/>
                <w:szCs w:val="20"/>
              </w:rPr>
              <w:t>，用于</w:t>
            </w:r>
            <w:r w:rsidRPr="00A641B0">
              <w:rPr>
                <w:rFonts w:ascii="Times New Roman" w:hAnsi="Times New Roman" w:cs="Times New Roman"/>
                <w:sz w:val="20"/>
                <w:szCs w:val="20"/>
              </w:rPr>
              <w:t>监控操作员</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w:t>
            </w:r>
            <w:r w:rsidRPr="00A641B0">
              <w:rPr>
                <w:rFonts w:ascii="Times New Roman" w:hAnsi="Times New Roman" w:cs="Times New Roman" w:hint="eastAsia"/>
                <w:sz w:val="20"/>
                <w:szCs w:val="20"/>
              </w:rPr>
              <w:t>改为“应在</w:t>
            </w:r>
            <w:r w:rsidRPr="00A641B0">
              <w:rPr>
                <w:rFonts w:ascii="Times New Roman" w:hAnsi="Times New Roman" w:cs="Times New Roman"/>
                <w:sz w:val="20"/>
                <w:szCs w:val="20"/>
              </w:rPr>
              <w:t>提升机操作室设置摄像头</w:t>
            </w:r>
            <w:r w:rsidRPr="00A641B0">
              <w:rPr>
                <w:rFonts w:ascii="Times New Roman" w:hAnsi="Times New Roman" w:cs="Times New Roman" w:hint="eastAsia"/>
                <w:sz w:val="20"/>
                <w:szCs w:val="20"/>
              </w:rPr>
              <w:t>，用于</w:t>
            </w:r>
            <w:r w:rsidRPr="00A641B0">
              <w:rPr>
                <w:rFonts w:ascii="Times New Roman" w:hAnsi="Times New Roman" w:cs="Times New Roman"/>
                <w:sz w:val="20"/>
                <w:szCs w:val="20"/>
              </w:rPr>
              <w:t>监控操作员</w:t>
            </w:r>
            <w:r w:rsidRPr="00A641B0">
              <w:rPr>
                <w:rFonts w:ascii="Times New Roman" w:hAnsi="Times New Roman" w:cs="Times New Roman" w:hint="eastAsia"/>
                <w:sz w:val="20"/>
                <w:szCs w:val="20"/>
              </w:rPr>
              <w:t>，具备操作员状态及手动操作模式操作员离岗的</w:t>
            </w:r>
            <w:r w:rsidRPr="00A641B0">
              <w:rPr>
                <w:rFonts w:ascii="Times New Roman" w:hAnsi="Times New Roman" w:cs="Times New Roman" w:hint="eastAsia"/>
                <w:sz w:val="20"/>
                <w:szCs w:val="20"/>
              </w:rPr>
              <w:t>AI</w:t>
            </w:r>
            <w:r w:rsidRPr="00A641B0">
              <w:rPr>
                <w:rFonts w:ascii="Times New Roman" w:hAnsi="Times New Roman" w:cs="Times New Roman" w:hint="eastAsia"/>
                <w:sz w:val="20"/>
                <w:szCs w:val="20"/>
              </w:rPr>
              <w:t>识别功能，实现与提升机控制联动及报警提示。”</w:t>
            </w:r>
            <w:r w:rsidRPr="00A641B0">
              <w:rPr>
                <w:rFonts w:ascii="Times New Roman" w:hAnsi="Times New Roman" w:cs="Times New Roman" w:hint="eastAsia"/>
                <w:sz w:val="20"/>
                <w:szCs w:val="20"/>
              </w:rPr>
              <w:t xml:space="preserve"> </w:t>
            </w:r>
            <w:r w:rsidRPr="00A641B0">
              <w:rPr>
                <w:rFonts w:ascii="Times New Roman" w:hAnsi="Times New Roman" w:cs="Times New Roman"/>
                <w:sz w:val="20"/>
                <w:szCs w:val="20"/>
              </w:rPr>
              <w:t>c) “</w:t>
            </w:r>
            <w:r w:rsidRPr="00A641B0">
              <w:rPr>
                <w:rFonts w:ascii="Times New Roman" w:hAnsi="Times New Roman" w:cs="Times New Roman" w:hint="eastAsia"/>
                <w:sz w:val="20"/>
                <w:szCs w:val="20"/>
              </w:rPr>
              <w:t>应</w:t>
            </w:r>
            <w:r w:rsidRPr="00A641B0">
              <w:rPr>
                <w:rFonts w:ascii="Times New Roman" w:hAnsi="Times New Roman" w:cs="Times New Roman"/>
                <w:sz w:val="20"/>
                <w:szCs w:val="20"/>
              </w:rPr>
              <w:t>在井口和</w:t>
            </w:r>
            <w:r w:rsidRPr="00A641B0">
              <w:rPr>
                <w:rFonts w:ascii="Times New Roman" w:hAnsi="Times New Roman" w:cs="Times New Roman" w:hint="eastAsia"/>
                <w:sz w:val="20"/>
                <w:szCs w:val="20"/>
              </w:rPr>
              <w:t>各</w:t>
            </w:r>
            <w:r w:rsidRPr="00A641B0">
              <w:rPr>
                <w:rFonts w:ascii="Times New Roman" w:hAnsi="Times New Roman" w:cs="Times New Roman"/>
                <w:sz w:val="20"/>
                <w:szCs w:val="20"/>
              </w:rPr>
              <w:t>中段马头门</w:t>
            </w:r>
            <w:r w:rsidRPr="00A641B0">
              <w:rPr>
                <w:rFonts w:ascii="Times New Roman" w:hAnsi="Times New Roman" w:cs="Times New Roman" w:hint="eastAsia"/>
                <w:sz w:val="20"/>
                <w:szCs w:val="20"/>
              </w:rPr>
              <w:t>处</w:t>
            </w:r>
            <w:r w:rsidRPr="00A641B0">
              <w:rPr>
                <w:rFonts w:ascii="Times New Roman" w:hAnsi="Times New Roman" w:cs="Times New Roman"/>
                <w:sz w:val="20"/>
                <w:szCs w:val="20"/>
              </w:rPr>
              <w:t>设置一个</w:t>
            </w:r>
            <w:r w:rsidRPr="00A641B0">
              <w:rPr>
                <w:rFonts w:ascii="Times New Roman" w:hAnsi="Times New Roman" w:cs="Times New Roman" w:hint="eastAsia"/>
                <w:sz w:val="20"/>
                <w:szCs w:val="20"/>
              </w:rPr>
              <w:t>摄像头，用于</w:t>
            </w:r>
            <w:r w:rsidRPr="00A641B0">
              <w:rPr>
                <w:rFonts w:ascii="Times New Roman" w:hAnsi="Times New Roman" w:cs="Times New Roman"/>
                <w:sz w:val="20"/>
                <w:szCs w:val="20"/>
              </w:rPr>
              <w:t>监控井口设备</w:t>
            </w:r>
            <w:r w:rsidRPr="00A641B0">
              <w:rPr>
                <w:rFonts w:ascii="Times New Roman" w:hAnsi="Times New Roman" w:cs="Times New Roman" w:hint="eastAsia"/>
                <w:sz w:val="20"/>
                <w:szCs w:val="20"/>
              </w:rPr>
              <w:t>工作</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w:t>
            </w:r>
            <w:r w:rsidRPr="00A641B0">
              <w:rPr>
                <w:rFonts w:ascii="Times New Roman" w:hAnsi="Times New Roman" w:cs="Times New Roman" w:hint="eastAsia"/>
                <w:sz w:val="20"/>
                <w:szCs w:val="20"/>
              </w:rPr>
              <w:t>改为“应</w:t>
            </w:r>
            <w:r w:rsidRPr="00A641B0">
              <w:rPr>
                <w:rFonts w:ascii="Times New Roman" w:hAnsi="Times New Roman" w:cs="Times New Roman"/>
                <w:sz w:val="20"/>
                <w:szCs w:val="20"/>
              </w:rPr>
              <w:t>在井口和</w:t>
            </w:r>
            <w:r w:rsidRPr="00A641B0">
              <w:rPr>
                <w:rFonts w:ascii="Times New Roman" w:hAnsi="Times New Roman" w:cs="Times New Roman" w:hint="eastAsia"/>
                <w:sz w:val="20"/>
                <w:szCs w:val="20"/>
              </w:rPr>
              <w:t>各</w:t>
            </w:r>
            <w:r w:rsidRPr="00A641B0">
              <w:rPr>
                <w:rFonts w:ascii="Times New Roman" w:hAnsi="Times New Roman" w:cs="Times New Roman"/>
                <w:sz w:val="20"/>
                <w:szCs w:val="20"/>
              </w:rPr>
              <w:t>中段马头门</w:t>
            </w:r>
            <w:r w:rsidRPr="00A641B0">
              <w:rPr>
                <w:rFonts w:ascii="Times New Roman" w:hAnsi="Times New Roman" w:cs="Times New Roman" w:hint="eastAsia"/>
                <w:sz w:val="20"/>
                <w:szCs w:val="20"/>
              </w:rPr>
              <w:t>处</w:t>
            </w:r>
            <w:r w:rsidRPr="00A641B0">
              <w:rPr>
                <w:rFonts w:ascii="Times New Roman" w:hAnsi="Times New Roman" w:cs="Times New Roman"/>
                <w:sz w:val="20"/>
                <w:szCs w:val="20"/>
              </w:rPr>
              <w:t>设置</w:t>
            </w:r>
            <w:r w:rsidRPr="00A641B0">
              <w:rPr>
                <w:rFonts w:ascii="Times New Roman" w:hAnsi="Times New Roman" w:cs="Times New Roman" w:hint="eastAsia"/>
                <w:sz w:val="20"/>
                <w:szCs w:val="20"/>
              </w:rPr>
              <w:t>摄像头，用于</w:t>
            </w:r>
            <w:r w:rsidRPr="00A641B0">
              <w:rPr>
                <w:rFonts w:ascii="Times New Roman" w:hAnsi="Times New Roman" w:cs="Times New Roman"/>
                <w:sz w:val="20"/>
                <w:szCs w:val="20"/>
              </w:rPr>
              <w:t>监控井口设备</w:t>
            </w:r>
            <w:r w:rsidRPr="00A641B0">
              <w:rPr>
                <w:rFonts w:ascii="Times New Roman" w:hAnsi="Times New Roman" w:cs="Times New Roman" w:hint="eastAsia"/>
                <w:sz w:val="20"/>
                <w:szCs w:val="20"/>
              </w:rPr>
              <w:t>工作</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，具备人员进入危险区域的</w:t>
            </w:r>
            <w:r w:rsidRPr="00A641B0">
              <w:rPr>
                <w:rFonts w:ascii="Times New Roman" w:hAnsi="Times New Roman" w:cs="Times New Roman" w:hint="eastAsia"/>
                <w:sz w:val="20"/>
                <w:szCs w:val="20"/>
              </w:rPr>
              <w:t>AI</w:t>
            </w:r>
            <w:r w:rsidRPr="00A641B0">
              <w:rPr>
                <w:rFonts w:ascii="Times New Roman" w:hAnsi="Times New Roman" w:cs="Times New Roman" w:hint="eastAsia"/>
                <w:sz w:val="20"/>
                <w:szCs w:val="20"/>
              </w:rPr>
              <w:t>识别功能，实现与提升机控制联动及报警提示。”</w:t>
            </w:r>
            <w:r w:rsidRPr="00A641B0">
              <w:rPr>
                <w:rFonts w:ascii="Times New Roman" w:hAnsi="Times New Roman" w:cs="Times New Roman"/>
                <w:sz w:val="20"/>
                <w:szCs w:val="20"/>
              </w:rPr>
              <w:t xml:space="preserve"> d)“</w:t>
            </w:r>
            <w:r w:rsidRPr="00A641B0">
              <w:rPr>
                <w:rFonts w:ascii="Times New Roman" w:hAnsi="Times New Roman" w:cs="Times New Roman" w:hint="eastAsia"/>
                <w:sz w:val="20"/>
                <w:szCs w:val="20"/>
              </w:rPr>
              <w:t>应在</w:t>
            </w:r>
            <w:r w:rsidRPr="00A641B0">
              <w:rPr>
                <w:rFonts w:ascii="Times New Roman" w:hAnsi="Times New Roman" w:cs="Times New Roman"/>
                <w:sz w:val="20"/>
                <w:szCs w:val="20"/>
              </w:rPr>
              <w:t>候罐硐室设置一个摄像头用于监控乘罐人员状态</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w:t>
            </w:r>
            <w:r w:rsidRPr="00A641B0">
              <w:rPr>
                <w:rFonts w:ascii="Times New Roman" w:hAnsi="Times New Roman" w:cs="Times New Roman" w:hint="eastAsia"/>
                <w:sz w:val="20"/>
                <w:szCs w:val="20"/>
              </w:rPr>
              <w:t>改为“应在</w:t>
            </w:r>
            <w:r w:rsidRPr="00A641B0">
              <w:rPr>
                <w:rFonts w:ascii="Times New Roman" w:hAnsi="Times New Roman" w:cs="Times New Roman"/>
                <w:sz w:val="20"/>
                <w:szCs w:val="20"/>
              </w:rPr>
              <w:t>候罐硐室设置摄像头</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用于监控乘罐人员状态</w:t>
            </w:r>
            <w:r w:rsidRPr="00A641B0">
              <w:rPr>
                <w:rFonts w:ascii="Times New Roman" w:hAnsi="Times New Roman" w:cs="Times New Roman" w:hint="eastAsia"/>
                <w:sz w:val="20"/>
                <w:szCs w:val="20"/>
              </w:rPr>
              <w:t>，上下罐笼乘罐区域具备人员劳保用品穿戴的</w:t>
            </w:r>
            <w:r w:rsidRPr="00A641B0">
              <w:rPr>
                <w:rFonts w:ascii="Times New Roman" w:hAnsi="Times New Roman" w:cs="Times New Roman" w:hint="eastAsia"/>
                <w:sz w:val="20"/>
                <w:szCs w:val="20"/>
              </w:rPr>
              <w:t>AI</w:t>
            </w:r>
            <w:r w:rsidRPr="00A641B0">
              <w:rPr>
                <w:rFonts w:ascii="Times New Roman" w:hAnsi="Times New Roman" w:cs="Times New Roman" w:hint="eastAsia"/>
                <w:sz w:val="20"/>
                <w:szCs w:val="20"/>
              </w:rPr>
              <w:t>识别功能，实现及时报警提示。”</w:t>
            </w:r>
            <w:r w:rsidRPr="00A641B0">
              <w:rPr>
                <w:rFonts w:ascii="Times New Roman" w:hAnsi="Times New Roman" w:cs="Times New Roman"/>
                <w:sz w:val="20"/>
                <w:szCs w:val="20"/>
              </w:rPr>
              <w:t xml:space="preserve">e) </w:t>
            </w:r>
            <w:r w:rsidRPr="00A641B0">
              <w:rPr>
                <w:rFonts w:ascii="Times New Roman" w:hAnsi="Times New Roman" w:cs="Times New Roman" w:hint="eastAsia"/>
                <w:sz w:val="20"/>
                <w:szCs w:val="20"/>
              </w:rPr>
              <w:t>“应在提人罐笼内设置</w:t>
            </w:r>
            <w:r w:rsidRPr="00A641B0">
              <w:rPr>
                <w:rFonts w:ascii="Times New Roman" w:hAnsi="Times New Roman" w:cs="Times New Roman"/>
                <w:sz w:val="20"/>
                <w:szCs w:val="20"/>
              </w:rPr>
              <w:t>一个摄像头用于监控</w:t>
            </w:r>
            <w:r w:rsidRPr="00A641B0">
              <w:rPr>
                <w:rFonts w:ascii="Times New Roman" w:hAnsi="Times New Roman" w:cs="Times New Roman" w:hint="eastAsia"/>
                <w:sz w:val="20"/>
                <w:szCs w:val="20"/>
              </w:rPr>
              <w:t>罐笼内</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。”改为“应在提人罐笼内设置</w:t>
            </w:r>
            <w:r w:rsidRPr="00A641B0">
              <w:rPr>
                <w:rFonts w:ascii="Times New Roman" w:hAnsi="Times New Roman" w:cs="Times New Roman"/>
                <w:sz w:val="20"/>
                <w:szCs w:val="20"/>
              </w:rPr>
              <w:t>摄像头</w:t>
            </w:r>
            <w:r w:rsidRPr="00A641B0">
              <w:rPr>
                <w:rFonts w:ascii="Times New Roman" w:hAnsi="Times New Roman" w:cs="Times New Roman" w:hint="eastAsia"/>
                <w:sz w:val="20"/>
                <w:szCs w:val="20"/>
              </w:rPr>
              <w:t>，</w:t>
            </w:r>
            <w:r w:rsidRPr="00A641B0">
              <w:rPr>
                <w:rFonts w:ascii="Times New Roman" w:hAnsi="Times New Roman" w:cs="Times New Roman"/>
                <w:sz w:val="20"/>
                <w:szCs w:val="20"/>
              </w:rPr>
              <w:t>用于监控</w:t>
            </w:r>
            <w:r w:rsidRPr="00A641B0">
              <w:rPr>
                <w:rFonts w:ascii="Times New Roman" w:hAnsi="Times New Roman" w:cs="Times New Roman" w:hint="eastAsia"/>
                <w:sz w:val="20"/>
                <w:szCs w:val="20"/>
              </w:rPr>
              <w:t>罐笼内</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，具备罐笼内乘罐人数的</w:t>
            </w:r>
            <w:r w:rsidRPr="00A641B0">
              <w:rPr>
                <w:rFonts w:ascii="Times New Roman" w:hAnsi="Times New Roman" w:cs="Times New Roman" w:hint="eastAsia"/>
                <w:sz w:val="20"/>
                <w:szCs w:val="20"/>
              </w:rPr>
              <w:t>AI</w:t>
            </w:r>
            <w:r w:rsidRPr="00A641B0">
              <w:rPr>
                <w:rFonts w:ascii="Times New Roman" w:hAnsi="Times New Roman" w:cs="Times New Roman" w:hint="eastAsia"/>
                <w:sz w:val="20"/>
                <w:szCs w:val="20"/>
              </w:rPr>
              <w:t>识别功能，超限值后自动报警提示，并与提升机控制联动。”</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22</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10.2</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摄像头应具备边缘计算能力</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23</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11</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其它属于提升机安全管理要求，建议删除</w:t>
            </w:r>
          </w:p>
        </w:tc>
        <w:tc>
          <w:tcPr>
            <w:tcW w:w="2693"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hint="eastAsia"/>
                <w:sz w:val="20"/>
                <w:szCs w:val="20"/>
              </w:rPr>
              <w:t>云南驰宏锌锗股份有限公司</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24</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规范性引用文件偏少，建议增加</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lastRenderedPageBreak/>
              <w:t>25</w:t>
            </w:r>
          </w:p>
        </w:tc>
        <w:tc>
          <w:tcPr>
            <w:tcW w:w="1134" w:type="dxa"/>
            <w:vAlign w:val="center"/>
          </w:tcPr>
          <w:p w:rsidR="00863917" w:rsidRPr="00A641B0" w:rsidRDefault="00863917" w:rsidP="00863917">
            <w:pPr>
              <w:jc w:val="center"/>
              <w:rPr>
                <w:rFonts w:ascii="Times New Roman" w:hAnsi="Times New Roman" w:cs="Times New Roman"/>
                <w:sz w:val="20"/>
                <w:szCs w:val="20"/>
              </w:rPr>
            </w:pPr>
            <w:r>
              <w:rPr>
                <w:rFonts w:ascii="Times New Roman" w:hAnsi="Times New Roman" w:cs="Times New Roman"/>
                <w:sz w:val="20"/>
                <w:szCs w:val="20"/>
              </w:rPr>
              <w:t>4</w:t>
            </w:r>
          </w:p>
        </w:tc>
        <w:tc>
          <w:tcPr>
            <w:tcW w:w="7117" w:type="dxa"/>
            <w:vAlign w:val="center"/>
          </w:tcPr>
          <w:p w:rsidR="00863917" w:rsidRPr="00A641B0" w:rsidRDefault="00863917" w:rsidP="00863917">
            <w:pPr>
              <w:rPr>
                <w:rFonts w:ascii="Times New Roman" w:hAnsi="Times New Roman" w:cs="Times New Roman"/>
                <w:sz w:val="20"/>
                <w:szCs w:val="20"/>
              </w:rPr>
            </w:pPr>
            <w:r w:rsidRPr="00A641B0">
              <w:rPr>
                <w:rFonts w:ascii="Times New Roman" w:hAnsi="Times New Roman" w:cs="Times New Roman" w:hint="eastAsia"/>
                <w:sz w:val="20"/>
                <w:szCs w:val="20"/>
              </w:rPr>
              <w:t>图</w:t>
            </w:r>
            <w:r w:rsidRPr="00A641B0">
              <w:rPr>
                <w:rFonts w:ascii="Times New Roman" w:hAnsi="Times New Roman" w:cs="Times New Roman"/>
                <w:sz w:val="20"/>
                <w:szCs w:val="20"/>
              </w:rPr>
              <w:t>1.</w:t>
            </w:r>
            <w:r w:rsidRPr="00A641B0">
              <w:rPr>
                <w:rFonts w:ascii="Times New Roman" w:hAnsi="Times New Roman" w:cs="Times New Roman"/>
                <w:sz w:val="20"/>
                <w:szCs w:val="20"/>
              </w:rPr>
              <w:t>矿井提升机智能控制系统构成框图</w:t>
            </w:r>
            <w:r w:rsidRPr="00A641B0">
              <w:rPr>
                <w:rFonts w:ascii="Times New Roman" w:hAnsi="Times New Roman" w:cs="Times New Roman" w:hint="eastAsia"/>
                <w:sz w:val="20"/>
                <w:szCs w:val="20"/>
              </w:rPr>
              <w:t xml:space="preserve"> </w:t>
            </w:r>
            <w:r w:rsidRPr="00A641B0">
              <w:rPr>
                <w:rFonts w:ascii="Times New Roman" w:hAnsi="Times New Roman" w:cs="Times New Roman" w:hint="eastAsia"/>
                <w:sz w:val="20"/>
                <w:szCs w:val="20"/>
              </w:rPr>
              <w:t>增加网络通信系统相关内容；</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26</w:t>
            </w:r>
          </w:p>
        </w:tc>
        <w:tc>
          <w:tcPr>
            <w:tcW w:w="1134" w:type="dxa"/>
            <w:vAlign w:val="center"/>
          </w:tcPr>
          <w:p w:rsidR="00863917" w:rsidRPr="00A641B0" w:rsidRDefault="00D14A38" w:rsidP="00863917">
            <w:pPr>
              <w:jc w:val="center"/>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.2</w:t>
            </w:r>
          </w:p>
        </w:tc>
        <w:tc>
          <w:tcPr>
            <w:tcW w:w="7117" w:type="dxa"/>
            <w:vAlign w:val="center"/>
          </w:tcPr>
          <w:p w:rsidR="00863917" w:rsidRPr="00A641B0" w:rsidRDefault="00863917" w:rsidP="00863917">
            <w:pPr>
              <w:rPr>
                <w:rFonts w:ascii="Times New Roman" w:hAnsi="Times New Roman" w:cs="Times New Roman"/>
                <w:sz w:val="20"/>
                <w:szCs w:val="20"/>
              </w:rPr>
            </w:pPr>
            <m:oMath>
              <m:r>
                <m:rPr>
                  <m:sty m:val="p"/>
                </m:rPr>
                <w:rPr>
                  <w:rFonts w:ascii="Cambria Math" w:hAnsi="Cambria Math" w:cs="Times New Roman" w:hint="eastAsia"/>
                  <w:sz w:val="20"/>
                  <w:szCs w:val="20"/>
                </w:rPr>
                <m:t>技术指标的描述尽量量化，比如</m:t>
              </m:r>
              <m:r>
                <m:rPr>
                  <m:sty m:val="p"/>
                </m:rPr>
                <w:rPr>
                  <w:rFonts w:ascii="Cambria Math" w:hAnsi="Cambria Math" w:cs="Times New Roman"/>
                  <w:sz w:val="20"/>
                  <w:szCs w:val="20"/>
                </w:rPr>
                <m:t>6</m:t>
              </m:r>
            </m:oMath>
            <w:r w:rsidRPr="00A641B0">
              <w:rPr>
                <w:rFonts w:ascii="Times New Roman" w:hAnsi="Times New Roman" w:cs="Times New Roman"/>
                <w:sz w:val="20"/>
                <w:szCs w:val="20"/>
              </w:rPr>
              <w:t xml:space="preserve"> </w:t>
            </w:r>
            <w:r w:rsidRPr="00A641B0">
              <w:rPr>
                <w:rFonts w:ascii="Times New Roman" w:hAnsi="Times New Roman" w:cs="Times New Roman" w:hint="eastAsia"/>
                <w:sz w:val="20"/>
                <w:szCs w:val="20"/>
              </w:rPr>
              <w:t>主控制系统</w:t>
            </w:r>
            <w:r w:rsidRPr="00A641B0">
              <w:rPr>
                <w:rFonts w:ascii="Times New Roman" w:hAnsi="Times New Roman" w:cs="Times New Roman" w:hint="eastAsia"/>
                <w:sz w:val="20"/>
                <w:szCs w:val="20"/>
              </w:rPr>
              <w:t xml:space="preserve"> </w:t>
            </w:r>
            <w:r w:rsidRPr="00A641B0">
              <w:rPr>
                <w:rFonts w:ascii="Times New Roman" w:hAnsi="Times New Roman" w:cs="Times New Roman"/>
                <w:sz w:val="20"/>
                <w:szCs w:val="20"/>
              </w:rPr>
              <w:t xml:space="preserve">6.2  </w:t>
            </w:r>
            <w:r w:rsidRPr="00A641B0">
              <w:rPr>
                <w:rFonts w:ascii="Times New Roman" w:hAnsi="Times New Roman" w:cs="Times New Roman"/>
                <w:sz w:val="20"/>
                <w:szCs w:val="20"/>
              </w:rPr>
              <w:t>应采用</w:t>
            </w:r>
            <w:r w:rsidRPr="00A641B0">
              <w:rPr>
                <w:rFonts w:ascii="Times New Roman" w:hAnsi="Times New Roman" w:cs="Times New Roman"/>
                <w:sz w:val="20"/>
                <w:szCs w:val="20"/>
              </w:rPr>
              <w:t>PLC</w:t>
            </w:r>
            <w:r w:rsidRPr="00A641B0">
              <w:rPr>
                <w:rFonts w:ascii="Times New Roman" w:hAnsi="Times New Roman" w:cs="Times New Roman"/>
                <w:sz w:val="20"/>
                <w:szCs w:val="20"/>
              </w:rPr>
              <w:t>控制系统，主控制器应满足以下要求：</w:t>
            </w:r>
            <w:r w:rsidRPr="00A641B0">
              <w:rPr>
                <w:rFonts w:ascii="Times New Roman" w:hAnsi="Times New Roman" w:cs="Times New Roman"/>
                <w:sz w:val="20"/>
                <w:szCs w:val="20"/>
              </w:rPr>
              <w:t xml:space="preserve">a)  </w:t>
            </w:r>
            <w:r w:rsidRPr="00A641B0">
              <w:rPr>
                <w:rFonts w:ascii="Times New Roman" w:hAnsi="Times New Roman" w:cs="Times New Roman"/>
                <w:sz w:val="20"/>
                <w:szCs w:val="20"/>
              </w:rPr>
              <w:t>应采用高速处理器。</w:t>
            </w:r>
            <w:r w:rsidRPr="00A641B0">
              <w:rPr>
                <w:rFonts w:ascii="Times New Roman" w:hAnsi="Times New Roman" w:cs="Times New Roman"/>
                <w:sz w:val="20"/>
                <w:szCs w:val="20"/>
              </w:rPr>
              <w:t xml:space="preserve">b)  </w:t>
            </w:r>
            <w:r w:rsidRPr="00A641B0">
              <w:rPr>
                <w:rFonts w:ascii="Times New Roman" w:hAnsi="Times New Roman" w:cs="Times New Roman"/>
                <w:sz w:val="20"/>
                <w:szCs w:val="20"/>
              </w:rPr>
              <w:t>应采用大容量存储器。</w:t>
            </w:r>
            <w:r w:rsidRPr="00A641B0">
              <w:rPr>
                <w:rFonts w:ascii="Times New Roman" w:hAnsi="Times New Roman" w:cs="Times New Roman" w:hint="eastAsia"/>
                <w:sz w:val="20"/>
                <w:szCs w:val="20"/>
              </w:rPr>
              <w:t>其他类似。</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这些硬件更新发展速度较快，不宜量化</w:t>
            </w: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27</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7</w:t>
            </w:r>
            <w:r w:rsidRPr="00A641B0">
              <w:rPr>
                <w:rFonts w:ascii="Times New Roman" w:hAnsi="Times New Roman" w:cs="Times New Roman"/>
                <w:sz w:val="20"/>
                <w:szCs w:val="20"/>
              </w:rPr>
              <w:t>.1</w:t>
            </w:r>
          </w:p>
        </w:tc>
        <w:tc>
          <w:tcPr>
            <w:tcW w:w="7117" w:type="dxa"/>
            <w:vAlign w:val="center"/>
          </w:tcPr>
          <w:p w:rsidR="00863917" w:rsidRPr="00A641B0" w:rsidRDefault="00863917" w:rsidP="00290072">
            <w:pPr>
              <w:rPr>
                <w:rFonts w:ascii="Cambria Math" w:hAnsi="Cambria Math" w:cs="Times New Roman"/>
                <w:sz w:val="20"/>
                <w:szCs w:val="20"/>
              </w:rPr>
            </w:pPr>
            <w:r w:rsidRPr="00A641B0">
              <w:rPr>
                <w:rFonts w:ascii="Cambria Math" w:hAnsi="Cambria Math" w:cs="Times New Roman"/>
                <w:sz w:val="20"/>
                <w:szCs w:val="20"/>
              </w:rPr>
              <w:t xml:space="preserve">d) </w:t>
            </w:r>
            <w:r w:rsidR="00290072">
              <w:rPr>
                <w:rFonts w:ascii="Cambria Math" w:hAnsi="Cambria Math" w:cs="Times New Roman" w:hint="eastAsia"/>
                <w:sz w:val="20"/>
                <w:szCs w:val="20"/>
              </w:rPr>
              <w:t>“</w:t>
            </w:r>
            <w:r w:rsidR="00290072" w:rsidRPr="00A641B0">
              <w:rPr>
                <w:rFonts w:ascii="Cambria Math" w:hAnsi="Cambria Math" w:cs="Times New Roman"/>
                <w:sz w:val="20"/>
                <w:szCs w:val="20"/>
              </w:rPr>
              <w:t>UPS</w:t>
            </w:r>
            <w:r w:rsidR="00290072" w:rsidRPr="00A641B0">
              <w:rPr>
                <w:rFonts w:ascii="Cambria Math" w:hAnsi="Cambria Math" w:cs="Times New Roman" w:hint="eastAsia"/>
                <w:sz w:val="20"/>
                <w:szCs w:val="20"/>
              </w:rPr>
              <w:t>电源</w:t>
            </w:r>
            <w:r w:rsidR="00290072" w:rsidRPr="00A641B0">
              <w:rPr>
                <w:rFonts w:ascii="Cambria Math" w:hAnsi="Cambria Math" w:cs="Times New Roman" w:hint="eastAsia"/>
                <w:sz w:val="20"/>
                <w:szCs w:val="20"/>
              </w:rPr>
              <w:t xml:space="preserve"> </w:t>
            </w:r>
            <w:r w:rsidR="00290072" w:rsidRPr="00A641B0">
              <w:rPr>
                <w:rFonts w:ascii="Cambria Math" w:hAnsi="Cambria Math" w:cs="Times New Roman"/>
                <w:sz w:val="20"/>
                <w:szCs w:val="20"/>
              </w:rPr>
              <w:t>UPS</w:t>
            </w:r>
            <w:r w:rsidR="00290072" w:rsidRPr="00A641B0">
              <w:rPr>
                <w:rFonts w:ascii="Cambria Math" w:hAnsi="Cambria Math" w:cs="Times New Roman"/>
                <w:sz w:val="20"/>
                <w:szCs w:val="20"/>
              </w:rPr>
              <w:t>电源</w:t>
            </w:r>
            <w:r w:rsidR="00290072" w:rsidRPr="00A641B0">
              <w:rPr>
                <w:rFonts w:ascii="Cambria Math" w:hAnsi="Cambria Math" w:cs="Times New Roman" w:hint="eastAsia"/>
                <w:sz w:val="20"/>
                <w:szCs w:val="20"/>
              </w:rPr>
              <w:t>应采用在线式</w:t>
            </w:r>
            <w:r w:rsidR="00290072" w:rsidRPr="00A641B0">
              <w:rPr>
                <w:rFonts w:ascii="Cambria Math" w:hAnsi="Cambria Math" w:cs="Times New Roman" w:hint="eastAsia"/>
                <w:sz w:val="20"/>
                <w:szCs w:val="20"/>
              </w:rPr>
              <w:t>,</w:t>
            </w:r>
            <w:r w:rsidR="00290072" w:rsidRPr="00A641B0">
              <w:rPr>
                <w:rFonts w:ascii="Cambria Math" w:hAnsi="Cambria Math" w:cs="Times New Roman" w:hint="eastAsia"/>
                <w:sz w:val="20"/>
                <w:szCs w:val="20"/>
              </w:rPr>
              <w:t>电池容量能保证供电半小时以上。</w:t>
            </w:r>
            <w:r w:rsidR="00290072">
              <w:rPr>
                <w:rFonts w:ascii="Cambria Math" w:hAnsi="Cambria Math" w:cs="Times New Roman" w:hint="eastAsia"/>
                <w:sz w:val="20"/>
                <w:szCs w:val="20"/>
              </w:rPr>
              <w:t>”</w:t>
            </w:r>
            <w:r w:rsidRPr="00A641B0">
              <w:rPr>
                <w:rFonts w:ascii="Cambria Math" w:hAnsi="Cambria Math" w:cs="Times New Roman" w:hint="eastAsia"/>
                <w:sz w:val="20"/>
                <w:szCs w:val="20"/>
              </w:rPr>
              <w:t>修改为</w:t>
            </w:r>
            <w:r w:rsidRPr="00A641B0">
              <w:rPr>
                <w:rFonts w:ascii="Cambria Math" w:hAnsi="Cambria Math" w:cs="Times New Roman"/>
                <w:sz w:val="20"/>
                <w:szCs w:val="20"/>
              </w:rPr>
              <w:t>UPS</w:t>
            </w:r>
            <w:r w:rsidRPr="00A641B0">
              <w:rPr>
                <w:rFonts w:ascii="Cambria Math" w:hAnsi="Cambria Math" w:cs="Times New Roman"/>
                <w:sz w:val="20"/>
                <w:szCs w:val="20"/>
              </w:rPr>
              <w:t>电源</w:t>
            </w:r>
            <w:r w:rsidRPr="00A641B0">
              <w:rPr>
                <w:rFonts w:ascii="Cambria Math" w:hAnsi="Cambria Math" w:cs="Times New Roman" w:hint="eastAsia"/>
                <w:sz w:val="20"/>
                <w:szCs w:val="20"/>
              </w:rPr>
              <w:t>应采用在线式</w:t>
            </w:r>
            <w:r w:rsidRPr="00A641B0">
              <w:rPr>
                <w:rFonts w:ascii="Cambria Math" w:hAnsi="Cambria Math" w:cs="Times New Roman" w:hint="eastAsia"/>
                <w:sz w:val="20"/>
                <w:szCs w:val="20"/>
              </w:rPr>
              <w:t>,</w:t>
            </w:r>
            <w:r w:rsidRPr="00A641B0">
              <w:rPr>
                <w:rFonts w:ascii="Cambria Math" w:hAnsi="Cambria Math" w:cs="Times New Roman" w:hint="eastAsia"/>
                <w:sz w:val="20"/>
                <w:szCs w:val="20"/>
              </w:rPr>
              <w:t>电池容量能保证供电</w:t>
            </w:r>
            <w:r w:rsidRPr="00A641B0">
              <w:rPr>
                <w:rFonts w:ascii="Cambria Math" w:hAnsi="Cambria Math" w:cs="Times New Roman" w:hint="eastAsia"/>
                <w:sz w:val="20"/>
                <w:szCs w:val="20"/>
              </w:rPr>
              <w:t>2</w:t>
            </w:r>
            <w:r w:rsidRPr="00A641B0">
              <w:rPr>
                <w:rFonts w:ascii="Cambria Math" w:hAnsi="Cambria Math" w:cs="Times New Roman" w:hint="eastAsia"/>
                <w:sz w:val="20"/>
                <w:szCs w:val="20"/>
              </w:rPr>
              <w:t>小时以上。</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863917" w:rsidRPr="00A641B0" w:rsidRDefault="00863917" w:rsidP="00863917">
            <w:pPr>
              <w:jc w:val="center"/>
              <w:rPr>
                <w:rFonts w:ascii="Times New Roman" w:hAnsi="Times New Roman" w:cs="Times New Roman"/>
                <w:sz w:val="20"/>
                <w:szCs w:val="20"/>
              </w:rPr>
            </w:pP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28</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10</w:t>
            </w:r>
          </w:p>
        </w:tc>
        <w:tc>
          <w:tcPr>
            <w:tcW w:w="7117" w:type="dxa"/>
            <w:vAlign w:val="center"/>
          </w:tcPr>
          <w:p w:rsidR="00863917" w:rsidRPr="00A641B0" w:rsidRDefault="00863917" w:rsidP="00863917">
            <w:pPr>
              <w:rPr>
                <w:rFonts w:ascii="Cambria Math" w:hAnsi="Cambria Math" w:cs="Times New Roman"/>
                <w:sz w:val="20"/>
                <w:szCs w:val="20"/>
              </w:rPr>
            </w:pPr>
            <w:r w:rsidRPr="00A641B0">
              <w:rPr>
                <w:rFonts w:ascii="Times New Roman" w:hAnsi="Times New Roman" w:cs="Times New Roman"/>
                <w:sz w:val="20"/>
                <w:szCs w:val="20"/>
              </w:rPr>
              <w:t xml:space="preserve">e) </w:t>
            </w:r>
            <w:r w:rsidRPr="00A641B0">
              <w:rPr>
                <w:rFonts w:ascii="Times New Roman" w:hAnsi="Times New Roman" w:cs="Times New Roman" w:hint="eastAsia"/>
                <w:sz w:val="20"/>
                <w:szCs w:val="20"/>
              </w:rPr>
              <w:t>“应在提人罐笼内设置</w:t>
            </w:r>
            <w:r w:rsidRPr="00A641B0">
              <w:rPr>
                <w:rFonts w:ascii="Times New Roman" w:hAnsi="Times New Roman" w:cs="Times New Roman"/>
                <w:sz w:val="20"/>
                <w:szCs w:val="20"/>
              </w:rPr>
              <w:t>一个摄像头用于监控</w:t>
            </w:r>
            <w:r w:rsidRPr="00A641B0">
              <w:rPr>
                <w:rFonts w:ascii="Times New Roman" w:hAnsi="Times New Roman" w:cs="Times New Roman" w:hint="eastAsia"/>
                <w:sz w:val="20"/>
                <w:szCs w:val="20"/>
              </w:rPr>
              <w:t>罐笼内</w:t>
            </w:r>
            <w:r w:rsidRPr="00A641B0">
              <w:rPr>
                <w:rFonts w:ascii="Times New Roman" w:hAnsi="Times New Roman" w:cs="Times New Roman"/>
                <w:sz w:val="20"/>
                <w:szCs w:val="20"/>
              </w:rPr>
              <w:t>状态</w:t>
            </w:r>
            <w:r w:rsidRPr="00A641B0">
              <w:rPr>
                <w:rFonts w:ascii="Times New Roman" w:hAnsi="Times New Roman" w:cs="Times New Roman" w:hint="eastAsia"/>
                <w:sz w:val="20"/>
                <w:szCs w:val="20"/>
              </w:rPr>
              <w:t>。”改为“</w:t>
            </w:r>
            <w:r w:rsidRPr="00A641B0">
              <w:rPr>
                <w:rFonts w:ascii="宋体" w:eastAsia="宋体" w:hAnsi="宋体" w:hint="eastAsia"/>
                <w:sz w:val="20"/>
                <w:szCs w:val="20"/>
              </w:rPr>
              <w:t>宜在提人罐笼内设置</w:t>
            </w:r>
            <w:r w:rsidRPr="00A641B0">
              <w:rPr>
                <w:rFonts w:ascii="宋体" w:eastAsia="宋体" w:hAnsi="宋体"/>
                <w:sz w:val="20"/>
                <w:szCs w:val="20"/>
              </w:rPr>
              <w:t>一个摄像头用于监控</w:t>
            </w:r>
            <w:r w:rsidRPr="00A641B0">
              <w:rPr>
                <w:rFonts w:ascii="宋体" w:eastAsia="宋体" w:hAnsi="宋体" w:hint="eastAsia"/>
                <w:sz w:val="20"/>
                <w:szCs w:val="20"/>
              </w:rPr>
              <w:t>罐笼内</w:t>
            </w:r>
            <w:r w:rsidRPr="00A641B0">
              <w:rPr>
                <w:rFonts w:ascii="宋体" w:eastAsia="宋体" w:hAnsi="宋体"/>
                <w:sz w:val="20"/>
                <w:szCs w:val="20"/>
              </w:rPr>
              <w:t>状态</w:t>
            </w:r>
            <w:r w:rsidRPr="00A641B0">
              <w:rPr>
                <w:rFonts w:ascii="宋体" w:eastAsia="宋体" w:hAnsi="宋体" w:hint="eastAsia"/>
                <w:sz w:val="20"/>
                <w:szCs w:val="20"/>
              </w:rPr>
              <w:t>；</w:t>
            </w:r>
            <w:r w:rsidRPr="00A641B0">
              <w:rPr>
                <w:rFonts w:ascii="Times New Roman" w:hAnsi="Times New Roman" w:cs="Times New Roman" w:hint="eastAsia"/>
                <w:sz w:val="20"/>
                <w:szCs w:val="20"/>
              </w:rPr>
              <w:t>”。</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863917" w:rsidRPr="00A641B0" w:rsidRDefault="00863917" w:rsidP="00290072">
            <w:pPr>
              <w:jc w:val="center"/>
              <w:rPr>
                <w:rFonts w:ascii="Times New Roman" w:hAnsi="Times New Roman" w:cs="Times New Roman"/>
                <w:sz w:val="20"/>
                <w:szCs w:val="20"/>
              </w:rPr>
            </w:pPr>
            <w:r w:rsidRPr="00A641B0">
              <w:rPr>
                <w:rFonts w:ascii="Times New Roman" w:hAnsi="Times New Roman" w:cs="Times New Roman" w:hint="eastAsia"/>
                <w:sz w:val="20"/>
                <w:szCs w:val="20"/>
              </w:rPr>
              <w:t>见序号</w:t>
            </w:r>
            <w:r w:rsidR="00290072">
              <w:rPr>
                <w:rFonts w:ascii="Times New Roman" w:hAnsi="Times New Roman" w:cs="Times New Roman"/>
                <w:sz w:val="20"/>
                <w:szCs w:val="20"/>
              </w:rPr>
              <w:t>21</w:t>
            </w:r>
            <w:r w:rsidRPr="00A641B0">
              <w:rPr>
                <w:rFonts w:ascii="Times New Roman" w:hAnsi="Times New Roman" w:cs="Times New Roman" w:hint="eastAsia"/>
                <w:sz w:val="20"/>
                <w:szCs w:val="20"/>
              </w:rPr>
              <w:t>修改</w:t>
            </w:r>
          </w:p>
        </w:tc>
      </w:tr>
      <w:tr w:rsidR="00863917" w:rsidRPr="00A641B0" w:rsidTr="00A641B0">
        <w:trPr>
          <w:jc w:val="center"/>
        </w:trPr>
        <w:tc>
          <w:tcPr>
            <w:tcW w:w="675"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29</w:t>
            </w:r>
          </w:p>
        </w:tc>
        <w:tc>
          <w:tcPr>
            <w:tcW w:w="1134"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sz w:val="20"/>
                <w:szCs w:val="20"/>
              </w:rPr>
              <w:t>10</w:t>
            </w:r>
          </w:p>
        </w:tc>
        <w:tc>
          <w:tcPr>
            <w:tcW w:w="7117" w:type="dxa"/>
            <w:vAlign w:val="center"/>
          </w:tcPr>
          <w:p w:rsidR="00863917" w:rsidRPr="00A641B0" w:rsidRDefault="00863917" w:rsidP="00863917">
            <w:pPr>
              <w:rPr>
                <w:rFonts w:ascii="Cambria Math" w:hAnsi="Cambria Math" w:cs="Times New Roman"/>
                <w:sz w:val="20"/>
                <w:szCs w:val="20"/>
              </w:rPr>
            </w:pPr>
            <w:r w:rsidRPr="00A641B0">
              <w:rPr>
                <w:rFonts w:ascii="Cambria Math" w:hAnsi="Cambria Math" w:cs="Times New Roman" w:hint="eastAsia"/>
                <w:sz w:val="20"/>
                <w:szCs w:val="20"/>
              </w:rPr>
              <w:t>增加系统运行维保技术规范</w:t>
            </w:r>
          </w:p>
        </w:tc>
        <w:tc>
          <w:tcPr>
            <w:tcW w:w="2693"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863917" w:rsidRPr="00A641B0" w:rsidRDefault="00863917" w:rsidP="00863917">
            <w:pPr>
              <w:jc w:val="center"/>
              <w:rPr>
                <w:rFonts w:ascii="Times New Roman" w:hAnsi="Times New Roman" w:cs="Times New Roman"/>
                <w:sz w:val="20"/>
                <w:szCs w:val="20"/>
              </w:rPr>
            </w:pPr>
            <w:r w:rsidRPr="00A641B0">
              <w:rPr>
                <w:rFonts w:ascii="Times New Roman" w:hAnsi="Times New Roman" w:cs="Times New Roman" w:hint="eastAsia"/>
                <w:sz w:val="20"/>
                <w:szCs w:val="20"/>
              </w:rPr>
              <w:t>不属于本规范规定范围</w:t>
            </w: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30</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10</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补充远程控制台的技术规范要求</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中金岭南</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2B7BE3" w:rsidRPr="00A641B0" w:rsidRDefault="002B7BE3" w:rsidP="0089259A">
            <w:pPr>
              <w:jc w:val="center"/>
              <w:rPr>
                <w:rFonts w:ascii="Times New Roman" w:hAnsi="Times New Roman" w:cs="Times New Roman"/>
                <w:sz w:val="20"/>
                <w:szCs w:val="20"/>
              </w:rPr>
            </w:pPr>
            <w:proofErr w:type="gramStart"/>
            <w:r w:rsidRPr="00A641B0">
              <w:rPr>
                <w:rFonts w:ascii="Times New Roman" w:hAnsi="Times New Roman" w:cs="Times New Roman" w:hint="eastAsia"/>
                <w:sz w:val="20"/>
                <w:szCs w:val="20"/>
              </w:rPr>
              <w:t>远控控制台</w:t>
            </w:r>
            <w:proofErr w:type="gramEnd"/>
            <w:r w:rsidRPr="00A641B0">
              <w:rPr>
                <w:rFonts w:ascii="Times New Roman" w:hAnsi="Times New Roman" w:cs="Times New Roman" w:hint="eastAsia"/>
                <w:sz w:val="20"/>
                <w:szCs w:val="20"/>
              </w:rPr>
              <w:t>的要求与整个矿山调度系统要求密切相关，本规范不宜确定。</w:t>
            </w: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31</w:t>
            </w:r>
          </w:p>
        </w:tc>
        <w:tc>
          <w:tcPr>
            <w:tcW w:w="1134" w:type="dxa"/>
            <w:vAlign w:val="center"/>
          </w:tcPr>
          <w:p w:rsidR="002B7BE3" w:rsidRPr="00A641B0" w:rsidRDefault="002B7BE3" w:rsidP="00290072">
            <w:pPr>
              <w:jc w:val="center"/>
              <w:rPr>
                <w:rFonts w:ascii="Times New Roman" w:hAnsi="Times New Roman" w:cs="Times New Roman"/>
                <w:sz w:val="20"/>
                <w:szCs w:val="20"/>
              </w:rPr>
            </w:pPr>
            <w:r w:rsidRPr="00A641B0">
              <w:rPr>
                <w:rFonts w:ascii="Times New Roman" w:hAnsi="Times New Roman" w:cs="Times New Roman"/>
                <w:sz w:val="20"/>
                <w:szCs w:val="20"/>
              </w:rPr>
              <w:t>3.</w:t>
            </w:r>
            <w:r w:rsidR="00290072">
              <w:rPr>
                <w:rFonts w:ascii="Times New Roman" w:hAnsi="Times New Roman" w:cs="Times New Roman"/>
                <w:sz w:val="20"/>
                <w:szCs w:val="20"/>
              </w:rPr>
              <w:t>6</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还应包括提升</w:t>
            </w:r>
            <w:proofErr w:type="gramStart"/>
            <w:r w:rsidRPr="00A641B0">
              <w:rPr>
                <w:rFonts w:ascii="Cambria Math" w:hAnsi="Cambria Math" w:cs="Times New Roman" w:hint="eastAsia"/>
                <w:sz w:val="20"/>
                <w:szCs w:val="20"/>
              </w:rPr>
              <w:t>机关键</w:t>
            </w:r>
            <w:proofErr w:type="gramEnd"/>
            <w:r w:rsidRPr="00A641B0">
              <w:rPr>
                <w:rFonts w:ascii="Cambria Math" w:hAnsi="Cambria Math" w:cs="Times New Roman" w:hint="eastAsia"/>
                <w:sz w:val="20"/>
                <w:szCs w:val="20"/>
              </w:rPr>
              <w:t>部位的机械、电气、液压制动系统检测。（原因：应将电控系统自身数据与传感器感知的机械、电气、液压数据相结合，进行综合数据分析与研究，有助于准确地对设备进行状态、趋势分析。）</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2B7BE3" w:rsidRPr="00A641B0" w:rsidRDefault="002B7BE3" w:rsidP="0089259A">
            <w:pPr>
              <w:jc w:val="center"/>
              <w:rPr>
                <w:rFonts w:ascii="Times New Roman" w:hAnsi="Times New Roman" w:cs="Times New Roman"/>
                <w:sz w:val="20"/>
                <w:szCs w:val="20"/>
              </w:rPr>
            </w:pP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32</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5.1</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“提升机宜采用交流变频传动系统。”改为“提升机宜采用高可靠交流变频传动系统。”（原因：高压级联交流拖动存在系统元器件数量太多，转矩响应慢、低速性能差、超调大、加减速时间长等问题。）</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2B7BE3" w:rsidRPr="00A641B0" w:rsidRDefault="002B7BE3" w:rsidP="0089259A">
            <w:pPr>
              <w:jc w:val="center"/>
              <w:rPr>
                <w:rFonts w:ascii="Times New Roman" w:hAnsi="Times New Roman" w:cs="Times New Roman"/>
                <w:sz w:val="20"/>
                <w:szCs w:val="20"/>
              </w:rPr>
            </w:pP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33</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5.2</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w:t>
            </w:r>
            <w:r w:rsidRPr="00A641B0">
              <w:rPr>
                <w:rFonts w:ascii="Cambria Math" w:hAnsi="Cambria Math" w:cs="Times New Roman"/>
                <w:sz w:val="20"/>
                <w:szCs w:val="20"/>
              </w:rPr>
              <w:t>变频器调速采用直接转矩</w:t>
            </w:r>
            <w:r w:rsidRPr="00A641B0">
              <w:rPr>
                <w:rFonts w:ascii="Cambria Math" w:hAnsi="Cambria Math" w:cs="Times New Roman" w:hint="eastAsia"/>
                <w:sz w:val="20"/>
                <w:szCs w:val="20"/>
              </w:rPr>
              <w:t>控制</w:t>
            </w:r>
            <w:r w:rsidRPr="00A641B0">
              <w:rPr>
                <w:rFonts w:ascii="Cambria Math" w:hAnsi="Cambria Math" w:cs="Times New Roman"/>
                <w:sz w:val="20"/>
                <w:szCs w:val="20"/>
              </w:rPr>
              <w:t>或</w:t>
            </w:r>
            <w:r w:rsidRPr="00A641B0">
              <w:rPr>
                <w:rFonts w:ascii="Cambria Math" w:hAnsi="Cambria Math" w:cs="Times New Roman" w:hint="eastAsia"/>
                <w:sz w:val="20"/>
                <w:szCs w:val="20"/>
              </w:rPr>
              <w:t>有速度传感器的</w:t>
            </w:r>
            <w:r w:rsidRPr="00A641B0">
              <w:rPr>
                <w:rFonts w:ascii="Cambria Math" w:hAnsi="Cambria Math" w:cs="Times New Roman"/>
                <w:sz w:val="20"/>
                <w:szCs w:val="20"/>
              </w:rPr>
              <w:t>矢量控制。</w:t>
            </w:r>
            <w:r w:rsidRPr="00A641B0">
              <w:rPr>
                <w:rFonts w:ascii="Cambria Math" w:hAnsi="Cambria Math" w:cs="Times New Roman" w:hint="eastAsia"/>
                <w:sz w:val="20"/>
                <w:szCs w:val="20"/>
              </w:rPr>
              <w:t>”改为“变频器调速采用有速度传感器的矢量控制或直接转矩控制。”（原因：提升机调速均应有速度传感器，以保证调速精度，同时矢量控制低速特性优于直接转矩控制，更加适应于提升机调速。）</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2B7BE3" w:rsidRPr="00A641B0" w:rsidRDefault="002B7BE3" w:rsidP="0089259A">
            <w:pPr>
              <w:jc w:val="center"/>
              <w:rPr>
                <w:rFonts w:ascii="Times New Roman" w:hAnsi="Times New Roman" w:cs="Times New Roman"/>
                <w:sz w:val="20"/>
                <w:szCs w:val="20"/>
              </w:rPr>
            </w:pP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34</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6.4</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提人罐笼内控制电源。是否为提升机智能控制的标准范畴，控制电源的具体负荷或功能？（原因：是提供照明、通讯、还是罐笼内部有参与控制的其他设备？根据负荷的不同，才能进行供电系统的标准制定或指导性意见。）</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部分采纳</w:t>
            </w:r>
          </w:p>
        </w:tc>
        <w:tc>
          <w:tcPr>
            <w:tcW w:w="1418" w:type="dxa"/>
            <w:vAlign w:val="center"/>
          </w:tcPr>
          <w:p w:rsidR="002B7BE3" w:rsidRPr="00A641B0" w:rsidRDefault="002B7BE3" w:rsidP="0089259A">
            <w:pPr>
              <w:jc w:val="center"/>
              <w:rPr>
                <w:rFonts w:ascii="Times New Roman" w:hAnsi="Times New Roman" w:cs="Times New Roman"/>
                <w:sz w:val="20"/>
                <w:szCs w:val="20"/>
              </w:rPr>
            </w:pPr>
            <w:r w:rsidRPr="00A641B0">
              <w:rPr>
                <w:rFonts w:hAnsi="宋体" w:hint="eastAsia"/>
                <w:color w:val="333333"/>
                <w:sz w:val="20"/>
                <w:szCs w:val="20"/>
                <w:shd w:val="clear" w:color="auto" w:fill="FFFFFF"/>
              </w:rPr>
              <w:t>罐笼电源管理系统也应是智能控制系统管理内容</w:t>
            </w: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lastRenderedPageBreak/>
              <w:t>35</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7</w:t>
            </w:r>
          </w:p>
        </w:tc>
        <w:tc>
          <w:tcPr>
            <w:tcW w:w="7117" w:type="dxa"/>
            <w:vAlign w:val="center"/>
          </w:tcPr>
          <w:p w:rsidR="002B7BE3" w:rsidRPr="00A641B0" w:rsidRDefault="002B7BE3" w:rsidP="002B7BE3">
            <w:pPr>
              <w:rPr>
                <w:rFonts w:ascii="Cambria Math" w:hAnsi="Cambria Math" w:cs="Times New Roman"/>
                <w:sz w:val="20"/>
                <w:szCs w:val="20"/>
              </w:rPr>
            </w:pPr>
            <w:r w:rsidRPr="00A641B0">
              <w:rPr>
                <w:rFonts w:ascii="Cambria Math" w:hAnsi="Cambria Math" w:cs="Times New Roman" w:hint="eastAsia"/>
                <w:sz w:val="20"/>
                <w:szCs w:val="20"/>
              </w:rPr>
              <w:t>信息化系统部分增加：数据和网络安全防护的相关措施或手段。（原因：随着矿山智能化、信息化建设步伐加快，提升机电控系统向外传送数据路径多样化、复杂化，必须加强网络管理、防病毒入侵等功能，才能保证系统的稳定、安全运行。）</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2B7BE3" w:rsidRPr="00A641B0" w:rsidRDefault="002B7BE3" w:rsidP="00290072">
            <w:pPr>
              <w:jc w:val="center"/>
              <w:rPr>
                <w:rFonts w:ascii="Times New Roman" w:hAnsi="Times New Roman" w:cs="Times New Roman"/>
                <w:sz w:val="20"/>
                <w:szCs w:val="20"/>
              </w:rPr>
            </w:pPr>
            <w:r w:rsidRPr="00A641B0">
              <w:rPr>
                <w:rFonts w:ascii="Times New Roman" w:hAnsi="Times New Roman" w:cs="Times New Roman" w:hint="eastAsia"/>
                <w:sz w:val="20"/>
                <w:szCs w:val="20"/>
              </w:rPr>
              <w:t>见序号</w:t>
            </w:r>
            <w:r w:rsidR="00290072">
              <w:rPr>
                <w:rFonts w:ascii="Times New Roman" w:hAnsi="Times New Roman" w:cs="Times New Roman"/>
                <w:sz w:val="20"/>
                <w:szCs w:val="20"/>
              </w:rPr>
              <w:t>10</w:t>
            </w:r>
            <w:r w:rsidRPr="00A641B0">
              <w:rPr>
                <w:rFonts w:ascii="Times New Roman" w:hAnsi="Times New Roman" w:cs="Times New Roman" w:hint="eastAsia"/>
                <w:sz w:val="20"/>
                <w:szCs w:val="20"/>
              </w:rPr>
              <w:t xml:space="preserve"> </w:t>
            </w: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36</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8.1</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副井应增加信号与操车系统，主井应增加信号与装卸载系统。（原因：控制操作应将制动闸、</w:t>
            </w:r>
            <w:proofErr w:type="gramStart"/>
            <w:r w:rsidRPr="00A641B0">
              <w:rPr>
                <w:rFonts w:ascii="Cambria Math" w:hAnsi="Cambria Math" w:cs="Times New Roman" w:hint="eastAsia"/>
                <w:sz w:val="20"/>
                <w:szCs w:val="20"/>
              </w:rPr>
              <w:t>信号及操车</w:t>
            </w:r>
            <w:proofErr w:type="gramEnd"/>
            <w:r w:rsidRPr="00A641B0">
              <w:rPr>
                <w:rFonts w:ascii="Cambria Math" w:hAnsi="Cambria Math" w:cs="Times New Roman" w:hint="eastAsia"/>
                <w:sz w:val="20"/>
                <w:szCs w:val="20"/>
              </w:rPr>
              <w:t>、信号及装卸载等关键信息进行显示，便于操作司机对关键流程进行二次确认，并对系统的趋势分析提供详细的数据依据。）</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2B7BE3" w:rsidRPr="00A641B0" w:rsidRDefault="002B7BE3" w:rsidP="0089259A">
            <w:pPr>
              <w:jc w:val="center"/>
              <w:rPr>
                <w:rFonts w:ascii="Times New Roman" w:hAnsi="Times New Roman" w:cs="Times New Roman"/>
                <w:sz w:val="20"/>
                <w:szCs w:val="20"/>
              </w:rPr>
            </w:pPr>
          </w:p>
        </w:tc>
      </w:tr>
      <w:tr w:rsidR="002B7BE3" w:rsidRPr="00A641B0" w:rsidTr="00A641B0">
        <w:trPr>
          <w:jc w:val="center"/>
        </w:trPr>
        <w:tc>
          <w:tcPr>
            <w:tcW w:w="675" w:type="dxa"/>
            <w:vAlign w:val="center"/>
          </w:tcPr>
          <w:p w:rsidR="002B7BE3"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37</w:t>
            </w:r>
          </w:p>
        </w:tc>
        <w:tc>
          <w:tcPr>
            <w:tcW w:w="1134"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sz w:val="20"/>
                <w:szCs w:val="20"/>
              </w:rPr>
              <w:t>9.1</w:t>
            </w:r>
          </w:p>
        </w:tc>
        <w:tc>
          <w:tcPr>
            <w:tcW w:w="7117" w:type="dxa"/>
            <w:vAlign w:val="center"/>
          </w:tcPr>
          <w:p w:rsidR="002B7BE3" w:rsidRPr="00A641B0" w:rsidRDefault="002B7BE3" w:rsidP="0089259A">
            <w:pPr>
              <w:rPr>
                <w:rFonts w:ascii="Cambria Math" w:hAnsi="Cambria Math" w:cs="Times New Roman"/>
                <w:sz w:val="20"/>
                <w:szCs w:val="20"/>
              </w:rPr>
            </w:pPr>
            <w:r w:rsidRPr="00A641B0">
              <w:rPr>
                <w:rFonts w:ascii="Cambria Math" w:hAnsi="Cambria Math" w:cs="Times New Roman" w:hint="eastAsia"/>
                <w:sz w:val="20"/>
                <w:szCs w:val="20"/>
              </w:rPr>
              <w:t>协同控制时，宜采用网络和控制线相结合的冗余控制方式。（原因：避免网络出现故障时，还能</w:t>
            </w:r>
            <w:proofErr w:type="gramStart"/>
            <w:r w:rsidRPr="00A641B0">
              <w:rPr>
                <w:rFonts w:ascii="Cambria Math" w:hAnsi="Cambria Math" w:cs="Times New Roman" w:hint="eastAsia"/>
                <w:sz w:val="20"/>
                <w:szCs w:val="20"/>
              </w:rPr>
              <w:t>远程对</w:t>
            </w:r>
            <w:proofErr w:type="gramEnd"/>
            <w:r w:rsidRPr="00A641B0">
              <w:rPr>
                <w:rFonts w:ascii="Cambria Math" w:hAnsi="Cambria Math" w:cs="Times New Roman" w:hint="eastAsia"/>
                <w:sz w:val="20"/>
                <w:szCs w:val="20"/>
              </w:rPr>
              <w:t>设备进行协同控制（紧急停车）。）</w:t>
            </w:r>
          </w:p>
        </w:tc>
        <w:tc>
          <w:tcPr>
            <w:tcW w:w="2693"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未采纳</w:t>
            </w:r>
          </w:p>
        </w:tc>
        <w:tc>
          <w:tcPr>
            <w:tcW w:w="1418" w:type="dxa"/>
            <w:vAlign w:val="center"/>
          </w:tcPr>
          <w:p w:rsidR="002B7BE3" w:rsidRPr="00A641B0" w:rsidRDefault="002B7BE3"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本部分内容是通讯系统，控制线在控制系统，两者并不矛盾</w:t>
            </w:r>
          </w:p>
        </w:tc>
      </w:tr>
      <w:tr w:rsidR="009B383F" w:rsidRPr="00A641B0" w:rsidTr="00A641B0">
        <w:trPr>
          <w:jc w:val="center"/>
        </w:trPr>
        <w:tc>
          <w:tcPr>
            <w:tcW w:w="675" w:type="dxa"/>
            <w:vAlign w:val="center"/>
          </w:tcPr>
          <w:p w:rsidR="009B383F"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w:t>
            </w:r>
            <w:r w:rsidR="009B383F" w:rsidRPr="00A641B0">
              <w:rPr>
                <w:rFonts w:ascii="Times New Roman" w:hAnsi="Times New Roman" w:cs="Times New Roman" w:hint="eastAsia"/>
                <w:sz w:val="20"/>
                <w:szCs w:val="20"/>
              </w:rPr>
              <w:t>8</w:t>
            </w:r>
          </w:p>
        </w:tc>
        <w:tc>
          <w:tcPr>
            <w:tcW w:w="1134"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sz w:val="20"/>
                <w:szCs w:val="20"/>
              </w:rPr>
              <w:t>10.1</w:t>
            </w:r>
          </w:p>
        </w:tc>
        <w:tc>
          <w:tcPr>
            <w:tcW w:w="7117" w:type="dxa"/>
            <w:vAlign w:val="center"/>
          </w:tcPr>
          <w:p w:rsidR="009B383F" w:rsidRPr="00A641B0" w:rsidRDefault="009B383F" w:rsidP="0089259A">
            <w:pPr>
              <w:rPr>
                <w:rFonts w:ascii="Cambria Math" w:hAnsi="Cambria Math" w:cs="Times New Roman"/>
                <w:sz w:val="20"/>
                <w:szCs w:val="20"/>
              </w:rPr>
            </w:pPr>
            <w:r w:rsidRPr="00A641B0">
              <w:rPr>
                <w:rFonts w:ascii="Cambria Math" w:hAnsi="Cambria Math" w:cs="Times New Roman" w:hint="eastAsia"/>
                <w:sz w:val="20"/>
                <w:szCs w:val="20"/>
              </w:rPr>
              <w:t>位置需要完善，建议增加天轮或导向轮、尾绳等关键位置处的视频监控。建议根据不同场景增加机器视觉分析功能。（原因：应尽可能的覆盖影响电控系统运行的位置，并能增加机器视觉分析技术，能有效减轻工人的巡检强度和操作人员的监视强度。）</w:t>
            </w:r>
          </w:p>
        </w:tc>
        <w:tc>
          <w:tcPr>
            <w:tcW w:w="2693"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中国矿业大学</w:t>
            </w:r>
          </w:p>
        </w:tc>
        <w:tc>
          <w:tcPr>
            <w:tcW w:w="850"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9B383F" w:rsidRPr="00A641B0" w:rsidRDefault="009B383F" w:rsidP="0089259A">
            <w:pPr>
              <w:jc w:val="center"/>
              <w:rPr>
                <w:rFonts w:ascii="Times New Roman" w:hAnsi="Times New Roman" w:cs="Times New Roman"/>
                <w:sz w:val="20"/>
                <w:szCs w:val="20"/>
              </w:rPr>
            </w:pPr>
          </w:p>
        </w:tc>
      </w:tr>
      <w:tr w:rsidR="009B383F" w:rsidRPr="00A641B0" w:rsidTr="00A641B0">
        <w:trPr>
          <w:jc w:val="center"/>
        </w:trPr>
        <w:tc>
          <w:tcPr>
            <w:tcW w:w="675" w:type="dxa"/>
            <w:vAlign w:val="center"/>
          </w:tcPr>
          <w:p w:rsidR="009B383F"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39</w:t>
            </w:r>
          </w:p>
        </w:tc>
        <w:tc>
          <w:tcPr>
            <w:tcW w:w="1134"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sz w:val="20"/>
                <w:szCs w:val="20"/>
              </w:rPr>
              <w:t>4</w:t>
            </w:r>
          </w:p>
        </w:tc>
        <w:tc>
          <w:tcPr>
            <w:tcW w:w="7117" w:type="dxa"/>
            <w:vAlign w:val="center"/>
          </w:tcPr>
          <w:p w:rsidR="009B383F" w:rsidRPr="00A641B0" w:rsidRDefault="009B383F" w:rsidP="0089259A">
            <w:pPr>
              <w:rPr>
                <w:rFonts w:ascii="Cambria Math" w:hAnsi="Cambria Math" w:cs="Times New Roman"/>
                <w:sz w:val="20"/>
                <w:szCs w:val="20"/>
              </w:rPr>
            </w:pPr>
            <w:r w:rsidRPr="00A641B0">
              <w:rPr>
                <w:rFonts w:ascii="Cambria Math" w:hAnsi="Cambria Math" w:cs="Times New Roman" w:hint="eastAsia"/>
                <w:sz w:val="20"/>
                <w:szCs w:val="20"/>
              </w:rPr>
              <w:t>系统构成框图中企业远程操控和管理层应该是宜推荐项（理由：企业远程操控和管理层不影响智能控制的实现，本地也可设置）</w:t>
            </w:r>
          </w:p>
        </w:tc>
        <w:tc>
          <w:tcPr>
            <w:tcW w:w="2693"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江西铜业股份有限公司</w:t>
            </w:r>
          </w:p>
        </w:tc>
        <w:tc>
          <w:tcPr>
            <w:tcW w:w="850"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9B383F" w:rsidRPr="00A641B0" w:rsidRDefault="009B383F" w:rsidP="0089259A">
            <w:pPr>
              <w:jc w:val="center"/>
              <w:rPr>
                <w:rFonts w:ascii="Times New Roman" w:hAnsi="Times New Roman" w:cs="Times New Roman"/>
                <w:sz w:val="20"/>
                <w:szCs w:val="20"/>
              </w:rPr>
            </w:pPr>
          </w:p>
        </w:tc>
      </w:tr>
      <w:tr w:rsidR="009B383F" w:rsidRPr="00A641B0" w:rsidTr="00A641B0">
        <w:trPr>
          <w:jc w:val="center"/>
        </w:trPr>
        <w:tc>
          <w:tcPr>
            <w:tcW w:w="675" w:type="dxa"/>
            <w:vAlign w:val="center"/>
          </w:tcPr>
          <w:p w:rsidR="009B383F" w:rsidRPr="00A641B0" w:rsidRDefault="00A641B0" w:rsidP="0089259A">
            <w:pPr>
              <w:jc w:val="center"/>
              <w:rPr>
                <w:rFonts w:ascii="Times New Roman" w:hAnsi="Times New Roman" w:cs="Times New Roman"/>
                <w:sz w:val="20"/>
                <w:szCs w:val="20"/>
              </w:rPr>
            </w:pPr>
            <w:r w:rsidRPr="00A641B0">
              <w:rPr>
                <w:rFonts w:ascii="Times New Roman" w:hAnsi="Times New Roman" w:cs="Times New Roman"/>
                <w:sz w:val="20"/>
                <w:szCs w:val="20"/>
              </w:rPr>
              <w:t>40</w:t>
            </w:r>
          </w:p>
        </w:tc>
        <w:tc>
          <w:tcPr>
            <w:tcW w:w="1134"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sz w:val="20"/>
                <w:szCs w:val="20"/>
              </w:rPr>
              <w:t>9.4</w:t>
            </w:r>
          </w:p>
        </w:tc>
        <w:tc>
          <w:tcPr>
            <w:tcW w:w="7117" w:type="dxa"/>
            <w:vAlign w:val="center"/>
          </w:tcPr>
          <w:p w:rsidR="009B383F" w:rsidRPr="00A641B0" w:rsidRDefault="009B383F" w:rsidP="0089259A">
            <w:pPr>
              <w:rPr>
                <w:rFonts w:ascii="Cambria Math" w:hAnsi="Cambria Math" w:cs="Times New Roman"/>
                <w:sz w:val="20"/>
                <w:szCs w:val="20"/>
              </w:rPr>
            </w:pPr>
            <w:r w:rsidRPr="00A641B0">
              <w:rPr>
                <w:rFonts w:ascii="Cambria Math" w:hAnsi="Cambria Math" w:cs="Times New Roman" w:hint="eastAsia"/>
                <w:sz w:val="20"/>
                <w:szCs w:val="20"/>
              </w:rPr>
              <w:t>提升容器内可采用无线专网系统提供通讯链路中“无线专网系统</w:t>
            </w:r>
            <w:r w:rsidRPr="00A641B0">
              <w:rPr>
                <w:rFonts w:ascii="Cambria Math" w:hAnsi="Cambria Math" w:cs="Times New Roman" w:hint="eastAsia"/>
                <w:sz w:val="20"/>
                <w:szCs w:val="20"/>
              </w:rPr>
              <w:t>"</w:t>
            </w:r>
            <w:r w:rsidRPr="00A641B0">
              <w:rPr>
                <w:rFonts w:ascii="Cambria Math" w:hAnsi="Cambria Math" w:cs="Times New Roman" w:hint="eastAsia"/>
                <w:sz w:val="20"/>
                <w:szCs w:val="20"/>
              </w:rPr>
              <w:t>一词不准确，（理由：无线专网系统是采用</w:t>
            </w:r>
            <w:r w:rsidRPr="00A641B0">
              <w:rPr>
                <w:rFonts w:ascii="Cambria Math" w:hAnsi="Cambria Math" w:cs="Times New Roman" w:hint="eastAsia"/>
                <w:sz w:val="20"/>
                <w:szCs w:val="20"/>
              </w:rPr>
              <w:t>TD-LTE</w:t>
            </w:r>
            <w:r w:rsidRPr="00A641B0">
              <w:rPr>
                <w:rFonts w:ascii="Cambria Math" w:hAnsi="Cambria Math" w:cs="Times New Roman" w:hint="eastAsia"/>
                <w:sz w:val="20"/>
                <w:szCs w:val="20"/>
              </w:rPr>
              <w:t>技术的一种通讯方式）</w:t>
            </w:r>
          </w:p>
        </w:tc>
        <w:tc>
          <w:tcPr>
            <w:tcW w:w="2693"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江西铜业股份有限公司</w:t>
            </w:r>
          </w:p>
        </w:tc>
        <w:tc>
          <w:tcPr>
            <w:tcW w:w="850" w:type="dxa"/>
            <w:vAlign w:val="center"/>
          </w:tcPr>
          <w:p w:rsidR="009B383F" w:rsidRPr="00A641B0" w:rsidRDefault="009B383F" w:rsidP="0089259A">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9B383F" w:rsidRPr="00A641B0" w:rsidRDefault="009B383F" w:rsidP="0089259A">
            <w:pPr>
              <w:jc w:val="center"/>
              <w:rPr>
                <w:rFonts w:ascii="Times New Roman" w:hAnsi="Times New Roman" w:cs="Times New Roman"/>
                <w:sz w:val="20"/>
                <w:szCs w:val="20"/>
              </w:rPr>
            </w:pPr>
          </w:p>
        </w:tc>
      </w:tr>
      <w:tr w:rsidR="002B7BE3" w:rsidRPr="00A641B0" w:rsidTr="00A641B0">
        <w:trPr>
          <w:jc w:val="center"/>
        </w:trPr>
        <w:tc>
          <w:tcPr>
            <w:tcW w:w="675" w:type="dxa"/>
            <w:vAlign w:val="center"/>
          </w:tcPr>
          <w:p w:rsidR="002B7BE3" w:rsidRPr="00A641B0" w:rsidRDefault="00A641B0" w:rsidP="002B7BE3">
            <w:pPr>
              <w:jc w:val="center"/>
              <w:rPr>
                <w:rFonts w:ascii="Times New Roman" w:hAnsi="Times New Roman" w:cs="Times New Roman"/>
                <w:sz w:val="20"/>
                <w:szCs w:val="20"/>
              </w:rPr>
            </w:pPr>
            <w:r w:rsidRPr="00A641B0">
              <w:rPr>
                <w:rFonts w:ascii="Times New Roman" w:hAnsi="Times New Roman" w:cs="Times New Roman"/>
                <w:sz w:val="20"/>
                <w:szCs w:val="20"/>
              </w:rPr>
              <w:t>41</w:t>
            </w:r>
          </w:p>
        </w:tc>
        <w:tc>
          <w:tcPr>
            <w:tcW w:w="1134" w:type="dxa"/>
            <w:vAlign w:val="center"/>
          </w:tcPr>
          <w:p w:rsidR="002B7BE3" w:rsidRPr="00A641B0" w:rsidRDefault="009B383F" w:rsidP="002B7BE3">
            <w:pPr>
              <w:jc w:val="center"/>
              <w:rPr>
                <w:rFonts w:ascii="Times New Roman" w:hAnsi="Times New Roman" w:cs="Times New Roman"/>
                <w:sz w:val="20"/>
                <w:szCs w:val="20"/>
              </w:rPr>
            </w:pPr>
            <w:r w:rsidRPr="00A641B0">
              <w:rPr>
                <w:rFonts w:ascii="Times New Roman" w:hAnsi="Times New Roman" w:cs="Times New Roman"/>
                <w:sz w:val="20"/>
                <w:szCs w:val="20"/>
              </w:rPr>
              <w:t>10</w:t>
            </w:r>
          </w:p>
        </w:tc>
        <w:tc>
          <w:tcPr>
            <w:tcW w:w="7117" w:type="dxa"/>
            <w:vAlign w:val="center"/>
          </w:tcPr>
          <w:p w:rsidR="009B383F" w:rsidRPr="00A641B0" w:rsidRDefault="009B383F" w:rsidP="009B383F">
            <w:pPr>
              <w:widowControl/>
              <w:rPr>
                <w:rFonts w:ascii="宋体" w:eastAsia="宋体" w:hAnsi="宋体" w:cs="宋体"/>
                <w:kern w:val="0"/>
                <w:sz w:val="20"/>
                <w:szCs w:val="20"/>
              </w:rPr>
            </w:pPr>
            <w:r w:rsidRPr="00A641B0">
              <w:rPr>
                <w:rFonts w:hint="eastAsia"/>
                <w:sz w:val="20"/>
                <w:szCs w:val="20"/>
              </w:rPr>
              <w:t>视频系统应改为音视频系统，可通过发现不安全行为和设备不安全状态通过音频互动</w:t>
            </w:r>
          </w:p>
          <w:p w:rsidR="002B7BE3" w:rsidRPr="00A641B0" w:rsidRDefault="002B7BE3" w:rsidP="009B383F">
            <w:pPr>
              <w:rPr>
                <w:rFonts w:ascii="Cambria Math" w:hAnsi="Cambria Math" w:cs="Times New Roman"/>
                <w:sz w:val="20"/>
                <w:szCs w:val="20"/>
              </w:rPr>
            </w:pPr>
            <w:r w:rsidRPr="00A641B0">
              <w:rPr>
                <w:rFonts w:ascii="Cambria Math" w:hAnsi="Cambria Math" w:cs="Times New Roman" w:hint="eastAsia"/>
                <w:sz w:val="20"/>
                <w:szCs w:val="20"/>
              </w:rPr>
              <w:t>（</w:t>
            </w:r>
            <w:r w:rsidR="009B383F" w:rsidRPr="00A641B0">
              <w:rPr>
                <w:rFonts w:ascii="Cambria Math" w:hAnsi="Cambria Math" w:cs="Times New Roman" w:hint="eastAsia"/>
                <w:sz w:val="20"/>
                <w:szCs w:val="20"/>
              </w:rPr>
              <w:t>理由</w:t>
            </w:r>
            <w:r w:rsidRPr="00A641B0">
              <w:rPr>
                <w:rFonts w:ascii="Cambria Math" w:hAnsi="Cambria Math" w:cs="Times New Roman" w:hint="eastAsia"/>
                <w:sz w:val="20"/>
                <w:szCs w:val="20"/>
              </w:rPr>
              <w:t>：</w:t>
            </w:r>
            <w:r w:rsidR="009B383F" w:rsidRPr="00A641B0">
              <w:rPr>
                <w:rFonts w:ascii="Cambria Math" w:hAnsi="Cambria Math" w:cs="Times New Roman" w:hint="eastAsia"/>
                <w:sz w:val="20"/>
                <w:szCs w:val="20"/>
              </w:rPr>
              <w:t>单纯的视频不全面</w:t>
            </w:r>
            <w:r w:rsidRPr="00A641B0">
              <w:rPr>
                <w:rFonts w:ascii="Cambria Math" w:hAnsi="Cambria Math" w:cs="Times New Roman" w:hint="eastAsia"/>
                <w:sz w:val="20"/>
                <w:szCs w:val="20"/>
              </w:rPr>
              <w:t>）</w:t>
            </w:r>
          </w:p>
        </w:tc>
        <w:tc>
          <w:tcPr>
            <w:tcW w:w="2693" w:type="dxa"/>
            <w:vAlign w:val="center"/>
          </w:tcPr>
          <w:p w:rsidR="002B7BE3" w:rsidRPr="00A641B0" w:rsidRDefault="009B383F" w:rsidP="002B7BE3">
            <w:pPr>
              <w:jc w:val="center"/>
              <w:rPr>
                <w:rFonts w:ascii="Times New Roman" w:hAnsi="Times New Roman" w:cs="Times New Roman"/>
                <w:sz w:val="20"/>
                <w:szCs w:val="20"/>
              </w:rPr>
            </w:pPr>
            <w:r w:rsidRPr="00A641B0">
              <w:rPr>
                <w:rFonts w:ascii="Times New Roman" w:hAnsi="Times New Roman" w:cs="Times New Roman" w:hint="eastAsia"/>
                <w:sz w:val="20"/>
                <w:szCs w:val="20"/>
              </w:rPr>
              <w:t>江西铜业股份有限公司</w:t>
            </w:r>
          </w:p>
        </w:tc>
        <w:tc>
          <w:tcPr>
            <w:tcW w:w="850" w:type="dxa"/>
            <w:vAlign w:val="center"/>
          </w:tcPr>
          <w:p w:rsidR="002B7BE3" w:rsidRPr="00A641B0" w:rsidRDefault="002B7BE3" w:rsidP="002B7BE3">
            <w:pPr>
              <w:jc w:val="center"/>
              <w:rPr>
                <w:rFonts w:ascii="Times New Roman" w:hAnsi="Times New Roman" w:cs="Times New Roman"/>
                <w:sz w:val="20"/>
                <w:szCs w:val="20"/>
              </w:rPr>
            </w:pPr>
            <w:r w:rsidRPr="00A641B0">
              <w:rPr>
                <w:rFonts w:ascii="Times New Roman" w:hAnsi="Times New Roman" w:cs="Times New Roman" w:hint="eastAsia"/>
                <w:sz w:val="20"/>
                <w:szCs w:val="20"/>
              </w:rPr>
              <w:t>采纳</w:t>
            </w:r>
          </w:p>
        </w:tc>
        <w:tc>
          <w:tcPr>
            <w:tcW w:w="1418" w:type="dxa"/>
            <w:vAlign w:val="center"/>
          </w:tcPr>
          <w:p w:rsidR="002B7BE3" w:rsidRPr="00A641B0" w:rsidRDefault="002B7BE3" w:rsidP="002B7BE3">
            <w:pPr>
              <w:jc w:val="center"/>
              <w:rPr>
                <w:rFonts w:ascii="Times New Roman" w:hAnsi="Times New Roman" w:cs="Times New Roman"/>
                <w:sz w:val="20"/>
                <w:szCs w:val="20"/>
              </w:rPr>
            </w:pPr>
          </w:p>
        </w:tc>
      </w:tr>
    </w:tbl>
    <w:p w:rsidR="00A641B0" w:rsidRDefault="00A641B0" w:rsidP="00A641B0">
      <w:pPr>
        <w:spacing w:line="360" w:lineRule="auto"/>
        <w:rPr>
          <w:rFonts w:ascii="Times New Roman" w:hAnsi="Times New Roman" w:cs="Times New Roman"/>
        </w:rPr>
      </w:pPr>
      <w:r>
        <w:rPr>
          <w:rFonts w:ascii="Times New Roman" w:hAnsi="Times New Roman" w:cs="Times New Roman"/>
        </w:rPr>
        <w:t>说明</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rPr>
        <w:t>1</w:t>
      </w:r>
      <w:r>
        <w:rPr>
          <w:rFonts w:ascii="Times New Roman" w:hAnsi="Times New Roman" w:cs="Times New Roman"/>
        </w:rPr>
        <w:t>）发送《征求意见稿》的单位数：</w:t>
      </w:r>
      <w:r>
        <w:rPr>
          <w:rFonts w:ascii="Times New Roman" w:hAnsi="Times New Roman" w:cs="Times New Roman"/>
        </w:rPr>
        <w:t>7</w:t>
      </w:r>
      <w:r>
        <w:rPr>
          <w:rFonts w:ascii="Times New Roman" w:hAnsi="Times New Roman" w:cs="Times New Roman"/>
        </w:rPr>
        <w:t>个；</w:t>
      </w:r>
    </w:p>
    <w:p w:rsidR="00A641B0" w:rsidRDefault="00A641B0" w:rsidP="00A641B0">
      <w:pPr>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）收到《征求意见稿》后，回函的单位数：</w:t>
      </w:r>
      <w:r>
        <w:rPr>
          <w:rFonts w:ascii="Times New Roman" w:hAnsi="Times New Roman" w:cs="Times New Roman"/>
        </w:rPr>
        <w:t>7</w:t>
      </w:r>
      <w:r>
        <w:rPr>
          <w:rFonts w:ascii="Times New Roman" w:hAnsi="Times New Roman" w:cs="Times New Roman"/>
        </w:rPr>
        <w:t>个；</w:t>
      </w:r>
    </w:p>
    <w:p w:rsidR="00A641B0" w:rsidRDefault="00A641B0" w:rsidP="00A641B0">
      <w:pPr>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）收到《征求意见稿》后，回函并有建议或意见的单位数：</w:t>
      </w:r>
      <w:r>
        <w:rPr>
          <w:rFonts w:ascii="Times New Roman" w:hAnsi="Times New Roman" w:cs="Times New Roman"/>
        </w:rPr>
        <w:t>6</w:t>
      </w:r>
      <w:r>
        <w:rPr>
          <w:rFonts w:ascii="Times New Roman" w:hAnsi="Times New Roman" w:cs="Times New Roman"/>
        </w:rPr>
        <w:t>个；</w:t>
      </w:r>
    </w:p>
    <w:p w:rsidR="00C03F68" w:rsidRDefault="00A641B0" w:rsidP="00A641B0">
      <w:pPr>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）没有回函的单位数：</w:t>
      </w:r>
      <w:r>
        <w:rPr>
          <w:rFonts w:ascii="Times New Roman" w:hAnsi="Times New Roman" w:cs="Times New Roman" w:hint="eastAsia"/>
        </w:rPr>
        <w:t>0</w:t>
      </w:r>
      <w:r>
        <w:rPr>
          <w:rFonts w:ascii="Times New Roman" w:hAnsi="Times New Roman" w:cs="Times New Roman"/>
        </w:rPr>
        <w:t>个。</w:t>
      </w:r>
    </w:p>
    <w:sectPr w:rsidR="00C03F68" w:rsidSect="00A641B0">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9A" w:rsidRDefault="00FD179A" w:rsidP="00867F01">
      <w:r>
        <w:separator/>
      </w:r>
    </w:p>
  </w:endnote>
  <w:endnote w:type="continuationSeparator" w:id="0">
    <w:p w:rsidR="00FD179A" w:rsidRDefault="00FD179A" w:rsidP="0086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5761"/>
      <w:docPartObj>
        <w:docPartGallery w:val="Page Numbers (Bottom of Page)"/>
        <w:docPartUnique/>
      </w:docPartObj>
    </w:sdtPr>
    <w:sdtEndPr/>
    <w:sdtContent>
      <w:sdt>
        <w:sdtPr>
          <w:id w:val="1728636285"/>
          <w:docPartObj>
            <w:docPartGallery w:val="Page Numbers (Top of Page)"/>
            <w:docPartUnique/>
          </w:docPartObj>
        </w:sdtPr>
        <w:sdtEndPr/>
        <w:sdtContent>
          <w:p w:rsidR="00512F33" w:rsidRDefault="00512F3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5969">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5969">
              <w:rPr>
                <w:b/>
                <w:bCs/>
                <w:noProof/>
              </w:rPr>
              <w:t>5</w:t>
            </w:r>
            <w:r>
              <w:rPr>
                <w:b/>
                <w:bCs/>
                <w:sz w:val="24"/>
                <w:szCs w:val="24"/>
              </w:rPr>
              <w:fldChar w:fldCharType="end"/>
            </w:r>
          </w:p>
        </w:sdtContent>
      </w:sdt>
    </w:sdtContent>
  </w:sdt>
  <w:p w:rsidR="00512F33" w:rsidRDefault="00512F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9A" w:rsidRDefault="00FD179A" w:rsidP="00867F01">
      <w:r>
        <w:separator/>
      </w:r>
    </w:p>
  </w:footnote>
  <w:footnote w:type="continuationSeparator" w:id="0">
    <w:p w:rsidR="00FD179A" w:rsidRDefault="00FD179A" w:rsidP="0086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A195"/>
    <w:multiLevelType w:val="singleLevel"/>
    <w:tmpl w:val="09A9A195"/>
    <w:lvl w:ilvl="0">
      <w:start w:val="1"/>
      <w:numFmt w:val="decimal"/>
      <w:suff w:val="nothing"/>
      <w:lvlText w:val="%1、"/>
      <w:lvlJc w:val="left"/>
    </w:lvl>
  </w:abstractNum>
  <w:abstractNum w:abstractNumId="1" w15:restartNumberingAfterBreak="0">
    <w:nsid w:val="161B461F"/>
    <w:multiLevelType w:val="hybridMultilevel"/>
    <w:tmpl w:val="AF90D22A"/>
    <w:lvl w:ilvl="0" w:tplc="292E0E62">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28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221147"/>
    <w:rsid w:val="000101DB"/>
    <w:rsid w:val="000104BE"/>
    <w:rsid w:val="00020E6B"/>
    <w:rsid w:val="00026726"/>
    <w:rsid w:val="00036A2E"/>
    <w:rsid w:val="0004609E"/>
    <w:rsid w:val="00046A21"/>
    <w:rsid w:val="00051878"/>
    <w:rsid w:val="0005317B"/>
    <w:rsid w:val="00056D00"/>
    <w:rsid w:val="00075F7C"/>
    <w:rsid w:val="000A253E"/>
    <w:rsid w:val="000A35E1"/>
    <w:rsid w:val="000D28DD"/>
    <w:rsid w:val="000E50BA"/>
    <w:rsid w:val="00105B17"/>
    <w:rsid w:val="00121B1A"/>
    <w:rsid w:val="00122A82"/>
    <w:rsid w:val="0014497A"/>
    <w:rsid w:val="00146809"/>
    <w:rsid w:val="0015465B"/>
    <w:rsid w:val="00172EEB"/>
    <w:rsid w:val="001760E8"/>
    <w:rsid w:val="001764D5"/>
    <w:rsid w:val="00177CC7"/>
    <w:rsid w:val="0018642B"/>
    <w:rsid w:val="00195519"/>
    <w:rsid w:val="001A5148"/>
    <w:rsid w:val="001C0D8C"/>
    <w:rsid w:val="001E189B"/>
    <w:rsid w:val="002017AA"/>
    <w:rsid w:val="00221147"/>
    <w:rsid w:val="00245CE6"/>
    <w:rsid w:val="002638C4"/>
    <w:rsid w:val="00266554"/>
    <w:rsid w:val="00284E94"/>
    <w:rsid w:val="00290072"/>
    <w:rsid w:val="002959F7"/>
    <w:rsid w:val="002B46DB"/>
    <w:rsid w:val="002B7BE3"/>
    <w:rsid w:val="00306F5F"/>
    <w:rsid w:val="00314C18"/>
    <w:rsid w:val="00315EE8"/>
    <w:rsid w:val="00343B3B"/>
    <w:rsid w:val="00347D8F"/>
    <w:rsid w:val="003515C4"/>
    <w:rsid w:val="00361330"/>
    <w:rsid w:val="00363BD5"/>
    <w:rsid w:val="0036602D"/>
    <w:rsid w:val="003728D9"/>
    <w:rsid w:val="003732D7"/>
    <w:rsid w:val="003B3F63"/>
    <w:rsid w:val="003D0E4B"/>
    <w:rsid w:val="003E3AC4"/>
    <w:rsid w:val="003F6D3B"/>
    <w:rsid w:val="00445B81"/>
    <w:rsid w:val="00463F5C"/>
    <w:rsid w:val="00464D0B"/>
    <w:rsid w:val="0046530A"/>
    <w:rsid w:val="00475525"/>
    <w:rsid w:val="00477384"/>
    <w:rsid w:val="004A1AE1"/>
    <w:rsid w:val="004A3002"/>
    <w:rsid w:val="004B2EE4"/>
    <w:rsid w:val="004C68E1"/>
    <w:rsid w:val="004D0590"/>
    <w:rsid w:val="004D51B1"/>
    <w:rsid w:val="004E1C17"/>
    <w:rsid w:val="004F280B"/>
    <w:rsid w:val="005035B1"/>
    <w:rsid w:val="0050396D"/>
    <w:rsid w:val="00512F33"/>
    <w:rsid w:val="00516839"/>
    <w:rsid w:val="00526944"/>
    <w:rsid w:val="00544B8E"/>
    <w:rsid w:val="005610F6"/>
    <w:rsid w:val="00565D32"/>
    <w:rsid w:val="00577D7A"/>
    <w:rsid w:val="005A197F"/>
    <w:rsid w:val="005B49CD"/>
    <w:rsid w:val="005B4AAB"/>
    <w:rsid w:val="005D30EA"/>
    <w:rsid w:val="005E108B"/>
    <w:rsid w:val="005E1FFB"/>
    <w:rsid w:val="005F7A99"/>
    <w:rsid w:val="00662C0C"/>
    <w:rsid w:val="00674E87"/>
    <w:rsid w:val="006860FF"/>
    <w:rsid w:val="00690578"/>
    <w:rsid w:val="00697407"/>
    <w:rsid w:val="006A1CFE"/>
    <w:rsid w:val="006A249E"/>
    <w:rsid w:val="006A6BDC"/>
    <w:rsid w:val="006A7359"/>
    <w:rsid w:val="006B4843"/>
    <w:rsid w:val="006D5443"/>
    <w:rsid w:val="006E1106"/>
    <w:rsid w:val="00704728"/>
    <w:rsid w:val="007217BF"/>
    <w:rsid w:val="00723731"/>
    <w:rsid w:val="00732D65"/>
    <w:rsid w:val="007342BE"/>
    <w:rsid w:val="00734E76"/>
    <w:rsid w:val="00743ABC"/>
    <w:rsid w:val="00761230"/>
    <w:rsid w:val="007634B6"/>
    <w:rsid w:val="007718F5"/>
    <w:rsid w:val="00785C51"/>
    <w:rsid w:val="00794711"/>
    <w:rsid w:val="0079522A"/>
    <w:rsid w:val="007A38DF"/>
    <w:rsid w:val="007A7057"/>
    <w:rsid w:val="007A7E59"/>
    <w:rsid w:val="007D3271"/>
    <w:rsid w:val="007D723C"/>
    <w:rsid w:val="007F748F"/>
    <w:rsid w:val="00800910"/>
    <w:rsid w:val="00801F27"/>
    <w:rsid w:val="00812D31"/>
    <w:rsid w:val="008429D2"/>
    <w:rsid w:val="00844815"/>
    <w:rsid w:val="0085648C"/>
    <w:rsid w:val="00863917"/>
    <w:rsid w:val="00867378"/>
    <w:rsid w:val="00867F01"/>
    <w:rsid w:val="008722D7"/>
    <w:rsid w:val="0088180A"/>
    <w:rsid w:val="00887CE1"/>
    <w:rsid w:val="00893F46"/>
    <w:rsid w:val="008A2BE5"/>
    <w:rsid w:val="008B75F1"/>
    <w:rsid w:val="008C4D8D"/>
    <w:rsid w:val="008C70BB"/>
    <w:rsid w:val="008E3A1B"/>
    <w:rsid w:val="008E5B58"/>
    <w:rsid w:val="009061D4"/>
    <w:rsid w:val="0091279C"/>
    <w:rsid w:val="00922BC7"/>
    <w:rsid w:val="00934B3A"/>
    <w:rsid w:val="0098464F"/>
    <w:rsid w:val="009B383F"/>
    <w:rsid w:val="009C42B3"/>
    <w:rsid w:val="009C65E7"/>
    <w:rsid w:val="009C67E9"/>
    <w:rsid w:val="009F0125"/>
    <w:rsid w:val="00A2233C"/>
    <w:rsid w:val="00A34D11"/>
    <w:rsid w:val="00A45969"/>
    <w:rsid w:val="00A50A0A"/>
    <w:rsid w:val="00A61D6A"/>
    <w:rsid w:val="00A641B0"/>
    <w:rsid w:val="00A70B8E"/>
    <w:rsid w:val="00A71D2D"/>
    <w:rsid w:val="00A7777B"/>
    <w:rsid w:val="00A87877"/>
    <w:rsid w:val="00A947F1"/>
    <w:rsid w:val="00AD2091"/>
    <w:rsid w:val="00AD2AD8"/>
    <w:rsid w:val="00AF06CF"/>
    <w:rsid w:val="00B10D02"/>
    <w:rsid w:val="00B2673C"/>
    <w:rsid w:val="00B67DE0"/>
    <w:rsid w:val="00B703BC"/>
    <w:rsid w:val="00B70B00"/>
    <w:rsid w:val="00B80952"/>
    <w:rsid w:val="00B81494"/>
    <w:rsid w:val="00B90635"/>
    <w:rsid w:val="00BA2255"/>
    <w:rsid w:val="00BA7E3E"/>
    <w:rsid w:val="00BC5517"/>
    <w:rsid w:val="00BC58E8"/>
    <w:rsid w:val="00BD71A2"/>
    <w:rsid w:val="00C02F25"/>
    <w:rsid w:val="00C03F68"/>
    <w:rsid w:val="00C04BE6"/>
    <w:rsid w:val="00C15D04"/>
    <w:rsid w:val="00C23BF4"/>
    <w:rsid w:val="00C2708A"/>
    <w:rsid w:val="00C31D0D"/>
    <w:rsid w:val="00C405E3"/>
    <w:rsid w:val="00C4250E"/>
    <w:rsid w:val="00C43902"/>
    <w:rsid w:val="00C54B20"/>
    <w:rsid w:val="00C576F9"/>
    <w:rsid w:val="00C65AF6"/>
    <w:rsid w:val="00C76119"/>
    <w:rsid w:val="00C97945"/>
    <w:rsid w:val="00CB3B63"/>
    <w:rsid w:val="00CE0850"/>
    <w:rsid w:val="00CE23D7"/>
    <w:rsid w:val="00CE35F0"/>
    <w:rsid w:val="00D12A87"/>
    <w:rsid w:val="00D14A38"/>
    <w:rsid w:val="00D25768"/>
    <w:rsid w:val="00D665DB"/>
    <w:rsid w:val="00D73D63"/>
    <w:rsid w:val="00D8303E"/>
    <w:rsid w:val="00DA2787"/>
    <w:rsid w:val="00DB5BFE"/>
    <w:rsid w:val="00DC59BC"/>
    <w:rsid w:val="00DD7A26"/>
    <w:rsid w:val="00E03AAB"/>
    <w:rsid w:val="00E1159B"/>
    <w:rsid w:val="00E26F24"/>
    <w:rsid w:val="00E3572C"/>
    <w:rsid w:val="00E50353"/>
    <w:rsid w:val="00E675B4"/>
    <w:rsid w:val="00E67B71"/>
    <w:rsid w:val="00E869F1"/>
    <w:rsid w:val="00EC3EA2"/>
    <w:rsid w:val="00EE65B6"/>
    <w:rsid w:val="00EE72E0"/>
    <w:rsid w:val="00F04359"/>
    <w:rsid w:val="00F04D6D"/>
    <w:rsid w:val="00F2002A"/>
    <w:rsid w:val="00F23A80"/>
    <w:rsid w:val="00F30F43"/>
    <w:rsid w:val="00F76E4F"/>
    <w:rsid w:val="00F85B2B"/>
    <w:rsid w:val="00F90812"/>
    <w:rsid w:val="00F93EBB"/>
    <w:rsid w:val="00F971FE"/>
    <w:rsid w:val="00F97EDC"/>
    <w:rsid w:val="00FA4E6D"/>
    <w:rsid w:val="00FA7AE7"/>
    <w:rsid w:val="00FB0A9C"/>
    <w:rsid w:val="00FC3112"/>
    <w:rsid w:val="00FC545C"/>
    <w:rsid w:val="00FD179A"/>
    <w:rsid w:val="00FD1ADB"/>
    <w:rsid w:val="00FD3A7A"/>
    <w:rsid w:val="00FE57E0"/>
    <w:rsid w:val="0265787C"/>
    <w:rsid w:val="03275BFC"/>
    <w:rsid w:val="03AC38B7"/>
    <w:rsid w:val="05EE35A9"/>
    <w:rsid w:val="076C7D4B"/>
    <w:rsid w:val="0AE22AF4"/>
    <w:rsid w:val="0B7C2175"/>
    <w:rsid w:val="0BE245B3"/>
    <w:rsid w:val="0D5E59FB"/>
    <w:rsid w:val="0F8B058F"/>
    <w:rsid w:val="107734BE"/>
    <w:rsid w:val="10DA6AB9"/>
    <w:rsid w:val="124C76D8"/>
    <w:rsid w:val="151C63E2"/>
    <w:rsid w:val="16265E64"/>
    <w:rsid w:val="16C16063"/>
    <w:rsid w:val="193B4076"/>
    <w:rsid w:val="1B184A03"/>
    <w:rsid w:val="1B4A2C53"/>
    <w:rsid w:val="1D3E4388"/>
    <w:rsid w:val="1EA72D4F"/>
    <w:rsid w:val="1F3E1D77"/>
    <w:rsid w:val="203543E6"/>
    <w:rsid w:val="21E27199"/>
    <w:rsid w:val="22632978"/>
    <w:rsid w:val="233F0CE8"/>
    <w:rsid w:val="26942845"/>
    <w:rsid w:val="28D406FC"/>
    <w:rsid w:val="2A1A7DD5"/>
    <w:rsid w:val="2E7A3B27"/>
    <w:rsid w:val="2FC554AA"/>
    <w:rsid w:val="2FC5646B"/>
    <w:rsid w:val="32501E83"/>
    <w:rsid w:val="32D12B48"/>
    <w:rsid w:val="341D646A"/>
    <w:rsid w:val="34C12DD7"/>
    <w:rsid w:val="35260E8C"/>
    <w:rsid w:val="35AA2402"/>
    <w:rsid w:val="365302AE"/>
    <w:rsid w:val="36BD1BE5"/>
    <w:rsid w:val="371D37D3"/>
    <w:rsid w:val="37235104"/>
    <w:rsid w:val="37720706"/>
    <w:rsid w:val="38D330D8"/>
    <w:rsid w:val="3A620DD9"/>
    <w:rsid w:val="3A683EAD"/>
    <w:rsid w:val="3AA351E0"/>
    <w:rsid w:val="3C061489"/>
    <w:rsid w:val="3D4B1ECD"/>
    <w:rsid w:val="3DC12568"/>
    <w:rsid w:val="445625FF"/>
    <w:rsid w:val="447D7246"/>
    <w:rsid w:val="45030AC7"/>
    <w:rsid w:val="45051617"/>
    <w:rsid w:val="46BB71CF"/>
    <w:rsid w:val="46F432A0"/>
    <w:rsid w:val="47400072"/>
    <w:rsid w:val="4805698D"/>
    <w:rsid w:val="4AF72E03"/>
    <w:rsid w:val="4E860A1C"/>
    <w:rsid w:val="4F345540"/>
    <w:rsid w:val="51563A00"/>
    <w:rsid w:val="51CC1055"/>
    <w:rsid w:val="52DF25B0"/>
    <w:rsid w:val="53031555"/>
    <w:rsid w:val="530C0F48"/>
    <w:rsid w:val="5416249B"/>
    <w:rsid w:val="545A361F"/>
    <w:rsid w:val="552F7491"/>
    <w:rsid w:val="56C34C24"/>
    <w:rsid w:val="58B3100A"/>
    <w:rsid w:val="5A2C6249"/>
    <w:rsid w:val="5C685983"/>
    <w:rsid w:val="5E5341F0"/>
    <w:rsid w:val="5E5757D7"/>
    <w:rsid w:val="5EA436E8"/>
    <w:rsid w:val="5FDA66AB"/>
    <w:rsid w:val="665419EF"/>
    <w:rsid w:val="66E53E53"/>
    <w:rsid w:val="6725441E"/>
    <w:rsid w:val="683C3F47"/>
    <w:rsid w:val="6853386F"/>
    <w:rsid w:val="68697EE2"/>
    <w:rsid w:val="69F12C8F"/>
    <w:rsid w:val="6A7D6AB5"/>
    <w:rsid w:val="6A861EC1"/>
    <w:rsid w:val="6CA403AE"/>
    <w:rsid w:val="6F826DF1"/>
    <w:rsid w:val="6F865AA7"/>
    <w:rsid w:val="70074E3A"/>
    <w:rsid w:val="70A74352"/>
    <w:rsid w:val="713D6842"/>
    <w:rsid w:val="73E66405"/>
    <w:rsid w:val="75E8027D"/>
    <w:rsid w:val="76C576AE"/>
    <w:rsid w:val="7AB54642"/>
    <w:rsid w:val="7ADE32A3"/>
    <w:rsid w:val="7BE83366"/>
    <w:rsid w:val="7C773D41"/>
    <w:rsid w:val="7C844B3F"/>
    <w:rsid w:val="7D381048"/>
    <w:rsid w:val="7E444371"/>
    <w:rsid w:val="7E6F4A58"/>
    <w:rsid w:val="7FE6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5159B-0D45-4467-BFE9-3B769C3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nhideWhenUsed/>
    <w:qFormat/>
    <w:rPr>
      <w:sz w:val="20"/>
      <w:szCs w:val="20"/>
    </w:rPr>
  </w:style>
  <w:style w:type="paragraph" w:styleId="a7">
    <w:name w:val="footer"/>
    <w:basedOn w:val="a2"/>
    <w:link w:val="a8"/>
    <w:uiPriority w:val="99"/>
    <w:unhideWhenUsed/>
    <w:qFormat/>
    <w:pPr>
      <w:tabs>
        <w:tab w:val="center" w:pos="4153"/>
        <w:tab w:val="right" w:pos="8306"/>
      </w:tabs>
      <w:snapToGrid w:val="0"/>
      <w:jc w:val="left"/>
    </w:pPr>
    <w:rPr>
      <w:sz w:val="18"/>
      <w:szCs w:val="18"/>
    </w:rPr>
  </w:style>
  <w:style w:type="paragraph" w:styleId="a9">
    <w:name w:val="header"/>
    <w:basedOn w:val="a2"/>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3"/>
    <w:link w:val="a9"/>
    <w:uiPriority w:val="99"/>
    <w:qFormat/>
    <w:rPr>
      <w:sz w:val="18"/>
      <w:szCs w:val="18"/>
    </w:rPr>
  </w:style>
  <w:style w:type="character" w:customStyle="1" w:styleId="a8">
    <w:name w:val="页脚 字符"/>
    <w:basedOn w:val="a3"/>
    <w:link w:val="a7"/>
    <w:uiPriority w:val="99"/>
    <w:qFormat/>
    <w:rPr>
      <w:sz w:val="18"/>
      <w:szCs w:val="18"/>
    </w:rPr>
  </w:style>
  <w:style w:type="paragraph" w:styleId="ac">
    <w:name w:val="List Paragraph"/>
    <w:basedOn w:val="a2"/>
    <w:uiPriority w:val="34"/>
    <w:qFormat/>
    <w:pPr>
      <w:ind w:firstLineChars="200" w:firstLine="420"/>
    </w:pPr>
  </w:style>
  <w:style w:type="paragraph" w:customStyle="1" w:styleId="ad">
    <w:name w:val="段"/>
    <w:link w:val="Char"/>
    <w:qFormat/>
    <w:rsid w:val="00C65AF6"/>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d"/>
    <w:qFormat/>
    <w:rsid w:val="00544B8E"/>
    <w:rPr>
      <w:rFonts w:ascii="宋体"/>
      <w:sz w:val="21"/>
    </w:rPr>
  </w:style>
  <w:style w:type="paragraph" w:customStyle="1" w:styleId="a0">
    <w:name w:val="一级条标题"/>
    <w:basedOn w:val="a"/>
    <w:next w:val="a2"/>
    <w:qFormat/>
    <w:rsid w:val="002B7BE3"/>
    <w:pPr>
      <w:numPr>
        <w:ilvl w:val="1"/>
      </w:numPr>
      <w:spacing w:beforeLines="50" w:afterLines="50"/>
      <w:ind w:left="141"/>
      <w:outlineLvl w:val="2"/>
    </w:pPr>
    <w:rPr>
      <w:szCs w:val="21"/>
    </w:rPr>
  </w:style>
  <w:style w:type="paragraph" w:customStyle="1" w:styleId="a">
    <w:name w:val="章标题"/>
    <w:next w:val="a2"/>
    <w:qFormat/>
    <w:rsid w:val="002B7BE3"/>
    <w:pPr>
      <w:numPr>
        <w:numId w:val="2"/>
      </w:numPr>
      <w:spacing w:beforeLines="100" w:afterLines="100"/>
      <w:jc w:val="both"/>
      <w:outlineLvl w:val="1"/>
    </w:pPr>
    <w:rPr>
      <w:rFonts w:ascii="黑体" w:eastAsia="黑体"/>
      <w:sz w:val="21"/>
    </w:rPr>
  </w:style>
  <w:style w:type="paragraph" w:customStyle="1" w:styleId="a1">
    <w:name w:val="四级条标题"/>
    <w:basedOn w:val="a2"/>
    <w:next w:val="a2"/>
    <w:qFormat/>
    <w:rsid w:val="002B7BE3"/>
    <w:pPr>
      <w:widowControl/>
      <w:numPr>
        <w:ilvl w:val="4"/>
        <w:numId w:val="2"/>
      </w:numPr>
      <w:spacing w:beforeLines="50" w:before="50" w:afterLines="50" w:after="50"/>
      <w:outlineLvl w:val="5"/>
    </w:pPr>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5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 雪莲</dc:creator>
  <cp:lastModifiedBy>傅博</cp:lastModifiedBy>
  <cp:revision>24</cp:revision>
  <dcterms:created xsi:type="dcterms:W3CDTF">2023-10-13T00:55:00Z</dcterms:created>
  <dcterms:modified xsi:type="dcterms:W3CDTF">2023-10-14T08:23:00Z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83A4CBBDF4034FE8BF8C579E3B686DCE</vt:lpwstr>
  </property>
</Properties>
</file>