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研复制国家标准样品项目建议书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50"/>
        <w:gridCol w:w="919"/>
        <w:gridCol w:w="391"/>
        <w:gridCol w:w="44"/>
        <w:gridCol w:w="606"/>
        <w:gridCol w:w="606"/>
        <w:gridCol w:w="319"/>
        <w:gridCol w:w="290"/>
        <w:gridCol w:w="54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（中文）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  <w:t>标准样品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（英文）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FF"/>
                <w:sz w:val="21"/>
                <w:szCs w:val="21"/>
                <w:lang w:val="en-US" w:eastAsia="zh-CN"/>
              </w:rPr>
              <w:t>CRM of .........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*研制或复制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5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5"/>
              </w:object>
            </w:r>
          </w:p>
        </w:tc>
        <w:tc>
          <w:tcPr>
            <w:tcW w:w="7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6" o:spt="201" type="#_x0000_t201" style="height:15pt;width:50.4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6"/>
              </w:objec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被复制标样号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采用国外标样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标样分类号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04有色金属成份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关联标准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是指拟研制的标准样品将配套支撑的文字标准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*技术委员会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TC/SC号</w:t>
            </w: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TC118/SC3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（或）技术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归口单位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全国标样委有色分委会</w:t>
            </w:r>
          </w:p>
        </w:tc>
        <w:tc>
          <w:tcPr>
            <w:tcW w:w="102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*研复制单位名称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研制单位纳税人识别号</w:t>
            </w: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*研复制单位联系人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*研复制单位电话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独立法人单位，可一家或多家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主管部门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*计划起始年</w:t>
            </w:r>
          </w:p>
        </w:tc>
        <w:tc>
          <w:tcPr>
            <w:tcW w:w="158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*完成年限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*目的、意义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首先说明产品的应用：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标准样品配套的分析方法：</w:t>
            </w:r>
          </w:p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标准样品的作用：</w:t>
            </w:r>
          </w:p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*范围和主要技术内容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(1000字以内)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建议从以下七个方面详细阐述该标准样品的范围和主要技术内容。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应用范围：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产品技术指标：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20" w:leftChars="200" w:firstLine="0" w:firstLineChars="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拟研制标准样品指标设计：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2.制备路线：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3.均匀性：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4.稳定性：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5.定值：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6.溯源性：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7.预期目标：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1）最终定值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的标准值；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ind w:left="0" w:leftChars="0" w:firstLine="367" w:firstLineChars="175"/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2）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主元素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%，杂质元素标准值与设计值的相对偏差不大于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/>
              </w:rPr>
              <w:t>%</w:t>
            </w:r>
            <w:r>
              <w:rPr>
                <w:rFonts w:hint="eastAsia" w:ascii="仿宋" w:hAnsi="仿宋" w:eastAsia="仿宋" w:cs="仿宋"/>
                <w:i/>
                <w:iCs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*国内外情况简要说明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准确列举国内外同类标准样品的相关情况，包括名称和编号：</w:t>
            </w:r>
          </w:p>
          <w:p>
            <w:pPr>
              <w:pStyle w:val="5"/>
              <w:spacing w:line="36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与拟研制标准样品的不同点：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*时间进度安排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atLeast"/>
              <w:rPr>
                <w:rFonts w:hint="default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应结合项目的研制进展，合理安排时间进度，24个月内完成鉴定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*经费来源</w:t>
            </w:r>
          </w:p>
        </w:tc>
        <w:tc>
          <w:tcPr>
            <w:tcW w:w="19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自筹</w:t>
            </w:r>
          </w:p>
        </w:tc>
        <w:tc>
          <w:tcPr>
            <w:tcW w:w="19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object>
                <v:shape id="_x0000_i1027" o:spt="201" type="#_x0000_t201" style="height:18pt;width:60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4" w:shapeid="_x0000_i1027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*拟研制数量</w:t>
            </w:r>
          </w:p>
        </w:tc>
        <w:tc>
          <w:tcPr>
            <w:tcW w:w="15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*拟研制样品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规格说明</w:t>
            </w:r>
          </w:p>
        </w:tc>
        <w:tc>
          <w:tcPr>
            <w:tcW w:w="16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 w:clear="all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(500字以内)</w:t>
            </w:r>
          </w:p>
        </w:tc>
        <w:tc>
          <w:tcPr>
            <w:tcW w:w="39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需要说明其他情况，如“配合某些科技项目”、“复制老编号项目”等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研复制单位</w:t>
            </w:r>
            <w:r>
              <w:rPr>
                <w:rFonts w:hint="default" w:ascii="Times New Roman" w:hAnsi="Times New Roman" w:cs="宋体"/>
                <w:sz w:val="21"/>
                <w:szCs w:val="21"/>
                <w:lang w:val="en-US"/>
              </w:rPr>
              <w:br w:type="textWrapping"/>
            </w:r>
            <w:r>
              <w:rPr>
                <w:rFonts w:ascii="Times New Roman" w:hAnsi="Times New Roman"/>
                <w:sz w:val="21"/>
                <w:szCs w:val="21"/>
              </w:rPr>
              <w:t>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  <w:t>应填写意见并加盖单位公章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分技术委员会或专业工作组意见 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全国标准化技术委员会意见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1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主管部门意见</w:t>
            </w:r>
            <w:r>
              <w:rPr>
                <w:sz w:val="21"/>
                <w:szCs w:val="21"/>
                <w:vertAlign w:val="superscript"/>
                <w:lang w:val="en-US"/>
              </w:rPr>
              <w:t>4</w:t>
            </w:r>
          </w:p>
        </w:tc>
        <w:tc>
          <w:tcPr>
            <w:tcW w:w="1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sz w:val="21"/>
                <w:szCs w:val="21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1]  表格项目中带*号的为必须填写项目，否则上报程序不予受理；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2]  填写研制和复制项目中，若选择复制则必须填写被复制标样号；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>[注 3]  技术委员会与技术归口单位必须填写其中之一，若填写技术委员会则必须填写全国TC/SC号；</w:t>
      </w:r>
    </w:p>
    <w:p>
      <w:pPr>
        <w:tabs>
          <w:tab w:val="left" w:pos="5059"/>
        </w:tabs>
        <w:spacing w:before="0" w:beforeLines="0"/>
        <w:ind w:firstLine="180" w:firstLineChars="100"/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 [注 4]  各意见栏在报送纸面文件时应签字并盖公章；</w:t>
      </w:r>
    </w:p>
    <w:sectPr>
      <w:headerReference r:id="rId3" w:type="default"/>
      <w:footerReference r:id="rId4" w:type="default"/>
      <w:pgSz w:w="11906" w:h="16838"/>
      <w:pgMar w:top="1304" w:right="1633" w:bottom="104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D9E2F"/>
    <w:multiLevelType w:val="singleLevel"/>
    <w:tmpl w:val="B08D9E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908428D"/>
    <w:rsid w:val="09310116"/>
    <w:rsid w:val="0B7B757F"/>
    <w:rsid w:val="0BB835E2"/>
    <w:rsid w:val="0CC84B69"/>
    <w:rsid w:val="0CDF4850"/>
    <w:rsid w:val="0F407F4D"/>
    <w:rsid w:val="13775817"/>
    <w:rsid w:val="1396750A"/>
    <w:rsid w:val="145D14BB"/>
    <w:rsid w:val="172E25C0"/>
    <w:rsid w:val="184346B2"/>
    <w:rsid w:val="1DF83CD6"/>
    <w:rsid w:val="1EC70F1F"/>
    <w:rsid w:val="1FFA7BF8"/>
    <w:rsid w:val="2487792E"/>
    <w:rsid w:val="253429E1"/>
    <w:rsid w:val="25833142"/>
    <w:rsid w:val="25E843FC"/>
    <w:rsid w:val="265306A7"/>
    <w:rsid w:val="28A164BD"/>
    <w:rsid w:val="2AD45FA8"/>
    <w:rsid w:val="2B8357B0"/>
    <w:rsid w:val="2BB70FD4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8D86274"/>
    <w:rsid w:val="394F3675"/>
    <w:rsid w:val="3AF45705"/>
    <w:rsid w:val="3B4721F1"/>
    <w:rsid w:val="3B7C4015"/>
    <w:rsid w:val="3C0017F2"/>
    <w:rsid w:val="3DF17B36"/>
    <w:rsid w:val="3ECD756E"/>
    <w:rsid w:val="40165E89"/>
    <w:rsid w:val="41480CD2"/>
    <w:rsid w:val="41A84134"/>
    <w:rsid w:val="424C3076"/>
    <w:rsid w:val="431A58ED"/>
    <w:rsid w:val="45A647ED"/>
    <w:rsid w:val="48AF4E12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B4500F9"/>
    <w:rsid w:val="5C144483"/>
    <w:rsid w:val="5FDD6A34"/>
    <w:rsid w:val="602C0B7A"/>
    <w:rsid w:val="637040CC"/>
    <w:rsid w:val="641E243D"/>
    <w:rsid w:val="65FB6F10"/>
    <w:rsid w:val="676F0DAB"/>
    <w:rsid w:val="67E16ECA"/>
    <w:rsid w:val="68404D87"/>
    <w:rsid w:val="695B001D"/>
    <w:rsid w:val="6A6C7734"/>
    <w:rsid w:val="6CC2181E"/>
    <w:rsid w:val="6DCD0741"/>
    <w:rsid w:val="71A06DE9"/>
    <w:rsid w:val="71C62E46"/>
    <w:rsid w:val="72B25767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2023-10-11T01:38:43Z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7E82F27E4A574FBEA574D540F9B4E3EB</vt:lpwstr>
  </property>
</Properties>
</file>