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E4D5" w14:textId="77777777" w:rsidR="00032848" w:rsidRDefault="00032848" w:rsidP="0003284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附件5：</w:t>
      </w:r>
    </w:p>
    <w:p w14:paraId="42FFB205" w14:textId="77777777" w:rsidR="00032848" w:rsidRDefault="00032848" w:rsidP="00032848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贵金属分标委会审定、预审和讨论的标准项目</w:t>
      </w:r>
    </w:p>
    <w:p w14:paraId="665D405B" w14:textId="77777777" w:rsidR="00032848" w:rsidRDefault="00032848" w:rsidP="00032848">
      <w:pPr>
        <w:pStyle w:val="a8"/>
      </w:pPr>
    </w:p>
    <w:tbl>
      <w:tblPr>
        <w:tblW w:w="499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40"/>
        <w:gridCol w:w="2744"/>
        <w:gridCol w:w="6290"/>
        <w:gridCol w:w="808"/>
      </w:tblGrid>
      <w:tr w:rsidR="00032848" w14:paraId="509E1CDB" w14:textId="77777777" w:rsidTr="00D231C3">
        <w:trPr>
          <w:trHeight w:val="680"/>
          <w:tblHeader/>
        </w:trPr>
        <w:tc>
          <w:tcPr>
            <w:tcW w:w="293" w:type="pct"/>
            <w:tcBorders>
              <w:bottom w:val="single" w:sz="8" w:space="0" w:color="auto"/>
            </w:tcBorders>
            <w:vAlign w:val="center"/>
          </w:tcPr>
          <w:p w14:paraId="227ADB65" w14:textId="77777777" w:rsidR="00032848" w:rsidRDefault="00032848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320" w:type="pct"/>
            <w:tcBorders>
              <w:bottom w:val="single" w:sz="8" w:space="0" w:color="auto"/>
            </w:tcBorders>
            <w:vAlign w:val="center"/>
          </w:tcPr>
          <w:p w14:paraId="5E3F8097" w14:textId="77777777" w:rsidR="00032848" w:rsidRDefault="00032848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标准项目名称</w:t>
            </w:r>
          </w:p>
        </w:tc>
        <w:tc>
          <w:tcPr>
            <w:tcW w:w="944" w:type="pct"/>
            <w:tcBorders>
              <w:bottom w:val="single" w:sz="8" w:space="0" w:color="auto"/>
            </w:tcBorders>
            <w:vAlign w:val="center"/>
          </w:tcPr>
          <w:p w14:paraId="453504F6" w14:textId="77777777" w:rsidR="00032848" w:rsidRDefault="00032848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项目计划编号</w:t>
            </w:r>
          </w:p>
        </w:tc>
        <w:tc>
          <w:tcPr>
            <w:tcW w:w="2163" w:type="pct"/>
            <w:tcBorders>
              <w:bottom w:val="single" w:sz="8" w:space="0" w:color="auto"/>
            </w:tcBorders>
            <w:vAlign w:val="center"/>
          </w:tcPr>
          <w:p w14:paraId="1E0C1E9F" w14:textId="77777777" w:rsidR="00032848" w:rsidRDefault="00032848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起草单位及相关单位</w:t>
            </w:r>
          </w:p>
        </w:tc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51FF77A7" w14:textId="77777777" w:rsidR="00032848" w:rsidRDefault="00032848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</w:tc>
      </w:tr>
      <w:tr w:rsidR="00032848" w14:paraId="0B9FBA98" w14:textId="77777777" w:rsidTr="00D231C3">
        <w:trPr>
          <w:trHeight w:val="680"/>
        </w:trPr>
        <w:tc>
          <w:tcPr>
            <w:tcW w:w="29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C5D992" w14:textId="77777777" w:rsidR="00032848" w:rsidRDefault="00032848" w:rsidP="00D231C3">
            <w:pPr>
              <w:tabs>
                <w:tab w:val="left" w:pos="292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2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3891FA" w14:textId="77777777" w:rsidR="00032848" w:rsidRDefault="00032848" w:rsidP="00D231C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二氯二氨钯</w:t>
            </w:r>
          </w:p>
        </w:tc>
        <w:tc>
          <w:tcPr>
            <w:tcW w:w="94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44F8C9" w14:textId="77777777" w:rsidR="00032848" w:rsidRDefault="00032848" w:rsidP="00D231C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发[2022]39号20220967-T-610</w:t>
            </w:r>
          </w:p>
        </w:tc>
        <w:tc>
          <w:tcPr>
            <w:tcW w:w="216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093678" w14:textId="77777777" w:rsidR="00032848" w:rsidRDefault="00032848" w:rsidP="00D231C3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股份有限公司、山东有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国晶辉新材料有限公司、浙江微通催化新材料有限公司、陕西瑞科新材料股份有限公司、西安凯立新材料股份有限公司、成都光明派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贵金属有限公司</w:t>
            </w:r>
          </w:p>
        </w:tc>
        <w:tc>
          <w:tcPr>
            <w:tcW w:w="27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7B98BF" w14:textId="77777777" w:rsidR="00032848" w:rsidRDefault="00032848" w:rsidP="00D231C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032848" w14:paraId="72AE4A37" w14:textId="77777777" w:rsidTr="00D231C3">
        <w:trPr>
          <w:trHeight w:val="680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61F94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639C0" w14:textId="77777777" w:rsidR="00032848" w:rsidRDefault="00032848" w:rsidP="00D231C3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二氧化铂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22B14" w14:textId="77777777" w:rsidR="00032848" w:rsidRDefault="00032848" w:rsidP="00D231C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[2022]312号2022-1735T-YS</w:t>
            </w:r>
          </w:p>
        </w:tc>
        <w:tc>
          <w:tcPr>
            <w:tcW w:w="2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B7E2C" w14:textId="77777777" w:rsidR="00032848" w:rsidRDefault="00032848" w:rsidP="00D231C3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股份有限公司、山东有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国晶辉新材料有限公司、浙江微通催化新材料有限公司、陕西瑞科新材料股份有限公司、西安凯立新材料股份有限公司、江西省君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贵金属科技材料有限公司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44B01" w14:textId="77777777" w:rsidR="00032848" w:rsidRDefault="00032848" w:rsidP="00D231C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032848" w14:paraId="7C900827" w14:textId="77777777" w:rsidTr="00D231C3">
        <w:trPr>
          <w:trHeight w:val="680"/>
        </w:trPr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14:paraId="23620CB4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038E1E73" w14:textId="77777777" w:rsidR="00032848" w:rsidRDefault="00032848" w:rsidP="00D231C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无焊料贵金属饰品化学分析方法 镁、钛、铬、锰、铁、镍、铜、锌、砷、钌、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、钯、银、镉、锡、锑、铱、铂、铅、铋含量测定 电感耦合等离子体质谱法</w:t>
            </w:r>
          </w:p>
        </w:tc>
        <w:tc>
          <w:tcPr>
            <w:tcW w:w="944" w:type="pct"/>
            <w:tcBorders>
              <w:top w:val="single" w:sz="4" w:space="0" w:color="auto"/>
            </w:tcBorders>
            <w:vAlign w:val="center"/>
          </w:tcPr>
          <w:p w14:paraId="7E32D912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[2022]158号2022-0844T-YS</w:t>
            </w:r>
          </w:p>
        </w:tc>
        <w:tc>
          <w:tcPr>
            <w:tcW w:w="2163" w:type="pct"/>
            <w:tcBorders>
              <w:top w:val="single" w:sz="4" w:space="0" w:color="auto"/>
            </w:tcBorders>
          </w:tcPr>
          <w:p w14:paraId="7FBE89B0" w14:textId="77777777" w:rsidR="00032848" w:rsidRDefault="00032848" w:rsidP="00D231C3">
            <w:pPr>
              <w:pStyle w:val="a8"/>
              <w:adjustRightInd/>
              <w:snapToGrid/>
              <w:jc w:val="both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中宝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正信金银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珠宝首饰检测有限公司、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梦金园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黄金珠宝集团股份有限公司、北京矿冶研究总院测试研究所、重庆市计量质量检测研究院、江西省君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贵金属科技材料有限公司、紫金矿业集团股份有限公司、山东恒邦冶炼股份有限公司、国标（北京）检验认证有限公司、广东省科学院工业分析检测中心</w:t>
            </w: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4BB51268" w14:textId="77777777" w:rsidR="00032848" w:rsidRDefault="00032848" w:rsidP="00D231C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032848" w14:paraId="7A0B169B" w14:textId="77777777" w:rsidTr="00D231C3">
        <w:trPr>
          <w:trHeight w:val="680"/>
        </w:trPr>
        <w:tc>
          <w:tcPr>
            <w:tcW w:w="293" w:type="pct"/>
            <w:vAlign w:val="center"/>
          </w:tcPr>
          <w:p w14:paraId="3C95C158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320" w:type="pct"/>
            <w:vAlign w:val="center"/>
          </w:tcPr>
          <w:p w14:paraId="58272C80" w14:textId="77777777" w:rsidR="00032848" w:rsidRDefault="00032848" w:rsidP="00D231C3">
            <w:pPr>
              <w:pStyle w:val="TableParagraph"/>
              <w:ind w:left="108"/>
              <w:rPr>
                <w:kern w:val="0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贵金属块矿</w:t>
            </w:r>
          </w:p>
        </w:tc>
        <w:tc>
          <w:tcPr>
            <w:tcW w:w="944" w:type="pct"/>
            <w:vAlign w:val="center"/>
          </w:tcPr>
          <w:p w14:paraId="71E31B0A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[2022]94号2022-0467T-YS</w:t>
            </w:r>
          </w:p>
        </w:tc>
        <w:tc>
          <w:tcPr>
            <w:tcW w:w="2163" w:type="pct"/>
          </w:tcPr>
          <w:p w14:paraId="30914818" w14:textId="77777777" w:rsidR="00032848" w:rsidRDefault="00032848" w:rsidP="00D231C3">
            <w:pPr>
              <w:pStyle w:val="TableParagraph"/>
              <w:rPr>
                <w:kern w:val="0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 w:bidi="ar-SA"/>
              </w:rPr>
              <w:t>山东恒邦冶炼股份有限公司、江西铜业股份有限公司、紫金矿业集团股份有限公司、云南铜业股份有限公司西南铜业分公司、深圳市中金岭南有色金属股份有限公司韶关冶炼厂、铜陵有色金属集团股份有限公司、有</w:t>
            </w:r>
            <w:proofErr w:type="gramStart"/>
            <w:r>
              <w:rPr>
                <w:rFonts w:hint="eastAsia"/>
                <w:szCs w:val="21"/>
                <w:lang w:val="en-US" w:bidi="ar-SA"/>
              </w:rPr>
              <w:t>研</w:t>
            </w:r>
            <w:proofErr w:type="gramEnd"/>
            <w:r>
              <w:rPr>
                <w:rFonts w:hint="eastAsia"/>
                <w:szCs w:val="21"/>
                <w:lang w:val="en-US" w:bidi="ar-SA"/>
              </w:rPr>
              <w:t>资源环境技术研究院（北京）有限公司</w:t>
            </w:r>
          </w:p>
        </w:tc>
        <w:tc>
          <w:tcPr>
            <w:tcW w:w="278" w:type="pct"/>
            <w:vAlign w:val="center"/>
          </w:tcPr>
          <w:p w14:paraId="50878521" w14:textId="77777777" w:rsidR="00032848" w:rsidRDefault="00032848" w:rsidP="00D23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032848" w14:paraId="275FA380" w14:textId="77777777" w:rsidTr="00D231C3">
        <w:trPr>
          <w:trHeight w:val="680"/>
        </w:trPr>
        <w:tc>
          <w:tcPr>
            <w:tcW w:w="293" w:type="pct"/>
            <w:vAlign w:val="center"/>
          </w:tcPr>
          <w:p w14:paraId="166F2D6D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20" w:type="pct"/>
            <w:vAlign w:val="center"/>
          </w:tcPr>
          <w:p w14:paraId="422E5E7A" w14:textId="77777777" w:rsidR="00032848" w:rsidRDefault="00032848" w:rsidP="00D231C3">
            <w:pPr>
              <w:pStyle w:val="TableParagraph"/>
              <w:ind w:left="108"/>
              <w:rPr>
                <w:kern w:val="0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亚硫酸金钠</w:t>
            </w:r>
          </w:p>
        </w:tc>
        <w:tc>
          <w:tcPr>
            <w:tcW w:w="944" w:type="pct"/>
            <w:vAlign w:val="center"/>
          </w:tcPr>
          <w:p w14:paraId="07EB4AC9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[2022]94号2022-0469T-YS</w:t>
            </w:r>
          </w:p>
        </w:tc>
        <w:tc>
          <w:tcPr>
            <w:tcW w:w="2163" w:type="pct"/>
          </w:tcPr>
          <w:p w14:paraId="68A0BA0A" w14:textId="77777777" w:rsidR="00032848" w:rsidRDefault="00032848" w:rsidP="00D231C3">
            <w:pPr>
              <w:pStyle w:val="TableParagraph"/>
              <w:ind w:right="45"/>
              <w:rPr>
                <w:kern w:val="0"/>
                <w:szCs w:val="21"/>
                <w:lang w:val="en-US" w:bidi="ar-SA"/>
              </w:rPr>
            </w:pPr>
            <w:proofErr w:type="gramStart"/>
            <w:r>
              <w:rPr>
                <w:rFonts w:hint="eastAsia"/>
                <w:szCs w:val="21"/>
              </w:rPr>
              <w:t>励</w:t>
            </w:r>
            <w:proofErr w:type="gramEnd"/>
            <w:r>
              <w:rPr>
                <w:rFonts w:hint="eastAsia"/>
                <w:szCs w:val="21"/>
              </w:rPr>
              <w:t>福（江门）环保科技股份有限公司、</w:t>
            </w:r>
            <w:r>
              <w:rPr>
                <w:rFonts w:hint="eastAsia"/>
                <w:szCs w:val="21"/>
                <w:lang w:val="en-US"/>
              </w:rPr>
              <w:t>成都光明派</w:t>
            </w:r>
            <w:proofErr w:type="gramStart"/>
            <w:r>
              <w:rPr>
                <w:rFonts w:hint="eastAsia"/>
                <w:szCs w:val="21"/>
                <w:lang w:val="en-US"/>
              </w:rPr>
              <w:t>特</w:t>
            </w:r>
            <w:proofErr w:type="gramEnd"/>
            <w:r>
              <w:rPr>
                <w:rFonts w:hint="eastAsia"/>
                <w:szCs w:val="21"/>
                <w:lang w:val="en-US"/>
              </w:rPr>
              <w:t>贵金属有限公司、</w:t>
            </w:r>
            <w:r>
              <w:rPr>
                <w:rFonts w:hint="eastAsia"/>
                <w:color w:val="000000"/>
                <w:kern w:val="0"/>
                <w:szCs w:val="21"/>
                <w:lang w:val="en-US" w:bidi="ar"/>
              </w:rPr>
              <w:t>贵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  <w:lang w:val="en-US" w:bidi="ar"/>
              </w:rPr>
              <w:t>研</w:t>
            </w:r>
            <w:proofErr w:type="gramEnd"/>
            <w:r>
              <w:rPr>
                <w:rFonts w:hint="eastAsia"/>
                <w:color w:val="000000"/>
                <w:kern w:val="0"/>
                <w:szCs w:val="21"/>
                <w:lang w:val="en-US" w:bidi="ar"/>
              </w:rPr>
              <w:t>化学材料(云南)有限公司</w:t>
            </w:r>
            <w:r>
              <w:rPr>
                <w:rFonts w:hint="eastAsia"/>
                <w:szCs w:val="21"/>
                <w:lang w:val="en-US"/>
              </w:rPr>
              <w:t>、</w:t>
            </w:r>
            <w:r>
              <w:rPr>
                <w:rFonts w:hint="eastAsia"/>
                <w:szCs w:val="21"/>
              </w:rPr>
              <w:t>广东省科学院工业分析检测中心、</w:t>
            </w:r>
            <w:r>
              <w:rPr>
                <w:rFonts w:hint="eastAsia"/>
                <w:szCs w:val="21"/>
                <w:lang w:val="en-US"/>
              </w:rPr>
              <w:t>深圳市中金岭南有色金属股份有限公司韶关冶炼厂、中船重工黄冈贵金属有限公司、</w:t>
            </w:r>
            <w:r>
              <w:rPr>
                <w:rFonts w:hint="eastAsia"/>
                <w:color w:val="000000"/>
                <w:szCs w:val="21"/>
                <w:lang w:val="en-US"/>
              </w:rPr>
              <w:t>郴州市质检所</w:t>
            </w:r>
            <w:r>
              <w:rPr>
                <w:rFonts w:hint="eastAsia"/>
                <w:szCs w:val="21"/>
              </w:rPr>
              <w:t>、紫金矿业集团股份有限公司</w:t>
            </w:r>
          </w:p>
        </w:tc>
        <w:tc>
          <w:tcPr>
            <w:tcW w:w="278" w:type="pct"/>
            <w:vAlign w:val="center"/>
          </w:tcPr>
          <w:p w14:paraId="790DF43C" w14:textId="77777777" w:rsidR="00032848" w:rsidRDefault="00032848" w:rsidP="00D231C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032848" w14:paraId="47CF203E" w14:textId="77777777" w:rsidTr="00D231C3">
        <w:trPr>
          <w:trHeight w:val="680"/>
        </w:trPr>
        <w:tc>
          <w:tcPr>
            <w:tcW w:w="293" w:type="pct"/>
            <w:vAlign w:val="center"/>
          </w:tcPr>
          <w:p w14:paraId="1B10292A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320" w:type="pct"/>
            <w:vAlign w:val="center"/>
          </w:tcPr>
          <w:p w14:paraId="5607E48F" w14:textId="77777777" w:rsidR="00032848" w:rsidRDefault="00032848" w:rsidP="00D231C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尾气净化用金属载体催化剂化学分析方法 铂 、钯和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含 量的测定 火焰原子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吸收光谱法和电感耦合等离子体原子发射光谱法</w:t>
            </w:r>
          </w:p>
        </w:tc>
        <w:tc>
          <w:tcPr>
            <w:tcW w:w="944" w:type="pct"/>
            <w:vAlign w:val="center"/>
          </w:tcPr>
          <w:p w14:paraId="07D8138D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[2022]158号2022-0843T-YS</w:t>
            </w:r>
          </w:p>
        </w:tc>
        <w:tc>
          <w:tcPr>
            <w:tcW w:w="2163" w:type="pct"/>
          </w:tcPr>
          <w:p w14:paraId="0772B449" w14:textId="77777777" w:rsidR="00032848" w:rsidRDefault="00032848" w:rsidP="00D231C3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中国有色桂林矿产地质研究院有限公司、南京德普瑞克环保科技股份公司、南京巴斯夫催化剂 (桂林) 有限公司、桂林理工大学、江西省汉氏贵金属有限公司、北矿检测技术有限公司、深圳市中金岭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南有色金属股份有限公司韶关冶炼厂、国标（北京）检验认证有限公司、江苏北矿金属循环利用科技公司、广州有色金属研究院、金川集团股份有限公司</w:t>
            </w:r>
          </w:p>
        </w:tc>
        <w:tc>
          <w:tcPr>
            <w:tcW w:w="278" w:type="pct"/>
            <w:vAlign w:val="center"/>
          </w:tcPr>
          <w:p w14:paraId="567B0080" w14:textId="77777777" w:rsidR="00032848" w:rsidRDefault="00032848" w:rsidP="00D231C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预审</w:t>
            </w:r>
          </w:p>
        </w:tc>
      </w:tr>
      <w:tr w:rsidR="00032848" w14:paraId="44873003" w14:textId="77777777" w:rsidTr="00D231C3">
        <w:trPr>
          <w:trHeight w:val="680"/>
        </w:trPr>
        <w:tc>
          <w:tcPr>
            <w:tcW w:w="293" w:type="pct"/>
            <w:vAlign w:val="center"/>
          </w:tcPr>
          <w:p w14:paraId="7014BA05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320" w:type="pct"/>
            <w:vAlign w:val="center"/>
          </w:tcPr>
          <w:p w14:paraId="6631474D" w14:textId="77777777" w:rsidR="00032848" w:rsidRDefault="00032848" w:rsidP="00D231C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银化学分析方法  第7部分：金、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钯量的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测定  电感耦合等离子体发射光谱法</w:t>
            </w:r>
          </w:p>
        </w:tc>
        <w:tc>
          <w:tcPr>
            <w:tcW w:w="944" w:type="pct"/>
            <w:vAlign w:val="center"/>
          </w:tcPr>
          <w:p w14:paraId="0B894DFC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发[2022]22号</w:t>
            </w:r>
          </w:p>
          <w:p w14:paraId="2D817D70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20220712-T-610</w:t>
            </w:r>
          </w:p>
        </w:tc>
        <w:tc>
          <w:tcPr>
            <w:tcW w:w="2163" w:type="pct"/>
          </w:tcPr>
          <w:p w14:paraId="5BB5F0B3" w14:textId="77777777" w:rsidR="00032848" w:rsidRDefault="00032848" w:rsidP="00D231C3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大冶有色设计研究院有限公司、南京市产品质量监督检验院、</w:t>
            </w:r>
            <w:r>
              <w:rPr>
                <w:rFonts w:ascii="宋体" w:eastAsia="宋体" w:hAnsi="宋体" w:cs="宋体" w:hint="eastAsia"/>
                <w:szCs w:val="21"/>
              </w:rPr>
              <w:t>中船重工黄冈贵金属有限公司、江西铜业股份有限公司、紫金矿业集团股份有限公司、金川集团股份有限公司、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山东招金金银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精炼有限公司</w:t>
            </w:r>
            <w:r>
              <w:rPr>
                <w:rFonts w:ascii="宋体" w:eastAsia="宋体" w:hAnsi="宋体" w:cs="宋体" w:hint="eastAsia"/>
                <w:szCs w:val="21"/>
              </w:rPr>
              <w:t>、深圳市中金岭南有色金属股份有限公司韶关冶炼厂、桂林矿产地质研究院、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国标(北京)检验认证有限公司</w:t>
            </w:r>
            <w:r>
              <w:rPr>
                <w:rFonts w:ascii="宋体" w:eastAsia="宋体" w:hAnsi="宋体" w:cs="宋体" w:hint="eastAsia"/>
                <w:szCs w:val="21"/>
              </w:rPr>
              <w:t>、北京有色金属与稀土应用研究所、云南黄金矿业集团贵金属检测有限公司、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检测科技（云南）有限公司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铜陵有色金属集团股份有限公司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、江苏北矿金属循环利用科技公司、北京达博有色金属焊料有限责任公司、山东恒邦冶炼股份有限公司、云南铜业股份有限公司</w:t>
            </w:r>
          </w:p>
        </w:tc>
        <w:tc>
          <w:tcPr>
            <w:tcW w:w="278" w:type="pct"/>
            <w:vAlign w:val="center"/>
          </w:tcPr>
          <w:p w14:paraId="6DDFFA03" w14:textId="77777777" w:rsidR="00032848" w:rsidRDefault="00032848" w:rsidP="00D231C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032848" w14:paraId="46ADD3AF" w14:textId="77777777" w:rsidTr="00D231C3">
        <w:trPr>
          <w:trHeight w:val="680"/>
        </w:trPr>
        <w:tc>
          <w:tcPr>
            <w:tcW w:w="293" w:type="pct"/>
            <w:vAlign w:val="center"/>
          </w:tcPr>
          <w:p w14:paraId="1149C4B9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320" w:type="pct"/>
            <w:vAlign w:val="center"/>
          </w:tcPr>
          <w:p w14:paraId="560CBAAF" w14:textId="77777777" w:rsidR="00032848" w:rsidRDefault="00032848" w:rsidP="00D231C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高温形状记忆合金化学分析方法 第1部分：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含量的测定 丁二酮肟重量法</w:t>
            </w:r>
          </w:p>
        </w:tc>
        <w:tc>
          <w:tcPr>
            <w:tcW w:w="944" w:type="pct"/>
            <w:vAlign w:val="center"/>
          </w:tcPr>
          <w:p w14:paraId="41629E5F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</w:t>
            </w:r>
            <w:hyperlink r:id="rId6" w:history="1">
              <w:r>
                <w:rPr>
                  <w:rFonts w:ascii="宋体" w:eastAsia="宋体" w:hAnsi="宋体" w:cs="宋体" w:hint="eastAsia"/>
                  <w:szCs w:val="21"/>
                </w:rPr>
                <w:t>2022-1026T-YS</w:t>
              </w:r>
            </w:hyperlink>
          </w:p>
        </w:tc>
        <w:tc>
          <w:tcPr>
            <w:tcW w:w="2163" w:type="pct"/>
          </w:tcPr>
          <w:p w14:paraId="7F627155" w14:textId="77777777" w:rsidR="00032848" w:rsidRDefault="00032848" w:rsidP="00D231C3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国标(北京)检验认证有限公司、</w:t>
            </w:r>
            <w:r>
              <w:rPr>
                <w:rFonts w:ascii="宋体" w:eastAsia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医疗器械（北京）有限公司、中国有色桂林矿产地质研究院有限公司、深圳市中金岭南有色金属股份有限公司、国合通用（青岛）测试评价有限公司、江西省汉氏贵金属有限公司、北矿检测技术有限公司、金川集团股份有限公司、广东省科学院工业分析检测中心、中国石油大学（北京）</w:t>
            </w:r>
          </w:p>
        </w:tc>
        <w:tc>
          <w:tcPr>
            <w:tcW w:w="278" w:type="pct"/>
            <w:vAlign w:val="center"/>
          </w:tcPr>
          <w:p w14:paraId="7EA2CD60" w14:textId="77777777" w:rsidR="00032848" w:rsidRDefault="00032848" w:rsidP="00D231C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032848" w14:paraId="0B53F7CF" w14:textId="77777777" w:rsidTr="00D231C3">
        <w:trPr>
          <w:trHeight w:val="680"/>
        </w:trPr>
        <w:tc>
          <w:tcPr>
            <w:tcW w:w="293" w:type="pct"/>
            <w:vAlign w:val="center"/>
          </w:tcPr>
          <w:p w14:paraId="159ECB80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320" w:type="pct"/>
            <w:vAlign w:val="center"/>
          </w:tcPr>
          <w:p w14:paraId="07F1A8B2" w14:textId="77777777" w:rsidR="00032848" w:rsidRDefault="00032848" w:rsidP="00D231C3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高温形状记忆合金化学分析方法 第2部分：镍含量的测定 丁二酮肟重量法</w:t>
            </w:r>
          </w:p>
        </w:tc>
        <w:tc>
          <w:tcPr>
            <w:tcW w:w="944" w:type="pct"/>
            <w:vAlign w:val="center"/>
          </w:tcPr>
          <w:p w14:paraId="5CE17B2C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</w:t>
            </w:r>
            <w:hyperlink r:id="rId7" w:history="1">
              <w:r>
                <w:rPr>
                  <w:rFonts w:ascii="宋体" w:eastAsia="宋体" w:hAnsi="宋体" w:cs="宋体" w:hint="eastAsia"/>
                  <w:szCs w:val="21"/>
                </w:rPr>
                <w:t>2022-1027T-YS</w:t>
              </w:r>
            </w:hyperlink>
          </w:p>
        </w:tc>
        <w:tc>
          <w:tcPr>
            <w:tcW w:w="2163" w:type="pct"/>
          </w:tcPr>
          <w:p w14:paraId="513F1DE7" w14:textId="77777777" w:rsidR="00032848" w:rsidRDefault="00032848" w:rsidP="00D231C3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国标(北京)检验认证有限公司、有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亿金新材料有限公司、有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医疗器械(北京)有限公司、深圳市中金岭南有色金属股份有限公司韶关冶炼厂、</w:t>
            </w:r>
            <w:r>
              <w:rPr>
                <w:rFonts w:ascii="宋体" w:eastAsia="宋体" w:hAnsi="宋体" w:cs="宋体" w:hint="eastAsia"/>
                <w:szCs w:val="21"/>
              </w:rPr>
              <w:t>北矿检测技术有限公司、广东省科学院工业分析检测中心、国合通用（青岛）测试评价有限公司、金川集团股份有限公司、东营鲁方金属材料有限公司、中国石油大学（北京）、中国有色桂林矿产地质研究院有限公司、江西省汉氏贵金属有限公司</w:t>
            </w:r>
          </w:p>
        </w:tc>
        <w:tc>
          <w:tcPr>
            <w:tcW w:w="278" w:type="pct"/>
            <w:vAlign w:val="center"/>
          </w:tcPr>
          <w:p w14:paraId="7D6AF55D" w14:textId="77777777" w:rsidR="00032848" w:rsidRDefault="00032848" w:rsidP="00D231C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032848" w14:paraId="1B70F4D3" w14:textId="77777777" w:rsidTr="00D231C3">
        <w:trPr>
          <w:trHeight w:val="680"/>
        </w:trPr>
        <w:tc>
          <w:tcPr>
            <w:tcW w:w="293" w:type="pct"/>
            <w:vAlign w:val="center"/>
          </w:tcPr>
          <w:p w14:paraId="2F567FF7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10</w:t>
            </w:r>
          </w:p>
        </w:tc>
        <w:tc>
          <w:tcPr>
            <w:tcW w:w="1320" w:type="pct"/>
            <w:vAlign w:val="center"/>
          </w:tcPr>
          <w:p w14:paraId="2477F050" w14:textId="77777777" w:rsidR="00032848" w:rsidRDefault="00032848" w:rsidP="00D231C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高温形状记忆合金化学分析方法 第3部分：钴、铜、铬、铁、铌和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镍含量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的测定 电感耦合等离子体原子发射光谱法</w:t>
            </w:r>
          </w:p>
        </w:tc>
        <w:tc>
          <w:tcPr>
            <w:tcW w:w="944" w:type="pct"/>
            <w:vAlign w:val="center"/>
          </w:tcPr>
          <w:p w14:paraId="284AEEC7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</w:t>
            </w:r>
            <w:hyperlink r:id="rId8" w:history="1">
              <w:r>
                <w:rPr>
                  <w:rFonts w:ascii="宋体" w:eastAsia="宋体" w:hAnsi="宋体" w:cs="宋体" w:hint="eastAsia"/>
                  <w:szCs w:val="21"/>
                </w:rPr>
                <w:t>2022-1028T-YS</w:t>
              </w:r>
            </w:hyperlink>
          </w:p>
        </w:tc>
        <w:tc>
          <w:tcPr>
            <w:tcW w:w="2163" w:type="pct"/>
          </w:tcPr>
          <w:p w14:paraId="5DB7073B" w14:textId="77777777" w:rsidR="00032848" w:rsidRDefault="00032848" w:rsidP="00D231C3">
            <w:pPr>
              <w:rPr>
                <w:rFonts w:ascii="宋体" w:eastAsia="宋体" w:hAnsi="宋体" w:cs="宋体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国标(北京)检验认证有限公司、有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亿金新材料有限公司、有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医疗器械(北京)有限公司、</w:t>
            </w:r>
            <w:r>
              <w:rPr>
                <w:rFonts w:ascii="宋体" w:eastAsia="宋体" w:hAnsi="宋体" w:cs="宋体" w:hint="eastAsia"/>
                <w:szCs w:val="21"/>
              </w:rPr>
              <w:t>北矿检测技术有限公司、金川集团股份有限公司、国合通用（青岛）测试评价有限公司、广东省科学院工业分析检测中心、深圳市中金岭南有色金属股份有限公司韶关冶炼厂、中国有色桂林矿产地质研究院有限公司、江西省汉氏贵金属有限公司、山东梦金园珠宝首饰有限公司、东营鲁方金属材料有限公司、中国石油大学（北京）</w:t>
            </w:r>
          </w:p>
        </w:tc>
        <w:tc>
          <w:tcPr>
            <w:tcW w:w="278" w:type="pct"/>
            <w:vAlign w:val="center"/>
          </w:tcPr>
          <w:p w14:paraId="519D5273" w14:textId="77777777" w:rsidR="00032848" w:rsidRDefault="00032848" w:rsidP="00D231C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032848" w14:paraId="348FAA63" w14:textId="77777777" w:rsidTr="00D231C3">
        <w:trPr>
          <w:trHeight w:val="680"/>
        </w:trPr>
        <w:tc>
          <w:tcPr>
            <w:tcW w:w="293" w:type="pct"/>
            <w:vAlign w:val="center"/>
          </w:tcPr>
          <w:p w14:paraId="576CFD78" w14:textId="77777777" w:rsidR="00032848" w:rsidRDefault="00032848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320" w:type="pct"/>
            <w:vAlign w:val="center"/>
          </w:tcPr>
          <w:p w14:paraId="0B44D4FD" w14:textId="77777777" w:rsidR="00032848" w:rsidRDefault="00032848" w:rsidP="00D231C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高温形状记忆合金化学分析方法 第4部分 ：痕量杂质元素的测定 电感耦合等离子体质谱法</w:t>
            </w:r>
          </w:p>
        </w:tc>
        <w:tc>
          <w:tcPr>
            <w:tcW w:w="944" w:type="pct"/>
            <w:vAlign w:val="center"/>
          </w:tcPr>
          <w:p w14:paraId="6AABB311" w14:textId="77777777" w:rsidR="00032848" w:rsidRDefault="00032848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[2022]158号</w:t>
            </w:r>
            <w:hyperlink r:id="rId9" w:history="1">
              <w:r>
                <w:rPr>
                  <w:rFonts w:ascii="宋体" w:eastAsia="宋体" w:hAnsi="宋体" w:cs="宋体" w:hint="eastAsia"/>
                  <w:szCs w:val="21"/>
                </w:rPr>
                <w:t>2022-1029T-YS</w:t>
              </w:r>
            </w:hyperlink>
          </w:p>
        </w:tc>
        <w:tc>
          <w:tcPr>
            <w:tcW w:w="2163" w:type="pct"/>
          </w:tcPr>
          <w:p w14:paraId="5801861D" w14:textId="77777777" w:rsidR="00032848" w:rsidRDefault="00032848" w:rsidP="00D231C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国标(北京)检验认证有限公司、有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亿金新材料有限公司、有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医疗器械(北京)有限公司、</w:t>
            </w:r>
            <w:r>
              <w:rPr>
                <w:rFonts w:ascii="宋体" w:eastAsia="宋体" w:hAnsi="宋体" w:cs="宋体" w:hint="eastAsia"/>
                <w:szCs w:val="21"/>
              </w:rPr>
              <w:t>广东省科学院工业分析检测中心、深圳市中金岭南有色金属股份有限公司韶关冶炼厂、国合通用（青岛）测试评价有限公司、中国有色桂林矿产地质研究院有限公司、北矿检测技术有限公司、金川集团股份有限公司、江西省汉氏贵金属有限公司、中国石油大学（北京）、东营鲁方金属材料有限公司</w:t>
            </w:r>
          </w:p>
        </w:tc>
        <w:tc>
          <w:tcPr>
            <w:tcW w:w="278" w:type="pct"/>
            <w:vAlign w:val="center"/>
          </w:tcPr>
          <w:p w14:paraId="4D82F8CD" w14:textId="77777777" w:rsidR="00032848" w:rsidRDefault="00032848" w:rsidP="00D231C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</w:tbl>
    <w:p w14:paraId="0688709C" w14:textId="77777777" w:rsidR="00032848" w:rsidRDefault="00032848" w:rsidP="00032848">
      <w:pPr>
        <w:adjustRightInd w:val="0"/>
        <w:snapToGrid w:val="0"/>
        <w:spacing w:line="280" w:lineRule="exact"/>
        <w:jc w:val="left"/>
        <w:rPr>
          <w:rFonts w:ascii="宋体" w:eastAsia="宋体" w:hAnsi="宋体" w:cs="宋体"/>
          <w:color w:val="000000"/>
          <w:sz w:val="24"/>
          <w:szCs w:val="24"/>
        </w:rPr>
      </w:pPr>
    </w:p>
    <w:p w14:paraId="48F309B2" w14:textId="77777777" w:rsidR="005A076C" w:rsidRDefault="005A076C"/>
    <w:sectPr w:rsidR="005A076C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9B0C" w14:textId="77777777" w:rsidR="00DF4256" w:rsidRDefault="00DF4256" w:rsidP="00032848">
      <w:r>
        <w:separator/>
      </w:r>
    </w:p>
  </w:endnote>
  <w:endnote w:type="continuationSeparator" w:id="0">
    <w:p w14:paraId="25DAE73D" w14:textId="77777777" w:rsidR="00DF4256" w:rsidRDefault="00DF4256" w:rsidP="0003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4689" w14:textId="77777777" w:rsidR="00DF4256" w:rsidRDefault="00DF4256" w:rsidP="00032848">
      <w:r>
        <w:separator/>
      </w:r>
    </w:p>
  </w:footnote>
  <w:footnote w:type="continuationSeparator" w:id="0">
    <w:p w14:paraId="40ED6EA8" w14:textId="77777777" w:rsidR="00DF4256" w:rsidRDefault="00DF4256" w:rsidP="0003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DF"/>
    <w:rsid w:val="00032848"/>
    <w:rsid w:val="005A076C"/>
    <w:rsid w:val="00C741DF"/>
    <w:rsid w:val="00D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80D96A-68C4-4A52-8D49-FF97581A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3284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328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328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2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32848"/>
    <w:rPr>
      <w:sz w:val="18"/>
      <w:szCs w:val="18"/>
    </w:rPr>
  </w:style>
  <w:style w:type="paragraph" w:styleId="a8">
    <w:name w:val="endnote text"/>
    <w:basedOn w:val="a"/>
    <w:link w:val="a9"/>
    <w:uiPriority w:val="99"/>
    <w:unhideWhenUsed/>
    <w:qFormat/>
    <w:rsid w:val="00032848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9">
    <w:name w:val="尾注文本 字符"/>
    <w:basedOn w:val="a1"/>
    <w:link w:val="a8"/>
    <w:uiPriority w:val="99"/>
    <w:rsid w:val="00032848"/>
    <w:rPr>
      <w:rFonts w:ascii="Calibri" w:eastAsia="Times New Roman" w:hAnsi="Calibri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032848"/>
    <w:rPr>
      <w:rFonts w:ascii="宋体" w:eastAsia="宋体" w:hAnsi="宋体" w:cs="宋体"/>
      <w:lang w:val="zh-CN" w:bidi="zh-CN"/>
    </w:rPr>
  </w:style>
  <w:style w:type="paragraph" w:styleId="a0">
    <w:name w:val="Body Text"/>
    <w:basedOn w:val="a"/>
    <w:link w:val="aa"/>
    <w:uiPriority w:val="99"/>
    <w:semiHidden/>
    <w:unhideWhenUsed/>
    <w:rsid w:val="00032848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03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20221028T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19.239.107.155:8080/TaskBook.aspx?id=20221027T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39.107.155:8080/TaskBook.aspx?id=20221026TY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219.239.107.155:8080/TaskBook.aspx?id=20221029TY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2023-09-28T09:29:00Z</dcterms:created>
  <dcterms:modified xsi:type="dcterms:W3CDTF">2023-09-28T09:29:00Z</dcterms:modified>
</cp:coreProperties>
</file>