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BC1B" w14:textId="77777777" w:rsidR="00D71EA1" w:rsidRDefault="00D71EA1" w:rsidP="00D71EA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75A34247" w14:textId="77777777" w:rsidR="00D71EA1" w:rsidRDefault="00D71EA1" w:rsidP="00D71EA1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粉末冶金分标委会预审和任务落实的标准项目</w:t>
      </w:r>
    </w:p>
    <w:p w14:paraId="1332A245" w14:textId="77777777" w:rsidR="00D71EA1" w:rsidRDefault="00D71EA1" w:rsidP="00D71EA1">
      <w:pPr>
        <w:pStyle w:val="a8"/>
      </w:pPr>
    </w:p>
    <w:tbl>
      <w:tblPr>
        <w:tblW w:w="49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839"/>
        <w:gridCol w:w="2297"/>
        <w:gridCol w:w="6148"/>
        <w:gridCol w:w="793"/>
      </w:tblGrid>
      <w:tr w:rsidR="00D71EA1" w14:paraId="5D3D6EF3" w14:textId="77777777" w:rsidTr="00D231C3">
        <w:trPr>
          <w:trHeight w:val="680"/>
          <w:tblHeader/>
        </w:trPr>
        <w:tc>
          <w:tcPr>
            <w:tcW w:w="303" w:type="pct"/>
            <w:tcBorders>
              <w:bottom w:val="single" w:sz="8" w:space="0" w:color="auto"/>
            </w:tcBorders>
            <w:vAlign w:val="center"/>
          </w:tcPr>
          <w:p w14:paraId="1887E9F1" w14:textId="77777777" w:rsidR="00D71EA1" w:rsidRDefault="00D71EA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378" w:type="pct"/>
            <w:tcBorders>
              <w:bottom w:val="single" w:sz="8" w:space="0" w:color="auto"/>
            </w:tcBorders>
            <w:vAlign w:val="center"/>
          </w:tcPr>
          <w:p w14:paraId="312670DC" w14:textId="77777777" w:rsidR="00D71EA1" w:rsidRDefault="00D71EA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标准项目名称</w:t>
            </w:r>
          </w:p>
        </w:tc>
        <w:tc>
          <w:tcPr>
            <w:tcW w:w="825" w:type="pct"/>
            <w:tcBorders>
              <w:bottom w:val="single" w:sz="8" w:space="0" w:color="auto"/>
            </w:tcBorders>
            <w:vAlign w:val="center"/>
          </w:tcPr>
          <w:p w14:paraId="2AC46524" w14:textId="77777777" w:rsidR="00D71EA1" w:rsidRDefault="00D71EA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项目计划编号</w:t>
            </w:r>
          </w:p>
        </w:tc>
        <w:tc>
          <w:tcPr>
            <w:tcW w:w="2207" w:type="pct"/>
            <w:tcBorders>
              <w:bottom w:val="single" w:sz="8" w:space="0" w:color="auto"/>
            </w:tcBorders>
            <w:vAlign w:val="center"/>
          </w:tcPr>
          <w:p w14:paraId="4B68D8EA" w14:textId="77777777" w:rsidR="00D71EA1" w:rsidRDefault="00D71EA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起草单位及相关单位</w:t>
            </w:r>
          </w:p>
        </w:tc>
        <w:tc>
          <w:tcPr>
            <w:tcW w:w="285" w:type="pct"/>
            <w:tcBorders>
              <w:bottom w:val="single" w:sz="8" w:space="0" w:color="auto"/>
            </w:tcBorders>
            <w:vAlign w:val="center"/>
          </w:tcPr>
          <w:p w14:paraId="105663C0" w14:textId="77777777" w:rsidR="00D71EA1" w:rsidRDefault="00D71EA1" w:rsidP="00D231C3">
            <w:pPr>
              <w:tabs>
                <w:tab w:val="left" w:pos="6840"/>
                <w:tab w:val="left" w:pos="7020"/>
                <w:tab w:val="left" w:pos="1010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</w:tc>
      </w:tr>
      <w:tr w:rsidR="00D71EA1" w14:paraId="63DE1CAC" w14:textId="77777777" w:rsidTr="00D231C3">
        <w:trPr>
          <w:trHeight w:val="680"/>
        </w:trPr>
        <w:tc>
          <w:tcPr>
            <w:tcW w:w="303" w:type="pct"/>
            <w:tcBorders>
              <w:top w:val="single" w:sz="8" w:space="0" w:color="auto"/>
            </w:tcBorders>
            <w:vAlign w:val="center"/>
          </w:tcPr>
          <w:p w14:paraId="18D654F2" w14:textId="77777777" w:rsidR="00D71EA1" w:rsidRDefault="00D71EA1" w:rsidP="00D231C3">
            <w:pPr>
              <w:tabs>
                <w:tab w:val="left" w:pos="292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78" w:type="pct"/>
            <w:tcBorders>
              <w:top w:val="single" w:sz="8" w:space="0" w:color="auto"/>
            </w:tcBorders>
            <w:vAlign w:val="center"/>
          </w:tcPr>
          <w:p w14:paraId="71857445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铝基硼化钛粉化学分析方法元素含量的测定  电感耦合等离子体原子发射光谱法</w:t>
            </w:r>
          </w:p>
        </w:tc>
        <w:tc>
          <w:tcPr>
            <w:tcW w:w="825" w:type="pct"/>
            <w:tcBorders>
              <w:top w:val="single" w:sz="8" w:space="0" w:color="auto"/>
            </w:tcBorders>
            <w:vAlign w:val="center"/>
          </w:tcPr>
          <w:p w14:paraId="27CA694A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[2022]94号</w:t>
            </w:r>
          </w:p>
          <w:p w14:paraId="1B35F6DB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2022-0235T-YS</w:t>
            </w:r>
          </w:p>
        </w:tc>
        <w:tc>
          <w:tcPr>
            <w:tcW w:w="2207" w:type="pct"/>
            <w:tcBorders>
              <w:top w:val="single" w:sz="8" w:space="0" w:color="auto"/>
            </w:tcBorders>
            <w:vAlign w:val="center"/>
          </w:tcPr>
          <w:p w14:paraId="004BE12A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相邦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合材料有限公司、上海交通大学、国标（北京）检验认证有限公司、广东省科学院工业分析检测中心、广西壮族自治区分析测试研究中心、中国有色桂林矿产地质研究院有限公司、国合通用（青岛）测试评价有限公司、江苏威拉里新材料科技有限公司、安徽省铝制品质量监督检验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85" w:type="pct"/>
            <w:tcBorders>
              <w:top w:val="single" w:sz="8" w:space="0" w:color="auto"/>
            </w:tcBorders>
            <w:vAlign w:val="center"/>
          </w:tcPr>
          <w:p w14:paraId="7A09C52C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D71EA1" w14:paraId="59727BDD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5AFEEC17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78" w:type="pct"/>
            <w:vAlign w:val="center"/>
          </w:tcPr>
          <w:p w14:paraId="00B426FF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硼及硼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复合粉热值测定方法</w:t>
            </w:r>
          </w:p>
        </w:tc>
        <w:tc>
          <w:tcPr>
            <w:tcW w:w="825" w:type="pct"/>
            <w:vAlign w:val="center"/>
          </w:tcPr>
          <w:p w14:paraId="1A48A2B0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[2022]94号</w:t>
            </w:r>
          </w:p>
          <w:p w14:paraId="6F95E731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2022-0236T-YS</w:t>
            </w:r>
          </w:p>
        </w:tc>
        <w:tc>
          <w:tcPr>
            <w:tcW w:w="2207" w:type="pct"/>
            <w:vAlign w:val="center"/>
          </w:tcPr>
          <w:p w14:paraId="64D3436A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矿冶科技集团有限公司、北矿新材科技有限公司、深圳市注成科技股份有限公司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85" w:type="pct"/>
            <w:vAlign w:val="center"/>
          </w:tcPr>
          <w:p w14:paraId="17CE1E70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D71EA1" w14:paraId="5D9DE179" w14:textId="77777777" w:rsidTr="00D231C3">
        <w:trPr>
          <w:trHeight w:val="90"/>
        </w:trPr>
        <w:tc>
          <w:tcPr>
            <w:tcW w:w="303" w:type="pct"/>
            <w:vAlign w:val="center"/>
          </w:tcPr>
          <w:p w14:paraId="1806AA93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78" w:type="pct"/>
            <w:vAlign w:val="center"/>
          </w:tcPr>
          <w:p w14:paraId="52CA8259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烧结金属多孔材料  氯化腐蚀性能的测定</w:t>
            </w:r>
          </w:p>
        </w:tc>
        <w:tc>
          <w:tcPr>
            <w:tcW w:w="825" w:type="pct"/>
            <w:vAlign w:val="center"/>
          </w:tcPr>
          <w:p w14:paraId="3DF76BF8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[2022]94号</w:t>
            </w:r>
          </w:p>
          <w:p w14:paraId="57F5E88D" w14:textId="77777777" w:rsidR="00D71EA1" w:rsidRDefault="00D71EA1" w:rsidP="00D231C3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2022-0237T-YS</w:t>
            </w:r>
          </w:p>
        </w:tc>
        <w:tc>
          <w:tcPr>
            <w:tcW w:w="2207" w:type="pct"/>
            <w:vAlign w:val="center"/>
          </w:tcPr>
          <w:p w14:paraId="0FE752CD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成都易态科技有限公司、西北有色金属研究院、广东省科学院工业分析检测中心、国合通用（青岛）测试评价有限公司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85" w:type="pct"/>
            <w:vAlign w:val="center"/>
          </w:tcPr>
          <w:p w14:paraId="3860335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预审</w:t>
            </w:r>
          </w:p>
        </w:tc>
      </w:tr>
      <w:tr w:rsidR="00D71EA1" w14:paraId="284A4BC3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0CDFD57F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78" w:type="pct"/>
            <w:vAlign w:val="center"/>
          </w:tcPr>
          <w:p w14:paraId="020E2A41" w14:textId="77777777" w:rsidR="00D71EA1" w:rsidRDefault="00D71EA1" w:rsidP="00D231C3">
            <w:pP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离子电池正极材料粉末电阻率测定 </w:t>
            </w:r>
          </w:p>
        </w:tc>
        <w:tc>
          <w:tcPr>
            <w:tcW w:w="825" w:type="pct"/>
            <w:vAlign w:val="center"/>
          </w:tcPr>
          <w:p w14:paraId="7477AD2B" w14:textId="77777777" w:rsidR="00D71EA1" w:rsidRDefault="00D71EA1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发[2022]39号</w:t>
            </w:r>
          </w:p>
          <w:p w14:paraId="2E3B353F" w14:textId="77777777" w:rsidR="00D71EA1" w:rsidRDefault="00D71EA1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20221460-T-610</w:t>
            </w:r>
          </w:p>
        </w:tc>
        <w:tc>
          <w:tcPr>
            <w:tcW w:w="2207" w:type="pct"/>
            <w:vAlign w:val="bottom"/>
          </w:tcPr>
          <w:p w14:paraId="30768E93" w14:textId="77777777" w:rsidR="00D71EA1" w:rsidRDefault="00D71EA1" w:rsidP="00D231C3">
            <w:pPr>
              <w:widowControl/>
              <w:textAlignment w:val="bottom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厦门厦钨新能源材料股份有限公司、宁德时代新能源科技股份有限公司、元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能科技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（厦门）有限公司、深圳澳睿新能源科技有限公司、巴斯夫杉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能源科技有限公司、</w:t>
            </w:r>
            <w:r>
              <w:rPr>
                <w:rFonts w:ascii="宋体" w:eastAsia="宋体" w:hAnsi="宋体" w:cs="宋体" w:hint="eastAsia"/>
                <w:szCs w:val="21"/>
              </w:rPr>
              <w:t>成都巴莫科技有限责任公司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中伟新材料股份有限公司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格林美(无锡)能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广东邦普循环科技有限公司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、天津国安盟固利新材料科技股份有限公司、</w:t>
            </w:r>
            <w:r>
              <w:rPr>
                <w:rFonts w:ascii="宋体" w:eastAsia="宋体" w:hAnsi="宋体" w:cs="宋体" w:hint="eastAsia"/>
                <w:szCs w:val="21"/>
              </w:rPr>
              <w:t>宜昌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邦普时代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新能源有限公司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紫金矿业集团股份有限公司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、四川赛科检测技术有限公司、</w:t>
            </w:r>
            <w:r>
              <w:rPr>
                <w:rFonts w:ascii="宋体" w:eastAsia="宋体" w:hAnsi="宋体" w:cs="宋体" w:hint="eastAsia"/>
                <w:szCs w:val="21"/>
              </w:rPr>
              <w:t>深圳市德方纳米科技股份有限公司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德方创域新能源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科技有限公司、青岛乾运高科新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材料股份有限公司、河南科隆电源材料有限公司、广东金晟新能源股份有限公司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等</w:t>
            </w:r>
          </w:p>
        </w:tc>
        <w:tc>
          <w:tcPr>
            <w:tcW w:w="285" w:type="pct"/>
            <w:vAlign w:val="center"/>
          </w:tcPr>
          <w:p w14:paraId="4F486B5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预审</w:t>
            </w:r>
          </w:p>
        </w:tc>
      </w:tr>
      <w:tr w:rsidR="00D71EA1" w14:paraId="01F35E5D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45492DF0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78" w:type="pct"/>
            <w:vAlign w:val="center"/>
          </w:tcPr>
          <w:p w14:paraId="23742F93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绿色设计产品评价技术规范  镍钴锰酸锂</w:t>
            </w:r>
          </w:p>
        </w:tc>
        <w:tc>
          <w:tcPr>
            <w:tcW w:w="825" w:type="pct"/>
            <w:vAlign w:val="center"/>
          </w:tcPr>
          <w:p w14:paraId="3B51D6A5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4DA45347" w14:textId="77777777" w:rsidR="00D71EA1" w:rsidRDefault="00D71EA1" w:rsidP="00D231C3">
            <w:pPr>
              <w:pStyle w:val="a8"/>
              <w:adjustRightInd/>
              <w:snapToGrid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2023-30-T/CNIA</w:t>
            </w:r>
          </w:p>
        </w:tc>
        <w:tc>
          <w:tcPr>
            <w:tcW w:w="2207" w:type="pct"/>
            <w:vAlign w:val="center"/>
          </w:tcPr>
          <w:p w14:paraId="341BB4BE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南邦普循环科技有限公司、广东邦普循环科技有限公司、国合通用测试评价认证股份公司、天津国安盟固利新材料科技股份有限公司、湖南长远锂科股份有限公司、格林美股份有限公司、湖南杉杉能源科技股份有限公司、华友新能源科技（衢州）有限公司、金驰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有限公司、湖南中伟新能源科技有限公司、广东佳纳能源科技有限公司、清远佳致新材料研究院有限公司、北京当升材料科技股份有限公司、中信国安盟固利电源技术有限公司、天津巴莫科技有限责任公司等</w:t>
            </w:r>
          </w:p>
        </w:tc>
        <w:tc>
          <w:tcPr>
            <w:tcW w:w="285" w:type="pct"/>
            <w:vAlign w:val="center"/>
          </w:tcPr>
          <w:p w14:paraId="25F1B0B8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44155890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1E093626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7077C549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78" w:type="pct"/>
            <w:vAlign w:val="center"/>
          </w:tcPr>
          <w:p w14:paraId="3DD887DE" w14:textId="77777777" w:rsidR="00D71EA1" w:rsidRDefault="00D71EA1" w:rsidP="00D231C3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钠离子电池用正极材料  镍铜铁锰酸钠</w:t>
            </w:r>
          </w:p>
        </w:tc>
        <w:tc>
          <w:tcPr>
            <w:tcW w:w="825" w:type="pct"/>
            <w:vAlign w:val="center"/>
          </w:tcPr>
          <w:p w14:paraId="36E13447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789F5F75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2023-31-T/CNIA</w:t>
            </w:r>
          </w:p>
        </w:tc>
        <w:tc>
          <w:tcPr>
            <w:tcW w:w="2207" w:type="pct"/>
            <w:vAlign w:val="center"/>
          </w:tcPr>
          <w:p w14:paraId="151DF947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科技股份有限公司、浙江华友钴业股份有限公司、北京当升材料科技股份有限公司、格林美股份有限公司、湖南长远锂科股份有限公司等</w:t>
            </w:r>
          </w:p>
        </w:tc>
        <w:tc>
          <w:tcPr>
            <w:tcW w:w="285" w:type="pct"/>
            <w:vAlign w:val="center"/>
          </w:tcPr>
          <w:p w14:paraId="39F0D051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6747DC1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166B686A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626F0BE5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78" w:type="pct"/>
            <w:vAlign w:val="center"/>
          </w:tcPr>
          <w:p w14:paraId="592843F4" w14:textId="77777777" w:rsidR="00D71EA1" w:rsidRDefault="00D71EA1" w:rsidP="00D231C3">
            <w:pPr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电池级碳酸钠</w:t>
            </w:r>
          </w:p>
        </w:tc>
        <w:tc>
          <w:tcPr>
            <w:tcW w:w="825" w:type="pct"/>
            <w:vAlign w:val="center"/>
          </w:tcPr>
          <w:p w14:paraId="78C3D9D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0C88935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2023-32-T/CNIA</w:t>
            </w:r>
          </w:p>
        </w:tc>
        <w:tc>
          <w:tcPr>
            <w:tcW w:w="2207" w:type="pct"/>
            <w:vAlign w:val="center"/>
          </w:tcPr>
          <w:p w14:paraId="6E88B3FC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北京当升材料科技股份有限公司、江苏当升材料科技有限公司、巴斯夫杉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科技股份有限公司、浙江爱科新材料有限公司、湖南海联三一小苏打有限公司、中盐昆山有限公司等</w:t>
            </w:r>
          </w:p>
        </w:tc>
        <w:tc>
          <w:tcPr>
            <w:tcW w:w="285" w:type="pct"/>
            <w:vAlign w:val="center"/>
          </w:tcPr>
          <w:p w14:paraId="0D6DCCC7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4855961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2241AFB5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31917A9B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1378" w:type="pct"/>
            <w:vAlign w:val="center"/>
          </w:tcPr>
          <w:p w14:paraId="35196CD1" w14:textId="77777777" w:rsidR="00D71EA1" w:rsidRDefault="00D71EA1" w:rsidP="00D231C3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钠离子电池用正极材料硫酸亚铁钠</w:t>
            </w:r>
          </w:p>
        </w:tc>
        <w:tc>
          <w:tcPr>
            <w:tcW w:w="825" w:type="pct"/>
            <w:vAlign w:val="center"/>
          </w:tcPr>
          <w:p w14:paraId="2B7065F8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12049EFB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2023-33-T/CNIA</w:t>
            </w:r>
          </w:p>
        </w:tc>
        <w:tc>
          <w:tcPr>
            <w:tcW w:w="2207" w:type="pct"/>
            <w:vAlign w:val="center"/>
          </w:tcPr>
          <w:p w14:paraId="5653CC63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等</w:t>
            </w:r>
          </w:p>
        </w:tc>
        <w:tc>
          <w:tcPr>
            <w:tcW w:w="285" w:type="pct"/>
            <w:vAlign w:val="center"/>
          </w:tcPr>
          <w:p w14:paraId="67D4DD8F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C44B0DB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155DEC60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4CFE66D4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78" w:type="pct"/>
            <w:vAlign w:val="center"/>
          </w:tcPr>
          <w:p w14:paraId="56BBB612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钠离子电池用正极材料  铜铁锰酸钠</w:t>
            </w:r>
          </w:p>
        </w:tc>
        <w:tc>
          <w:tcPr>
            <w:tcW w:w="825" w:type="pct"/>
            <w:vAlign w:val="center"/>
          </w:tcPr>
          <w:p w14:paraId="7A44AF52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字[2023]95号</w:t>
            </w:r>
          </w:p>
          <w:p w14:paraId="3806D460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2023-34-T/CNIA</w:t>
            </w:r>
          </w:p>
        </w:tc>
        <w:tc>
          <w:tcPr>
            <w:tcW w:w="2207" w:type="pct"/>
            <w:vAlign w:val="center"/>
          </w:tcPr>
          <w:p w14:paraId="790E3CD1" w14:textId="77777777" w:rsidR="00D71EA1" w:rsidRDefault="00D71EA1" w:rsidP="00D231C3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天津巴莫科技有限责任公司、广东邦普循环科技有限公司、蜂巢能源科技有限公司、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科技股份有限公司、浙江华友钴业股份有限公司、北京当升材料科技股份有限公司、格林美股份有限公司、湖南长远锂科股份有限公司等</w:t>
            </w:r>
          </w:p>
        </w:tc>
        <w:tc>
          <w:tcPr>
            <w:tcW w:w="285" w:type="pct"/>
            <w:vAlign w:val="center"/>
          </w:tcPr>
          <w:p w14:paraId="324004E1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5D07F564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7D406740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4F41D9B1" w14:textId="77777777" w:rsidR="00D71EA1" w:rsidRDefault="00D71EA1" w:rsidP="00D231C3">
            <w:pPr>
              <w:tabs>
                <w:tab w:val="left" w:pos="292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378" w:type="pct"/>
            <w:vAlign w:val="center"/>
          </w:tcPr>
          <w:p w14:paraId="2C494BB2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粉末冶金 术语</w:t>
            </w:r>
          </w:p>
        </w:tc>
        <w:tc>
          <w:tcPr>
            <w:tcW w:w="825" w:type="pct"/>
            <w:vAlign w:val="center"/>
          </w:tcPr>
          <w:p w14:paraId="12E9B0D3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3500-2008</w:t>
            </w:r>
          </w:p>
          <w:p w14:paraId="2A315B3B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207" w:type="pct"/>
            <w:vAlign w:val="center"/>
          </w:tcPr>
          <w:p w14:paraId="4285B256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中南大学、广东省科学院新材料研究所、西北有色金属研究院、长沙矿冶院检测技术有限责任公司、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宁波众远新材料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</w:t>
            </w:r>
          </w:p>
        </w:tc>
        <w:tc>
          <w:tcPr>
            <w:tcW w:w="285" w:type="pct"/>
            <w:vAlign w:val="center"/>
          </w:tcPr>
          <w:p w14:paraId="1E176729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2DD422D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25E52AAF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2AC5F738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378" w:type="pct"/>
            <w:vAlign w:val="center"/>
          </w:tcPr>
          <w:p w14:paraId="07A9D838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硬质合金牌号 第1部分：切削工具用硬质合金牌号</w:t>
            </w:r>
          </w:p>
        </w:tc>
        <w:tc>
          <w:tcPr>
            <w:tcW w:w="825" w:type="pct"/>
            <w:vAlign w:val="center"/>
          </w:tcPr>
          <w:p w14:paraId="19D88AA7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18376.1-2008待下计划</w:t>
            </w:r>
          </w:p>
        </w:tc>
        <w:tc>
          <w:tcPr>
            <w:tcW w:w="2207" w:type="pct"/>
            <w:vAlign w:val="center"/>
          </w:tcPr>
          <w:p w14:paraId="234BE5E3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株洲钻石切削刀具股份有限公司、深圳市金洲精工科技股份有限公司、厦门金鹭特种合金有限公司、自贡硬质合金有限责任公司、株洲长江硬质合金工具有限公司、南昌硬质合金有限责任公司</w:t>
            </w:r>
          </w:p>
        </w:tc>
        <w:tc>
          <w:tcPr>
            <w:tcW w:w="285" w:type="pct"/>
            <w:vAlign w:val="center"/>
          </w:tcPr>
          <w:p w14:paraId="31BEF84D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6487CB7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7543DF04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63A349DF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378" w:type="pct"/>
            <w:vAlign w:val="center"/>
          </w:tcPr>
          <w:p w14:paraId="0A55E919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带圆角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沉孔固定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的硬质合金可转位刀片 尺寸</w:t>
            </w:r>
          </w:p>
        </w:tc>
        <w:tc>
          <w:tcPr>
            <w:tcW w:w="825" w:type="pct"/>
            <w:vAlign w:val="center"/>
          </w:tcPr>
          <w:p w14:paraId="1CDC2BF1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2080-2007</w:t>
            </w:r>
          </w:p>
          <w:p w14:paraId="458E7772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207" w:type="pct"/>
            <w:vAlign w:val="center"/>
          </w:tcPr>
          <w:p w14:paraId="0589216A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株洲钻石切削刀具股份有限公司、株洲硬质合金集团有限公司</w:t>
            </w:r>
          </w:p>
        </w:tc>
        <w:tc>
          <w:tcPr>
            <w:tcW w:w="285" w:type="pct"/>
            <w:vAlign w:val="center"/>
          </w:tcPr>
          <w:p w14:paraId="78D3A08B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9C2E7CF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4C046CA9" w14:textId="77777777" w:rsidTr="00D231C3">
        <w:trPr>
          <w:trHeight w:val="746"/>
        </w:trPr>
        <w:tc>
          <w:tcPr>
            <w:tcW w:w="303" w:type="pct"/>
            <w:vAlign w:val="center"/>
          </w:tcPr>
          <w:p w14:paraId="47CF8F18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378" w:type="pct"/>
            <w:vAlign w:val="center"/>
          </w:tcPr>
          <w:p w14:paraId="00B16244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硬质合金化学分析方法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总碳量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重量法和气体容量法</w:t>
            </w:r>
          </w:p>
        </w:tc>
        <w:tc>
          <w:tcPr>
            <w:tcW w:w="825" w:type="pct"/>
            <w:vAlign w:val="center"/>
          </w:tcPr>
          <w:p w14:paraId="30137650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5124.1-2008待下计划</w:t>
            </w:r>
          </w:p>
        </w:tc>
        <w:tc>
          <w:tcPr>
            <w:tcW w:w="2207" w:type="pct"/>
            <w:vAlign w:val="center"/>
          </w:tcPr>
          <w:p w14:paraId="75AEA9F6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株洲硬质合金集团有限公司、自贡硬质合金有限责任公司、南昌硬质合金有限责任公司、湖南大学、北京科技大学、贵州省分析测试研究院、湖北绿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钨资源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循环有限公司</w:t>
            </w:r>
          </w:p>
        </w:tc>
        <w:tc>
          <w:tcPr>
            <w:tcW w:w="285" w:type="pct"/>
            <w:vAlign w:val="center"/>
          </w:tcPr>
          <w:p w14:paraId="48BB31F9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5078F965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725E6D6E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60C9687C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14</w:t>
            </w:r>
          </w:p>
        </w:tc>
        <w:tc>
          <w:tcPr>
            <w:tcW w:w="1378" w:type="pct"/>
            <w:vAlign w:val="center"/>
          </w:tcPr>
          <w:p w14:paraId="29BA35C3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硬质合金化学分析方法 不溶（游离）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碳量的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测定 重量法和气体容量法</w:t>
            </w:r>
          </w:p>
        </w:tc>
        <w:tc>
          <w:tcPr>
            <w:tcW w:w="825" w:type="pct"/>
            <w:vAlign w:val="center"/>
          </w:tcPr>
          <w:p w14:paraId="67AD5613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5124.2-2008待下计划</w:t>
            </w:r>
          </w:p>
        </w:tc>
        <w:tc>
          <w:tcPr>
            <w:tcW w:w="2207" w:type="pct"/>
            <w:vAlign w:val="center"/>
          </w:tcPr>
          <w:p w14:paraId="7FCC07BE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株洲硬质合金集团有限公司、自贡硬质合金有限责任公司、南昌硬质合金有限责任公司、湖南大学、北京科技大学、贵州省分析测试研究院</w:t>
            </w:r>
          </w:p>
        </w:tc>
        <w:tc>
          <w:tcPr>
            <w:tcW w:w="285" w:type="pct"/>
            <w:vAlign w:val="center"/>
          </w:tcPr>
          <w:p w14:paraId="5151F2FE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4FE3D490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4F0922F7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2B98FBFD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378" w:type="pct"/>
            <w:vAlign w:val="center"/>
          </w:tcPr>
          <w:p w14:paraId="2707E976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粉末粒度分布的测定 声波筛分法和X射线小角散射法</w:t>
            </w:r>
          </w:p>
        </w:tc>
        <w:tc>
          <w:tcPr>
            <w:tcW w:w="825" w:type="pct"/>
            <w:vAlign w:val="center"/>
          </w:tcPr>
          <w:p w14:paraId="75941175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整合修订</w:t>
            </w:r>
          </w:p>
          <w:p w14:paraId="4C6E9B2E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13220-1991</w:t>
            </w:r>
          </w:p>
          <w:p w14:paraId="4A442048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GB/T 13221-2004</w:t>
            </w:r>
          </w:p>
          <w:p w14:paraId="32974B90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207" w:type="pct"/>
            <w:vAlign w:val="center"/>
          </w:tcPr>
          <w:p w14:paraId="713AB23E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钢铁研究总院有限公司、北京钢研高纳科技股份有限公司、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龙钨钼科技有限公司、重庆有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研重冶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新材料有限公司</w:t>
            </w:r>
          </w:p>
        </w:tc>
        <w:tc>
          <w:tcPr>
            <w:tcW w:w="285" w:type="pct"/>
            <w:vAlign w:val="center"/>
          </w:tcPr>
          <w:p w14:paraId="73D4FA0B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4C896C36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070A6750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2C8F4548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378" w:type="pct"/>
            <w:vAlign w:val="center"/>
          </w:tcPr>
          <w:p w14:paraId="0F61B60C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钨粉</w:t>
            </w:r>
          </w:p>
        </w:tc>
        <w:tc>
          <w:tcPr>
            <w:tcW w:w="825" w:type="pct"/>
            <w:vAlign w:val="center"/>
          </w:tcPr>
          <w:p w14:paraId="3291AA80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修订B/T 3458-2006</w:t>
            </w:r>
          </w:p>
          <w:p w14:paraId="1946B690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207" w:type="pct"/>
            <w:vAlign w:val="center"/>
          </w:tcPr>
          <w:p w14:paraId="48D65F6B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株洲硬质合金集团有限公司、自贡硬质合金有限责任公司、南昌硬质合金有限责任公司、崇义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股份有限公司、湖北绿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钨资源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循环有限公司</w:t>
            </w:r>
          </w:p>
        </w:tc>
        <w:tc>
          <w:tcPr>
            <w:tcW w:w="285" w:type="pct"/>
            <w:vAlign w:val="center"/>
          </w:tcPr>
          <w:p w14:paraId="6317730C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15A571C6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7F5BA50E" w14:textId="77777777" w:rsidTr="00D231C3">
        <w:trPr>
          <w:trHeight w:val="683"/>
        </w:trPr>
        <w:tc>
          <w:tcPr>
            <w:tcW w:w="303" w:type="pct"/>
            <w:vAlign w:val="center"/>
          </w:tcPr>
          <w:p w14:paraId="352A2C40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378" w:type="pct"/>
            <w:vAlign w:val="center"/>
          </w:tcPr>
          <w:p w14:paraId="2DF051F7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泡沫镍</w:t>
            </w:r>
          </w:p>
        </w:tc>
        <w:tc>
          <w:tcPr>
            <w:tcW w:w="825" w:type="pct"/>
            <w:vAlign w:val="center"/>
          </w:tcPr>
          <w:p w14:paraId="77854BD7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20251-2006待下计划</w:t>
            </w:r>
          </w:p>
        </w:tc>
        <w:tc>
          <w:tcPr>
            <w:tcW w:w="2207" w:type="pct"/>
            <w:vAlign w:val="center"/>
          </w:tcPr>
          <w:p w14:paraId="4FBB7283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常德力元新材料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有限责任公司、先进储能材料国家工程研究中心、江西省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特力新能源有限责任公司、北京钢研高纳科技股份有限公司</w:t>
            </w:r>
          </w:p>
        </w:tc>
        <w:tc>
          <w:tcPr>
            <w:tcW w:w="285" w:type="pct"/>
            <w:vAlign w:val="center"/>
          </w:tcPr>
          <w:p w14:paraId="6524EBB9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5473F3C5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D71EA1" w14:paraId="65BFFD9D" w14:textId="77777777" w:rsidTr="00D231C3">
        <w:trPr>
          <w:trHeight w:val="680"/>
        </w:trPr>
        <w:tc>
          <w:tcPr>
            <w:tcW w:w="303" w:type="pct"/>
            <w:vAlign w:val="center"/>
          </w:tcPr>
          <w:p w14:paraId="79D7F7C7" w14:textId="77777777" w:rsidR="00D71EA1" w:rsidRDefault="00D71EA1" w:rsidP="00D231C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378" w:type="pct"/>
            <w:vAlign w:val="center"/>
          </w:tcPr>
          <w:p w14:paraId="6D498A7F" w14:textId="77777777" w:rsidR="00D71EA1" w:rsidRDefault="00D71EA1" w:rsidP="00D231C3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硬质合金 维氏硬度试验方法</w:t>
            </w:r>
          </w:p>
        </w:tc>
        <w:tc>
          <w:tcPr>
            <w:tcW w:w="825" w:type="pct"/>
            <w:vAlign w:val="center"/>
          </w:tcPr>
          <w:p w14:paraId="3953180F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修订GB/T 7997-2014</w:t>
            </w:r>
          </w:p>
          <w:p w14:paraId="43CEBCE8" w14:textId="77777777" w:rsidR="00D71EA1" w:rsidRDefault="00D71EA1" w:rsidP="00D231C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待下计划</w:t>
            </w:r>
          </w:p>
        </w:tc>
        <w:tc>
          <w:tcPr>
            <w:tcW w:w="2207" w:type="pct"/>
            <w:vAlign w:val="center"/>
          </w:tcPr>
          <w:p w14:paraId="6D31F8BB" w14:textId="77777777" w:rsidR="00D71EA1" w:rsidRDefault="00D71EA1" w:rsidP="00D231C3">
            <w:pPr>
              <w:widowControl/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材料工程技术研究中心、厦门金鹭特种合金有限公司、成都美奢锐新材料有限公司、华侨大学</w:t>
            </w:r>
          </w:p>
        </w:tc>
        <w:tc>
          <w:tcPr>
            <w:tcW w:w="285" w:type="pct"/>
            <w:vAlign w:val="center"/>
          </w:tcPr>
          <w:p w14:paraId="311FFFB7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3A1EAF8" w14:textId="77777777" w:rsidR="00D71EA1" w:rsidRDefault="00D71EA1" w:rsidP="00D231C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</w:tbl>
    <w:p w14:paraId="6FE51414" w14:textId="321EEDDD" w:rsidR="005A076C" w:rsidRPr="00D71EA1" w:rsidRDefault="005A076C">
      <w:pPr>
        <w:rPr>
          <w:rFonts w:ascii="黑体" w:eastAsia="黑体" w:hint="eastAsia"/>
          <w:sz w:val="28"/>
          <w:szCs w:val="28"/>
        </w:rPr>
      </w:pPr>
    </w:p>
    <w:sectPr w:rsidR="005A076C" w:rsidRPr="00D71EA1" w:rsidSect="00D71E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AC41" w14:textId="77777777" w:rsidR="00BC7576" w:rsidRDefault="00BC7576" w:rsidP="00D71EA1">
      <w:r>
        <w:separator/>
      </w:r>
    </w:p>
  </w:endnote>
  <w:endnote w:type="continuationSeparator" w:id="0">
    <w:p w14:paraId="6369B85A" w14:textId="77777777" w:rsidR="00BC7576" w:rsidRDefault="00BC7576" w:rsidP="00D7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3798" w14:textId="77777777" w:rsidR="00BC7576" w:rsidRDefault="00BC7576" w:rsidP="00D71EA1">
      <w:r>
        <w:separator/>
      </w:r>
    </w:p>
  </w:footnote>
  <w:footnote w:type="continuationSeparator" w:id="0">
    <w:p w14:paraId="79CF6735" w14:textId="77777777" w:rsidR="00BC7576" w:rsidRDefault="00BC7576" w:rsidP="00D7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F2"/>
    <w:rsid w:val="003F36F2"/>
    <w:rsid w:val="005A076C"/>
    <w:rsid w:val="00BC7576"/>
    <w:rsid w:val="00D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3BEAA"/>
  <w15:chartTrackingRefBased/>
  <w15:docId w15:val="{2C7A1AF2-87E8-4975-8B10-B9EE44A2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1EA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71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71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71EA1"/>
    <w:rPr>
      <w:sz w:val="18"/>
      <w:szCs w:val="18"/>
    </w:rPr>
  </w:style>
  <w:style w:type="paragraph" w:styleId="a8">
    <w:name w:val="endnote text"/>
    <w:basedOn w:val="a"/>
    <w:link w:val="a9"/>
    <w:uiPriority w:val="99"/>
    <w:unhideWhenUsed/>
    <w:qFormat/>
    <w:rsid w:val="00D71EA1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9">
    <w:name w:val="尾注文本 字符"/>
    <w:basedOn w:val="a1"/>
    <w:link w:val="a8"/>
    <w:uiPriority w:val="99"/>
    <w:rsid w:val="00D71EA1"/>
    <w:rPr>
      <w:rFonts w:ascii="Calibri" w:eastAsia="Times New Roman" w:hAnsi="Calibri" w:cs="Times New Roman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D71EA1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D7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2023-09-28T09:28:00Z</dcterms:created>
  <dcterms:modified xsi:type="dcterms:W3CDTF">2023-09-28T09:29:00Z</dcterms:modified>
</cp:coreProperties>
</file>