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BEFB" w14:textId="69062681" w:rsidR="003D1481" w:rsidRDefault="003C7505">
      <w:pPr>
        <w:jc w:val="center"/>
        <w:rPr>
          <w:rFonts w:eastAsia="黑体"/>
          <w:sz w:val="28"/>
        </w:rPr>
      </w:pPr>
      <w:r>
        <w:rPr>
          <w:rFonts w:eastAsia="黑体" w:hint="eastAsia"/>
          <w:sz w:val="28"/>
        </w:rPr>
        <w:t>浙江宁波预审会</w:t>
      </w:r>
      <w:r w:rsidR="003D1481">
        <w:rPr>
          <w:rFonts w:eastAsia="黑体" w:hint="eastAsia"/>
          <w:sz w:val="28"/>
        </w:rPr>
        <w:t>意见汇总处理表</w:t>
      </w:r>
    </w:p>
    <w:p w14:paraId="2ADC5876" w14:textId="77777777" w:rsidR="003D1481" w:rsidRDefault="003D1481">
      <w:r>
        <w:rPr>
          <w:rFonts w:hint="eastAsia"/>
        </w:rPr>
        <w:t>标准项目名称：</w:t>
      </w:r>
      <w:proofErr w:type="gramStart"/>
      <w:r w:rsidR="006F27A1">
        <w:rPr>
          <w:rFonts w:hint="eastAsia"/>
        </w:rPr>
        <w:t>铋</w:t>
      </w:r>
      <w:proofErr w:type="gramEnd"/>
      <w:r w:rsidR="006F27A1">
        <w:rPr>
          <w:rFonts w:hint="eastAsia"/>
        </w:rPr>
        <w:t>精矿</w:t>
      </w:r>
      <w:r>
        <w:rPr>
          <w:rFonts w:hint="eastAsia"/>
        </w:rPr>
        <w:t>化学分析方法</w:t>
      </w:r>
      <w:r>
        <w:rPr>
          <w:rFonts w:hint="eastAsia"/>
        </w:rPr>
        <w:t xml:space="preserve"> </w:t>
      </w:r>
      <w:r>
        <w:rPr>
          <w:rFonts w:hint="eastAsia"/>
        </w:rPr>
        <w:t>第</w:t>
      </w:r>
      <w:r w:rsidR="006412DA">
        <w:t>9</w:t>
      </w:r>
      <w:r>
        <w:rPr>
          <w:rFonts w:hint="eastAsia"/>
        </w:rPr>
        <w:t>部分</w:t>
      </w:r>
      <w:r w:rsidR="006412DA">
        <w:rPr>
          <w:rFonts w:hint="eastAsia"/>
        </w:rPr>
        <w:t>铜</w:t>
      </w:r>
      <w:r>
        <w:rPr>
          <w:rFonts w:hint="eastAsia"/>
        </w:rPr>
        <w:t>含量的测定</w:t>
      </w:r>
      <w:r>
        <w:rPr>
          <w:rFonts w:hint="eastAsia"/>
        </w:rPr>
        <w:t xml:space="preserve"> </w:t>
      </w:r>
      <w:r w:rsidR="006F27A1">
        <w:rPr>
          <w:rFonts w:hint="eastAsia"/>
        </w:rPr>
        <w:t>碘量法</w:t>
      </w:r>
      <w:r>
        <w:rPr>
          <w:rFonts w:hint="eastAsia"/>
        </w:rPr>
        <w:t xml:space="preserve">     </w:t>
      </w:r>
      <w:r w:rsidR="006F27A1">
        <w:t xml:space="preserve">          </w:t>
      </w:r>
      <w:r>
        <w:rPr>
          <w:rFonts w:hint="eastAsia"/>
        </w:rPr>
        <w:t xml:space="preserve"> </w:t>
      </w:r>
      <w:r>
        <w:rPr>
          <w:rFonts w:ascii="宋体" w:hAnsi="宋体" w:hint="eastAsia"/>
        </w:rPr>
        <w:t xml:space="preserve">共 </w:t>
      </w:r>
      <w:r w:rsidR="00920581">
        <w:rPr>
          <w:rFonts w:ascii="宋体" w:hAnsi="宋体"/>
        </w:rPr>
        <w:t>1</w:t>
      </w:r>
      <w:r>
        <w:rPr>
          <w:rFonts w:ascii="宋体" w:hAnsi="宋体" w:hint="eastAsia"/>
        </w:rPr>
        <w:t>页  第1 页</w:t>
      </w:r>
    </w:p>
    <w:p w14:paraId="623A5FF6" w14:textId="77777777" w:rsidR="003D1481" w:rsidRDefault="003D1481">
      <w:r>
        <w:rPr>
          <w:rFonts w:ascii="宋体" w:hAnsi="宋体" w:hint="eastAsia"/>
        </w:rPr>
        <w:t>承办人：</w:t>
      </w:r>
      <w:r w:rsidR="006412DA">
        <w:rPr>
          <w:rFonts w:ascii="宋体" w:hAnsi="宋体" w:hint="eastAsia"/>
        </w:rPr>
        <w:t>谢辉</w:t>
      </w:r>
    </w:p>
    <w:p w14:paraId="748049F0" w14:textId="77777777" w:rsidR="003D1481" w:rsidRDefault="003D1481">
      <w:r>
        <w:rPr>
          <w:rFonts w:hint="eastAsia"/>
        </w:rPr>
        <w:t>标准项目负责起草单位：</w:t>
      </w:r>
      <w:r w:rsidR="006F27A1">
        <w:rPr>
          <w:rFonts w:ascii="宋体" w:hAnsi="宋体" w:hint="eastAsia"/>
          <w:bCs/>
          <w:szCs w:val="21"/>
        </w:rPr>
        <w:t>广东省科学院工业分析检测中心</w:t>
      </w:r>
      <w:r>
        <w:rPr>
          <w:rFonts w:hint="eastAsia"/>
        </w:rPr>
        <w:t xml:space="preserve">    </w:t>
      </w:r>
      <w:r>
        <w:rPr>
          <w:rFonts w:hint="eastAsia"/>
        </w:rPr>
        <w:t>电话：</w:t>
      </w:r>
      <w:r w:rsidR="003C7505">
        <w:t>13</w:t>
      </w:r>
      <w:r w:rsidR="006412DA">
        <w:t>808899750</w:t>
      </w:r>
      <w:r>
        <w:rPr>
          <w:rFonts w:ascii="宋体" w:hAnsi="宋体" w:hint="eastAsia"/>
        </w:rPr>
        <w:t xml:space="preserve">     20</w:t>
      </w:r>
      <w:r w:rsidR="006F27A1">
        <w:rPr>
          <w:rFonts w:ascii="宋体" w:hAnsi="宋体"/>
        </w:rPr>
        <w:t>23</w:t>
      </w:r>
      <w:r>
        <w:rPr>
          <w:rFonts w:ascii="宋体" w:hAnsi="宋体" w:hint="eastAsia"/>
        </w:rPr>
        <w:t>年7月</w:t>
      </w:r>
      <w:r w:rsidR="00146D0A">
        <w:rPr>
          <w:rFonts w:ascii="宋体" w:hAnsi="宋体"/>
        </w:rPr>
        <w:t>30</w:t>
      </w:r>
      <w:r>
        <w:rPr>
          <w:rFonts w:ascii="宋体" w:hAnsi="宋体" w:hint="eastAsia"/>
        </w:rPr>
        <w:t>日</w:t>
      </w:r>
      <w:r>
        <w:rPr>
          <w:rFonts w:hint="eastAsia"/>
        </w:rPr>
        <w:t>填写</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3402"/>
        <w:gridCol w:w="2126"/>
        <w:gridCol w:w="1134"/>
        <w:gridCol w:w="1651"/>
      </w:tblGrid>
      <w:tr w:rsidR="003D1481" w14:paraId="07F4D3C2" w14:textId="77777777" w:rsidTr="001A3E5D">
        <w:trPr>
          <w:trHeight w:hRule="exact" w:val="851"/>
        </w:trPr>
        <w:tc>
          <w:tcPr>
            <w:tcW w:w="675" w:type="dxa"/>
            <w:tcBorders>
              <w:top w:val="single" w:sz="12" w:space="0" w:color="auto"/>
              <w:left w:val="single" w:sz="12" w:space="0" w:color="auto"/>
              <w:bottom w:val="single" w:sz="12" w:space="0" w:color="auto"/>
            </w:tcBorders>
            <w:vAlign w:val="center"/>
          </w:tcPr>
          <w:p w14:paraId="78A179C4" w14:textId="77777777" w:rsidR="003D1481" w:rsidRDefault="003D1481">
            <w:pPr>
              <w:jc w:val="center"/>
              <w:rPr>
                <w:rFonts w:ascii="宋体" w:hAnsi="宋体"/>
                <w:szCs w:val="21"/>
              </w:rPr>
            </w:pPr>
            <w:r>
              <w:rPr>
                <w:rFonts w:ascii="宋体" w:hAnsi="宋体" w:hint="eastAsia"/>
                <w:szCs w:val="21"/>
              </w:rPr>
              <w:t>序号</w:t>
            </w:r>
          </w:p>
        </w:tc>
        <w:tc>
          <w:tcPr>
            <w:tcW w:w="1560" w:type="dxa"/>
            <w:tcBorders>
              <w:top w:val="single" w:sz="12" w:space="0" w:color="auto"/>
              <w:bottom w:val="single" w:sz="12" w:space="0" w:color="auto"/>
            </w:tcBorders>
            <w:vAlign w:val="center"/>
          </w:tcPr>
          <w:p w14:paraId="65C93E86" w14:textId="77777777" w:rsidR="003D1481" w:rsidRDefault="003D1481">
            <w:pPr>
              <w:jc w:val="center"/>
              <w:rPr>
                <w:rFonts w:ascii="宋体" w:hAnsi="宋体"/>
                <w:szCs w:val="21"/>
              </w:rPr>
            </w:pPr>
            <w:r>
              <w:rPr>
                <w:rFonts w:ascii="宋体" w:hAnsi="宋体" w:hint="eastAsia"/>
                <w:szCs w:val="21"/>
              </w:rPr>
              <w:t>标准章条编号</w:t>
            </w:r>
          </w:p>
        </w:tc>
        <w:tc>
          <w:tcPr>
            <w:tcW w:w="3402" w:type="dxa"/>
            <w:tcBorders>
              <w:top w:val="single" w:sz="12" w:space="0" w:color="auto"/>
              <w:bottom w:val="single" w:sz="12" w:space="0" w:color="auto"/>
            </w:tcBorders>
            <w:vAlign w:val="center"/>
          </w:tcPr>
          <w:p w14:paraId="7470914A" w14:textId="77777777" w:rsidR="003D1481" w:rsidRDefault="003D1481">
            <w:pPr>
              <w:jc w:val="center"/>
              <w:rPr>
                <w:rFonts w:ascii="宋体" w:hAnsi="宋体"/>
                <w:szCs w:val="21"/>
              </w:rPr>
            </w:pPr>
            <w:r>
              <w:rPr>
                <w:rFonts w:ascii="宋体" w:hAnsi="宋体" w:hint="eastAsia"/>
                <w:szCs w:val="21"/>
              </w:rPr>
              <w:t>意见内容</w:t>
            </w:r>
          </w:p>
        </w:tc>
        <w:tc>
          <w:tcPr>
            <w:tcW w:w="2126" w:type="dxa"/>
            <w:tcBorders>
              <w:top w:val="single" w:sz="12" w:space="0" w:color="auto"/>
              <w:bottom w:val="single" w:sz="12" w:space="0" w:color="auto"/>
            </w:tcBorders>
            <w:vAlign w:val="center"/>
          </w:tcPr>
          <w:p w14:paraId="1D82B254" w14:textId="77777777" w:rsidR="003D1481" w:rsidRDefault="003D1481">
            <w:pPr>
              <w:jc w:val="center"/>
              <w:rPr>
                <w:rFonts w:ascii="宋体" w:hAnsi="宋体"/>
                <w:szCs w:val="21"/>
              </w:rPr>
            </w:pPr>
            <w:r>
              <w:rPr>
                <w:rFonts w:ascii="宋体" w:hAnsi="宋体" w:hint="eastAsia"/>
                <w:szCs w:val="21"/>
              </w:rPr>
              <w:t>提出单位</w:t>
            </w:r>
          </w:p>
        </w:tc>
        <w:tc>
          <w:tcPr>
            <w:tcW w:w="1134" w:type="dxa"/>
            <w:tcBorders>
              <w:top w:val="single" w:sz="12" w:space="0" w:color="auto"/>
              <w:bottom w:val="single" w:sz="12" w:space="0" w:color="auto"/>
            </w:tcBorders>
            <w:vAlign w:val="center"/>
          </w:tcPr>
          <w:p w14:paraId="3A001077" w14:textId="77777777" w:rsidR="003D1481" w:rsidRDefault="003D1481">
            <w:pPr>
              <w:jc w:val="center"/>
              <w:rPr>
                <w:rFonts w:ascii="宋体" w:hAnsi="宋体"/>
                <w:szCs w:val="21"/>
              </w:rPr>
            </w:pPr>
            <w:r>
              <w:rPr>
                <w:rFonts w:ascii="宋体" w:hAnsi="宋体" w:hint="eastAsia"/>
                <w:szCs w:val="21"/>
              </w:rPr>
              <w:t>处理意见</w:t>
            </w:r>
          </w:p>
        </w:tc>
        <w:tc>
          <w:tcPr>
            <w:tcW w:w="1651" w:type="dxa"/>
            <w:tcBorders>
              <w:top w:val="single" w:sz="12" w:space="0" w:color="auto"/>
              <w:bottom w:val="single" w:sz="12" w:space="0" w:color="auto"/>
              <w:right w:val="single" w:sz="12" w:space="0" w:color="auto"/>
            </w:tcBorders>
            <w:vAlign w:val="center"/>
          </w:tcPr>
          <w:p w14:paraId="2F8477CE" w14:textId="77777777" w:rsidR="003D1481" w:rsidRDefault="003D1481">
            <w:pPr>
              <w:jc w:val="center"/>
              <w:rPr>
                <w:rFonts w:ascii="宋体" w:hAnsi="宋体"/>
                <w:szCs w:val="21"/>
              </w:rPr>
            </w:pPr>
            <w:r>
              <w:rPr>
                <w:rFonts w:ascii="宋体" w:hAnsi="宋体" w:hint="eastAsia"/>
                <w:szCs w:val="21"/>
              </w:rPr>
              <w:t>备注</w:t>
            </w:r>
          </w:p>
        </w:tc>
      </w:tr>
      <w:tr w:rsidR="003D1481" w14:paraId="3BA4CC5B" w14:textId="77777777" w:rsidTr="001A3E5D">
        <w:trPr>
          <w:trHeight w:hRule="exact" w:val="1032"/>
        </w:trPr>
        <w:tc>
          <w:tcPr>
            <w:tcW w:w="675" w:type="dxa"/>
            <w:tcBorders>
              <w:top w:val="single" w:sz="12" w:space="0" w:color="auto"/>
              <w:left w:val="single" w:sz="12" w:space="0" w:color="auto"/>
              <w:bottom w:val="single" w:sz="4" w:space="0" w:color="auto"/>
            </w:tcBorders>
            <w:vAlign w:val="center"/>
          </w:tcPr>
          <w:p w14:paraId="566C7C9C" w14:textId="77777777" w:rsidR="003D1481" w:rsidRDefault="003D1481">
            <w:pPr>
              <w:jc w:val="center"/>
              <w:rPr>
                <w:rFonts w:ascii="宋体" w:hAnsi="宋体"/>
                <w:szCs w:val="21"/>
              </w:rPr>
            </w:pPr>
            <w:r>
              <w:rPr>
                <w:rFonts w:ascii="宋体" w:hAnsi="宋体" w:hint="eastAsia"/>
                <w:szCs w:val="21"/>
              </w:rPr>
              <w:t>1</w:t>
            </w:r>
          </w:p>
        </w:tc>
        <w:tc>
          <w:tcPr>
            <w:tcW w:w="1560" w:type="dxa"/>
            <w:tcBorders>
              <w:top w:val="single" w:sz="12" w:space="0" w:color="auto"/>
              <w:bottom w:val="single" w:sz="4" w:space="0" w:color="auto"/>
            </w:tcBorders>
            <w:vAlign w:val="center"/>
          </w:tcPr>
          <w:p w14:paraId="1AF56349" w14:textId="77777777" w:rsidR="003D1481" w:rsidRDefault="00525833">
            <w:pPr>
              <w:jc w:val="center"/>
              <w:rPr>
                <w:rFonts w:ascii="宋体" w:hAnsi="宋体"/>
                <w:szCs w:val="21"/>
              </w:rPr>
            </w:pPr>
            <w:r>
              <w:rPr>
                <w:rFonts w:ascii="宋体" w:hAnsi="宋体" w:hint="eastAsia"/>
                <w:szCs w:val="21"/>
              </w:rPr>
              <w:t>前言</w:t>
            </w:r>
          </w:p>
        </w:tc>
        <w:tc>
          <w:tcPr>
            <w:tcW w:w="3402" w:type="dxa"/>
            <w:tcBorders>
              <w:top w:val="single" w:sz="12" w:space="0" w:color="auto"/>
              <w:bottom w:val="single" w:sz="4" w:space="0" w:color="auto"/>
            </w:tcBorders>
            <w:vAlign w:val="center"/>
          </w:tcPr>
          <w:p w14:paraId="52EEAF9A" w14:textId="77777777" w:rsidR="003D1481" w:rsidRDefault="00525833">
            <w:pPr>
              <w:rPr>
                <w:rFonts w:ascii="宋体" w:hAnsi="宋体"/>
                <w:szCs w:val="21"/>
              </w:rPr>
            </w:pPr>
            <w:r>
              <w:rPr>
                <w:rFonts w:ascii="宋体" w:hAnsi="宋体" w:hint="eastAsia"/>
                <w:szCs w:val="21"/>
              </w:rPr>
              <w:t>增加质量保证描述</w:t>
            </w:r>
          </w:p>
        </w:tc>
        <w:tc>
          <w:tcPr>
            <w:tcW w:w="2126" w:type="dxa"/>
            <w:tcBorders>
              <w:top w:val="single" w:sz="12" w:space="0" w:color="auto"/>
              <w:bottom w:val="single" w:sz="4" w:space="0" w:color="auto"/>
            </w:tcBorders>
            <w:vAlign w:val="center"/>
          </w:tcPr>
          <w:p w14:paraId="29D376BF" w14:textId="77777777" w:rsidR="003D1481" w:rsidRPr="006F27A1" w:rsidRDefault="00EF266D" w:rsidP="006F27A1">
            <w:pPr>
              <w:rPr>
                <w:rFonts w:ascii="宋体" w:hAnsi="宋体"/>
                <w:szCs w:val="21"/>
              </w:rPr>
            </w:pPr>
            <w:r>
              <w:rPr>
                <w:rFonts w:ascii="宋体" w:hAnsi="宋体" w:hint="eastAsia"/>
                <w:szCs w:val="21"/>
              </w:rPr>
              <w:t>有色金属技术经济研究院有限责任公司</w:t>
            </w:r>
          </w:p>
        </w:tc>
        <w:tc>
          <w:tcPr>
            <w:tcW w:w="1134" w:type="dxa"/>
            <w:tcBorders>
              <w:top w:val="single" w:sz="12" w:space="0" w:color="auto"/>
              <w:bottom w:val="single" w:sz="4" w:space="0" w:color="auto"/>
            </w:tcBorders>
            <w:vAlign w:val="center"/>
          </w:tcPr>
          <w:p w14:paraId="307F4206" w14:textId="77777777" w:rsidR="003D1481" w:rsidRDefault="004D22D4">
            <w:pPr>
              <w:jc w:val="center"/>
              <w:rPr>
                <w:rFonts w:ascii="宋体" w:hAnsi="宋体"/>
                <w:szCs w:val="21"/>
              </w:rPr>
            </w:pPr>
            <w:r>
              <w:rPr>
                <w:rFonts w:ascii="宋体" w:hAnsi="宋体" w:hint="eastAsia"/>
                <w:szCs w:val="21"/>
              </w:rPr>
              <w:t>采纳</w:t>
            </w:r>
          </w:p>
        </w:tc>
        <w:tc>
          <w:tcPr>
            <w:tcW w:w="1651" w:type="dxa"/>
            <w:tcBorders>
              <w:top w:val="single" w:sz="12" w:space="0" w:color="auto"/>
              <w:bottom w:val="single" w:sz="4" w:space="0" w:color="auto"/>
              <w:right w:val="single" w:sz="12" w:space="0" w:color="auto"/>
            </w:tcBorders>
            <w:vAlign w:val="center"/>
          </w:tcPr>
          <w:p w14:paraId="1D14A258" w14:textId="77777777" w:rsidR="003D1481" w:rsidRDefault="003D1481">
            <w:pPr>
              <w:jc w:val="center"/>
              <w:rPr>
                <w:rFonts w:ascii="宋体" w:hAnsi="宋体"/>
                <w:szCs w:val="21"/>
              </w:rPr>
            </w:pPr>
          </w:p>
        </w:tc>
      </w:tr>
      <w:tr w:rsidR="00040946" w14:paraId="69195174" w14:textId="77777777" w:rsidTr="001A3E5D">
        <w:trPr>
          <w:trHeight w:hRule="exact" w:val="965"/>
        </w:trPr>
        <w:tc>
          <w:tcPr>
            <w:tcW w:w="675" w:type="dxa"/>
            <w:tcBorders>
              <w:top w:val="single" w:sz="4" w:space="0" w:color="auto"/>
              <w:left w:val="single" w:sz="12" w:space="0" w:color="auto"/>
            </w:tcBorders>
            <w:vAlign w:val="center"/>
          </w:tcPr>
          <w:p w14:paraId="3C40965A" w14:textId="77777777" w:rsidR="00040946" w:rsidRDefault="00040946" w:rsidP="00040946">
            <w:pPr>
              <w:jc w:val="center"/>
              <w:rPr>
                <w:rFonts w:ascii="宋体" w:hAnsi="宋体"/>
                <w:szCs w:val="21"/>
              </w:rPr>
            </w:pPr>
            <w:r>
              <w:rPr>
                <w:rFonts w:ascii="宋体" w:hAnsi="宋体" w:hint="eastAsia"/>
                <w:szCs w:val="21"/>
              </w:rPr>
              <w:t>2</w:t>
            </w:r>
          </w:p>
        </w:tc>
        <w:tc>
          <w:tcPr>
            <w:tcW w:w="1560" w:type="dxa"/>
            <w:tcBorders>
              <w:top w:val="single" w:sz="4" w:space="0" w:color="auto"/>
            </w:tcBorders>
            <w:vAlign w:val="center"/>
          </w:tcPr>
          <w:p w14:paraId="14D4C5A0" w14:textId="77777777" w:rsidR="00040946" w:rsidRDefault="00525833" w:rsidP="00040946">
            <w:pPr>
              <w:jc w:val="center"/>
              <w:rPr>
                <w:rFonts w:ascii="宋体" w:hAnsi="宋体"/>
                <w:szCs w:val="21"/>
              </w:rPr>
            </w:pPr>
            <w:r>
              <w:rPr>
                <w:rFonts w:ascii="宋体" w:hAnsi="宋体" w:hint="eastAsia"/>
                <w:szCs w:val="21"/>
              </w:rPr>
              <w:t>引言</w:t>
            </w:r>
          </w:p>
        </w:tc>
        <w:tc>
          <w:tcPr>
            <w:tcW w:w="3402" w:type="dxa"/>
            <w:tcBorders>
              <w:top w:val="single" w:sz="4" w:space="0" w:color="auto"/>
            </w:tcBorders>
            <w:vAlign w:val="center"/>
          </w:tcPr>
          <w:p w14:paraId="41AE572D" w14:textId="77777777" w:rsidR="00040946" w:rsidRDefault="00525833" w:rsidP="00040946">
            <w:pPr>
              <w:rPr>
                <w:rFonts w:ascii="宋体" w:hAnsi="宋体"/>
                <w:szCs w:val="21"/>
              </w:rPr>
            </w:pPr>
            <w:r>
              <w:rPr>
                <w:rFonts w:ascii="宋体" w:hAnsi="宋体" w:hint="eastAsia"/>
                <w:szCs w:val="21"/>
              </w:rPr>
              <w:t>引言部分增加本标准修改意义和目的</w:t>
            </w:r>
          </w:p>
        </w:tc>
        <w:tc>
          <w:tcPr>
            <w:tcW w:w="2126" w:type="dxa"/>
            <w:tcBorders>
              <w:top w:val="single" w:sz="4" w:space="0" w:color="auto"/>
            </w:tcBorders>
            <w:vAlign w:val="center"/>
          </w:tcPr>
          <w:p w14:paraId="58534132" w14:textId="77777777" w:rsidR="00040946" w:rsidRDefault="00EF266D" w:rsidP="00040946">
            <w:pPr>
              <w:rPr>
                <w:rFonts w:ascii="宋体" w:hAnsi="宋体"/>
                <w:szCs w:val="21"/>
              </w:rPr>
            </w:pPr>
            <w:r>
              <w:rPr>
                <w:rFonts w:ascii="宋体" w:hAnsi="宋体" w:hint="eastAsia"/>
                <w:szCs w:val="21"/>
              </w:rPr>
              <w:t>有色金属技术经济研究院有限责任公司</w:t>
            </w:r>
          </w:p>
        </w:tc>
        <w:tc>
          <w:tcPr>
            <w:tcW w:w="1134" w:type="dxa"/>
            <w:tcBorders>
              <w:top w:val="single" w:sz="4" w:space="0" w:color="auto"/>
            </w:tcBorders>
            <w:vAlign w:val="center"/>
          </w:tcPr>
          <w:p w14:paraId="0CF911EE" w14:textId="77777777" w:rsidR="00040946" w:rsidRDefault="004D22D4" w:rsidP="00040946">
            <w:pPr>
              <w:jc w:val="center"/>
              <w:rPr>
                <w:rFonts w:ascii="宋体" w:hAnsi="宋体"/>
                <w:szCs w:val="21"/>
              </w:rPr>
            </w:pPr>
            <w:r>
              <w:rPr>
                <w:rFonts w:ascii="宋体" w:hAnsi="宋体" w:hint="eastAsia"/>
                <w:szCs w:val="21"/>
              </w:rPr>
              <w:t>采纳</w:t>
            </w:r>
          </w:p>
        </w:tc>
        <w:tc>
          <w:tcPr>
            <w:tcW w:w="1651" w:type="dxa"/>
            <w:tcBorders>
              <w:top w:val="single" w:sz="4" w:space="0" w:color="auto"/>
              <w:right w:val="single" w:sz="12" w:space="0" w:color="auto"/>
            </w:tcBorders>
            <w:vAlign w:val="center"/>
          </w:tcPr>
          <w:p w14:paraId="4A31871D" w14:textId="77777777" w:rsidR="00040946" w:rsidRDefault="00040946" w:rsidP="00040946">
            <w:pPr>
              <w:jc w:val="center"/>
              <w:rPr>
                <w:rFonts w:ascii="宋体" w:hAnsi="宋体"/>
                <w:szCs w:val="21"/>
              </w:rPr>
            </w:pPr>
          </w:p>
        </w:tc>
      </w:tr>
      <w:tr w:rsidR="00040946" w14:paraId="675BDDAC" w14:textId="77777777" w:rsidTr="001A3E5D">
        <w:trPr>
          <w:trHeight w:hRule="exact" w:val="1262"/>
        </w:trPr>
        <w:tc>
          <w:tcPr>
            <w:tcW w:w="675" w:type="dxa"/>
            <w:tcBorders>
              <w:top w:val="single" w:sz="4" w:space="0" w:color="auto"/>
              <w:left w:val="single" w:sz="12" w:space="0" w:color="auto"/>
            </w:tcBorders>
            <w:vAlign w:val="center"/>
          </w:tcPr>
          <w:p w14:paraId="0B56BAE4" w14:textId="77777777" w:rsidR="00040946" w:rsidRDefault="00040946" w:rsidP="00040946">
            <w:pPr>
              <w:jc w:val="center"/>
              <w:rPr>
                <w:rFonts w:ascii="宋体" w:hAnsi="宋体"/>
                <w:szCs w:val="21"/>
              </w:rPr>
            </w:pPr>
            <w:r>
              <w:rPr>
                <w:rFonts w:ascii="宋体" w:hAnsi="宋体" w:hint="eastAsia"/>
                <w:szCs w:val="21"/>
              </w:rPr>
              <w:t>3</w:t>
            </w:r>
          </w:p>
        </w:tc>
        <w:tc>
          <w:tcPr>
            <w:tcW w:w="1560" w:type="dxa"/>
            <w:tcBorders>
              <w:top w:val="single" w:sz="4" w:space="0" w:color="auto"/>
            </w:tcBorders>
            <w:vAlign w:val="center"/>
          </w:tcPr>
          <w:p w14:paraId="194C77F3" w14:textId="77777777" w:rsidR="00040946" w:rsidRDefault="00525833" w:rsidP="00040946">
            <w:pPr>
              <w:jc w:val="center"/>
              <w:rPr>
                <w:rFonts w:ascii="宋体" w:hAnsi="宋体"/>
                <w:szCs w:val="21"/>
              </w:rPr>
            </w:pPr>
            <w:r>
              <w:rPr>
                <w:rFonts w:ascii="宋体" w:hAnsi="宋体"/>
                <w:szCs w:val="21"/>
              </w:rPr>
              <w:t xml:space="preserve">1 </w:t>
            </w:r>
            <w:r>
              <w:rPr>
                <w:rFonts w:ascii="宋体" w:hAnsi="宋体" w:hint="eastAsia"/>
                <w:szCs w:val="21"/>
              </w:rPr>
              <w:t>范围</w:t>
            </w:r>
          </w:p>
        </w:tc>
        <w:tc>
          <w:tcPr>
            <w:tcW w:w="3402" w:type="dxa"/>
            <w:tcBorders>
              <w:top w:val="single" w:sz="4" w:space="0" w:color="auto"/>
            </w:tcBorders>
            <w:vAlign w:val="center"/>
          </w:tcPr>
          <w:p w14:paraId="25A264D2" w14:textId="77777777" w:rsidR="00525833" w:rsidRDefault="00525833" w:rsidP="00040946">
            <w:pPr>
              <w:pStyle w:val="1"/>
              <w:ind w:firstLineChars="0" w:firstLine="0"/>
              <w:rPr>
                <w:rFonts w:ascii="宋体" w:hAnsi="宋体"/>
                <w:szCs w:val="21"/>
              </w:rPr>
            </w:pPr>
            <w:r>
              <w:rPr>
                <w:rFonts w:ascii="宋体" w:hAnsi="宋体" w:hint="eastAsia"/>
                <w:szCs w:val="21"/>
              </w:rPr>
              <w:t>改为</w:t>
            </w:r>
            <w:r w:rsidR="00CE1673">
              <w:rPr>
                <w:rFonts w:ascii="宋体" w:hAnsi="宋体" w:hint="eastAsia"/>
                <w:szCs w:val="21"/>
              </w:rPr>
              <w:t>“方法一</w:t>
            </w:r>
            <w:r w:rsidR="006412DA">
              <w:rPr>
                <w:rFonts w:ascii="宋体" w:hAnsi="宋体" w:hint="eastAsia"/>
                <w:szCs w:val="21"/>
              </w:rPr>
              <w:t>碘量</w:t>
            </w:r>
            <w:r>
              <w:rPr>
                <w:rFonts w:ascii="宋体" w:hAnsi="宋体" w:hint="eastAsia"/>
                <w:szCs w:val="21"/>
              </w:rPr>
              <w:t>法</w:t>
            </w:r>
            <w:r w:rsidR="00CE1673">
              <w:rPr>
                <w:rFonts w:ascii="宋体" w:hAnsi="宋体" w:hint="eastAsia"/>
                <w:szCs w:val="21"/>
              </w:rPr>
              <w:t>测定铜含量范围：</w:t>
            </w:r>
            <w:r w:rsidR="006412DA">
              <w:rPr>
                <w:rFonts w:ascii="宋体" w:hAnsi="宋体"/>
                <w:szCs w:val="21"/>
              </w:rPr>
              <w:t>&gt;</w:t>
            </w:r>
            <w:r>
              <w:rPr>
                <w:rFonts w:ascii="宋体" w:hAnsi="宋体"/>
                <w:szCs w:val="21"/>
              </w:rPr>
              <w:t>5</w:t>
            </w:r>
            <w:r w:rsidR="006412DA">
              <w:rPr>
                <w:rFonts w:ascii="宋体" w:hAnsi="宋体"/>
                <w:szCs w:val="21"/>
              </w:rPr>
              <w:t>.0</w:t>
            </w:r>
            <w:r>
              <w:rPr>
                <w:rFonts w:ascii="宋体" w:hAnsi="宋体"/>
                <w:szCs w:val="21"/>
              </w:rPr>
              <w:t>0%~</w:t>
            </w:r>
            <w:r w:rsidR="006412DA">
              <w:rPr>
                <w:rFonts w:ascii="宋体" w:hAnsi="宋体"/>
                <w:szCs w:val="21"/>
              </w:rPr>
              <w:t>25</w:t>
            </w:r>
            <w:r>
              <w:rPr>
                <w:rFonts w:ascii="宋体" w:hAnsi="宋体"/>
                <w:szCs w:val="21"/>
              </w:rPr>
              <w:t>.00%</w:t>
            </w:r>
            <w:r w:rsidR="00CE1673">
              <w:rPr>
                <w:rFonts w:ascii="宋体" w:hAnsi="宋体" w:hint="eastAsia"/>
                <w:szCs w:val="21"/>
              </w:rPr>
              <w:t>；方法二</w:t>
            </w:r>
            <w:r w:rsidR="006412DA">
              <w:rPr>
                <w:rFonts w:ascii="宋体" w:hAnsi="宋体" w:hint="eastAsia"/>
                <w:szCs w:val="21"/>
              </w:rPr>
              <w:t>火焰原子吸收光谱法</w:t>
            </w:r>
            <w:r w:rsidR="00CE1673">
              <w:rPr>
                <w:rFonts w:ascii="宋体" w:hAnsi="宋体" w:hint="eastAsia"/>
                <w:szCs w:val="21"/>
              </w:rPr>
              <w:t>测定铜含量范围：</w:t>
            </w:r>
            <w:r w:rsidR="006412DA">
              <w:rPr>
                <w:rFonts w:ascii="宋体" w:hAnsi="宋体"/>
                <w:szCs w:val="21"/>
              </w:rPr>
              <w:t>0.</w:t>
            </w:r>
            <w:r>
              <w:rPr>
                <w:rFonts w:ascii="宋体" w:hAnsi="宋体"/>
                <w:szCs w:val="21"/>
              </w:rPr>
              <w:t>0</w:t>
            </w:r>
            <w:r w:rsidR="006412DA">
              <w:rPr>
                <w:rFonts w:ascii="宋体" w:hAnsi="宋体"/>
                <w:szCs w:val="21"/>
              </w:rPr>
              <w:t>5</w:t>
            </w:r>
            <w:r>
              <w:rPr>
                <w:rFonts w:ascii="宋体" w:hAnsi="宋体"/>
                <w:szCs w:val="21"/>
              </w:rPr>
              <w:t>0%~</w:t>
            </w:r>
            <w:r w:rsidR="006412DA">
              <w:rPr>
                <w:rFonts w:ascii="宋体" w:hAnsi="宋体"/>
                <w:szCs w:val="21"/>
              </w:rPr>
              <w:t>5</w:t>
            </w:r>
            <w:r>
              <w:rPr>
                <w:rFonts w:ascii="宋体" w:hAnsi="宋体"/>
                <w:szCs w:val="21"/>
              </w:rPr>
              <w:t>.00%</w:t>
            </w:r>
            <w:r w:rsidR="00CE1673">
              <w:rPr>
                <w:rFonts w:ascii="宋体" w:hAnsi="宋体" w:hint="eastAsia"/>
                <w:szCs w:val="21"/>
              </w:rPr>
              <w:t>。”</w:t>
            </w:r>
          </w:p>
        </w:tc>
        <w:tc>
          <w:tcPr>
            <w:tcW w:w="2126" w:type="dxa"/>
            <w:tcBorders>
              <w:top w:val="single" w:sz="4" w:space="0" w:color="auto"/>
            </w:tcBorders>
            <w:vAlign w:val="center"/>
          </w:tcPr>
          <w:p w14:paraId="620280F6" w14:textId="77777777" w:rsidR="00040946" w:rsidRDefault="00EF266D" w:rsidP="00040946">
            <w:pPr>
              <w:rPr>
                <w:rFonts w:ascii="宋体" w:hAnsi="宋体"/>
                <w:szCs w:val="21"/>
              </w:rPr>
            </w:pPr>
            <w:r>
              <w:rPr>
                <w:rFonts w:ascii="宋体" w:hAnsi="宋体" w:hint="eastAsia"/>
                <w:szCs w:val="21"/>
              </w:rPr>
              <w:t>国标（北京）检验认证有限公司</w:t>
            </w:r>
          </w:p>
        </w:tc>
        <w:tc>
          <w:tcPr>
            <w:tcW w:w="1134" w:type="dxa"/>
            <w:tcBorders>
              <w:top w:val="single" w:sz="4" w:space="0" w:color="auto"/>
            </w:tcBorders>
            <w:vAlign w:val="center"/>
          </w:tcPr>
          <w:p w14:paraId="151A51CF" w14:textId="77777777" w:rsidR="00040946" w:rsidRDefault="007D106A" w:rsidP="00040946">
            <w:pPr>
              <w:jc w:val="center"/>
              <w:rPr>
                <w:rFonts w:ascii="宋体" w:hAnsi="宋体"/>
                <w:szCs w:val="21"/>
              </w:rPr>
            </w:pPr>
            <w:r>
              <w:rPr>
                <w:rFonts w:ascii="宋体" w:hAnsi="宋体" w:hint="eastAsia"/>
                <w:szCs w:val="21"/>
              </w:rPr>
              <w:t>采纳</w:t>
            </w:r>
          </w:p>
        </w:tc>
        <w:tc>
          <w:tcPr>
            <w:tcW w:w="1651" w:type="dxa"/>
            <w:tcBorders>
              <w:top w:val="single" w:sz="4" w:space="0" w:color="auto"/>
              <w:right w:val="single" w:sz="12" w:space="0" w:color="auto"/>
            </w:tcBorders>
            <w:vAlign w:val="center"/>
          </w:tcPr>
          <w:p w14:paraId="2DC13004" w14:textId="77777777" w:rsidR="00040946" w:rsidRDefault="00040946" w:rsidP="00040946">
            <w:pPr>
              <w:rPr>
                <w:rFonts w:ascii="宋体" w:hAnsi="宋体"/>
                <w:szCs w:val="21"/>
              </w:rPr>
            </w:pPr>
          </w:p>
        </w:tc>
      </w:tr>
      <w:tr w:rsidR="00040946" w14:paraId="2304F0A5" w14:textId="77777777" w:rsidTr="001419A0">
        <w:trPr>
          <w:trHeight w:hRule="exact" w:val="2852"/>
        </w:trPr>
        <w:tc>
          <w:tcPr>
            <w:tcW w:w="675" w:type="dxa"/>
            <w:tcBorders>
              <w:left w:val="single" w:sz="12" w:space="0" w:color="auto"/>
            </w:tcBorders>
            <w:vAlign w:val="center"/>
          </w:tcPr>
          <w:p w14:paraId="4A53EF9E" w14:textId="77777777" w:rsidR="00040946" w:rsidRDefault="00040946" w:rsidP="00040946">
            <w:pPr>
              <w:jc w:val="center"/>
              <w:rPr>
                <w:rFonts w:ascii="宋体" w:hAnsi="宋体"/>
                <w:szCs w:val="21"/>
              </w:rPr>
            </w:pPr>
            <w:r>
              <w:rPr>
                <w:rFonts w:ascii="宋体" w:hAnsi="宋体" w:hint="eastAsia"/>
                <w:szCs w:val="21"/>
              </w:rPr>
              <w:t>4</w:t>
            </w:r>
          </w:p>
        </w:tc>
        <w:tc>
          <w:tcPr>
            <w:tcW w:w="1560" w:type="dxa"/>
            <w:vAlign w:val="center"/>
          </w:tcPr>
          <w:p w14:paraId="111C5BF7" w14:textId="77777777" w:rsidR="00040946" w:rsidRDefault="00CE1673" w:rsidP="00040946">
            <w:pPr>
              <w:jc w:val="center"/>
              <w:rPr>
                <w:rFonts w:ascii="宋体" w:hAnsi="宋体"/>
                <w:szCs w:val="21"/>
              </w:rPr>
            </w:pPr>
            <w:r>
              <w:rPr>
                <w:rFonts w:ascii="宋体" w:hAnsi="宋体" w:hint="eastAsia"/>
                <w:szCs w:val="21"/>
              </w:rPr>
              <w:t>2</w:t>
            </w:r>
            <w:r w:rsidR="001419A0">
              <w:rPr>
                <w:rFonts w:ascii="宋体" w:hAnsi="宋体"/>
                <w:szCs w:val="21"/>
              </w:rPr>
              <w:t xml:space="preserve"> </w:t>
            </w:r>
            <w:r>
              <w:rPr>
                <w:rFonts w:ascii="宋体" w:hAnsi="宋体" w:hint="eastAsia"/>
                <w:szCs w:val="21"/>
              </w:rPr>
              <w:t>规范性引用文件</w:t>
            </w:r>
          </w:p>
        </w:tc>
        <w:tc>
          <w:tcPr>
            <w:tcW w:w="3402" w:type="dxa"/>
            <w:vAlign w:val="center"/>
          </w:tcPr>
          <w:p w14:paraId="0800C4DC" w14:textId="77777777" w:rsidR="001419A0" w:rsidRPr="001419A0" w:rsidRDefault="001419A0" w:rsidP="001419A0">
            <w:pPr>
              <w:rPr>
                <w:rFonts w:ascii="宋体" w:hAnsi="宋体"/>
                <w:szCs w:val="21"/>
              </w:rPr>
            </w:pPr>
            <w:r>
              <w:rPr>
                <w:rFonts w:ascii="宋体" w:hAnsi="宋体" w:hint="eastAsia"/>
                <w:szCs w:val="21"/>
              </w:rPr>
              <w:t>改为“</w:t>
            </w:r>
            <w:r w:rsidRPr="001419A0">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08CF341" w14:textId="77777777" w:rsidR="001419A0" w:rsidRPr="001419A0" w:rsidRDefault="001419A0" w:rsidP="001419A0">
            <w:pPr>
              <w:rPr>
                <w:rFonts w:ascii="宋体" w:hAnsi="宋体"/>
                <w:szCs w:val="21"/>
              </w:rPr>
            </w:pPr>
            <w:r w:rsidRPr="001419A0">
              <w:rPr>
                <w:rFonts w:ascii="宋体" w:hAnsi="宋体" w:hint="eastAsia"/>
                <w:szCs w:val="21"/>
              </w:rPr>
              <w:t xml:space="preserve">GB/T </w:t>
            </w:r>
            <w:r w:rsidRPr="001419A0">
              <w:rPr>
                <w:rFonts w:ascii="宋体" w:hAnsi="宋体"/>
                <w:szCs w:val="21"/>
              </w:rPr>
              <w:t>6682 </w:t>
            </w:r>
            <w:r w:rsidRPr="001419A0">
              <w:rPr>
                <w:rFonts w:ascii="宋体" w:hAnsi="宋体" w:hint="eastAsia"/>
                <w:szCs w:val="21"/>
              </w:rPr>
              <w:t>分析实验</w:t>
            </w:r>
            <w:r w:rsidRPr="001419A0">
              <w:rPr>
                <w:rFonts w:ascii="宋体" w:hAnsi="宋体"/>
                <w:szCs w:val="21"/>
              </w:rPr>
              <w:t>室用水规格和试验方法</w:t>
            </w:r>
            <w:r>
              <w:rPr>
                <w:rFonts w:ascii="宋体" w:hAnsi="宋体" w:hint="eastAsia"/>
                <w:szCs w:val="21"/>
              </w:rPr>
              <w:t>。“</w:t>
            </w:r>
          </w:p>
          <w:p w14:paraId="5A5CDB74" w14:textId="77777777" w:rsidR="00040946" w:rsidRPr="001419A0" w:rsidRDefault="00040946" w:rsidP="00040946">
            <w:pPr>
              <w:rPr>
                <w:rFonts w:ascii="宋体" w:hAnsi="宋体"/>
                <w:szCs w:val="21"/>
              </w:rPr>
            </w:pPr>
          </w:p>
        </w:tc>
        <w:tc>
          <w:tcPr>
            <w:tcW w:w="2126" w:type="dxa"/>
            <w:vAlign w:val="center"/>
          </w:tcPr>
          <w:p w14:paraId="375BDEFD" w14:textId="77777777" w:rsidR="00A245A7" w:rsidRDefault="00EF266D" w:rsidP="00A245A7">
            <w:pPr>
              <w:rPr>
                <w:rFonts w:ascii="宋体" w:hAnsi="宋体"/>
                <w:szCs w:val="21"/>
              </w:rPr>
            </w:pPr>
            <w:r>
              <w:rPr>
                <w:rFonts w:ascii="宋体" w:hAnsi="宋体" w:hint="eastAsia"/>
                <w:szCs w:val="21"/>
              </w:rPr>
              <w:t>国标（北京）检验认证有限公司</w:t>
            </w:r>
          </w:p>
        </w:tc>
        <w:tc>
          <w:tcPr>
            <w:tcW w:w="1134" w:type="dxa"/>
            <w:vAlign w:val="center"/>
          </w:tcPr>
          <w:p w14:paraId="5A864E53" w14:textId="77777777" w:rsidR="00040946" w:rsidRDefault="004D22D4" w:rsidP="00040946">
            <w:pPr>
              <w:jc w:val="center"/>
              <w:rPr>
                <w:rFonts w:ascii="宋体" w:hAnsi="宋体"/>
                <w:szCs w:val="21"/>
              </w:rPr>
            </w:pPr>
            <w:r>
              <w:rPr>
                <w:rFonts w:ascii="宋体" w:hAnsi="宋体" w:hint="eastAsia"/>
                <w:szCs w:val="21"/>
              </w:rPr>
              <w:t>采纳</w:t>
            </w:r>
          </w:p>
        </w:tc>
        <w:tc>
          <w:tcPr>
            <w:tcW w:w="1651" w:type="dxa"/>
            <w:tcBorders>
              <w:right w:val="single" w:sz="12" w:space="0" w:color="auto"/>
            </w:tcBorders>
            <w:vAlign w:val="center"/>
          </w:tcPr>
          <w:p w14:paraId="6D77ABC1" w14:textId="77777777" w:rsidR="00040946" w:rsidRDefault="00040946" w:rsidP="00040946">
            <w:pPr>
              <w:jc w:val="center"/>
              <w:rPr>
                <w:rFonts w:ascii="宋体" w:hAnsi="宋体"/>
                <w:szCs w:val="21"/>
              </w:rPr>
            </w:pPr>
          </w:p>
        </w:tc>
      </w:tr>
      <w:tr w:rsidR="00040946" w14:paraId="5DCC5743" w14:textId="77777777" w:rsidTr="00A245A7">
        <w:trPr>
          <w:trHeight w:hRule="exact" w:val="1561"/>
        </w:trPr>
        <w:tc>
          <w:tcPr>
            <w:tcW w:w="675" w:type="dxa"/>
            <w:tcBorders>
              <w:left w:val="single" w:sz="12" w:space="0" w:color="auto"/>
            </w:tcBorders>
            <w:vAlign w:val="center"/>
          </w:tcPr>
          <w:p w14:paraId="0F90A237" w14:textId="77777777" w:rsidR="00040946" w:rsidRDefault="00040946" w:rsidP="00040946">
            <w:pPr>
              <w:jc w:val="center"/>
              <w:rPr>
                <w:rFonts w:ascii="宋体" w:hAnsi="宋体"/>
                <w:szCs w:val="21"/>
              </w:rPr>
            </w:pPr>
            <w:r>
              <w:rPr>
                <w:rFonts w:ascii="宋体" w:hAnsi="宋体" w:hint="eastAsia"/>
                <w:szCs w:val="21"/>
              </w:rPr>
              <w:t>5</w:t>
            </w:r>
          </w:p>
        </w:tc>
        <w:tc>
          <w:tcPr>
            <w:tcW w:w="1560" w:type="dxa"/>
            <w:vAlign w:val="center"/>
          </w:tcPr>
          <w:p w14:paraId="3AABDB44" w14:textId="77777777" w:rsidR="00040946" w:rsidRDefault="006C74BF" w:rsidP="00040946">
            <w:pPr>
              <w:jc w:val="center"/>
              <w:rPr>
                <w:rFonts w:ascii="宋体" w:hAnsi="宋体"/>
                <w:szCs w:val="21"/>
              </w:rPr>
            </w:pPr>
            <w:r>
              <w:rPr>
                <w:rFonts w:ascii="宋体" w:hAnsi="宋体" w:hint="eastAsia"/>
                <w:szCs w:val="21"/>
              </w:rPr>
              <w:t>4</w:t>
            </w:r>
            <w:r>
              <w:rPr>
                <w:rFonts w:ascii="宋体" w:hAnsi="宋体"/>
                <w:szCs w:val="21"/>
              </w:rPr>
              <w:t xml:space="preserve">.2 </w:t>
            </w:r>
            <w:r>
              <w:rPr>
                <w:rFonts w:ascii="宋体" w:hAnsi="宋体" w:hint="eastAsia"/>
                <w:szCs w:val="21"/>
              </w:rPr>
              <w:t>和5</w:t>
            </w:r>
            <w:r>
              <w:rPr>
                <w:rFonts w:ascii="宋体" w:hAnsi="宋体"/>
                <w:szCs w:val="21"/>
              </w:rPr>
              <w:t>.2</w:t>
            </w:r>
            <w:r>
              <w:rPr>
                <w:rFonts w:ascii="宋体" w:hAnsi="宋体" w:hint="eastAsia"/>
                <w:szCs w:val="21"/>
              </w:rPr>
              <w:t>试剂</w:t>
            </w:r>
          </w:p>
        </w:tc>
        <w:tc>
          <w:tcPr>
            <w:tcW w:w="3402" w:type="dxa"/>
            <w:vAlign w:val="center"/>
          </w:tcPr>
          <w:p w14:paraId="6E079DE3" w14:textId="77777777" w:rsidR="006C74BF" w:rsidRPr="006C74BF" w:rsidRDefault="006C74BF" w:rsidP="006C74BF">
            <w:pPr>
              <w:rPr>
                <w:rFonts w:ascii="宋体" w:hAnsi="宋体"/>
                <w:szCs w:val="21"/>
              </w:rPr>
            </w:pPr>
            <w:r>
              <w:rPr>
                <w:rFonts w:ascii="宋体" w:hAnsi="宋体" w:hint="eastAsia"/>
                <w:szCs w:val="21"/>
              </w:rPr>
              <w:t>改为“</w:t>
            </w:r>
            <w:r w:rsidRPr="006C74BF">
              <w:rPr>
                <w:rFonts w:ascii="宋体" w:hAnsi="宋体"/>
                <w:szCs w:val="21"/>
              </w:rPr>
              <w:t>除非另有说明，在分析中仅使用确认为分析纯的试剂。</w:t>
            </w:r>
          </w:p>
          <w:p w14:paraId="3540F3AB" w14:textId="77777777" w:rsidR="006C74BF" w:rsidRPr="006C74BF" w:rsidRDefault="006C74BF" w:rsidP="00040946">
            <w:pPr>
              <w:rPr>
                <w:rFonts w:ascii="宋体" w:hAnsi="宋体"/>
                <w:szCs w:val="21"/>
              </w:rPr>
            </w:pPr>
            <w:r w:rsidRPr="006C74BF">
              <w:rPr>
                <w:rFonts w:ascii="宋体" w:hAnsi="宋体"/>
                <w:szCs w:val="21"/>
              </w:rPr>
              <w:t>4</w:t>
            </w:r>
            <w:r>
              <w:rPr>
                <w:rFonts w:ascii="宋体" w:hAnsi="宋体" w:hint="eastAsia"/>
                <w:szCs w:val="21"/>
              </w:rPr>
              <w:t>或5</w:t>
            </w:r>
            <w:r w:rsidRPr="006C74BF">
              <w:rPr>
                <w:rFonts w:ascii="宋体" w:hAnsi="宋体"/>
                <w:szCs w:val="21"/>
              </w:rPr>
              <w:t xml:space="preserve">.2.1 </w:t>
            </w:r>
            <w:r w:rsidRPr="006C74BF">
              <w:rPr>
                <w:rFonts w:ascii="宋体" w:hAnsi="宋体" w:hint="eastAsia"/>
                <w:szCs w:val="21"/>
              </w:rPr>
              <w:t>水，GB/T</w:t>
            </w:r>
            <w:r w:rsidRPr="006C74BF">
              <w:rPr>
                <w:rFonts w:ascii="MS Gothic" w:eastAsia="MS Gothic" w:hAnsi="MS Gothic" w:cs="MS Gothic" w:hint="eastAsia"/>
                <w:szCs w:val="21"/>
              </w:rPr>
              <w:t> </w:t>
            </w:r>
            <w:r w:rsidRPr="006C74BF">
              <w:rPr>
                <w:rFonts w:ascii="宋体" w:hAnsi="宋体" w:hint="eastAsia"/>
                <w:szCs w:val="21"/>
              </w:rPr>
              <w:t>6682，二级。</w:t>
            </w:r>
            <w:r>
              <w:rPr>
                <w:rFonts w:ascii="宋体" w:hAnsi="宋体" w:hint="eastAsia"/>
                <w:szCs w:val="21"/>
              </w:rPr>
              <w:t>”</w:t>
            </w:r>
          </w:p>
        </w:tc>
        <w:tc>
          <w:tcPr>
            <w:tcW w:w="2126" w:type="dxa"/>
            <w:vAlign w:val="center"/>
          </w:tcPr>
          <w:p w14:paraId="17D0B7AC" w14:textId="77777777" w:rsidR="00040946" w:rsidRDefault="00EF266D" w:rsidP="00040946">
            <w:pPr>
              <w:rPr>
                <w:rFonts w:ascii="宋体" w:hAnsi="宋体"/>
                <w:szCs w:val="21"/>
              </w:rPr>
            </w:pPr>
            <w:r>
              <w:rPr>
                <w:rFonts w:ascii="宋体" w:hAnsi="宋体" w:hint="eastAsia"/>
                <w:szCs w:val="21"/>
              </w:rPr>
              <w:t>赣州有色冶金研究所</w:t>
            </w:r>
          </w:p>
        </w:tc>
        <w:tc>
          <w:tcPr>
            <w:tcW w:w="1134" w:type="dxa"/>
            <w:vAlign w:val="center"/>
          </w:tcPr>
          <w:p w14:paraId="3D22FF13" w14:textId="77777777" w:rsidR="00040946" w:rsidRDefault="004D22D4" w:rsidP="00040946">
            <w:pPr>
              <w:jc w:val="center"/>
              <w:rPr>
                <w:rFonts w:ascii="宋体" w:hAnsi="宋体"/>
                <w:szCs w:val="21"/>
              </w:rPr>
            </w:pPr>
            <w:r>
              <w:rPr>
                <w:rFonts w:ascii="宋体" w:hAnsi="宋体" w:hint="eastAsia"/>
                <w:szCs w:val="21"/>
              </w:rPr>
              <w:t>采纳</w:t>
            </w:r>
          </w:p>
        </w:tc>
        <w:tc>
          <w:tcPr>
            <w:tcW w:w="1651" w:type="dxa"/>
            <w:tcBorders>
              <w:right w:val="single" w:sz="12" w:space="0" w:color="auto"/>
            </w:tcBorders>
            <w:vAlign w:val="center"/>
          </w:tcPr>
          <w:p w14:paraId="02A06196" w14:textId="77777777" w:rsidR="00040946" w:rsidRDefault="00040946" w:rsidP="00040946">
            <w:pPr>
              <w:rPr>
                <w:rFonts w:ascii="宋体" w:hAnsi="宋体"/>
                <w:szCs w:val="21"/>
              </w:rPr>
            </w:pPr>
          </w:p>
        </w:tc>
      </w:tr>
      <w:tr w:rsidR="00040946" w14:paraId="7EC61F5E" w14:textId="77777777" w:rsidTr="00A245A7">
        <w:trPr>
          <w:trHeight w:hRule="exact" w:val="2690"/>
        </w:trPr>
        <w:tc>
          <w:tcPr>
            <w:tcW w:w="675" w:type="dxa"/>
            <w:tcBorders>
              <w:left w:val="single" w:sz="12" w:space="0" w:color="auto"/>
            </w:tcBorders>
            <w:vAlign w:val="center"/>
          </w:tcPr>
          <w:p w14:paraId="033C7FC9" w14:textId="77777777" w:rsidR="00040946" w:rsidRDefault="00040946" w:rsidP="00040946">
            <w:pPr>
              <w:jc w:val="center"/>
              <w:rPr>
                <w:rFonts w:ascii="宋体" w:hAnsi="宋体"/>
                <w:szCs w:val="21"/>
              </w:rPr>
            </w:pPr>
            <w:r>
              <w:rPr>
                <w:rFonts w:ascii="宋体" w:hAnsi="宋体" w:hint="eastAsia"/>
                <w:szCs w:val="21"/>
              </w:rPr>
              <w:t>6</w:t>
            </w:r>
          </w:p>
        </w:tc>
        <w:tc>
          <w:tcPr>
            <w:tcW w:w="1560" w:type="dxa"/>
            <w:vAlign w:val="center"/>
          </w:tcPr>
          <w:p w14:paraId="42FEEF5A" w14:textId="77777777" w:rsidR="00040946" w:rsidRDefault="006C74BF" w:rsidP="00040946">
            <w:pPr>
              <w:jc w:val="center"/>
              <w:rPr>
                <w:rFonts w:ascii="宋体" w:hAnsi="宋体"/>
                <w:szCs w:val="21"/>
              </w:rPr>
            </w:pPr>
            <w:r>
              <w:rPr>
                <w:rFonts w:ascii="宋体" w:hAnsi="宋体" w:hint="eastAsia"/>
                <w:szCs w:val="21"/>
              </w:rPr>
              <w:t>文本全文</w:t>
            </w:r>
          </w:p>
        </w:tc>
        <w:tc>
          <w:tcPr>
            <w:tcW w:w="3402" w:type="dxa"/>
            <w:vAlign w:val="center"/>
          </w:tcPr>
          <w:p w14:paraId="4931256A" w14:textId="77777777" w:rsidR="00040946" w:rsidRDefault="007D5E07" w:rsidP="00040946">
            <w:pPr>
              <w:pStyle w:val="a6"/>
              <w:rPr>
                <w:rFonts w:hAnsi="宋体"/>
                <w:szCs w:val="21"/>
              </w:rPr>
            </w:pPr>
            <w:r>
              <w:rPr>
                <w:rFonts w:hAnsi="宋体" w:hint="eastAsia"/>
                <w:szCs w:val="21"/>
              </w:rPr>
              <w:t>根据4</w:t>
            </w:r>
            <w:r>
              <w:rPr>
                <w:rFonts w:hAnsi="宋体"/>
                <w:szCs w:val="21"/>
              </w:rPr>
              <w:t>.2</w:t>
            </w:r>
            <w:r>
              <w:rPr>
                <w:rFonts w:hAnsi="宋体" w:hint="eastAsia"/>
                <w:szCs w:val="21"/>
              </w:rPr>
              <w:t>和5</w:t>
            </w:r>
            <w:r>
              <w:rPr>
                <w:rFonts w:hAnsi="宋体"/>
                <w:szCs w:val="21"/>
              </w:rPr>
              <w:t>.2</w:t>
            </w:r>
            <w:r>
              <w:rPr>
                <w:rFonts w:hAnsi="宋体" w:hint="eastAsia"/>
                <w:szCs w:val="21"/>
              </w:rPr>
              <w:t>试剂中序号的改变，依次改变序号</w:t>
            </w:r>
          </w:p>
        </w:tc>
        <w:tc>
          <w:tcPr>
            <w:tcW w:w="2126" w:type="dxa"/>
            <w:vAlign w:val="center"/>
          </w:tcPr>
          <w:p w14:paraId="7D753C8E" w14:textId="77777777" w:rsidR="00040946" w:rsidRDefault="00EF266D" w:rsidP="00005814">
            <w:pPr>
              <w:rPr>
                <w:rFonts w:ascii="宋体" w:hAnsi="宋体"/>
                <w:szCs w:val="21"/>
              </w:rPr>
            </w:pPr>
            <w:r>
              <w:rPr>
                <w:rFonts w:ascii="宋体" w:hAnsi="宋体" w:hint="eastAsia"/>
                <w:szCs w:val="21"/>
              </w:rPr>
              <w:t>赣州有色冶金研究所</w:t>
            </w:r>
          </w:p>
        </w:tc>
        <w:tc>
          <w:tcPr>
            <w:tcW w:w="1134" w:type="dxa"/>
            <w:vAlign w:val="center"/>
          </w:tcPr>
          <w:p w14:paraId="15A106C1" w14:textId="77777777" w:rsidR="00040946" w:rsidRDefault="004D22D4" w:rsidP="00040946">
            <w:pPr>
              <w:jc w:val="center"/>
              <w:rPr>
                <w:rFonts w:ascii="宋体" w:hAnsi="宋体"/>
                <w:szCs w:val="21"/>
              </w:rPr>
            </w:pPr>
            <w:r>
              <w:rPr>
                <w:rFonts w:ascii="宋体" w:hAnsi="宋体" w:hint="eastAsia"/>
                <w:szCs w:val="21"/>
              </w:rPr>
              <w:t>采纳</w:t>
            </w:r>
          </w:p>
        </w:tc>
        <w:tc>
          <w:tcPr>
            <w:tcW w:w="1651" w:type="dxa"/>
            <w:tcBorders>
              <w:right w:val="single" w:sz="12" w:space="0" w:color="auto"/>
            </w:tcBorders>
            <w:vAlign w:val="center"/>
          </w:tcPr>
          <w:p w14:paraId="5D8CD4A1" w14:textId="77777777" w:rsidR="00040946" w:rsidRDefault="00040946" w:rsidP="001A3E5D">
            <w:pPr>
              <w:jc w:val="left"/>
              <w:rPr>
                <w:rFonts w:ascii="宋体" w:hAnsi="宋体"/>
                <w:szCs w:val="21"/>
              </w:rPr>
            </w:pPr>
          </w:p>
        </w:tc>
      </w:tr>
    </w:tbl>
    <w:p w14:paraId="11AE5528" w14:textId="77777777" w:rsidR="003D1481" w:rsidRDefault="003D1481">
      <w:pPr>
        <w:ind w:firstLine="435"/>
      </w:pPr>
    </w:p>
    <w:sectPr w:rsidR="003D1481">
      <w:footerReference w:type="default" r:id="rId6"/>
      <w:pgSz w:w="11906" w:h="16838"/>
      <w:pgMar w:top="1134" w:right="851" w:bottom="1134" w:left="851"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9DE7" w14:textId="77777777" w:rsidR="00AC344B" w:rsidRDefault="00AC344B">
      <w:r>
        <w:separator/>
      </w:r>
    </w:p>
  </w:endnote>
  <w:endnote w:type="continuationSeparator" w:id="0">
    <w:p w14:paraId="00141145" w14:textId="77777777" w:rsidR="00AC344B" w:rsidRDefault="00AC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90CB" w14:textId="77777777" w:rsidR="003D1481" w:rsidRDefault="003D148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41F1" w14:textId="77777777" w:rsidR="00AC344B" w:rsidRDefault="00AC344B">
      <w:r>
        <w:separator/>
      </w:r>
    </w:p>
  </w:footnote>
  <w:footnote w:type="continuationSeparator" w:id="0">
    <w:p w14:paraId="6023D454" w14:textId="77777777" w:rsidR="00AC344B" w:rsidRDefault="00AC3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6F"/>
    <w:rsid w:val="00005814"/>
    <w:rsid w:val="000145CE"/>
    <w:rsid w:val="00035E7B"/>
    <w:rsid w:val="00040946"/>
    <w:rsid w:val="0004385E"/>
    <w:rsid w:val="00047B94"/>
    <w:rsid w:val="00071B70"/>
    <w:rsid w:val="00077F94"/>
    <w:rsid w:val="00094856"/>
    <w:rsid w:val="000F5817"/>
    <w:rsid w:val="00120C58"/>
    <w:rsid w:val="001419A0"/>
    <w:rsid w:val="001428F1"/>
    <w:rsid w:val="00146D0A"/>
    <w:rsid w:val="00156CED"/>
    <w:rsid w:val="00166470"/>
    <w:rsid w:val="00187798"/>
    <w:rsid w:val="00191CAC"/>
    <w:rsid w:val="001A3E5D"/>
    <w:rsid w:val="001B64B7"/>
    <w:rsid w:val="001B6B29"/>
    <w:rsid w:val="0023486F"/>
    <w:rsid w:val="0023616E"/>
    <w:rsid w:val="00270DEB"/>
    <w:rsid w:val="00271ACA"/>
    <w:rsid w:val="002A039F"/>
    <w:rsid w:val="00395E83"/>
    <w:rsid w:val="003C7505"/>
    <w:rsid w:val="003D1481"/>
    <w:rsid w:val="003F2EE0"/>
    <w:rsid w:val="0041776C"/>
    <w:rsid w:val="004432F9"/>
    <w:rsid w:val="004B1E73"/>
    <w:rsid w:val="004C62E9"/>
    <w:rsid w:val="004D22D4"/>
    <w:rsid w:val="005060EB"/>
    <w:rsid w:val="00507BC3"/>
    <w:rsid w:val="00525833"/>
    <w:rsid w:val="00597C5E"/>
    <w:rsid w:val="005D527D"/>
    <w:rsid w:val="005E30BE"/>
    <w:rsid w:val="00604843"/>
    <w:rsid w:val="0060740A"/>
    <w:rsid w:val="00620B3F"/>
    <w:rsid w:val="006218CA"/>
    <w:rsid w:val="00624954"/>
    <w:rsid w:val="006412DA"/>
    <w:rsid w:val="00657FBB"/>
    <w:rsid w:val="00682C84"/>
    <w:rsid w:val="006A6385"/>
    <w:rsid w:val="006C74BF"/>
    <w:rsid w:val="006E3173"/>
    <w:rsid w:val="006F17F1"/>
    <w:rsid w:val="006F27A1"/>
    <w:rsid w:val="00712224"/>
    <w:rsid w:val="00752183"/>
    <w:rsid w:val="00764409"/>
    <w:rsid w:val="00782014"/>
    <w:rsid w:val="007D106A"/>
    <w:rsid w:val="007D548A"/>
    <w:rsid w:val="007D5E07"/>
    <w:rsid w:val="007F6A39"/>
    <w:rsid w:val="00807F53"/>
    <w:rsid w:val="00823C75"/>
    <w:rsid w:val="008359C3"/>
    <w:rsid w:val="0084230E"/>
    <w:rsid w:val="00843503"/>
    <w:rsid w:val="00843750"/>
    <w:rsid w:val="00897897"/>
    <w:rsid w:val="008C4FA6"/>
    <w:rsid w:val="00920581"/>
    <w:rsid w:val="009447A0"/>
    <w:rsid w:val="0094492A"/>
    <w:rsid w:val="00951817"/>
    <w:rsid w:val="009B3CFF"/>
    <w:rsid w:val="009E0499"/>
    <w:rsid w:val="009E33DB"/>
    <w:rsid w:val="00A245A7"/>
    <w:rsid w:val="00A31CD0"/>
    <w:rsid w:val="00A41DFF"/>
    <w:rsid w:val="00A47FC5"/>
    <w:rsid w:val="00A965FE"/>
    <w:rsid w:val="00AC344B"/>
    <w:rsid w:val="00AD012C"/>
    <w:rsid w:val="00B05284"/>
    <w:rsid w:val="00B06560"/>
    <w:rsid w:val="00B83557"/>
    <w:rsid w:val="00BC0928"/>
    <w:rsid w:val="00BE11D8"/>
    <w:rsid w:val="00C1777A"/>
    <w:rsid w:val="00C21E5D"/>
    <w:rsid w:val="00C24451"/>
    <w:rsid w:val="00C6253E"/>
    <w:rsid w:val="00CD3B74"/>
    <w:rsid w:val="00CE15A4"/>
    <w:rsid w:val="00CE1673"/>
    <w:rsid w:val="00D04049"/>
    <w:rsid w:val="00D6506B"/>
    <w:rsid w:val="00D81449"/>
    <w:rsid w:val="00D8433C"/>
    <w:rsid w:val="00E42BCD"/>
    <w:rsid w:val="00E67779"/>
    <w:rsid w:val="00E8424E"/>
    <w:rsid w:val="00E95F0D"/>
    <w:rsid w:val="00EE4829"/>
    <w:rsid w:val="00EF266D"/>
    <w:rsid w:val="00EF610A"/>
    <w:rsid w:val="00F360EF"/>
    <w:rsid w:val="00F97895"/>
    <w:rsid w:val="00FB3D95"/>
    <w:rsid w:val="00FF2928"/>
    <w:rsid w:val="00FF5BFA"/>
    <w:rsid w:val="00FF7B24"/>
    <w:rsid w:val="1941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8AABF"/>
  <w15:chartTrackingRefBased/>
  <w15:docId w15:val="{1E4CFB0B-5815-4F82-8519-2A26B72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customStyle="1" w:styleId="a5">
    <w:name w:val="纯文本 字符"/>
    <w:link w:val="a6"/>
    <w:rPr>
      <w:rFonts w:ascii="宋体" w:hAnsi="Courier New"/>
      <w:kern w:val="2"/>
      <w:sz w:val="21"/>
    </w:rPr>
  </w:style>
  <w:style w:type="paragraph" w:styleId="a6">
    <w:name w:val="Plain Text"/>
    <w:basedOn w:val="a"/>
    <w:link w:val="a5"/>
    <w:rPr>
      <w:rFonts w:ascii="宋体" w:hAnsi="Courier New"/>
      <w:szCs w:val="20"/>
    </w:rPr>
  </w:style>
  <w:style w:type="paragraph" w:styleId="a7">
    <w:name w:val="footer"/>
    <w:basedOn w:val="a"/>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pPr>
      <w:ind w:firstLineChars="200" w:firstLine="420"/>
    </w:pPr>
    <w:rPr>
      <w:rFonts w:ascii="Calibri" w:hAnsi="Calibri"/>
      <w:szCs w:val="22"/>
    </w:rPr>
  </w:style>
  <w:style w:type="paragraph" w:customStyle="1" w:styleId="Char">
    <w:name w:val="Char"/>
    <w:basedOn w:val="a"/>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38091;&#31934;&#30719;&#21270;&#23398;&#20998;&#26512;&#26041;&#27861;%20&#31532;9&#37096;&#20998;&#65306;&#38108;&#21547;&#37327;&#30340;&#27979;&#23450;&#24449;&#27714;&#24847;&#35265;&#31295;&#24847;&#35265;&#27719;&#24635;&#22788;&#29702;&#349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铋精矿化学分析方法 第9部分：铜含量的测定征求意见稿意见汇总处理表</Template>
  <TotalTime>1</TotalTime>
  <Pages>1</Pages>
  <Words>94</Words>
  <Characters>536</Characters>
  <Application>Microsoft Office Word</Application>
  <DocSecurity>0</DocSecurity>
  <Lines>4</Lines>
  <Paragraphs>1</Paragraphs>
  <ScaleCrop>false</ScaleCrop>
  <Company>Www.530La.Com</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标准征求意见稿意见汇总处理表</dc:title>
  <dc:subject/>
  <dc:creator>Administrator</dc:creator>
  <cp:keywords/>
  <dc:description/>
  <cp:lastModifiedBy>phil</cp:lastModifiedBy>
  <cp:revision>1</cp:revision>
  <dcterms:created xsi:type="dcterms:W3CDTF">2023-09-18T05:02:00Z</dcterms:created>
  <dcterms:modified xsi:type="dcterms:W3CDTF">2023-09-18T05:03:00Z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