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framePr w:w="0" w:h="1392" w:wrap="around" w:vAnchor="page" w:hAnchor="page" w:x="8881" w:y="1310"/>
        <w:ind w:right="628"/>
      </w:pPr>
      <w:bookmarkStart w:id="0" w:name="SectionMark0"/>
      <w:r>
        <w:t>YS</w:t>
      </w:r>
    </w:p>
    <w:p>
      <w:pPr>
        <w:pStyle w:val="33"/>
      </w:pPr>
      <w: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29210</wp:posOffset>
                </wp:positionV>
                <wp:extent cx="1133475" cy="494665"/>
                <wp:effectExtent l="0" t="0" r="9525" b="635"/>
                <wp:wrapNone/>
                <wp:docPr id="9" name="文本框 11"/>
                <wp:cNvGraphicFramePr/>
                <a:graphic xmlns:a="http://schemas.openxmlformats.org/drawingml/2006/main">
                  <a:graphicData uri="http://schemas.microsoft.com/office/word/2010/wordprocessingShape">
                    <wps:wsp>
                      <wps:cNvSpPr txBox="1"/>
                      <wps:spPr>
                        <a:xfrm>
                          <a:off x="0" y="0"/>
                          <a:ext cx="1133475" cy="494665"/>
                        </a:xfrm>
                        <a:prstGeom prst="rect">
                          <a:avLst/>
                        </a:prstGeom>
                        <a:solidFill>
                          <a:srgbClr val="FFFFFF"/>
                        </a:solidFill>
                        <a:ln>
                          <a:noFill/>
                        </a:ln>
                      </wps:spPr>
                      <wps:txbx>
                        <w:txbxContent>
                          <w:p>
                            <w:pPr>
                              <w:outlineLvl w:val="0"/>
                              <w:rPr>
                                <w:rFonts w:hint="eastAsia" w:ascii="Times New Roman Regular" w:hAnsi="Times New Roman Regular" w:eastAsia="黑体" w:cs="Times New Roman Regular"/>
                                <w:szCs w:val="21"/>
                              </w:rPr>
                            </w:pPr>
                            <w:r>
                              <w:rPr>
                                <w:rFonts w:ascii="Times New Roman Regular" w:hAnsi="Times New Roman Regular" w:eastAsia="黑体" w:cs="Times New Roman Regular"/>
                              </w:rPr>
                              <w:t>ICS 77.120.99</w:t>
                            </w:r>
                          </w:p>
                          <w:p>
                            <w:pPr>
                              <w:outlineLvl w:val="0"/>
                              <w:rPr>
                                <w:rFonts w:hint="eastAsia" w:ascii="Times New Roman Regular" w:hAnsi="Times New Roman Regular" w:eastAsia="黑体" w:cs="Times New Roman Regular"/>
                              </w:rPr>
                            </w:pPr>
                            <w:r>
                              <w:rPr>
                                <w:rFonts w:ascii="Times New Roman Regular" w:hAnsi="Times New Roman Regular" w:eastAsia="黑体" w:cs="Times New Roman Regular"/>
                              </w:rPr>
                              <w:t>CCS H 13</w:t>
                            </w:r>
                          </w:p>
                          <w:p/>
                        </w:txbxContent>
                      </wps:txbx>
                      <wps:bodyPr wrap="square" upright="1"/>
                    </wps:wsp>
                  </a:graphicData>
                </a:graphic>
              </wp:anchor>
            </w:drawing>
          </mc:Choice>
          <mc:Fallback>
            <w:pict>
              <v:shape id="文本框 11" o:spid="_x0000_s1026" o:spt="202" type="#_x0000_t202" style="position:absolute;left:0pt;margin-left:-6.75pt;margin-top:2.3pt;height:38.95pt;width:89.25pt;z-index:251667456;mso-width-relative:page;mso-height-relative:page;" fillcolor="#FFFFFF" filled="t" stroked="f" coordsize="21600,21600" o:gfxdata="UEsDBAoAAAAAAIdO4kAAAAAAAAAAAAAAAAAEAAAAZHJzL1BLAwQUAAAACACHTuJAv98nltYAAAAI&#10;AQAADwAAAGRycy9kb3ducmV2LnhtbE2PQW+CQBSE7036HzavSS+NLlhBizxM2qRNr1p/wAOeQGTf&#10;EnYV/fddT+1xMpOZb/Lt1fTqwqPrrCDE8wgUS2XrThqEw8/nbA3KeZKaeiuMcGMH2+LxIaestpPs&#10;+LL3jQol4jJCaL0fMq1d1bIhN7cDS/COdjTkgxwbXY80hXLT60UUpdpQJ2GhpYE/Wq5O+7NBOH5P&#10;L8nbVH75w2q3TN+pW5X2hvj8FEcbUJ6v/i8Md/yADkVgKu1Zaqd6hFn8moQowjIFdffTJHwrEdaL&#10;BHSR6/8Hil9QSwMEFAAAAAgAh07iQMEEoYnMAQAAhgMAAA4AAABkcnMvZTJvRG9jLnhtbK1TS44T&#10;MRDdI3EHy3vS6ZlMYFrpjARR2CBAGjiA43anLflHlZPuXABuwIoNe86Vc1B2ZzIfNrOgF267Pq/q&#10;vbIXN4M1bK8AtXc1LydTzpSTvtFuW/OvX9av3nCGUbhGGO9UzQ8K+c3y5YtFHyp14TtvGgWMQBxW&#10;fah5F2OoigJlp6zAiQ/KkbP1YEWkI2yLBkRP6NYUF9PpvOg9NAG8VIhkXY1OfkKE5wD6ttVSrbzc&#10;WeXiiArKiEiUsNMB+TJ327ZKxk9tiyoyU3NiGvNKRWi/SWuxXIhqCyJ0Wp5aEM9p4QknK7Sjomeo&#10;lYiC7UD/A2W1BI++jRPpbTESyYoQi3L6RJvbTgSVuZDUGM6i4/+DlR/3n4HppubXnDlhaeDHnz+O&#10;v/4cf39nZZn06QNWFHYbKDAOb/1At+bOjmRMtIcWbPoTIUZ+UvdwVlcNkcmUVF5ezl5fcSbJN7ue&#10;zedXCaa4zw6A8b3ylqVNzYGml0UV+w8Yx9C7kFQMvdHNWhuTD7DdvDPA9oImvc7fCf1RmHEp2PmU&#10;NiImS5E4jlzSLg6b4UR845sD8e7phtQcv+0EKM52AfS2ow6zDjmZxpOpnK5Smv/Dcy5x/3y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yeW1gAAAAgBAAAPAAAAAAAAAAEAIAAAACIAAABkcnMv&#10;ZG93bnJldi54bWxQSwECFAAUAAAACACHTuJAwQShicwBAACGAwAADgAAAAAAAAABACAAAAAlAQAA&#10;ZHJzL2Uyb0RvYy54bWxQSwUGAAAAAAYABgBZAQAAYwUAAAAA&#10;">
                <v:fill on="t" focussize="0,0"/>
                <v:stroke on="f"/>
                <v:imagedata o:title=""/>
                <o:lock v:ext="edit" aspectratio="f"/>
                <v:textbox>
                  <w:txbxContent>
                    <w:p>
                      <w:pPr>
                        <w:outlineLvl w:val="0"/>
                        <w:rPr>
                          <w:rFonts w:hint="eastAsia" w:ascii="Times New Roman Regular" w:hAnsi="Times New Roman Regular" w:eastAsia="黑体" w:cs="Times New Roman Regular"/>
                          <w:szCs w:val="21"/>
                        </w:rPr>
                      </w:pPr>
                      <w:r>
                        <w:rPr>
                          <w:rFonts w:ascii="Times New Roman Regular" w:hAnsi="Times New Roman Regular" w:eastAsia="黑体" w:cs="Times New Roman Regular"/>
                        </w:rPr>
                        <w:t>ICS 77.120.99</w:t>
                      </w:r>
                    </w:p>
                    <w:p>
                      <w:pPr>
                        <w:outlineLvl w:val="0"/>
                        <w:rPr>
                          <w:rFonts w:hint="eastAsia" w:ascii="Times New Roman Regular" w:hAnsi="Times New Roman Regular" w:eastAsia="黑体" w:cs="Times New Roman Regular"/>
                        </w:rPr>
                      </w:pPr>
                      <w:r>
                        <w:rPr>
                          <w:rFonts w:ascii="Times New Roman Regular" w:hAnsi="Times New Roman Regular" w:eastAsia="黑体" w:cs="Times New Roman Regular"/>
                        </w:rPr>
                        <w:t>CCS H 13</w:t>
                      </w:r>
                    </w:p>
                    <w:p/>
                  </w:txbxContent>
                </v:textbox>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7987030</wp:posOffset>
                </wp:positionV>
                <wp:extent cx="6120130" cy="910590"/>
                <wp:effectExtent l="0" t="0" r="13970" b="3810"/>
                <wp:wrapNone/>
                <wp:docPr id="6" name="fmFrame7"/>
                <wp:cNvGraphicFramePr/>
                <a:graphic xmlns:a="http://schemas.openxmlformats.org/drawingml/2006/main">
                  <a:graphicData uri="http://schemas.microsoft.com/office/word/2010/wordprocessingShape">
                    <wps:wsp>
                      <wps:cNvSpPr txBox="1"/>
                      <wps:spPr>
                        <a:xfrm>
                          <a:off x="0" y="0"/>
                          <a:ext cx="6120130" cy="910590"/>
                        </a:xfrm>
                        <a:prstGeom prst="rect">
                          <a:avLst/>
                        </a:prstGeom>
                        <a:solidFill>
                          <a:srgbClr val="FFFFFF"/>
                        </a:solidFill>
                        <a:ln>
                          <a:noFill/>
                        </a:ln>
                      </wps:spPr>
                      <wps:txbx>
                        <w:txbxContent>
                          <w:p>
                            <w:pPr>
                              <w:pStyle w:val="37"/>
                              <w:spacing w:line="340" w:lineRule="exact"/>
                              <w:rPr>
                                <w:rFonts w:ascii="黑体" w:eastAsia="黑体"/>
                                <w:sz w:val="28"/>
                              </w:rPr>
                            </w:pPr>
                            <w:r>
                              <w:rPr>
                                <w:rFonts w:hint="eastAsia" w:ascii="黑体" w:eastAsia="黑体"/>
                                <w:sz w:val="28"/>
                              </w:rPr>
                              <w:t>　</w:t>
                            </w:r>
                          </w:p>
                          <w:p>
                            <w:pPr>
                              <w:pStyle w:val="37"/>
                              <w:spacing w:line="340" w:lineRule="exact"/>
                              <w:rPr>
                                <w:rFonts w:ascii="黑体" w:eastAsia="黑体"/>
                                <w:bCs/>
                                <w:sz w:val="32"/>
                                <w:szCs w:val="32"/>
                              </w:rPr>
                            </w:pPr>
                            <w:r>
                              <w:rPr>
                                <w:rFonts w:hint="eastAsia" w:ascii="黑体" w:eastAsia="黑体"/>
                                <w:b w:val="0"/>
                                <w:sz w:val="32"/>
                                <w:szCs w:val="32"/>
                              </w:rPr>
                              <w:t>中华人民共和国工业和信息化部</w:t>
                            </w:r>
                            <w:r>
                              <w:rPr>
                                <w:rFonts w:hint="eastAsia" w:ascii="黑体" w:eastAsia="黑体"/>
                                <w:sz w:val="32"/>
                                <w:szCs w:val="32"/>
                              </w:rPr>
                              <w:t xml:space="preserve"> </w:t>
                            </w:r>
                            <w:r>
                              <w:rPr>
                                <w:rFonts w:hint="eastAsia" w:ascii="黑体" w:eastAsia="黑体"/>
                                <w:b w:val="0"/>
                                <w:sz w:val="28"/>
                                <w:szCs w:val="28"/>
                              </w:rPr>
                              <w:t>发布</w:t>
                            </w:r>
                          </w:p>
                          <w:p>
                            <w:pPr>
                              <w:pStyle w:val="17"/>
                              <w:ind w:firstLine="420"/>
                            </w:pPr>
                          </w:p>
                          <w:p>
                            <w:pPr>
                              <w:pStyle w:val="17"/>
                              <w:ind w:firstLine="420"/>
                            </w:pPr>
                          </w:p>
                          <w:p>
                            <w:pPr>
                              <w:pStyle w:val="17"/>
                              <w:ind w:firstLine="420"/>
                            </w:pPr>
                          </w:p>
                        </w:txbxContent>
                      </wps:txbx>
                      <wps:bodyPr wrap="square" lIns="0" tIns="0" rIns="0" bIns="0" upright="1"/>
                    </wps:wsp>
                  </a:graphicData>
                </a:graphic>
              </wp:anchor>
            </w:drawing>
          </mc:Choice>
          <mc:Fallback>
            <w:pict>
              <v:shape id="fmFrame7" o:spid="_x0000_s1026" o:spt="202" type="#_x0000_t202" style="position:absolute;left:0pt;margin-left:0pt;margin-top:628.9pt;height:71.7pt;width:481.9pt;mso-position-horizontal-relative:margin;mso-position-vertical-relative:margin;z-index:251664384;mso-width-relative:page;mso-height-relative:page;" fillcolor="#FFFFFF" filled="t" stroked="f" coordsize="21600,21600" o:gfxdata="UEsDBAoAAAAAAIdO4kAAAAAAAAAAAAAAAAAEAAAAZHJzL1BLAwQUAAAACACHTuJAsMKXz9gAAAAK&#10;AQAADwAAAGRycy9kb3ducmV2LnhtbE2PQU/DMAyF70j8h8hIXBBLWqAbpekkNriNw8a0s9eEtqJx&#10;qiZdt3+POcHNfs96/l6xPLtOnOwQWk8akpkCYanypqVaw/7z/X4BIkQkg50nq+FiAyzL66sCc+Mn&#10;2trTLtaCQyjkqKGJsc+lDFVjHYaZ7y2x9+UHh5HXoZZmwInDXSdTpTLpsCX+0GBvV42tvnej05Ct&#10;h3Ha0upuvX/b4Edfp4fXy0Hr25tEvYCI9hz/juEXn9GhZKajH8kE0WngIpHV9GnODdh/zh54OLL0&#10;qJIUZFnI/xXKH1BLAwQUAAAACACHTuJAYkoLkskBAACmAwAADgAAAGRycy9lMm9Eb2MueG1srVNN&#10;b9swDL0P2H8QdF/sdFi2GnEKdEGGAcM2oNsPkGXZFqCvkUrs/PtRcpx23aWH+mBTJPXI90hv7yZr&#10;2EkBau9qvl6VnCknfatdX/Pfvw7vPnGGUbhWGO9Uzc8K+d3u7ZvtGCp14wdvWgWMQBxWY6j5EGOo&#10;igLloKzAlQ/KUbDzYEWkI/RFC2IkdGuKm7LcFKOHNoCXCpG8+znIL4jwEkDfdVqqvZdHq1ycUUEZ&#10;EYkSDjog3+Vuu07J+KPrUEVmak5MY35TEbKb9C52W1H1IMKg5aUF8ZIWnnGyQjsqeoXaiyjYEfR/&#10;UFZL8Oi7uJLeFjORrAixWJfPtHkYRFCZC0mN4So6vh6s/H76CUy3Nd9w5oSlgXf2AGR8TNqMAStK&#10;eQiUFKd7P9HGLH4kZ6I8dWDTl8gwipOy56uyaopMknOzJnrvKSQpdrsuP9xm6YvH2wEwflHesmTU&#10;HGhyWVBx+oaROqHUJSUVQ290e9DG5AP0zWcD7CRoyof8pCbpyj9pxqVk59O1OZw8ReI4c0lWnJrp&#10;Qrzx7Zl4j7QdNcc/RwGKM/PVkfxplRYDFqNZjGMA3Q/EImuVC9D4ckOXVUv78fSc23j8vX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DCl8/YAAAACgEAAA8AAAAAAAAAAQAgAAAAIgAAAGRycy9k&#10;b3ducmV2LnhtbFBLAQIUABQAAAAIAIdO4kBiSguSyQEAAKYDAAAOAAAAAAAAAAEAIAAAACcBAABk&#10;cnMvZTJvRG9jLnhtbFBLBQYAAAAABgAGAFkBAABiBQAAAAA=&#10;">
                <v:fill on="t" focussize="0,0"/>
                <v:stroke on="f"/>
                <v:imagedata o:title=""/>
                <o:lock v:ext="edit" aspectratio="f"/>
                <v:textbox inset="0mm,0mm,0mm,0mm">
                  <w:txbxContent>
                    <w:p>
                      <w:pPr>
                        <w:pStyle w:val="37"/>
                        <w:spacing w:line="340" w:lineRule="exact"/>
                        <w:rPr>
                          <w:rFonts w:ascii="黑体" w:eastAsia="黑体"/>
                          <w:sz w:val="28"/>
                        </w:rPr>
                      </w:pPr>
                      <w:r>
                        <w:rPr>
                          <w:rFonts w:hint="eastAsia" w:ascii="黑体" w:eastAsia="黑体"/>
                          <w:sz w:val="28"/>
                        </w:rPr>
                        <w:t>　</w:t>
                      </w:r>
                    </w:p>
                    <w:p>
                      <w:pPr>
                        <w:pStyle w:val="37"/>
                        <w:spacing w:line="340" w:lineRule="exact"/>
                        <w:rPr>
                          <w:rFonts w:ascii="黑体" w:eastAsia="黑体"/>
                          <w:bCs/>
                          <w:sz w:val="32"/>
                          <w:szCs w:val="32"/>
                        </w:rPr>
                      </w:pPr>
                      <w:r>
                        <w:rPr>
                          <w:rFonts w:hint="eastAsia" w:ascii="黑体" w:eastAsia="黑体"/>
                          <w:b w:val="0"/>
                          <w:sz w:val="32"/>
                          <w:szCs w:val="32"/>
                        </w:rPr>
                        <w:t>中华人民共和国工业和信息化部</w:t>
                      </w:r>
                      <w:r>
                        <w:rPr>
                          <w:rFonts w:hint="eastAsia" w:ascii="黑体" w:eastAsia="黑体"/>
                          <w:sz w:val="32"/>
                          <w:szCs w:val="32"/>
                        </w:rPr>
                        <w:t xml:space="preserve"> </w:t>
                      </w:r>
                      <w:r>
                        <w:rPr>
                          <w:rFonts w:hint="eastAsia" w:ascii="黑体" w:eastAsia="黑体"/>
                          <w:b w:val="0"/>
                          <w:sz w:val="28"/>
                          <w:szCs w:val="28"/>
                        </w:rPr>
                        <w:t>发布</w:t>
                      </w:r>
                    </w:p>
                    <w:p>
                      <w:pPr>
                        <w:pStyle w:val="17"/>
                        <w:ind w:firstLine="420"/>
                      </w:pPr>
                    </w:p>
                    <w:p>
                      <w:pPr>
                        <w:pStyle w:val="17"/>
                        <w:ind w:firstLine="420"/>
                      </w:pPr>
                    </w:p>
                    <w:p>
                      <w:pPr>
                        <w:pStyle w:val="17"/>
                        <w:ind w:firstLine="420"/>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3467100</wp:posOffset>
                </wp:positionH>
                <wp:positionV relativeFrom="margin">
                  <wp:posOffset>7713345</wp:posOffset>
                </wp:positionV>
                <wp:extent cx="26670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667000" cy="312420"/>
                        </a:xfrm>
                        <a:prstGeom prst="rect">
                          <a:avLst/>
                        </a:prstGeom>
                        <a:solidFill>
                          <a:srgbClr val="FFFFFF"/>
                        </a:solidFill>
                        <a:ln>
                          <a:noFill/>
                        </a:ln>
                      </wps:spPr>
                      <wps:txbx>
                        <w:txbxContent>
                          <w:p>
                            <w:pPr>
                              <w:pStyle w:val="31"/>
                              <w:numPr>
                                <w:ilvl w:val="4"/>
                                <w:numId w:val="0"/>
                              </w:numPr>
                              <w:ind w:firstLine="1960" w:firstLineChars="700"/>
                              <w:jc w:val="both"/>
                              <w:rPr>
                                <w:rFonts w:ascii="黑体"/>
                              </w:rPr>
                            </w:pPr>
                            <w:r>
                              <w:rPr>
                                <w:rFonts w:hint="eastAsia" w:ascii="黑体"/>
                              </w:rPr>
                              <w:t xml:space="preserve">XXXX-XX-XX实施        </w:t>
                            </w:r>
                          </w:p>
                        </w:txbxContent>
                      </wps:txbx>
                      <wps:bodyPr wrap="square" lIns="0" tIns="0" rIns="0" bIns="0" upright="1"/>
                    </wps:wsp>
                  </a:graphicData>
                </a:graphic>
              </wp:anchor>
            </w:drawing>
          </mc:Choice>
          <mc:Fallback>
            <w:pict>
              <v:shape id="fmFrame6" o:spid="_x0000_s1026" o:spt="202" type="#_x0000_t202" style="position:absolute;left:0pt;margin-left:273pt;margin-top:607.35pt;height:24.6pt;width:210pt;mso-position-horizontal-relative:margin;mso-position-vertical-relative:margin;z-index:251663360;mso-width-relative:page;mso-height-relative:page;" fillcolor="#FFFFFF" filled="t" stroked="f" coordsize="21600,21600" o:gfxdata="UEsDBAoAAAAAAIdO4kAAAAAAAAAAAAAAAAAEAAAAZHJzL1BLAwQUAAAACACHTuJAsxEmbdoAAAAN&#10;AQAADwAAAGRycy9kb3ducmV2LnhtbE2PwU7DMBBE70j8g7VIXBB1EoppQ5xKtHCDQ0vVsxtvk4h4&#10;HdlO0/49zgmOOzOafVOsLqZjZ3S+tSQhnSXAkCqrW6ol7L8/HhfAfFCkVWcJJVzRw6q8vSlUru1I&#10;WzzvQs1iCflcSWhC6HPOfdWgUX5me6TonawzKsTT1Vw7NcZy0/EsSQQ3qqX4oVE9rhusfnaDkSA2&#10;bhi3tH7Y7N8/1VdfZ4e360HK+7s0eQUW8BL+wjDhR3QoI9PRDqQ96yQ8z0XcEqKRpfMXYDGyFJN0&#10;nCTxtAReFvz/ivIXUEsDBBQAAAAIAIdO4kAA5aXayQEAAKYDAAAOAAAAZHJzL2Uyb0RvYy54bWyt&#10;U02P0zAQvSPxHyzfadIABUVNV4KqCAkB0sIPcBwnseQvZtwm/feM3aYLu5c9bA7JeGb8Zt6byfZu&#10;toadFKD2ruHrVcmZctJ32g0N//3r8OYjZxiF64TxTjX8rJDf7V6/2k6hVpUfvekUMAJxWE+h4WOM&#10;oS4KlKOyAlc+KEfB3oMVkY4wFB2IidCtKaqy3BSThy6AlwqRvPtLkF8R4TmAvu+1VHsvj1a5eEEF&#10;ZUQkSjjqgHyXu+17JeOPvkcVmWk4MY35TUXIbtO72G1FPYAIo5bXFsRzWnjEyQrtqOgNai+iYEfQ&#10;T6CsluDR93ElvS0uRLIixGJdPtLmfhRBZS4kNYab6PhysPL76Scw3TX8PWdOWBp4bw9AxiZpMwWs&#10;KeU+UFKcP/mZNmbxIzkT5bkHm75EhlGclD3flFVzZJKc1WbzoSwpJCn2dl29q7L0xcPtABi/KG9Z&#10;MhoONLksqDh9w0idUOqSkoqhN7o7aGPyAYb2swF2EjTlQ35Sk3TlvzTjUrLz6dolnDxF4njhkqw4&#10;t/OVeOu7M/GeaDsajn+OAhRn5qsj+dMqLQYsRrsYxwB6GIlF1ioXoPHlhq6rlvbj33Nu4+H32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xEmbdoAAAANAQAADwAAAAAAAAABACAAAAAiAAAAZHJz&#10;L2Rvd25yZXYueG1sUEsBAhQAFAAAAAgAh07iQADlpdrJAQAApgMAAA4AAAAAAAAAAQAgAAAAKQEA&#10;AGRycy9lMm9Eb2MueG1sUEsFBgAAAAAGAAYAWQEAAGQFAAAAAA==&#10;">
                <v:fill on="t" focussize="0,0"/>
                <v:stroke on="f"/>
                <v:imagedata o:title=""/>
                <o:lock v:ext="edit" aspectratio="f"/>
                <v:textbox inset="0mm,0mm,0mm,0mm">
                  <w:txbxContent>
                    <w:p>
                      <w:pPr>
                        <w:pStyle w:val="31"/>
                        <w:numPr>
                          <w:ilvl w:val="4"/>
                          <w:numId w:val="0"/>
                        </w:numPr>
                        <w:ind w:firstLine="1960" w:firstLineChars="700"/>
                        <w:jc w:val="both"/>
                        <w:rPr>
                          <w:rFonts w:ascii="黑体"/>
                        </w:rPr>
                      </w:pPr>
                      <w:r>
                        <w:rPr>
                          <w:rFonts w:hint="eastAsia" w:ascii="黑体"/>
                        </w:rPr>
                        <w:t xml:space="preserve">XXXX-XX-XX实施        </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7719060</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0"/>
                              <w:rPr>
                                <w:rFonts w:ascii="黑体"/>
                              </w:rPr>
                            </w:pPr>
                            <w:r>
                              <w:rPr>
                                <w:rFonts w:hint="eastAsia" w:ascii="黑体"/>
                              </w:rPr>
                              <w:t>XXXX-XX-XX发布</w:t>
                            </w:r>
                          </w:p>
                        </w:txbxContent>
                      </wps:txbx>
                      <wps:bodyPr wrap="square" lIns="0" tIns="0" rIns="0" bIns="0" upright="1"/>
                    </wps:wsp>
                  </a:graphicData>
                </a:graphic>
              </wp:anchor>
            </w:drawing>
          </mc:Choice>
          <mc:Fallback>
            <w:pict>
              <v:shape id="fmFrame5" o:spid="_x0000_s1026" o:spt="202" type="#_x0000_t202" style="position:absolute;left:0pt;margin-left:0pt;margin-top:607.8pt;height:24.6pt;width:159pt;mso-position-horizontal-relative:margin;mso-position-vertical-relative:margin;z-index:251662336;mso-width-relative:page;mso-height-relative:page;" fillcolor="#FFFFFF" filled="t" stroked="f" coordsize="21600,21600" o:gfxdata="UEsDBAoAAAAAAIdO4kAAAAAAAAAAAAAAAAAEAAAAZHJzL1BLAwQUAAAACACHTuJAhaWLXdcAAAAK&#10;AQAADwAAAGRycy9kb3ducmV2LnhtbE2PwU7DMBBE70j8g7VIXBB1EiCKQpxKtHCDQ0vVsxsvSUS8&#10;jmynaf+e7Yke981odqZanuwgjuhD70hBukhAIDXO9NQq2H1/PBYgQtRk9OAIFZwxwLK+val0adxM&#10;GzxuYys4hEKpFXQxjqWUoenQ6rBwIxJrP85bHfn0rTRezxxuB5klSS6t7ok/dHrEVYfN73ayCvK1&#10;n+YNrR7Wu/dP/TW22f7tvFfq/i5NXkFEPMV/M1zqc3WoudPBTWSCGBTwkMg0S19yEKw/pQWjwwXl&#10;zwXIupLXE+o/UEsDBBQAAAAIAIdO4kArFbhMyQEAAKYDAAAOAAAAZHJzL2Uyb0RvYy54bWytU01v&#10;2zAMvQ/YfxB0X+yk3bAZcQp0QYYBwzag3Q+QZdkWoK+RSuz8+1FynG7dpYf6YFMk9cj3SG/vJmvY&#10;SQFq72q+XpWcKSd9q11f81+Ph3cfOcMoXCuMd6rmZ4X8bvf2zXYMldr4wZtWASMQh9UYaj7EGKqi&#10;QDkoK3Dlg3IU7DxYEekIfdGCGAndmmJTlh+K0UMbwEuFSN79HOQXRHgJoO86LdXey6NVLs6ooIyI&#10;RAkHHZDvcrddp2T80XWoIjM1J6Yxv6kI2U16F7utqHoQYdDy0oJ4SQvPOFmhHRW9Qu1FFOwI+j8o&#10;qyV49F1cSW+LmUhWhFisy2faPAwiqMyFpMZwFR1fD1Z+P/0Eptua33LmhKWBd/YAZLxP2owBK0p5&#10;CJQUp3s/0cYsfiRnojx1YNOXyDCKk7Lnq7JqikySk8h9uikpJCl2s97cbrL0xdPtABi/KG9ZMmoO&#10;NLksqDh9w0idUOqSkoqhN7o9aGPyAfrmswF2EjTlQ35Sk3TlnzTjUrLz6docTp4icZy5JCtOzXQh&#10;3vj2TLxH2o6a4++jAMWZ+epI/rRKiwGL0SzGMYDuB2KRtcoFaHy5ocuqpf34+5zbePq9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aWLXdcAAAAKAQAADwAAAAAAAAABACAAAAAiAAAAZHJzL2Rv&#10;d25yZXYueG1sUEsBAhQAFAAAAAgAh07iQCsVuEzJAQAApgMAAA4AAAAAAAAAAQAgAAAAJgEAAGRy&#10;cy9lMm9Eb2MueG1sUEsFBgAAAAAGAAYAWQEAAGEFAAAAAA==&#10;">
                <v:fill on="t" focussize="0,0"/>
                <v:stroke on="f"/>
                <v:imagedata o:title=""/>
                <o:lock v:ext="edit" aspectratio="f"/>
                <v:textbox inset="0mm,0mm,0mm,0mm">
                  <w:txbxContent>
                    <w:p>
                      <w:pPr>
                        <w:pStyle w:val="30"/>
                        <w:rPr>
                          <w:rFonts w:ascii="黑体"/>
                        </w:rPr>
                      </w:pPr>
                      <w:r>
                        <w:rPr>
                          <w:rFonts w:hint="eastAsia" w:ascii="黑体"/>
                        </w:rPr>
                        <w:t>XXXX-XX-XX发布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2336165</wp:posOffset>
                </wp:positionV>
                <wp:extent cx="5969000" cy="5003800"/>
                <wp:effectExtent l="0" t="0" r="12700" b="6350"/>
                <wp:wrapNone/>
                <wp:docPr id="3" name="fmFrame4"/>
                <wp:cNvGraphicFramePr/>
                <a:graphic xmlns:a="http://schemas.openxmlformats.org/drawingml/2006/main">
                  <a:graphicData uri="http://schemas.microsoft.com/office/word/2010/wordprocessingShape">
                    <wps:wsp>
                      <wps:cNvSpPr txBox="1"/>
                      <wps:spPr>
                        <a:xfrm>
                          <a:off x="0" y="0"/>
                          <a:ext cx="5969000" cy="5003800"/>
                        </a:xfrm>
                        <a:prstGeom prst="rect">
                          <a:avLst/>
                        </a:prstGeom>
                        <a:solidFill>
                          <a:srgbClr val="FFFFFF"/>
                        </a:solidFill>
                        <a:ln>
                          <a:noFill/>
                        </a:ln>
                      </wps:spPr>
                      <wps:txbx>
                        <w:txbxContent>
                          <w:p>
                            <w:pPr>
                              <w:jc w:val="center"/>
                              <w:rPr>
                                <w:rFonts w:hint="eastAsia" w:ascii="Times New Roman Regular" w:hAnsi="Times New Roman Regular" w:eastAsia="黑体" w:cs="Times New Roman Regular"/>
                                <w:sz w:val="52"/>
                                <w:szCs w:val="52"/>
                              </w:rPr>
                            </w:pPr>
                            <w:r>
                              <w:rPr>
                                <w:rFonts w:ascii="Times New Roman Regular" w:hAnsi="Times New Roman Regular" w:eastAsia="黑体" w:cs="Times New Roman Regular"/>
                                <w:sz w:val="52"/>
                                <w:szCs w:val="52"/>
                              </w:rPr>
                              <w:t>铋精矿化学分析方法</w:t>
                            </w:r>
                          </w:p>
                          <w:p>
                            <w:pPr>
                              <w:jc w:val="center"/>
                              <w:rPr>
                                <w:rFonts w:hint="eastAsia" w:ascii="Times New Roman Regular" w:hAnsi="Times New Roman Regular" w:eastAsia="黑体" w:cs="Times New Roman Regular"/>
                                <w:sz w:val="52"/>
                                <w:szCs w:val="52"/>
                              </w:rPr>
                            </w:pPr>
                            <w:r>
                              <w:rPr>
                                <w:rFonts w:ascii="Times New Roman Regular" w:hAnsi="Times New Roman Regular" w:eastAsia="黑体" w:cs="Times New Roman Regular"/>
                                <w:sz w:val="52"/>
                                <w:szCs w:val="52"/>
                              </w:rPr>
                              <w:t>第11部分：银含量和金含量的测定</w:t>
                            </w:r>
                          </w:p>
                          <w:p>
                            <w:pPr>
                              <w:jc w:val="center"/>
                              <w:rPr>
                                <w:rFonts w:ascii="黑体" w:hAnsi="宋体" w:eastAsia="黑体"/>
                                <w:sz w:val="52"/>
                                <w:szCs w:val="52"/>
                              </w:rPr>
                            </w:pPr>
                            <w:r>
                              <w:rPr>
                                <w:rFonts w:ascii="Times New Roman Regular" w:hAnsi="Times New Roman Regular" w:eastAsia="黑体" w:cs="Times New Roman Regular"/>
                                <w:sz w:val="52"/>
                                <w:szCs w:val="52"/>
                              </w:rPr>
                              <w:t>火焰原子吸收光谱法和火试金法</w:t>
                            </w:r>
                          </w:p>
                          <w:p>
                            <w:pPr>
                              <w:jc w:val="center"/>
                              <w:rPr>
                                <w:rStyle w:val="20"/>
                                <w:rFonts w:hint="eastAsia" w:ascii="Times New Roman Regular" w:hAnsi="Times New Roman Regular" w:eastAsia="黑体" w:cs="Times New Roman Regular"/>
                                <w:sz w:val="28"/>
                                <w:szCs w:val="28"/>
                              </w:rPr>
                            </w:pPr>
                            <w:r>
                              <w:rPr>
                                <w:rFonts w:ascii="Times New Roman Regular" w:hAnsi="Times New Roman Regular" w:eastAsia="黑体" w:cs="Times New Roman Regular"/>
                                <w:bCs/>
                                <w:sz w:val="28"/>
                                <w:szCs w:val="28"/>
                              </w:rPr>
                              <w:t xml:space="preserve">Methods for chemical analysis of bismuth </w:t>
                            </w:r>
                            <w:r>
                              <w:rPr>
                                <w:rStyle w:val="20"/>
                                <w:rFonts w:ascii="Times New Roman Regular" w:hAnsi="Times New Roman Regular" w:eastAsia="黑体" w:cs="Times New Roman Regular"/>
                                <w:sz w:val="28"/>
                                <w:szCs w:val="28"/>
                              </w:rPr>
                              <w:t>concentrate</w:t>
                            </w:r>
                            <w:r>
                              <w:rPr>
                                <w:rFonts w:ascii="Times New Roman Regular" w:hAnsi="Times New Roman Regular" w:eastAsia="黑体" w:cs="Times New Roman Regular"/>
                                <w:bCs/>
                                <w:sz w:val="28"/>
                                <w:szCs w:val="28"/>
                              </w:rPr>
                              <w:t>—</w:t>
                            </w:r>
                          </w:p>
                          <w:p>
                            <w:pPr>
                              <w:jc w:val="center"/>
                              <w:rPr>
                                <w:rFonts w:hint="eastAsia" w:ascii="Times New Roman Regular" w:hAnsi="Times New Roman Regular" w:eastAsia="黑体" w:cs="Times New Roman Regular"/>
                                <w:bCs/>
                                <w:sz w:val="28"/>
                                <w:szCs w:val="28"/>
                              </w:rPr>
                            </w:pPr>
                            <w:r>
                              <w:rPr>
                                <w:rStyle w:val="20"/>
                                <w:rFonts w:ascii="Times New Roman Regular" w:hAnsi="Times New Roman Regular" w:eastAsia="黑体" w:cs="Times New Roman Regular"/>
                                <w:color w:val="auto"/>
                                <w:sz w:val="28"/>
                                <w:szCs w:val="28"/>
                              </w:rPr>
                              <w:t>Part 11: Determination of silver content and gold content</w:t>
                            </w:r>
                            <w:r>
                              <w:rPr>
                                <w:rFonts w:ascii="Times New Roman Regular" w:hAnsi="Times New Roman Regular" w:eastAsia="黑体" w:cs="Times New Roman Regular"/>
                                <w:sz w:val="28"/>
                                <w:szCs w:val="28"/>
                              </w:rPr>
                              <w:t xml:space="preserve"> </w:t>
                            </w:r>
                            <w:r>
                              <w:rPr>
                                <w:rFonts w:ascii="Times New Roman Regular" w:hAnsi="Times New Roman Regular" w:eastAsia="黑体" w:cs="Times New Roman Regular"/>
                                <w:bCs/>
                                <w:sz w:val="28"/>
                                <w:szCs w:val="28"/>
                              </w:rPr>
                              <w:t>—</w:t>
                            </w:r>
                          </w:p>
                          <w:p>
                            <w:pPr>
                              <w:jc w:val="center"/>
                              <w:rPr>
                                <w:rFonts w:ascii="黑体" w:hAnsi="黑体" w:eastAsia="黑体"/>
                                <w:bCs/>
                                <w:sz w:val="28"/>
                                <w:szCs w:val="28"/>
                              </w:rPr>
                            </w:pPr>
                            <w:r>
                              <w:rPr>
                                <w:rFonts w:ascii="Times New Roman Regular" w:hAnsi="Times New Roman Regular" w:eastAsia="黑体" w:cs="Times New Roman Regular"/>
                                <w:bCs/>
                                <w:sz w:val="28"/>
                                <w:szCs w:val="28"/>
                              </w:rPr>
                              <w:t>Flame atomic absorption</w:t>
                            </w:r>
                            <w:r>
                              <w:rPr>
                                <w:rFonts w:hint="eastAsia" w:ascii="Times New Roman Regular" w:hAnsi="Times New Roman Regular" w:eastAsia="黑体" w:cs="Times New Roman Regular"/>
                                <w:bCs/>
                                <w:sz w:val="28"/>
                                <w:szCs w:val="28"/>
                              </w:rPr>
                              <w:t xml:space="preserve"> spectrometric </w:t>
                            </w:r>
                            <w:r>
                              <w:rPr>
                                <w:rFonts w:ascii="Times New Roman Regular" w:hAnsi="Times New Roman Regular" w:eastAsia="黑体" w:cs="Times New Roman Regular"/>
                                <w:bCs/>
                                <w:sz w:val="28"/>
                                <w:szCs w:val="28"/>
                              </w:rPr>
                              <w:t>method and fire assaying method</w:t>
                            </w:r>
                          </w:p>
                          <w:p>
                            <w:pPr>
                              <w:tabs>
                                <w:tab w:val="left" w:pos="3822"/>
                                <w:tab w:val="left" w:pos="5400"/>
                              </w:tabs>
                              <w:spacing w:before="50" w:after="50"/>
                              <w:jc w:val="center"/>
                              <w:rPr>
                                <w:rFonts w:ascii="黑体" w:hAnsi="宋体" w:eastAsia="黑体"/>
                                <w:spacing w:val="6"/>
                                <w:sz w:val="28"/>
                                <w:szCs w:val="21"/>
                              </w:rPr>
                            </w:pPr>
                            <w:r>
                              <w:rPr>
                                <w:b/>
                                <w:spacing w:val="6"/>
                                <w:sz w:val="28"/>
                                <w:szCs w:val="28"/>
                              </w:rPr>
                              <w:t xml:space="preserve"> </w:t>
                            </w:r>
                            <w:r>
                              <w:rPr>
                                <w:rFonts w:hint="eastAsia" w:ascii="黑体" w:hAnsi="宋体" w:eastAsia="黑体"/>
                                <w:spacing w:val="6"/>
                                <w:sz w:val="28"/>
                                <w:szCs w:val="21"/>
                              </w:rPr>
                              <w:t>(送审稿)</w:t>
                            </w:r>
                          </w:p>
                          <w:p>
                            <w:pPr>
                              <w:tabs>
                                <w:tab w:val="left" w:pos="3822"/>
                                <w:tab w:val="left" w:pos="5400"/>
                              </w:tabs>
                              <w:spacing w:before="50" w:after="50"/>
                              <w:jc w:val="center"/>
                              <w:rPr>
                                <w:b/>
                                <w:sz w:val="28"/>
                              </w:rPr>
                            </w:pPr>
                          </w:p>
                          <w:p>
                            <w:pPr>
                              <w:pStyle w:val="28"/>
                              <w:spacing w:before="0" w:line="240" w:lineRule="auto"/>
                              <w:ind w:left="2864" w:leftChars="1364" w:firstLine="260" w:firstLineChars="50"/>
                              <w:jc w:val="both"/>
                              <w:rPr>
                                <w:rFonts w:eastAsia="黑体"/>
                                <w:sz w:val="52"/>
                              </w:rPr>
                            </w:pPr>
                            <w:r>
                              <w:rPr>
                                <w:rFonts w:hint="eastAsia" w:eastAsia="黑体"/>
                                <w:sz w:val="52"/>
                              </w:rPr>
                              <w:t xml:space="preserve">      </w:t>
                            </w:r>
                          </w:p>
                          <w:p>
                            <w:pPr>
                              <w:pStyle w:val="28"/>
                              <w:spacing w:before="0" w:line="240" w:lineRule="auto"/>
                              <w:ind w:left="740" w:leftChars="124" w:hanging="480" w:hangingChars="150"/>
                              <w:jc w:val="both"/>
                              <w:rPr>
                                <w:sz w:val="32"/>
                              </w:rPr>
                            </w:pPr>
                            <w:r>
                              <w:rPr>
                                <w:rFonts w:hint="eastAsia"/>
                                <w:sz w:val="32"/>
                              </w:rPr>
                              <w:t xml:space="preserve">                            </w:t>
                            </w:r>
                          </w:p>
                        </w:txbxContent>
                      </wps:txbx>
                      <wps:bodyPr wrap="square" lIns="0" tIns="0" rIns="0" bIns="0" upright="1"/>
                    </wps:wsp>
                  </a:graphicData>
                </a:graphic>
              </wp:anchor>
            </w:drawing>
          </mc:Choice>
          <mc:Fallback>
            <w:pict>
              <v:shape id="fmFrame4" o:spid="_x0000_s1026" o:spt="202" type="#_x0000_t202" style="position:absolute;left:0pt;margin-left:0pt;margin-top:183.95pt;height:394pt;width:470pt;mso-position-horizontal-relative:margin;mso-position-vertical-relative:margin;z-index:251661312;mso-width-relative:page;mso-height-relative:page;" fillcolor="#FFFFFF" filled="t" stroked="f" coordsize="21600,21600" o:gfxdata="UEsDBAoAAAAAAIdO4kAAAAAAAAAAAAAAAAAEAAAAZHJzL1BLAwQUAAAACACHTuJAX+0MZNgAAAAJ&#10;AQAADwAAAGRycy9kb3ducmV2LnhtbE2PwU7DMBBE70j8g7VIXBC1U2ggIU4lWriVQ0vV8zY2SUS8&#10;jmKnaf+e5QTHnRnNvimWZ9eJkx1C60lDMlMgLFXetFRr2H++3z+DCBHJYOfJarjYAMvy+qrA3PiJ&#10;tva0i7XgEgo5amhi7HMpQ9VYh2Hme0vsffnBYeRzqKUZcOJy18m5Uql02BJ/aLC3q8ZW37vRaUjX&#10;wzhtaXW33r9t8KOv54fXy0Hr25tEvYCI9hz/wvCLz+hQMtPRj2SC6DTwkKjhIX3KQLCdPSpWjpxL&#10;FosMZFnI/wvKH1BLAwQUAAAACACHTuJAzeR5KsYBAACnAwAADgAAAGRycy9lMm9Eb2MueG1srVPb&#10;btQwEH1H4h8sv7NJW1q10WYrwWoREgKkwgc4jpNY8o0Z7yb794ydZAvlpQ/kIZmbz8w5nmwfJ2vY&#10;SQFq72p+tSk5U076Vru+5j9/HN7dc4ZRuFYY71TNzwr54+7tm+0YKnXtB29aBYxAHFZjqPkQY6iK&#10;AuWgrMCND8pRsvNgRSQX+qIFMRK6NcV1Wd4Vo4c2gJcKkaL7OckXRHgNoO86LdXey6NVLs6ooIyI&#10;RAkHHZDv8rRdp2T81nWoIjM1J6Yxv6kJ2U16F7utqHoQYdByGUG8ZoQXnKzQjppeoPYiCnYE/Q+U&#10;1RI8+i5upLfFTCQrQiyuyhfaPA0iqMyFpMZwER3/H6z8evoOTLc1v+HMCUsX3tkDkPE+aTMGrKjk&#10;KVBRnD74iTZmjSMFE+WpA5u+RIZRnpQ9X5RVU2SSgrcPdw9lSSlJuduyvLknh/CL5+MBMH5S3rJk&#10;1Bzo6rKi4vQF41y6lqRu6I1uD9qY7EDffDTAToKu+ZCfBf2vMuNSsfPp2IyYIkUiOZNJVpyaaWHe&#10;+PZMxEdaj5rjr6MAxZn57Ej/tEurAavRrMYxgO4HYpHFyg3o/jLdZdfSgvzp5zGe/6/d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tDGTYAAAACQEAAA8AAAAAAAAAAQAgAAAAIgAAAGRycy9kb3du&#10;cmV2LnhtbFBLAQIUABQAAAAIAIdO4kDN5HkqxgEAAKcDAAAOAAAAAAAAAAEAIAAAACcBAABkcnMv&#10;ZTJvRG9jLnhtbFBLBQYAAAAABgAGAFkBAABfBQAAAAA=&#10;">
                <v:fill on="t" focussize="0,0"/>
                <v:stroke on="f"/>
                <v:imagedata o:title=""/>
                <o:lock v:ext="edit" aspectratio="f"/>
                <v:textbox inset="0mm,0mm,0mm,0mm">
                  <w:txbxContent>
                    <w:p>
                      <w:pPr>
                        <w:jc w:val="center"/>
                        <w:rPr>
                          <w:rFonts w:hint="eastAsia" w:ascii="Times New Roman Regular" w:hAnsi="Times New Roman Regular" w:eastAsia="黑体" w:cs="Times New Roman Regular"/>
                          <w:sz w:val="52"/>
                          <w:szCs w:val="52"/>
                        </w:rPr>
                      </w:pPr>
                      <w:r>
                        <w:rPr>
                          <w:rFonts w:ascii="Times New Roman Regular" w:hAnsi="Times New Roman Regular" w:eastAsia="黑体" w:cs="Times New Roman Regular"/>
                          <w:sz w:val="52"/>
                          <w:szCs w:val="52"/>
                        </w:rPr>
                        <w:t>铋精矿化学分析方法</w:t>
                      </w:r>
                    </w:p>
                    <w:p>
                      <w:pPr>
                        <w:jc w:val="center"/>
                        <w:rPr>
                          <w:rFonts w:hint="eastAsia" w:ascii="Times New Roman Regular" w:hAnsi="Times New Roman Regular" w:eastAsia="黑体" w:cs="Times New Roman Regular"/>
                          <w:sz w:val="52"/>
                          <w:szCs w:val="52"/>
                        </w:rPr>
                      </w:pPr>
                      <w:r>
                        <w:rPr>
                          <w:rFonts w:ascii="Times New Roman Regular" w:hAnsi="Times New Roman Regular" w:eastAsia="黑体" w:cs="Times New Roman Regular"/>
                          <w:sz w:val="52"/>
                          <w:szCs w:val="52"/>
                        </w:rPr>
                        <w:t>第11部分：银含量和金含量的测定</w:t>
                      </w:r>
                    </w:p>
                    <w:p>
                      <w:pPr>
                        <w:jc w:val="center"/>
                        <w:rPr>
                          <w:rFonts w:ascii="黑体" w:hAnsi="宋体" w:eastAsia="黑体"/>
                          <w:sz w:val="52"/>
                          <w:szCs w:val="52"/>
                        </w:rPr>
                      </w:pPr>
                      <w:r>
                        <w:rPr>
                          <w:rFonts w:ascii="Times New Roman Regular" w:hAnsi="Times New Roman Regular" w:eastAsia="黑体" w:cs="Times New Roman Regular"/>
                          <w:sz w:val="52"/>
                          <w:szCs w:val="52"/>
                        </w:rPr>
                        <w:t>火焰原子吸收光谱法和火试金法</w:t>
                      </w:r>
                    </w:p>
                    <w:p>
                      <w:pPr>
                        <w:jc w:val="center"/>
                        <w:rPr>
                          <w:rStyle w:val="20"/>
                          <w:rFonts w:hint="eastAsia" w:ascii="Times New Roman Regular" w:hAnsi="Times New Roman Regular" w:eastAsia="黑体" w:cs="Times New Roman Regular"/>
                          <w:sz w:val="28"/>
                          <w:szCs w:val="28"/>
                        </w:rPr>
                      </w:pPr>
                      <w:r>
                        <w:rPr>
                          <w:rFonts w:ascii="Times New Roman Regular" w:hAnsi="Times New Roman Regular" w:eastAsia="黑体" w:cs="Times New Roman Regular"/>
                          <w:bCs/>
                          <w:sz w:val="28"/>
                          <w:szCs w:val="28"/>
                        </w:rPr>
                        <w:t xml:space="preserve">Methods for chemical analysis of bismuth </w:t>
                      </w:r>
                      <w:r>
                        <w:rPr>
                          <w:rStyle w:val="20"/>
                          <w:rFonts w:ascii="Times New Roman Regular" w:hAnsi="Times New Roman Regular" w:eastAsia="黑体" w:cs="Times New Roman Regular"/>
                          <w:sz w:val="28"/>
                          <w:szCs w:val="28"/>
                        </w:rPr>
                        <w:t>concentrate</w:t>
                      </w:r>
                      <w:r>
                        <w:rPr>
                          <w:rFonts w:ascii="Times New Roman Regular" w:hAnsi="Times New Roman Regular" w:eastAsia="黑体" w:cs="Times New Roman Regular"/>
                          <w:bCs/>
                          <w:sz w:val="28"/>
                          <w:szCs w:val="28"/>
                        </w:rPr>
                        <w:t>—</w:t>
                      </w:r>
                    </w:p>
                    <w:p>
                      <w:pPr>
                        <w:jc w:val="center"/>
                        <w:rPr>
                          <w:rFonts w:hint="eastAsia" w:ascii="Times New Roman Regular" w:hAnsi="Times New Roman Regular" w:eastAsia="黑体" w:cs="Times New Roman Regular"/>
                          <w:bCs/>
                          <w:sz w:val="28"/>
                          <w:szCs w:val="28"/>
                        </w:rPr>
                      </w:pPr>
                      <w:r>
                        <w:rPr>
                          <w:rStyle w:val="20"/>
                          <w:rFonts w:ascii="Times New Roman Regular" w:hAnsi="Times New Roman Regular" w:eastAsia="黑体" w:cs="Times New Roman Regular"/>
                          <w:color w:val="auto"/>
                          <w:sz w:val="28"/>
                          <w:szCs w:val="28"/>
                        </w:rPr>
                        <w:t>Part 11: Determination of silver content and gold content</w:t>
                      </w:r>
                      <w:r>
                        <w:rPr>
                          <w:rFonts w:ascii="Times New Roman Regular" w:hAnsi="Times New Roman Regular" w:eastAsia="黑体" w:cs="Times New Roman Regular"/>
                          <w:sz w:val="28"/>
                          <w:szCs w:val="28"/>
                        </w:rPr>
                        <w:t xml:space="preserve"> </w:t>
                      </w:r>
                      <w:r>
                        <w:rPr>
                          <w:rFonts w:ascii="Times New Roman Regular" w:hAnsi="Times New Roman Regular" w:eastAsia="黑体" w:cs="Times New Roman Regular"/>
                          <w:bCs/>
                          <w:sz w:val="28"/>
                          <w:szCs w:val="28"/>
                        </w:rPr>
                        <w:t>—</w:t>
                      </w:r>
                    </w:p>
                    <w:p>
                      <w:pPr>
                        <w:jc w:val="center"/>
                        <w:rPr>
                          <w:rFonts w:ascii="黑体" w:hAnsi="黑体" w:eastAsia="黑体"/>
                          <w:bCs/>
                          <w:sz w:val="28"/>
                          <w:szCs w:val="28"/>
                        </w:rPr>
                      </w:pPr>
                      <w:r>
                        <w:rPr>
                          <w:rFonts w:ascii="Times New Roman Regular" w:hAnsi="Times New Roman Regular" w:eastAsia="黑体" w:cs="Times New Roman Regular"/>
                          <w:bCs/>
                          <w:sz w:val="28"/>
                          <w:szCs w:val="28"/>
                        </w:rPr>
                        <w:t>Flame atomic absorption</w:t>
                      </w:r>
                      <w:r>
                        <w:rPr>
                          <w:rFonts w:hint="eastAsia" w:ascii="Times New Roman Regular" w:hAnsi="Times New Roman Regular" w:eastAsia="黑体" w:cs="Times New Roman Regular"/>
                          <w:bCs/>
                          <w:sz w:val="28"/>
                          <w:szCs w:val="28"/>
                        </w:rPr>
                        <w:t xml:space="preserve"> spectrometric </w:t>
                      </w:r>
                      <w:r>
                        <w:rPr>
                          <w:rFonts w:ascii="Times New Roman Regular" w:hAnsi="Times New Roman Regular" w:eastAsia="黑体" w:cs="Times New Roman Regular"/>
                          <w:bCs/>
                          <w:sz w:val="28"/>
                          <w:szCs w:val="28"/>
                        </w:rPr>
                        <w:t>method and fire assaying method</w:t>
                      </w:r>
                    </w:p>
                    <w:p>
                      <w:pPr>
                        <w:tabs>
                          <w:tab w:val="left" w:pos="3822"/>
                          <w:tab w:val="left" w:pos="5400"/>
                        </w:tabs>
                        <w:spacing w:before="50" w:after="50"/>
                        <w:jc w:val="center"/>
                        <w:rPr>
                          <w:rFonts w:ascii="黑体" w:hAnsi="宋体" w:eastAsia="黑体"/>
                          <w:spacing w:val="6"/>
                          <w:sz w:val="28"/>
                          <w:szCs w:val="21"/>
                        </w:rPr>
                      </w:pPr>
                      <w:r>
                        <w:rPr>
                          <w:b/>
                          <w:spacing w:val="6"/>
                          <w:sz w:val="28"/>
                          <w:szCs w:val="28"/>
                        </w:rPr>
                        <w:t xml:space="preserve"> </w:t>
                      </w:r>
                      <w:r>
                        <w:rPr>
                          <w:rFonts w:hint="eastAsia" w:ascii="黑体" w:hAnsi="宋体" w:eastAsia="黑体"/>
                          <w:spacing w:val="6"/>
                          <w:sz w:val="28"/>
                          <w:szCs w:val="21"/>
                        </w:rPr>
                        <w:t>(送审稿)</w:t>
                      </w:r>
                    </w:p>
                    <w:p>
                      <w:pPr>
                        <w:tabs>
                          <w:tab w:val="left" w:pos="3822"/>
                          <w:tab w:val="left" w:pos="5400"/>
                        </w:tabs>
                        <w:spacing w:before="50" w:after="50"/>
                        <w:jc w:val="center"/>
                        <w:rPr>
                          <w:b/>
                          <w:sz w:val="28"/>
                        </w:rPr>
                      </w:pPr>
                    </w:p>
                    <w:p>
                      <w:pPr>
                        <w:pStyle w:val="28"/>
                        <w:spacing w:before="0" w:line="240" w:lineRule="auto"/>
                        <w:ind w:left="2864" w:leftChars="1364" w:firstLine="260" w:firstLineChars="50"/>
                        <w:jc w:val="both"/>
                        <w:rPr>
                          <w:rFonts w:eastAsia="黑体"/>
                          <w:sz w:val="52"/>
                        </w:rPr>
                      </w:pPr>
                      <w:r>
                        <w:rPr>
                          <w:rFonts w:hint="eastAsia" w:eastAsia="黑体"/>
                          <w:sz w:val="52"/>
                        </w:rPr>
                        <w:t xml:space="preserve">      </w:t>
                      </w:r>
                    </w:p>
                    <w:p>
                      <w:pPr>
                        <w:pStyle w:val="28"/>
                        <w:spacing w:before="0" w:line="240" w:lineRule="auto"/>
                        <w:ind w:left="740" w:leftChars="124" w:hanging="480" w:hangingChars="150"/>
                        <w:jc w:val="both"/>
                        <w:rPr>
                          <w:sz w:val="32"/>
                        </w:rPr>
                      </w:pPr>
                      <w:r>
                        <w:rPr>
                          <w:rFonts w:hint="eastAsia"/>
                          <w:sz w:val="32"/>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39370</wp:posOffset>
                </wp:positionH>
                <wp:positionV relativeFrom="margin">
                  <wp:posOffset>1045210</wp:posOffset>
                </wp:positionV>
                <wp:extent cx="6050915" cy="517525"/>
                <wp:effectExtent l="0" t="0" r="19685" b="15875"/>
                <wp:wrapNone/>
                <wp:docPr id="2" name="fmFrame3"/>
                <wp:cNvGraphicFramePr/>
                <a:graphic xmlns:a="http://schemas.openxmlformats.org/drawingml/2006/main">
                  <a:graphicData uri="http://schemas.microsoft.com/office/word/2010/wordprocessingShape">
                    <wps:wsp>
                      <wps:cNvSpPr txBox="1"/>
                      <wps:spPr>
                        <a:xfrm>
                          <a:off x="0" y="0"/>
                          <a:ext cx="6050915" cy="517525"/>
                        </a:xfrm>
                        <a:prstGeom prst="rect">
                          <a:avLst/>
                        </a:prstGeom>
                        <a:solidFill>
                          <a:srgbClr val="FFFFFF"/>
                        </a:solidFill>
                        <a:ln>
                          <a:noFill/>
                        </a:ln>
                      </wps:spPr>
                      <wps:txbx>
                        <w:txbxContent>
                          <w:p>
                            <w:pPr>
                              <w:pStyle w:val="27"/>
                              <w:spacing w:before="0"/>
                              <w:jc w:val="right"/>
                              <w:rPr>
                                <w:rFonts w:hint="eastAsia" w:ascii="Times New Roman Regular" w:hAnsi="Times New Roman Regular" w:eastAsia="黑体" w:cs="Times New Roman Regular"/>
                                <w:sz w:val="28"/>
                                <w:szCs w:val="28"/>
                                <w:lang w:val="de-DE"/>
                              </w:rPr>
                            </w:pPr>
                            <w:r>
                              <w:rPr>
                                <w:rFonts w:ascii="Times New Roman Regular" w:hAnsi="Times New Roman Regular" w:eastAsia="黑体" w:cs="Times New Roman Regular"/>
                                <w:sz w:val="28"/>
                                <w:szCs w:val="28"/>
                                <w:lang w:val="de-DE"/>
                              </w:rPr>
                              <w:t xml:space="preserve">YS/T </w:t>
                            </w:r>
                            <w:r>
                              <w:rPr>
                                <w:rFonts w:ascii="Times New Roman Regular" w:hAnsi="Times New Roman Regular" w:eastAsia="黑体" w:cs="Times New Roman Regular"/>
                                <w:sz w:val="28"/>
                                <w:szCs w:val="28"/>
                              </w:rPr>
                              <w:t>240</w:t>
                            </w:r>
                            <w:r>
                              <w:rPr>
                                <w:rFonts w:ascii="Times New Roman Regular" w:hAnsi="Times New Roman Regular" w:eastAsia="黑体" w:cs="Times New Roman Regular"/>
                                <w:sz w:val="28"/>
                                <w:szCs w:val="28"/>
                                <w:lang w:val="de-DE"/>
                              </w:rPr>
                              <w:t>.</w:t>
                            </w:r>
                            <w:r>
                              <w:rPr>
                                <w:rFonts w:ascii="Times New Roman Regular" w:hAnsi="Times New Roman Regular" w:eastAsia="黑体" w:cs="Times New Roman Regular"/>
                                <w:sz w:val="28"/>
                                <w:szCs w:val="28"/>
                              </w:rPr>
                              <w:t>11</w:t>
                            </w:r>
                            <w:r>
                              <w:rPr>
                                <w:rFonts w:ascii="Times New Roman Regular" w:hAnsi="Times New Roman Regular" w:eastAsia="黑体" w:cs="Times New Roman Regular"/>
                                <w:sz w:val="28"/>
                                <w:szCs w:val="28"/>
                                <w:lang w:val="de-DE"/>
                              </w:rPr>
                              <w:t>—202X</w:t>
                            </w:r>
                          </w:p>
                          <w:p>
                            <w:pPr>
                              <w:ind w:firstLine="7350" w:firstLineChars="3500"/>
                              <w:rPr>
                                <w:lang w:val="de-DE"/>
                              </w:rPr>
                            </w:pPr>
                            <w:r>
                              <w:rPr>
                                <w:rFonts w:ascii="Times New Roman Regular" w:hAnsi="Times New Roman Regular" w:cs="Times New Roman Regular"/>
                                <w:szCs w:val="21"/>
                                <w:lang w:eastAsia="zh-Hans"/>
                              </w:rPr>
                              <w:t>代替YS/T 240.11-2007</w:t>
                            </w:r>
                          </w:p>
                        </w:txbxContent>
                      </wps:txbx>
                      <wps:bodyPr wrap="square" lIns="0" tIns="0" rIns="0" bIns="0" upright="1"/>
                    </wps:wsp>
                  </a:graphicData>
                </a:graphic>
              </wp:anchor>
            </w:drawing>
          </mc:Choice>
          <mc:Fallback>
            <w:pict>
              <v:shape id="fmFrame3" o:spid="_x0000_s1026" o:spt="202" type="#_x0000_t202" style="position:absolute;left:0pt;margin-left:3.1pt;margin-top:82.3pt;height:40.75pt;width:476.45pt;mso-position-horizontal-relative:margin;mso-position-vertical-relative:margin;z-index:251660288;mso-width-relative:page;mso-height-relative:page;" fillcolor="#FFFFFF" filled="t" stroked="f" coordsize="21600,21600" o:gfxdata="UEsDBAoAAAAAAIdO4kAAAAAAAAAAAAAAAAAEAAAAZHJzL1BLAwQUAAAACACHTuJAXc9raNgAAAAJ&#10;AQAADwAAAGRycy9kb3ducmV2LnhtbE2PwU7DMAyG70i8Q2QkLoilrUbEStNJbHCDw8a0c9aYtqJx&#10;qiZdt7fHO21H+//1+XOxPLlOHHEIrScN6SwBgVR521KtYffz+fwKIkRD1nSeUMMZAyzL+7vC5NZP&#10;tMHjNtaCIRRyo6GJsc+lDFWDzoSZ75E4+/WDM5HHoZZ2MBPDXSezJFHSmZb4QmN6XDVY/W1Hp0Gt&#10;h3Ha0Oppvfv4Mt99ne3fz3utHx/S5A1ExFO8luGiz+pQstPBj2SD6JiRcZHXaq5AcL54WaQgDhqy&#10;uUpBloW8/aD8B1BLAwQUAAAACACHTuJAe1dcaccBAACmAwAADgAAAGRycy9lMm9Eb2MueG1srVNN&#10;j9MwEL0j8R8s32nSoiwQNV0JqiIkBEi7/ADHsRNL/mLsNum/Z+wkXVgueyCHZDwzfjPvzWR/PxlN&#10;LgKCcrah201JibDcdcr2Df35eHrznpIQme2YdlY09CoCvT+8frUffS12bnC6E0AQxIZ69A0dYvR1&#10;UQQ+CMPCxnlhMSgdGBbxCH3RARsR3ehiV5Z3xeig8+C4CAG9xzlIF0R4CaCTUnFxdPxshI0zKgjN&#10;IlIKg/KBHnK3Ugoev0sZRCS6ocg05jcWQbtN7+KwZ3UPzA+KLy2wl7TwjJNhymLRG9SRRUbOoP6B&#10;MoqDC07GDXemmIlkRZDFtnymzcPAvMhcUOrgb6KH/wfLv11+AFFdQ3eUWGZw4NKcAI23SZvRhxpT&#10;Hjwmxemjm3BjVn9AZ6I8STDpi2QIxlHZ601ZMUXC0XlXVuWHbUUJx1i1fVftqgRTPN32EOJn4QxJ&#10;RkMBJ5cFZZevIc6pa0oqFpxW3UlpnQ/Qt580kAvDKZ/ys6D/laZtSrYuXZsRk6dIHGcuyYpTOy3E&#10;W9ddkfeI29HQ8OvMQFCiv1iUP63SasBqtKtx9qD6AVlkrXIBHF+mu6xa2o8/z7mNp9/r8B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z2to2AAAAAkBAAAPAAAAAAAAAAEAIAAAACIAAABkcnMvZG93&#10;bnJldi54bWxQSwECFAAUAAAACACHTuJAe1dcaccBAACmAwAADgAAAAAAAAABACAAAAAnAQAAZHJz&#10;L2Uyb0RvYy54bWxQSwUGAAAAAAYABgBZAQAAYAUAAAAA&#10;">
                <v:fill on="t" focussize="0,0"/>
                <v:stroke on="f"/>
                <v:imagedata o:title=""/>
                <o:lock v:ext="edit" aspectratio="f"/>
                <v:textbox inset="0mm,0mm,0mm,0mm">
                  <w:txbxContent>
                    <w:p>
                      <w:pPr>
                        <w:pStyle w:val="27"/>
                        <w:spacing w:before="0"/>
                        <w:jc w:val="right"/>
                        <w:rPr>
                          <w:rFonts w:hint="eastAsia" w:ascii="Times New Roman Regular" w:hAnsi="Times New Roman Regular" w:eastAsia="黑体" w:cs="Times New Roman Regular"/>
                          <w:sz w:val="28"/>
                          <w:szCs w:val="28"/>
                          <w:lang w:val="de-DE"/>
                        </w:rPr>
                      </w:pPr>
                      <w:r>
                        <w:rPr>
                          <w:rFonts w:ascii="Times New Roman Regular" w:hAnsi="Times New Roman Regular" w:eastAsia="黑体" w:cs="Times New Roman Regular"/>
                          <w:sz w:val="28"/>
                          <w:szCs w:val="28"/>
                          <w:lang w:val="de-DE"/>
                        </w:rPr>
                        <w:t xml:space="preserve">YS/T </w:t>
                      </w:r>
                      <w:r>
                        <w:rPr>
                          <w:rFonts w:ascii="Times New Roman Regular" w:hAnsi="Times New Roman Regular" w:eastAsia="黑体" w:cs="Times New Roman Regular"/>
                          <w:sz w:val="28"/>
                          <w:szCs w:val="28"/>
                        </w:rPr>
                        <w:t>240</w:t>
                      </w:r>
                      <w:r>
                        <w:rPr>
                          <w:rFonts w:ascii="Times New Roman Regular" w:hAnsi="Times New Roman Regular" w:eastAsia="黑体" w:cs="Times New Roman Regular"/>
                          <w:sz w:val="28"/>
                          <w:szCs w:val="28"/>
                          <w:lang w:val="de-DE"/>
                        </w:rPr>
                        <w:t>.</w:t>
                      </w:r>
                      <w:r>
                        <w:rPr>
                          <w:rFonts w:ascii="Times New Roman Regular" w:hAnsi="Times New Roman Regular" w:eastAsia="黑体" w:cs="Times New Roman Regular"/>
                          <w:sz w:val="28"/>
                          <w:szCs w:val="28"/>
                        </w:rPr>
                        <w:t>11</w:t>
                      </w:r>
                      <w:r>
                        <w:rPr>
                          <w:rFonts w:ascii="Times New Roman Regular" w:hAnsi="Times New Roman Regular" w:eastAsia="黑体" w:cs="Times New Roman Regular"/>
                          <w:sz w:val="28"/>
                          <w:szCs w:val="28"/>
                          <w:lang w:val="de-DE"/>
                        </w:rPr>
                        <w:t>—202X</w:t>
                      </w:r>
                    </w:p>
                    <w:p>
                      <w:pPr>
                        <w:ind w:firstLine="7350" w:firstLineChars="3500"/>
                        <w:rPr>
                          <w:lang w:val="de-DE"/>
                        </w:rPr>
                      </w:pPr>
                      <w:r>
                        <w:rPr>
                          <w:rFonts w:ascii="Times New Roman Regular" w:hAnsi="Times New Roman Regular" w:cs="Times New Roman Regular"/>
                          <w:szCs w:val="21"/>
                          <w:lang w:eastAsia="zh-Hans"/>
                        </w:rPr>
                        <w:t>代替YS/T 240.11-2007</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605790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8"/>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47.7pt;height:30.8pt;width:481.9pt;mso-position-horizontal-relative:margin;mso-position-vertical-relative:margin;z-index:251659264;mso-width-relative:page;mso-height-relative:page;" fillcolor="#FFFFFF" filled="t" stroked="f" coordsize="21600,21600" o:gfxdata="UEsDBAoAAAAAAIdO4kAAAAAAAAAAAAAAAAAEAAAAZHJzL1BLAwQUAAAACACHTuJAWNTT69cAAAAH&#10;AQAADwAAAGRycy9kb3ducmV2LnhtbE2PwU7DMBBE70j8g7VIXBC1W2igIU4lWriVQ0vV8zY2SUS8&#10;jmynaf+e5QTH0Yxm3hTLs+vEyYbYetIwnSgQlipvWqo17D/f759BxIRksPNkNVxshGV5fVVgbvxI&#10;W3vapVpwCcUcNTQp9bmUsWqswzjxvSX2vnxwmFiGWpqAI5e7Ts6UyqTDlnihwd6uGlt97wanIVuH&#10;YdzS6m69f9vgR1/PDq+Xg9a3N1P1AiLZc/oLwy8+o0PJTEc/kImi08BHkobF/BEEu4vsgY8cOTZ/&#10;UiDLQv7nL38AUEsDBBQAAAAIAIdO4kBD9VeBxwEAAKYDAAAOAAAAZHJzL2Uyb0RvYy54bWytU01v&#10;2zAMvQ/YfxB0XxynQLAZcQqsQYYBwzag6w+QZdkWoK+SSuz8+1Gyk27dpYf5YFMk9cj3SO/uJ2vY&#10;WQFq72pertacKSd9q11f86dfxw8fOcMoXCuMd6rmF4X8fv/+3W4Mldr4wZtWASMQh9UYaj7EGKqi&#10;QDkoK3Dlg3IU7DxYEekIfdGCGAndmmKzXm+L0UMbwEuFSN7DHOQLIrwF0Hedlurg5ckqF2dUUEZE&#10;ooSDDsj3uduuUzL+6DpUkZmaE9OY31SE7Ca9i/1OVD2IMGi5tCDe0sIrTlZoR0VvUAcRBTuB/gfK&#10;agkefRdX0ttiJpIVIRbl+pU2j4MIKnMhqTHcRMf/Byu/n38C0y1tAmdOWBp4Z49AxiZpMwasKOUx&#10;UFKcPvsp5S1+JGeiPHVg05fIMIqTspebsmqKTJJzWxK9OwpJit19Ksttlr54uR0A4xflLUtGzYEm&#10;lwUV528YqSKlXlNSMfRGt0dtTD5A3zwYYGdBUz7mJzVJV/5KMy4lO5+uzeHkKRLHmUuy4tRMC8HG&#10;txfiPdJ21ByfTwIUZ+arI/nTKl0NuBrN1TgF0P1ALLJWuQCNLze0rFrajz/PuY2X32v/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jU0+vXAAAABwEAAA8AAAAAAAAAAQAgAAAAIgAAAGRycy9kb3du&#10;cmV2LnhtbFBLAQIUABQAAAAIAIdO4kBD9VeBxwEAAKYDAAAOAAAAAAAAAAEAIAAAACYBAABkcnMv&#10;ZTJvRG9jLnhtbFBLBQYAAAAABgAGAFkBAABfBQAAAAA=&#10;">
                <v:fill on="t" focussize="0,0"/>
                <v:stroke on="f"/>
                <v:imagedata o:title=""/>
                <o:lock v:ext="edit" aspectratio="f"/>
                <v:textbox inset="0mm,0mm,0mm,0mm">
                  <w:txbxContent>
                    <w:p>
                      <w:pPr>
                        <w:pStyle w:val="38"/>
                      </w:pPr>
                      <w:r>
                        <w:rPr>
                          <w:rFonts w:hint="eastAsia"/>
                        </w:rPr>
                        <w:t>中华人民共和国有色金属行业标准</w:t>
                      </w:r>
                    </w:p>
                  </w:txbxContent>
                </v:textbox>
                <w10:anchorlock/>
              </v:shape>
            </w:pict>
          </mc:Fallback>
        </mc:AlternateContent>
      </w:r>
      <w:r>
        <w:rPr>
          <w:rFonts w:hint="eastAsia"/>
        </w:rPr>
        <w:t xml:space="preserve"> </w:t>
      </w:r>
    </w:p>
    <w:p/>
    <w:p/>
    <w:p/>
    <w:p/>
    <w:p/>
    <w:p/>
    <w:p>
      <w: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52070</wp:posOffset>
                </wp:positionV>
                <wp:extent cx="6121400" cy="0"/>
                <wp:effectExtent l="0" t="0" r="0" b="0"/>
                <wp:wrapNone/>
                <wp:docPr id="7" name="Line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3" o:spid="_x0000_s1026" o:spt="20" style="position:absolute;left:0pt;margin-left:3.1pt;margin-top:4.1pt;height:0pt;width:482pt;z-index:251665408;mso-width-relative:page;mso-height-relative:page;" filled="f" stroked="t" coordsize="21600,21600" o:gfxdata="UEsDBAoAAAAAAIdO4kAAAAAAAAAAAAAAAAAEAAAAZHJzL1BLAwQUAAAACACHTuJAIyH+s9MAAAAF&#10;AQAADwAAAGRycy9kb3ducmV2LnhtbE2OzU7DMBCE70i8g7VI3KjTHNoQ4vQAqioQl7ZIXLfxEgfi&#10;dRq7P7w9Cxd62hnNaParFmffqyONsQtsYDrJQBE3wXbcGnjbLu8KUDEhW+wDk4FvirCor68qLG04&#10;8ZqOm9QqGeFYogGX0lBqHRtHHuMkDMSSfYTRYxI7ttqOeJJx3+s8y2baY8fyweFAj46ar83BG8Cn&#10;1Tq9F/nLvHt2r5/b5X7lir0xtzfT7AFUonP6L8MvvqBDLUy7cGAbVW9glkvRQCFH0vt5JmL353Vd&#10;6Uv6+gdQSwMEFAAAAAgAh07iQG/YfXbSAQAAzwMAAA4AAABkcnMvZTJvRG9jLnhtbK1TTW/bMAy9&#10;D9h/EHRfnKRDOxhxemjaXYotwLYfwEh0LEBfENU4+fej5DTduksO80GmJPKR75Fa3R+dFQdMZILv&#10;5GI2lwK9Ctr4fSd//Xz69EUKyuA12OCxkyckeb/++GE1xhaXYQhWYxIM4qkdYyeHnGPbNKQGdECz&#10;ENHzZR+Sg8zbtG90gpHRnW2W8/ltM4akYwoKifh0M13KM2K6BjD0vVG4CerFoc8TakILmSnRYCLJ&#10;da2271Hl731PmIXtJDPNdeUkbO/K2qxX0O4TxMGocwlwTQnvODkwnpNeoDaQQbwk8w+UMyoFCn2e&#10;qeCaiUhVhFks5u+0+TFAxMqFpaZ4EZ3+H6z6dtgmYXQn76Tw4Ljhz8ajWNwUacZILXs8+G067yhu&#10;U+F57JMrf2YgjlXO00VOPGah+PB2sVx8nrPS6vWueQuMifJXDE4Uo5OWk1YB4fBMmZOx66tLyWO9&#10;GHlal3cVD3jueu43Q7vItZPf12AK1ugnY20JobTfPdgkDlB6X7/CiYH/citZNkDD5FevpqkYEPSj&#10;1yKfIqvi+THIUoNDLYVFfjvFYkBoMxh7jSentp4rKLJOQhZrF/Sp6lvPuc+1xvNMlkH6c1+j397h&#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If6z0wAAAAUBAAAPAAAAAAAAAAEAIAAAACIAAABk&#10;cnMvZG93bnJldi54bWxQSwECFAAUAAAACACHTuJAb9h9dtIBAADPAwAADgAAAAAAAAABACAAAAAi&#10;AQAAZHJzL2Uyb0RvYy54bWxQSwUGAAAAAAYABgBZAQAAZgUAAAAA&#10;">
                <v:fill on="f" focussize="0,0"/>
                <v:stroke weight="1pt" color="#000000" joinstyle="round"/>
                <v:imagedata o:title=""/>
                <o:lock v:ext="edit" aspectratio="f"/>
              </v:line>
            </w:pict>
          </mc:Fallback>
        </mc:AlternateContent>
      </w:r>
    </w:p>
    <w:p/>
    <w:p/>
    <w:p/>
    <w:p/>
    <w:p/>
    <w:p/>
    <w:p/>
    <w:p/>
    <w:p/>
    <w:p/>
    <w:p/>
    <w:p/>
    <w:p/>
    <w:p/>
    <w:p/>
    <w:p/>
    <w:p/>
    <w:p/>
    <w:p/>
    <w:p/>
    <w:p/>
    <w:p/>
    <w:p/>
    <w:p/>
    <w:p>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1750695</wp:posOffset>
                </wp:positionV>
                <wp:extent cx="6121400" cy="0"/>
                <wp:effectExtent l="0" t="0" r="0" b="0"/>
                <wp:wrapNone/>
                <wp:docPr id="8" name="Line 1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4" o:spid="_x0000_s1026" o:spt="20" style="position:absolute;left:0pt;margin-left:-0.1pt;margin-top:137.85pt;height:0pt;width:482pt;z-index:251666432;mso-width-relative:page;mso-height-relative:page;" filled="f" stroked="t" coordsize="21600,21600" o:gfxdata="UEsDBAoAAAAAAIdO4kAAAAAAAAAAAAAAAAAEAAAAZHJzL1BLAwQUAAAACACHTuJAgj+KldcAAAAJ&#10;AQAADwAAAGRycy9kb3ducmV2LnhtbE2PzU7DMBCE70i8g7VI3FqnQTQhxOkBVFUgLm2RuG6TJQ7E&#10;6zR2f3h7FgkJjjszmv2mXJxdr440hs6zgdk0AUVc+6bj1sDrdjnJQYWI3GDvmQx8UYBFdXlRYtH4&#10;E6/puImtkhIOBRqwMQ6F1qG25DBM/UAs3rsfHUY5x1Y3I56k3PU6TZK5dtixfLA40IOl+nNzcAbw&#10;cbWOb3n6nHVP9uVju9yvbL435vpqltyDinSOf2H4wRd0qIRp5w/cBNUbmKQSNJBmtxko8e/mNzJl&#10;96voqtT/F1TfUEsDBBQAAAAIAIdO4kCH/fG80gEAAM8DAAAOAAAAZHJzL2Uyb0RvYy54bWytU01v&#10;2zAMvQ/YfxB0b5wERTcYcXpo2l2KLcC2H8BIdCxAXxDVOPn3o+Q0XbtLDvNBpiTyke+RWt0fnRUH&#10;TGSC7+RiNpcCvQra+H0nf/96uvkqBWXwGmzw2MkTkrxff/60GmOLyzAEqzEJBvHUjrGTQ86xbRpS&#10;AzqgWYjo+bIPyUHmbdo3OsHI6M42y/n8rhlD0jEFhUR8upku5RkxXQMY+t4o3AT14tDnCTWhhcyU&#10;aDCR5LpW2/eo8o++J8zCdpKZ5rpyErZ3ZW3WK2j3CeJg1LkEuKaED5wcGM9JL1AbyCBekvkHyhmV&#10;AoU+z1RwzUSkKsIsFvMP2vwcIGLlwlJTvIhO/w9WfT9skzC6k9x2D44b/mw8isVtkWaM1LLHg9+m&#10;847iNhWexz658mcG4ljlPF3kxGMWig/vFsvF7ZyVVq93zVtgTJS/YXCiGJ20nLQKCIdnypyMXV9d&#10;Sh7rxcjTuvxS8YDnrud+M7SLXDv5fQ2mYI1+MtaWEEr73YNN4gCl9/UrnBj4nVvJsgEaJr96NU3F&#10;gKAfvRb5FFkVz49Blhocaiks8tspFgNCm8HYazw5tfVcQZF1ErJYu6BPVd96zn2uNZ5nsgzS3/sa&#10;/fYO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j+KldcAAAAJAQAADwAAAAAAAAABACAAAAAi&#10;AAAAZHJzL2Rvd25yZXYueG1sUEsBAhQAFAAAAAgAh07iQIf98bzSAQAAzwMAAA4AAAAAAAAAAQAg&#10;AAAAJgEAAGRycy9lMm9Eb2MueG1sUEsFBgAAAAAGAAYAWQEAAGoFAAAAAA==&#10;">
                <v:fill on="f" focussize="0,0"/>
                <v:stroke weight="1pt" color="#000000" joinstyle="round"/>
                <v:imagedata o:title=""/>
                <o:lock v:ext="edit" aspectratio="f"/>
              </v:line>
            </w:pict>
          </mc:Fallback>
        </mc:AlternateContent>
      </w:r>
    </w:p>
    <w:p>
      <w:pPr>
        <w:sectPr>
          <w:headerReference r:id="rId5" w:type="first"/>
          <w:headerReference r:id="rId3" w:type="default"/>
          <w:footerReference r:id="rId6" w:type="default"/>
          <w:headerReference r:id="rId4" w:type="even"/>
          <w:footerReference r:id="rId7" w:type="even"/>
          <w:pgSz w:w="11907" w:h="16840"/>
          <w:pgMar w:top="1361" w:right="851" w:bottom="1701" w:left="1418" w:header="851" w:footer="851" w:gutter="0"/>
          <w:pgNumType w:fmt="upperRoman" w:start="1"/>
          <w:cols w:space="720" w:num="1"/>
          <w:titlePg/>
          <w:docGrid w:type="linesAndChars" w:linePitch="312" w:charSpace="0"/>
        </w:sectPr>
      </w:pPr>
    </w:p>
    <w:bookmarkEnd w:id="0"/>
    <w:p>
      <w:pPr>
        <w:pStyle w:val="21"/>
        <w:numPr>
          <w:ilvl w:val="0"/>
          <w:numId w:val="0"/>
        </w:numPr>
        <w:spacing w:line="340" w:lineRule="exact"/>
        <w:rPr>
          <w:rFonts w:hint="eastAsia" w:ascii="Times New Roman Regular" w:hAnsi="Times New Roman Regular" w:cs="Times New Roman Regular"/>
        </w:rPr>
      </w:pPr>
      <w:bookmarkStart w:id="1" w:name="_Toc64690969"/>
      <w:bookmarkStart w:id="2" w:name="_Toc64356673"/>
      <w:bookmarkStart w:id="3" w:name="_Toc64356952"/>
      <w:bookmarkStart w:id="4" w:name="_Toc66238155"/>
      <w:bookmarkStart w:id="5" w:name="_Toc66237718"/>
      <w:bookmarkStart w:id="6" w:name="_Toc64356030"/>
      <w:bookmarkStart w:id="7" w:name="SectionMark2"/>
      <w:bookmarkStart w:id="8" w:name="_Toc64357459"/>
      <w:bookmarkStart w:id="9" w:name="_Toc66237951"/>
      <w:r>
        <w:rPr>
          <w:rFonts w:ascii="Times New Roman Regular" w:hAnsi="Times New Roman Regular" w:cs="Times New Roman Regular"/>
        </w:rPr>
        <w:t>前  言</w:t>
      </w:r>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本文件按照GB/T 1.1-2020《标准化工作导则 第1部分：标准化文件的结构和起草规则》的规定起草。</w:t>
      </w:r>
    </w:p>
    <w:p>
      <w:pPr>
        <w:ind w:firstLine="420" w:firstLineChars="200"/>
        <w:rPr>
          <w:rFonts w:hint="eastAsia" w:ascii="Times New Roman Regular" w:hAnsi="Times New Roman Regular" w:cs="Times New Roman Regular"/>
        </w:rPr>
      </w:pPr>
      <w:r>
        <w:rPr>
          <w:rFonts w:ascii="Times New Roman Regular" w:hAnsi="Times New Roman Regular" w:cs="Times New Roman Regular"/>
        </w:rPr>
        <w:t>本文件是YS/T 240《铋精矿化学分析方法》的第11部分。YS/T 240已经发布了以下部分：</w:t>
      </w:r>
    </w:p>
    <w:p>
      <w:pPr>
        <w:ind w:firstLine="420" w:firstLineChars="200"/>
        <w:rPr>
          <w:rFonts w:hint="eastAsia" w:ascii="Times New Roman Regular" w:hAnsi="Times New Roman Regular" w:cs="Times New Roman Regular"/>
        </w:rPr>
      </w:pPr>
      <w:r>
        <w:rPr>
          <w:rFonts w:ascii="Times New Roman Regular" w:hAnsi="Times New Roman Regular" w:cs="Times New Roman Regular"/>
        </w:rPr>
        <w:t>——第1部分：铋含量的测定 Na</w:t>
      </w:r>
      <w:r>
        <w:rPr>
          <w:rFonts w:ascii="Times New Roman Regular" w:hAnsi="Times New Roman Regular" w:cs="Times New Roman Regular"/>
          <w:vertAlign w:val="subscript"/>
        </w:rPr>
        <w:t>2</w:t>
      </w:r>
      <w:r>
        <w:rPr>
          <w:rFonts w:ascii="Times New Roman Regular" w:hAnsi="Times New Roman Regular" w:cs="Times New Roman Regular"/>
        </w:rPr>
        <w:t>EDTA容量法；</w:t>
      </w:r>
    </w:p>
    <w:p>
      <w:pPr>
        <w:ind w:left="3118" w:leftChars="200" w:hanging="2698" w:hangingChars="1285"/>
        <w:rPr>
          <w:rFonts w:hint="eastAsia" w:ascii="Times New Roman Regular" w:hAnsi="Times New Roman Regular" w:cs="Times New Roman Regular"/>
        </w:rPr>
      </w:pPr>
      <w:r>
        <w:rPr>
          <w:rFonts w:ascii="Times New Roman Regular" w:hAnsi="Times New Roman Regular" w:cs="Times New Roman Regular"/>
        </w:rPr>
        <w:t>——第2部分：铅含量的测定 Na</w:t>
      </w:r>
      <w:r>
        <w:rPr>
          <w:rFonts w:ascii="Times New Roman Regular" w:hAnsi="Times New Roman Regular" w:cs="Times New Roman Regular"/>
          <w:vertAlign w:val="subscript"/>
        </w:rPr>
        <w:t>2</w:t>
      </w:r>
      <w:r>
        <w:rPr>
          <w:rFonts w:ascii="Times New Roman Regular" w:hAnsi="Times New Roman Regular" w:cs="Times New Roman Regular"/>
        </w:rPr>
        <w:t>EDTA容量法和火焰原子吸收光谱法；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——第3部分：</w:t>
      </w:r>
      <w:r>
        <w:rPr>
          <w:rFonts w:ascii="Times New Roman Regular" w:hAnsi="Times New Roman Regular" w:cs="Times New Roman Regular"/>
          <w:bCs/>
        </w:rPr>
        <w:t>二氧化硅</w:t>
      </w:r>
      <w:r>
        <w:rPr>
          <w:rFonts w:ascii="Times New Roman Regular" w:hAnsi="Times New Roman Regular" w:cs="Times New Roman Regular"/>
        </w:rPr>
        <w:t>含</w:t>
      </w:r>
      <w:r>
        <w:rPr>
          <w:rFonts w:ascii="Times New Roman Regular" w:hAnsi="Times New Roman Regular" w:cs="Times New Roman Regular"/>
          <w:bCs/>
        </w:rPr>
        <w:t>量的测定 钼蓝分光光度法和重量法；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——第4部分：三氧化钨含</w:t>
      </w:r>
      <w:r>
        <w:rPr>
          <w:rFonts w:ascii="Times New Roman Regular" w:hAnsi="Times New Roman Regular" w:cs="Times New Roman Regular"/>
          <w:bCs/>
        </w:rPr>
        <w:t>量的测定 硫氰酸盐分光光度法；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——第5部分：钼含</w:t>
      </w:r>
      <w:r>
        <w:rPr>
          <w:rFonts w:ascii="Times New Roman Regular" w:hAnsi="Times New Roman Regular" w:cs="Times New Roman Regular"/>
          <w:bCs/>
        </w:rPr>
        <w:t>量的测定 硫氰酸盐分光光度法；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——第6部分：铁含</w:t>
      </w:r>
      <w:r>
        <w:rPr>
          <w:rFonts w:ascii="Times New Roman Regular" w:hAnsi="Times New Roman Regular" w:cs="Times New Roman Regular"/>
          <w:bCs/>
        </w:rPr>
        <w:t>量的测定 重铬酸钾容量法；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——第7部分：硫含</w:t>
      </w:r>
      <w:r>
        <w:rPr>
          <w:rFonts w:ascii="Times New Roman Regular" w:hAnsi="Times New Roman Regular" w:cs="Times New Roman Regular"/>
          <w:bCs/>
        </w:rPr>
        <w:t>量的测定 燃烧-中和滴定法；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——第8部分：砷含</w:t>
      </w:r>
      <w:r>
        <w:rPr>
          <w:rFonts w:ascii="Times New Roman Regular" w:hAnsi="Times New Roman Regular" w:cs="Times New Roman Regular"/>
          <w:bCs/>
        </w:rPr>
        <w:t xml:space="preserve">量的测定 </w:t>
      </w:r>
      <w:r>
        <w:rPr>
          <w:szCs w:val="21"/>
        </w:rPr>
        <w:t>硫酸亚铁铵滴定法和DDTC-Ag分光光度法</w:t>
      </w:r>
      <w:r>
        <w:rPr>
          <w:rFonts w:ascii="Times New Roman Regular" w:hAnsi="Times New Roman Regular" w:cs="Times New Roman Regular"/>
          <w:bCs/>
        </w:rPr>
        <w:t>；</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——第9部分：铜含</w:t>
      </w:r>
      <w:r>
        <w:rPr>
          <w:rFonts w:ascii="Times New Roman Regular" w:hAnsi="Times New Roman Regular" w:cs="Times New Roman Regular"/>
          <w:bCs/>
        </w:rPr>
        <w:t>量的测定 碘量法和火焰原子吸收光谱法；</w:t>
      </w:r>
    </w:p>
    <w:p>
      <w:pPr>
        <w:ind w:left="2" w:firstLine="420"/>
        <w:rPr>
          <w:rFonts w:hint="eastAsia" w:ascii="Times New Roman Regular" w:hAnsi="Times New Roman Regular" w:cs="Times New Roman Regular"/>
          <w:bCs/>
        </w:rPr>
      </w:pPr>
      <w:r>
        <w:rPr>
          <w:rFonts w:ascii="Times New Roman Regular" w:hAnsi="Times New Roman Regular" w:cs="Times New Roman Regular"/>
        </w:rPr>
        <w:t>——第10部分：三氧化二铝含</w:t>
      </w:r>
      <w:r>
        <w:rPr>
          <w:rFonts w:ascii="Times New Roman Regular" w:hAnsi="Times New Roman Regular" w:cs="Times New Roman Regular"/>
          <w:bCs/>
        </w:rPr>
        <w:t xml:space="preserve">量的测定 </w:t>
      </w:r>
      <w:r>
        <w:rPr>
          <w:rFonts w:hint="eastAsia"/>
          <w:szCs w:val="21"/>
        </w:rPr>
        <w:t>天青S光度法和Na</w:t>
      </w:r>
      <w:r>
        <w:rPr>
          <w:rFonts w:hint="eastAsia"/>
          <w:szCs w:val="21"/>
          <w:vertAlign w:val="subscript"/>
        </w:rPr>
        <w:t>2</w:t>
      </w:r>
      <w:r>
        <w:rPr>
          <w:rFonts w:hint="eastAsia"/>
          <w:szCs w:val="21"/>
        </w:rPr>
        <w:t>EDTA滴定法</w:t>
      </w:r>
      <w:r>
        <w:rPr>
          <w:rFonts w:ascii="Times New Roman Regular" w:hAnsi="Times New Roman Regular" w:cs="Times New Roman Regular"/>
          <w:bCs/>
        </w:rPr>
        <w:t>；</w:t>
      </w:r>
    </w:p>
    <w:p>
      <w:pPr>
        <w:ind w:left="2" w:firstLine="420"/>
      </w:pPr>
      <w:r>
        <w:rPr>
          <w:rFonts w:ascii="Times New Roman Regular" w:hAnsi="Times New Roman Regular" w:cs="Times New Roman Regular"/>
        </w:rPr>
        <w:t>——第11部分：银含量和金含量</w:t>
      </w:r>
      <w:r>
        <w:rPr>
          <w:rFonts w:ascii="Times New Roman Regular" w:hAnsi="Times New Roman Regular" w:cs="Times New Roman Regular"/>
          <w:bCs/>
        </w:rPr>
        <w:t>的测定 火焰原子吸收光谱法和火试金法</w:t>
      </w:r>
      <w:r>
        <w:rPr>
          <w:rFonts w:hint="eastAsia" w:ascii="Times New Roman Regular" w:hAnsi="Times New Roman Regular" w:cs="Times New Roman Regular"/>
          <w:bCs/>
        </w:rPr>
        <w:t>；</w:t>
      </w:r>
    </w:p>
    <w:p>
      <w:pPr>
        <w:ind w:left="2" w:firstLine="420"/>
        <w:rPr>
          <w:rFonts w:hint="eastAsia" w:ascii="Times New Roman Regular" w:hAnsi="Times New Roman Regular" w:cs="Times New Roman Regular"/>
          <w:bCs/>
          <w:lang w:eastAsia="zh-Hans"/>
        </w:rPr>
      </w:pPr>
      <w:r>
        <w:rPr>
          <w:rFonts w:ascii="Times New Roman Regular" w:hAnsi="Times New Roman Regular" w:cs="Times New Roman Regular"/>
        </w:rPr>
        <w:t>——</w:t>
      </w:r>
      <w:r>
        <w:rPr>
          <w:rFonts w:hint="eastAsia" w:ascii="Times New Roman Regular" w:hAnsi="Times New Roman Regular" w:cs="Times New Roman Regular"/>
        </w:rPr>
        <w:t>第12部分：铅、锌、铜、砷、锑和镉含量的测定 电感耦合等离子体原子发射光谱法。</w:t>
      </w:r>
    </w:p>
    <w:p>
      <w:pPr>
        <w:ind w:left="2" w:firstLine="420"/>
        <w:rPr>
          <w:rFonts w:hint="eastAsia" w:ascii="Times New Roman Regular" w:hAnsi="Times New Roman Regular" w:cs="Times New Roman Regular"/>
          <w:bCs/>
          <w:lang w:eastAsia="zh-Hans"/>
        </w:rPr>
      </w:pPr>
      <w:r>
        <w:rPr>
          <w:rFonts w:hint="eastAsia" w:ascii="Times New Roman Regular" w:hAnsi="Times New Roman Regular" w:cs="Times New Roman Regular"/>
          <w:bCs/>
          <w:lang w:eastAsia="zh-Hans"/>
        </w:rPr>
        <w:t>本文件代替</w:t>
      </w:r>
      <w:r>
        <w:rPr>
          <w:rFonts w:ascii="Times New Roman Regular" w:hAnsi="Times New Roman Regular" w:cs="Times New Roman Regular"/>
          <w:bCs/>
          <w:lang w:eastAsia="zh-Hans"/>
        </w:rPr>
        <w:t>YS/T 240.11-2007</w:t>
      </w:r>
      <w:r>
        <w:rPr>
          <w:rFonts w:hint="eastAsia" w:ascii="Times New Roman Regular" w:hAnsi="Times New Roman Regular" w:cs="Times New Roman Regular"/>
          <w:bCs/>
          <w:lang w:eastAsia="zh-Hans"/>
        </w:rPr>
        <w:t>《铋精矿化学分析方法</w:t>
      </w:r>
      <w:r>
        <w:rPr>
          <w:rFonts w:ascii="Times New Roman Regular" w:hAnsi="Times New Roman Regular" w:cs="Times New Roman Regular"/>
          <w:bCs/>
          <w:lang w:eastAsia="zh-Hans"/>
        </w:rPr>
        <w:t xml:space="preserve"> </w:t>
      </w:r>
      <w:r>
        <w:rPr>
          <w:rFonts w:hint="eastAsia" w:ascii="Times New Roman Regular" w:hAnsi="Times New Roman Regular" w:cs="Times New Roman Regular"/>
          <w:bCs/>
          <w:lang w:eastAsia="zh-Hans"/>
        </w:rPr>
        <w:t>银量的测定</w:t>
      </w:r>
      <w:r>
        <w:rPr>
          <w:rFonts w:ascii="Times New Roman Regular" w:hAnsi="Times New Roman Regular" w:cs="Times New Roman Regular"/>
          <w:bCs/>
          <w:lang w:eastAsia="zh-Hans"/>
        </w:rPr>
        <w:t xml:space="preserve"> </w:t>
      </w:r>
      <w:r>
        <w:rPr>
          <w:rFonts w:hint="eastAsia" w:ascii="Times New Roman Regular" w:hAnsi="Times New Roman Regular" w:cs="Times New Roman Regular"/>
          <w:bCs/>
          <w:lang w:eastAsia="zh-Hans"/>
        </w:rPr>
        <w:t>火焰原子吸收光谱法》。与</w:t>
      </w:r>
      <w:r>
        <w:rPr>
          <w:rFonts w:ascii="Times New Roman Regular" w:hAnsi="Times New Roman Regular" w:cs="Times New Roman Regular"/>
          <w:bCs/>
          <w:lang w:eastAsia="zh-Hans"/>
        </w:rPr>
        <w:t>YS/T 240.11-2007</w:t>
      </w:r>
      <w:r>
        <w:rPr>
          <w:rFonts w:hint="eastAsia" w:ascii="Times New Roman Regular" w:hAnsi="Times New Roman Regular" w:cs="Times New Roman Regular"/>
          <w:bCs/>
          <w:lang w:eastAsia="zh-Hans"/>
        </w:rPr>
        <w:t>相比，除结构调整和编辑性修改外，主要技术变化如下：</w:t>
      </w:r>
    </w:p>
    <w:p>
      <w:pPr>
        <w:ind w:left="2" w:firstLine="420"/>
        <w:rPr>
          <w:rFonts w:hint="eastAsia" w:ascii="Times New Roman Regular" w:hAnsi="Times New Roman Regular" w:cs="Times New Roman Regular"/>
          <w:bCs/>
          <w:lang w:eastAsia="zh-Hans"/>
        </w:rPr>
      </w:pPr>
      <w:r>
        <w:rPr>
          <w:rFonts w:hint="eastAsia" w:ascii="Times New Roman Regular" w:hAnsi="Times New Roman Regular" w:cs="Times New Roman Regular"/>
          <w:bCs/>
        </w:rPr>
        <w:t>a</w:t>
      </w:r>
      <w:r>
        <w:rPr>
          <w:rFonts w:ascii="Times New Roman Regular" w:hAnsi="Times New Roman Regular" w:cs="Times New Roman Regular"/>
          <w:bCs/>
        </w:rPr>
        <w:t>)</w:t>
      </w:r>
      <w:r>
        <w:rPr>
          <w:rFonts w:hint="eastAsia" w:ascii="Times New Roman Regular" w:hAnsi="Times New Roman Regular" w:cs="Times New Roman Regular"/>
          <w:bCs/>
          <w:lang w:eastAsia="zh-Hans"/>
        </w:rPr>
        <w:t>增加了标准使用安全警示；</w:t>
      </w:r>
    </w:p>
    <w:p>
      <w:pPr>
        <w:ind w:left="2" w:firstLine="420"/>
        <w:rPr>
          <w:rFonts w:hint="eastAsia" w:ascii="Times New Roman Regular" w:hAnsi="Times New Roman Regular" w:cs="Times New Roman Regular"/>
          <w:bCs/>
          <w:lang w:eastAsia="zh-Hans"/>
        </w:rPr>
      </w:pPr>
      <w:r>
        <w:rPr>
          <w:rFonts w:hint="eastAsia" w:ascii="Times New Roman Regular" w:hAnsi="Times New Roman Regular" w:cs="Times New Roman Regular"/>
          <w:bCs/>
        </w:rPr>
        <w:t>b</w:t>
      </w:r>
      <w:r>
        <w:rPr>
          <w:rFonts w:ascii="Times New Roman Regular" w:hAnsi="Times New Roman Regular" w:cs="Times New Roman Regular"/>
          <w:bCs/>
        </w:rPr>
        <w:t>)</w:t>
      </w:r>
      <w:r>
        <w:rPr>
          <w:rFonts w:hint="eastAsia" w:ascii="Times New Roman Regular" w:hAnsi="Times New Roman Regular" w:cs="Times New Roman Regular"/>
          <w:bCs/>
          <w:lang w:eastAsia="zh-Hans"/>
        </w:rPr>
        <w:t>增加了“规范性引用文件”（见第</w:t>
      </w:r>
      <w:r>
        <w:rPr>
          <w:rFonts w:ascii="Times New Roman Regular" w:hAnsi="Times New Roman Regular" w:cs="Times New Roman Regular"/>
          <w:bCs/>
          <w:lang w:eastAsia="zh-Hans"/>
        </w:rPr>
        <w:t>2</w:t>
      </w:r>
      <w:r>
        <w:rPr>
          <w:rFonts w:hint="eastAsia" w:ascii="Times New Roman Regular" w:hAnsi="Times New Roman Regular" w:cs="Times New Roman Regular"/>
          <w:bCs/>
          <w:lang w:eastAsia="zh-Hans"/>
        </w:rPr>
        <w:t>章）；</w:t>
      </w:r>
    </w:p>
    <w:p>
      <w:pPr>
        <w:ind w:left="2" w:firstLine="420"/>
        <w:rPr>
          <w:rFonts w:hint="eastAsia" w:ascii="Times New Roman Regular" w:hAnsi="Times New Roman Regular" w:cs="Times New Roman Regular"/>
          <w:bCs/>
          <w:lang w:eastAsia="zh-Hans"/>
        </w:rPr>
      </w:pPr>
      <w:r>
        <w:rPr>
          <w:rFonts w:hint="eastAsia" w:ascii="Times New Roman Regular" w:hAnsi="Times New Roman Regular" w:cs="Times New Roman Regular"/>
          <w:bCs/>
        </w:rPr>
        <w:t>c</w:t>
      </w:r>
      <w:r>
        <w:rPr>
          <w:rFonts w:ascii="Times New Roman Regular" w:hAnsi="Times New Roman Regular" w:cs="Times New Roman Regular"/>
          <w:bCs/>
        </w:rPr>
        <w:t>)</w:t>
      </w:r>
      <w:r>
        <w:rPr>
          <w:rFonts w:hint="eastAsia" w:ascii="Times New Roman Regular" w:hAnsi="Times New Roman Regular" w:cs="Times New Roman Regular"/>
          <w:bCs/>
          <w:lang w:eastAsia="zh-Hans"/>
        </w:rPr>
        <w:t>增加了“术语和定义”（见第</w:t>
      </w:r>
      <w:r>
        <w:rPr>
          <w:rFonts w:ascii="Times New Roman Regular" w:hAnsi="Times New Roman Regular" w:cs="Times New Roman Regular"/>
          <w:bCs/>
          <w:lang w:eastAsia="zh-Hans"/>
        </w:rPr>
        <w:t>3</w:t>
      </w:r>
      <w:r>
        <w:rPr>
          <w:rFonts w:hint="eastAsia" w:ascii="Times New Roman Regular" w:hAnsi="Times New Roman Regular" w:cs="Times New Roman Regular"/>
          <w:bCs/>
          <w:lang w:eastAsia="zh-Hans"/>
        </w:rPr>
        <w:t>章）；</w:t>
      </w:r>
    </w:p>
    <w:p>
      <w:pPr>
        <w:ind w:left="2" w:firstLine="420"/>
        <w:rPr>
          <w:rFonts w:hint="eastAsia" w:ascii="Times New Roman Regular" w:hAnsi="Times New Roman Regular" w:cs="Times New Roman Regular"/>
          <w:bCs/>
          <w:lang w:eastAsia="zh-Hans"/>
        </w:rPr>
      </w:pPr>
      <w:r>
        <w:rPr>
          <w:rFonts w:hint="eastAsia" w:ascii="Times New Roman Regular" w:hAnsi="Times New Roman Regular" w:cs="Times New Roman Regular"/>
          <w:bCs/>
        </w:rPr>
        <w:t>d</w:t>
      </w:r>
      <w:r>
        <w:rPr>
          <w:rFonts w:ascii="Times New Roman Regular" w:hAnsi="Times New Roman Regular" w:cs="Times New Roman Regular"/>
          <w:bCs/>
        </w:rPr>
        <w:t>)</w:t>
      </w:r>
      <w:r>
        <w:rPr>
          <w:rFonts w:hint="eastAsia" w:ascii="Times New Roman Regular" w:hAnsi="Times New Roman Regular" w:cs="Times New Roman Regular"/>
          <w:bCs/>
          <w:lang w:eastAsia="zh-Hans"/>
        </w:rPr>
        <w:t>修改了</w:t>
      </w:r>
      <w:r>
        <w:rPr>
          <w:rFonts w:hint="eastAsia" w:ascii="Times New Roman Regular" w:hAnsi="Times New Roman Regular" w:cs="Times New Roman Regular"/>
          <w:bCs/>
        </w:rPr>
        <w:t>原理部分</w:t>
      </w:r>
      <w:r>
        <w:rPr>
          <w:rFonts w:hint="eastAsia" w:ascii="Times New Roman Regular" w:hAnsi="Times New Roman Regular" w:cs="Times New Roman Regular"/>
          <w:bCs/>
          <w:lang w:eastAsia="zh-Hans"/>
        </w:rPr>
        <w:t>，将“试料用盐酸、硝酸分解”改为“试料用硝酸、高氯酸、盐酸</w:t>
      </w:r>
      <w:r>
        <w:rPr>
          <w:rFonts w:hint="eastAsia" w:ascii="Times New Roman Regular" w:hAnsi="Times New Roman Regular" w:cs="Times New Roman Regular"/>
          <w:bCs/>
        </w:rPr>
        <w:t>分解</w:t>
      </w:r>
      <w:r>
        <w:rPr>
          <w:rFonts w:hint="eastAsia" w:ascii="Times New Roman Regular" w:hAnsi="Times New Roman Regular" w:cs="Times New Roman Regular"/>
          <w:bCs/>
          <w:lang w:eastAsia="zh-Hans"/>
        </w:rPr>
        <w:t>”（见</w:t>
      </w:r>
      <w:r>
        <w:rPr>
          <w:rFonts w:hint="eastAsia" w:ascii="Times New Roman Regular" w:hAnsi="Times New Roman Regular" w:cs="Times New Roman Regular"/>
          <w:bCs/>
        </w:rPr>
        <w:t>4</w:t>
      </w:r>
      <w:r>
        <w:rPr>
          <w:rFonts w:ascii="Times New Roman Regular" w:hAnsi="Times New Roman Regular" w:cs="Times New Roman Regular"/>
          <w:bCs/>
        </w:rPr>
        <w:t>.2</w:t>
      </w:r>
      <w:r>
        <w:rPr>
          <w:rFonts w:hint="eastAsia" w:ascii="Times New Roman Regular" w:hAnsi="Times New Roman Regular" w:cs="Times New Roman Regular"/>
          <w:bCs/>
          <w:lang w:eastAsia="zh-Hans"/>
        </w:rPr>
        <w:t>）；</w:t>
      </w:r>
    </w:p>
    <w:p>
      <w:pPr>
        <w:ind w:left="2" w:firstLine="420"/>
        <w:rPr>
          <w:lang w:eastAsia="zh-Hans"/>
        </w:rPr>
      </w:pPr>
      <w:r>
        <w:rPr>
          <w:rFonts w:ascii="Times New Roman Regular" w:hAnsi="Times New Roman Regular" w:cs="Times New Roman Regular"/>
          <w:bCs/>
        </w:rPr>
        <w:t>e)</w:t>
      </w:r>
      <w:r>
        <w:rPr>
          <w:rFonts w:hint="eastAsia" w:ascii="Times New Roman Regular" w:hAnsi="Times New Roman Regular" w:cs="Times New Roman Regular"/>
          <w:bCs/>
          <w:lang w:eastAsia="zh-Hans"/>
        </w:rPr>
        <w:t>修改了样品前处理方法，将“</w:t>
      </w:r>
      <w:r>
        <w:rPr>
          <w:rFonts w:hint="eastAsia" w:ascii="Times New Roman Regular" w:hAnsi="Times New Roman Regular" w:cs="Times New Roman Regular"/>
          <w:bCs/>
        </w:rPr>
        <w:t>加入1</w:t>
      </w:r>
      <w:r>
        <w:rPr>
          <w:rFonts w:ascii="Times New Roman Regular" w:hAnsi="Times New Roman Regular" w:cs="Times New Roman Regular"/>
          <w:bCs/>
        </w:rPr>
        <w:t>5 mL盐酸</w:t>
      </w:r>
      <w:r>
        <w:rPr>
          <w:rFonts w:hint="eastAsia" w:ascii="Times New Roman Regular" w:hAnsi="Times New Roman Regular" w:cs="Times New Roman Regular"/>
          <w:bCs/>
          <w:lang w:eastAsia="zh-Hans"/>
        </w:rPr>
        <w:t>”改为“</w:t>
      </w:r>
      <w:r>
        <w:rPr>
          <w:rFonts w:hint="eastAsia" w:ascii="Times New Roman Regular" w:hAnsi="Times New Roman Regular" w:cs="Times New Roman Regular"/>
          <w:bCs/>
        </w:rPr>
        <w:t>加入</w:t>
      </w:r>
      <w:r>
        <w:rPr>
          <w:rFonts w:ascii="Times New Roman Regular" w:hAnsi="Times New Roman Regular" w:cs="Times New Roman Regular"/>
          <w:bCs/>
        </w:rPr>
        <w:t>20 mL盐酸</w:t>
      </w:r>
      <w:r>
        <w:rPr>
          <w:rFonts w:hint="eastAsia" w:ascii="Times New Roman Regular" w:hAnsi="Times New Roman Regular" w:cs="Times New Roman Regular"/>
          <w:bCs/>
          <w:lang w:eastAsia="zh-Hans"/>
        </w:rPr>
        <w:t>”（见</w:t>
      </w:r>
      <w:r>
        <w:rPr>
          <w:rFonts w:hint="eastAsia" w:ascii="Times New Roman Regular" w:hAnsi="Times New Roman Regular" w:cs="Times New Roman Regular"/>
          <w:bCs/>
        </w:rPr>
        <w:t>4</w:t>
      </w:r>
      <w:r>
        <w:rPr>
          <w:rFonts w:ascii="Times New Roman Regular" w:hAnsi="Times New Roman Regular" w:cs="Times New Roman Regular"/>
          <w:bCs/>
        </w:rPr>
        <w:t>.5</w:t>
      </w:r>
      <w:r>
        <w:rPr>
          <w:rFonts w:hint="eastAsia" w:ascii="Times New Roman Regular" w:hAnsi="Times New Roman Regular" w:cs="Times New Roman Regular"/>
          <w:bCs/>
          <w:lang w:eastAsia="zh-Hans"/>
        </w:rPr>
        <w:t>）；</w:t>
      </w:r>
    </w:p>
    <w:p>
      <w:pPr>
        <w:ind w:left="2" w:firstLine="420"/>
        <w:rPr>
          <w:rFonts w:hint="eastAsia" w:ascii="Times New Roman Regular" w:hAnsi="Times New Roman Regular" w:cs="Times New Roman Regular"/>
        </w:rPr>
      </w:pPr>
      <w:r>
        <w:rPr>
          <w:rFonts w:ascii="Times New Roman Regular" w:hAnsi="Times New Roman Regular" w:cs="Times New Roman Regular"/>
          <w:bCs/>
        </w:rPr>
        <w:t>f)</w:t>
      </w:r>
      <w:r>
        <w:rPr>
          <w:rFonts w:hint="eastAsia" w:ascii="Times New Roman Regular" w:hAnsi="Times New Roman Regular" w:cs="Times New Roman Regular"/>
          <w:bCs/>
        </w:rPr>
        <w:t>修改了工作曲线的绘制，将</w:t>
      </w:r>
      <w:r>
        <w:rPr>
          <w:rFonts w:hint="eastAsia" w:ascii="Times New Roman Regular" w:hAnsi="Times New Roman Regular" w:cs="Times New Roman Regular"/>
          <w:bCs/>
          <w:lang w:eastAsia="zh-Hans"/>
        </w:rPr>
        <w:t>“</w:t>
      </w:r>
      <w:r>
        <w:rPr>
          <w:szCs w:val="21"/>
        </w:rPr>
        <w:t xml:space="preserve">移取0 </w:t>
      </w:r>
      <w:r>
        <w:rPr>
          <w:kern w:val="0"/>
          <w:szCs w:val="21"/>
        </w:rPr>
        <w:t>mL</w:t>
      </w:r>
      <w:r>
        <w:rPr>
          <w:szCs w:val="21"/>
        </w:rPr>
        <w:t xml:space="preserve">、1.00 </w:t>
      </w:r>
      <w:r>
        <w:rPr>
          <w:kern w:val="0"/>
          <w:szCs w:val="21"/>
        </w:rPr>
        <w:t>mL</w:t>
      </w:r>
      <w:r>
        <w:rPr>
          <w:szCs w:val="21"/>
        </w:rPr>
        <w:t xml:space="preserve">、2.00 </w:t>
      </w:r>
      <w:r>
        <w:rPr>
          <w:kern w:val="0"/>
          <w:szCs w:val="21"/>
        </w:rPr>
        <w:t>mL</w:t>
      </w:r>
      <w:r>
        <w:rPr>
          <w:szCs w:val="21"/>
        </w:rPr>
        <w:t xml:space="preserve">、3.00 </w:t>
      </w:r>
      <w:r>
        <w:rPr>
          <w:kern w:val="0"/>
          <w:szCs w:val="21"/>
        </w:rPr>
        <w:t>mL、</w:t>
      </w:r>
      <w:r>
        <w:rPr>
          <w:szCs w:val="21"/>
        </w:rPr>
        <w:t xml:space="preserve">4.00 </w:t>
      </w:r>
      <w:r>
        <w:rPr>
          <w:kern w:val="0"/>
          <w:szCs w:val="21"/>
        </w:rPr>
        <w:t>mL</w:t>
      </w:r>
      <w:r>
        <w:rPr>
          <w:rFonts w:hint="eastAsia"/>
          <w:kern w:val="0"/>
          <w:szCs w:val="21"/>
        </w:rPr>
        <w:t>、5</w:t>
      </w:r>
      <w:r>
        <w:rPr>
          <w:kern w:val="0"/>
          <w:szCs w:val="21"/>
        </w:rPr>
        <w:t>.00 mL银</w:t>
      </w:r>
      <w:r>
        <w:rPr>
          <w:szCs w:val="21"/>
        </w:rPr>
        <w:t xml:space="preserve">标准贮存溶液，分别置于一组100 </w:t>
      </w:r>
      <w:r>
        <w:rPr>
          <w:kern w:val="0"/>
          <w:szCs w:val="21"/>
        </w:rPr>
        <w:t>mL</w:t>
      </w:r>
      <w:r>
        <w:rPr>
          <w:szCs w:val="21"/>
        </w:rPr>
        <w:t>容量瓶中，加入15 mL盐酸</w:t>
      </w:r>
      <w:r>
        <w:rPr>
          <w:rFonts w:hint="eastAsia" w:ascii="Times New Roman Regular" w:hAnsi="Times New Roman Regular" w:cs="Times New Roman Regular"/>
          <w:bCs/>
          <w:lang w:eastAsia="zh-Hans"/>
        </w:rPr>
        <w:t>”</w:t>
      </w:r>
      <w:r>
        <w:rPr>
          <w:rFonts w:hint="eastAsia" w:ascii="Times New Roman Regular" w:hAnsi="Times New Roman Regular" w:cs="Times New Roman Regular"/>
          <w:bCs/>
        </w:rPr>
        <w:t>改为</w:t>
      </w:r>
      <w:r>
        <w:rPr>
          <w:rFonts w:hint="eastAsia" w:ascii="Times New Roman Regular" w:hAnsi="Times New Roman Regular" w:cs="Times New Roman Regular"/>
          <w:bCs/>
          <w:lang w:eastAsia="zh-Hans"/>
        </w:rPr>
        <w:t>“</w:t>
      </w:r>
      <w:r>
        <w:rPr>
          <w:szCs w:val="21"/>
        </w:rPr>
        <w:t xml:space="preserve">移取0 </w:t>
      </w:r>
      <w:r>
        <w:rPr>
          <w:kern w:val="0"/>
          <w:szCs w:val="21"/>
        </w:rPr>
        <w:t>mL</w:t>
      </w:r>
      <w:r>
        <w:rPr>
          <w:szCs w:val="21"/>
        </w:rPr>
        <w:t xml:space="preserve">、0.50 </w:t>
      </w:r>
      <w:r>
        <w:rPr>
          <w:kern w:val="0"/>
          <w:szCs w:val="21"/>
        </w:rPr>
        <w:t>mL</w:t>
      </w:r>
      <w:r>
        <w:rPr>
          <w:szCs w:val="21"/>
        </w:rPr>
        <w:t xml:space="preserve">、1.00 </w:t>
      </w:r>
      <w:r>
        <w:rPr>
          <w:kern w:val="0"/>
          <w:szCs w:val="21"/>
        </w:rPr>
        <w:t>mL</w:t>
      </w:r>
      <w:r>
        <w:rPr>
          <w:szCs w:val="21"/>
        </w:rPr>
        <w:t xml:space="preserve">、2.00 </w:t>
      </w:r>
      <w:r>
        <w:rPr>
          <w:kern w:val="0"/>
          <w:szCs w:val="21"/>
        </w:rPr>
        <w:t>mL</w:t>
      </w:r>
      <w:r>
        <w:rPr>
          <w:szCs w:val="21"/>
        </w:rPr>
        <w:t xml:space="preserve">、3.00 </w:t>
      </w:r>
      <w:r>
        <w:rPr>
          <w:kern w:val="0"/>
          <w:szCs w:val="21"/>
        </w:rPr>
        <w:t>mL、</w:t>
      </w:r>
      <w:r>
        <w:rPr>
          <w:szCs w:val="21"/>
        </w:rPr>
        <w:t xml:space="preserve">4.00 </w:t>
      </w:r>
      <w:r>
        <w:rPr>
          <w:kern w:val="0"/>
          <w:szCs w:val="21"/>
        </w:rPr>
        <w:t>mL</w:t>
      </w:r>
      <w:r>
        <w:rPr>
          <w:rFonts w:hint="eastAsia"/>
          <w:kern w:val="0"/>
          <w:szCs w:val="21"/>
        </w:rPr>
        <w:t>、5</w:t>
      </w:r>
      <w:r>
        <w:rPr>
          <w:kern w:val="0"/>
          <w:szCs w:val="21"/>
        </w:rPr>
        <w:t>.00 mL银</w:t>
      </w:r>
      <w:r>
        <w:rPr>
          <w:szCs w:val="21"/>
        </w:rPr>
        <w:t xml:space="preserve">标准贮存溶液，分别置于一组100 </w:t>
      </w:r>
      <w:r>
        <w:rPr>
          <w:kern w:val="0"/>
          <w:szCs w:val="21"/>
        </w:rPr>
        <w:t>mL</w:t>
      </w:r>
      <w:r>
        <w:rPr>
          <w:szCs w:val="21"/>
        </w:rPr>
        <w:t>容量瓶中，加入20 mL盐酸</w:t>
      </w:r>
      <w:r>
        <w:rPr>
          <w:rFonts w:hint="eastAsia" w:ascii="Times New Roman Regular" w:hAnsi="Times New Roman Regular" w:cs="Times New Roman Regular"/>
          <w:bCs/>
          <w:lang w:eastAsia="zh-Hans"/>
        </w:rPr>
        <w:t>”（见</w:t>
      </w:r>
      <w:r>
        <w:rPr>
          <w:rFonts w:hint="eastAsia" w:ascii="Times New Roman Regular" w:hAnsi="Times New Roman Regular" w:cs="Times New Roman Regular"/>
          <w:bCs/>
        </w:rPr>
        <w:t>4</w:t>
      </w:r>
      <w:r>
        <w:rPr>
          <w:rFonts w:ascii="Times New Roman Regular" w:hAnsi="Times New Roman Regular" w:cs="Times New Roman Regular"/>
          <w:bCs/>
        </w:rPr>
        <w:t>.5</w:t>
      </w:r>
      <w:r>
        <w:rPr>
          <w:rFonts w:hint="eastAsia" w:ascii="Times New Roman Regular" w:hAnsi="Times New Roman Regular" w:cs="Times New Roman Regular"/>
          <w:bCs/>
          <w:lang w:eastAsia="zh-Hans"/>
        </w:rPr>
        <w:t>）。</w:t>
      </w:r>
    </w:p>
    <w:p>
      <w:pPr>
        <w:ind w:left="2" w:firstLine="420"/>
        <w:rPr>
          <w:rFonts w:hint="eastAsia" w:ascii="Times New Roman Regular" w:hAnsi="Times New Roman Regular" w:cs="Times New Roman Regular"/>
        </w:rPr>
      </w:pPr>
      <w:r>
        <w:rPr>
          <w:rFonts w:ascii="Times New Roman Regular" w:hAnsi="Times New Roman Regular" w:cs="Times New Roman Regular"/>
          <w:bCs/>
        </w:rPr>
        <w:t>g)</w:t>
      </w:r>
      <w:r>
        <w:rPr>
          <w:rFonts w:hint="eastAsia" w:ascii="Times New Roman Regular" w:hAnsi="Times New Roman Regular" w:cs="Times New Roman Regular"/>
          <w:bCs/>
          <w:lang w:eastAsia="zh-Hans"/>
        </w:rPr>
        <w:t>增加了“</w:t>
      </w:r>
      <w:r>
        <w:rPr>
          <w:rFonts w:hint="eastAsia"/>
          <w:szCs w:val="21"/>
        </w:rPr>
        <w:t>选择曲线方程计算方法为‘非线性过原点’或‘二次曲线’</w:t>
      </w:r>
      <w:r>
        <w:rPr>
          <w:rFonts w:hint="eastAsia" w:ascii="Times New Roman Regular" w:hAnsi="Times New Roman Regular" w:cs="Times New Roman Regular"/>
          <w:bCs/>
          <w:lang w:eastAsia="zh-Hans"/>
        </w:rPr>
        <w:t>”</w:t>
      </w:r>
      <w:r>
        <w:rPr>
          <w:rFonts w:hint="eastAsia" w:ascii="Times New Roman Regular" w:hAnsi="Times New Roman Regular" w:cs="Times New Roman Regular"/>
          <w:bCs/>
        </w:rPr>
        <w:t>的描述</w:t>
      </w:r>
      <w:r>
        <w:rPr>
          <w:rFonts w:hint="eastAsia" w:ascii="Times New Roman Regular" w:hAnsi="Times New Roman Regular" w:cs="Times New Roman Regular"/>
          <w:bCs/>
          <w:lang w:eastAsia="zh-Hans"/>
        </w:rPr>
        <w:t>（见</w:t>
      </w:r>
      <w:r>
        <w:rPr>
          <w:rFonts w:hint="eastAsia" w:ascii="Times New Roman Regular" w:hAnsi="Times New Roman Regular" w:cs="Times New Roman Regular"/>
          <w:bCs/>
        </w:rPr>
        <w:t>4</w:t>
      </w:r>
      <w:r>
        <w:rPr>
          <w:rFonts w:ascii="Times New Roman Regular" w:hAnsi="Times New Roman Regular" w:cs="Times New Roman Regular"/>
          <w:bCs/>
        </w:rPr>
        <w:t>.5</w:t>
      </w:r>
      <w:r>
        <w:rPr>
          <w:rFonts w:hint="eastAsia" w:ascii="Times New Roman Regular" w:hAnsi="Times New Roman Regular" w:cs="Times New Roman Regular"/>
          <w:bCs/>
          <w:lang w:eastAsia="zh-Hans"/>
        </w:rPr>
        <w:t>）。</w:t>
      </w:r>
    </w:p>
    <w:p>
      <w:pPr>
        <w:ind w:left="2" w:firstLine="420"/>
        <w:rPr>
          <w:rFonts w:hint="eastAsia" w:ascii="Times New Roman Regular" w:hAnsi="Times New Roman Regular" w:cs="Times New Roman Regular"/>
        </w:rPr>
      </w:pPr>
      <w:r>
        <w:rPr>
          <w:rFonts w:ascii="Times New Roman Regular" w:hAnsi="Times New Roman Regular" w:cs="Times New Roman Regular"/>
          <w:bCs/>
        </w:rPr>
        <w:t>h)</w:t>
      </w:r>
      <w:r>
        <w:rPr>
          <w:rFonts w:hint="eastAsia" w:ascii="Times New Roman Regular" w:hAnsi="Times New Roman Regular" w:cs="Times New Roman Regular"/>
          <w:bCs/>
          <w:lang w:eastAsia="zh-Hans"/>
        </w:rPr>
        <w:t>增加了“金含量的测定</w:t>
      </w:r>
      <w:r>
        <w:rPr>
          <w:rFonts w:ascii="Times New Roman Regular" w:hAnsi="Times New Roman Regular" w:cs="Times New Roman Regular"/>
          <w:bCs/>
          <w:lang w:eastAsia="zh-Hans"/>
        </w:rPr>
        <w:t xml:space="preserve"> </w:t>
      </w:r>
      <w:r>
        <w:rPr>
          <w:rFonts w:hint="eastAsia" w:ascii="Times New Roman Regular" w:hAnsi="Times New Roman Regular" w:cs="Times New Roman Regular"/>
          <w:bCs/>
          <w:lang w:eastAsia="zh-Hans"/>
        </w:rPr>
        <w:t>火试金法”（见第</w:t>
      </w:r>
      <w:r>
        <w:rPr>
          <w:rFonts w:ascii="Times New Roman Regular" w:hAnsi="Times New Roman Regular" w:cs="Times New Roman Regular"/>
          <w:bCs/>
          <w:lang w:eastAsia="zh-Hans"/>
        </w:rPr>
        <w:t>5</w:t>
      </w:r>
      <w:r>
        <w:rPr>
          <w:rFonts w:hint="eastAsia" w:ascii="Times New Roman Regular" w:hAnsi="Times New Roman Regular" w:cs="Times New Roman Regular"/>
          <w:bCs/>
          <w:lang w:eastAsia="zh-Hans"/>
        </w:rPr>
        <w:t>章）。</w:t>
      </w:r>
    </w:p>
    <w:p>
      <w:pPr>
        <w:ind w:left="2" w:firstLine="420"/>
        <w:rPr>
          <w:rFonts w:hint="eastAsia" w:ascii="Times New Roman Regular" w:hAnsi="Times New Roman Regular" w:cs="Times New Roman Regular"/>
        </w:rPr>
      </w:pPr>
      <w:r>
        <w:rPr>
          <w:rFonts w:ascii="Times New Roman Regular" w:hAnsi="Times New Roman Regular" w:cs="Times New Roman Regular"/>
        </w:rPr>
        <w:t>请注意本文件的某些内容可能涉及专利。本文件的发布机构不承担识别专利的责任。</w:t>
      </w:r>
    </w:p>
    <w:p>
      <w:pPr>
        <w:ind w:firstLine="420" w:firstLineChars="200"/>
        <w:rPr>
          <w:rFonts w:hint="eastAsia" w:ascii="Times New Roman Regular" w:hAnsi="Times New Roman Regular" w:cs="Times New Roman Regular"/>
          <w:szCs w:val="21"/>
        </w:rPr>
      </w:pPr>
      <w:r>
        <w:rPr>
          <w:rFonts w:ascii="Times New Roman Regular" w:hAnsi="Times New Roman Regular" w:cs="Times New Roman Regular"/>
          <w:szCs w:val="21"/>
        </w:rPr>
        <w:t>本</w:t>
      </w:r>
      <w:r>
        <w:rPr>
          <w:rFonts w:ascii="Times New Roman Regular" w:hAnsi="Times New Roman Regular" w:cs="Times New Roman Regular"/>
          <w:szCs w:val="21"/>
          <w:lang w:val="en-GB"/>
        </w:rPr>
        <w:t>文件</w:t>
      </w:r>
      <w:r>
        <w:rPr>
          <w:rFonts w:ascii="Times New Roman Regular" w:hAnsi="Times New Roman Regular" w:cs="Times New Roman Regular"/>
          <w:szCs w:val="21"/>
        </w:rPr>
        <w:t>由全国有色金属标准化技术委员会</w:t>
      </w:r>
      <w:r>
        <w:rPr>
          <w:rFonts w:hint="eastAsia" w:ascii="Times New Roman Regular" w:hAnsi="Times New Roman Regular" w:cs="Times New Roman Regular"/>
          <w:szCs w:val="21"/>
          <w:lang w:eastAsia="zh-Hans"/>
        </w:rPr>
        <w:t>（</w:t>
      </w:r>
      <w:r>
        <w:rPr>
          <w:rFonts w:ascii="Times New Roman Regular" w:hAnsi="Times New Roman Regular" w:cs="Times New Roman Regular"/>
          <w:szCs w:val="24"/>
        </w:rPr>
        <w:t xml:space="preserve">SAC/TC </w:t>
      </w:r>
      <w:r>
        <w:rPr>
          <w:rFonts w:ascii="Times New Roman Regular" w:hAnsi="Times New Roman Regular" w:cs="Times New Roman Regular"/>
          <w:szCs w:val="21"/>
        </w:rPr>
        <w:t>243</w:t>
      </w:r>
      <w:r>
        <w:rPr>
          <w:rFonts w:hint="eastAsia" w:ascii="Times New Roman Regular" w:hAnsi="Times New Roman Regular" w:cs="Times New Roman Regular"/>
          <w:szCs w:val="21"/>
          <w:lang w:eastAsia="zh-Hans"/>
        </w:rPr>
        <w:t>）</w:t>
      </w:r>
      <w:r>
        <w:rPr>
          <w:rFonts w:ascii="Times New Roman Regular" w:hAnsi="Times New Roman Regular" w:cs="Times New Roman Regular"/>
          <w:szCs w:val="21"/>
        </w:rPr>
        <w:t>提出并归口。</w:t>
      </w:r>
    </w:p>
    <w:p>
      <w:pPr>
        <w:pStyle w:val="17"/>
        <w:ind w:firstLine="420"/>
        <w:rPr>
          <w:rFonts w:hint="eastAsia" w:ascii="Times New Roman Regular" w:hAnsi="Times New Roman Regular" w:cs="Times New Roman Regular"/>
          <w:szCs w:val="21"/>
          <w:lang w:eastAsia="zh-Hans"/>
        </w:rPr>
      </w:pPr>
      <w:r>
        <w:rPr>
          <w:rFonts w:ascii="Times New Roman Regular" w:hAnsi="Times New Roman Regular" w:cs="Times New Roman Regular"/>
        </w:rPr>
        <w:t>本</w:t>
      </w:r>
      <w:r>
        <w:rPr>
          <w:rFonts w:ascii="Times New Roman Regular" w:hAnsi="Times New Roman Regular" w:cs="Times New Roman Regular"/>
          <w:szCs w:val="21"/>
          <w:lang w:val="en-GB"/>
        </w:rPr>
        <w:t>文件</w:t>
      </w:r>
      <w:r>
        <w:rPr>
          <w:rFonts w:ascii="Times New Roman Regular" w:hAnsi="Times New Roman Regular" w:cs="Times New Roman Regular"/>
        </w:rPr>
        <w:t>起草单位：广东省科学院工业分析检测中心、长沙矿冶院检测技术有限责任公司、湖南柿竹园有色金属有限责任公司、</w:t>
      </w:r>
      <w:r>
        <w:rPr>
          <w:rFonts w:ascii="Times New Roman Regular" w:hAnsi="Times New Roman Regular" w:cs="Times New Roman Regular"/>
          <w:szCs w:val="21"/>
        </w:rPr>
        <w:t>北矿检测技术</w:t>
      </w:r>
      <w:r>
        <w:rPr>
          <w:rFonts w:hint="eastAsia" w:ascii="Times New Roman Regular" w:hAnsi="Times New Roman Regular" w:cs="Times New Roman Regular"/>
          <w:szCs w:val="21"/>
        </w:rPr>
        <w:t>股份</w:t>
      </w:r>
      <w:r>
        <w:rPr>
          <w:rFonts w:ascii="Times New Roman Regular" w:hAnsi="Times New Roman Regular" w:cs="Times New Roman Regular"/>
          <w:szCs w:val="21"/>
        </w:rPr>
        <w:t>有限公司、中国有色桂林矿产地质研究院有限公司、铜陵有色金属集团控</w:t>
      </w:r>
      <w:r>
        <w:rPr>
          <w:rFonts w:hint="eastAsia"/>
          <w:szCs w:val="21"/>
        </w:rPr>
        <w:t>股有限公司、株洲冶炼集团股份有限公司、紫金铜业有限公司、山西北方铜业有限公司、中国检验认证集团广西有限公司、昆明冶金研究院有限公司、山东恒邦冶</w:t>
      </w:r>
      <w:r>
        <w:rPr>
          <w:rFonts w:ascii="Times New Roman Regular" w:hAnsi="Times New Roman Regular" w:cs="Times New Roman Regular"/>
          <w:szCs w:val="21"/>
        </w:rPr>
        <w:t>炼股份有限公司</w:t>
      </w:r>
      <w:r>
        <w:rPr>
          <w:rFonts w:hint="eastAsia" w:ascii="Times New Roman Regular" w:hAnsi="Times New Roman Regular" w:cs="Times New Roman Regular"/>
          <w:szCs w:val="21"/>
        </w:rPr>
        <w:t>、</w:t>
      </w:r>
      <w:r>
        <w:rPr>
          <w:rFonts w:hint="eastAsia" w:ascii="Times New Roman Regular" w:hAnsi="Times New Roman Regular" w:cs="Times New Roman Regular"/>
          <w:szCs w:val="21"/>
          <w:lang w:eastAsia="zh-Hans"/>
        </w:rPr>
        <w:t>大冶有色设计研究院有限公司、深圳市中金岭南有色金属股份有限公司、湖南有色金属研究院有限责任公司。</w:t>
      </w:r>
    </w:p>
    <w:p>
      <w:pPr>
        <w:pStyle w:val="17"/>
        <w:ind w:firstLine="420"/>
        <w:rPr>
          <w:rFonts w:hint="eastAsia" w:ascii="Times New Roman Regular" w:hAnsi="Times New Roman Regular" w:cs="Times New Roman Regular"/>
          <w:szCs w:val="21"/>
          <w:lang w:eastAsia="zh-Hans"/>
        </w:rPr>
      </w:pPr>
      <w:r>
        <w:rPr>
          <w:rFonts w:ascii="Times New Roman Regular" w:hAnsi="Times New Roman Regular" w:cs="Times New Roman Regular"/>
          <w:szCs w:val="21"/>
        </w:rPr>
        <w:t>本</w:t>
      </w:r>
      <w:r>
        <w:rPr>
          <w:rFonts w:ascii="Times New Roman Regular" w:hAnsi="Times New Roman Regular" w:cs="Times New Roman Regular"/>
          <w:szCs w:val="21"/>
          <w:lang w:val="en-GB"/>
        </w:rPr>
        <w:t>文件</w:t>
      </w:r>
      <w:r>
        <w:rPr>
          <w:rFonts w:hint="eastAsia" w:ascii="Times New Roman Regular" w:hAnsi="Times New Roman Regular" w:cs="Times New Roman Regular"/>
          <w:szCs w:val="21"/>
          <w:lang w:eastAsia="zh-Hans"/>
        </w:rPr>
        <w:t>主要起草人：</w:t>
      </w:r>
    </w:p>
    <w:p>
      <w:pPr>
        <w:pStyle w:val="17"/>
        <w:ind w:firstLine="420"/>
        <w:rPr>
          <w:rFonts w:hint="eastAsia" w:ascii="Times New Roman Regular" w:hAnsi="Times New Roman Regular" w:cs="Times New Roman Regular"/>
          <w:szCs w:val="21"/>
        </w:rPr>
      </w:pPr>
    </w:p>
    <w:p>
      <w:pPr>
        <w:pStyle w:val="17"/>
        <w:ind w:firstLine="420"/>
        <w:rPr>
          <w:rFonts w:hint="eastAsia" w:ascii="Times New Roman Regular" w:hAnsi="Times New Roman Regular" w:cs="Times New Roman Regular"/>
          <w:szCs w:val="21"/>
        </w:rPr>
      </w:pPr>
    </w:p>
    <w:p>
      <w:pPr>
        <w:pStyle w:val="17"/>
        <w:ind w:firstLine="420"/>
        <w:rPr>
          <w:rFonts w:hint="eastAsia" w:ascii="Times New Roman Regular" w:hAnsi="Times New Roman Regular" w:cs="Times New Roman Regular"/>
          <w:szCs w:val="21"/>
        </w:rPr>
      </w:pPr>
    </w:p>
    <w:p>
      <w:pPr>
        <w:pStyle w:val="17"/>
        <w:ind w:firstLine="420"/>
        <w:rPr>
          <w:rFonts w:hint="eastAsia" w:ascii="Times New Roman Regular" w:hAnsi="Times New Roman Regular" w:cs="Times New Roman Regular"/>
          <w:szCs w:val="21"/>
        </w:rPr>
      </w:pPr>
    </w:p>
    <w:p>
      <w:pPr>
        <w:pStyle w:val="17"/>
        <w:ind w:firstLine="420"/>
        <w:rPr>
          <w:rFonts w:hint="eastAsia" w:ascii="Times New Roman Regular" w:hAnsi="Times New Roman Regular" w:cs="Times New Roman Regular"/>
          <w:szCs w:val="21"/>
          <w:lang w:eastAsia="zh-Hans"/>
        </w:rPr>
      </w:pPr>
      <w:r>
        <w:rPr>
          <w:rFonts w:hint="eastAsia" w:ascii="Times New Roman Regular" w:hAnsi="Times New Roman Regular" w:cs="Times New Roman Regular"/>
          <w:szCs w:val="21"/>
          <w:lang w:eastAsia="zh-Hans"/>
        </w:rPr>
        <w:t>本文件及其所代替文件的历次版本发布情况为：</w:t>
      </w:r>
    </w:p>
    <w:p>
      <w:pPr>
        <w:pStyle w:val="17"/>
        <w:ind w:firstLine="420"/>
        <w:rPr>
          <w:rFonts w:hint="eastAsia" w:ascii="Times New Roman Regular" w:hAnsi="Times New Roman Regular" w:cs="Times New Roman Regular"/>
          <w:szCs w:val="21"/>
          <w:lang w:eastAsia="zh-Hans"/>
        </w:rPr>
      </w:pPr>
      <w:r>
        <w:rPr>
          <w:rFonts w:hint="eastAsia" w:ascii="Times New Roman Regular" w:hAnsi="Times New Roman Regular" w:cs="Times New Roman Regular"/>
          <w:szCs w:val="21"/>
          <w:lang w:eastAsia="zh-Hans"/>
        </w:rPr>
        <w:t>——</w:t>
      </w:r>
      <w:r>
        <w:rPr>
          <w:rFonts w:ascii="Times New Roman Regular" w:hAnsi="Times New Roman Regular" w:cs="Times New Roman Regular"/>
          <w:szCs w:val="21"/>
          <w:lang w:eastAsia="zh-Hans"/>
        </w:rPr>
        <w:t>1994</w:t>
      </w:r>
      <w:r>
        <w:rPr>
          <w:rFonts w:hint="eastAsia" w:ascii="Times New Roman Regular" w:hAnsi="Times New Roman Regular" w:cs="Times New Roman Regular"/>
          <w:szCs w:val="21"/>
          <w:lang w:eastAsia="zh-Hans"/>
        </w:rPr>
        <w:t>年首次发布，</w:t>
      </w:r>
      <w:r>
        <w:rPr>
          <w:rFonts w:ascii="Times New Roman Regular" w:hAnsi="Times New Roman Regular" w:cs="Times New Roman Regular"/>
          <w:szCs w:val="21"/>
          <w:lang w:eastAsia="zh-Hans"/>
        </w:rPr>
        <w:t>2007</w:t>
      </w:r>
      <w:r>
        <w:rPr>
          <w:rFonts w:hint="eastAsia" w:ascii="Times New Roman Regular" w:hAnsi="Times New Roman Regular" w:cs="Times New Roman Regular"/>
          <w:szCs w:val="21"/>
          <w:lang w:eastAsia="zh-Hans"/>
        </w:rPr>
        <w:t>年第一次修订；</w:t>
      </w:r>
    </w:p>
    <w:p>
      <w:pPr>
        <w:pStyle w:val="17"/>
        <w:ind w:firstLine="420"/>
        <w:rPr>
          <w:rFonts w:hint="eastAsia" w:ascii="Times New Roman Regular" w:hAnsi="Times New Roman Regular" w:cs="Times New Roman Regular"/>
          <w:szCs w:val="21"/>
        </w:rPr>
      </w:pPr>
      <w:r>
        <w:rPr>
          <w:rFonts w:hint="eastAsia" w:ascii="Times New Roman Regular" w:hAnsi="Times New Roman Regular" w:cs="Times New Roman Regular"/>
          <w:szCs w:val="21"/>
          <w:lang w:eastAsia="zh-Hans"/>
        </w:rPr>
        <w:t>——本次为第</w:t>
      </w:r>
      <w:r>
        <w:rPr>
          <w:rFonts w:ascii="Times New Roman Regular" w:hAnsi="Times New Roman Regular" w:cs="Times New Roman Regular"/>
          <w:szCs w:val="21"/>
          <w:lang w:eastAsia="zh-Hans"/>
        </w:rPr>
        <w:t>2</w:t>
      </w:r>
      <w:r>
        <w:rPr>
          <w:rFonts w:hint="eastAsia" w:ascii="Times New Roman Regular" w:hAnsi="Times New Roman Regular" w:cs="Times New Roman Regular"/>
          <w:szCs w:val="21"/>
          <w:lang w:eastAsia="zh-Hans"/>
        </w:rPr>
        <w:t>次修订。</w:t>
      </w:r>
      <w:r>
        <w:rPr>
          <w:rFonts w:ascii="Times New Roman Regular" w:hAnsi="Times New Roman Regular" w:cs="Times New Roman Regular"/>
          <w:szCs w:val="21"/>
        </w:rPr>
        <w:br w:type="page"/>
      </w:r>
    </w:p>
    <w:p>
      <w:pPr>
        <w:pStyle w:val="21"/>
        <w:numPr>
          <w:ilvl w:val="0"/>
          <w:numId w:val="0"/>
        </w:numPr>
        <w:spacing w:line="340" w:lineRule="exact"/>
        <w:rPr>
          <w:rFonts w:hint="eastAsia" w:ascii="Times New Roman Regular" w:hAnsi="Times New Roman Regular" w:cs="Times New Roman Regular"/>
        </w:rPr>
      </w:pPr>
      <w:r>
        <w:rPr>
          <w:rFonts w:ascii="Times New Roman Regular" w:hAnsi="Times New Roman Regular" w:cs="Times New Roman Regular"/>
        </w:rPr>
        <w:t>引  言</w:t>
      </w:r>
    </w:p>
    <w:p>
      <w:pPr>
        <w:ind w:firstLine="420" w:firstLineChars="200"/>
        <w:rPr>
          <w:rFonts w:ascii="宋体" w:hAnsi="宋体"/>
          <w:szCs w:val="21"/>
          <w:lang w:val="de-DE"/>
        </w:rPr>
      </w:pPr>
      <w:r>
        <w:rPr>
          <w:rFonts w:hint="eastAsia" w:ascii="宋体" w:hAnsi="宋体"/>
          <w:bCs/>
          <w:szCs w:val="21"/>
        </w:rPr>
        <w:t>我</w:t>
      </w:r>
      <w:r>
        <w:rPr>
          <w:rFonts w:ascii="宋体" w:hAnsi="宋体"/>
          <w:bCs/>
          <w:szCs w:val="21"/>
        </w:rPr>
        <w:t>国铋的储量居世界第一位</w:t>
      </w:r>
      <w:r>
        <w:rPr>
          <w:rFonts w:hint="eastAsia" w:ascii="宋体" w:hAnsi="宋体"/>
          <w:bCs/>
          <w:szCs w:val="21"/>
        </w:rPr>
        <w:t>，同时也是</w:t>
      </w:r>
      <w:r>
        <w:rPr>
          <w:rFonts w:ascii="宋体" w:hAnsi="宋体"/>
          <w:bCs/>
          <w:szCs w:val="21"/>
        </w:rPr>
        <w:t>最大的铋生产国</w:t>
      </w:r>
      <w:r>
        <w:rPr>
          <w:rFonts w:hint="eastAsia" w:ascii="宋体" w:hAnsi="宋体"/>
          <w:bCs/>
          <w:szCs w:val="21"/>
        </w:rPr>
        <w:t>。</w:t>
      </w:r>
      <w:r>
        <w:rPr>
          <w:rFonts w:ascii="宋体" w:hAnsi="宋体"/>
          <w:bCs/>
          <w:iCs/>
          <w:szCs w:val="21"/>
        </w:rPr>
        <w:t>铋属于重要的有色金属基础原料</w:t>
      </w:r>
      <w:r>
        <w:rPr>
          <w:rFonts w:hint="eastAsia" w:ascii="宋体" w:hAnsi="宋体"/>
          <w:bCs/>
          <w:iCs/>
          <w:szCs w:val="21"/>
        </w:rPr>
        <w:t>，</w:t>
      </w:r>
      <w:r>
        <w:rPr>
          <w:rFonts w:hint="eastAsia" w:ascii="宋体" w:hAnsi="宋体"/>
          <w:bCs/>
          <w:szCs w:val="21"/>
        </w:rPr>
        <w:t>铋精矿是伴生矿物</w:t>
      </w:r>
      <w:r>
        <w:rPr>
          <w:rFonts w:ascii="宋体" w:hAnsi="宋体"/>
          <w:bCs/>
          <w:szCs w:val="21"/>
        </w:rPr>
        <w:t>选冶过程中</w:t>
      </w:r>
      <w:r>
        <w:rPr>
          <w:rFonts w:hint="eastAsia" w:ascii="宋体" w:hAnsi="宋体"/>
          <w:bCs/>
          <w:szCs w:val="21"/>
        </w:rPr>
        <w:t>的重要</w:t>
      </w:r>
      <w:r>
        <w:rPr>
          <w:rFonts w:hint="eastAsia" w:ascii="宋体" w:hAnsi="宋体"/>
          <w:szCs w:val="21"/>
          <w:lang w:val="de-DE"/>
        </w:rPr>
        <w:t>固体副产物。铋精矿中不仅含有大量的铋、铅、铜、金、银等有价金属，还含有硫、砷、镉等有害元素。</w:t>
      </w:r>
      <w:r>
        <w:rPr>
          <w:rFonts w:hint="eastAsia"/>
          <w:szCs w:val="21"/>
        </w:rPr>
        <w:t>YS/T</w:t>
      </w:r>
      <w:r>
        <w:rPr>
          <w:szCs w:val="21"/>
        </w:rPr>
        <w:t xml:space="preserve"> 240-202X</w:t>
      </w:r>
      <w:r>
        <w:rPr>
          <w:rFonts w:ascii="宋体" w:hAnsi="宋体"/>
          <w:szCs w:val="21"/>
          <w:lang w:val="de-DE"/>
        </w:rPr>
        <w:t xml:space="preserve"> </w:t>
      </w:r>
      <w:r>
        <w:rPr>
          <w:rFonts w:hint="eastAsia" w:ascii="宋体" w:hAnsi="宋体"/>
          <w:szCs w:val="21"/>
          <w:lang w:val="de-DE"/>
        </w:rPr>
        <w:t>《铋精矿化学分析方法》描述了铋精矿中主要元素和主要杂质元素含量的化学分析方法。</w:t>
      </w:r>
    </w:p>
    <w:p>
      <w:pPr>
        <w:ind w:firstLine="420" w:firstLineChars="200"/>
        <w:rPr>
          <w:szCs w:val="21"/>
        </w:rPr>
      </w:pPr>
      <w:r>
        <w:rPr>
          <w:szCs w:val="21"/>
        </w:rPr>
        <w:t>YS/T 240</w:t>
      </w:r>
      <w:r>
        <w:rPr>
          <w:rFonts w:hint="eastAsia"/>
          <w:szCs w:val="21"/>
        </w:rPr>
        <w:t>-</w:t>
      </w:r>
      <w:r>
        <w:rPr>
          <w:szCs w:val="21"/>
        </w:rPr>
        <w:t>202</w:t>
      </w:r>
      <w:r>
        <w:rPr>
          <w:rFonts w:hint="eastAsia"/>
          <w:szCs w:val="21"/>
        </w:rPr>
        <w:t>X</w:t>
      </w:r>
      <w:r>
        <w:rPr>
          <w:szCs w:val="21"/>
        </w:rPr>
        <w:t xml:space="preserve"> 《铋精矿化学分析方法》</w:t>
      </w:r>
      <w:r>
        <w:rPr>
          <w:rFonts w:hint="eastAsia"/>
          <w:szCs w:val="21"/>
        </w:rPr>
        <w:t>由1</w:t>
      </w:r>
      <w:r>
        <w:rPr>
          <w:szCs w:val="21"/>
        </w:rPr>
        <w:t>2</w:t>
      </w:r>
      <w:r>
        <w:rPr>
          <w:rFonts w:hint="eastAsia"/>
          <w:szCs w:val="21"/>
        </w:rPr>
        <w:t>个</w:t>
      </w:r>
      <w:r>
        <w:rPr>
          <w:szCs w:val="21"/>
        </w:rPr>
        <w:t>部分</w:t>
      </w:r>
      <w:r>
        <w:rPr>
          <w:rFonts w:hint="eastAsia"/>
          <w:szCs w:val="21"/>
        </w:rPr>
        <w:t>构成。</w:t>
      </w:r>
    </w:p>
    <w:p>
      <w:pPr>
        <w:ind w:firstLine="420" w:firstLineChars="200"/>
        <w:rPr>
          <w:szCs w:val="21"/>
        </w:rPr>
      </w:pPr>
      <w:r>
        <w:rPr>
          <w:szCs w:val="21"/>
        </w:rPr>
        <w:t>——第1部分：铋含量的测定 Na</w:t>
      </w:r>
      <w:r>
        <w:rPr>
          <w:szCs w:val="21"/>
          <w:vertAlign w:val="subscript"/>
        </w:rPr>
        <w:t>2</w:t>
      </w:r>
      <w:r>
        <w:rPr>
          <w:szCs w:val="21"/>
        </w:rPr>
        <w:t>EDTA滴定法；</w:t>
      </w:r>
    </w:p>
    <w:p>
      <w:pPr>
        <w:ind w:firstLine="420" w:firstLineChars="200"/>
        <w:rPr>
          <w:szCs w:val="21"/>
        </w:rPr>
      </w:pPr>
      <w:r>
        <w:rPr>
          <w:szCs w:val="21"/>
        </w:rPr>
        <w:t>——第2部分：铅含量的测定 Na</w:t>
      </w:r>
      <w:r>
        <w:rPr>
          <w:szCs w:val="21"/>
          <w:vertAlign w:val="subscript"/>
        </w:rPr>
        <w:t>2</w:t>
      </w:r>
      <w:r>
        <w:rPr>
          <w:szCs w:val="21"/>
        </w:rPr>
        <w:t>EDTA滴定法和火焰原子吸收光谱法；</w:t>
      </w:r>
    </w:p>
    <w:p>
      <w:pPr>
        <w:ind w:firstLine="420" w:firstLineChars="200"/>
        <w:rPr>
          <w:szCs w:val="21"/>
        </w:rPr>
      </w:pPr>
      <w:r>
        <w:rPr>
          <w:szCs w:val="21"/>
        </w:rPr>
        <w:t>——第3部分：二氧化硅含量的测定 硅钼蓝分光光度法和重量法；</w:t>
      </w:r>
    </w:p>
    <w:p>
      <w:pPr>
        <w:ind w:firstLine="420" w:firstLineChars="200"/>
        <w:rPr>
          <w:szCs w:val="21"/>
        </w:rPr>
      </w:pPr>
      <w:r>
        <w:rPr>
          <w:szCs w:val="21"/>
        </w:rPr>
        <w:t>——第4部分：三氧化钨含量的测定 硫氰酸盐分光光度法；</w:t>
      </w:r>
    </w:p>
    <w:p>
      <w:pPr>
        <w:ind w:firstLine="420" w:firstLineChars="200"/>
        <w:rPr>
          <w:szCs w:val="21"/>
        </w:rPr>
      </w:pPr>
      <w:r>
        <w:rPr>
          <w:szCs w:val="21"/>
        </w:rPr>
        <w:t>——第5部分：钼含量的测定 硫氰酸盐分光光度法；</w:t>
      </w:r>
    </w:p>
    <w:p>
      <w:pPr>
        <w:ind w:firstLine="420" w:firstLineChars="200"/>
        <w:rPr>
          <w:szCs w:val="21"/>
        </w:rPr>
      </w:pPr>
      <w:r>
        <w:rPr>
          <w:szCs w:val="21"/>
        </w:rPr>
        <w:t>——第6部分：铁含量的测定 重铬酸钾滴定法；</w:t>
      </w:r>
    </w:p>
    <w:p>
      <w:pPr>
        <w:ind w:firstLine="420" w:firstLineChars="200"/>
        <w:rPr>
          <w:szCs w:val="21"/>
        </w:rPr>
      </w:pPr>
      <w:r>
        <w:rPr>
          <w:szCs w:val="21"/>
        </w:rPr>
        <w:t>——第7部分：硫含量的测定 燃烧-中和滴定法；</w:t>
      </w:r>
    </w:p>
    <w:p>
      <w:pPr>
        <w:ind w:firstLine="420" w:firstLineChars="200"/>
        <w:rPr>
          <w:szCs w:val="21"/>
        </w:rPr>
      </w:pPr>
      <w:r>
        <w:rPr>
          <w:szCs w:val="21"/>
        </w:rPr>
        <w:t>——第8部分：砷含量的测定 硫酸亚铁铵滴定法和DDTC-Ag分光光度法；</w:t>
      </w:r>
    </w:p>
    <w:p>
      <w:pPr>
        <w:ind w:firstLine="420" w:firstLineChars="200"/>
        <w:rPr>
          <w:szCs w:val="21"/>
        </w:rPr>
      </w:pPr>
      <w:r>
        <w:rPr>
          <w:szCs w:val="21"/>
        </w:rPr>
        <w:t>——第9部分：铜含量的测定 碘量法和火焰原子吸收光谱法；</w:t>
      </w:r>
    </w:p>
    <w:p>
      <w:pPr>
        <w:ind w:firstLine="420" w:firstLineChars="200"/>
        <w:rPr>
          <w:szCs w:val="21"/>
        </w:rPr>
      </w:pPr>
      <w:r>
        <w:rPr>
          <w:szCs w:val="21"/>
        </w:rPr>
        <w:t>——第10部分：三氧化二铝含量的测定 铬天青S光度法和Na</w:t>
      </w:r>
      <w:r>
        <w:rPr>
          <w:szCs w:val="21"/>
          <w:vertAlign w:val="subscript"/>
        </w:rPr>
        <w:t>2</w:t>
      </w:r>
      <w:r>
        <w:rPr>
          <w:szCs w:val="21"/>
        </w:rPr>
        <w:t>EDTA滴定法；</w:t>
      </w:r>
    </w:p>
    <w:p>
      <w:pPr>
        <w:ind w:firstLine="420" w:firstLineChars="200"/>
        <w:rPr>
          <w:szCs w:val="21"/>
        </w:rPr>
      </w:pPr>
      <w:r>
        <w:rPr>
          <w:szCs w:val="21"/>
        </w:rPr>
        <w:t>——第11部分：银</w:t>
      </w:r>
      <w:r>
        <w:rPr>
          <w:rFonts w:hint="eastAsia"/>
          <w:szCs w:val="21"/>
        </w:rPr>
        <w:t>含量</w:t>
      </w:r>
      <w:r>
        <w:rPr>
          <w:szCs w:val="21"/>
        </w:rPr>
        <w:t>和金含量的测定 火焰原子吸收光谱法和火试金法；</w:t>
      </w:r>
    </w:p>
    <w:p>
      <w:pPr>
        <w:ind w:firstLine="420" w:firstLineChars="200"/>
        <w:rPr>
          <w:szCs w:val="21"/>
        </w:rPr>
      </w:pPr>
      <w:r>
        <w:rPr>
          <w:szCs w:val="21"/>
        </w:rPr>
        <w:t>——第12部分：铅、锌、铜、砷、锑和镉含量的测定 电感耦合等离子体原子发射光谱法。</w:t>
      </w:r>
    </w:p>
    <w:p>
      <w:pPr>
        <w:pStyle w:val="17"/>
        <w:ind w:firstLine="420"/>
        <w:rPr>
          <w:rFonts w:hint="eastAsia" w:ascii="Times New Roman Regular" w:hAnsi="Times New Roman Regular" w:cs="Times New Roman Regular"/>
          <w:szCs w:val="21"/>
        </w:rPr>
      </w:pPr>
      <w:r>
        <w:rPr>
          <w:rFonts w:hint="eastAsia"/>
          <w:szCs w:val="21"/>
        </w:rPr>
        <w:t>本文件描述了铋精矿中银含量和金含量的测定方法：修改了银含量测定方法的样品前处理部分和标准工作曲线绘制方法；增加了金含量的测定方法。本文件的制定符合目前国内铋精矿生产的实际情况，</w:t>
      </w:r>
      <w:r>
        <w:rPr>
          <w:rFonts w:hint="eastAsia" w:hAnsi="宋体"/>
          <w:szCs w:val="21"/>
          <w:lang w:val="de-DE"/>
        </w:rPr>
        <w:t>能满足铋精矿生产企业</w:t>
      </w:r>
      <w:r>
        <w:rPr>
          <w:rFonts w:hint="eastAsia"/>
          <w:szCs w:val="21"/>
          <w:lang w:val="de-DE"/>
        </w:rPr>
        <w:t>有效提取其中的有价金属</w:t>
      </w:r>
      <w:r>
        <w:rPr>
          <w:rFonts w:hint="eastAsia"/>
          <w:szCs w:val="21"/>
        </w:rPr>
        <w:t>金和银</w:t>
      </w:r>
      <w:r>
        <w:rPr>
          <w:rFonts w:hint="eastAsia"/>
          <w:szCs w:val="21"/>
          <w:lang w:val="de-DE"/>
        </w:rPr>
        <w:t>、优化工艺流程的生产需求，便于</w:t>
      </w:r>
      <w:r>
        <w:rPr>
          <w:rFonts w:hint="eastAsia" w:hAnsi="宋体"/>
          <w:szCs w:val="21"/>
          <w:lang w:val="de-DE"/>
        </w:rPr>
        <w:t>贸易双方和第三方实验室采用统一的分析方法开展检测工作。</w:t>
      </w:r>
      <w:r>
        <w:rPr>
          <w:rFonts w:hint="eastAsia"/>
          <w:szCs w:val="21"/>
        </w:rPr>
        <w:t>本文件的制定</w:t>
      </w:r>
      <w:r>
        <w:rPr>
          <w:rFonts w:hint="eastAsia" w:hAnsi="宋体"/>
          <w:szCs w:val="21"/>
          <w:lang w:val="de-DE"/>
        </w:rPr>
        <w:t>有利于减少因检测方法差异造成的商业纠纷，具有很好的经济效益和社会效益。</w:t>
      </w:r>
    </w:p>
    <w:p>
      <w:pPr>
        <w:pStyle w:val="17"/>
        <w:ind w:firstLine="420"/>
        <w:rPr>
          <w:rFonts w:hint="eastAsia" w:ascii="Times New Roman Regular" w:hAnsi="Times New Roman Regular" w:cs="Times New Roman Regular"/>
          <w:szCs w:val="21"/>
        </w:rPr>
      </w:pPr>
    </w:p>
    <w:p>
      <w:pPr>
        <w:pStyle w:val="17"/>
        <w:ind w:firstLine="420"/>
        <w:rPr>
          <w:rFonts w:ascii="Times New Roman"/>
          <w:szCs w:val="21"/>
        </w:rPr>
      </w:pPr>
    </w:p>
    <w:p>
      <w:pPr>
        <w:pStyle w:val="17"/>
        <w:ind w:firstLine="420"/>
        <w:rPr>
          <w:rFonts w:ascii="Times New Roman"/>
          <w:szCs w:val="21"/>
        </w:rPr>
      </w:pPr>
    </w:p>
    <w:p>
      <w:pPr>
        <w:pStyle w:val="17"/>
        <w:ind w:firstLine="42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p>
      <w:pPr>
        <w:pStyle w:val="17"/>
        <w:ind w:firstLine="0" w:firstLineChars="0"/>
        <w:rPr>
          <w:rFonts w:ascii="Times New Roman"/>
          <w:szCs w:val="21"/>
        </w:rPr>
      </w:pPr>
    </w:p>
    <w:bookmarkEnd w:id="1"/>
    <w:bookmarkEnd w:id="2"/>
    <w:bookmarkEnd w:id="3"/>
    <w:bookmarkEnd w:id="4"/>
    <w:bookmarkEnd w:id="5"/>
    <w:bookmarkEnd w:id="6"/>
    <w:bookmarkEnd w:id="7"/>
    <w:bookmarkEnd w:id="8"/>
    <w:bookmarkEnd w:id="9"/>
    <w:p>
      <w:pPr>
        <w:snapToGrid w:val="0"/>
        <w:spacing w:line="400" w:lineRule="exact"/>
        <w:jc w:val="center"/>
        <w:outlineLvl w:val="0"/>
        <w:rPr>
          <w:rFonts w:ascii="黑体" w:hAnsi="宋体" w:eastAsia="黑体"/>
          <w:sz w:val="32"/>
          <w:szCs w:val="32"/>
        </w:rPr>
      </w:pPr>
      <w:bookmarkStart w:id="10" w:name="_Toc64356674"/>
      <w:bookmarkStart w:id="11" w:name="_Toc64356953"/>
      <w:bookmarkStart w:id="12" w:name="_Toc66237952"/>
      <w:bookmarkStart w:id="13" w:name="_Toc64690970"/>
      <w:bookmarkStart w:id="14" w:name="_Toc64357460"/>
      <w:bookmarkStart w:id="15" w:name="_Toc64356031"/>
      <w:bookmarkStart w:id="16" w:name="_Toc66237719"/>
      <w:bookmarkStart w:id="17" w:name="_Toc66238156"/>
      <w:r>
        <w:rPr>
          <w:rFonts w:hint="eastAsia" w:ascii="黑体" w:hAnsi="宋体" w:eastAsia="黑体"/>
          <w:sz w:val="32"/>
          <w:szCs w:val="32"/>
        </w:rPr>
        <w:t>铋精矿化学分析方法</w:t>
      </w:r>
    </w:p>
    <w:p>
      <w:pPr>
        <w:snapToGrid w:val="0"/>
        <w:spacing w:line="400" w:lineRule="exact"/>
        <w:jc w:val="center"/>
        <w:outlineLvl w:val="0"/>
        <w:rPr>
          <w:rFonts w:ascii="黑体" w:hAnsi="宋体" w:eastAsia="黑体"/>
          <w:sz w:val="32"/>
          <w:szCs w:val="32"/>
        </w:rPr>
      </w:pPr>
      <w:r>
        <w:rPr>
          <w:rFonts w:hint="eastAsia" w:ascii="黑体" w:hAnsi="宋体" w:eastAsia="黑体"/>
          <w:sz w:val="32"/>
          <w:szCs w:val="32"/>
        </w:rPr>
        <w:t>第11部分：银含量和金含量的测定</w:t>
      </w:r>
    </w:p>
    <w:p>
      <w:pPr>
        <w:snapToGrid w:val="0"/>
        <w:spacing w:line="400" w:lineRule="exact"/>
        <w:jc w:val="center"/>
        <w:outlineLvl w:val="0"/>
        <w:rPr>
          <w:rFonts w:ascii="黑体" w:hAnsi="宋体" w:eastAsia="黑体"/>
          <w:sz w:val="32"/>
          <w:szCs w:val="32"/>
        </w:rPr>
      </w:pPr>
      <w:r>
        <w:rPr>
          <w:rFonts w:hint="eastAsia" w:ascii="黑体" w:hAnsi="宋体" w:eastAsia="黑体"/>
          <w:sz w:val="32"/>
          <w:szCs w:val="32"/>
        </w:rPr>
        <w:t>火焰原子吸收光谱法和火试金法</w:t>
      </w:r>
    </w:p>
    <w:p>
      <w:pPr>
        <w:snapToGrid w:val="0"/>
        <w:spacing w:before="162" w:beforeLines="50"/>
        <w:ind w:firstLine="420" w:firstLineChars="200"/>
        <w:outlineLvl w:val="0"/>
        <w:rPr>
          <w:rFonts w:ascii="黑体" w:hAnsi="黑体" w:eastAsia="黑体"/>
          <w:szCs w:val="21"/>
        </w:rPr>
      </w:pPr>
      <w:r>
        <w:rPr>
          <w:rFonts w:hint="eastAsia" w:ascii="黑体" w:hAnsi="黑体" w:eastAsia="黑体"/>
          <w:szCs w:val="21"/>
        </w:rPr>
        <w:t>警示——使用本文件的人员需有正规实验室工作的实践经验。本文件并未指出所有可能的安全问题。使用者有责任采取适当的安全和健康措施，并保证符合国家有关法规规定的条件。</w:t>
      </w:r>
    </w:p>
    <w:p>
      <w:pPr>
        <w:spacing w:line="360" w:lineRule="auto"/>
        <w:rPr>
          <w:rFonts w:ascii="黑体" w:hAnsi="黑体" w:eastAsia="黑体"/>
          <w:bCs/>
          <w:szCs w:val="21"/>
        </w:rPr>
      </w:pPr>
      <w:r>
        <w:rPr>
          <w:rFonts w:ascii="黑体" w:hAnsi="黑体" w:eastAsia="黑体"/>
          <w:bCs/>
          <w:szCs w:val="21"/>
        </w:rPr>
        <w:t>1  范围</w:t>
      </w:r>
      <w:bookmarkEnd w:id="10"/>
      <w:bookmarkEnd w:id="11"/>
      <w:bookmarkEnd w:id="12"/>
      <w:bookmarkEnd w:id="13"/>
      <w:bookmarkEnd w:id="14"/>
      <w:bookmarkEnd w:id="15"/>
      <w:bookmarkEnd w:id="16"/>
      <w:bookmarkEnd w:id="17"/>
    </w:p>
    <w:p>
      <w:pPr>
        <w:adjustRightInd w:val="0"/>
        <w:snapToGrid w:val="0"/>
        <w:ind w:firstLine="444" w:firstLineChars="200"/>
        <w:rPr>
          <w:spacing w:val="6"/>
        </w:rPr>
      </w:pPr>
      <w:r>
        <w:rPr>
          <w:spacing w:val="6"/>
        </w:rPr>
        <w:t>本文件</w:t>
      </w:r>
      <w:r>
        <w:rPr>
          <w:rFonts w:hint="eastAsia"/>
          <w:spacing w:val="6"/>
        </w:rPr>
        <w:t>描述</w:t>
      </w:r>
      <w:r>
        <w:rPr>
          <w:spacing w:val="6"/>
        </w:rPr>
        <w:t>了铋精矿中银和金</w:t>
      </w:r>
      <w:r>
        <w:rPr>
          <w:szCs w:val="21"/>
        </w:rPr>
        <w:t>含量</w:t>
      </w:r>
      <w:r>
        <w:rPr>
          <w:spacing w:val="6"/>
        </w:rPr>
        <w:t>的测定方法。</w:t>
      </w:r>
    </w:p>
    <w:p>
      <w:pPr>
        <w:pStyle w:val="17"/>
        <w:ind w:firstLine="444"/>
        <w:rPr>
          <w:rFonts w:ascii="Times New Roman"/>
          <w:szCs w:val="21"/>
          <w14:textFill>
            <w14:gradFill>
              <w14:gsLst>
                <w14:gs w14:pos="0">
                  <w14:srgbClr w14:val="FE4444"/>
                </w14:gs>
                <w14:gs w14:pos="100000">
                  <w14:srgbClr w14:val="832B2B"/>
                </w14:gs>
              </w14:gsLst>
              <w14:lin w14:ang="0" w14:scaled="0"/>
            </w14:gradFill>
          </w14:textFill>
        </w:rPr>
      </w:pPr>
      <w:r>
        <w:rPr>
          <w:rFonts w:ascii="Times New Roman"/>
          <w:spacing w:val="6"/>
        </w:rPr>
        <w:t>本文件适用于铋精矿中银和金</w:t>
      </w:r>
      <w:r>
        <w:rPr>
          <w:rFonts w:ascii="Times New Roman"/>
          <w:szCs w:val="21"/>
        </w:rPr>
        <w:t>含量</w:t>
      </w:r>
      <w:r>
        <w:rPr>
          <w:rFonts w:ascii="Times New Roman"/>
          <w:spacing w:val="6"/>
        </w:rPr>
        <w:t>的测定。</w:t>
      </w:r>
      <w:r>
        <w:rPr>
          <w:rFonts w:hint="eastAsia" w:ascii="Times New Roman"/>
          <w:spacing w:val="6"/>
        </w:rPr>
        <w:t>方法</w:t>
      </w:r>
      <w:r>
        <w:rPr>
          <w:rFonts w:ascii="Times New Roman"/>
          <w:spacing w:val="6"/>
        </w:rPr>
        <w:t>一</w:t>
      </w:r>
      <w:r>
        <w:rPr>
          <w:rFonts w:hint="eastAsia" w:ascii="Times New Roman"/>
          <w:spacing w:val="6"/>
        </w:rPr>
        <w:t>，火焰原子吸收光谱法测定银，</w:t>
      </w:r>
      <w:r>
        <w:rPr>
          <w:rFonts w:ascii="Times New Roman"/>
          <w:szCs w:val="21"/>
        </w:rPr>
        <w:t>测定范围：50.0 g/t~10000.0 g/t；</w:t>
      </w:r>
      <w:r>
        <w:rPr>
          <w:rFonts w:hint="eastAsia" w:ascii="Times New Roman"/>
          <w:spacing w:val="6"/>
        </w:rPr>
        <w:t>方法</w:t>
      </w:r>
      <w:r>
        <w:rPr>
          <w:rFonts w:ascii="Times New Roman"/>
          <w:spacing w:val="6"/>
        </w:rPr>
        <w:t>二</w:t>
      </w:r>
      <w:r>
        <w:rPr>
          <w:rFonts w:hint="eastAsia" w:ascii="Times New Roman"/>
          <w:spacing w:val="6"/>
        </w:rPr>
        <w:t>，火试金法测定</w:t>
      </w:r>
      <w:r>
        <w:rPr>
          <w:rFonts w:hint="eastAsia" w:ascii="Times New Roman"/>
          <w:szCs w:val="21"/>
        </w:rPr>
        <w:t>金，</w:t>
      </w:r>
      <w:r>
        <w:rPr>
          <w:rFonts w:ascii="Times New Roman"/>
          <w:szCs w:val="21"/>
        </w:rPr>
        <w:t>测定范围</w:t>
      </w:r>
      <w:r>
        <w:rPr>
          <w:rFonts w:hint="eastAsia" w:ascii="Times New Roman"/>
          <w:szCs w:val="21"/>
        </w:rPr>
        <w:t>：0</w:t>
      </w:r>
      <w:r>
        <w:rPr>
          <w:rFonts w:ascii="Times New Roman"/>
          <w:szCs w:val="21"/>
        </w:rPr>
        <w:t>.50 g/t~20.00 g/t。</w:t>
      </w:r>
    </w:p>
    <w:p>
      <w:pPr>
        <w:spacing w:line="360" w:lineRule="auto"/>
        <w:rPr>
          <w:rFonts w:ascii="黑体" w:hAnsi="黑体" w:eastAsia="黑体"/>
          <w:bCs/>
          <w:szCs w:val="21"/>
        </w:rPr>
      </w:pPr>
      <w:r>
        <w:rPr>
          <w:rFonts w:ascii="黑体" w:hAnsi="黑体" w:eastAsia="黑体"/>
          <w:bCs/>
          <w:szCs w:val="21"/>
        </w:rPr>
        <w:t xml:space="preserve">2  </w:t>
      </w:r>
      <w:r>
        <w:rPr>
          <w:rFonts w:hint="eastAsia" w:ascii="黑体" w:hAnsi="黑体" w:eastAsia="黑体"/>
          <w:bCs/>
          <w:szCs w:val="21"/>
        </w:rPr>
        <w:t>规范性引用文件</w:t>
      </w:r>
    </w:p>
    <w:p>
      <w:pPr>
        <w:widowControl/>
        <w:autoSpaceDE w:val="0"/>
        <w:autoSpaceDN w:val="0"/>
        <w:adjustRightInd w:val="0"/>
        <w:snapToGrid w:val="0"/>
        <w:ind w:firstLine="420" w:firstLineChars="200"/>
        <w:rPr>
          <w:kern w:val="0"/>
        </w:rPr>
      </w:pPr>
      <w:r>
        <w:rPr>
          <w:rFonts w:hint="eastAsia"/>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adjustRightInd w:val="0"/>
        <w:snapToGrid w:val="0"/>
        <w:ind w:firstLine="420" w:firstLineChars="200"/>
        <w:rPr>
          <w:rFonts w:ascii="宋体" w:hAnsi="宋体"/>
          <w:kern w:val="0"/>
        </w:rPr>
      </w:pPr>
      <w:r>
        <w:rPr>
          <w:rFonts w:hint="eastAsia" w:ascii="宋体" w:hAnsi="宋体"/>
          <w:kern w:val="0"/>
        </w:rPr>
        <w:t>GB/T</w:t>
      </w:r>
      <w:r>
        <w:rPr>
          <w:rFonts w:hint="eastAsia" w:ascii="MS Gothic" w:hAnsi="MS Gothic" w:cs="MS Gothic"/>
          <w:kern w:val="0"/>
        </w:rPr>
        <w:t xml:space="preserve"> </w:t>
      </w:r>
      <w:r>
        <w:rPr>
          <w:rFonts w:ascii="宋体" w:hAnsi="宋体"/>
          <w:kern w:val="0"/>
        </w:rPr>
        <w:t>6682 </w:t>
      </w:r>
      <w:r>
        <w:rPr>
          <w:rFonts w:hint="eastAsia" w:ascii="宋体" w:hAnsi="宋体"/>
          <w:kern w:val="0"/>
        </w:rPr>
        <w:t>分析实验</w:t>
      </w:r>
      <w:r>
        <w:rPr>
          <w:rFonts w:ascii="宋体" w:hAnsi="宋体"/>
          <w:kern w:val="0"/>
        </w:rPr>
        <w:t>室用水规格和试验方法</w:t>
      </w:r>
    </w:p>
    <w:p>
      <w:pPr>
        <w:spacing w:line="360" w:lineRule="auto"/>
        <w:rPr>
          <w:rFonts w:ascii="黑体" w:hAnsi="黑体" w:eastAsia="黑体"/>
          <w:bCs/>
          <w:szCs w:val="21"/>
        </w:rPr>
      </w:pPr>
      <w:r>
        <w:rPr>
          <w:rFonts w:ascii="黑体" w:hAnsi="黑体" w:eastAsia="黑体"/>
          <w:bCs/>
          <w:szCs w:val="21"/>
        </w:rPr>
        <w:t xml:space="preserve">3  </w:t>
      </w:r>
      <w:r>
        <w:rPr>
          <w:rFonts w:hint="eastAsia" w:ascii="黑体" w:hAnsi="黑体" w:eastAsia="黑体"/>
          <w:bCs/>
          <w:szCs w:val="21"/>
        </w:rPr>
        <w:t>术语和定义</w:t>
      </w:r>
    </w:p>
    <w:p>
      <w:pPr>
        <w:spacing w:line="360" w:lineRule="auto"/>
        <w:ind w:firstLine="465"/>
        <w:rPr>
          <w:rFonts w:ascii="宋体" w:hAnsi="宋体" w:cs="黑体"/>
          <w:bCs/>
          <w:szCs w:val="21"/>
        </w:rPr>
      </w:pPr>
      <w:r>
        <w:rPr>
          <w:rFonts w:hint="eastAsia" w:ascii="宋体" w:hAnsi="宋体" w:cs="黑体"/>
          <w:bCs/>
          <w:szCs w:val="21"/>
        </w:rPr>
        <w:t>本文件</w:t>
      </w:r>
      <w:r>
        <w:rPr>
          <w:rFonts w:ascii="宋体" w:hAnsi="宋体" w:cs="黑体"/>
          <w:bCs/>
          <w:szCs w:val="21"/>
        </w:rPr>
        <w:t>没有需要界定的术语和定</w:t>
      </w:r>
      <w:r>
        <w:rPr>
          <w:rFonts w:hint="eastAsia" w:ascii="宋体" w:hAnsi="宋体" w:cs="黑体"/>
          <w:bCs/>
          <w:szCs w:val="21"/>
        </w:rPr>
        <w:t>义</w:t>
      </w:r>
      <w:r>
        <w:rPr>
          <w:rFonts w:ascii="宋体" w:hAnsi="宋体" w:cs="黑体"/>
          <w:bCs/>
          <w:szCs w:val="21"/>
        </w:rPr>
        <w:t>。</w:t>
      </w:r>
    </w:p>
    <w:p>
      <w:pPr>
        <w:spacing w:line="360" w:lineRule="auto"/>
        <w:rPr>
          <w:rFonts w:ascii="黑体" w:hAnsi="黑体" w:eastAsia="黑体"/>
          <w:bCs/>
          <w:szCs w:val="21"/>
          <w:lang w:eastAsia="zh-Hans"/>
        </w:rPr>
      </w:pPr>
      <w:r>
        <w:rPr>
          <w:rFonts w:hint="eastAsia" w:ascii="黑体" w:hAnsi="黑体" w:eastAsia="黑体"/>
          <w:bCs/>
          <w:szCs w:val="21"/>
        </w:rPr>
        <w:t>4</w:t>
      </w:r>
      <w:r>
        <w:rPr>
          <w:rFonts w:ascii="黑体" w:hAnsi="黑体" w:eastAsia="黑体"/>
          <w:bCs/>
          <w:szCs w:val="21"/>
        </w:rPr>
        <w:t xml:space="preserve">  </w:t>
      </w:r>
      <w:r>
        <w:rPr>
          <w:rFonts w:hint="eastAsia" w:ascii="黑体" w:hAnsi="黑体" w:eastAsia="黑体"/>
          <w:bCs/>
          <w:szCs w:val="21"/>
          <w:lang w:eastAsia="zh-Hans"/>
        </w:rPr>
        <w:t>银含量的测定</w:t>
      </w:r>
      <w:r>
        <w:rPr>
          <w:rFonts w:ascii="黑体" w:hAnsi="黑体" w:eastAsia="黑体"/>
          <w:bCs/>
          <w:szCs w:val="21"/>
          <w:lang w:eastAsia="zh-Hans"/>
        </w:rPr>
        <w:t xml:space="preserve"> </w:t>
      </w:r>
      <w:r>
        <w:rPr>
          <w:rFonts w:hint="eastAsia" w:ascii="黑体" w:hAnsi="黑体" w:eastAsia="黑体"/>
          <w:bCs/>
          <w:szCs w:val="21"/>
          <w:lang w:eastAsia="zh-Hans"/>
        </w:rPr>
        <w:t>火焰原子吸收光谱法</w:t>
      </w:r>
    </w:p>
    <w:p>
      <w:pPr>
        <w:spacing w:line="360" w:lineRule="auto"/>
        <w:rPr>
          <w:rFonts w:ascii="黑体" w:hAnsi="黑体" w:eastAsia="黑体"/>
          <w:bCs/>
          <w:szCs w:val="21"/>
          <w:lang w:eastAsia="zh-Hans"/>
        </w:rPr>
      </w:pPr>
      <w:r>
        <w:rPr>
          <w:rFonts w:ascii="黑体" w:hAnsi="黑体" w:eastAsia="黑体"/>
          <w:bCs/>
          <w:szCs w:val="21"/>
        </w:rPr>
        <w:t>4.1</w:t>
      </w:r>
      <w:r>
        <w:rPr>
          <w:rFonts w:hint="eastAsia" w:ascii="黑体" w:hAnsi="黑体" w:eastAsia="黑体"/>
          <w:bCs/>
          <w:szCs w:val="21"/>
        </w:rPr>
        <w:t xml:space="preserve">  </w:t>
      </w:r>
      <w:r>
        <w:rPr>
          <w:rFonts w:hint="eastAsia" w:ascii="黑体" w:hAnsi="黑体" w:eastAsia="黑体"/>
          <w:bCs/>
          <w:szCs w:val="21"/>
          <w:lang w:eastAsia="zh-Hans"/>
        </w:rPr>
        <w:t>原理</w:t>
      </w:r>
    </w:p>
    <w:p>
      <w:pPr>
        <w:pStyle w:val="40"/>
        <w:ind w:firstLine="420" w:firstLineChars="200"/>
        <w:jc w:val="both"/>
        <w:rPr>
          <w:rFonts w:eastAsia="宋体"/>
          <w:lang w:eastAsia="zh-Hans"/>
        </w:rPr>
      </w:pPr>
      <w:r>
        <w:rPr>
          <w:rFonts w:ascii="Times New Roman Regular" w:hAnsi="Times New Roman Regular" w:eastAsia="宋体" w:cs="Times New Roman Regular"/>
          <w:bCs/>
          <w:lang w:eastAsia="zh-Hans"/>
        </w:rPr>
        <w:t>试料用硝酸、高氯酸</w:t>
      </w:r>
      <w:r>
        <w:rPr>
          <w:rFonts w:hint="eastAsia" w:ascii="Times New Roman Regular" w:hAnsi="Times New Roman Regular" w:eastAsia="宋体" w:cs="Times New Roman Regular"/>
          <w:bCs/>
          <w:lang w:eastAsia="zh-Hans"/>
        </w:rPr>
        <w:t>、盐酸</w:t>
      </w:r>
      <w:r>
        <w:rPr>
          <w:rFonts w:ascii="Times New Roman Regular" w:hAnsi="Times New Roman Regular" w:eastAsia="宋体" w:cs="Times New Roman Regular"/>
          <w:bCs/>
          <w:lang w:eastAsia="zh-Hans"/>
        </w:rPr>
        <w:t>分解</w:t>
      </w:r>
      <w:r>
        <w:rPr>
          <w:rFonts w:ascii="Times New Roman Regular" w:hAnsi="Times New Roman Regular" w:eastAsia="宋体" w:cs="Times New Roman Regular"/>
          <w:kern w:val="0"/>
          <w:szCs w:val="21"/>
        </w:rPr>
        <w:t>，在</w:t>
      </w:r>
      <w:r>
        <w:rPr>
          <w:rFonts w:hint="eastAsia" w:ascii="Times New Roman Regular" w:hAnsi="Times New Roman Regular" w:eastAsia="宋体" w:cs="Times New Roman Regular"/>
          <w:kern w:val="0"/>
          <w:szCs w:val="21"/>
        </w:rPr>
        <w:t>硝酸-</w:t>
      </w:r>
      <w:r>
        <w:rPr>
          <w:rFonts w:ascii="Times New Roman Regular" w:hAnsi="Times New Roman Regular" w:eastAsia="宋体" w:cs="Times New Roman Regular"/>
          <w:kern w:val="0"/>
          <w:szCs w:val="21"/>
        </w:rPr>
        <w:t>盐酸介质中，</w:t>
      </w:r>
      <w:r>
        <w:rPr>
          <w:rFonts w:ascii="Times New Roman Regular" w:hAnsi="Times New Roman Regular" w:eastAsia="宋体" w:cs="Times New Roman Regular"/>
        </w:rPr>
        <w:t>于火焰原子吸收光谱仪</w:t>
      </w:r>
      <w:r>
        <w:rPr>
          <w:rFonts w:ascii="Times New Roman Regular" w:hAnsi="Times New Roman Regular" w:eastAsia="宋体" w:cs="Times New Roman Regular"/>
          <w:lang w:eastAsia="zh-Hans"/>
        </w:rPr>
        <w:t>波长328.1 nm处，</w:t>
      </w:r>
      <w:r>
        <w:rPr>
          <w:rFonts w:hint="eastAsia" w:ascii="Times New Roman Regular" w:hAnsi="Times New Roman Regular" w:eastAsia="宋体" w:cs="Times New Roman Regular"/>
          <w:kern w:val="0"/>
          <w:szCs w:val="21"/>
        </w:rPr>
        <w:t>使用</w:t>
      </w:r>
      <w:r>
        <w:rPr>
          <w:rFonts w:ascii="Times New Roman Regular" w:hAnsi="Times New Roman Regular" w:eastAsia="宋体" w:cs="Times New Roman Regular"/>
          <w:kern w:val="0"/>
          <w:szCs w:val="21"/>
          <w:lang w:eastAsia="zh-Hans"/>
        </w:rPr>
        <w:t>空气</w:t>
      </w:r>
      <w:r>
        <w:rPr>
          <w:rFonts w:hint="eastAsia" w:ascii="Times New Roman Regular" w:hAnsi="Times New Roman Regular" w:eastAsia="宋体" w:cs="Times New Roman Regular"/>
          <w:kern w:val="0"/>
          <w:szCs w:val="21"/>
        </w:rPr>
        <w:t>-</w:t>
      </w:r>
      <w:r>
        <w:rPr>
          <w:rFonts w:ascii="Times New Roman Regular" w:hAnsi="Times New Roman Regular" w:eastAsia="宋体" w:cs="Times New Roman Regular"/>
          <w:kern w:val="0"/>
          <w:szCs w:val="21"/>
          <w:lang w:eastAsia="zh-Hans"/>
        </w:rPr>
        <w:t>乙炔火焰，</w:t>
      </w:r>
      <w:r>
        <w:rPr>
          <w:rFonts w:ascii="Times New Roman Regular" w:hAnsi="Times New Roman Regular" w:eastAsia="宋体" w:cs="Times New Roman Regular"/>
          <w:lang w:eastAsia="zh-Hans"/>
        </w:rPr>
        <w:t>测量银的</w:t>
      </w:r>
      <w:r>
        <w:rPr>
          <w:rFonts w:ascii="Times New Roman Regular" w:hAnsi="Times New Roman Regular" w:eastAsia="宋体" w:cs="Times New Roman Regular"/>
        </w:rPr>
        <w:t>吸光度，</w:t>
      </w:r>
      <w:r>
        <w:rPr>
          <w:rFonts w:ascii="Times New Roman Regular" w:hAnsi="Times New Roman Regular" w:eastAsia="宋体" w:cs="Times New Roman Regular"/>
          <w:lang w:eastAsia="zh-Hans"/>
        </w:rPr>
        <w:t>按标准曲线法计算银含量。</w:t>
      </w:r>
    </w:p>
    <w:p>
      <w:pPr>
        <w:spacing w:line="360" w:lineRule="auto"/>
        <w:rPr>
          <w:rFonts w:ascii="黑体" w:hAnsi="黑体" w:eastAsia="黑体"/>
          <w:bCs/>
          <w:szCs w:val="21"/>
        </w:rPr>
      </w:pPr>
      <w:r>
        <w:rPr>
          <w:rFonts w:ascii="黑体" w:hAnsi="黑体" w:eastAsia="黑体"/>
          <w:bCs/>
          <w:szCs w:val="21"/>
        </w:rPr>
        <w:t xml:space="preserve">4.2  </w:t>
      </w:r>
      <w:r>
        <w:rPr>
          <w:rFonts w:hint="eastAsia" w:ascii="黑体" w:hAnsi="黑体" w:eastAsia="黑体"/>
          <w:bCs/>
          <w:szCs w:val="21"/>
        </w:rPr>
        <w:t>试剂</w:t>
      </w:r>
    </w:p>
    <w:p>
      <w:pPr>
        <w:ind w:firstLine="420" w:firstLineChars="200"/>
        <w:rPr>
          <w:rFonts w:hAnsi="宋体" w:cs="宋体"/>
          <w:szCs w:val="24"/>
        </w:rPr>
      </w:pPr>
      <w:r>
        <w:rPr>
          <w:rFonts w:hint="eastAsia" w:hAnsi="宋体" w:cs="宋体"/>
          <w:szCs w:val="21"/>
        </w:rPr>
        <w:t>除非另有说明，</w:t>
      </w:r>
      <w:r>
        <w:rPr>
          <w:rFonts w:hint="eastAsia" w:hAnsi="宋体" w:cs="宋体"/>
          <w:szCs w:val="24"/>
        </w:rPr>
        <w:t>在分析中仅使用确认为分析纯的试剂。</w:t>
      </w:r>
    </w:p>
    <w:p>
      <w:pPr>
        <w:pStyle w:val="40"/>
        <w:jc w:val="both"/>
        <w:rPr>
          <w:rFonts w:hint="eastAsia" w:ascii="Times New Roman Regular" w:hAnsi="Times New Roman Regular" w:eastAsia="宋体" w:cs="Times New Roman Regular"/>
          <w:szCs w:val="21"/>
          <w:lang w:eastAsia="zh-Hans"/>
        </w:rPr>
      </w:pPr>
      <w:r>
        <w:rPr>
          <w:rFonts w:ascii="黑体" w:hAnsi="黑体" w:cs="黑体"/>
          <w:szCs w:val="21"/>
        </w:rPr>
        <w:t>4.2.1</w:t>
      </w:r>
      <w:r>
        <w:rPr>
          <w:rFonts w:hint="eastAsia" w:hAnsi="宋体" w:eastAsia="宋体"/>
          <w:szCs w:val="21"/>
        </w:rPr>
        <w:t xml:space="preserve">  </w:t>
      </w:r>
      <w:r>
        <w:rPr>
          <w:rFonts w:hint="eastAsia" w:ascii="Times New Roman Regular" w:hAnsi="Times New Roman Regular" w:eastAsia="宋体" w:cs="Times New Roman Regular"/>
          <w:szCs w:val="21"/>
        </w:rPr>
        <w:t>水，G</w:t>
      </w:r>
      <w:r>
        <w:rPr>
          <w:rFonts w:ascii="Times New Roman Regular" w:hAnsi="Times New Roman Regular" w:eastAsia="宋体" w:cs="Times New Roman Regular"/>
          <w:szCs w:val="21"/>
        </w:rPr>
        <w:t>B/T 6682</w:t>
      </w:r>
      <w:r>
        <w:rPr>
          <w:rFonts w:hint="eastAsia" w:ascii="Times New Roman Regular" w:hAnsi="Times New Roman Regular" w:eastAsia="宋体" w:cs="Times New Roman Regular"/>
          <w:szCs w:val="21"/>
        </w:rPr>
        <w:t>，二级</w:t>
      </w:r>
      <w:r>
        <w:rPr>
          <w:rFonts w:hint="eastAsia" w:ascii="Times New Roman Regular" w:hAnsi="Times New Roman Regular" w:eastAsia="宋体" w:cs="Times New Roman Regular"/>
          <w:szCs w:val="21"/>
          <w:lang w:eastAsia="zh-Hans"/>
        </w:rPr>
        <w:t>。</w:t>
      </w:r>
    </w:p>
    <w:p>
      <w:pPr>
        <w:pStyle w:val="40"/>
        <w:jc w:val="both"/>
        <w:rPr>
          <w:rFonts w:hint="eastAsia" w:ascii="Times New Roman Regular" w:hAnsi="Times New Roman Regular" w:eastAsia="宋体" w:cs="Times New Roman Regular"/>
          <w:szCs w:val="21"/>
          <w:lang w:eastAsia="zh-Hans"/>
        </w:rPr>
      </w:pPr>
      <w:r>
        <w:rPr>
          <w:rFonts w:ascii="黑体" w:hAnsi="黑体" w:cs="黑体"/>
          <w:szCs w:val="21"/>
        </w:rPr>
        <w:t>4.2.2</w:t>
      </w:r>
      <w:r>
        <w:rPr>
          <w:rFonts w:hint="eastAsia" w:hAnsi="宋体" w:eastAsia="宋体"/>
          <w:szCs w:val="21"/>
        </w:rPr>
        <w:t xml:space="preserve">  </w:t>
      </w:r>
      <w:r>
        <w:rPr>
          <w:rFonts w:ascii="Times New Roman Regular" w:hAnsi="Times New Roman Regular" w:eastAsia="宋体" w:cs="Times New Roman Regular"/>
          <w:szCs w:val="21"/>
        </w:rPr>
        <w:t>氟化氢铵</w:t>
      </w:r>
      <w:r>
        <w:rPr>
          <w:rFonts w:hint="eastAsia" w:ascii="Times New Roman Regular" w:hAnsi="Times New Roman Regular" w:eastAsia="宋体" w:cs="Times New Roman Regular"/>
          <w:szCs w:val="21"/>
          <w:lang w:eastAsia="zh-Hans"/>
        </w:rPr>
        <w:t>。</w:t>
      </w:r>
    </w:p>
    <w:p>
      <w:pPr>
        <w:pStyle w:val="17"/>
        <w:ind w:firstLine="0" w:firstLineChars="0"/>
        <w:rPr>
          <w:rFonts w:ascii="Times New Roman"/>
          <w:kern w:val="2"/>
          <w:szCs w:val="21"/>
        </w:rPr>
      </w:pPr>
      <w:r>
        <w:rPr>
          <w:rFonts w:ascii="黑体" w:hAnsi="黑体" w:cs="黑体"/>
          <w:szCs w:val="21"/>
        </w:rPr>
        <w:t>4.2</w:t>
      </w:r>
      <w:r>
        <w:rPr>
          <w:rFonts w:ascii="黑体" w:hAnsi="黑体" w:eastAsia="黑体" w:cs="黑体"/>
          <w:kern w:val="2"/>
          <w:szCs w:val="21"/>
        </w:rPr>
        <w:t xml:space="preserve">.3 </w:t>
      </w:r>
      <w:r>
        <w:rPr>
          <w:rFonts w:ascii="Times New Roman"/>
          <w:szCs w:val="21"/>
        </w:rPr>
        <w:t xml:space="preserve"> </w:t>
      </w:r>
      <w:r>
        <w:rPr>
          <w:szCs w:val="21"/>
        </w:rPr>
        <w:t>盐</w:t>
      </w:r>
      <w:r>
        <w:rPr>
          <w:rFonts w:ascii="Times New Roman Regular" w:hAnsi="Times New Roman Regular" w:cs="Times New Roman Regular"/>
          <w:szCs w:val="21"/>
        </w:rPr>
        <w:t>酸（</w:t>
      </w:r>
      <w:r>
        <w:rPr>
          <w:rFonts w:ascii="Times New Roman Regular" w:hAnsi="Times New Roman Regular" w:cs="Times New Roman Regular"/>
          <w:i/>
          <w:szCs w:val="21"/>
        </w:rPr>
        <w:t>ρ</w:t>
      </w:r>
      <w:r>
        <w:rPr>
          <w:rFonts w:ascii="Times New Roman Regular" w:hAnsi="Times New Roman Regular" w:cs="Times New Roman Regular"/>
          <w:szCs w:val="21"/>
        </w:rPr>
        <w:t>=1.19 g/mL）</w:t>
      </w:r>
      <w:r>
        <w:rPr>
          <w:szCs w:val="21"/>
        </w:rPr>
        <w:t>。</w:t>
      </w:r>
    </w:p>
    <w:p>
      <w:pPr>
        <w:pStyle w:val="17"/>
        <w:ind w:firstLine="0" w:firstLineChars="0"/>
        <w:rPr>
          <w:rFonts w:hAnsi="宋体"/>
          <w:szCs w:val="21"/>
        </w:rPr>
      </w:pPr>
      <w:r>
        <w:rPr>
          <w:rFonts w:ascii="黑体" w:hAnsi="黑体" w:cs="黑体"/>
          <w:szCs w:val="21"/>
        </w:rPr>
        <w:t>4.2</w:t>
      </w:r>
      <w:r>
        <w:rPr>
          <w:rFonts w:ascii="黑体" w:hAnsi="黑体" w:eastAsia="黑体" w:cs="黑体"/>
          <w:kern w:val="2"/>
          <w:szCs w:val="21"/>
        </w:rPr>
        <w:t xml:space="preserve">.4 </w:t>
      </w:r>
      <w:r>
        <w:rPr>
          <w:rFonts w:ascii="Times New Roman" w:eastAsia="黑体"/>
          <w:bCs/>
          <w:kern w:val="2"/>
          <w:szCs w:val="21"/>
        </w:rPr>
        <w:t xml:space="preserve"> </w:t>
      </w:r>
      <w:r>
        <w:rPr>
          <w:rFonts w:ascii="Times New Roman"/>
          <w:szCs w:val="21"/>
        </w:rPr>
        <w:t>硝酸（</w:t>
      </w:r>
      <w:r>
        <w:rPr>
          <w:rFonts w:ascii="Times New Roman"/>
          <w:i/>
          <w:kern w:val="2"/>
          <w:szCs w:val="21"/>
        </w:rPr>
        <w:t>ρ</w:t>
      </w:r>
      <w:r>
        <w:rPr>
          <w:rFonts w:ascii="Times New Roman"/>
          <w:kern w:val="2"/>
          <w:szCs w:val="21"/>
        </w:rPr>
        <w:t>=1.42 g/mL）。</w:t>
      </w:r>
    </w:p>
    <w:p>
      <w:pPr>
        <w:pStyle w:val="17"/>
        <w:ind w:firstLine="0" w:firstLineChars="0"/>
        <w:rPr>
          <w:rFonts w:ascii="黑体" w:hAnsi="黑体" w:eastAsia="黑体"/>
          <w:bCs/>
          <w:kern w:val="2"/>
          <w:szCs w:val="21"/>
        </w:rPr>
      </w:pPr>
      <w:r>
        <w:rPr>
          <w:rFonts w:ascii="黑体" w:hAnsi="黑体" w:cs="黑体"/>
          <w:szCs w:val="21"/>
        </w:rPr>
        <w:t>4.2</w:t>
      </w:r>
      <w:r>
        <w:rPr>
          <w:rFonts w:ascii="黑体" w:hAnsi="黑体" w:eastAsia="黑体"/>
          <w:bCs/>
          <w:kern w:val="2"/>
          <w:szCs w:val="21"/>
        </w:rPr>
        <w:t xml:space="preserve">.5  </w:t>
      </w:r>
      <w:r>
        <w:rPr>
          <w:rFonts w:ascii="Times New Roman"/>
          <w:szCs w:val="21"/>
        </w:rPr>
        <w:t>高氯酸（</w:t>
      </w:r>
      <w:r>
        <w:rPr>
          <w:rFonts w:ascii="Times New Roman"/>
          <w:i/>
          <w:szCs w:val="21"/>
        </w:rPr>
        <w:t>ρ</w:t>
      </w:r>
      <w:r>
        <w:rPr>
          <w:rFonts w:ascii="Times New Roman"/>
          <w:szCs w:val="21"/>
        </w:rPr>
        <w:t>=1.67 g/mL</w:t>
      </w:r>
      <w:r>
        <w:rPr>
          <w:rFonts w:ascii="Times New Roman"/>
          <w:kern w:val="2"/>
          <w:szCs w:val="21"/>
        </w:rPr>
        <w:t>）</w:t>
      </w:r>
      <w:r>
        <w:rPr>
          <w:rFonts w:ascii="Times New Roman"/>
          <w:szCs w:val="21"/>
        </w:rPr>
        <w:t>。</w:t>
      </w:r>
    </w:p>
    <w:p>
      <w:pPr>
        <w:pStyle w:val="40"/>
        <w:outlineLvl w:val="9"/>
        <w:rPr>
          <w:rFonts w:ascii="宋体" w:hAnsi="宋体" w:eastAsia="宋体" w:cs="宋体"/>
        </w:rPr>
      </w:pPr>
      <w:r>
        <w:rPr>
          <w:rFonts w:ascii="黑体" w:hAnsi="黑体" w:cs="黑体"/>
          <w:szCs w:val="21"/>
        </w:rPr>
        <w:t>4.2</w:t>
      </w:r>
      <w:r>
        <w:rPr>
          <w:rFonts w:ascii="黑体" w:hAnsi="黑体"/>
          <w:bCs/>
          <w:szCs w:val="21"/>
        </w:rPr>
        <w:t>.6</w:t>
      </w:r>
      <w:r>
        <w:rPr>
          <w:rFonts w:hint="eastAsia" w:hAnsi="宋体"/>
          <w:szCs w:val="21"/>
        </w:rPr>
        <w:t xml:space="preserve">  </w:t>
      </w:r>
      <w:r>
        <w:rPr>
          <w:rFonts w:eastAsia="宋体"/>
          <w:szCs w:val="21"/>
        </w:rPr>
        <w:t>银标准贮存溶液：</w:t>
      </w:r>
      <w:r>
        <w:rPr>
          <w:rFonts w:eastAsia="宋体"/>
        </w:rPr>
        <w:t>称取0.100 0 g金属银（</w:t>
      </w:r>
      <w:r>
        <w:rPr>
          <w:rFonts w:eastAsia="宋体"/>
          <w:i/>
          <w:szCs w:val="21"/>
        </w:rPr>
        <w:t>w</w:t>
      </w:r>
      <w:r>
        <w:rPr>
          <w:rFonts w:eastAsia="宋体"/>
          <w:szCs w:val="21"/>
          <w:vertAlign w:val="subscript"/>
        </w:rPr>
        <w:t>Ag</w:t>
      </w:r>
      <w:r>
        <w:rPr>
          <w:rFonts w:hint="eastAsia" w:eastAsia="宋体"/>
          <w:lang w:eastAsia="zh-Hans"/>
        </w:rPr>
        <w:t>≥</w:t>
      </w:r>
      <w:r>
        <w:rPr>
          <w:rFonts w:eastAsia="宋体"/>
        </w:rPr>
        <w:t xml:space="preserve">99.99%）于200 mL烧杯中，加入10 mL水，10 mL硝酸（4.2.4），加热至完全溶解，冷却至室温。移入1000 mL棕色容量瓶中，用水稀释至刻度，混匀。此溶液1 mL含100 </w:t>
      </w:r>
      <w:r>
        <w:rPr>
          <w:rFonts w:eastAsia="宋体"/>
          <w:spacing w:val="6"/>
        </w:rPr>
        <w:t>µ</w:t>
      </w:r>
      <w:r>
        <w:rPr>
          <w:rFonts w:eastAsia="宋体"/>
        </w:rPr>
        <w:t>g银。</w:t>
      </w:r>
    </w:p>
    <w:p>
      <w:pPr>
        <w:spacing w:line="360" w:lineRule="auto"/>
        <w:rPr>
          <w:rFonts w:ascii="黑体" w:hAnsi="黑体" w:eastAsia="黑体"/>
          <w:bCs/>
          <w:szCs w:val="21"/>
        </w:rPr>
      </w:pPr>
      <w:r>
        <w:rPr>
          <w:rFonts w:ascii="黑体" w:hAnsi="黑体" w:eastAsia="黑体"/>
          <w:bCs/>
          <w:szCs w:val="21"/>
        </w:rPr>
        <w:t xml:space="preserve">4.3  </w:t>
      </w:r>
      <w:r>
        <w:rPr>
          <w:rFonts w:hint="eastAsia" w:ascii="黑体" w:hAnsi="黑体" w:eastAsia="黑体"/>
          <w:bCs/>
          <w:szCs w:val="21"/>
        </w:rPr>
        <w:t>仪器设备</w:t>
      </w:r>
    </w:p>
    <w:p>
      <w:pPr>
        <w:adjustRightInd w:val="0"/>
        <w:snapToGrid w:val="0"/>
        <w:ind w:left="889" w:leftChars="212" w:hanging="444" w:hangingChars="200"/>
        <w:rPr>
          <w:spacing w:val="6"/>
          <w:lang w:eastAsia="zh-Hans"/>
        </w:rPr>
      </w:pPr>
      <w:r>
        <w:rPr>
          <w:rFonts w:hint="eastAsia"/>
          <w:spacing w:val="6"/>
          <w:lang w:eastAsia="zh-Hans"/>
        </w:rPr>
        <w:t>火焰原子吸收光谱仪，附银空心阴极灯。</w:t>
      </w:r>
    </w:p>
    <w:p>
      <w:pPr>
        <w:adjustRightInd w:val="0"/>
        <w:snapToGrid w:val="0"/>
        <w:ind w:left="889" w:leftChars="212" w:hanging="444" w:hangingChars="200"/>
        <w:rPr>
          <w:spacing w:val="6"/>
          <w:lang w:eastAsia="zh-Hans"/>
        </w:rPr>
      </w:pPr>
      <w:r>
        <w:rPr>
          <w:rFonts w:hint="eastAsia"/>
          <w:spacing w:val="6"/>
          <w:lang w:eastAsia="zh-Hans"/>
        </w:rPr>
        <w:t>在仪器最佳工作条件下，凡能达到下列指标者均可使用：</w:t>
      </w:r>
    </w:p>
    <w:p>
      <w:pPr>
        <w:adjustRightInd w:val="0"/>
        <w:snapToGrid w:val="0"/>
        <w:ind w:left="889" w:leftChars="212" w:hanging="444" w:hangingChars="200"/>
        <w:rPr>
          <w:lang w:eastAsia="zh-Hans"/>
        </w:rPr>
      </w:pPr>
      <w:r>
        <w:rPr>
          <w:rFonts w:hint="eastAsia"/>
          <w:spacing w:val="6"/>
          <w:lang w:eastAsia="zh-Hans"/>
        </w:rPr>
        <w:t>——特征浓度：在与测量试液基体相一致的溶液中，银的特征浓度应不大于</w:t>
      </w:r>
      <w:r>
        <w:rPr>
          <w:spacing w:val="6"/>
          <w:lang w:eastAsia="zh-Hans"/>
        </w:rPr>
        <w:t xml:space="preserve">0.03 </w:t>
      </w:r>
      <w:r>
        <w:rPr>
          <w:spacing w:val="6"/>
        </w:rPr>
        <w:t>µ</w:t>
      </w:r>
      <w:r>
        <w:t>g/</w:t>
      </w:r>
      <w:r>
        <w:rPr>
          <w:rFonts w:hint="eastAsia"/>
          <w:lang w:eastAsia="zh-Hans"/>
        </w:rPr>
        <w:t>m</w:t>
      </w:r>
      <w:r>
        <w:rPr>
          <w:lang w:eastAsia="zh-Hans"/>
        </w:rPr>
        <w:t>L</w:t>
      </w:r>
      <w:r>
        <w:rPr>
          <w:rFonts w:hint="eastAsia"/>
          <w:lang w:eastAsia="zh-Hans"/>
        </w:rPr>
        <w:t>；</w:t>
      </w:r>
    </w:p>
    <w:p>
      <w:pPr>
        <w:adjustRightInd w:val="0"/>
        <w:snapToGrid w:val="0"/>
        <w:ind w:left="865" w:leftChars="212" w:hanging="420" w:hangingChars="200"/>
        <w:rPr>
          <w:lang w:eastAsia="zh-Hans"/>
        </w:rPr>
      </w:pPr>
      <w:r>
        <w:rPr>
          <w:rFonts w:hint="eastAsia"/>
          <w:lang w:eastAsia="zh-Hans"/>
        </w:rPr>
        <w:t>——精密度：用最高浓度的标准溶液测量</w:t>
      </w:r>
      <w:r>
        <w:rPr>
          <w:lang w:eastAsia="zh-Hans"/>
        </w:rPr>
        <w:t>10</w:t>
      </w:r>
      <w:r>
        <w:rPr>
          <w:rFonts w:hint="eastAsia"/>
          <w:lang w:eastAsia="zh-Hans"/>
        </w:rPr>
        <w:t>次吸光度，其标准偏差应不超过平均吸光度的</w:t>
      </w:r>
      <w:r>
        <w:rPr>
          <w:lang w:eastAsia="zh-Hans"/>
        </w:rPr>
        <w:t>1.00%</w:t>
      </w:r>
      <w:r>
        <w:rPr>
          <w:rFonts w:hint="eastAsia"/>
          <w:lang w:eastAsia="zh-Hans"/>
        </w:rPr>
        <w:t>；</w:t>
      </w:r>
    </w:p>
    <w:p>
      <w:pPr>
        <w:adjustRightInd w:val="0"/>
        <w:snapToGrid w:val="0"/>
        <w:ind w:left="798" w:leftChars="380"/>
        <w:rPr>
          <w:lang w:eastAsia="zh-Hans"/>
        </w:rPr>
      </w:pPr>
      <w:r>
        <w:rPr>
          <w:rFonts w:hint="eastAsia"/>
          <w:lang w:eastAsia="zh-Hans"/>
        </w:rPr>
        <w:t>用最低浓度的标准溶液（不是“零”浓度标准溶液）测量</w:t>
      </w:r>
      <w:r>
        <w:rPr>
          <w:lang w:eastAsia="zh-Hans"/>
        </w:rPr>
        <w:t>10</w:t>
      </w:r>
      <w:r>
        <w:rPr>
          <w:rFonts w:hint="eastAsia"/>
          <w:lang w:eastAsia="zh-Hans"/>
        </w:rPr>
        <w:t>次吸光度，其标准偏差应不超过最高浓度标准溶液平均吸光度的</w:t>
      </w:r>
      <w:r>
        <w:rPr>
          <w:lang w:eastAsia="zh-Hans"/>
        </w:rPr>
        <w:t>0.50%</w:t>
      </w:r>
      <w:r>
        <w:rPr>
          <w:rFonts w:hint="eastAsia"/>
          <w:lang w:eastAsia="zh-Hans"/>
        </w:rPr>
        <w:t>；</w:t>
      </w:r>
    </w:p>
    <w:p>
      <w:pPr>
        <w:adjustRightInd w:val="0"/>
        <w:snapToGrid w:val="0"/>
        <w:ind w:left="819" w:leftChars="190" w:hanging="420" w:hangingChars="200"/>
        <w:rPr>
          <w:lang w:eastAsia="zh-Hans"/>
        </w:rPr>
      </w:pPr>
      <w:r>
        <w:rPr>
          <w:rFonts w:hint="eastAsia"/>
          <w:lang w:eastAsia="zh-Hans"/>
        </w:rPr>
        <w:t>——工作曲线线性：将工作曲线按浓度等分成五段，最高段的吸光度差值与最低段的吸光度差值之比应不小于</w:t>
      </w:r>
      <w:r>
        <w:rPr>
          <w:lang w:eastAsia="zh-Hans"/>
        </w:rPr>
        <w:t>0.70</w:t>
      </w:r>
      <w:r>
        <w:rPr>
          <w:rFonts w:hint="eastAsia"/>
          <w:lang w:eastAsia="zh-Hans"/>
        </w:rPr>
        <w:t>。</w:t>
      </w:r>
    </w:p>
    <w:p>
      <w:pPr>
        <w:spacing w:line="360" w:lineRule="auto"/>
        <w:rPr>
          <w:rFonts w:ascii="黑体" w:hAnsi="黑体" w:eastAsia="黑体" w:cs="黑体"/>
          <w:bCs/>
          <w:szCs w:val="21"/>
        </w:rPr>
      </w:pPr>
      <w:r>
        <w:rPr>
          <w:rFonts w:ascii="黑体" w:hAnsi="黑体" w:eastAsia="黑体" w:cs="黑体"/>
          <w:bCs/>
          <w:szCs w:val="21"/>
        </w:rPr>
        <w:t>4.4</w:t>
      </w:r>
      <w:r>
        <w:rPr>
          <w:rFonts w:hint="eastAsia" w:ascii="黑体" w:hAnsi="黑体" w:eastAsia="黑体" w:cs="黑体"/>
          <w:bCs/>
          <w:szCs w:val="21"/>
        </w:rPr>
        <w:t xml:space="preserve">  样品</w:t>
      </w:r>
    </w:p>
    <w:p>
      <w:pPr>
        <w:adjustRightInd w:val="0"/>
        <w:snapToGrid w:val="0"/>
        <w:rPr>
          <w:szCs w:val="21"/>
        </w:rPr>
      </w:pPr>
      <w:r>
        <w:rPr>
          <w:rFonts w:ascii="黑体" w:hAnsi="黑体" w:eastAsia="黑体"/>
          <w:spacing w:val="6"/>
          <w:szCs w:val="22"/>
        </w:rPr>
        <w:t>4.4.1</w:t>
      </w:r>
      <w:r>
        <w:rPr>
          <w:rFonts w:hint="eastAsia" w:ascii="黑体" w:hAnsi="黑体" w:eastAsia="黑体"/>
          <w:spacing w:val="6"/>
          <w:szCs w:val="22"/>
        </w:rPr>
        <w:t xml:space="preserve"> </w:t>
      </w:r>
      <w:r>
        <w:rPr>
          <w:rFonts w:hint="eastAsia" w:hAnsi="宋体"/>
          <w:szCs w:val="21"/>
        </w:rPr>
        <w:t>样品粒度应小于0</w:t>
      </w:r>
      <w:r>
        <w:rPr>
          <w:rFonts w:hAnsi="宋体"/>
          <w:szCs w:val="21"/>
        </w:rPr>
        <w:t>.100</w:t>
      </w:r>
      <w:r>
        <w:rPr>
          <w:rFonts w:hint="eastAsia" w:hAnsi="宋体"/>
          <w:szCs w:val="21"/>
        </w:rPr>
        <w:t xml:space="preserve"> </w:t>
      </w:r>
      <w:r>
        <w:rPr>
          <w:rFonts w:hint="eastAsia"/>
          <w:spacing w:val="6"/>
        </w:rPr>
        <w:t>m</w:t>
      </w:r>
      <w:r>
        <w:rPr>
          <w:rFonts w:hint="eastAsia" w:hAnsi="宋体"/>
          <w:szCs w:val="21"/>
        </w:rPr>
        <w:t>m</w:t>
      </w:r>
      <w:r>
        <w:rPr>
          <w:rFonts w:hint="eastAsia"/>
          <w:szCs w:val="21"/>
        </w:rPr>
        <w:t>。</w:t>
      </w:r>
    </w:p>
    <w:p>
      <w:pPr>
        <w:adjustRightInd w:val="0"/>
        <w:snapToGrid w:val="0"/>
        <w:rPr>
          <w:szCs w:val="21"/>
        </w:rPr>
      </w:pPr>
      <w:r>
        <w:rPr>
          <w:rFonts w:ascii="黑体" w:hAnsi="黑体" w:eastAsia="黑体"/>
          <w:spacing w:val="6"/>
          <w:szCs w:val="22"/>
        </w:rPr>
        <w:t>4.4.2</w:t>
      </w:r>
      <w:r>
        <w:rPr>
          <w:rFonts w:hint="eastAsia" w:ascii="黑体" w:hAnsi="黑体" w:eastAsia="黑体"/>
          <w:spacing w:val="6"/>
          <w:szCs w:val="22"/>
        </w:rPr>
        <w:t xml:space="preserve"> </w:t>
      </w:r>
      <w:r>
        <w:rPr>
          <w:rFonts w:hint="eastAsia" w:hAnsi="宋体"/>
          <w:szCs w:val="21"/>
        </w:rPr>
        <w:t>样品应</w:t>
      </w:r>
      <w:r>
        <w:rPr>
          <w:szCs w:val="21"/>
        </w:rPr>
        <w:t xml:space="preserve">在100 </w:t>
      </w:r>
      <w:r>
        <w:rPr>
          <w:rFonts w:hint="eastAsia"/>
          <w:szCs w:val="21"/>
        </w:rPr>
        <w:t>℃</w:t>
      </w:r>
      <w:r>
        <w:rPr>
          <w:szCs w:val="21"/>
        </w:rPr>
        <w:t xml:space="preserve">~105 </w:t>
      </w:r>
      <w:r>
        <w:rPr>
          <w:rFonts w:hint="eastAsia"/>
          <w:szCs w:val="21"/>
        </w:rPr>
        <w:t>℃</w:t>
      </w:r>
      <w:r>
        <w:rPr>
          <w:szCs w:val="21"/>
        </w:rPr>
        <w:t>烘干2 h，并置于干燥器中冷却</w:t>
      </w:r>
      <w:r>
        <w:rPr>
          <w:rFonts w:hint="eastAsia" w:hAnsi="宋体"/>
          <w:szCs w:val="21"/>
        </w:rPr>
        <w:t>至室温备用。</w:t>
      </w:r>
    </w:p>
    <w:p>
      <w:pPr>
        <w:spacing w:line="360" w:lineRule="auto"/>
        <w:rPr>
          <w:rFonts w:ascii="黑体" w:hAnsi="黑体" w:eastAsia="黑体"/>
          <w:bCs/>
          <w:szCs w:val="21"/>
        </w:rPr>
      </w:pPr>
      <w:r>
        <w:rPr>
          <w:rFonts w:ascii="黑体" w:hAnsi="黑体" w:eastAsia="黑体"/>
          <w:bCs/>
          <w:szCs w:val="21"/>
        </w:rPr>
        <w:t xml:space="preserve">4.5  </w:t>
      </w:r>
      <w:r>
        <w:rPr>
          <w:rFonts w:hint="eastAsia" w:ascii="黑体" w:hAnsi="黑体" w:eastAsia="黑体"/>
          <w:bCs/>
          <w:szCs w:val="21"/>
        </w:rPr>
        <w:t>试验步骤</w:t>
      </w:r>
    </w:p>
    <w:p>
      <w:pPr>
        <w:adjustRightInd w:val="0"/>
        <w:snapToGrid w:val="0"/>
        <w:spacing w:line="360" w:lineRule="auto"/>
        <w:rPr>
          <w:rFonts w:ascii="黑体" w:hAnsi="黑体" w:eastAsia="黑体"/>
          <w:spacing w:val="6"/>
          <w:szCs w:val="22"/>
        </w:rPr>
      </w:pPr>
      <w:r>
        <w:rPr>
          <w:rFonts w:ascii="黑体" w:hAnsi="黑体" w:eastAsia="黑体"/>
          <w:spacing w:val="6"/>
          <w:szCs w:val="22"/>
        </w:rPr>
        <w:t>4.5.1</w:t>
      </w:r>
      <w:r>
        <w:rPr>
          <w:rFonts w:hint="eastAsia" w:ascii="黑体" w:hAnsi="黑体" w:eastAsia="黑体"/>
          <w:spacing w:val="6"/>
          <w:szCs w:val="22"/>
        </w:rPr>
        <w:t xml:space="preserve">  试料</w:t>
      </w:r>
    </w:p>
    <w:p>
      <w:pPr>
        <w:ind w:firstLine="420" w:firstLineChars="200"/>
        <w:rPr>
          <w:rFonts w:hint="eastAsia" w:ascii="Times New Roman Regular" w:hAnsi="Times New Roman Regular" w:cs="Times New Roman Regular"/>
        </w:rPr>
      </w:pPr>
      <w:r>
        <w:rPr>
          <w:rFonts w:ascii="Times New Roman Regular" w:hAnsi="Times New Roman Regular" w:cs="Times New Roman Regular"/>
        </w:rPr>
        <w:t>按表1称取</w:t>
      </w:r>
      <w:r>
        <w:rPr>
          <w:rFonts w:hint="eastAsia" w:ascii="Times New Roman Regular" w:hAnsi="Times New Roman Regular" w:cs="Times New Roman Regular"/>
        </w:rPr>
        <w:t>样品（4</w:t>
      </w:r>
      <w:r>
        <w:rPr>
          <w:rFonts w:ascii="Times New Roman Regular" w:hAnsi="Times New Roman Regular" w:cs="Times New Roman Regular"/>
        </w:rPr>
        <w:t>.4</w:t>
      </w:r>
      <w:r>
        <w:rPr>
          <w:rFonts w:hint="eastAsia" w:ascii="Times New Roman Regular" w:hAnsi="Times New Roman Regular" w:cs="Times New Roman Regular"/>
        </w:rPr>
        <w:t>）</w:t>
      </w:r>
      <w:r>
        <w:rPr>
          <w:rFonts w:ascii="Times New Roman Regular" w:hAnsi="Times New Roman Regular" w:cs="Times New Roman Regular"/>
        </w:rPr>
        <w:t>，精确至0.000 1</w:t>
      </w:r>
      <w:r>
        <w:rPr>
          <w:rFonts w:ascii="Times New Roman Regular" w:hAnsi="Times New Roman Regular" w:cs="Times New Roman Regular"/>
          <w:szCs w:val="21"/>
        </w:rPr>
        <w:t xml:space="preserve"> g</w:t>
      </w:r>
      <w:r>
        <w:rPr>
          <w:rFonts w:ascii="Times New Roman Regular" w:hAnsi="Times New Roman Regular" w:cs="Times New Roman Regular"/>
        </w:rPr>
        <w:t>。</w:t>
      </w:r>
    </w:p>
    <w:p>
      <w:pPr>
        <w:ind w:firstLine="422" w:firstLineChars="200"/>
        <w:jc w:val="center"/>
      </w:pPr>
      <w:r>
        <w:rPr>
          <w:rFonts w:hint="eastAsia" w:ascii="宋体" w:hAnsi="宋体"/>
          <w:b/>
          <w:bCs/>
        </w:rPr>
        <w:t>表1 试料质量、分取体积及补加酸的体积</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1928"/>
        <w:gridCol w:w="1956"/>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pct"/>
            <w:vAlign w:val="center"/>
          </w:tcPr>
          <w:p>
            <w:pPr>
              <w:jc w:val="center"/>
            </w:pPr>
            <w:r>
              <w:t>银含量</w:t>
            </w:r>
          </w:p>
          <w:p>
            <w:pPr>
              <w:jc w:val="center"/>
            </w:pPr>
            <w:r>
              <w:t>g/t</w:t>
            </w:r>
          </w:p>
        </w:tc>
        <w:tc>
          <w:tcPr>
            <w:tcW w:w="1007" w:type="pct"/>
            <w:vAlign w:val="center"/>
          </w:tcPr>
          <w:p>
            <w:pPr>
              <w:jc w:val="center"/>
            </w:pPr>
            <w:r>
              <w:t>试料量</w:t>
            </w:r>
          </w:p>
          <w:p>
            <w:pPr>
              <w:jc w:val="center"/>
            </w:pPr>
            <w:r>
              <w:t>g</w:t>
            </w:r>
          </w:p>
        </w:tc>
        <w:tc>
          <w:tcPr>
            <w:tcW w:w="1022" w:type="pct"/>
            <w:vAlign w:val="center"/>
          </w:tcPr>
          <w:p>
            <w:pPr>
              <w:jc w:val="center"/>
            </w:pPr>
            <w:r>
              <w:t>分取试液体积</w:t>
            </w:r>
          </w:p>
          <w:p>
            <w:pPr>
              <w:jc w:val="center"/>
            </w:pPr>
            <w:r>
              <w:t>mL</w:t>
            </w:r>
          </w:p>
        </w:tc>
        <w:tc>
          <w:tcPr>
            <w:tcW w:w="1664" w:type="pct"/>
            <w:vAlign w:val="center"/>
          </w:tcPr>
          <w:p>
            <w:pPr>
              <w:jc w:val="center"/>
            </w:pPr>
            <w:r>
              <w:rPr>
                <w:rFonts w:hint="eastAsia"/>
              </w:rPr>
              <w:t>补加</w:t>
            </w:r>
            <w:r>
              <w:t>盐酸</w:t>
            </w:r>
            <w:r>
              <w:rPr>
                <w:rFonts w:hint="eastAsia"/>
              </w:rPr>
              <w:t>（4</w:t>
            </w:r>
            <w:r>
              <w:t>.2.3</w:t>
            </w:r>
            <w:r>
              <w:rPr>
                <w:rFonts w:hint="eastAsia"/>
              </w:rPr>
              <w:t>）</w:t>
            </w:r>
            <w:r>
              <w:t>体积</w:t>
            </w:r>
          </w:p>
          <w:p>
            <w:pPr>
              <w:jc w:val="center"/>
            </w:pPr>
            <w: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pct"/>
            <w:vAlign w:val="center"/>
          </w:tcPr>
          <w:p>
            <w:pPr>
              <w:jc w:val="center"/>
            </w:pPr>
            <w:r>
              <w:t>50.0</w:t>
            </w:r>
            <w:r>
              <w:rPr>
                <w:rFonts w:hint="eastAsia"/>
                <w:szCs w:val="21"/>
              </w:rPr>
              <w:t>~</w:t>
            </w:r>
            <w:r>
              <w:rPr>
                <w:szCs w:val="21"/>
              </w:rPr>
              <w:t>1000.0</w:t>
            </w:r>
          </w:p>
        </w:tc>
        <w:tc>
          <w:tcPr>
            <w:tcW w:w="1007" w:type="pct"/>
            <w:vAlign w:val="center"/>
          </w:tcPr>
          <w:p>
            <w:pPr>
              <w:jc w:val="center"/>
            </w:pPr>
            <w:r>
              <w:t>0.50</w:t>
            </w:r>
          </w:p>
        </w:tc>
        <w:tc>
          <w:tcPr>
            <w:tcW w:w="1022" w:type="pct"/>
            <w:vAlign w:val="center"/>
          </w:tcPr>
          <w:p>
            <w:pPr>
              <w:jc w:val="center"/>
            </w:pPr>
            <w:r>
              <w:rPr>
                <w:rFonts w:hint="eastAsia"/>
              </w:rPr>
              <w:t>-</w:t>
            </w:r>
          </w:p>
        </w:tc>
        <w:tc>
          <w:tcPr>
            <w:tcW w:w="1664" w:type="pct"/>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pct"/>
            <w:vAlign w:val="center"/>
          </w:tcPr>
          <w:p>
            <w:pPr>
              <w:jc w:val="center"/>
            </w:pPr>
            <w:r>
              <w:rPr>
                <w:rFonts w:hint="eastAsia"/>
              </w:rPr>
              <w:t>＞</w:t>
            </w:r>
            <w:r>
              <w:t>1000.0</w:t>
            </w:r>
            <w:r>
              <w:rPr>
                <w:rFonts w:hint="eastAsia"/>
                <w:szCs w:val="21"/>
              </w:rPr>
              <w:t>~</w:t>
            </w:r>
            <w:r>
              <w:rPr>
                <w:szCs w:val="21"/>
              </w:rPr>
              <w:t>2500.0</w:t>
            </w:r>
          </w:p>
        </w:tc>
        <w:tc>
          <w:tcPr>
            <w:tcW w:w="1007" w:type="pct"/>
            <w:vAlign w:val="center"/>
          </w:tcPr>
          <w:p>
            <w:pPr>
              <w:jc w:val="center"/>
            </w:pPr>
            <w:r>
              <w:t>0.20</w:t>
            </w:r>
          </w:p>
        </w:tc>
        <w:tc>
          <w:tcPr>
            <w:tcW w:w="1022" w:type="pct"/>
            <w:vAlign w:val="center"/>
          </w:tcPr>
          <w:p>
            <w:pPr>
              <w:jc w:val="center"/>
            </w:pPr>
            <w:r>
              <w:rPr>
                <w:rFonts w:hint="eastAsia"/>
              </w:rPr>
              <w:t>-</w:t>
            </w:r>
          </w:p>
        </w:tc>
        <w:tc>
          <w:tcPr>
            <w:tcW w:w="1664" w:type="pct"/>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pct"/>
            <w:vAlign w:val="center"/>
          </w:tcPr>
          <w:p>
            <w:pPr>
              <w:jc w:val="center"/>
            </w:pPr>
            <w:r>
              <w:rPr>
                <w:rFonts w:hint="eastAsia"/>
              </w:rPr>
              <w:t>＞</w:t>
            </w:r>
            <w:r>
              <w:t>2500.0</w:t>
            </w:r>
            <w:r>
              <w:rPr>
                <w:rFonts w:hint="eastAsia"/>
                <w:szCs w:val="21"/>
              </w:rPr>
              <w:t>~</w:t>
            </w:r>
            <w:r>
              <w:rPr>
                <w:szCs w:val="21"/>
              </w:rPr>
              <w:t>10000.0</w:t>
            </w:r>
          </w:p>
        </w:tc>
        <w:tc>
          <w:tcPr>
            <w:tcW w:w="1007" w:type="pct"/>
            <w:vAlign w:val="center"/>
          </w:tcPr>
          <w:p>
            <w:pPr>
              <w:jc w:val="center"/>
            </w:pPr>
            <w:r>
              <w:t>0.20</w:t>
            </w:r>
          </w:p>
        </w:tc>
        <w:tc>
          <w:tcPr>
            <w:tcW w:w="1022" w:type="pct"/>
            <w:vAlign w:val="center"/>
          </w:tcPr>
          <w:p>
            <w:pPr>
              <w:jc w:val="center"/>
            </w:pPr>
            <w:r>
              <w:t>20</w:t>
            </w:r>
            <w:r>
              <w:rPr>
                <w:rFonts w:hint="eastAsia"/>
              </w:rPr>
              <w:t>.</w:t>
            </w:r>
            <w:r>
              <w:t>00</w:t>
            </w:r>
          </w:p>
        </w:tc>
        <w:tc>
          <w:tcPr>
            <w:tcW w:w="1664" w:type="pct"/>
            <w:vAlign w:val="center"/>
          </w:tcPr>
          <w:p>
            <w:pPr>
              <w:jc w:val="center"/>
            </w:pPr>
            <w:r>
              <w:t>16</w:t>
            </w:r>
          </w:p>
        </w:tc>
      </w:tr>
    </w:tbl>
    <w:p>
      <w:pPr>
        <w:adjustRightInd w:val="0"/>
        <w:snapToGrid w:val="0"/>
        <w:spacing w:before="162" w:beforeLines="50" w:after="162" w:afterLines="50"/>
        <w:rPr>
          <w:rFonts w:ascii="黑体" w:hAnsi="黑体" w:eastAsia="黑体"/>
          <w:spacing w:val="6"/>
          <w:szCs w:val="22"/>
        </w:rPr>
      </w:pPr>
      <w:r>
        <w:rPr>
          <w:rFonts w:ascii="黑体" w:hAnsi="黑体" w:eastAsia="黑体"/>
          <w:spacing w:val="6"/>
          <w:szCs w:val="22"/>
        </w:rPr>
        <w:t>4.5.2</w:t>
      </w:r>
      <w:r>
        <w:rPr>
          <w:rFonts w:hint="eastAsia" w:ascii="黑体" w:hAnsi="黑体" w:eastAsia="黑体"/>
          <w:spacing w:val="6"/>
          <w:szCs w:val="22"/>
        </w:rPr>
        <w:t xml:space="preserve">  平行试验</w:t>
      </w:r>
    </w:p>
    <w:p>
      <w:pPr>
        <w:adjustRightInd w:val="0"/>
        <w:snapToGrid w:val="0"/>
        <w:spacing w:before="50" w:after="50"/>
        <w:ind w:firstLine="420" w:firstLineChars="200"/>
        <w:rPr>
          <w:rFonts w:ascii="宋体" w:hAnsi="宋体" w:cs="宋体"/>
          <w:spacing w:val="6"/>
        </w:rPr>
      </w:pPr>
      <w:r>
        <w:rPr>
          <w:rFonts w:ascii="宋体" w:hAnsi="宋体"/>
          <w:bCs/>
          <w:szCs w:val="21"/>
        </w:rPr>
        <w:t>平行做</w:t>
      </w:r>
      <w:r>
        <w:rPr>
          <w:spacing w:val="6"/>
        </w:rPr>
        <w:t>两份试验。</w:t>
      </w:r>
    </w:p>
    <w:p>
      <w:pPr>
        <w:adjustRightInd w:val="0"/>
        <w:snapToGrid w:val="0"/>
        <w:spacing w:before="162" w:beforeLines="50" w:after="162" w:afterLines="50"/>
        <w:rPr>
          <w:rFonts w:ascii="黑体" w:hAnsi="黑体" w:eastAsia="黑体"/>
          <w:spacing w:val="6"/>
          <w:szCs w:val="22"/>
        </w:rPr>
      </w:pPr>
      <w:r>
        <w:rPr>
          <w:rFonts w:ascii="黑体" w:hAnsi="黑体" w:eastAsia="黑体"/>
          <w:spacing w:val="6"/>
          <w:szCs w:val="22"/>
        </w:rPr>
        <w:t>4.5.3</w:t>
      </w:r>
      <w:r>
        <w:rPr>
          <w:rFonts w:hint="eastAsia" w:ascii="黑体" w:hAnsi="黑体" w:eastAsia="黑体"/>
          <w:spacing w:val="6"/>
          <w:szCs w:val="22"/>
        </w:rPr>
        <w:t xml:space="preserve">  空白试验</w:t>
      </w:r>
    </w:p>
    <w:p>
      <w:pPr>
        <w:adjustRightInd w:val="0"/>
        <w:snapToGrid w:val="0"/>
        <w:spacing w:before="50" w:after="50"/>
        <w:ind w:firstLine="444" w:firstLineChars="200"/>
        <w:rPr>
          <w:spacing w:val="6"/>
        </w:rPr>
      </w:pPr>
      <w:r>
        <w:rPr>
          <w:spacing w:val="6"/>
        </w:rPr>
        <w:t>随同试料做空白试验。</w:t>
      </w:r>
    </w:p>
    <w:p>
      <w:pPr>
        <w:adjustRightInd w:val="0"/>
        <w:snapToGrid w:val="0"/>
        <w:spacing w:before="162" w:beforeLines="50" w:after="162" w:afterLines="50"/>
        <w:rPr>
          <w:rFonts w:ascii="黑体" w:hAnsi="黑体" w:eastAsia="黑体"/>
          <w:spacing w:val="6"/>
          <w:szCs w:val="22"/>
        </w:rPr>
      </w:pPr>
      <w:r>
        <w:rPr>
          <w:rFonts w:ascii="黑体" w:hAnsi="黑体" w:eastAsia="黑体"/>
          <w:spacing w:val="6"/>
          <w:szCs w:val="22"/>
        </w:rPr>
        <w:t>4.5.4</w:t>
      </w:r>
      <w:r>
        <w:rPr>
          <w:rFonts w:hint="eastAsia" w:ascii="黑体" w:hAnsi="黑体" w:eastAsia="黑体"/>
          <w:spacing w:val="6"/>
          <w:szCs w:val="22"/>
        </w:rPr>
        <w:t xml:space="preserve">  测定</w:t>
      </w:r>
    </w:p>
    <w:p>
      <w:pPr>
        <w:rPr>
          <w:szCs w:val="21"/>
        </w:rPr>
      </w:pPr>
      <w:r>
        <w:rPr>
          <w:rFonts w:ascii="黑体" w:hAnsi="黑体" w:eastAsia="黑体"/>
          <w:spacing w:val="6"/>
          <w:szCs w:val="22"/>
        </w:rPr>
        <w:t>4.5.4</w:t>
      </w:r>
      <w:r>
        <w:rPr>
          <w:rFonts w:hint="eastAsia" w:ascii="黑体" w:hAnsi="黑体" w:eastAsia="黑体" w:cs="黑体"/>
          <w:szCs w:val="21"/>
        </w:rPr>
        <w:t>.1</w:t>
      </w:r>
      <w:r>
        <w:rPr>
          <w:szCs w:val="21"/>
        </w:rPr>
        <w:t xml:space="preserve">  将试料（4.5.1）置于200 mL烧杯中，加入少量水润湿</w:t>
      </w:r>
      <w:r>
        <w:rPr>
          <w:rFonts w:hint="eastAsia"/>
          <w:szCs w:val="21"/>
          <w:lang w:eastAsia="zh-Hans"/>
        </w:rPr>
        <w:t>摇散</w:t>
      </w:r>
      <w:r>
        <w:rPr>
          <w:szCs w:val="21"/>
        </w:rPr>
        <w:t>，加入5 mL</w:t>
      </w:r>
      <w:r>
        <w:rPr>
          <w:rFonts w:hint="eastAsia" w:hAnsi="宋体"/>
          <w:szCs w:val="21"/>
        </w:rPr>
        <w:t>~10</w:t>
      </w:r>
      <w:r>
        <w:rPr>
          <w:szCs w:val="21"/>
        </w:rPr>
        <w:t xml:space="preserve"> mL硝酸（4.2.4），</w:t>
      </w:r>
      <w:r>
        <w:rPr>
          <w:rFonts w:hint="eastAsia"/>
          <w:szCs w:val="21"/>
        </w:rPr>
        <w:t>含硅高时加入0.2 g氟化氢铵（4.2.</w:t>
      </w:r>
      <w:r>
        <w:rPr>
          <w:szCs w:val="21"/>
        </w:rPr>
        <w:t>2</w:t>
      </w:r>
      <w:r>
        <w:rPr>
          <w:rFonts w:hint="eastAsia"/>
          <w:szCs w:val="21"/>
        </w:rPr>
        <w:t>）</w:t>
      </w:r>
      <w:r>
        <w:rPr>
          <w:szCs w:val="21"/>
        </w:rPr>
        <w:t>盖上</w:t>
      </w:r>
      <w:r>
        <w:rPr>
          <w:rFonts w:hint="eastAsia"/>
          <w:szCs w:val="21"/>
          <w:lang w:eastAsia="zh-Hans"/>
        </w:rPr>
        <w:t>表面</w:t>
      </w:r>
      <w:r>
        <w:rPr>
          <w:szCs w:val="21"/>
        </w:rPr>
        <w:t>皿。加热溶解5 min，加入2 mL高氯酸（4.2.5），继续加热至冒烟，低温蒸至湿盐状，取下冷却。</w:t>
      </w:r>
      <w:r>
        <w:rPr>
          <w:rFonts w:hint="eastAsia"/>
          <w:szCs w:val="21"/>
        </w:rPr>
        <w:t>加入5 mL硝酸（4.2.</w:t>
      </w:r>
      <w:r>
        <w:rPr>
          <w:szCs w:val="21"/>
        </w:rPr>
        <w:t>4</w:t>
      </w:r>
      <w:r>
        <w:rPr>
          <w:rFonts w:hint="eastAsia"/>
          <w:szCs w:val="21"/>
        </w:rPr>
        <w:t>）</w:t>
      </w:r>
      <w:r>
        <w:rPr>
          <w:rFonts w:hint="eastAsia"/>
          <w:szCs w:val="21"/>
          <w:lang w:eastAsia="zh-Hans"/>
        </w:rPr>
        <w:t>，加入</w:t>
      </w:r>
      <w:r>
        <w:rPr>
          <w:szCs w:val="21"/>
        </w:rPr>
        <w:t>20 mL盐酸（4.2.3），加热使盐类溶解，溶液澄清，取下冷却至室温，</w:t>
      </w:r>
      <w:r>
        <w:rPr>
          <w:rFonts w:hint="eastAsia"/>
        </w:rPr>
        <w:t>移入</w:t>
      </w:r>
      <w:r>
        <w:rPr>
          <w:szCs w:val="21"/>
        </w:rPr>
        <w:t>100 mL容量瓶</w:t>
      </w:r>
      <w:r>
        <w:rPr>
          <w:rFonts w:hint="eastAsia"/>
          <w:szCs w:val="21"/>
        </w:rPr>
        <w:t>中，</w:t>
      </w:r>
      <w:r>
        <w:rPr>
          <w:szCs w:val="21"/>
        </w:rPr>
        <w:t>用水</w:t>
      </w:r>
      <w:r>
        <w:rPr>
          <w:rFonts w:hint="eastAsia"/>
          <w:szCs w:val="21"/>
        </w:rPr>
        <w:t>稀释至刻度</w:t>
      </w:r>
      <w:r>
        <w:rPr>
          <w:szCs w:val="21"/>
        </w:rPr>
        <w:t>，混匀。</w:t>
      </w:r>
    </w:p>
    <w:p>
      <w:pPr>
        <w:rPr>
          <w:szCs w:val="21"/>
          <w:lang w:eastAsia="zh-Hans"/>
        </w:rPr>
      </w:pPr>
      <w:r>
        <w:rPr>
          <w:rFonts w:ascii="黑体" w:hAnsi="黑体" w:eastAsia="黑体"/>
          <w:spacing w:val="6"/>
          <w:szCs w:val="22"/>
        </w:rPr>
        <w:t>4.5.4</w:t>
      </w:r>
      <w:r>
        <w:rPr>
          <w:rFonts w:hint="eastAsia" w:ascii="黑体" w:hAnsi="黑体" w:eastAsia="黑体" w:cs="黑体"/>
          <w:szCs w:val="21"/>
        </w:rPr>
        <w:t>.2</w:t>
      </w:r>
      <w:r>
        <w:rPr>
          <w:szCs w:val="21"/>
        </w:rPr>
        <w:t xml:space="preserve">  </w:t>
      </w:r>
      <w:r>
        <w:rPr>
          <w:rFonts w:hint="eastAsia"/>
          <w:szCs w:val="21"/>
          <w:lang w:eastAsia="zh-Hans"/>
        </w:rPr>
        <w:t>按表</w:t>
      </w:r>
      <w:r>
        <w:rPr>
          <w:szCs w:val="21"/>
          <w:lang w:eastAsia="zh-Hans"/>
        </w:rPr>
        <w:t>1</w:t>
      </w:r>
      <w:r>
        <w:rPr>
          <w:rFonts w:hint="eastAsia"/>
          <w:szCs w:val="21"/>
          <w:lang w:eastAsia="zh-Hans"/>
        </w:rPr>
        <w:t>分取试液体积</w:t>
      </w:r>
      <w:r>
        <w:rPr>
          <w:rFonts w:hint="eastAsia"/>
          <w:szCs w:val="21"/>
        </w:rPr>
        <w:t>于100mL容量瓶中</w:t>
      </w:r>
      <w:r>
        <w:rPr>
          <w:rFonts w:hint="eastAsia"/>
          <w:szCs w:val="21"/>
          <w:lang w:eastAsia="zh-Hans"/>
        </w:rPr>
        <w:t>，补加相应体积的盐酸，</w:t>
      </w:r>
      <w:r>
        <w:rPr>
          <w:szCs w:val="21"/>
        </w:rPr>
        <w:t>用水</w:t>
      </w:r>
      <w:r>
        <w:rPr>
          <w:rFonts w:hint="eastAsia"/>
          <w:szCs w:val="21"/>
        </w:rPr>
        <w:t>稀释至刻度</w:t>
      </w:r>
      <w:r>
        <w:rPr>
          <w:szCs w:val="21"/>
        </w:rPr>
        <w:t>，混匀</w:t>
      </w:r>
      <w:r>
        <w:rPr>
          <w:rFonts w:hint="eastAsia"/>
          <w:szCs w:val="21"/>
          <w:lang w:eastAsia="zh-Hans"/>
        </w:rPr>
        <w:t>。</w:t>
      </w:r>
    </w:p>
    <w:p>
      <w:pPr>
        <w:rPr>
          <w:szCs w:val="21"/>
          <w:lang w:eastAsia="zh-Hans"/>
        </w:rPr>
      </w:pPr>
      <w:r>
        <w:rPr>
          <w:rFonts w:ascii="黑体" w:hAnsi="黑体" w:eastAsia="黑体"/>
          <w:spacing w:val="6"/>
          <w:szCs w:val="22"/>
        </w:rPr>
        <w:t>4.5.4</w:t>
      </w:r>
      <w:r>
        <w:rPr>
          <w:rFonts w:hint="eastAsia" w:ascii="黑体" w:hAnsi="黑体" w:eastAsia="黑体" w:cs="黑体"/>
          <w:szCs w:val="21"/>
        </w:rPr>
        <w:t>.</w:t>
      </w:r>
      <w:r>
        <w:rPr>
          <w:rFonts w:ascii="黑体" w:hAnsi="黑体" w:eastAsia="黑体" w:cs="黑体"/>
          <w:szCs w:val="21"/>
        </w:rPr>
        <w:t>3</w:t>
      </w:r>
      <w:r>
        <w:rPr>
          <w:szCs w:val="21"/>
        </w:rPr>
        <w:t xml:space="preserve">  </w:t>
      </w:r>
      <w:r>
        <w:rPr>
          <w:rFonts w:hint="eastAsia"/>
          <w:szCs w:val="21"/>
          <w:lang w:eastAsia="zh-Hans"/>
        </w:rPr>
        <w:t>使用空气</w:t>
      </w:r>
      <w:r>
        <w:rPr>
          <w:rFonts w:hint="eastAsia"/>
          <w:szCs w:val="21"/>
        </w:rPr>
        <w:t>-</w:t>
      </w:r>
      <w:r>
        <w:rPr>
          <w:rFonts w:hint="eastAsia"/>
          <w:szCs w:val="21"/>
          <w:lang w:eastAsia="zh-Hans"/>
        </w:rPr>
        <w:t>乙炔火焰，于火焰原子吸收光谱仪波长</w:t>
      </w:r>
      <w:r>
        <w:rPr>
          <w:szCs w:val="21"/>
          <w:lang w:eastAsia="zh-Hans"/>
        </w:rPr>
        <w:t xml:space="preserve">328.1 </w:t>
      </w:r>
      <w:r>
        <w:rPr>
          <w:rFonts w:hint="eastAsia"/>
          <w:szCs w:val="21"/>
          <w:lang w:eastAsia="zh-Hans"/>
        </w:rPr>
        <w:t>nm处，以水调零，</w:t>
      </w:r>
      <w:r>
        <w:rPr>
          <w:rFonts w:hint="eastAsia"/>
          <w:spacing w:val="6"/>
        </w:rPr>
        <w:t>测量试液中及随同试料空白的吸光度，</w:t>
      </w:r>
      <w:r>
        <w:rPr>
          <w:rFonts w:hint="eastAsia"/>
          <w:szCs w:val="21"/>
          <w:lang w:eastAsia="zh-Hans"/>
        </w:rPr>
        <w:t>从工作曲线上查出相应的银的质量浓度。</w:t>
      </w:r>
    </w:p>
    <w:p>
      <w:pPr>
        <w:adjustRightInd w:val="0"/>
        <w:snapToGrid w:val="0"/>
        <w:spacing w:before="162" w:beforeLines="50" w:after="162" w:afterLines="50"/>
        <w:rPr>
          <w:rFonts w:ascii="黑体" w:hAnsi="黑体" w:eastAsia="黑体"/>
          <w:spacing w:val="6"/>
          <w:szCs w:val="22"/>
        </w:rPr>
      </w:pPr>
      <w:r>
        <w:rPr>
          <w:rFonts w:ascii="黑体" w:hAnsi="黑体" w:eastAsia="黑体"/>
          <w:spacing w:val="6"/>
          <w:szCs w:val="22"/>
        </w:rPr>
        <w:t>4.5.</w:t>
      </w:r>
      <w:r>
        <w:rPr>
          <w:rFonts w:hint="eastAsia" w:ascii="黑体" w:hAnsi="黑体" w:eastAsia="黑体"/>
          <w:spacing w:val="6"/>
          <w:szCs w:val="22"/>
        </w:rPr>
        <w:t>5  工作曲线的绘制</w:t>
      </w:r>
    </w:p>
    <w:p>
      <w:pPr>
        <w:jc w:val="left"/>
        <w:rPr>
          <w:rFonts w:ascii="宋体" w:hAnsi="宋体" w:cs="宋体"/>
          <w:szCs w:val="21"/>
        </w:rPr>
      </w:pPr>
      <w:r>
        <w:rPr>
          <w:rFonts w:ascii="黑体" w:hAnsi="黑体" w:eastAsia="黑体"/>
          <w:spacing w:val="6"/>
          <w:szCs w:val="22"/>
        </w:rPr>
        <w:t>4.5.</w:t>
      </w:r>
      <w:r>
        <w:rPr>
          <w:rFonts w:hint="eastAsia" w:ascii="黑体" w:hAnsi="黑体" w:eastAsia="黑体"/>
          <w:spacing w:val="6"/>
          <w:szCs w:val="22"/>
        </w:rPr>
        <w:t>5</w:t>
      </w:r>
      <w:r>
        <w:rPr>
          <w:rFonts w:hint="eastAsia" w:ascii="黑体" w:eastAsia="黑体"/>
          <w:bCs/>
          <w:szCs w:val="21"/>
        </w:rPr>
        <w:t xml:space="preserve">.1  </w:t>
      </w:r>
      <w:r>
        <w:rPr>
          <w:szCs w:val="21"/>
        </w:rPr>
        <w:t xml:space="preserve">移取0 </w:t>
      </w:r>
      <w:r>
        <w:rPr>
          <w:kern w:val="0"/>
          <w:szCs w:val="21"/>
        </w:rPr>
        <w:t>mL</w:t>
      </w:r>
      <w:r>
        <w:rPr>
          <w:szCs w:val="21"/>
        </w:rPr>
        <w:t xml:space="preserve">、0.50 </w:t>
      </w:r>
      <w:r>
        <w:rPr>
          <w:kern w:val="0"/>
          <w:szCs w:val="21"/>
        </w:rPr>
        <w:t>mL</w:t>
      </w:r>
      <w:r>
        <w:rPr>
          <w:szCs w:val="21"/>
        </w:rPr>
        <w:t xml:space="preserve">、1.00 </w:t>
      </w:r>
      <w:r>
        <w:rPr>
          <w:kern w:val="0"/>
          <w:szCs w:val="21"/>
        </w:rPr>
        <w:t>mL</w:t>
      </w:r>
      <w:r>
        <w:rPr>
          <w:szCs w:val="21"/>
        </w:rPr>
        <w:t xml:space="preserve">、2.00 </w:t>
      </w:r>
      <w:r>
        <w:rPr>
          <w:kern w:val="0"/>
          <w:szCs w:val="21"/>
        </w:rPr>
        <w:t>mL</w:t>
      </w:r>
      <w:r>
        <w:rPr>
          <w:szCs w:val="21"/>
        </w:rPr>
        <w:t xml:space="preserve">、3.00 </w:t>
      </w:r>
      <w:r>
        <w:rPr>
          <w:kern w:val="0"/>
          <w:szCs w:val="21"/>
        </w:rPr>
        <w:t>mL、</w:t>
      </w:r>
      <w:r>
        <w:rPr>
          <w:szCs w:val="21"/>
        </w:rPr>
        <w:t xml:space="preserve">4.00 </w:t>
      </w:r>
      <w:r>
        <w:rPr>
          <w:kern w:val="0"/>
          <w:szCs w:val="21"/>
        </w:rPr>
        <w:t>mL</w:t>
      </w:r>
      <w:r>
        <w:rPr>
          <w:rFonts w:hint="eastAsia"/>
          <w:kern w:val="0"/>
          <w:szCs w:val="21"/>
        </w:rPr>
        <w:t>、5</w:t>
      </w:r>
      <w:r>
        <w:rPr>
          <w:kern w:val="0"/>
          <w:szCs w:val="21"/>
        </w:rPr>
        <w:t>.00 mL银</w:t>
      </w:r>
      <w:r>
        <w:rPr>
          <w:szCs w:val="21"/>
        </w:rPr>
        <w:t xml:space="preserve">标准贮存溶液（4.2.6），分别置于一组100 </w:t>
      </w:r>
      <w:r>
        <w:rPr>
          <w:kern w:val="0"/>
          <w:szCs w:val="21"/>
        </w:rPr>
        <w:t>mL</w:t>
      </w:r>
      <w:r>
        <w:rPr>
          <w:szCs w:val="21"/>
        </w:rPr>
        <w:t>容量瓶中，加入20 mL盐酸（4.2.3），用水稀释至刻度，混匀</w:t>
      </w:r>
      <w:r>
        <w:rPr>
          <w:rFonts w:hint="eastAsia" w:ascii="宋体" w:hAnsi="宋体" w:cs="宋体"/>
          <w:szCs w:val="21"/>
        </w:rPr>
        <w:t>。</w:t>
      </w:r>
    </w:p>
    <w:p>
      <w:pPr>
        <w:jc w:val="left"/>
        <w:rPr>
          <w:rFonts w:ascii="宋体" w:hAnsi="宋体"/>
          <w:szCs w:val="21"/>
        </w:rPr>
      </w:pPr>
      <w:r>
        <w:rPr>
          <w:rFonts w:ascii="黑体" w:hAnsi="黑体" w:eastAsia="黑体"/>
          <w:spacing w:val="6"/>
          <w:szCs w:val="22"/>
        </w:rPr>
        <w:t>4.5.</w:t>
      </w:r>
      <w:r>
        <w:rPr>
          <w:rFonts w:hint="eastAsia" w:ascii="黑体" w:hAnsi="黑体" w:eastAsia="黑体"/>
          <w:spacing w:val="6"/>
          <w:szCs w:val="22"/>
        </w:rPr>
        <w:t>5</w:t>
      </w:r>
      <w:r>
        <w:rPr>
          <w:rFonts w:hint="eastAsia" w:ascii="黑体" w:eastAsia="黑体"/>
          <w:bCs/>
          <w:szCs w:val="21"/>
        </w:rPr>
        <w:t xml:space="preserve">.2  </w:t>
      </w:r>
      <w:r>
        <w:rPr>
          <w:szCs w:val="21"/>
        </w:rPr>
        <w:t>在与测量</w:t>
      </w:r>
      <w:r>
        <w:rPr>
          <w:rFonts w:hint="eastAsia"/>
          <w:szCs w:val="21"/>
          <w:lang w:eastAsia="zh-Hans"/>
        </w:rPr>
        <w:t>试液（</w:t>
      </w:r>
      <w:r>
        <w:rPr>
          <w:szCs w:val="21"/>
          <w:lang w:eastAsia="zh-Hans"/>
        </w:rPr>
        <w:t>4.5.4.1</w:t>
      </w:r>
      <w:r>
        <w:rPr>
          <w:rFonts w:hint="eastAsia"/>
          <w:szCs w:val="21"/>
          <w:lang w:eastAsia="zh-Hans"/>
        </w:rPr>
        <w:t>）</w:t>
      </w:r>
      <w:r>
        <w:rPr>
          <w:szCs w:val="21"/>
        </w:rPr>
        <w:t>相同条件下，</w:t>
      </w:r>
      <w:r>
        <w:rPr>
          <w:rFonts w:hint="eastAsia"/>
          <w:szCs w:val="21"/>
        </w:rPr>
        <w:t>选择曲线方程计算方法为“非线性过原点”或“二次曲线”，</w:t>
      </w:r>
      <w:r>
        <w:rPr>
          <w:rFonts w:hint="eastAsia"/>
          <w:szCs w:val="21"/>
          <w:lang w:eastAsia="zh-Hans"/>
        </w:rPr>
        <w:t>测量系列标准溶液的吸光度，以</w:t>
      </w:r>
      <w:r>
        <w:rPr>
          <w:rFonts w:hint="eastAsia"/>
          <w:szCs w:val="21"/>
        </w:rPr>
        <w:t>银</w:t>
      </w:r>
      <w:r>
        <w:rPr>
          <w:rFonts w:hint="eastAsia"/>
          <w:szCs w:val="21"/>
          <w:lang w:eastAsia="zh-Hans"/>
        </w:rPr>
        <w:t>的质量浓度为横坐标，吸光度为纵坐标，绘制</w:t>
      </w:r>
      <w:r>
        <w:rPr>
          <w:rFonts w:hint="eastAsia"/>
          <w:szCs w:val="21"/>
        </w:rPr>
        <w:t>工作曲线</w:t>
      </w:r>
      <w:r>
        <w:rPr>
          <w:rFonts w:hint="eastAsia"/>
          <w:szCs w:val="21"/>
          <w:lang w:eastAsia="zh-Hans"/>
        </w:rPr>
        <w:t>。</w:t>
      </w:r>
    </w:p>
    <w:p>
      <w:pPr>
        <w:spacing w:before="324" w:beforeLines="100" w:after="324" w:afterLines="100"/>
        <w:rPr>
          <w:rFonts w:ascii="黑体" w:hAnsi="黑体" w:eastAsia="黑体"/>
          <w:bCs/>
          <w:szCs w:val="21"/>
        </w:rPr>
      </w:pPr>
      <w:r>
        <w:rPr>
          <w:rFonts w:ascii="黑体" w:hAnsi="黑体" w:eastAsia="黑体"/>
          <w:bCs/>
          <w:szCs w:val="21"/>
        </w:rPr>
        <w:t xml:space="preserve">4.6  </w:t>
      </w:r>
      <w:r>
        <w:rPr>
          <w:rFonts w:hint="eastAsia" w:ascii="黑体" w:hAnsi="黑体" w:eastAsia="黑体"/>
          <w:bCs/>
          <w:szCs w:val="21"/>
        </w:rPr>
        <w:t>试验数据处理</w:t>
      </w:r>
    </w:p>
    <w:p>
      <w:pPr>
        <w:ind w:firstLine="444" w:firstLineChars="200"/>
        <w:rPr>
          <w:rFonts w:ascii="宋体" w:hAnsi="宋体"/>
          <w:spacing w:val="6"/>
        </w:rPr>
      </w:pPr>
      <w:r>
        <w:rPr>
          <w:rFonts w:hint="eastAsia" w:ascii="宋体" w:hAnsi="宋体"/>
          <w:spacing w:val="6"/>
        </w:rPr>
        <w:t>银的含量以质量分数</w:t>
      </w:r>
      <w:r>
        <w:rPr>
          <w:i/>
          <w:spacing w:val="6"/>
        </w:rPr>
        <w:t>w</w:t>
      </w:r>
      <w:r>
        <w:rPr>
          <w:rFonts w:hint="eastAsia"/>
          <w:spacing w:val="6"/>
          <w:vertAlign w:val="subscript"/>
        </w:rPr>
        <w:t>Ag</w:t>
      </w:r>
      <w:r>
        <w:rPr>
          <w:rFonts w:hint="eastAsia" w:ascii="宋体" w:hAnsi="宋体"/>
          <w:spacing w:val="6"/>
        </w:rPr>
        <w:t>计，</w:t>
      </w:r>
      <w:r>
        <w:rPr>
          <w:rFonts w:hint="eastAsia" w:ascii="宋体" w:hAnsi="宋体"/>
          <w:spacing w:val="6"/>
          <w:lang w:eastAsia="zh-Hans"/>
        </w:rPr>
        <w:t>数值以</w:t>
      </w:r>
      <w:r>
        <w:rPr>
          <w:rFonts w:ascii="Times New Roman Regular" w:hAnsi="Times New Roman Regular" w:cs="Times New Roman Regular"/>
          <w:spacing w:val="6"/>
          <w:lang w:eastAsia="zh-Hans"/>
        </w:rPr>
        <w:t>g/t</w:t>
      </w:r>
      <w:r>
        <w:rPr>
          <w:rFonts w:hint="eastAsia" w:ascii="Times New Roman Regular" w:hAnsi="Times New Roman Regular" w:cs="Times New Roman Regular"/>
          <w:spacing w:val="6"/>
          <w:lang w:eastAsia="zh-Hans"/>
        </w:rPr>
        <w:t>表示，</w:t>
      </w:r>
      <w:r>
        <w:rPr>
          <w:rFonts w:hint="eastAsia" w:ascii="宋体" w:hAnsi="宋体"/>
          <w:spacing w:val="6"/>
        </w:rPr>
        <w:t>按公式</w:t>
      </w:r>
      <w:r>
        <w:rPr>
          <w:rFonts w:ascii="Times New Roman Regular" w:hAnsi="Times New Roman Regular" w:cs="Times New Roman Regular"/>
          <w:spacing w:val="6"/>
        </w:rPr>
        <w:t>（1）计</w:t>
      </w:r>
      <w:r>
        <w:rPr>
          <w:rFonts w:hint="eastAsia" w:ascii="宋体" w:hAnsi="宋体"/>
          <w:spacing w:val="6"/>
        </w:rPr>
        <w:t>算：</w:t>
      </w:r>
    </w:p>
    <w:p>
      <w:pPr>
        <w:jc w:val="right"/>
        <w:rPr>
          <w:rFonts w:ascii="宋体" w:hAnsi="宋体"/>
          <w:szCs w:val="21"/>
        </w:rPr>
      </w:pPr>
      <m:oMath>
        <m:sSub>
          <m:sSubPr>
            <m:ctrlPr>
              <w:rPr>
                <w:rFonts w:ascii="Cambria Math" w:hAnsi="宋体"/>
                <w:i/>
                <w:szCs w:val="21"/>
              </w:rPr>
            </m:ctrlPr>
          </m:sSubPr>
          <m:e>
            <m:r>
              <m:rPr/>
              <w:rPr>
                <w:rFonts w:ascii="Cambria Math" w:hAnsi="宋体"/>
                <w:szCs w:val="21"/>
              </w:rPr>
              <m:t>w</m:t>
            </m:r>
            <m:ctrlPr>
              <w:rPr>
                <w:rFonts w:ascii="Cambria Math" w:hAnsi="宋体"/>
                <w:i/>
                <w:szCs w:val="21"/>
              </w:rPr>
            </m:ctrlPr>
          </m:e>
          <m:sub>
            <m:r>
              <m:rPr/>
              <w:rPr>
                <w:rFonts w:ascii="Cambria Math" w:hAnsi="宋体"/>
                <w:szCs w:val="21"/>
              </w:rPr>
              <m:t>A</m:t>
            </m:r>
            <m:r>
              <m:rPr/>
              <w:rPr>
                <w:rFonts w:hint="eastAsia" w:ascii="Cambria Math" w:hAnsi="宋体"/>
                <w:szCs w:val="21"/>
              </w:rPr>
              <m:t>g</m:t>
            </m:r>
            <m:ctrlPr>
              <w:rPr>
                <w:rFonts w:ascii="Cambria Math" w:hAnsi="宋体"/>
                <w:i/>
                <w:szCs w:val="21"/>
              </w:rPr>
            </m:ctrlPr>
          </m:sub>
        </m:sSub>
        <m:r>
          <m:rPr/>
          <w:rPr>
            <w:rFonts w:ascii="Cambria Math" w:hAnsi="宋体"/>
            <w:szCs w:val="21"/>
          </w:rPr>
          <m:t>=</m:t>
        </m:r>
        <m:f>
          <m:fPr>
            <m:ctrlPr>
              <w:rPr>
                <w:rFonts w:ascii="Cambria Math" w:hAnsi="宋体"/>
                <w:i/>
                <w:szCs w:val="21"/>
              </w:rPr>
            </m:ctrlPr>
          </m:fPr>
          <m:num>
            <m:r>
              <m:rPr/>
              <w:rPr>
                <w:rFonts w:ascii="Cambria Math" w:hAnsi="宋体"/>
                <w:szCs w:val="21"/>
              </w:rPr>
              <m:t>(</m:t>
            </m:r>
            <m:sSub>
              <m:sSubPr>
                <m:ctrlPr>
                  <w:rPr>
                    <w:rFonts w:ascii="Cambria Math" w:hAnsi="宋体"/>
                    <w:i/>
                    <w:szCs w:val="21"/>
                  </w:rPr>
                </m:ctrlPr>
              </m:sSubPr>
              <m:e>
                <m:r>
                  <m:rPr/>
                  <w:rPr>
                    <w:rFonts w:ascii="Cambria Math" w:hAnsi="宋体"/>
                    <w:szCs w:val="21"/>
                  </w:rPr>
                  <m:t>ρ</m:t>
                </m:r>
                <m:ctrlPr>
                  <w:rPr>
                    <w:rFonts w:ascii="Cambria Math" w:hAnsi="宋体"/>
                    <w:i/>
                    <w:szCs w:val="21"/>
                  </w:rPr>
                </m:ctrlPr>
              </m:e>
              <m:sub>
                <m:r>
                  <m:rPr/>
                  <w:rPr>
                    <w:rFonts w:ascii="Cambria Math" w:hAnsi="宋体"/>
                    <w:szCs w:val="21"/>
                  </w:rPr>
                  <m:t>1</m:t>
                </m:r>
                <m:ctrlPr>
                  <w:rPr>
                    <w:rFonts w:ascii="Cambria Math" w:hAnsi="宋体"/>
                    <w:i/>
                    <w:szCs w:val="21"/>
                  </w:rPr>
                </m:ctrlPr>
              </m:sub>
            </m:sSub>
            <m:r>
              <m:rPr/>
              <w:rPr>
                <w:rFonts w:hint="eastAsia" w:ascii="微软雅黑" w:hAnsi="微软雅黑" w:eastAsia="微软雅黑" w:cs="微软雅黑"/>
                <w:szCs w:val="21"/>
              </w:rPr>
              <m:t>−</m:t>
            </m:r>
            <m:sSub>
              <m:sSubPr>
                <m:ctrlPr>
                  <w:rPr>
                    <w:rFonts w:ascii="Cambria Math" w:hAnsi="宋体"/>
                    <w:i/>
                    <w:szCs w:val="21"/>
                  </w:rPr>
                </m:ctrlPr>
              </m:sSubPr>
              <m:e>
                <m:r>
                  <m:rPr/>
                  <w:rPr>
                    <w:rFonts w:ascii="Cambria Math" w:hAnsi="宋体"/>
                    <w:szCs w:val="21"/>
                  </w:rPr>
                  <m:t>ρ</m:t>
                </m:r>
                <m:ctrlPr>
                  <w:rPr>
                    <w:rFonts w:ascii="Cambria Math" w:hAnsi="宋体"/>
                    <w:i/>
                    <w:szCs w:val="21"/>
                  </w:rPr>
                </m:ctrlPr>
              </m:e>
              <m:sub>
                <m:r>
                  <m:rPr/>
                  <w:rPr>
                    <w:rFonts w:ascii="Cambria Math" w:hAnsi="宋体"/>
                    <w:szCs w:val="21"/>
                  </w:rPr>
                  <m:t>0</m:t>
                </m:r>
                <m:ctrlPr>
                  <w:rPr>
                    <w:rFonts w:ascii="Cambria Math" w:hAnsi="宋体"/>
                    <w:i/>
                    <w:szCs w:val="21"/>
                  </w:rPr>
                </m:ctrlPr>
              </m:sub>
            </m:sSub>
            <m:r>
              <m:rPr/>
              <w:rPr>
                <w:rFonts w:ascii="Cambria Math" w:hAnsi="宋体"/>
                <w:szCs w:val="21"/>
              </w:rPr>
              <m:t>)</m:t>
            </m:r>
            <m:r>
              <m:rPr/>
              <w:rPr>
                <w:rFonts w:hint="eastAsia" w:ascii="MS Gothic" w:hAnsi="MS Gothic" w:eastAsia="MS Gothic" w:cs="MS Gothic"/>
                <w:szCs w:val="21"/>
              </w:rPr>
              <m:t>⋅</m:t>
            </m:r>
            <m:r>
              <m:rPr/>
              <w:rPr>
                <w:rFonts w:ascii="Cambria Math" w:hAnsi="宋体"/>
                <w:szCs w:val="21"/>
              </w:rPr>
              <m:t>V</m:t>
            </m:r>
            <m:r>
              <m:rPr/>
              <w:rPr>
                <w:rFonts w:hint="eastAsia" w:ascii="MS Gothic" w:hAnsi="MS Gothic" w:eastAsia="MS Gothic" w:cs="MS Gothic"/>
                <w:szCs w:val="21"/>
              </w:rPr>
              <m:t>⋅</m:t>
            </m:r>
            <m:sSub>
              <m:sSubPr>
                <m:ctrlPr>
                  <w:rPr>
                    <w:rFonts w:ascii="Cambria Math" w:hAnsi="宋体"/>
                    <w:i/>
                    <w:szCs w:val="21"/>
                  </w:rPr>
                </m:ctrlPr>
              </m:sSubPr>
              <m:e>
                <m:r>
                  <m:rPr/>
                  <w:rPr>
                    <w:rFonts w:ascii="Cambria Math" w:hAnsi="宋体"/>
                    <w:szCs w:val="21"/>
                  </w:rPr>
                  <m:t>V</m:t>
                </m:r>
                <m:ctrlPr>
                  <w:rPr>
                    <w:rFonts w:ascii="Cambria Math" w:hAnsi="宋体"/>
                    <w:i/>
                    <w:szCs w:val="21"/>
                  </w:rPr>
                </m:ctrlPr>
              </m:e>
              <m:sub>
                <m:r>
                  <m:rPr/>
                  <w:rPr>
                    <w:rFonts w:ascii="Cambria Math" w:hAnsi="宋体"/>
                    <w:szCs w:val="21"/>
                  </w:rPr>
                  <m:t>2</m:t>
                </m:r>
                <m:ctrlPr>
                  <w:rPr>
                    <w:rFonts w:ascii="Cambria Math" w:hAnsi="宋体"/>
                    <w:i/>
                    <w:szCs w:val="21"/>
                  </w:rPr>
                </m:ctrlPr>
              </m:sub>
            </m:sSub>
            <m:ctrlPr>
              <w:rPr>
                <w:rFonts w:ascii="Cambria Math" w:hAnsi="宋体"/>
                <w:i/>
                <w:szCs w:val="21"/>
              </w:rPr>
            </m:ctrlPr>
          </m:num>
          <m:den>
            <m:r>
              <m:rPr/>
              <w:rPr>
                <w:rFonts w:ascii="Cambria Math" w:hAnsi="宋体"/>
                <w:szCs w:val="21"/>
              </w:rPr>
              <m:t>m</m:t>
            </m:r>
            <m:r>
              <m:rPr/>
              <w:rPr>
                <w:rFonts w:hint="eastAsia" w:ascii="MS Gothic" w:hAnsi="MS Gothic" w:eastAsia="MS Gothic" w:cs="MS Gothic"/>
                <w:szCs w:val="21"/>
              </w:rPr>
              <m:t>⋅</m:t>
            </m:r>
            <m:sSub>
              <m:sSubPr>
                <m:ctrlPr>
                  <w:rPr>
                    <w:rFonts w:ascii="Cambria Math" w:hAnsi="宋体"/>
                    <w:i/>
                    <w:szCs w:val="21"/>
                  </w:rPr>
                </m:ctrlPr>
              </m:sSubPr>
              <m:e>
                <m:r>
                  <m:rPr/>
                  <w:rPr>
                    <w:rFonts w:ascii="Cambria Math" w:hAnsi="宋体"/>
                    <w:szCs w:val="21"/>
                  </w:rPr>
                  <m:t>V</m:t>
                </m:r>
                <m:ctrlPr>
                  <w:rPr>
                    <w:rFonts w:ascii="Cambria Math" w:hAnsi="宋体"/>
                    <w:i/>
                    <w:szCs w:val="21"/>
                  </w:rPr>
                </m:ctrlPr>
              </m:e>
              <m:sub>
                <m:r>
                  <m:rPr/>
                  <w:rPr>
                    <w:rFonts w:ascii="Cambria Math" w:hAnsi="宋体"/>
                    <w:szCs w:val="21"/>
                  </w:rPr>
                  <m:t>1</m:t>
                </m:r>
                <m:ctrlPr>
                  <w:rPr>
                    <w:rFonts w:ascii="Cambria Math" w:hAnsi="宋体"/>
                    <w:i/>
                    <w:szCs w:val="21"/>
                  </w:rPr>
                </m:ctrlPr>
              </m:sub>
            </m:sSub>
            <m:ctrlPr>
              <w:rPr>
                <w:rFonts w:ascii="Cambria Math" w:hAnsi="Cambria Math"/>
                <w:i/>
                <w:szCs w:val="21"/>
              </w:rPr>
            </m:ctrlPr>
          </m:den>
        </m:f>
      </m:oMath>
      <w:r>
        <w:rPr>
          <w:rFonts w:hint="eastAsia" w:ascii="宋体" w:hAnsi="宋体"/>
          <w:position w:val="-30"/>
          <w:szCs w:val="21"/>
        </w:rPr>
        <w:t xml:space="preserve">    </w:t>
      </w:r>
      <w:r>
        <w:rPr>
          <w:rFonts w:ascii="宋体" w:hAnsi="宋体"/>
          <w:szCs w:val="21"/>
        </w:rPr>
        <w:t>……………………………</w:t>
      </w:r>
      <w:r>
        <w:rPr>
          <w:rFonts w:hint="eastAsia" w:ascii="宋体" w:hAnsi="宋体"/>
          <w:szCs w:val="21"/>
        </w:rPr>
        <w:t xml:space="preserve"> </w:t>
      </w:r>
      <w:r>
        <w:rPr>
          <w:rFonts w:ascii="Times New Roman Regular" w:hAnsi="Times New Roman Regular" w:cs="Times New Roman Regular"/>
          <w:szCs w:val="21"/>
        </w:rPr>
        <w:t>（1）</w:t>
      </w:r>
    </w:p>
    <w:p>
      <w:pPr>
        <w:adjustRightInd w:val="0"/>
        <w:snapToGrid w:val="0"/>
        <w:ind w:firstLine="444" w:firstLineChars="200"/>
        <w:rPr>
          <w:rFonts w:ascii="宋体" w:hAnsi="宋体"/>
          <w:spacing w:val="6"/>
        </w:rPr>
      </w:pPr>
      <w:r>
        <w:rPr>
          <w:rFonts w:ascii="宋体" w:hAnsi="宋体"/>
          <w:spacing w:val="6"/>
        </w:rPr>
        <w:t>式中：</w:t>
      </w:r>
    </w:p>
    <w:p>
      <w:pPr>
        <w:adjustRightInd w:val="0"/>
        <w:snapToGrid w:val="0"/>
        <w:ind w:firstLine="444" w:firstLineChars="200"/>
        <w:rPr>
          <w:spacing w:val="6"/>
        </w:rPr>
      </w:pPr>
      <w:r>
        <w:rPr>
          <w:rFonts w:eastAsiaTheme="minorEastAsia"/>
          <w:i/>
          <w:spacing w:val="6"/>
        </w:rPr>
        <w:t>w</w:t>
      </w:r>
      <w:r>
        <w:rPr>
          <w:rFonts w:eastAsiaTheme="minorEastAsia"/>
          <w:spacing w:val="6"/>
          <w:vertAlign w:val="subscript"/>
        </w:rPr>
        <w:t>Ag</w:t>
      </w:r>
      <w:r>
        <w:rPr>
          <w:rFonts w:eastAsiaTheme="minorEastAsia"/>
          <w:spacing w:val="6"/>
        </w:rPr>
        <w:t>——</w:t>
      </w:r>
      <w:r>
        <w:rPr>
          <w:spacing w:val="6"/>
        </w:rPr>
        <w:t>试料中</w:t>
      </w:r>
      <w:r>
        <w:rPr>
          <w:szCs w:val="21"/>
        </w:rPr>
        <w:t>银的质量分数，单位为克每吨（g/t）</w:t>
      </w:r>
      <w:r>
        <w:rPr>
          <w:spacing w:val="6"/>
        </w:rPr>
        <w:t>；</w:t>
      </w:r>
    </w:p>
    <w:p>
      <w:pPr>
        <w:adjustRightInd w:val="0"/>
        <w:snapToGrid w:val="0"/>
        <w:ind w:firstLine="444" w:firstLineChars="200"/>
        <w:rPr>
          <w:spacing w:val="6"/>
        </w:rPr>
      </w:pPr>
      <w:r>
        <w:rPr>
          <w:i/>
          <w:spacing w:val="6"/>
        </w:rPr>
        <w:t>ρ</w:t>
      </w:r>
      <w:r>
        <w:rPr>
          <w:iCs/>
          <w:spacing w:val="6"/>
          <w:vertAlign w:val="subscript"/>
        </w:rPr>
        <w:t>1</w:t>
      </w:r>
      <w:r>
        <w:rPr>
          <w:spacing w:val="6"/>
        </w:rPr>
        <w:t>——试液中银的质量浓度，单位为微克每毫升（µg/mL）；</w:t>
      </w:r>
    </w:p>
    <w:p>
      <w:pPr>
        <w:adjustRightInd w:val="0"/>
        <w:snapToGrid w:val="0"/>
        <w:ind w:firstLine="444" w:firstLineChars="200"/>
        <w:rPr>
          <w:spacing w:val="6"/>
        </w:rPr>
      </w:pPr>
      <w:r>
        <w:rPr>
          <w:i/>
          <w:spacing w:val="6"/>
        </w:rPr>
        <w:t>ρ</w:t>
      </w:r>
      <w:r>
        <w:rPr>
          <w:spacing w:val="6"/>
          <w:vertAlign w:val="subscript"/>
        </w:rPr>
        <w:t>0</w:t>
      </w:r>
      <w:r>
        <w:rPr>
          <w:spacing w:val="6"/>
        </w:rPr>
        <w:t>——空白溶液中银的质量浓度，单位为微克每毫升（µg/mL）；</w:t>
      </w:r>
    </w:p>
    <w:p>
      <w:pPr>
        <w:adjustRightInd w:val="0"/>
        <w:snapToGrid w:val="0"/>
        <w:ind w:firstLine="444" w:firstLineChars="200"/>
        <w:rPr>
          <w:spacing w:val="6"/>
        </w:rPr>
      </w:pPr>
      <w:r>
        <w:rPr>
          <w:i/>
          <w:spacing w:val="6"/>
        </w:rPr>
        <w:t>V</w:t>
      </w:r>
      <w:r>
        <w:rPr>
          <w:spacing w:val="6"/>
        </w:rPr>
        <w:t>——试液总体积，单位为毫升（mL）；</w:t>
      </w:r>
    </w:p>
    <w:p>
      <w:pPr>
        <w:adjustRightInd w:val="0"/>
        <w:snapToGrid w:val="0"/>
        <w:ind w:firstLine="444" w:firstLineChars="200"/>
        <w:rPr>
          <w:spacing w:val="6"/>
        </w:rPr>
      </w:pPr>
      <w:r>
        <w:rPr>
          <w:i/>
          <w:spacing w:val="6"/>
        </w:rPr>
        <w:t>V</w:t>
      </w:r>
      <w:r>
        <w:rPr>
          <w:spacing w:val="6"/>
          <w:vertAlign w:val="subscript"/>
        </w:rPr>
        <w:t>2</w:t>
      </w:r>
      <w:r>
        <w:rPr>
          <w:spacing w:val="6"/>
        </w:rPr>
        <w:t>——测定试液的体积，单位为毫升（mL）；</w:t>
      </w:r>
    </w:p>
    <w:p>
      <w:pPr>
        <w:adjustRightInd w:val="0"/>
        <w:snapToGrid w:val="0"/>
        <w:ind w:firstLine="444" w:firstLineChars="200"/>
        <w:rPr>
          <w:spacing w:val="6"/>
        </w:rPr>
      </w:pPr>
      <w:r>
        <w:rPr>
          <w:i/>
          <w:spacing w:val="6"/>
        </w:rPr>
        <w:t>m</w:t>
      </w:r>
      <w:r>
        <w:rPr>
          <w:spacing w:val="6"/>
        </w:rPr>
        <w:t>——试料的质量，单位为克（g）；</w:t>
      </w:r>
    </w:p>
    <w:p>
      <w:pPr>
        <w:adjustRightInd w:val="0"/>
        <w:snapToGrid w:val="0"/>
        <w:ind w:firstLine="444" w:firstLineChars="200"/>
        <w:rPr>
          <w:spacing w:val="6"/>
        </w:rPr>
      </w:pPr>
      <w:r>
        <w:rPr>
          <w:i/>
          <w:spacing w:val="6"/>
        </w:rPr>
        <w:t>V</w:t>
      </w:r>
      <w:r>
        <w:rPr>
          <w:spacing w:val="6"/>
          <w:vertAlign w:val="subscript"/>
        </w:rPr>
        <w:t>1</w:t>
      </w:r>
      <w:r>
        <w:rPr>
          <w:spacing w:val="6"/>
        </w:rPr>
        <w:t>——分取试液的体积，单位为毫升（mL）。</w:t>
      </w:r>
    </w:p>
    <w:p>
      <w:pPr>
        <w:adjustRightInd w:val="0"/>
        <w:snapToGrid w:val="0"/>
        <w:spacing w:before="50" w:after="50"/>
        <w:ind w:firstLine="444" w:firstLineChars="200"/>
        <w:rPr>
          <w:spacing w:val="6"/>
        </w:rPr>
      </w:pPr>
      <w:r>
        <w:rPr>
          <w:spacing w:val="6"/>
        </w:rPr>
        <w:t>计算结果</w:t>
      </w:r>
      <w:r>
        <w:rPr>
          <w:rFonts w:hint="eastAsia"/>
          <w:spacing w:val="6"/>
        </w:rPr>
        <w:t>保留至</w:t>
      </w:r>
      <w:r>
        <w:rPr>
          <w:spacing w:val="6"/>
        </w:rPr>
        <w:t>小数点后一位。</w:t>
      </w:r>
    </w:p>
    <w:p>
      <w:pPr>
        <w:spacing w:line="360" w:lineRule="auto"/>
        <w:rPr>
          <w:rFonts w:ascii="黑体" w:hAnsi="黑体" w:eastAsia="黑体"/>
          <w:bCs/>
          <w:szCs w:val="21"/>
        </w:rPr>
      </w:pPr>
      <w:r>
        <w:rPr>
          <w:rFonts w:ascii="黑体" w:hAnsi="黑体" w:eastAsia="黑体"/>
          <w:bCs/>
          <w:szCs w:val="21"/>
        </w:rPr>
        <w:t xml:space="preserve">4.7  </w:t>
      </w:r>
      <w:r>
        <w:rPr>
          <w:rFonts w:hint="eastAsia" w:ascii="黑体" w:hAnsi="黑体" w:eastAsia="黑体"/>
          <w:bCs/>
          <w:szCs w:val="21"/>
        </w:rPr>
        <w:t>精密度</w:t>
      </w:r>
    </w:p>
    <w:p>
      <w:pPr>
        <w:adjustRightInd w:val="0"/>
        <w:snapToGrid w:val="0"/>
        <w:spacing w:line="360" w:lineRule="auto"/>
        <w:rPr>
          <w:rFonts w:ascii="黑体" w:hAnsi="黑体" w:eastAsia="黑体"/>
          <w:spacing w:val="6"/>
          <w:szCs w:val="22"/>
        </w:rPr>
      </w:pPr>
      <w:r>
        <w:rPr>
          <w:rFonts w:ascii="黑体" w:hAnsi="黑体" w:eastAsia="黑体"/>
          <w:bCs/>
          <w:szCs w:val="21"/>
        </w:rPr>
        <w:t>4.7</w:t>
      </w:r>
      <w:r>
        <w:rPr>
          <w:rFonts w:ascii="黑体" w:hAnsi="黑体" w:eastAsia="黑体"/>
          <w:spacing w:val="6"/>
          <w:szCs w:val="22"/>
        </w:rPr>
        <w:t>.1</w:t>
      </w:r>
      <w:r>
        <w:rPr>
          <w:rFonts w:hint="eastAsia" w:ascii="黑体" w:hAnsi="黑体" w:eastAsia="黑体"/>
          <w:spacing w:val="6"/>
          <w:szCs w:val="22"/>
        </w:rPr>
        <w:t xml:space="preserve">  重复性</w:t>
      </w:r>
    </w:p>
    <w:p>
      <w:pPr>
        <w:ind w:firstLine="420" w:firstLineChars="200"/>
        <w:jc w:val="left"/>
        <w:rPr>
          <w:szCs w:val="21"/>
        </w:rPr>
      </w:pPr>
      <w:r>
        <w:rPr>
          <w:szCs w:val="21"/>
        </w:rPr>
        <w:t>在重复性条件下获得的两次独立测试结果的测定值，精密度试验原始数据参见附录A，在</w:t>
      </w:r>
      <w:r>
        <w:rPr>
          <w:rFonts w:hint="eastAsia"/>
          <w:szCs w:val="21"/>
        </w:rPr>
        <w:t>表2</w:t>
      </w:r>
      <w:r>
        <w:rPr>
          <w:szCs w:val="21"/>
        </w:rPr>
        <w:t>给出的平均值范围内，这两个测试结果的绝对差值不超过重复性限（</w:t>
      </w:r>
      <w:r>
        <w:rPr>
          <w:rFonts w:ascii="Times New Roman Italic" w:hAnsi="Times New Roman Italic" w:cs="Times New Roman Italic"/>
          <w:i/>
          <w:iCs/>
          <w:szCs w:val="21"/>
        </w:rPr>
        <w:t>r</w:t>
      </w:r>
      <w:r>
        <w:rPr>
          <w:szCs w:val="21"/>
        </w:rPr>
        <w:t>），超过重复性限（</w:t>
      </w:r>
      <w:r>
        <w:rPr>
          <w:rFonts w:ascii="Times New Roman Italic" w:hAnsi="Times New Roman Italic" w:cs="Times New Roman Italic"/>
          <w:i/>
          <w:iCs/>
          <w:szCs w:val="21"/>
        </w:rPr>
        <w:t>r</w:t>
      </w:r>
      <w:r>
        <w:rPr>
          <w:szCs w:val="21"/>
        </w:rPr>
        <w:t>）的情况不超过5%，重复性限（</w:t>
      </w:r>
      <w:r>
        <w:rPr>
          <w:rFonts w:ascii="Times New Roman Italic" w:hAnsi="Times New Roman Italic" w:cs="Times New Roman Italic"/>
          <w:i/>
          <w:iCs/>
          <w:szCs w:val="21"/>
        </w:rPr>
        <w:t>r</w:t>
      </w:r>
      <w:r>
        <w:rPr>
          <w:szCs w:val="21"/>
        </w:rPr>
        <w:t>）按表</w:t>
      </w:r>
      <w:r>
        <w:rPr>
          <w:rFonts w:hint="eastAsia"/>
          <w:szCs w:val="21"/>
        </w:rPr>
        <w:t>2</w:t>
      </w:r>
      <w:r>
        <w:rPr>
          <w:szCs w:val="21"/>
        </w:rPr>
        <w:t>数据采用线性内插法或外延法求得：</w:t>
      </w:r>
    </w:p>
    <w:p>
      <w:pPr>
        <w:pStyle w:val="3"/>
        <w:ind w:firstLine="0" w:firstLineChars="0"/>
        <w:jc w:val="center"/>
        <w:rPr>
          <w:rFonts w:ascii="黑体" w:hAnsi="黑体" w:eastAsia="黑体"/>
          <w:bCs/>
          <w:szCs w:val="21"/>
        </w:rPr>
      </w:pPr>
      <w:r>
        <w:rPr>
          <w:rFonts w:ascii="黑体" w:hAnsi="黑体" w:eastAsia="黑体"/>
          <w:bCs/>
          <w:szCs w:val="21"/>
        </w:rPr>
        <w:t>表2</w:t>
      </w:r>
      <w:r>
        <w:rPr>
          <w:rFonts w:hint="eastAsia" w:ascii="黑体" w:hAnsi="黑体" w:eastAsia="黑体"/>
          <w:bCs/>
          <w:szCs w:val="21"/>
        </w:rPr>
        <w:t xml:space="preserve">  </w:t>
      </w:r>
      <w:r>
        <w:rPr>
          <w:rFonts w:ascii="黑体" w:hAnsi="黑体" w:eastAsia="黑体"/>
          <w:bCs/>
          <w:szCs w:val="21"/>
        </w:rPr>
        <w:t>重复性限</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4"/>
        <w:gridCol w:w="1594"/>
        <w:gridCol w:w="1594"/>
        <w:gridCol w:w="159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3"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Cs w:val="21"/>
              </w:rPr>
              <w:t>w</w:t>
            </w:r>
            <w:r>
              <w:rPr>
                <w:rFonts w:ascii="Times New Roman"/>
                <w:sz w:val="18"/>
                <w:szCs w:val="18"/>
                <w:vertAlign w:val="subscript"/>
              </w:rPr>
              <w:t>Ag</w:t>
            </w:r>
            <w:r>
              <w:rPr>
                <w:rFonts w:ascii="Times New Roman"/>
                <w:sz w:val="18"/>
                <w:szCs w:val="18"/>
              </w:rPr>
              <w:t>/（g/t）</w:t>
            </w:r>
          </w:p>
        </w:tc>
        <w:tc>
          <w:tcPr>
            <w:tcW w:w="833" w:type="pct"/>
            <w:vAlign w:val="center"/>
          </w:tcPr>
          <w:p>
            <w:pPr>
              <w:jc w:val="center"/>
              <w:rPr>
                <w:sz w:val="22"/>
                <w:szCs w:val="22"/>
              </w:rPr>
            </w:pPr>
            <w:r>
              <w:rPr>
                <w:rFonts w:hint="eastAsia"/>
                <w:sz w:val="22"/>
                <w:szCs w:val="22"/>
              </w:rPr>
              <w:t>5</w:t>
            </w:r>
            <w:r>
              <w:rPr>
                <w:sz w:val="22"/>
                <w:szCs w:val="22"/>
              </w:rPr>
              <w:t>0.2</w:t>
            </w:r>
          </w:p>
        </w:tc>
        <w:tc>
          <w:tcPr>
            <w:tcW w:w="833" w:type="pct"/>
            <w:vAlign w:val="center"/>
          </w:tcPr>
          <w:p>
            <w:pPr>
              <w:jc w:val="center"/>
              <w:rPr>
                <w:sz w:val="22"/>
                <w:szCs w:val="22"/>
              </w:rPr>
            </w:pPr>
            <w:r>
              <w:rPr>
                <w:rFonts w:hint="eastAsia"/>
                <w:sz w:val="22"/>
                <w:szCs w:val="22"/>
              </w:rPr>
              <w:t>4</w:t>
            </w:r>
            <w:r>
              <w:rPr>
                <w:sz w:val="22"/>
                <w:szCs w:val="22"/>
              </w:rPr>
              <w:t>76.3</w:t>
            </w:r>
          </w:p>
        </w:tc>
        <w:tc>
          <w:tcPr>
            <w:tcW w:w="833" w:type="pct"/>
            <w:vAlign w:val="center"/>
          </w:tcPr>
          <w:p>
            <w:pPr>
              <w:jc w:val="center"/>
              <w:rPr>
                <w:sz w:val="22"/>
                <w:szCs w:val="22"/>
              </w:rPr>
            </w:pPr>
            <w:r>
              <w:rPr>
                <w:rFonts w:hint="eastAsia"/>
                <w:sz w:val="22"/>
                <w:szCs w:val="22"/>
              </w:rPr>
              <w:t>2</w:t>
            </w:r>
            <w:r>
              <w:rPr>
                <w:sz w:val="22"/>
                <w:szCs w:val="22"/>
              </w:rPr>
              <w:t>054.4</w:t>
            </w:r>
          </w:p>
        </w:tc>
        <w:tc>
          <w:tcPr>
            <w:tcW w:w="833" w:type="pct"/>
            <w:vAlign w:val="center"/>
          </w:tcPr>
          <w:p>
            <w:pPr>
              <w:jc w:val="center"/>
              <w:rPr>
                <w:sz w:val="22"/>
                <w:szCs w:val="22"/>
              </w:rPr>
            </w:pPr>
            <w:r>
              <w:rPr>
                <w:rFonts w:hint="eastAsia"/>
                <w:sz w:val="22"/>
                <w:szCs w:val="22"/>
              </w:rPr>
              <w:t>7</w:t>
            </w:r>
            <w:r>
              <w:rPr>
                <w:sz w:val="22"/>
                <w:szCs w:val="22"/>
              </w:rPr>
              <w:t>328.7</w:t>
            </w:r>
          </w:p>
        </w:tc>
        <w:tc>
          <w:tcPr>
            <w:tcW w:w="833" w:type="pct"/>
            <w:vAlign w:val="center"/>
          </w:tcPr>
          <w:p>
            <w:pPr>
              <w:jc w:val="center"/>
              <w:rPr>
                <w:sz w:val="22"/>
                <w:szCs w:val="22"/>
              </w:rPr>
            </w:pPr>
            <w:r>
              <w:rPr>
                <w:rFonts w:hint="eastAsia"/>
                <w:sz w:val="22"/>
                <w:szCs w:val="22"/>
              </w:rPr>
              <w:t>1</w:t>
            </w:r>
            <w:r>
              <w:rPr>
                <w:sz w:val="22"/>
                <w:szCs w:val="22"/>
              </w:rPr>
              <w:t>0257.6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3"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 w:val="18"/>
                <w:szCs w:val="18"/>
              </w:rPr>
              <w:t>r</w:t>
            </w:r>
            <w:r>
              <w:rPr>
                <w:rFonts w:ascii="Times New Roman"/>
                <w:sz w:val="18"/>
                <w:szCs w:val="18"/>
              </w:rPr>
              <w:t>/（g/t）</w:t>
            </w:r>
          </w:p>
        </w:tc>
        <w:tc>
          <w:tcPr>
            <w:tcW w:w="833" w:type="pct"/>
            <w:vAlign w:val="center"/>
          </w:tcPr>
          <w:p>
            <w:pPr>
              <w:jc w:val="center"/>
              <w:rPr>
                <w:sz w:val="22"/>
                <w:szCs w:val="22"/>
              </w:rPr>
            </w:pPr>
            <w:r>
              <w:rPr>
                <w:rFonts w:hint="eastAsia"/>
                <w:sz w:val="22"/>
                <w:szCs w:val="22"/>
              </w:rPr>
              <w:t>3</w:t>
            </w:r>
            <w:r>
              <w:rPr>
                <w:sz w:val="22"/>
                <w:szCs w:val="22"/>
              </w:rPr>
              <w:t>.8</w:t>
            </w:r>
          </w:p>
        </w:tc>
        <w:tc>
          <w:tcPr>
            <w:tcW w:w="833" w:type="pct"/>
            <w:vAlign w:val="center"/>
          </w:tcPr>
          <w:p>
            <w:pPr>
              <w:jc w:val="center"/>
              <w:rPr>
                <w:sz w:val="22"/>
                <w:szCs w:val="22"/>
              </w:rPr>
            </w:pPr>
            <w:r>
              <w:rPr>
                <w:sz w:val="22"/>
                <w:szCs w:val="22"/>
              </w:rPr>
              <w:t>12.0</w:t>
            </w:r>
          </w:p>
        </w:tc>
        <w:tc>
          <w:tcPr>
            <w:tcW w:w="833" w:type="pct"/>
            <w:vAlign w:val="center"/>
          </w:tcPr>
          <w:p>
            <w:pPr>
              <w:jc w:val="center"/>
              <w:rPr>
                <w:sz w:val="22"/>
                <w:szCs w:val="22"/>
              </w:rPr>
            </w:pPr>
            <w:r>
              <w:rPr>
                <w:rFonts w:hint="eastAsia"/>
                <w:sz w:val="22"/>
                <w:szCs w:val="22"/>
              </w:rPr>
              <w:t>4</w:t>
            </w:r>
            <w:r>
              <w:rPr>
                <w:sz w:val="22"/>
                <w:szCs w:val="22"/>
              </w:rPr>
              <w:t>5.7</w:t>
            </w:r>
          </w:p>
        </w:tc>
        <w:tc>
          <w:tcPr>
            <w:tcW w:w="833" w:type="pct"/>
            <w:vAlign w:val="center"/>
          </w:tcPr>
          <w:p>
            <w:pPr>
              <w:jc w:val="center"/>
              <w:rPr>
                <w:sz w:val="22"/>
                <w:szCs w:val="22"/>
              </w:rPr>
            </w:pPr>
            <w:r>
              <w:rPr>
                <w:rFonts w:hint="eastAsia"/>
                <w:sz w:val="22"/>
                <w:szCs w:val="22"/>
              </w:rPr>
              <w:t>1</w:t>
            </w:r>
            <w:r>
              <w:rPr>
                <w:sz w:val="22"/>
                <w:szCs w:val="22"/>
              </w:rPr>
              <w:t>26.8</w:t>
            </w:r>
          </w:p>
        </w:tc>
        <w:tc>
          <w:tcPr>
            <w:tcW w:w="833" w:type="pct"/>
            <w:vAlign w:val="center"/>
          </w:tcPr>
          <w:p>
            <w:pPr>
              <w:jc w:val="center"/>
              <w:rPr>
                <w:sz w:val="22"/>
                <w:szCs w:val="22"/>
              </w:rPr>
            </w:pPr>
            <w:r>
              <w:rPr>
                <w:rFonts w:hint="eastAsia"/>
                <w:sz w:val="22"/>
                <w:szCs w:val="22"/>
              </w:rPr>
              <w:t>2</w:t>
            </w:r>
            <w:r>
              <w:rPr>
                <w:sz w:val="22"/>
                <w:szCs w:val="22"/>
              </w:rPr>
              <w:t>07.2</w:t>
            </w:r>
          </w:p>
        </w:tc>
      </w:tr>
    </w:tbl>
    <w:p>
      <w:pPr>
        <w:adjustRightInd w:val="0"/>
        <w:snapToGrid w:val="0"/>
        <w:spacing w:before="162" w:beforeLines="50" w:after="162" w:afterLines="50"/>
        <w:rPr>
          <w:rFonts w:ascii="黑体" w:hAnsi="黑体" w:eastAsia="黑体"/>
          <w:spacing w:val="6"/>
          <w:szCs w:val="22"/>
        </w:rPr>
      </w:pPr>
      <w:r>
        <w:rPr>
          <w:rFonts w:ascii="黑体" w:hAnsi="黑体" w:eastAsia="黑体"/>
          <w:bCs/>
          <w:szCs w:val="21"/>
        </w:rPr>
        <w:t>4.7</w:t>
      </w:r>
      <w:r>
        <w:rPr>
          <w:rFonts w:ascii="黑体" w:hAnsi="黑体" w:eastAsia="黑体"/>
          <w:spacing w:val="6"/>
          <w:szCs w:val="22"/>
        </w:rPr>
        <w:t>.</w:t>
      </w:r>
      <w:r>
        <w:rPr>
          <w:rFonts w:hint="eastAsia" w:ascii="黑体" w:hAnsi="黑体" w:eastAsia="黑体"/>
          <w:spacing w:val="6"/>
          <w:szCs w:val="22"/>
        </w:rPr>
        <w:t>2  再现性</w:t>
      </w:r>
    </w:p>
    <w:p>
      <w:pPr>
        <w:ind w:firstLine="420" w:firstLineChars="200"/>
        <w:jc w:val="left"/>
        <w:rPr>
          <w:rFonts w:ascii="宋体" w:hAnsi="宋体" w:cs="宋体"/>
          <w:szCs w:val="21"/>
        </w:rPr>
      </w:pPr>
      <w:r>
        <w:rPr>
          <w:szCs w:val="21"/>
        </w:rPr>
        <w:t>在再现性条件下获得的两次独立测试结果的测定值，精密度试验原始数据参见附录A，在</w:t>
      </w:r>
      <w:r>
        <w:rPr>
          <w:rFonts w:hint="eastAsia"/>
          <w:szCs w:val="21"/>
        </w:rPr>
        <w:t>表3</w:t>
      </w:r>
      <w:r>
        <w:rPr>
          <w:szCs w:val="21"/>
        </w:rPr>
        <w:t>给出的平均值范围内，这两个测试结果的绝对差值不超过再现性限（</w:t>
      </w:r>
      <w:r>
        <w:rPr>
          <w:rFonts w:ascii="Times New Roman Italic" w:hAnsi="Times New Roman Italic" w:cs="Times New Roman Italic"/>
          <w:i/>
          <w:iCs/>
          <w:szCs w:val="21"/>
        </w:rPr>
        <w:t>R</w:t>
      </w:r>
      <w:r>
        <w:rPr>
          <w:szCs w:val="21"/>
        </w:rPr>
        <w:t>），超过再现性限（</w:t>
      </w:r>
      <w:r>
        <w:rPr>
          <w:rFonts w:ascii="Times New Roman Italic" w:hAnsi="Times New Roman Italic" w:cs="Times New Roman Italic"/>
          <w:i/>
          <w:iCs/>
          <w:szCs w:val="21"/>
        </w:rPr>
        <w:t>R</w:t>
      </w:r>
      <w:r>
        <w:rPr>
          <w:szCs w:val="21"/>
        </w:rPr>
        <w:t>）的情况不超过5%，再现性限（</w:t>
      </w:r>
      <w:r>
        <w:rPr>
          <w:rFonts w:ascii="Times New Roman Italic" w:hAnsi="Times New Roman Italic" w:cs="Times New Roman Italic"/>
          <w:i/>
          <w:iCs/>
          <w:szCs w:val="21"/>
        </w:rPr>
        <w:t>R</w:t>
      </w:r>
      <w:r>
        <w:rPr>
          <w:szCs w:val="21"/>
        </w:rPr>
        <w:t>）按表</w:t>
      </w:r>
      <w:r>
        <w:rPr>
          <w:rFonts w:hint="eastAsia"/>
          <w:szCs w:val="21"/>
        </w:rPr>
        <w:t>3</w:t>
      </w:r>
      <w:r>
        <w:rPr>
          <w:szCs w:val="21"/>
        </w:rPr>
        <w:t>数据采用线性内插法或外延法求得</w:t>
      </w:r>
      <w:r>
        <w:rPr>
          <w:rFonts w:hint="eastAsia" w:ascii="宋体" w:hAnsi="宋体" w:cs="宋体"/>
          <w:szCs w:val="21"/>
        </w:rPr>
        <w:t>：</w:t>
      </w:r>
    </w:p>
    <w:p>
      <w:pPr>
        <w:jc w:val="center"/>
        <w:rPr>
          <w:rFonts w:eastAsia="黑体"/>
          <w:bCs/>
          <w:szCs w:val="21"/>
        </w:rPr>
      </w:pPr>
      <w:r>
        <w:rPr>
          <w:rFonts w:hint="eastAsia" w:ascii="黑体" w:hAnsi="黑体" w:eastAsia="黑体" w:cs="黑体"/>
          <w:bCs/>
          <w:szCs w:val="21"/>
        </w:rPr>
        <w:t>表3</w:t>
      </w:r>
      <w:r>
        <w:rPr>
          <w:rFonts w:eastAsia="黑体"/>
          <w:bCs/>
          <w:szCs w:val="21"/>
        </w:rPr>
        <w:t xml:space="preserve"> 再现性限</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Cs w:val="21"/>
              </w:rPr>
              <w:t>w</w:t>
            </w:r>
            <w:r>
              <w:rPr>
                <w:rFonts w:ascii="Times New Roman"/>
                <w:sz w:val="18"/>
                <w:szCs w:val="18"/>
                <w:vertAlign w:val="subscript"/>
              </w:rPr>
              <w:t>Ag</w:t>
            </w:r>
            <w:r>
              <w:rPr>
                <w:rFonts w:ascii="Times New Roman"/>
                <w:sz w:val="18"/>
                <w:szCs w:val="18"/>
              </w:rPr>
              <w:t>/（g/t）</w:t>
            </w:r>
            <w:r>
              <w:rPr>
                <w:rFonts w:ascii="Times New Roman"/>
                <w:sz w:val="18"/>
                <w:szCs w:val="18"/>
                <w:vertAlign w:val="subscript"/>
              </w:rPr>
              <w:t xml:space="preserve"> </w:t>
            </w:r>
          </w:p>
        </w:tc>
        <w:tc>
          <w:tcPr>
            <w:tcW w:w="833" w:type="pct"/>
            <w:vAlign w:val="center"/>
          </w:tcPr>
          <w:p>
            <w:pPr>
              <w:jc w:val="center"/>
              <w:rPr>
                <w:sz w:val="22"/>
                <w:szCs w:val="22"/>
              </w:rPr>
            </w:pPr>
            <w:r>
              <w:rPr>
                <w:rFonts w:hint="eastAsia"/>
                <w:sz w:val="22"/>
                <w:szCs w:val="22"/>
              </w:rPr>
              <w:t>5</w:t>
            </w:r>
            <w:r>
              <w:rPr>
                <w:sz w:val="22"/>
                <w:szCs w:val="22"/>
              </w:rPr>
              <w:t>0.2</w:t>
            </w:r>
          </w:p>
        </w:tc>
        <w:tc>
          <w:tcPr>
            <w:tcW w:w="833" w:type="pct"/>
            <w:vAlign w:val="center"/>
          </w:tcPr>
          <w:p>
            <w:pPr>
              <w:jc w:val="center"/>
              <w:rPr>
                <w:sz w:val="22"/>
                <w:szCs w:val="22"/>
              </w:rPr>
            </w:pPr>
            <w:r>
              <w:rPr>
                <w:rFonts w:hint="eastAsia"/>
                <w:sz w:val="22"/>
                <w:szCs w:val="22"/>
              </w:rPr>
              <w:t>4</w:t>
            </w:r>
            <w:r>
              <w:rPr>
                <w:sz w:val="22"/>
                <w:szCs w:val="22"/>
              </w:rPr>
              <w:t>76.3</w:t>
            </w:r>
          </w:p>
        </w:tc>
        <w:tc>
          <w:tcPr>
            <w:tcW w:w="833" w:type="pct"/>
            <w:vAlign w:val="center"/>
          </w:tcPr>
          <w:p>
            <w:pPr>
              <w:jc w:val="center"/>
              <w:rPr>
                <w:sz w:val="22"/>
                <w:szCs w:val="22"/>
              </w:rPr>
            </w:pPr>
            <w:r>
              <w:rPr>
                <w:rFonts w:hint="eastAsia"/>
                <w:sz w:val="22"/>
                <w:szCs w:val="22"/>
              </w:rPr>
              <w:t>2</w:t>
            </w:r>
            <w:r>
              <w:rPr>
                <w:sz w:val="22"/>
                <w:szCs w:val="22"/>
              </w:rPr>
              <w:t>054.4</w:t>
            </w:r>
          </w:p>
        </w:tc>
        <w:tc>
          <w:tcPr>
            <w:tcW w:w="833" w:type="pct"/>
            <w:vAlign w:val="center"/>
          </w:tcPr>
          <w:p>
            <w:pPr>
              <w:jc w:val="center"/>
              <w:rPr>
                <w:sz w:val="22"/>
                <w:szCs w:val="22"/>
              </w:rPr>
            </w:pPr>
            <w:r>
              <w:rPr>
                <w:rFonts w:hint="eastAsia"/>
                <w:sz w:val="22"/>
                <w:szCs w:val="22"/>
              </w:rPr>
              <w:t>7</w:t>
            </w:r>
            <w:r>
              <w:rPr>
                <w:sz w:val="22"/>
                <w:szCs w:val="22"/>
              </w:rPr>
              <w:t>328.7</w:t>
            </w:r>
          </w:p>
        </w:tc>
        <w:tc>
          <w:tcPr>
            <w:tcW w:w="833" w:type="pct"/>
            <w:vAlign w:val="center"/>
          </w:tcPr>
          <w:p>
            <w:pPr>
              <w:jc w:val="center"/>
              <w:rPr>
                <w:sz w:val="22"/>
                <w:szCs w:val="22"/>
              </w:rPr>
            </w:pPr>
            <w:r>
              <w:rPr>
                <w:rFonts w:hint="eastAsia"/>
                <w:sz w:val="22"/>
                <w:szCs w:val="22"/>
              </w:rPr>
              <w:t>1</w:t>
            </w:r>
            <w:r>
              <w:rPr>
                <w:sz w:val="22"/>
                <w:szCs w:val="22"/>
              </w:rPr>
              <w:t>0257.6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 w:val="18"/>
                <w:szCs w:val="18"/>
              </w:rPr>
              <w:t>R</w:t>
            </w:r>
            <w:r>
              <w:rPr>
                <w:rFonts w:ascii="Times New Roman"/>
                <w:sz w:val="18"/>
                <w:szCs w:val="18"/>
              </w:rPr>
              <w:t>/（g/t）</w:t>
            </w:r>
          </w:p>
        </w:tc>
        <w:tc>
          <w:tcPr>
            <w:tcW w:w="833" w:type="pct"/>
            <w:vAlign w:val="center"/>
          </w:tcPr>
          <w:p>
            <w:pPr>
              <w:jc w:val="center"/>
              <w:rPr>
                <w:sz w:val="22"/>
                <w:szCs w:val="22"/>
              </w:rPr>
            </w:pPr>
            <w:r>
              <w:rPr>
                <w:rFonts w:hint="eastAsia"/>
                <w:sz w:val="22"/>
                <w:szCs w:val="22"/>
              </w:rPr>
              <w:t>6</w:t>
            </w:r>
            <w:r>
              <w:rPr>
                <w:sz w:val="22"/>
                <w:szCs w:val="22"/>
              </w:rPr>
              <w:t>.6</w:t>
            </w:r>
          </w:p>
        </w:tc>
        <w:tc>
          <w:tcPr>
            <w:tcW w:w="833" w:type="pct"/>
            <w:vAlign w:val="center"/>
          </w:tcPr>
          <w:p>
            <w:pPr>
              <w:jc w:val="center"/>
              <w:rPr>
                <w:sz w:val="22"/>
                <w:szCs w:val="22"/>
              </w:rPr>
            </w:pPr>
            <w:r>
              <w:rPr>
                <w:rFonts w:hint="eastAsia"/>
                <w:sz w:val="22"/>
                <w:szCs w:val="22"/>
              </w:rPr>
              <w:t>1</w:t>
            </w:r>
            <w:r>
              <w:rPr>
                <w:sz w:val="22"/>
                <w:szCs w:val="22"/>
              </w:rPr>
              <w:t>6.9</w:t>
            </w:r>
          </w:p>
        </w:tc>
        <w:tc>
          <w:tcPr>
            <w:tcW w:w="833" w:type="pct"/>
            <w:vAlign w:val="center"/>
          </w:tcPr>
          <w:p>
            <w:pPr>
              <w:jc w:val="center"/>
              <w:rPr>
                <w:sz w:val="22"/>
                <w:szCs w:val="22"/>
              </w:rPr>
            </w:pPr>
            <w:r>
              <w:rPr>
                <w:rFonts w:hint="eastAsia"/>
                <w:sz w:val="22"/>
                <w:szCs w:val="22"/>
              </w:rPr>
              <w:t>6</w:t>
            </w:r>
            <w:r>
              <w:rPr>
                <w:sz w:val="22"/>
                <w:szCs w:val="22"/>
              </w:rPr>
              <w:t>3.8</w:t>
            </w:r>
          </w:p>
        </w:tc>
        <w:tc>
          <w:tcPr>
            <w:tcW w:w="833" w:type="pct"/>
            <w:vAlign w:val="center"/>
          </w:tcPr>
          <w:p>
            <w:pPr>
              <w:jc w:val="center"/>
              <w:rPr>
                <w:sz w:val="22"/>
                <w:szCs w:val="22"/>
              </w:rPr>
            </w:pPr>
            <w:r>
              <w:rPr>
                <w:rFonts w:hint="eastAsia"/>
                <w:sz w:val="22"/>
                <w:szCs w:val="22"/>
              </w:rPr>
              <w:t>1</w:t>
            </w:r>
            <w:r>
              <w:rPr>
                <w:sz w:val="22"/>
                <w:szCs w:val="22"/>
              </w:rPr>
              <w:t>65.9</w:t>
            </w:r>
          </w:p>
        </w:tc>
        <w:tc>
          <w:tcPr>
            <w:tcW w:w="833" w:type="pct"/>
            <w:vAlign w:val="center"/>
          </w:tcPr>
          <w:p>
            <w:pPr>
              <w:jc w:val="center"/>
              <w:rPr>
                <w:sz w:val="22"/>
                <w:szCs w:val="22"/>
              </w:rPr>
            </w:pPr>
            <w:r>
              <w:rPr>
                <w:sz w:val="22"/>
                <w:szCs w:val="22"/>
              </w:rPr>
              <w:t>302.0</w:t>
            </w:r>
          </w:p>
        </w:tc>
      </w:tr>
    </w:tbl>
    <w:p>
      <w:pPr>
        <w:spacing w:line="360" w:lineRule="auto"/>
        <w:rPr>
          <w:rFonts w:ascii="黑体" w:hAnsi="黑体" w:eastAsia="黑体"/>
          <w:bCs/>
          <w:szCs w:val="21"/>
        </w:rPr>
      </w:pPr>
      <w:r>
        <w:rPr>
          <w:rFonts w:ascii="黑体" w:hAnsi="黑体" w:eastAsia="黑体"/>
          <w:bCs/>
          <w:szCs w:val="21"/>
        </w:rPr>
        <w:t xml:space="preserve">5  </w:t>
      </w:r>
      <w:r>
        <w:rPr>
          <w:rFonts w:hint="eastAsia" w:ascii="黑体" w:hAnsi="黑体" w:eastAsia="黑体"/>
          <w:bCs/>
          <w:szCs w:val="21"/>
        </w:rPr>
        <w:t>金含量的测定 火试金法</w:t>
      </w:r>
    </w:p>
    <w:p>
      <w:pPr>
        <w:spacing w:line="360" w:lineRule="auto"/>
        <w:rPr>
          <w:rFonts w:ascii="黑体" w:hAnsi="黑体" w:eastAsia="黑体"/>
          <w:bCs/>
          <w:szCs w:val="21"/>
        </w:rPr>
      </w:pPr>
      <w:r>
        <w:rPr>
          <w:rFonts w:ascii="黑体" w:hAnsi="黑体" w:eastAsia="黑体"/>
          <w:bCs/>
          <w:szCs w:val="21"/>
        </w:rPr>
        <w:t xml:space="preserve">5.1  </w:t>
      </w:r>
      <w:r>
        <w:rPr>
          <w:rFonts w:hint="eastAsia" w:ascii="黑体" w:hAnsi="黑体" w:eastAsia="黑体"/>
          <w:bCs/>
          <w:szCs w:val="21"/>
        </w:rPr>
        <w:t>原理</w:t>
      </w:r>
    </w:p>
    <w:p>
      <w:pPr>
        <w:tabs>
          <w:tab w:val="left" w:pos="0"/>
        </w:tabs>
        <w:ind w:firstLine="420" w:firstLineChars="200"/>
        <w:rPr>
          <w:lang w:eastAsia="zh-Hans"/>
        </w:rPr>
      </w:pPr>
      <w:r>
        <w:rPr>
          <w:rFonts w:hint="eastAsia"/>
          <w:lang w:eastAsia="zh-Hans"/>
        </w:rPr>
        <w:t>试料经配料、熔融，获得适当质量的含有贵金属的铅扣和易碎性熔渣。对熔渣进行二次试金，回收渣中残留的金。通过灰吹使金、银与铅扣分离，得到金银合粒。合粒经硝酸分解后，加入盐酸使金溶解，于</w:t>
      </w:r>
      <w:r>
        <w:rPr>
          <w:rFonts w:ascii="Times New Roman Regular" w:hAnsi="Times New Roman Regular" w:cs="Times New Roman Regular"/>
        </w:rPr>
        <w:t>火焰原子吸收光谱仪上</w:t>
      </w:r>
      <w:r>
        <w:rPr>
          <w:rFonts w:ascii="Times New Roman Regular" w:hAnsi="Times New Roman Regular" w:cs="Times New Roman Regular"/>
          <w:lang w:eastAsia="zh-Hans"/>
        </w:rPr>
        <w:t>波长242.8 nm处，测量</w:t>
      </w:r>
      <w:r>
        <w:rPr>
          <w:rFonts w:hint="eastAsia" w:ascii="Times New Roman Regular" w:hAnsi="Times New Roman Regular" w:cs="Times New Roman Regular"/>
          <w:lang w:eastAsia="zh-Hans"/>
        </w:rPr>
        <w:t>金</w:t>
      </w:r>
      <w:r>
        <w:rPr>
          <w:rFonts w:ascii="Times New Roman Regular" w:hAnsi="Times New Roman Regular" w:cs="Times New Roman Regular"/>
          <w:lang w:eastAsia="zh-Hans"/>
        </w:rPr>
        <w:t>的</w:t>
      </w:r>
      <w:r>
        <w:rPr>
          <w:rFonts w:ascii="Times New Roman Regular" w:hAnsi="Times New Roman Regular" w:cs="Times New Roman Regular"/>
        </w:rPr>
        <w:t>吸光度，</w:t>
      </w:r>
      <w:r>
        <w:rPr>
          <w:rFonts w:ascii="Times New Roman Regular" w:hAnsi="Times New Roman Regular" w:cs="Times New Roman Regular"/>
          <w:lang w:eastAsia="zh-Hans"/>
        </w:rPr>
        <w:t>按标准曲线法计算</w:t>
      </w:r>
      <w:r>
        <w:rPr>
          <w:rFonts w:hint="eastAsia" w:ascii="Times New Roman Regular" w:hAnsi="Times New Roman Regular" w:cs="Times New Roman Regular"/>
          <w:lang w:eastAsia="zh-Hans"/>
        </w:rPr>
        <w:t>金</w:t>
      </w:r>
      <w:r>
        <w:rPr>
          <w:rFonts w:ascii="Times New Roman Regular" w:hAnsi="Times New Roman Regular" w:cs="Times New Roman Regular"/>
          <w:lang w:eastAsia="zh-Hans"/>
        </w:rPr>
        <w:t>含量。</w:t>
      </w:r>
    </w:p>
    <w:p>
      <w:pPr>
        <w:spacing w:line="360" w:lineRule="auto"/>
        <w:rPr>
          <w:rFonts w:ascii="黑体" w:hAnsi="黑体" w:eastAsia="黑体"/>
          <w:bCs/>
          <w:szCs w:val="21"/>
        </w:rPr>
      </w:pPr>
      <w:r>
        <w:rPr>
          <w:rFonts w:ascii="黑体" w:hAnsi="黑体" w:eastAsia="黑体"/>
          <w:bCs/>
          <w:szCs w:val="21"/>
        </w:rPr>
        <w:t xml:space="preserve">5.2  </w:t>
      </w:r>
      <w:r>
        <w:rPr>
          <w:rFonts w:hint="eastAsia" w:ascii="黑体" w:hAnsi="黑体" w:eastAsia="黑体"/>
          <w:bCs/>
          <w:szCs w:val="21"/>
        </w:rPr>
        <w:t>试剂</w:t>
      </w:r>
    </w:p>
    <w:p>
      <w:pPr>
        <w:ind w:firstLine="420" w:firstLineChars="200"/>
        <w:rPr>
          <w:rFonts w:hAnsi="宋体" w:cs="宋体"/>
          <w:szCs w:val="24"/>
        </w:rPr>
      </w:pPr>
      <w:r>
        <w:rPr>
          <w:rFonts w:hint="eastAsia" w:hAnsi="宋体" w:cs="宋体"/>
          <w:szCs w:val="21"/>
        </w:rPr>
        <w:t>除非另有说明，</w:t>
      </w:r>
      <w:r>
        <w:rPr>
          <w:rFonts w:hint="eastAsia" w:hAnsi="宋体" w:cs="宋体"/>
          <w:szCs w:val="24"/>
        </w:rPr>
        <w:t>在分析中仅使用确认为分析纯的试剂。</w:t>
      </w:r>
    </w:p>
    <w:p>
      <w:pPr>
        <w:pStyle w:val="40"/>
        <w:jc w:val="both"/>
        <w:rPr>
          <w:rFonts w:eastAsia="宋体"/>
          <w:szCs w:val="21"/>
        </w:rPr>
      </w:pPr>
      <w:r>
        <w:rPr>
          <w:rFonts w:ascii="黑体" w:hAnsi="黑体" w:cs="黑体"/>
          <w:szCs w:val="21"/>
        </w:rPr>
        <w:t>5.2.1</w:t>
      </w:r>
      <w:r>
        <w:rPr>
          <w:rFonts w:hint="eastAsia" w:hAnsi="宋体" w:eastAsia="宋体"/>
          <w:szCs w:val="21"/>
        </w:rPr>
        <w:t xml:space="preserve">  </w:t>
      </w:r>
      <w:r>
        <w:rPr>
          <w:rFonts w:hint="eastAsia" w:ascii="Times New Roman Regular" w:hAnsi="Times New Roman Regular" w:eastAsia="宋体" w:cs="Times New Roman Regular"/>
          <w:szCs w:val="21"/>
        </w:rPr>
        <w:t>水，G</w:t>
      </w:r>
      <w:r>
        <w:rPr>
          <w:rFonts w:ascii="Times New Roman Regular" w:hAnsi="Times New Roman Regular" w:eastAsia="宋体" w:cs="Times New Roman Regular"/>
          <w:szCs w:val="21"/>
        </w:rPr>
        <w:t>B/T 6682</w:t>
      </w:r>
      <w:r>
        <w:rPr>
          <w:rFonts w:hint="eastAsia" w:ascii="Times New Roman Regular" w:hAnsi="Times New Roman Regular" w:eastAsia="宋体" w:cs="Times New Roman Regular"/>
          <w:szCs w:val="21"/>
        </w:rPr>
        <w:t>，二级</w:t>
      </w:r>
      <w:r>
        <w:rPr>
          <w:rFonts w:hint="eastAsia" w:eastAsia="宋体"/>
          <w:szCs w:val="21"/>
        </w:rPr>
        <w:t>。</w:t>
      </w:r>
    </w:p>
    <w:p>
      <w:pPr>
        <w:pStyle w:val="40"/>
        <w:jc w:val="both"/>
        <w:rPr>
          <w:rFonts w:eastAsia="宋体"/>
          <w:szCs w:val="21"/>
        </w:rPr>
      </w:pPr>
      <w:r>
        <w:rPr>
          <w:rFonts w:ascii="黑体" w:hAnsi="黑体" w:cs="黑体"/>
          <w:szCs w:val="21"/>
        </w:rPr>
        <w:t>5.2.2</w:t>
      </w:r>
      <w:r>
        <w:rPr>
          <w:rFonts w:hint="eastAsia" w:hAnsi="宋体" w:eastAsia="宋体"/>
          <w:szCs w:val="21"/>
        </w:rPr>
        <w:t xml:space="preserve">  </w:t>
      </w:r>
      <w:r>
        <w:rPr>
          <w:rFonts w:hint="eastAsia" w:eastAsia="宋体"/>
          <w:szCs w:val="21"/>
        </w:rPr>
        <w:t>无水碳酸钠：工业纯，粉状。</w:t>
      </w:r>
    </w:p>
    <w:p>
      <w:pPr>
        <w:pStyle w:val="17"/>
        <w:ind w:firstLine="0" w:firstLineChars="0"/>
        <w:rPr>
          <w:rFonts w:ascii="Times New Roman"/>
          <w:kern w:val="2"/>
          <w:szCs w:val="21"/>
        </w:rPr>
      </w:pPr>
      <w:r>
        <w:rPr>
          <w:rFonts w:ascii="黑体" w:hAnsi="黑体" w:eastAsia="黑体" w:cs="黑体"/>
          <w:kern w:val="2"/>
          <w:szCs w:val="21"/>
        </w:rPr>
        <w:t xml:space="preserve">5.2.3 </w:t>
      </w:r>
      <w:r>
        <w:rPr>
          <w:rFonts w:ascii="Times New Roman"/>
          <w:szCs w:val="21"/>
        </w:rPr>
        <w:t xml:space="preserve"> </w:t>
      </w:r>
      <w:r>
        <w:rPr>
          <w:rFonts w:hint="eastAsia" w:ascii="Times New Roman"/>
          <w:szCs w:val="21"/>
        </w:rPr>
        <w:t>氧化铅：工业纯，粉状（</w:t>
      </w:r>
      <w:r>
        <w:rPr>
          <w:rFonts w:ascii="Times New Roman" w:eastAsiaTheme="minorEastAsia"/>
          <w:i/>
          <w:spacing w:val="6"/>
        </w:rPr>
        <w:t>w</w:t>
      </w:r>
      <w:r>
        <w:rPr>
          <w:rFonts w:ascii="Times New Roman" w:eastAsiaTheme="minorEastAsia"/>
          <w:spacing w:val="6"/>
          <w:vertAlign w:val="subscript"/>
        </w:rPr>
        <w:t>A</w:t>
      </w:r>
      <w:r>
        <w:rPr>
          <w:rFonts w:hint="eastAsia" w:ascii="Times New Roman" w:eastAsiaTheme="minorEastAsia"/>
          <w:spacing w:val="6"/>
          <w:vertAlign w:val="subscript"/>
        </w:rPr>
        <w:t>u</w:t>
      </w:r>
      <w:r>
        <w:rPr>
          <w:rFonts w:hint="eastAsia" w:asciiTheme="minorEastAsia" w:hAnsiTheme="minorEastAsia" w:eastAsiaTheme="minorEastAsia"/>
          <w:spacing w:val="6"/>
        </w:rPr>
        <w:t>≤</w:t>
      </w:r>
      <w:r>
        <w:rPr>
          <w:rFonts w:ascii="Times New Roman" w:eastAsiaTheme="minorEastAsia"/>
          <w:spacing w:val="6"/>
        </w:rPr>
        <w:t>0.02 g/t）</w:t>
      </w:r>
      <w:r>
        <w:rPr>
          <w:rFonts w:hint="eastAsia" w:asciiTheme="minorEastAsia" w:hAnsiTheme="minorEastAsia" w:eastAsiaTheme="minorEastAsia"/>
          <w:spacing w:val="6"/>
        </w:rPr>
        <w:t>。</w:t>
      </w:r>
    </w:p>
    <w:p>
      <w:pPr>
        <w:pStyle w:val="17"/>
        <w:ind w:firstLine="0" w:firstLineChars="0"/>
        <w:rPr>
          <w:rFonts w:hAnsi="宋体"/>
          <w:szCs w:val="21"/>
        </w:rPr>
      </w:pPr>
      <w:r>
        <w:rPr>
          <w:rFonts w:ascii="黑体" w:hAnsi="黑体" w:eastAsia="黑体" w:cs="黑体"/>
          <w:kern w:val="2"/>
          <w:szCs w:val="21"/>
        </w:rPr>
        <w:t xml:space="preserve">5.2.4 </w:t>
      </w:r>
      <w:r>
        <w:rPr>
          <w:rFonts w:ascii="Times New Roman" w:eastAsia="黑体"/>
          <w:bCs/>
          <w:kern w:val="2"/>
          <w:szCs w:val="21"/>
        </w:rPr>
        <w:t xml:space="preserve"> </w:t>
      </w:r>
      <w:r>
        <w:rPr>
          <w:rFonts w:hint="eastAsia" w:ascii="Times New Roman"/>
          <w:szCs w:val="21"/>
        </w:rPr>
        <w:t>二氧化硅，工业纯，粉状。</w:t>
      </w:r>
    </w:p>
    <w:p>
      <w:pPr>
        <w:adjustRightInd w:val="0"/>
        <w:snapToGrid w:val="0"/>
        <w:spacing w:before="50" w:after="50"/>
        <w:rPr>
          <w:rFonts w:hAnsi="宋体"/>
          <w:szCs w:val="21"/>
        </w:rPr>
      </w:pPr>
      <w:r>
        <w:rPr>
          <w:rFonts w:ascii="黑体" w:hAnsi="黑体" w:eastAsia="黑体"/>
          <w:bCs/>
          <w:szCs w:val="21"/>
        </w:rPr>
        <w:t xml:space="preserve">5.2.5  </w:t>
      </w:r>
      <w:r>
        <w:rPr>
          <w:rFonts w:hint="eastAsia" w:hAnsi="宋体"/>
          <w:szCs w:val="21"/>
        </w:rPr>
        <w:t>硼砂：工业纯，粉状。</w:t>
      </w:r>
    </w:p>
    <w:p>
      <w:pPr>
        <w:pStyle w:val="17"/>
        <w:ind w:firstLine="0" w:firstLineChars="0"/>
        <w:rPr>
          <w:rFonts w:ascii="Times New Roman"/>
          <w:kern w:val="2"/>
          <w:szCs w:val="21"/>
        </w:rPr>
      </w:pPr>
      <w:r>
        <w:rPr>
          <w:rFonts w:ascii="黑体" w:hAnsi="黑体" w:eastAsia="黑体" w:cs="黑体"/>
          <w:kern w:val="2"/>
          <w:szCs w:val="21"/>
        </w:rPr>
        <w:t xml:space="preserve">5.2.6 </w:t>
      </w:r>
      <w:r>
        <w:rPr>
          <w:rFonts w:ascii="Times New Roman"/>
          <w:szCs w:val="21"/>
        </w:rPr>
        <w:t xml:space="preserve"> </w:t>
      </w:r>
      <w:r>
        <w:rPr>
          <w:rFonts w:hint="eastAsia" w:ascii="Times New Roman"/>
          <w:szCs w:val="21"/>
        </w:rPr>
        <w:t>氯化钠：工业纯，粉状。</w:t>
      </w:r>
    </w:p>
    <w:p>
      <w:pPr>
        <w:pStyle w:val="17"/>
        <w:ind w:firstLine="0" w:firstLineChars="0"/>
        <w:rPr>
          <w:rFonts w:ascii="Times New Roman"/>
          <w:kern w:val="2"/>
          <w:szCs w:val="21"/>
        </w:rPr>
      </w:pPr>
      <w:r>
        <w:rPr>
          <w:rFonts w:ascii="黑体" w:hAnsi="黑体" w:eastAsia="黑体" w:cs="黑体"/>
          <w:kern w:val="2"/>
          <w:szCs w:val="21"/>
        </w:rPr>
        <w:t xml:space="preserve">5.2.7 </w:t>
      </w:r>
      <w:r>
        <w:rPr>
          <w:rFonts w:ascii="Times New Roman"/>
          <w:szCs w:val="21"/>
        </w:rPr>
        <w:t xml:space="preserve"> </w:t>
      </w:r>
      <w:r>
        <w:rPr>
          <w:rFonts w:hint="eastAsia" w:ascii="Times New Roman"/>
          <w:szCs w:val="21"/>
        </w:rPr>
        <w:t>淀粉：工业纯，粉状。</w:t>
      </w:r>
    </w:p>
    <w:p>
      <w:pPr>
        <w:pStyle w:val="17"/>
        <w:ind w:firstLine="0" w:firstLineChars="0"/>
        <w:rPr>
          <w:rFonts w:ascii="Times New Roman"/>
          <w:kern w:val="2"/>
          <w:szCs w:val="21"/>
        </w:rPr>
      </w:pPr>
      <w:r>
        <w:rPr>
          <w:rFonts w:ascii="黑体" w:hAnsi="黑体" w:eastAsia="黑体" w:cs="黑体"/>
          <w:kern w:val="2"/>
          <w:szCs w:val="21"/>
        </w:rPr>
        <w:t xml:space="preserve">5.2.8 </w:t>
      </w:r>
      <w:r>
        <w:rPr>
          <w:rFonts w:ascii="Times New Roman"/>
          <w:szCs w:val="21"/>
        </w:rPr>
        <w:t xml:space="preserve"> </w:t>
      </w:r>
      <w:r>
        <w:rPr>
          <w:rFonts w:hint="eastAsia" w:ascii="Times New Roman"/>
          <w:szCs w:val="21"/>
        </w:rPr>
        <w:t>盐酸（</w:t>
      </w:r>
      <w:r>
        <w:rPr>
          <w:rFonts w:ascii="Times New Roman"/>
          <w:i/>
          <w:iCs/>
          <w:szCs w:val="21"/>
        </w:rPr>
        <w:t>ρ</w:t>
      </w:r>
      <w:r>
        <w:rPr>
          <w:rFonts w:ascii="Times New Roman"/>
          <w:szCs w:val="21"/>
        </w:rPr>
        <w:t>=</w:t>
      </w:r>
      <w:r>
        <w:rPr>
          <w:rFonts w:hint="eastAsia" w:ascii="Times New Roman"/>
          <w:szCs w:val="21"/>
        </w:rPr>
        <w:t>1.19</w:t>
      </w:r>
      <w:r>
        <w:rPr>
          <w:rFonts w:ascii="Times New Roman"/>
          <w:szCs w:val="21"/>
        </w:rPr>
        <w:t xml:space="preserve"> </w:t>
      </w:r>
      <w:r>
        <w:rPr>
          <w:rFonts w:hint="eastAsia" w:ascii="Times New Roman"/>
          <w:szCs w:val="21"/>
        </w:rPr>
        <w:t>g/mL）。</w:t>
      </w:r>
    </w:p>
    <w:p>
      <w:pPr>
        <w:pStyle w:val="17"/>
        <w:ind w:firstLine="0" w:firstLineChars="0"/>
        <w:rPr>
          <w:rFonts w:ascii="Times New Roman"/>
          <w:kern w:val="2"/>
          <w:szCs w:val="21"/>
        </w:rPr>
      </w:pPr>
      <w:r>
        <w:rPr>
          <w:rFonts w:ascii="黑体" w:hAnsi="黑体" w:eastAsia="黑体" w:cs="黑体"/>
          <w:kern w:val="2"/>
          <w:szCs w:val="21"/>
        </w:rPr>
        <w:t xml:space="preserve">5.2.9  </w:t>
      </w:r>
      <w:r>
        <w:rPr>
          <w:rFonts w:ascii="Times New Roman"/>
          <w:szCs w:val="21"/>
        </w:rPr>
        <w:t>硝酸（</w:t>
      </w:r>
      <w:r>
        <w:rPr>
          <w:rFonts w:ascii="Times New Roman"/>
          <w:i/>
          <w:kern w:val="2"/>
          <w:szCs w:val="21"/>
        </w:rPr>
        <w:t>ρ</w:t>
      </w:r>
      <w:r>
        <w:rPr>
          <w:rFonts w:ascii="Times New Roman"/>
          <w:kern w:val="2"/>
          <w:szCs w:val="21"/>
        </w:rPr>
        <w:t>=1.42 g/mL）</w:t>
      </w:r>
      <w:r>
        <w:rPr>
          <w:rFonts w:hint="eastAsia" w:ascii="Times New Roman"/>
          <w:szCs w:val="21"/>
        </w:rPr>
        <w:t>。</w:t>
      </w:r>
    </w:p>
    <w:p>
      <w:pPr>
        <w:pStyle w:val="17"/>
        <w:ind w:firstLine="0" w:firstLineChars="0"/>
        <w:rPr>
          <w:rFonts w:ascii="Times New Roman"/>
          <w:kern w:val="2"/>
          <w:szCs w:val="21"/>
        </w:rPr>
      </w:pPr>
      <w:r>
        <w:rPr>
          <w:rFonts w:ascii="黑体" w:hAnsi="黑体" w:eastAsia="黑体" w:cs="黑体"/>
          <w:kern w:val="2"/>
          <w:szCs w:val="21"/>
        </w:rPr>
        <w:t xml:space="preserve">5.2.10 </w:t>
      </w:r>
      <w:r>
        <w:rPr>
          <w:rFonts w:ascii="Times New Roman"/>
          <w:szCs w:val="21"/>
        </w:rPr>
        <w:t xml:space="preserve"> </w:t>
      </w:r>
      <w:r>
        <w:rPr>
          <w:rFonts w:hint="eastAsia" w:ascii="Times New Roman"/>
          <w:szCs w:val="21"/>
        </w:rPr>
        <w:t>盐酸（1＋1）</w:t>
      </w:r>
      <w:r>
        <w:rPr>
          <w:rFonts w:ascii="Times New Roman"/>
          <w:kern w:val="2"/>
          <w:szCs w:val="21"/>
        </w:rPr>
        <w:t>。</w:t>
      </w:r>
    </w:p>
    <w:p>
      <w:pPr>
        <w:pStyle w:val="17"/>
        <w:ind w:firstLine="0" w:firstLineChars="0"/>
        <w:rPr>
          <w:rFonts w:ascii="Times New Roman"/>
          <w:kern w:val="2"/>
          <w:szCs w:val="21"/>
        </w:rPr>
      </w:pPr>
      <w:r>
        <w:rPr>
          <w:rFonts w:ascii="黑体" w:hAnsi="黑体" w:eastAsia="黑体" w:cs="黑体"/>
          <w:kern w:val="2"/>
          <w:szCs w:val="21"/>
        </w:rPr>
        <w:t xml:space="preserve">5.2.11 </w:t>
      </w:r>
      <w:r>
        <w:rPr>
          <w:rFonts w:ascii="Times New Roman"/>
          <w:szCs w:val="21"/>
        </w:rPr>
        <w:t xml:space="preserve"> </w:t>
      </w:r>
      <w:r>
        <w:rPr>
          <w:rFonts w:hint="eastAsia" w:ascii="Times New Roman"/>
          <w:szCs w:val="21"/>
        </w:rPr>
        <w:t>硝酸（1＋1）。</w:t>
      </w:r>
    </w:p>
    <w:p>
      <w:pPr>
        <w:pStyle w:val="17"/>
        <w:ind w:firstLine="0" w:firstLineChars="0"/>
        <w:rPr>
          <w:rFonts w:ascii="Times New Roman"/>
          <w:kern w:val="2"/>
          <w:szCs w:val="21"/>
        </w:rPr>
      </w:pPr>
      <w:r>
        <w:rPr>
          <w:rFonts w:ascii="黑体" w:hAnsi="黑体" w:eastAsia="黑体" w:cs="黑体"/>
          <w:kern w:val="2"/>
          <w:szCs w:val="21"/>
        </w:rPr>
        <w:t xml:space="preserve">5.2.12 </w:t>
      </w:r>
      <w:r>
        <w:rPr>
          <w:rFonts w:ascii="Times New Roman"/>
          <w:szCs w:val="21"/>
        </w:rPr>
        <w:t xml:space="preserve"> </w:t>
      </w:r>
      <w:r>
        <w:rPr>
          <w:rFonts w:hint="eastAsia" w:ascii="Times New Roman"/>
          <w:szCs w:val="21"/>
        </w:rPr>
        <w:t>硝酸（1＋</w:t>
      </w:r>
      <w:r>
        <w:rPr>
          <w:rFonts w:ascii="Times New Roman"/>
          <w:szCs w:val="21"/>
        </w:rPr>
        <w:t>7</w:t>
      </w:r>
      <w:r>
        <w:rPr>
          <w:rFonts w:hint="eastAsia" w:ascii="Times New Roman"/>
          <w:szCs w:val="21"/>
        </w:rPr>
        <w:t>）。</w:t>
      </w:r>
    </w:p>
    <w:p>
      <w:pPr>
        <w:pStyle w:val="17"/>
        <w:ind w:firstLine="0" w:firstLineChars="0"/>
        <w:rPr>
          <w:rFonts w:ascii="Times New Roman"/>
          <w:kern w:val="2"/>
          <w:szCs w:val="21"/>
        </w:rPr>
      </w:pPr>
      <w:r>
        <w:rPr>
          <w:rFonts w:ascii="黑体" w:hAnsi="黑体" w:eastAsia="黑体" w:cs="黑体"/>
          <w:kern w:val="2"/>
          <w:szCs w:val="21"/>
        </w:rPr>
        <w:t xml:space="preserve">5.2.13 </w:t>
      </w:r>
      <w:r>
        <w:rPr>
          <w:rFonts w:ascii="Times New Roman"/>
          <w:szCs w:val="21"/>
        </w:rPr>
        <w:t xml:space="preserve"> </w:t>
      </w:r>
      <w:r>
        <w:rPr>
          <w:rFonts w:hint="eastAsia" w:ascii="Times New Roman"/>
          <w:szCs w:val="21"/>
        </w:rPr>
        <w:t>硝酸钾：分析纯，粉状。</w:t>
      </w:r>
    </w:p>
    <w:p>
      <w:pPr>
        <w:pStyle w:val="17"/>
        <w:ind w:firstLine="0" w:firstLineChars="0"/>
        <w:rPr>
          <w:rFonts w:ascii="Times New Roman"/>
          <w:kern w:val="2"/>
          <w:szCs w:val="21"/>
        </w:rPr>
      </w:pPr>
      <w:r>
        <w:rPr>
          <w:rFonts w:ascii="黑体" w:hAnsi="黑体" w:eastAsia="黑体" w:cs="黑体"/>
          <w:kern w:val="2"/>
          <w:szCs w:val="21"/>
        </w:rPr>
        <w:t xml:space="preserve">5.2.14 </w:t>
      </w:r>
      <w:r>
        <w:rPr>
          <w:rFonts w:ascii="Times New Roman"/>
          <w:szCs w:val="21"/>
        </w:rPr>
        <w:t xml:space="preserve"> </w:t>
      </w:r>
      <w:r>
        <w:rPr>
          <w:rFonts w:hint="eastAsia"/>
        </w:rPr>
        <w:t>盐酸-硝酸混合酸</w:t>
      </w:r>
      <w:r>
        <w:rPr>
          <w:rFonts w:hint="eastAsia" w:ascii="Times New Roman"/>
          <w:szCs w:val="21"/>
        </w:rPr>
        <w:t>：3份盐酸加1份硝酸，混匀，现配现用。</w:t>
      </w:r>
    </w:p>
    <w:p>
      <w:pPr>
        <w:pStyle w:val="17"/>
        <w:ind w:firstLine="0" w:firstLineChars="0"/>
        <w:rPr>
          <w:rFonts w:ascii="Times New Roman"/>
          <w:kern w:val="2"/>
          <w:szCs w:val="21"/>
        </w:rPr>
      </w:pPr>
      <w:r>
        <w:rPr>
          <w:rFonts w:ascii="黑体" w:hAnsi="黑体" w:eastAsia="黑体" w:cs="黑体"/>
          <w:kern w:val="2"/>
          <w:szCs w:val="21"/>
        </w:rPr>
        <w:t xml:space="preserve">5.2.15 </w:t>
      </w:r>
      <w:r>
        <w:rPr>
          <w:rFonts w:ascii="Times New Roman"/>
          <w:szCs w:val="21"/>
        </w:rPr>
        <w:t xml:space="preserve"> </w:t>
      </w:r>
      <w:r>
        <w:rPr>
          <w:rFonts w:hint="eastAsia" w:ascii="Times New Roman"/>
          <w:szCs w:val="21"/>
        </w:rPr>
        <w:t>金标准贮存溶液：称取0.100</w:t>
      </w:r>
      <w:r>
        <w:rPr>
          <w:rFonts w:hint="eastAsia" w:ascii="Times New Roman"/>
          <w:szCs w:val="21"/>
          <w:lang w:val="en-US" w:eastAsia="zh-CN"/>
        </w:rPr>
        <w:t xml:space="preserve"> </w:t>
      </w:r>
      <w:r>
        <w:rPr>
          <w:rFonts w:hint="eastAsia" w:ascii="Times New Roman"/>
          <w:szCs w:val="21"/>
        </w:rPr>
        <w:t>0</w:t>
      </w:r>
      <w:r>
        <w:rPr>
          <w:rFonts w:ascii="Times New Roman"/>
          <w:szCs w:val="21"/>
        </w:rPr>
        <w:t xml:space="preserve"> </w:t>
      </w:r>
      <w:r>
        <w:rPr>
          <w:rFonts w:hint="eastAsia" w:ascii="Times New Roman"/>
          <w:szCs w:val="21"/>
        </w:rPr>
        <w:t>g金（</w:t>
      </w:r>
      <w:r>
        <w:rPr>
          <w:rFonts w:ascii="Times New Roman"/>
          <w:i/>
          <w:szCs w:val="21"/>
        </w:rPr>
        <w:t>w</w:t>
      </w:r>
      <w:r>
        <w:rPr>
          <w:rFonts w:ascii="Times New Roman"/>
          <w:szCs w:val="21"/>
          <w:vertAlign w:val="subscript"/>
        </w:rPr>
        <w:t>Au</w:t>
      </w:r>
      <w:r>
        <w:rPr>
          <w:rFonts w:hint="eastAsia"/>
          <w:lang w:eastAsia="zh-Hans"/>
        </w:rPr>
        <w:t>≥</w:t>
      </w:r>
      <w:r>
        <w:rPr>
          <w:rFonts w:ascii="Times New Roman"/>
        </w:rPr>
        <w:t>99.99%</w:t>
      </w:r>
      <w:r>
        <w:rPr>
          <w:rFonts w:hint="eastAsia" w:ascii="Times New Roman"/>
          <w:szCs w:val="21"/>
        </w:rPr>
        <w:t>）于100</w:t>
      </w:r>
      <w:r>
        <w:rPr>
          <w:rFonts w:ascii="Times New Roman"/>
          <w:szCs w:val="21"/>
        </w:rPr>
        <w:t xml:space="preserve"> </w:t>
      </w:r>
      <w:r>
        <w:rPr>
          <w:rFonts w:hint="eastAsia" w:ascii="Times New Roman"/>
          <w:szCs w:val="21"/>
        </w:rPr>
        <w:t>mL烧杯中，加入2 mL硝酸（</w:t>
      </w:r>
      <w:r>
        <w:rPr>
          <w:rFonts w:ascii="Times New Roman"/>
          <w:szCs w:val="21"/>
        </w:rPr>
        <w:t>5.2.8</w:t>
      </w:r>
      <w:r>
        <w:rPr>
          <w:rFonts w:hint="eastAsia" w:ascii="Times New Roman"/>
          <w:szCs w:val="21"/>
        </w:rPr>
        <w:t>）和6 mL盐酸（</w:t>
      </w:r>
      <w:r>
        <w:rPr>
          <w:rFonts w:ascii="Times New Roman"/>
          <w:szCs w:val="21"/>
        </w:rPr>
        <w:t>5.2</w:t>
      </w:r>
      <w:r>
        <w:rPr>
          <w:rFonts w:hint="eastAsia" w:ascii="Times New Roman"/>
          <w:szCs w:val="21"/>
        </w:rPr>
        <w:t>.7），盖上表面皿，加热至完全溶解，蒸至近干，取下稍冷，加入20</w:t>
      </w:r>
      <w:r>
        <w:rPr>
          <w:rFonts w:ascii="Times New Roman"/>
          <w:szCs w:val="21"/>
        </w:rPr>
        <w:t xml:space="preserve"> </w:t>
      </w:r>
      <w:r>
        <w:rPr>
          <w:rFonts w:hint="eastAsia" w:ascii="Times New Roman"/>
          <w:szCs w:val="21"/>
        </w:rPr>
        <w:t>mL盐酸（</w:t>
      </w:r>
      <w:r>
        <w:rPr>
          <w:rFonts w:ascii="Times New Roman"/>
          <w:szCs w:val="21"/>
        </w:rPr>
        <w:t>5.2</w:t>
      </w:r>
      <w:r>
        <w:rPr>
          <w:rFonts w:hint="eastAsia" w:ascii="Times New Roman"/>
          <w:szCs w:val="21"/>
        </w:rPr>
        <w:t>.</w:t>
      </w:r>
      <w:r>
        <w:rPr>
          <w:rFonts w:ascii="Times New Roman"/>
          <w:szCs w:val="21"/>
        </w:rPr>
        <w:t>9</w:t>
      </w:r>
      <w:r>
        <w:rPr>
          <w:rFonts w:hint="eastAsia" w:ascii="Times New Roman"/>
          <w:szCs w:val="21"/>
        </w:rPr>
        <w:t>），用少量水冲洗杯壁及表面皿，煮沸溶解，取下冷却。将溶液移入100</w:t>
      </w:r>
      <w:r>
        <w:rPr>
          <w:rFonts w:ascii="Times New Roman"/>
          <w:szCs w:val="21"/>
        </w:rPr>
        <w:t xml:space="preserve"> </w:t>
      </w:r>
      <w:r>
        <w:rPr>
          <w:rFonts w:hint="eastAsia" w:ascii="Times New Roman"/>
          <w:szCs w:val="21"/>
        </w:rPr>
        <w:t>mL容量瓶中，用水稀释至刻度，混匀。此溶液1</w:t>
      </w:r>
      <w:r>
        <w:rPr>
          <w:rFonts w:ascii="Times New Roman"/>
          <w:szCs w:val="21"/>
        </w:rPr>
        <w:t xml:space="preserve"> </w:t>
      </w:r>
      <w:r>
        <w:rPr>
          <w:rFonts w:hint="eastAsia" w:ascii="Times New Roman"/>
          <w:szCs w:val="21"/>
        </w:rPr>
        <w:t>mL含1</w:t>
      </w:r>
      <w:r>
        <w:rPr>
          <w:rFonts w:ascii="Times New Roman"/>
          <w:szCs w:val="21"/>
        </w:rPr>
        <w:t xml:space="preserve"> </w:t>
      </w:r>
      <w:r>
        <w:rPr>
          <w:rFonts w:hint="eastAsia" w:ascii="Times New Roman"/>
          <w:szCs w:val="21"/>
        </w:rPr>
        <w:t>mg金。</w:t>
      </w:r>
    </w:p>
    <w:p>
      <w:pPr>
        <w:pStyle w:val="17"/>
        <w:ind w:firstLine="0" w:firstLineChars="0"/>
        <w:rPr>
          <w:rFonts w:ascii="Times New Roman"/>
          <w:kern w:val="2"/>
          <w:szCs w:val="21"/>
        </w:rPr>
      </w:pPr>
      <w:r>
        <w:rPr>
          <w:rFonts w:ascii="黑体" w:hAnsi="黑体" w:eastAsia="黑体" w:cs="黑体"/>
          <w:kern w:val="2"/>
          <w:szCs w:val="21"/>
        </w:rPr>
        <w:t xml:space="preserve">5.2.16 </w:t>
      </w:r>
      <w:r>
        <w:rPr>
          <w:rFonts w:ascii="Times New Roman"/>
          <w:szCs w:val="21"/>
        </w:rPr>
        <w:t xml:space="preserve"> </w:t>
      </w:r>
      <w:r>
        <w:rPr>
          <w:rFonts w:hint="eastAsia" w:ascii="Times New Roman"/>
          <w:szCs w:val="21"/>
        </w:rPr>
        <w:t>金标准溶液：移取5.00 mL金标准贮存溶液（5</w:t>
      </w:r>
      <w:r>
        <w:rPr>
          <w:rFonts w:ascii="Times New Roman"/>
          <w:szCs w:val="21"/>
        </w:rPr>
        <w:t>.2</w:t>
      </w:r>
      <w:r>
        <w:rPr>
          <w:rFonts w:hint="eastAsia" w:ascii="Times New Roman"/>
          <w:szCs w:val="21"/>
        </w:rPr>
        <w:t>.14）于100 mL容量瓶中，加入10 mL盐酸（</w:t>
      </w:r>
      <w:r>
        <w:rPr>
          <w:rFonts w:ascii="Times New Roman"/>
          <w:szCs w:val="21"/>
        </w:rPr>
        <w:t>5.2</w:t>
      </w:r>
      <w:r>
        <w:rPr>
          <w:rFonts w:hint="eastAsia" w:ascii="Times New Roman"/>
          <w:szCs w:val="21"/>
        </w:rPr>
        <w:t>.</w:t>
      </w:r>
      <w:r>
        <w:rPr>
          <w:rFonts w:ascii="Times New Roman"/>
          <w:szCs w:val="21"/>
        </w:rPr>
        <w:t>9</w:t>
      </w:r>
      <w:r>
        <w:rPr>
          <w:rFonts w:hint="eastAsia" w:ascii="Times New Roman"/>
          <w:szCs w:val="21"/>
        </w:rPr>
        <w:t>），用水稀释至刻度，混匀。此溶液1 mL含50 µg金。</w:t>
      </w:r>
    </w:p>
    <w:p>
      <w:pPr>
        <w:pStyle w:val="17"/>
        <w:ind w:firstLine="0" w:firstLineChars="0"/>
        <w:rPr>
          <w:rFonts w:ascii="Times New Roman"/>
          <w:kern w:val="2"/>
          <w:szCs w:val="21"/>
        </w:rPr>
      </w:pPr>
      <w:r>
        <w:rPr>
          <w:rFonts w:ascii="黑体" w:hAnsi="黑体" w:eastAsia="黑体" w:cs="黑体"/>
          <w:kern w:val="2"/>
          <w:szCs w:val="21"/>
        </w:rPr>
        <w:t xml:space="preserve">5.2.17 </w:t>
      </w:r>
      <w:r>
        <w:rPr>
          <w:rFonts w:ascii="Times New Roman"/>
          <w:szCs w:val="21"/>
        </w:rPr>
        <w:t xml:space="preserve"> </w:t>
      </w:r>
      <w:r>
        <w:rPr>
          <w:rFonts w:hint="eastAsia" w:ascii="Times New Roman"/>
          <w:szCs w:val="21"/>
        </w:rPr>
        <w:t>铋标准贮存溶液：称取1.000</w:t>
      </w:r>
      <w:r>
        <w:rPr>
          <w:rFonts w:hint="eastAsia" w:ascii="Times New Roman"/>
          <w:szCs w:val="21"/>
          <w:lang w:val="en-US" w:eastAsia="zh-CN"/>
        </w:rPr>
        <w:t xml:space="preserve"> </w:t>
      </w:r>
      <w:r>
        <w:rPr>
          <w:rFonts w:hint="eastAsia" w:ascii="Times New Roman"/>
          <w:szCs w:val="21"/>
        </w:rPr>
        <w:t>0</w:t>
      </w:r>
      <w:r>
        <w:rPr>
          <w:rFonts w:ascii="Times New Roman"/>
          <w:szCs w:val="21"/>
        </w:rPr>
        <w:t xml:space="preserve"> </w:t>
      </w:r>
      <w:r>
        <w:rPr>
          <w:rFonts w:hint="eastAsia" w:ascii="Times New Roman"/>
          <w:szCs w:val="21"/>
        </w:rPr>
        <w:t>g铋（</w:t>
      </w:r>
      <w:r>
        <w:rPr>
          <w:rFonts w:ascii="Times New Roman"/>
          <w:i/>
          <w:szCs w:val="21"/>
        </w:rPr>
        <w:t>w</w:t>
      </w:r>
      <w:r>
        <w:rPr>
          <w:rFonts w:ascii="Times New Roman"/>
          <w:szCs w:val="21"/>
          <w:vertAlign w:val="subscript"/>
        </w:rPr>
        <w:t>Bi</w:t>
      </w:r>
      <w:r>
        <w:rPr>
          <w:rFonts w:hint="eastAsia"/>
          <w:lang w:eastAsia="zh-Hans"/>
        </w:rPr>
        <w:t>≥</w:t>
      </w:r>
      <w:r>
        <w:rPr>
          <w:rFonts w:ascii="Times New Roman"/>
        </w:rPr>
        <w:t>99.99%</w:t>
      </w:r>
      <w:r>
        <w:rPr>
          <w:rFonts w:hint="eastAsia" w:ascii="Times New Roman"/>
          <w:szCs w:val="21"/>
        </w:rPr>
        <w:t>）于100</w:t>
      </w:r>
      <w:r>
        <w:rPr>
          <w:rFonts w:ascii="Times New Roman"/>
          <w:szCs w:val="21"/>
        </w:rPr>
        <w:t xml:space="preserve"> </w:t>
      </w:r>
      <w:r>
        <w:rPr>
          <w:rFonts w:hint="eastAsia" w:ascii="Times New Roman"/>
          <w:szCs w:val="21"/>
        </w:rPr>
        <w:t>mL烧杯中，加入50</w:t>
      </w:r>
      <w:r>
        <w:rPr>
          <w:rFonts w:ascii="Times New Roman"/>
          <w:szCs w:val="21"/>
        </w:rPr>
        <w:t xml:space="preserve"> </w:t>
      </w:r>
      <w:r>
        <w:rPr>
          <w:rFonts w:hint="eastAsia" w:ascii="Times New Roman"/>
          <w:szCs w:val="21"/>
        </w:rPr>
        <w:t>mL硝酸（</w:t>
      </w:r>
      <w:r>
        <w:rPr>
          <w:rFonts w:ascii="Times New Roman"/>
          <w:szCs w:val="21"/>
        </w:rPr>
        <w:t>5.2.</w:t>
      </w:r>
      <w:r>
        <w:rPr>
          <w:rFonts w:hint="eastAsia" w:ascii="Times New Roman"/>
          <w:szCs w:val="21"/>
        </w:rPr>
        <w:t>10）盖上表面皿，加热至完全溶解，取下稍冷，用少量水冲洗杯壁及表面皿，煮沸至驱尽氮的氧化物，取下冷却。将溶液移入1000</w:t>
      </w:r>
      <w:r>
        <w:rPr>
          <w:rFonts w:ascii="Times New Roman"/>
          <w:szCs w:val="21"/>
        </w:rPr>
        <w:t xml:space="preserve"> </w:t>
      </w:r>
      <w:r>
        <w:rPr>
          <w:rFonts w:hint="eastAsia" w:ascii="Times New Roman"/>
          <w:szCs w:val="21"/>
        </w:rPr>
        <w:t>mL容量瓶中，用水稀释至刻度，混匀。此溶液1</w:t>
      </w:r>
      <w:r>
        <w:rPr>
          <w:rFonts w:ascii="Times New Roman"/>
          <w:szCs w:val="21"/>
        </w:rPr>
        <w:t xml:space="preserve"> </w:t>
      </w:r>
      <w:r>
        <w:rPr>
          <w:rFonts w:hint="eastAsia" w:ascii="Times New Roman"/>
          <w:szCs w:val="21"/>
        </w:rPr>
        <w:t>mL含1</w:t>
      </w:r>
      <w:r>
        <w:rPr>
          <w:rFonts w:ascii="Times New Roman"/>
          <w:szCs w:val="21"/>
        </w:rPr>
        <w:t xml:space="preserve"> </w:t>
      </w:r>
      <w:r>
        <w:rPr>
          <w:rFonts w:hint="eastAsia" w:ascii="Times New Roman"/>
          <w:szCs w:val="21"/>
        </w:rPr>
        <w:t>mg铋。</w:t>
      </w:r>
    </w:p>
    <w:p>
      <w:pPr>
        <w:pStyle w:val="17"/>
        <w:ind w:firstLine="0" w:firstLineChars="0"/>
        <w:rPr>
          <w:rFonts w:ascii="Times New Roman"/>
          <w:kern w:val="2"/>
          <w:szCs w:val="21"/>
        </w:rPr>
      </w:pPr>
      <w:r>
        <w:rPr>
          <w:rFonts w:ascii="黑体" w:hAnsi="黑体" w:eastAsia="黑体" w:cs="黑体"/>
          <w:kern w:val="2"/>
          <w:szCs w:val="21"/>
        </w:rPr>
        <w:t xml:space="preserve">5.2.18 </w:t>
      </w:r>
      <w:r>
        <w:rPr>
          <w:rFonts w:ascii="Times New Roman"/>
          <w:szCs w:val="21"/>
        </w:rPr>
        <w:t xml:space="preserve"> </w:t>
      </w:r>
      <w:r>
        <w:rPr>
          <w:rFonts w:hint="eastAsia" w:ascii="Times New Roman"/>
          <w:szCs w:val="21"/>
        </w:rPr>
        <w:t>铋标准溶液：移取5.00 mL铋标准贮存溶液（</w:t>
      </w:r>
      <w:r>
        <w:rPr>
          <w:rFonts w:ascii="Times New Roman"/>
          <w:szCs w:val="21"/>
        </w:rPr>
        <w:t>5.2</w:t>
      </w:r>
      <w:r>
        <w:rPr>
          <w:rFonts w:hint="eastAsia" w:ascii="Times New Roman"/>
          <w:szCs w:val="21"/>
        </w:rPr>
        <w:t>.16）于100 mL容量瓶中，加入10 mL硝酸</w:t>
      </w:r>
      <w:r>
        <w:rPr>
          <w:rFonts w:hint="eastAsia" w:ascii="Times New Roman"/>
          <w:szCs w:val="21"/>
          <w:lang w:eastAsia="zh-Hans"/>
        </w:rPr>
        <w:t>（</w:t>
      </w:r>
      <w:r>
        <w:rPr>
          <w:rFonts w:ascii="Times New Roman"/>
          <w:szCs w:val="21"/>
        </w:rPr>
        <w:t>5.2</w:t>
      </w:r>
      <w:r>
        <w:rPr>
          <w:rFonts w:hint="eastAsia" w:ascii="Times New Roman"/>
          <w:szCs w:val="21"/>
        </w:rPr>
        <w:t>.</w:t>
      </w:r>
      <w:r>
        <w:rPr>
          <w:rFonts w:ascii="Times New Roman"/>
          <w:szCs w:val="21"/>
        </w:rPr>
        <w:t>8</w:t>
      </w:r>
      <w:r>
        <w:rPr>
          <w:rFonts w:hint="eastAsia" w:ascii="Times New Roman"/>
          <w:szCs w:val="21"/>
          <w:lang w:eastAsia="zh-Hans"/>
        </w:rPr>
        <w:t>）</w:t>
      </w:r>
      <w:r>
        <w:rPr>
          <w:rFonts w:hint="eastAsia" w:ascii="Times New Roman"/>
          <w:szCs w:val="21"/>
        </w:rPr>
        <w:t>，用水稀释至刻度，混匀。此溶液1 mL含50 µg铋。</w:t>
      </w:r>
    </w:p>
    <w:p>
      <w:pPr>
        <w:pStyle w:val="17"/>
        <w:ind w:firstLine="0" w:firstLineChars="0"/>
        <w:rPr>
          <w:rFonts w:ascii="Times New Roman"/>
          <w:kern w:val="2"/>
          <w:szCs w:val="21"/>
        </w:rPr>
      </w:pPr>
      <w:r>
        <w:rPr>
          <w:rFonts w:ascii="黑体" w:hAnsi="黑体" w:eastAsia="黑体" w:cs="黑体"/>
          <w:kern w:val="2"/>
          <w:szCs w:val="21"/>
        </w:rPr>
        <w:t xml:space="preserve">5.2.19 </w:t>
      </w:r>
      <w:r>
        <w:rPr>
          <w:rFonts w:ascii="Times New Roman"/>
          <w:szCs w:val="21"/>
        </w:rPr>
        <w:t xml:space="preserve"> </w:t>
      </w:r>
      <w:r>
        <w:rPr>
          <w:rFonts w:hint="eastAsia" w:ascii="Times New Roman"/>
          <w:szCs w:val="21"/>
        </w:rPr>
        <w:t>硝酸银溶液</w:t>
      </w:r>
      <w:r>
        <w:rPr>
          <w:rFonts w:hint="eastAsia" w:ascii="Times New Roman"/>
          <w:szCs w:val="21"/>
          <w:lang w:eastAsia="zh-Hans"/>
        </w:rPr>
        <w:t>（</w:t>
      </w:r>
      <w:r>
        <w:rPr>
          <w:rFonts w:hint="eastAsia" w:ascii="Times New Roman"/>
          <w:szCs w:val="21"/>
        </w:rPr>
        <w:t>10</w:t>
      </w:r>
      <w:r>
        <w:rPr>
          <w:rFonts w:ascii="Times New Roman"/>
          <w:szCs w:val="21"/>
        </w:rPr>
        <w:t xml:space="preserve"> </w:t>
      </w:r>
      <w:r>
        <w:rPr>
          <w:rFonts w:hint="eastAsia" w:ascii="Times New Roman"/>
          <w:szCs w:val="21"/>
        </w:rPr>
        <w:t>g/L</w:t>
      </w:r>
      <w:r>
        <w:rPr>
          <w:rFonts w:hint="eastAsia" w:ascii="Times New Roman"/>
          <w:szCs w:val="21"/>
          <w:lang w:eastAsia="zh-Hans"/>
        </w:rPr>
        <w:t>）：</w:t>
      </w:r>
      <w:r>
        <w:rPr>
          <w:rFonts w:hint="eastAsia" w:ascii="Times New Roman"/>
          <w:szCs w:val="21"/>
        </w:rPr>
        <w:t>称取 5.000 g银</w:t>
      </w:r>
      <w:r>
        <w:rPr>
          <w:rFonts w:hint="eastAsia" w:ascii="Times New Roman"/>
          <w:szCs w:val="21"/>
          <w:lang w:eastAsia="zh-Hans"/>
        </w:rPr>
        <w:t>（</w:t>
      </w:r>
      <w:r>
        <w:rPr>
          <w:rFonts w:ascii="Times New Roman"/>
          <w:i/>
          <w:szCs w:val="21"/>
        </w:rPr>
        <w:t>w</w:t>
      </w:r>
      <w:r>
        <w:rPr>
          <w:rFonts w:ascii="Times New Roman"/>
          <w:szCs w:val="21"/>
          <w:vertAlign w:val="subscript"/>
        </w:rPr>
        <w:t>Ag</w:t>
      </w:r>
      <w:r>
        <w:rPr>
          <w:rFonts w:hint="eastAsia"/>
          <w:lang w:eastAsia="zh-Hans"/>
        </w:rPr>
        <w:t>≥</w:t>
      </w:r>
      <w:r>
        <w:rPr>
          <w:rFonts w:ascii="Times New Roman"/>
        </w:rPr>
        <w:t>99.99%</w:t>
      </w:r>
      <w:r>
        <w:rPr>
          <w:rFonts w:hint="eastAsia" w:ascii="Times New Roman"/>
          <w:lang w:eastAsia="zh-Hans"/>
        </w:rPr>
        <w:t>）</w:t>
      </w:r>
      <w:r>
        <w:rPr>
          <w:rFonts w:hint="eastAsia" w:ascii="Times New Roman"/>
          <w:szCs w:val="21"/>
        </w:rPr>
        <w:t>，置于300 mL 烧杯中，加入20 mL 硝酸</w:t>
      </w:r>
      <w:r>
        <w:rPr>
          <w:rFonts w:hint="eastAsia" w:ascii="Times New Roman"/>
          <w:szCs w:val="21"/>
          <w:lang w:eastAsia="zh-Hans"/>
        </w:rPr>
        <w:t>（</w:t>
      </w:r>
      <w:r>
        <w:rPr>
          <w:rFonts w:ascii="Times New Roman"/>
          <w:szCs w:val="21"/>
        </w:rPr>
        <w:t>5.2</w:t>
      </w:r>
      <w:r>
        <w:rPr>
          <w:rFonts w:hint="eastAsia" w:ascii="Times New Roman"/>
          <w:szCs w:val="21"/>
        </w:rPr>
        <w:t>.10</w:t>
      </w:r>
      <w:r>
        <w:rPr>
          <w:rFonts w:hint="eastAsia" w:ascii="Times New Roman"/>
          <w:szCs w:val="21"/>
          <w:lang w:eastAsia="zh-Hans"/>
        </w:rPr>
        <w:t>）</w:t>
      </w:r>
      <w:r>
        <w:rPr>
          <w:rFonts w:hint="eastAsia" w:ascii="Times New Roman"/>
          <w:szCs w:val="21"/>
        </w:rPr>
        <w:t>，低温加热至完全溶解，冷却至室温，移</w:t>
      </w:r>
      <w:r>
        <w:rPr>
          <w:rFonts w:hint="eastAsia" w:ascii="Times New Roman"/>
          <w:szCs w:val="21"/>
          <w:lang w:eastAsia="zh-Hans"/>
        </w:rPr>
        <w:t>入</w:t>
      </w:r>
      <w:r>
        <w:rPr>
          <w:rFonts w:hint="eastAsia" w:ascii="Times New Roman"/>
          <w:szCs w:val="21"/>
        </w:rPr>
        <w:t>500mL容量瓶中，用硝酸</w:t>
      </w:r>
      <w:r>
        <w:rPr>
          <w:rFonts w:hint="eastAsia" w:ascii="Times New Roman"/>
          <w:szCs w:val="21"/>
          <w:lang w:eastAsia="zh-Hans"/>
        </w:rPr>
        <w:t>（</w:t>
      </w:r>
      <w:r>
        <w:rPr>
          <w:rFonts w:ascii="Times New Roman"/>
          <w:szCs w:val="21"/>
        </w:rPr>
        <w:t>5.2</w:t>
      </w:r>
      <w:r>
        <w:rPr>
          <w:rFonts w:hint="eastAsia" w:ascii="Times New Roman"/>
          <w:szCs w:val="21"/>
        </w:rPr>
        <w:t>.10</w:t>
      </w:r>
      <w:r>
        <w:rPr>
          <w:rFonts w:hint="eastAsia" w:ascii="Times New Roman"/>
          <w:szCs w:val="21"/>
          <w:lang w:eastAsia="zh-Hans"/>
        </w:rPr>
        <w:t>）</w:t>
      </w:r>
      <w:r>
        <w:rPr>
          <w:rFonts w:hint="eastAsia" w:ascii="Times New Roman"/>
          <w:szCs w:val="21"/>
        </w:rPr>
        <w:t>洗涤烧杯，洗液合并入容量瓶中，以水稀释至刻度，混匀。此溶液1 mL含10</w:t>
      </w:r>
      <w:r>
        <w:rPr>
          <w:rFonts w:ascii="Times New Roman"/>
          <w:szCs w:val="21"/>
        </w:rPr>
        <w:t xml:space="preserve"> </w:t>
      </w:r>
      <w:r>
        <w:rPr>
          <w:rFonts w:hint="eastAsia" w:ascii="Times New Roman"/>
          <w:szCs w:val="21"/>
        </w:rPr>
        <w:t>mg银。</w:t>
      </w:r>
    </w:p>
    <w:p>
      <w:pPr>
        <w:spacing w:line="360" w:lineRule="auto"/>
        <w:rPr>
          <w:rFonts w:ascii="黑体" w:hAnsi="黑体" w:eastAsia="黑体"/>
          <w:bCs/>
          <w:szCs w:val="21"/>
        </w:rPr>
      </w:pPr>
      <w:r>
        <w:rPr>
          <w:rFonts w:ascii="黑体" w:hAnsi="黑体" w:eastAsia="黑体"/>
          <w:bCs/>
          <w:szCs w:val="21"/>
        </w:rPr>
        <w:t xml:space="preserve">5.3  </w:t>
      </w:r>
      <w:r>
        <w:rPr>
          <w:rFonts w:hint="eastAsia" w:ascii="黑体" w:hAnsi="黑体" w:eastAsia="黑体"/>
          <w:bCs/>
          <w:szCs w:val="21"/>
        </w:rPr>
        <w:t>仪器设备</w:t>
      </w:r>
    </w:p>
    <w:p>
      <w:pPr>
        <w:pStyle w:val="17"/>
        <w:spacing w:before="50" w:after="50"/>
        <w:ind w:firstLine="0" w:firstLineChars="0"/>
        <w:rPr>
          <w:rFonts w:hint="eastAsia" w:ascii="Times New Roman Regular" w:hAnsi="Times New Roman Regular" w:cs="Times New Roman Regular"/>
          <w:kern w:val="2"/>
          <w:szCs w:val="21"/>
        </w:rPr>
      </w:pPr>
      <w:r>
        <w:rPr>
          <w:rFonts w:ascii="黑体" w:hAnsi="黑体" w:eastAsia="黑体" w:cs="黑体"/>
          <w:kern w:val="2"/>
          <w:szCs w:val="21"/>
        </w:rPr>
        <w:t>5.3.1</w:t>
      </w:r>
      <w:r>
        <w:rPr>
          <w:rFonts w:hint="eastAsia" w:ascii="黑体" w:hAnsi="黑体" w:eastAsia="黑体" w:cs="黑体"/>
          <w:kern w:val="2"/>
          <w:szCs w:val="21"/>
        </w:rPr>
        <w:t xml:space="preserve">  </w:t>
      </w:r>
      <w:r>
        <w:rPr>
          <w:rFonts w:ascii="Times New Roman Regular" w:hAnsi="Times New Roman Regular" w:cs="Times New Roman Regular"/>
          <w:kern w:val="2"/>
          <w:szCs w:val="21"/>
        </w:rPr>
        <w:t xml:space="preserve">试金电炉：最高加热温度不低于1350 </w:t>
      </w:r>
      <w:r>
        <w:rPr>
          <w:rFonts w:hint="eastAsia" w:ascii="Times New Roman Regular" w:hAnsi="Times New Roman Regular" w:cs="Times New Roman Regular"/>
          <w:kern w:val="2"/>
          <w:szCs w:val="21"/>
          <w:lang w:eastAsia="zh-Hans"/>
        </w:rPr>
        <w:t>℃</w:t>
      </w:r>
      <w:r>
        <w:rPr>
          <w:rFonts w:ascii="Times New Roman Regular" w:hAnsi="Times New Roman Regular" w:cs="Times New Roman Regular"/>
          <w:kern w:val="2"/>
          <w:szCs w:val="21"/>
        </w:rPr>
        <w:t>。</w:t>
      </w:r>
    </w:p>
    <w:p>
      <w:pPr>
        <w:pStyle w:val="17"/>
        <w:spacing w:before="50" w:after="50"/>
        <w:ind w:firstLine="0" w:firstLineChars="0"/>
        <w:rPr>
          <w:rFonts w:ascii="黑体" w:hAnsi="黑体" w:eastAsia="黑体" w:cs="黑体"/>
          <w:kern w:val="2"/>
          <w:szCs w:val="21"/>
        </w:rPr>
      </w:pPr>
      <w:r>
        <w:rPr>
          <w:rFonts w:ascii="黑体" w:hAnsi="黑体" w:eastAsia="黑体" w:cs="黑体"/>
          <w:kern w:val="2"/>
          <w:szCs w:val="21"/>
        </w:rPr>
        <w:t xml:space="preserve">5.3.2  </w:t>
      </w:r>
      <w:r>
        <w:rPr>
          <w:rFonts w:ascii="Times New Roman Regular" w:hAnsi="Times New Roman Regular" w:cs="Times New Roman Regular"/>
          <w:kern w:val="2"/>
          <w:szCs w:val="21"/>
        </w:rPr>
        <w:t>试金坩埚：材质为耐火粘土，容积为500 mL左右。</w:t>
      </w:r>
    </w:p>
    <w:p>
      <w:pPr>
        <w:pStyle w:val="17"/>
        <w:spacing w:before="50" w:after="50"/>
        <w:ind w:firstLine="0" w:firstLineChars="0"/>
        <w:rPr>
          <w:rFonts w:ascii="Times New Roman"/>
          <w:kern w:val="2"/>
          <w:szCs w:val="21"/>
        </w:rPr>
      </w:pPr>
      <w:r>
        <w:rPr>
          <w:rFonts w:ascii="黑体" w:hAnsi="黑体" w:eastAsia="黑体" w:cs="黑体"/>
          <w:kern w:val="2"/>
          <w:szCs w:val="21"/>
        </w:rPr>
        <w:t xml:space="preserve">5.3.3 </w:t>
      </w:r>
      <w:r>
        <w:rPr>
          <w:rFonts w:ascii="Times New Roman"/>
          <w:szCs w:val="21"/>
        </w:rPr>
        <w:t xml:space="preserve"> </w:t>
      </w:r>
      <w:r>
        <w:rPr>
          <w:rFonts w:hint="eastAsia" w:ascii="Times New Roman"/>
          <w:szCs w:val="21"/>
        </w:rPr>
        <w:t>灰皿（骨灰灰皿或镁砂灰皿）：顶部内径约35 mm，底部外径约40 mm，高约30</w:t>
      </w:r>
      <w:r>
        <w:rPr>
          <w:rFonts w:ascii="Times New Roman"/>
          <w:szCs w:val="21"/>
        </w:rPr>
        <w:t xml:space="preserve"> </w:t>
      </w:r>
      <w:r>
        <w:rPr>
          <w:rFonts w:hint="eastAsia" w:ascii="Times New Roman"/>
          <w:szCs w:val="21"/>
        </w:rPr>
        <w:t>mm，深约17 mm。</w:t>
      </w:r>
    </w:p>
    <w:p>
      <w:pPr>
        <w:pStyle w:val="17"/>
        <w:spacing w:before="50" w:after="50"/>
        <w:ind w:firstLine="0" w:firstLineChars="0"/>
        <w:rPr>
          <w:rFonts w:ascii="Times New Roman"/>
          <w:kern w:val="2"/>
          <w:szCs w:val="21"/>
        </w:rPr>
      </w:pPr>
      <w:r>
        <w:rPr>
          <w:rFonts w:ascii="黑体" w:hAnsi="黑体" w:eastAsia="黑体" w:cs="黑体"/>
          <w:kern w:val="2"/>
          <w:szCs w:val="21"/>
        </w:rPr>
        <w:t>5.3.4</w:t>
      </w:r>
      <w:r>
        <w:rPr>
          <w:rFonts w:ascii="Times New Roman"/>
          <w:szCs w:val="21"/>
        </w:rPr>
        <w:t xml:space="preserve"> </w:t>
      </w:r>
      <w:r>
        <w:rPr>
          <w:rFonts w:hint="eastAsia" w:ascii="Times New Roman"/>
          <w:szCs w:val="21"/>
        </w:rPr>
        <w:t xml:space="preserve"> 瓷坩埚：容积为30 mL。</w:t>
      </w:r>
    </w:p>
    <w:p>
      <w:pPr>
        <w:pStyle w:val="17"/>
        <w:spacing w:before="50" w:after="50"/>
        <w:ind w:firstLine="0" w:firstLineChars="0"/>
        <w:rPr>
          <w:rFonts w:ascii="Times New Roman"/>
          <w:kern w:val="2"/>
          <w:szCs w:val="21"/>
        </w:rPr>
      </w:pPr>
      <w:r>
        <w:rPr>
          <w:rFonts w:ascii="黑体" w:hAnsi="黑体" w:eastAsia="黑体" w:cs="黑体"/>
          <w:kern w:val="2"/>
          <w:szCs w:val="21"/>
        </w:rPr>
        <w:t xml:space="preserve">5.3.5 </w:t>
      </w:r>
      <w:r>
        <w:rPr>
          <w:rFonts w:ascii="Times New Roman"/>
          <w:szCs w:val="21"/>
        </w:rPr>
        <w:t xml:space="preserve"> </w:t>
      </w:r>
      <w:r>
        <w:rPr>
          <w:rFonts w:hint="eastAsia" w:ascii="Times New Roman"/>
          <w:szCs w:val="21"/>
        </w:rPr>
        <w:t>铸铁模。</w:t>
      </w:r>
    </w:p>
    <w:p>
      <w:pPr>
        <w:pStyle w:val="17"/>
        <w:spacing w:before="50" w:after="50"/>
        <w:ind w:firstLine="0" w:firstLineChars="0"/>
        <w:rPr>
          <w:rFonts w:ascii="Times New Roman"/>
          <w:szCs w:val="21"/>
        </w:rPr>
      </w:pPr>
      <w:r>
        <w:rPr>
          <w:rFonts w:ascii="黑体" w:hAnsi="黑体" w:eastAsia="黑体" w:cs="黑体"/>
          <w:kern w:val="2"/>
          <w:szCs w:val="21"/>
        </w:rPr>
        <w:t xml:space="preserve">5.3.6 </w:t>
      </w:r>
      <w:r>
        <w:rPr>
          <w:rFonts w:ascii="Times New Roman"/>
          <w:szCs w:val="21"/>
        </w:rPr>
        <w:t xml:space="preserve"> </w:t>
      </w:r>
      <w:r>
        <w:rPr>
          <w:rFonts w:hint="eastAsia" w:ascii="Times New Roman"/>
          <w:szCs w:val="21"/>
        </w:rPr>
        <w:t>火焰原子吸收光谱仪，附金空心阴极灯。</w:t>
      </w:r>
    </w:p>
    <w:p>
      <w:pPr>
        <w:pStyle w:val="17"/>
        <w:ind w:firstLine="420"/>
        <w:rPr>
          <w:rFonts w:ascii="Times New Roman"/>
          <w:szCs w:val="21"/>
        </w:rPr>
      </w:pPr>
      <w:r>
        <w:rPr>
          <w:rFonts w:hint="eastAsia" w:ascii="Times New Roman"/>
          <w:szCs w:val="21"/>
        </w:rPr>
        <w:t>在仪器最佳工作条件下，凡能达到下列指标者均可使用：</w:t>
      </w:r>
    </w:p>
    <w:p>
      <w:pPr>
        <w:pStyle w:val="17"/>
        <w:ind w:firstLine="420"/>
        <w:rPr>
          <w:rFonts w:ascii="Times New Roman"/>
          <w:szCs w:val="21"/>
        </w:rPr>
      </w:pPr>
      <w:r>
        <w:rPr>
          <w:rFonts w:hint="eastAsia" w:ascii="Times New Roman"/>
          <w:szCs w:val="21"/>
        </w:rPr>
        <w:t>——特征浓度：在与测量试液基本一致的溶液中，金的特征浓度应不大于0.2</w:t>
      </w:r>
      <w:r>
        <w:rPr>
          <w:rFonts w:ascii="Times New Roman"/>
          <w:szCs w:val="21"/>
        </w:rPr>
        <w:t xml:space="preserve"> μ</w:t>
      </w:r>
      <w:r>
        <w:rPr>
          <w:rFonts w:hint="eastAsia" w:ascii="Times New Roman"/>
          <w:szCs w:val="21"/>
        </w:rPr>
        <w:t>g/mL。</w:t>
      </w:r>
    </w:p>
    <w:p>
      <w:pPr>
        <w:pStyle w:val="17"/>
        <w:ind w:left="420" w:leftChars="200" w:firstLine="0" w:firstLineChars="0"/>
        <w:rPr>
          <w:rFonts w:ascii="Times New Roman"/>
          <w:szCs w:val="21"/>
        </w:rPr>
      </w:pPr>
      <w:r>
        <w:rPr>
          <w:rFonts w:hint="eastAsia" w:ascii="Times New Roman"/>
          <w:szCs w:val="21"/>
        </w:rPr>
        <w:t>——精密度：用最高浓度的标准溶液测量10次吸光度，其标准偏差应不超过平均吸光度的1.0</w:t>
      </w:r>
      <w:r>
        <w:rPr>
          <w:rFonts w:ascii="Times New Roman"/>
          <w:szCs w:val="21"/>
        </w:rPr>
        <w:t>0</w:t>
      </w:r>
      <w:r>
        <w:rPr>
          <w:rFonts w:hint="eastAsia" w:ascii="Times New Roman"/>
          <w:szCs w:val="21"/>
        </w:rPr>
        <w:t>%；用最低浓度（不是“零浓度”标准溶液）的标准溶液测量10次吸光度，其标准偏差应不超过平均吸光度的0.5</w:t>
      </w:r>
      <w:r>
        <w:rPr>
          <w:rFonts w:ascii="Times New Roman"/>
          <w:szCs w:val="21"/>
        </w:rPr>
        <w:t>0</w:t>
      </w:r>
      <w:r>
        <w:rPr>
          <w:rFonts w:hint="eastAsia" w:ascii="Times New Roman"/>
          <w:szCs w:val="21"/>
        </w:rPr>
        <w:t>%；</w:t>
      </w:r>
    </w:p>
    <w:p>
      <w:pPr>
        <w:pStyle w:val="17"/>
        <w:ind w:left="420" w:leftChars="200" w:firstLine="0" w:firstLineChars="0"/>
        <w:rPr>
          <w:rFonts w:ascii="Times New Roman"/>
          <w:kern w:val="2"/>
          <w:szCs w:val="21"/>
        </w:rPr>
      </w:pPr>
      <w:r>
        <w:rPr>
          <w:rFonts w:hint="eastAsia" w:ascii="Times New Roman"/>
          <w:szCs w:val="21"/>
        </w:rPr>
        <w:t>——工作曲线特性：将工作曲线按浓度等分成五段，最高段的吸光度差值与最低段的吸光度差值之比，应不小于0.</w:t>
      </w:r>
      <w:r>
        <w:rPr>
          <w:rFonts w:ascii="Times New Roman"/>
          <w:szCs w:val="21"/>
        </w:rPr>
        <w:t>7</w:t>
      </w:r>
      <w:r>
        <w:rPr>
          <w:rFonts w:hint="eastAsia" w:ascii="Times New Roman"/>
          <w:szCs w:val="21"/>
        </w:rPr>
        <w:t>0。</w:t>
      </w:r>
    </w:p>
    <w:p>
      <w:pPr>
        <w:spacing w:line="360" w:lineRule="auto"/>
        <w:rPr>
          <w:rFonts w:ascii="黑体" w:hAnsi="黑体" w:eastAsia="黑体"/>
          <w:bCs/>
          <w:szCs w:val="21"/>
        </w:rPr>
      </w:pPr>
      <w:r>
        <w:rPr>
          <w:rFonts w:ascii="黑体" w:hAnsi="黑体" w:eastAsia="黑体"/>
          <w:bCs/>
          <w:szCs w:val="21"/>
        </w:rPr>
        <w:t>5.4</w:t>
      </w:r>
      <w:r>
        <w:rPr>
          <w:rFonts w:hint="eastAsia" w:ascii="黑体" w:hAnsi="黑体" w:eastAsia="黑体"/>
          <w:bCs/>
          <w:szCs w:val="21"/>
        </w:rPr>
        <w:t xml:space="preserve"> </w:t>
      </w:r>
      <w:r>
        <w:rPr>
          <w:rFonts w:ascii="黑体" w:hAnsi="黑体" w:eastAsia="黑体"/>
          <w:bCs/>
          <w:szCs w:val="21"/>
        </w:rPr>
        <w:t xml:space="preserve"> </w:t>
      </w:r>
      <w:r>
        <w:rPr>
          <w:rFonts w:hint="eastAsia" w:ascii="黑体" w:hAnsi="黑体" w:eastAsia="黑体"/>
          <w:bCs/>
          <w:szCs w:val="21"/>
        </w:rPr>
        <w:t>样品</w:t>
      </w:r>
    </w:p>
    <w:p>
      <w:pPr>
        <w:adjustRightInd w:val="0"/>
        <w:snapToGrid w:val="0"/>
        <w:rPr>
          <w:szCs w:val="21"/>
        </w:rPr>
      </w:pPr>
      <w:r>
        <w:rPr>
          <w:rFonts w:ascii="黑体" w:hAnsi="黑体" w:eastAsia="黑体"/>
          <w:spacing w:val="6"/>
          <w:szCs w:val="22"/>
        </w:rPr>
        <w:t>5.4.1</w:t>
      </w:r>
      <w:r>
        <w:rPr>
          <w:rFonts w:hint="eastAsia" w:ascii="黑体" w:hAnsi="黑体" w:eastAsia="黑体"/>
          <w:spacing w:val="6"/>
          <w:szCs w:val="22"/>
        </w:rPr>
        <w:t xml:space="preserve"> </w:t>
      </w:r>
      <w:r>
        <w:rPr>
          <w:rFonts w:ascii="黑体" w:hAnsi="黑体" w:eastAsia="黑体"/>
          <w:spacing w:val="6"/>
          <w:szCs w:val="22"/>
        </w:rPr>
        <w:t xml:space="preserve"> </w:t>
      </w:r>
      <w:r>
        <w:rPr>
          <w:rFonts w:hint="eastAsia" w:hAnsi="宋体"/>
          <w:szCs w:val="21"/>
        </w:rPr>
        <w:t>样品粒度应小于0</w:t>
      </w:r>
      <w:r>
        <w:rPr>
          <w:rFonts w:hAnsi="宋体"/>
          <w:szCs w:val="21"/>
        </w:rPr>
        <w:t>.</w:t>
      </w:r>
      <w:r>
        <w:rPr>
          <w:rFonts w:hint="eastAsia" w:hAnsi="宋体"/>
          <w:szCs w:val="21"/>
        </w:rPr>
        <w:t>100</w:t>
      </w:r>
      <w:r>
        <w:rPr>
          <w:szCs w:val="21"/>
        </w:rPr>
        <w:t xml:space="preserve"> m</w:t>
      </w:r>
      <w:r>
        <w:rPr>
          <w:rFonts w:hint="eastAsia" w:hAnsi="宋体"/>
          <w:szCs w:val="21"/>
        </w:rPr>
        <w:t>m</w:t>
      </w:r>
      <w:r>
        <w:rPr>
          <w:rFonts w:hint="eastAsia"/>
          <w:szCs w:val="21"/>
        </w:rPr>
        <w:t>。</w:t>
      </w:r>
    </w:p>
    <w:p>
      <w:pPr>
        <w:adjustRightInd w:val="0"/>
        <w:snapToGrid w:val="0"/>
        <w:rPr>
          <w:szCs w:val="21"/>
        </w:rPr>
      </w:pPr>
      <w:r>
        <w:rPr>
          <w:rFonts w:ascii="黑体" w:hAnsi="黑体" w:eastAsia="黑体"/>
          <w:spacing w:val="6"/>
          <w:szCs w:val="22"/>
        </w:rPr>
        <w:t>5.4.2</w:t>
      </w:r>
      <w:r>
        <w:rPr>
          <w:rFonts w:hint="eastAsia" w:ascii="黑体" w:hAnsi="黑体" w:eastAsia="黑体"/>
          <w:spacing w:val="6"/>
          <w:szCs w:val="22"/>
        </w:rPr>
        <w:t xml:space="preserve"> </w:t>
      </w:r>
      <w:r>
        <w:rPr>
          <w:rFonts w:ascii="黑体" w:hAnsi="黑体" w:eastAsia="黑体"/>
          <w:spacing w:val="6"/>
          <w:szCs w:val="22"/>
        </w:rPr>
        <w:t xml:space="preserve"> </w:t>
      </w:r>
      <w:r>
        <w:rPr>
          <w:rFonts w:hint="eastAsia" w:hAnsi="宋体"/>
          <w:szCs w:val="21"/>
        </w:rPr>
        <w:t>样品应</w:t>
      </w:r>
      <w:r>
        <w:rPr>
          <w:szCs w:val="21"/>
        </w:rPr>
        <w:t>在100 ℃~105 ℃烘干2 h，并置于干燥器中冷却</w:t>
      </w:r>
      <w:r>
        <w:rPr>
          <w:rFonts w:hint="eastAsia" w:hAnsi="宋体"/>
          <w:szCs w:val="21"/>
        </w:rPr>
        <w:t>至室温备用。</w:t>
      </w:r>
    </w:p>
    <w:p>
      <w:pPr>
        <w:spacing w:line="360" w:lineRule="auto"/>
        <w:rPr>
          <w:rFonts w:ascii="黑体" w:hAnsi="黑体" w:eastAsia="黑体"/>
          <w:bCs/>
          <w:szCs w:val="21"/>
        </w:rPr>
      </w:pPr>
      <w:r>
        <w:rPr>
          <w:rFonts w:ascii="黑体" w:hAnsi="黑体" w:eastAsia="黑体"/>
          <w:bCs/>
          <w:szCs w:val="21"/>
        </w:rPr>
        <w:t xml:space="preserve">5.5  </w:t>
      </w:r>
      <w:r>
        <w:rPr>
          <w:rFonts w:hint="eastAsia" w:ascii="黑体" w:hAnsi="黑体" w:eastAsia="黑体"/>
          <w:bCs/>
          <w:szCs w:val="21"/>
        </w:rPr>
        <w:t>试验步骤</w:t>
      </w:r>
    </w:p>
    <w:p>
      <w:pPr>
        <w:adjustRightInd w:val="0"/>
        <w:snapToGrid w:val="0"/>
        <w:spacing w:line="360" w:lineRule="auto"/>
        <w:rPr>
          <w:rFonts w:ascii="黑体" w:hAnsi="黑体" w:eastAsia="黑体"/>
          <w:spacing w:val="6"/>
          <w:szCs w:val="22"/>
        </w:rPr>
      </w:pPr>
      <w:r>
        <w:rPr>
          <w:rFonts w:ascii="黑体" w:hAnsi="黑体" w:eastAsia="黑体"/>
          <w:spacing w:val="6"/>
          <w:szCs w:val="22"/>
        </w:rPr>
        <w:t>5.5.1</w:t>
      </w:r>
      <w:r>
        <w:rPr>
          <w:rFonts w:hint="eastAsia" w:ascii="黑体" w:hAnsi="黑体" w:eastAsia="黑体"/>
          <w:spacing w:val="6"/>
          <w:szCs w:val="22"/>
        </w:rPr>
        <w:t xml:space="preserve">  试料</w:t>
      </w:r>
    </w:p>
    <w:p>
      <w:pPr>
        <w:ind w:firstLine="420" w:firstLineChars="200"/>
      </w:pPr>
      <w:r>
        <w:t xml:space="preserve">称取10 g样品（5.4），精确至0.001 </w:t>
      </w:r>
      <w:r>
        <w:rPr>
          <w:rFonts w:hint="eastAsia"/>
        </w:rPr>
        <w:t>g</w:t>
      </w:r>
      <w:r>
        <w:t>。</w:t>
      </w:r>
    </w:p>
    <w:p>
      <w:pPr>
        <w:adjustRightInd w:val="0"/>
        <w:snapToGrid w:val="0"/>
        <w:spacing w:line="360" w:lineRule="auto"/>
        <w:rPr>
          <w:rFonts w:ascii="黑体" w:hAnsi="黑体" w:eastAsia="黑体"/>
          <w:spacing w:val="6"/>
          <w:szCs w:val="22"/>
        </w:rPr>
      </w:pPr>
      <w:r>
        <w:rPr>
          <w:rFonts w:ascii="黑体" w:hAnsi="黑体" w:eastAsia="黑体"/>
          <w:spacing w:val="6"/>
          <w:szCs w:val="22"/>
        </w:rPr>
        <w:t>5.5.2</w:t>
      </w:r>
      <w:r>
        <w:rPr>
          <w:rFonts w:hint="eastAsia" w:ascii="黑体" w:hAnsi="黑体" w:eastAsia="黑体"/>
          <w:spacing w:val="6"/>
          <w:szCs w:val="22"/>
        </w:rPr>
        <w:t xml:space="preserve">  平行试验</w:t>
      </w:r>
    </w:p>
    <w:p>
      <w:pPr>
        <w:adjustRightInd w:val="0"/>
        <w:snapToGrid w:val="0"/>
        <w:spacing w:before="50" w:after="50"/>
        <w:ind w:firstLine="420" w:firstLineChars="200"/>
        <w:rPr>
          <w:rFonts w:ascii="宋体" w:hAnsi="宋体" w:cs="宋体"/>
          <w:spacing w:val="6"/>
        </w:rPr>
      </w:pPr>
      <w:r>
        <w:rPr>
          <w:rFonts w:ascii="宋体" w:hAnsi="宋体"/>
          <w:bCs/>
          <w:szCs w:val="21"/>
        </w:rPr>
        <w:t>平行做</w:t>
      </w:r>
      <w:r>
        <w:rPr>
          <w:spacing w:val="6"/>
        </w:rPr>
        <w:t>两份试验。</w:t>
      </w:r>
    </w:p>
    <w:p>
      <w:pPr>
        <w:adjustRightInd w:val="0"/>
        <w:snapToGrid w:val="0"/>
        <w:spacing w:line="360" w:lineRule="auto"/>
        <w:rPr>
          <w:rFonts w:ascii="黑体" w:hAnsi="黑体" w:eastAsia="黑体"/>
          <w:spacing w:val="6"/>
          <w:szCs w:val="22"/>
        </w:rPr>
      </w:pPr>
      <w:r>
        <w:rPr>
          <w:rFonts w:ascii="黑体" w:hAnsi="黑体" w:eastAsia="黑体"/>
          <w:spacing w:val="6"/>
          <w:szCs w:val="22"/>
        </w:rPr>
        <w:t>5.5.3</w:t>
      </w:r>
      <w:r>
        <w:rPr>
          <w:rFonts w:hint="eastAsia" w:ascii="黑体" w:hAnsi="黑体" w:eastAsia="黑体"/>
          <w:spacing w:val="6"/>
          <w:szCs w:val="22"/>
        </w:rPr>
        <w:t xml:space="preserve">  空白试验</w:t>
      </w:r>
    </w:p>
    <w:p>
      <w:pPr>
        <w:adjustRightInd w:val="0"/>
        <w:snapToGrid w:val="0"/>
        <w:spacing w:before="50" w:after="50"/>
        <w:ind w:firstLine="444" w:firstLineChars="200"/>
        <w:rPr>
          <w:spacing w:val="6"/>
        </w:rPr>
      </w:pPr>
      <w:r>
        <w:rPr>
          <w:rFonts w:hint="eastAsia"/>
          <w:spacing w:val="6"/>
        </w:rPr>
        <w:t>随同试料做空白试验。</w:t>
      </w:r>
    </w:p>
    <w:p>
      <w:pPr>
        <w:adjustRightInd w:val="0"/>
        <w:snapToGrid w:val="0"/>
        <w:spacing w:line="360" w:lineRule="auto"/>
        <w:rPr>
          <w:rFonts w:ascii="黑体" w:hAnsi="黑体" w:eastAsia="黑体"/>
          <w:spacing w:val="6"/>
          <w:szCs w:val="22"/>
        </w:rPr>
      </w:pPr>
      <w:r>
        <w:rPr>
          <w:rFonts w:ascii="黑体" w:hAnsi="黑体" w:eastAsia="黑体"/>
          <w:spacing w:val="6"/>
          <w:szCs w:val="22"/>
        </w:rPr>
        <w:t>5.5.4</w:t>
      </w:r>
      <w:r>
        <w:rPr>
          <w:rFonts w:hint="eastAsia" w:ascii="黑体" w:hAnsi="黑体" w:eastAsia="黑体"/>
          <w:spacing w:val="6"/>
          <w:szCs w:val="22"/>
        </w:rPr>
        <w:t xml:space="preserve">  还原力的测定</w:t>
      </w:r>
    </w:p>
    <w:p>
      <w:pPr>
        <w:pStyle w:val="44"/>
        <w:spacing w:after="0"/>
        <w:ind w:right="0" w:firstLine="420" w:firstLineChars="200"/>
        <w:jc w:val="left"/>
        <w:rPr>
          <w:rFonts w:ascii="Times New Roman" w:hAnsi="Times New Roman" w:cs="Times New Roman"/>
          <w:bCs/>
          <w:color w:val="000000"/>
          <w:sz w:val="21"/>
          <w:szCs w:val="24"/>
          <w:lang w:val="en-US" w:eastAsia="zh-CN" w:bidi="ar-SA"/>
        </w:rPr>
      </w:pPr>
      <w:r>
        <w:rPr>
          <w:rFonts w:hint="eastAsia" w:ascii="Times New Roman" w:hAnsi="Times New Roman" w:cs="Times New Roman"/>
          <w:bCs/>
          <w:color w:val="000000"/>
          <w:sz w:val="21"/>
          <w:szCs w:val="24"/>
          <w:lang w:val="en-US" w:eastAsia="zh-CN" w:bidi="ar-SA"/>
        </w:rPr>
        <w:t>称取5</w:t>
      </w:r>
      <w:r>
        <w:rPr>
          <w:rFonts w:ascii="Times New Roman" w:hAnsi="Times New Roman" w:cs="Times New Roman"/>
          <w:bCs/>
          <w:color w:val="000000"/>
          <w:sz w:val="21"/>
          <w:szCs w:val="24"/>
          <w:lang w:val="en-US" w:eastAsia="zh-CN" w:bidi="ar-SA"/>
        </w:rPr>
        <w:t xml:space="preserve"> </w:t>
      </w:r>
      <w:r>
        <w:rPr>
          <w:rFonts w:hint="eastAsia" w:ascii="Times New Roman" w:hAnsi="Times New Roman" w:cs="Times New Roman"/>
          <w:bCs/>
          <w:color w:val="000000"/>
          <w:sz w:val="21"/>
          <w:szCs w:val="24"/>
          <w:lang w:val="en-US" w:eastAsia="zh-CN" w:bidi="ar-SA"/>
        </w:rPr>
        <w:t>g试料（5</w:t>
      </w:r>
      <w:r>
        <w:rPr>
          <w:rFonts w:ascii="Times New Roman" w:hAnsi="Times New Roman" w:cs="Times New Roman"/>
          <w:bCs/>
          <w:color w:val="000000"/>
          <w:sz w:val="21"/>
          <w:szCs w:val="24"/>
          <w:lang w:val="en-US" w:eastAsia="zh-CN" w:bidi="ar-SA"/>
        </w:rPr>
        <w:t>.5.1</w:t>
      </w:r>
      <w:r>
        <w:rPr>
          <w:rFonts w:hint="eastAsia" w:ascii="Times New Roman" w:hAnsi="Times New Roman" w:cs="Times New Roman"/>
          <w:bCs/>
          <w:color w:val="000000"/>
          <w:sz w:val="21"/>
          <w:szCs w:val="24"/>
          <w:lang w:val="en-US" w:eastAsia="zh-CN" w:bidi="ar-SA"/>
        </w:rPr>
        <w:t>）、30 g无水碳酸钠</w:t>
      </w:r>
      <w:r>
        <w:rPr>
          <w:rFonts w:hint="eastAsia" w:ascii="Times New Roman" w:hAnsi="Times New Roman" w:cs="Times New Roman"/>
          <w:bCs/>
          <w:color w:val="000000"/>
          <w:sz w:val="21"/>
          <w:szCs w:val="24"/>
          <w:lang w:val="en-US" w:eastAsia="zh-Hans" w:bidi="ar-SA"/>
        </w:rPr>
        <w:t>（</w:t>
      </w:r>
      <w:r>
        <w:rPr>
          <w:rFonts w:ascii="Times New Roman" w:hAnsi="Times New Roman" w:cs="Times New Roman"/>
          <w:bCs/>
          <w:color w:val="000000"/>
          <w:sz w:val="21"/>
          <w:szCs w:val="24"/>
          <w:lang w:val="en-US" w:eastAsia="zh-CN" w:bidi="ar-SA"/>
        </w:rPr>
        <w:t>5.2</w:t>
      </w:r>
      <w:r>
        <w:rPr>
          <w:rFonts w:hint="eastAsia" w:ascii="Times New Roman" w:hAnsi="Times New Roman" w:cs="Times New Roman"/>
          <w:bCs/>
          <w:color w:val="000000"/>
          <w:sz w:val="21"/>
          <w:szCs w:val="24"/>
          <w:lang w:val="en-US" w:eastAsia="zh-CN" w:bidi="ar-SA"/>
        </w:rPr>
        <w:t>.</w:t>
      </w:r>
      <w:r>
        <w:rPr>
          <w:rFonts w:ascii="Times New Roman" w:hAnsi="Times New Roman" w:cs="Times New Roman"/>
          <w:bCs/>
          <w:color w:val="000000"/>
          <w:sz w:val="21"/>
          <w:szCs w:val="24"/>
          <w:lang w:val="en-US" w:eastAsia="zh-CN" w:bidi="ar-SA"/>
        </w:rPr>
        <w:t>2</w:t>
      </w:r>
      <w:r>
        <w:rPr>
          <w:rFonts w:hint="eastAsia" w:ascii="Times New Roman" w:hAnsi="Times New Roman" w:cs="Times New Roman"/>
          <w:bCs/>
          <w:color w:val="000000"/>
          <w:sz w:val="21"/>
          <w:szCs w:val="24"/>
          <w:lang w:val="en-US" w:eastAsia="zh-Hans" w:bidi="ar-SA"/>
        </w:rPr>
        <w:t>）</w:t>
      </w:r>
      <w:r>
        <w:rPr>
          <w:rFonts w:hint="eastAsia" w:ascii="Times New Roman" w:hAnsi="Times New Roman" w:cs="Times New Roman"/>
          <w:bCs/>
          <w:color w:val="000000"/>
          <w:sz w:val="21"/>
          <w:szCs w:val="24"/>
          <w:lang w:val="en-US" w:eastAsia="zh-CN" w:bidi="ar-SA"/>
        </w:rPr>
        <w:t>、60 g氧化铅</w:t>
      </w:r>
      <w:r>
        <w:rPr>
          <w:rFonts w:hint="eastAsia" w:ascii="Times New Roman" w:hAnsi="Times New Roman" w:cs="Times New Roman"/>
          <w:bCs/>
          <w:color w:val="000000"/>
          <w:sz w:val="21"/>
          <w:szCs w:val="24"/>
          <w:lang w:val="en-US" w:eastAsia="zh-Hans" w:bidi="ar-SA"/>
        </w:rPr>
        <w:t>（</w:t>
      </w:r>
      <w:r>
        <w:rPr>
          <w:rFonts w:ascii="Times New Roman" w:hAnsi="Times New Roman" w:cs="Times New Roman"/>
          <w:bCs/>
          <w:color w:val="000000"/>
          <w:sz w:val="21"/>
          <w:szCs w:val="24"/>
          <w:lang w:val="en-US" w:eastAsia="zh-CN" w:bidi="ar-SA"/>
        </w:rPr>
        <w:t>5.2</w:t>
      </w:r>
      <w:r>
        <w:rPr>
          <w:rFonts w:hint="eastAsia" w:ascii="Times New Roman" w:hAnsi="Times New Roman" w:cs="Times New Roman"/>
          <w:bCs/>
          <w:color w:val="000000"/>
          <w:sz w:val="21"/>
          <w:szCs w:val="24"/>
          <w:lang w:val="en-US" w:eastAsia="zh-CN" w:bidi="ar-SA"/>
        </w:rPr>
        <w:t>.</w:t>
      </w:r>
      <w:r>
        <w:rPr>
          <w:rFonts w:ascii="Times New Roman" w:hAnsi="Times New Roman" w:cs="Times New Roman"/>
          <w:bCs/>
          <w:color w:val="000000"/>
          <w:sz w:val="21"/>
          <w:szCs w:val="24"/>
          <w:lang w:val="en-US" w:eastAsia="zh-CN" w:bidi="ar-SA"/>
        </w:rPr>
        <w:t>3</w:t>
      </w:r>
      <w:r>
        <w:rPr>
          <w:rFonts w:hint="eastAsia" w:ascii="Times New Roman" w:hAnsi="Times New Roman" w:cs="Times New Roman"/>
          <w:bCs/>
          <w:color w:val="000000"/>
          <w:sz w:val="21"/>
          <w:szCs w:val="24"/>
          <w:lang w:val="en-US" w:eastAsia="zh-Hans" w:bidi="ar-SA"/>
        </w:rPr>
        <w:t>）</w:t>
      </w:r>
      <w:r>
        <w:rPr>
          <w:rFonts w:hint="eastAsia" w:ascii="Times New Roman" w:hAnsi="Times New Roman" w:cs="Times New Roman"/>
          <w:bCs/>
          <w:color w:val="000000"/>
          <w:sz w:val="21"/>
          <w:szCs w:val="24"/>
          <w:lang w:val="en-US" w:eastAsia="zh-CN" w:bidi="ar-SA"/>
        </w:rPr>
        <w:t>、10 g二氧化硅</w:t>
      </w:r>
      <w:r>
        <w:rPr>
          <w:rFonts w:hint="eastAsia" w:ascii="Times New Roman" w:hAnsi="Times New Roman" w:cs="Times New Roman"/>
          <w:bCs/>
          <w:color w:val="000000"/>
          <w:sz w:val="21"/>
          <w:szCs w:val="24"/>
          <w:lang w:val="en-US" w:eastAsia="zh-Hans" w:bidi="ar-SA"/>
        </w:rPr>
        <w:t>（</w:t>
      </w:r>
      <w:r>
        <w:rPr>
          <w:rFonts w:ascii="Times New Roman" w:hAnsi="Times New Roman" w:cs="Times New Roman"/>
          <w:bCs/>
          <w:color w:val="000000"/>
          <w:sz w:val="21"/>
          <w:szCs w:val="24"/>
          <w:lang w:val="en-US" w:eastAsia="zh-CN" w:bidi="ar-SA"/>
        </w:rPr>
        <w:t>5.2</w:t>
      </w:r>
      <w:r>
        <w:rPr>
          <w:rFonts w:hint="eastAsia" w:ascii="Times New Roman" w:hAnsi="Times New Roman" w:cs="Times New Roman"/>
          <w:bCs/>
          <w:color w:val="000000"/>
          <w:sz w:val="21"/>
          <w:szCs w:val="24"/>
          <w:lang w:val="en-US" w:eastAsia="zh-CN" w:bidi="ar-SA"/>
        </w:rPr>
        <w:t>.</w:t>
      </w:r>
      <w:r>
        <w:rPr>
          <w:rFonts w:ascii="Times New Roman" w:hAnsi="Times New Roman" w:cs="Times New Roman"/>
          <w:bCs/>
          <w:color w:val="000000"/>
          <w:sz w:val="21"/>
          <w:szCs w:val="24"/>
          <w:lang w:val="en-US" w:eastAsia="zh-CN" w:bidi="ar-SA"/>
        </w:rPr>
        <w:t>4</w:t>
      </w:r>
      <w:r>
        <w:rPr>
          <w:rFonts w:hint="eastAsia" w:ascii="Times New Roman" w:hAnsi="Times New Roman" w:cs="Times New Roman"/>
          <w:bCs/>
          <w:color w:val="000000"/>
          <w:sz w:val="21"/>
          <w:szCs w:val="24"/>
          <w:lang w:val="en-US" w:eastAsia="zh-Hans" w:bidi="ar-SA"/>
        </w:rPr>
        <w:t>）</w:t>
      </w:r>
      <w:r>
        <w:rPr>
          <w:rFonts w:hint="eastAsia" w:ascii="Times New Roman" w:hAnsi="Times New Roman" w:cs="Times New Roman"/>
          <w:bCs/>
          <w:color w:val="000000"/>
          <w:sz w:val="21"/>
          <w:szCs w:val="24"/>
          <w:lang w:val="en-US" w:eastAsia="zh-CN" w:bidi="ar-SA"/>
        </w:rPr>
        <w:t>、10</w:t>
      </w:r>
      <w:r>
        <w:rPr>
          <w:rFonts w:ascii="Times New Roman" w:hAnsi="Times New Roman" w:cs="Times New Roman"/>
          <w:bCs/>
          <w:color w:val="000000"/>
          <w:sz w:val="21"/>
          <w:szCs w:val="24"/>
          <w:lang w:val="en-US" w:eastAsia="zh-CN" w:bidi="ar-SA"/>
        </w:rPr>
        <w:t xml:space="preserve"> </w:t>
      </w:r>
      <w:r>
        <w:rPr>
          <w:rFonts w:hint="eastAsia" w:ascii="Times New Roman" w:hAnsi="Times New Roman" w:cs="Times New Roman"/>
          <w:bCs/>
          <w:color w:val="000000"/>
          <w:sz w:val="21"/>
          <w:szCs w:val="24"/>
          <w:lang w:val="en-US" w:eastAsia="zh-CN" w:bidi="ar-SA"/>
        </w:rPr>
        <w:t>g硼砂（</w:t>
      </w:r>
      <w:r>
        <w:rPr>
          <w:rFonts w:ascii="Times New Roman" w:hAnsi="Times New Roman" w:cs="Times New Roman"/>
          <w:bCs/>
          <w:color w:val="000000"/>
          <w:sz w:val="21"/>
          <w:szCs w:val="24"/>
          <w:lang w:val="en-US" w:eastAsia="zh-CN" w:bidi="ar-SA"/>
        </w:rPr>
        <w:t>5.2</w:t>
      </w:r>
      <w:r>
        <w:rPr>
          <w:rFonts w:hint="eastAsia" w:ascii="Times New Roman" w:hAnsi="Times New Roman" w:cs="Times New Roman"/>
          <w:bCs/>
          <w:color w:val="000000"/>
          <w:sz w:val="21"/>
          <w:szCs w:val="24"/>
          <w:lang w:val="en-US" w:eastAsia="zh-CN" w:bidi="ar-SA"/>
        </w:rPr>
        <w:t>.</w:t>
      </w:r>
      <w:r>
        <w:rPr>
          <w:rFonts w:ascii="Times New Roman" w:hAnsi="Times New Roman" w:cs="Times New Roman"/>
          <w:bCs/>
          <w:color w:val="000000"/>
          <w:sz w:val="21"/>
          <w:szCs w:val="24"/>
          <w:lang w:val="en-US" w:eastAsia="zh-CN" w:bidi="ar-SA"/>
        </w:rPr>
        <w:t>5</w:t>
      </w:r>
      <w:r>
        <w:rPr>
          <w:rFonts w:hint="eastAsia" w:ascii="Times New Roman" w:hAnsi="Times New Roman" w:cs="Times New Roman"/>
          <w:bCs/>
          <w:color w:val="000000"/>
          <w:sz w:val="21"/>
          <w:szCs w:val="24"/>
          <w:lang w:val="en-US" w:eastAsia="zh-CN" w:bidi="ar-SA"/>
        </w:rPr>
        <w:t>），以下按</w:t>
      </w:r>
      <w:r>
        <w:rPr>
          <w:rFonts w:ascii="Times New Roman" w:hAnsi="Times New Roman" w:cs="Times New Roman"/>
          <w:bCs/>
          <w:color w:val="000000"/>
          <w:sz w:val="21"/>
          <w:szCs w:val="24"/>
          <w:lang w:val="en-US" w:eastAsia="zh-CN" w:bidi="ar-SA"/>
        </w:rPr>
        <w:t>5</w:t>
      </w:r>
      <w:r>
        <w:rPr>
          <w:rFonts w:hint="eastAsia" w:ascii="Times New Roman" w:hAnsi="Times New Roman" w:cs="Times New Roman"/>
          <w:bCs/>
          <w:color w:val="000000"/>
          <w:sz w:val="21"/>
          <w:szCs w:val="24"/>
          <w:lang w:val="en-US" w:eastAsia="zh-CN" w:bidi="ar-SA"/>
        </w:rPr>
        <w:t>.</w:t>
      </w:r>
      <w:r>
        <w:rPr>
          <w:rFonts w:ascii="Times New Roman" w:hAnsi="Times New Roman" w:cs="Times New Roman"/>
          <w:bCs/>
          <w:color w:val="000000"/>
          <w:sz w:val="21"/>
          <w:szCs w:val="24"/>
          <w:lang w:val="en-US" w:eastAsia="zh-CN" w:bidi="ar-SA"/>
        </w:rPr>
        <w:t>5</w:t>
      </w:r>
      <w:r>
        <w:rPr>
          <w:rFonts w:hint="eastAsia" w:ascii="Times New Roman" w:hAnsi="Times New Roman" w:cs="Times New Roman"/>
          <w:bCs/>
          <w:color w:val="000000"/>
          <w:sz w:val="21"/>
          <w:szCs w:val="24"/>
          <w:lang w:val="en-US" w:eastAsia="zh-CN" w:bidi="ar-SA"/>
        </w:rPr>
        <w:t>.5.2操作。称量所得铅扣，按式</w:t>
      </w:r>
      <w:r>
        <w:rPr>
          <w:rFonts w:hint="eastAsia" w:ascii="Times New Roman" w:hAnsi="Times New Roman" w:cs="Times New Roman"/>
          <w:bCs/>
          <w:color w:val="000000"/>
          <w:sz w:val="21"/>
          <w:szCs w:val="24"/>
          <w:lang w:val="en-US" w:eastAsia="zh-Hans" w:bidi="ar-SA"/>
        </w:rPr>
        <w:t>（</w:t>
      </w:r>
      <w:r>
        <w:rPr>
          <w:rFonts w:ascii="Times New Roman" w:hAnsi="Times New Roman" w:cs="Times New Roman"/>
          <w:bCs/>
          <w:color w:val="000000"/>
          <w:sz w:val="21"/>
          <w:szCs w:val="24"/>
          <w:lang w:eastAsia="zh-CN" w:bidi="ar-SA"/>
        </w:rPr>
        <w:t>2</w:t>
      </w:r>
      <w:r>
        <w:rPr>
          <w:rFonts w:hint="eastAsia" w:ascii="Times New Roman" w:hAnsi="Times New Roman" w:cs="Times New Roman"/>
          <w:bCs/>
          <w:color w:val="000000"/>
          <w:sz w:val="21"/>
          <w:szCs w:val="24"/>
          <w:lang w:val="en-US" w:eastAsia="zh-Hans" w:bidi="ar-SA"/>
        </w:rPr>
        <w:t>）</w:t>
      </w:r>
      <w:r>
        <w:rPr>
          <w:rFonts w:hint="eastAsia" w:ascii="Times New Roman" w:hAnsi="Times New Roman" w:cs="Times New Roman"/>
          <w:bCs/>
          <w:color w:val="000000"/>
          <w:sz w:val="21"/>
          <w:szCs w:val="24"/>
          <w:lang w:val="en-US" w:eastAsia="zh-CN" w:bidi="ar-SA"/>
        </w:rPr>
        <w:t>计算试料的还原力：</w:t>
      </w:r>
    </w:p>
    <w:p>
      <w:pPr>
        <w:pStyle w:val="44"/>
        <w:spacing w:after="0"/>
        <w:ind w:right="0" w:firstLine="420" w:firstLineChars="200"/>
        <w:jc w:val="left"/>
        <w:rPr>
          <w:rFonts w:ascii="Times New Roman" w:hAnsi="Times New Roman" w:cs="Times New Roman"/>
          <w:bCs/>
          <w:color w:val="000000"/>
          <w:sz w:val="21"/>
          <w:szCs w:val="24"/>
          <w:lang w:val="en-US" w:eastAsia="zh-CN" w:bidi="ar-SA"/>
        </w:rPr>
      </w:pPr>
      <w:r>
        <w:rPr>
          <w:rFonts w:hint="eastAsia" w:ascii="Times New Roman" w:hAnsi="Times New Roman" w:cs="Times New Roman"/>
          <w:bCs/>
          <w:color w:val="000000"/>
          <w:sz w:val="21"/>
          <w:szCs w:val="24"/>
          <w:lang w:val="en-US" w:eastAsia="zh-CN" w:bidi="ar-SA"/>
        </w:rPr>
        <w:t xml:space="preserve">                                      </w:t>
      </w:r>
      <m:oMath>
        <m:r>
          <m:rPr/>
          <w:rPr>
            <w:rFonts w:ascii="DejaVu Math TeX Gyre" w:hAnsi="DejaVu Math TeX Gyre" w:cs="Times New Roman Italic"/>
            <w:color w:val="000000"/>
            <w:sz w:val="21"/>
            <w:szCs w:val="21"/>
            <w:lang w:val="en-US" w:eastAsia="zh-CN" w:bidi="ar-SA"/>
          </w:rPr>
          <m:t>F</m:t>
        </m:r>
        <m:r>
          <m:rPr/>
          <w:rPr>
            <w:rFonts w:ascii="DejaVu Math TeX Gyre" w:hAnsi="DejaVu Math TeX Gyre" w:cs="Times New Roman Italic"/>
            <w:color w:val="000000"/>
            <w:sz w:val="21"/>
            <w:szCs w:val="40"/>
            <w:lang w:eastAsia="zh-CN" w:bidi="ar-SA"/>
          </w:rPr>
          <m:t>=</m:t>
        </m:r>
        <m:f>
          <m:fPr>
            <m:ctrlPr>
              <w:rPr>
                <w:rFonts w:ascii="DejaVu Math TeX Gyre" w:hAnsi="DejaVu Math TeX Gyre" w:cs="Times New Roman Italic"/>
                <w:bCs/>
                <w:i/>
                <w:color w:val="000000"/>
                <w:sz w:val="21"/>
                <w:szCs w:val="40"/>
                <w:lang w:val="en-US" w:eastAsia="zh-CN" w:bidi="ar-SA"/>
              </w:rPr>
            </m:ctrlPr>
          </m:fPr>
          <m:num>
            <m:sSub>
              <m:sSubPr>
                <m:ctrlPr>
                  <w:rPr>
                    <w:rFonts w:ascii="DejaVu Math TeX Gyre" w:hAnsi="DejaVu Math TeX Gyre" w:cs="Times New Roman Italic"/>
                    <w:bCs/>
                    <w:i/>
                    <w:color w:val="000000"/>
                    <w:sz w:val="21"/>
                    <w:szCs w:val="40"/>
                    <w:lang w:val="en-US" w:eastAsia="zh-CN" w:bidi="ar-SA"/>
                  </w:rPr>
                </m:ctrlPr>
              </m:sSubPr>
              <m:e>
                <m:r>
                  <m:rPr/>
                  <w:rPr>
                    <w:rFonts w:ascii="DejaVu Math TeX Gyre" w:hAnsi="DejaVu Math TeX Gyre" w:cs="Times New Roman Italic"/>
                    <w:color w:val="000000"/>
                    <w:sz w:val="21"/>
                    <w:szCs w:val="40"/>
                    <w:lang w:val="en-US" w:eastAsia="zh-CN" w:bidi="ar-SA"/>
                  </w:rPr>
                  <m:t>m</m:t>
                </m:r>
                <m:ctrlPr>
                  <w:rPr>
                    <w:rFonts w:ascii="DejaVu Math TeX Gyre" w:hAnsi="DejaVu Math TeX Gyre" w:cs="Times New Roman Italic"/>
                    <w:bCs/>
                    <w:i/>
                    <w:color w:val="000000"/>
                    <w:sz w:val="21"/>
                    <w:szCs w:val="40"/>
                    <w:lang w:val="en-US" w:eastAsia="zh-CN" w:bidi="ar-SA"/>
                  </w:rPr>
                </m:ctrlPr>
              </m:e>
              <m:sub>
                <m:r>
                  <m:rPr/>
                  <w:rPr>
                    <w:rFonts w:ascii="Cambria Math" w:hAnsi="DejaVu Math TeX Gyre" w:cs="Times New Roman Italic"/>
                    <w:color w:val="000000"/>
                    <w:sz w:val="21"/>
                    <w:szCs w:val="40"/>
                    <w:lang w:val="en-US" w:eastAsia="zh-CN" w:bidi="ar-SA"/>
                  </w:rPr>
                  <m:t>1</m:t>
                </m:r>
                <m:ctrlPr>
                  <w:rPr>
                    <w:rFonts w:ascii="DejaVu Math TeX Gyre" w:hAnsi="DejaVu Math TeX Gyre" w:cs="Times New Roman Italic"/>
                    <w:bCs/>
                    <w:i/>
                    <w:color w:val="000000"/>
                    <w:sz w:val="21"/>
                    <w:szCs w:val="40"/>
                    <w:lang w:val="en-US" w:eastAsia="zh-CN" w:bidi="ar-SA"/>
                  </w:rPr>
                </m:ctrlPr>
              </m:sub>
            </m:sSub>
            <m:ctrlPr>
              <w:rPr>
                <w:rFonts w:ascii="DejaVu Math TeX Gyre" w:hAnsi="DejaVu Math TeX Gyre" w:cs="Times New Roman Italic"/>
                <w:bCs/>
                <w:i/>
                <w:color w:val="000000"/>
                <w:sz w:val="21"/>
                <w:szCs w:val="40"/>
                <w:lang w:val="en-US" w:eastAsia="zh-CN" w:bidi="ar-SA"/>
              </w:rPr>
            </m:ctrlPr>
          </m:num>
          <m:den>
            <m:sSub>
              <m:sSubPr>
                <m:ctrlPr>
                  <w:rPr>
                    <w:rFonts w:ascii="DejaVu Math TeX Gyre" w:hAnsi="DejaVu Math TeX Gyre" w:cs="Times New Roman Italic"/>
                    <w:bCs/>
                    <w:i/>
                    <w:color w:val="000000"/>
                    <w:sz w:val="21"/>
                    <w:szCs w:val="40"/>
                    <w:lang w:val="en-US" w:eastAsia="zh-CN" w:bidi="ar-SA"/>
                  </w:rPr>
                </m:ctrlPr>
              </m:sSubPr>
              <m:e>
                <m:r>
                  <m:rPr/>
                  <w:rPr>
                    <w:rFonts w:ascii="DejaVu Math TeX Gyre" w:hAnsi="DejaVu Math TeX Gyre" w:cs="Times New Roman Italic"/>
                    <w:color w:val="000000"/>
                    <w:sz w:val="21"/>
                    <w:szCs w:val="40"/>
                    <w:lang w:val="en-US" w:eastAsia="zh-CN" w:bidi="ar-SA"/>
                  </w:rPr>
                  <m:t>m</m:t>
                </m:r>
                <m:ctrlPr>
                  <w:rPr>
                    <w:rFonts w:ascii="DejaVu Math TeX Gyre" w:hAnsi="DejaVu Math TeX Gyre" w:cs="Times New Roman Italic"/>
                    <w:bCs/>
                    <w:i/>
                    <w:color w:val="000000"/>
                    <w:sz w:val="21"/>
                    <w:szCs w:val="40"/>
                    <w:lang w:val="en-US" w:eastAsia="zh-CN" w:bidi="ar-SA"/>
                  </w:rPr>
                </m:ctrlPr>
              </m:e>
              <m:sub>
                <m:r>
                  <m:rPr/>
                  <w:rPr>
                    <w:rFonts w:ascii="Cambria Math" w:hAnsi="DejaVu Math TeX Gyre" w:cs="Times New Roman Italic"/>
                    <w:color w:val="000000"/>
                    <w:sz w:val="21"/>
                    <w:szCs w:val="40"/>
                    <w:lang w:val="en-US" w:eastAsia="zh-CN" w:bidi="ar-SA"/>
                  </w:rPr>
                  <m:t>2</m:t>
                </m:r>
                <m:ctrlPr>
                  <w:rPr>
                    <w:rFonts w:ascii="DejaVu Math TeX Gyre" w:hAnsi="DejaVu Math TeX Gyre" w:cs="Times New Roman Italic"/>
                    <w:bCs/>
                    <w:i/>
                    <w:color w:val="000000"/>
                    <w:sz w:val="21"/>
                    <w:szCs w:val="40"/>
                    <w:lang w:val="en-US" w:eastAsia="zh-CN" w:bidi="ar-SA"/>
                  </w:rPr>
                </m:ctrlPr>
              </m:sub>
            </m:sSub>
            <m:ctrlPr>
              <w:rPr>
                <w:rFonts w:ascii="DejaVu Math TeX Gyre" w:hAnsi="DejaVu Math TeX Gyre" w:cs="Times New Roman Italic"/>
                <w:bCs/>
                <w:i/>
                <w:color w:val="000000"/>
                <w:sz w:val="21"/>
                <w:szCs w:val="40"/>
                <w:lang w:val="en-US" w:eastAsia="zh-CN" w:bidi="ar-SA"/>
              </w:rPr>
            </m:ctrlPr>
          </m:den>
        </m:f>
      </m:oMath>
      <w:r>
        <w:rPr>
          <w:rFonts w:hint="eastAsia" w:hAnsi="Cambria Math" w:cs="Times New Roman"/>
          <w:bCs/>
          <w:color w:val="000000"/>
          <w:sz w:val="32"/>
          <w:szCs w:val="40"/>
          <w:lang w:val="en-US" w:eastAsia="zh-CN" w:bidi="ar-SA"/>
        </w:rPr>
        <w:t xml:space="preserve">       </w:t>
      </w:r>
      <w:r>
        <w:rPr>
          <w:rFonts w:hAnsi="Cambria Math" w:cs="Times New Roman"/>
          <w:bCs/>
          <w:color w:val="000000"/>
          <w:sz w:val="32"/>
          <w:szCs w:val="40"/>
          <w:lang w:val="en-US" w:eastAsia="zh-CN" w:bidi="ar-SA"/>
        </w:rPr>
        <w:t xml:space="preserve">   </w:t>
      </w:r>
      <w:r>
        <w:rPr>
          <w:rFonts w:hint="eastAsia" w:hAnsi="Cambria Math" w:cs="Times New Roman"/>
          <w:bCs/>
          <w:color w:val="000000"/>
          <w:sz w:val="32"/>
          <w:szCs w:val="40"/>
          <w:lang w:val="en-US" w:eastAsia="zh-CN" w:bidi="ar-SA"/>
        </w:rPr>
        <w:t xml:space="preserve"> </w:t>
      </w:r>
      <w:r>
        <w:rPr>
          <w:rFonts w:hint="eastAsia"/>
          <w:bCs/>
          <w:color w:val="000000"/>
          <w:sz w:val="21"/>
          <w:szCs w:val="21"/>
          <w:lang w:val="en-US" w:eastAsia="zh-CN" w:bidi="ar-SA"/>
        </w:rPr>
        <w:t xml:space="preserve">………… </w:t>
      </w:r>
      <w:r>
        <w:rPr>
          <w:rFonts w:ascii="Times New Roman" w:hAnsi="Times New Roman" w:cs="Times New Roman"/>
          <w:bCs/>
          <w:color w:val="000000"/>
          <w:sz w:val="21"/>
          <w:szCs w:val="21"/>
          <w:lang w:val="en-US" w:eastAsia="zh-CN" w:bidi="ar-SA"/>
        </w:rPr>
        <w:t>（2）</w:t>
      </w:r>
      <w:r>
        <w:rPr>
          <w:rFonts w:hint="eastAsia" w:hAnsi="Cambria Math" w:cs="Times New Roman"/>
          <w:bCs/>
          <w:color w:val="000000"/>
          <w:sz w:val="32"/>
          <w:szCs w:val="40"/>
          <w:lang w:val="en-US" w:eastAsia="zh-CN" w:bidi="ar-SA"/>
        </w:rPr>
        <w:t xml:space="preserve">  </w:t>
      </w:r>
    </w:p>
    <w:p>
      <w:pPr>
        <w:pStyle w:val="44"/>
        <w:spacing w:after="0"/>
        <w:ind w:right="0" w:firstLine="420" w:firstLineChars="200"/>
        <w:jc w:val="left"/>
        <w:rPr>
          <w:rFonts w:ascii="Times New Roman" w:hAnsi="Times New Roman" w:cs="Times New Roman"/>
          <w:bCs/>
          <w:color w:val="000000"/>
          <w:sz w:val="21"/>
          <w:szCs w:val="24"/>
          <w:lang w:val="en-US" w:eastAsia="zh-CN" w:bidi="ar-SA"/>
        </w:rPr>
      </w:pPr>
      <w:r>
        <w:rPr>
          <w:rFonts w:hint="eastAsia" w:ascii="Times New Roman" w:hAnsi="Times New Roman" w:cs="Times New Roman"/>
          <w:bCs/>
          <w:color w:val="000000"/>
          <w:sz w:val="21"/>
          <w:szCs w:val="24"/>
          <w:lang w:val="en-US" w:eastAsia="zh-CN" w:bidi="ar-SA"/>
        </w:rPr>
        <w:t>式中：</w:t>
      </w:r>
    </w:p>
    <w:p>
      <w:pPr>
        <w:pStyle w:val="44"/>
        <w:spacing w:after="0"/>
        <w:ind w:right="0" w:firstLine="420" w:firstLineChars="200"/>
        <w:jc w:val="left"/>
        <w:rPr>
          <w:rFonts w:ascii="Times New Roman" w:hAnsi="Times New Roman" w:cs="Times New Roman"/>
          <w:bCs/>
          <w:color w:val="000000"/>
          <w:sz w:val="21"/>
          <w:szCs w:val="24"/>
          <w:lang w:val="en-US" w:eastAsia="zh-CN" w:bidi="ar-SA"/>
        </w:rPr>
      </w:pPr>
      <w:r>
        <w:rPr>
          <w:rFonts w:hint="eastAsia" w:ascii="Times New Roman" w:hAnsi="Times New Roman" w:cs="Times New Roman"/>
          <w:bCs/>
          <w:i/>
          <w:iCs/>
          <w:color w:val="000000"/>
          <w:sz w:val="21"/>
          <w:szCs w:val="24"/>
          <w:lang w:val="en-US" w:eastAsia="zh-CN" w:bidi="ar-SA"/>
        </w:rPr>
        <w:t>F</w:t>
      </w:r>
      <w:r>
        <w:rPr>
          <w:rFonts w:hint="eastAsia" w:ascii="Times New Roman" w:hAnsi="Times New Roman" w:cs="Times New Roman"/>
          <w:bCs/>
          <w:color w:val="000000"/>
          <w:sz w:val="21"/>
          <w:szCs w:val="24"/>
          <w:lang w:val="en-US" w:eastAsia="zh-CN" w:bidi="ar-SA"/>
        </w:rPr>
        <w:t>——试料的还原力；</w:t>
      </w:r>
    </w:p>
    <w:p>
      <w:pPr>
        <w:pStyle w:val="44"/>
        <w:spacing w:after="0"/>
        <w:ind w:right="0" w:firstLine="420" w:firstLineChars="200"/>
        <w:jc w:val="left"/>
        <w:rPr>
          <w:rFonts w:ascii="Times New Roman" w:hAnsi="Times New Roman" w:cs="Times New Roman"/>
          <w:bCs/>
          <w:color w:val="000000"/>
          <w:sz w:val="21"/>
          <w:szCs w:val="24"/>
          <w:lang w:val="en-US" w:eastAsia="zh-Hans" w:bidi="ar-SA"/>
        </w:rPr>
      </w:pPr>
      <w:r>
        <w:rPr>
          <w:rFonts w:ascii="Times New Roman" w:hAnsi="Times New Roman" w:cs="Times New Roman"/>
          <w:bCs/>
          <w:i/>
          <w:iCs/>
          <w:color w:val="000000"/>
          <w:sz w:val="21"/>
          <w:szCs w:val="24"/>
          <w:lang w:val="en-US" w:eastAsia="zh-CN" w:bidi="ar-SA"/>
        </w:rPr>
        <w:t>m</w:t>
      </w:r>
      <w:r>
        <w:rPr>
          <w:rFonts w:ascii="Times New Roman" w:hAnsi="Times New Roman" w:cs="Times New Roman"/>
          <w:bCs/>
          <w:color w:val="000000"/>
          <w:sz w:val="21"/>
          <w:szCs w:val="24"/>
          <w:vertAlign w:val="subscript"/>
          <w:lang w:val="en-US" w:eastAsia="zh-CN" w:bidi="ar-SA"/>
        </w:rPr>
        <w:t>1</w:t>
      </w:r>
      <w:r>
        <w:rPr>
          <w:rFonts w:hint="eastAsia" w:ascii="Times New Roman" w:hAnsi="Times New Roman" w:cs="Times New Roman"/>
          <w:bCs/>
          <w:color w:val="000000"/>
          <w:sz w:val="21"/>
          <w:szCs w:val="24"/>
          <w:lang w:val="en-US" w:eastAsia="zh-CN" w:bidi="ar-SA"/>
        </w:rPr>
        <w:t>——铅扣质量，单位为克</w:t>
      </w:r>
      <w:r>
        <w:rPr>
          <w:rFonts w:hint="eastAsia" w:ascii="Times New Roman" w:hAnsi="Times New Roman" w:cs="Times New Roman"/>
          <w:bCs/>
          <w:color w:val="000000"/>
          <w:sz w:val="21"/>
          <w:szCs w:val="24"/>
          <w:lang w:val="en-US" w:eastAsia="zh-Hans" w:bidi="ar-SA"/>
        </w:rPr>
        <w:t>（</w:t>
      </w:r>
      <w:r>
        <w:rPr>
          <w:rFonts w:hint="eastAsia" w:ascii="Times New Roman" w:hAnsi="Times New Roman" w:cs="Times New Roman"/>
          <w:bCs/>
          <w:color w:val="000000"/>
          <w:sz w:val="21"/>
          <w:szCs w:val="24"/>
          <w:lang w:val="en-US" w:eastAsia="zh-CN" w:bidi="ar-SA"/>
        </w:rPr>
        <w:t>g</w:t>
      </w:r>
      <w:r>
        <w:rPr>
          <w:rFonts w:hint="eastAsia" w:ascii="Times New Roman" w:hAnsi="Times New Roman" w:cs="Times New Roman"/>
          <w:bCs/>
          <w:color w:val="000000"/>
          <w:sz w:val="21"/>
          <w:szCs w:val="24"/>
          <w:lang w:val="en-US" w:eastAsia="zh-Hans" w:bidi="ar-SA"/>
        </w:rPr>
        <w:t>）；</w:t>
      </w:r>
    </w:p>
    <w:p>
      <w:pPr>
        <w:adjustRightInd w:val="0"/>
        <w:snapToGrid w:val="0"/>
        <w:ind w:firstLine="420" w:firstLineChars="200"/>
        <w:rPr>
          <w:spacing w:val="6"/>
          <w:lang w:eastAsia="zh-Hans"/>
        </w:rPr>
      </w:pPr>
      <w:r>
        <w:rPr>
          <w:bCs/>
          <w:i/>
          <w:iCs/>
          <w:color w:val="000000"/>
          <w:szCs w:val="24"/>
        </w:rPr>
        <w:t>m</w:t>
      </w:r>
      <w:r>
        <w:rPr>
          <w:bCs/>
          <w:color w:val="000000"/>
          <w:szCs w:val="24"/>
          <w:vertAlign w:val="subscript"/>
        </w:rPr>
        <w:t>2</w:t>
      </w:r>
      <w:r>
        <w:rPr>
          <w:rFonts w:hint="eastAsia"/>
          <w:bCs/>
          <w:color w:val="000000"/>
          <w:szCs w:val="24"/>
        </w:rPr>
        <w:t>——试料质量，单位为克</w:t>
      </w:r>
      <w:r>
        <w:rPr>
          <w:rFonts w:hint="eastAsia"/>
          <w:bCs/>
          <w:color w:val="000000"/>
          <w:szCs w:val="24"/>
          <w:lang w:eastAsia="zh-Hans"/>
        </w:rPr>
        <w:t>（</w:t>
      </w:r>
      <w:r>
        <w:rPr>
          <w:rFonts w:hint="eastAsia"/>
          <w:bCs/>
          <w:color w:val="000000"/>
          <w:szCs w:val="24"/>
        </w:rPr>
        <w:t>g</w:t>
      </w:r>
      <w:r>
        <w:rPr>
          <w:rFonts w:hint="eastAsia"/>
          <w:bCs/>
          <w:color w:val="000000"/>
          <w:szCs w:val="24"/>
          <w:lang w:eastAsia="zh-Hans"/>
        </w:rPr>
        <w:t>）。</w:t>
      </w:r>
    </w:p>
    <w:p>
      <w:pPr>
        <w:pStyle w:val="44"/>
        <w:spacing w:after="0"/>
        <w:ind w:right="0" w:firstLine="480"/>
        <w:jc w:val="left"/>
        <w:rPr>
          <w:szCs w:val="21"/>
        </w:rPr>
      </w:pPr>
      <w:bookmarkStart w:id="22" w:name="_GoBack"/>
      <w:bookmarkEnd w:id="22"/>
      <w:r>
        <w:rPr>
          <w:rFonts w:hint="eastAsia" w:ascii="Times New Roman" w:hAnsi="Times New Roman" w:cs="Times New Roman"/>
          <w:bCs/>
          <w:color w:val="000000"/>
          <w:sz w:val="21"/>
          <w:szCs w:val="24"/>
          <w:lang w:val="en-US" w:eastAsia="zh-CN" w:bidi="ar-SA"/>
        </w:rPr>
        <w:t>计算法</w:t>
      </w:r>
    </w:p>
    <w:p>
      <w:pPr>
        <w:pStyle w:val="44"/>
        <w:spacing w:after="0"/>
        <w:ind w:right="0" w:firstLine="480"/>
        <w:jc w:val="left"/>
        <w:rPr>
          <w:rFonts w:ascii="Times New Roman" w:hAnsi="Times New Roman" w:cs="Times New Roman"/>
          <w:bCs/>
          <w:color w:val="000000"/>
          <w:sz w:val="21"/>
          <w:szCs w:val="24"/>
          <w:lang w:val="en-US" w:eastAsia="zh-CN" w:bidi="ar-SA"/>
        </w:rPr>
      </w:pPr>
      <w:r>
        <w:rPr>
          <w:rFonts w:hint="eastAsia" w:ascii="Times New Roman" w:hAnsi="Times New Roman" w:cs="Times New Roman"/>
          <w:bCs/>
          <w:color w:val="000000"/>
          <w:sz w:val="21"/>
          <w:szCs w:val="24"/>
          <w:lang w:val="en-US" w:eastAsia="zh-CN" w:bidi="ar-SA"/>
        </w:rPr>
        <w:t>依据试料中硫含量，按式（</w:t>
      </w:r>
      <w:r>
        <w:rPr>
          <w:rFonts w:ascii="Times New Roman" w:hAnsi="Times New Roman" w:cs="Times New Roman"/>
          <w:bCs/>
          <w:color w:val="000000"/>
          <w:sz w:val="21"/>
          <w:szCs w:val="24"/>
          <w:lang w:eastAsia="zh-CN" w:bidi="ar-SA"/>
        </w:rPr>
        <w:t>3</w:t>
      </w:r>
      <w:r>
        <w:rPr>
          <w:rFonts w:hint="eastAsia" w:ascii="Times New Roman" w:hAnsi="Times New Roman" w:cs="Times New Roman"/>
          <w:bCs/>
          <w:color w:val="000000"/>
          <w:sz w:val="21"/>
          <w:szCs w:val="24"/>
          <w:lang w:val="en-US" w:eastAsia="zh-CN" w:bidi="ar-SA"/>
        </w:rPr>
        <w:t>）计算还原力</w:t>
      </w:r>
    </w:p>
    <w:p>
      <w:pPr>
        <w:pStyle w:val="44"/>
        <w:spacing w:after="0"/>
        <w:ind w:right="0" w:firstLine="3798" w:firstLineChars="1809"/>
        <w:jc w:val="left"/>
        <w:rPr>
          <w:rFonts w:cs="Times New Roman"/>
          <w:sz w:val="21"/>
          <w:szCs w:val="21"/>
          <w:lang w:val="en-US" w:eastAsia="zh-CN" w:bidi="ar-SA"/>
        </w:rPr>
      </w:pPr>
      <m:oMath>
        <m:r>
          <m:rPr/>
          <w:rPr>
            <w:rFonts w:ascii="Cambria Math" w:hAnsi="Cambria Math" w:cs="Times New Roman"/>
            <w:color w:val="000000"/>
            <w:sz w:val="21"/>
            <w:szCs w:val="24"/>
            <w:lang w:val="en-US" w:eastAsia="zh-CN" w:bidi="ar-SA"/>
          </w:rPr>
          <m:t>F=</m:t>
        </m:r>
        <m:sSub>
          <m:sSubPr>
            <m:ctrlPr>
              <w:rPr>
                <w:rFonts w:ascii="Cambria Math" w:hAnsi="Cambria Math"/>
                <w:i/>
                <w:szCs w:val="21"/>
              </w:rPr>
            </m:ctrlPr>
          </m:sSubPr>
          <m:e>
            <m:r>
              <m:rPr/>
              <w:rPr>
                <w:rFonts w:ascii="Cambria Math"/>
                <w:szCs w:val="21"/>
              </w:rPr>
              <m:t>w</m:t>
            </m:r>
            <m:ctrlPr>
              <w:rPr>
                <w:rFonts w:ascii="Cambria Math" w:hAnsi="Cambria Math"/>
                <w:i/>
                <w:szCs w:val="21"/>
              </w:rPr>
            </m:ctrlPr>
          </m:e>
          <m:sub>
            <m:r>
              <m:rPr/>
              <w:rPr>
                <w:rFonts w:ascii="Cambria Math"/>
                <w:szCs w:val="21"/>
              </w:rPr>
              <m:t>S</m:t>
            </m:r>
            <m:ctrlPr>
              <w:rPr>
                <w:rFonts w:ascii="Cambria Math" w:hAnsi="Cambria Math"/>
                <w:i/>
                <w:szCs w:val="21"/>
              </w:rPr>
            </m:ctrlPr>
          </m:sub>
        </m:sSub>
        <m:r>
          <m:rPr/>
          <w:rPr>
            <w:rFonts w:ascii="Cambria Math"/>
            <w:szCs w:val="21"/>
          </w:rPr>
          <m:t xml:space="preserve"> </m:t>
        </m:r>
        <m:r>
          <m:rPr/>
          <w:rPr>
            <w:rFonts w:ascii="Cambria Math" w:hAnsi="Cambria Math"/>
            <w:color w:val="000000"/>
            <w:szCs w:val="21"/>
          </w:rPr>
          <m:t>∙</m:t>
        </m:r>
        <m:r>
          <m:rPr/>
          <w:rPr>
            <w:rFonts w:ascii="Cambria Math" w:hAnsi="Cambria Math" w:eastAsia="PMingLiU"/>
            <w:szCs w:val="21"/>
          </w:rPr>
          <m:t>20</m:t>
        </m:r>
      </m:oMath>
      <w:r>
        <w:rPr>
          <w:rFonts w:hint="eastAsia" w:ascii="Times New Roman" w:hAnsi="Times New Roman" w:cs="Times New Roman"/>
          <w:bCs/>
          <w:color w:val="000000"/>
          <w:sz w:val="21"/>
          <w:szCs w:val="24"/>
          <w:lang w:val="en-US" w:eastAsia="zh-CN" w:bidi="ar-SA"/>
        </w:rPr>
        <w:t xml:space="preserve">                 </w:t>
      </w:r>
      <w:r>
        <w:rPr>
          <w:rFonts w:ascii="Times New Roman" w:hAnsi="Times New Roman" w:cs="Times New Roman"/>
          <w:bCs/>
          <w:color w:val="000000"/>
          <w:sz w:val="21"/>
          <w:szCs w:val="24"/>
          <w:lang w:val="en-US" w:eastAsia="zh-CN" w:bidi="ar-SA"/>
        </w:rPr>
        <w:t xml:space="preserve"> </w:t>
      </w:r>
      <w:r>
        <w:rPr>
          <w:rFonts w:hint="eastAsia"/>
          <w:bCs/>
          <w:color w:val="000000"/>
          <w:sz w:val="21"/>
          <w:szCs w:val="21"/>
          <w:lang w:val="en-US" w:eastAsia="zh-CN" w:bidi="ar-SA"/>
        </w:rPr>
        <w:t xml:space="preserve">………… </w:t>
      </w:r>
      <w:r>
        <w:rPr>
          <w:rFonts w:ascii="Times New Roman" w:hAnsi="Times New Roman" w:cs="Times New Roman"/>
          <w:bCs/>
          <w:color w:val="000000"/>
          <w:sz w:val="21"/>
          <w:szCs w:val="21"/>
          <w:lang w:val="en-US" w:eastAsia="zh-CN" w:bidi="ar-SA"/>
        </w:rPr>
        <w:t>（3）</w:t>
      </w:r>
    </w:p>
    <w:p>
      <w:pPr>
        <w:pStyle w:val="44"/>
        <w:spacing w:after="0"/>
        <w:ind w:right="0" w:firstLine="420" w:firstLineChars="200"/>
        <w:jc w:val="left"/>
        <w:rPr>
          <w:rFonts w:ascii="Times New Roman" w:hAnsi="Times New Roman" w:cs="Times New Roman"/>
          <w:bCs/>
          <w:color w:val="000000"/>
          <w:sz w:val="21"/>
          <w:szCs w:val="24"/>
          <w:lang w:val="en-US" w:eastAsia="zh-CN" w:bidi="ar-SA"/>
        </w:rPr>
      </w:pPr>
      <w:r>
        <w:rPr>
          <w:rFonts w:ascii="Times New Roman" w:hAnsi="Times New Roman" w:cs="Times New Roman"/>
          <w:bCs/>
          <w:color w:val="000000"/>
          <w:sz w:val="21"/>
          <w:szCs w:val="24"/>
          <w:lang w:val="en-US" w:eastAsia="zh-CN" w:bidi="ar-SA"/>
        </w:rPr>
        <w:t>式中</w:t>
      </w:r>
      <w:r>
        <w:rPr>
          <w:rFonts w:hint="eastAsia" w:ascii="Times New Roman" w:hAnsi="Times New Roman" w:cs="Times New Roman"/>
          <w:bCs/>
          <w:color w:val="000000"/>
          <w:sz w:val="21"/>
          <w:szCs w:val="24"/>
          <w:lang w:val="en-US" w:eastAsia="zh-CN" w:bidi="ar-SA"/>
        </w:rPr>
        <w:t>：</w:t>
      </w:r>
    </w:p>
    <w:p>
      <w:pPr>
        <w:ind w:firstLine="420" w:firstLineChars="200"/>
        <w:rPr>
          <w:bCs/>
          <w:color w:val="000000"/>
          <w:lang w:eastAsia="zh-Hans"/>
        </w:rPr>
      </w:pPr>
      <w:r>
        <w:rPr>
          <w:bCs/>
          <w:i/>
          <w:iCs/>
          <w:color w:val="000000"/>
          <w:szCs w:val="24"/>
        </w:rPr>
        <w:t>F</w:t>
      </w:r>
      <w:r>
        <w:rPr>
          <w:bCs/>
          <w:color w:val="000000"/>
          <w:szCs w:val="24"/>
        </w:rPr>
        <w:t>——试</w:t>
      </w:r>
      <w:r>
        <w:rPr>
          <w:rFonts w:hint="eastAsia"/>
          <w:bCs/>
          <w:color w:val="000000"/>
          <w:szCs w:val="24"/>
        </w:rPr>
        <w:t>料</w:t>
      </w:r>
      <w:r>
        <w:rPr>
          <w:bCs/>
          <w:color w:val="000000"/>
          <w:szCs w:val="24"/>
        </w:rPr>
        <w:t>的还原力</w:t>
      </w:r>
      <w:r>
        <w:rPr>
          <w:rFonts w:hint="eastAsia"/>
          <w:bCs/>
          <w:color w:val="000000"/>
          <w:szCs w:val="24"/>
          <w:lang w:eastAsia="zh-Hans"/>
        </w:rPr>
        <w:t>；</w:t>
      </w:r>
    </w:p>
    <w:p>
      <w:pPr>
        <w:ind w:firstLine="420" w:firstLineChars="200"/>
        <w:rPr>
          <w:bCs/>
          <w:color w:val="000000"/>
          <w:lang w:eastAsia="zh-Hans"/>
        </w:rPr>
      </w:pPr>
      <m:oMath>
        <m:sSub>
          <m:sSubPr>
            <m:ctrlPr>
              <w:rPr>
                <w:rFonts w:ascii="Cambria Math" w:hAnsi="宋体"/>
                <w:i/>
                <w:szCs w:val="21"/>
              </w:rPr>
            </m:ctrlPr>
          </m:sSubPr>
          <m:e>
            <m:r>
              <m:rPr/>
              <w:rPr>
                <w:rFonts w:ascii="Cambria Math" w:hAnsi="宋体"/>
                <w:szCs w:val="21"/>
              </w:rPr>
              <m:t>w</m:t>
            </m:r>
            <m:ctrlPr>
              <w:rPr>
                <w:rFonts w:ascii="Cambria Math" w:hAnsi="宋体"/>
                <w:i/>
                <w:szCs w:val="21"/>
              </w:rPr>
            </m:ctrlPr>
          </m:e>
          <m:sub>
            <m:r>
              <m:rPr/>
              <w:rPr>
                <w:rFonts w:ascii="Cambria Math"/>
                <w:szCs w:val="21"/>
              </w:rPr>
              <m:t>S</m:t>
            </m:r>
            <m:ctrlPr>
              <w:rPr>
                <w:rFonts w:ascii="Cambria Math" w:hAnsi="宋体"/>
                <w:i/>
                <w:szCs w:val="21"/>
              </w:rPr>
            </m:ctrlPr>
          </m:sub>
        </m:sSub>
      </m:oMath>
      <w:r>
        <w:rPr>
          <w:bCs/>
          <w:color w:val="000000"/>
          <w:szCs w:val="24"/>
        </w:rPr>
        <w:t>——试</w:t>
      </w:r>
      <w:r>
        <w:rPr>
          <w:rFonts w:hint="eastAsia"/>
          <w:bCs/>
          <w:color w:val="000000"/>
          <w:szCs w:val="24"/>
        </w:rPr>
        <w:t>料</w:t>
      </w:r>
      <w:r>
        <w:rPr>
          <w:bCs/>
          <w:color w:val="000000"/>
          <w:szCs w:val="24"/>
        </w:rPr>
        <w:t>中硫的质量分数，%</w:t>
      </w:r>
      <w:r>
        <w:rPr>
          <w:rFonts w:hint="eastAsia"/>
          <w:bCs/>
          <w:color w:val="000000"/>
          <w:szCs w:val="24"/>
          <w:lang w:eastAsia="zh-Hans"/>
        </w:rPr>
        <w:t>；</w:t>
      </w:r>
    </w:p>
    <w:p>
      <w:pPr>
        <w:ind w:firstLine="420" w:firstLineChars="200"/>
        <w:rPr>
          <w:bCs/>
          <w:color w:val="000000"/>
        </w:rPr>
      </w:pPr>
      <w:r>
        <w:rPr>
          <w:bCs/>
          <w:color w:val="000000"/>
          <w:szCs w:val="24"/>
        </w:rPr>
        <w:t>20——1 g硫可还原出约20 g铅扣的经验值。</w:t>
      </w:r>
    </w:p>
    <w:p>
      <w:pPr>
        <w:adjustRightInd w:val="0"/>
        <w:snapToGrid w:val="0"/>
        <w:spacing w:before="162" w:beforeLines="50" w:after="162" w:afterLines="50"/>
        <w:rPr>
          <w:rFonts w:ascii="黑体" w:hAnsi="黑体" w:eastAsia="黑体"/>
          <w:spacing w:val="6"/>
          <w:szCs w:val="22"/>
        </w:rPr>
      </w:pPr>
      <w:r>
        <w:rPr>
          <w:rFonts w:ascii="黑体" w:hAnsi="黑体" w:eastAsia="黑体"/>
          <w:spacing w:val="6"/>
          <w:szCs w:val="22"/>
        </w:rPr>
        <w:t>5.5.</w:t>
      </w:r>
      <w:r>
        <w:rPr>
          <w:rFonts w:hint="eastAsia" w:ascii="黑体" w:hAnsi="黑体" w:eastAsia="黑体"/>
          <w:spacing w:val="6"/>
          <w:szCs w:val="22"/>
        </w:rPr>
        <w:t>5  测定</w:t>
      </w:r>
    </w:p>
    <w:p>
      <w:pPr>
        <w:jc w:val="left"/>
        <w:rPr>
          <w:rFonts w:ascii="黑体" w:eastAsia="黑体"/>
          <w:bCs/>
          <w:szCs w:val="21"/>
        </w:rPr>
      </w:pPr>
      <w:r>
        <w:rPr>
          <w:rFonts w:ascii="黑体" w:eastAsia="黑体"/>
          <w:bCs/>
          <w:szCs w:val="21"/>
        </w:rPr>
        <w:t>5.5.</w:t>
      </w:r>
      <w:r>
        <w:rPr>
          <w:rFonts w:hint="eastAsia" w:ascii="黑体" w:eastAsia="黑体"/>
          <w:bCs/>
          <w:szCs w:val="21"/>
        </w:rPr>
        <w:t>5.1  配料</w:t>
      </w:r>
    </w:p>
    <w:p>
      <w:pPr>
        <w:autoSpaceDE w:val="0"/>
        <w:autoSpaceDN w:val="0"/>
        <w:adjustRightInd w:val="0"/>
        <w:spacing w:before="162" w:beforeLines="50" w:after="162" w:afterLines="50"/>
        <w:ind w:right="998" w:firstLine="3990" w:firstLineChars="1900"/>
        <w:rPr>
          <w:kern w:val="0"/>
        </w:rPr>
      </w:pPr>
      <w:r>
        <w:rPr>
          <w:rFonts w:ascii="黑体" w:hAnsi="黑体" w:eastAsia="黑体"/>
          <w:kern w:val="0"/>
        </w:rPr>
        <w:t>表4  配料</w:t>
      </w:r>
      <w:r>
        <w:rPr>
          <w:rFonts w:hint="eastAsia" w:ascii="黑体" w:hAnsi="黑体" w:eastAsia="黑体"/>
          <w:kern w:val="0"/>
        </w:rPr>
        <w:t>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447"/>
        <w:gridCol w:w="1218"/>
        <w:gridCol w:w="1520"/>
        <w:gridCol w:w="1482"/>
        <w:gridCol w:w="11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0"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熔剂组分</w:t>
            </w:r>
          </w:p>
        </w:tc>
        <w:tc>
          <w:tcPr>
            <w:tcW w:w="756"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无水</w:t>
            </w:r>
            <w:r>
              <w:rPr>
                <w:kern w:val="0"/>
                <w:szCs w:val="21"/>
              </w:rPr>
              <w:t>碳酸钠</w:t>
            </w:r>
            <w:r>
              <w:rPr>
                <w:rFonts w:hint="eastAsia"/>
                <w:kern w:val="0"/>
                <w:szCs w:val="21"/>
              </w:rPr>
              <w:t>（5</w:t>
            </w:r>
            <w:r>
              <w:rPr>
                <w:kern w:val="0"/>
                <w:szCs w:val="21"/>
              </w:rPr>
              <w:t>.2.2</w:t>
            </w:r>
            <w:r>
              <w:rPr>
                <w:rFonts w:hint="eastAsia"/>
                <w:kern w:val="0"/>
                <w:szCs w:val="21"/>
              </w:rPr>
              <w:t>）</w:t>
            </w: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氧化铅</w:t>
            </w:r>
            <w:r>
              <w:rPr>
                <w:rFonts w:hint="eastAsia"/>
                <w:kern w:val="0"/>
                <w:szCs w:val="21"/>
              </w:rPr>
              <w:t>（5</w:t>
            </w:r>
            <w:r>
              <w:rPr>
                <w:kern w:val="0"/>
                <w:szCs w:val="21"/>
              </w:rPr>
              <w:t>.2.3</w:t>
            </w:r>
            <w:r>
              <w:rPr>
                <w:rFonts w:hint="eastAsia"/>
                <w:kern w:val="0"/>
                <w:szCs w:val="21"/>
              </w:rPr>
              <w:t>）</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二氧化硅</w:t>
            </w:r>
            <w:r>
              <w:rPr>
                <w:rFonts w:hint="eastAsia"/>
                <w:kern w:val="0"/>
                <w:szCs w:val="21"/>
              </w:rPr>
              <w:t>（5</w:t>
            </w:r>
            <w:r>
              <w:rPr>
                <w:kern w:val="0"/>
                <w:szCs w:val="21"/>
              </w:rPr>
              <w:t>.2.4</w:t>
            </w:r>
            <w:r>
              <w:rPr>
                <w:rFonts w:hint="eastAsia"/>
                <w:kern w:val="0"/>
                <w:szCs w:val="21"/>
              </w:rPr>
              <w:t>）</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硼砂</w:t>
            </w:r>
            <w:r>
              <w:rPr>
                <w:rFonts w:hint="eastAsia"/>
                <w:kern w:val="0"/>
                <w:szCs w:val="21"/>
              </w:rPr>
              <w:t>（5</w:t>
            </w:r>
            <w:r>
              <w:rPr>
                <w:kern w:val="0"/>
                <w:szCs w:val="21"/>
              </w:rPr>
              <w:t>.2.5</w:t>
            </w:r>
            <w:r>
              <w:rPr>
                <w:rFonts w:hint="eastAsia"/>
                <w:kern w:val="0"/>
                <w:szCs w:val="21"/>
              </w:rPr>
              <w:t>）</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淀粉</w:t>
            </w:r>
            <w:r>
              <w:rPr>
                <w:rFonts w:hint="eastAsia"/>
                <w:kern w:val="0"/>
                <w:szCs w:val="21"/>
              </w:rPr>
              <w:t>（5</w:t>
            </w:r>
            <w:r>
              <w:rPr>
                <w:kern w:val="0"/>
                <w:szCs w:val="21"/>
              </w:rPr>
              <w:t>.2.7</w:t>
            </w:r>
            <w:r>
              <w:rPr>
                <w:rFonts w:hint="eastAsia"/>
                <w:kern w:val="0"/>
                <w:szCs w:val="21"/>
              </w:rPr>
              <w:t>）</w:t>
            </w: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硝酸钾</w:t>
            </w:r>
            <w:r>
              <w:rPr>
                <w:rFonts w:hint="eastAsia"/>
                <w:kern w:val="0"/>
                <w:szCs w:val="21"/>
              </w:rPr>
              <w:t>（5</w:t>
            </w:r>
            <w:r>
              <w:rPr>
                <w:kern w:val="0"/>
                <w:szCs w:val="21"/>
              </w:rPr>
              <w:t>.2.13</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0"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质量</w:t>
            </w:r>
          </w:p>
          <w:p>
            <w:pPr>
              <w:jc w:val="center"/>
              <w:rPr>
                <w:kern w:val="0"/>
                <w:szCs w:val="21"/>
              </w:rPr>
            </w:pPr>
            <w:r>
              <w:rPr>
                <w:kern w:val="0"/>
                <w:szCs w:val="21"/>
              </w:rPr>
              <w:t>g</w:t>
            </w:r>
          </w:p>
        </w:tc>
        <w:tc>
          <w:tcPr>
            <w:tcW w:w="756"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30</w:t>
            </w: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100</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10</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10</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m</w:t>
            </w:r>
            <w:r>
              <w:rPr>
                <w:kern w:val="0"/>
                <w:szCs w:val="21"/>
                <w:vertAlign w:val="subscript"/>
              </w:rPr>
              <w:t>5</w:t>
            </w: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m</w:t>
            </w:r>
            <w:r>
              <w:rPr>
                <w:kern w:val="0"/>
                <w:szCs w:val="21"/>
                <w:vertAlign w:val="subscript"/>
              </w:rPr>
              <w:t>4</w:t>
            </w:r>
          </w:p>
        </w:tc>
      </w:tr>
    </w:tbl>
    <w:p>
      <w:pPr>
        <w:ind w:firstLine="420" w:firstLineChars="200"/>
        <w:rPr>
          <w:szCs w:val="21"/>
        </w:rPr>
      </w:pPr>
      <w:r>
        <w:rPr>
          <w:rFonts w:hint="eastAsia"/>
          <w:szCs w:val="21"/>
        </w:rPr>
        <w:t>硝酸钾加入量按式（</w:t>
      </w:r>
      <w:r>
        <w:rPr>
          <w:szCs w:val="21"/>
        </w:rPr>
        <w:t>4</w:t>
      </w:r>
      <w:r>
        <w:rPr>
          <w:rFonts w:hint="eastAsia"/>
          <w:szCs w:val="21"/>
        </w:rPr>
        <w:t>）式（</w:t>
      </w:r>
      <w:r>
        <w:rPr>
          <w:szCs w:val="21"/>
        </w:rPr>
        <w:t>5</w:t>
      </w:r>
      <w:r>
        <w:rPr>
          <w:rFonts w:hint="eastAsia"/>
          <w:szCs w:val="21"/>
        </w:rPr>
        <w:t>）计算：</w:t>
      </w:r>
    </w:p>
    <w:p>
      <w:pPr>
        <w:ind w:firstLine="420" w:firstLineChars="200"/>
        <w:rPr>
          <w:szCs w:val="21"/>
        </w:rPr>
      </w:pPr>
      <w:r>
        <w:rPr>
          <w:rFonts w:hint="eastAsia"/>
          <w:szCs w:val="21"/>
        </w:rPr>
        <w:t>当</w:t>
      </w:r>
      <w:r>
        <w:rPr>
          <w:rFonts w:hint="eastAsia"/>
          <w:i/>
          <w:iCs/>
          <w:szCs w:val="21"/>
        </w:rPr>
        <w:t>m</w:t>
      </w:r>
      <w:r>
        <w:rPr>
          <w:szCs w:val="21"/>
          <w:vertAlign w:val="subscript"/>
        </w:rPr>
        <w:t>3</w:t>
      </w:r>
      <m:oMath>
        <m:r>
          <m:rPr/>
          <w:rPr>
            <w:rFonts w:ascii="Cambria Math" w:hAnsi="Cambria Math"/>
            <w:color w:val="000000"/>
            <w:szCs w:val="21"/>
          </w:rPr>
          <m:t>∙</m:t>
        </m:r>
      </m:oMath>
      <w:r>
        <w:rPr>
          <w:rFonts w:hint="eastAsia"/>
          <w:i/>
          <w:iCs/>
          <w:szCs w:val="21"/>
        </w:rPr>
        <w:t>F</w:t>
      </w:r>
      <w:r>
        <w:rPr>
          <w:rFonts w:hint="eastAsia"/>
          <w:szCs w:val="21"/>
        </w:rPr>
        <w:t>≥30时，</w:t>
      </w:r>
    </w:p>
    <w:p>
      <w:pPr>
        <w:pStyle w:val="2"/>
        <w:ind w:firstLine="3780" w:firstLineChars="1800"/>
        <w:rPr>
          <w:sz w:val="21"/>
          <w:szCs w:val="21"/>
        </w:rPr>
      </w:pPr>
      <m:oMath>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4</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3</m:t>
                </m:r>
                <m:ctrlPr>
                  <w:rPr>
                    <w:rFonts w:ascii="Cambria Math" w:hAnsi="Cambria Math"/>
                    <w:i/>
                    <w:sz w:val="21"/>
                    <w:szCs w:val="21"/>
                  </w:rPr>
                </m:ctrlPr>
              </m:sub>
            </m:sSub>
            <m:r>
              <m:rPr/>
              <w:rPr>
                <w:rFonts w:ascii="Cambria Math" w:hAnsi="Cambria Math"/>
                <w:color w:val="000000"/>
                <w:szCs w:val="21"/>
              </w:rPr>
              <m:t>∙</m:t>
            </m:r>
            <m:r>
              <m:rPr/>
              <w:rPr>
                <w:rFonts w:ascii="Cambria Math" w:hAnsi="Cambria Math"/>
                <w:sz w:val="21"/>
                <w:szCs w:val="21"/>
              </w:rPr>
              <m:t>F−30</m:t>
            </m:r>
            <m:ctrlPr>
              <w:rPr>
                <w:rFonts w:ascii="Cambria Math" w:hAnsi="Cambria Math"/>
                <w:i/>
                <w:sz w:val="21"/>
                <w:szCs w:val="21"/>
              </w:rPr>
            </m:ctrlPr>
          </m:num>
          <m:den>
            <m:r>
              <m:rPr/>
              <w:rPr>
                <w:rFonts w:ascii="Cambria Math" w:hAnsi="Cambria Math"/>
                <w:sz w:val="21"/>
                <w:szCs w:val="21"/>
              </w:rPr>
              <m:t>4</m:t>
            </m:r>
            <m:ctrlPr>
              <w:rPr>
                <w:rFonts w:ascii="Cambria Math" w:hAnsi="Cambria Math"/>
                <w:i/>
                <w:sz w:val="21"/>
                <w:szCs w:val="21"/>
              </w:rPr>
            </m:ctrlPr>
          </m:den>
        </m:f>
      </m:oMath>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color w:val="000000"/>
          <w:sz w:val="21"/>
          <w:szCs w:val="21"/>
        </w:rPr>
        <w:t>…………</w:t>
      </w:r>
      <w:r>
        <w:rPr>
          <w:rFonts w:hint="eastAsia" w:cs="宋体"/>
          <w:color w:val="000000"/>
          <w:sz w:val="21"/>
          <w:szCs w:val="21"/>
        </w:rPr>
        <w:t xml:space="preserve"> </w:t>
      </w:r>
      <w:r>
        <w:rPr>
          <w:color w:val="000000"/>
          <w:sz w:val="21"/>
          <w:szCs w:val="21"/>
        </w:rPr>
        <w:t>（4）</w:t>
      </w:r>
    </w:p>
    <w:p>
      <w:pPr>
        <w:ind w:firstLine="420" w:firstLineChars="200"/>
        <w:rPr>
          <w:szCs w:val="21"/>
        </w:rPr>
      </w:pPr>
      <w:r>
        <w:rPr>
          <w:rFonts w:hint="eastAsia"/>
          <w:szCs w:val="21"/>
        </w:rPr>
        <w:t>淀粉加入量按式（</w:t>
      </w:r>
      <w:r>
        <w:rPr>
          <w:szCs w:val="21"/>
        </w:rPr>
        <w:t>5</w:t>
      </w:r>
      <w:r>
        <w:rPr>
          <w:rFonts w:hint="eastAsia"/>
          <w:szCs w:val="21"/>
        </w:rPr>
        <w:t>）计算</w:t>
      </w:r>
    </w:p>
    <w:p>
      <w:pPr>
        <w:ind w:firstLine="420" w:firstLineChars="200"/>
        <w:rPr>
          <w:szCs w:val="21"/>
        </w:rPr>
      </w:pPr>
      <w:r>
        <w:rPr>
          <w:rFonts w:hint="eastAsia"/>
          <w:szCs w:val="21"/>
        </w:rPr>
        <w:t>当</w:t>
      </w:r>
      <w:r>
        <w:rPr>
          <w:rFonts w:hint="eastAsia"/>
          <w:i/>
          <w:iCs/>
          <w:szCs w:val="21"/>
        </w:rPr>
        <w:t>m</w:t>
      </w:r>
      <w:r>
        <w:rPr>
          <w:szCs w:val="21"/>
          <w:vertAlign w:val="subscript"/>
        </w:rPr>
        <w:t>3</w:t>
      </w:r>
      <m:oMath>
        <m:r>
          <m:rPr/>
          <w:rPr>
            <w:rFonts w:ascii="Cambria Math" w:hAnsi="Cambria Math"/>
            <w:color w:val="000000"/>
            <w:szCs w:val="21"/>
          </w:rPr>
          <m:t>∙</m:t>
        </m:r>
      </m:oMath>
      <w:r>
        <w:rPr>
          <w:rFonts w:hint="eastAsia"/>
          <w:i/>
          <w:iCs/>
          <w:szCs w:val="21"/>
        </w:rPr>
        <w:t>F</w:t>
      </w:r>
      <w:r>
        <w:rPr>
          <w:rFonts w:hint="eastAsia"/>
          <w:szCs w:val="21"/>
        </w:rPr>
        <w:t>&lt;30时，</w:t>
      </w:r>
    </w:p>
    <w:p>
      <w:pPr>
        <w:pStyle w:val="2"/>
        <w:ind w:firstLine="3780" w:firstLineChars="1800"/>
        <w:jc w:val="left"/>
        <w:rPr>
          <w:sz w:val="21"/>
          <w:szCs w:val="21"/>
        </w:rPr>
      </w:pPr>
      <m:oMath>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5</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30−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3</m:t>
                </m:r>
                <m:ctrlPr>
                  <w:rPr>
                    <w:rFonts w:ascii="Cambria Math" w:hAnsi="Cambria Math"/>
                    <w:i/>
                    <w:sz w:val="21"/>
                    <w:szCs w:val="21"/>
                  </w:rPr>
                </m:ctrlPr>
              </m:sub>
            </m:sSub>
            <m:r>
              <m:rPr/>
              <w:rPr>
                <w:rFonts w:ascii="Cambria Math" w:hAnsi="Cambria Math"/>
                <w:color w:val="000000"/>
                <w:szCs w:val="21"/>
              </w:rPr>
              <m:t>∙</m:t>
            </m:r>
            <m:r>
              <m:rPr/>
              <w:rPr>
                <w:rFonts w:ascii="Cambria Math" w:hAnsi="Cambria Math"/>
                <w:sz w:val="21"/>
                <w:szCs w:val="21"/>
              </w:rPr>
              <m:t>F</m:t>
            </m:r>
            <m:ctrlPr>
              <w:rPr>
                <w:rFonts w:ascii="Cambria Math" w:hAnsi="Cambria Math"/>
                <w:i/>
                <w:sz w:val="21"/>
                <w:szCs w:val="21"/>
              </w:rPr>
            </m:ctrlPr>
          </m:num>
          <m:den>
            <m:r>
              <m:rPr/>
              <w:rPr>
                <w:rFonts w:ascii="Cambria Math" w:hAnsi="Cambria Math"/>
                <w:sz w:val="21"/>
                <w:szCs w:val="21"/>
              </w:rPr>
              <m:t>12</m:t>
            </m:r>
            <m:ctrlPr>
              <w:rPr>
                <w:rFonts w:ascii="Cambria Math" w:hAnsi="Cambria Math"/>
                <w:i/>
                <w:sz w:val="21"/>
                <w:szCs w:val="21"/>
              </w:rPr>
            </m:ctrlPr>
          </m:den>
        </m:f>
      </m:oMath>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color w:val="000000"/>
          <w:sz w:val="21"/>
          <w:szCs w:val="21"/>
        </w:rPr>
        <w:t>…………</w:t>
      </w:r>
      <w:r>
        <w:rPr>
          <w:rFonts w:hint="eastAsia" w:cs="宋体"/>
          <w:color w:val="000000"/>
          <w:sz w:val="21"/>
          <w:szCs w:val="21"/>
        </w:rPr>
        <w:t xml:space="preserve"> </w:t>
      </w:r>
      <w:r>
        <w:rPr>
          <w:color w:val="000000"/>
          <w:sz w:val="21"/>
          <w:szCs w:val="21"/>
        </w:rPr>
        <w:t>（5）</w:t>
      </w:r>
    </w:p>
    <w:p>
      <w:pPr>
        <w:ind w:firstLine="420" w:firstLineChars="200"/>
      </w:pPr>
      <w:r>
        <w:rPr>
          <w:rFonts w:hint="eastAsia"/>
        </w:rPr>
        <w:t>式中：</w:t>
      </w:r>
    </w:p>
    <w:p>
      <w:pPr>
        <w:ind w:firstLine="480" w:firstLineChars="200"/>
      </w:pPr>
      <w:r>
        <w:rPr>
          <w:rFonts w:hint="eastAsia"/>
          <w:i/>
          <w:iCs/>
          <w:sz w:val="24"/>
          <w:szCs w:val="24"/>
        </w:rPr>
        <w:t>m</w:t>
      </w:r>
      <w:r>
        <w:rPr>
          <w:rFonts w:hint="eastAsia"/>
          <w:sz w:val="24"/>
          <w:szCs w:val="24"/>
          <w:vertAlign w:val="subscript"/>
        </w:rPr>
        <w:t>4</w:t>
      </w:r>
      <w:r>
        <w:rPr>
          <w:rFonts w:hint="eastAsia"/>
          <w:lang w:eastAsia="zh-Hans"/>
        </w:rPr>
        <w:t>——</w:t>
      </w:r>
      <w:r>
        <w:rPr>
          <w:rFonts w:hint="eastAsia"/>
        </w:rPr>
        <w:t>硝酸钾加入量，单位为克</w:t>
      </w:r>
      <w:r>
        <w:rPr>
          <w:rFonts w:hint="eastAsia"/>
          <w:bCs/>
          <w:color w:val="000000"/>
          <w:szCs w:val="24"/>
          <w:lang w:eastAsia="zh-Hans"/>
        </w:rPr>
        <w:t>（</w:t>
      </w:r>
      <w:r>
        <w:rPr>
          <w:rFonts w:hint="eastAsia"/>
          <w:bCs/>
          <w:color w:val="000000"/>
          <w:szCs w:val="24"/>
        </w:rPr>
        <w:t>g</w:t>
      </w:r>
      <w:r>
        <w:rPr>
          <w:rFonts w:hint="eastAsia"/>
          <w:bCs/>
          <w:color w:val="000000"/>
          <w:szCs w:val="24"/>
          <w:lang w:eastAsia="zh-Hans"/>
        </w:rPr>
        <w:t>）；</w:t>
      </w:r>
    </w:p>
    <w:p>
      <w:pPr>
        <w:ind w:firstLine="480" w:firstLineChars="200"/>
      </w:pPr>
      <w:r>
        <w:rPr>
          <w:rFonts w:hint="eastAsia"/>
          <w:i/>
          <w:iCs/>
          <w:sz w:val="24"/>
          <w:szCs w:val="24"/>
        </w:rPr>
        <w:t>m</w:t>
      </w:r>
      <w:r>
        <w:rPr>
          <w:rFonts w:hint="eastAsia"/>
          <w:sz w:val="24"/>
          <w:szCs w:val="24"/>
          <w:vertAlign w:val="subscript"/>
        </w:rPr>
        <w:t>5</w:t>
      </w:r>
      <w:r>
        <w:rPr>
          <w:rFonts w:hint="eastAsia"/>
          <w:lang w:eastAsia="zh-Hans"/>
        </w:rPr>
        <w:t>——</w:t>
      </w:r>
      <w:r>
        <w:rPr>
          <w:rFonts w:hint="eastAsia"/>
        </w:rPr>
        <w:t>淀粉加入量，单位为克</w:t>
      </w:r>
      <w:r>
        <w:rPr>
          <w:rFonts w:hint="eastAsia"/>
          <w:bCs/>
          <w:color w:val="000000"/>
          <w:szCs w:val="24"/>
          <w:lang w:eastAsia="zh-Hans"/>
        </w:rPr>
        <w:t>（</w:t>
      </w:r>
      <w:r>
        <w:rPr>
          <w:rFonts w:hint="eastAsia"/>
          <w:bCs/>
          <w:color w:val="000000"/>
          <w:szCs w:val="24"/>
        </w:rPr>
        <w:t>g</w:t>
      </w:r>
      <w:r>
        <w:rPr>
          <w:rFonts w:hint="eastAsia"/>
          <w:bCs/>
          <w:color w:val="000000"/>
          <w:szCs w:val="24"/>
          <w:lang w:eastAsia="zh-Hans"/>
        </w:rPr>
        <w:t>）；</w:t>
      </w:r>
    </w:p>
    <w:p>
      <w:pPr>
        <w:ind w:firstLine="480" w:firstLineChars="200"/>
      </w:pPr>
      <w:r>
        <w:rPr>
          <w:rFonts w:hint="eastAsia"/>
          <w:i/>
          <w:iCs/>
          <w:sz w:val="24"/>
          <w:szCs w:val="24"/>
        </w:rPr>
        <w:t>m</w:t>
      </w:r>
      <w:r>
        <w:rPr>
          <w:sz w:val="24"/>
          <w:szCs w:val="24"/>
          <w:vertAlign w:val="subscript"/>
        </w:rPr>
        <w:t>3</w:t>
      </w:r>
      <w:r>
        <w:rPr>
          <w:rFonts w:hint="eastAsia"/>
          <w:lang w:eastAsia="zh-Hans"/>
        </w:rPr>
        <w:t>——</w:t>
      </w:r>
      <w:r>
        <w:rPr>
          <w:rFonts w:hint="eastAsia"/>
        </w:rPr>
        <w:t>试料的质量，单位为克</w:t>
      </w:r>
      <w:r>
        <w:rPr>
          <w:rFonts w:hint="eastAsia"/>
          <w:bCs/>
          <w:color w:val="000000"/>
          <w:szCs w:val="24"/>
          <w:lang w:eastAsia="zh-Hans"/>
        </w:rPr>
        <w:t>（</w:t>
      </w:r>
      <w:r>
        <w:rPr>
          <w:rFonts w:hint="eastAsia"/>
          <w:bCs/>
          <w:color w:val="000000"/>
          <w:szCs w:val="24"/>
        </w:rPr>
        <w:t>g</w:t>
      </w:r>
      <w:r>
        <w:rPr>
          <w:rFonts w:hint="eastAsia"/>
          <w:bCs/>
          <w:color w:val="000000"/>
          <w:szCs w:val="24"/>
          <w:lang w:eastAsia="zh-Hans"/>
        </w:rPr>
        <w:t>）；</w:t>
      </w:r>
    </w:p>
    <w:p>
      <w:pPr>
        <w:ind w:firstLine="480" w:firstLineChars="200"/>
      </w:pPr>
      <w:r>
        <w:rPr>
          <w:rFonts w:hint="eastAsia"/>
          <w:i/>
          <w:iCs/>
          <w:sz w:val="24"/>
          <w:szCs w:val="24"/>
        </w:rPr>
        <w:t>F</w:t>
      </w:r>
      <w:r>
        <w:rPr>
          <w:rFonts w:hint="eastAsia"/>
          <w:lang w:eastAsia="zh-Hans"/>
        </w:rPr>
        <w:t>——</w:t>
      </w:r>
      <w:r>
        <w:rPr>
          <w:rFonts w:hint="eastAsia"/>
        </w:rPr>
        <w:t>试样的还原力；</w:t>
      </w:r>
      <w:r>
        <w:t xml:space="preserve"> </w:t>
      </w:r>
    </w:p>
    <w:p>
      <w:pPr>
        <w:ind w:firstLine="480" w:firstLineChars="200"/>
      </w:pPr>
      <w:r>
        <w:rPr>
          <w:i/>
          <w:iCs/>
          <w:sz w:val="24"/>
          <w:szCs w:val="24"/>
        </w:rPr>
        <w:t>12</w:t>
      </w:r>
      <w:r>
        <w:rPr>
          <w:rFonts w:hint="eastAsia"/>
          <w:lang w:eastAsia="zh-Hans"/>
        </w:rPr>
        <w:t>——</w:t>
      </w:r>
      <w:r>
        <w:rPr>
          <w:rFonts w:hint="eastAsia"/>
        </w:rPr>
        <w:t>经验系数：1</w:t>
      </w:r>
      <w:r>
        <w:t>克</w:t>
      </w:r>
      <w:r>
        <w:rPr>
          <w:rFonts w:hint="eastAsia"/>
        </w:rPr>
        <w:t>淀粉可以还原1</w:t>
      </w:r>
      <w:r>
        <w:t>2克</w:t>
      </w:r>
      <w:r>
        <w:rPr>
          <w:rFonts w:hint="eastAsia"/>
        </w:rPr>
        <w:t>铅。</w:t>
      </w:r>
    </w:p>
    <w:p>
      <w:pPr>
        <w:pStyle w:val="44"/>
        <w:spacing w:after="0"/>
        <w:ind w:right="0" w:firstLine="420" w:firstLineChars="200"/>
        <w:jc w:val="left"/>
        <w:rPr>
          <w:rFonts w:ascii="Times New Roman" w:hAnsi="Times New Roman" w:cs="Times New Roman"/>
          <w:kern w:val="0"/>
          <w:sz w:val="21"/>
          <w:szCs w:val="24"/>
          <w:lang w:val="en-US" w:eastAsia="zh-CN" w:bidi="ar-SA"/>
        </w:rPr>
      </w:pPr>
      <w:r>
        <w:rPr>
          <w:rFonts w:ascii="Times New Roman" w:hAnsi="Times New Roman" w:cs="Times New Roman"/>
          <w:kern w:val="0"/>
          <w:sz w:val="21"/>
          <w:szCs w:val="24"/>
          <w:lang w:val="en-US" w:eastAsia="zh-CN" w:bidi="ar-SA"/>
        </w:rPr>
        <w:t>将试料</w:t>
      </w:r>
      <w:r>
        <w:rPr>
          <w:rFonts w:hint="eastAsia" w:ascii="Times New Roman" w:hAnsi="Times New Roman" w:cs="Times New Roman"/>
          <w:kern w:val="0"/>
          <w:sz w:val="21"/>
          <w:szCs w:val="24"/>
          <w:lang w:val="en-US" w:eastAsia="zh-CN" w:bidi="ar-SA"/>
        </w:rPr>
        <w:t>（5.5.1）</w:t>
      </w:r>
      <w:r>
        <w:rPr>
          <w:rFonts w:ascii="Times New Roman" w:hAnsi="Times New Roman" w:cs="Times New Roman"/>
          <w:kern w:val="0"/>
          <w:sz w:val="21"/>
          <w:szCs w:val="24"/>
          <w:lang w:val="en-US" w:eastAsia="zh-CN" w:bidi="ar-SA"/>
        </w:rPr>
        <w:t>及上述配料置于试金</w:t>
      </w:r>
      <w:r>
        <w:rPr>
          <w:rFonts w:hint="eastAsia" w:ascii="Times New Roman" w:hAnsi="Times New Roman" w:cs="Times New Roman"/>
          <w:kern w:val="0"/>
          <w:sz w:val="21"/>
          <w:szCs w:val="24"/>
          <w:lang w:val="en-US" w:eastAsia="zh-CN" w:bidi="ar-SA"/>
        </w:rPr>
        <w:t>坩埚（5.3.2）</w:t>
      </w:r>
      <w:r>
        <w:rPr>
          <w:rFonts w:ascii="Times New Roman" w:hAnsi="Times New Roman" w:cs="Times New Roman"/>
          <w:kern w:val="0"/>
          <w:sz w:val="21"/>
          <w:szCs w:val="24"/>
          <w:lang w:val="en-US" w:eastAsia="zh-CN" w:bidi="ar-SA"/>
        </w:rPr>
        <w:t>中，搅拌均匀后，覆盖约10 mm厚的</w:t>
      </w:r>
      <w:r>
        <w:rPr>
          <w:rFonts w:hint="eastAsia" w:ascii="Times New Roman" w:hAnsi="Times New Roman" w:cs="Times New Roman"/>
          <w:kern w:val="0"/>
          <w:sz w:val="21"/>
          <w:szCs w:val="24"/>
          <w:lang w:val="en-US" w:eastAsia="zh-CN" w:bidi="ar-SA"/>
        </w:rPr>
        <w:t>氯化钠（5.2.</w:t>
      </w:r>
      <w:r>
        <w:rPr>
          <w:rFonts w:ascii="Times New Roman" w:hAnsi="Times New Roman" w:cs="Times New Roman"/>
          <w:kern w:val="0"/>
          <w:sz w:val="21"/>
          <w:szCs w:val="24"/>
          <w:lang w:val="en-US" w:eastAsia="zh-CN" w:bidi="ar-SA"/>
        </w:rPr>
        <w:t>6</w:t>
      </w:r>
      <w:r>
        <w:rPr>
          <w:rFonts w:hint="eastAsia" w:ascii="Times New Roman" w:hAnsi="Times New Roman" w:cs="Times New Roman"/>
          <w:kern w:val="0"/>
          <w:sz w:val="21"/>
          <w:szCs w:val="24"/>
          <w:lang w:val="en-US" w:eastAsia="zh-CN" w:bidi="ar-SA"/>
        </w:rPr>
        <w:t>）</w:t>
      </w:r>
      <w:r>
        <w:rPr>
          <w:rFonts w:hint="eastAsia" w:ascii="Times New Roman" w:hAnsi="Times New Roman" w:cs="Times New Roman"/>
          <w:kern w:val="0"/>
          <w:sz w:val="21"/>
          <w:szCs w:val="24"/>
          <w:lang w:val="en-US" w:eastAsia="zh-Hans" w:bidi="ar-SA"/>
        </w:rPr>
        <w:t>。</w:t>
      </w:r>
      <w:r>
        <w:rPr>
          <w:rFonts w:ascii="Times New Roman" w:hAnsi="Times New Roman" w:cs="Times New Roman"/>
          <w:kern w:val="0"/>
          <w:sz w:val="21"/>
          <w:szCs w:val="24"/>
          <w:lang w:val="en-US" w:eastAsia="zh-CN" w:bidi="ar-SA"/>
        </w:rPr>
        <w:t>需要根据金的预估含量，按照金银不大于1</w:t>
      </w:r>
      <w:r>
        <w:rPr>
          <w:rFonts w:hint="eastAsia" w:ascii="Times New Roman" w:hAnsi="Times New Roman" w:cs="Times New Roman"/>
          <w:kern w:val="0"/>
          <w:sz w:val="21"/>
          <w:szCs w:val="24"/>
          <w:lang w:val="en-US" w:eastAsia="zh-CN" w:bidi="ar-SA"/>
        </w:rPr>
        <w:t>:</w:t>
      </w:r>
      <w:r>
        <w:rPr>
          <w:rFonts w:ascii="Times New Roman" w:hAnsi="Times New Roman" w:cs="Times New Roman"/>
          <w:kern w:val="0"/>
          <w:sz w:val="21"/>
          <w:szCs w:val="24"/>
          <w:lang w:val="en-US" w:eastAsia="zh-CN" w:bidi="ar-SA"/>
        </w:rPr>
        <w:t>5的比例，补加相当银量的硝酸银溶液</w:t>
      </w:r>
      <w:r>
        <w:rPr>
          <w:rFonts w:hint="eastAsia" w:ascii="Times New Roman" w:hAnsi="Times New Roman" w:cs="Times New Roman"/>
          <w:kern w:val="0"/>
          <w:sz w:val="21"/>
          <w:szCs w:val="24"/>
          <w:lang w:val="en-US" w:eastAsia="zh-CN" w:bidi="ar-SA"/>
        </w:rPr>
        <w:t>（5</w:t>
      </w:r>
      <w:r>
        <w:rPr>
          <w:rFonts w:ascii="Times New Roman" w:hAnsi="Times New Roman" w:cs="Times New Roman"/>
          <w:kern w:val="0"/>
          <w:sz w:val="21"/>
          <w:szCs w:val="24"/>
          <w:lang w:val="en-US" w:eastAsia="zh-CN" w:bidi="ar-SA"/>
        </w:rPr>
        <w:t>.2.19</w:t>
      </w:r>
      <w:r>
        <w:rPr>
          <w:rFonts w:hint="eastAsia" w:ascii="Times New Roman" w:hAnsi="Times New Roman" w:cs="Times New Roman"/>
          <w:kern w:val="0"/>
          <w:sz w:val="21"/>
          <w:szCs w:val="24"/>
          <w:lang w:val="en-US" w:eastAsia="zh-CN" w:bidi="ar-SA"/>
        </w:rPr>
        <w:t>）</w:t>
      </w:r>
      <w:r>
        <w:rPr>
          <w:rFonts w:hint="eastAsia" w:ascii="Times New Roman" w:hAnsi="Times New Roman" w:cs="Times New Roman"/>
          <w:kern w:val="0"/>
          <w:sz w:val="21"/>
          <w:szCs w:val="24"/>
          <w:lang w:val="en-US" w:eastAsia="zh-Hans" w:bidi="ar-SA"/>
        </w:rPr>
        <w:t>，</w:t>
      </w:r>
      <w:r>
        <w:rPr>
          <w:rFonts w:ascii="Times New Roman" w:hAnsi="Times New Roman" w:cs="Times New Roman"/>
          <w:kern w:val="0"/>
          <w:sz w:val="21"/>
          <w:szCs w:val="24"/>
          <w:lang w:val="en-US" w:eastAsia="zh-CN" w:bidi="ar-SA"/>
        </w:rPr>
        <w:t>最大补银量不超过55 mg</w:t>
      </w:r>
      <w:r>
        <w:rPr>
          <w:rFonts w:hint="eastAsia" w:ascii="Times New Roman" w:hAnsi="Times New Roman" w:cs="Times New Roman"/>
          <w:kern w:val="0"/>
          <w:sz w:val="21"/>
          <w:szCs w:val="24"/>
          <w:lang w:val="en-US" w:eastAsia="zh-Hans" w:bidi="ar-SA"/>
        </w:rPr>
        <w:t>，</w:t>
      </w:r>
      <w:r>
        <w:rPr>
          <w:rFonts w:ascii="Times New Roman" w:hAnsi="Times New Roman" w:cs="Times New Roman"/>
          <w:kern w:val="0"/>
          <w:sz w:val="21"/>
          <w:szCs w:val="24"/>
          <w:lang w:val="en-US" w:eastAsia="zh-CN" w:bidi="ar-SA"/>
        </w:rPr>
        <w:t>再覆盖约10 mm</w:t>
      </w:r>
      <w:r>
        <w:rPr>
          <w:rFonts w:hint="eastAsia" w:ascii="Times New Roman" w:hAnsi="Times New Roman" w:cs="Times New Roman"/>
          <w:kern w:val="0"/>
          <w:sz w:val="21"/>
          <w:szCs w:val="24"/>
          <w:lang w:val="en-US" w:eastAsia="zh-CN" w:bidi="ar-SA"/>
        </w:rPr>
        <w:t>氯化钠（5.2.</w:t>
      </w:r>
      <w:r>
        <w:rPr>
          <w:rFonts w:ascii="Times New Roman" w:hAnsi="Times New Roman" w:cs="Times New Roman"/>
          <w:kern w:val="0"/>
          <w:sz w:val="21"/>
          <w:szCs w:val="24"/>
          <w:lang w:val="en-US" w:eastAsia="zh-CN" w:bidi="ar-SA"/>
        </w:rPr>
        <w:t>6</w:t>
      </w:r>
      <w:r>
        <w:rPr>
          <w:rFonts w:hint="eastAsia" w:ascii="Times New Roman" w:hAnsi="Times New Roman" w:cs="Times New Roman"/>
          <w:kern w:val="0"/>
          <w:sz w:val="21"/>
          <w:szCs w:val="24"/>
          <w:lang w:val="en-US" w:eastAsia="zh-CN" w:bidi="ar-SA"/>
        </w:rPr>
        <w:t>）</w:t>
      </w:r>
      <w:r>
        <w:rPr>
          <w:rFonts w:ascii="Times New Roman" w:hAnsi="Times New Roman" w:cs="Times New Roman"/>
          <w:kern w:val="0"/>
          <w:sz w:val="21"/>
          <w:szCs w:val="24"/>
          <w:lang w:val="en-US" w:eastAsia="zh-CN" w:bidi="ar-SA"/>
        </w:rPr>
        <w:t>。</w:t>
      </w:r>
    </w:p>
    <w:p>
      <w:pPr>
        <w:spacing w:line="360" w:lineRule="auto"/>
        <w:jc w:val="left"/>
        <w:rPr>
          <w:rFonts w:ascii="黑体" w:eastAsia="黑体"/>
          <w:bCs/>
          <w:szCs w:val="21"/>
        </w:rPr>
      </w:pPr>
      <w:r>
        <w:rPr>
          <w:rFonts w:ascii="黑体" w:eastAsia="黑体"/>
          <w:bCs/>
          <w:szCs w:val="21"/>
        </w:rPr>
        <w:t>5.5.</w:t>
      </w:r>
      <w:r>
        <w:rPr>
          <w:rFonts w:hint="eastAsia" w:ascii="黑体" w:eastAsia="黑体"/>
          <w:bCs/>
          <w:szCs w:val="21"/>
        </w:rPr>
        <w:t>5.</w:t>
      </w:r>
      <w:r>
        <w:rPr>
          <w:rFonts w:ascii="黑体" w:eastAsia="黑体"/>
          <w:bCs/>
          <w:szCs w:val="21"/>
        </w:rPr>
        <w:t>2</w:t>
      </w:r>
      <w:r>
        <w:rPr>
          <w:rFonts w:hint="eastAsia" w:ascii="黑体" w:eastAsia="黑体"/>
          <w:bCs/>
          <w:szCs w:val="21"/>
        </w:rPr>
        <w:t xml:space="preserve">  熔融</w:t>
      </w:r>
    </w:p>
    <w:p>
      <w:pPr>
        <w:adjustRightInd w:val="0"/>
        <w:snapToGrid w:val="0"/>
        <w:spacing w:before="50" w:after="50"/>
        <w:ind w:firstLine="444" w:firstLineChars="200"/>
        <w:rPr>
          <w:spacing w:val="6"/>
        </w:rPr>
      </w:pPr>
      <w:r>
        <w:rPr>
          <w:rFonts w:hint="eastAsia"/>
          <w:spacing w:val="6"/>
        </w:rPr>
        <w:t>将</w:t>
      </w:r>
      <w:r>
        <w:rPr>
          <w:kern w:val="0"/>
        </w:rPr>
        <w:t>试金</w:t>
      </w:r>
      <w:r>
        <w:rPr>
          <w:rFonts w:hint="eastAsia"/>
          <w:spacing w:val="6"/>
        </w:rPr>
        <w:t>坩埚置于900</w:t>
      </w:r>
      <w:r>
        <w:rPr>
          <w:rFonts w:hint="eastAsia"/>
          <w:spacing w:val="6"/>
          <w:lang w:val="en-US" w:eastAsia="zh-CN"/>
        </w:rPr>
        <w:t xml:space="preserve"> </w:t>
      </w:r>
      <w:r>
        <w:rPr>
          <w:rFonts w:hint="eastAsia"/>
          <w:spacing w:val="6"/>
        </w:rPr>
        <w:t>℃</w:t>
      </w:r>
      <w:r>
        <w:rPr>
          <w:szCs w:val="21"/>
        </w:rPr>
        <w:t>~950</w:t>
      </w:r>
      <w:r>
        <w:rPr>
          <w:rFonts w:hint="eastAsia"/>
          <w:szCs w:val="21"/>
          <w:lang w:val="en-US" w:eastAsia="zh-CN"/>
        </w:rPr>
        <w:t xml:space="preserve"> </w:t>
      </w:r>
      <w:r>
        <w:rPr>
          <w:rFonts w:hint="eastAsia"/>
          <w:spacing w:val="6"/>
        </w:rPr>
        <w:t>℃的试金电炉（</w:t>
      </w:r>
      <w:r>
        <w:rPr>
          <w:spacing w:val="6"/>
        </w:rPr>
        <w:t>5.3</w:t>
      </w:r>
      <w:r>
        <w:rPr>
          <w:rFonts w:hint="eastAsia"/>
          <w:spacing w:val="6"/>
        </w:rPr>
        <w:t>.1）中，关闭炉门。在20</w:t>
      </w:r>
      <w:r>
        <w:rPr>
          <w:spacing w:val="6"/>
        </w:rPr>
        <w:t xml:space="preserve"> </w:t>
      </w:r>
      <w:r>
        <w:rPr>
          <w:rFonts w:hint="eastAsia"/>
          <w:spacing w:val="6"/>
        </w:rPr>
        <w:t>min~30 min内升温至1100</w:t>
      </w:r>
      <w:r>
        <w:rPr>
          <w:spacing w:val="6"/>
        </w:rPr>
        <w:t xml:space="preserve"> </w:t>
      </w:r>
      <w:r>
        <w:rPr>
          <w:rFonts w:hint="eastAsia"/>
          <w:spacing w:val="6"/>
        </w:rPr>
        <w:t>℃，保温20</w:t>
      </w:r>
      <w:r>
        <w:rPr>
          <w:spacing w:val="6"/>
        </w:rPr>
        <w:t xml:space="preserve"> </w:t>
      </w:r>
      <w:r>
        <w:rPr>
          <w:rFonts w:hint="eastAsia"/>
          <w:spacing w:val="6"/>
        </w:rPr>
        <w:t>min后出炉。将坩埚平稳地旋动数次，并在铁板上轻轻敲击二、三下，小心将熔融物倒入已预热过且涂有深层机油的铸铁模（</w:t>
      </w:r>
      <w:r>
        <w:rPr>
          <w:spacing w:val="6"/>
        </w:rPr>
        <w:t>5.3</w:t>
      </w:r>
      <w:r>
        <w:rPr>
          <w:rFonts w:hint="eastAsia"/>
          <w:spacing w:val="6"/>
        </w:rPr>
        <w:t>.5）中。冷却后将铅扣与熔渣分离，将铅扣捶成立方体，称重（保持铅扣25</w:t>
      </w:r>
      <w:r>
        <w:rPr>
          <w:spacing w:val="6"/>
        </w:rPr>
        <w:t xml:space="preserve"> </w:t>
      </w:r>
      <w:r>
        <w:rPr>
          <w:rFonts w:hint="eastAsia"/>
          <w:spacing w:val="6"/>
        </w:rPr>
        <w:t>g~40</w:t>
      </w:r>
      <w:r>
        <w:rPr>
          <w:spacing w:val="6"/>
        </w:rPr>
        <w:t xml:space="preserve"> </w:t>
      </w:r>
      <w:r>
        <w:rPr>
          <w:rFonts w:hint="eastAsia"/>
          <w:spacing w:val="6"/>
        </w:rPr>
        <w:t>g）。收集熔渣保留铅扣。</w:t>
      </w:r>
    </w:p>
    <w:p>
      <w:pPr>
        <w:spacing w:line="360" w:lineRule="auto"/>
        <w:jc w:val="left"/>
        <w:rPr>
          <w:rFonts w:ascii="黑体" w:eastAsia="黑体"/>
          <w:bCs/>
          <w:szCs w:val="21"/>
        </w:rPr>
      </w:pPr>
      <w:r>
        <w:rPr>
          <w:rFonts w:ascii="黑体" w:eastAsia="黑体"/>
          <w:bCs/>
          <w:szCs w:val="21"/>
        </w:rPr>
        <w:t>5.5.</w:t>
      </w:r>
      <w:r>
        <w:rPr>
          <w:rFonts w:hint="eastAsia" w:ascii="黑体" w:eastAsia="黑体"/>
          <w:bCs/>
          <w:szCs w:val="21"/>
        </w:rPr>
        <w:t>5.</w:t>
      </w:r>
      <w:r>
        <w:rPr>
          <w:rFonts w:ascii="黑体" w:eastAsia="黑体"/>
          <w:bCs/>
          <w:szCs w:val="21"/>
        </w:rPr>
        <w:t>3</w:t>
      </w:r>
      <w:r>
        <w:rPr>
          <w:rFonts w:hint="eastAsia" w:ascii="黑体" w:eastAsia="黑体"/>
          <w:bCs/>
          <w:szCs w:val="21"/>
        </w:rPr>
        <w:t xml:space="preserve">  灰吹</w:t>
      </w:r>
    </w:p>
    <w:p>
      <w:pPr>
        <w:ind w:firstLine="420" w:firstLineChars="200"/>
        <w:jc w:val="left"/>
        <w:rPr>
          <w:rFonts w:ascii="黑体"/>
          <w:bCs/>
          <w:szCs w:val="21"/>
          <w:lang w:eastAsia="zh-Hans"/>
        </w:rPr>
      </w:pPr>
      <w:r>
        <w:rPr>
          <w:kern w:val="0"/>
        </w:rPr>
        <w:t>将铅扣放入已在900</w:t>
      </w:r>
      <w:r>
        <w:rPr>
          <w:rFonts w:hint="eastAsia"/>
          <w:kern w:val="0"/>
          <w:lang w:val="en-US" w:eastAsia="zh-CN"/>
        </w:rPr>
        <w:t xml:space="preserve"> </w:t>
      </w:r>
      <w:r>
        <w:rPr>
          <w:rFonts w:hint="eastAsia"/>
          <w:spacing w:val="6"/>
        </w:rPr>
        <w:t>℃</w:t>
      </w:r>
      <w:r>
        <w:rPr>
          <w:szCs w:val="21"/>
        </w:rPr>
        <w:t>~950</w:t>
      </w:r>
      <w:r>
        <w:rPr>
          <w:rFonts w:hint="eastAsia"/>
          <w:szCs w:val="21"/>
          <w:lang w:val="en-US" w:eastAsia="zh-CN"/>
        </w:rPr>
        <w:t xml:space="preserve"> </w:t>
      </w:r>
      <w:r>
        <w:rPr>
          <w:rFonts w:hint="eastAsia"/>
          <w:spacing w:val="6"/>
        </w:rPr>
        <w:t>℃</w:t>
      </w:r>
      <w:r>
        <w:rPr>
          <w:kern w:val="0"/>
        </w:rPr>
        <w:t>试金炉中预热20 min的灰皿</w:t>
      </w:r>
      <w:r>
        <w:rPr>
          <w:rFonts w:hint="eastAsia"/>
          <w:kern w:val="0"/>
        </w:rPr>
        <w:t>（5</w:t>
      </w:r>
      <w:r>
        <w:rPr>
          <w:kern w:val="0"/>
        </w:rPr>
        <w:t>.3</w:t>
      </w:r>
      <w:r>
        <w:rPr>
          <w:rFonts w:hint="eastAsia"/>
          <w:kern w:val="0"/>
        </w:rPr>
        <w:t>.3）</w:t>
      </w:r>
      <w:r>
        <w:rPr>
          <w:kern w:val="0"/>
        </w:rPr>
        <w:t>中，关闭炉门l min</w:t>
      </w:r>
      <w:r>
        <w:rPr>
          <w:rFonts w:hint="eastAsia"/>
          <w:kern w:val="0"/>
        </w:rPr>
        <w:t>~</w:t>
      </w:r>
      <w:r>
        <w:rPr>
          <w:kern w:val="0"/>
        </w:rPr>
        <w:t>2 min，待熔铅脱膜后，</w:t>
      </w:r>
      <w:r>
        <w:rPr>
          <w:rFonts w:hint="eastAsia"/>
          <w:kern w:val="0"/>
        </w:rPr>
        <w:t>稍</w:t>
      </w:r>
      <w:r>
        <w:rPr>
          <w:kern w:val="0"/>
        </w:rPr>
        <w:t>开炉门，同时控制炉温在880</w:t>
      </w:r>
      <w:r>
        <w:rPr>
          <w:rFonts w:hint="eastAsia"/>
          <w:kern w:val="0"/>
          <w:lang w:val="en-US" w:eastAsia="zh-CN"/>
        </w:rPr>
        <w:t xml:space="preserve"> </w:t>
      </w:r>
      <w:r>
        <w:rPr>
          <w:rFonts w:hint="eastAsia"/>
          <w:spacing w:val="6"/>
        </w:rPr>
        <w:t>℃</w:t>
      </w:r>
      <w:r>
        <w:rPr>
          <w:kern w:val="0"/>
        </w:rPr>
        <w:t>进行灰吹，当合粒出现光辉点，灰吹即告结束，把灰皿移至炉门口，放置l min。取出冷却后</w:t>
      </w:r>
      <w:r>
        <w:rPr>
          <w:rFonts w:hint="eastAsia"/>
          <w:kern w:val="0"/>
        </w:rPr>
        <w:t>，</w:t>
      </w:r>
      <w:r>
        <w:rPr>
          <w:kern w:val="0"/>
        </w:rPr>
        <w:t>用镊子取出合粒置于瓷坩埚（5.3</w:t>
      </w:r>
      <w:r>
        <w:rPr>
          <w:rFonts w:hint="eastAsia"/>
          <w:kern w:val="0"/>
        </w:rPr>
        <w:t>.4</w:t>
      </w:r>
      <w:r>
        <w:rPr>
          <w:kern w:val="0"/>
        </w:rPr>
        <w:t>）中</w:t>
      </w:r>
      <w:r>
        <w:rPr>
          <w:rFonts w:hint="eastAsia"/>
          <w:kern w:val="0"/>
          <w:lang w:eastAsia="zh-Hans"/>
        </w:rPr>
        <w:t>。</w:t>
      </w:r>
    </w:p>
    <w:p>
      <w:pPr>
        <w:spacing w:line="360" w:lineRule="auto"/>
        <w:jc w:val="left"/>
        <w:rPr>
          <w:rFonts w:ascii="黑体" w:eastAsia="黑体"/>
          <w:bCs/>
          <w:szCs w:val="21"/>
        </w:rPr>
      </w:pPr>
      <w:r>
        <w:rPr>
          <w:rFonts w:ascii="黑体" w:eastAsia="黑体"/>
          <w:bCs/>
          <w:szCs w:val="21"/>
        </w:rPr>
        <w:t>5.5.</w:t>
      </w:r>
      <w:r>
        <w:rPr>
          <w:rFonts w:hint="eastAsia" w:ascii="黑体" w:eastAsia="黑体"/>
          <w:bCs/>
          <w:szCs w:val="21"/>
        </w:rPr>
        <w:t>5.</w:t>
      </w:r>
      <w:r>
        <w:rPr>
          <w:rFonts w:ascii="黑体" w:eastAsia="黑体"/>
          <w:bCs/>
          <w:szCs w:val="21"/>
        </w:rPr>
        <w:t>4</w:t>
      </w:r>
      <w:r>
        <w:rPr>
          <w:rFonts w:hint="eastAsia" w:ascii="黑体" w:eastAsia="黑体"/>
          <w:bCs/>
          <w:szCs w:val="21"/>
        </w:rPr>
        <w:t xml:space="preserve">  二次试金</w:t>
      </w:r>
    </w:p>
    <w:p>
      <w:pPr>
        <w:autoSpaceDE w:val="0"/>
        <w:autoSpaceDN w:val="0"/>
        <w:adjustRightInd w:val="0"/>
        <w:ind w:firstLine="420" w:firstLineChars="200"/>
        <w:rPr>
          <w:kern w:val="0"/>
          <w:szCs w:val="21"/>
        </w:rPr>
      </w:pPr>
      <w:r>
        <w:rPr>
          <w:kern w:val="0"/>
          <w:szCs w:val="21"/>
        </w:rPr>
        <w:t>将熔渣及灰皿粉碎后（粒度＜0.104 mm），按以下方法配料，进行二次试金：将熔渣和灰皿（全</w:t>
      </w:r>
      <w:r>
        <w:rPr>
          <w:rFonts w:hint="eastAsia"/>
          <w:kern w:val="0"/>
          <w:szCs w:val="21"/>
        </w:rPr>
        <w:t>量</w:t>
      </w:r>
      <w:r>
        <w:rPr>
          <w:kern w:val="0"/>
          <w:szCs w:val="21"/>
        </w:rPr>
        <w:t>）、</w:t>
      </w:r>
      <w:r>
        <w:rPr>
          <w:rFonts w:hint="eastAsia"/>
          <w:kern w:val="0"/>
          <w:szCs w:val="21"/>
        </w:rPr>
        <w:t>50</w:t>
      </w:r>
      <w:r>
        <w:rPr>
          <w:kern w:val="0"/>
          <w:szCs w:val="21"/>
        </w:rPr>
        <w:t xml:space="preserve"> g无水碳酸钠（5.2.2）、</w:t>
      </w:r>
      <w:r>
        <w:rPr>
          <w:rFonts w:hint="eastAsia"/>
          <w:kern w:val="0"/>
          <w:szCs w:val="21"/>
        </w:rPr>
        <w:t>50</w:t>
      </w:r>
      <w:r>
        <w:rPr>
          <w:kern w:val="0"/>
          <w:szCs w:val="21"/>
        </w:rPr>
        <w:t xml:space="preserve"> g氧化铅（5.2.3）、</w:t>
      </w:r>
      <w:r>
        <w:rPr>
          <w:rFonts w:hint="eastAsia"/>
          <w:kern w:val="0"/>
          <w:szCs w:val="21"/>
        </w:rPr>
        <w:t>40</w:t>
      </w:r>
      <w:r>
        <w:rPr>
          <w:kern w:val="0"/>
          <w:szCs w:val="21"/>
        </w:rPr>
        <w:t xml:space="preserve"> g二氧化硅（5.2.4）、</w:t>
      </w:r>
      <w:r>
        <w:rPr>
          <w:rFonts w:hint="eastAsia"/>
          <w:kern w:val="0"/>
          <w:szCs w:val="21"/>
        </w:rPr>
        <w:t>40</w:t>
      </w:r>
      <w:r>
        <w:rPr>
          <w:kern w:val="0"/>
          <w:szCs w:val="21"/>
        </w:rPr>
        <w:t xml:space="preserve"> g硼砂（5.2.5）、4 g淀粉（5.2.7）置于原试金坩埚中，搅拌均匀后，覆盖约10 mm厚氯化钠（5.2.6），以下按</w:t>
      </w:r>
      <w:r>
        <w:rPr>
          <w:bCs/>
          <w:color w:val="000000"/>
        </w:rPr>
        <w:t>5.5.5.2~5.5.5.3</w:t>
      </w:r>
      <w:r>
        <w:rPr>
          <w:kern w:val="0"/>
          <w:szCs w:val="21"/>
        </w:rPr>
        <w:t>进行。</w:t>
      </w:r>
    </w:p>
    <w:p>
      <w:pPr>
        <w:ind w:firstLine="360" w:firstLineChars="200"/>
        <w:jc w:val="left"/>
        <w:rPr>
          <w:rFonts w:ascii="黑体" w:eastAsia="黑体"/>
          <w:bCs/>
          <w:szCs w:val="21"/>
        </w:rPr>
      </w:pPr>
      <w:r>
        <w:rPr>
          <w:rFonts w:hint="eastAsia" w:ascii="黑体" w:hAnsi="黑体" w:eastAsia="黑体"/>
          <w:kern w:val="0"/>
          <w:sz w:val="18"/>
          <w:szCs w:val="18"/>
        </w:rPr>
        <w:t>注</w:t>
      </w:r>
      <w:r>
        <w:rPr>
          <w:rFonts w:hint="eastAsia"/>
          <w:kern w:val="0"/>
          <w:szCs w:val="21"/>
        </w:rPr>
        <w:t>：</w:t>
      </w:r>
      <w:r>
        <w:rPr>
          <w:rFonts w:hint="eastAsia"/>
          <w:kern w:val="0"/>
          <w:sz w:val="18"/>
          <w:szCs w:val="18"/>
        </w:rPr>
        <w:t>若熔渣量大可更换为大体积试金坩埚</w:t>
      </w:r>
      <w:r>
        <w:rPr>
          <w:rFonts w:hint="eastAsia"/>
          <w:kern w:val="0"/>
          <w:sz w:val="18"/>
          <w:szCs w:val="18"/>
          <w:lang w:eastAsia="zh-Hans"/>
        </w:rPr>
        <w:t>，</w:t>
      </w:r>
      <w:r>
        <w:rPr>
          <w:rFonts w:hint="eastAsia"/>
          <w:kern w:val="0"/>
          <w:sz w:val="18"/>
          <w:szCs w:val="18"/>
        </w:rPr>
        <w:t>也可采用熔渣和灰皿分开二次试金，两个铅扣合在一起灰吹。</w:t>
      </w:r>
    </w:p>
    <w:p>
      <w:pPr>
        <w:spacing w:line="360" w:lineRule="auto"/>
        <w:jc w:val="left"/>
        <w:rPr>
          <w:rFonts w:ascii="黑体" w:eastAsia="黑体"/>
          <w:bCs/>
          <w:szCs w:val="21"/>
        </w:rPr>
      </w:pPr>
      <w:r>
        <w:rPr>
          <w:rFonts w:ascii="黑体" w:eastAsia="黑体"/>
          <w:bCs/>
          <w:szCs w:val="21"/>
        </w:rPr>
        <w:t>5.5.</w:t>
      </w:r>
      <w:r>
        <w:rPr>
          <w:rFonts w:hint="eastAsia" w:ascii="黑体" w:eastAsia="黑体"/>
          <w:bCs/>
          <w:szCs w:val="21"/>
        </w:rPr>
        <w:t>5.</w:t>
      </w:r>
      <w:r>
        <w:rPr>
          <w:rFonts w:ascii="黑体" w:eastAsia="黑体"/>
          <w:bCs/>
          <w:szCs w:val="21"/>
        </w:rPr>
        <w:t>5</w:t>
      </w:r>
      <w:r>
        <w:rPr>
          <w:rFonts w:hint="eastAsia" w:ascii="黑体" w:eastAsia="黑体"/>
          <w:bCs/>
          <w:szCs w:val="21"/>
        </w:rPr>
        <w:t xml:space="preserve">  金银合粒的处理</w:t>
      </w:r>
    </w:p>
    <w:p>
      <w:pPr>
        <w:ind w:firstLine="420" w:firstLineChars="200"/>
        <w:jc w:val="left"/>
        <w:rPr>
          <w:kern w:val="0"/>
        </w:rPr>
      </w:pPr>
      <w:r>
        <w:rPr>
          <w:kern w:val="0"/>
          <w:szCs w:val="21"/>
        </w:rPr>
        <w:t>将</w:t>
      </w:r>
      <w:r>
        <w:rPr>
          <w:rFonts w:hint="eastAsia"/>
          <w:kern w:val="0"/>
          <w:szCs w:val="21"/>
        </w:rPr>
        <w:t>两次</w:t>
      </w:r>
      <w:r>
        <w:rPr>
          <w:kern w:val="0"/>
          <w:szCs w:val="21"/>
        </w:rPr>
        <w:t>合粒放入30 mL瓷</w:t>
      </w:r>
      <w:r>
        <w:rPr>
          <w:rFonts w:hint="eastAsia"/>
          <w:kern w:val="0"/>
          <w:szCs w:val="21"/>
        </w:rPr>
        <w:t>坩</w:t>
      </w:r>
      <w:r>
        <w:rPr>
          <w:kern w:val="0"/>
          <w:szCs w:val="21"/>
        </w:rPr>
        <w:t>祸</w:t>
      </w:r>
      <w:r>
        <w:rPr>
          <w:rFonts w:hint="eastAsia"/>
          <w:kern w:val="0"/>
          <w:szCs w:val="21"/>
        </w:rPr>
        <w:t>（5</w:t>
      </w:r>
      <w:r>
        <w:rPr>
          <w:kern w:val="0"/>
          <w:szCs w:val="21"/>
        </w:rPr>
        <w:t>.3.4</w:t>
      </w:r>
      <w:r>
        <w:rPr>
          <w:rFonts w:hint="eastAsia"/>
          <w:kern w:val="0"/>
          <w:szCs w:val="21"/>
        </w:rPr>
        <w:t>）</w:t>
      </w:r>
      <w:r>
        <w:rPr>
          <w:kern w:val="0"/>
          <w:szCs w:val="21"/>
        </w:rPr>
        <w:t>中，</w:t>
      </w:r>
      <w:r>
        <w:rPr>
          <w:kern w:val="0"/>
        </w:rPr>
        <w:t>加入5 mL硝酸（5.2.9），低温加热溶解至</w:t>
      </w:r>
      <w:r>
        <w:rPr>
          <w:rFonts w:hint="eastAsia"/>
          <w:kern w:val="0"/>
        </w:rPr>
        <w:t>银粒溶解完全</w:t>
      </w:r>
      <w:r>
        <w:rPr>
          <w:kern w:val="0"/>
        </w:rPr>
        <w:t>，加入</w:t>
      </w:r>
      <w:r>
        <w:rPr>
          <w:rFonts w:hint="eastAsia"/>
          <w:kern w:val="0"/>
        </w:rPr>
        <w:t>20</w:t>
      </w:r>
      <w:r>
        <w:rPr>
          <w:kern w:val="0"/>
        </w:rPr>
        <w:t xml:space="preserve"> mL盐酸（5.2.8），加热至</w:t>
      </w:r>
      <w:r>
        <w:rPr>
          <w:rFonts w:hint="eastAsia"/>
          <w:kern w:val="0"/>
        </w:rPr>
        <w:t>金溶解完全</w:t>
      </w:r>
      <w:r>
        <w:rPr>
          <w:kern w:val="0"/>
        </w:rPr>
        <w:t>，继续加热蒸发至</w:t>
      </w:r>
      <w:r>
        <w:rPr>
          <w:rFonts w:hint="eastAsia"/>
          <w:kern w:val="0"/>
        </w:rPr>
        <w:t>4</w:t>
      </w:r>
      <w:r>
        <w:rPr>
          <w:kern w:val="0"/>
        </w:rPr>
        <w:t xml:space="preserve"> mL~</w:t>
      </w:r>
      <w:r>
        <w:rPr>
          <w:rFonts w:hint="eastAsia"/>
          <w:kern w:val="0"/>
        </w:rPr>
        <w:t>5</w:t>
      </w:r>
      <w:r>
        <w:rPr>
          <w:kern w:val="0"/>
        </w:rPr>
        <w:t xml:space="preserve"> mL，取下冷却</w:t>
      </w:r>
      <w:r>
        <w:rPr>
          <w:rFonts w:hint="eastAsia"/>
          <w:kern w:val="0"/>
        </w:rPr>
        <w:t>，视试料中金量稀释至10</w:t>
      </w:r>
      <w:r>
        <w:rPr>
          <w:kern w:val="0"/>
        </w:rPr>
        <w:t xml:space="preserve"> mL</w:t>
      </w:r>
      <w:r>
        <w:rPr>
          <w:rFonts w:hint="eastAsia"/>
          <w:kern w:val="0"/>
        </w:rPr>
        <w:t>~50</w:t>
      </w:r>
      <w:r>
        <w:rPr>
          <w:kern w:val="0"/>
        </w:rPr>
        <w:t xml:space="preserve"> mL，混匀</w:t>
      </w:r>
      <w:r>
        <w:rPr>
          <w:rFonts w:hint="eastAsia"/>
          <w:kern w:val="0"/>
        </w:rPr>
        <w:t>，</w:t>
      </w:r>
      <w:r>
        <w:rPr>
          <w:kern w:val="0"/>
        </w:rPr>
        <w:t>静置</w:t>
      </w:r>
      <w:r>
        <w:rPr>
          <w:rFonts w:hint="eastAsia"/>
          <w:kern w:val="0"/>
        </w:rPr>
        <w:t>过滤</w:t>
      </w:r>
      <w:r>
        <w:rPr>
          <w:kern w:val="0"/>
        </w:rPr>
        <w:t>。</w:t>
      </w:r>
      <w:r>
        <w:rPr>
          <w:rFonts w:hint="eastAsia"/>
          <w:kern w:val="0"/>
        </w:rPr>
        <w:t>定容体积见表5。</w:t>
      </w:r>
    </w:p>
    <w:p>
      <w:pPr>
        <w:ind w:firstLine="420" w:firstLineChars="200"/>
        <w:jc w:val="center"/>
        <w:rPr>
          <w:kern w:val="0"/>
        </w:rPr>
      </w:pPr>
      <w:r>
        <w:rPr>
          <w:rFonts w:hint="eastAsia"/>
          <w:kern w:val="0"/>
        </w:rPr>
        <w:t>表5</w:t>
      </w:r>
      <w:r>
        <w:rPr>
          <w:kern w:val="0"/>
        </w:rPr>
        <w:t xml:space="preserve"> </w:t>
      </w:r>
      <w:r>
        <w:rPr>
          <w:rFonts w:hint="eastAsia"/>
          <w:kern w:val="0"/>
        </w:rPr>
        <w:t>定容体积</w:t>
      </w:r>
    </w:p>
    <w:tbl>
      <w:tblPr>
        <w:tblStyle w:val="9"/>
        <w:tblW w:w="8635" w:type="dxa"/>
        <w:jc w:val="center"/>
        <w:tblLayout w:type="fixed"/>
        <w:tblCellMar>
          <w:top w:w="0" w:type="dxa"/>
          <w:left w:w="108" w:type="dxa"/>
          <w:bottom w:w="0" w:type="dxa"/>
          <w:right w:w="108" w:type="dxa"/>
        </w:tblCellMar>
      </w:tblPr>
      <w:tblGrid>
        <w:gridCol w:w="3276"/>
        <w:gridCol w:w="5359"/>
      </w:tblGrid>
      <w:tr>
        <w:tblPrEx>
          <w:tblCellMar>
            <w:top w:w="0" w:type="dxa"/>
            <w:left w:w="108" w:type="dxa"/>
            <w:bottom w:w="0" w:type="dxa"/>
            <w:right w:w="108" w:type="dxa"/>
          </w:tblCellMar>
        </w:tblPrEx>
        <w:trPr>
          <w:trHeight w:val="312" w:hRule="atLeast"/>
          <w:jc w:val="center"/>
        </w:trPr>
        <w:tc>
          <w:tcPr>
            <w:tcW w:w="3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金质量分数/g/t</w:t>
            </w:r>
          </w:p>
        </w:tc>
        <w:tc>
          <w:tcPr>
            <w:tcW w:w="5359"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定容体积/mL</w:t>
            </w:r>
          </w:p>
        </w:tc>
      </w:tr>
      <w:tr>
        <w:tblPrEx>
          <w:tblCellMar>
            <w:top w:w="0" w:type="dxa"/>
            <w:left w:w="108" w:type="dxa"/>
            <w:bottom w:w="0" w:type="dxa"/>
            <w:right w:w="108" w:type="dxa"/>
          </w:tblCellMar>
        </w:tblPrEx>
        <w:trPr>
          <w:trHeight w:val="312" w:hRule="atLeast"/>
          <w:jc w:val="center"/>
        </w:trPr>
        <w:tc>
          <w:tcPr>
            <w:tcW w:w="3276" w:type="dxa"/>
            <w:tcBorders>
              <w:top w:val="nil"/>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0.50~5.00</w:t>
            </w:r>
          </w:p>
        </w:tc>
        <w:tc>
          <w:tcPr>
            <w:tcW w:w="5359" w:type="dxa"/>
            <w:tcBorders>
              <w:top w:val="nil"/>
              <w:left w:val="nil"/>
              <w:bottom w:val="single" w:color="auto" w:sz="4" w:space="0"/>
              <w:right w:val="single" w:color="auto" w:sz="4" w:space="0"/>
            </w:tcBorders>
            <w:shd w:val="clear" w:color="auto" w:fill="auto"/>
            <w:noWrap/>
            <w:vAlign w:val="center"/>
          </w:tcPr>
          <w:p>
            <w:pPr>
              <w:jc w:val="center"/>
              <w:rPr>
                <w:szCs w:val="21"/>
              </w:rPr>
            </w:pPr>
            <w:r>
              <w:rPr>
                <w:szCs w:val="21"/>
              </w:rPr>
              <w:t>10</w:t>
            </w:r>
          </w:p>
        </w:tc>
      </w:tr>
      <w:tr>
        <w:tblPrEx>
          <w:tblCellMar>
            <w:top w:w="0" w:type="dxa"/>
            <w:left w:w="108" w:type="dxa"/>
            <w:bottom w:w="0" w:type="dxa"/>
            <w:right w:w="108" w:type="dxa"/>
          </w:tblCellMar>
        </w:tblPrEx>
        <w:trPr>
          <w:trHeight w:val="312" w:hRule="atLeast"/>
          <w:jc w:val="center"/>
        </w:trPr>
        <w:tc>
          <w:tcPr>
            <w:tcW w:w="3276" w:type="dxa"/>
            <w:tcBorders>
              <w:top w:val="nil"/>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5.00~12.50</w:t>
            </w:r>
          </w:p>
        </w:tc>
        <w:tc>
          <w:tcPr>
            <w:tcW w:w="5359" w:type="dxa"/>
            <w:tcBorders>
              <w:top w:val="nil"/>
              <w:left w:val="nil"/>
              <w:bottom w:val="single" w:color="auto" w:sz="4" w:space="0"/>
              <w:right w:val="single" w:color="auto" w:sz="4" w:space="0"/>
            </w:tcBorders>
            <w:shd w:val="clear" w:color="auto" w:fill="auto"/>
            <w:noWrap/>
            <w:vAlign w:val="center"/>
          </w:tcPr>
          <w:p>
            <w:pPr>
              <w:jc w:val="center"/>
              <w:rPr>
                <w:szCs w:val="21"/>
              </w:rPr>
            </w:pPr>
            <w:r>
              <w:rPr>
                <w:szCs w:val="21"/>
              </w:rPr>
              <w:t>25</w:t>
            </w:r>
          </w:p>
        </w:tc>
      </w:tr>
      <w:tr>
        <w:tblPrEx>
          <w:tblCellMar>
            <w:top w:w="0" w:type="dxa"/>
            <w:left w:w="108" w:type="dxa"/>
            <w:bottom w:w="0" w:type="dxa"/>
            <w:right w:w="108" w:type="dxa"/>
          </w:tblCellMar>
        </w:tblPrEx>
        <w:trPr>
          <w:trHeight w:val="90" w:hRule="atLeast"/>
          <w:jc w:val="center"/>
        </w:trPr>
        <w:tc>
          <w:tcPr>
            <w:tcW w:w="3276" w:type="dxa"/>
            <w:tcBorders>
              <w:top w:val="nil"/>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12.50~25.00</w:t>
            </w:r>
          </w:p>
        </w:tc>
        <w:tc>
          <w:tcPr>
            <w:tcW w:w="5359" w:type="dxa"/>
            <w:tcBorders>
              <w:top w:val="nil"/>
              <w:left w:val="nil"/>
              <w:bottom w:val="single" w:color="auto" w:sz="4" w:space="0"/>
              <w:right w:val="single" w:color="auto" w:sz="4" w:space="0"/>
            </w:tcBorders>
            <w:shd w:val="clear" w:color="auto" w:fill="auto"/>
            <w:noWrap/>
            <w:vAlign w:val="center"/>
          </w:tcPr>
          <w:p>
            <w:pPr>
              <w:jc w:val="center"/>
              <w:rPr>
                <w:szCs w:val="21"/>
              </w:rPr>
            </w:pPr>
            <w:r>
              <w:rPr>
                <w:szCs w:val="21"/>
              </w:rPr>
              <w:t>50</w:t>
            </w:r>
          </w:p>
        </w:tc>
      </w:tr>
    </w:tbl>
    <w:p>
      <w:pPr>
        <w:adjustRightInd w:val="0"/>
        <w:snapToGrid w:val="0"/>
        <w:spacing w:line="360" w:lineRule="auto"/>
        <w:rPr>
          <w:rFonts w:ascii="黑体" w:hAnsi="黑体" w:eastAsia="黑体"/>
          <w:spacing w:val="6"/>
          <w:szCs w:val="22"/>
        </w:rPr>
      </w:pPr>
      <w:r>
        <w:rPr>
          <w:rFonts w:ascii="黑体" w:hAnsi="黑体" w:eastAsia="黑体"/>
          <w:spacing w:val="6"/>
          <w:szCs w:val="22"/>
        </w:rPr>
        <w:t>5.5.5.6</w:t>
      </w:r>
      <w:r>
        <w:rPr>
          <w:rFonts w:hint="eastAsia" w:ascii="黑体" w:hAnsi="黑体" w:eastAsia="黑体"/>
          <w:spacing w:val="6"/>
          <w:szCs w:val="22"/>
        </w:rPr>
        <w:t xml:space="preserve">  金含量的测定</w:t>
      </w:r>
    </w:p>
    <w:p>
      <w:pPr>
        <w:ind w:firstLine="444" w:firstLineChars="200"/>
        <w:jc w:val="left"/>
        <w:rPr>
          <w:rFonts w:ascii="黑体" w:eastAsia="黑体"/>
          <w:bCs/>
          <w:szCs w:val="21"/>
        </w:rPr>
      </w:pPr>
      <w:r>
        <w:rPr>
          <w:rFonts w:hint="eastAsia"/>
          <w:spacing w:val="6"/>
        </w:rPr>
        <w:t>使用空气-乙炔火焰，于原子吸收光谱仪波长242.8</w:t>
      </w:r>
      <w:r>
        <w:rPr>
          <w:spacing w:val="6"/>
        </w:rPr>
        <w:t xml:space="preserve"> </w:t>
      </w:r>
      <w:r>
        <w:rPr>
          <w:rFonts w:hint="eastAsia"/>
          <w:spacing w:val="6"/>
        </w:rPr>
        <w:t>nm处，以水调零，测量试液及随同试料空白溶液的吸光度。在工作曲线上查出相应的金的浓度。</w:t>
      </w:r>
    </w:p>
    <w:p>
      <w:pPr>
        <w:adjustRightInd w:val="0"/>
        <w:snapToGrid w:val="0"/>
        <w:spacing w:line="360" w:lineRule="auto"/>
        <w:rPr>
          <w:rFonts w:ascii="黑体" w:hAnsi="黑体" w:eastAsia="黑体"/>
          <w:spacing w:val="6"/>
          <w:szCs w:val="22"/>
        </w:rPr>
      </w:pPr>
      <w:r>
        <w:rPr>
          <w:rFonts w:ascii="黑体" w:hAnsi="黑体" w:eastAsia="黑体"/>
          <w:spacing w:val="6"/>
          <w:szCs w:val="22"/>
        </w:rPr>
        <w:t>5.5.6</w:t>
      </w:r>
      <w:r>
        <w:rPr>
          <w:rFonts w:hint="eastAsia" w:ascii="黑体" w:hAnsi="黑体" w:eastAsia="黑体"/>
          <w:spacing w:val="6"/>
          <w:szCs w:val="22"/>
        </w:rPr>
        <w:t xml:space="preserve">  工作曲线的配制</w:t>
      </w:r>
    </w:p>
    <w:p>
      <w:pPr>
        <w:jc w:val="left"/>
        <w:rPr>
          <w:rFonts w:ascii="黑体" w:eastAsia="黑体"/>
          <w:bCs/>
          <w:szCs w:val="21"/>
        </w:rPr>
      </w:pPr>
      <w:r>
        <w:rPr>
          <w:rFonts w:hint="eastAsia" w:ascii="黑体" w:hAnsi="黑体" w:eastAsia="黑体"/>
          <w:spacing w:val="6"/>
          <w:szCs w:val="22"/>
        </w:rPr>
        <w:t>5.5.</w:t>
      </w:r>
      <w:r>
        <w:rPr>
          <w:rFonts w:ascii="黑体" w:hAnsi="黑体" w:eastAsia="黑体"/>
          <w:spacing w:val="6"/>
          <w:szCs w:val="22"/>
        </w:rPr>
        <w:t>6</w:t>
      </w:r>
      <w:r>
        <w:rPr>
          <w:rFonts w:hint="eastAsia" w:ascii="黑体" w:hAnsi="黑体" w:eastAsia="黑体"/>
          <w:spacing w:val="6"/>
          <w:szCs w:val="22"/>
        </w:rPr>
        <w:t>.1</w:t>
      </w:r>
      <w:r>
        <w:rPr>
          <w:rFonts w:ascii="黑体" w:hAnsi="黑体" w:eastAsia="黑体"/>
          <w:spacing w:val="6"/>
          <w:szCs w:val="22"/>
        </w:rPr>
        <w:t xml:space="preserve">  </w:t>
      </w:r>
      <w:r>
        <w:rPr>
          <w:rFonts w:hint="eastAsia"/>
          <w:spacing w:val="6"/>
        </w:rPr>
        <w:t>移取0 mL、1.00 mL、2.00</w:t>
      </w:r>
      <w:r>
        <w:rPr>
          <w:spacing w:val="6"/>
        </w:rPr>
        <w:t xml:space="preserve"> </w:t>
      </w:r>
      <w:r>
        <w:rPr>
          <w:rFonts w:hint="eastAsia"/>
          <w:spacing w:val="6"/>
        </w:rPr>
        <w:t>mL、4.00 mL、6.00</w:t>
      </w:r>
      <w:r>
        <w:rPr>
          <w:spacing w:val="6"/>
        </w:rPr>
        <w:t xml:space="preserve"> </w:t>
      </w:r>
      <w:r>
        <w:rPr>
          <w:rFonts w:hint="eastAsia"/>
          <w:spacing w:val="6"/>
        </w:rPr>
        <w:t>ml、8.00</w:t>
      </w:r>
      <w:r>
        <w:rPr>
          <w:spacing w:val="6"/>
        </w:rPr>
        <w:t xml:space="preserve"> </w:t>
      </w:r>
      <w:r>
        <w:rPr>
          <w:rFonts w:hint="eastAsia"/>
          <w:spacing w:val="6"/>
        </w:rPr>
        <w:t>ml、10.00 mL金标准溶液（</w:t>
      </w:r>
      <w:r>
        <w:rPr>
          <w:spacing w:val="6"/>
        </w:rPr>
        <w:t>5.2</w:t>
      </w:r>
      <w:r>
        <w:rPr>
          <w:rFonts w:hint="eastAsia"/>
          <w:spacing w:val="6"/>
        </w:rPr>
        <w:t>.1</w:t>
      </w:r>
      <w:r>
        <w:rPr>
          <w:spacing w:val="6"/>
        </w:rPr>
        <w:t>6</w:t>
      </w:r>
      <w:r>
        <w:rPr>
          <w:rFonts w:hint="eastAsia"/>
          <w:spacing w:val="6"/>
        </w:rPr>
        <w:t>）置于一组100 mL容量瓶中，加入5 mL</w:t>
      </w:r>
      <w:r>
        <w:rPr>
          <w:rFonts w:hint="eastAsia"/>
        </w:rPr>
        <w:t>混合酸</w:t>
      </w:r>
      <w:r>
        <w:rPr>
          <w:rFonts w:hint="eastAsia"/>
          <w:spacing w:val="6"/>
        </w:rPr>
        <w:t>（</w:t>
      </w:r>
      <w:r>
        <w:rPr>
          <w:spacing w:val="6"/>
        </w:rPr>
        <w:t>5.2</w:t>
      </w:r>
      <w:r>
        <w:rPr>
          <w:rFonts w:hint="eastAsia"/>
          <w:spacing w:val="6"/>
        </w:rPr>
        <w:t>.1</w:t>
      </w:r>
      <w:r>
        <w:rPr>
          <w:spacing w:val="6"/>
        </w:rPr>
        <w:t>4</w:t>
      </w:r>
      <w:r>
        <w:rPr>
          <w:rFonts w:hint="eastAsia"/>
          <w:spacing w:val="6"/>
        </w:rPr>
        <w:t>），用水稀释至刻度，混匀。</w:t>
      </w:r>
    </w:p>
    <w:p>
      <w:pPr>
        <w:jc w:val="left"/>
        <w:rPr>
          <w:spacing w:val="6"/>
        </w:rPr>
      </w:pPr>
      <w:r>
        <w:rPr>
          <w:rFonts w:hint="eastAsia" w:ascii="黑体" w:hAnsi="黑体" w:eastAsia="黑体"/>
          <w:spacing w:val="6"/>
          <w:szCs w:val="22"/>
        </w:rPr>
        <w:t>5.5.</w:t>
      </w:r>
      <w:r>
        <w:rPr>
          <w:rFonts w:ascii="黑体" w:hAnsi="黑体" w:eastAsia="黑体"/>
          <w:spacing w:val="6"/>
          <w:szCs w:val="22"/>
        </w:rPr>
        <w:t>6</w:t>
      </w:r>
      <w:r>
        <w:rPr>
          <w:rFonts w:hint="eastAsia" w:ascii="黑体" w:hAnsi="黑体" w:eastAsia="黑体"/>
          <w:spacing w:val="6"/>
          <w:szCs w:val="22"/>
        </w:rPr>
        <w:t>.</w:t>
      </w:r>
      <w:r>
        <w:rPr>
          <w:rFonts w:ascii="黑体" w:hAnsi="黑体" w:eastAsia="黑体"/>
          <w:spacing w:val="6"/>
          <w:szCs w:val="22"/>
        </w:rPr>
        <w:t>2</w:t>
      </w:r>
      <w:r>
        <w:rPr>
          <w:rFonts w:hint="eastAsia"/>
          <w:spacing w:val="6"/>
        </w:rPr>
        <w:t xml:space="preserve"> </w:t>
      </w:r>
      <w:r>
        <w:rPr>
          <w:spacing w:val="6"/>
        </w:rPr>
        <w:t xml:space="preserve"> </w:t>
      </w:r>
      <w:r>
        <w:rPr>
          <w:rFonts w:hint="eastAsia"/>
          <w:spacing w:val="6"/>
        </w:rPr>
        <w:t>使用空气-乙炔火焰，于原子吸收光谱仪波长242.8</w:t>
      </w:r>
      <w:r>
        <w:rPr>
          <w:spacing w:val="6"/>
        </w:rPr>
        <w:t xml:space="preserve"> </w:t>
      </w:r>
      <w:r>
        <w:rPr>
          <w:rFonts w:hint="eastAsia"/>
          <w:spacing w:val="6"/>
        </w:rPr>
        <w:t>nm处，以水调零，分别测量系列标准溶液的吸光度，减去系列标准溶液中“0”浓度溶液的吸光度，以金的质量浓度为横坐标，吸光度为纵坐标，绘制工作曲线。</w:t>
      </w:r>
    </w:p>
    <w:p>
      <w:pPr>
        <w:adjustRightInd w:val="0"/>
        <w:snapToGrid w:val="0"/>
        <w:spacing w:line="360" w:lineRule="auto"/>
        <w:rPr>
          <w:rFonts w:ascii="黑体" w:hAnsi="黑体" w:eastAsia="黑体"/>
          <w:spacing w:val="6"/>
          <w:szCs w:val="22"/>
        </w:rPr>
      </w:pPr>
      <w:r>
        <w:rPr>
          <w:rFonts w:ascii="黑体" w:hAnsi="黑体" w:eastAsia="黑体"/>
          <w:spacing w:val="6"/>
          <w:szCs w:val="22"/>
        </w:rPr>
        <w:t>5.5.7</w:t>
      </w:r>
      <w:r>
        <w:rPr>
          <w:rFonts w:hint="eastAsia" w:ascii="黑体" w:hAnsi="黑体" w:eastAsia="黑体"/>
          <w:spacing w:val="6"/>
          <w:szCs w:val="22"/>
        </w:rPr>
        <w:t xml:space="preserve">  试验数据处理</w:t>
      </w:r>
    </w:p>
    <w:p>
      <w:pPr>
        <w:tabs>
          <w:tab w:val="left" w:pos="0"/>
        </w:tabs>
        <w:ind w:firstLine="420" w:firstLineChars="200"/>
      </w:pPr>
      <w:r>
        <w:rPr>
          <w:rFonts w:hint="eastAsia"/>
          <w:color w:val="000000"/>
          <w:szCs w:val="21"/>
        </w:rPr>
        <w:t>金含量</w:t>
      </w:r>
      <w:r>
        <w:rPr>
          <w:color w:val="000000"/>
          <w:szCs w:val="21"/>
        </w:rPr>
        <w:t>以</w:t>
      </w:r>
      <w:r>
        <w:rPr>
          <w:rFonts w:hint="eastAsia"/>
          <w:color w:val="000000"/>
          <w:szCs w:val="21"/>
        </w:rPr>
        <w:t>金</w:t>
      </w:r>
      <w:r>
        <w:rPr>
          <w:color w:val="000000"/>
          <w:szCs w:val="21"/>
        </w:rPr>
        <w:t>的质量分数</w:t>
      </w:r>
      <w:bookmarkStart w:id="18" w:name="OLE_LINK77"/>
      <w:bookmarkStart w:id="19" w:name="OLE_LINK4"/>
      <w:bookmarkStart w:id="20" w:name="OLE_LINK3"/>
      <w:r>
        <w:rPr>
          <w:i/>
          <w:iCs/>
          <w:color w:val="000000"/>
          <w:szCs w:val="21"/>
        </w:rPr>
        <w:t>w</w:t>
      </w:r>
      <w:bookmarkEnd w:id="18"/>
      <w:bookmarkEnd w:id="19"/>
      <w:bookmarkEnd w:id="20"/>
      <w:r>
        <w:rPr>
          <w:color w:val="000000"/>
          <w:szCs w:val="21"/>
          <w:vertAlign w:val="subscript"/>
        </w:rPr>
        <w:t>Au</w:t>
      </w:r>
      <w:r>
        <w:rPr>
          <w:color w:val="000000"/>
          <w:szCs w:val="21"/>
        </w:rPr>
        <w:t>计，</w:t>
      </w:r>
      <w:r>
        <w:rPr>
          <w:color w:val="000000"/>
        </w:rPr>
        <w:t>按式（6）计算</w:t>
      </w:r>
      <w:bookmarkStart w:id="21" w:name="_Hlk56181531"/>
      <w:r>
        <w:rPr>
          <w:rFonts w:hint="eastAsia"/>
          <w:color w:val="000000"/>
        </w:rPr>
        <w:t>，</w:t>
      </w:r>
      <w:r>
        <w:t>数值以g/t表示</w:t>
      </w:r>
      <w:r>
        <w:rPr>
          <w:rFonts w:hint="eastAsia"/>
        </w:rPr>
        <w:t>：</w:t>
      </w:r>
    </w:p>
    <w:p>
      <w:pPr>
        <w:ind w:firstLine="2940" w:firstLineChars="1400"/>
        <w:rPr>
          <w:szCs w:val="21"/>
        </w:rPr>
      </w:pPr>
      <m:oMath>
        <m:r>
          <m:rPr>
            <m:nor/>
          </m:rPr>
          <w:rPr>
            <w:i/>
            <w:iCs/>
            <w:color w:val="000000"/>
            <w:szCs w:val="21"/>
          </w:rPr>
          <m:t>w</m:t>
        </m:r>
        <m:r>
          <m:rPr>
            <m:nor/>
            <m:sty m:val="p"/>
          </m:rPr>
          <w:rPr>
            <w:b w:val="0"/>
            <w:i w:val="0"/>
            <w:color w:val="000000"/>
            <w:szCs w:val="21"/>
            <w:vertAlign w:val="subscript"/>
          </w:rPr>
          <m:t>Au</m:t>
        </m:r>
        <m:r>
          <m:rPr>
            <m:nor/>
          </m:rPr>
          <w:rPr>
            <w:i/>
            <w:color w:val="000000"/>
            <w:szCs w:val="21"/>
          </w:rPr>
          <m:t xml:space="preserve"> </m:t>
        </m:r>
        <m:r>
          <m:rPr>
            <m:nor/>
            <m:sty m:val="p"/>
          </m:rPr>
          <w:rPr>
            <w:b w:val="0"/>
            <w:i w:val="0"/>
            <w:color w:val="000000"/>
            <w:szCs w:val="21"/>
          </w:rPr>
          <m:t>=</m:t>
        </m:r>
        <m:r>
          <m:rPr/>
          <w:rPr>
            <w:rFonts w:ascii="Cambria Math"/>
            <w:color w:val="000000"/>
            <w:szCs w:val="21"/>
          </w:rPr>
          <m:t xml:space="preserve"> </m:t>
        </m:r>
        <m:f>
          <m:fPr>
            <m:ctrlPr>
              <w:rPr>
                <w:rFonts w:ascii="Cambria Math" w:hAnsi="Cambria Math"/>
                <w:i/>
                <w:color w:val="000000"/>
                <w:szCs w:val="21"/>
              </w:rPr>
            </m:ctrlPr>
          </m:fPr>
          <m:num>
            <m:sSub>
              <m:sSubPr>
                <m:ctrlPr>
                  <w:rPr>
                    <w:rFonts w:ascii="Cambria Math" w:hAnsi="Cambria Math"/>
                    <w:i/>
                    <w:color w:val="000000"/>
                    <w:szCs w:val="21"/>
                  </w:rPr>
                </m:ctrlPr>
              </m:sSubPr>
              <m:e>
                <m:r>
                  <m:rPr>
                    <m:sty m:val="p"/>
                  </m:rPr>
                  <w:rPr>
                    <w:rFonts w:ascii="Cambria Math" w:hAnsi="Cambria Math"/>
                    <w:color w:val="000000"/>
                    <w:szCs w:val="21"/>
                  </w:rPr>
                  <m:t>(</m:t>
                </m:r>
                <m:r>
                  <m:rPr/>
                  <w:rPr>
                    <w:rFonts w:ascii="Cambria Math" w:hAnsi="Cambria Math"/>
                    <w:color w:val="000000"/>
                    <w:szCs w:val="21"/>
                  </w:rPr>
                  <m:t>ρ</m:t>
                </m:r>
                <m:ctrlPr>
                  <w:rPr>
                    <w:rFonts w:ascii="Cambria Math" w:hAnsi="Cambria Math"/>
                    <w:i/>
                    <w:color w:val="000000"/>
                    <w:szCs w:val="21"/>
                  </w:rPr>
                </m:ctrlPr>
              </m:e>
              <m:sub>
                <m:r>
                  <m:rPr/>
                  <w:rPr>
                    <w:rFonts w:ascii="Cambria Math"/>
                    <w:color w:val="000000"/>
                    <w:szCs w:val="21"/>
                  </w:rPr>
                  <m:t>2</m:t>
                </m:r>
                <m:ctrlPr>
                  <w:rPr>
                    <w:rFonts w:ascii="Cambria Math" w:hAnsi="Cambria Math"/>
                    <w:i/>
                    <w:color w:val="000000"/>
                    <w:szCs w:val="21"/>
                  </w:rPr>
                </m:ctrlPr>
              </m:sub>
            </m:sSub>
            <m:r>
              <m:rPr>
                <m:sty m:val="p"/>
              </m:rPr>
              <w:rPr>
                <w:rFonts w:ascii="Cambria Math" w:hAnsi="Cambria Math"/>
                <w:color w:val="000000"/>
                <w:szCs w:val="21"/>
              </w:rPr>
              <m:t>−</m:t>
            </m:r>
            <m:sSub>
              <m:sSubPr>
                <m:ctrlPr>
                  <w:rPr>
                    <w:rFonts w:ascii="Cambria Math" w:hAnsi="Cambria Math"/>
                    <w:iCs/>
                    <w:color w:val="000000"/>
                    <w:szCs w:val="21"/>
                  </w:rPr>
                </m:ctrlPr>
              </m:sSubPr>
              <m:e>
                <m:r>
                  <m:rPr/>
                  <w:rPr>
                    <w:rFonts w:ascii="Cambria Math" w:hAnsi="Cambria Math"/>
                    <w:color w:val="000000"/>
                    <w:szCs w:val="21"/>
                  </w:rPr>
                  <m:t>ρ</m:t>
                </m:r>
                <m:ctrlPr>
                  <w:rPr>
                    <w:rFonts w:ascii="Cambria Math" w:hAnsi="Cambria Math"/>
                    <w:iCs/>
                    <w:color w:val="000000"/>
                    <w:szCs w:val="21"/>
                  </w:rPr>
                </m:ctrlPr>
              </m:e>
              <m:sub>
                <m:r>
                  <m:rPr/>
                  <w:rPr>
                    <w:rFonts w:ascii="Cambria Math" w:hAnsi="Cambria Math"/>
                    <w:color w:val="000000"/>
                    <w:szCs w:val="21"/>
                  </w:rPr>
                  <m:t>3</m:t>
                </m:r>
                <m:ctrlPr>
                  <w:rPr>
                    <w:rFonts w:ascii="Cambria Math" w:hAnsi="Cambria Math"/>
                    <w:iCs/>
                    <w:color w:val="000000"/>
                    <w:szCs w:val="21"/>
                  </w:rPr>
                </m:ctrlPr>
              </m:sub>
            </m:sSub>
            <m:r>
              <m:rPr>
                <m:sty m:val="p"/>
              </m:rPr>
              <w:rPr>
                <w:rFonts w:ascii="Cambria Math" w:hAnsi="Cambria Math"/>
                <w:color w:val="000000"/>
                <w:szCs w:val="21"/>
              </w:rPr>
              <m:t>)</m:t>
            </m:r>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szCs w:val="21"/>
                  </w:rPr>
                </m:ctrlPr>
              </m:e>
              <m:sub>
                <m:r>
                  <m:rPr/>
                  <w:rPr>
                    <w:rFonts w:ascii="Cambria Math"/>
                    <w:color w:val="000000"/>
                    <w:szCs w:val="21"/>
                  </w:rPr>
                  <m:t>3</m:t>
                </m:r>
                <m:ctrlPr>
                  <w:rPr>
                    <w:rFonts w:ascii="Cambria Math" w:hAnsi="Cambria Math"/>
                    <w:i/>
                    <w:color w:val="000000"/>
                    <w:szCs w:val="21"/>
                  </w:rPr>
                </m:ctrlPr>
              </m:sub>
            </m:sSub>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szCs w:val="21"/>
                  </w:rPr>
                </m:ctrlPr>
              </m:e>
              <m:sub>
                <m:r>
                  <m:rPr/>
                  <w:rPr>
                    <w:rFonts w:ascii="Cambria Math"/>
                    <w:color w:val="000000"/>
                    <w:szCs w:val="21"/>
                  </w:rPr>
                  <m:t>4</m:t>
                </m:r>
                <m:ctrlPr>
                  <w:rPr>
                    <w:rFonts w:ascii="Cambria Math" w:hAnsi="Cambria Math"/>
                    <w:i/>
                    <w:color w:val="000000"/>
                    <w:szCs w:val="21"/>
                  </w:rPr>
                </m:ctrlPr>
              </m:sub>
            </m:sSub>
            <m:ctrlPr>
              <w:rPr>
                <w:rFonts w:ascii="Cambria Math" w:hAnsi="Cambria Math"/>
                <w:i/>
                <w:color w:val="000000"/>
                <w:szCs w:val="21"/>
              </w:rPr>
            </m:ctrlPr>
          </m:num>
          <m:den>
            <m:sSub>
              <m:sSubPr>
                <m:ctrlPr>
                  <w:rPr>
                    <w:rFonts w:ascii="Cambria Math" w:hAnsi="Cambria Math"/>
                    <w:i/>
                    <w:color w:val="000000"/>
                    <w:szCs w:val="21"/>
                  </w:rPr>
                </m:ctrlPr>
              </m:sSubPr>
              <m:e>
                <m:r>
                  <m:rPr/>
                  <w:rPr>
                    <w:rFonts w:ascii="Cambria Math"/>
                    <w:color w:val="000000"/>
                    <w:szCs w:val="21"/>
                  </w:rPr>
                  <m:t>m</m:t>
                </m:r>
                <m:ctrlPr>
                  <w:rPr>
                    <w:rFonts w:ascii="Cambria Math" w:hAnsi="Cambria Math"/>
                    <w:i/>
                    <w:color w:val="000000"/>
                    <w:szCs w:val="21"/>
                  </w:rPr>
                </m:ctrlPr>
              </m:e>
              <m:sub>
                <m:r>
                  <m:rPr/>
                  <w:rPr>
                    <w:rFonts w:ascii="Cambria Math"/>
                    <w:color w:val="000000"/>
                    <w:szCs w:val="21"/>
                  </w:rPr>
                  <m:t>6</m:t>
                </m:r>
                <m:ctrlPr>
                  <w:rPr>
                    <w:rFonts w:ascii="Cambria Math" w:hAnsi="Cambria Math"/>
                    <w:i/>
                    <w:color w:val="000000"/>
                    <w:szCs w:val="21"/>
                  </w:rPr>
                </m:ctrlPr>
              </m:sub>
            </m:sSub>
            <m:r>
              <m:rPr/>
              <w:rPr>
                <w:rFonts w:ascii="Cambria Math" w:hAnsi="Cambria Math"/>
                <w:color w:val="000000"/>
                <w:szCs w:val="21"/>
              </w:rPr>
              <m:t>∙</m:t>
            </m:r>
            <m:sSub>
              <m:sSubPr>
                <m:ctrlPr>
                  <w:rPr>
                    <w:rFonts w:ascii="Cambria Math" w:hAnsi="Cambria Math"/>
                    <w:i/>
                    <w:color w:val="000000"/>
                    <w:szCs w:val="21"/>
                  </w:rPr>
                </m:ctrlPr>
              </m:sSubPr>
              <m:e>
                <m:r>
                  <m:rPr/>
                  <w:rPr>
                    <w:rFonts w:ascii="Cambria Math"/>
                    <w:color w:val="000000"/>
                    <w:szCs w:val="21"/>
                  </w:rPr>
                  <m:t>V</m:t>
                </m:r>
                <m:ctrlPr>
                  <w:rPr>
                    <w:rFonts w:ascii="Cambria Math" w:hAnsi="Cambria Math"/>
                    <w:i/>
                    <w:color w:val="000000"/>
                    <w:szCs w:val="21"/>
                  </w:rPr>
                </m:ctrlPr>
              </m:e>
              <m:sub>
                <m:r>
                  <m:rPr/>
                  <w:rPr>
                    <w:rFonts w:ascii="Cambria Math"/>
                    <w:color w:val="000000"/>
                    <w:szCs w:val="21"/>
                  </w:rPr>
                  <m:t>5</m:t>
                </m:r>
                <m:ctrlPr>
                  <w:rPr>
                    <w:rFonts w:ascii="Cambria Math" w:hAnsi="Cambria Math"/>
                    <w:i/>
                    <w:color w:val="000000"/>
                    <w:szCs w:val="21"/>
                  </w:rPr>
                </m:ctrlPr>
              </m:sub>
            </m:sSub>
            <m:ctrlPr>
              <w:rPr>
                <w:rFonts w:ascii="Cambria Math" w:hAnsi="Cambria Math"/>
                <w:i/>
                <w:color w:val="000000"/>
                <w:szCs w:val="21"/>
              </w:rPr>
            </m:ctrlPr>
          </m:den>
        </m:f>
        <m:r>
          <m:rPr/>
          <w:rPr>
            <w:rFonts w:ascii="Cambria Math" w:hAns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m:rPr/>
                  <w:rPr>
                    <w:rFonts w:ascii="Cambria Math" w:hAnsi="Cambria Math"/>
                    <w:color w:val="000000"/>
                    <w:szCs w:val="21"/>
                  </w:rPr>
                  <m:t>m</m:t>
                </m:r>
                <m:ctrlPr>
                  <w:rPr>
                    <w:rFonts w:ascii="Cambria Math" w:hAnsi="Cambria Math"/>
                    <w:i/>
                    <w:color w:val="000000"/>
                    <w:szCs w:val="21"/>
                  </w:rPr>
                </m:ctrlPr>
              </m:e>
              <m:sub>
                <m:r>
                  <m:rPr/>
                  <w:rPr>
                    <w:rFonts w:ascii="Cambria Math"/>
                    <w:color w:val="000000"/>
                    <w:szCs w:val="21"/>
                  </w:rPr>
                  <m:t>7</m:t>
                </m:r>
                <m:ctrlPr>
                  <w:rPr>
                    <w:rFonts w:ascii="Cambria Math" w:hAnsi="Cambria Math"/>
                    <w:i/>
                    <w:color w:val="000000"/>
                    <w:szCs w:val="21"/>
                  </w:rPr>
                </m:ctrlPr>
              </m:sub>
            </m:sSub>
            <m:ctrlPr>
              <w:rPr>
                <w:rFonts w:ascii="Cambria Math" w:hAnsi="Cambria Math"/>
                <w:i/>
                <w:color w:val="000000"/>
                <w:szCs w:val="21"/>
              </w:rPr>
            </m:ctrlPr>
          </m:num>
          <m:den>
            <m:sSub>
              <m:sSubPr>
                <m:ctrlPr>
                  <w:rPr>
                    <w:rFonts w:ascii="Cambria Math" w:hAnsi="Cambria Math"/>
                    <w:i/>
                    <w:color w:val="000000"/>
                    <w:szCs w:val="21"/>
                  </w:rPr>
                </m:ctrlPr>
              </m:sSubPr>
              <m:e>
                <m:r>
                  <m:rPr/>
                  <w:rPr>
                    <w:rFonts w:ascii="Cambria Math" w:hAnsi="Cambria Math"/>
                    <w:color w:val="000000"/>
                    <w:szCs w:val="21"/>
                  </w:rPr>
                  <m:t>m</m:t>
                </m:r>
                <m:ctrlPr>
                  <w:rPr>
                    <w:rFonts w:ascii="Cambria Math" w:hAnsi="Cambria Math"/>
                    <w:i/>
                    <w:color w:val="000000"/>
                    <w:szCs w:val="21"/>
                  </w:rPr>
                </m:ctrlPr>
              </m:e>
              <m:sub>
                <m:r>
                  <m:rPr/>
                  <w:rPr>
                    <w:rFonts w:ascii="Cambria Math" w:hAnsi="Cambria Math"/>
                    <w:color w:val="000000"/>
                    <w:szCs w:val="21"/>
                  </w:rPr>
                  <m:t>6</m:t>
                </m:r>
                <m:ctrlPr>
                  <w:rPr>
                    <w:rFonts w:ascii="Cambria Math" w:hAnsi="Cambria Math"/>
                    <w:i/>
                    <w:color w:val="000000"/>
                    <w:szCs w:val="21"/>
                  </w:rPr>
                </m:ctrlPr>
              </m:sub>
            </m:sSub>
            <m:ctrlPr>
              <w:rPr>
                <w:rFonts w:ascii="Cambria Math" w:hAnsi="Cambria Math"/>
                <w:i/>
                <w:color w:val="000000"/>
                <w:szCs w:val="21"/>
              </w:rPr>
            </m:ctrlPr>
          </m:den>
        </m:f>
      </m:oMath>
      <w:r>
        <w:rPr>
          <w:rFonts w:hint="eastAsia" w:hAnsi="Cambria Math"/>
          <w:i/>
          <w:color w:val="000000"/>
          <w:szCs w:val="21"/>
        </w:rPr>
        <w:t xml:space="preserve">                </w:t>
      </w:r>
      <w:r>
        <w:rPr>
          <w:rFonts w:hint="eastAsia" w:ascii="宋体" w:hAnsi="宋体" w:cs="宋体"/>
          <w:bCs/>
          <w:color w:val="000000"/>
          <w:szCs w:val="21"/>
        </w:rPr>
        <w:t>…………</w:t>
      </w:r>
      <w:r>
        <w:rPr>
          <w:rFonts w:hint="eastAsia" w:cs="宋体"/>
          <w:bCs/>
          <w:color w:val="000000"/>
          <w:szCs w:val="21"/>
        </w:rPr>
        <w:t xml:space="preserve"> （</w:t>
      </w:r>
      <w:r>
        <w:rPr>
          <w:rFonts w:cs="宋体"/>
          <w:bCs/>
          <w:color w:val="000000"/>
          <w:szCs w:val="21"/>
        </w:rPr>
        <w:t>6</w:t>
      </w:r>
      <w:r>
        <w:rPr>
          <w:rFonts w:hint="eastAsia" w:cs="宋体"/>
          <w:bCs/>
          <w:color w:val="000000"/>
          <w:szCs w:val="21"/>
        </w:rPr>
        <w:t>）</w:t>
      </w:r>
    </w:p>
    <w:p>
      <w:pPr>
        <w:ind w:firstLine="420" w:firstLineChars="200"/>
      </w:pPr>
      <w:r>
        <w:t>式中：</w:t>
      </w:r>
    </w:p>
    <w:p>
      <w:pPr>
        <w:autoSpaceDE w:val="0"/>
        <w:autoSpaceDN w:val="0"/>
        <w:adjustRightInd w:val="0"/>
        <w:ind w:firstLine="444" w:firstLineChars="200"/>
        <w:rPr>
          <w:szCs w:val="21"/>
        </w:rPr>
      </w:pPr>
      <w:r>
        <w:rPr>
          <w:rFonts w:eastAsiaTheme="minorEastAsia"/>
          <w:i/>
          <w:spacing w:val="6"/>
        </w:rPr>
        <w:t>w</w:t>
      </w:r>
      <w:r>
        <w:rPr>
          <w:rFonts w:eastAsiaTheme="minorEastAsia"/>
          <w:spacing w:val="6"/>
          <w:vertAlign w:val="subscript"/>
        </w:rPr>
        <w:t>Au</w:t>
      </w:r>
      <w:r>
        <w:rPr>
          <w:rFonts w:eastAsiaTheme="minorEastAsia"/>
          <w:spacing w:val="6"/>
        </w:rPr>
        <w:t>——</w:t>
      </w:r>
      <w:r>
        <w:rPr>
          <w:spacing w:val="6"/>
        </w:rPr>
        <w:t>试料中</w:t>
      </w:r>
      <w:r>
        <w:rPr>
          <w:rFonts w:hint="eastAsia"/>
          <w:szCs w:val="21"/>
        </w:rPr>
        <w:t>金</w:t>
      </w:r>
      <w:r>
        <w:rPr>
          <w:szCs w:val="21"/>
        </w:rPr>
        <w:t>的质量分数，单位为克每吨（g/t）</w:t>
      </w:r>
      <w:r>
        <w:rPr>
          <w:spacing w:val="6"/>
        </w:rPr>
        <w:t>；</w:t>
      </w:r>
    </w:p>
    <w:p>
      <w:pPr>
        <w:autoSpaceDE w:val="0"/>
        <w:autoSpaceDN w:val="0"/>
        <w:adjustRightInd w:val="0"/>
        <w:ind w:firstLine="420" w:firstLineChars="200"/>
        <w:rPr>
          <w:kern w:val="0"/>
        </w:rPr>
      </w:pPr>
      <w:r>
        <w:rPr>
          <w:i/>
          <w:iCs/>
          <w:szCs w:val="21"/>
        </w:rPr>
        <w:t>ρ</w:t>
      </w:r>
      <w:r>
        <w:rPr>
          <w:spacing w:val="6"/>
          <w:vertAlign w:val="subscript"/>
        </w:rPr>
        <w:t>2</w:t>
      </w:r>
      <w:r>
        <w:rPr>
          <w:spacing w:val="6"/>
        </w:rPr>
        <w:t>——试液中被测金的质量浓度，单位为微克每毫升（µg/mL）；</w:t>
      </w:r>
    </w:p>
    <w:p>
      <w:pPr>
        <w:adjustRightInd w:val="0"/>
        <w:snapToGrid w:val="0"/>
        <w:ind w:firstLine="444" w:firstLineChars="200"/>
        <w:rPr>
          <w:spacing w:val="6"/>
        </w:rPr>
      </w:pPr>
      <w:r>
        <w:rPr>
          <w:i/>
          <w:spacing w:val="6"/>
        </w:rPr>
        <w:t>ρ</w:t>
      </w:r>
      <w:r>
        <w:rPr>
          <w:spacing w:val="6"/>
          <w:vertAlign w:val="subscript"/>
        </w:rPr>
        <w:t>3</w:t>
      </w:r>
      <w:r>
        <w:rPr>
          <w:spacing w:val="6"/>
        </w:rPr>
        <w:t>——空白溶液中</w:t>
      </w:r>
      <w:r>
        <w:rPr>
          <w:rFonts w:hint="eastAsia"/>
          <w:spacing w:val="6"/>
        </w:rPr>
        <w:t>金</w:t>
      </w:r>
      <w:r>
        <w:rPr>
          <w:spacing w:val="6"/>
        </w:rPr>
        <w:t>的质量浓度，单位为微克每毫升（µg/mL）；</w:t>
      </w:r>
    </w:p>
    <w:p>
      <w:pPr>
        <w:autoSpaceDE w:val="0"/>
        <w:autoSpaceDN w:val="0"/>
        <w:adjustRightInd w:val="0"/>
        <w:ind w:firstLine="444" w:firstLineChars="200"/>
        <w:rPr>
          <w:spacing w:val="6"/>
        </w:rPr>
      </w:pPr>
      <w:r>
        <w:rPr>
          <w:i/>
          <w:iCs/>
          <w:spacing w:val="6"/>
        </w:rPr>
        <w:t>m</w:t>
      </w:r>
      <w:r>
        <w:rPr>
          <w:i/>
          <w:iCs/>
          <w:spacing w:val="6"/>
          <w:vertAlign w:val="subscript"/>
        </w:rPr>
        <w:t>7</w:t>
      </w:r>
      <w:r>
        <w:rPr>
          <w:spacing w:val="6"/>
        </w:rPr>
        <w:t>——氧化铅总量中金的空白值，单位为微克（µg）；</w:t>
      </w:r>
    </w:p>
    <w:p>
      <w:pPr>
        <w:autoSpaceDE w:val="0"/>
        <w:autoSpaceDN w:val="0"/>
        <w:adjustRightInd w:val="0"/>
        <w:ind w:firstLine="444" w:firstLineChars="200"/>
        <w:rPr>
          <w:kern w:val="0"/>
        </w:rPr>
      </w:pPr>
      <w:r>
        <w:rPr>
          <w:i/>
          <w:iCs/>
          <w:spacing w:val="6"/>
        </w:rPr>
        <w:t>V</w:t>
      </w:r>
      <w:r>
        <w:rPr>
          <w:i/>
          <w:iCs/>
          <w:spacing w:val="6"/>
          <w:vertAlign w:val="subscript"/>
        </w:rPr>
        <w:t>3</w:t>
      </w:r>
      <w:r>
        <w:rPr>
          <w:spacing w:val="6"/>
        </w:rPr>
        <w:t>——试液总体积，单位为毫升（mL）；</w:t>
      </w:r>
    </w:p>
    <w:p>
      <w:pPr>
        <w:autoSpaceDE w:val="0"/>
        <w:autoSpaceDN w:val="0"/>
        <w:adjustRightInd w:val="0"/>
        <w:ind w:firstLine="444" w:firstLineChars="200"/>
        <w:rPr>
          <w:i/>
          <w:iCs/>
          <w:spacing w:val="6"/>
        </w:rPr>
      </w:pPr>
      <w:r>
        <w:rPr>
          <w:i/>
          <w:iCs/>
          <w:spacing w:val="6"/>
        </w:rPr>
        <w:t>V</w:t>
      </w:r>
      <w:r>
        <w:rPr>
          <w:i/>
          <w:iCs/>
          <w:spacing w:val="6"/>
          <w:vertAlign w:val="subscript"/>
        </w:rPr>
        <w:t>4</w:t>
      </w:r>
      <w:r>
        <w:rPr>
          <w:spacing w:val="6"/>
        </w:rPr>
        <w:t>——测定时试液的体积，单位为毫升（mL）；</w:t>
      </w:r>
    </w:p>
    <w:p>
      <w:pPr>
        <w:autoSpaceDE w:val="0"/>
        <w:autoSpaceDN w:val="0"/>
        <w:adjustRightInd w:val="0"/>
        <w:ind w:firstLine="444" w:firstLineChars="200"/>
        <w:rPr>
          <w:i/>
          <w:iCs/>
          <w:spacing w:val="6"/>
        </w:rPr>
      </w:pPr>
      <w:r>
        <w:rPr>
          <w:i/>
          <w:iCs/>
          <w:spacing w:val="6"/>
        </w:rPr>
        <w:t>V</w:t>
      </w:r>
      <w:r>
        <w:rPr>
          <w:i/>
          <w:iCs/>
          <w:spacing w:val="6"/>
          <w:vertAlign w:val="subscript"/>
        </w:rPr>
        <w:t>5</w:t>
      </w:r>
      <w:r>
        <w:rPr>
          <w:spacing w:val="6"/>
        </w:rPr>
        <w:t>——分取试液体积，单位为毫升（mL）；</w:t>
      </w:r>
    </w:p>
    <w:p>
      <w:pPr>
        <w:autoSpaceDE w:val="0"/>
        <w:autoSpaceDN w:val="0"/>
        <w:adjustRightInd w:val="0"/>
        <w:ind w:firstLine="444" w:firstLineChars="200"/>
        <w:rPr>
          <w:spacing w:val="6"/>
        </w:rPr>
      </w:pPr>
      <w:r>
        <w:rPr>
          <w:rFonts w:hint="eastAsia"/>
          <w:i/>
          <w:iCs/>
          <w:spacing w:val="6"/>
        </w:rPr>
        <w:t>m</w:t>
      </w:r>
      <w:r>
        <w:rPr>
          <w:i/>
          <w:iCs/>
          <w:spacing w:val="6"/>
          <w:vertAlign w:val="subscript"/>
        </w:rPr>
        <w:t>6</w:t>
      </w:r>
      <w:r>
        <w:rPr>
          <w:i/>
          <w:iCs/>
          <w:spacing w:val="6"/>
        </w:rPr>
        <w:t>——</w:t>
      </w:r>
      <w:r>
        <w:rPr>
          <w:spacing w:val="6"/>
        </w:rPr>
        <w:t>试料的质量，单位为克（g）。</w:t>
      </w:r>
      <w:bookmarkEnd w:id="21"/>
    </w:p>
    <w:p>
      <w:pPr>
        <w:adjustRightInd w:val="0"/>
        <w:snapToGrid w:val="0"/>
        <w:ind w:firstLine="444" w:firstLineChars="200"/>
        <w:rPr>
          <w:spacing w:val="6"/>
        </w:rPr>
      </w:pPr>
      <w:r>
        <w:rPr>
          <w:rFonts w:hint="eastAsia"/>
          <w:spacing w:val="6"/>
        </w:rPr>
        <w:t>计算结果</w:t>
      </w:r>
      <w:r>
        <w:rPr>
          <w:spacing w:val="6"/>
        </w:rPr>
        <w:t>保留</w:t>
      </w:r>
      <w:r>
        <w:rPr>
          <w:rFonts w:hint="eastAsia"/>
          <w:spacing w:val="6"/>
        </w:rPr>
        <w:t>至小数点后两位。</w:t>
      </w:r>
    </w:p>
    <w:p>
      <w:pPr>
        <w:spacing w:line="360" w:lineRule="auto"/>
        <w:rPr>
          <w:rFonts w:ascii="黑体" w:hAnsi="黑体" w:eastAsia="黑体"/>
          <w:bCs/>
          <w:szCs w:val="21"/>
        </w:rPr>
      </w:pPr>
      <w:r>
        <w:rPr>
          <w:rFonts w:ascii="黑体" w:hAnsi="黑体" w:eastAsia="黑体"/>
          <w:bCs/>
          <w:szCs w:val="21"/>
        </w:rPr>
        <w:t xml:space="preserve">5.6  </w:t>
      </w:r>
      <w:r>
        <w:rPr>
          <w:rFonts w:hint="eastAsia" w:ascii="黑体" w:hAnsi="黑体" w:eastAsia="黑体"/>
          <w:bCs/>
          <w:szCs w:val="21"/>
        </w:rPr>
        <w:t>精密度</w:t>
      </w:r>
    </w:p>
    <w:p>
      <w:pPr>
        <w:spacing w:line="360" w:lineRule="auto"/>
        <w:rPr>
          <w:rFonts w:ascii="黑体" w:hAnsi="宋体" w:eastAsia="黑体"/>
          <w:bCs/>
          <w:szCs w:val="21"/>
        </w:rPr>
      </w:pPr>
      <w:r>
        <w:rPr>
          <w:rFonts w:ascii="黑体" w:eastAsia="黑体"/>
          <w:bCs/>
          <w:szCs w:val="21"/>
        </w:rPr>
        <w:t>5.6.1</w:t>
      </w:r>
      <w:r>
        <w:rPr>
          <w:rFonts w:hint="eastAsia" w:ascii="黑体" w:eastAsia="黑体"/>
          <w:bCs/>
          <w:szCs w:val="21"/>
        </w:rPr>
        <w:t xml:space="preserve">  </w:t>
      </w:r>
      <w:r>
        <w:rPr>
          <w:rFonts w:hint="eastAsia" w:ascii="黑体" w:hAnsi="宋体" w:eastAsia="黑体"/>
          <w:bCs/>
          <w:szCs w:val="21"/>
        </w:rPr>
        <w:t>重复性</w:t>
      </w:r>
    </w:p>
    <w:p>
      <w:pPr>
        <w:ind w:firstLine="444" w:firstLineChars="200"/>
        <w:jc w:val="left"/>
        <w:rPr>
          <w:spacing w:val="6"/>
        </w:rPr>
      </w:pPr>
      <w:r>
        <w:rPr>
          <w:rFonts w:hint="eastAsia"/>
          <w:spacing w:val="6"/>
        </w:rPr>
        <w:t>在重复性条件下获得的两次独立测试结果的测定值，精密度试验原始数据参见附录</w:t>
      </w:r>
      <w:r>
        <w:rPr>
          <w:spacing w:val="6"/>
        </w:rPr>
        <w:t>B</w:t>
      </w:r>
      <w:r>
        <w:rPr>
          <w:rFonts w:hint="eastAsia"/>
          <w:spacing w:val="6"/>
        </w:rPr>
        <w:t>，在表5给出的平均值范围内，这两个测试结果的绝对差值不超过重复性限（</w:t>
      </w:r>
      <w:r>
        <w:rPr>
          <w:rFonts w:ascii="Times New Roman Italic" w:hAnsi="Times New Roman Italic" w:cs="Times New Roman Italic"/>
          <w:i/>
          <w:iCs/>
          <w:spacing w:val="6"/>
        </w:rPr>
        <w:t>r</w:t>
      </w:r>
      <w:r>
        <w:rPr>
          <w:rFonts w:hint="eastAsia"/>
          <w:spacing w:val="6"/>
        </w:rPr>
        <w:t>），超过重复性限（</w:t>
      </w:r>
      <w:r>
        <w:rPr>
          <w:rFonts w:ascii="Times New Roman Italic" w:hAnsi="Times New Roman Italic" w:cs="Times New Roman Italic"/>
          <w:i/>
          <w:iCs/>
          <w:spacing w:val="6"/>
        </w:rPr>
        <w:t>r</w:t>
      </w:r>
      <w:r>
        <w:rPr>
          <w:rFonts w:hint="eastAsia"/>
          <w:spacing w:val="6"/>
        </w:rPr>
        <w:t>）的情况不超过5%，重复性限（</w:t>
      </w:r>
      <w:r>
        <w:rPr>
          <w:rFonts w:ascii="Times New Roman Italic" w:hAnsi="Times New Roman Italic" w:cs="Times New Roman Italic"/>
          <w:i/>
          <w:iCs/>
          <w:spacing w:val="6"/>
        </w:rPr>
        <w:t>r</w:t>
      </w:r>
      <w:r>
        <w:rPr>
          <w:rFonts w:hint="eastAsia"/>
          <w:spacing w:val="6"/>
        </w:rPr>
        <w:t>）按表</w:t>
      </w:r>
      <w:r>
        <w:rPr>
          <w:spacing w:val="6"/>
        </w:rPr>
        <w:t>6</w:t>
      </w:r>
      <w:r>
        <w:rPr>
          <w:rFonts w:hint="eastAsia"/>
          <w:spacing w:val="6"/>
        </w:rPr>
        <w:t>数据采用线性内插法或外延法求得：</w:t>
      </w:r>
    </w:p>
    <w:p>
      <w:pPr>
        <w:pStyle w:val="3"/>
        <w:ind w:firstLine="0" w:firstLineChars="0"/>
        <w:jc w:val="center"/>
        <w:rPr>
          <w:rFonts w:eastAsia="黑体"/>
          <w:bCs/>
          <w:szCs w:val="21"/>
        </w:rPr>
      </w:pPr>
      <w:r>
        <w:rPr>
          <w:rFonts w:eastAsia="黑体"/>
          <w:bCs/>
          <w:szCs w:val="21"/>
        </w:rPr>
        <w:t>表6  重复性限</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Cs w:val="21"/>
              </w:rPr>
              <w:t>w</w:t>
            </w:r>
            <w:r>
              <w:rPr>
                <w:rFonts w:ascii="Times New Roman"/>
                <w:sz w:val="18"/>
                <w:szCs w:val="18"/>
                <w:vertAlign w:val="subscript"/>
              </w:rPr>
              <w:t>Au</w:t>
            </w:r>
            <w:r>
              <w:rPr>
                <w:rFonts w:ascii="Times New Roman"/>
                <w:sz w:val="18"/>
                <w:szCs w:val="18"/>
              </w:rPr>
              <w:t>/（g/t）</w:t>
            </w:r>
          </w:p>
        </w:tc>
        <w:tc>
          <w:tcPr>
            <w:tcW w:w="833" w:type="pct"/>
            <w:vAlign w:val="center"/>
          </w:tcPr>
          <w:p>
            <w:pPr>
              <w:jc w:val="center"/>
              <w:rPr>
                <w:sz w:val="22"/>
                <w:szCs w:val="22"/>
              </w:rPr>
            </w:pPr>
            <w:r>
              <w:rPr>
                <w:color w:val="000000"/>
                <w:kern w:val="0"/>
                <w:sz w:val="22"/>
                <w:szCs w:val="22"/>
                <w:lang w:bidi="ar"/>
              </w:rPr>
              <w:t xml:space="preserve">1.84 </w:t>
            </w:r>
          </w:p>
        </w:tc>
        <w:tc>
          <w:tcPr>
            <w:tcW w:w="833" w:type="pct"/>
            <w:vAlign w:val="center"/>
          </w:tcPr>
          <w:p>
            <w:pPr>
              <w:jc w:val="center"/>
              <w:rPr>
                <w:sz w:val="22"/>
                <w:szCs w:val="22"/>
              </w:rPr>
            </w:pPr>
            <w:r>
              <w:rPr>
                <w:color w:val="000000"/>
                <w:kern w:val="0"/>
                <w:sz w:val="22"/>
                <w:szCs w:val="22"/>
                <w:lang w:bidi="ar"/>
              </w:rPr>
              <w:t xml:space="preserve">8.37 </w:t>
            </w:r>
          </w:p>
        </w:tc>
        <w:tc>
          <w:tcPr>
            <w:tcW w:w="833" w:type="pct"/>
            <w:vAlign w:val="center"/>
          </w:tcPr>
          <w:p>
            <w:pPr>
              <w:jc w:val="center"/>
              <w:rPr>
                <w:sz w:val="22"/>
                <w:szCs w:val="22"/>
              </w:rPr>
            </w:pPr>
            <w:r>
              <w:rPr>
                <w:color w:val="000000"/>
                <w:kern w:val="0"/>
                <w:sz w:val="22"/>
                <w:szCs w:val="22"/>
                <w:lang w:bidi="ar"/>
              </w:rPr>
              <w:t xml:space="preserve">12.00 </w:t>
            </w:r>
          </w:p>
        </w:tc>
        <w:tc>
          <w:tcPr>
            <w:tcW w:w="833" w:type="pct"/>
            <w:vAlign w:val="center"/>
          </w:tcPr>
          <w:p>
            <w:pPr>
              <w:jc w:val="center"/>
              <w:rPr>
                <w:sz w:val="22"/>
                <w:szCs w:val="22"/>
              </w:rPr>
            </w:pPr>
            <w:r>
              <w:rPr>
                <w:color w:val="000000"/>
                <w:kern w:val="0"/>
                <w:sz w:val="22"/>
                <w:szCs w:val="22"/>
                <w:lang w:bidi="ar"/>
              </w:rPr>
              <w:t xml:space="preserve">17.54 </w:t>
            </w:r>
          </w:p>
        </w:tc>
        <w:tc>
          <w:tcPr>
            <w:tcW w:w="833" w:type="pct"/>
            <w:vAlign w:val="center"/>
          </w:tcPr>
          <w:p>
            <w:pPr>
              <w:jc w:val="center"/>
              <w:rPr>
                <w:sz w:val="22"/>
                <w:szCs w:val="22"/>
              </w:rPr>
            </w:pPr>
            <w:r>
              <w:rPr>
                <w:color w:val="000000"/>
                <w:kern w:val="0"/>
                <w:sz w:val="22"/>
                <w:szCs w:val="22"/>
                <w:lang w:bidi="ar"/>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 w:val="18"/>
                <w:szCs w:val="18"/>
              </w:rPr>
              <w:t>r</w:t>
            </w:r>
            <w:r>
              <w:rPr>
                <w:rFonts w:ascii="Times New Roman"/>
                <w:sz w:val="18"/>
                <w:szCs w:val="18"/>
              </w:rPr>
              <w:t>/（g/t）</w:t>
            </w:r>
          </w:p>
        </w:tc>
        <w:tc>
          <w:tcPr>
            <w:tcW w:w="833" w:type="pct"/>
            <w:vAlign w:val="center"/>
          </w:tcPr>
          <w:p>
            <w:pPr>
              <w:jc w:val="center"/>
              <w:rPr>
                <w:sz w:val="22"/>
                <w:szCs w:val="22"/>
              </w:rPr>
            </w:pPr>
            <w:r>
              <w:rPr>
                <w:color w:val="000000"/>
                <w:kern w:val="0"/>
                <w:sz w:val="22"/>
                <w:szCs w:val="22"/>
                <w:lang w:bidi="ar"/>
              </w:rPr>
              <w:t>0.23</w:t>
            </w:r>
          </w:p>
        </w:tc>
        <w:tc>
          <w:tcPr>
            <w:tcW w:w="833" w:type="pct"/>
            <w:vAlign w:val="center"/>
          </w:tcPr>
          <w:p>
            <w:pPr>
              <w:jc w:val="center"/>
              <w:rPr>
                <w:sz w:val="22"/>
                <w:szCs w:val="22"/>
              </w:rPr>
            </w:pPr>
            <w:r>
              <w:rPr>
                <w:color w:val="000000"/>
                <w:kern w:val="0"/>
                <w:sz w:val="22"/>
                <w:szCs w:val="22"/>
                <w:lang w:bidi="ar"/>
              </w:rPr>
              <w:t>0.59</w:t>
            </w:r>
          </w:p>
        </w:tc>
        <w:tc>
          <w:tcPr>
            <w:tcW w:w="833" w:type="pct"/>
            <w:vAlign w:val="center"/>
          </w:tcPr>
          <w:p>
            <w:pPr>
              <w:jc w:val="center"/>
              <w:rPr>
                <w:sz w:val="22"/>
                <w:szCs w:val="22"/>
              </w:rPr>
            </w:pPr>
            <w:r>
              <w:rPr>
                <w:color w:val="000000"/>
                <w:kern w:val="0"/>
                <w:sz w:val="22"/>
                <w:szCs w:val="22"/>
                <w:lang w:bidi="ar"/>
              </w:rPr>
              <w:t>0.71</w:t>
            </w:r>
          </w:p>
        </w:tc>
        <w:tc>
          <w:tcPr>
            <w:tcW w:w="833" w:type="pct"/>
            <w:vAlign w:val="center"/>
          </w:tcPr>
          <w:p>
            <w:pPr>
              <w:jc w:val="center"/>
              <w:rPr>
                <w:sz w:val="22"/>
                <w:szCs w:val="22"/>
              </w:rPr>
            </w:pPr>
            <w:r>
              <w:rPr>
                <w:color w:val="000000"/>
                <w:kern w:val="0"/>
                <w:sz w:val="22"/>
                <w:szCs w:val="22"/>
                <w:lang w:bidi="ar"/>
              </w:rPr>
              <w:t xml:space="preserve">0.83 </w:t>
            </w:r>
          </w:p>
        </w:tc>
        <w:tc>
          <w:tcPr>
            <w:tcW w:w="833" w:type="pct"/>
            <w:vAlign w:val="center"/>
          </w:tcPr>
          <w:p>
            <w:pPr>
              <w:jc w:val="center"/>
              <w:rPr>
                <w:sz w:val="22"/>
                <w:szCs w:val="22"/>
              </w:rPr>
            </w:pPr>
            <w:r>
              <w:rPr>
                <w:color w:val="000000"/>
                <w:kern w:val="0"/>
                <w:sz w:val="22"/>
                <w:szCs w:val="22"/>
                <w:lang w:bidi="ar"/>
              </w:rPr>
              <w:t>0.98</w:t>
            </w:r>
          </w:p>
        </w:tc>
      </w:tr>
    </w:tbl>
    <w:p>
      <w:pPr>
        <w:rPr>
          <w:rFonts w:ascii="黑体" w:eastAsia="黑体"/>
          <w:bCs/>
          <w:szCs w:val="21"/>
        </w:rPr>
      </w:pPr>
      <w:r>
        <w:rPr>
          <w:rFonts w:ascii="黑体" w:eastAsia="黑体"/>
          <w:bCs/>
          <w:szCs w:val="21"/>
        </w:rPr>
        <w:t>5.6.</w:t>
      </w:r>
      <w:r>
        <w:rPr>
          <w:rFonts w:hint="eastAsia" w:ascii="黑体" w:eastAsia="黑体"/>
          <w:bCs/>
          <w:szCs w:val="21"/>
        </w:rPr>
        <w:t xml:space="preserve">2  </w:t>
      </w:r>
      <w:r>
        <w:rPr>
          <w:rFonts w:hint="eastAsia" w:ascii="黑体" w:hAnsi="宋体" w:eastAsia="黑体"/>
          <w:bCs/>
          <w:szCs w:val="21"/>
        </w:rPr>
        <w:t>再现性</w:t>
      </w:r>
    </w:p>
    <w:p>
      <w:pPr>
        <w:ind w:firstLine="444" w:firstLineChars="200"/>
        <w:jc w:val="left"/>
        <w:rPr>
          <w:spacing w:val="6"/>
        </w:rPr>
      </w:pPr>
      <w:r>
        <w:rPr>
          <w:rFonts w:hint="eastAsia"/>
          <w:spacing w:val="6"/>
        </w:rPr>
        <w:t>在再现性条件下获得的两次独立测试结果的测定值，精密度试验原始数据参见附录</w:t>
      </w:r>
      <w:r>
        <w:rPr>
          <w:spacing w:val="6"/>
        </w:rPr>
        <w:t>B</w:t>
      </w:r>
      <w:r>
        <w:rPr>
          <w:rFonts w:hint="eastAsia"/>
          <w:spacing w:val="6"/>
        </w:rPr>
        <w:t>，在表6给出的平均值范围内，这两个测试结果的绝对差值不超过再现性限（</w:t>
      </w:r>
      <w:r>
        <w:rPr>
          <w:rFonts w:ascii="Times New Roman Italic" w:hAnsi="Times New Roman Italic" w:cs="Times New Roman Italic"/>
          <w:i/>
          <w:iCs/>
          <w:spacing w:val="6"/>
        </w:rPr>
        <w:t>R</w:t>
      </w:r>
      <w:r>
        <w:rPr>
          <w:rFonts w:hint="eastAsia"/>
          <w:spacing w:val="6"/>
        </w:rPr>
        <w:t>），超过再现性限（</w:t>
      </w:r>
      <w:r>
        <w:rPr>
          <w:rFonts w:ascii="Times New Roman Italic" w:hAnsi="Times New Roman Italic" w:cs="Times New Roman Italic"/>
          <w:i/>
          <w:iCs/>
          <w:spacing w:val="6"/>
        </w:rPr>
        <w:t>R</w:t>
      </w:r>
      <w:r>
        <w:rPr>
          <w:rFonts w:hint="eastAsia"/>
          <w:spacing w:val="6"/>
        </w:rPr>
        <w:t>）的情况不超过5%，再现性限（</w:t>
      </w:r>
      <w:r>
        <w:rPr>
          <w:rFonts w:ascii="Times New Roman Italic" w:hAnsi="Times New Roman Italic" w:cs="Times New Roman Italic"/>
          <w:i/>
          <w:iCs/>
          <w:spacing w:val="6"/>
        </w:rPr>
        <w:t>R</w:t>
      </w:r>
      <w:r>
        <w:rPr>
          <w:rFonts w:hint="eastAsia"/>
          <w:spacing w:val="6"/>
        </w:rPr>
        <w:t>）按表</w:t>
      </w:r>
      <w:r>
        <w:rPr>
          <w:spacing w:val="6"/>
        </w:rPr>
        <w:t>7</w:t>
      </w:r>
      <w:r>
        <w:rPr>
          <w:rFonts w:hint="eastAsia"/>
          <w:spacing w:val="6"/>
        </w:rPr>
        <w:t>数据采用线性内插法或外延法求得：</w:t>
      </w:r>
    </w:p>
    <w:p>
      <w:pPr>
        <w:jc w:val="center"/>
        <w:rPr>
          <w:rFonts w:eastAsia="黑体"/>
          <w:bCs/>
          <w:szCs w:val="21"/>
        </w:rPr>
      </w:pPr>
      <w:r>
        <w:rPr>
          <w:rFonts w:eastAsia="黑体"/>
          <w:bCs/>
          <w:szCs w:val="21"/>
        </w:rPr>
        <w:t>表7 再现性限</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Cs w:val="21"/>
              </w:rPr>
              <w:t>w</w:t>
            </w:r>
            <w:r>
              <w:rPr>
                <w:rFonts w:ascii="Times New Roman"/>
                <w:sz w:val="18"/>
                <w:szCs w:val="18"/>
                <w:vertAlign w:val="subscript"/>
              </w:rPr>
              <w:t>A</w:t>
            </w:r>
            <w:r>
              <w:rPr>
                <w:rFonts w:hint="eastAsia" w:ascii="Times New Roman"/>
                <w:sz w:val="18"/>
                <w:szCs w:val="18"/>
                <w:vertAlign w:val="subscript"/>
              </w:rPr>
              <w:t>u</w:t>
            </w:r>
            <w:r>
              <w:rPr>
                <w:rFonts w:ascii="Times New Roman"/>
                <w:sz w:val="18"/>
                <w:szCs w:val="18"/>
              </w:rPr>
              <w:t>/（g/t）</w:t>
            </w:r>
            <w:r>
              <w:rPr>
                <w:rFonts w:ascii="Times New Roman"/>
                <w:sz w:val="18"/>
                <w:szCs w:val="18"/>
                <w:vertAlign w:val="subscript"/>
              </w:rPr>
              <w:t xml:space="preserve"> </w:t>
            </w:r>
          </w:p>
        </w:tc>
        <w:tc>
          <w:tcPr>
            <w:tcW w:w="833" w:type="pct"/>
            <w:vAlign w:val="center"/>
          </w:tcPr>
          <w:p>
            <w:pPr>
              <w:jc w:val="center"/>
              <w:rPr>
                <w:sz w:val="22"/>
                <w:szCs w:val="22"/>
              </w:rPr>
            </w:pPr>
            <w:r>
              <w:rPr>
                <w:color w:val="000000"/>
                <w:kern w:val="0"/>
                <w:sz w:val="22"/>
                <w:szCs w:val="22"/>
                <w:lang w:bidi="ar"/>
              </w:rPr>
              <w:t>1.84</w:t>
            </w:r>
          </w:p>
        </w:tc>
        <w:tc>
          <w:tcPr>
            <w:tcW w:w="833" w:type="pct"/>
            <w:vAlign w:val="center"/>
          </w:tcPr>
          <w:p>
            <w:pPr>
              <w:jc w:val="center"/>
              <w:rPr>
                <w:sz w:val="22"/>
                <w:szCs w:val="22"/>
              </w:rPr>
            </w:pPr>
            <w:r>
              <w:rPr>
                <w:color w:val="000000"/>
                <w:kern w:val="0"/>
                <w:sz w:val="22"/>
                <w:szCs w:val="22"/>
                <w:lang w:bidi="ar"/>
              </w:rPr>
              <w:t>8.37</w:t>
            </w:r>
          </w:p>
        </w:tc>
        <w:tc>
          <w:tcPr>
            <w:tcW w:w="833" w:type="pct"/>
            <w:vAlign w:val="center"/>
          </w:tcPr>
          <w:p>
            <w:pPr>
              <w:jc w:val="center"/>
              <w:rPr>
                <w:sz w:val="22"/>
                <w:szCs w:val="22"/>
              </w:rPr>
            </w:pPr>
            <w:r>
              <w:rPr>
                <w:color w:val="000000"/>
                <w:kern w:val="0"/>
                <w:sz w:val="22"/>
                <w:szCs w:val="22"/>
                <w:lang w:bidi="ar"/>
              </w:rPr>
              <w:t xml:space="preserve">12.00 </w:t>
            </w:r>
          </w:p>
        </w:tc>
        <w:tc>
          <w:tcPr>
            <w:tcW w:w="833" w:type="pct"/>
            <w:vAlign w:val="center"/>
          </w:tcPr>
          <w:p>
            <w:pPr>
              <w:jc w:val="center"/>
              <w:rPr>
                <w:sz w:val="22"/>
                <w:szCs w:val="22"/>
              </w:rPr>
            </w:pPr>
            <w:r>
              <w:rPr>
                <w:color w:val="000000"/>
                <w:kern w:val="0"/>
                <w:sz w:val="22"/>
                <w:szCs w:val="22"/>
                <w:lang w:bidi="ar"/>
              </w:rPr>
              <w:t>17.54</w:t>
            </w:r>
          </w:p>
        </w:tc>
        <w:tc>
          <w:tcPr>
            <w:tcW w:w="833" w:type="pct"/>
            <w:vAlign w:val="center"/>
          </w:tcPr>
          <w:p>
            <w:pPr>
              <w:jc w:val="center"/>
              <w:rPr>
                <w:sz w:val="22"/>
                <w:szCs w:val="22"/>
              </w:rPr>
            </w:pPr>
            <w:r>
              <w:rPr>
                <w:color w:val="000000"/>
                <w:kern w:val="0"/>
                <w:sz w:val="22"/>
                <w:szCs w:val="22"/>
                <w:lang w:bidi="ar"/>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Align w:val="center"/>
          </w:tcPr>
          <w:p>
            <w:pPr>
              <w:pStyle w:val="17"/>
              <w:widowControl w:val="0"/>
              <w:spacing w:before="100" w:beforeAutospacing="1" w:after="100" w:afterAutospacing="1"/>
              <w:ind w:firstLine="0" w:firstLineChars="0"/>
              <w:jc w:val="center"/>
              <w:rPr>
                <w:rFonts w:ascii="Times New Roman"/>
                <w:sz w:val="18"/>
                <w:szCs w:val="18"/>
              </w:rPr>
            </w:pPr>
            <w:r>
              <w:rPr>
                <w:rFonts w:ascii="Times New Roman"/>
                <w:i/>
                <w:sz w:val="18"/>
                <w:szCs w:val="18"/>
              </w:rPr>
              <w:t>R</w:t>
            </w:r>
            <w:r>
              <w:rPr>
                <w:rFonts w:ascii="Times New Roman"/>
                <w:sz w:val="18"/>
                <w:szCs w:val="18"/>
              </w:rPr>
              <w:t>/（g/t）</w:t>
            </w:r>
          </w:p>
        </w:tc>
        <w:tc>
          <w:tcPr>
            <w:tcW w:w="833" w:type="pct"/>
            <w:vAlign w:val="center"/>
          </w:tcPr>
          <w:p>
            <w:pPr>
              <w:jc w:val="center"/>
              <w:rPr>
                <w:sz w:val="22"/>
                <w:szCs w:val="22"/>
              </w:rPr>
            </w:pPr>
            <w:r>
              <w:rPr>
                <w:color w:val="000000"/>
                <w:kern w:val="0"/>
                <w:sz w:val="22"/>
                <w:szCs w:val="22"/>
                <w:lang w:bidi="ar"/>
              </w:rPr>
              <w:t>0.55</w:t>
            </w:r>
          </w:p>
        </w:tc>
        <w:tc>
          <w:tcPr>
            <w:tcW w:w="833" w:type="pct"/>
            <w:vAlign w:val="center"/>
          </w:tcPr>
          <w:p>
            <w:pPr>
              <w:jc w:val="center"/>
              <w:rPr>
                <w:sz w:val="22"/>
                <w:szCs w:val="22"/>
              </w:rPr>
            </w:pPr>
            <w:r>
              <w:rPr>
                <w:color w:val="000000"/>
                <w:kern w:val="0"/>
                <w:sz w:val="22"/>
                <w:szCs w:val="22"/>
                <w:lang w:bidi="ar"/>
              </w:rPr>
              <w:t>1.18</w:t>
            </w:r>
          </w:p>
        </w:tc>
        <w:tc>
          <w:tcPr>
            <w:tcW w:w="833" w:type="pct"/>
            <w:vAlign w:val="center"/>
          </w:tcPr>
          <w:p>
            <w:pPr>
              <w:jc w:val="center"/>
              <w:rPr>
                <w:sz w:val="22"/>
                <w:szCs w:val="22"/>
              </w:rPr>
            </w:pPr>
            <w:r>
              <w:rPr>
                <w:color w:val="000000"/>
                <w:kern w:val="0"/>
                <w:sz w:val="22"/>
                <w:szCs w:val="22"/>
                <w:lang w:bidi="ar"/>
              </w:rPr>
              <w:t>1.47</w:t>
            </w:r>
          </w:p>
        </w:tc>
        <w:tc>
          <w:tcPr>
            <w:tcW w:w="833" w:type="pct"/>
            <w:vAlign w:val="center"/>
          </w:tcPr>
          <w:p>
            <w:pPr>
              <w:jc w:val="center"/>
              <w:rPr>
                <w:sz w:val="22"/>
                <w:szCs w:val="22"/>
              </w:rPr>
            </w:pPr>
            <w:r>
              <w:rPr>
                <w:color w:val="000000"/>
                <w:kern w:val="0"/>
                <w:sz w:val="22"/>
                <w:szCs w:val="22"/>
                <w:lang w:bidi="ar"/>
              </w:rPr>
              <w:t xml:space="preserve">1.80 </w:t>
            </w:r>
          </w:p>
        </w:tc>
        <w:tc>
          <w:tcPr>
            <w:tcW w:w="833" w:type="pct"/>
            <w:vAlign w:val="center"/>
          </w:tcPr>
          <w:p>
            <w:pPr>
              <w:jc w:val="center"/>
              <w:rPr>
                <w:sz w:val="22"/>
                <w:szCs w:val="22"/>
              </w:rPr>
            </w:pPr>
            <w:r>
              <w:t>2.00</w:t>
            </w:r>
          </w:p>
        </w:tc>
      </w:tr>
    </w:tbl>
    <w:p>
      <w:pPr>
        <w:spacing w:before="324" w:beforeLines="100" w:after="324" w:afterLines="100"/>
        <w:rPr>
          <w:rFonts w:ascii="黑体" w:eastAsia="黑体"/>
        </w:rPr>
      </w:pPr>
      <w:r>
        <w:rPr>
          <w:rFonts w:ascii="黑体" w:hAnsi="黑体" w:eastAsia="黑体"/>
          <w:bCs/>
          <w:szCs w:val="21"/>
        </w:rPr>
        <w:t>6</w:t>
      </w:r>
      <w:r>
        <w:rPr>
          <w:rFonts w:ascii="黑体" w:eastAsia="黑体"/>
        </w:rPr>
        <w:t xml:space="preserve">  </w:t>
      </w:r>
      <w:r>
        <w:rPr>
          <w:rFonts w:hint="eastAsia" w:ascii="黑体" w:eastAsia="黑体"/>
        </w:rPr>
        <w:t>试验报告</w:t>
      </w:r>
    </w:p>
    <w:p>
      <w:pPr>
        <w:widowControl/>
        <w:autoSpaceDE w:val="0"/>
        <w:autoSpaceDN w:val="0"/>
        <w:ind w:firstLine="420" w:firstLineChars="200"/>
        <w:rPr>
          <w:color w:val="000000"/>
          <w:kern w:val="0"/>
        </w:rPr>
      </w:pPr>
      <w:r>
        <w:rPr>
          <w:rFonts w:hint="eastAsia"/>
          <w:color w:val="000000"/>
          <w:kern w:val="0"/>
        </w:rPr>
        <w:t>试验报告至少应给出以下内容：</w:t>
      </w:r>
    </w:p>
    <w:p>
      <w:pPr>
        <w:widowControl/>
        <w:autoSpaceDE w:val="0"/>
        <w:autoSpaceDN w:val="0"/>
        <w:ind w:firstLine="420" w:firstLineChars="200"/>
        <w:rPr>
          <w:color w:val="000000"/>
          <w:kern w:val="0"/>
        </w:rPr>
      </w:pPr>
      <w:r>
        <w:rPr>
          <w:color w:val="000000"/>
          <w:kern w:val="0"/>
        </w:rPr>
        <w:t>——试验对象；</w:t>
      </w:r>
    </w:p>
    <w:p>
      <w:pPr>
        <w:widowControl/>
        <w:autoSpaceDE w:val="0"/>
        <w:autoSpaceDN w:val="0"/>
        <w:ind w:firstLine="420" w:firstLineChars="200"/>
        <w:rPr>
          <w:color w:val="000000"/>
          <w:kern w:val="0"/>
        </w:rPr>
      </w:pPr>
      <w:r>
        <w:rPr>
          <w:color w:val="000000"/>
          <w:kern w:val="0"/>
        </w:rPr>
        <w:t>——</w:t>
      </w:r>
      <w:r>
        <w:rPr>
          <w:rFonts w:hint="eastAsia"/>
          <w:kern w:val="0"/>
        </w:rPr>
        <w:t>本文件编号</w:t>
      </w:r>
      <w:r>
        <w:rPr>
          <w:color w:val="000000"/>
          <w:kern w:val="0"/>
        </w:rPr>
        <w:t>；</w:t>
      </w:r>
    </w:p>
    <w:p>
      <w:pPr>
        <w:widowControl/>
        <w:autoSpaceDE w:val="0"/>
        <w:autoSpaceDN w:val="0"/>
        <w:ind w:firstLine="420" w:firstLineChars="200"/>
        <w:rPr>
          <w:color w:val="000000"/>
          <w:kern w:val="0"/>
        </w:rPr>
      </w:pPr>
      <w:r>
        <w:rPr>
          <w:color w:val="000000"/>
          <w:kern w:val="0"/>
        </w:rPr>
        <w:t>——分析结果及其表示；</w:t>
      </w:r>
    </w:p>
    <w:p>
      <w:pPr>
        <w:widowControl/>
        <w:autoSpaceDE w:val="0"/>
        <w:autoSpaceDN w:val="0"/>
        <w:ind w:firstLine="420" w:firstLineChars="200"/>
        <w:rPr>
          <w:color w:val="000000"/>
          <w:kern w:val="0"/>
        </w:rPr>
      </w:pPr>
      <w:r>
        <w:rPr>
          <w:color w:val="000000"/>
          <w:kern w:val="0"/>
        </w:rPr>
        <w:t>——与基本分析步骤的差异；</w:t>
      </w:r>
    </w:p>
    <w:p>
      <w:pPr>
        <w:widowControl/>
        <w:autoSpaceDE w:val="0"/>
        <w:autoSpaceDN w:val="0"/>
        <w:ind w:firstLine="420" w:firstLineChars="200"/>
        <w:rPr>
          <w:color w:val="000000"/>
          <w:kern w:val="0"/>
        </w:rPr>
      </w:pPr>
      <w:r>
        <w:rPr>
          <w:color w:val="000000"/>
          <w:kern w:val="0"/>
        </w:rPr>
        <w:t>——观察到的异常现象；</w:t>
      </w:r>
    </w:p>
    <w:p>
      <w:pPr>
        <w:adjustRightInd w:val="0"/>
        <w:snapToGrid w:val="0"/>
        <w:spacing w:before="50" w:after="50"/>
        <w:ind w:firstLine="420" w:firstLineChars="200"/>
        <w:rPr>
          <w:spacing w:val="6"/>
        </w:rPr>
      </w:pPr>
      <w:r>
        <w:rPr>
          <w:color w:val="000000"/>
        </w:rPr>
        <w:t>——试</w:t>
      </w:r>
      <w:r>
        <w:rPr>
          <w:rFonts w:hint="eastAsia"/>
          <w:color w:val="000000"/>
        </w:rPr>
        <w:t>验日期</w:t>
      </w:r>
      <w:r>
        <w:t>。</w:t>
      </w:r>
    </w:p>
    <w:p>
      <w:pPr>
        <w:adjustRightInd w:val="0"/>
        <w:snapToGrid w:val="0"/>
        <w:spacing w:before="50" w:after="50"/>
        <w:ind w:firstLine="444" w:firstLineChars="200"/>
        <w:rPr>
          <w:spacing w:val="6"/>
        </w:rPr>
      </w:pPr>
    </w:p>
    <w:p>
      <w:pPr>
        <w:adjustRightInd w:val="0"/>
        <w:snapToGrid w:val="0"/>
        <w:spacing w:before="50" w:after="50"/>
        <w:ind w:firstLine="444" w:firstLineChars="200"/>
        <w:rPr>
          <w:spacing w:val="6"/>
        </w:rPr>
      </w:pPr>
    </w:p>
    <w:p>
      <w:pPr>
        <w:adjustRightInd w:val="0"/>
        <w:snapToGrid w:val="0"/>
        <w:spacing w:before="50" w:after="50"/>
        <w:ind w:firstLine="444" w:firstLineChars="200"/>
        <w:rPr>
          <w:spacing w:val="6"/>
        </w:rPr>
      </w:pPr>
    </w:p>
    <w:p>
      <w:pPr>
        <w:widowControl/>
        <w:jc w:val="left"/>
        <w:rPr>
          <w:rFonts w:ascii="黑体" w:eastAsia="黑体"/>
          <w:color w:val="000000"/>
          <w:kern w:val="0"/>
          <w:szCs w:val="21"/>
        </w:rPr>
      </w:pPr>
      <w:r>
        <w:rPr>
          <w:rFonts w:ascii="黑体" w:eastAsia="黑体"/>
          <w:color w:val="000000"/>
          <w:szCs w:val="21"/>
        </w:rPr>
        <w:br w:type="page"/>
      </w:r>
    </w:p>
    <w:p>
      <w:pPr>
        <w:pStyle w:val="17"/>
        <w:tabs>
          <w:tab w:val="center" w:pos="4201"/>
          <w:tab w:val="right" w:leader="dot" w:pos="9298"/>
        </w:tabs>
        <w:spacing w:before="860"/>
        <w:ind w:firstLine="0" w:firstLineChars="0"/>
        <w:jc w:val="center"/>
        <w:rPr>
          <w:rFonts w:ascii="黑体" w:eastAsia="黑体"/>
          <w:color w:val="000000"/>
          <w:szCs w:val="21"/>
        </w:rPr>
      </w:pPr>
      <w:r>
        <w:rPr>
          <w:rFonts w:hint="eastAsia" w:ascii="黑体" w:eastAsia="黑体"/>
          <w:color w:val="000000"/>
          <w:szCs w:val="21"/>
        </w:rPr>
        <w:t>附 录 A</w:t>
      </w:r>
    </w:p>
    <w:p>
      <w:pPr>
        <w:pStyle w:val="41"/>
        <w:ind w:firstLine="0" w:firstLineChars="0"/>
        <w:jc w:val="center"/>
        <w:rPr>
          <w:rFonts w:ascii="黑体" w:eastAsia="黑体"/>
          <w:color w:val="000000"/>
          <w:szCs w:val="21"/>
        </w:rPr>
      </w:pPr>
      <w:r>
        <w:rPr>
          <w:rFonts w:hint="eastAsia" w:ascii="黑体" w:eastAsia="黑体"/>
          <w:color w:val="000000"/>
          <w:szCs w:val="21"/>
        </w:rPr>
        <w:t>（资料性）</w:t>
      </w:r>
    </w:p>
    <w:p>
      <w:pPr>
        <w:pStyle w:val="41"/>
        <w:spacing w:after="280"/>
        <w:ind w:firstLine="0" w:firstLineChars="0"/>
        <w:jc w:val="center"/>
        <w:rPr>
          <w:rFonts w:ascii="黑体" w:eastAsia="黑体"/>
          <w:color w:val="000000"/>
          <w:szCs w:val="21"/>
        </w:rPr>
      </w:pPr>
      <w:r>
        <w:rPr>
          <w:rFonts w:hint="eastAsia" w:ascii="黑体" w:eastAsia="黑体"/>
          <w:bCs/>
        </w:rPr>
        <w:t>精密度试验原始数据</w:t>
      </w:r>
    </w:p>
    <w:p>
      <w:pPr>
        <w:ind w:firstLine="420" w:firstLineChars="200"/>
      </w:pPr>
      <w:r>
        <w:rPr>
          <w:rFonts w:hint="eastAsia"/>
        </w:rPr>
        <w:t>银含量</w:t>
      </w:r>
      <w:r>
        <w:t>精密度数据是在20</w:t>
      </w:r>
      <w:r>
        <w:rPr>
          <w:rFonts w:hint="eastAsia"/>
        </w:rPr>
        <w:t>23</w:t>
      </w:r>
      <w:r>
        <w:t>年由</w:t>
      </w:r>
      <w:r>
        <w:rPr>
          <w:rFonts w:hint="eastAsia"/>
        </w:rPr>
        <w:t>13</w:t>
      </w:r>
      <w:r>
        <w:t>家实验室对</w:t>
      </w:r>
      <w:r>
        <w:rPr>
          <w:rFonts w:hint="eastAsia"/>
        </w:rPr>
        <w:t>银</w:t>
      </w:r>
      <w:r>
        <w:rPr>
          <w:szCs w:val="21"/>
        </w:rPr>
        <w:t>含量的</w:t>
      </w:r>
      <w:r>
        <w:rPr>
          <w:rFonts w:hint="eastAsia"/>
          <w:szCs w:val="21"/>
        </w:rPr>
        <w:t>5</w:t>
      </w:r>
      <w:r>
        <w:rPr>
          <w:szCs w:val="21"/>
        </w:rPr>
        <w:t>个不同水平样品进行共同试验确定的。每个实验室对每个水平的</w:t>
      </w:r>
      <w:r>
        <w:rPr>
          <w:rFonts w:hint="eastAsia"/>
          <w:szCs w:val="21"/>
        </w:rPr>
        <w:t>银</w:t>
      </w:r>
      <w:r>
        <w:rPr>
          <w:szCs w:val="21"/>
        </w:rPr>
        <w:t>含量在重复性条件下独立测定11次。测定的原始数据见表A.1。</w:t>
      </w:r>
    </w:p>
    <w:p>
      <w:pPr>
        <w:widowControl/>
        <w:tabs>
          <w:tab w:val="left" w:pos="360"/>
        </w:tabs>
        <w:spacing w:before="162" w:beforeLines="50" w:after="162" w:afterLines="50"/>
        <w:jc w:val="center"/>
        <w:rPr>
          <w:rFonts w:ascii="黑体" w:hAnsi="黑体" w:eastAsia="黑体"/>
          <w:kern w:val="0"/>
        </w:rPr>
      </w:pPr>
      <w:r>
        <w:rPr>
          <w:rFonts w:hint="eastAsia" w:ascii="黑体" w:hAnsi="黑体" w:eastAsia="黑体"/>
          <w:kern w:val="0"/>
        </w:rPr>
        <w:t>表A.1  银含量精密度试验原始数据</w:t>
      </w:r>
    </w:p>
    <w:tbl>
      <w:tblPr>
        <w:tblStyle w:val="10"/>
        <w:tblW w:w="11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39"/>
        <w:gridCol w:w="931"/>
        <w:gridCol w:w="931"/>
        <w:gridCol w:w="931"/>
        <w:gridCol w:w="931"/>
        <w:gridCol w:w="931"/>
        <w:gridCol w:w="931"/>
        <w:gridCol w:w="931"/>
        <w:gridCol w:w="931"/>
        <w:gridCol w:w="931"/>
        <w:gridCol w:w="93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jc w:val="center"/>
              <w:rPr>
                <w:spacing w:val="6"/>
              </w:rPr>
            </w:pPr>
            <w:r>
              <w:rPr>
                <w:spacing w:val="6"/>
              </w:rPr>
              <w:t>实验室</w:t>
            </w:r>
          </w:p>
        </w:tc>
        <w:tc>
          <w:tcPr>
            <w:tcW w:w="439" w:type="dxa"/>
            <w:vMerge w:val="restart"/>
            <w:vAlign w:val="center"/>
          </w:tcPr>
          <w:p>
            <w:pPr>
              <w:adjustRightInd w:val="0"/>
              <w:snapToGrid w:val="0"/>
              <w:spacing w:before="50" w:after="50"/>
              <w:jc w:val="center"/>
              <w:rPr>
                <w:spacing w:val="6"/>
              </w:rPr>
            </w:pPr>
            <w:r>
              <w:rPr>
                <w:spacing w:val="6"/>
              </w:rPr>
              <w:t>水平数</w:t>
            </w:r>
          </w:p>
        </w:tc>
        <w:tc>
          <w:tcPr>
            <w:tcW w:w="10241" w:type="dxa"/>
            <w:gridSpan w:val="11"/>
            <w:vAlign w:val="center"/>
          </w:tcPr>
          <w:p>
            <w:pPr>
              <w:adjustRightInd w:val="0"/>
              <w:snapToGrid w:val="0"/>
              <w:spacing w:before="50" w:after="50"/>
              <w:jc w:val="center"/>
              <w:rPr>
                <w:spacing w:val="6"/>
                <w:szCs w:val="21"/>
              </w:rPr>
            </w:pPr>
            <w:r>
              <w:rPr>
                <w:i/>
                <w:szCs w:val="21"/>
              </w:rPr>
              <w:t>w</w:t>
            </w:r>
            <w:r>
              <w:rPr>
                <w:szCs w:val="21"/>
                <w:vertAlign w:val="subscript"/>
              </w:rPr>
              <w:t>Ag</w:t>
            </w:r>
            <w:r>
              <w:rPr>
                <w:szCs w:val="21"/>
              </w:rPr>
              <w:t>/g·t</w:t>
            </w:r>
            <w:r>
              <w:rPr>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Merge w:val="continue"/>
            <w:vAlign w:val="center"/>
          </w:tcPr>
          <w:p>
            <w:pPr>
              <w:adjustRightInd w:val="0"/>
              <w:snapToGrid w:val="0"/>
              <w:spacing w:before="50" w:after="50"/>
              <w:jc w:val="center"/>
              <w:rPr>
                <w:spacing w:val="6"/>
              </w:rPr>
            </w:pPr>
          </w:p>
        </w:tc>
        <w:tc>
          <w:tcPr>
            <w:tcW w:w="931" w:type="dxa"/>
            <w:vAlign w:val="center"/>
          </w:tcPr>
          <w:p>
            <w:pPr>
              <w:adjustRightInd w:val="0"/>
              <w:snapToGrid w:val="0"/>
              <w:spacing w:before="50" w:after="50"/>
              <w:jc w:val="center"/>
              <w:rPr>
                <w:spacing w:val="6"/>
              </w:rPr>
            </w:pPr>
            <w:r>
              <w:rPr>
                <w:spacing w:val="6"/>
              </w:rPr>
              <w:t>1</w:t>
            </w:r>
          </w:p>
        </w:tc>
        <w:tc>
          <w:tcPr>
            <w:tcW w:w="931" w:type="dxa"/>
            <w:vAlign w:val="center"/>
          </w:tcPr>
          <w:p>
            <w:pPr>
              <w:adjustRightInd w:val="0"/>
              <w:snapToGrid w:val="0"/>
              <w:spacing w:before="50" w:after="50"/>
              <w:jc w:val="center"/>
              <w:rPr>
                <w:spacing w:val="6"/>
              </w:rPr>
            </w:pPr>
            <w:r>
              <w:rPr>
                <w:spacing w:val="6"/>
              </w:rPr>
              <w:t>2</w:t>
            </w:r>
          </w:p>
        </w:tc>
        <w:tc>
          <w:tcPr>
            <w:tcW w:w="931" w:type="dxa"/>
            <w:vAlign w:val="center"/>
          </w:tcPr>
          <w:p>
            <w:pPr>
              <w:adjustRightInd w:val="0"/>
              <w:snapToGrid w:val="0"/>
              <w:spacing w:before="50" w:after="50"/>
              <w:jc w:val="center"/>
              <w:rPr>
                <w:spacing w:val="6"/>
              </w:rPr>
            </w:pPr>
            <w:r>
              <w:rPr>
                <w:spacing w:val="6"/>
              </w:rPr>
              <w:t>3</w:t>
            </w:r>
          </w:p>
        </w:tc>
        <w:tc>
          <w:tcPr>
            <w:tcW w:w="931" w:type="dxa"/>
            <w:vAlign w:val="center"/>
          </w:tcPr>
          <w:p>
            <w:pPr>
              <w:adjustRightInd w:val="0"/>
              <w:snapToGrid w:val="0"/>
              <w:spacing w:before="50" w:after="50"/>
              <w:jc w:val="center"/>
              <w:rPr>
                <w:spacing w:val="6"/>
              </w:rPr>
            </w:pPr>
            <w:r>
              <w:rPr>
                <w:spacing w:val="6"/>
              </w:rPr>
              <w:t>4</w:t>
            </w:r>
          </w:p>
        </w:tc>
        <w:tc>
          <w:tcPr>
            <w:tcW w:w="931" w:type="dxa"/>
            <w:vAlign w:val="center"/>
          </w:tcPr>
          <w:p>
            <w:pPr>
              <w:adjustRightInd w:val="0"/>
              <w:snapToGrid w:val="0"/>
              <w:spacing w:before="50" w:after="50"/>
              <w:jc w:val="center"/>
              <w:rPr>
                <w:spacing w:val="6"/>
              </w:rPr>
            </w:pPr>
            <w:r>
              <w:rPr>
                <w:spacing w:val="6"/>
              </w:rPr>
              <w:t>5</w:t>
            </w:r>
          </w:p>
        </w:tc>
        <w:tc>
          <w:tcPr>
            <w:tcW w:w="931" w:type="dxa"/>
            <w:vAlign w:val="center"/>
          </w:tcPr>
          <w:p>
            <w:pPr>
              <w:adjustRightInd w:val="0"/>
              <w:snapToGrid w:val="0"/>
              <w:spacing w:before="50" w:after="50"/>
              <w:jc w:val="center"/>
              <w:rPr>
                <w:spacing w:val="6"/>
              </w:rPr>
            </w:pPr>
            <w:r>
              <w:rPr>
                <w:spacing w:val="6"/>
              </w:rPr>
              <w:t>6</w:t>
            </w:r>
          </w:p>
        </w:tc>
        <w:tc>
          <w:tcPr>
            <w:tcW w:w="931" w:type="dxa"/>
            <w:vAlign w:val="center"/>
          </w:tcPr>
          <w:p>
            <w:pPr>
              <w:adjustRightInd w:val="0"/>
              <w:snapToGrid w:val="0"/>
              <w:spacing w:before="50" w:after="50"/>
              <w:jc w:val="center"/>
              <w:rPr>
                <w:spacing w:val="6"/>
              </w:rPr>
            </w:pPr>
            <w:r>
              <w:rPr>
                <w:spacing w:val="6"/>
              </w:rPr>
              <w:t>7</w:t>
            </w:r>
          </w:p>
        </w:tc>
        <w:tc>
          <w:tcPr>
            <w:tcW w:w="931" w:type="dxa"/>
            <w:vAlign w:val="center"/>
          </w:tcPr>
          <w:p>
            <w:pPr>
              <w:adjustRightInd w:val="0"/>
              <w:snapToGrid w:val="0"/>
              <w:spacing w:before="50" w:after="50"/>
              <w:jc w:val="center"/>
              <w:rPr>
                <w:spacing w:val="6"/>
              </w:rPr>
            </w:pPr>
            <w:r>
              <w:rPr>
                <w:spacing w:val="6"/>
              </w:rPr>
              <w:t>8</w:t>
            </w:r>
          </w:p>
        </w:tc>
        <w:tc>
          <w:tcPr>
            <w:tcW w:w="931" w:type="dxa"/>
            <w:vAlign w:val="center"/>
          </w:tcPr>
          <w:p>
            <w:pPr>
              <w:adjustRightInd w:val="0"/>
              <w:snapToGrid w:val="0"/>
              <w:spacing w:before="50" w:after="50"/>
              <w:jc w:val="center"/>
              <w:rPr>
                <w:spacing w:val="6"/>
              </w:rPr>
            </w:pPr>
            <w:r>
              <w:rPr>
                <w:spacing w:val="6"/>
              </w:rPr>
              <w:t>9</w:t>
            </w:r>
          </w:p>
        </w:tc>
        <w:tc>
          <w:tcPr>
            <w:tcW w:w="931" w:type="dxa"/>
            <w:vAlign w:val="center"/>
          </w:tcPr>
          <w:p>
            <w:pPr>
              <w:adjustRightInd w:val="0"/>
              <w:snapToGrid w:val="0"/>
              <w:spacing w:before="50" w:after="50"/>
              <w:jc w:val="center"/>
              <w:rPr>
                <w:spacing w:val="6"/>
              </w:rPr>
            </w:pPr>
            <w:r>
              <w:rPr>
                <w:spacing w:val="6"/>
              </w:rPr>
              <w:t>10</w:t>
            </w:r>
          </w:p>
        </w:tc>
        <w:tc>
          <w:tcPr>
            <w:tcW w:w="931" w:type="dxa"/>
            <w:vAlign w:val="center"/>
          </w:tcPr>
          <w:p>
            <w:pPr>
              <w:adjustRightInd w:val="0"/>
              <w:snapToGrid w:val="0"/>
              <w:spacing w:before="50" w:after="50"/>
              <w:jc w:val="center"/>
              <w:rPr>
                <w:spacing w:val="6"/>
              </w:rPr>
            </w:pPr>
            <w:r>
              <w:rPr>
                <w:spacing w:val="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jc w:val="center"/>
              <w:rPr>
                <w:spacing w:val="6"/>
              </w:rPr>
            </w:pPr>
            <w:r>
              <w:rPr>
                <w:spacing w:val="6"/>
              </w:rPr>
              <w:t>1</w:t>
            </w:r>
          </w:p>
        </w:tc>
        <w:tc>
          <w:tcPr>
            <w:tcW w:w="439" w:type="dxa"/>
            <w:vAlign w:val="center"/>
          </w:tcPr>
          <w:p>
            <w:pPr>
              <w:adjustRightInd w:val="0"/>
              <w:snapToGrid w:val="0"/>
              <w:spacing w:before="50" w:after="50"/>
              <w:jc w:val="center"/>
              <w:rPr>
                <w:spacing w:val="6"/>
              </w:rPr>
            </w:pPr>
            <w:r>
              <w:rPr>
                <w:spacing w:val="6"/>
              </w:rPr>
              <w:t>1</w:t>
            </w:r>
          </w:p>
        </w:tc>
        <w:tc>
          <w:tcPr>
            <w:tcW w:w="931" w:type="dxa"/>
            <w:vAlign w:val="center"/>
          </w:tcPr>
          <w:p>
            <w:pPr>
              <w:adjustRightInd w:val="0"/>
              <w:snapToGrid w:val="0"/>
              <w:spacing w:before="50" w:after="50"/>
              <w:jc w:val="center"/>
              <w:rPr>
                <w:spacing w:val="6"/>
              </w:rPr>
            </w:pPr>
            <w:r>
              <w:rPr>
                <w:color w:val="000000"/>
                <w:kern w:val="0"/>
                <w:sz w:val="22"/>
              </w:rPr>
              <w:t>48.3</w:t>
            </w:r>
          </w:p>
        </w:tc>
        <w:tc>
          <w:tcPr>
            <w:tcW w:w="931" w:type="dxa"/>
            <w:vAlign w:val="center"/>
          </w:tcPr>
          <w:p>
            <w:pPr>
              <w:adjustRightInd w:val="0"/>
              <w:snapToGrid w:val="0"/>
              <w:spacing w:before="50" w:after="50"/>
              <w:jc w:val="center"/>
              <w:rPr>
                <w:spacing w:val="6"/>
              </w:rPr>
            </w:pPr>
            <w:r>
              <w:rPr>
                <w:color w:val="000000"/>
                <w:kern w:val="0"/>
                <w:sz w:val="22"/>
              </w:rPr>
              <w:t>48.6</w:t>
            </w:r>
          </w:p>
        </w:tc>
        <w:tc>
          <w:tcPr>
            <w:tcW w:w="931" w:type="dxa"/>
            <w:vAlign w:val="center"/>
          </w:tcPr>
          <w:p>
            <w:pPr>
              <w:adjustRightInd w:val="0"/>
              <w:snapToGrid w:val="0"/>
              <w:spacing w:before="50" w:after="50"/>
              <w:jc w:val="center"/>
              <w:rPr>
                <w:spacing w:val="6"/>
              </w:rPr>
            </w:pPr>
            <w:r>
              <w:rPr>
                <w:color w:val="000000"/>
                <w:kern w:val="0"/>
                <w:sz w:val="22"/>
              </w:rPr>
              <w:t>49.8</w:t>
            </w:r>
          </w:p>
        </w:tc>
        <w:tc>
          <w:tcPr>
            <w:tcW w:w="931" w:type="dxa"/>
            <w:vAlign w:val="center"/>
          </w:tcPr>
          <w:p>
            <w:pPr>
              <w:adjustRightInd w:val="0"/>
              <w:snapToGrid w:val="0"/>
              <w:spacing w:before="50" w:after="50"/>
              <w:jc w:val="center"/>
              <w:rPr>
                <w:spacing w:val="6"/>
              </w:rPr>
            </w:pPr>
            <w:r>
              <w:rPr>
                <w:color w:val="000000"/>
                <w:kern w:val="0"/>
                <w:sz w:val="22"/>
              </w:rPr>
              <w:t>50.4</w:t>
            </w:r>
          </w:p>
        </w:tc>
        <w:tc>
          <w:tcPr>
            <w:tcW w:w="931" w:type="dxa"/>
            <w:vAlign w:val="center"/>
          </w:tcPr>
          <w:p>
            <w:pPr>
              <w:adjustRightInd w:val="0"/>
              <w:snapToGrid w:val="0"/>
              <w:spacing w:before="50" w:after="50"/>
              <w:jc w:val="center"/>
              <w:rPr>
                <w:spacing w:val="6"/>
              </w:rPr>
            </w:pPr>
            <w:r>
              <w:rPr>
                <w:color w:val="000000"/>
                <w:kern w:val="0"/>
                <w:sz w:val="22"/>
              </w:rPr>
              <w:t>49.2</w:t>
            </w:r>
          </w:p>
        </w:tc>
        <w:tc>
          <w:tcPr>
            <w:tcW w:w="931" w:type="dxa"/>
            <w:vAlign w:val="center"/>
          </w:tcPr>
          <w:p>
            <w:pPr>
              <w:adjustRightInd w:val="0"/>
              <w:snapToGrid w:val="0"/>
              <w:spacing w:before="50" w:after="50"/>
              <w:jc w:val="center"/>
              <w:rPr>
                <w:spacing w:val="6"/>
              </w:rPr>
            </w:pPr>
            <w:r>
              <w:rPr>
                <w:color w:val="000000"/>
                <w:kern w:val="0"/>
                <w:sz w:val="22"/>
              </w:rPr>
              <w:t>48.2</w:t>
            </w:r>
          </w:p>
        </w:tc>
        <w:tc>
          <w:tcPr>
            <w:tcW w:w="931" w:type="dxa"/>
            <w:vAlign w:val="center"/>
          </w:tcPr>
          <w:p>
            <w:pPr>
              <w:adjustRightInd w:val="0"/>
              <w:snapToGrid w:val="0"/>
              <w:spacing w:before="50" w:after="50"/>
              <w:jc w:val="center"/>
              <w:rPr>
                <w:spacing w:val="6"/>
              </w:rPr>
            </w:pPr>
            <w:r>
              <w:rPr>
                <w:color w:val="000000"/>
                <w:kern w:val="0"/>
                <w:sz w:val="22"/>
              </w:rPr>
              <w:t>50.6</w:t>
            </w:r>
          </w:p>
        </w:tc>
        <w:tc>
          <w:tcPr>
            <w:tcW w:w="931" w:type="dxa"/>
            <w:vAlign w:val="center"/>
          </w:tcPr>
          <w:p>
            <w:pPr>
              <w:adjustRightInd w:val="0"/>
              <w:snapToGrid w:val="0"/>
              <w:spacing w:before="50" w:after="50"/>
              <w:jc w:val="center"/>
              <w:rPr>
                <w:spacing w:val="6"/>
              </w:rPr>
            </w:pPr>
            <w:r>
              <w:rPr>
                <w:color w:val="000000"/>
                <w:kern w:val="0"/>
                <w:sz w:val="22"/>
              </w:rPr>
              <w:t>49.8</w:t>
            </w:r>
          </w:p>
        </w:tc>
        <w:tc>
          <w:tcPr>
            <w:tcW w:w="931" w:type="dxa"/>
            <w:vAlign w:val="center"/>
          </w:tcPr>
          <w:p>
            <w:pPr>
              <w:adjustRightInd w:val="0"/>
              <w:snapToGrid w:val="0"/>
              <w:spacing w:before="50" w:after="50"/>
              <w:jc w:val="center"/>
              <w:rPr>
                <w:spacing w:val="6"/>
              </w:rPr>
            </w:pPr>
            <w:r>
              <w:rPr>
                <w:color w:val="000000"/>
                <w:kern w:val="0"/>
                <w:sz w:val="22"/>
              </w:rPr>
              <w:t>50.6</w:t>
            </w:r>
          </w:p>
        </w:tc>
        <w:tc>
          <w:tcPr>
            <w:tcW w:w="931" w:type="dxa"/>
            <w:vAlign w:val="center"/>
          </w:tcPr>
          <w:p>
            <w:pPr>
              <w:adjustRightInd w:val="0"/>
              <w:snapToGrid w:val="0"/>
              <w:spacing w:before="50" w:after="50"/>
              <w:jc w:val="center"/>
              <w:rPr>
                <w:spacing w:val="6"/>
              </w:rPr>
            </w:pPr>
            <w:r>
              <w:rPr>
                <w:color w:val="000000"/>
                <w:kern w:val="0"/>
                <w:sz w:val="22"/>
              </w:rPr>
              <w:t>51.2</w:t>
            </w:r>
          </w:p>
        </w:tc>
        <w:tc>
          <w:tcPr>
            <w:tcW w:w="931" w:type="dxa"/>
            <w:vAlign w:val="center"/>
          </w:tcPr>
          <w:p>
            <w:pPr>
              <w:adjustRightInd w:val="0"/>
              <w:snapToGrid w:val="0"/>
              <w:spacing w:before="50" w:after="50"/>
              <w:jc w:val="center"/>
              <w:rPr>
                <w:spacing w:val="6"/>
              </w:rPr>
            </w:pPr>
            <w:r>
              <w:rPr>
                <w:color w:val="000000"/>
                <w:kern w:val="0"/>
                <w:sz w:val="22"/>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31" w:type="dxa"/>
            <w:vAlign w:val="center"/>
          </w:tcPr>
          <w:p>
            <w:pPr>
              <w:adjustRightInd w:val="0"/>
              <w:snapToGrid w:val="0"/>
              <w:spacing w:before="50" w:after="50"/>
              <w:jc w:val="center"/>
              <w:rPr>
                <w:spacing w:val="6"/>
              </w:rPr>
            </w:pPr>
            <w:r>
              <w:rPr>
                <w:color w:val="000000"/>
                <w:kern w:val="0"/>
                <w:sz w:val="22"/>
              </w:rPr>
              <w:t>477</w:t>
            </w:r>
          </w:p>
        </w:tc>
        <w:tc>
          <w:tcPr>
            <w:tcW w:w="931" w:type="dxa"/>
            <w:vAlign w:val="center"/>
          </w:tcPr>
          <w:p>
            <w:pPr>
              <w:adjustRightInd w:val="0"/>
              <w:snapToGrid w:val="0"/>
              <w:spacing w:before="50" w:after="50"/>
              <w:jc w:val="center"/>
              <w:rPr>
                <w:spacing w:val="6"/>
              </w:rPr>
            </w:pPr>
            <w:r>
              <w:rPr>
                <w:color w:val="000000"/>
                <w:kern w:val="0"/>
                <w:sz w:val="22"/>
              </w:rPr>
              <w:t>480.4</w:t>
            </w:r>
          </w:p>
        </w:tc>
        <w:tc>
          <w:tcPr>
            <w:tcW w:w="931" w:type="dxa"/>
            <w:vAlign w:val="center"/>
          </w:tcPr>
          <w:p>
            <w:pPr>
              <w:adjustRightInd w:val="0"/>
              <w:snapToGrid w:val="0"/>
              <w:spacing w:before="50" w:after="50"/>
              <w:jc w:val="center"/>
              <w:rPr>
                <w:spacing w:val="6"/>
              </w:rPr>
            </w:pPr>
            <w:r>
              <w:rPr>
                <w:color w:val="000000"/>
                <w:kern w:val="0"/>
                <w:sz w:val="22"/>
              </w:rPr>
              <w:t>471.9</w:t>
            </w:r>
          </w:p>
        </w:tc>
        <w:tc>
          <w:tcPr>
            <w:tcW w:w="931" w:type="dxa"/>
            <w:vAlign w:val="center"/>
          </w:tcPr>
          <w:p>
            <w:pPr>
              <w:adjustRightInd w:val="0"/>
              <w:snapToGrid w:val="0"/>
              <w:spacing w:before="50" w:after="50"/>
              <w:jc w:val="center"/>
              <w:rPr>
                <w:spacing w:val="6"/>
              </w:rPr>
            </w:pPr>
            <w:r>
              <w:rPr>
                <w:color w:val="000000"/>
                <w:kern w:val="0"/>
                <w:sz w:val="22"/>
              </w:rPr>
              <w:t>469.8</w:t>
            </w:r>
          </w:p>
        </w:tc>
        <w:tc>
          <w:tcPr>
            <w:tcW w:w="931" w:type="dxa"/>
            <w:vAlign w:val="center"/>
          </w:tcPr>
          <w:p>
            <w:pPr>
              <w:adjustRightInd w:val="0"/>
              <w:snapToGrid w:val="0"/>
              <w:spacing w:before="50" w:after="50"/>
              <w:jc w:val="center"/>
              <w:rPr>
                <w:spacing w:val="6"/>
              </w:rPr>
            </w:pPr>
            <w:r>
              <w:rPr>
                <w:color w:val="000000"/>
                <w:kern w:val="0"/>
                <w:sz w:val="22"/>
              </w:rPr>
              <w:t>474.9</w:t>
            </w:r>
          </w:p>
        </w:tc>
        <w:tc>
          <w:tcPr>
            <w:tcW w:w="931" w:type="dxa"/>
            <w:vAlign w:val="center"/>
          </w:tcPr>
          <w:p>
            <w:pPr>
              <w:adjustRightInd w:val="0"/>
              <w:snapToGrid w:val="0"/>
              <w:spacing w:before="50" w:after="50"/>
              <w:jc w:val="center"/>
              <w:rPr>
                <w:spacing w:val="6"/>
              </w:rPr>
            </w:pPr>
            <w:r>
              <w:rPr>
                <w:color w:val="000000"/>
                <w:kern w:val="0"/>
                <w:sz w:val="22"/>
              </w:rPr>
              <w:t>473</w:t>
            </w:r>
          </w:p>
        </w:tc>
        <w:tc>
          <w:tcPr>
            <w:tcW w:w="931" w:type="dxa"/>
            <w:vAlign w:val="center"/>
          </w:tcPr>
          <w:p>
            <w:pPr>
              <w:adjustRightInd w:val="0"/>
              <w:snapToGrid w:val="0"/>
              <w:spacing w:before="50" w:after="50"/>
              <w:jc w:val="center"/>
              <w:rPr>
                <w:spacing w:val="6"/>
              </w:rPr>
            </w:pPr>
            <w:r>
              <w:rPr>
                <w:color w:val="000000"/>
                <w:kern w:val="0"/>
                <w:sz w:val="22"/>
              </w:rPr>
              <w:t>476.1</w:t>
            </w:r>
          </w:p>
        </w:tc>
        <w:tc>
          <w:tcPr>
            <w:tcW w:w="931" w:type="dxa"/>
            <w:vAlign w:val="center"/>
          </w:tcPr>
          <w:p>
            <w:pPr>
              <w:adjustRightInd w:val="0"/>
              <w:snapToGrid w:val="0"/>
              <w:spacing w:before="50" w:after="50"/>
              <w:jc w:val="center"/>
              <w:rPr>
                <w:spacing w:val="6"/>
              </w:rPr>
            </w:pPr>
            <w:r>
              <w:rPr>
                <w:color w:val="000000"/>
                <w:kern w:val="0"/>
                <w:sz w:val="22"/>
              </w:rPr>
              <w:t>478.3</w:t>
            </w:r>
          </w:p>
        </w:tc>
        <w:tc>
          <w:tcPr>
            <w:tcW w:w="931" w:type="dxa"/>
            <w:vAlign w:val="center"/>
          </w:tcPr>
          <w:p>
            <w:pPr>
              <w:adjustRightInd w:val="0"/>
              <w:snapToGrid w:val="0"/>
              <w:spacing w:before="50" w:after="50"/>
              <w:jc w:val="center"/>
              <w:rPr>
                <w:spacing w:val="6"/>
              </w:rPr>
            </w:pPr>
            <w:r>
              <w:rPr>
                <w:color w:val="000000"/>
                <w:kern w:val="0"/>
                <w:sz w:val="22"/>
              </w:rPr>
              <w:t>473.4</w:t>
            </w:r>
          </w:p>
        </w:tc>
        <w:tc>
          <w:tcPr>
            <w:tcW w:w="931" w:type="dxa"/>
            <w:vAlign w:val="center"/>
          </w:tcPr>
          <w:p>
            <w:pPr>
              <w:adjustRightInd w:val="0"/>
              <w:snapToGrid w:val="0"/>
              <w:spacing w:before="50" w:after="50"/>
              <w:jc w:val="center"/>
              <w:rPr>
                <w:spacing w:val="6"/>
              </w:rPr>
            </w:pPr>
            <w:r>
              <w:rPr>
                <w:color w:val="000000"/>
                <w:kern w:val="0"/>
                <w:sz w:val="22"/>
              </w:rPr>
              <w:t>478.5</w:t>
            </w:r>
          </w:p>
        </w:tc>
        <w:tc>
          <w:tcPr>
            <w:tcW w:w="931" w:type="dxa"/>
            <w:vAlign w:val="center"/>
          </w:tcPr>
          <w:p>
            <w:pPr>
              <w:adjustRightInd w:val="0"/>
              <w:snapToGrid w:val="0"/>
              <w:spacing w:before="50" w:after="50"/>
              <w:jc w:val="center"/>
              <w:rPr>
                <w:spacing w:val="6"/>
              </w:rPr>
            </w:pPr>
            <w:r>
              <w:rPr>
                <w:color w:val="000000"/>
                <w:kern w:val="0"/>
                <w:sz w:val="22"/>
              </w:rPr>
              <w:t>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31" w:type="dxa"/>
            <w:vAlign w:val="center"/>
          </w:tcPr>
          <w:p>
            <w:pPr>
              <w:adjustRightInd w:val="0"/>
              <w:snapToGrid w:val="0"/>
              <w:spacing w:before="50" w:after="50"/>
              <w:jc w:val="center"/>
              <w:rPr>
                <w:spacing w:val="6"/>
              </w:rPr>
            </w:pPr>
            <w:r>
              <w:rPr>
                <w:color w:val="000000"/>
                <w:kern w:val="0"/>
                <w:sz w:val="22"/>
              </w:rPr>
              <w:t>2083.8</w:t>
            </w:r>
          </w:p>
        </w:tc>
        <w:tc>
          <w:tcPr>
            <w:tcW w:w="931" w:type="dxa"/>
            <w:vAlign w:val="center"/>
          </w:tcPr>
          <w:p>
            <w:pPr>
              <w:adjustRightInd w:val="0"/>
              <w:snapToGrid w:val="0"/>
              <w:spacing w:before="50" w:after="50"/>
              <w:jc w:val="center"/>
              <w:rPr>
                <w:spacing w:val="6"/>
              </w:rPr>
            </w:pPr>
            <w:r>
              <w:rPr>
                <w:color w:val="000000"/>
                <w:kern w:val="0"/>
                <w:sz w:val="22"/>
              </w:rPr>
              <w:t>2038.6</w:t>
            </w:r>
          </w:p>
        </w:tc>
        <w:tc>
          <w:tcPr>
            <w:tcW w:w="931" w:type="dxa"/>
            <w:vAlign w:val="center"/>
          </w:tcPr>
          <w:p>
            <w:pPr>
              <w:adjustRightInd w:val="0"/>
              <w:snapToGrid w:val="0"/>
              <w:spacing w:before="50" w:after="50"/>
              <w:jc w:val="center"/>
              <w:rPr>
                <w:spacing w:val="6"/>
              </w:rPr>
            </w:pPr>
            <w:r>
              <w:rPr>
                <w:color w:val="000000"/>
                <w:kern w:val="0"/>
                <w:sz w:val="22"/>
              </w:rPr>
              <w:t>2056.8</w:t>
            </w:r>
          </w:p>
        </w:tc>
        <w:tc>
          <w:tcPr>
            <w:tcW w:w="931" w:type="dxa"/>
            <w:vAlign w:val="center"/>
          </w:tcPr>
          <w:p>
            <w:pPr>
              <w:adjustRightInd w:val="0"/>
              <w:snapToGrid w:val="0"/>
              <w:spacing w:before="50" w:after="50"/>
              <w:jc w:val="center"/>
              <w:rPr>
                <w:spacing w:val="6"/>
              </w:rPr>
            </w:pPr>
            <w:r>
              <w:rPr>
                <w:color w:val="000000"/>
                <w:kern w:val="0"/>
                <w:sz w:val="22"/>
              </w:rPr>
              <w:t>2036.4</w:t>
            </w:r>
          </w:p>
        </w:tc>
        <w:tc>
          <w:tcPr>
            <w:tcW w:w="931" w:type="dxa"/>
            <w:vAlign w:val="center"/>
          </w:tcPr>
          <w:p>
            <w:pPr>
              <w:adjustRightInd w:val="0"/>
              <w:snapToGrid w:val="0"/>
              <w:spacing w:before="50" w:after="50"/>
              <w:jc w:val="center"/>
              <w:rPr>
                <w:spacing w:val="6"/>
              </w:rPr>
            </w:pPr>
            <w:r>
              <w:rPr>
                <w:color w:val="000000"/>
                <w:kern w:val="0"/>
                <w:sz w:val="22"/>
              </w:rPr>
              <w:t>2087.3</w:t>
            </w:r>
          </w:p>
        </w:tc>
        <w:tc>
          <w:tcPr>
            <w:tcW w:w="931" w:type="dxa"/>
            <w:vAlign w:val="center"/>
          </w:tcPr>
          <w:p>
            <w:pPr>
              <w:adjustRightInd w:val="0"/>
              <w:snapToGrid w:val="0"/>
              <w:spacing w:before="50" w:after="50"/>
              <w:jc w:val="center"/>
              <w:rPr>
                <w:spacing w:val="6"/>
              </w:rPr>
            </w:pPr>
            <w:r>
              <w:rPr>
                <w:color w:val="000000"/>
                <w:kern w:val="0"/>
                <w:sz w:val="22"/>
              </w:rPr>
              <w:t>2059.7</w:t>
            </w:r>
          </w:p>
        </w:tc>
        <w:tc>
          <w:tcPr>
            <w:tcW w:w="931" w:type="dxa"/>
            <w:vAlign w:val="center"/>
          </w:tcPr>
          <w:p>
            <w:pPr>
              <w:adjustRightInd w:val="0"/>
              <w:snapToGrid w:val="0"/>
              <w:spacing w:before="50" w:after="50"/>
              <w:jc w:val="center"/>
              <w:rPr>
                <w:spacing w:val="6"/>
              </w:rPr>
            </w:pPr>
            <w:r>
              <w:rPr>
                <w:color w:val="000000"/>
                <w:kern w:val="0"/>
                <w:sz w:val="22"/>
              </w:rPr>
              <w:t>2082.1</w:t>
            </w:r>
          </w:p>
        </w:tc>
        <w:tc>
          <w:tcPr>
            <w:tcW w:w="931" w:type="dxa"/>
            <w:vAlign w:val="center"/>
          </w:tcPr>
          <w:p>
            <w:pPr>
              <w:adjustRightInd w:val="0"/>
              <w:snapToGrid w:val="0"/>
              <w:spacing w:before="50" w:after="50"/>
              <w:jc w:val="center"/>
              <w:rPr>
                <w:spacing w:val="6"/>
              </w:rPr>
            </w:pPr>
            <w:r>
              <w:rPr>
                <w:color w:val="000000"/>
                <w:kern w:val="0"/>
                <w:sz w:val="22"/>
              </w:rPr>
              <w:t>2048.5</w:t>
            </w:r>
          </w:p>
        </w:tc>
        <w:tc>
          <w:tcPr>
            <w:tcW w:w="931" w:type="dxa"/>
            <w:vAlign w:val="center"/>
          </w:tcPr>
          <w:p>
            <w:pPr>
              <w:adjustRightInd w:val="0"/>
              <w:snapToGrid w:val="0"/>
              <w:spacing w:before="50" w:after="50"/>
              <w:jc w:val="center"/>
              <w:rPr>
                <w:spacing w:val="6"/>
              </w:rPr>
            </w:pPr>
            <w:r>
              <w:rPr>
                <w:color w:val="000000"/>
                <w:kern w:val="0"/>
                <w:sz w:val="22"/>
              </w:rPr>
              <w:t>2036.3</w:t>
            </w:r>
          </w:p>
        </w:tc>
        <w:tc>
          <w:tcPr>
            <w:tcW w:w="931" w:type="dxa"/>
            <w:vAlign w:val="center"/>
          </w:tcPr>
          <w:p>
            <w:pPr>
              <w:adjustRightInd w:val="0"/>
              <w:snapToGrid w:val="0"/>
              <w:spacing w:before="50" w:after="50"/>
              <w:jc w:val="center"/>
              <w:rPr>
                <w:spacing w:val="6"/>
              </w:rPr>
            </w:pPr>
            <w:r>
              <w:rPr>
                <w:color w:val="000000"/>
                <w:kern w:val="0"/>
                <w:sz w:val="22"/>
              </w:rPr>
              <w:t>2054.2</w:t>
            </w:r>
          </w:p>
        </w:tc>
        <w:tc>
          <w:tcPr>
            <w:tcW w:w="931" w:type="dxa"/>
            <w:vAlign w:val="center"/>
          </w:tcPr>
          <w:p>
            <w:pPr>
              <w:adjustRightInd w:val="0"/>
              <w:snapToGrid w:val="0"/>
              <w:spacing w:before="50" w:after="50"/>
              <w:jc w:val="center"/>
              <w:rPr>
                <w:spacing w:val="6"/>
              </w:rPr>
            </w:pPr>
            <w:r>
              <w:rPr>
                <w:color w:val="000000"/>
                <w:kern w:val="0"/>
                <w:sz w:val="22"/>
              </w:rPr>
              <w:t>2038.4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31" w:type="dxa"/>
            <w:vAlign w:val="center"/>
          </w:tcPr>
          <w:p>
            <w:pPr>
              <w:adjustRightInd w:val="0"/>
              <w:snapToGrid w:val="0"/>
              <w:spacing w:before="50" w:after="50"/>
              <w:jc w:val="center"/>
              <w:rPr>
                <w:spacing w:val="6"/>
              </w:rPr>
            </w:pPr>
            <w:r>
              <w:rPr>
                <w:color w:val="000000"/>
                <w:kern w:val="0"/>
                <w:sz w:val="22"/>
              </w:rPr>
              <w:t>7360.1</w:t>
            </w:r>
          </w:p>
        </w:tc>
        <w:tc>
          <w:tcPr>
            <w:tcW w:w="931" w:type="dxa"/>
            <w:vAlign w:val="center"/>
          </w:tcPr>
          <w:p>
            <w:pPr>
              <w:adjustRightInd w:val="0"/>
              <w:snapToGrid w:val="0"/>
              <w:spacing w:before="50" w:after="50"/>
              <w:jc w:val="center"/>
              <w:rPr>
                <w:spacing w:val="6"/>
              </w:rPr>
            </w:pPr>
            <w:r>
              <w:rPr>
                <w:color w:val="000000"/>
                <w:kern w:val="0"/>
                <w:sz w:val="22"/>
              </w:rPr>
              <w:t>7316.1</w:t>
            </w:r>
          </w:p>
        </w:tc>
        <w:tc>
          <w:tcPr>
            <w:tcW w:w="931" w:type="dxa"/>
            <w:vAlign w:val="center"/>
          </w:tcPr>
          <w:p>
            <w:pPr>
              <w:adjustRightInd w:val="0"/>
              <w:snapToGrid w:val="0"/>
              <w:spacing w:before="50" w:after="50"/>
              <w:jc w:val="center"/>
              <w:rPr>
                <w:spacing w:val="6"/>
              </w:rPr>
            </w:pPr>
            <w:r>
              <w:rPr>
                <w:color w:val="000000"/>
                <w:kern w:val="0"/>
                <w:sz w:val="22"/>
              </w:rPr>
              <w:t>7314.4</w:t>
            </w:r>
          </w:p>
        </w:tc>
        <w:tc>
          <w:tcPr>
            <w:tcW w:w="931" w:type="dxa"/>
            <w:vAlign w:val="center"/>
          </w:tcPr>
          <w:p>
            <w:pPr>
              <w:adjustRightInd w:val="0"/>
              <w:snapToGrid w:val="0"/>
              <w:spacing w:before="50" w:after="50"/>
              <w:jc w:val="center"/>
              <w:rPr>
                <w:spacing w:val="6"/>
              </w:rPr>
            </w:pPr>
            <w:r>
              <w:rPr>
                <w:color w:val="000000"/>
                <w:kern w:val="0"/>
                <w:sz w:val="22"/>
              </w:rPr>
              <w:t>7303.7</w:t>
            </w:r>
          </w:p>
        </w:tc>
        <w:tc>
          <w:tcPr>
            <w:tcW w:w="931" w:type="dxa"/>
            <w:vAlign w:val="center"/>
          </w:tcPr>
          <w:p>
            <w:pPr>
              <w:adjustRightInd w:val="0"/>
              <w:snapToGrid w:val="0"/>
              <w:spacing w:before="50" w:after="50"/>
              <w:jc w:val="center"/>
              <w:rPr>
                <w:spacing w:val="6"/>
              </w:rPr>
            </w:pPr>
            <w:r>
              <w:rPr>
                <w:color w:val="000000"/>
                <w:kern w:val="0"/>
                <w:sz w:val="22"/>
              </w:rPr>
              <w:t>7392.1</w:t>
            </w:r>
          </w:p>
        </w:tc>
        <w:tc>
          <w:tcPr>
            <w:tcW w:w="931" w:type="dxa"/>
            <w:vAlign w:val="center"/>
          </w:tcPr>
          <w:p>
            <w:pPr>
              <w:adjustRightInd w:val="0"/>
              <w:snapToGrid w:val="0"/>
              <w:spacing w:before="50" w:after="50"/>
              <w:jc w:val="center"/>
              <w:rPr>
                <w:spacing w:val="6"/>
              </w:rPr>
            </w:pPr>
            <w:r>
              <w:rPr>
                <w:color w:val="000000"/>
                <w:kern w:val="0"/>
                <w:sz w:val="22"/>
              </w:rPr>
              <w:t>7436.7</w:t>
            </w:r>
          </w:p>
        </w:tc>
        <w:tc>
          <w:tcPr>
            <w:tcW w:w="931" w:type="dxa"/>
            <w:vAlign w:val="center"/>
          </w:tcPr>
          <w:p>
            <w:pPr>
              <w:adjustRightInd w:val="0"/>
              <w:snapToGrid w:val="0"/>
              <w:spacing w:before="50" w:after="50"/>
              <w:jc w:val="center"/>
              <w:rPr>
                <w:spacing w:val="6"/>
              </w:rPr>
            </w:pPr>
            <w:r>
              <w:rPr>
                <w:color w:val="000000"/>
                <w:kern w:val="0"/>
                <w:sz w:val="22"/>
              </w:rPr>
              <w:t>7303.6</w:t>
            </w:r>
          </w:p>
        </w:tc>
        <w:tc>
          <w:tcPr>
            <w:tcW w:w="931" w:type="dxa"/>
            <w:vAlign w:val="center"/>
          </w:tcPr>
          <w:p>
            <w:pPr>
              <w:adjustRightInd w:val="0"/>
              <w:snapToGrid w:val="0"/>
              <w:spacing w:before="50" w:after="50"/>
              <w:jc w:val="center"/>
              <w:rPr>
                <w:spacing w:val="6"/>
              </w:rPr>
            </w:pPr>
            <w:r>
              <w:rPr>
                <w:color w:val="000000"/>
                <w:kern w:val="0"/>
                <w:sz w:val="22"/>
              </w:rPr>
              <w:t>7328.5</w:t>
            </w:r>
          </w:p>
        </w:tc>
        <w:tc>
          <w:tcPr>
            <w:tcW w:w="931" w:type="dxa"/>
            <w:vAlign w:val="center"/>
          </w:tcPr>
          <w:p>
            <w:pPr>
              <w:adjustRightInd w:val="0"/>
              <w:snapToGrid w:val="0"/>
              <w:spacing w:before="50" w:after="50"/>
              <w:jc w:val="center"/>
              <w:rPr>
                <w:spacing w:val="6"/>
              </w:rPr>
            </w:pPr>
            <w:r>
              <w:rPr>
                <w:color w:val="000000"/>
                <w:kern w:val="0"/>
                <w:sz w:val="22"/>
              </w:rPr>
              <w:t>7358.4</w:t>
            </w:r>
          </w:p>
        </w:tc>
        <w:tc>
          <w:tcPr>
            <w:tcW w:w="931" w:type="dxa"/>
            <w:vAlign w:val="center"/>
          </w:tcPr>
          <w:p>
            <w:pPr>
              <w:adjustRightInd w:val="0"/>
              <w:snapToGrid w:val="0"/>
              <w:spacing w:before="50" w:after="50"/>
              <w:jc w:val="center"/>
              <w:rPr>
                <w:spacing w:val="6"/>
              </w:rPr>
            </w:pPr>
            <w:r>
              <w:rPr>
                <w:color w:val="000000"/>
                <w:kern w:val="0"/>
                <w:sz w:val="22"/>
              </w:rPr>
              <w:t>7365.8</w:t>
            </w:r>
          </w:p>
        </w:tc>
        <w:tc>
          <w:tcPr>
            <w:tcW w:w="931" w:type="dxa"/>
            <w:vAlign w:val="center"/>
          </w:tcPr>
          <w:p>
            <w:pPr>
              <w:adjustRightInd w:val="0"/>
              <w:snapToGrid w:val="0"/>
              <w:spacing w:before="50" w:after="50"/>
              <w:jc w:val="center"/>
              <w:rPr>
                <w:spacing w:val="6"/>
              </w:rPr>
            </w:pPr>
            <w:r>
              <w:rPr>
                <w:color w:val="000000"/>
                <w:kern w:val="0"/>
                <w:sz w:val="22"/>
              </w:rPr>
              <w:t>7370.4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31" w:type="dxa"/>
            <w:vAlign w:val="center"/>
          </w:tcPr>
          <w:p>
            <w:pPr>
              <w:adjustRightInd w:val="0"/>
              <w:snapToGrid w:val="0"/>
              <w:spacing w:before="50" w:after="50"/>
              <w:jc w:val="center"/>
              <w:rPr>
                <w:spacing w:val="6"/>
              </w:rPr>
            </w:pPr>
            <w:r>
              <w:rPr>
                <w:color w:val="000000"/>
                <w:kern w:val="0"/>
                <w:sz w:val="22"/>
              </w:rPr>
              <w:t>10324.5</w:t>
            </w:r>
          </w:p>
        </w:tc>
        <w:tc>
          <w:tcPr>
            <w:tcW w:w="931" w:type="dxa"/>
            <w:vAlign w:val="center"/>
          </w:tcPr>
          <w:p>
            <w:pPr>
              <w:adjustRightInd w:val="0"/>
              <w:snapToGrid w:val="0"/>
              <w:spacing w:before="50" w:after="50"/>
              <w:jc w:val="center"/>
              <w:rPr>
                <w:spacing w:val="6"/>
              </w:rPr>
            </w:pPr>
            <w:r>
              <w:rPr>
                <w:color w:val="000000"/>
                <w:kern w:val="0"/>
                <w:sz w:val="22"/>
              </w:rPr>
              <w:t>10411.2</w:t>
            </w:r>
          </w:p>
        </w:tc>
        <w:tc>
          <w:tcPr>
            <w:tcW w:w="931" w:type="dxa"/>
            <w:vAlign w:val="center"/>
          </w:tcPr>
          <w:p>
            <w:pPr>
              <w:adjustRightInd w:val="0"/>
              <w:snapToGrid w:val="0"/>
              <w:spacing w:before="50" w:after="50"/>
              <w:jc w:val="center"/>
              <w:rPr>
                <w:spacing w:val="6"/>
              </w:rPr>
            </w:pPr>
            <w:r>
              <w:rPr>
                <w:color w:val="000000"/>
                <w:kern w:val="0"/>
                <w:sz w:val="22"/>
              </w:rPr>
              <w:t>10368.7</w:t>
            </w:r>
          </w:p>
        </w:tc>
        <w:tc>
          <w:tcPr>
            <w:tcW w:w="931" w:type="dxa"/>
            <w:vAlign w:val="center"/>
          </w:tcPr>
          <w:p>
            <w:pPr>
              <w:adjustRightInd w:val="0"/>
              <w:snapToGrid w:val="0"/>
              <w:spacing w:before="50" w:after="50"/>
              <w:jc w:val="center"/>
              <w:rPr>
                <w:spacing w:val="6"/>
              </w:rPr>
            </w:pPr>
            <w:r>
              <w:rPr>
                <w:color w:val="000000"/>
                <w:kern w:val="0"/>
                <w:sz w:val="22"/>
              </w:rPr>
              <w:t>10342.5</w:t>
            </w:r>
          </w:p>
        </w:tc>
        <w:tc>
          <w:tcPr>
            <w:tcW w:w="931" w:type="dxa"/>
            <w:vAlign w:val="center"/>
          </w:tcPr>
          <w:p>
            <w:pPr>
              <w:adjustRightInd w:val="0"/>
              <w:snapToGrid w:val="0"/>
              <w:spacing w:before="50" w:after="50"/>
              <w:jc w:val="center"/>
              <w:rPr>
                <w:spacing w:val="6"/>
              </w:rPr>
            </w:pPr>
            <w:r>
              <w:rPr>
                <w:color w:val="000000"/>
                <w:kern w:val="0"/>
                <w:sz w:val="22"/>
              </w:rPr>
              <w:t>10310.1</w:t>
            </w:r>
          </w:p>
        </w:tc>
        <w:tc>
          <w:tcPr>
            <w:tcW w:w="931" w:type="dxa"/>
            <w:vAlign w:val="center"/>
          </w:tcPr>
          <w:p>
            <w:pPr>
              <w:adjustRightInd w:val="0"/>
              <w:snapToGrid w:val="0"/>
              <w:spacing w:before="50" w:after="50"/>
              <w:jc w:val="center"/>
              <w:rPr>
                <w:spacing w:val="6"/>
              </w:rPr>
            </w:pPr>
            <w:r>
              <w:rPr>
                <w:color w:val="000000"/>
                <w:kern w:val="0"/>
                <w:sz w:val="22"/>
              </w:rPr>
              <w:t>10289.3</w:t>
            </w:r>
          </w:p>
        </w:tc>
        <w:tc>
          <w:tcPr>
            <w:tcW w:w="931" w:type="dxa"/>
            <w:vAlign w:val="center"/>
          </w:tcPr>
          <w:p>
            <w:pPr>
              <w:adjustRightInd w:val="0"/>
              <w:snapToGrid w:val="0"/>
              <w:spacing w:before="50" w:after="50"/>
              <w:jc w:val="center"/>
              <w:rPr>
                <w:spacing w:val="6"/>
              </w:rPr>
            </w:pPr>
            <w:r>
              <w:rPr>
                <w:color w:val="000000"/>
                <w:kern w:val="0"/>
                <w:sz w:val="22"/>
              </w:rPr>
              <w:t>10325.8</w:t>
            </w:r>
          </w:p>
        </w:tc>
        <w:tc>
          <w:tcPr>
            <w:tcW w:w="931" w:type="dxa"/>
            <w:vAlign w:val="center"/>
          </w:tcPr>
          <w:p>
            <w:pPr>
              <w:adjustRightInd w:val="0"/>
              <w:snapToGrid w:val="0"/>
              <w:spacing w:before="50" w:after="50"/>
              <w:jc w:val="center"/>
              <w:rPr>
                <w:spacing w:val="6"/>
              </w:rPr>
            </w:pPr>
            <w:r>
              <w:rPr>
                <w:color w:val="000000"/>
                <w:kern w:val="0"/>
                <w:sz w:val="22"/>
              </w:rPr>
              <w:t>10278.9</w:t>
            </w:r>
          </w:p>
        </w:tc>
        <w:tc>
          <w:tcPr>
            <w:tcW w:w="931" w:type="dxa"/>
            <w:vAlign w:val="center"/>
          </w:tcPr>
          <w:p>
            <w:pPr>
              <w:adjustRightInd w:val="0"/>
              <w:snapToGrid w:val="0"/>
              <w:spacing w:before="50" w:after="50"/>
              <w:jc w:val="center"/>
              <w:rPr>
                <w:spacing w:val="6"/>
              </w:rPr>
            </w:pPr>
            <w:r>
              <w:rPr>
                <w:color w:val="000000"/>
                <w:kern w:val="0"/>
                <w:sz w:val="22"/>
              </w:rPr>
              <w:t>10356.8</w:t>
            </w:r>
          </w:p>
        </w:tc>
        <w:tc>
          <w:tcPr>
            <w:tcW w:w="931" w:type="dxa"/>
            <w:vAlign w:val="center"/>
          </w:tcPr>
          <w:p>
            <w:pPr>
              <w:adjustRightInd w:val="0"/>
              <w:snapToGrid w:val="0"/>
              <w:spacing w:before="50" w:after="50"/>
              <w:jc w:val="center"/>
              <w:rPr>
                <w:spacing w:val="6"/>
              </w:rPr>
            </w:pPr>
            <w:r>
              <w:rPr>
                <w:color w:val="000000"/>
                <w:kern w:val="0"/>
                <w:sz w:val="22"/>
              </w:rPr>
              <w:t>10324.6</w:t>
            </w:r>
          </w:p>
        </w:tc>
        <w:tc>
          <w:tcPr>
            <w:tcW w:w="931" w:type="dxa"/>
            <w:vAlign w:val="center"/>
          </w:tcPr>
          <w:p>
            <w:pPr>
              <w:adjustRightInd w:val="0"/>
              <w:snapToGrid w:val="0"/>
              <w:spacing w:before="50" w:after="50"/>
              <w:jc w:val="center"/>
              <w:rPr>
                <w:spacing w:val="6"/>
              </w:rPr>
            </w:pPr>
            <w:r>
              <w:rPr>
                <w:color w:val="000000"/>
                <w:kern w:val="0"/>
                <w:sz w:val="22"/>
              </w:rPr>
              <w:t>10371.5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2</w:t>
            </w:r>
          </w:p>
        </w:tc>
        <w:tc>
          <w:tcPr>
            <w:tcW w:w="439" w:type="dxa"/>
            <w:vAlign w:val="center"/>
          </w:tcPr>
          <w:p>
            <w:pPr>
              <w:adjustRightInd w:val="0"/>
              <w:snapToGrid w:val="0"/>
              <w:spacing w:before="50" w:after="50"/>
              <w:rPr>
                <w:spacing w:val="6"/>
              </w:rPr>
            </w:pPr>
            <w:r>
              <w:rPr>
                <w:spacing w:val="6"/>
              </w:rPr>
              <w:t>1</w:t>
            </w:r>
          </w:p>
        </w:tc>
        <w:tc>
          <w:tcPr>
            <w:tcW w:w="931" w:type="dxa"/>
            <w:vAlign w:val="center"/>
          </w:tcPr>
          <w:p>
            <w:pPr>
              <w:adjustRightInd w:val="0"/>
              <w:snapToGrid w:val="0"/>
              <w:spacing w:before="50" w:after="50"/>
              <w:jc w:val="center"/>
              <w:rPr>
                <w:spacing w:val="6"/>
              </w:rPr>
            </w:pPr>
            <w:r>
              <w:rPr>
                <w:color w:val="000000"/>
                <w:kern w:val="0"/>
                <w:sz w:val="22"/>
              </w:rPr>
              <w:t>51.5</w:t>
            </w:r>
          </w:p>
        </w:tc>
        <w:tc>
          <w:tcPr>
            <w:tcW w:w="931" w:type="dxa"/>
            <w:vAlign w:val="center"/>
          </w:tcPr>
          <w:p>
            <w:pPr>
              <w:adjustRightInd w:val="0"/>
              <w:snapToGrid w:val="0"/>
              <w:spacing w:before="50" w:after="50"/>
              <w:jc w:val="center"/>
              <w:rPr>
                <w:spacing w:val="6"/>
              </w:rPr>
            </w:pPr>
            <w:r>
              <w:rPr>
                <w:color w:val="000000"/>
                <w:kern w:val="0"/>
                <w:sz w:val="22"/>
              </w:rPr>
              <w:t>51.5</w:t>
            </w:r>
          </w:p>
        </w:tc>
        <w:tc>
          <w:tcPr>
            <w:tcW w:w="931" w:type="dxa"/>
            <w:vAlign w:val="center"/>
          </w:tcPr>
          <w:p>
            <w:pPr>
              <w:adjustRightInd w:val="0"/>
              <w:snapToGrid w:val="0"/>
              <w:spacing w:before="50" w:after="50"/>
              <w:jc w:val="center"/>
              <w:rPr>
                <w:spacing w:val="6"/>
              </w:rPr>
            </w:pPr>
            <w:r>
              <w:rPr>
                <w:color w:val="000000"/>
                <w:kern w:val="0"/>
                <w:sz w:val="22"/>
              </w:rPr>
              <w:t>52.8</w:t>
            </w:r>
          </w:p>
        </w:tc>
        <w:tc>
          <w:tcPr>
            <w:tcW w:w="931" w:type="dxa"/>
            <w:vAlign w:val="center"/>
          </w:tcPr>
          <w:p>
            <w:pPr>
              <w:adjustRightInd w:val="0"/>
              <w:snapToGrid w:val="0"/>
              <w:spacing w:before="50" w:after="50"/>
              <w:jc w:val="center"/>
              <w:rPr>
                <w:spacing w:val="6"/>
              </w:rPr>
            </w:pPr>
            <w:r>
              <w:rPr>
                <w:color w:val="000000"/>
                <w:kern w:val="0"/>
                <w:sz w:val="22"/>
              </w:rPr>
              <w:t>52.2</w:t>
            </w:r>
          </w:p>
        </w:tc>
        <w:tc>
          <w:tcPr>
            <w:tcW w:w="931" w:type="dxa"/>
            <w:vAlign w:val="center"/>
          </w:tcPr>
          <w:p>
            <w:pPr>
              <w:adjustRightInd w:val="0"/>
              <w:snapToGrid w:val="0"/>
              <w:spacing w:before="50" w:after="50"/>
              <w:jc w:val="center"/>
              <w:rPr>
                <w:spacing w:val="6"/>
              </w:rPr>
            </w:pPr>
            <w:r>
              <w:rPr>
                <w:color w:val="000000"/>
                <w:kern w:val="0"/>
                <w:sz w:val="22"/>
              </w:rPr>
              <w:t>54.5</w:t>
            </w:r>
          </w:p>
        </w:tc>
        <w:tc>
          <w:tcPr>
            <w:tcW w:w="931" w:type="dxa"/>
            <w:vAlign w:val="center"/>
          </w:tcPr>
          <w:p>
            <w:pPr>
              <w:adjustRightInd w:val="0"/>
              <w:snapToGrid w:val="0"/>
              <w:spacing w:before="50" w:after="50"/>
              <w:jc w:val="center"/>
              <w:rPr>
                <w:spacing w:val="6"/>
              </w:rPr>
            </w:pPr>
            <w:r>
              <w:rPr>
                <w:color w:val="000000"/>
                <w:kern w:val="0"/>
                <w:sz w:val="22"/>
              </w:rPr>
              <w:t>53.4</w:t>
            </w:r>
          </w:p>
        </w:tc>
        <w:tc>
          <w:tcPr>
            <w:tcW w:w="931" w:type="dxa"/>
            <w:vAlign w:val="center"/>
          </w:tcPr>
          <w:p>
            <w:pPr>
              <w:adjustRightInd w:val="0"/>
              <w:snapToGrid w:val="0"/>
              <w:spacing w:before="50" w:after="50"/>
              <w:jc w:val="center"/>
              <w:rPr>
                <w:spacing w:val="6"/>
              </w:rPr>
            </w:pPr>
            <w:r>
              <w:rPr>
                <w:color w:val="000000"/>
                <w:kern w:val="0"/>
                <w:sz w:val="22"/>
              </w:rPr>
              <w:t>55.0</w:t>
            </w:r>
          </w:p>
        </w:tc>
        <w:tc>
          <w:tcPr>
            <w:tcW w:w="931" w:type="dxa"/>
            <w:vAlign w:val="center"/>
          </w:tcPr>
          <w:p>
            <w:pPr>
              <w:adjustRightInd w:val="0"/>
              <w:snapToGrid w:val="0"/>
              <w:spacing w:before="50" w:after="50"/>
              <w:jc w:val="center"/>
              <w:rPr>
                <w:spacing w:val="6"/>
              </w:rPr>
            </w:pPr>
            <w:r>
              <w:rPr>
                <w:color w:val="000000"/>
                <w:kern w:val="0"/>
                <w:sz w:val="22"/>
              </w:rPr>
              <w:t>52.4</w:t>
            </w:r>
          </w:p>
        </w:tc>
        <w:tc>
          <w:tcPr>
            <w:tcW w:w="931" w:type="dxa"/>
            <w:vAlign w:val="center"/>
          </w:tcPr>
          <w:p>
            <w:pPr>
              <w:adjustRightInd w:val="0"/>
              <w:snapToGrid w:val="0"/>
              <w:spacing w:before="50" w:after="50"/>
              <w:jc w:val="center"/>
              <w:rPr>
                <w:spacing w:val="6"/>
              </w:rPr>
            </w:pPr>
            <w:r>
              <w:rPr>
                <w:color w:val="000000"/>
                <w:kern w:val="0"/>
                <w:sz w:val="22"/>
              </w:rPr>
              <w:t>52.3</w:t>
            </w:r>
          </w:p>
        </w:tc>
        <w:tc>
          <w:tcPr>
            <w:tcW w:w="931" w:type="dxa"/>
            <w:vAlign w:val="center"/>
          </w:tcPr>
          <w:p>
            <w:pPr>
              <w:adjustRightInd w:val="0"/>
              <w:snapToGrid w:val="0"/>
              <w:spacing w:before="50" w:after="50"/>
              <w:jc w:val="center"/>
              <w:rPr>
                <w:spacing w:val="6"/>
              </w:rPr>
            </w:pPr>
            <w:r>
              <w:rPr>
                <w:color w:val="000000"/>
                <w:kern w:val="0"/>
                <w:sz w:val="22"/>
              </w:rPr>
              <w:t>53.3</w:t>
            </w:r>
          </w:p>
        </w:tc>
        <w:tc>
          <w:tcPr>
            <w:tcW w:w="931" w:type="dxa"/>
            <w:vAlign w:val="center"/>
          </w:tcPr>
          <w:p>
            <w:pPr>
              <w:adjustRightInd w:val="0"/>
              <w:snapToGrid w:val="0"/>
              <w:spacing w:before="50" w:after="50"/>
              <w:jc w:val="center"/>
              <w:rPr>
                <w:spacing w:val="6"/>
              </w:rPr>
            </w:pPr>
            <w:r>
              <w:rPr>
                <w:color w:val="000000"/>
                <w:kern w:val="0"/>
                <w:sz w:val="22"/>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2</w:t>
            </w:r>
          </w:p>
        </w:tc>
        <w:tc>
          <w:tcPr>
            <w:tcW w:w="931" w:type="dxa"/>
            <w:vAlign w:val="center"/>
          </w:tcPr>
          <w:p>
            <w:pPr>
              <w:adjustRightInd w:val="0"/>
              <w:snapToGrid w:val="0"/>
              <w:spacing w:before="50" w:after="50"/>
              <w:jc w:val="center"/>
              <w:rPr>
                <w:spacing w:val="6"/>
              </w:rPr>
            </w:pPr>
            <w:r>
              <w:rPr>
                <w:color w:val="000000"/>
                <w:kern w:val="0"/>
                <w:sz w:val="22"/>
              </w:rPr>
              <w:t>476.2</w:t>
            </w:r>
          </w:p>
        </w:tc>
        <w:tc>
          <w:tcPr>
            <w:tcW w:w="931" w:type="dxa"/>
            <w:vAlign w:val="center"/>
          </w:tcPr>
          <w:p>
            <w:pPr>
              <w:adjustRightInd w:val="0"/>
              <w:snapToGrid w:val="0"/>
              <w:spacing w:before="50" w:after="50"/>
              <w:jc w:val="center"/>
              <w:rPr>
                <w:spacing w:val="6"/>
              </w:rPr>
            </w:pPr>
            <w:r>
              <w:rPr>
                <w:color w:val="000000"/>
                <w:kern w:val="0"/>
                <w:sz w:val="22"/>
              </w:rPr>
              <w:t>473.0</w:t>
            </w:r>
          </w:p>
        </w:tc>
        <w:tc>
          <w:tcPr>
            <w:tcW w:w="931" w:type="dxa"/>
            <w:vAlign w:val="center"/>
          </w:tcPr>
          <w:p>
            <w:pPr>
              <w:adjustRightInd w:val="0"/>
              <w:snapToGrid w:val="0"/>
              <w:spacing w:before="50" w:after="50"/>
              <w:jc w:val="center"/>
              <w:rPr>
                <w:spacing w:val="6"/>
              </w:rPr>
            </w:pPr>
            <w:r>
              <w:rPr>
                <w:color w:val="000000"/>
                <w:kern w:val="0"/>
                <w:sz w:val="22"/>
              </w:rPr>
              <w:t>487.0</w:t>
            </w:r>
          </w:p>
        </w:tc>
        <w:tc>
          <w:tcPr>
            <w:tcW w:w="931" w:type="dxa"/>
            <w:vAlign w:val="center"/>
          </w:tcPr>
          <w:p>
            <w:pPr>
              <w:adjustRightInd w:val="0"/>
              <w:snapToGrid w:val="0"/>
              <w:spacing w:before="50" w:after="50"/>
              <w:jc w:val="center"/>
              <w:rPr>
                <w:spacing w:val="6"/>
              </w:rPr>
            </w:pPr>
            <w:r>
              <w:rPr>
                <w:color w:val="000000"/>
                <w:kern w:val="0"/>
                <w:sz w:val="22"/>
              </w:rPr>
              <w:t>488.8</w:t>
            </w:r>
          </w:p>
        </w:tc>
        <w:tc>
          <w:tcPr>
            <w:tcW w:w="931" w:type="dxa"/>
            <w:vAlign w:val="center"/>
          </w:tcPr>
          <w:p>
            <w:pPr>
              <w:adjustRightInd w:val="0"/>
              <w:snapToGrid w:val="0"/>
              <w:spacing w:before="50" w:after="50"/>
              <w:jc w:val="center"/>
              <w:rPr>
                <w:spacing w:val="6"/>
              </w:rPr>
            </w:pPr>
            <w:r>
              <w:rPr>
                <w:color w:val="000000"/>
                <w:kern w:val="0"/>
                <w:sz w:val="22"/>
              </w:rPr>
              <w:t>488.3</w:t>
            </w:r>
          </w:p>
        </w:tc>
        <w:tc>
          <w:tcPr>
            <w:tcW w:w="931" w:type="dxa"/>
            <w:vAlign w:val="center"/>
          </w:tcPr>
          <w:p>
            <w:pPr>
              <w:adjustRightInd w:val="0"/>
              <w:snapToGrid w:val="0"/>
              <w:spacing w:before="50" w:after="50"/>
              <w:jc w:val="center"/>
              <w:rPr>
                <w:spacing w:val="6"/>
              </w:rPr>
            </w:pPr>
            <w:r>
              <w:rPr>
                <w:color w:val="000000"/>
                <w:kern w:val="0"/>
                <w:sz w:val="22"/>
              </w:rPr>
              <w:t>489.2</w:t>
            </w:r>
          </w:p>
        </w:tc>
        <w:tc>
          <w:tcPr>
            <w:tcW w:w="931" w:type="dxa"/>
            <w:vAlign w:val="center"/>
          </w:tcPr>
          <w:p>
            <w:pPr>
              <w:adjustRightInd w:val="0"/>
              <w:snapToGrid w:val="0"/>
              <w:spacing w:before="50" w:after="50"/>
              <w:jc w:val="center"/>
              <w:rPr>
                <w:spacing w:val="6"/>
              </w:rPr>
            </w:pPr>
            <w:r>
              <w:rPr>
                <w:color w:val="000000"/>
                <w:kern w:val="0"/>
                <w:sz w:val="22"/>
              </w:rPr>
              <w:t>491.2</w:t>
            </w:r>
          </w:p>
        </w:tc>
        <w:tc>
          <w:tcPr>
            <w:tcW w:w="931" w:type="dxa"/>
            <w:vAlign w:val="center"/>
          </w:tcPr>
          <w:p>
            <w:pPr>
              <w:adjustRightInd w:val="0"/>
              <w:snapToGrid w:val="0"/>
              <w:spacing w:before="50" w:after="50"/>
              <w:jc w:val="center"/>
              <w:rPr>
                <w:spacing w:val="6"/>
              </w:rPr>
            </w:pPr>
            <w:r>
              <w:rPr>
                <w:color w:val="000000"/>
                <w:kern w:val="0"/>
                <w:sz w:val="22"/>
              </w:rPr>
              <w:t>486.6</w:t>
            </w:r>
          </w:p>
        </w:tc>
        <w:tc>
          <w:tcPr>
            <w:tcW w:w="931" w:type="dxa"/>
            <w:vAlign w:val="center"/>
          </w:tcPr>
          <w:p>
            <w:pPr>
              <w:adjustRightInd w:val="0"/>
              <w:snapToGrid w:val="0"/>
              <w:spacing w:before="50" w:after="50"/>
              <w:jc w:val="center"/>
              <w:rPr>
                <w:spacing w:val="6"/>
              </w:rPr>
            </w:pPr>
            <w:r>
              <w:rPr>
                <w:color w:val="000000"/>
                <w:kern w:val="0"/>
                <w:sz w:val="22"/>
              </w:rPr>
              <w:t>491.9</w:t>
            </w:r>
          </w:p>
        </w:tc>
        <w:tc>
          <w:tcPr>
            <w:tcW w:w="931" w:type="dxa"/>
            <w:vAlign w:val="center"/>
          </w:tcPr>
          <w:p>
            <w:pPr>
              <w:adjustRightInd w:val="0"/>
              <w:snapToGrid w:val="0"/>
              <w:spacing w:before="50" w:after="50"/>
              <w:jc w:val="center"/>
              <w:rPr>
                <w:spacing w:val="6"/>
              </w:rPr>
            </w:pPr>
            <w:r>
              <w:rPr>
                <w:color w:val="000000"/>
                <w:kern w:val="0"/>
                <w:sz w:val="22"/>
              </w:rPr>
              <w:t>486.3</w:t>
            </w:r>
          </w:p>
        </w:tc>
        <w:tc>
          <w:tcPr>
            <w:tcW w:w="931" w:type="dxa"/>
            <w:vAlign w:val="center"/>
          </w:tcPr>
          <w:p>
            <w:pPr>
              <w:adjustRightInd w:val="0"/>
              <w:snapToGrid w:val="0"/>
              <w:spacing w:before="50" w:after="50"/>
              <w:jc w:val="center"/>
              <w:rPr>
                <w:spacing w:val="6"/>
              </w:rPr>
            </w:pPr>
            <w:r>
              <w:rPr>
                <w:color w:val="000000"/>
                <w:kern w:val="0"/>
                <w:sz w:val="22"/>
              </w:rPr>
              <w:t>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3</w:t>
            </w:r>
          </w:p>
        </w:tc>
        <w:tc>
          <w:tcPr>
            <w:tcW w:w="931" w:type="dxa"/>
            <w:vAlign w:val="center"/>
          </w:tcPr>
          <w:p>
            <w:pPr>
              <w:adjustRightInd w:val="0"/>
              <w:snapToGrid w:val="0"/>
              <w:spacing w:before="50" w:after="50"/>
              <w:jc w:val="center"/>
              <w:rPr>
                <w:spacing w:val="6"/>
              </w:rPr>
            </w:pPr>
            <w:r>
              <w:rPr>
                <w:color w:val="000000"/>
                <w:kern w:val="0"/>
                <w:sz w:val="22"/>
              </w:rPr>
              <w:t>2035.0</w:t>
            </w:r>
          </w:p>
        </w:tc>
        <w:tc>
          <w:tcPr>
            <w:tcW w:w="931" w:type="dxa"/>
            <w:vAlign w:val="center"/>
          </w:tcPr>
          <w:p>
            <w:pPr>
              <w:adjustRightInd w:val="0"/>
              <w:snapToGrid w:val="0"/>
              <w:spacing w:before="50" w:after="50"/>
              <w:jc w:val="center"/>
              <w:rPr>
                <w:spacing w:val="6"/>
              </w:rPr>
            </w:pPr>
            <w:r>
              <w:rPr>
                <w:color w:val="000000"/>
                <w:kern w:val="0"/>
                <w:sz w:val="22"/>
              </w:rPr>
              <w:t>2046.2</w:t>
            </w:r>
          </w:p>
        </w:tc>
        <w:tc>
          <w:tcPr>
            <w:tcW w:w="931" w:type="dxa"/>
            <w:vAlign w:val="center"/>
          </w:tcPr>
          <w:p>
            <w:pPr>
              <w:adjustRightInd w:val="0"/>
              <w:snapToGrid w:val="0"/>
              <w:spacing w:before="50" w:after="50"/>
              <w:jc w:val="center"/>
              <w:rPr>
                <w:spacing w:val="6"/>
              </w:rPr>
            </w:pPr>
            <w:r>
              <w:rPr>
                <w:color w:val="000000"/>
                <w:kern w:val="0"/>
                <w:sz w:val="22"/>
              </w:rPr>
              <w:t>2054.5</w:t>
            </w:r>
          </w:p>
        </w:tc>
        <w:tc>
          <w:tcPr>
            <w:tcW w:w="931" w:type="dxa"/>
            <w:vAlign w:val="center"/>
          </w:tcPr>
          <w:p>
            <w:pPr>
              <w:adjustRightInd w:val="0"/>
              <w:snapToGrid w:val="0"/>
              <w:spacing w:before="50" w:after="50"/>
              <w:jc w:val="center"/>
              <w:rPr>
                <w:spacing w:val="6"/>
              </w:rPr>
            </w:pPr>
            <w:r>
              <w:rPr>
                <w:color w:val="000000"/>
                <w:kern w:val="0"/>
                <w:sz w:val="22"/>
              </w:rPr>
              <w:t>2021.6</w:t>
            </w:r>
          </w:p>
        </w:tc>
        <w:tc>
          <w:tcPr>
            <w:tcW w:w="931" w:type="dxa"/>
            <w:vAlign w:val="center"/>
          </w:tcPr>
          <w:p>
            <w:pPr>
              <w:adjustRightInd w:val="0"/>
              <w:snapToGrid w:val="0"/>
              <w:spacing w:before="50" w:after="50"/>
              <w:jc w:val="center"/>
              <w:rPr>
                <w:spacing w:val="6"/>
              </w:rPr>
            </w:pPr>
            <w:r>
              <w:rPr>
                <w:color w:val="000000"/>
                <w:kern w:val="0"/>
                <w:sz w:val="22"/>
              </w:rPr>
              <w:t>2074.1</w:t>
            </w:r>
          </w:p>
        </w:tc>
        <w:tc>
          <w:tcPr>
            <w:tcW w:w="931" w:type="dxa"/>
            <w:vAlign w:val="center"/>
          </w:tcPr>
          <w:p>
            <w:pPr>
              <w:adjustRightInd w:val="0"/>
              <w:snapToGrid w:val="0"/>
              <w:spacing w:before="50" w:after="50"/>
              <w:jc w:val="center"/>
              <w:rPr>
                <w:spacing w:val="6"/>
              </w:rPr>
            </w:pPr>
            <w:r>
              <w:rPr>
                <w:color w:val="000000"/>
                <w:kern w:val="0"/>
                <w:sz w:val="22"/>
              </w:rPr>
              <w:t>2073.1</w:t>
            </w:r>
          </w:p>
        </w:tc>
        <w:tc>
          <w:tcPr>
            <w:tcW w:w="931" w:type="dxa"/>
            <w:vAlign w:val="center"/>
          </w:tcPr>
          <w:p>
            <w:pPr>
              <w:adjustRightInd w:val="0"/>
              <w:snapToGrid w:val="0"/>
              <w:spacing w:before="50" w:after="50"/>
              <w:jc w:val="center"/>
              <w:rPr>
                <w:spacing w:val="6"/>
              </w:rPr>
            </w:pPr>
            <w:r>
              <w:rPr>
                <w:color w:val="000000"/>
                <w:kern w:val="0"/>
                <w:sz w:val="22"/>
              </w:rPr>
              <w:t>2062.8</w:t>
            </w:r>
          </w:p>
        </w:tc>
        <w:tc>
          <w:tcPr>
            <w:tcW w:w="931" w:type="dxa"/>
            <w:vAlign w:val="center"/>
          </w:tcPr>
          <w:p>
            <w:pPr>
              <w:adjustRightInd w:val="0"/>
              <w:snapToGrid w:val="0"/>
              <w:spacing w:before="50" w:after="50"/>
              <w:jc w:val="center"/>
              <w:rPr>
                <w:spacing w:val="6"/>
              </w:rPr>
            </w:pPr>
            <w:r>
              <w:rPr>
                <w:color w:val="000000"/>
                <w:kern w:val="0"/>
                <w:sz w:val="22"/>
              </w:rPr>
              <w:t>2052.8</w:t>
            </w:r>
          </w:p>
        </w:tc>
        <w:tc>
          <w:tcPr>
            <w:tcW w:w="931" w:type="dxa"/>
            <w:vAlign w:val="center"/>
          </w:tcPr>
          <w:p>
            <w:pPr>
              <w:adjustRightInd w:val="0"/>
              <w:snapToGrid w:val="0"/>
              <w:spacing w:before="50" w:after="50"/>
              <w:jc w:val="center"/>
              <w:rPr>
                <w:spacing w:val="6"/>
              </w:rPr>
            </w:pPr>
            <w:r>
              <w:rPr>
                <w:color w:val="000000"/>
                <w:kern w:val="0"/>
                <w:sz w:val="22"/>
              </w:rPr>
              <w:t>2036.8</w:t>
            </w:r>
          </w:p>
        </w:tc>
        <w:tc>
          <w:tcPr>
            <w:tcW w:w="931" w:type="dxa"/>
            <w:vAlign w:val="center"/>
          </w:tcPr>
          <w:p>
            <w:pPr>
              <w:adjustRightInd w:val="0"/>
              <w:snapToGrid w:val="0"/>
              <w:spacing w:before="50" w:after="50"/>
              <w:jc w:val="center"/>
              <w:rPr>
                <w:spacing w:val="6"/>
              </w:rPr>
            </w:pPr>
            <w:r>
              <w:rPr>
                <w:color w:val="000000"/>
                <w:kern w:val="0"/>
                <w:sz w:val="22"/>
              </w:rPr>
              <w:t>2052.8</w:t>
            </w:r>
          </w:p>
        </w:tc>
        <w:tc>
          <w:tcPr>
            <w:tcW w:w="931" w:type="dxa"/>
            <w:vAlign w:val="center"/>
          </w:tcPr>
          <w:p>
            <w:pPr>
              <w:adjustRightInd w:val="0"/>
              <w:snapToGrid w:val="0"/>
              <w:spacing w:before="50" w:after="50"/>
              <w:jc w:val="center"/>
              <w:rPr>
                <w:spacing w:val="6"/>
              </w:rPr>
            </w:pPr>
            <w:r>
              <w:rPr>
                <w:color w:val="000000"/>
                <w:kern w:val="0"/>
                <w:sz w:val="22"/>
              </w:rPr>
              <w:t>2073.0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4</w:t>
            </w:r>
          </w:p>
        </w:tc>
        <w:tc>
          <w:tcPr>
            <w:tcW w:w="931" w:type="dxa"/>
            <w:vAlign w:val="center"/>
          </w:tcPr>
          <w:p>
            <w:pPr>
              <w:adjustRightInd w:val="0"/>
              <w:snapToGrid w:val="0"/>
              <w:spacing w:before="50" w:after="50"/>
              <w:jc w:val="center"/>
              <w:rPr>
                <w:spacing w:val="6"/>
              </w:rPr>
            </w:pPr>
            <w:r>
              <w:rPr>
                <w:color w:val="000000"/>
                <w:kern w:val="0"/>
                <w:sz w:val="22"/>
              </w:rPr>
              <w:t>7235.0</w:t>
            </w:r>
          </w:p>
        </w:tc>
        <w:tc>
          <w:tcPr>
            <w:tcW w:w="931" w:type="dxa"/>
            <w:vAlign w:val="center"/>
          </w:tcPr>
          <w:p>
            <w:pPr>
              <w:adjustRightInd w:val="0"/>
              <w:snapToGrid w:val="0"/>
              <w:spacing w:before="50" w:after="50"/>
              <w:jc w:val="center"/>
              <w:rPr>
                <w:spacing w:val="6"/>
              </w:rPr>
            </w:pPr>
            <w:r>
              <w:rPr>
                <w:color w:val="000000"/>
                <w:kern w:val="0"/>
                <w:sz w:val="22"/>
              </w:rPr>
              <w:t>7214.4</w:t>
            </w:r>
          </w:p>
        </w:tc>
        <w:tc>
          <w:tcPr>
            <w:tcW w:w="931" w:type="dxa"/>
            <w:vAlign w:val="center"/>
          </w:tcPr>
          <w:p>
            <w:pPr>
              <w:adjustRightInd w:val="0"/>
              <w:snapToGrid w:val="0"/>
              <w:spacing w:before="50" w:after="50"/>
              <w:jc w:val="center"/>
              <w:rPr>
                <w:spacing w:val="6"/>
              </w:rPr>
            </w:pPr>
            <w:r>
              <w:rPr>
                <w:color w:val="000000"/>
                <w:kern w:val="0"/>
                <w:sz w:val="22"/>
              </w:rPr>
              <w:t>7296.8</w:t>
            </w:r>
          </w:p>
        </w:tc>
        <w:tc>
          <w:tcPr>
            <w:tcW w:w="931" w:type="dxa"/>
            <w:vAlign w:val="center"/>
          </w:tcPr>
          <w:p>
            <w:pPr>
              <w:adjustRightInd w:val="0"/>
              <w:snapToGrid w:val="0"/>
              <w:spacing w:before="50" w:after="50"/>
              <w:jc w:val="center"/>
              <w:rPr>
                <w:spacing w:val="6"/>
              </w:rPr>
            </w:pPr>
            <w:r>
              <w:rPr>
                <w:color w:val="000000"/>
                <w:kern w:val="0"/>
                <w:sz w:val="22"/>
              </w:rPr>
              <w:t>7305.1</w:t>
            </w:r>
          </w:p>
        </w:tc>
        <w:tc>
          <w:tcPr>
            <w:tcW w:w="931" w:type="dxa"/>
            <w:vAlign w:val="center"/>
          </w:tcPr>
          <w:p>
            <w:pPr>
              <w:adjustRightInd w:val="0"/>
              <w:snapToGrid w:val="0"/>
              <w:spacing w:before="50" w:after="50"/>
              <w:jc w:val="center"/>
              <w:rPr>
                <w:spacing w:val="6"/>
              </w:rPr>
            </w:pPr>
            <w:r>
              <w:rPr>
                <w:color w:val="000000"/>
                <w:kern w:val="0"/>
                <w:sz w:val="22"/>
              </w:rPr>
              <w:t>7270.6</w:t>
            </w:r>
          </w:p>
        </w:tc>
        <w:tc>
          <w:tcPr>
            <w:tcW w:w="931" w:type="dxa"/>
            <w:vAlign w:val="center"/>
          </w:tcPr>
          <w:p>
            <w:pPr>
              <w:adjustRightInd w:val="0"/>
              <w:snapToGrid w:val="0"/>
              <w:spacing w:before="50" w:after="50"/>
              <w:jc w:val="center"/>
              <w:rPr>
                <w:spacing w:val="6"/>
              </w:rPr>
            </w:pPr>
            <w:r>
              <w:rPr>
                <w:color w:val="000000"/>
                <w:kern w:val="0"/>
                <w:sz w:val="22"/>
              </w:rPr>
              <w:t>7338.5</w:t>
            </w:r>
          </w:p>
        </w:tc>
        <w:tc>
          <w:tcPr>
            <w:tcW w:w="931" w:type="dxa"/>
            <w:vAlign w:val="center"/>
          </w:tcPr>
          <w:p>
            <w:pPr>
              <w:adjustRightInd w:val="0"/>
              <w:snapToGrid w:val="0"/>
              <w:spacing w:before="50" w:after="50"/>
              <w:jc w:val="center"/>
              <w:rPr>
                <w:spacing w:val="6"/>
              </w:rPr>
            </w:pPr>
            <w:r>
              <w:rPr>
                <w:color w:val="000000"/>
                <w:kern w:val="0"/>
                <w:sz w:val="22"/>
              </w:rPr>
              <w:t>7128.6</w:t>
            </w:r>
          </w:p>
        </w:tc>
        <w:tc>
          <w:tcPr>
            <w:tcW w:w="931" w:type="dxa"/>
            <w:vAlign w:val="center"/>
          </w:tcPr>
          <w:p>
            <w:pPr>
              <w:adjustRightInd w:val="0"/>
              <w:snapToGrid w:val="0"/>
              <w:spacing w:before="50" w:after="50"/>
              <w:jc w:val="center"/>
              <w:rPr>
                <w:spacing w:val="6"/>
              </w:rPr>
            </w:pPr>
            <w:r>
              <w:rPr>
                <w:color w:val="000000"/>
                <w:kern w:val="0"/>
                <w:sz w:val="22"/>
              </w:rPr>
              <w:t>7338.5</w:t>
            </w:r>
          </w:p>
        </w:tc>
        <w:tc>
          <w:tcPr>
            <w:tcW w:w="931" w:type="dxa"/>
            <w:vAlign w:val="center"/>
          </w:tcPr>
          <w:p>
            <w:pPr>
              <w:adjustRightInd w:val="0"/>
              <w:snapToGrid w:val="0"/>
              <w:spacing w:before="50" w:after="50"/>
              <w:jc w:val="center"/>
              <w:rPr>
                <w:spacing w:val="6"/>
              </w:rPr>
            </w:pPr>
            <w:r>
              <w:rPr>
                <w:color w:val="000000"/>
                <w:kern w:val="0"/>
                <w:sz w:val="22"/>
              </w:rPr>
              <w:t>7218.5</w:t>
            </w:r>
          </w:p>
        </w:tc>
        <w:tc>
          <w:tcPr>
            <w:tcW w:w="931" w:type="dxa"/>
            <w:vAlign w:val="center"/>
          </w:tcPr>
          <w:p>
            <w:pPr>
              <w:adjustRightInd w:val="0"/>
              <w:snapToGrid w:val="0"/>
              <w:spacing w:before="50" w:after="50"/>
              <w:jc w:val="center"/>
              <w:rPr>
                <w:spacing w:val="6"/>
              </w:rPr>
            </w:pPr>
            <w:r>
              <w:rPr>
                <w:color w:val="000000"/>
                <w:kern w:val="0"/>
                <w:sz w:val="22"/>
              </w:rPr>
              <w:t>7318.8</w:t>
            </w:r>
          </w:p>
        </w:tc>
        <w:tc>
          <w:tcPr>
            <w:tcW w:w="931" w:type="dxa"/>
            <w:vAlign w:val="center"/>
          </w:tcPr>
          <w:p>
            <w:pPr>
              <w:adjustRightInd w:val="0"/>
              <w:snapToGrid w:val="0"/>
              <w:spacing w:before="50" w:after="50"/>
              <w:jc w:val="center"/>
              <w:rPr>
                <w:spacing w:val="6"/>
              </w:rPr>
            </w:pPr>
            <w:r>
              <w:rPr>
                <w:color w:val="000000"/>
                <w:kern w:val="0"/>
                <w:sz w:val="22"/>
              </w:rPr>
              <w:t>7218.5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5</w:t>
            </w:r>
          </w:p>
        </w:tc>
        <w:tc>
          <w:tcPr>
            <w:tcW w:w="931" w:type="dxa"/>
            <w:vAlign w:val="center"/>
          </w:tcPr>
          <w:p>
            <w:pPr>
              <w:adjustRightInd w:val="0"/>
              <w:snapToGrid w:val="0"/>
              <w:spacing w:before="50" w:after="50"/>
              <w:jc w:val="center"/>
              <w:rPr>
                <w:spacing w:val="6"/>
              </w:rPr>
            </w:pPr>
            <w:r>
              <w:rPr>
                <w:color w:val="000000"/>
                <w:kern w:val="0"/>
                <w:sz w:val="22"/>
              </w:rPr>
              <w:t>10329.3</w:t>
            </w:r>
          </w:p>
        </w:tc>
        <w:tc>
          <w:tcPr>
            <w:tcW w:w="931" w:type="dxa"/>
            <w:vAlign w:val="center"/>
          </w:tcPr>
          <w:p>
            <w:pPr>
              <w:adjustRightInd w:val="0"/>
              <w:snapToGrid w:val="0"/>
              <w:spacing w:before="50" w:after="50"/>
              <w:jc w:val="center"/>
              <w:rPr>
                <w:spacing w:val="6"/>
              </w:rPr>
            </w:pPr>
            <w:r>
              <w:rPr>
                <w:color w:val="000000"/>
                <w:kern w:val="0"/>
                <w:sz w:val="22"/>
              </w:rPr>
              <w:t>10239.0</w:t>
            </w:r>
          </w:p>
        </w:tc>
        <w:tc>
          <w:tcPr>
            <w:tcW w:w="931" w:type="dxa"/>
            <w:vAlign w:val="center"/>
          </w:tcPr>
          <w:p>
            <w:pPr>
              <w:adjustRightInd w:val="0"/>
              <w:snapToGrid w:val="0"/>
              <w:spacing w:before="50" w:after="50"/>
              <w:jc w:val="center"/>
              <w:rPr>
                <w:spacing w:val="6"/>
              </w:rPr>
            </w:pPr>
            <w:r>
              <w:rPr>
                <w:color w:val="000000"/>
                <w:kern w:val="0"/>
                <w:sz w:val="22"/>
              </w:rPr>
              <w:t>10366.1</w:t>
            </w:r>
          </w:p>
        </w:tc>
        <w:tc>
          <w:tcPr>
            <w:tcW w:w="931" w:type="dxa"/>
            <w:vAlign w:val="center"/>
          </w:tcPr>
          <w:p>
            <w:pPr>
              <w:adjustRightInd w:val="0"/>
              <w:snapToGrid w:val="0"/>
              <w:spacing w:before="50" w:after="50"/>
              <w:jc w:val="center"/>
              <w:rPr>
                <w:spacing w:val="6"/>
              </w:rPr>
            </w:pPr>
            <w:r>
              <w:rPr>
                <w:color w:val="000000"/>
                <w:kern w:val="0"/>
                <w:sz w:val="22"/>
              </w:rPr>
              <w:t>10411.1</w:t>
            </w:r>
          </w:p>
        </w:tc>
        <w:tc>
          <w:tcPr>
            <w:tcW w:w="931" w:type="dxa"/>
            <w:vAlign w:val="center"/>
          </w:tcPr>
          <w:p>
            <w:pPr>
              <w:adjustRightInd w:val="0"/>
              <w:snapToGrid w:val="0"/>
              <w:spacing w:before="50" w:after="50"/>
              <w:jc w:val="center"/>
              <w:rPr>
                <w:spacing w:val="6"/>
              </w:rPr>
            </w:pPr>
            <w:r>
              <w:rPr>
                <w:color w:val="000000"/>
                <w:kern w:val="0"/>
                <w:sz w:val="22"/>
              </w:rPr>
              <w:t>10222.1</w:t>
            </w:r>
          </w:p>
        </w:tc>
        <w:tc>
          <w:tcPr>
            <w:tcW w:w="931" w:type="dxa"/>
            <w:vAlign w:val="center"/>
          </w:tcPr>
          <w:p>
            <w:pPr>
              <w:adjustRightInd w:val="0"/>
              <w:snapToGrid w:val="0"/>
              <w:spacing w:before="50" w:after="50"/>
              <w:jc w:val="center"/>
              <w:rPr>
                <w:spacing w:val="6"/>
              </w:rPr>
            </w:pPr>
            <w:r>
              <w:rPr>
                <w:color w:val="000000"/>
                <w:kern w:val="0"/>
                <w:sz w:val="22"/>
              </w:rPr>
              <w:t>10322.3</w:t>
            </w:r>
          </w:p>
        </w:tc>
        <w:tc>
          <w:tcPr>
            <w:tcW w:w="931" w:type="dxa"/>
            <w:vAlign w:val="center"/>
          </w:tcPr>
          <w:p>
            <w:pPr>
              <w:adjustRightInd w:val="0"/>
              <w:snapToGrid w:val="0"/>
              <w:spacing w:before="50" w:after="50"/>
              <w:jc w:val="center"/>
              <w:rPr>
                <w:spacing w:val="6"/>
              </w:rPr>
            </w:pPr>
            <w:r>
              <w:rPr>
                <w:color w:val="000000"/>
                <w:kern w:val="0"/>
                <w:sz w:val="22"/>
              </w:rPr>
              <w:t>10322.0</w:t>
            </w:r>
          </w:p>
        </w:tc>
        <w:tc>
          <w:tcPr>
            <w:tcW w:w="931" w:type="dxa"/>
            <w:vAlign w:val="center"/>
          </w:tcPr>
          <w:p>
            <w:pPr>
              <w:adjustRightInd w:val="0"/>
              <w:snapToGrid w:val="0"/>
              <w:spacing w:before="50" w:after="50"/>
              <w:jc w:val="center"/>
              <w:rPr>
                <w:spacing w:val="6"/>
              </w:rPr>
            </w:pPr>
            <w:r>
              <w:rPr>
                <w:color w:val="000000"/>
                <w:kern w:val="0"/>
                <w:sz w:val="22"/>
              </w:rPr>
              <w:t>10022.1</w:t>
            </w:r>
          </w:p>
        </w:tc>
        <w:tc>
          <w:tcPr>
            <w:tcW w:w="931" w:type="dxa"/>
            <w:vAlign w:val="center"/>
          </w:tcPr>
          <w:p>
            <w:pPr>
              <w:adjustRightInd w:val="0"/>
              <w:snapToGrid w:val="0"/>
              <w:spacing w:before="50" w:after="50"/>
              <w:jc w:val="center"/>
              <w:rPr>
                <w:spacing w:val="6"/>
              </w:rPr>
            </w:pPr>
            <w:r>
              <w:rPr>
                <w:color w:val="000000"/>
                <w:kern w:val="0"/>
                <w:sz w:val="22"/>
              </w:rPr>
              <w:t>10341.9</w:t>
            </w:r>
          </w:p>
        </w:tc>
        <w:tc>
          <w:tcPr>
            <w:tcW w:w="931" w:type="dxa"/>
            <w:vAlign w:val="center"/>
          </w:tcPr>
          <w:p>
            <w:pPr>
              <w:adjustRightInd w:val="0"/>
              <w:snapToGrid w:val="0"/>
              <w:spacing w:before="50" w:after="50"/>
              <w:jc w:val="center"/>
              <w:rPr>
                <w:spacing w:val="6"/>
              </w:rPr>
            </w:pPr>
            <w:r>
              <w:rPr>
                <w:color w:val="000000"/>
                <w:kern w:val="0"/>
                <w:sz w:val="22"/>
              </w:rPr>
              <w:t>10122.0</w:t>
            </w:r>
          </w:p>
        </w:tc>
        <w:tc>
          <w:tcPr>
            <w:tcW w:w="931" w:type="dxa"/>
            <w:vAlign w:val="center"/>
          </w:tcPr>
          <w:p>
            <w:pPr>
              <w:adjustRightInd w:val="0"/>
              <w:snapToGrid w:val="0"/>
              <w:spacing w:before="50" w:after="50"/>
              <w:jc w:val="center"/>
              <w:rPr>
                <w:spacing w:val="6"/>
              </w:rPr>
            </w:pPr>
            <w:r>
              <w:rPr>
                <w:color w:val="000000"/>
                <w:kern w:val="0"/>
                <w:sz w:val="22"/>
              </w:rPr>
              <w:t>10322.1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3</w:t>
            </w:r>
          </w:p>
        </w:tc>
        <w:tc>
          <w:tcPr>
            <w:tcW w:w="439" w:type="dxa"/>
            <w:vAlign w:val="center"/>
          </w:tcPr>
          <w:p>
            <w:pPr>
              <w:adjustRightInd w:val="0"/>
              <w:snapToGrid w:val="0"/>
              <w:spacing w:before="50" w:after="50"/>
              <w:rPr>
                <w:spacing w:val="6"/>
              </w:rPr>
            </w:pPr>
            <w:r>
              <w:rPr>
                <w:spacing w:val="6"/>
              </w:rPr>
              <w:t>1</w:t>
            </w:r>
          </w:p>
        </w:tc>
        <w:tc>
          <w:tcPr>
            <w:tcW w:w="931" w:type="dxa"/>
            <w:vAlign w:val="center"/>
          </w:tcPr>
          <w:p>
            <w:pPr>
              <w:adjustRightInd w:val="0"/>
              <w:snapToGrid w:val="0"/>
              <w:spacing w:before="50" w:after="50"/>
              <w:jc w:val="center"/>
              <w:rPr>
                <w:spacing w:val="6"/>
              </w:rPr>
            </w:pPr>
            <w:r>
              <w:rPr>
                <w:color w:val="000000"/>
                <w:kern w:val="0"/>
                <w:sz w:val="22"/>
              </w:rPr>
              <w:t>54.1</w:t>
            </w:r>
          </w:p>
        </w:tc>
        <w:tc>
          <w:tcPr>
            <w:tcW w:w="931" w:type="dxa"/>
            <w:vAlign w:val="center"/>
          </w:tcPr>
          <w:p>
            <w:pPr>
              <w:adjustRightInd w:val="0"/>
              <w:snapToGrid w:val="0"/>
              <w:spacing w:before="50" w:after="50"/>
              <w:jc w:val="center"/>
              <w:rPr>
                <w:spacing w:val="6"/>
              </w:rPr>
            </w:pPr>
            <w:r>
              <w:rPr>
                <w:color w:val="000000"/>
                <w:kern w:val="0"/>
                <w:sz w:val="22"/>
              </w:rPr>
              <w:t>52.3</w:t>
            </w:r>
          </w:p>
        </w:tc>
        <w:tc>
          <w:tcPr>
            <w:tcW w:w="931" w:type="dxa"/>
            <w:vAlign w:val="center"/>
          </w:tcPr>
          <w:p>
            <w:pPr>
              <w:adjustRightInd w:val="0"/>
              <w:snapToGrid w:val="0"/>
              <w:spacing w:before="50" w:after="50"/>
              <w:jc w:val="center"/>
              <w:rPr>
                <w:spacing w:val="6"/>
              </w:rPr>
            </w:pPr>
            <w:r>
              <w:rPr>
                <w:color w:val="000000"/>
                <w:kern w:val="0"/>
                <w:sz w:val="22"/>
              </w:rPr>
              <w:t>56.1</w:t>
            </w:r>
          </w:p>
        </w:tc>
        <w:tc>
          <w:tcPr>
            <w:tcW w:w="931" w:type="dxa"/>
            <w:vAlign w:val="center"/>
          </w:tcPr>
          <w:p>
            <w:pPr>
              <w:adjustRightInd w:val="0"/>
              <w:snapToGrid w:val="0"/>
              <w:spacing w:before="50" w:after="50"/>
              <w:jc w:val="center"/>
              <w:rPr>
                <w:spacing w:val="6"/>
              </w:rPr>
            </w:pPr>
            <w:r>
              <w:rPr>
                <w:color w:val="000000"/>
                <w:kern w:val="0"/>
                <w:sz w:val="22"/>
              </w:rPr>
              <w:t>51.2</w:t>
            </w:r>
          </w:p>
        </w:tc>
        <w:tc>
          <w:tcPr>
            <w:tcW w:w="931" w:type="dxa"/>
            <w:vAlign w:val="center"/>
          </w:tcPr>
          <w:p>
            <w:pPr>
              <w:adjustRightInd w:val="0"/>
              <w:snapToGrid w:val="0"/>
              <w:spacing w:before="50" w:after="50"/>
              <w:jc w:val="center"/>
              <w:rPr>
                <w:spacing w:val="6"/>
              </w:rPr>
            </w:pPr>
            <w:r>
              <w:rPr>
                <w:color w:val="000000"/>
                <w:kern w:val="0"/>
                <w:sz w:val="22"/>
              </w:rPr>
              <w:t>53.4</w:t>
            </w:r>
          </w:p>
        </w:tc>
        <w:tc>
          <w:tcPr>
            <w:tcW w:w="931" w:type="dxa"/>
            <w:vAlign w:val="center"/>
          </w:tcPr>
          <w:p>
            <w:pPr>
              <w:adjustRightInd w:val="0"/>
              <w:snapToGrid w:val="0"/>
              <w:spacing w:before="50" w:after="50"/>
              <w:jc w:val="center"/>
              <w:rPr>
                <w:spacing w:val="6"/>
              </w:rPr>
            </w:pPr>
            <w:r>
              <w:rPr>
                <w:color w:val="000000"/>
                <w:kern w:val="0"/>
                <w:sz w:val="22"/>
              </w:rPr>
              <w:t>52.6</w:t>
            </w:r>
          </w:p>
        </w:tc>
        <w:tc>
          <w:tcPr>
            <w:tcW w:w="931" w:type="dxa"/>
            <w:vAlign w:val="center"/>
          </w:tcPr>
          <w:p>
            <w:pPr>
              <w:adjustRightInd w:val="0"/>
              <w:snapToGrid w:val="0"/>
              <w:spacing w:before="50" w:after="50"/>
              <w:jc w:val="center"/>
              <w:rPr>
                <w:spacing w:val="6"/>
              </w:rPr>
            </w:pPr>
            <w:r>
              <w:rPr>
                <w:color w:val="000000"/>
                <w:kern w:val="0"/>
                <w:sz w:val="22"/>
              </w:rPr>
              <w:t>54</w:t>
            </w:r>
          </w:p>
        </w:tc>
        <w:tc>
          <w:tcPr>
            <w:tcW w:w="931" w:type="dxa"/>
            <w:vAlign w:val="center"/>
          </w:tcPr>
          <w:p>
            <w:pPr>
              <w:adjustRightInd w:val="0"/>
              <w:snapToGrid w:val="0"/>
              <w:spacing w:before="50" w:after="50"/>
              <w:jc w:val="center"/>
              <w:rPr>
                <w:spacing w:val="6"/>
              </w:rPr>
            </w:pPr>
            <w:r>
              <w:rPr>
                <w:color w:val="000000"/>
                <w:kern w:val="0"/>
                <w:sz w:val="22"/>
              </w:rPr>
              <w:t>53.2</w:t>
            </w:r>
          </w:p>
        </w:tc>
        <w:tc>
          <w:tcPr>
            <w:tcW w:w="931" w:type="dxa"/>
            <w:vAlign w:val="center"/>
          </w:tcPr>
          <w:p>
            <w:pPr>
              <w:adjustRightInd w:val="0"/>
              <w:snapToGrid w:val="0"/>
              <w:spacing w:before="50" w:after="50"/>
              <w:jc w:val="center"/>
              <w:rPr>
                <w:spacing w:val="6"/>
              </w:rPr>
            </w:pPr>
            <w:r>
              <w:rPr>
                <w:color w:val="000000"/>
                <w:kern w:val="0"/>
                <w:sz w:val="22"/>
              </w:rPr>
              <w:t>52.7</w:t>
            </w:r>
          </w:p>
        </w:tc>
        <w:tc>
          <w:tcPr>
            <w:tcW w:w="931" w:type="dxa"/>
            <w:vAlign w:val="center"/>
          </w:tcPr>
          <w:p>
            <w:pPr>
              <w:adjustRightInd w:val="0"/>
              <w:snapToGrid w:val="0"/>
              <w:spacing w:before="50" w:after="50"/>
              <w:jc w:val="center"/>
              <w:rPr>
                <w:spacing w:val="6"/>
              </w:rPr>
            </w:pPr>
            <w:r>
              <w:rPr>
                <w:color w:val="000000"/>
                <w:kern w:val="0"/>
                <w:sz w:val="22"/>
              </w:rPr>
              <w:t>50.3</w:t>
            </w:r>
          </w:p>
        </w:tc>
        <w:tc>
          <w:tcPr>
            <w:tcW w:w="931" w:type="dxa"/>
            <w:vAlign w:val="center"/>
          </w:tcPr>
          <w:p>
            <w:pPr>
              <w:adjustRightInd w:val="0"/>
              <w:snapToGrid w:val="0"/>
              <w:spacing w:before="50" w:after="50"/>
              <w:jc w:val="center"/>
              <w:rPr>
                <w:spacing w:val="6"/>
              </w:rPr>
            </w:pPr>
            <w:r>
              <w:rPr>
                <w:color w:val="000000"/>
                <w:kern w:val="0"/>
                <w:sz w:val="22"/>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2</w:t>
            </w:r>
          </w:p>
        </w:tc>
        <w:tc>
          <w:tcPr>
            <w:tcW w:w="931" w:type="dxa"/>
            <w:vAlign w:val="center"/>
          </w:tcPr>
          <w:p>
            <w:pPr>
              <w:adjustRightInd w:val="0"/>
              <w:snapToGrid w:val="0"/>
              <w:spacing w:before="50" w:after="50"/>
              <w:jc w:val="center"/>
              <w:rPr>
                <w:spacing w:val="6"/>
              </w:rPr>
            </w:pPr>
            <w:r>
              <w:rPr>
                <w:color w:val="000000"/>
                <w:kern w:val="0"/>
                <w:sz w:val="22"/>
              </w:rPr>
              <w:t>476.3</w:t>
            </w:r>
          </w:p>
        </w:tc>
        <w:tc>
          <w:tcPr>
            <w:tcW w:w="931" w:type="dxa"/>
            <w:vAlign w:val="center"/>
          </w:tcPr>
          <w:p>
            <w:pPr>
              <w:adjustRightInd w:val="0"/>
              <w:snapToGrid w:val="0"/>
              <w:spacing w:before="50" w:after="50"/>
              <w:jc w:val="center"/>
              <w:rPr>
                <w:spacing w:val="6"/>
              </w:rPr>
            </w:pPr>
            <w:r>
              <w:rPr>
                <w:color w:val="000000"/>
                <w:kern w:val="0"/>
                <w:sz w:val="22"/>
              </w:rPr>
              <w:t>478.2</w:t>
            </w:r>
          </w:p>
        </w:tc>
        <w:tc>
          <w:tcPr>
            <w:tcW w:w="931" w:type="dxa"/>
            <w:vAlign w:val="center"/>
          </w:tcPr>
          <w:p>
            <w:pPr>
              <w:adjustRightInd w:val="0"/>
              <w:snapToGrid w:val="0"/>
              <w:spacing w:before="50" w:after="50"/>
              <w:jc w:val="center"/>
              <w:rPr>
                <w:spacing w:val="6"/>
              </w:rPr>
            </w:pPr>
            <w:r>
              <w:rPr>
                <w:color w:val="000000"/>
                <w:kern w:val="0"/>
                <w:sz w:val="22"/>
              </w:rPr>
              <w:t>482.5</w:t>
            </w:r>
          </w:p>
        </w:tc>
        <w:tc>
          <w:tcPr>
            <w:tcW w:w="931" w:type="dxa"/>
            <w:vAlign w:val="center"/>
          </w:tcPr>
          <w:p>
            <w:pPr>
              <w:adjustRightInd w:val="0"/>
              <w:snapToGrid w:val="0"/>
              <w:spacing w:before="50" w:after="50"/>
              <w:jc w:val="center"/>
              <w:rPr>
                <w:spacing w:val="6"/>
              </w:rPr>
            </w:pPr>
            <w:r>
              <w:rPr>
                <w:color w:val="000000"/>
                <w:kern w:val="0"/>
                <w:sz w:val="22"/>
              </w:rPr>
              <w:t>468.9</w:t>
            </w:r>
          </w:p>
        </w:tc>
        <w:tc>
          <w:tcPr>
            <w:tcW w:w="931" w:type="dxa"/>
            <w:vAlign w:val="center"/>
          </w:tcPr>
          <w:p>
            <w:pPr>
              <w:adjustRightInd w:val="0"/>
              <w:snapToGrid w:val="0"/>
              <w:spacing w:before="50" w:after="50"/>
              <w:jc w:val="center"/>
              <w:rPr>
                <w:spacing w:val="6"/>
              </w:rPr>
            </w:pPr>
            <w:r>
              <w:rPr>
                <w:color w:val="000000"/>
                <w:kern w:val="0"/>
                <w:sz w:val="22"/>
              </w:rPr>
              <w:t>481.3</w:t>
            </w:r>
          </w:p>
        </w:tc>
        <w:tc>
          <w:tcPr>
            <w:tcW w:w="931" w:type="dxa"/>
            <w:vAlign w:val="center"/>
          </w:tcPr>
          <w:p>
            <w:pPr>
              <w:adjustRightInd w:val="0"/>
              <w:snapToGrid w:val="0"/>
              <w:spacing w:before="50" w:after="50"/>
              <w:jc w:val="center"/>
              <w:rPr>
                <w:spacing w:val="6"/>
              </w:rPr>
            </w:pPr>
            <w:r>
              <w:rPr>
                <w:color w:val="000000"/>
                <w:kern w:val="0"/>
                <w:sz w:val="22"/>
              </w:rPr>
              <w:t>472.6</w:t>
            </w:r>
          </w:p>
        </w:tc>
        <w:tc>
          <w:tcPr>
            <w:tcW w:w="931" w:type="dxa"/>
            <w:vAlign w:val="center"/>
          </w:tcPr>
          <w:p>
            <w:pPr>
              <w:adjustRightInd w:val="0"/>
              <w:snapToGrid w:val="0"/>
              <w:spacing w:before="50" w:after="50"/>
              <w:jc w:val="center"/>
              <w:rPr>
                <w:spacing w:val="6"/>
              </w:rPr>
            </w:pPr>
            <w:r>
              <w:rPr>
                <w:color w:val="000000"/>
                <w:kern w:val="0"/>
                <w:sz w:val="22"/>
              </w:rPr>
              <w:t>478.5</w:t>
            </w:r>
          </w:p>
        </w:tc>
        <w:tc>
          <w:tcPr>
            <w:tcW w:w="931" w:type="dxa"/>
            <w:vAlign w:val="center"/>
          </w:tcPr>
          <w:p>
            <w:pPr>
              <w:adjustRightInd w:val="0"/>
              <w:snapToGrid w:val="0"/>
              <w:spacing w:before="50" w:after="50"/>
              <w:jc w:val="center"/>
              <w:rPr>
                <w:spacing w:val="6"/>
              </w:rPr>
            </w:pPr>
            <w:r>
              <w:rPr>
                <w:color w:val="000000"/>
                <w:kern w:val="0"/>
                <w:sz w:val="22"/>
              </w:rPr>
              <w:t>475.6</w:t>
            </w:r>
          </w:p>
        </w:tc>
        <w:tc>
          <w:tcPr>
            <w:tcW w:w="931" w:type="dxa"/>
            <w:vAlign w:val="center"/>
          </w:tcPr>
          <w:p>
            <w:pPr>
              <w:adjustRightInd w:val="0"/>
              <w:snapToGrid w:val="0"/>
              <w:spacing w:before="50" w:after="50"/>
              <w:jc w:val="center"/>
              <w:rPr>
                <w:spacing w:val="6"/>
              </w:rPr>
            </w:pPr>
            <w:r>
              <w:rPr>
                <w:color w:val="000000"/>
                <w:kern w:val="0"/>
                <w:sz w:val="22"/>
              </w:rPr>
              <w:t>474.8</w:t>
            </w:r>
          </w:p>
        </w:tc>
        <w:tc>
          <w:tcPr>
            <w:tcW w:w="931" w:type="dxa"/>
            <w:vAlign w:val="center"/>
          </w:tcPr>
          <w:p>
            <w:pPr>
              <w:adjustRightInd w:val="0"/>
              <w:snapToGrid w:val="0"/>
              <w:spacing w:before="50" w:after="50"/>
              <w:jc w:val="center"/>
              <w:rPr>
                <w:spacing w:val="6"/>
              </w:rPr>
            </w:pPr>
            <w:r>
              <w:rPr>
                <w:color w:val="000000"/>
                <w:kern w:val="0"/>
                <w:sz w:val="22"/>
              </w:rPr>
              <w:t>475.7</w:t>
            </w:r>
          </w:p>
        </w:tc>
        <w:tc>
          <w:tcPr>
            <w:tcW w:w="931" w:type="dxa"/>
            <w:vAlign w:val="center"/>
          </w:tcPr>
          <w:p>
            <w:pPr>
              <w:adjustRightInd w:val="0"/>
              <w:snapToGrid w:val="0"/>
              <w:spacing w:before="50" w:after="50"/>
              <w:jc w:val="center"/>
              <w:rPr>
                <w:spacing w:val="6"/>
              </w:rPr>
            </w:pPr>
            <w:r>
              <w:rPr>
                <w:color w:val="000000"/>
                <w:kern w:val="0"/>
                <w:sz w:val="22"/>
              </w:rPr>
              <w:t>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3</w:t>
            </w:r>
          </w:p>
        </w:tc>
        <w:tc>
          <w:tcPr>
            <w:tcW w:w="931" w:type="dxa"/>
            <w:vAlign w:val="center"/>
          </w:tcPr>
          <w:p>
            <w:pPr>
              <w:adjustRightInd w:val="0"/>
              <w:snapToGrid w:val="0"/>
              <w:spacing w:before="50" w:after="50"/>
              <w:jc w:val="center"/>
              <w:rPr>
                <w:spacing w:val="6"/>
              </w:rPr>
            </w:pPr>
            <w:r>
              <w:rPr>
                <w:color w:val="000000"/>
                <w:kern w:val="0"/>
                <w:sz w:val="22"/>
              </w:rPr>
              <w:t>2074.5</w:t>
            </w:r>
          </w:p>
        </w:tc>
        <w:tc>
          <w:tcPr>
            <w:tcW w:w="931" w:type="dxa"/>
            <w:vAlign w:val="center"/>
          </w:tcPr>
          <w:p>
            <w:pPr>
              <w:adjustRightInd w:val="0"/>
              <w:snapToGrid w:val="0"/>
              <w:spacing w:before="50" w:after="50"/>
              <w:jc w:val="center"/>
              <w:rPr>
                <w:spacing w:val="6"/>
              </w:rPr>
            </w:pPr>
            <w:r>
              <w:rPr>
                <w:color w:val="000000"/>
                <w:kern w:val="0"/>
                <w:sz w:val="22"/>
              </w:rPr>
              <w:t>2114.3</w:t>
            </w:r>
          </w:p>
        </w:tc>
        <w:tc>
          <w:tcPr>
            <w:tcW w:w="931" w:type="dxa"/>
            <w:vAlign w:val="center"/>
          </w:tcPr>
          <w:p>
            <w:pPr>
              <w:adjustRightInd w:val="0"/>
              <w:snapToGrid w:val="0"/>
              <w:spacing w:before="50" w:after="50"/>
              <w:jc w:val="center"/>
              <w:rPr>
                <w:spacing w:val="6"/>
              </w:rPr>
            </w:pPr>
            <w:r>
              <w:rPr>
                <w:color w:val="000000"/>
                <w:kern w:val="0"/>
                <w:sz w:val="22"/>
              </w:rPr>
              <w:t>2044.9</w:t>
            </w:r>
          </w:p>
        </w:tc>
        <w:tc>
          <w:tcPr>
            <w:tcW w:w="931" w:type="dxa"/>
            <w:vAlign w:val="center"/>
          </w:tcPr>
          <w:p>
            <w:pPr>
              <w:adjustRightInd w:val="0"/>
              <w:snapToGrid w:val="0"/>
              <w:spacing w:before="50" w:after="50"/>
              <w:jc w:val="center"/>
              <w:rPr>
                <w:spacing w:val="6"/>
              </w:rPr>
            </w:pPr>
            <w:r>
              <w:rPr>
                <w:color w:val="000000"/>
                <w:kern w:val="0"/>
                <w:sz w:val="22"/>
              </w:rPr>
              <w:t>2086.5</w:t>
            </w:r>
          </w:p>
        </w:tc>
        <w:tc>
          <w:tcPr>
            <w:tcW w:w="931" w:type="dxa"/>
            <w:vAlign w:val="center"/>
          </w:tcPr>
          <w:p>
            <w:pPr>
              <w:adjustRightInd w:val="0"/>
              <w:snapToGrid w:val="0"/>
              <w:spacing w:before="50" w:after="50"/>
              <w:jc w:val="center"/>
              <w:rPr>
                <w:spacing w:val="6"/>
              </w:rPr>
            </w:pPr>
            <w:r>
              <w:rPr>
                <w:color w:val="000000"/>
                <w:kern w:val="0"/>
                <w:sz w:val="22"/>
              </w:rPr>
              <w:t>2096.2</w:t>
            </w:r>
          </w:p>
        </w:tc>
        <w:tc>
          <w:tcPr>
            <w:tcW w:w="931" w:type="dxa"/>
            <w:vAlign w:val="center"/>
          </w:tcPr>
          <w:p>
            <w:pPr>
              <w:adjustRightInd w:val="0"/>
              <w:snapToGrid w:val="0"/>
              <w:spacing w:before="50" w:after="50"/>
              <w:jc w:val="center"/>
              <w:rPr>
                <w:spacing w:val="6"/>
              </w:rPr>
            </w:pPr>
            <w:r>
              <w:rPr>
                <w:color w:val="000000"/>
                <w:kern w:val="0"/>
                <w:sz w:val="22"/>
              </w:rPr>
              <w:t>2088.6</w:t>
            </w:r>
          </w:p>
        </w:tc>
        <w:tc>
          <w:tcPr>
            <w:tcW w:w="931" w:type="dxa"/>
            <w:vAlign w:val="center"/>
          </w:tcPr>
          <w:p>
            <w:pPr>
              <w:adjustRightInd w:val="0"/>
              <w:snapToGrid w:val="0"/>
              <w:spacing w:before="50" w:after="50"/>
              <w:jc w:val="center"/>
              <w:rPr>
                <w:spacing w:val="6"/>
              </w:rPr>
            </w:pPr>
            <w:r>
              <w:rPr>
                <w:color w:val="000000"/>
                <w:kern w:val="0"/>
                <w:sz w:val="22"/>
              </w:rPr>
              <w:t>2074.3</w:t>
            </w:r>
          </w:p>
        </w:tc>
        <w:tc>
          <w:tcPr>
            <w:tcW w:w="931" w:type="dxa"/>
            <w:vAlign w:val="center"/>
          </w:tcPr>
          <w:p>
            <w:pPr>
              <w:adjustRightInd w:val="0"/>
              <w:snapToGrid w:val="0"/>
              <w:spacing w:before="50" w:after="50"/>
              <w:jc w:val="center"/>
              <w:rPr>
                <w:spacing w:val="6"/>
              </w:rPr>
            </w:pPr>
            <w:r>
              <w:rPr>
                <w:color w:val="000000"/>
                <w:kern w:val="0"/>
                <w:sz w:val="22"/>
              </w:rPr>
              <w:t>2077.4</w:t>
            </w:r>
          </w:p>
        </w:tc>
        <w:tc>
          <w:tcPr>
            <w:tcW w:w="931" w:type="dxa"/>
            <w:vAlign w:val="center"/>
          </w:tcPr>
          <w:p>
            <w:pPr>
              <w:adjustRightInd w:val="0"/>
              <w:snapToGrid w:val="0"/>
              <w:spacing w:before="50" w:after="50"/>
              <w:jc w:val="center"/>
              <w:rPr>
                <w:spacing w:val="6"/>
              </w:rPr>
            </w:pPr>
            <w:r>
              <w:rPr>
                <w:color w:val="000000"/>
                <w:kern w:val="0"/>
                <w:sz w:val="22"/>
              </w:rPr>
              <w:t>2082.6</w:t>
            </w:r>
          </w:p>
        </w:tc>
        <w:tc>
          <w:tcPr>
            <w:tcW w:w="931" w:type="dxa"/>
            <w:vAlign w:val="center"/>
          </w:tcPr>
          <w:p>
            <w:pPr>
              <w:adjustRightInd w:val="0"/>
              <w:snapToGrid w:val="0"/>
              <w:spacing w:before="50" w:after="50"/>
              <w:jc w:val="center"/>
              <w:rPr>
                <w:spacing w:val="6"/>
              </w:rPr>
            </w:pPr>
            <w:r>
              <w:rPr>
                <w:color w:val="000000"/>
                <w:kern w:val="0"/>
                <w:sz w:val="22"/>
              </w:rPr>
              <w:t>2065.8</w:t>
            </w:r>
          </w:p>
        </w:tc>
        <w:tc>
          <w:tcPr>
            <w:tcW w:w="931" w:type="dxa"/>
            <w:vAlign w:val="center"/>
          </w:tcPr>
          <w:p>
            <w:pPr>
              <w:adjustRightInd w:val="0"/>
              <w:snapToGrid w:val="0"/>
              <w:spacing w:before="50" w:after="50"/>
              <w:jc w:val="center"/>
              <w:rPr>
                <w:spacing w:val="6"/>
              </w:rPr>
            </w:pPr>
            <w:r>
              <w:rPr>
                <w:color w:val="000000"/>
                <w:kern w:val="0"/>
                <w:sz w:val="22"/>
              </w:rPr>
              <w:t>2090.5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4</w:t>
            </w:r>
          </w:p>
        </w:tc>
        <w:tc>
          <w:tcPr>
            <w:tcW w:w="931" w:type="dxa"/>
            <w:vAlign w:val="center"/>
          </w:tcPr>
          <w:p>
            <w:pPr>
              <w:adjustRightInd w:val="0"/>
              <w:snapToGrid w:val="0"/>
              <w:spacing w:before="50" w:after="50"/>
              <w:jc w:val="center"/>
              <w:rPr>
                <w:spacing w:val="6"/>
              </w:rPr>
            </w:pPr>
            <w:r>
              <w:rPr>
                <w:color w:val="000000"/>
                <w:kern w:val="0"/>
                <w:sz w:val="22"/>
              </w:rPr>
              <w:t>7380.6</w:t>
            </w:r>
          </w:p>
        </w:tc>
        <w:tc>
          <w:tcPr>
            <w:tcW w:w="931" w:type="dxa"/>
            <w:vAlign w:val="center"/>
          </w:tcPr>
          <w:p>
            <w:pPr>
              <w:adjustRightInd w:val="0"/>
              <w:snapToGrid w:val="0"/>
              <w:spacing w:before="50" w:after="50"/>
              <w:jc w:val="center"/>
              <w:rPr>
                <w:spacing w:val="6"/>
              </w:rPr>
            </w:pPr>
            <w:r>
              <w:rPr>
                <w:color w:val="000000"/>
                <w:kern w:val="0"/>
                <w:sz w:val="22"/>
              </w:rPr>
              <w:t>7280.5</w:t>
            </w:r>
          </w:p>
        </w:tc>
        <w:tc>
          <w:tcPr>
            <w:tcW w:w="931" w:type="dxa"/>
            <w:vAlign w:val="center"/>
          </w:tcPr>
          <w:p>
            <w:pPr>
              <w:adjustRightInd w:val="0"/>
              <w:snapToGrid w:val="0"/>
              <w:spacing w:before="50" w:after="50"/>
              <w:jc w:val="center"/>
              <w:rPr>
                <w:spacing w:val="6"/>
              </w:rPr>
            </w:pPr>
            <w:r>
              <w:rPr>
                <w:color w:val="000000"/>
                <w:kern w:val="0"/>
                <w:sz w:val="22"/>
              </w:rPr>
              <w:t>7352.6</w:t>
            </w:r>
          </w:p>
        </w:tc>
        <w:tc>
          <w:tcPr>
            <w:tcW w:w="931" w:type="dxa"/>
            <w:vAlign w:val="center"/>
          </w:tcPr>
          <w:p>
            <w:pPr>
              <w:adjustRightInd w:val="0"/>
              <w:snapToGrid w:val="0"/>
              <w:spacing w:before="50" w:after="50"/>
              <w:jc w:val="center"/>
              <w:rPr>
                <w:spacing w:val="6"/>
              </w:rPr>
            </w:pPr>
            <w:r>
              <w:rPr>
                <w:color w:val="000000"/>
                <w:kern w:val="0"/>
                <w:sz w:val="22"/>
              </w:rPr>
              <w:t>7268.3</w:t>
            </w:r>
          </w:p>
        </w:tc>
        <w:tc>
          <w:tcPr>
            <w:tcW w:w="931" w:type="dxa"/>
            <w:vAlign w:val="center"/>
          </w:tcPr>
          <w:p>
            <w:pPr>
              <w:adjustRightInd w:val="0"/>
              <w:snapToGrid w:val="0"/>
              <w:spacing w:before="50" w:after="50"/>
              <w:jc w:val="center"/>
              <w:rPr>
                <w:spacing w:val="6"/>
              </w:rPr>
            </w:pPr>
            <w:r>
              <w:rPr>
                <w:color w:val="000000"/>
                <w:kern w:val="0"/>
                <w:sz w:val="22"/>
              </w:rPr>
              <w:t>7313.9</w:t>
            </w:r>
          </w:p>
        </w:tc>
        <w:tc>
          <w:tcPr>
            <w:tcW w:w="931" w:type="dxa"/>
            <w:vAlign w:val="center"/>
          </w:tcPr>
          <w:p>
            <w:pPr>
              <w:adjustRightInd w:val="0"/>
              <w:snapToGrid w:val="0"/>
              <w:spacing w:before="50" w:after="50"/>
              <w:jc w:val="center"/>
              <w:rPr>
                <w:spacing w:val="6"/>
              </w:rPr>
            </w:pPr>
            <w:r>
              <w:rPr>
                <w:color w:val="000000"/>
                <w:kern w:val="0"/>
                <w:sz w:val="22"/>
              </w:rPr>
              <w:t>7426.8</w:t>
            </w:r>
          </w:p>
        </w:tc>
        <w:tc>
          <w:tcPr>
            <w:tcW w:w="931" w:type="dxa"/>
            <w:vAlign w:val="center"/>
          </w:tcPr>
          <w:p>
            <w:pPr>
              <w:adjustRightInd w:val="0"/>
              <w:snapToGrid w:val="0"/>
              <w:spacing w:before="50" w:after="50"/>
              <w:jc w:val="center"/>
              <w:rPr>
                <w:spacing w:val="6"/>
              </w:rPr>
            </w:pPr>
            <w:r>
              <w:rPr>
                <w:color w:val="000000"/>
                <w:kern w:val="0"/>
                <w:sz w:val="22"/>
              </w:rPr>
              <w:t>7346.9</w:t>
            </w:r>
          </w:p>
        </w:tc>
        <w:tc>
          <w:tcPr>
            <w:tcW w:w="931" w:type="dxa"/>
            <w:vAlign w:val="center"/>
          </w:tcPr>
          <w:p>
            <w:pPr>
              <w:adjustRightInd w:val="0"/>
              <w:snapToGrid w:val="0"/>
              <w:spacing w:before="50" w:after="50"/>
              <w:jc w:val="center"/>
              <w:rPr>
                <w:spacing w:val="6"/>
              </w:rPr>
            </w:pPr>
            <w:r>
              <w:rPr>
                <w:color w:val="000000"/>
                <w:kern w:val="0"/>
                <w:sz w:val="22"/>
              </w:rPr>
              <w:t>7356.8</w:t>
            </w:r>
          </w:p>
        </w:tc>
        <w:tc>
          <w:tcPr>
            <w:tcW w:w="931" w:type="dxa"/>
            <w:vAlign w:val="center"/>
          </w:tcPr>
          <w:p>
            <w:pPr>
              <w:adjustRightInd w:val="0"/>
              <w:snapToGrid w:val="0"/>
              <w:spacing w:before="50" w:after="50"/>
              <w:jc w:val="center"/>
              <w:rPr>
                <w:spacing w:val="6"/>
              </w:rPr>
            </w:pPr>
            <w:r>
              <w:rPr>
                <w:color w:val="000000"/>
                <w:kern w:val="0"/>
                <w:sz w:val="22"/>
              </w:rPr>
              <w:t>7395.6</w:t>
            </w:r>
          </w:p>
        </w:tc>
        <w:tc>
          <w:tcPr>
            <w:tcW w:w="931" w:type="dxa"/>
            <w:vAlign w:val="center"/>
          </w:tcPr>
          <w:p>
            <w:pPr>
              <w:adjustRightInd w:val="0"/>
              <w:snapToGrid w:val="0"/>
              <w:spacing w:before="50" w:after="50"/>
              <w:jc w:val="center"/>
              <w:rPr>
                <w:spacing w:val="6"/>
              </w:rPr>
            </w:pPr>
            <w:r>
              <w:rPr>
                <w:color w:val="000000"/>
                <w:kern w:val="0"/>
                <w:sz w:val="22"/>
              </w:rPr>
              <w:t>7299.7</w:t>
            </w:r>
          </w:p>
        </w:tc>
        <w:tc>
          <w:tcPr>
            <w:tcW w:w="931" w:type="dxa"/>
            <w:vAlign w:val="center"/>
          </w:tcPr>
          <w:p>
            <w:pPr>
              <w:adjustRightInd w:val="0"/>
              <w:snapToGrid w:val="0"/>
              <w:spacing w:before="50" w:after="50"/>
              <w:jc w:val="center"/>
              <w:rPr>
                <w:spacing w:val="6"/>
              </w:rPr>
            </w:pPr>
            <w:r>
              <w:rPr>
                <w:color w:val="000000"/>
                <w:kern w:val="0"/>
                <w:sz w:val="22"/>
              </w:rPr>
              <w:t>7315.4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5</w:t>
            </w:r>
          </w:p>
        </w:tc>
        <w:tc>
          <w:tcPr>
            <w:tcW w:w="931" w:type="dxa"/>
            <w:vAlign w:val="center"/>
          </w:tcPr>
          <w:p>
            <w:pPr>
              <w:adjustRightInd w:val="0"/>
              <w:snapToGrid w:val="0"/>
              <w:spacing w:before="50" w:after="50"/>
              <w:jc w:val="center"/>
              <w:rPr>
                <w:spacing w:val="6"/>
              </w:rPr>
            </w:pPr>
            <w:r>
              <w:rPr>
                <w:color w:val="000000"/>
                <w:kern w:val="0"/>
                <w:sz w:val="22"/>
              </w:rPr>
              <w:t>10442.3</w:t>
            </w:r>
          </w:p>
        </w:tc>
        <w:tc>
          <w:tcPr>
            <w:tcW w:w="931" w:type="dxa"/>
            <w:vAlign w:val="center"/>
          </w:tcPr>
          <w:p>
            <w:pPr>
              <w:adjustRightInd w:val="0"/>
              <w:snapToGrid w:val="0"/>
              <w:spacing w:before="50" w:after="50"/>
              <w:jc w:val="center"/>
              <w:rPr>
                <w:spacing w:val="6"/>
              </w:rPr>
            </w:pPr>
            <w:r>
              <w:rPr>
                <w:color w:val="000000"/>
                <w:kern w:val="0"/>
                <w:sz w:val="22"/>
              </w:rPr>
              <w:t>10328.6</w:t>
            </w:r>
          </w:p>
        </w:tc>
        <w:tc>
          <w:tcPr>
            <w:tcW w:w="931" w:type="dxa"/>
            <w:vAlign w:val="center"/>
          </w:tcPr>
          <w:p>
            <w:pPr>
              <w:adjustRightInd w:val="0"/>
              <w:snapToGrid w:val="0"/>
              <w:spacing w:before="50" w:after="50"/>
              <w:jc w:val="center"/>
              <w:rPr>
                <w:spacing w:val="6"/>
              </w:rPr>
            </w:pPr>
            <w:r>
              <w:rPr>
                <w:color w:val="000000"/>
                <w:kern w:val="0"/>
                <w:sz w:val="22"/>
              </w:rPr>
              <w:t>10296.3</w:t>
            </w:r>
          </w:p>
        </w:tc>
        <w:tc>
          <w:tcPr>
            <w:tcW w:w="931" w:type="dxa"/>
            <w:vAlign w:val="center"/>
          </w:tcPr>
          <w:p>
            <w:pPr>
              <w:adjustRightInd w:val="0"/>
              <w:snapToGrid w:val="0"/>
              <w:spacing w:before="50" w:after="50"/>
              <w:jc w:val="center"/>
              <w:rPr>
                <w:spacing w:val="6"/>
              </w:rPr>
            </w:pPr>
            <w:r>
              <w:rPr>
                <w:color w:val="000000"/>
                <w:kern w:val="0"/>
                <w:sz w:val="22"/>
              </w:rPr>
              <w:t>10260.5</w:t>
            </w:r>
          </w:p>
        </w:tc>
        <w:tc>
          <w:tcPr>
            <w:tcW w:w="931" w:type="dxa"/>
            <w:vAlign w:val="center"/>
          </w:tcPr>
          <w:p>
            <w:pPr>
              <w:adjustRightInd w:val="0"/>
              <w:snapToGrid w:val="0"/>
              <w:spacing w:before="50" w:after="50"/>
              <w:jc w:val="center"/>
              <w:rPr>
                <w:spacing w:val="6"/>
              </w:rPr>
            </w:pPr>
            <w:r>
              <w:rPr>
                <w:color w:val="000000"/>
                <w:kern w:val="0"/>
                <w:sz w:val="22"/>
              </w:rPr>
              <w:t>10198.6</w:t>
            </w:r>
          </w:p>
        </w:tc>
        <w:tc>
          <w:tcPr>
            <w:tcW w:w="931" w:type="dxa"/>
            <w:vAlign w:val="center"/>
          </w:tcPr>
          <w:p>
            <w:pPr>
              <w:adjustRightInd w:val="0"/>
              <w:snapToGrid w:val="0"/>
              <w:spacing w:before="50" w:after="50"/>
              <w:jc w:val="center"/>
              <w:rPr>
                <w:spacing w:val="6"/>
              </w:rPr>
            </w:pPr>
            <w:r>
              <w:rPr>
                <w:color w:val="000000"/>
                <w:kern w:val="0"/>
                <w:sz w:val="22"/>
              </w:rPr>
              <w:t>10240.8</w:t>
            </w:r>
          </w:p>
        </w:tc>
        <w:tc>
          <w:tcPr>
            <w:tcW w:w="931" w:type="dxa"/>
            <w:vAlign w:val="center"/>
          </w:tcPr>
          <w:p>
            <w:pPr>
              <w:adjustRightInd w:val="0"/>
              <w:snapToGrid w:val="0"/>
              <w:spacing w:before="50" w:after="50"/>
              <w:jc w:val="center"/>
              <w:rPr>
                <w:spacing w:val="6"/>
              </w:rPr>
            </w:pPr>
            <w:r>
              <w:rPr>
                <w:color w:val="000000"/>
                <w:kern w:val="0"/>
                <w:sz w:val="22"/>
              </w:rPr>
              <w:t>10368.8</w:t>
            </w:r>
          </w:p>
        </w:tc>
        <w:tc>
          <w:tcPr>
            <w:tcW w:w="931" w:type="dxa"/>
            <w:vAlign w:val="center"/>
          </w:tcPr>
          <w:p>
            <w:pPr>
              <w:adjustRightInd w:val="0"/>
              <w:snapToGrid w:val="0"/>
              <w:spacing w:before="50" w:after="50"/>
              <w:jc w:val="center"/>
              <w:rPr>
                <w:spacing w:val="6"/>
              </w:rPr>
            </w:pPr>
            <w:r>
              <w:rPr>
                <w:color w:val="000000"/>
                <w:kern w:val="0"/>
                <w:sz w:val="22"/>
              </w:rPr>
              <w:t>10355.9</w:t>
            </w:r>
          </w:p>
        </w:tc>
        <w:tc>
          <w:tcPr>
            <w:tcW w:w="931" w:type="dxa"/>
            <w:vAlign w:val="center"/>
          </w:tcPr>
          <w:p>
            <w:pPr>
              <w:adjustRightInd w:val="0"/>
              <w:snapToGrid w:val="0"/>
              <w:spacing w:before="50" w:after="50"/>
              <w:jc w:val="center"/>
              <w:rPr>
                <w:spacing w:val="6"/>
              </w:rPr>
            </w:pPr>
            <w:r>
              <w:rPr>
                <w:color w:val="000000"/>
                <w:kern w:val="0"/>
                <w:sz w:val="22"/>
              </w:rPr>
              <w:t>10315.4</w:t>
            </w:r>
          </w:p>
        </w:tc>
        <w:tc>
          <w:tcPr>
            <w:tcW w:w="931" w:type="dxa"/>
            <w:vAlign w:val="center"/>
          </w:tcPr>
          <w:p>
            <w:pPr>
              <w:adjustRightInd w:val="0"/>
              <w:snapToGrid w:val="0"/>
              <w:spacing w:before="50" w:after="50"/>
              <w:jc w:val="center"/>
              <w:rPr>
                <w:spacing w:val="6"/>
              </w:rPr>
            </w:pPr>
            <w:r>
              <w:rPr>
                <w:color w:val="000000"/>
                <w:kern w:val="0"/>
                <w:sz w:val="22"/>
              </w:rPr>
              <w:t>10420.6</w:t>
            </w:r>
          </w:p>
        </w:tc>
        <w:tc>
          <w:tcPr>
            <w:tcW w:w="931" w:type="dxa"/>
            <w:vAlign w:val="center"/>
          </w:tcPr>
          <w:p>
            <w:pPr>
              <w:adjustRightInd w:val="0"/>
              <w:snapToGrid w:val="0"/>
              <w:spacing w:before="50" w:after="50"/>
              <w:jc w:val="center"/>
              <w:rPr>
                <w:spacing w:val="6"/>
              </w:rPr>
            </w:pPr>
            <w:r>
              <w:rPr>
                <w:color w:val="000000"/>
                <w:kern w:val="0"/>
                <w:sz w:val="22"/>
              </w:rPr>
              <w:t>10238.9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4</w:t>
            </w:r>
          </w:p>
        </w:tc>
        <w:tc>
          <w:tcPr>
            <w:tcW w:w="439" w:type="dxa"/>
            <w:vAlign w:val="center"/>
          </w:tcPr>
          <w:p>
            <w:pPr>
              <w:adjustRightInd w:val="0"/>
              <w:snapToGrid w:val="0"/>
              <w:spacing w:before="50" w:after="50"/>
              <w:rPr>
                <w:spacing w:val="6"/>
              </w:rPr>
            </w:pPr>
            <w:r>
              <w:rPr>
                <w:spacing w:val="6"/>
              </w:rPr>
              <w:t>1</w:t>
            </w:r>
          </w:p>
        </w:tc>
        <w:tc>
          <w:tcPr>
            <w:tcW w:w="931" w:type="dxa"/>
            <w:vAlign w:val="center"/>
          </w:tcPr>
          <w:p>
            <w:pPr>
              <w:adjustRightInd w:val="0"/>
              <w:snapToGrid w:val="0"/>
              <w:spacing w:before="50" w:after="50"/>
              <w:jc w:val="center"/>
              <w:rPr>
                <w:spacing w:val="6"/>
              </w:rPr>
            </w:pPr>
            <w:r>
              <w:rPr>
                <w:color w:val="000000"/>
                <w:kern w:val="0"/>
                <w:sz w:val="22"/>
              </w:rPr>
              <w:t>50.0</w:t>
            </w:r>
          </w:p>
        </w:tc>
        <w:tc>
          <w:tcPr>
            <w:tcW w:w="931" w:type="dxa"/>
            <w:vAlign w:val="center"/>
          </w:tcPr>
          <w:p>
            <w:pPr>
              <w:adjustRightInd w:val="0"/>
              <w:snapToGrid w:val="0"/>
              <w:spacing w:before="50" w:after="50"/>
              <w:jc w:val="center"/>
              <w:rPr>
                <w:spacing w:val="6"/>
              </w:rPr>
            </w:pPr>
            <w:r>
              <w:rPr>
                <w:color w:val="000000"/>
                <w:kern w:val="0"/>
                <w:sz w:val="22"/>
              </w:rPr>
              <w:t>49.8</w:t>
            </w:r>
          </w:p>
        </w:tc>
        <w:tc>
          <w:tcPr>
            <w:tcW w:w="931" w:type="dxa"/>
            <w:vAlign w:val="center"/>
          </w:tcPr>
          <w:p>
            <w:pPr>
              <w:adjustRightInd w:val="0"/>
              <w:snapToGrid w:val="0"/>
              <w:spacing w:before="50" w:after="50"/>
              <w:jc w:val="center"/>
              <w:rPr>
                <w:spacing w:val="6"/>
              </w:rPr>
            </w:pPr>
            <w:r>
              <w:rPr>
                <w:color w:val="000000"/>
                <w:kern w:val="0"/>
                <w:sz w:val="22"/>
              </w:rPr>
              <w:t>49.9</w:t>
            </w:r>
          </w:p>
        </w:tc>
        <w:tc>
          <w:tcPr>
            <w:tcW w:w="931" w:type="dxa"/>
            <w:vAlign w:val="center"/>
          </w:tcPr>
          <w:p>
            <w:pPr>
              <w:adjustRightInd w:val="0"/>
              <w:snapToGrid w:val="0"/>
              <w:spacing w:before="50" w:after="50"/>
              <w:jc w:val="center"/>
              <w:rPr>
                <w:spacing w:val="6"/>
              </w:rPr>
            </w:pPr>
            <w:r>
              <w:rPr>
                <w:color w:val="000000"/>
                <w:kern w:val="0"/>
                <w:sz w:val="22"/>
              </w:rPr>
              <w:t>49.7</w:t>
            </w:r>
          </w:p>
        </w:tc>
        <w:tc>
          <w:tcPr>
            <w:tcW w:w="931" w:type="dxa"/>
            <w:vAlign w:val="center"/>
          </w:tcPr>
          <w:p>
            <w:pPr>
              <w:adjustRightInd w:val="0"/>
              <w:snapToGrid w:val="0"/>
              <w:spacing w:before="50" w:after="50"/>
              <w:jc w:val="center"/>
              <w:rPr>
                <w:spacing w:val="6"/>
              </w:rPr>
            </w:pPr>
            <w:r>
              <w:rPr>
                <w:color w:val="000000"/>
                <w:kern w:val="0"/>
                <w:sz w:val="22"/>
              </w:rPr>
              <w:t>50.1</w:t>
            </w:r>
          </w:p>
        </w:tc>
        <w:tc>
          <w:tcPr>
            <w:tcW w:w="931" w:type="dxa"/>
            <w:vAlign w:val="center"/>
          </w:tcPr>
          <w:p>
            <w:pPr>
              <w:adjustRightInd w:val="0"/>
              <w:snapToGrid w:val="0"/>
              <w:spacing w:before="50" w:after="50"/>
              <w:jc w:val="center"/>
              <w:rPr>
                <w:spacing w:val="6"/>
              </w:rPr>
            </w:pPr>
            <w:r>
              <w:rPr>
                <w:color w:val="000000"/>
                <w:kern w:val="0"/>
                <w:sz w:val="22"/>
              </w:rPr>
              <w:t>49.5</w:t>
            </w:r>
          </w:p>
        </w:tc>
        <w:tc>
          <w:tcPr>
            <w:tcW w:w="931" w:type="dxa"/>
            <w:vAlign w:val="center"/>
          </w:tcPr>
          <w:p>
            <w:pPr>
              <w:adjustRightInd w:val="0"/>
              <w:snapToGrid w:val="0"/>
              <w:spacing w:before="50" w:after="50"/>
              <w:jc w:val="center"/>
              <w:rPr>
                <w:spacing w:val="6"/>
              </w:rPr>
            </w:pPr>
            <w:r>
              <w:rPr>
                <w:color w:val="000000"/>
                <w:kern w:val="0"/>
                <w:sz w:val="22"/>
              </w:rPr>
              <w:t>49.8</w:t>
            </w:r>
          </w:p>
        </w:tc>
        <w:tc>
          <w:tcPr>
            <w:tcW w:w="931" w:type="dxa"/>
            <w:vAlign w:val="center"/>
          </w:tcPr>
          <w:p>
            <w:pPr>
              <w:adjustRightInd w:val="0"/>
              <w:snapToGrid w:val="0"/>
              <w:spacing w:before="50" w:after="50"/>
              <w:jc w:val="center"/>
              <w:rPr>
                <w:spacing w:val="6"/>
              </w:rPr>
            </w:pPr>
            <w:r>
              <w:rPr>
                <w:color w:val="000000"/>
                <w:kern w:val="0"/>
                <w:sz w:val="22"/>
              </w:rPr>
              <w:t>49.7</w:t>
            </w:r>
          </w:p>
        </w:tc>
        <w:tc>
          <w:tcPr>
            <w:tcW w:w="931" w:type="dxa"/>
            <w:vAlign w:val="center"/>
          </w:tcPr>
          <w:p>
            <w:pPr>
              <w:adjustRightInd w:val="0"/>
              <w:snapToGrid w:val="0"/>
              <w:spacing w:before="50" w:after="50"/>
              <w:jc w:val="center"/>
              <w:rPr>
                <w:spacing w:val="6"/>
              </w:rPr>
            </w:pPr>
            <w:r>
              <w:rPr>
                <w:color w:val="000000"/>
                <w:kern w:val="0"/>
                <w:sz w:val="22"/>
              </w:rPr>
              <w:t>49.7</w:t>
            </w:r>
          </w:p>
        </w:tc>
        <w:tc>
          <w:tcPr>
            <w:tcW w:w="931" w:type="dxa"/>
            <w:vAlign w:val="center"/>
          </w:tcPr>
          <w:p>
            <w:pPr>
              <w:adjustRightInd w:val="0"/>
              <w:snapToGrid w:val="0"/>
              <w:spacing w:before="50" w:after="50"/>
              <w:jc w:val="center"/>
              <w:rPr>
                <w:spacing w:val="6"/>
              </w:rPr>
            </w:pPr>
            <w:r>
              <w:rPr>
                <w:color w:val="000000"/>
                <w:kern w:val="0"/>
                <w:sz w:val="22"/>
              </w:rPr>
              <w:t>49.6</w:t>
            </w:r>
          </w:p>
        </w:tc>
        <w:tc>
          <w:tcPr>
            <w:tcW w:w="931" w:type="dxa"/>
            <w:vAlign w:val="center"/>
          </w:tcPr>
          <w:p>
            <w:pPr>
              <w:adjustRightInd w:val="0"/>
              <w:snapToGrid w:val="0"/>
              <w:spacing w:before="50" w:after="50"/>
              <w:jc w:val="center"/>
              <w:rPr>
                <w:spacing w:val="6"/>
              </w:rPr>
            </w:pPr>
            <w:r>
              <w:rPr>
                <w:color w:val="000000"/>
                <w:kern w:val="0"/>
                <w:sz w:val="22"/>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2</w:t>
            </w:r>
          </w:p>
        </w:tc>
        <w:tc>
          <w:tcPr>
            <w:tcW w:w="931" w:type="dxa"/>
            <w:vAlign w:val="center"/>
          </w:tcPr>
          <w:p>
            <w:pPr>
              <w:adjustRightInd w:val="0"/>
              <w:snapToGrid w:val="0"/>
              <w:spacing w:before="50" w:after="50"/>
              <w:jc w:val="center"/>
              <w:rPr>
                <w:spacing w:val="6"/>
              </w:rPr>
            </w:pPr>
            <w:r>
              <w:rPr>
                <w:color w:val="000000"/>
                <w:kern w:val="0"/>
                <w:sz w:val="22"/>
              </w:rPr>
              <w:t>479.4</w:t>
            </w:r>
          </w:p>
        </w:tc>
        <w:tc>
          <w:tcPr>
            <w:tcW w:w="931" w:type="dxa"/>
            <w:vAlign w:val="center"/>
          </w:tcPr>
          <w:p>
            <w:pPr>
              <w:adjustRightInd w:val="0"/>
              <w:snapToGrid w:val="0"/>
              <w:spacing w:before="50" w:after="50"/>
              <w:jc w:val="center"/>
              <w:rPr>
                <w:spacing w:val="6"/>
              </w:rPr>
            </w:pPr>
            <w:r>
              <w:rPr>
                <w:color w:val="000000"/>
                <w:kern w:val="0"/>
                <w:sz w:val="22"/>
              </w:rPr>
              <w:t>473.1</w:t>
            </w:r>
          </w:p>
        </w:tc>
        <w:tc>
          <w:tcPr>
            <w:tcW w:w="931" w:type="dxa"/>
            <w:vAlign w:val="center"/>
          </w:tcPr>
          <w:p>
            <w:pPr>
              <w:adjustRightInd w:val="0"/>
              <w:snapToGrid w:val="0"/>
              <w:spacing w:before="50" w:after="50"/>
              <w:jc w:val="center"/>
              <w:rPr>
                <w:spacing w:val="6"/>
              </w:rPr>
            </w:pPr>
            <w:r>
              <w:rPr>
                <w:color w:val="000000"/>
                <w:kern w:val="0"/>
                <w:sz w:val="22"/>
              </w:rPr>
              <w:t>478.7</w:t>
            </w:r>
          </w:p>
        </w:tc>
        <w:tc>
          <w:tcPr>
            <w:tcW w:w="931" w:type="dxa"/>
            <w:vAlign w:val="center"/>
          </w:tcPr>
          <w:p>
            <w:pPr>
              <w:adjustRightInd w:val="0"/>
              <w:snapToGrid w:val="0"/>
              <w:spacing w:before="50" w:after="50"/>
              <w:jc w:val="center"/>
              <w:rPr>
                <w:spacing w:val="6"/>
              </w:rPr>
            </w:pPr>
            <w:r>
              <w:rPr>
                <w:color w:val="000000"/>
                <w:kern w:val="0"/>
                <w:sz w:val="22"/>
              </w:rPr>
              <w:t>485.5</w:t>
            </w:r>
          </w:p>
        </w:tc>
        <w:tc>
          <w:tcPr>
            <w:tcW w:w="931" w:type="dxa"/>
            <w:vAlign w:val="center"/>
          </w:tcPr>
          <w:p>
            <w:pPr>
              <w:adjustRightInd w:val="0"/>
              <w:snapToGrid w:val="0"/>
              <w:spacing w:before="50" w:after="50"/>
              <w:jc w:val="center"/>
              <w:rPr>
                <w:spacing w:val="6"/>
              </w:rPr>
            </w:pPr>
            <w:r>
              <w:rPr>
                <w:color w:val="000000"/>
                <w:kern w:val="0"/>
                <w:sz w:val="22"/>
              </w:rPr>
              <w:t>479.5</w:t>
            </w:r>
          </w:p>
        </w:tc>
        <w:tc>
          <w:tcPr>
            <w:tcW w:w="931" w:type="dxa"/>
            <w:vAlign w:val="center"/>
          </w:tcPr>
          <w:p>
            <w:pPr>
              <w:adjustRightInd w:val="0"/>
              <w:snapToGrid w:val="0"/>
              <w:spacing w:before="50" w:after="50"/>
              <w:jc w:val="center"/>
              <w:rPr>
                <w:spacing w:val="6"/>
              </w:rPr>
            </w:pPr>
            <w:r>
              <w:rPr>
                <w:color w:val="000000"/>
                <w:kern w:val="0"/>
                <w:sz w:val="22"/>
              </w:rPr>
              <w:t>476.5</w:t>
            </w:r>
          </w:p>
        </w:tc>
        <w:tc>
          <w:tcPr>
            <w:tcW w:w="931" w:type="dxa"/>
            <w:vAlign w:val="center"/>
          </w:tcPr>
          <w:p>
            <w:pPr>
              <w:adjustRightInd w:val="0"/>
              <w:snapToGrid w:val="0"/>
              <w:spacing w:before="50" w:after="50"/>
              <w:jc w:val="center"/>
              <w:rPr>
                <w:spacing w:val="6"/>
              </w:rPr>
            </w:pPr>
            <w:r>
              <w:rPr>
                <w:color w:val="000000"/>
                <w:kern w:val="0"/>
                <w:sz w:val="22"/>
              </w:rPr>
              <w:t>474.1</w:t>
            </w:r>
          </w:p>
        </w:tc>
        <w:tc>
          <w:tcPr>
            <w:tcW w:w="931" w:type="dxa"/>
            <w:vAlign w:val="center"/>
          </w:tcPr>
          <w:p>
            <w:pPr>
              <w:adjustRightInd w:val="0"/>
              <w:snapToGrid w:val="0"/>
              <w:spacing w:before="50" w:after="50"/>
              <w:jc w:val="center"/>
              <w:rPr>
                <w:spacing w:val="6"/>
              </w:rPr>
            </w:pPr>
            <w:r>
              <w:rPr>
                <w:color w:val="000000"/>
                <w:kern w:val="0"/>
                <w:sz w:val="22"/>
              </w:rPr>
              <w:t>483.4</w:t>
            </w:r>
          </w:p>
        </w:tc>
        <w:tc>
          <w:tcPr>
            <w:tcW w:w="931" w:type="dxa"/>
            <w:vAlign w:val="center"/>
          </w:tcPr>
          <w:p>
            <w:pPr>
              <w:adjustRightInd w:val="0"/>
              <w:snapToGrid w:val="0"/>
              <w:spacing w:before="50" w:after="50"/>
              <w:jc w:val="center"/>
              <w:rPr>
                <w:spacing w:val="6"/>
              </w:rPr>
            </w:pPr>
            <w:r>
              <w:rPr>
                <w:color w:val="000000"/>
                <w:kern w:val="0"/>
                <w:sz w:val="22"/>
              </w:rPr>
              <w:t>474.3</w:t>
            </w:r>
          </w:p>
        </w:tc>
        <w:tc>
          <w:tcPr>
            <w:tcW w:w="931" w:type="dxa"/>
            <w:vAlign w:val="center"/>
          </w:tcPr>
          <w:p>
            <w:pPr>
              <w:adjustRightInd w:val="0"/>
              <w:snapToGrid w:val="0"/>
              <w:spacing w:before="50" w:after="50"/>
              <w:jc w:val="center"/>
              <w:rPr>
                <w:spacing w:val="6"/>
              </w:rPr>
            </w:pPr>
            <w:r>
              <w:rPr>
                <w:color w:val="000000"/>
                <w:kern w:val="0"/>
                <w:sz w:val="22"/>
              </w:rPr>
              <w:t>480.5</w:t>
            </w:r>
          </w:p>
        </w:tc>
        <w:tc>
          <w:tcPr>
            <w:tcW w:w="931" w:type="dxa"/>
            <w:vAlign w:val="center"/>
          </w:tcPr>
          <w:p>
            <w:pPr>
              <w:adjustRightInd w:val="0"/>
              <w:snapToGrid w:val="0"/>
              <w:spacing w:before="50" w:after="50"/>
              <w:jc w:val="center"/>
              <w:rPr>
                <w:spacing w:val="6"/>
              </w:rPr>
            </w:pPr>
            <w:r>
              <w:rPr>
                <w:color w:val="000000"/>
                <w:kern w:val="0"/>
                <w:sz w:val="22"/>
              </w:rPr>
              <w:t>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3</w:t>
            </w:r>
          </w:p>
        </w:tc>
        <w:tc>
          <w:tcPr>
            <w:tcW w:w="931" w:type="dxa"/>
            <w:vAlign w:val="center"/>
          </w:tcPr>
          <w:p>
            <w:pPr>
              <w:adjustRightInd w:val="0"/>
              <w:snapToGrid w:val="0"/>
              <w:spacing w:before="50" w:after="50"/>
              <w:jc w:val="center"/>
              <w:rPr>
                <w:spacing w:val="6"/>
              </w:rPr>
            </w:pPr>
            <w:r>
              <w:rPr>
                <w:color w:val="000000"/>
                <w:kern w:val="0"/>
                <w:sz w:val="22"/>
              </w:rPr>
              <w:t>2039.8</w:t>
            </w:r>
          </w:p>
        </w:tc>
        <w:tc>
          <w:tcPr>
            <w:tcW w:w="931" w:type="dxa"/>
            <w:vAlign w:val="center"/>
          </w:tcPr>
          <w:p>
            <w:pPr>
              <w:adjustRightInd w:val="0"/>
              <w:snapToGrid w:val="0"/>
              <w:spacing w:before="50" w:after="50"/>
              <w:jc w:val="center"/>
              <w:rPr>
                <w:spacing w:val="6"/>
              </w:rPr>
            </w:pPr>
            <w:r>
              <w:rPr>
                <w:color w:val="000000"/>
                <w:kern w:val="0"/>
                <w:sz w:val="22"/>
              </w:rPr>
              <w:t>2089.5</w:t>
            </w:r>
          </w:p>
        </w:tc>
        <w:tc>
          <w:tcPr>
            <w:tcW w:w="931" w:type="dxa"/>
            <w:vAlign w:val="center"/>
          </w:tcPr>
          <w:p>
            <w:pPr>
              <w:adjustRightInd w:val="0"/>
              <w:snapToGrid w:val="0"/>
              <w:spacing w:before="50" w:after="50"/>
              <w:jc w:val="center"/>
              <w:rPr>
                <w:spacing w:val="6"/>
              </w:rPr>
            </w:pPr>
            <w:r>
              <w:rPr>
                <w:color w:val="000000"/>
                <w:kern w:val="0"/>
                <w:sz w:val="22"/>
              </w:rPr>
              <w:t>2066.6</w:t>
            </w:r>
          </w:p>
        </w:tc>
        <w:tc>
          <w:tcPr>
            <w:tcW w:w="931" w:type="dxa"/>
            <w:vAlign w:val="center"/>
          </w:tcPr>
          <w:p>
            <w:pPr>
              <w:adjustRightInd w:val="0"/>
              <w:snapToGrid w:val="0"/>
              <w:spacing w:before="50" w:after="50"/>
              <w:jc w:val="center"/>
              <w:rPr>
                <w:spacing w:val="6"/>
              </w:rPr>
            </w:pPr>
            <w:r>
              <w:rPr>
                <w:color w:val="000000"/>
                <w:kern w:val="0"/>
                <w:sz w:val="22"/>
              </w:rPr>
              <w:t>2069.5</w:t>
            </w:r>
          </w:p>
        </w:tc>
        <w:tc>
          <w:tcPr>
            <w:tcW w:w="931" w:type="dxa"/>
            <w:vAlign w:val="center"/>
          </w:tcPr>
          <w:p>
            <w:pPr>
              <w:adjustRightInd w:val="0"/>
              <w:snapToGrid w:val="0"/>
              <w:spacing w:before="50" w:after="50"/>
              <w:jc w:val="center"/>
              <w:rPr>
                <w:spacing w:val="6"/>
              </w:rPr>
            </w:pPr>
            <w:r>
              <w:rPr>
                <w:color w:val="000000"/>
                <w:kern w:val="0"/>
                <w:sz w:val="22"/>
              </w:rPr>
              <w:t>2076.5</w:t>
            </w:r>
          </w:p>
        </w:tc>
        <w:tc>
          <w:tcPr>
            <w:tcW w:w="931" w:type="dxa"/>
            <w:vAlign w:val="center"/>
          </w:tcPr>
          <w:p>
            <w:pPr>
              <w:adjustRightInd w:val="0"/>
              <w:snapToGrid w:val="0"/>
              <w:spacing w:before="50" w:after="50"/>
              <w:jc w:val="center"/>
              <w:rPr>
                <w:spacing w:val="6"/>
              </w:rPr>
            </w:pPr>
            <w:r>
              <w:rPr>
                <w:color w:val="000000"/>
                <w:kern w:val="0"/>
                <w:sz w:val="22"/>
              </w:rPr>
              <w:t>2064.7</w:t>
            </w:r>
          </w:p>
        </w:tc>
        <w:tc>
          <w:tcPr>
            <w:tcW w:w="931" w:type="dxa"/>
            <w:vAlign w:val="center"/>
          </w:tcPr>
          <w:p>
            <w:pPr>
              <w:adjustRightInd w:val="0"/>
              <w:snapToGrid w:val="0"/>
              <w:spacing w:before="50" w:after="50"/>
              <w:jc w:val="center"/>
              <w:rPr>
                <w:spacing w:val="6"/>
              </w:rPr>
            </w:pPr>
            <w:r>
              <w:rPr>
                <w:color w:val="000000"/>
                <w:kern w:val="0"/>
                <w:sz w:val="22"/>
              </w:rPr>
              <w:t>2059.7</w:t>
            </w:r>
          </w:p>
        </w:tc>
        <w:tc>
          <w:tcPr>
            <w:tcW w:w="931" w:type="dxa"/>
            <w:vAlign w:val="center"/>
          </w:tcPr>
          <w:p>
            <w:pPr>
              <w:adjustRightInd w:val="0"/>
              <w:snapToGrid w:val="0"/>
              <w:spacing w:before="50" w:after="50"/>
              <w:jc w:val="center"/>
              <w:rPr>
                <w:spacing w:val="6"/>
              </w:rPr>
            </w:pPr>
            <w:r>
              <w:rPr>
                <w:color w:val="000000"/>
                <w:kern w:val="0"/>
                <w:sz w:val="22"/>
              </w:rPr>
              <w:t>2058.7</w:t>
            </w:r>
          </w:p>
        </w:tc>
        <w:tc>
          <w:tcPr>
            <w:tcW w:w="931" w:type="dxa"/>
            <w:vAlign w:val="center"/>
          </w:tcPr>
          <w:p>
            <w:pPr>
              <w:adjustRightInd w:val="0"/>
              <w:snapToGrid w:val="0"/>
              <w:spacing w:before="50" w:after="50"/>
              <w:jc w:val="center"/>
              <w:rPr>
                <w:spacing w:val="6"/>
              </w:rPr>
            </w:pPr>
            <w:r>
              <w:rPr>
                <w:color w:val="000000"/>
                <w:kern w:val="0"/>
                <w:sz w:val="22"/>
              </w:rPr>
              <w:t>2094.3</w:t>
            </w:r>
          </w:p>
        </w:tc>
        <w:tc>
          <w:tcPr>
            <w:tcW w:w="931" w:type="dxa"/>
            <w:vAlign w:val="center"/>
          </w:tcPr>
          <w:p>
            <w:pPr>
              <w:adjustRightInd w:val="0"/>
              <w:snapToGrid w:val="0"/>
              <w:spacing w:before="50" w:after="50"/>
              <w:jc w:val="center"/>
              <w:rPr>
                <w:spacing w:val="6"/>
              </w:rPr>
            </w:pPr>
            <w:r>
              <w:rPr>
                <w:color w:val="000000"/>
                <w:kern w:val="0"/>
                <w:sz w:val="22"/>
              </w:rPr>
              <w:t>2104.2</w:t>
            </w:r>
          </w:p>
        </w:tc>
        <w:tc>
          <w:tcPr>
            <w:tcW w:w="931" w:type="dxa"/>
            <w:vAlign w:val="center"/>
          </w:tcPr>
          <w:p>
            <w:pPr>
              <w:adjustRightInd w:val="0"/>
              <w:snapToGrid w:val="0"/>
              <w:spacing w:before="50" w:after="50"/>
              <w:jc w:val="center"/>
              <w:rPr>
                <w:spacing w:val="6"/>
              </w:rPr>
            </w:pPr>
            <w:r>
              <w:rPr>
                <w:color w:val="000000"/>
                <w:kern w:val="0"/>
                <w:sz w:val="22"/>
              </w:rPr>
              <w:t>2091.4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4</w:t>
            </w:r>
          </w:p>
        </w:tc>
        <w:tc>
          <w:tcPr>
            <w:tcW w:w="931" w:type="dxa"/>
            <w:vAlign w:val="center"/>
          </w:tcPr>
          <w:p>
            <w:pPr>
              <w:adjustRightInd w:val="0"/>
              <w:snapToGrid w:val="0"/>
              <w:spacing w:before="50" w:after="50"/>
              <w:jc w:val="center"/>
              <w:rPr>
                <w:spacing w:val="6"/>
              </w:rPr>
            </w:pPr>
            <w:r>
              <w:rPr>
                <w:color w:val="000000"/>
                <w:kern w:val="0"/>
                <w:sz w:val="22"/>
              </w:rPr>
              <w:t>7409.2</w:t>
            </w:r>
          </w:p>
        </w:tc>
        <w:tc>
          <w:tcPr>
            <w:tcW w:w="931" w:type="dxa"/>
            <w:vAlign w:val="center"/>
          </w:tcPr>
          <w:p>
            <w:pPr>
              <w:adjustRightInd w:val="0"/>
              <w:snapToGrid w:val="0"/>
              <w:spacing w:before="50" w:after="50"/>
              <w:jc w:val="center"/>
              <w:rPr>
                <w:spacing w:val="6"/>
              </w:rPr>
            </w:pPr>
            <w:r>
              <w:rPr>
                <w:color w:val="000000"/>
                <w:kern w:val="0"/>
                <w:sz w:val="22"/>
              </w:rPr>
              <w:t>7388.1</w:t>
            </w:r>
          </w:p>
        </w:tc>
        <w:tc>
          <w:tcPr>
            <w:tcW w:w="931" w:type="dxa"/>
            <w:vAlign w:val="center"/>
          </w:tcPr>
          <w:p>
            <w:pPr>
              <w:adjustRightInd w:val="0"/>
              <w:snapToGrid w:val="0"/>
              <w:spacing w:before="50" w:after="50"/>
              <w:jc w:val="center"/>
              <w:rPr>
                <w:spacing w:val="6"/>
              </w:rPr>
            </w:pPr>
            <w:r>
              <w:rPr>
                <w:color w:val="000000"/>
                <w:kern w:val="0"/>
                <w:sz w:val="22"/>
              </w:rPr>
              <w:t>7396.3</w:t>
            </w:r>
          </w:p>
        </w:tc>
        <w:tc>
          <w:tcPr>
            <w:tcW w:w="931" w:type="dxa"/>
            <w:vAlign w:val="center"/>
          </w:tcPr>
          <w:p>
            <w:pPr>
              <w:adjustRightInd w:val="0"/>
              <w:snapToGrid w:val="0"/>
              <w:spacing w:before="50" w:after="50"/>
              <w:jc w:val="center"/>
              <w:rPr>
                <w:spacing w:val="6"/>
              </w:rPr>
            </w:pPr>
            <w:r>
              <w:rPr>
                <w:color w:val="000000"/>
                <w:kern w:val="0"/>
                <w:sz w:val="22"/>
              </w:rPr>
              <w:t>7296.3</w:t>
            </w:r>
          </w:p>
        </w:tc>
        <w:tc>
          <w:tcPr>
            <w:tcW w:w="931" w:type="dxa"/>
            <w:vAlign w:val="center"/>
          </w:tcPr>
          <w:p>
            <w:pPr>
              <w:adjustRightInd w:val="0"/>
              <w:snapToGrid w:val="0"/>
              <w:spacing w:before="50" w:after="50"/>
              <w:jc w:val="center"/>
              <w:rPr>
                <w:spacing w:val="6"/>
              </w:rPr>
            </w:pPr>
            <w:r>
              <w:rPr>
                <w:color w:val="000000"/>
                <w:kern w:val="0"/>
                <w:sz w:val="22"/>
              </w:rPr>
              <w:t>7355.9</w:t>
            </w:r>
          </w:p>
        </w:tc>
        <w:tc>
          <w:tcPr>
            <w:tcW w:w="931" w:type="dxa"/>
            <w:vAlign w:val="center"/>
          </w:tcPr>
          <w:p>
            <w:pPr>
              <w:adjustRightInd w:val="0"/>
              <w:snapToGrid w:val="0"/>
              <w:spacing w:before="50" w:after="50"/>
              <w:jc w:val="center"/>
              <w:rPr>
                <w:spacing w:val="6"/>
              </w:rPr>
            </w:pPr>
            <w:r>
              <w:rPr>
                <w:color w:val="000000"/>
                <w:kern w:val="0"/>
                <w:sz w:val="22"/>
              </w:rPr>
              <w:t>7405.6</w:t>
            </w:r>
          </w:p>
        </w:tc>
        <w:tc>
          <w:tcPr>
            <w:tcW w:w="931" w:type="dxa"/>
            <w:vAlign w:val="center"/>
          </w:tcPr>
          <w:p>
            <w:pPr>
              <w:adjustRightInd w:val="0"/>
              <w:snapToGrid w:val="0"/>
              <w:spacing w:before="50" w:after="50"/>
              <w:jc w:val="center"/>
              <w:rPr>
                <w:spacing w:val="6"/>
              </w:rPr>
            </w:pPr>
            <w:r>
              <w:rPr>
                <w:color w:val="000000"/>
                <w:kern w:val="0"/>
                <w:sz w:val="22"/>
              </w:rPr>
              <w:t>7377.9</w:t>
            </w:r>
          </w:p>
        </w:tc>
        <w:tc>
          <w:tcPr>
            <w:tcW w:w="931" w:type="dxa"/>
            <w:vAlign w:val="center"/>
          </w:tcPr>
          <w:p>
            <w:pPr>
              <w:adjustRightInd w:val="0"/>
              <w:snapToGrid w:val="0"/>
              <w:spacing w:before="50" w:after="50"/>
              <w:jc w:val="center"/>
              <w:rPr>
                <w:spacing w:val="6"/>
              </w:rPr>
            </w:pPr>
            <w:r>
              <w:rPr>
                <w:color w:val="000000"/>
                <w:kern w:val="0"/>
                <w:sz w:val="22"/>
              </w:rPr>
              <w:t>7398.2</w:t>
            </w:r>
          </w:p>
        </w:tc>
        <w:tc>
          <w:tcPr>
            <w:tcW w:w="931" w:type="dxa"/>
            <w:vAlign w:val="center"/>
          </w:tcPr>
          <w:p>
            <w:pPr>
              <w:adjustRightInd w:val="0"/>
              <w:snapToGrid w:val="0"/>
              <w:spacing w:before="50" w:after="50"/>
              <w:jc w:val="center"/>
              <w:rPr>
                <w:spacing w:val="6"/>
              </w:rPr>
            </w:pPr>
            <w:r>
              <w:rPr>
                <w:color w:val="000000"/>
                <w:kern w:val="0"/>
                <w:sz w:val="22"/>
              </w:rPr>
              <w:t>7459</w:t>
            </w:r>
          </w:p>
        </w:tc>
        <w:tc>
          <w:tcPr>
            <w:tcW w:w="931" w:type="dxa"/>
            <w:vAlign w:val="center"/>
          </w:tcPr>
          <w:p>
            <w:pPr>
              <w:adjustRightInd w:val="0"/>
              <w:snapToGrid w:val="0"/>
              <w:spacing w:before="50" w:after="50"/>
              <w:jc w:val="center"/>
              <w:rPr>
                <w:spacing w:val="6"/>
              </w:rPr>
            </w:pPr>
            <w:r>
              <w:rPr>
                <w:color w:val="000000"/>
                <w:kern w:val="0"/>
                <w:sz w:val="22"/>
              </w:rPr>
              <w:t>7359.5</w:t>
            </w:r>
          </w:p>
        </w:tc>
        <w:tc>
          <w:tcPr>
            <w:tcW w:w="931" w:type="dxa"/>
            <w:vAlign w:val="center"/>
          </w:tcPr>
          <w:p>
            <w:pPr>
              <w:adjustRightInd w:val="0"/>
              <w:snapToGrid w:val="0"/>
              <w:spacing w:before="50" w:after="50"/>
              <w:jc w:val="center"/>
              <w:rPr>
                <w:spacing w:val="6"/>
              </w:rPr>
            </w:pPr>
            <w:r>
              <w:rPr>
                <w:color w:val="000000"/>
                <w:kern w:val="0"/>
                <w:sz w:val="22"/>
              </w:rPr>
              <w:t>7355.9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5</w:t>
            </w:r>
          </w:p>
        </w:tc>
        <w:tc>
          <w:tcPr>
            <w:tcW w:w="931" w:type="dxa"/>
            <w:vAlign w:val="center"/>
          </w:tcPr>
          <w:p>
            <w:pPr>
              <w:adjustRightInd w:val="0"/>
              <w:snapToGrid w:val="0"/>
              <w:spacing w:before="50" w:after="50"/>
              <w:jc w:val="center"/>
              <w:rPr>
                <w:spacing w:val="6"/>
              </w:rPr>
            </w:pPr>
            <w:r>
              <w:rPr>
                <w:color w:val="000000"/>
                <w:kern w:val="0"/>
                <w:sz w:val="22"/>
              </w:rPr>
              <w:t>10279.4</w:t>
            </w:r>
          </w:p>
        </w:tc>
        <w:tc>
          <w:tcPr>
            <w:tcW w:w="931" w:type="dxa"/>
            <w:vAlign w:val="center"/>
          </w:tcPr>
          <w:p>
            <w:pPr>
              <w:adjustRightInd w:val="0"/>
              <w:snapToGrid w:val="0"/>
              <w:spacing w:before="50" w:after="50"/>
              <w:jc w:val="center"/>
              <w:rPr>
                <w:spacing w:val="6"/>
              </w:rPr>
            </w:pPr>
            <w:r>
              <w:rPr>
                <w:color w:val="000000"/>
                <w:kern w:val="0"/>
                <w:sz w:val="22"/>
              </w:rPr>
              <w:t>10379.2</w:t>
            </w:r>
          </w:p>
        </w:tc>
        <w:tc>
          <w:tcPr>
            <w:tcW w:w="931" w:type="dxa"/>
            <w:vAlign w:val="center"/>
          </w:tcPr>
          <w:p>
            <w:pPr>
              <w:adjustRightInd w:val="0"/>
              <w:snapToGrid w:val="0"/>
              <w:spacing w:before="50" w:after="50"/>
              <w:jc w:val="center"/>
              <w:rPr>
                <w:spacing w:val="6"/>
              </w:rPr>
            </w:pPr>
            <w:r>
              <w:rPr>
                <w:color w:val="000000"/>
                <w:kern w:val="0"/>
                <w:sz w:val="22"/>
              </w:rPr>
              <w:t>10258.3</w:t>
            </w:r>
          </w:p>
        </w:tc>
        <w:tc>
          <w:tcPr>
            <w:tcW w:w="931" w:type="dxa"/>
            <w:vAlign w:val="center"/>
          </w:tcPr>
          <w:p>
            <w:pPr>
              <w:adjustRightInd w:val="0"/>
              <w:snapToGrid w:val="0"/>
              <w:spacing w:before="50" w:after="50"/>
              <w:jc w:val="center"/>
              <w:rPr>
                <w:spacing w:val="6"/>
              </w:rPr>
            </w:pPr>
            <w:r>
              <w:rPr>
                <w:color w:val="000000"/>
                <w:kern w:val="0"/>
                <w:sz w:val="22"/>
              </w:rPr>
              <w:t>10454.1</w:t>
            </w:r>
          </w:p>
        </w:tc>
        <w:tc>
          <w:tcPr>
            <w:tcW w:w="931" w:type="dxa"/>
            <w:vAlign w:val="center"/>
          </w:tcPr>
          <w:p>
            <w:pPr>
              <w:adjustRightInd w:val="0"/>
              <w:snapToGrid w:val="0"/>
              <w:spacing w:before="50" w:after="50"/>
              <w:jc w:val="center"/>
              <w:rPr>
                <w:spacing w:val="6"/>
              </w:rPr>
            </w:pPr>
            <w:r>
              <w:rPr>
                <w:color w:val="000000"/>
                <w:kern w:val="0"/>
                <w:sz w:val="22"/>
              </w:rPr>
              <w:t>10420.2</w:t>
            </w:r>
          </w:p>
        </w:tc>
        <w:tc>
          <w:tcPr>
            <w:tcW w:w="931" w:type="dxa"/>
            <w:vAlign w:val="center"/>
          </w:tcPr>
          <w:p>
            <w:pPr>
              <w:adjustRightInd w:val="0"/>
              <w:snapToGrid w:val="0"/>
              <w:spacing w:before="50" w:after="50"/>
              <w:jc w:val="center"/>
              <w:rPr>
                <w:spacing w:val="6"/>
              </w:rPr>
            </w:pPr>
            <w:r>
              <w:rPr>
                <w:color w:val="000000"/>
                <w:kern w:val="0"/>
                <w:sz w:val="22"/>
              </w:rPr>
              <w:t>10239.0</w:t>
            </w:r>
          </w:p>
        </w:tc>
        <w:tc>
          <w:tcPr>
            <w:tcW w:w="931" w:type="dxa"/>
            <w:vAlign w:val="center"/>
          </w:tcPr>
          <w:p>
            <w:pPr>
              <w:adjustRightInd w:val="0"/>
              <w:snapToGrid w:val="0"/>
              <w:spacing w:before="50" w:after="50"/>
              <w:jc w:val="center"/>
              <w:rPr>
                <w:spacing w:val="6"/>
              </w:rPr>
            </w:pPr>
            <w:r>
              <w:rPr>
                <w:color w:val="000000"/>
                <w:kern w:val="0"/>
                <w:sz w:val="22"/>
              </w:rPr>
              <w:t>10179.6</w:t>
            </w:r>
          </w:p>
        </w:tc>
        <w:tc>
          <w:tcPr>
            <w:tcW w:w="931" w:type="dxa"/>
            <w:vAlign w:val="center"/>
          </w:tcPr>
          <w:p>
            <w:pPr>
              <w:adjustRightInd w:val="0"/>
              <w:snapToGrid w:val="0"/>
              <w:spacing w:before="50" w:after="50"/>
              <w:jc w:val="center"/>
              <w:rPr>
                <w:spacing w:val="6"/>
              </w:rPr>
            </w:pPr>
            <w:r>
              <w:rPr>
                <w:color w:val="000000"/>
                <w:kern w:val="0"/>
                <w:sz w:val="22"/>
              </w:rPr>
              <w:t>10134.8</w:t>
            </w:r>
          </w:p>
        </w:tc>
        <w:tc>
          <w:tcPr>
            <w:tcW w:w="931" w:type="dxa"/>
            <w:vAlign w:val="center"/>
          </w:tcPr>
          <w:p>
            <w:pPr>
              <w:adjustRightInd w:val="0"/>
              <w:snapToGrid w:val="0"/>
              <w:spacing w:before="50" w:after="50"/>
              <w:jc w:val="center"/>
              <w:rPr>
                <w:spacing w:val="6"/>
              </w:rPr>
            </w:pPr>
            <w:r>
              <w:rPr>
                <w:color w:val="000000"/>
                <w:kern w:val="0"/>
                <w:sz w:val="22"/>
              </w:rPr>
              <w:t>10245.6</w:t>
            </w:r>
          </w:p>
        </w:tc>
        <w:tc>
          <w:tcPr>
            <w:tcW w:w="931" w:type="dxa"/>
            <w:vAlign w:val="center"/>
          </w:tcPr>
          <w:p>
            <w:pPr>
              <w:adjustRightInd w:val="0"/>
              <w:snapToGrid w:val="0"/>
              <w:spacing w:before="50" w:after="50"/>
              <w:jc w:val="center"/>
              <w:rPr>
                <w:spacing w:val="6"/>
              </w:rPr>
            </w:pPr>
            <w:r>
              <w:rPr>
                <w:color w:val="000000"/>
                <w:kern w:val="0"/>
                <w:sz w:val="22"/>
              </w:rPr>
              <w:t>10050.1</w:t>
            </w:r>
          </w:p>
        </w:tc>
        <w:tc>
          <w:tcPr>
            <w:tcW w:w="931" w:type="dxa"/>
            <w:vAlign w:val="center"/>
          </w:tcPr>
          <w:p>
            <w:pPr>
              <w:adjustRightInd w:val="0"/>
              <w:snapToGrid w:val="0"/>
              <w:spacing w:before="50" w:after="50"/>
              <w:jc w:val="center"/>
              <w:rPr>
                <w:spacing w:val="6"/>
              </w:rPr>
            </w:pPr>
            <w:r>
              <w:rPr>
                <w:color w:val="000000"/>
                <w:kern w:val="0"/>
                <w:sz w:val="22"/>
              </w:rPr>
              <w:t>10100.7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5</w:t>
            </w:r>
          </w:p>
        </w:tc>
        <w:tc>
          <w:tcPr>
            <w:tcW w:w="439" w:type="dxa"/>
            <w:vAlign w:val="center"/>
          </w:tcPr>
          <w:p>
            <w:pPr>
              <w:adjustRightInd w:val="0"/>
              <w:snapToGrid w:val="0"/>
              <w:spacing w:before="50" w:after="50"/>
              <w:rPr>
                <w:spacing w:val="6"/>
              </w:rPr>
            </w:pPr>
            <w:r>
              <w:rPr>
                <w:spacing w:val="6"/>
              </w:rPr>
              <w:t>1</w:t>
            </w:r>
          </w:p>
        </w:tc>
        <w:tc>
          <w:tcPr>
            <w:tcW w:w="931" w:type="dxa"/>
            <w:vAlign w:val="center"/>
          </w:tcPr>
          <w:p>
            <w:pPr>
              <w:adjustRightInd w:val="0"/>
              <w:snapToGrid w:val="0"/>
              <w:spacing w:before="50" w:after="50"/>
              <w:jc w:val="center"/>
              <w:rPr>
                <w:spacing w:val="6"/>
              </w:rPr>
            </w:pPr>
            <w:r>
              <w:rPr>
                <w:color w:val="000000"/>
                <w:kern w:val="0"/>
                <w:sz w:val="22"/>
              </w:rPr>
              <w:t>49.9</w:t>
            </w:r>
          </w:p>
        </w:tc>
        <w:tc>
          <w:tcPr>
            <w:tcW w:w="931" w:type="dxa"/>
            <w:vAlign w:val="center"/>
          </w:tcPr>
          <w:p>
            <w:pPr>
              <w:adjustRightInd w:val="0"/>
              <w:snapToGrid w:val="0"/>
              <w:spacing w:before="50" w:after="50"/>
              <w:jc w:val="center"/>
              <w:rPr>
                <w:spacing w:val="6"/>
              </w:rPr>
            </w:pPr>
            <w:r>
              <w:rPr>
                <w:color w:val="000000"/>
                <w:kern w:val="0"/>
                <w:sz w:val="22"/>
              </w:rPr>
              <w:t>48.8</w:t>
            </w:r>
          </w:p>
        </w:tc>
        <w:tc>
          <w:tcPr>
            <w:tcW w:w="931" w:type="dxa"/>
            <w:vAlign w:val="center"/>
          </w:tcPr>
          <w:p>
            <w:pPr>
              <w:adjustRightInd w:val="0"/>
              <w:snapToGrid w:val="0"/>
              <w:spacing w:before="50" w:after="50"/>
              <w:jc w:val="center"/>
              <w:rPr>
                <w:spacing w:val="6"/>
              </w:rPr>
            </w:pPr>
            <w:r>
              <w:rPr>
                <w:color w:val="000000"/>
                <w:kern w:val="0"/>
                <w:sz w:val="22"/>
              </w:rPr>
              <w:t>49.2</w:t>
            </w:r>
          </w:p>
        </w:tc>
        <w:tc>
          <w:tcPr>
            <w:tcW w:w="931" w:type="dxa"/>
            <w:vAlign w:val="center"/>
          </w:tcPr>
          <w:p>
            <w:pPr>
              <w:adjustRightInd w:val="0"/>
              <w:snapToGrid w:val="0"/>
              <w:spacing w:before="50" w:after="50"/>
              <w:jc w:val="center"/>
              <w:rPr>
                <w:spacing w:val="6"/>
              </w:rPr>
            </w:pPr>
            <w:r>
              <w:rPr>
                <w:color w:val="000000"/>
                <w:kern w:val="0"/>
                <w:sz w:val="22"/>
              </w:rPr>
              <w:t>48.8</w:t>
            </w:r>
          </w:p>
        </w:tc>
        <w:tc>
          <w:tcPr>
            <w:tcW w:w="931" w:type="dxa"/>
            <w:vAlign w:val="center"/>
          </w:tcPr>
          <w:p>
            <w:pPr>
              <w:adjustRightInd w:val="0"/>
              <w:snapToGrid w:val="0"/>
              <w:spacing w:before="50" w:after="50"/>
              <w:jc w:val="center"/>
              <w:rPr>
                <w:spacing w:val="6"/>
              </w:rPr>
            </w:pPr>
            <w:r>
              <w:rPr>
                <w:color w:val="000000"/>
                <w:kern w:val="0"/>
                <w:sz w:val="22"/>
              </w:rPr>
              <w:t>49.2</w:t>
            </w:r>
          </w:p>
        </w:tc>
        <w:tc>
          <w:tcPr>
            <w:tcW w:w="931" w:type="dxa"/>
            <w:vAlign w:val="center"/>
          </w:tcPr>
          <w:p>
            <w:pPr>
              <w:adjustRightInd w:val="0"/>
              <w:snapToGrid w:val="0"/>
              <w:spacing w:before="50" w:after="50"/>
              <w:jc w:val="center"/>
              <w:rPr>
                <w:spacing w:val="6"/>
              </w:rPr>
            </w:pPr>
            <w:r>
              <w:rPr>
                <w:color w:val="000000"/>
                <w:kern w:val="0"/>
                <w:sz w:val="22"/>
              </w:rPr>
              <w:t>50.3</w:t>
            </w:r>
          </w:p>
        </w:tc>
        <w:tc>
          <w:tcPr>
            <w:tcW w:w="931" w:type="dxa"/>
            <w:vAlign w:val="center"/>
          </w:tcPr>
          <w:p>
            <w:pPr>
              <w:adjustRightInd w:val="0"/>
              <w:snapToGrid w:val="0"/>
              <w:spacing w:before="50" w:after="50"/>
              <w:jc w:val="center"/>
              <w:rPr>
                <w:spacing w:val="6"/>
              </w:rPr>
            </w:pPr>
            <w:r>
              <w:rPr>
                <w:color w:val="000000"/>
                <w:kern w:val="0"/>
                <w:sz w:val="22"/>
              </w:rPr>
              <w:t>50.0</w:t>
            </w:r>
          </w:p>
        </w:tc>
        <w:tc>
          <w:tcPr>
            <w:tcW w:w="931" w:type="dxa"/>
            <w:vAlign w:val="center"/>
          </w:tcPr>
          <w:p>
            <w:pPr>
              <w:adjustRightInd w:val="0"/>
              <w:snapToGrid w:val="0"/>
              <w:spacing w:before="50" w:after="50"/>
              <w:jc w:val="center"/>
              <w:rPr>
                <w:spacing w:val="6"/>
              </w:rPr>
            </w:pPr>
            <w:r>
              <w:rPr>
                <w:color w:val="000000"/>
                <w:kern w:val="0"/>
                <w:sz w:val="22"/>
              </w:rPr>
              <w:t>50.3</w:t>
            </w:r>
          </w:p>
        </w:tc>
        <w:tc>
          <w:tcPr>
            <w:tcW w:w="931" w:type="dxa"/>
            <w:vAlign w:val="center"/>
          </w:tcPr>
          <w:p>
            <w:pPr>
              <w:adjustRightInd w:val="0"/>
              <w:snapToGrid w:val="0"/>
              <w:spacing w:before="50" w:after="50"/>
              <w:jc w:val="center"/>
              <w:rPr>
                <w:spacing w:val="6"/>
              </w:rPr>
            </w:pPr>
            <w:r>
              <w:rPr>
                <w:color w:val="000000"/>
                <w:kern w:val="0"/>
                <w:sz w:val="22"/>
              </w:rPr>
              <w:t>48.8</w:t>
            </w:r>
          </w:p>
        </w:tc>
        <w:tc>
          <w:tcPr>
            <w:tcW w:w="931" w:type="dxa"/>
            <w:vAlign w:val="center"/>
          </w:tcPr>
          <w:p>
            <w:pPr>
              <w:adjustRightInd w:val="0"/>
              <w:snapToGrid w:val="0"/>
              <w:spacing w:before="50" w:after="50"/>
              <w:jc w:val="center"/>
              <w:rPr>
                <w:spacing w:val="6"/>
              </w:rPr>
            </w:pPr>
            <w:r>
              <w:rPr>
                <w:color w:val="000000"/>
                <w:kern w:val="0"/>
                <w:sz w:val="22"/>
              </w:rPr>
              <w:t>49.1</w:t>
            </w:r>
          </w:p>
        </w:tc>
        <w:tc>
          <w:tcPr>
            <w:tcW w:w="931" w:type="dxa"/>
            <w:vAlign w:val="center"/>
          </w:tcPr>
          <w:p>
            <w:pPr>
              <w:adjustRightInd w:val="0"/>
              <w:snapToGrid w:val="0"/>
              <w:spacing w:before="50" w:after="50"/>
              <w:jc w:val="center"/>
              <w:rPr>
                <w:spacing w:val="6"/>
              </w:rPr>
            </w:pPr>
            <w:r>
              <w:rPr>
                <w:color w:val="000000"/>
                <w:kern w:val="0"/>
                <w:sz w:val="22"/>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2</w:t>
            </w:r>
          </w:p>
        </w:tc>
        <w:tc>
          <w:tcPr>
            <w:tcW w:w="931" w:type="dxa"/>
            <w:vAlign w:val="center"/>
          </w:tcPr>
          <w:p>
            <w:pPr>
              <w:adjustRightInd w:val="0"/>
              <w:snapToGrid w:val="0"/>
              <w:spacing w:before="50" w:after="50"/>
              <w:jc w:val="center"/>
              <w:rPr>
                <w:spacing w:val="6"/>
              </w:rPr>
            </w:pPr>
            <w:r>
              <w:rPr>
                <w:color w:val="000000"/>
                <w:kern w:val="0"/>
                <w:sz w:val="22"/>
              </w:rPr>
              <w:t>473.0</w:t>
            </w:r>
          </w:p>
        </w:tc>
        <w:tc>
          <w:tcPr>
            <w:tcW w:w="931" w:type="dxa"/>
            <w:vAlign w:val="center"/>
          </w:tcPr>
          <w:p>
            <w:pPr>
              <w:adjustRightInd w:val="0"/>
              <w:snapToGrid w:val="0"/>
              <w:spacing w:before="50" w:after="50"/>
              <w:jc w:val="center"/>
              <w:rPr>
                <w:spacing w:val="6"/>
              </w:rPr>
            </w:pPr>
            <w:r>
              <w:rPr>
                <w:color w:val="000000"/>
                <w:kern w:val="0"/>
                <w:sz w:val="22"/>
              </w:rPr>
              <w:t>478.0</w:t>
            </w:r>
          </w:p>
        </w:tc>
        <w:tc>
          <w:tcPr>
            <w:tcW w:w="931" w:type="dxa"/>
            <w:vAlign w:val="center"/>
          </w:tcPr>
          <w:p>
            <w:pPr>
              <w:adjustRightInd w:val="0"/>
              <w:snapToGrid w:val="0"/>
              <w:spacing w:before="50" w:after="50"/>
              <w:jc w:val="center"/>
              <w:rPr>
                <w:spacing w:val="6"/>
              </w:rPr>
            </w:pPr>
            <w:r>
              <w:rPr>
                <w:color w:val="000000"/>
                <w:kern w:val="0"/>
                <w:sz w:val="22"/>
              </w:rPr>
              <w:t>479.0</w:t>
            </w:r>
          </w:p>
        </w:tc>
        <w:tc>
          <w:tcPr>
            <w:tcW w:w="931" w:type="dxa"/>
            <w:vAlign w:val="center"/>
          </w:tcPr>
          <w:p>
            <w:pPr>
              <w:adjustRightInd w:val="0"/>
              <w:snapToGrid w:val="0"/>
              <w:spacing w:before="50" w:after="50"/>
              <w:jc w:val="center"/>
              <w:rPr>
                <w:spacing w:val="6"/>
              </w:rPr>
            </w:pPr>
            <w:r>
              <w:rPr>
                <w:color w:val="000000"/>
                <w:kern w:val="0"/>
                <w:sz w:val="22"/>
              </w:rPr>
              <w:t>478.0</w:t>
            </w:r>
          </w:p>
        </w:tc>
        <w:tc>
          <w:tcPr>
            <w:tcW w:w="931" w:type="dxa"/>
            <w:vAlign w:val="center"/>
          </w:tcPr>
          <w:p>
            <w:pPr>
              <w:adjustRightInd w:val="0"/>
              <w:snapToGrid w:val="0"/>
              <w:spacing w:before="50" w:after="50"/>
              <w:jc w:val="center"/>
              <w:rPr>
                <w:spacing w:val="6"/>
              </w:rPr>
            </w:pPr>
            <w:r>
              <w:rPr>
                <w:color w:val="000000"/>
                <w:kern w:val="0"/>
                <w:sz w:val="22"/>
              </w:rPr>
              <w:t>476.0</w:t>
            </w:r>
          </w:p>
        </w:tc>
        <w:tc>
          <w:tcPr>
            <w:tcW w:w="931" w:type="dxa"/>
            <w:vAlign w:val="center"/>
          </w:tcPr>
          <w:p>
            <w:pPr>
              <w:adjustRightInd w:val="0"/>
              <w:snapToGrid w:val="0"/>
              <w:spacing w:before="50" w:after="50"/>
              <w:jc w:val="center"/>
              <w:rPr>
                <w:spacing w:val="6"/>
              </w:rPr>
            </w:pPr>
            <w:r>
              <w:rPr>
                <w:color w:val="000000"/>
                <w:kern w:val="0"/>
                <w:sz w:val="22"/>
              </w:rPr>
              <w:t>477.0</w:t>
            </w:r>
          </w:p>
        </w:tc>
        <w:tc>
          <w:tcPr>
            <w:tcW w:w="931" w:type="dxa"/>
            <w:vAlign w:val="center"/>
          </w:tcPr>
          <w:p>
            <w:pPr>
              <w:adjustRightInd w:val="0"/>
              <w:snapToGrid w:val="0"/>
              <w:spacing w:before="50" w:after="50"/>
              <w:jc w:val="center"/>
              <w:rPr>
                <w:spacing w:val="6"/>
              </w:rPr>
            </w:pPr>
            <w:r>
              <w:rPr>
                <w:color w:val="000000"/>
                <w:kern w:val="0"/>
                <w:sz w:val="22"/>
              </w:rPr>
              <w:t>482.0</w:t>
            </w:r>
          </w:p>
        </w:tc>
        <w:tc>
          <w:tcPr>
            <w:tcW w:w="931" w:type="dxa"/>
            <w:vAlign w:val="center"/>
          </w:tcPr>
          <w:p>
            <w:pPr>
              <w:adjustRightInd w:val="0"/>
              <w:snapToGrid w:val="0"/>
              <w:spacing w:before="50" w:after="50"/>
              <w:jc w:val="center"/>
              <w:rPr>
                <w:spacing w:val="6"/>
              </w:rPr>
            </w:pPr>
            <w:r>
              <w:rPr>
                <w:color w:val="000000"/>
                <w:kern w:val="0"/>
                <w:sz w:val="22"/>
              </w:rPr>
              <w:t>479.0</w:t>
            </w:r>
          </w:p>
        </w:tc>
        <w:tc>
          <w:tcPr>
            <w:tcW w:w="931" w:type="dxa"/>
            <w:vAlign w:val="center"/>
          </w:tcPr>
          <w:p>
            <w:pPr>
              <w:adjustRightInd w:val="0"/>
              <w:snapToGrid w:val="0"/>
              <w:spacing w:before="50" w:after="50"/>
              <w:jc w:val="center"/>
              <w:rPr>
                <w:spacing w:val="6"/>
              </w:rPr>
            </w:pPr>
            <w:r>
              <w:rPr>
                <w:color w:val="000000"/>
                <w:kern w:val="0"/>
                <w:sz w:val="22"/>
              </w:rPr>
              <w:t>474.0</w:t>
            </w:r>
          </w:p>
        </w:tc>
        <w:tc>
          <w:tcPr>
            <w:tcW w:w="931" w:type="dxa"/>
            <w:vAlign w:val="center"/>
          </w:tcPr>
          <w:p>
            <w:pPr>
              <w:adjustRightInd w:val="0"/>
              <w:snapToGrid w:val="0"/>
              <w:spacing w:before="50" w:after="50"/>
              <w:jc w:val="center"/>
              <w:rPr>
                <w:spacing w:val="6"/>
              </w:rPr>
            </w:pPr>
            <w:r>
              <w:rPr>
                <w:color w:val="000000"/>
                <w:kern w:val="0"/>
                <w:sz w:val="22"/>
              </w:rPr>
              <w:t>477.0</w:t>
            </w:r>
          </w:p>
        </w:tc>
        <w:tc>
          <w:tcPr>
            <w:tcW w:w="931" w:type="dxa"/>
            <w:vAlign w:val="center"/>
          </w:tcPr>
          <w:p>
            <w:pPr>
              <w:adjustRightInd w:val="0"/>
              <w:snapToGrid w:val="0"/>
              <w:spacing w:before="50" w:after="50"/>
              <w:jc w:val="center"/>
              <w:rPr>
                <w:spacing w:val="6"/>
              </w:rPr>
            </w:pPr>
            <w:r>
              <w:rPr>
                <w:color w:val="000000"/>
                <w:kern w:val="0"/>
                <w:sz w:val="22"/>
              </w:rPr>
              <w:t>479.0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3</w:t>
            </w:r>
          </w:p>
        </w:tc>
        <w:tc>
          <w:tcPr>
            <w:tcW w:w="931" w:type="dxa"/>
            <w:vAlign w:val="center"/>
          </w:tcPr>
          <w:p>
            <w:pPr>
              <w:adjustRightInd w:val="0"/>
              <w:snapToGrid w:val="0"/>
              <w:spacing w:before="50" w:after="50"/>
              <w:jc w:val="center"/>
              <w:rPr>
                <w:spacing w:val="6"/>
              </w:rPr>
            </w:pPr>
            <w:r>
              <w:rPr>
                <w:color w:val="000000"/>
                <w:kern w:val="0"/>
                <w:sz w:val="22"/>
              </w:rPr>
              <w:t>2017.0</w:t>
            </w:r>
          </w:p>
        </w:tc>
        <w:tc>
          <w:tcPr>
            <w:tcW w:w="931" w:type="dxa"/>
            <w:vAlign w:val="center"/>
          </w:tcPr>
          <w:p>
            <w:pPr>
              <w:adjustRightInd w:val="0"/>
              <w:snapToGrid w:val="0"/>
              <w:spacing w:before="50" w:after="50"/>
              <w:jc w:val="center"/>
              <w:rPr>
                <w:spacing w:val="6"/>
              </w:rPr>
            </w:pPr>
            <w:r>
              <w:rPr>
                <w:color w:val="000000"/>
                <w:kern w:val="0"/>
                <w:sz w:val="22"/>
              </w:rPr>
              <w:t>2023.0</w:t>
            </w:r>
          </w:p>
        </w:tc>
        <w:tc>
          <w:tcPr>
            <w:tcW w:w="931" w:type="dxa"/>
            <w:vAlign w:val="center"/>
          </w:tcPr>
          <w:p>
            <w:pPr>
              <w:adjustRightInd w:val="0"/>
              <w:snapToGrid w:val="0"/>
              <w:spacing w:before="50" w:after="50"/>
              <w:jc w:val="center"/>
              <w:rPr>
                <w:spacing w:val="6"/>
              </w:rPr>
            </w:pPr>
            <w:r>
              <w:rPr>
                <w:color w:val="000000"/>
                <w:kern w:val="0"/>
                <w:sz w:val="22"/>
              </w:rPr>
              <w:t>2026.0</w:t>
            </w:r>
          </w:p>
        </w:tc>
        <w:tc>
          <w:tcPr>
            <w:tcW w:w="931" w:type="dxa"/>
            <w:vAlign w:val="center"/>
          </w:tcPr>
          <w:p>
            <w:pPr>
              <w:adjustRightInd w:val="0"/>
              <w:snapToGrid w:val="0"/>
              <w:spacing w:before="50" w:after="50"/>
              <w:jc w:val="center"/>
              <w:rPr>
                <w:spacing w:val="6"/>
              </w:rPr>
            </w:pPr>
            <w:r>
              <w:rPr>
                <w:color w:val="000000"/>
                <w:kern w:val="0"/>
                <w:sz w:val="22"/>
              </w:rPr>
              <w:t>2029.0</w:t>
            </w:r>
          </w:p>
        </w:tc>
        <w:tc>
          <w:tcPr>
            <w:tcW w:w="931" w:type="dxa"/>
            <w:vAlign w:val="center"/>
          </w:tcPr>
          <w:p>
            <w:pPr>
              <w:adjustRightInd w:val="0"/>
              <w:snapToGrid w:val="0"/>
              <w:spacing w:before="50" w:after="50"/>
              <w:jc w:val="center"/>
              <w:rPr>
                <w:spacing w:val="6"/>
              </w:rPr>
            </w:pPr>
            <w:r>
              <w:rPr>
                <w:color w:val="000000"/>
                <w:kern w:val="0"/>
                <w:sz w:val="22"/>
              </w:rPr>
              <w:t>2023.0</w:t>
            </w:r>
          </w:p>
        </w:tc>
        <w:tc>
          <w:tcPr>
            <w:tcW w:w="931" w:type="dxa"/>
            <w:vAlign w:val="center"/>
          </w:tcPr>
          <w:p>
            <w:pPr>
              <w:adjustRightInd w:val="0"/>
              <w:snapToGrid w:val="0"/>
              <w:spacing w:before="50" w:after="50"/>
              <w:jc w:val="center"/>
              <w:rPr>
                <w:spacing w:val="6"/>
              </w:rPr>
            </w:pPr>
            <w:r>
              <w:rPr>
                <w:color w:val="000000"/>
                <w:kern w:val="0"/>
                <w:sz w:val="22"/>
              </w:rPr>
              <w:t>2028.0</w:t>
            </w:r>
          </w:p>
        </w:tc>
        <w:tc>
          <w:tcPr>
            <w:tcW w:w="931" w:type="dxa"/>
            <w:vAlign w:val="center"/>
          </w:tcPr>
          <w:p>
            <w:pPr>
              <w:adjustRightInd w:val="0"/>
              <w:snapToGrid w:val="0"/>
              <w:spacing w:before="50" w:after="50"/>
              <w:jc w:val="center"/>
              <w:rPr>
                <w:spacing w:val="6"/>
              </w:rPr>
            </w:pPr>
            <w:r>
              <w:rPr>
                <w:color w:val="000000"/>
                <w:kern w:val="0"/>
                <w:sz w:val="22"/>
              </w:rPr>
              <w:t>2035.0</w:t>
            </w:r>
          </w:p>
        </w:tc>
        <w:tc>
          <w:tcPr>
            <w:tcW w:w="931" w:type="dxa"/>
            <w:vAlign w:val="center"/>
          </w:tcPr>
          <w:p>
            <w:pPr>
              <w:adjustRightInd w:val="0"/>
              <w:snapToGrid w:val="0"/>
              <w:spacing w:before="50" w:after="50"/>
              <w:jc w:val="center"/>
              <w:rPr>
                <w:spacing w:val="6"/>
              </w:rPr>
            </w:pPr>
            <w:r>
              <w:rPr>
                <w:color w:val="000000"/>
                <w:kern w:val="0"/>
                <w:sz w:val="22"/>
              </w:rPr>
              <w:t>2019.0</w:t>
            </w:r>
          </w:p>
        </w:tc>
        <w:tc>
          <w:tcPr>
            <w:tcW w:w="931" w:type="dxa"/>
            <w:vAlign w:val="center"/>
          </w:tcPr>
          <w:p>
            <w:pPr>
              <w:adjustRightInd w:val="0"/>
              <w:snapToGrid w:val="0"/>
              <w:spacing w:before="50" w:after="50"/>
              <w:jc w:val="center"/>
              <w:rPr>
                <w:spacing w:val="6"/>
              </w:rPr>
            </w:pPr>
            <w:r>
              <w:rPr>
                <w:color w:val="000000"/>
                <w:kern w:val="0"/>
                <w:sz w:val="22"/>
              </w:rPr>
              <w:t>2015.0</w:t>
            </w:r>
          </w:p>
        </w:tc>
        <w:tc>
          <w:tcPr>
            <w:tcW w:w="931" w:type="dxa"/>
            <w:vAlign w:val="center"/>
          </w:tcPr>
          <w:p>
            <w:pPr>
              <w:adjustRightInd w:val="0"/>
              <w:snapToGrid w:val="0"/>
              <w:spacing w:before="50" w:after="50"/>
              <w:jc w:val="center"/>
              <w:rPr>
                <w:spacing w:val="6"/>
              </w:rPr>
            </w:pPr>
            <w:r>
              <w:rPr>
                <w:color w:val="000000"/>
                <w:kern w:val="0"/>
                <w:sz w:val="22"/>
              </w:rPr>
              <w:t>2035.0</w:t>
            </w:r>
          </w:p>
        </w:tc>
        <w:tc>
          <w:tcPr>
            <w:tcW w:w="931" w:type="dxa"/>
            <w:vAlign w:val="center"/>
          </w:tcPr>
          <w:p>
            <w:pPr>
              <w:adjustRightInd w:val="0"/>
              <w:snapToGrid w:val="0"/>
              <w:spacing w:before="50" w:after="50"/>
              <w:jc w:val="center"/>
              <w:rPr>
                <w:spacing w:val="6"/>
              </w:rPr>
            </w:pPr>
            <w:r>
              <w:rPr>
                <w:color w:val="000000"/>
                <w:kern w:val="0"/>
                <w:sz w:val="22"/>
              </w:rPr>
              <w:t>2028.0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4</w:t>
            </w:r>
          </w:p>
        </w:tc>
        <w:tc>
          <w:tcPr>
            <w:tcW w:w="931" w:type="dxa"/>
            <w:vAlign w:val="center"/>
          </w:tcPr>
          <w:p>
            <w:pPr>
              <w:adjustRightInd w:val="0"/>
              <w:snapToGrid w:val="0"/>
              <w:spacing w:before="50" w:after="50"/>
              <w:jc w:val="center"/>
              <w:rPr>
                <w:spacing w:val="6"/>
              </w:rPr>
            </w:pPr>
            <w:r>
              <w:rPr>
                <w:color w:val="000000"/>
                <w:kern w:val="0"/>
                <w:sz w:val="22"/>
              </w:rPr>
              <w:t>7321.0</w:t>
            </w:r>
          </w:p>
        </w:tc>
        <w:tc>
          <w:tcPr>
            <w:tcW w:w="931" w:type="dxa"/>
            <w:vAlign w:val="center"/>
          </w:tcPr>
          <w:p>
            <w:pPr>
              <w:adjustRightInd w:val="0"/>
              <w:snapToGrid w:val="0"/>
              <w:spacing w:before="50" w:after="50"/>
              <w:jc w:val="center"/>
              <w:rPr>
                <w:spacing w:val="6"/>
              </w:rPr>
            </w:pPr>
            <w:r>
              <w:rPr>
                <w:color w:val="000000"/>
                <w:kern w:val="0"/>
                <w:sz w:val="22"/>
              </w:rPr>
              <w:t>7365.0</w:t>
            </w:r>
          </w:p>
        </w:tc>
        <w:tc>
          <w:tcPr>
            <w:tcW w:w="931" w:type="dxa"/>
            <w:vAlign w:val="center"/>
          </w:tcPr>
          <w:p>
            <w:pPr>
              <w:adjustRightInd w:val="0"/>
              <w:snapToGrid w:val="0"/>
              <w:spacing w:before="50" w:after="50"/>
              <w:jc w:val="center"/>
              <w:rPr>
                <w:spacing w:val="6"/>
              </w:rPr>
            </w:pPr>
            <w:r>
              <w:rPr>
                <w:color w:val="000000"/>
                <w:kern w:val="0"/>
                <w:sz w:val="22"/>
              </w:rPr>
              <w:t>7365.0</w:t>
            </w:r>
          </w:p>
        </w:tc>
        <w:tc>
          <w:tcPr>
            <w:tcW w:w="931" w:type="dxa"/>
            <w:vAlign w:val="center"/>
          </w:tcPr>
          <w:p>
            <w:pPr>
              <w:adjustRightInd w:val="0"/>
              <w:snapToGrid w:val="0"/>
              <w:spacing w:before="50" w:after="50"/>
              <w:jc w:val="center"/>
              <w:rPr>
                <w:spacing w:val="6"/>
              </w:rPr>
            </w:pPr>
            <w:r>
              <w:rPr>
                <w:color w:val="000000"/>
                <w:kern w:val="0"/>
                <w:sz w:val="22"/>
              </w:rPr>
              <w:t>7306.0</w:t>
            </w:r>
          </w:p>
        </w:tc>
        <w:tc>
          <w:tcPr>
            <w:tcW w:w="931" w:type="dxa"/>
            <w:vAlign w:val="center"/>
          </w:tcPr>
          <w:p>
            <w:pPr>
              <w:adjustRightInd w:val="0"/>
              <w:snapToGrid w:val="0"/>
              <w:spacing w:before="50" w:after="50"/>
              <w:jc w:val="center"/>
              <w:rPr>
                <w:spacing w:val="6"/>
              </w:rPr>
            </w:pPr>
            <w:r>
              <w:rPr>
                <w:color w:val="000000"/>
                <w:kern w:val="0"/>
                <w:sz w:val="22"/>
              </w:rPr>
              <w:t>7303.0</w:t>
            </w:r>
          </w:p>
        </w:tc>
        <w:tc>
          <w:tcPr>
            <w:tcW w:w="931" w:type="dxa"/>
            <w:vAlign w:val="center"/>
          </w:tcPr>
          <w:p>
            <w:pPr>
              <w:adjustRightInd w:val="0"/>
              <w:snapToGrid w:val="0"/>
              <w:spacing w:before="50" w:after="50"/>
              <w:jc w:val="center"/>
              <w:rPr>
                <w:spacing w:val="6"/>
              </w:rPr>
            </w:pPr>
            <w:r>
              <w:rPr>
                <w:color w:val="000000"/>
                <w:kern w:val="0"/>
                <w:sz w:val="22"/>
              </w:rPr>
              <w:t>7327.0</w:t>
            </w:r>
          </w:p>
        </w:tc>
        <w:tc>
          <w:tcPr>
            <w:tcW w:w="931" w:type="dxa"/>
            <w:vAlign w:val="center"/>
          </w:tcPr>
          <w:p>
            <w:pPr>
              <w:adjustRightInd w:val="0"/>
              <w:snapToGrid w:val="0"/>
              <w:spacing w:before="50" w:after="50"/>
              <w:jc w:val="center"/>
              <w:rPr>
                <w:spacing w:val="6"/>
              </w:rPr>
            </w:pPr>
            <w:r>
              <w:rPr>
                <w:color w:val="000000"/>
                <w:kern w:val="0"/>
                <w:sz w:val="22"/>
              </w:rPr>
              <w:t>7357.0</w:t>
            </w:r>
          </w:p>
        </w:tc>
        <w:tc>
          <w:tcPr>
            <w:tcW w:w="931" w:type="dxa"/>
            <w:vAlign w:val="center"/>
          </w:tcPr>
          <w:p>
            <w:pPr>
              <w:adjustRightInd w:val="0"/>
              <w:snapToGrid w:val="0"/>
              <w:spacing w:before="50" w:after="50"/>
              <w:jc w:val="center"/>
              <w:rPr>
                <w:spacing w:val="6"/>
              </w:rPr>
            </w:pPr>
            <w:r>
              <w:rPr>
                <w:color w:val="000000"/>
                <w:kern w:val="0"/>
                <w:sz w:val="22"/>
              </w:rPr>
              <w:t>7311.0</w:t>
            </w:r>
          </w:p>
        </w:tc>
        <w:tc>
          <w:tcPr>
            <w:tcW w:w="931" w:type="dxa"/>
            <w:vAlign w:val="center"/>
          </w:tcPr>
          <w:p>
            <w:pPr>
              <w:adjustRightInd w:val="0"/>
              <w:snapToGrid w:val="0"/>
              <w:spacing w:before="50" w:after="50"/>
              <w:jc w:val="center"/>
              <w:rPr>
                <w:spacing w:val="6"/>
              </w:rPr>
            </w:pPr>
            <w:r>
              <w:rPr>
                <w:color w:val="000000"/>
                <w:kern w:val="0"/>
                <w:sz w:val="22"/>
              </w:rPr>
              <w:t>7369.0</w:t>
            </w:r>
          </w:p>
        </w:tc>
        <w:tc>
          <w:tcPr>
            <w:tcW w:w="931" w:type="dxa"/>
            <w:vAlign w:val="center"/>
          </w:tcPr>
          <w:p>
            <w:pPr>
              <w:adjustRightInd w:val="0"/>
              <w:snapToGrid w:val="0"/>
              <w:spacing w:before="50" w:after="50"/>
              <w:jc w:val="center"/>
              <w:rPr>
                <w:spacing w:val="6"/>
              </w:rPr>
            </w:pPr>
            <w:r>
              <w:rPr>
                <w:color w:val="000000"/>
                <w:kern w:val="0"/>
                <w:sz w:val="22"/>
              </w:rPr>
              <w:t>7358.0</w:t>
            </w:r>
          </w:p>
        </w:tc>
        <w:tc>
          <w:tcPr>
            <w:tcW w:w="931" w:type="dxa"/>
            <w:vAlign w:val="center"/>
          </w:tcPr>
          <w:p>
            <w:pPr>
              <w:adjustRightInd w:val="0"/>
              <w:snapToGrid w:val="0"/>
              <w:spacing w:before="50" w:after="50"/>
              <w:jc w:val="center"/>
              <w:rPr>
                <w:spacing w:val="6"/>
              </w:rPr>
            </w:pPr>
            <w:r>
              <w:rPr>
                <w:color w:val="000000"/>
                <w:kern w:val="0"/>
                <w:sz w:val="22"/>
              </w:rPr>
              <w:t>7390.0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rPr>
                <w:spacing w:val="6"/>
              </w:rPr>
            </w:pPr>
            <w:r>
              <w:rPr>
                <w:spacing w:val="6"/>
              </w:rPr>
              <w:t>5</w:t>
            </w:r>
          </w:p>
        </w:tc>
        <w:tc>
          <w:tcPr>
            <w:tcW w:w="931" w:type="dxa"/>
            <w:vAlign w:val="center"/>
          </w:tcPr>
          <w:p>
            <w:pPr>
              <w:adjustRightInd w:val="0"/>
              <w:snapToGrid w:val="0"/>
              <w:spacing w:before="50" w:after="50"/>
              <w:jc w:val="center"/>
              <w:rPr>
                <w:spacing w:val="6"/>
              </w:rPr>
            </w:pPr>
            <w:r>
              <w:rPr>
                <w:color w:val="000000"/>
                <w:kern w:val="0"/>
                <w:sz w:val="22"/>
              </w:rPr>
              <w:t>10135.0</w:t>
            </w:r>
          </w:p>
        </w:tc>
        <w:tc>
          <w:tcPr>
            <w:tcW w:w="931" w:type="dxa"/>
            <w:vAlign w:val="center"/>
          </w:tcPr>
          <w:p>
            <w:pPr>
              <w:adjustRightInd w:val="0"/>
              <w:snapToGrid w:val="0"/>
              <w:spacing w:before="50" w:after="50"/>
              <w:jc w:val="center"/>
              <w:rPr>
                <w:spacing w:val="6"/>
              </w:rPr>
            </w:pPr>
            <w:r>
              <w:rPr>
                <w:color w:val="000000"/>
                <w:kern w:val="0"/>
                <w:sz w:val="22"/>
              </w:rPr>
              <w:t>10165.0</w:t>
            </w:r>
          </w:p>
        </w:tc>
        <w:tc>
          <w:tcPr>
            <w:tcW w:w="931" w:type="dxa"/>
            <w:vAlign w:val="center"/>
          </w:tcPr>
          <w:p>
            <w:pPr>
              <w:adjustRightInd w:val="0"/>
              <w:snapToGrid w:val="0"/>
              <w:spacing w:before="50" w:after="50"/>
              <w:jc w:val="center"/>
              <w:rPr>
                <w:spacing w:val="6"/>
              </w:rPr>
            </w:pPr>
            <w:r>
              <w:rPr>
                <w:color w:val="000000"/>
                <w:kern w:val="0"/>
                <w:sz w:val="22"/>
              </w:rPr>
              <w:t>10100.0</w:t>
            </w:r>
          </w:p>
        </w:tc>
        <w:tc>
          <w:tcPr>
            <w:tcW w:w="931" w:type="dxa"/>
            <w:vAlign w:val="center"/>
          </w:tcPr>
          <w:p>
            <w:pPr>
              <w:adjustRightInd w:val="0"/>
              <w:snapToGrid w:val="0"/>
              <w:spacing w:before="50" w:after="50"/>
              <w:jc w:val="center"/>
              <w:rPr>
                <w:spacing w:val="6"/>
              </w:rPr>
            </w:pPr>
            <w:r>
              <w:rPr>
                <w:color w:val="000000"/>
                <w:kern w:val="0"/>
                <w:sz w:val="22"/>
              </w:rPr>
              <w:t>10060.0</w:t>
            </w:r>
          </w:p>
        </w:tc>
        <w:tc>
          <w:tcPr>
            <w:tcW w:w="931" w:type="dxa"/>
            <w:vAlign w:val="center"/>
          </w:tcPr>
          <w:p>
            <w:pPr>
              <w:adjustRightInd w:val="0"/>
              <w:snapToGrid w:val="0"/>
              <w:spacing w:before="50" w:after="50"/>
              <w:jc w:val="center"/>
              <w:rPr>
                <w:spacing w:val="6"/>
              </w:rPr>
            </w:pPr>
            <w:r>
              <w:rPr>
                <w:color w:val="000000"/>
                <w:kern w:val="0"/>
                <w:sz w:val="22"/>
              </w:rPr>
              <w:t>10135.0</w:t>
            </w:r>
          </w:p>
        </w:tc>
        <w:tc>
          <w:tcPr>
            <w:tcW w:w="931" w:type="dxa"/>
            <w:vAlign w:val="center"/>
          </w:tcPr>
          <w:p>
            <w:pPr>
              <w:adjustRightInd w:val="0"/>
              <w:snapToGrid w:val="0"/>
              <w:spacing w:before="50" w:after="50"/>
              <w:jc w:val="center"/>
              <w:rPr>
                <w:spacing w:val="6"/>
              </w:rPr>
            </w:pPr>
            <w:r>
              <w:rPr>
                <w:color w:val="000000"/>
                <w:kern w:val="0"/>
                <w:sz w:val="22"/>
              </w:rPr>
              <w:t>10094.0</w:t>
            </w:r>
          </w:p>
        </w:tc>
        <w:tc>
          <w:tcPr>
            <w:tcW w:w="931" w:type="dxa"/>
            <w:vAlign w:val="center"/>
          </w:tcPr>
          <w:p>
            <w:pPr>
              <w:adjustRightInd w:val="0"/>
              <w:snapToGrid w:val="0"/>
              <w:spacing w:before="50" w:after="50"/>
              <w:jc w:val="center"/>
              <w:rPr>
                <w:spacing w:val="6"/>
              </w:rPr>
            </w:pPr>
            <w:r>
              <w:rPr>
                <w:color w:val="000000"/>
                <w:kern w:val="0"/>
                <w:sz w:val="22"/>
              </w:rPr>
              <w:t>10135.0</w:t>
            </w:r>
          </w:p>
        </w:tc>
        <w:tc>
          <w:tcPr>
            <w:tcW w:w="931" w:type="dxa"/>
            <w:vAlign w:val="center"/>
          </w:tcPr>
          <w:p>
            <w:pPr>
              <w:adjustRightInd w:val="0"/>
              <w:snapToGrid w:val="0"/>
              <w:spacing w:before="50" w:after="50"/>
              <w:jc w:val="center"/>
              <w:rPr>
                <w:spacing w:val="6"/>
              </w:rPr>
            </w:pPr>
            <w:r>
              <w:rPr>
                <w:color w:val="000000"/>
                <w:kern w:val="0"/>
                <w:sz w:val="22"/>
              </w:rPr>
              <w:t>10110.0</w:t>
            </w:r>
          </w:p>
        </w:tc>
        <w:tc>
          <w:tcPr>
            <w:tcW w:w="931" w:type="dxa"/>
            <w:vAlign w:val="center"/>
          </w:tcPr>
          <w:p>
            <w:pPr>
              <w:adjustRightInd w:val="0"/>
              <w:snapToGrid w:val="0"/>
              <w:spacing w:before="50" w:after="50"/>
              <w:jc w:val="center"/>
              <w:rPr>
                <w:spacing w:val="6"/>
              </w:rPr>
            </w:pPr>
            <w:r>
              <w:rPr>
                <w:color w:val="000000"/>
                <w:kern w:val="0"/>
                <w:sz w:val="22"/>
              </w:rPr>
              <w:t>10125.0</w:t>
            </w:r>
          </w:p>
        </w:tc>
        <w:tc>
          <w:tcPr>
            <w:tcW w:w="931" w:type="dxa"/>
            <w:vAlign w:val="center"/>
          </w:tcPr>
          <w:p>
            <w:pPr>
              <w:adjustRightInd w:val="0"/>
              <w:snapToGrid w:val="0"/>
              <w:spacing w:before="50" w:after="50"/>
              <w:jc w:val="center"/>
              <w:rPr>
                <w:spacing w:val="6"/>
              </w:rPr>
            </w:pPr>
            <w:r>
              <w:rPr>
                <w:color w:val="000000"/>
                <w:kern w:val="0"/>
                <w:sz w:val="22"/>
              </w:rPr>
              <w:t>10075.0</w:t>
            </w:r>
          </w:p>
        </w:tc>
        <w:tc>
          <w:tcPr>
            <w:tcW w:w="931" w:type="dxa"/>
            <w:vAlign w:val="center"/>
          </w:tcPr>
          <w:p>
            <w:pPr>
              <w:adjustRightInd w:val="0"/>
              <w:snapToGrid w:val="0"/>
              <w:spacing w:before="50" w:after="50"/>
              <w:jc w:val="center"/>
              <w:rPr>
                <w:spacing w:val="6"/>
              </w:rPr>
            </w:pPr>
            <w:r>
              <w:rPr>
                <w:color w:val="000000"/>
                <w:kern w:val="0"/>
                <w:sz w:val="22"/>
              </w:rPr>
              <w:t>10115.0</w:t>
            </w:r>
          </w:p>
        </w:tc>
      </w:tr>
    </w:tbl>
    <w:p>
      <w:pPr>
        <w:adjustRightInd w:val="0"/>
        <w:snapToGrid w:val="0"/>
        <w:spacing w:before="50" w:after="50"/>
        <w:rPr>
          <w:spacing w:val="6"/>
        </w:rPr>
      </w:pPr>
    </w:p>
    <w:p>
      <w:pPr>
        <w:pStyle w:val="2"/>
      </w:pPr>
      <w:r>
        <w:br w:type="page"/>
      </w:r>
    </w:p>
    <w:p>
      <w:pPr>
        <w:widowControl/>
        <w:tabs>
          <w:tab w:val="left" w:pos="360"/>
        </w:tabs>
        <w:spacing w:before="162" w:beforeLines="50" w:after="162" w:afterLines="50"/>
        <w:jc w:val="center"/>
        <w:rPr>
          <w:rFonts w:eastAsia="黑体"/>
          <w:kern w:val="0"/>
        </w:rPr>
      </w:pPr>
      <w:r>
        <w:rPr>
          <w:rFonts w:eastAsia="黑体"/>
          <w:kern w:val="0"/>
        </w:rPr>
        <w:t>表A.1  精密度试验原始数据（续）</w:t>
      </w:r>
    </w:p>
    <w:tbl>
      <w:tblPr>
        <w:tblStyle w:val="10"/>
        <w:tblW w:w="11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39"/>
        <w:gridCol w:w="941"/>
        <w:gridCol w:w="941"/>
        <w:gridCol w:w="941"/>
        <w:gridCol w:w="941"/>
        <w:gridCol w:w="941"/>
        <w:gridCol w:w="931"/>
        <w:gridCol w:w="931"/>
        <w:gridCol w:w="931"/>
        <w:gridCol w:w="931"/>
        <w:gridCol w:w="93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jc w:val="center"/>
              <w:rPr>
                <w:spacing w:val="6"/>
              </w:rPr>
            </w:pPr>
            <w:r>
              <w:rPr>
                <w:rFonts w:hint="eastAsia"/>
                <w:spacing w:val="6"/>
              </w:rPr>
              <w:t>实验室</w:t>
            </w:r>
          </w:p>
        </w:tc>
        <w:tc>
          <w:tcPr>
            <w:tcW w:w="439" w:type="dxa"/>
            <w:vMerge w:val="restart"/>
            <w:vAlign w:val="center"/>
          </w:tcPr>
          <w:p>
            <w:pPr>
              <w:adjustRightInd w:val="0"/>
              <w:snapToGrid w:val="0"/>
              <w:spacing w:before="50" w:after="50"/>
              <w:jc w:val="center"/>
              <w:rPr>
                <w:spacing w:val="6"/>
              </w:rPr>
            </w:pPr>
            <w:r>
              <w:rPr>
                <w:rFonts w:hint="eastAsia"/>
                <w:spacing w:val="6"/>
              </w:rPr>
              <w:t>水平数</w:t>
            </w:r>
          </w:p>
        </w:tc>
        <w:tc>
          <w:tcPr>
            <w:tcW w:w="10291" w:type="dxa"/>
            <w:gridSpan w:val="11"/>
            <w:vAlign w:val="center"/>
          </w:tcPr>
          <w:p>
            <w:pPr>
              <w:adjustRightInd w:val="0"/>
              <w:snapToGrid w:val="0"/>
              <w:spacing w:before="50" w:after="50"/>
              <w:jc w:val="center"/>
              <w:rPr>
                <w:spacing w:val="6"/>
                <w:szCs w:val="21"/>
              </w:rPr>
            </w:pPr>
            <w:r>
              <w:rPr>
                <w:i/>
                <w:szCs w:val="21"/>
              </w:rPr>
              <w:t>w</w:t>
            </w:r>
            <w:r>
              <w:rPr>
                <w:szCs w:val="21"/>
                <w:vertAlign w:val="subscript"/>
              </w:rPr>
              <w:t>Ag</w:t>
            </w:r>
            <w:r>
              <w:rPr>
                <w:szCs w:val="21"/>
              </w:rPr>
              <w:t>/g·t</w:t>
            </w:r>
            <w:r>
              <w:rPr>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Merge w:val="continue"/>
            <w:vAlign w:val="center"/>
          </w:tcPr>
          <w:p>
            <w:pPr>
              <w:adjustRightInd w:val="0"/>
              <w:snapToGrid w:val="0"/>
              <w:spacing w:before="50" w:after="50"/>
              <w:jc w:val="center"/>
              <w:rPr>
                <w:spacing w:val="6"/>
              </w:rPr>
            </w:pPr>
          </w:p>
        </w:tc>
        <w:tc>
          <w:tcPr>
            <w:tcW w:w="941" w:type="dxa"/>
            <w:vAlign w:val="center"/>
          </w:tcPr>
          <w:p>
            <w:pPr>
              <w:adjustRightInd w:val="0"/>
              <w:snapToGrid w:val="0"/>
              <w:spacing w:before="50" w:after="50"/>
              <w:jc w:val="center"/>
              <w:rPr>
                <w:spacing w:val="6"/>
              </w:rPr>
            </w:pPr>
            <w:r>
              <w:rPr>
                <w:rFonts w:hint="eastAsia"/>
                <w:spacing w:val="6"/>
              </w:rPr>
              <w:t>1</w:t>
            </w:r>
          </w:p>
        </w:tc>
        <w:tc>
          <w:tcPr>
            <w:tcW w:w="941" w:type="dxa"/>
            <w:vAlign w:val="center"/>
          </w:tcPr>
          <w:p>
            <w:pPr>
              <w:adjustRightInd w:val="0"/>
              <w:snapToGrid w:val="0"/>
              <w:spacing w:before="50" w:after="50"/>
              <w:jc w:val="center"/>
              <w:rPr>
                <w:spacing w:val="6"/>
              </w:rPr>
            </w:pPr>
            <w:r>
              <w:rPr>
                <w:rFonts w:hint="eastAsia"/>
                <w:spacing w:val="6"/>
              </w:rPr>
              <w:t>2</w:t>
            </w:r>
          </w:p>
        </w:tc>
        <w:tc>
          <w:tcPr>
            <w:tcW w:w="941" w:type="dxa"/>
            <w:vAlign w:val="center"/>
          </w:tcPr>
          <w:p>
            <w:pPr>
              <w:adjustRightInd w:val="0"/>
              <w:snapToGrid w:val="0"/>
              <w:spacing w:before="50" w:after="50"/>
              <w:jc w:val="center"/>
              <w:rPr>
                <w:spacing w:val="6"/>
              </w:rPr>
            </w:pPr>
            <w:r>
              <w:rPr>
                <w:rFonts w:hint="eastAsia"/>
                <w:spacing w:val="6"/>
              </w:rPr>
              <w:t>3</w:t>
            </w:r>
          </w:p>
        </w:tc>
        <w:tc>
          <w:tcPr>
            <w:tcW w:w="941" w:type="dxa"/>
            <w:vAlign w:val="center"/>
          </w:tcPr>
          <w:p>
            <w:pPr>
              <w:adjustRightInd w:val="0"/>
              <w:snapToGrid w:val="0"/>
              <w:spacing w:before="50" w:after="50"/>
              <w:jc w:val="center"/>
              <w:rPr>
                <w:spacing w:val="6"/>
              </w:rPr>
            </w:pPr>
            <w:r>
              <w:rPr>
                <w:rFonts w:hint="eastAsia"/>
                <w:spacing w:val="6"/>
              </w:rPr>
              <w:t>4</w:t>
            </w:r>
          </w:p>
        </w:tc>
        <w:tc>
          <w:tcPr>
            <w:tcW w:w="941" w:type="dxa"/>
            <w:vAlign w:val="center"/>
          </w:tcPr>
          <w:p>
            <w:pPr>
              <w:adjustRightInd w:val="0"/>
              <w:snapToGrid w:val="0"/>
              <w:spacing w:before="50" w:after="50"/>
              <w:jc w:val="center"/>
              <w:rPr>
                <w:spacing w:val="6"/>
              </w:rPr>
            </w:pPr>
            <w:r>
              <w:rPr>
                <w:rFonts w:hint="eastAsia"/>
                <w:spacing w:val="6"/>
              </w:rPr>
              <w:t>5</w:t>
            </w:r>
          </w:p>
        </w:tc>
        <w:tc>
          <w:tcPr>
            <w:tcW w:w="931" w:type="dxa"/>
            <w:vAlign w:val="center"/>
          </w:tcPr>
          <w:p>
            <w:pPr>
              <w:adjustRightInd w:val="0"/>
              <w:snapToGrid w:val="0"/>
              <w:spacing w:before="50" w:after="50"/>
              <w:jc w:val="center"/>
              <w:rPr>
                <w:spacing w:val="6"/>
              </w:rPr>
            </w:pPr>
            <w:r>
              <w:rPr>
                <w:rFonts w:hint="eastAsia"/>
                <w:spacing w:val="6"/>
              </w:rPr>
              <w:t>6</w:t>
            </w:r>
          </w:p>
        </w:tc>
        <w:tc>
          <w:tcPr>
            <w:tcW w:w="931" w:type="dxa"/>
            <w:vAlign w:val="center"/>
          </w:tcPr>
          <w:p>
            <w:pPr>
              <w:adjustRightInd w:val="0"/>
              <w:snapToGrid w:val="0"/>
              <w:spacing w:before="50" w:after="50"/>
              <w:jc w:val="center"/>
              <w:rPr>
                <w:spacing w:val="6"/>
              </w:rPr>
            </w:pPr>
            <w:r>
              <w:rPr>
                <w:rFonts w:hint="eastAsia"/>
                <w:spacing w:val="6"/>
              </w:rPr>
              <w:t>7</w:t>
            </w:r>
          </w:p>
        </w:tc>
        <w:tc>
          <w:tcPr>
            <w:tcW w:w="931" w:type="dxa"/>
            <w:vAlign w:val="center"/>
          </w:tcPr>
          <w:p>
            <w:pPr>
              <w:adjustRightInd w:val="0"/>
              <w:snapToGrid w:val="0"/>
              <w:spacing w:before="50" w:after="50"/>
              <w:jc w:val="center"/>
              <w:rPr>
                <w:spacing w:val="6"/>
              </w:rPr>
            </w:pPr>
            <w:r>
              <w:rPr>
                <w:rFonts w:hint="eastAsia"/>
                <w:spacing w:val="6"/>
              </w:rPr>
              <w:t>8</w:t>
            </w:r>
          </w:p>
        </w:tc>
        <w:tc>
          <w:tcPr>
            <w:tcW w:w="931" w:type="dxa"/>
            <w:vAlign w:val="center"/>
          </w:tcPr>
          <w:p>
            <w:pPr>
              <w:adjustRightInd w:val="0"/>
              <w:snapToGrid w:val="0"/>
              <w:spacing w:before="50" w:after="50"/>
              <w:jc w:val="center"/>
              <w:rPr>
                <w:spacing w:val="6"/>
              </w:rPr>
            </w:pPr>
            <w:r>
              <w:rPr>
                <w:rFonts w:hint="eastAsia"/>
                <w:spacing w:val="6"/>
              </w:rPr>
              <w:t>9</w:t>
            </w:r>
          </w:p>
        </w:tc>
        <w:tc>
          <w:tcPr>
            <w:tcW w:w="931" w:type="dxa"/>
            <w:vAlign w:val="center"/>
          </w:tcPr>
          <w:p>
            <w:pPr>
              <w:adjustRightInd w:val="0"/>
              <w:snapToGrid w:val="0"/>
              <w:spacing w:before="50" w:after="50"/>
              <w:jc w:val="center"/>
              <w:rPr>
                <w:spacing w:val="6"/>
              </w:rPr>
            </w:pPr>
            <w:r>
              <w:rPr>
                <w:rFonts w:hint="eastAsia"/>
                <w:spacing w:val="6"/>
              </w:rPr>
              <w:t>1</w:t>
            </w:r>
            <w:r>
              <w:rPr>
                <w:spacing w:val="6"/>
              </w:rPr>
              <w:t>0</w:t>
            </w:r>
          </w:p>
        </w:tc>
        <w:tc>
          <w:tcPr>
            <w:tcW w:w="931" w:type="dxa"/>
            <w:vAlign w:val="center"/>
          </w:tcPr>
          <w:p>
            <w:pPr>
              <w:adjustRightInd w:val="0"/>
              <w:snapToGrid w:val="0"/>
              <w:spacing w:before="50" w:after="50"/>
              <w:jc w:val="center"/>
              <w:rPr>
                <w:spacing w:val="6"/>
              </w:rPr>
            </w:pPr>
            <w:r>
              <w:rPr>
                <w:rFonts w:hint="eastAsia"/>
                <w:spacing w:val="6"/>
              </w:rPr>
              <w:t>1</w:t>
            </w:r>
            <w:r>
              <w:rPr>
                <w:spacing w:val="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jc w:val="center"/>
              <w:rPr>
                <w:spacing w:val="6"/>
              </w:rPr>
            </w:pPr>
            <w:r>
              <w:rPr>
                <w:spacing w:val="6"/>
              </w:rPr>
              <w:t>6</w:t>
            </w:r>
          </w:p>
        </w:tc>
        <w:tc>
          <w:tcPr>
            <w:tcW w:w="439" w:type="dxa"/>
            <w:vAlign w:val="center"/>
          </w:tcPr>
          <w:p>
            <w:pPr>
              <w:adjustRightInd w:val="0"/>
              <w:snapToGrid w:val="0"/>
              <w:spacing w:before="50" w:after="50"/>
              <w:jc w:val="center"/>
              <w:rPr>
                <w:spacing w:val="6"/>
              </w:rPr>
            </w:pPr>
            <w:r>
              <w:rPr>
                <w:spacing w:val="6"/>
              </w:rPr>
              <w:t>1</w:t>
            </w:r>
          </w:p>
        </w:tc>
        <w:tc>
          <w:tcPr>
            <w:tcW w:w="941" w:type="dxa"/>
            <w:vAlign w:val="center"/>
          </w:tcPr>
          <w:p>
            <w:pPr>
              <w:adjustRightInd w:val="0"/>
              <w:snapToGrid w:val="0"/>
              <w:spacing w:before="50" w:after="50"/>
              <w:jc w:val="center"/>
              <w:rPr>
                <w:spacing w:val="6"/>
              </w:rPr>
            </w:pPr>
            <w:r>
              <w:rPr>
                <w:color w:val="000000"/>
                <w:kern w:val="0"/>
                <w:sz w:val="22"/>
              </w:rPr>
              <w:t>50.2</w:t>
            </w:r>
          </w:p>
        </w:tc>
        <w:tc>
          <w:tcPr>
            <w:tcW w:w="941" w:type="dxa"/>
            <w:vAlign w:val="center"/>
          </w:tcPr>
          <w:p>
            <w:pPr>
              <w:adjustRightInd w:val="0"/>
              <w:snapToGrid w:val="0"/>
              <w:spacing w:before="50" w:after="50"/>
              <w:jc w:val="center"/>
              <w:rPr>
                <w:spacing w:val="6"/>
              </w:rPr>
            </w:pPr>
            <w:r>
              <w:rPr>
                <w:color w:val="000000"/>
                <w:kern w:val="0"/>
                <w:sz w:val="22"/>
              </w:rPr>
              <w:t>49</w:t>
            </w:r>
          </w:p>
        </w:tc>
        <w:tc>
          <w:tcPr>
            <w:tcW w:w="941" w:type="dxa"/>
            <w:vAlign w:val="center"/>
          </w:tcPr>
          <w:p>
            <w:pPr>
              <w:adjustRightInd w:val="0"/>
              <w:snapToGrid w:val="0"/>
              <w:spacing w:before="50" w:after="50"/>
              <w:jc w:val="center"/>
              <w:rPr>
                <w:spacing w:val="6"/>
              </w:rPr>
            </w:pPr>
            <w:r>
              <w:rPr>
                <w:color w:val="000000"/>
                <w:kern w:val="0"/>
                <w:sz w:val="22"/>
              </w:rPr>
              <w:t>52.3</w:t>
            </w:r>
          </w:p>
        </w:tc>
        <w:tc>
          <w:tcPr>
            <w:tcW w:w="941" w:type="dxa"/>
            <w:vAlign w:val="center"/>
          </w:tcPr>
          <w:p>
            <w:pPr>
              <w:adjustRightInd w:val="0"/>
              <w:snapToGrid w:val="0"/>
              <w:spacing w:before="50" w:after="50"/>
              <w:jc w:val="center"/>
              <w:rPr>
                <w:spacing w:val="6"/>
              </w:rPr>
            </w:pPr>
            <w:r>
              <w:rPr>
                <w:color w:val="000000"/>
                <w:kern w:val="0"/>
                <w:sz w:val="22"/>
              </w:rPr>
              <w:t>49.8</w:t>
            </w:r>
          </w:p>
        </w:tc>
        <w:tc>
          <w:tcPr>
            <w:tcW w:w="941" w:type="dxa"/>
            <w:vAlign w:val="center"/>
          </w:tcPr>
          <w:p>
            <w:pPr>
              <w:adjustRightInd w:val="0"/>
              <w:snapToGrid w:val="0"/>
              <w:spacing w:before="50" w:after="50"/>
              <w:jc w:val="center"/>
              <w:rPr>
                <w:spacing w:val="6"/>
              </w:rPr>
            </w:pPr>
            <w:r>
              <w:rPr>
                <w:color w:val="000000"/>
                <w:kern w:val="0"/>
                <w:sz w:val="22"/>
              </w:rPr>
              <w:t>49.1</w:t>
            </w:r>
          </w:p>
        </w:tc>
        <w:tc>
          <w:tcPr>
            <w:tcW w:w="931" w:type="dxa"/>
            <w:vAlign w:val="center"/>
          </w:tcPr>
          <w:p>
            <w:pPr>
              <w:adjustRightInd w:val="0"/>
              <w:snapToGrid w:val="0"/>
              <w:spacing w:before="50" w:after="50"/>
              <w:jc w:val="center"/>
              <w:rPr>
                <w:spacing w:val="6"/>
              </w:rPr>
            </w:pPr>
            <w:r>
              <w:rPr>
                <w:color w:val="000000"/>
                <w:kern w:val="0"/>
                <w:sz w:val="22"/>
              </w:rPr>
              <w:t>50</w:t>
            </w:r>
          </w:p>
        </w:tc>
        <w:tc>
          <w:tcPr>
            <w:tcW w:w="931" w:type="dxa"/>
            <w:vAlign w:val="center"/>
          </w:tcPr>
          <w:p>
            <w:pPr>
              <w:adjustRightInd w:val="0"/>
              <w:snapToGrid w:val="0"/>
              <w:spacing w:before="50" w:after="50"/>
              <w:jc w:val="center"/>
              <w:rPr>
                <w:spacing w:val="6"/>
              </w:rPr>
            </w:pPr>
            <w:r>
              <w:rPr>
                <w:color w:val="000000"/>
                <w:kern w:val="0"/>
                <w:sz w:val="22"/>
              </w:rPr>
              <w:t>48.5</w:t>
            </w:r>
          </w:p>
        </w:tc>
        <w:tc>
          <w:tcPr>
            <w:tcW w:w="931" w:type="dxa"/>
            <w:vAlign w:val="center"/>
          </w:tcPr>
          <w:p>
            <w:pPr>
              <w:adjustRightInd w:val="0"/>
              <w:snapToGrid w:val="0"/>
              <w:spacing w:before="50" w:after="50"/>
              <w:jc w:val="center"/>
              <w:rPr>
                <w:spacing w:val="6"/>
              </w:rPr>
            </w:pPr>
            <w:r>
              <w:rPr>
                <w:color w:val="000000"/>
                <w:kern w:val="0"/>
                <w:sz w:val="22"/>
              </w:rPr>
              <w:t>48.3</w:t>
            </w:r>
          </w:p>
        </w:tc>
        <w:tc>
          <w:tcPr>
            <w:tcW w:w="931" w:type="dxa"/>
            <w:vAlign w:val="center"/>
          </w:tcPr>
          <w:p>
            <w:pPr>
              <w:adjustRightInd w:val="0"/>
              <w:snapToGrid w:val="0"/>
              <w:spacing w:before="50" w:after="50"/>
              <w:jc w:val="center"/>
              <w:rPr>
                <w:spacing w:val="6"/>
              </w:rPr>
            </w:pPr>
            <w:r>
              <w:rPr>
                <w:color w:val="000000"/>
                <w:kern w:val="0"/>
                <w:sz w:val="22"/>
              </w:rPr>
              <w:t>48.9</w:t>
            </w:r>
          </w:p>
        </w:tc>
        <w:tc>
          <w:tcPr>
            <w:tcW w:w="931" w:type="dxa"/>
            <w:vAlign w:val="center"/>
          </w:tcPr>
          <w:p>
            <w:pPr>
              <w:adjustRightInd w:val="0"/>
              <w:snapToGrid w:val="0"/>
              <w:spacing w:before="50" w:after="50"/>
              <w:jc w:val="center"/>
              <w:rPr>
                <w:spacing w:val="6"/>
              </w:rPr>
            </w:pPr>
            <w:r>
              <w:rPr>
                <w:color w:val="000000"/>
                <w:kern w:val="0"/>
                <w:sz w:val="22"/>
              </w:rPr>
              <w:t>52.5</w:t>
            </w:r>
          </w:p>
        </w:tc>
        <w:tc>
          <w:tcPr>
            <w:tcW w:w="931" w:type="dxa"/>
            <w:vAlign w:val="center"/>
          </w:tcPr>
          <w:p>
            <w:pPr>
              <w:adjustRightInd w:val="0"/>
              <w:snapToGrid w:val="0"/>
              <w:spacing w:before="50" w:after="50"/>
              <w:jc w:val="center"/>
              <w:rPr>
                <w:spacing w:val="6"/>
              </w:rPr>
            </w:pPr>
            <w:r>
              <w:rPr>
                <w:color w:val="000000"/>
                <w:kern w:val="0"/>
                <w:sz w:val="22"/>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41" w:type="dxa"/>
            <w:vAlign w:val="center"/>
          </w:tcPr>
          <w:p>
            <w:pPr>
              <w:adjustRightInd w:val="0"/>
              <w:snapToGrid w:val="0"/>
              <w:spacing w:before="50" w:after="50"/>
              <w:jc w:val="center"/>
              <w:rPr>
                <w:spacing w:val="6"/>
              </w:rPr>
            </w:pPr>
            <w:r>
              <w:rPr>
                <w:color w:val="000000"/>
                <w:kern w:val="0"/>
                <w:sz w:val="22"/>
              </w:rPr>
              <w:t>469.5</w:t>
            </w:r>
          </w:p>
        </w:tc>
        <w:tc>
          <w:tcPr>
            <w:tcW w:w="941" w:type="dxa"/>
            <w:vAlign w:val="center"/>
          </w:tcPr>
          <w:p>
            <w:pPr>
              <w:adjustRightInd w:val="0"/>
              <w:snapToGrid w:val="0"/>
              <w:spacing w:before="50" w:after="50"/>
              <w:jc w:val="center"/>
              <w:rPr>
                <w:spacing w:val="6"/>
              </w:rPr>
            </w:pPr>
            <w:r>
              <w:rPr>
                <w:color w:val="000000"/>
                <w:kern w:val="0"/>
                <w:sz w:val="22"/>
              </w:rPr>
              <w:t>469.4</w:t>
            </w:r>
          </w:p>
        </w:tc>
        <w:tc>
          <w:tcPr>
            <w:tcW w:w="941" w:type="dxa"/>
            <w:vAlign w:val="center"/>
          </w:tcPr>
          <w:p>
            <w:pPr>
              <w:adjustRightInd w:val="0"/>
              <w:snapToGrid w:val="0"/>
              <w:spacing w:before="50" w:after="50"/>
              <w:jc w:val="center"/>
              <w:rPr>
                <w:spacing w:val="6"/>
              </w:rPr>
            </w:pPr>
            <w:r>
              <w:rPr>
                <w:color w:val="000000"/>
                <w:kern w:val="0"/>
                <w:sz w:val="22"/>
              </w:rPr>
              <w:t>469.2</w:t>
            </w:r>
          </w:p>
        </w:tc>
        <w:tc>
          <w:tcPr>
            <w:tcW w:w="941" w:type="dxa"/>
            <w:vAlign w:val="center"/>
          </w:tcPr>
          <w:p>
            <w:pPr>
              <w:adjustRightInd w:val="0"/>
              <w:snapToGrid w:val="0"/>
              <w:spacing w:before="50" w:after="50"/>
              <w:jc w:val="center"/>
              <w:rPr>
                <w:spacing w:val="6"/>
              </w:rPr>
            </w:pPr>
            <w:r>
              <w:rPr>
                <w:color w:val="000000"/>
                <w:kern w:val="0"/>
                <w:sz w:val="22"/>
              </w:rPr>
              <w:t>471.7</w:t>
            </w:r>
          </w:p>
        </w:tc>
        <w:tc>
          <w:tcPr>
            <w:tcW w:w="941" w:type="dxa"/>
            <w:vAlign w:val="center"/>
          </w:tcPr>
          <w:p>
            <w:pPr>
              <w:adjustRightInd w:val="0"/>
              <w:snapToGrid w:val="0"/>
              <w:spacing w:before="50" w:after="50"/>
              <w:jc w:val="center"/>
              <w:rPr>
                <w:spacing w:val="6"/>
              </w:rPr>
            </w:pPr>
            <w:r>
              <w:rPr>
                <w:color w:val="000000"/>
                <w:kern w:val="0"/>
                <w:sz w:val="22"/>
              </w:rPr>
              <w:t>475.4</w:t>
            </w:r>
          </w:p>
        </w:tc>
        <w:tc>
          <w:tcPr>
            <w:tcW w:w="931" w:type="dxa"/>
            <w:vAlign w:val="center"/>
          </w:tcPr>
          <w:p>
            <w:pPr>
              <w:adjustRightInd w:val="0"/>
              <w:snapToGrid w:val="0"/>
              <w:spacing w:before="50" w:after="50"/>
              <w:jc w:val="center"/>
              <w:rPr>
                <w:spacing w:val="6"/>
              </w:rPr>
            </w:pPr>
            <w:r>
              <w:rPr>
                <w:color w:val="000000"/>
                <w:kern w:val="0"/>
                <w:sz w:val="22"/>
              </w:rPr>
              <w:t>479</w:t>
            </w:r>
          </w:p>
        </w:tc>
        <w:tc>
          <w:tcPr>
            <w:tcW w:w="931" w:type="dxa"/>
            <w:vAlign w:val="center"/>
          </w:tcPr>
          <w:p>
            <w:pPr>
              <w:adjustRightInd w:val="0"/>
              <w:snapToGrid w:val="0"/>
              <w:spacing w:before="50" w:after="50"/>
              <w:jc w:val="center"/>
              <w:rPr>
                <w:spacing w:val="6"/>
              </w:rPr>
            </w:pPr>
            <w:r>
              <w:rPr>
                <w:color w:val="000000"/>
                <w:kern w:val="0"/>
                <w:sz w:val="22"/>
              </w:rPr>
              <w:t>464.1</w:t>
            </w:r>
          </w:p>
        </w:tc>
        <w:tc>
          <w:tcPr>
            <w:tcW w:w="931" w:type="dxa"/>
            <w:vAlign w:val="center"/>
          </w:tcPr>
          <w:p>
            <w:pPr>
              <w:adjustRightInd w:val="0"/>
              <w:snapToGrid w:val="0"/>
              <w:spacing w:before="50" w:after="50"/>
              <w:jc w:val="center"/>
              <w:rPr>
                <w:spacing w:val="6"/>
              </w:rPr>
            </w:pPr>
            <w:r>
              <w:rPr>
                <w:color w:val="000000"/>
                <w:kern w:val="0"/>
                <w:sz w:val="22"/>
              </w:rPr>
              <w:t>469.5</w:t>
            </w:r>
          </w:p>
        </w:tc>
        <w:tc>
          <w:tcPr>
            <w:tcW w:w="931" w:type="dxa"/>
            <w:vAlign w:val="center"/>
          </w:tcPr>
          <w:p>
            <w:pPr>
              <w:adjustRightInd w:val="0"/>
              <w:snapToGrid w:val="0"/>
              <w:spacing w:before="50" w:after="50"/>
              <w:jc w:val="center"/>
              <w:rPr>
                <w:spacing w:val="6"/>
              </w:rPr>
            </w:pPr>
            <w:r>
              <w:rPr>
                <w:color w:val="000000"/>
                <w:kern w:val="0"/>
                <w:sz w:val="22"/>
              </w:rPr>
              <w:t>474.2</w:t>
            </w:r>
          </w:p>
        </w:tc>
        <w:tc>
          <w:tcPr>
            <w:tcW w:w="931" w:type="dxa"/>
            <w:vAlign w:val="center"/>
          </w:tcPr>
          <w:p>
            <w:pPr>
              <w:adjustRightInd w:val="0"/>
              <w:snapToGrid w:val="0"/>
              <w:spacing w:before="50" w:after="50"/>
              <w:jc w:val="center"/>
              <w:rPr>
                <w:spacing w:val="6"/>
              </w:rPr>
            </w:pPr>
            <w:r>
              <w:rPr>
                <w:color w:val="000000"/>
                <w:kern w:val="0"/>
                <w:sz w:val="22"/>
              </w:rPr>
              <w:t>466.3</w:t>
            </w:r>
          </w:p>
        </w:tc>
        <w:tc>
          <w:tcPr>
            <w:tcW w:w="931" w:type="dxa"/>
            <w:vAlign w:val="center"/>
          </w:tcPr>
          <w:p>
            <w:pPr>
              <w:adjustRightInd w:val="0"/>
              <w:snapToGrid w:val="0"/>
              <w:spacing w:before="50" w:after="50"/>
              <w:jc w:val="center"/>
              <w:rPr>
                <w:spacing w:val="6"/>
              </w:rPr>
            </w:pPr>
            <w:r>
              <w:rPr>
                <w:color w:val="000000"/>
                <w:kern w:val="0"/>
                <w:sz w:val="22"/>
              </w:rPr>
              <w:t>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41" w:type="dxa"/>
            <w:vAlign w:val="center"/>
          </w:tcPr>
          <w:p>
            <w:pPr>
              <w:adjustRightInd w:val="0"/>
              <w:snapToGrid w:val="0"/>
              <w:spacing w:before="50" w:after="50"/>
              <w:jc w:val="center"/>
              <w:rPr>
                <w:spacing w:val="6"/>
              </w:rPr>
            </w:pPr>
            <w:r>
              <w:rPr>
                <w:color w:val="000000"/>
                <w:kern w:val="0"/>
                <w:sz w:val="22"/>
              </w:rPr>
              <w:t>2048.8</w:t>
            </w:r>
          </w:p>
        </w:tc>
        <w:tc>
          <w:tcPr>
            <w:tcW w:w="941" w:type="dxa"/>
            <w:vAlign w:val="center"/>
          </w:tcPr>
          <w:p>
            <w:pPr>
              <w:adjustRightInd w:val="0"/>
              <w:snapToGrid w:val="0"/>
              <w:spacing w:before="50" w:after="50"/>
              <w:jc w:val="center"/>
              <w:rPr>
                <w:spacing w:val="6"/>
              </w:rPr>
            </w:pPr>
            <w:r>
              <w:rPr>
                <w:color w:val="000000"/>
                <w:kern w:val="0"/>
                <w:sz w:val="22"/>
              </w:rPr>
              <w:t>2071.4</w:t>
            </w:r>
          </w:p>
        </w:tc>
        <w:tc>
          <w:tcPr>
            <w:tcW w:w="941" w:type="dxa"/>
            <w:vAlign w:val="center"/>
          </w:tcPr>
          <w:p>
            <w:pPr>
              <w:adjustRightInd w:val="0"/>
              <w:snapToGrid w:val="0"/>
              <w:spacing w:before="50" w:after="50"/>
              <w:jc w:val="center"/>
              <w:rPr>
                <w:spacing w:val="6"/>
              </w:rPr>
            </w:pPr>
            <w:r>
              <w:rPr>
                <w:color w:val="000000"/>
                <w:kern w:val="0"/>
                <w:sz w:val="22"/>
              </w:rPr>
              <w:t>2079.6</w:t>
            </w:r>
          </w:p>
        </w:tc>
        <w:tc>
          <w:tcPr>
            <w:tcW w:w="941" w:type="dxa"/>
            <w:vAlign w:val="center"/>
          </w:tcPr>
          <w:p>
            <w:pPr>
              <w:adjustRightInd w:val="0"/>
              <w:snapToGrid w:val="0"/>
              <w:spacing w:before="50" w:after="50"/>
              <w:jc w:val="center"/>
              <w:rPr>
                <w:spacing w:val="6"/>
              </w:rPr>
            </w:pPr>
            <w:r>
              <w:rPr>
                <w:color w:val="000000"/>
                <w:kern w:val="0"/>
                <w:sz w:val="22"/>
              </w:rPr>
              <w:t>2052.7</w:t>
            </w:r>
          </w:p>
        </w:tc>
        <w:tc>
          <w:tcPr>
            <w:tcW w:w="941" w:type="dxa"/>
            <w:vAlign w:val="center"/>
          </w:tcPr>
          <w:p>
            <w:pPr>
              <w:adjustRightInd w:val="0"/>
              <w:snapToGrid w:val="0"/>
              <w:spacing w:before="50" w:after="50"/>
              <w:jc w:val="center"/>
              <w:rPr>
                <w:spacing w:val="6"/>
              </w:rPr>
            </w:pPr>
            <w:r>
              <w:rPr>
                <w:color w:val="000000"/>
                <w:kern w:val="0"/>
                <w:sz w:val="22"/>
              </w:rPr>
              <w:t>2036.3</w:t>
            </w:r>
          </w:p>
        </w:tc>
        <w:tc>
          <w:tcPr>
            <w:tcW w:w="931" w:type="dxa"/>
            <w:vAlign w:val="center"/>
          </w:tcPr>
          <w:p>
            <w:pPr>
              <w:adjustRightInd w:val="0"/>
              <w:snapToGrid w:val="0"/>
              <w:spacing w:before="50" w:after="50"/>
              <w:jc w:val="center"/>
              <w:rPr>
                <w:spacing w:val="6"/>
              </w:rPr>
            </w:pPr>
            <w:r>
              <w:rPr>
                <w:color w:val="000000"/>
                <w:kern w:val="0"/>
                <w:sz w:val="22"/>
              </w:rPr>
              <w:t>2055.1</w:t>
            </w:r>
          </w:p>
        </w:tc>
        <w:tc>
          <w:tcPr>
            <w:tcW w:w="931" w:type="dxa"/>
            <w:vAlign w:val="center"/>
          </w:tcPr>
          <w:p>
            <w:pPr>
              <w:adjustRightInd w:val="0"/>
              <w:snapToGrid w:val="0"/>
              <w:spacing w:before="50" w:after="50"/>
              <w:jc w:val="center"/>
              <w:rPr>
                <w:spacing w:val="6"/>
              </w:rPr>
            </w:pPr>
            <w:r>
              <w:rPr>
                <w:color w:val="000000"/>
                <w:kern w:val="0"/>
                <w:sz w:val="22"/>
              </w:rPr>
              <w:t>2050.6</w:t>
            </w:r>
          </w:p>
        </w:tc>
        <w:tc>
          <w:tcPr>
            <w:tcW w:w="931" w:type="dxa"/>
            <w:vAlign w:val="center"/>
          </w:tcPr>
          <w:p>
            <w:pPr>
              <w:adjustRightInd w:val="0"/>
              <w:snapToGrid w:val="0"/>
              <w:spacing w:before="50" w:after="50"/>
              <w:jc w:val="center"/>
              <w:rPr>
                <w:spacing w:val="6"/>
              </w:rPr>
            </w:pPr>
            <w:r>
              <w:rPr>
                <w:color w:val="000000"/>
                <w:kern w:val="0"/>
                <w:sz w:val="22"/>
              </w:rPr>
              <w:t>2028.5</w:t>
            </w:r>
          </w:p>
        </w:tc>
        <w:tc>
          <w:tcPr>
            <w:tcW w:w="931" w:type="dxa"/>
            <w:vAlign w:val="center"/>
          </w:tcPr>
          <w:p>
            <w:pPr>
              <w:adjustRightInd w:val="0"/>
              <w:snapToGrid w:val="0"/>
              <w:spacing w:before="50" w:after="50"/>
              <w:jc w:val="center"/>
              <w:rPr>
                <w:spacing w:val="6"/>
              </w:rPr>
            </w:pPr>
            <w:r>
              <w:rPr>
                <w:color w:val="000000"/>
                <w:kern w:val="0"/>
                <w:sz w:val="22"/>
              </w:rPr>
              <w:t>2046.4</w:t>
            </w:r>
          </w:p>
        </w:tc>
        <w:tc>
          <w:tcPr>
            <w:tcW w:w="931" w:type="dxa"/>
            <w:vAlign w:val="center"/>
          </w:tcPr>
          <w:p>
            <w:pPr>
              <w:adjustRightInd w:val="0"/>
              <w:snapToGrid w:val="0"/>
              <w:spacing w:before="50" w:after="50"/>
              <w:jc w:val="center"/>
              <w:rPr>
                <w:spacing w:val="6"/>
              </w:rPr>
            </w:pPr>
            <w:r>
              <w:rPr>
                <w:color w:val="000000"/>
                <w:kern w:val="0"/>
                <w:sz w:val="22"/>
              </w:rPr>
              <w:t>2032.1</w:t>
            </w:r>
          </w:p>
        </w:tc>
        <w:tc>
          <w:tcPr>
            <w:tcW w:w="931" w:type="dxa"/>
            <w:vAlign w:val="center"/>
          </w:tcPr>
          <w:p>
            <w:pPr>
              <w:adjustRightInd w:val="0"/>
              <w:snapToGrid w:val="0"/>
              <w:spacing w:before="50" w:after="50"/>
              <w:jc w:val="center"/>
              <w:rPr>
                <w:spacing w:val="6"/>
              </w:rPr>
            </w:pPr>
            <w:r>
              <w:rPr>
                <w:color w:val="000000"/>
                <w:kern w:val="0"/>
                <w:sz w:val="22"/>
              </w:rPr>
              <w:t>2029.1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41" w:type="dxa"/>
            <w:vAlign w:val="center"/>
          </w:tcPr>
          <w:p>
            <w:pPr>
              <w:adjustRightInd w:val="0"/>
              <w:snapToGrid w:val="0"/>
              <w:spacing w:before="50" w:after="50"/>
              <w:jc w:val="center"/>
              <w:rPr>
                <w:spacing w:val="6"/>
              </w:rPr>
            </w:pPr>
            <w:r>
              <w:rPr>
                <w:color w:val="000000"/>
                <w:kern w:val="0"/>
                <w:sz w:val="22"/>
              </w:rPr>
              <w:t>7338.2</w:t>
            </w:r>
          </w:p>
        </w:tc>
        <w:tc>
          <w:tcPr>
            <w:tcW w:w="941" w:type="dxa"/>
            <w:vAlign w:val="center"/>
          </w:tcPr>
          <w:p>
            <w:pPr>
              <w:adjustRightInd w:val="0"/>
              <w:snapToGrid w:val="0"/>
              <w:spacing w:before="50" w:after="50"/>
              <w:jc w:val="center"/>
              <w:rPr>
                <w:spacing w:val="6"/>
              </w:rPr>
            </w:pPr>
            <w:r>
              <w:rPr>
                <w:color w:val="000000"/>
                <w:kern w:val="0"/>
                <w:sz w:val="22"/>
              </w:rPr>
              <w:t>7357.1</w:t>
            </w:r>
          </w:p>
        </w:tc>
        <w:tc>
          <w:tcPr>
            <w:tcW w:w="941" w:type="dxa"/>
            <w:vAlign w:val="center"/>
          </w:tcPr>
          <w:p>
            <w:pPr>
              <w:adjustRightInd w:val="0"/>
              <w:snapToGrid w:val="0"/>
              <w:spacing w:before="50" w:after="50"/>
              <w:jc w:val="center"/>
              <w:rPr>
                <w:spacing w:val="6"/>
              </w:rPr>
            </w:pPr>
            <w:r>
              <w:rPr>
                <w:color w:val="000000"/>
                <w:kern w:val="0"/>
                <w:sz w:val="22"/>
              </w:rPr>
              <w:t>7392.7</w:t>
            </w:r>
          </w:p>
        </w:tc>
        <w:tc>
          <w:tcPr>
            <w:tcW w:w="941" w:type="dxa"/>
            <w:vAlign w:val="center"/>
          </w:tcPr>
          <w:p>
            <w:pPr>
              <w:adjustRightInd w:val="0"/>
              <w:snapToGrid w:val="0"/>
              <w:spacing w:before="50" w:after="50"/>
              <w:jc w:val="center"/>
              <w:rPr>
                <w:spacing w:val="6"/>
              </w:rPr>
            </w:pPr>
            <w:r>
              <w:rPr>
                <w:color w:val="000000"/>
                <w:kern w:val="0"/>
                <w:sz w:val="22"/>
              </w:rPr>
              <w:t>7360</w:t>
            </w:r>
          </w:p>
        </w:tc>
        <w:tc>
          <w:tcPr>
            <w:tcW w:w="941" w:type="dxa"/>
            <w:vAlign w:val="center"/>
          </w:tcPr>
          <w:p>
            <w:pPr>
              <w:adjustRightInd w:val="0"/>
              <w:snapToGrid w:val="0"/>
              <w:spacing w:before="50" w:after="50"/>
              <w:jc w:val="center"/>
              <w:rPr>
                <w:spacing w:val="6"/>
              </w:rPr>
            </w:pPr>
            <w:r>
              <w:rPr>
                <w:color w:val="000000"/>
                <w:kern w:val="0"/>
                <w:sz w:val="22"/>
              </w:rPr>
              <w:t>7349.9</w:t>
            </w:r>
          </w:p>
        </w:tc>
        <w:tc>
          <w:tcPr>
            <w:tcW w:w="931" w:type="dxa"/>
            <w:vAlign w:val="center"/>
          </w:tcPr>
          <w:p>
            <w:pPr>
              <w:adjustRightInd w:val="0"/>
              <w:snapToGrid w:val="0"/>
              <w:spacing w:before="50" w:after="50"/>
              <w:jc w:val="center"/>
              <w:rPr>
                <w:spacing w:val="6"/>
              </w:rPr>
            </w:pPr>
            <w:r>
              <w:rPr>
                <w:color w:val="000000"/>
                <w:kern w:val="0"/>
                <w:sz w:val="22"/>
              </w:rPr>
              <w:t>7357.1</w:t>
            </w:r>
          </w:p>
        </w:tc>
        <w:tc>
          <w:tcPr>
            <w:tcW w:w="931" w:type="dxa"/>
            <w:vAlign w:val="center"/>
          </w:tcPr>
          <w:p>
            <w:pPr>
              <w:adjustRightInd w:val="0"/>
              <w:snapToGrid w:val="0"/>
              <w:spacing w:before="50" w:after="50"/>
              <w:jc w:val="center"/>
              <w:rPr>
                <w:spacing w:val="6"/>
              </w:rPr>
            </w:pPr>
            <w:r>
              <w:rPr>
                <w:color w:val="000000"/>
                <w:kern w:val="0"/>
                <w:sz w:val="22"/>
              </w:rPr>
              <w:t>7389.1</w:t>
            </w:r>
          </w:p>
        </w:tc>
        <w:tc>
          <w:tcPr>
            <w:tcW w:w="931" w:type="dxa"/>
            <w:vAlign w:val="center"/>
          </w:tcPr>
          <w:p>
            <w:pPr>
              <w:adjustRightInd w:val="0"/>
              <w:snapToGrid w:val="0"/>
              <w:spacing w:before="50" w:after="50"/>
              <w:jc w:val="center"/>
              <w:rPr>
                <w:spacing w:val="6"/>
              </w:rPr>
            </w:pPr>
            <w:r>
              <w:rPr>
                <w:color w:val="000000"/>
                <w:kern w:val="0"/>
                <w:sz w:val="22"/>
              </w:rPr>
              <w:t>7401.2</w:t>
            </w:r>
          </w:p>
        </w:tc>
        <w:tc>
          <w:tcPr>
            <w:tcW w:w="931" w:type="dxa"/>
            <w:vAlign w:val="center"/>
          </w:tcPr>
          <w:p>
            <w:pPr>
              <w:adjustRightInd w:val="0"/>
              <w:snapToGrid w:val="0"/>
              <w:spacing w:before="50" w:after="50"/>
              <w:jc w:val="center"/>
              <w:rPr>
                <w:spacing w:val="6"/>
              </w:rPr>
            </w:pPr>
            <w:r>
              <w:rPr>
                <w:color w:val="000000"/>
                <w:kern w:val="0"/>
                <w:sz w:val="22"/>
              </w:rPr>
              <w:t>7369.2</w:t>
            </w:r>
          </w:p>
        </w:tc>
        <w:tc>
          <w:tcPr>
            <w:tcW w:w="931" w:type="dxa"/>
            <w:vAlign w:val="center"/>
          </w:tcPr>
          <w:p>
            <w:pPr>
              <w:adjustRightInd w:val="0"/>
              <w:snapToGrid w:val="0"/>
              <w:spacing w:before="50" w:after="50"/>
              <w:jc w:val="center"/>
              <w:rPr>
                <w:spacing w:val="6"/>
              </w:rPr>
            </w:pPr>
            <w:r>
              <w:rPr>
                <w:color w:val="000000"/>
                <w:kern w:val="0"/>
                <w:sz w:val="22"/>
              </w:rPr>
              <w:t>7405.6</w:t>
            </w:r>
          </w:p>
        </w:tc>
        <w:tc>
          <w:tcPr>
            <w:tcW w:w="931" w:type="dxa"/>
            <w:vAlign w:val="center"/>
          </w:tcPr>
          <w:p>
            <w:pPr>
              <w:adjustRightInd w:val="0"/>
              <w:snapToGrid w:val="0"/>
              <w:spacing w:before="50" w:after="50"/>
              <w:jc w:val="center"/>
              <w:rPr>
                <w:spacing w:val="6"/>
              </w:rPr>
            </w:pPr>
            <w:r>
              <w:rPr>
                <w:color w:val="000000"/>
                <w:kern w:val="0"/>
                <w:sz w:val="22"/>
              </w:rPr>
              <w:t>7358.3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41" w:type="dxa"/>
            <w:vAlign w:val="center"/>
          </w:tcPr>
          <w:p>
            <w:pPr>
              <w:adjustRightInd w:val="0"/>
              <w:snapToGrid w:val="0"/>
              <w:spacing w:before="50" w:after="50"/>
              <w:jc w:val="center"/>
              <w:rPr>
                <w:spacing w:val="6"/>
              </w:rPr>
            </w:pPr>
            <w:r>
              <w:rPr>
                <w:color w:val="000000"/>
                <w:kern w:val="0"/>
                <w:sz w:val="22"/>
              </w:rPr>
              <w:t>10295.9</w:t>
            </w:r>
          </w:p>
        </w:tc>
        <w:tc>
          <w:tcPr>
            <w:tcW w:w="941" w:type="dxa"/>
            <w:vAlign w:val="center"/>
          </w:tcPr>
          <w:p>
            <w:pPr>
              <w:adjustRightInd w:val="0"/>
              <w:snapToGrid w:val="0"/>
              <w:spacing w:before="50" w:after="50"/>
              <w:jc w:val="center"/>
              <w:rPr>
                <w:spacing w:val="6"/>
              </w:rPr>
            </w:pPr>
            <w:r>
              <w:rPr>
                <w:color w:val="000000"/>
                <w:kern w:val="0"/>
                <w:sz w:val="22"/>
              </w:rPr>
              <w:t>10334.9</w:t>
            </w:r>
          </w:p>
        </w:tc>
        <w:tc>
          <w:tcPr>
            <w:tcW w:w="941" w:type="dxa"/>
            <w:vAlign w:val="center"/>
          </w:tcPr>
          <w:p>
            <w:pPr>
              <w:adjustRightInd w:val="0"/>
              <w:snapToGrid w:val="0"/>
              <w:spacing w:before="50" w:after="50"/>
              <w:jc w:val="center"/>
              <w:rPr>
                <w:spacing w:val="6"/>
              </w:rPr>
            </w:pPr>
            <w:r>
              <w:rPr>
                <w:color w:val="000000"/>
                <w:kern w:val="0"/>
                <w:sz w:val="22"/>
              </w:rPr>
              <w:t>10278.9</w:t>
            </w:r>
          </w:p>
        </w:tc>
        <w:tc>
          <w:tcPr>
            <w:tcW w:w="941" w:type="dxa"/>
            <w:vAlign w:val="center"/>
          </w:tcPr>
          <w:p>
            <w:pPr>
              <w:adjustRightInd w:val="0"/>
              <w:snapToGrid w:val="0"/>
              <w:spacing w:before="50" w:after="50"/>
              <w:jc w:val="center"/>
              <w:rPr>
                <w:spacing w:val="6"/>
              </w:rPr>
            </w:pPr>
            <w:r>
              <w:rPr>
                <w:color w:val="000000"/>
                <w:kern w:val="0"/>
                <w:sz w:val="22"/>
              </w:rPr>
              <w:t>10298.3</w:t>
            </w:r>
          </w:p>
        </w:tc>
        <w:tc>
          <w:tcPr>
            <w:tcW w:w="941" w:type="dxa"/>
            <w:vAlign w:val="center"/>
          </w:tcPr>
          <w:p>
            <w:pPr>
              <w:adjustRightInd w:val="0"/>
              <w:snapToGrid w:val="0"/>
              <w:spacing w:before="50" w:after="50"/>
              <w:jc w:val="center"/>
              <w:rPr>
                <w:spacing w:val="6"/>
              </w:rPr>
            </w:pPr>
            <w:r>
              <w:rPr>
                <w:color w:val="000000"/>
                <w:kern w:val="0"/>
                <w:sz w:val="22"/>
              </w:rPr>
              <w:t>10252.7</w:t>
            </w:r>
          </w:p>
        </w:tc>
        <w:tc>
          <w:tcPr>
            <w:tcW w:w="931" w:type="dxa"/>
            <w:vAlign w:val="center"/>
          </w:tcPr>
          <w:p>
            <w:pPr>
              <w:adjustRightInd w:val="0"/>
              <w:snapToGrid w:val="0"/>
              <w:spacing w:before="50" w:after="50"/>
              <w:jc w:val="center"/>
              <w:rPr>
                <w:spacing w:val="6"/>
              </w:rPr>
            </w:pPr>
            <w:r>
              <w:rPr>
                <w:color w:val="000000"/>
                <w:kern w:val="0"/>
                <w:sz w:val="22"/>
              </w:rPr>
              <w:t>10247.6</w:t>
            </w:r>
          </w:p>
        </w:tc>
        <w:tc>
          <w:tcPr>
            <w:tcW w:w="931" w:type="dxa"/>
            <w:vAlign w:val="center"/>
          </w:tcPr>
          <w:p>
            <w:pPr>
              <w:adjustRightInd w:val="0"/>
              <w:snapToGrid w:val="0"/>
              <w:spacing w:before="50" w:after="50"/>
              <w:jc w:val="center"/>
              <w:rPr>
                <w:spacing w:val="6"/>
              </w:rPr>
            </w:pPr>
            <w:r>
              <w:rPr>
                <w:color w:val="000000"/>
                <w:kern w:val="0"/>
                <w:sz w:val="22"/>
              </w:rPr>
              <w:t>10296.9</w:t>
            </w:r>
          </w:p>
        </w:tc>
        <w:tc>
          <w:tcPr>
            <w:tcW w:w="931" w:type="dxa"/>
            <w:vAlign w:val="center"/>
          </w:tcPr>
          <w:p>
            <w:pPr>
              <w:adjustRightInd w:val="0"/>
              <w:snapToGrid w:val="0"/>
              <w:spacing w:before="50" w:after="50"/>
              <w:jc w:val="center"/>
              <w:rPr>
                <w:spacing w:val="6"/>
              </w:rPr>
            </w:pPr>
            <w:r>
              <w:rPr>
                <w:color w:val="000000"/>
                <w:kern w:val="0"/>
                <w:sz w:val="22"/>
              </w:rPr>
              <w:t>10302.1</w:t>
            </w:r>
          </w:p>
        </w:tc>
        <w:tc>
          <w:tcPr>
            <w:tcW w:w="931" w:type="dxa"/>
            <w:vAlign w:val="center"/>
          </w:tcPr>
          <w:p>
            <w:pPr>
              <w:adjustRightInd w:val="0"/>
              <w:snapToGrid w:val="0"/>
              <w:spacing w:before="50" w:after="50"/>
              <w:jc w:val="center"/>
              <w:rPr>
                <w:spacing w:val="6"/>
              </w:rPr>
            </w:pPr>
            <w:r>
              <w:rPr>
                <w:color w:val="000000"/>
                <w:kern w:val="0"/>
                <w:sz w:val="22"/>
              </w:rPr>
              <w:t>10298.2</w:t>
            </w:r>
          </w:p>
        </w:tc>
        <w:tc>
          <w:tcPr>
            <w:tcW w:w="931" w:type="dxa"/>
            <w:vAlign w:val="center"/>
          </w:tcPr>
          <w:p>
            <w:pPr>
              <w:adjustRightInd w:val="0"/>
              <w:snapToGrid w:val="0"/>
              <w:spacing w:before="50" w:after="50"/>
              <w:jc w:val="center"/>
              <w:rPr>
                <w:spacing w:val="6"/>
              </w:rPr>
            </w:pPr>
            <w:r>
              <w:rPr>
                <w:color w:val="000000"/>
                <w:kern w:val="0"/>
                <w:sz w:val="22"/>
              </w:rPr>
              <w:t>10314.7</w:t>
            </w:r>
          </w:p>
        </w:tc>
        <w:tc>
          <w:tcPr>
            <w:tcW w:w="931" w:type="dxa"/>
            <w:vAlign w:val="center"/>
          </w:tcPr>
          <w:p>
            <w:pPr>
              <w:adjustRightInd w:val="0"/>
              <w:snapToGrid w:val="0"/>
              <w:spacing w:before="50" w:after="50"/>
              <w:jc w:val="center"/>
              <w:rPr>
                <w:spacing w:val="6"/>
              </w:rPr>
            </w:pPr>
            <w:r>
              <w:rPr>
                <w:color w:val="000000"/>
                <w:kern w:val="0"/>
                <w:sz w:val="22"/>
              </w:rPr>
              <w:t>10298.6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7</w:t>
            </w:r>
          </w:p>
        </w:tc>
        <w:tc>
          <w:tcPr>
            <w:tcW w:w="439" w:type="dxa"/>
            <w:vAlign w:val="center"/>
          </w:tcPr>
          <w:p>
            <w:pPr>
              <w:adjustRightInd w:val="0"/>
              <w:snapToGrid w:val="0"/>
              <w:spacing w:before="50" w:after="50"/>
              <w:jc w:val="center"/>
              <w:rPr>
                <w:spacing w:val="6"/>
              </w:rPr>
            </w:pPr>
            <w:r>
              <w:rPr>
                <w:spacing w:val="6"/>
              </w:rPr>
              <w:t>1</w:t>
            </w:r>
          </w:p>
        </w:tc>
        <w:tc>
          <w:tcPr>
            <w:tcW w:w="941" w:type="dxa"/>
            <w:vAlign w:val="center"/>
          </w:tcPr>
          <w:p>
            <w:pPr>
              <w:adjustRightInd w:val="0"/>
              <w:snapToGrid w:val="0"/>
              <w:spacing w:before="50" w:after="50"/>
              <w:jc w:val="center"/>
              <w:rPr>
                <w:spacing w:val="6"/>
              </w:rPr>
            </w:pPr>
            <w:r>
              <w:rPr>
                <w:color w:val="000000"/>
                <w:kern w:val="0"/>
                <w:sz w:val="22"/>
              </w:rPr>
              <w:t>47.9</w:t>
            </w:r>
          </w:p>
        </w:tc>
        <w:tc>
          <w:tcPr>
            <w:tcW w:w="941" w:type="dxa"/>
            <w:vAlign w:val="center"/>
          </w:tcPr>
          <w:p>
            <w:pPr>
              <w:adjustRightInd w:val="0"/>
              <w:snapToGrid w:val="0"/>
              <w:spacing w:before="50" w:after="50"/>
              <w:jc w:val="center"/>
              <w:rPr>
                <w:spacing w:val="6"/>
              </w:rPr>
            </w:pPr>
            <w:r>
              <w:rPr>
                <w:color w:val="000000"/>
                <w:kern w:val="0"/>
                <w:sz w:val="22"/>
              </w:rPr>
              <w:t>47.9</w:t>
            </w:r>
          </w:p>
        </w:tc>
        <w:tc>
          <w:tcPr>
            <w:tcW w:w="941" w:type="dxa"/>
            <w:vAlign w:val="center"/>
          </w:tcPr>
          <w:p>
            <w:pPr>
              <w:adjustRightInd w:val="0"/>
              <w:snapToGrid w:val="0"/>
              <w:spacing w:before="50" w:after="50"/>
              <w:jc w:val="center"/>
              <w:rPr>
                <w:spacing w:val="6"/>
              </w:rPr>
            </w:pPr>
            <w:r>
              <w:rPr>
                <w:color w:val="000000"/>
                <w:kern w:val="0"/>
                <w:sz w:val="22"/>
              </w:rPr>
              <w:t>48.9</w:t>
            </w:r>
          </w:p>
        </w:tc>
        <w:tc>
          <w:tcPr>
            <w:tcW w:w="941" w:type="dxa"/>
            <w:vAlign w:val="center"/>
          </w:tcPr>
          <w:p>
            <w:pPr>
              <w:adjustRightInd w:val="0"/>
              <w:snapToGrid w:val="0"/>
              <w:spacing w:before="50" w:after="50"/>
              <w:jc w:val="center"/>
              <w:rPr>
                <w:spacing w:val="6"/>
              </w:rPr>
            </w:pPr>
            <w:r>
              <w:rPr>
                <w:color w:val="000000"/>
                <w:kern w:val="0"/>
                <w:sz w:val="22"/>
              </w:rPr>
              <w:t>46</w:t>
            </w:r>
          </w:p>
        </w:tc>
        <w:tc>
          <w:tcPr>
            <w:tcW w:w="941" w:type="dxa"/>
            <w:vAlign w:val="center"/>
          </w:tcPr>
          <w:p>
            <w:pPr>
              <w:adjustRightInd w:val="0"/>
              <w:snapToGrid w:val="0"/>
              <w:spacing w:before="50" w:after="50"/>
              <w:jc w:val="center"/>
              <w:rPr>
                <w:spacing w:val="6"/>
              </w:rPr>
            </w:pPr>
            <w:r>
              <w:rPr>
                <w:color w:val="000000"/>
                <w:kern w:val="0"/>
                <w:sz w:val="22"/>
              </w:rPr>
              <w:t>49</w:t>
            </w:r>
          </w:p>
        </w:tc>
        <w:tc>
          <w:tcPr>
            <w:tcW w:w="931" w:type="dxa"/>
            <w:vAlign w:val="center"/>
          </w:tcPr>
          <w:p>
            <w:pPr>
              <w:adjustRightInd w:val="0"/>
              <w:snapToGrid w:val="0"/>
              <w:spacing w:before="50" w:after="50"/>
              <w:jc w:val="center"/>
              <w:rPr>
                <w:spacing w:val="6"/>
              </w:rPr>
            </w:pPr>
            <w:r>
              <w:rPr>
                <w:color w:val="000000"/>
                <w:kern w:val="0"/>
                <w:sz w:val="22"/>
              </w:rPr>
              <w:t>47.1</w:t>
            </w:r>
          </w:p>
        </w:tc>
        <w:tc>
          <w:tcPr>
            <w:tcW w:w="931" w:type="dxa"/>
            <w:vAlign w:val="center"/>
          </w:tcPr>
          <w:p>
            <w:pPr>
              <w:adjustRightInd w:val="0"/>
              <w:snapToGrid w:val="0"/>
              <w:spacing w:before="50" w:after="50"/>
              <w:jc w:val="center"/>
              <w:rPr>
                <w:spacing w:val="6"/>
              </w:rPr>
            </w:pPr>
            <w:r>
              <w:rPr>
                <w:color w:val="000000"/>
                <w:kern w:val="0"/>
                <w:sz w:val="22"/>
              </w:rPr>
              <w:t>45.3</w:t>
            </w:r>
          </w:p>
        </w:tc>
        <w:tc>
          <w:tcPr>
            <w:tcW w:w="931" w:type="dxa"/>
            <w:vAlign w:val="center"/>
          </w:tcPr>
          <w:p>
            <w:pPr>
              <w:adjustRightInd w:val="0"/>
              <w:snapToGrid w:val="0"/>
              <w:spacing w:before="50" w:after="50"/>
              <w:jc w:val="center"/>
              <w:rPr>
                <w:spacing w:val="6"/>
              </w:rPr>
            </w:pPr>
            <w:r>
              <w:rPr>
                <w:color w:val="000000"/>
                <w:kern w:val="0"/>
                <w:sz w:val="22"/>
              </w:rPr>
              <w:t>47</w:t>
            </w:r>
          </w:p>
        </w:tc>
        <w:tc>
          <w:tcPr>
            <w:tcW w:w="931" w:type="dxa"/>
            <w:vAlign w:val="center"/>
          </w:tcPr>
          <w:p>
            <w:pPr>
              <w:adjustRightInd w:val="0"/>
              <w:snapToGrid w:val="0"/>
              <w:spacing w:before="50" w:after="50"/>
              <w:jc w:val="center"/>
              <w:rPr>
                <w:spacing w:val="6"/>
              </w:rPr>
            </w:pPr>
            <w:r>
              <w:rPr>
                <w:color w:val="000000"/>
                <w:kern w:val="0"/>
                <w:sz w:val="22"/>
              </w:rPr>
              <w:t>50.7</w:t>
            </w:r>
          </w:p>
        </w:tc>
        <w:tc>
          <w:tcPr>
            <w:tcW w:w="931" w:type="dxa"/>
            <w:vAlign w:val="center"/>
          </w:tcPr>
          <w:p>
            <w:pPr>
              <w:adjustRightInd w:val="0"/>
              <w:snapToGrid w:val="0"/>
              <w:spacing w:before="50" w:after="50"/>
              <w:jc w:val="center"/>
              <w:rPr>
                <w:spacing w:val="6"/>
              </w:rPr>
            </w:pPr>
            <w:r>
              <w:rPr>
                <w:color w:val="000000"/>
                <w:kern w:val="0"/>
                <w:sz w:val="22"/>
              </w:rPr>
              <w:t>46.4</w:t>
            </w:r>
          </w:p>
        </w:tc>
        <w:tc>
          <w:tcPr>
            <w:tcW w:w="931" w:type="dxa"/>
            <w:vAlign w:val="center"/>
          </w:tcPr>
          <w:p>
            <w:pPr>
              <w:adjustRightInd w:val="0"/>
              <w:snapToGrid w:val="0"/>
              <w:spacing w:before="50" w:after="50"/>
              <w:jc w:val="center"/>
              <w:rPr>
                <w:spacing w:val="6"/>
              </w:rPr>
            </w:pPr>
            <w:r>
              <w:rPr>
                <w:color w:val="000000"/>
                <w:kern w:val="0"/>
                <w:sz w:val="22"/>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2</w:t>
            </w:r>
          </w:p>
        </w:tc>
        <w:tc>
          <w:tcPr>
            <w:tcW w:w="941" w:type="dxa"/>
            <w:vAlign w:val="center"/>
          </w:tcPr>
          <w:p>
            <w:pPr>
              <w:adjustRightInd w:val="0"/>
              <w:snapToGrid w:val="0"/>
              <w:spacing w:before="50" w:after="50"/>
              <w:jc w:val="center"/>
              <w:rPr>
                <w:spacing w:val="6"/>
              </w:rPr>
            </w:pPr>
            <w:r>
              <w:rPr>
                <w:color w:val="000000"/>
                <w:kern w:val="0"/>
                <w:sz w:val="22"/>
              </w:rPr>
              <w:t>475.8</w:t>
            </w:r>
          </w:p>
        </w:tc>
        <w:tc>
          <w:tcPr>
            <w:tcW w:w="941" w:type="dxa"/>
            <w:vAlign w:val="center"/>
          </w:tcPr>
          <w:p>
            <w:pPr>
              <w:adjustRightInd w:val="0"/>
              <w:snapToGrid w:val="0"/>
              <w:spacing w:before="50" w:after="50"/>
              <w:jc w:val="center"/>
              <w:rPr>
                <w:spacing w:val="6"/>
              </w:rPr>
            </w:pPr>
            <w:r>
              <w:rPr>
                <w:color w:val="000000"/>
                <w:kern w:val="0"/>
                <w:sz w:val="22"/>
              </w:rPr>
              <w:t>474.6</w:t>
            </w:r>
          </w:p>
        </w:tc>
        <w:tc>
          <w:tcPr>
            <w:tcW w:w="941" w:type="dxa"/>
            <w:vAlign w:val="center"/>
          </w:tcPr>
          <w:p>
            <w:pPr>
              <w:adjustRightInd w:val="0"/>
              <w:snapToGrid w:val="0"/>
              <w:spacing w:before="50" w:after="50"/>
              <w:jc w:val="center"/>
              <w:rPr>
                <w:spacing w:val="6"/>
              </w:rPr>
            </w:pPr>
            <w:r>
              <w:rPr>
                <w:color w:val="000000"/>
                <w:kern w:val="0"/>
                <w:sz w:val="22"/>
              </w:rPr>
              <w:t>476.4</w:t>
            </w:r>
          </w:p>
        </w:tc>
        <w:tc>
          <w:tcPr>
            <w:tcW w:w="941" w:type="dxa"/>
            <w:vAlign w:val="center"/>
          </w:tcPr>
          <w:p>
            <w:pPr>
              <w:adjustRightInd w:val="0"/>
              <w:snapToGrid w:val="0"/>
              <w:spacing w:before="50" w:after="50"/>
              <w:jc w:val="center"/>
              <w:rPr>
                <w:spacing w:val="6"/>
              </w:rPr>
            </w:pPr>
            <w:r>
              <w:rPr>
                <w:color w:val="000000"/>
                <w:kern w:val="0"/>
                <w:sz w:val="22"/>
              </w:rPr>
              <w:t>478.5</w:t>
            </w:r>
          </w:p>
        </w:tc>
        <w:tc>
          <w:tcPr>
            <w:tcW w:w="941" w:type="dxa"/>
            <w:vAlign w:val="center"/>
          </w:tcPr>
          <w:p>
            <w:pPr>
              <w:adjustRightInd w:val="0"/>
              <w:snapToGrid w:val="0"/>
              <w:spacing w:before="50" w:after="50"/>
              <w:jc w:val="center"/>
              <w:rPr>
                <w:spacing w:val="6"/>
              </w:rPr>
            </w:pPr>
            <w:r>
              <w:rPr>
                <w:color w:val="000000"/>
                <w:kern w:val="0"/>
                <w:sz w:val="22"/>
              </w:rPr>
              <w:t>481.8</w:t>
            </w:r>
          </w:p>
        </w:tc>
        <w:tc>
          <w:tcPr>
            <w:tcW w:w="931" w:type="dxa"/>
            <w:vAlign w:val="center"/>
          </w:tcPr>
          <w:p>
            <w:pPr>
              <w:adjustRightInd w:val="0"/>
              <w:snapToGrid w:val="0"/>
              <w:spacing w:before="50" w:after="50"/>
              <w:jc w:val="center"/>
              <w:rPr>
                <w:spacing w:val="6"/>
              </w:rPr>
            </w:pPr>
            <w:r>
              <w:rPr>
                <w:color w:val="000000"/>
                <w:kern w:val="0"/>
                <w:sz w:val="22"/>
              </w:rPr>
              <w:t>483.7</w:t>
            </w:r>
          </w:p>
        </w:tc>
        <w:tc>
          <w:tcPr>
            <w:tcW w:w="931" w:type="dxa"/>
            <w:vAlign w:val="center"/>
          </w:tcPr>
          <w:p>
            <w:pPr>
              <w:adjustRightInd w:val="0"/>
              <w:snapToGrid w:val="0"/>
              <w:spacing w:before="50" w:after="50"/>
              <w:jc w:val="center"/>
              <w:rPr>
                <w:spacing w:val="6"/>
              </w:rPr>
            </w:pPr>
            <w:r>
              <w:rPr>
                <w:color w:val="000000"/>
                <w:kern w:val="0"/>
                <w:sz w:val="22"/>
              </w:rPr>
              <w:t>484.4</w:t>
            </w:r>
          </w:p>
        </w:tc>
        <w:tc>
          <w:tcPr>
            <w:tcW w:w="931" w:type="dxa"/>
            <w:vAlign w:val="center"/>
          </w:tcPr>
          <w:p>
            <w:pPr>
              <w:adjustRightInd w:val="0"/>
              <w:snapToGrid w:val="0"/>
              <w:spacing w:before="50" w:after="50"/>
              <w:jc w:val="center"/>
              <w:rPr>
                <w:spacing w:val="6"/>
              </w:rPr>
            </w:pPr>
            <w:r>
              <w:rPr>
                <w:color w:val="000000"/>
                <w:kern w:val="0"/>
                <w:sz w:val="22"/>
              </w:rPr>
              <w:t>478.7</w:t>
            </w:r>
          </w:p>
        </w:tc>
        <w:tc>
          <w:tcPr>
            <w:tcW w:w="931" w:type="dxa"/>
            <w:vAlign w:val="center"/>
          </w:tcPr>
          <w:p>
            <w:pPr>
              <w:adjustRightInd w:val="0"/>
              <w:snapToGrid w:val="0"/>
              <w:spacing w:before="50" w:after="50"/>
              <w:jc w:val="center"/>
              <w:rPr>
                <w:spacing w:val="6"/>
              </w:rPr>
            </w:pPr>
            <w:r>
              <w:rPr>
                <w:color w:val="000000"/>
                <w:kern w:val="0"/>
                <w:sz w:val="22"/>
              </w:rPr>
              <w:t>485.4</w:t>
            </w:r>
          </w:p>
        </w:tc>
        <w:tc>
          <w:tcPr>
            <w:tcW w:w="931" w:type="dxa"/>
            <w:vAlign w:val="center"/>
          </w:tcPr>
          <w:p>
            <w:pPr>
              <w:adjustRightInd w:val="0"/>
              <w:snapToGrid w:val="0"/>
              <w:spacing w:before="50" w:after="50"/>
              <w:jc w:val="center"/>
              <w:rPr>
                <w:spacing w:val="6"/>
              </w:rPr>
            </w:pPr>
            <w:r>
              <w:rPr>
                <w:color w:val="000000"/>
                <w:kern w:val="0"/>
                <w:sz w:val="22"/>
              </w:rPr>
              <w:t>479.8</w:t>
            </w:r>
          </w:p>
        </w:tc>
        <w:tc>
          <w:tcPr>
            <w:tcW w:w="931" w:type="dxa"/>
            <w:vAlign w:val="center"/>
          </w:tcPr>
          <w:p>
            <w:pPr>
              <w:adjustRightInd w:val="0"/>
              <w:snapToGrid w:val="0"/>
              <w:spacing w:before="50" w:after="50"/>
              <w:jc w:val="center"/>
              <w:rPr>
                <w:spacing w:val="6"/>
              </w:rPr>
            </w:pPr>
            <w:r>
              <w:rPr>
                <w:color w:val="000000"/>
                <w:kern w:val="0"/>
                <w:sz w:val="22"/>
              </w:rPr>
              <w:t>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3</w:t>
            </w:r>
          </w:p>
        </w:tc>
        <w:tc>
          <w:tcPr>
            <w:tcW w:w="941" w:type="dxa"/>
            <w:vAlign w:val="center"/>
          </w:tcPr>
          <w:p>
            <w:pPr>
              <w:adjustRightInd w:val="0"/>
              <w:snapToGrid w:val="0"/>
              <w:spacing w:before="50" w:after="50"/>
              <w:jc w:val="center"/>
              <w:rPr>
                <w:spacing w:val="6"/>
              </w:rPr>
            </w:pPr>
            <w:r>
              <w:rPr>
                <w:color w:val="000000"/>
                <w:kern w:val="0"/>
                <w:sz w:val="22"/>
              </w:rPr>
              <w:t>2035.3</w:t>
            </w:r>
          </w:p>
        </w:tc>
        <w:tc>
          <w:tcPr>
            <w:tcW w:w="941" w:type="dxa"/>
            <w:vAlign w:val="center"/>
          </w:tcPr>
          <w:p>
            <w:pPr>
              <w:adjustRightInd w:val="0"/>
              <w:snapToGrid w:val="0"/>
              <w:spacing w:before="50" w:after="50"/>
              <w:jc w:val="center"/>
              <w:rPr>
                <w:spacing w:val="6"/>
              </w:rPr>
            </w:pPr>
            <w:r>
              <w:rPr>
                <w:color w:val="000000"/>
                <w:kern w:val="0"/>
                <w:sz w:val="22"/>
              </w:rPr>
              <w:t>2031.8</w:t>
            </w:r>
          </w:p>
        </w:tc>
        <w:tc>
          <w:tcPr>
            <w:tcW w:w="941" w:type="dxa"/>
            <w:vAlign w:val="center"/>
          </w:tcPr>
          <w:p>
            <w:pPr>
              <w:adjustRightInd w:val="0"/>
              <w:snapToGrid w:val="0"/>
              <w:spacing w:before="50" w:after="50"/>
              <w:jc w:val="center"/>
              <w:rPr>
                <w:spacing w:val="6"/>
              </w:rPr>
            </w:pPr>
            <w:r>
              <w:rPr>
                <w:color w:val="000000"/>
                <w:kern w:val="0"/>
                <w:sz w:val="22"/>
              </w:rPr>
              <w:t>2063.4</w:t>
            </w:r>
          </w:p>
        </w:tc>
        <w:tc>
          <w:tcPr>
            <w:tcW w:w="941" w:type="dxa"/>
            <w:vAlign w:val="center"/>
          </w:tcPr>
          <w:p>
            <w:pPr>
              <w:adjustRightInd w:val="0"/>
              <w:snapToGrid w:val="0"/>
              <w:spacing w:before="50" w:after="50"/>
              <w:jc w:val="center"/>
              <w:rPr>
                <w:spacing w:val="6"/>
              </w:rPr>
            </w:pPr>
            <w:r>
              <w:rPr>
                <w:color w:val="000000"/>
                <w:kern w:val="0"/>
                <w:sz w:val="22"/>
              </w:rPr>
              <w:t>2001.6</w:t>
            </w:r>
          </w:p>
        </w:tc>
        <w:tc>
          <w:tcPr>
            <w:tcW w:w="941" w:type="dxa"/>
            <w:vAlign w:val="center"/>
          </w:tcPr>
          <w:p>
            <w:pPr>
              <w:adjustRightInd w:val="0"/>
              <w:snapToGrid w:val="0"/>
              <w:spacing w:before="50" w:after="50"/>
              <w:jc w:val="center"/>
              <w:rPr>
                <w:spacing w:val="6"/>
              </w:rPr>
            </w:pPr>
            <w:r>
              <w:rPr>
                <w:color w:val="000000"/>
                <w:kern w:val="0"/>
                <w:sz w:val="22"/>
              </w:rPr>
              <w:t>2049.2</w:t>
            </w:r>
          </w:p>
        </w:tc>
        <w:tc>
          <w:tcPr>
            <w:tcW w:w="931" w:type="dxa"/>
            <w:vAlign w:val="center"/>
          </w:tcPr>
          <w:p>
            <w:pPr>
              <w:adjustRightInd w:val="0"/>
              <w:snapToGrid w:val="0"/>
              <w:spacing w:before="50" w:after="50"/>
              <w:jc w:val="center"/>
              <w:rPr>
                <w:spacing w:val="6"/>
              </w:rPr>
            </w:pPr>
            <w:r>
              <w:rPr>
                <w:color w:val="000000"/>
                <w:kern w:val="0"/>
                <w:sz w:val="22"/>
              </w:rPr>
              <w:t>2063.4</w:t>
            </w:r>
          </w:p>
        </w:tc>
        <w:tc>
          <w:tcPr>
            <w:tcW w:w="931" w:type="dxa"/>
            <w:vAlign w:val="center"/>
          </w:tcPr>
          <w:p>
            <w:pPr>
              <w:adjustRightInd w:val="0"/>
              <w:snapToGrid w:val="0"/>
              <w:spacing w:before="50" w:after="50"/>
              <w:jc w:val="center"/>
              <w:rPr>
                <w:spacing w:val="6"/>
              </w:rPr>
            </w:pPr>
            <w:r>
              <w:rPr>
                <w:color w:val="000000"/>
                <w:kern w:val="0"/>
                <w:sz w:val="22"/>
              </w:rPr>
              <w:t>2073.0</w:t>
            </w:r>
          </w:p>
        </w:tc>
        <w:tc>
          <w:tcPr>
            <w:tcW w:w="931" w:type="dxa"/>
            <w:vAlign w:val="center"/>
          </w:tcPr>
          <w:p>
            <w:pPr>
              <w:adjustRightInd w:val="0"/>
              <w:snapToGrid w:val="0"/>
              <w:spacing w:before="50" w:after="50"/>
              <w:jc w:val="center"/>
              <w:rPr>
                <w:spacing w:val="6"/>
              </w:rPr>
            </w:pPr>
            <w:r>
              <w:rPr>
                <w:color w:val="000000"/>
                <w:kern w:val="0"/>
                <w:sz w:val="22"/>
              </w:rPr>
              <w:t>2083.7</w:t>
            </w:r>
          </w:p>
        </w:tc>
        <w:tc>
          <w:tcPr>
            <w:tcW w:w="931" w:type="dxa"/>
            <w:vAlign w:val="center"/>
          </w:tcPr>
          <w:p>
            <w:pPr>
              <w:adjustRightInd w:val="0"/>
              <w:snapToGrid w:val="0"/>
              <w:spacing w:before="50" w:after="50"/>
              <w:jc w:val="center"/>
              <w:rPr>
                <w:spacing w:val="6"/>
              </w:rPr>
            </w:pPr>
            <w:r>
              <w:rPr>
                <w:color w:val="000000"/>
                <w:kern w:val="0"/>
                <w:sz w:val="22"/>
              </w:rPr>
              <w:t>2077.1</w:t>
            </w:r>
          </w:p>
        </w:tc>
        <w:tc>
          <w:tcPr>
            <w:tcW w:w="931" w:type="dxa"/>
            <w:vAlign w:val="center"/>
          </w:tcPr>
          <w:p>
            <w:pPr>
              <w:adjustRightInd w:val="0"/>
              <w:snapToGrid w:val="0"/>
              <w:spacing w:before="50" w:after="50"/>
              <w:jc w:val="center"/>
              <w:rPr>
                <w:spacing w:val="6"/>
              </w:rPr>
            </w:pPr>
            <w:r>
              <w:rPr>
                <w:color w:val="000000"/>
                <w:kern w:val="0"/>
                <w:sz w:val="22"/>
              </w:rPr>
              <w:t>2061.0</w:t>
            </w:r>
          </w:p>
        </w:tc>
        <w:tc>
          <w:tcPr>
            <w:tcW w:w="931" w:type="dxa"/>
            <w:vAlign w:val="center"/>
          </w:tcPr>
          <w:p>
            <w:pPr>
              <w:adjustRightInd w:val="0"/>
              <w:snapToGrid w:val="0"/>
              <w:spacing w:before="50" w:after="50"/>
              <w:jc w:val="center"/>
              <w:rPr>
                <w:spacing w:val="6"/>
              </w:rPr>
            </w:pPr>
            <w:r>
              <w:rPr>
                <w:color w:val="000000"/>
                <w:kern w:val="0"/>
                <w:sz w:val="22"/>
              </w:rPr>
              <w:t>2068.5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4</w:t>
            </w:r>
          </w:p>
        </w:tc>
        <w:tc>
          <w:tcPr>
            <w:tcW w:w="941" w:type="dxa"/>
            <w:vAlign w:val="center"/>
          </w:tcPr>
          <w:p>
            <w:pPr>
              <w:adjustRightInd w:val="0"/>
              <w:snapToGrid w:val="0"/>
              <w:spacing w:before="50" w:after="50"/>
              <w:jc w:val="center"/>
              <w:rPr>
                <w:spacing w:val="6"/>
              </w:rPr>
            </w:pPr>
            <w:r>
              <w:rPr>
                <w:color w:val="000000"/>
                <w:kern w:val="0"/>
                <w:sz w:val="22"/>
              </w:rPr>
              <w:t>7343.5</w:t>
            </w:r>
          </w:p>
        </w:tc>
        <w:tc>
          <w:tcPr>
            <w:tcW w:w="941" w:type="dxa"/>
            <w:vAlign w:val="center"/>
          </w:tcPr>
          <w:p>
            <w:pPr>
              <w:adjustRightInd w:val="0"/>
              <w:snapToGrid w:val="0"/>
              <w:spacing w:before="50" w:after="50"/>
              <w:jc w:val="center"/>
              <w:rPr>
                <w:spacing w:val="6"/>
              </w:rPr>
            </w:pPr>
            <w:r>
              <w:rPr>
                <w:color w:val="000000"/>
                <w:kern w:val="0"/>
                <w:sz w:val="22"/>
              </w:rPr>
              <w:t>7358.9</w:t>
            </w:r>
          </w:p>
        </w:tc>
        <w:tc>
          <w:tcPr>
            <w:tcW w:w="941" w:type="dxa"/>
            <w:vAlign w:val="center"/>
          </w:tcPr>
          <w:p>
            <w:pPr>
              <w:adjustRightInd w:val="0"/>
              <w:snapToGrid w:val="0"/>
              <w:spacing w:before="50" w:after="50"/>
              <w:jc w:val="center"/>
              <w:rPr>
                <w:spacing w:val="6"/>
              </w:rPr>
            </w:pPr>
            <w:r>
              <w:rPr>
                <w:color w:val="000000"/>
                <w:kern w:val="0"/>
                <w:sz w:val="22"/>
              </w:rPr>
              <w:t>7386.7</w:t>
            </w:r>
          </w:p>
        </w:tc>
        <w:tc>
          <w:tcPr>
            <w:tcW w:w="941" w:type="dxa"/>
            <w:vAlign w:val="center"/>
          </w:tcPr>
          <w:p>
            <w:pPr>
              <w:adjustRightInd w:val="0"/>
              <w:snapToGrid w:val="0"/>
              <w:spacing w:before="50" w:after="50"/>
              <w:jc w:val="center"/>
              <w:rPr>
                <w:spacing w:val="6"/>
              </w:rPr>
            </w:pPr>
            <w:r>
              <w:rPr>
                <w:color w:val="000000"/>
                <w:kern w:val="0"/>
                <w:sz w:val="22"/>
              </w:rPr>
              <w:t>7393.5</w:t>
            </w:r>
          </w:p>
        </w:tc>
        <w:tc>
          <w:tcPr>
            <w:tcW w:w="941" w:type="dxa"/>
            <w:vAlign w:val="center"/>
          </w:tcPr>
          <w:p>
            <w:pPr>
              <w:adjustRightInd w:val="0"/>
              <w:snapToGrid w:val="0"/>
              <w:spacing w:before="50" w:after="50"/>
              <w:jc w:val="center"/>
              <w:rPr>
                <w:spacing w:val="6"/>
              </w:rPr>
            </w:pPr>
            <w:r>
              <w:rPr>
                <w:color w:val="000000"/>
                <w:kern w:val="0"/>
                <w:sz w:val="22"/>
              </w:rPr>
              <w:t>7282.8</w:t>
            </w:r>
          </w:p>
        </w:tc>
        <w:tc>
          <w:tcPr>
            <w:tcW w:w="931" w:type="dxa"/>
            <w:vAlign w:val="center"/>
          </w:tcPr>
          <w:p>
            <w:pPr>
              <w:adjustRightInd w:val="0"/>
              <w:snapToGrid w:val="0"/>
              <w:spacing w:before="50" w:after="50"/>
              <w:jc w:val="center"/>
              <w:rPr>
                <w:spacing w:val="6"/>
              </w:rPr>
            </w:pPr>
            <w:r>
              <w:rPr>
                <w:color w:val="000000"/>
                <w:kern w:val="0"/>
                <w:sz w:val="22"/>
              </w:rPr>
              <w:t>7267.3</w:t>
            </w:r>
          </w:p>
        </w:tc>
        <w:tc>
          <w:tcPr>
            <w:tcW w:w="931" w:type="dxa"/>
            <w:vAlign w:val="center"/>
          </w:tcPr>
          <w:p>
            <w:pPr>
              <w:adjustRightInd w:val="0"/>
              <w:snapToGrid w:val="0"/>
              <w:spacing w:before="50" w:after="50"/>
              <w:jc w:val="center"/>
              <w:rPr>
                <w:spacing w:val="6"/>
              </w:rPr>
            </w:pPr>
            <w:r>
              <w:rPr>
                <w:color w:val="000000"/>
                <w:kern w:val="0"/>
                <w:sz w:val="22"/>
              </w:rPr>
              <w:t>7267.3</w:t>
            </w:r>
          </w:p>
        </w:tc>
        <w:tc>
          <w:tcPr>
            <w:tcW w:w="931" w:type="dxa"/>
            <w:vAlign w:val="center"/>
          </w:tcPr>
          <w:p>
            <w:pPr>
              <w:adjustRightInd w:val="0"/>
              <w:snapToGrid w:val="0"/>
              <w:spacing w:before="50" w:after="50"/>
              <w:jc w:val="center"/>
              <w:rPr>
                <w:spacing w:val="6"/>
              </w:rPr>
            </w:pPr>
            <w:r>
              <w:rPr>
                <w:color w:val="000000"/>
                <w:kern w:val="0"/>
                <w:sz w:val="22"/>
              </w:rPr>
              <w:t>7329.2</w:t>
            </w:r>
          </w:p>
        </w:tc>
        <w:tc>
          <w:tcPr>
            <w:tcW w:w="931" w:type="dxa"/>
            <w:vAlign w:val="center"/>
          </w:tcPr>
          <w:p>
            <w:pPr>
              <w:adjustRightInd w:val="0"/>
              <w:snapToGrid w:val="0"/>
              <w:spacing w:before="50" w:after="50"/>
              <w:jc w:val="center"/>
              <w:rPr>
                <w:spacing w:val="6"/>
              </w:rPr>
            </w:pPr>
            <w:r>
              <w:rPr>
                <w:color w:val="000000"/>
                <w:kern w:val="0"/>
                <w:sz w:val="22"/>
              </w:rPr>
              <w:t>7335.6</w:t>
            </w:r>
          </w:p>
        </w:tc>
        <w:tc>
          <w:tcPr>
            <w:tcW w:w="931" w:type="dxa"/>
            <w:vAlign w:val="center"/>
          </w:tcPr>
          <w:p>
            <w:pPr>
              <w:adjustRightInd w:val="0"/>
              <w:snapToGrid w:val="0"/>
              <w:spacing w:before="50" w:after="50"/>
              <w:jc w:val="center"/>
              <w:rPr>
                <w:spacing w:val="6"/>
              </w:rPr>
            </w:pPr>
            <w:r>
              <w:rPr>
                <w:color w:val="000000"/>
                <w:kern w:val="0"/>
                <w:sz w:val="22"/>
              </w:rPr>
              <w:t>7390.1</w:t>
            </w:r>
          </w:p>
        </w:tc>
        <w:tc>
          <w:tcPr>
            <w:tcW w:w="931" w:type="dxa"/>
            <w:vAlign w:val="center"/>
          </w:tcPr>
          <w:p>
            <w:pPr>
              <w:adjustRightInd w:val="0"/>
              <w:snapToGrid w:val="0"/>
              <w:spacing w:before="50" w:after="50"/>
              <w:jc w:val="center"/>
              <w:rPr>
                <w:spacing w:val="6"/>
              </w:rPr>
            </w:pPr>
            <w:r>
              <w:rPr>
                <w:color w:val="000000"/>
                <w:kern w:val="0"/>
                <w:sz w:val="22"/>
              </w:rPr>
              <w:t>7367.3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5</w:t>
            </w:r>
          </w:p>
        </w:tc>
        <w:tc>
          <w:tcPr>
            <w:tcW w:w="941" w:type="dxa"/>
            <w:vAlign w:val="center"/>
          </w:tcPr>
          <w:p>
            <w:pPr>
              <w:adjustRightInd w:val="0"/>
              <w:snapToGrid w:val="0"/>
              <w:spacing w:before="50" w:after="50"/>
              <w:jc w:val="center"/>
              <w:rPr>
                <w:spacing w:val="6"/>
              </w:rPr>
            </w:pPr>
            <w:r>
              <w:rPr>
                <w:color w:val="000000"/>
                <w:kern w:val="0"/>
                <w:sz w:val="22"/>
              </w:rPr>
              <w:t>10085.5</w:t>
            </w:r>
          </w:p>
        </w:tc>
        <w:tc>
          <w:tcPr>
            <w:tcW w:w="941" w:type="dxa"/>
            <w:vAlign w:val="center"/>
          </w:tcPr>
          <w:p>
            <w:pPr>
              <w:adjustRightInd w:val="0"/>
              <w:snapToGrid w:val="0"/>
              <w:spacing w:before="50" w:after="50"/>
              <w:jc w:val="center"/>
              <w:rPr>
                <w:spacing w:val="6"/>
              </w:rPr>
            </w:pPr>
            <w:r>
              <w:rPr>
                <w:color w:val="000000"/>
                <w:kern w:val="0"/>
                <w:sz w:val="22"/>
              </w:rPr>
              <w:t>10084.2</w:t>
            </w:r>
          </w:p>
        </w:tc>
        <w:tc>
          <w:tcPr>
            <w:tcW w:w="941" w:type="dxa"/>
            <w:vAlign w:val="center"/>
          </w:tcPr>
          <w:p>
            <w:pPr>
              <w:adjustRightInd w:val="0"/>
              <w:snapToGrid w:val="0"/>
              <w:spacing w:before="50" w:after="50"/>
              <w:jc w:val="center"/>
              <w:rPr>
                <w:spacing w:val="6"/>
              </w:rPr>
            </w:pPr>
            <w:r>
              <w:rPr>
                <w:color w:val="000000"/>
                <w:kern w:val="0"/>
                <w:sz w:val="22"/>
              </w:rPr>
              <w:t>10096.1</w:t>
            </w:r>
          </w:p>
        </w:tc>
        <w:tc>
          <w:tcPr>
            <w:tcW w:w="941" w:type="dxa"/>
            <w:vAlign w:val="center"/>
          </w:tcPr>
          <w:p>
            <w:pPr>
              <w:adjustRightInd w:val="0"/>
              <w:snapToGrid w:val="0"/>
              <w:spacing w:before="50" w:after="50"/>
              <w:jc w:val="center"/>
              <w:rPr>
                <w:spacing w:val="6"/>
              </w:rPr>
            </w:pPr>
            <w:r>
              <w:rPr>
                <w:color w:val="000000"/>
                <w:kern w:val="0"/>
                <w:sz w:val="22"/>
              </w:rPr>
              <w:t>10074.5</w:t>
            </w:r>
          </w:p>
        </w:tc>
        <w:tc>
          <w:tcPr>
            <w:tcW w:w="941" w:type="dxa"/>
            <w:vAlign w:val="center"/>
          </w:tcPr>
          <w:p>
            <w:pPr>
              <w:adjustRightInd w:val="0"/>
              <w:snapToGrid w:val="0"/>
              <w:spacing w:before="50" w:after="50"/>
              <w:jc w:val="center"/>
              <w:rPr>
                <w:spacing w:val="6"/>
              </w:rPr>
            </w:pPr>
            <w:r>
              <w:rPr>
                <w:color w:val="000000"/>
                <w:kern w:val="0"/>
                <w:sz w:val="22"/>
              </w:rPr>
              <w:t>10126.9</w:t>
            </w:r>
          </w:p>
        </w:tc>
        <w:tc>
          <w:tcPr>
            <w:tcW w:w="931" w:type="dxa"/>
            <w:vAlign w:val="center"/>
          </w:tcPr>
          <w:p>
            <w:pPr>
              <w:adjustRightInd w:val="0"/>
              <w:snapToGrid w:val="0"/>
              <w:spacing w:before="50" w:after="50"/>
              <w:jc w:val="center"/>
              <w:rPr>
                <w:spacing w:val="6"/>
              </w:rPr>
            </w:pPr>
            <w:r>
              <w:rPr>
                <w:color w:val="000000"/>
                <w:kern w:val="0"/>
                <w:sz w:val="22"/>
              </w:rPr>
              <w:t>10119.5</w:t>
            </w:r>
          </w:p>
        </w:tc>
        <w:tc>
          <w:tcPr>
            <w:tcW w:w="931" w:type="dxa"/>
            <w:vAlign w:val="center"/>
          </w:tcPr>
          <w:p>
            <w:pPr>
              <w:adjustRightInd w:val="0"/>
              <w:snapToGrid w:val="0"/>
              <w:spacing w:before="50" w:after="50"/>
              <w:jc w:val="center"/>
              <w:rPr>
                <w:spacing w:val="6"/>
              </w:rPr>
            </w:pPr>
            <w:r>
              <w:rPr>
                <w:color w:val="000000"/>
                <w:kern w:val="0"/>
                <w:sz w:val="22"/>
              </w:rPr>
              <w:t>9944.2</w:t>
            </w:r>
          </w:p>
        </w:tc>
        <w:tc>
          <w:tcPr>
            <w:tcW w:w="931" w:type="dxa"/>
            <w:vAlign w:val="center"/>
          </w:tcPr>
          <w:p>
            <w:pPr>
              <w:adjustRightInd w:val="0"/>
              <w:snapToGrid w:val="0"/>
              <w:spacing w:before="50" w:after="50"/>
              <w:jc w:val="center"/>
              <w:rPr>
                <w:spacing w:val="6"/>
              </w:rPr>
            </w:pPr>
            <w:r>
              <w:rPr>
                <w:color w:val="000000"/>
                <w:kern w:val="0"/>
                <w:sz w:val="22"/>
              </w:rPr>
              <w:t>10057.0</w:t>
            </w:r>
          </w:p>
        </w:tc>
        <w:tc>
          <w:tcPr>
            <w:tcW w:w="931" w:type="dxa"/>
            <w:vAlign w:val="center"/>
          </w:tcPr>
          <w:p>
            <w:pPr>
              <w:adjustRightInd w:val="0"/>
              <w:snapToGrid w:val="0"/>
              <w:spacing w:before="50" w:after="50"/>
              <w:jc w:val="center"/>
              <w:rPr>
                <w:spacing w:val="6"/>
              </w:rPr>
            </w:pPr>
            <w:r>
              <w:rPr>
                <w:color w:val="000000"/>
                <w:kern w:val="0"/>
                <w:sz w:val="22"/>
              </w:rPr>
              <w:t>10065.8</w:t>
            </w:r>
          </w:p>
        </w:tc>
        <w:tc>
          <w:tcPr>
            <w:tcW w:w="931" w:type="dxa"/>
            <w:vAlign w:val="center"/>
          </w:tcPr>
          <w:p>
            <w:pPr>
              <w:adjustRightInd w:val="0"/>
              <w:snapToGrid w:val="0"/>
              <w:spacing w:before="50" w:after="50"/>
              <w:jc w:val="center"/>
              <w:rPr>
                <w:spacing w:val="6"/>
              </w:rPr>
            </w:pPr>
            <w:r>
              <w:rPr>
                <w:color w:val="000000"/>
                <w:kern w:val="0"/>
                <w:sz w:val="22"/>
              </w:rPr>
              <w:t>10098.7</w:t>
            </w:r>
          </w:p>
        </w:tc>
        <w:tc>
          <w:tcPr>
            <w:tcW w:w="931" w:type="dxa"/>
            <w:vAlign w:val="center"/>
          </w:tcPr>
          <w:p>
            <w:pPr>
              <w:adjustRightInd w:val="0"/>
              <w:snapToGrid w:val="0"/>
              <w:spacing w:before="50" w:after="50"/>
              <w:jc w:val="center"/>
              <w:rPr>
                <w:spacing w:val="6"/>
              </w:rPr>
            </w:pPr>
            <w:r>
              <w:rPr>
                <w:color w:val="000000"/>
                <w:kern w:val="0"/>
                <w:sz w:val="22"/>
              </w:rPr>
              <w:t>10089.7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8</w:t>
            </w:r>
          </w:p>
        </w:tc>
        <w:tc>
          <w:tcPr>
            <w:tcW w:w="439" w:type="dxa"/>
            <w:vAlign w:val="center"/>
          </w:tcPr>
          <w:p>
            <w:pPr>
              <w:adjustRightInd w:val="0"/>
              <w:snapToGrid w:val="0"/>
              <w:spacing w:before="50" w:after="50"/>
              <w:jc w:val="center"/>
              <w:rPr>
                <w:spacing w:val="6"/>
              </w:rPr>
            </w:pPr>
            <w:r>
              <w:rPr>
                <w:spacing w:val="6"/>
              </w:rPr>
              <w:t>1</w:t>
            </w:r>
          </w:p>
        </w:tc>
        <w:tc>
          <w:tcPr>
            <w:tcW w:w="941" w:type="dxa"/>
            <w:vAlign w:val="center"/>
          </w:tcPr>
          <w:p>
            <w:pPr>
              <w:adjustRightInd w:val="0"/>
              <w:snapToGrid w:val="0"/>
              <w:spacing w:before="50" w:after="50"/>
              <w:jc w:val="center"/>
              <w:rPr>
                <w:spacing w:val="6"/>
              </w:rPr>
            </w:pPr>
            <w:r>
              <w:rPr>
                <w:color w:val="000000"/>
                <w:kern w:val="0"/>
                <w:sz w:val="22"/>
              </w:rPr>
              <w:t>50.3</w:t>
            </w:r>
          </w:p>
        </w:tc>
        <w:tc>
          <w:tcPr>
            <w:tcW w:w="941" w:type="dxa"/>
            <w:vAlign w:val="center"/>
          </w:tcPr>
          <w:p>
            <w:pPr>
              <w:adjustRightInd w:val="0"/>
              <w:snapToGrid w:val="0"/>
              <w:spacing w:before="50" w:after="50"/>
              <w:jc w:val="center"/>
              <w:rPr>
                <w:spacing w:val="6"/>
              </w:rPr>
            </w:pPr>
            <w:r>
              <w:rPr>
                <w:color w:val="000000"/>
                <w:kern w:val="0"/>
                <w:szCs w:val="21"/>
              </w:rPr>
              <w:t>48.6</w:t>
            </w:r>
          </w:p>
        </w:tc>
        <w:tc>
          <w:tcPr>
            <w:tcW w:w="941" w:type="dxa"/>
            <w:vAlign w:val="center"/>
          </w:tcPr>
          <w:p>
            <w:pPr>
              <w:adjustRightInd w:val="0"/>
              <w:snapToGrid w:val="0"/>
              <w:spacing w:before="50" w:after="50"/>
              <w:jc w:val="center"/>
              <w:rPr>
                <w:spacing w:val="6"/>
              </w:rPr>
            </w:pPr>
            <w:r>
              <w:rPr>
                <w:color w:val="000000"/>
                <w:kern w:val="0"/>
                <w:szCs w:val="21"/>
              </w:rPr>
              <w:t>48.8</w:t>
            </w:r>
          </w:p>
        </w:tc>
        <w:tc>
          <w:tcPr>
            <w:tcW w:w="941" w:type="dxa"/>
            <w:vAlign w:val="center"/>
          </w:tcPr>
          <w:p>
            <w:pPr>
              <w:adjustRightInd w:val="0"/>
              <w:snapToGrid w:val="0"/>
              <w:spacing w:before="50" w:after="50"/>
              <w:jc w:val="center"/>
              <w:rPr>
                <w:spacing w:val="6"/>
              </w:rPr>
            </w:pPr>
            <w:r>
              <w:rPr>
                <w:color w:val="000000"/>
                <w:kern w:val="0"/>
                <w:szCs w:val="21"/>
              </w:rPr>
              <w:t>50.4</w:t>
            </w:r>
          </w:p>
        </w:tc>
        <w:tc>
          <w:tcPr>
            <w:tcW w:w="941" w:type="dxa"/>
            <w:vAlign w:val="center"/>
          </w:tcPr>
          <w:p>
            <w:pPr>
              <w:adjustRightInd w:val="0"/>
              <w:snapToGrid w:val="0"/>
              <w:spacing w:before="50" w:after="50"/>
              <w:jc w:val="center"/>
              <w:rPr>
                <w:spacing w:val="6"/>
              </w:rPr>
            </w:pPr>
            <w:r>
              <w:rPr>
                <w:color w:val="000000"/>
                <w:kern w:val="0"/>
                <w:szCs w:val="21"/>
              </w:rPr>
              <w:t>51.2</w:t>
            </w:r>
          </w:p>
        </w:tc>
        <w:tc>
          <w:tcPr>
            <w:tcW w:w="931" w:type="dxa"/>
            <w:vAlign w:val="center"/>
          </w:tcPr>
          <w:p>
            <w:pPr>
              <w:adjustRightInd w:val="0"/>
              <w:snapToGrid w:val="0"/>
              <w:spacing w:before="50" w:after="50"/>
              <w:jc w:val="center"/>
              <w:rPr>
                <w:spacing w:val="6"/>
              </w:rPr>
            </w:pPr>
            <w:r>
              <w:rPr>
                <w:color w:val="000000"/>
                <w:kern w:val="0"/>
                <w:szCs w:val="21"/>
              </w:rPr>
              <w:t>49.6</w:t>
            </w:r>
          </w:p>
        </w:tc>
        <w:tc>
          <w:tcPr>
            <w:tcW w:w="931" w:type="dxa"/>
            <w:vAlign w:val="center"/>
          </w:tcPr>
          <w:p>
            <w:pPr>
              <w:adjustRightInd w:val="0"/>
              <w:snapToGrid w:val="0"/>
              <w:spacing w:before="50" w:after="50"/>
              <w:jc w:val="center"/>
              <w:rPr>
                <w:spacing w:val="6"/>
              </w:rPr>
            </w:pPr>
            <w:r>
              <w:rPr>
                <w:color w:val="000000"/>
                <w:kern w:val="0"/>
                <w:szCs w:val="21"/>
              </w:rPr>
              <w:t>50.6</w:t>
            </w:r>
          </w:p>
        </w:tc>
        <w:tc>
          <w:tcPr>
            <w:tcW w:w="931" w:type="dxa"/>
            <w:vAlign w:val="center"/>
          </w:tcPr>
          <w:p>
            <w:pPr>
              <w:adjustRightInd w:val="0"/>
              <w:snapToGrid w:val="0"/>
              <w:spacing w:before="50" w:after="50"/>
              <w:jc w:val="center"/>
              <w:rPr>
                <w:spacing w:val="6"/>
              </w:rPr>
            </w:pPr>
            <w:r>
              <w:rPr>
                <w:color w:val="000000"/>
                <w:kern w:val="0"/>
                <w:szCs w:val="21"/>
              </w:rPr>
              <w:t>49.8</w:t>
            </w:r>
          </w:p>
        </w:tc>
        <w:tc>
          <w:tcPr>
            <w:tcW w:w="931" w:type="dxa"/>
            <w:vAlign w:val="center"/>
          </w:tcPr>
          <w:p>
            <w:pPr>
              <w:adjustRightInd w:val="0"/>
              <w:snapToGrid w:val="0"/>
              <w:spacing w:before="50" w:after="50"/>
              <w:jc w:val="center"/>
              <w:rPr>
                <w:spacing w:val="6"/>
              </w:rPr>
            </w:pPr>
            <w:r>
              <w:rPr>
                <w:color w:val="000000"/>
                <w:kern w:val="0"/>
                <w:szCs w:val="21"/>
              </w:rPr>
              <w:t>51.3</w:t>
            </w:r>
          </w:p>
        </w:tc>
        <w:tc>
          <w:tcPr>
            <w:tcW w:w="931" w:type="dxa"/>
            <w:vAlign w:val="center"/>
          </w:tcPr>
          <w:p>
            <w:pPr>
              <w:adjustRightInd w:val="0"/>
              <w:snapToGrid w:val="0"/>
              <w:spacing w:before="50" w:after="50"/>
              <w:jc w:val="center"/>
              <w:rPr>
                <w:spacing w:val="6"/>
              </w:rPr>
            </w:pPr>
            <w:r>
              <w:rPr>
                <w:color w:val="000000"/>
                <w:kern w:val="0"/>
                <w:szCs w:val="21"/>
              </w:rPr>
              <w:t>51.2</w:t>
            </w:r>
          </w:p>
        </w:tc>
        <w:tc>
          <w:tcPr>
            <w:tcW w:w="931" w:type="dxa"/>
            <w:vAlign w:val="center"/>
          </w:tcPr>
          <w:p>
            <w:pPr>
              <w:adjustRightInd w:val="0"/>
              <w:snapToGrid w:val="0"/>
              <w:spacing w:before="50" w:after="50"/>
              <w:jc w:val="center"/>
              <w:rPr>
                <w:spacing w:val="6"/>
              </w:rPr>
            </w:pPr>
            <w:r>
              <w:rPr>
                <w:color w:val="000000"/>
                <w:kern w:val="0"/>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2</w:t>
            </w:r>
          </w:p>
        </w:tc>
        <w:tc>
          <w:tcPr>
            <w:tcW w:w="941" w:type="dxa"/>
            <w:vAlign w:val="center"/>
          </w:tcPr>
          <w:p>
            <w:pPr>
              <w:adjustRightInd w:val="0"/>
              <w:snapToGrid w:val="0"/>
              <w:spacing w:before="50" w:after="50"/>
              <w:jc w:val="center"/>
              <w:rPr>
                <w:spacing w:val="6"/>
              </w:rPr>
            </w:pPr>
            <w:r>
              <w:rPr>
                <w:color w:val="000000"/>
                <w:kern w:val="0"/>
                <w:szCs w:val="21"/>
              </w:rPr>
              <w:t>490.1</w:t>
            </w:r>
          </w:p>
        </w:tc>
        <w:tc>
          <w:tcPr>
            <w:tcW w:w="941" w:type="dxa"/>
            <w:vAlign w:val="center"/>
          </w:tcPr>
          <w:p>
            <w:pPr>
              <w:adjustRightInd w:val="0"/>
              <w:snapToGrid w:val="0"/>
              <w:spacing w:before="50" w:after="50"/>
              <w:jc w:val="center"/>
              <w:rPr>
                <w:spacing w:val="6"/>
              </w:rPr>
            </w:pPr>
            <w:r>
              <w:rPr>
                <w:color w:val="000000"/>
                <w:kern w:val="0"/>
                <w:szCs w:val="21"/>
              </w:rPr>
              <w:t>482.3</w:t>
            </w:r>
          </w:p>
        </w:tc>
        <w:tc>
          <w:tcPr>
            <w:tcW w:w="941" w:type="dxa"/>
            <w:vAlign w:val="center"/>
          </w:tcPr>
          <w:p>
            <w:pPr>
              <w:adjustRightInd w:val="0"/>
              <w:snapToGrid w:val="0"/>
              <w:spacing w:before="50" w:after="50"/>
              <w:jc w:val="center"/>
              <w:rPr>
                <w:spacing w:val="6"/>
              </w:rPr>
            </w:pPr>
            <w:r>
              <w:rPr>
                <w:color w:val="000000"/>
                <w:kern w:val="0"/>
                <w:szCs w:val="21"/>
              </w:rPr>
              <w:t>483.3</w:t>
            </w:r>
          </w:p>
        </w:tc>
        <w:tc>
          <w:tcPr>
            <w:tcW w:w="941" w:type="dxa"/>
            <w:vAlign w:val="center"/>
          </w:tcPr>
          <w:p>
            <w:pPr>
              <w:adjustRightInd w:val="0"/>
              <w:snapToGrid w:val="0"/>
              <w:spacing w:before="50" w:after="50"/>
              <w:jc w:val="center"/>
              <w:rPr>
                <w:spacing w:val="6"/>
              </w:rPr>
            </w:pPr>
            <w:r>
              <w:rPr>
                <w:color w:val="000000"/>
                <w:kern w:val="0"/>
                <w:szCs w:val="21"/>
              </w:rPr>
              <w:t>476.3</w:t>
            </w:r>
          </w:p>
        </w:tc>
        <w:tc>
          <w:tcPr>
            <w:tcW w:w="941" w:type="dxa"/>
            <w:vAlign w:val="center"/>
          </w:tcPr>
          <w:p>
            <w:pPr>
              <w:adjustRightInd w:val="0"/>
              <w:snapToGrid w:val="0"/>
              <w:spacing w:before="50" w:after="50"/>
              <w:jc w:val="center"/>
              <w:rPr>
                <w:spacing w:val="6"/>
              </w:rPr>
            </w:pPr>
            <w:r>
              <w:rPr>
                <w:color w:val="000000"/>
                <w:kern w:val="0"/>
                <w:szCs w:val="21"/>
              </w:rPr>
              <w:t>474.7</w:t>
            </w:r>
          </w:p>
        </w:tc>
        <w:tc>
          <w:tcPr>
            <w:tcW w:w="931" w:type="dxa"/>
            <w:vAlign w:val="center"/>
          </w:tcPr>
          <w:p>
            <w:pPr>
              <w:adjustRightInd w:val="0"/>
              <w:snapToGrid w:val="0"/>
              <w:spacing w:before="50" w:after="50"/>
              <w:jc w:val="center"/>
              <w:rPr>
                <w:spacing w:val="6"/>
              </w:rPr>
            </w:pPr>
            <w:r>
              <w:rPr>
                <w:color w:val="000000"/>
                <w:kern w:val="0"/>
                <w:szCs w:val="21"/>
              </w:rPr>
              <w:t>477.3</w:t>
            </w:r>
          </w:p>
        </w:tc>
        <w:tc>
          <w:tcPr>
            <w:tcW w:w="931" w:type="dxa"/>
            <w:vAlign w:val="center"/>
          </w:tcPr>
          <w:p>
            <w:pPr>
              <w:adjustRightInd w:val="0"/>
              <w:snapToGrid w:val="0"/>
              <w:spacing w:before="50" w:after="50"/>
              <w:jc w:val="center"/>
              <w:rPr>
                <w:spacing w:val="6"/>
              </w:rPr>
            </w:pPr>
            <w:r>
              <w:rPr>
                <w:color w:val="000000"/>
                <w:kern w:val="0"/>
                <w:szCs w:val="21"/>
              </w:rPr>
              <w:t>475.5</w:t>
            </w:r>
          </w:p>
        </w:tc>
        <w:tc>
          <w:tcPr>
            <w:tcW w:w="931" w:type="dxa"/>
            <w:vAlign w:val="center"/>
          </w:tcPr>
          <w:p>
            <w:pPr>
              <w:adjustRightInd w:val="0"/>
              <w:snapToGrid w:val="0"/>
              <w:spacing w:before="50" w:after="50"/>
              <w:jc w:val="center"/>
              <w:rPr>
                <w:spacing w:val="6"/>
              </w:rPr>
            </w:pPr>
            <w:r>
              <w:rPr>
                <w:color w:val="000000"/>
                <w:kern w:val="0"/>
                <w:szCs w:val="21"/>
              </w:rPr>
              <w:t>479.8</w:t>
            </w:r>
          </w:p>
        </w:tc>
        <w:tc>
          <w:tcPr>
            <w:tcW w:w="931" w:type="dxa"/>
            <w:vAlign w:val="center"/>
          </w:tcPr>
          <w:p>
            <w:pPr>
              <w:adjustRightInd w:val="0"/>
              <w:snapToGrid w:val="0"/>
              <w:spacing w:before="50" w:after="50"/>
              <w:jc w:val="center"/>
              <w:rPr>
                <w:spacing w:val="6"/>
              </w:rPr>
            </w:pPr>
            <w:r>
              <w:rPr>
                <w:color w:val="000000"/>
                <w:kern w:val="0"/>
                <w:szCs w:val="21"/>
              </w:rPr>
              <w:t>486.3</w:t>
            </w:r>
          </w:p>
        </w:tc>
        <w:tc>
          <w:tcPr>
            <w:tcW w:w="931" w:type="dxa"/>
            <w:vAlign w:val="center"/>
          </w:tcPr>
          <w:p>
            <w:pPr>
              <w:adjustRightInd w:val="0"/>
              <w:snapToGrid w:val="0"/>
              <w:spacing w:before="50" w:after="50"/>
              <w:jc w:val="center"/>
              <w:rPr>
                <w:spacing w:val="6"/>
              </w:rPr>
            </w:pPr>
            <w:r>
              <w:rPr>
                <w:color w:val="000000"/>
                <w:kern w:val="0"/>
                <w:szCs w:val="21"/>
              </w:rPr>
              <w:t>480.4</w:t>
            </w:r>
          </w:p>
        </w:tc>
        <w:tc>
          <w:tcPr>
            <w:tcW w:w="931" w:type="dxa"/>
            <w:vAlign w:val="center"/>
          </w:tcPr>
          <w:p>
            <w:pPr>
              <w:adjustRightInd w:val="0"/>
              <w:snapToGrid w:val="0"/>
              <w:spacing w:before="50" w:after="50"/>
              <w:jc w:val="center"/>
              <w:rPr>
                <w:spacing w:val="6"/>
              </w:rPr>
            </w:pPr>
            <w:r>
              <w:rPr>
                <w:color w:val="000000"/>
                <w:kern w:val="0"/>
                <w:szCs w:val="21"/>
              </w:rPr>
              <w:t>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3</w:t>
            </w:r>
          </w:p>
        </w:tc>
        <w:tc>
          <w:tcPr>
            <w:tcW w:w="941" w:type="dxa"/>
            <w:vAlign w:val="center"/>
          </w:tcPr>
          <w:p>
            <w:pPr>
              <w:adjustRightInd w:val="0"/>
              <w:snapToGrid w:val="0"/>
              <w:spacing w:before="50" w:after="50"/>
              <w:jc w:val="center"/>
              <w:rPr>
                <w:spacing w:val="6"/>
              </w:rPr>
            </w:pPr>
            <w:r>
              <w:rPr>
                <w:color w:val="000000"/>
                <w:kern w:val="0"/>
                <w:szCs w:val="21"/>
              </w:rPr>
              <w:t>2079.8</w:t>
            </w:r>
          </w:p>
        </w:tc>
        <w:tc>
          <w:tcPr>
            <w:tcW w:w="941" w:type="dxa"/>
            <w:vAlign w:val="center"/>
          </w:tcPr>
          <w:p>
            <w:pPr>
              <w:adjustRightInd w:val="0"/>
              <w:snapToGrid w:val="0"/>
              <w:spacing w:before="50" w:after="50"/>
              <w:jc w:val="center"/>
              <w:rPr>
                <w:spacing w:val="6"/>
              </w:rPr>
            </w:pPr>
            <w:r>
              <w:rPr>
                <w:color w:val="000000"/>
                <w:kern w:val="0"/>
                <w:szCs w:val="21"/>
              </w:rPr>
              <w:t>2056.6</w:t>
            </w:r>
          </w:p>
        </w:tc>
        <w:tc>
          <w:tcPr>
            <w:tcW w:w="941" w:type="dxa"/>
            <w:vAlign w:val="center"/>
          </w:tcPr>
          <w:p>
            <w:pPr>
              <w:adjustRightInd w:val="0"/>
              <w:snapToGrid w:val="0"/>
              <w:spacing w:before="50" w:after="50"/>
              <w:jc w:val="center"/>
              <w:rPr>
                <w:spacing w:val="6"/>
              </w:rPr>
            </w:pPr>
            <w:r>
              <w:rPr>
                <w:color w:val="000000"/>
                <w:kern w:val="0"/>
                <w:szCs w:val="21"/>
              </w:rPr>
              <w:t>2080.8</w:t>
            </w:r>
          </w:p>
        </w:tc>
        <w:tc>
          <w:tcPr>
            <w:tcW w:w="941" w:type="dxa"/>
            <w:vAlign w:val="center"/>
          </w:tcPr>
          <w:p>
            <w:pPr>
              <w:adjustRightInd w:val="0"/>
              <w:snapToGrid w:val="0"/>
              <w:spacing w:before="50" w:after="50"/>
              <w:jc w:val="center"/>
              <w:rPr>
                <w:spacing w:val="6"/>
              </w:rPr>
            </w:pPr>
            <w:r>
              <w:rPr>
                <w:color w:val="000000"/>
                <w:kern w:val="0"/>
                <w:szCs w:val="21"/>
              </w:rPr>
              <w:t>2055.4</w:t>
            </w:r>
          </w:p>
        </w:tc>
        <w:tc>
          <w:tcPr>
            <w:tcW w:w="941" w:type="dxa"/>
            <w:vAlign w:val="center"/>
          </w:tcPr>
          <w:p>
            <w:pPr>
              <w:adjustRightInd w:val="0"/>
              <w:snapToGrid w:val="0"/>
              <w:spacing w:before="50" w:after="50"/>
              <w:jc w:val="center"/>
              <w:rPr>
                <w:spacing w:val="6"/>
              </w:rPr>
            </w:pPr>
            <w:r>
              <w:rPr>
                <w:color w:val="000000"/>
                <w:kern w:val="0"/>
                <w:szCs w:val="21"/>
              </w:rPr>
              <w:t>2088.3</w:t>
            </w:r>
          </w:p>
        </w:tc>
        <w:tc>
          <w:tcPr>
            <w:tcW w:w="931" w:type="dxa"/>
            <w:vAlign w:val="center"/>
          </w:tcPr>
          <w:p>
            <w:pPr>
              <w:adjustRightInd w:val="0"/>
              <w:snapToGrid w:val="0"/>
              <w:spacing w:before="50" w:after="50"/>
              <w:jc w:val="center"/>
              <w:rPr>
                <w:spacing w:val="6"/>
              </w:rPr>
            </w:pPr>
            <w:r>
              <w:rPr>
                <w:color w:val="000000"/>
                <w:kern w:val="0"/>
                <w:szCs w:val="21"/>
              </w:rPr>
              <w:t>2079.7</w:t>
            </w:r>
          </w:p>
        </w:tc>
        <w:tc>
          <w:tcPr>
            <w:tcW w:w="931" w:type="dxa"/>
            <w:vAlign w:val="center"/>
          </w:tcPr>
          <w:p>
            <w:pPr>
              <w:adjustRightInd w:val="0"/>
              <w:snapToGrid w:val="0"/>
              <w:spacing w:before="50" w:after="50"/>
              <w:jc w:val="center"/>
              <w:rPr>
                <w:spacing w:val="6"/>
              </w:rPr>
            </w:pPr>
            <w:r>
              <w:rPr>
                <w:color w:val="000000"/>
                <w:kern w:val="0"/>
                <w:szCs w:val="21"/>
              </w:rPr>
              <w:t>2080.1</w:t>
            </w:r>
          </w:p>
        </w:tc>
        <w:tc>
          <w:tcPr>
            <w:tcW w:w="931" w:type="dxa"/>
            <w:vAlign w:val="center"/>
          </w:tcPr>
          <w:p>
            <w:pPr>
              <w:adjustRightInd w:val="0"/>
              <w:snapToGrid w:val="0"/>
              <w:spacing w:before="50" w:after="50"/>
              <w:jc w:val="center"/>
              <w:rPr>
                <w:spacing w:val="6"/>
              </w:rPr>
            </w:pPr>
            <w:r>
              <w:rPr>
                <w:color w:val="000000"/>
                <w:kern w:val="0"/>
                <w:szCs w:val="21"/>
              </w:rPr>
              <w:t>2056.5</w:t>
            </w:r>
          </w:p>
        </w:tc>
        <w:tc>
          <w:tcPr>
            <w:tcW w:w="931" w:type="dxa"/>
            <w:vAlign w:val="center"/>
          </w:tcPr>
          <w:p>
            <w:pPr>
              <w:adjustRightInd w:val="0"/>
              <w:snapToGrid w:val="0"/>
              <w:spacing w:before="50" w:after="50"/>
              <w:jc w:val="center"/>
              <w:rPr>
                <w:spacing w:val="6"/>
              </w:rPr>
            </w:pPr>
            <w:r>
              <w:rPr>
                <w:color w:val="000000"/>
                <w:kern w:val="0"/>
                <w:szCs w:val="21"/>
              </w:rPr>
              <w:t>2063.3</w:t>
            </w:r>
          </w:p>
        </w:tc>
        <w:tc>
          <w:tcPr>
            <w:tcW w:w="931" w:type="dxa"/>
            <w:vAlign w:val="center"/>
          </w:tcPr>
          <w:p>
            <w:pPr>
              <w:adjustRightInd w:val="0"/>
              <w:snapToGrid w:val="0"/>
              <w:spacing w:before="50" w:after="50"/>
              <w:jc w:val="center"/>
              <w:rPr>
                <w:spacing w:val="6"/>
              </w:rPr>
            </w:pPr>
            <w:r>
              <w:rPr>
                <w:color w:val="000000"/>
                <w:kern w:val="0"/>
                <w:szCs w:val="21"/>
              </w:rPr>
              <w:t>2078.2</w:t>
            </w:r>
          </w:p>
        </w:tc>
        <w:tc>
          <w:tcPr>
            <w:tcW w:w="931" w:type="dxa"/>
            <w:vAlign w:val="center"/>
          </w:tcPr>
          <w:p>
            <w:pPr>
              <w:adjustRightInd w:val="0"/>
              <w:snapToGrid w:val="0"/>
              <w:spacing w:before="50" w:after="50"/>
              <w:jc w:val="center"/>
              <w:rPr>
                <w:spacing w:val="6"/>
              </w:rPr>
            </w:pPr>
            <w:r>
              <w:rPr>
                <w:color w:val="000000"/>
                <w:kern w:val="0"/>
                <w:szCs w:val="21"/>
              </w:rPr>
              <w:t>2082.4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4</w:t>
            </w:r>
          </w:p>
        </w:tc>
        <w:tc>
          <w:tcPr>
            <w:tcW w:w="941" w:type="dxa"/>
            <w:vAlign w:val="center"/>
          </w:tcPr>
          <w:p>
            <w:pPr>
              <w:adjustRightInd w:val="0"/>
              <w:snapToGrid w:val="0"/>
              <w:spacing w:before="50" w:after="50"/>
              <w:jc w:val="center"/>
              <w:rPr>
                <w:spacing w:val="6"/>
              </w:rPr>
            </w:pPr>
            <w:r>
              <w:rPr>
                <w:color w:val="000000"/>
                <w:kern w:val="0"/>
                <w:szCs w:val="21"/>
              </w:rPr>
              <w:t>7399.6</w:t>
            </w:r>
          </w:p>
        </w:tc>
        <w:tc>
          <w:tcPr>
            <w:tcW w:w="941" w:type="dxa"/>
            <w:vAlign w:val="center"/>
          </w:tcPr>
          <w:p>
            <w:pPr>
              <w:adjustRightInd w:val="0"/>
              <w:snapToGrid w:val="0"/>
              <w:spacing w:before="50" w:after="50"/>
              <w:jc w:val="center"/>
              <w:rPr>
                <w:spacing w:val="6"/>
              </w:rPr>
            </w:pPr>
            <w:r>
              <w:rPr>
                <w:color w:val="000000"/>
                <w:kern w:val="0"/>
                <w:szCs w:val="21"/>
              </w:rPr>
              <w:t>7336.8</w:t>
            </w:r>
          </w:p>
        </w:tc>
        <w:tc>
          <w:tcPr>
            <w:tcW w:w="941" w:type="dxa"/>
            <w:vAlign w:val="center"/>
          </w:tcPr>
          <w:p>
            <w:pPr>
              <w:adjustRightInd w:val="0"/>
              <w:snapToGrid w:val="0"/>
              <w:spacing w:before="50" w:after="50"/>
              <w:jc w:val="center"/>
              <w:rPr>
                <w:spacing w:val="6"/>
              </w:rPr>
            </w:pPr>
            <w:r>
              <w:rPr>
                <w:color w:val="000000"/>
                <w:kern w:val="0"/>
                <w:szCs w:val="21"/>
              </w:rPr>
              <w:t>7343.9</w:t>
            </w:r>
          </w:p>
        </w:tc>
        <w:tc>
          <w:tcPr>
            <w:tcW w:w="941" w:type="dxa"/>
            <w:vAlign w:val="center"/>
          </w:tcPr>
          <w:p>
            <w:pPr>
              <w:adjustRightInd w:val="0"/>
              <w:snapToGrid w:val="0"/>
              <w:spacing w:before="50" w:after="50"/>
              <w:jc w:val="center"/>
              <w:rPr>
                <w:spacing w:val="6"/>
              </w:rPr>
            </w:pPr>
            <w:r>
              <w:rPr>
                <w:color w:val="000000"/>
                <w:kern w:val="0"/>
                <w:szCs w:val="21"/>
              </w:rPr>
              <w:t>7356.5</w:t>
            </w:r>
          </w:p>
        </w:tc>
        <w:tc>
          <w:tcPr>
            <w:tcW w:w="941" w:type="dxa"/>
            <w:vAlign w:val="center"/>
          </w:tcPr>
          <w:p>
            <w:pPr>
              <w:adjustRightInd w:val="0"/>
              <w:snapToGrid w:val="0"/>
              <w:spacing w:before="50" w:after="50"/>
              <w:jc w:val="center"/>
              <w:rPr>
                <w:spacing w:val="6"/>
              </w:rPr>
            </w:pPr>
            <w:r>
              <w:rPr>
                <w:color w:val="000000"/>
                <w:kern w:val="0"/>
                <w:szCs w:val="21"/>
              </w:rPr>
              <w:t>7383.1</w:t>
            </w:r>
          </w:p>
        </w:tc>
        <w:tc>
          <w:tcPr>
            <w:tcW w:w="931" w:type="dxa"/>
            <w:vAlign w:val="center"/>
          </w:tcPr>
          <w:p>
            <w:pPr>
              <w:adjustRightInd w:val="0"/>
              <w:snapToGrid w:val="0"/>
              <w:spacing w:before="50" w:after="50"/>
              <w:jc w:val="center"/>
              <w:rPr>
                <w:spacing w:val="6"/>
              </w:rPr>
            </w:pPr>
            <w:r>
              <w:rPr>
                <w:color w:val="000000"/>
                <w:kern w:val="0"/>
                <w:szCs w:val="21"/>
              </w:rPr>
              <w:t>7379.7</w:t>
            </w:r>
          </w:p>
        </w:tc>
        <w:tc>
          <w:tcPr>
            <w:tcW w:w="931" w:type="dxa"/>
            <w:vAlign w:val="center"/>
          </w:tcPr>
          <w:p>
            <w:pPr>
              <w:adjustRightInd w:val="0"/>
              <w:snapToGrid w:val="0"/>
              <w:spacing w:before="50" w:after="50"/>
              <w:jc w:val="center"/>
              <w:rPr>
                <w:spacing w:val="6"/>
              </w:rPr>
            </w:pPr>
            <w:r>
              <w:rPr>
                <w:color w:val="000000"/>
                <w:kern w:val="0"/>
                <w:szCs w:val="21"/>
              </w:rPr>
              <w:t>7326.1</w:t>
            </w:r>
          </w:p>
        </w:tc>
        <w:tc>
          <w:tcPr>
            <w:tcW w:w="931" w:type="dxa"/>
            <w:vAlign w:val="center"/>
          </w:tcPr>
          <w:p>
            <w:pPr>
              <w:adjustRightInd w:val="0"/>
              <w:snapToGrid w:val="0"/>
              <w:spacing w:before="50" w:after="50"/>
              <w:jc w:val="center"/>
              <w:rPr>
                <w:spacing w:val="6"/>
              </w:rPr>
            </w:pPr>
            <w:r>
              <w:rPr>
                <w:color w:val="000000"/>
                <w:kern w:val="0"/>
                <w:szCs w:val="21"/>
              </w:rPr>
              <w:t>7336.3</w:t>
            </w:r>
          </w:p>
        </w:tc>
        <w:tc>
          <w:tcPr>
            <w:tcW w:w="931" w:type="dxa"/>
            <w:vAlign w:val="center"/>
          </w:tcPr>
          <w:p>
            <w:pPr>
              <w:adjustRightInd w:val="0"/>
              <w:snapToGrid w:val="0"/>
              <w:spacing w:before="50" w:after="50"/>
              <w:jc w:val="center"/>
              <w:rPr>
                <w:spacing w:val="6"/>
              </w:rPr>
            </w:pPr>
            <w:r>
              <w:rPr>
                <w:color w:val="000000"/>
                <w:kern w:val="0"/>
                <w:szCs w:val="21"/>
              </w:rPr>
              <w:t>7389.3</w:t>
            </w:r>
          </w:p>
        </w:tc>
        <w:tc>
          <w:tcPr>
            <w:tcW w:w="931" w:type="dxa"/>
            <w:vAlign w:val="center"/>
          </w:tcPr>
          <w:p>
            <w:pPr>
              <w:adjustRightInd w:val="0"/>
              <w:snapToGrid w:val="0"/>
              <w:spacing w:before="50" w:after="50"/>
              <w:jc w:val="center"/>
              <w:rPr>
                <w:spacing w:val="6"/>
              </w:rPr>
            </w:pPr>
            <w:r>
              <w:rPr>
                <w:color w:val="000000"/>
                <w:kern w:val="0"/>
                <w:szCs w:val="21"/>
              </w:rPr>
              <w:t>7379.7</w:t>
            </w:r>
          </w:p>
        </w:tc>
        <w:tc>
          <w:tcPr>
            <w:tcW w:w="931" w:type="dxa"/>
            <w:vAlign w:val="center"/>
          </w:tcPr>
          <w:p>
            <w:pPr>
              <w:adjustRightInd w:val="0"/>
              <w:snapToGrid w:val="0"/>
              <w:spacing w:before="50" w:after="50"/>
              <w:jc w:val="center"/>
              <w:rPr>
                <w:spacing w:val="6"/>
              </w:rPr>
            </w:pPr>
            <w:r>
              <w:rPr>
                <w:color w:val="000000"/>
                <w:kern w:val="0"/>
                <w:szCs w:val="21"/>
              </w:rPr>
              <w:t>7289.4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5</w:t>
            </w:r>
          </w:p>
        </w:tc>
        <w:tc>
          <w:tcPr>
            <w:tcW w:w="941" w:type="dxa"/>
            <w:vAlign w:val="center"/>
          </w:tcPr>
          <w:p>
            <w:pPr>
              <w:adjustRightInd w:val="0"/>
              <w:snapToGrid w:val="0"/>
              <w:spacing w:before="50" w:after="50"/>
              <w:jc w:val="center"/>
              <w:rPr>
                <w:spacing w:val="6"/>
              </w:rPr>
            </w:pPr>
            <w:r>
              <w:rPr>
                <w:color w:val="000000"/>
                <w:kern w:val="0"/>
                <w:sz w:val="22"/>
              </w:rPr>
              <w:t>10233.9</w:t>
            </w:r>
          </w:p>
        </w:tc>
        <w:tc>
          <w:tcPr>
            <w:tcW w:w="941" w:type="dxa"/>
            <w:vAlign w:val="center"/>
          </w:tcPr>
          <w:p>
            <w:pPr>
              <w:adjustRightInd w:val="0"/>
              <w:snapToGrid w:val="0"/>
              <w:spacing w:before="50" w:after="50"/>
              <w:jc w:val="center"/>
              <w:rPr>
                <w:spacing w:val="6"/>
              </w:rPr>
            </w:pPr>
            <w:r>
              <w:rPr>
                <w:color w:val="000000"/>
                <w:kern w:val="0"/>
                <w:sz w:val="22"/>
              </w:rPr>
              <w:t>10267.8</w:t>
            </w:r>
          </w:p>
        </w:tc>
        <w:tc>
          <w:tcPr>
            <w:tcW w:w="941" w:type="dxa"/>
            <w:vAlign w:val="center"/>
          </w:tcPr>
          <w:p>
            <w:pPr>
              <w:adjustRightInd w:val="0"/>
              <w:snapToGrid w:val="0"/>
              <w:spacing w:before="50" w:after="50"/>
              <w:jc w:val="center"/>
              <w:rPr>
                <w:spacing w:val="6"/>
              </w:rPr>
            </w:pPr>
            <w:r>
              <w:rPr>
                <w:color w:val="000000"/>
                <w:kern w:val="0"/>
                <w:sz w:val="22"/>
              </w:rPr>
              <w:t>10324.9</w:t>
            </w:r>
          </w:p>
        </w:tc>
        <w:tc>
          <w:tcPr>
            <w:tcW w:w="941" w:type="dxa"/>
            <w:vAlign w:val="center"/>
          </w:tcPr>
          <w:p>
            <w:pPr>
              <w:adjustRightInd w:val="0"/>
              <w:snapToGrid w:val="0"/>
              <w:spacing w:before="50" w:after="50"/>
              <w:jc w:val="center"/>
              <w:rPr>
                <w:spacing w:val="6"/>
              </w:rPr>
            </w:pPr>
            <w:r>
              <w:rPr>
                <w:color w:val="000000"/>
                <w:kern w:val="0"/>
                <w:sz w:val="22"/>
              </w:rPr>
              <w:t>10268.9</w:t>
            </w:r>
          </w:p>
        </w:tc>
        <w:tc>
          <w:tcPr>
            <w:tcW w:w="941" w:type="dxa"/>
            <w:vAlign w:val="center"/>
          </w:tcPr>
          <w:p>
            <w:pPr>
              <w:adjustRightInd w:val="0"/>
              <w:snapToGrid w:val="0"/>
              <w:spacing w:before="50" w:after="50"/>
              <w:jc w:val="center"/>
              <w:rPr>
                <w:spacing w:val="6"/>
              </w:rPr>
            </w:pPr>
            <w:r>
              <w:rPr>
                <w:color w:val="000000"/>
                <w:kern w:val="0"/>
                <w:sz w:val="22"/>
              </w:rPr>
              <w:t>10298.6</w:t>
            </w:r>
          </w:p>
        </w:tc>
        <w:tc>
          <w:tcPr>
            <w:tcW w:w="931" w:type="dxa"/>
            <w:vAlign w:val="center"/>
          </w:tcPr>
          <w:p>
            <w:pPr>
              <w:adjustRightInd w:val="0"/>
              <w:snapToGrid w:val="0"/>
              <w:spacing w:before="50" w:after="50"/>
              <w:jc w:val="center"/>
              <w:rPr>
                <w:spacing w:val="6"/>
              </w:rPr>
            </w:pPr>
            <w:r>
              <w:rPr>
                <w:color w:val="000000"/>
                <w:kern w:val="0"/>
                <w:szCs w:val="21"/>
              </w:rPr>
              <w:t>10189.3</w:t>
            </w:r>
          </w:p>
        </w:tc>
        <w:tc>
          <w:tcPr>
            <w:tcW w:w="931" w:type="dxa"/>
            <w:vAlign w:val="center"/>
          </w:tcPr>
          <w:p>
            <w:pPr>
              <w:adjustRightInd w:val="0"/>
              <w:snapToGrid w:val="0"/>
              <w:spacing w:before="50" w:after="50"/>
              <w:jc w:val="center"/>
              <w:rPr>
                <w:spacing w:val="6"/>
              </w:rPr>
            </w:pPr>
            <w:r>
              <w:rPr>
                <w:color w:val="000000"/>
                <w:kern w:val="0"/>
                <w:szCs w:val="21"/>
              </w:rPr>
              <w:t>10125.5</w:t>
            </w:r>
          </w:p>
        </w:tc>
        <w:tc>
          <w:tcPr>
            <w:tcW w:w="931" w:type="dxa"/>
            <w:vAlign w:val="center"/>
          </w:tcPr>
          <w:p>
            <w:pPr>
              <w:adjustRightInd w:val="0"/>
              <w:snapToGrid w:val="0"/>
              <w:spacing w:before="50" w:after="50"/>
              <w:jc w:val="center"/>
              <w:rPr>
                <w:spacing w:val="6"/>
              </w:rPr>
            </w:pPr>
            <w:r>
              <w:rPr>
                <w:color w:val="000000"/>
                <w:kern w:val="0"/>
                <w:szCs w:val="21"/>
              </w:rPr>
              <w:t>10258.7</w:t>
            </w:r>
          </w:p>
        </w:tc>
        <w:tc>
          <w:tcPr>
            <w:tcW w:w="931" w:type="dxa"/>
            <w:vAlign w:val="center"/>
          </w:tcPr>
          <w:p>
            <w:pPr>
              <w:adjustRightInd w:val="0"/>
              <w:snapToGrid w:val="0"/>
              <w:spacing w:before="50" w:after="50"/>
              <w:jc w:val="center"/>
              <w:rPr>
                <w:spacing w:val="6"/>
              </w:rPr>
            </w:pPr>
            <w:r>
              <w:rPr>
                <w:color w:val="000000"/>
                <w:kern w:val="0"/>
                <w:szCs w:val="21"/>
              </w:rPr>
              <w:t>10346.4</w:t>
            </w:r>
          </w:p>
        </w:tc>
        <w:tc>
          <w:tcPr>
            <w:tcW w:w="931" w:type="dxa"/>
            <w:vAlign w:val="center"/>
          </w:tcPr>
          <w:p>
            <w:pPr>
              <w:adjustRightInd w:val="0"/>
              <w:snapToGrid w:val="0"/>
              <w:spacing w:before="50" w:after="50"/>
              <w:jc w:val="center"/>
              <w:rPr>
                <w:spacing w:val="6"/>
              </w:rPr>
            </w:pPr>
            <w:r>
              <w:rPr>
                <w:color w:val="000000"/>
                <w:kern w:val="0"/>
                <w:szCs w:val="21"/>
              </w:rPr>
              <w:t>10333.5</w:t>
            </w:r>
          </w:p>
        </w:tc>
        <w:tc>
          <w:tcPr>
            <w:tcW w:w="931" w:type="dxa"/>
            <w:vAlign w:val="center"/>
          </w:tcPr>
          <w:p>
            <w:pPr>
              <w:adjustRightInd w:val="0"/>
              <w:snapToGrid w:val="0"/>
              <w:spacing w:before="50" w:after="50"/>
              <w:jc w:val="center"/>
              <w:rPr>
                <w:spacing w:val="6"/>
              </w:rPr>
            </w:pPr>
            <w:r>
              <w:rPr>
                <w:color w:val="000000"/>
                <w:kern w:val="0"/>
                <w:szCs w:val="21"/>
              </w:rPr>
              <w:t>10356.3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9</w:t>
            </w:r>
          </w:p>
        </w:tc>
        <w:tc>
          <w:tcPr>
            <w:tcW w:w="439" w:type="dxa"/>
            <w:vAlign w:val="center"/>
          </w:tcPr>
          <w:p>
            <w:pPr>
              <w:adjustRightInd w:val="0"/>
              <w:snapToGrid w:val="0"/>
              <w:spacing w:before="50" w:after="50"/>
              <w:jc w:val="center"/>
              <w:rPr>
                <w:spacing w:val="6"/>
              </w:rPr>
            </w:pPr>
            <w:r>
              <w:rPr>
                <w:spacing w:val="6"/>
              </w:rPr>
              <w:t>1</w:t>
            </w:r>
          </w:p>
        </w:tc>
        <w:tc>
          <w:tcPr>
            <w:tcW w:w="941" w:type="dxa"/>
            <w:vAlign w:val="center"/>
          </w:tcPr>
          <w:p>
            <w:pPr>
              <w:adjustRightInd w:val="0"/>
              <w:snapToGrid w:val="0"/>
              <w:spacing w:before="50" w:after="50"/>
              <w:jc w:val="center"/>
              <w:rPr>
                <w:spacing w:val="6"/>
              </w:rPr>
            </w:pPr>
            <w:r>
              <w:rPr>
                <w:color w:val="000000"/>
                <w:kern w:val="0"/>
                <w:sz w:val="22"/>
              </w:rPr>
              <w:t>47.6</w:t>
            </w:r>
          </w:p>
        </w:tc>
        <w:tc>
          <w:tcPr>
            <w:tcW w:w="941" w:type="dxa"/>
            <w:vAlign w:val="center"/>
          </w:tcPr>
          <w:p>
            <w:pPr>
              <w:adjustRightInd w:val="0"/>
              <w:snapToGrid w:val="0"/>
              <w:spacing w:before="50" w:after="50"/>
              <w:jc w:val="center"/>
              <w:rPr>
                <w:spacing w:val="6"/>
              </w:rPr>
            </w:pPr>
            <w:r>
              <w:rPr>
                <w:color w:val="000000"/>
                <w:kern w:val="0"/>
                <w:sz w:val="22"/>
              </w:rPr>
              <w:t>46.9</w:t>
            </w:r>
          </w:p>
        </w:tc>
        <w:tc>
          <w:tcPr>
            <w:tcW w:w="941" w:type="dxa"/>
            <w:vAlign w:val="center"/>
          </w:tcPr>
          <w:p>
            <w:pPr>
              <w:adjustRightInd w:val="0"/>
              <w:snapToGrid w:val="0"/>
              <w:spacing w:before="50" w:after="50"/>
              <w:jc w:val="center"/>
              <w:rPr>
                <w:spacing w:val="6"/>
              </w:rPr>
            </w:pPr>
            <w:r>
              <w:rPr>
                <w:color w:val="000000"/>
                <w:kern w:val="0"/>
                <w:sz w:val="22"/>
              </w:rPr>
              <w:t>47</w:t>
            </w:r>
          </w:p>
        </w:tc>
        <w:tc>
          <w:tcPr>
            <w:tcW w:w="941" w:type="dxa"/>
            <w:vAlign w:val="center"/>
          </w:tcPr>
          <w:p>
            <w:pPr>
              <w:adjustRightInd w:val="0"/>
              <w:snapToGrid w:val="0"/>
              <w:spacing w:before="50" w:after="50"/>
              <w:jc w:val="center"/>
              <w:rPr>
                <w:spacing w:val="6"/>
              </w:rPr>
            </w:pPr>
            <w:r>
              <w:rPr>
                <w:color w:val="000000"/>
                <w:kern w:val="0"/>
                <w:sz w:val="22"/>
              </w:rPr>
              <w:t>48.3</w:t>
            </w:r>
          </w:p>
        </w:tc>
        <w:tc>
          <w:tcPr>
            <w:tcW w:w="941" w:type="dxa"/>
            <w:vAlign w:val="center"/>
          </w:tcPr>
          <w:p>
            <w:pPr>
              <w:adjustRightInd w:val="0"/>
              <w:snapToGrid w:val="0"/>
              <w:spacing w:before="50" w:after="50"/>
              <w:jc w:val="center"/>
              <w:rPr>
                <w:spacing w:val="6"/>
              </w:rPr>
            </w:pPr>
            <w:r>
              <w:rPr>
                <w:color w:val="000000"/>
                <w:kern w:val="0"/>
                <w:sz w:val="22"/>
              </w:rPr>
              <w:t>48.8</w:t>
            </w:r>
          </w:p>
        </w:tc>
        <w:tc>
          <w:tcPr>
            <w:tcW w:w="931" w:type="dxa"/>
            <w:vAlign w:val="center"/>
          </w:tcPr>
          <w:p>
            <w:pPr>
              <w:adjustRightInd w:val="0"/>
              <w:snapToGrid w:val="0"/>
              <w:spacing w:before="50" w:after="50"/>
              <w:jc w:val="center"/>
              <w:rPr>
                <w:spacing w:val="6"/>
              </w:rPr>
            </w:pPr>
            <w:r>
              <w:rPr>
                <w:color w:val="000000"/>
                <w:kern w:val="0"/>
                <w:sz w:val="22"/>
              </w:rPr>
              <w:t>47.4</w:t>
            </w:r>
          </w:p>
        </w:tc>
        <w:tc>
          <w:tcPr>
            <w:tcW w:w="931" w:type="dxa"/>
            <w:vAlign w:val="center"/>
          </w:tcPr>
          <w:p>
            <w:pPr>
              <w:adjustRightInd w:val="0"/>
              <w:snapToGrid w:val="0"/>
              <w:spacing w:before="50" w:after="50"/>
              <w:jc w:val="center"/>
              <w:rPr>
                <w:spacing w:val="6"/>
              </w:rPr>
            </w:pPr>
            <w:r>
              <w:rPr>
                <w:color w:val="000000"/>
                <w:kern w:val="0"/>
                <w:sz w:val="22"/>
              </w:rPr>
              <w:t>48.2</w:t>
            </w:r>
          </w:p>
        </w:tc>
        <w:tc>
          <w:tcPr>
            <w:tcW w:w="931" w:type="dxa"/>
            <w:vAlign w:val="center"/>
          </w:tcPr>
          <w:p>
            <w:pPr>
              <w:adjustRightInd w:val="0"/>
              <w:snapToGrid w:val="0"/>
              <w:spacing w:before="50" w:after="50"/>
              <w:jc w:val="center"/>
              <w:rPr>
                <w:spacing w:val="6"/>
              </w:rPr>
            </w:pPr>
            <w:r>
              <w:rPr>
                <w:color w:val="000000"/>
                <w:kern w:val="0"/>
                <w:sz w:val="22"/>
              </w:rPr>
              <w:t>48.3</w:t>
            </w:r>
          </w:p>
        </w:tc>
        <w:tc>
          <w:tcPr>
            <w:tcW w:w="931" w:type="dxa"/>
            <w:vAlign w:val="center"/>
          </w:tcPr>
          <w:p>
            <w:pPr>
              <w:adjustRightInd w:val="0"/>
              <w:snapToGrid w:val="0"/>
              <w:spacing w:before="50" w:after="50"/>
              <w:jc w:val="center"/>
              <w:rPr>
                <w:spacing w:val="6"/>
              </w:rPr>
            </w:pPr>
            <w:r>
              <w:rPr>
                <w:color w:val="000000"/>
                <w:kern w:val="0"/>
                <w:sz w:val="22"/>
              </w:rPr>
              <w:t>47.7</w:t>
            </w:r>
          </w:p>
        </w:tc>
        <w:tc>
          <w:tcPr>
            <w:tcW w:w="931" w:type="dxa"/>
            <w:vAlign w:val="center"/>
          </w:tcPr>
          <w:p>
            <w:pPr>
              <w:adjustRightInd w:val="0"/>
              <w:snapToGrid w:val="0"/>
              <w:spacing w:before="50" w:after="50"/>
              <w:jc w:val="center"/>
              <w:rPr>
                <w:spacing w:val="6"/>
              </w:rPr>
            </w:pPr>
            <w:r>
              <w:rPr>
                <w:color w:val="000000"/>
                <w:kern w:val="0"/>
                <w:sz w:val="22"/>
              </w:rPr>
              <w:t>48.6</w:t>
            </w:r>
          </w:p>
        </w:tc>
        <w:tc>
          <w:tcPr>
            <w:tcW w:w="931" w:type="dxa"/>
            <w:vAlign w:val="center"/>
          </w:tcPr>
          <w:p>
            <w:pPr>
              <w:adjustRightInd w:val="0"/>
              <w:snapToGrid w:val="0"/>
              <w:spacing w:before="50" w:after="50"/>
              <w:jc w:val="center"/>
              <w:rPr>
                <w:spacing w:val="6"/>
              </w:rPr>
            </w:pPr>
            <w:r>
              <w:rPr>
                <w:color w:val="000000"/>
                <w:kern w:val="0"/>
                <w:sz w:val="22"/>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2</w:t>
            </w:r>
          </w:p>
        </w:tc>
        <w:tc>
          <w:tcPr>
            <w:tcW w:w="941" w:type="dxa"/>
            <w:vAlign w:val="center"/>
          </w:tcPr>
          <w:p>
            <w:pPr>
              <w:adjustRightInd w:val="0"/>
              <w:snapToGrid w:val="0"/>
              <w:spacing w:before="50" w:after="50"/>
              <w:jc w:val="center"/>
              <w:rPr>
                <w:spacing w:val="6"/>
              </w:rPr>
            </w:pPr>
            <w:r>
              <w:rPr>
                <w:color w:val="000000"/>
                <w:kern w:val="0"/>
                <w:sz w:val="22"/>
              </w:rPr>
              <w:t>468.8</w:t>
            </w:r>
          </w:p>
        </w:tc>
        <w:tc>
          <w:tcPr>
            <w:tcW w:w="941" w:type="dxa"/>
            <w:vAlign w:val="center"/>
          </w:tcPr>
          <w:p>
            <w:pPr>
              <w:adjustRightInd w:val="0"/>
              <w:snapToGrid w:val="0"/>
              <w:spacing w:before="50" w:after="50"/>
              <w:jc w:val="center"/>
              <w:rPr>
                <w:spacing w:val="6"/>
              </w:rPr>
            </w:pPr>
            <w:r>
              <w:rPr>
                <w:color w:val="000000"/>
                <w:kern w:val="0"/>
                <w:sz w:val="22"/>
              </w:rPr>
              <w:t>474.2</w:t>
            </w:r>
          </w:p>
        </w:tc>
        <w:tc>
          <w:tcPr>
            <w:tcW w:w="941" w:type="dxa"/>
            <w:vAlign w:val="center"/>
          </w:tcPr>
          <w:p>
            <w:pPr>
              <w:adjustRightInd w:val="0"/>
              <w:snapToGrid w:val="0"/>
              <w:spacing w:before="50" w:after="50"/>
              <w:jc w:val="center"/>
              <w:rPr>
                <w:spacing w:val="6"/>
              </w:rPr>
            </w:pPr>
            <w:r>
              <w:rPr>
                <w:color w:val="000000"/>
                <w:kern w:val="0"/>
                <w:sz w:val="22"/>
              </w:rPr>
              <w:t>469.6</w:t>
            </w:r>
          </w:p>
        </w:tc>
        <w:tc>
          <w:tcPr>
            <w:tcW w:w="941" w:type="dxa"/>
            <w:vAlign w:val="center"/>
          </w:tcPr>
          <w:p>
            <w:pPr>
              <w:adjustRightInd w:val="0"/>
              <w:snapToGrid w:val="0"/>
              <w:spacing w:before="50" w:after="50"/>
              <w:jc w:val="center"/>
              <w:rPr>
                <w:spacing w:val="6"/>
              </w:rPr>
            </w:pPr>
            <w:r>
              <w:rPr>
                <w:color w:val="000000"/>
                <w:kern w:val="0"/>
                <w:sz w:val="22"/>
              </w:rPr>
              <w:t>472.8</w:t>
            </w:r>
          </w:p>
        </w:tc>
        <w:tc>
          <w:tcPr>
            <w:tcW w:w="941" w:type="dxa"/>
            <w:vAlign w:val="center"/>
          </w:tcPr>
          <w:p>
            <w:pPr>
              <w:adjustRightInd w:val="0"/>
              <w:snapToGrid w:val="0"/>
              <w:spacing w:before="50" w:after="50"/>
              <w:jc w:val="center"/>
              <w:rPr>
                <w:spacing w:val="6"/>
              </w:rPr>
            </w:pPr>
            <w:r>
              <w:rPr>
                <w:color w:val="000000"/>
                <w:kern w:val="0"/>
                <w:sz w:val="22"/>
              </w:rPr>
              <w:t>475.3</w:t>
            </w:r>
          </w:p>
        </w:tc>
        <w:tc>
          <w:tcPr>
            <w:tcW w:w="931" w:type="dxa"/>
            <w:vAlign w:val="center"/>
          </w:tcPr>
          <w:p>
            <w:pPr>
              <w:adjustRightInd w:val="0"/>
              <w:snapToGrid w:val="0"/>
              <w:spacing w:before="50" w:after="50"/>
              <w:jc w:val="center"/>
              <w:rPr>
                <w:spacing w:val="6"/>
              </w:rPr>
            </w:pPr>
            <w:r>
              <w:rPr>
                <w:color w:val="000000"/>
                <w:kern w:val="0"/>
                <w:sz w:val="22"/>
              </w:rPr>
              <w:t>477.4</w:t>
            </w:r>
          </w:p>
        </w:tc>
        <w:tc>
          <w:tcPr>
            <w:tcW w:w="931" w:type="dxa"/>
            <w:vAlign w:val="center"/>
          </w:tcPr>
          <w:p>
            <w:pPr>
              <w:adjustRightInd w:val="0"/>
              <w:snapToGrid w:val="0"/>
              <w:spacing w:before="50" w:after="50"/>
              <w:jc w:val="center"/>
              <w:rPr>
                <w:spacing w:val="6"/>
              </w:rPr>
            </w:pPr>
            <w:r>
              <w:rPr>
                <w:color w:val="000000"/>
                <w:kern w:val="0"/>
                <w:sz w:val="22"/>
              </w:rPr>
              <w:t>473.8</w:t>
            </w:r>
          </w:p>
        </w:tc>
        <w:tc>
          <w:tcPr>
            <w:tcW w:w="931" w:type="dxa"/>
            <w:vAlign w:val="center"/>
          </w:tcPr>
          <w:p>
            <w:pPr>
              <w:adjustRightInd w:val="0"/>
              <w:snapToGrid w:val="0"/>
              <w:spacing w:before="50" w:after="50"/>
              <w:jc w:val="center"/>
              <w:rPr>
                <w:spacing w:val="6"/>
              </w:rPr>
            </w:pPr>
            <w:r>
              <w:rPr>
                <w:color w:val="000000"/>
                <w:kern w:val="0"/>
                <w:sz w:val="22"/>
              </w:rPr>
              <w:t>475.6</w:t>
            </w:r>
          </w:p>
        </w:tc>
        <w:tc>
          <w:tcPr>
            <w:tcW w:w="931" w:type="dxa"/>
            <w:vAlign w:val="center"/>
          </w:tcPr>
          <w:p>
            <w:pPr>
              <w:adjustRightInd w:val="0"/>
              <w:snapToGrid w:val="0"/>
              <w:spacing w:before="50" w:after="50"/>
              <w:jc w:val="center"/>
              <w:rPr>
                <w:spacing w:val="6"/>
              </w:rPr>
            </w:pPr>
            <w:r>
              <w:rPr>
                <w:color w:val="000000"/>
                <w:kern w:val="0"/>
                <w:sz w:val="22"/>
              </w:rPr>
              <w:t>476.5</w:t>
            </w:r>
          </w:p>
        </w:tc>
        <w:tc>
          <w:tcPr>
            <w:tcW w:w="931" w:type="dxa"/>
            <w:vAlign w:val="center"/>
          </w:tcPr>
          <w:p>
            <w:pPr>
              <w:adjustRightInd w:val="0"/>
              <w:snapToGrid w:val="0"/>
              <w:spacing w:before="50" w:after="50"/>
              <w:jc w:val="center"/>
              <w:rPr>
                <w:spacing w:val="6"/>
              </w:rPr>
            </w:pPr>
            <w:r>
              <w:rPr>
                <w:color w:val="000000"/>
                <w:kern w:val="0"/>
                <w:sz w:val="22"/>
              </w:rPr>
              <w:t>472.1</w:t>
            </w:r>
          </w:p>
        </w:tc>
        <w:tc>
          <w:tcPr>
            <w:tcW w:w="931" w:type="dxa"/>
            <w:vAlign w:val="center"/>
          </w:tcPr>
          <w:p>
            <w:pPr>
              <w:adjustRightInd w:val="0"/>
              <w:snapToGrid w:val="0"/>
              <w:spacing w:before="50" w:after="50"/>
              <w:jc w:val="center"/>
              <w:rPr>
                <w:spacing w:val="6"/>
              </w:rPr>
            </w:pPr>
            <w:r>
              <w:rPr>
                <w:color w:val="000000"/>
                <w:kern w:val="0"/>
                <w:sz w:val="22"/>
              </w:rPr>
              <w:t>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3</w:t>
            </w:r>
          </w:p>
        </w:tc>
        <w:tc>
          <w:tcPr>
            <w:tcW w:w="941" w:type="dxa"/>
            <w:vAlign w:val="center"/>
          </w:tcPr>
          <w:p>
            <w:pPr>
              <w:adjustRightInd w:val="0"/>
              <w:snapToGrid w:val="0"/>
              <w:spacing w:before="50" w:after="50"/>
              <w:jc w:val="center"/>
              <w:rPr>
                <w:spacing w:val="6"/>
              </w:rPr>
            </w:pPr>
            <w:r>
              <w:rPr>
                <w:color w:val="000000"/>
                <w:kern w:val="0"/>
                <w:sz w:val="22"/>
              </w:rPr>
              <w:t>2049.5</w:t>
            </w:r>
          </w:p>
        </w:tc>
        <w:tc>
          <w:tcPr>
            <w:tcW w:w="941" w:type="dxa"/>
            <w:vAlign w:val="center"/>
          </w:tcPr>
          <w:p>
            <w:pPr>
              <w:adjustRightInd w:val="0"/>
              <w:snapToGrid w:val="0"/>
              <w:spacing w:before="50" w:after="50"/>
              <w:jc w:val="center"/>
              <w:rPr>
                <w:spacing w:val="6"/>
              </w:rPr>
            </w:pPr>
            <w:r>
              <w:rPr>
                <w:color w:val="000000"/>
                <w:kern w:val="0"/>
                <w:sz w:val="22"/>
              </w:rPr>
              <w:t>2026.8</w:t>
            </w:r>
          </w:p>
        </w:tc>
        <w:tc>
          <w:tcPr>
            <w:tcW w:w="941" w:type="dxa"/>
            <w:vAlign w:val="center"/>
          </w:tcPr>
          <w:p>
            <w:pPr>
              <w:adjustRightInd w:val="0"/>
              <w:snapToGrid w:val="0"/>
              <w:spacing w:before="50" w:after="50"/>
              <w:jc w:val="center"/>
              <w:rPr>
                <w:spacing w:val="6"/>
              </w:rPr>
            </w:pPr>
            <w:r>
              <w:rPr>
                <w:color w:val="000000"/>
                <w:kern w:val="0"/>
                <w:sz w:val="22"/>
              </w:rPr>
              <w:t>2036.4</w:t>
            </w:r>
          </w:p>
        </w:tc>
        <w:tc>
          <w:tcPr>
            <w:tcW w:w="941" w:type="dxa"/>
            <w:vAlign w:val="center"/>
          </w:tcPr>
          <w:p>
            <w:pPr>
              <w:adjustRightInd w:val="0"/>
              <w:snapToGrid w:val="0"/>
              <w:spacing w:before="50" w:after="50"/>
              <w:jc w:val="center"/>
              <w:rPr>
                <w:spacing w:val="6"/>
              </w:rPr>
            </w:pPr>
            <w:r>
              <w:rPr>
                <w:color w:val="000000"/>
                <w:kern w:val="0"/>
                <w:sz w:val="22"/>
              </w:rPr>
              <w:t>2040.1</w:t>
            </w:r>
          </w:p>
        </w:tc>
        <w:tc>
          <w:tcPr>
            <w:tcW w:w="941" w:type="dxa"/>
            <w:vAlign w:val="center"/>
          </w:tcPr>
          <w:p>
            <w:pPr>
              <w:adjustRightInd w:val="0"/>
              <w:snapToGrid w:val="0"/>
              <w:spacing w:before="50" w:after="50"/>
              <w:jc w:val="center"/>
              <w:rPr>
                <w:spacing w:val="6"/>
              </w:rPr>
            </w:pPr>
            <w:r>
              <w:rPr>
                <w:color w:val="000000"/>
                <w:kern w:val="0"/>
                <w:sz w:val="22"/>
              </w:rPr>
              <w:t>2042.7</w:t>
            </w:r>
          </w:p>
        </w:tc>
        <w:tc>
          <w:tcPr>
            <w:tcW w:w="931" w:type="dxa"/>
            <w:vAlign w:val="center"/>
          </w:tcPr>
          <w:p>
            <w:pPr>
              <w:adjustRightInd w:val="0"/>
              <w:snapToGrid w:val="0"/>
              <w:spacing w:before="50" w:after="50"/>
              <w:jc w:val="center"/>
              <w:rPr>
                <w:spacing w:val="6"/>
              </w:rPr>
            </w:pPr>
            <w:r>
              <w:rPr>
                <w:color w:val="000000"/>
                <w:kern w:val="0"/>
                <w:sz w:val="22"/>
              </w:rPr>
              <w:t>2049.8</w:t>
            </w:r>
          </w:p>
        </w:tc>
        <w:tc>
          <w:tcPr>
            <w:tcW w:w="931" w:type="dxa"/>
            <w:vAlign w:val="center"/>
          </w:tcPr>
          <w:p>
            <w:pPr>
              <w:adjustRightInd w:val="0"/>
              <w:snapToGrid w:val="0"/>
              <w:spacing w:before="50" w:after="50"/>
              <w:jc w:val="center"/>
              <w:rPr>
                <w:spacing w:val="6"/>
              </w:rPr>
            </w:pPr>
            <w:r>
              <w:rPr>
                <w:color w:val="000000"/>
                <w:kern w:val="0"/>
                <w:sz w:val="22"/>
              </w:rPr>
              <w:t>2054.1</w:t>
            </w:r>
          </w:p>
        </w:tc>
        <w:tc>
          <w:tcPr>
            <w:tcW w:w="931" w:type="dxa"/>
            <w:vAlign w:val="center"/>
          </w:tcPr>
          <w:p>
            <w:pPr>
              <w:adjustRightInd w:val="0"/>
              <w:snapToGrid w:val="0"/>
              <w:spacing w:before="50" w:after="50"/>
              <w:jc w:val="center"/>
              <w:rPr>
                <w:spacing w:val="6"/>
              </w:rPr>
            </w:pPr>
            <w:r>
              <w:rPr>
                <w:color w:val="000000"/>
                <w:kern w:val="0"/>
                <w:sz w:val="22"/>
              </w:rPr>
              <w:t>2034.9</w:t>
            </w:r>
          </w:p>
        </w:tc>
        <w:tc>
          <w:tcPr>
            <w:tcW w:w="931" w:type="dxa"/>
            <w:vAlign w:val="center"/>
          </w:tcPr>
          <w:p>
            <w:pPr>
              <w:adjustRightInd w:val="0"/>
              <w:snapToGrid w:val="0"/>
              <w:spacing w:before="50" w:after="50"/>
              <w:jc w:val="center"/>
              <w:rPr>
                <w:spacing w:val="6"/>
              </w:rPr>
            </w:pPr>
            <w:r>
              <w:rPr>
                <w:color w:val="000000"/>
                <w:kern w:val="0"/>
                <w:sz w:val="22"/>
              </w:rPr>
              <w:t>2044.6</w:t>
            </w:r>
          </w:p>
        </w:tc>
        <w:tc>
          <w:tcPr>
            <w:tcW w:w="931" w:type="dxa"/>
            <w:vAlign w:val="center"/>
          </w:tcPr>
          <w:p>
            <w:pPr>
              <w:adjustRightInd w:val="0"/>
              <w:snapToGrid w:val="0"/>
              <w:spacing w:before="50" w:after="50"/>
              <w:jc w:val="center"/>
              <w:rPr>
                <w:spacing w:val="6"/>
              </w:rPr>
            </w:pPr>
            <w:r>
              <w:rPr>
                <w:color w:val="000000"/>
                <w:kern w:val="0"/>
                <w:sz w:val="22"/>
              </w:rPr>
              <w:t>2053.7</w:t>
            </w:r>
          </w:p>
        </w:tc>
        <w:tc>
          <w:tcPr>
            <w:tcW w:w="931" w:type="dxa"/>
            <w:vAlign w:val="center"/>
          </w:tcPr>
          <w:p>
            <w:pPr>
              <w:adjustRightInd w:val="0"/>
              <w:snapToGrid w:val="0"/>
              <w:spacing w:before="50" w:after="50"/>
              <w:jc w:val="center"/>
              <w:rPr>
                <w:spacing w:val="6"/>
              </w:rPr>
            </w:pPr>
            <w:r>
              <w:rPr>
                <w:color w:val="000000"/>
                <w:kern w:val="0"/>
                <w:sz w:val="22"/>
              </w:rPr>
              <w:t>2055.4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4</w:t>
            </w:r>
          </w:p>
        </w:tc>
        <w:tc>
          <w:tcPr>
            <w:tcW w:w="941" w:type="dxa"/>
            <w:vAlign w:val="center"/>
          </w:tcPr>
          <w:p>
            <w:pPr>
              <w:adjustRightInd w:val="0"/>
              <w:snapToGrid w:val="0"/>
              <w:spacing w:before="50" w:after="50"/>
              <w:jc w:val="center"/>
              <w:rPr>
                <w:spacing w:val="6"/>
              </w:rPr>
            </w:pPr>
            <w:r>
              <w:rPr>
                <w:color w:val="000000"/>
                <w:kern w:val="0"/>
                <w:sz w:val="22"/>
              </w:rPr>
              <w:t>7232.7</w:t>
            </w:r>
          </w:p>
        </w:tc>
        <w:tc>
          <w:tcPr>
            <w:tcW w:w="941" w:type="dxa"/>
            <w:vAlign w:val="center"/>
          </w:tcPr>
          <w:p>
            <w:pPr>
              <w:adjustRightInd w:val="0"/>
              <w:snapToGrid w:val="0"/>
              <w:spacing w:before="50" w:after="50"/>
              <w:jc w:val="center"/>
              <w:rPr>
                <w:spacing w:val="6"/>
              </w:rPr>
            </w:pPr>
            <w:r>
              <w:rPr>
                <w:color w:val="000000"/>
                <w:kern w:val="0"/>
                <w:sz w:val="22"/>
              </w:rPr>
              <w:t>7227.5</w:t>
            </w:r>
          </w:p>
        </w:tc>
        <w:tc>
          <w:tcPr>
            <w:tcW w:w="941" w:type="dxa"/>
            <w:vAlign w:val="center"/>
          </w:tcPr>
          <w:p>
            <w:pPr>
              <w:adjustRightInd w:val="0"/>
              <w:snapToGrid w:val="0"/>
              <w:spacing w:before="50" w:after="50"/>
              <w:jc w:val="center"/>
              <w:rPr>
                <w:spacing w:val="6"/>
              </w:rPr>
            </w:pPr>
            <w:r>
              <w:rPr>
                <w:color w:val="000000"/>
                <w:kern w:val="0"/>
                <w:sz w:val="22"/>
              </w:rPr>
              <w:t>7297.7</w:t>
            </w:r>
          </w:p>
        </w:tc>
        <w:tc>
          <w:tcPr>
            <w:tcW w:w="941" w:type="dxa"/>
            <w:vAlign w:val="center"/>
          </w:tcPr>
          <w:p>
            <w:pPr>
              <w:adjustRightInd w:val="0"/>
              <w:snapToGrid w:val="0"/>
              <w:spacing w:before="50" w:after="50"/>
              <w:jc w:val="center"/>
              <w:rPr>
                <w:spacing w:val="6"/>
              </w:rPr>
            </w:pPr>
            <w:r>
              <w:rPr>
                <w:color w:val="000000"/>
                <w:kern w:val="0"/>
                <w:sz w:val="22"/>
              </w:rPr>
              <w:t>7325.8</w:t>
            </w:r>
          </w:p>
        </w:tc>
        <w:tc>
          <w:tcPr>
            <w:tcW w:w="941" w:type="dxa"/>
            <w:vAlign w:val="center"/>
          </w:tcPr>
          <w:p>
            <w:pPr>
              <w:adjustRightInd w:val="0"/>
              <w:snapToGrid w:val="0"/>
              <w:spacing w:before="50" w:after="50"/>
              <w:jc w:val="center"/>
              <w:rPr>
                <w:spacing w:val="6"/>
              </w:rPr>
            </w:pPr>
            <w:r>
              <w:rPr>
                <w:color w:val="000000"/>
                <w:kern w:val="0"/>
                <w:sz w:val="22"/>
              </w:rPr>
              <w:t>7331.8</w:t>
            </w:r>
          </w:p>
        </w:tc>
        <w:tc>
          <w:tcPr>
            <w:tcW w:w="931" w:type="dxa"/>
            <w:vAlign w:val="center"/>
          </w:tcPr>
          <w:p>
            <w:pPr>
              <w:adjustRightInd w:val="0"/>
              <w:snapToGrid w:val="0"/>
              <w:spacing w:before="50" w:after="50"/>
              <w:jc w:val="center"/>
              <w:rPr>
                <w:spacing w:val="6"/>
              </w:rPr>
            </w:pPr>
            <w:r>
              <w:rPr>
                <w:color w:val="000000"/>
                <w:kern w:val="0"/>
                <w:sz w:val="22"/>
              </w:rPr>
              <w:t>7316.4</w:t>
            </w:r>
          </w:p>
        </w:tc>
        <w:tc>
          <w:tcPr>
            <w:tcW w:w="931" w:type="dxa"/>
            <w:vAlign w:val="center"/>
          </w:tcPr>
          <w:p>
            <w:pPr>
              <w:adjustRightInd w:val="0"/>
              <w:snapToGrid w:val="0"/>
              <w:spacing w:before="50" w:after="50"/>
              <w:jc w:val="center"/>
              <w:rPr>
                <w:spacing w:val="6"/>
              </w:rPr>
            </w:pPr>
            <w:r>
              <w:rPr>
                <w:color w:val="000000"/>
                <w:kern w:val="0"/>
                <w:sz w:val="22"/>
              </w:rPr>
              <w:t>7311.5</w:t>
            </w:r>
          </w:p>
        </w:tc>
        <w:tc>
          <w:tcPr>
            <w:tcW w:w="931" w:type="dxa"/>
            <w:vAlign w:val="center"/>
          </w:tcPr>
          <w:p>
            <w:pPr>
              <w:adjustRightInd w:val="0"/>
              <w:snapToGrid w:val="0"/>
              <w:spacing w:before="50" w:after="50"/>
              <w:jc w:val="center"/>
              <w:rPr>
                <w:spacing w:val="6"/>
              </w:rPr>
            </w:pPr>
            <w:r>
              <w:rPr>
                <w:color w:val="000000"/>
                <w:kern w:val="0"/>
                <w:sz w:val="22"/>
              </w:rPr>
              <w:t>7256.7</w:t>
            </w:r>
          </w:p>
        </w:tc>
        <w:tc>
          <w:tcPr>
            <w:tcW w:w="931" w:type="dxa"/>
            <w:vAlign w:val="center"/>
          </w:tcPr>
          <w:p>
            <w:pPr>
              <w:adjustRightInd w:val="0"/>
              <w:snapToGrid w:val="0"/>
              <w:spacing w:before="50" w:after="50"/>
              <w:jc w:val="center"/>
              <w:rPr>
                <w:spacing w:val="6"/>
              </w:rPr>
            </w:pPr>
            <w:r>
              <w:rPr>
                <w:color w:val="000000"/>
                <w:kern w:val="0"/>
                <w:sz w:val="22"/>
              </w:rPr>
              <w:t>7326.4</w:t>
            </w:r>
          </w:p>
        </w:tc>
        <w:tc>
          <w:tcPr>
            <w:tcW w:w="931" w:type="dxa"/>
            <w:vAlign w:val="center"/>
          </w:tcPr>
          <w:p>
            <w:pPr>
              <w:adjustRightInd w:val="0"/>
              <w:snapToGrid w:val="0"/>
              <w:spacing w:before="50" w:after="50"/>
              <w:jc w:val="center"/>
              <w:rPr>
                <w:spacing w:val="6"/>
              </w:rPr>
            </w:pPr>
            <w:r>
              <w:rPr>
                <w:color w:val="000000"/>
                <w:kern w:val="0"/>
                <w:sz w:val="22"/>
              </w:rPr>
              <w:t>7267.8</w:t>
            </w:r>
          </w:p>
        </w:tc>
        <w:tc>
          <w:tcPr>
            <w:tcW w:w="931" w:type="dxa"/>
            <w:vAlign w:val="center"/>
          </w:tcPr>
          <w:p>
            <w:pPr>
              <w:adjustRightInd w:val="0"/>
              <w:snapToGrid w:val="0"/>
              <w:spacing w:before="50" w:after="50"/>
              <w:jc w:val="center"/>
              <w:rPr>
                <w:spacing w:val="6"/>
              </w:rPr>
            </w:pPr>
            <w:r>
              <w:rPr>
                <w:color w:val="000000"/>
                <w:kern w:val="0"/>
                <w:sz w:val="22"/>
              </w:rPr>
              <w:t>7288.5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5</w:t>
            </w:r>
          </w:p>
        </w:tc>
        <w:tc>
          <w:tcPr>
            <w:tcW w:w="941" w:type="dxa"/>
            <w:vAlign w:val="center"/>
          </w:tcPr>
          <w:p>
            <w:pPr>
              <w:adjustRightInd w:val="0"/>
              <w:snapToGrid w:val="0"/>
              <w:spacing w:before="50" w:after="50"/>
              <w:jc w:val="center"/>
              <w:rPr>
                <w:spacing w:val="6"/>
              </w:rPr>
            </w:pPr>
            <w:r>
              <w:rPr>
                <w:color w:val="000000"/>
                <w:kern w:val="0"/>
                <w:sz w:val="22"/>
              </w:rPr>
              <w:t>10241.3</w:t>
            </w:r>
          </w:p>
        </w:tc>
        <w:tc>
          <w:tcPr>
            <w:tcW w:w="941" w:type="dxa"/>
            <w:vAlign w:val="center"/>
          </w:tcPr>
          <w:p>
            <w:pPr>
              <w:adjustRightInd w:val="0"/>
              <w:snapToGrid w:val="0"/>
              <w:spacing w:before="50" w:after="50"/>
              <w:jc w:val="center"/>
              <w:rPr>
                <w:spacing w:val="6"/>
              </w:rPr>
            </w:pPr>
            <w:r>
              <w:rPr>
                <w:color w:val="000000"/>
                <w:kern w:val="0"/>
                <w:sz w:val="22"/>
              </w:rPr>
              <w:t>10227.3</w:t>
            </w:r>
          </w:p>
        </w:tc>
        <w:tc>
          <w:tcPr>
            <w:tcW w:w="941" w:type="dxa"/>
            <w:vAlign w:val="center"/>
          </w:tcPr>
          <w:p>
            <w:pPr>
              <w:adjustRightInd w:val="0"/>
              <w:snapToGrid w:val="0"/>
              <w:spacing w:before="50" w:after="50"/>
              <w:jc w:val="center"/>
              <w:rPr>
                <w:spacing w:val="6"/>
              </w:rPr>
            </w:pPr>
            <w:r>
              <w:rPr>
                <w:color w:val="000000"/>
                <w:kern w:val="0"/>
                <w:sz w:val="22"/>
              </w:rPr>
              <w:t>10256.4</w:t>
            </w:r>
          </w:p>
        </w:tc>
        <w:tc>
          <w:tcPr>
            <w:tcW w:w="941" w:type="dxa"/>
            <w:vAlign w:val="center"/>
          </w:tcPr>
          <w:p>
            <w:pPr>
              <w:adjustRightInd w:val="0"/>
              <w:snapToGrid w:val="0"/>
              <w:spacing w:before="50" w:after="50"/>
              <w:jc w:val="center"/>
              <w:rPr>
                <w:spacing w:val="6"/>
              </w:rPr>
            </w:pPr>
            <w:r>
              <w:rPr>
                <w:color w:val="000000"/>
                <w:kern w:val="0"/>
                <w:sz w:val="22"/>
              </w:rPr>
              <w:t>10299.4</w:t>
            </w:r>
          </w:p>
        </w:tc>
        <w:tc>
          <w:tcPr>
            <w:tcW w:w="941" w:type="dxa"/>
            <w:vAlign w:val="center"/>
          </w:tcPr>
          <w:p>
            <w:pPr>
              <w:adjustRightInd w:val="0"/>
              <w:snapToGrid w:val="0"/>
              <w:spacing w:before="50" w:after="50"/>
              <w:jc w:val="center"/>
              <w:rPr>
                <w:spacing w:val="6"/>
              </w:rPr>
            </w:pPr>
            <w:r>
              <w:rPr>
                <w:color w:val="000000"/>
                <w:kern w:val="0"/>
                <w:sz w:val="22"/>
              </w:rPr>
              <w:t>10245.6</w:t>
            </w:r>
          </w:p>
        </w:tc>
        <w:tc>
          <w:tcPr>
            <w:tcW w:w="931" w:type="dxa"/>
            <w:vAlign w:val="center"/>
          </w:tcPr>
          <w:p>
            <w:pPr>
              <w:adjustRightInd w:val="0"/>
              <w:snapToGrid w:val="0"/>
              <w:spacing w:before="50" w:after="50"/>
              <w:jc w:val="center"/>
              <w:rPr>
                <w:spacing w:val="6"/>
              </w:rPr>
            </w:pPr>
            <w:r>
              <w:rPr>
                <w:color w:val="000000"/>
                <w:kern w:val="0"/>
                <w:sz w:val="22"/>
              </w:rPr>
              <w:t>10287.6</w:t>
            </w:r>
          </w:p>
        </w:tc>
        <w:tc>
          <w:tcPr>
            <w:tcW w:w="931" w:type="dxa"/>
            <w:vAlign w:val="center"/>
          </w:tcPr>
          <w:p>
            <w:pPr>
              <w:adjustRightInd w:val="0"/>
              <w:snapToGrid w:val="0"/>
              <w:spacing w:before="50" w:after="50"/>
              <w:jc w:val="center"/>
              <w:rPr>
                <w:spacing w:val="6"/>
              </w:rPr>
            </w:pPr>
            <w:r>
              <w:rPr>
                <w:color w:val="000000"/>
                <w:kern w:val="0"/>
                <w:sz w:val="22"/>
              </w:rPr>
              <w:t>10301.5</w:t>
            </w:r>
          </w:p>
        </w:tc>
        <w:tc>
          <w:tcPr>
            <w:tcW w:w="931" w:type="dxa"/>
            <w:vAlign w:val="center"/>
          </w:tcPr>
          <w:p>
            <w:pPr>
              <w:adjustRightInd w:val="0"/>
              <w:snapToGrid w:val="0"/>
              <w:spacing w:before="50" w:after="50"/>
              <w:jc w:val="center"/>
              <w:rPr>
                <w:spacing w:val="6"/>
              </w:rPr>
            </w:pPr>
            <w:r>
              <w:rPr>
                <w:color w:val="000000"/>
                <w:kern w:val="0"/>
                <w:sz w:val="22"/>
              </w:rPr>
              <w:t>10298.2</w:t>
            </w:r>
          </w:p>
        </w:tc>
        <w:tc>
          <w:tcPr>
            <w:tcW w:w="931" w:type="dxa"/>
            <w:vAlign w:val="center"/>
          </w:tcPr>
          <w:p>
            <w:pPr>
              <w:adjustRightInd w:val="0"/>
              <w:snapToGrid w:val="0"/>
              <w:spacing w:before="50" w:after="50"/>
              <w:jc w:val="center"/>
              <w:rPr>
                <w:spacing w:val="6"/>
              </w:rPr>
            </w:pPr>
            <w:r>
              <w:rPr>
                <w:color w:val="000000"/>
                <w:kern w:val="0"/>
                <w:sz w:val="22"/>
              </w:rPr>
              <w:t>10245.7</w:t>
            </w:r>
          </w:p>
        </w:tc>
        <w:tc>
          <w:tcPr>
            <w:tcW w:w="931" w:type="dxa"/>
            <w:vAlign w:val="center"/>
          </w:tcPr>
          <w:p>
            <w:pPr>
              <w:adjustRightInd w:val="0"/>
              <w:snapToGrid w:val="0"/>
              <w:spacing w:before="50" w:after="50"/>
              <w:jc w:val="center"/>
              <w:rPr>
                <w:spacing w:val="6"/>
              </w:rPr>
            </w:pPr>
            <w:r>
              <w:rPr>
                <w:color w:val="000000"/>
                <w:kern w:val="0"/>
                <w:sz w:val="22"/>
              </w:rPr>
              <w:t>10244.9</w:t>
            </w:r>
          </w:p>
        </w:tc>
        <w:tc>
          <w:tcPr>
            <w:tcW w:w="931" w:type="dxa"/>
            <w:vAlign w:val="center"/>
          </w:tcPr>
          <w:p>
            <w:pPr>
              <w:adjustRightInd w:val="0"/>
              <w:snapToGrid w:val="0"/>
              <w:spacing w:before="50" w:after="50"/>
              <w:jc w:val="center"/>
              <w:rPr>
                <w:spacing w:val="6"/>
              </w:rPr>
            </w:pPr>
            <w:r>
              <w:rPr>
                <w:color w:val="000000"/>
                <w:kern w:val="0"/>
                <w:sz w:val="22"/>
              </w:rPr>
              <w:t>10302.5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spacing w:val="6"/>
              </w:rPr>
              <w:t>10</w:t>
            </w:r>
          </w:p>
        </w:tc>
        <w:tc>
          <w:tcPr>
            <w:tcW w:w="439" w:type="dxa"/>
            <w:vAlign w:val="center"/>
          </w:tcPr>
          <w:p>
            <w:pPr>
              <w:adjustRightInd w:val="0"/>
              <w:snapToGrid w:val="0"/>
              <w:spacing w:before="50" w:after="50"/>
              <w:jc w:val="center"/>
              <w:rPr>
                <w:spacing w:val="6"/>
              </w:rPr>
            </w:pPr>
            <w:r>
              <w:rPr>
                <w:spacing w:val="6"/>
              </w:rPr>
              <w:t>1</w:t>
            </w:r>
          </w:p>
        </w:tc>
        <w:tc>
          <w:tcPr>
            <w:tcW w:w="941" w:type="dxa"/>
            <w:vAlign w:val="center"/>
          </w:tcPr>
          <w:p>
            <w:pPr>
              <w:adjustRightInd w:val="0"/>
              <w:snapToGrid w:val="0"/>
              <w:spacing w:before="50" w:after="50"/>
              <w:jc w:val="center"/>
              <w:rPr>
                <w:spacing w:val="6"/>
              </w:rPr>
            </w:pPr>
            <w:r>
              <w:rPr>
                <w:color w:val="000000"/>
                <w:kern w:val="0"/>
                <w:sz w:val="22"/>
              </w:rPr>
              <w:t>48.3</w:t>
            </w:r>
          </w:p>
        </w:tc>
        <w:tc>
          <w:tcPr>
            <w:tcW w:w="941" w:type="dxa"/>
            <w:vAlign w:val="center"/>
          </w:tcPr>
          <w:p>
            <w:pPr>
              <w:adjustRightInd w:val="0"/>
              <w:snapToGrid w:val="0"/>
              <w:spacing w:before="50" w:after="50"/>
              <w:jc w:val="center"/>
              <w:rPr>
                <w:spacing w:val="6"/>
              </w:rPr>
            </w:pPr>
            <w:r>
              <w:rPr>
                <w:color w:val="000000"/>
                <w:kern w:val="0"/>
                <w:sz w:val="22"/>
              </w:rPr>
              <w:t>48.2</w:t>
            </w:r>
          </w:p>
        </w:tc>
        <w:tc>
          <w:tcPr>
            <w:tcW w:w="941" w:type="dxa"/>
            <w:vAlign w:val="center"/>
          </w:tcPr>
          <w:p>
            <w:pPr>
              <w:adjustRightInd w:val="0"/>
              <w:snapToGrid w:val="0"/>
              <w:spacing w:before="50" w:after="50"/>
              <w:jc w:val="center"/>
              <w:rPr>
                <w:spacing w:val="6"/>
              </w:rPr>
            </w:pPr>
            <w:r>
              <w:rPr>
                <w:color w:val="000000"/>
                <w:kern w:val="0"/>
                <w:sz w:val="22"/>
              </w:rPr>
              <w:t>49.1</w:t>
            </w:r>
          </w:p>
        </w:tc>
        <w:tc>
          <w:tcPr>
            <w:tcW w:w="941" w:type="dxa"/>
            <w:vAlign w:val="center"/>
          </w:tcPr>
          <w:p>
            <w:pPr>
              <w:adjustRightInd w:val="0"/>
              <w:snapToGrid w:val="0"/>
              <w:spacing w:before="50" w:after="50"/>
              <w:jc w:val="center"/>
              <w:rPr>
                <w:spacing w:val="6"/>
              </w:rPr>
            </w:pPr>
            <w:r>
              <w:rPr>
                <w:color w:val="000000"/>
                <w:kern w:val="0"/>
                <w:sz w:val="22"/>
              </w:rPr>
              <w:t>48.4</w:t>
            </w:r>
          </w:p>
        </w:tc>
        <w:tc>
          <w:tcPr>
            <w:tcW w:w="941" w:type="dxa"/>
            <w:vAlign w:val="center"/>
          </w:tcPr>
          <w:p>
            <w:pPr>
              <w:adjustRightInd w:val="0"/>
              <w:snapToGrid w:val="0"/>
              <w:spacing w:before="50" w:after="50"/>
              <w:jc w:val="center"/>
              <w:rPr>
                <w:spacing w:val="6"/>
              </w:rPr>
            </w:pPr>
            <w:r>
              <w:rPr>
                <w:color w:val="000000"/>
                <w:kern w:val="0"/>
                <w:sz w:val="22"/>
              </w:rPr>
              <w:t>48.9</w:t>
            </w:r>
          </w:p>
        </w:tc>
        <w:tc>
          <w:tcPr>
            <w:tcW w:w="931" w:type="dxa"/>
            <w:vAlign w:val="center"/>
          </w:tcPr>
          <w:p>
            <w:pPr>
              <w:adjustRightInd w:val="0"/>
              <w:snapToGrid w:val="0"/>
              <w:spacing w:before="50" w:after="50"/>
              <w:jc w:val="center"/>
              <w:rPr>
                <w:spacing w:val="6"/>
              </w:rPr>
            </w:pPr>
            <w:r>
              <w:rPr>
                <w:color w:val="000000"/>
                <w:kern w:val="0"/>
                <w:sz w:val="22"/>
              </w:rPr>
              <w:t>48.7</w:t>
            </w:r>
          </w:p>
        </w:tc>
        <w:tc>
          <w:tcPr>
            <w:tcW w:w="931" w:type="dxa"/>
            <w:vAlign w:val="center"/>
          </w:tcPr>
          <w:p>
            <w:pPr>
              <w:adjustRightInd w:val="0"/>
              <w:snapToGrid w:val="0"/>
              <w:spacing w:before="50" w:after="50"/>
              <w:jc w:val="center"/>
              <w:rPr>
                <w:spacing w:val="6"/>
              </w:rPr>
            </w:pPr>
            <w:r>
              <w:rPr>
                <w:color w:val="000000"/>
                <w:kern w:val="0"/>
                <w:sz w:val="22"/>
              </w:rPr>
              <w:t>49</w:t>
            </w:r>
          </w:p>
        </w:tc>
        <w:tc>
          <w:tcPr>
            <w:tcW w:w="931" w:type="dxa"/>
            <w:vAlign w:val="center"/>
          </w:tcPr>
          <w:p>
            <w:pPr>
              <w:adjustRightInd w:val="0"/>
              <w:snapToGrid w:val="0"/>
              <w:spacing w:before="50" w:after="50"/>
              <w:jc w:val="center"/>
              <w:rPr>
                <w:spacing w:val="6"/>
              </w:rPr>
            </w:pPr>
            <w:r>
              <w:rPr>
                <w:color w:val="000000"/>
                <w:kern w:val="0"/>
                <w:sz w:val="22"/>
              </w:rPr>
              <w:t>48.1</w:t>
            </w:r>
          </w:p>
        </w:tc>
        <w:tc>
          <w:tcPr>
            <w:tcW w:w="931" w:type="dxa"/>
            <w:vAlign w:val="center"/>
          </w:tcPr>
          <w:p>
            <w:pPr>
              <w:adjustRightInd w:val="0"/>
              <w:snapToGrid w:val="0"/>
              <w:spacing w:before="50" w:after="50"/>
              <w:jc w:val="center"/>
              <w:rPr>
                <w:spacing w:val="6"/>
              </w:rPr>
            </w:pPr>
            <w:r>
              <w:rPr>
                <w:color w:val="000000"/>
                <w:kern w:val="0"/>
                <w:sz w:val="22"/>
              </w:rPr>
              <w:t>48.8</w:t>
            </w:r>
          </w:p>
        </w:tc>
        <w:tc>
          <w:tcPr>
            <w:tcW w:w="931" w:type="dxa"/>
            <w:vAlign w:val="center"/>
          </w:tcPr>
          <w:p>
            <w:pPr>
              <w:adjustRightInd w:val="0"/>
              <w:snapToGrid w:val="0"/>
              <w:spacing w:before="50" w:after="50"/>
              <w:jc w:val="center"/>
              <w:rPr>
                <w:spacing w:val="6"/>
              </w:rPr>
            </w:pPr>
            <w:r>
              <w:rPr>
                <w:color w:val="000000"/>
                <w:kern w:val="0"/>
                <w:sz w:val="22"/>
              </w:rPr>
              <w:t>49.1</w:t>
            </w:r>
          </w:p>
        </w:tc>
        <w:tc>
          <w:tcPr>
            <w:tcW w:w="931" w:type="dxa"/>
            <w:vAlign w:val="center"/>
          </w:tcPr>
          <w:p>
            <w:pPr>
              <w:adjustRightInd w:val="0"/>
              <w:snapToGrid w:val="0"/>
              <w:spacing w:before="50" w:after="50"/>
              <w:jc w:val="center"/>
              <w:rPr>
                <w:spacing w:val="6"/>
              </w:rPr>
            </w:pPr>
            <w:r>
              <w:rPr>
                <w:color w:val="000000"/>
                <w:kern w:val="0"/>
                <w:sz w:val="22"/>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2</w:t>
            </w:r>
          </w:p>
        </w:tc>
        <w:tc>
          <w:tcPr>
            <w:tcW w:w="941" w:type="dxa"/>
            <w:vAlign w:val="center"/>
          </w:tcPr>
          <w:p>
            <w:pPr>
              <w:adjustRightInd w:val="0"/>
              <w:snapToGrid w:val="0"/>
              <w:spacing w:before="50" w:after="50"/>
              <w:jc w:val="center"/>
              <w:rPr>
                <w:spacing w:val="6"/>
              </w:rPr>
            </w:pPr>
            <w:r>
              <w:rPr>
                <w:color w:val="000000"/>
                <w:kern w:val="0"/>
                <w:sz w:val="22"/>
              </w:rPr>
              <w:t>467.3</w:t>
            </w:r>
          </w:p>
        </w:tc>
        <w:tc>
          <w:tcPr>
            <w:tcW w:w="941" w:type="dxa"/>
            <w:vAlign w:val="center"/>
          </w:tcPr>
          <w:p>
            <w:pPr>
              <w:adjustRightInd w:val="0"/>
              <w:snapToGrid w:val="0"/>
              <w:spacing w:before="50" w:after="50"/>
              <w:jc w:val="center"/>
              <w:rPr>
                <w:spacing w:val="6"/>
              </w:rPr>
            </w:pPr>
            <w:r>
              <w:rPr>
                <w:color w:val="000000"/>
                <w:kern w:val="0"/>
                <w:sz w:val="22"/>
              </w:rPr>
              <w:t>471.1</w:t>
            </w:r>
          </w:p>
        </w:tc>
        <w:tc>
          <w:tcPr>
            <w:tcW w:w="941" w:type="dxa"/>
            <w:vAlign w:val="center"/>
          </w:tcPr>
          <w:p>
            <w:pPr>
              <w:adjustRightInd w:val="0"/>
              <w:snapToGrid w:val="0"/>
              <w:spacing w:before="50" w:after="50"/>
              <w:jc w:val="center"/>
              <w:rPr>
                <w:spacing w:val="6"/>
              </w:rPr>
            </w:pPr>
            <w:r>
              <w:rPr>
                <w:color w:val="000000"/>
                <w:kern w:val="0"/>
                <w:sz w:val="22"/>
              </w:rPr>
              <w:t>473</w:t>
            </w:r>
          </w:p>
        </w:tc>
        <w:tc>
          <w:tcPr>
            <w:tcW w:w="941" w:type="dxa"/>
            <w:vAlign w:val="center"/>
          </w:tcPr>
          <w:p>
            <w:pPr>
              <w:adjustRightInd w:val="0"/>
              <w:snapToGrid w:val="0"/>
              <w:spacing w:before="50" w:after="50"/>
              <w:jc w:val="center"/>
              <w:rPr>
                <w:spacing w:val="6"/>
              </w:rPr>
            </w:pPr>
            <w:r>
              <w:rPr>
                <w:color w:val="000000"/>
                <w:kern w:val="0"/>
                <w:sz w:val="22"/>
              </w:rPr>
              <w:t>475.5</w:t>
            </w:r>
          </w:p>
        </w:tc>
        <w:tc>
          <w:tcPr>
            <w:tcW w:w="941" w:type="dxa"/>
            <w:vAlign w:val="center"/>
          </w:tcPr>
          <w:p>
            <w:pPr>
              <w:adjustRightInd w:val="0"/>
              <w:snapToGrid w:val="0"/>
              <w:spacing w:before="50" w:after="50"/>
              <w:jc w:val="center"/>
              <w:rPr>
                <w:spacing w:val="6"/>
              </w:rPr>
            </w:pPr>
            <w:r>
              <w:rPr>
                <w:color w:val="000000"/>
                <w:kern w:val="0"/>
                <w:sz w:val="22"/>
              </w:rPr>
              <w:t>470.3</w:t>
            </w:r>
          </w:p>
        </w:tc>
        <w:tc>
          <w:tcPr>
            <w:tcW w:w="931" w:type="dxa"/>
            <w:vAlign w:val="center"/>
          </w:tcPr>
          <w:p>
            <w:pPr>
              <w:adjustRightInd w:val="0"/>
              <w:snapToGrid w:val="0"/>
              <w:spacing w:before="50" w:after="50"/>
              <w:jc w:val="center"/>
              <w:rPr>
                <w:spacing w:val="6"/>
              </w:rPr>
            </w:pPr>
            <w:r>
              <w:rPr>
                <w:color w:val="000000"/>
                <w:kern w:val="0"/>
                <w:sz w:val="22"/>
              </w:rPr>
              <w:t>467.9</w:t>
            </w:r>
          </w:p>
        </w:tc>
        <w:tc>
          <w:tcPr>
            <w:tcW w:w="931" w:type="dxa"/>
            <w:vAlign w:val="center"/>
          </w:tcPr>
          <w:p>
            <w:pPr>
              <w:adjustRightInd w:val="0"/>
              <w:snapToGrid w:val="0"/>
              <w:spacing w:before="50" w:after="50"/>
              <w:jc w:val="center"/>
              <w:rPr>
                <w:spacing w:val="6"/>
              </w:rPr>
            </w:pPr>
            <w:r>
              <w:rPr>
                <w:color w:val="000000"/>
                <w:kern w:val="0"/>
                <w:sz w:val="22"/>
              </w:rPr>
              <w:t>474.1</w:t>
            </w:r>
          </w:p>
        </w:tc>
        <w:tc>
          <w:tcPr>
            <w:tcW w:w="931" w:type="dxa"/>
            <w:vAlign w:val="center"/>
          </w:tcPr>
          <w:p>
            <w:pPr>
              <w:adjustRightInd w:val="0"/>
              <w:snapToGrid w:val="0"/>
              <w:spacing w:before="50" w:after="50"/>
              <w:jc w:val="center"/>
              <w:rPr>
                <w:spacing w:val="6"/>
              </w:rPr>
            </w:pPr>
            <w:r>
              <w:rPr>
                <w:color w:val="000000"/>
                <w:kern w:val="0"/>
                <w:sz w:val="22"/>
              </w:rPr>
              <w:t>475.3</w:t>
            </w:r>
          </w:p>
        </w:tc>
        <w:tc>
          <w:tcPr>
            <w:tcW w:w="931" w:type="dxa"/>
            <w:vAlign w:val="center"/>
          </w:tcPr>
          <w:p>
            <w:pPr>
              <w:adjustRightInd w:val="0"/>
              <w:snapToGrid w:val="0"/>
              <w:spacing w:before="50" w:after="50"/>
              <w:jc w:val="center"/>
              <w:rPr>
                <w:spacing w:val="6"/>
              </w:rPr>
            </w:pPr>
            <w:r>
              <w:rPr>
                <w:color w:val="000000"/>
                <w:kern w:val="0"/>
                <w:sz w:val="22"/>
              </w:rPr>
              <w:t>467.6</w:t>
            </w:r>
          </w:p>
        </w:tc>
        <w:tc>
          <w:tcPr>
            <w:tcW w:w="931" w:type="dxa"/>
            <w:vAlign w:val="center"/>
          </w:tcPr>
          <w:p>
            <w:pPr>
              <w:adjustRightInd w:val="0"/>
              <w:snapToGrid w:val="0"/>
              <w:spacing w:before="50" w:after="50"/>
              <w:jc w:val="center"/>
              <w:rPr>
                <w:spacing w:val="6"/>
              </w:rPr>
            </w:pPr>
            <w:r>
              <w:rPr>
                <w:color w:val="000000"/>
                <w:kern w:val="0"/>
                <w:sz w:val="22"/>
              </w:rPr>
              <w:t>469.1</w:t>
            </w:r>
          </w:p>
        </w:tc>
        <w:tc>
          <w:tcPr>
            <w:tcW w:w="931" w:type="dxa"/>
            <w:vAlign w:val="center"/>
          </w:tcPr>
          <w:p>
            <w:pPr>
              <w:adjustRightInd w:val="0"/>
              <w:snapToGrid w:val="0"/>
              <w:spacing w:before="50" w:after="50"/>
              <w:jc w:val="center"/>
              <w:rPr>
                <w:spacing w:val="6"/>
              </w:rPr>
            </w:pPr>
            <w:r>
              <w:rPr>
                <w:color w:val="000000"/>
                <w:kern w:val="0"/>
                <w:sz w:val="22"/>
              </w:rPr>
              <w:t>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3</w:t>
            </w:r>
          </w:p>
        </w:tc>
        <w:tc>
          <w:tcPr>
            <w:tcW w:w="941" w:type="dxa"/>
            <w:vAlign w:val="center"/>
          </w:tcPr>
          <w:p>
            <w:pPr>
              <w:adjustRightInd w:val="0"/>
              <w:snapToGrid w:val="0"/>
              <w:spacing w:before="50" w:after="50"/>
              <w:jc w:val="center"/>
              <w:rPr>
                <w:spacing w:val="6"/>
              </w:rPr>
            </w:pPr>
            <w:r>
              <w:rPr>
                <w:color w:val="000000"/>
                <w:kern w:val="0"/>
                <w:sz w:val="22"/>
              </w:rPr>
              <w:t>2026.1</w:t>
            </w:r>
          </w:p>
        </w:tc>
        <w:tc>
          <w:tcPr>
            <w:tcW w:w="941" w:type="dxa"/>
            <w:vAlign w:val="center"/>
          </w:tcPr>
          <w:p>
            <w:pPr>
              <w:adjustRightInd w:val="0"/>
              <w:snapToGrid w:val="0"/>
              <w:spacing w:before="50" w:after="50"/>
              <w:jc w:val="center"/>
              <w:rPr>
                <w:spacing w:val="6"/>
              </w:rPr>
            </w:pPr>
            <w:r>
              <w:rPr>
                <w:color w:val="000000"/>
                <w:kern w:val="0"/>
                <w:sz w:val="22"/>
              </w:rPr>
              <w:t>2032.3</w:t>
            </w:r>
          </w:p>
        </w:tc>
        <w:tc>
          <w:tcPr>
            <w:tcW w:w="941" w:type="dxa"/>
            <w:vAlign w:val="center"/>
          </w:tcPr>
          <w:p>
            <w:pPr>
              <w:adjustRightInd w:val="0"/>
              <w:snapToGrid w:val="0"/>
              <w:spacing w:before="50" w:after="50"/>
              <w:jc w:val="center"/>
              <w:rPr>
                <w:spacing w:val="6"/>
              </w:rPr>
            </w:pPr>
            <w:r>
              <w:rPr>
                <w:color w:val="000000"/>
                <w:kern w:val="0"/>
                <w:sz w:val="22"/>
              </w:rPr>
              <w:t>2050.4</w:t>
            </w:r>
          </w:p>
        </w:tc>
        <w:tc>
          <w:tcPr>
            <w:tcW w:w="941" w:type="dxa"/>
            <w:vAlign w:val="center"/>
          </w:tcPr>
          <w:p>
            <w:pPr>
              <w:adjustRightInd w:val="0"/>
              <w:snapToGrid w:val="0"/>
              <w:spacing w:before="50" w:after="50"/>
              <w:jc w:val="center"/>
              <w:rPr>
                <w:spacing w:val="6"/>
              </w:rPr>
            </w:pPr>
            <w:r>
              <w:rPr>
                <w:color w:val="000000"/>
                <w:kern w:val="0"/>
                <w:sz w:val="22"/>
              </w:rPr>
              <w:t>2059.6</w:t>
            </w:r>
          </w:p>
        </w:tc>
        <w:tc>
          <w:tcPr>
            <w:tcW w:w="941" w:type="dxa"/>
            <w:vAlign w:val="center"/>
          </w:tcPr>
          <w:p>
            <w:pPr>
              <w:adjustRightInd w:val="0"/>
              <w:snapToGrid w:val="0"/>
              <w:spacing w:before="50" w:after="50"/>
              <w:jc w:val="center"/>
              <w:rPr>
                <w:spacing w:val="6"/>
              </w:rPr>
            </w:pPr>
            <w:r>
              <w:rPr>
                <w:color w:val="000000"/>
                <w:kern w:val="0"/>
                <w:sz w:val="22"/>
              </w:rPr>
              <w:t>2020.1</w:t>
            </w:r>
          </w:p>
        </w:tc>
        <w:tc>
          <w:tcPr>
            <w:tcW w:w="931" w:type="dxa"/>
            <w:vAlign w:val="center"/>
          </w:tcPr>
          <w:p>
            <w:pPr>
              <w:adjustRightInd w:val="0"/>
              <w:snapToGrid w:val="0"/>
              <w:spacing w:before="50" w:after="50"/>
              <w:jc w:val="center"/>
              <w:rPr>
                <w:spacing w:val="6"/>
              </w:rPr>
            </w:pPr>
            <w:r>
              <w:rPr>
                <w:color w:val="000000"/>
                <w:kern w:val="0"/>
                <w:sz w:val="22"/>
              </w:rPr>
              <w:t>2020.3</w:t>
            </w:r>
          </w:p>
        </w:tc>
        <w:tc>
          <w:tcPr>
            <w:tcW w:w="931" w:type="dxa"/>
            <w:vAlign w:val="center"/>
          </w:tcPr>
          <w:p>
            <w:pPr>
              <w:adjustRightInd w:val="0"/>
              <w:snapToGrid w:val="0"/>
              <w:spacing w:before="50" w:after="50"/>
              <w:jc w:val="center"/>
              <w:rPr>
                <w:spacing w:val="6"/>
              </w:rPr>
            </w:pPr>
            <w:r>
              <w:rPr>
                <w:color w:val="000000"/>
                <w:kern w:val="0"/>
                <w:sz w:val="22"/>
              </w:rPr>
              <w:t>2023.9</w:t>
            </w:r>
          </w:p>
        </w:tc>
        <w:tc>
          <w:tcPr>
            <w:tcW w:w="931" w:type="dxa"/>
            <w:vAlign w:val="center"/>
          </w:tcPr>
          <w:p>
            <w:pPr>
              <w:adjustRightInd w:val="0"/>
              <w:snapToGrid w:val="0"/>
              <w:spacing w:before="50" w:after="50"/>
              <w:jc w:val="center"/>
              <w:rPr>
                <w:spacing w:val="6"/>
              </w:rPr>
            </w:pPr>
            <w:r>
              <w:rPr>
                <w:color w:val="000000"/>
                <w:kern w:val="0"/>
                <w:sz w:val="22"/>
              </w:rPr>
              <w:t>2052</w:t>
            </w:r>
          </w:p>
        </w:tc>
        <w:tc>
          <w:tcPr>
            <w:tcW w:w="931" w:type="dxa"/>
            <w:vAlign w:val="center"/>
          </w:tcPr>
          <w:p>
            <w:pPr>
              <w:adjustRightInd w:val="0"/>
              <w:snapToGrid w:val="0"/>
              <w:spacing w:before="50" w:after="50"/>
              <w:jc w:val="center"/>
              <w:rPr>
                <w:spacing w:val="6"/>
              </w:rPr>
            </w:pPr>
            <w:r>
              <w:rPr>
                <w:color w:val="000000"/>
                <w:kern w:val="0"/>
                <w:sz w:val="22"/>
              </w:rPr>
              <w:t>2034.4</w:t>
            </w:r>
          </w:p>
        </w:tc>
        <w:tc>
          <w:tcPr>
            <w:tcW w:w="931" w:type="dxa"/>
            <w:vAlign w:val="center"/>
          </w:tcPr>
          <w:p>
            <w:pPr>
              <w:adjustRightInd w:val="0"/>
              <w:snapToGrid w:val="0"/>
              <w:spacing w:before="50" w:after="50"/>
              <w:jc w:val="center"/>
              <w:rPr>
                <w:spacing w:val="6"/>
              </w:rPr>
            </w:pPr>
            <w:r>
              <w:rPr>
                <w:color w:val="000000"/>
                <w:kern w:val="0"/>
                <w:sz w:val="22"/>
              </w:rPr>
              <w:t>2057.1</w:t>
            </w:r>
          </w:p>
        </w:tc>
        <w:tc>
          <w:tcPr>
            <w:tcW w:w="931" w:type="dxa"/>
            <w:vAlign w:val="center"/>
          </w:tcPr>
          <w:p>
            <w:pPr>
              <w:adjustRightInd w:val="0"/>
              <w:snapToGrid w:val="0"/>
              <w:spacing w:before="50" w:after="50"/>
              <w:jc w:val="center"/>
              <w:rPr>
                <w:spacing w:val="6"/>
              </w:rPr>
            </w:pPr>
            <w:r>
              <w:rPr>
                <w:color w:val="000000"/>
                <w:kern w:val="0"/>
                <w:sz w:val="22"/>
              </w:rPr>
              <w:t>2046.6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4</w:t>
            </w:r>
          </w:p>
        </w:tc>
        <w:tc>
          <w:tcPr>
            <w:tcW w:w="941" w:type="dxa"/>
            <w:vAlign w:val="center"/>
          </w:tcPr>
          <w:p>
            <w:pPr>
              <w:adjustRightInd w:val="0"/>
              <w:snapToGrid w:val="0"/>
              <w:spacing w:before="50" w:after="50"/>
              <w:jc w:val="center"/>
              <w:rPr>
                <w:spacing w:val="6"/>
              </w:rPr>
            </w:pPr>
            <w:r>
              <w:rPr>
                <w:color w:val="000000"/>
                <w:kern w:val="0"/>
                <w:sz w:val="22"/>
              </w:rPr>
              <w:t>7211.9</w:t>
            </w:r>
          </w:p>
        </w:tc>
        <w:tc>
          <w:tcPr>
            <w:tcW w:w="941" w:type="dxa"/>
            <w:vAlign w:val="center"/>
          </w:tcPr>
          <w:p>
            <w:pPr>
              <w:adjustRightInd w:val="0"/>
              <w:snapToGrid w:val="0"/>
              <w:spacing w:before="50" w:after="50"/>
              <w:jc w:val="center"/>
              <w:rPr>
                <w:spacing w:val="6"/>
              </w:rPr>
            </w:pPr>
            <w:r>
              <w:rPr>
                <w:color w:val="000000"/>
                <w:kern w:val="0"/>
                <w:sz w:val="22"/>
              </w:rPr>
              <w:t>7202.3</w:t>
            </w:r>
          </w:p>
        </w:tc>
        <w:tc>
          <w:tcPr>
            <w:tcW w:w="941" w:type="dxa"/>
            <w:vAlign w:val="center"/>
          </w:tcPr>
          <w:p>
            <w:pPr>
              <w:adjustRightInd w:val="0"/>
              <w:snapToGrid w:val="0"/>
              <w:spacing w:before="50" w:after="50"/>
              <w:jc w:val="center"/>
              <w:rPr>
                <w:spacing w:val="6"/>
              </w:rPr>
            </w:pPr>
            <w:r>
              <w:rPr>
                <w:color w:val="000000"/>
                <w:kern w:val="0"/>
                <w:sz w:val="22"/>
              </w:rPr>
              <w:t>7297.3</w:t>
            </w:r>
          </w:p>
        </w:tc>
        <w:tc>
          <w:tcPr>
            <w:tcW w:w="941" w:type="dxa"/>
            <w:vAlign w:val="center"/>
          </w:tcPr>
          <w:p>
            <w:pPr>
              <w:adjustRightInd w:val="0"/>
              <w:snapToGrid w:val="0"/>
              <w:spacing w:before="50" w:after="50"/>
              <w:jc w:val="center"/>
              <w:rPr>
                <w:spacing w:val="6"/>
              </w:rPr>
            </w:pPr>
            <w:r>
              <w:rPr>
                <w:color w:val="000000"/>
                <w:kern w:val="0"/>
                <w:sz w:val="22"/>
              </w:rPr>
              <w:t>7310.7</w:t>
            </w:r>
          </w:p>
        </w:tc>
        <w:tc>
          <w:tcPr>
            <w:tcW w:w="941" w:type="dxa"/>
            <w:vAlign w:val="center"/>
          </w:tcPr>
          <w:p>
            <w:pPr>
              <w:adjustRightInd w:val="0"/>
              <w:snapToGrid w:val="0"/>
              <w:spacing w:before="50" w:after="50"/>
              <w:jc w:val="center"/>
              <w:rPr>
                <w:spacing w:val="6"/>
              </w:rPr>
            </w:pPr>
            <w:r>
              <w:rPr>
                <w:color w:val="000000"/>
                <w:kern w:val="0"/>
                <w:sz w:val="22"/>
              </w:rPr>
              <w:t>7251.2</w:t>
            </w:r>
          </w:p>
        </w:tc>
        <w:tc>
          <w:tcPr>
            <w:tcW w:w="931" w:type="dxa"/>
            <w:vAlign w:val="center"/>
          </w:tcPr>
          <w:p>
            <w:pPr>
              <w:adjustRightInd w:val="0"/>
              <w:snapToGrid w:val="0"/>
              <w:spacing w:before="50" w:after="50"/>
              <w:jc w:val="center"/>
              <w:rPr>
                <w:spacing w:val="6"/>
              </w:rPr>
            </w:pPr>
            <w:r>
              <w:rPr>
                <w:color w:val="000000"/>
                <w:kern w:val="0"/>
                <w:sz w:val="22"/>
              </w:rPr>
              <w:t>7255.1</w:t>
            </w:r>
          </w:p>
        </w:tc>
        <w:tc>
          <w:tcPr>
            <w:tcW w:w="931" w:type="dxa"/>
            <w:vAlign w:val="center"/>
          </w:tcPr>
          <w:p>
            <w:pPr>
              <w:adjustRightInd w:val="0"/>
              <w:snapToGrid w:val="0"/>
              <w:spacing w:before="50" w:after="50"/>
              <w:jc w:val="center"/>
              <w:rPr>
                <w:spacing w:val="6"/>
              </w:rPr>
            </w:pPr>
            <w:r>
              <w:rPr>
                <w:color w:val="000000"/>
                <w:kern w:val="0"/>
                <w:sz w:val="22"/>
              </w:rPr>
              <w:t>7358</w:t>
            </w:r>
          </w:p>
        </w:tc>
        <w:tc>
          <w:tcPr>
            <w:tcW w:w="931" w:type="dxa"/>
            <w:vAlign w:val="center"/>
          </w:tcPr>
          <w:p>
            <w:pPr>
              <w:adjustRightInd w:val="0"/>
              <w:snapToGrid w:val="0"/>
              <w:spacing w:before="50" w:after="50"/>
              <w:jc w:val="center"/>
              <w:rPr>
                <w:spacing w:val="6"/>
              </w:rPr>
            </w:pPr>
            <w:r>
              <w:rPr>
                <w:color w:val="000000"/>
                <w:kern w:val="0"/>
                <w:sz w:val="22"/>
              </w:rPr>
              <w:t>7292.6</w:t>
            </w:r>
          </w:p>
        </w:tc>
        <w:tc>
          <w:tcPr>
            <w:tcW w:w="931" w:type="dxa"/>
            <w:vAlign w:val="center"/>
          </w:tcPr>
          <w:p>
            <w:pPr>
              <w:adjustRightInd w:val="0"/>
              <w:snapToGrid w:val="0"/>
              <w:spacing w:before="50" w:after="50"/>
              <w:jc w:val="center"/>
              <w:rPr>
                <w:spacing w:val="6"/>
              </w:rPr>
            </w:pPr>
            <w:r>
              <w:rPr>
                <w:color w:val="000000"/>
                <w:kern w:val="0"/>
                <w:sz w:val="22"/>
              </w:rPr>
              <w:t>7218.7</w:t>
            </w:r>
          </w:p>
        </w:tc>
        <w:tc>
          <w:tcPr>
            <w:tcW w:w="931" w:type="dxa"/>
            <w:vAlign w:val="center"/>
          </w:tcPr>
          <w:p>
            <w:pPr>
              <w:adjustRightInd w:val="0"/>
              <w:snapToGrid w:val="0"/>
              <w:spacing w:before="50" w:after="50"/>
              <w:jc w:val="center"/>
              <w:rPr>
                <w:spacing w:val="6"/>
              </w:rPr>
            </w:pPr>
            <w:r>
              <w:rPr>
                <w:color w:val="000000"/>
                <w:kern w:val="0"/>
                <w:sz w:val="22"/>
              </w:rPr>
              <w:t>7254.2</w:t>
            </w:r>
          </w:p>
        </w:tc>
        <w:tc>
          <w:tcPr>
            <w:tcW w:w="931" w:type="dxa"/>
            <w:vAlign w:val="center"/>
          </w:tcPr>
          <w:p>
            <w:pPr>
              <w:adjustRightInd w:val="0"/>
              <w:snapToGrid w:val="0"/>
              <w:spacing w:before="50" w:after="50"/>
              <w:jc w:val="center"/>
              <w:rPr>
                <w:spacing w:val="6"/>
              </w:rPr>
            </w:pPr>
            <w:r>
              <w:rPr>
                <w:color w:val="000000"/>
                <w:kern w:val="0"/>
                <w:sz w:val="22"/>
              </w:rPr>
              <w:t>7211.3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5</w:t>
            </w:r>
          </w:p>
        </w:tc>
        <w:tc>
          <w:tcPr>
            <w:tcW w:w="941" w:type="dxa"/>
            <w:vAlign w:val="center"/>
          </w:tcPr>
          <w:p>
            <w:pPr>
              <w:adjustRightInd w:val="0"/>
              <w:snapToGrid w:val="0"/>
              <w:spacing w:before="50" w:after="50"/>
              <w:jc w:val="center"/>
              <w:rPr>
                <w:spacing w:val="6"/>
              </w:rPr>
            </w:pPr>
            <w:r>
              <w:rPr>
                <w:color w:val="000000"/>
                <w:kern w:val="0"/>
                <w:sz w:val="22"/>
              </w:rPr>
              <w:t>10544.1</w:t>
            </w:r>
          </w:p>
        </w:tc>
        <w:tc>
          <w:tcPr>
            <w:tcW w:w="941" w:type="dxa"/>
            <w:vAlign w:val="center"/>
          </w:tcPr>
          <w:p>
            <w:pPr>
              <w:adjustRightInd w:val="0"/>
              <w:snapToGrid w:val="0"/>
              <w:spacing w:before="50" w:after="50"/>
              <w:jc w:val="center"/>
              <w:rPr>
                <w:spacing w:val="6"/>
              </w:rPr>
            </w:pPr>
            <w:r>
              <w:rPr>
                <w:color w:val="000000"/>
                <w:kern w:val="0"/>
                <w:sz w:val="22"/>
              </w:rPr>
              <w:t>10321</w:t>
            </w:r>
          </w:p>
        </w:tc>
        <w:tc>
          <w:tcPr>
            <w:tcW w:w="941" w:type="dxa"/>
            <w:vAlign w:val="center"/>
          </w:tcPr>
          <w:p>
            <w:pPr>
              <w:adjustRightInd w:val="0"/>
              <w:snapToGrid w:val="0"/>
              <w:spacing w:before="50" w:after="50"/>
              <w:jc w:val="center"/>
              <w:rPr>
                <w:spacing w:val="6"/>
              </w:rPr>
            </w:pPr>
            <w:r>
              <w:rPr>
                <w:color w:val="000000"/>
                <w:kern w:val="0"/>
                <w:sz w:val="22"/>
              </w:rPr>
              <w:t>10412.3</w:t>
            </w:r>
          </w:p>
        </w:tc>
        <w:tc>
          <w:tcPr>
            <w:tcW w:w="941" w:type="dxa"/>
            <w:vAlign w:val="center"/>
          </w:tcPr>
          <w:p>
            <w:pPr>
              <w:adjustRightInd w:val="0"/>
              <w:snapToGrid w:val="0"/>
              <w:spacing w:before="50" w:after="50"/>
              <w:jc w:val="center"/>
              <w:rPr>
                <w:spacing w:val="6"/>
              </w:rPr>
            </w:pPr>
            <w:r>
              <w:rPr>
                <w:color w:val="000000"/>
                <w:kern w:val="0"/>
                <w:sz w:val="22"/>
              </w:rPr>
              <w:t>10387.2</w:t>
            </w:r>
          </w:p>
        </w:tc>
        <w:tc>
          <w:tcPr>
            <w:tcW w:w="941" w:type="dxa"/>
            <w:vAlign w:val="center"/>
          </w:tcPr>
          <w:p>
            <w:pPr>
              <w:adjustRightInd w:val="0"/>
              <w:snapToGrid w:val="0"/>
              <w:spacing w:before="50" w:after="50"/>
              <w:jc w:val="center"/>
              <w:rPr>
                <w:spacing w:val="6"/>
              </w:rPr>
            </w:pPr>
            <w:r>
              <w:rPr>
                <w:color w:val="000000"/>
                <w:kern w:val="0"/>
                <w:sz w:val="22"/>
              </w:rPr>
              <w:t>10312.9</w:t>
            </w:r>
          </w:p>
        </w:tc>
        <w:tc>
          <w:tcPr>
            <w:tcW w:w="931" w:type="dxa"/>
            <w:vAlign w:val="center"/>
          </w:tcPr>
          <w:p>
            <w:pPr>
              <w:adjustRightInd w:val="0"/>
              <w:snapToGrid w:val="0"/>
              <w:spacing w:before="50" w:after="50"/>
              <w:jc w:val="center"/>
              <w:rPr>
                <w:spacing w:val="6"/>
              </w:rPr>
            </w:pPr>
            <w:r>
              <w:rPr>
                <w:color w:val="000000"/>
                <w:kern w:val="0"/>
                <w:sz w:val="22"/>
              </w:rPr>
              <w:t>10267.4</w:t>
            </w:r>
          </w:p>
        </w:tc>
        <w:tc>
          <w:tcPr>
            <w:tcW w:w="931" w:type="dxa"/>
            <w:vAlign w:val="center"/>
          </w:tcPr>
          <w:p>
            <w:pPr>
              <w:adjustRightInd w:val="0"/>
              <w:snapToGrid w:val="0"/>
              <w:spacing w:before="50" w:after="50"/>
              <w:jc w:val="center"/>
              <w:rPr>
                <w:spacing w:val="6"/>
              </w:rPr>
            </w:pPr>
            <w:r>
              <w:rPr>
                <w:color w:val="000000"/>
                <w:kern w:val="0"/>
                <w:sz w:val="22"/>
              </w:rPr>
              <w:t>10271.5</w:t>
            </w:r>
          </w:p>
        </w:tc>
        <w:tc>
          <w:tcPr>
            <w:tcW w:w="931" w:type="dxa"/>
            <w:vAlign w:val="center"/>
          </w:tcPr>
          <w:p>
            <w:pPr>
              <w:adjustRightInd w:val="0"/>
              <w:snapToGrid w:val="0"/>
              <w:spacing w:before="50" w:after="50"/>
              <w:jc w:val="center"/>
              <w:rPr>
                <w:spacing w:val="6"/>
              </w:rPr>
            </w:pPr>
            <w:r>
              <w:rPr>
                <w:color w:val="000000"/>
                <w:kern w:val="0"/>
                <w:sz w:val="22"/>
              </w:rPr>
              <w:t>10363.5</w:t>
            </w:r>
          </w:p>
        </w:tc>
        <w:tc>
          <w:tcPr>
            <w:tcW w:w="931" w:type="dxa"/>
            <w:vAlign w:val="center"/>
          </w:tcPr>
          <w:p>
            <w:pPr>
              <w:adjustRightInd w:val="0"/>
              <w:snapToGrid w:val="0"/>
              <w:spacing w:before="50" w:after="50"/>
              <w:jc w:val="center"/>
              <w:rPr>
                <w:spacing w:val="6"/>
              </w:rPr>
            </w:pPr>
            <w:r>
              <w:rPr>
                <w:color w:val="000000"/>
                <w:kern w:val="0"/>
                <w:sz w:val="22"/>
              </w:rPr>
              <w:t>10268.9</w:t>
            </w:r>
          </w:p>
        </w:tc>
        <w:tc>
          <w:tcPr>
            <w:tcW w:w="931" w:type="dxa"/>
            <w:vAlign w:val="center"/>
          </w:tcPr>
          <w:p>
            <w:pPr>
              <w:adjustRightInd w:val="0"/>
              <w:snapToGrid w:val="0"/>
              <w:spacing w:before="50" w:after="50"/>
              <w:jc w:val="center"/>
              <w:rPr>
                <w:spacing w:val="6"/>
              </w:rPr>
            </w:pPr>
            <w:r>
              <w:rPr>
                <w:color w:val="000000"/>
                <w:kern w:val="0"/>
                <w:sz w:val="22"/>
              </w:rPr>
              <w:t>10246.2</w:t>
            </w:r>
          </w:p>
        </w:tc>
        <w:tc>
          <w:tcPr>
            <w:tcW w:w="931" w:type="dxa"/>
            <w:vAlign w:val="center"/>
          </w:tcPr>
          <w:p>
            <w:pPr>
              <w:adjustRightInd w:val="0"/>
              <w:snapToGrid w:val="0"/>
              <w:spacing w:before="50" w:after="50"/>
              <w:jc w:val="center"/>
              <w:rPr>
                <w:color w:val="000000"/>
                <w:kern w:val="0"/>
                <w:sz w:val="22"/>
              </w:rPr>
            </w:pPr>
            <w:r>
              <w:rPr>
                <w:color w:val="000000"/>
                <w:kern w:val="0"/>
                <w:sz w:val="22"/>
              </w:rPr>
              <w:t>10349.6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rPr>
                <w:spacing w:val="6"/>
              </w:rPr>
            </w:pPr>
            <w:r>
              <w:rPr>
                <w:rFonts w:hint="eastAsia"/>
                <w:spacing w:val="6"/>
              </w:rPr>
              <w:t>1</w:t>
            </w:r>
            <w:r>
              <w:rPr>
                <w:spacing w:val="6"/>
              </w:rPr>
              <w:t>1</w:t>
            </w:r>
          </w:p>
        </w:tc>
        <w:tc>
          <w:tcPr>
            <w:tcW w:w="439" w:type="dxa"/>
            <w:vAlign w:val="center"/>
          </w:tcPr>
          <w:p>
            <w:pPr>
              <w:adjustRightInd w:val="0"/>
              <w:snapToGrid w:val="0"/>
              <w:spacing w:before="50" w:after="50"/>
              <w:jc w:val="center"/>
              <w:rPr>
                <w:spacing w:val="6"/>
              </w:rPr>
            </w:pPr>
            <w:r>
              <w:rPr>
                <w:spacing w:val="6"/>
              </w:rPr>
              <w:t>1</w:t>
            </w:r>
          </w:p>
        </w:tc>
        <w:tc>
          <w:tcPr>
            <w:tcW w:w="941" w:type="dxa"/>
            <w:vAlign w:val="center"/>
          </w:tcPr>
          <w:p>
            <w:pPr>
              <w:adjustRightInd w:val="0"/>
              <w:snapToGrid w:val="0"/>
              <w:spacing w:before="50" w:after="50"/>
              <w:jc w:val="center"/>
              <w:rPr>
                <w:color w:val="000000"/>
                <w:kern w:val="0"/>
                <w:sz w:val="22"/>
              </w:rPr>
            </w:pPr>
            <w:r>
              <w:rPr>
                <w:color w:val="000000"/>
                <w:kern w:val="0"/>
                <w:sz w:val="22"/>
              </w:rPr>
              <w:t>54.7**</w:t>
            </w:r>
          </w:p>
        </w:tc>
        <w:tc>
          <w:tcPr>
            <w:tcW w:w="941" w:type="dxa"/>
            <w:vAlign w:val="center"/>
          </w:tcPr>
          <w:p>
            <w:pPr>
              <w:adjustRightInd w:val="0"/>
              <w:snapToGrid w:val="0"/>
              <w:spacing w:before="50" w:after="50"/>
              <w:jc w:val="center"/>
              <w:rPr>
                <w:color w:val="000000"/>
                <w:kern w:val="0"/>
                <w:sz w:val="22"/>
              </w:rPr>
            </w:pPr>
            <w:r>
              <w:rPr>
                <w:color w:val="000000"/>
                <w:kern w:val="0"/>
                <w:sz w:val="22"/>
              </w:rPr>
              <w:t>54.6**</w:t>
            </w:r>
          </w:p>
        </w:tc>
        <w:tc>
          <w:tcPr>
            <w:tcW w:w="941" w:type="dxa"/>
            <w:vAlign w:val="center"/>
          </w:tcPr>
          <w:p>
            <w:pPr>
              <w:adjustRightInd w:val="0"/>
              <w:snapToGrid w:val="0"/>
              <w:spacing w:before="50" w:after="50"/>
              <w:jc w:val="center"/>
              <w:rPr>
                <w:color w:val="000000"/>
                <w:kern w:val="0"/>
                <w:sz w:val="22"/>
              </w:rPr>
            </w:pPr>
            <w:r>
              <w:rPr>
                <w:color w:val="000000"/>
                <w:kern w:val="0"/>
                <w:sz w:val="22"/>
              </w:rPr>
              <w:t>49.9**</w:t>
            </w:r>
          </w:p>
        </w:tc>
        <w:tc>
          <w:tcPr>
            <w:tcW w:w="941" w:type="dxa"/>
            <w:vAlign w:val="center"/>
          </w:tcPr>
          <w:p>
            <w:pPr>
              <w:adjustRightInd w:val="0"/>
              <w:snapToGrid w:val="0"/>
              <w:spacing w:before="50" w:after="50"/>
              <w:jc w:val="center"/>
              <w:rPr>
                <w:color w:val="000000"/>
                <w:kern w:val="0"/>
                <w:sz w:val="22"/>
              </w:rPr>
            </w:pPr>
            <w:r>
              <w:rPr>
                <w:color w:val="000000"/>
                <w:kern w:val="0"/>
                <w:sz w:val="22"/>
              </w:rPr>
              <w:t>55.0**</w:t>
            </w:r>
          </w:p>
        </w:tc>
        <w:tc>
          <w:tcPr>
            <w:tcW w:w="941" w:type="dxa"/>
            <w:vAlign w:val="center"/>
          </w:tcPr>
          <w:p>
            <w:pPr>
              <w:adjustRightInd w:val="0"/>
              <w:snapToGrid w:val="0"/>
              <w:spacing w:before="50" w:after="50"/>
              <w:jc w:val="center"/>
              <w:rPr>
                <w:color w:val="000000"/>
                <w:kern w:val="0"/>
                <w:sz w:val="22"/>
              </w:rPr>
            </w:pPr>
            <w:r>
              <w:rPr>
                <w:color w:val="000000"/>
                <w:kern w:val="0"/>
                <w:sz w:val="22"/>
              </w:rPr>
              <w:t>59.8**</w:t>
            </w:r>
          </w:p>
        </w:tc>
        <w:tc>
          <w:tcPr>
            <w:tcW w:w="931" w:type="dxa"/>
            <w:vAlign w:val="center"/>
          </w:tcPr>
          <w:p>
            <w:pPr>
              <w:adjustRightInd w:val="0"/>
              <w:snapToGrid w:val="0"/>
              <w:spacing w:before="50" w:after="50"/>
              <w:jc w:val="center"/>
              <w:rPr>
                <w:color w:val="000000"/>
                <w:kern w:val="0"/>
                <w:sz w:val="22"/>
              </w:rPr>
            </w:pPr>
            <w:r>
              <w:rPr>
                <w:color w:val="000000"/>
                <w:kern w:val="0"/>
                <w:sz w:val="22"/>
              </w:rPr>
              <w:t>55.5**</w:t>
            </w:r>
          </w:p>
        </w:tc>
        <w:tc>
          <w:tcPr>
            <w:tcW w:w="931" w:type="dxa"/>
            <w:vAlign w:val="center"/>
          </w:tcPr>
          <w:p>
            <w:pPr>
              <w:adjustRightInd w:val="0"/>
              <w:snapToGrid w:val="0"/>
              <w:spacing w:before="50" w:after="50"/>
              <w:jc w:val="center"/>
              <w:rPr>
                <w:color w:val="000000"/>
                <w:kern w:val="0"/>
                <w:sz w:val="22"/>
              </w:rPr>
            </w:pPr>
            <w:r>
              <w:rPr>
                <w:color w:val="000000"/>
                <w:kern w:val="0"/>
                <w:sz w:val="22"/>
              </w:rPr>
              <w:t>55.3**</w:t>
            </w:r>
          </w:p>
        </w:tc>
        <w:tc>
          <w:tcPr>
            <w:tcW w:w="931" w:type="dxa"/>
            <w:vAlign w:val="center"/>
          </w:tcPr>
          <w:p>
            <w:pPr>
              <w:adjustRightInd w:val="0"/>
              <w:snapToGrid w:val="0"/>
              <w:spacing w:before="50" w:after="50"/>
              <w:jc w:val="center"/>
              <w:rPr>
                <w:color w:val="000000"/>
                <w:kern w:val="0"/>
                <w:sz w:val="22"/>
              </w:rPr>
            </w:pPr>
            <w:r>
              <w:rPr>
                <w:color w:val="000000"/>
                <w:kern w:val="0"/>
                <w:sz w:val="22"/>
              </w:rPr>
              <w:t>51.9**</w:t>
            </w:r>
          </w:p>
        </w:tc>
        <w:tc>
          <w:tcPr>
            <w:tcW w:w="931" w:type="dxa"/>
            <w:vAlign w:val="center"/>
          </w:tcPr>
          <w:p>
            <w:pPr>
              <w:adjustRightInd w:val="0"/>
              <w:snapToGrid w:val="0"/>
              <w:spacing w:before="50" w:after="50"/>
              <w:jc w:val="center"/>
              <w:rPr>
                <w:color w:val="000000"/>
                <w:kern w:val="0"/>
                <w:sz w:val="22"/>
              </w:rPr>
            </w:pPr>
            <w:r>
              <w:rPr>
                <w:color w:val="000000"/>
                <w:kern w:val="0"/>
                <w:sz w:val="22"/>
              </w:rPr>
              <w:t>50.8**</w:t>
            </w:r>
          </w:p>
        </w:tc>
        <w:tc>
          <w:tcPr>
            <w:tcW w:w="931" w:type="dxa"/>
            <w:vAlign w:val="center"/>
          </w:tcPr>
          <w:p>
            <w:pPr>
              <w:adjustRightInd w:val="0"/>
              <w:snapToGrid w:val="0"/>
              <w:spacing w:before="50" w:after="50"/>
              <w:jc w:val="center"/>
              <w:rPr>
                <w:color w:val="000000"/>
                <w:kern w:val="0"/>
                <w:sz w:val="22"/>
              </w:rPr>
            </w:pPr>
            <w:r>
              <w:rPr>
                <w:color w:val="000000"/>
                <w:kern w:val="0"/>
                <w:sz w:val="22"/>
              </w:rPr>
              <w:t>49.7**</w:t>
            </w:r>
          </w:p>
        </w:tc>
        <w:tc>
          <w:tcPr>
            <w:tcW w:w="931" w:type="dxa"/>
            <w:vAlign w:val="center"/>
          </w:tcPr>
          <w:p>
            <w:pPr>
              <w:adjustRightInd w:val="0"/>
              <w:snapToGrid w:val="0"/>
              <w:spacing w:before="50" w:after="50"/>
              <w:jc w:val="center"/>
              <w:rPr>
                <w:color w:val="000000"/>
                <w:kern w:val="0"/>
                <w:sz w:val="22"/>
              </w:rPr>
            </w:pPr>
            <w:r>
              <w:rPr>
                <w:color w:val="000000"/>
                <w:kern w:val="0"/>
                <w:sz w:val="22"/>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2</w:t>
            </w:r>
          </w:p>
        </w:tc>
        <w:tc>
          <w:tcPr>
            <w:tcW w:w="941" w:type="dxa"/>
            <w:vAlign w:val="center"/>
          </w:tcPr>
          <w:p>
            <w:pPr>
              <w:adjustRightInd w:val="0"/>
              <w:snapToGrid w:val="0"/>
              <w:spacing w:before="50" w:after="50"/>
              <w:jc w:val="center"/>
              <w:rPr>
                <w:color w:val="000000"/>
                <w:kern w:val="0"/>
                <w:sz w:val="22"/>
              </w:rPr>
            </w:pPr>
            <w:r>
              <w:rPr>
                <w:color w:val="000000"/>
                <w:kern w:val="0"/>
                <w:sz w:val="22"/>
              </w:rPr>
              <w:t>477.4</w:t>
            </w:r>
          </w:p>
        </w:tc>
        <w:tc>
          <w:tcPr>
            <w:tcW w:w="941" w:type="dxa"/>
            <w:vAlign w:val="center"/>
          </w:tcPr>
          <w:p>
            <w:pPr>
              <w:adjustRightInd w:val="0"/>
              <w:snapToGrid w:val="0"/>
              <w:spacing w:before="50" w:after="50"/>
              <w:jc w:val="center"/>
              <w:rPr>
                <w:color w:val="000000"/>
                <w:kern w:val="0"/>
                <w:sz w:val="22"/>
              </w:rPr>
            </w:pPr>
            <w:r>
              <w:rPr>
                <w:color w:val="000000"/>
                <w:kern w:val="0"/>
                <w:sz w:val="22"/>
              </w:rPr>
              <w:t>470.1</w:t>
            </w:r>
          </w:p>
        </w:tc>
        <w:tc>
          <w:tcPr>
            <w:tcW w:w="941" w:type="dxa"/>
            <w:vAlign w:val="center"/>
          </w:tcPr>
          <w:p>
            <w:pPr>
              <w:adjustRightInd w:val="0"/>
              <w:snapToGrid w:val="0"/>
              <w:spacing w:before="50" w:after="50"/>
              <w:jc w:val="center"/>
              <w:rPr>
                <w:color w:val="000000"/>
                <w:kern w:val="0"/>
                <w:sz w:val="22"/>
              </w:rPr>
            </w:pPr>
            <w:r>
              <w:rPr>
                <w:color w:val="000000"/>
                <w:kern w:val="0"/>
                <w:sz w:val="22"/>
              </w:rPr>
              <w:t>476</w:t>
            </w:r>
          </w:p>
        </w:tc>
        <w:tc>
          <w:tcPr>
            <w:tcW w:w="941" w:type="dxa"/>
            <w:vAlign w:val="center"/>
          </w:tcPr>
          <w:p>
            <w:pPr>
              <w:adjustRightInd w:val="0"/>
              <w:snapToGrid w:val="0"/>
              <w:spacing w:before="50" w:after="50"/>
              <w:jc w:val="center"/>
              <w:rPr>
                <w:color w:val="000000"/>
                <w:kern w:val="0"/>
                <w:sz w:val="22"/>
              </w:rPr>
            </w:pPr>
            <w:r>
              <w:rPr>
                <w:color w:val="000000"/>
                <w:kern w:val="0"/>
                <w:sz w:val="22"/>
              </w:rPr>
              <w:t>472</w:t>
            </w:r>
          </w:p>
        </w:tc>
        <w:tc>
          <w:tcPr>
            <w:tcW w:w="941" w:type="dxa"/>
            <w:vAlign w:val="center"/>
          </w:tcPr>
          <w:p>
            <w:pPr>
              <w:adjustRightInd w:val="0"/>
              <w:snapToGrid w:val="0"/>
              <w:spacing w:before="50" w:after="50"/>
              <w:jc w:val="center"/>
              <w:rPr>
                <w:color w:val="000000"/>
                <w:kern w:val="0"/>
                <w:sz w:val="22"/>
              </w:rPr>
            </w:pPr>
            <w:r>
              <w:rPr>
                <w:color w:val="000000"/>
                <w:kern w:val="0"/>
                <w:sz w:val="22"/>
              </w:rPr>
              <w:t>471.6</w:t>
            </w:r>
          </w:p>
        </w:tc>
        <w:tc>
          <w:tcPr>
            <w:tcW w:w="931" w:type="dxa"/>
            <w:vAlign w:val="center"/>
          </w:tcPr>
          <w:p>
            <w:pPr>
              <w:adjustRightInd w:val="0"/>
              <w:snapToGrid w:val="0"/>
              <w:spacing w:before="50" w:after="50"/>
              <w:jc w:val="center"/>
              <w:rPr>
                <w:color w:val="000000"/>
                <w:kern w:val="0"/>
                <w:sz w:val="22"/>
              </w:rPr>
            </w:pPr>
            <w:r>
              <w:rPr>
                <w:color w:val="000000"/>
                <w:kern w:val="0"/>
                <w:sz w:val="22"/>
              </w:rPr>
              <w:t>470.3</w:t>
            </w:r>
          </w:p>
        </w:tc>
        <w:tc>
          <w:tcPr>
            <w:tcW w:w="931" w:type="dxa"/>
            <w:vAlign w:val="center"/>
          </w:tcPr>
          <w:p>
            <w:pPr>
              <w:adjustRightInd w:val="0"/>
              <w:snapToGrid w:val="0"/>
              <w:spacing w:before="50" w:after="50"/>
              <w:jc w:val="center"/>
              <w:rPr>
                <w:color w:val="000000"/>
                <w:kern w:val="0"/>
                <w:sz w:val="22"/>
              </w:rPr>
            </w:pPr>
            <w:r>
              <w:rPr>
                <w:color w:val="000000"/>
                <w:kern w:val="0"/>
                <w:sz w:val="22"/>
              </w:rPr>
              <w:t>473.5</w:t>
            </w:r>
          </w:p>
        </w:tc>
        <w:tc>
          <w:tcPr>
            <w:tcW w:w="931" w:type="dxa"/>
            <w:vAlign w:val="center"/>
          </w:tcPr>
          <w:p>
            <w:pPr>
              <w:adjustRightInd w:val="0"/>
              <w:snapToGrid w:val="0"/>
              <w:spacing w:before="50" w:after="50"/>
              <w:jc w:val="center"/>
              <w:rPr>
                <w:color w:val="000000"/>
                <w:kern w:val="0"/>
                <w:sz w:val="22"/>
              </w:rPr>
            </w:pPr>
            <w:r>
              <w:rPr>
                <w:color w:val="000000"/>
                <w:kern w:val="0"/>
                <w:sz w:val="22"/>
              </w:rPr>
              <w:t>478.6</w:t>
            </w:r>
          </w:p>
        </w:tc>
        <w:tc>
          <w:tcPr>
            <w:tcW w:w="931" w:type="dxa"/>
            <w:vAlign w:val="center"/>
          </w:tcPr>
          <w:p>
            <w:pPr>
              <w:adjustRightInd w:val="0"/>
              <w:snapToGrid w:val="0"/>
              <w:spacing w:before="50" w:after="50"/>
              <w:jc w:val="center"/>
              <w:rPr>
                <w:color w:val="000000"/>
                <w:kern w:val="0"/>
                <w:sz w:val="22"/>
              </w:rPr>
            </w:pPr>
            <w:r>
              <w:rPr>
                <w:color w:val="000000"/>
                <w:kern w:val="0"/>
                <w:sz w:val="22"/>
              </w:rPr>
              <w:t>480</w:t>
            </w:r>
          </w:p>
        </w:tc>
        <w:tc>
          <w:tcPr>
            <w:tcW w:w="931" w:type="dxa"/>
            <w:vAlign w:val="center"/>
          </w:tcPr>
          <w:p>
            <w:pPr>
              <w:adjustRightInd w:val="0"/>
              <w:snapToGrid w:val="0"/>
              <w:spacing w:before="50" w:after="50"/>
              <w:jc w:val="center"/>
              <w:rPr>
                <w:color w:val="000000"/>
                <w:kern w:val="0"/>
                <w:sz w:val="22"/>
              </w:rPr>
            </w:pPr>
            <w:r>
              <w:rPr>
                <w:color w:val="000000"/>
                <w:kern w:val="0"/>
                <w:sz w:val="22"/>
              </w:rPr>
              <w:t>482.4</w:t>
            </w:r>
          </w:p>
        </w:tc>
        <w:tc>
          <w:tcPr>
            <w:tcW w:w="931" w:type="dxa"/>
            <w:vAlign w:val="center"/>
          </w:tcPr>
          <w:p>
            <w:pPr>
              <w:adjustRightInd w:val="0"/>
              <w:snapToGrid w:val="0"/>
              <w:spacing w:before="50" w:after="50"/>
              <w:jc w:val="center"/>
              <w:rPr>
                <w:color w:val="000000"/>
                <w:kern w:val="0"/>
                <w:sz w:val="22"/>
              </w:rPr>
            </w:pPr>
            <w:r>
              <w:rPr>
                <w:color w:val="000000"/>
                <w:kern w:val="0"/>
                <w:sz w:val="22"/>
              </w:rPr>
              <w:t>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3</w:t>
            </w:r>
          </w:p>
        </w:tc>
        <w:tc>
          <w:tcPr>
            <w:tcW w:w="941" w:type="dxa"/>
            <w:vAlign w:val="center"/>
          </w:tcPr>
          <w:p>
            <w:pPr>
              <w:adjustRightInd w:val="0"/>
              <w:snapToGrid w:val="0"/>
              <w:spacing w:before="50" w:after="50"/>
              <w:jc w:val="center"/>
              <w:rPr>
                <w:color w:val="000000"/>
                <w:kern w:val="0"/>
                <w:sz w:val="22"/>
              </w:rPr>
            </w:pPr>
            <w:r>
              <w:rPr>
                <w:color w:val="000000"/>
                <w:kern w:val="0"/>
                <w:sz w:val="22"/>
              </w:rPr>
              <w:t>2034.2</w:t>
            </w:r>
          </w:p>
        </w:tc>
        <w:tc>
          <w:tcPr>
            <w:tcW w:w="941" w:type="dxa"/>
            <w:vAlign w:val="center"/>
          </w:tcPr>
          <w:p>
            <w:pPr>
              <w:adjustRightInd w:val="0"/>
              <w:snapToGrid w:val="0"/>
              <w:spacing w:before="50" w:after="50"/>
              <w:jc w:val="center"/>
              <w:rPr>
                <w:color w:val="000000"/>
                <w:kern w:val="0"/>
                <w:sz w:val="22"/>
              </w:rPr>
            </w:pPr>
            <w:r>
              <w:rPr>
                <w:color w:val="000000"/>
                <w:kern w:val="0"/>
                <w:sz w:val="22"/>
              </w:rPr>
              <w:t>2032.6</w:t>
            </w:r>
          </w:p>
        </w:tc>
        <w:tc>
          <w:tcPr>
            <w:tcW w:w="941" w:type="dxa"/>
            <w:vAlign w:val="center"/>
          </w:tcPr>
          <w:p>
            <w:pPr>
              <w:adjustRightInd w:val="0"/>
              <w:snapToGrid w:val="0"/>
              <w:spacing w:before="50" w:after="50"/>
              <w:jc w:val="center"/>
              <w:rPr>
                <w:color w:val="000000"/>
                <w:kern w:val="0"/>
                <w:sz w:val="22"/>
              </w:rPr>
            </w:pPr>
            <w:r>
              <w:rPr>
                <w:color w:val="000000"/>
                <w:kern w:val="0"/>
                <w:sz w:val="22"/>
              </w:rPr>
              <w:t>2018.3</w:t>
            </w:r>
          </w:p>
        </w:tc>
        <w:tc>
          <w:tcPr>
            <w:tcW w:w="941" w:type="dxa"/>
            <w:vAlign w:val="center"/>
          </w:tcPr>
          <w:p>
            <w:pPr>
              <w:adjustRightInd w:val="0"/>
              <w:snapToGrid w:val="0"/>
              <w:spacing w:before="50" w:after="50"/>
              <w:jc w:val="center"/>
              <w:rPr>
                <w:color w:val="000000"/>
                <w:kern w:val="0"/>
                <w:sz w:val="22"/>
              </w:rPr>
            </w:pPr>
            <w:r>
              <w:rPr>
                <w:color w:val="000000"/>
                <w:kern w:val="0"/>
                <w:sz w:val="22"/>
              </w:rPr>
              <w:t>2014.8</w:t>
            </w:r>
          </w:p>
        </w:tc>
        <w:tc>
          <w:tcPr>
            <w:tcW w:w="941" w:type="dxa"/>
            <w:vAlign w:val="center"/>
          </w:tcPr>
          <w:p>
            <w:pPr>
              <w:adjustRightInd w:val="0"/>
              <w:snapToGrid w:val="0"/>
              <w:spacing w:before="50" w:after="50"/>
              <w:jc w:val="center"/>
              <w:rPr>
                <w:color w:val="000000"/>
                <w:kern w:val="0"/>
                <w:sz w:val="22"/>
              </w:rPr>
            </w:pPr>
            <w:r>
              <w:rPr>
                <w:color w:val="000000"/>
                <w:kern w:val="0"/>
                <w:sz w:val="22"/>
              </w:rPr>
              <w:t>2056.5</w:t>
            </w:r>
          </w:p>
        </w:tc>
        <w:tc>
          <w:tcPr>
            <w:tcW w:w="931" w:type="dxa"/>
            <w:vAlign w:val="center"/>
          </w:tcPr>
          <w:p>
            <w:pPr>
              <w:adjustRightInd w:val="0"/>
              <w:snapToGrid w:val="0"/>
              <w:spacing w:before="50" w:after="50"/>
              <w:jc w:val="center"/>
              <w:rPr>
                <w:color w:val="000000"/>
                <w:kern w:val="0"/>
                <w:sz w:val="22"/>
              </w:rPr>
            </w:pPr>
            <w:r>
              <w:rPr>
                <w:color w:val="000000"/>
                <w:kern w:val="0"/>
                <w:sz w:val="22"/>
              </w:rPr>
              <w:t>2039.6</w:t>
            </w:r>
          </w:p>
        </w:tc>
        <w:tc>
          <w:tcPr>
            <w:tcW w:w="931" w:type="dxa"/>
            <w:vAlign w:val="center"/>
          </w:tcPr>
          <w:p>
            <w:pPr>
              <w:adjustRightInd w:val="0"/>
              <w:snapToGrid w:val="0"/>
              <w:spacing w:before="50" w:after="50"/>
              <w:jc w:val="center"/>
              <w:rPr>
                <w:color w:val="000000"/>
                <w:kern w:val="0"/>
                <w:sz w:val="22"/>
              </w:rPr>
            </w:pPr>
            <w:r>
              <w:rPr>
                <w:color w:val="000000"/>
                <w:kern w:val="0"/>
                <w:sz w:val="22"/>
              </w:rPr>
              <w:t>2029.5</w:t>
            </w:r>
          </w:p>
        </w:tc>
        <w:tc>
          <w:tcPr>
            <w:tcW w:w="931" w:type="dxa"/>
            <w:vAlign w:val="center"/>
          </w:tcPr>
          <w:p>
            <w:pPr>
              <w:adjustRightInd w:val="0"/>
              <w:snapToGrid w:val="0"/>
              <w:spacing w:before="50" w:after="50"/>
              <w:jc w:val="center"/>
              <w:rPr>
                <w:color w:val="000000"/>
                <w:kern w:val="0"/>
                <w:sz w:val="22"/>
              </w:rPr>
            </w:pPr>
            <w:r>
              <w:rPr>
                <w:color w:val="000000"/>
                <w:kern w:val="0"/>
                <w:sz w:val="22"/>
              </w:rPr>
              <w:t>2045.5</w:t>
            </w:r>
          </w:p>
        </w:tc>
        <w:tc>
          <w:tcPr>
            <w:tcW w:w="931" w:type="dxa"/>
            <w:vAlign w:val="center"/>
          </w:tcPr>
          <w:p>
            <w:pPr>
              <w:adjustRightInd w:val="0"/>
              <w:snapToGrid w:val="0"/>
              <w:spacing w:before="50" w:after="50"/>
              <w:jc w:val="center"/>
              <w:rPr>
                <w:color w:val="000000"/>
                <w:kern w:val="0"/>
                <w:sz w:val="22"/>
              </w:rPr>
            </w:pPr>
            <w:r>
              <w:rPr>
                <w:color w:val="000000"/>
                <w:kern w:val="0"/>
                <w:sz w:val="22"/>
              </w:rPr>
              <w:t>2038.9</w:t>
            </w:r>
          </w:p>
        </w:tc>
        <w:tc>
          <w:tcPr>
            <w:tcW w:w="931" w:type="dxa"/>
            <w:vAlign w:val="center"/>
          </w:tcPr>
          <w:p>
            <w:pPr>
              <w:adjustRightInd w:val="0"/>
              <w:snapToGrid w:val="0"/>
              <w:spacing w:before="50" w:after="50"/>
              <w:jc w:val="center"/>
              <w:rPr>
                <w:color w:val="000000"/>
                <w:kern w:val="0"/>
                <w:sz w:val="22"/>
              </w:rPr>
            </w:pPr>
            <w:r>
              <w:rPr>
                <w:color w:val="000000"/>
                <w:kern w:val="0"/>
                <w:sz w:val="22"/>
              </w:rPr>
              <w:t>2053.7</w:t>
            </w:r>
          </w:p>
        </w:tc>
        <w:tc>
          <w:tcPr>
            <w:tcW w:w="931" w:type="dxa"/>
            <w:vAlign w:val="center"/>
          </w:tcPr>
          <w:p>
            <w:pPr>
              <w:adjustRightInd w:val="0"/>
              <w:snapToGrid w:val="0"/>
              <w:spacing w:before="50" w:after="50"/>
              <w:jc w:val="center"/>
              <w:rPr>
                <w:color w:val="000000"/>
                <w:kern w:val="0"/>
                <w:sz w:val="22"/>
              </w:rPr>
            </w:pPr>
            <w:r>
              <w:rPr>
                <w:color w:val="000000"/>
                <w:kern w:val="0"/>
                <w:sz w:val="22"/>
              </w:rPr>
              <w:t>2066.3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4</w:t>
            </w:r>
          </w:p>
        </w:tc>
        <w:tc>
          <w:tcPr>
            <w:tcW w:w="941" w:type="dxa"/>
            <w:vAlign w:val="center"/>
          </w:tcPr>
          <w:p>
            <w:pPr>
              <w:adjustRightInd w:val="0"/>
              <w:snapToGrid w:val="0"/>
              <w:spacing w:before="50" w:after="50"/>
              <w:jc w:val="center"/>
              <w:rPr>
                <w:color w:val="000000"/>
                <w:kern w:val="0"/>
                <w:sz w:val="22"/>
              </w:rPr>
            </w:pPr>
            <w:r>
              <w:rPr>
                <w:color w:val="000000"/>
                <w:kern w:val="0"/>
                <w:sz w:val="22"/>
              </w:rPr>
              <w:t>7245.8</w:t>
            </w:r>
          </w:p>
        </w:tc>
        <w:tc>
          <w:tcPr>
            <w:tcW w:w="941" w:type="dxa"/>
            <w:vAlign w:val="center"/>
          </w:tcPr>
          <w:p>
            <w:pPr>
              <w:adjustRightInd w:val="0"/>
              <w:snapToGrid w:val="0"/>
              <w:spacing w:before="50" w:after="50"/>
              <w:jc w:val="center"/>
              <w:rPr>
                <w:color w:val="000000"/>
                <w:kern w:val="0"/>
                <w:sz w:val="22"/>
              </w:rPr>
            </w:pPr>
            <w:r>
              <w:rPr>
                <w:color w:val="000000"/>
                <w:kern w:val="0"/>
                <w:sz w:val="22"/>
              </w:rPr>
              <w:t>7260.9</w:t>
            </w:r>
          </w:p>
        </w:tc>
        <w:tc>
          <w:tcPr>
            <w:tcW w:w="941" w:type="dxa"/>
            <w:vAlign w:val="center"/>
          </w:tcPr>
          <w:p>
            <w:pPr>
              <w:adjustRightInd w:val="0"/>
              <w:snapToGrid w:val="0"/>
              <w:spacing w:before="50" w:after="50"/>
              <w:jc w:val="center"/>
              <w:rPr>
                <w:color w:val="000000"/>
                <w:kern w:val="0"/>
                <w:sz w:val="22"/>
              </w:rPr>
            </w:pPr>
            <w:r>
              <w:rPr>
                <w:color w:val="000000"/>
                <w:kern w:val="0"/>
                <w:sz w:val="22"/>
              </w:rPr>
              <w:t>7270.9</w:t>
            </w:r>
          </w:p>
        </w:tc>
        <w:tc>
          <w:tcPr>
            <w:tcW w:w="941" w:type="dxa"/>
            <w:vAlign w:val="center"/>
          </w:tcPr>
          <w:p>
            <w:pPr>
              <w:adjustRightInd w:val="0"/>
              <w:snapToGrid w:val="0"/>
              <w:spacing w:before="50" w:after="50"/>
              <w:jc w:val="center"/>
              <w:rPr>
                <w:color w:val="000000"/>
                <w:kern w:val="0"/>
                <w:sz w:val="22"/>
              </w:rPr>
            </w:pPr>
            <w:r>
              <w:rPr>
                <w:color w:val="000000"/>
                <w:kern w:val="0"/>
                <w:sz w:val="22"/>
              </w:rPr>
              <w:t>7291.8</w:t>
            </w:r>
          </w:p>
        </w:tc>
        <w:tc>
          <w:tcPr>
            <w:tcW w:w="941" w:type="dxa"/>
            <w:vAlign w:val="center"/>
          </w:tcPr>
          <w:p>
            <w:pPr>
              <w:adjustRightInd w:val="0"/>
              <w:snapToGrid w:val="0"/>
              <w:spacing w:before="50" w:after="50"/>
              <w:jc w:val="center"/>
              <w:rPr>
                <w:color w:val="000000"/>
                <w:kern w:val="0"/>
                <w:sz w:val="22"/>
              </w:rPr>
            </w:pPr>
            <w:r>
              <w:rPr>
                <w:color w:val="000000"/>
                <w:kern w:val="0"/>
                <w:sz w:val="22"/>
              </w:rPr>
              <w:t>7320.5</w:t>
            </w:r>
          </w:p>
        </w:tc>
        <w:tc>
          <w:tcPr>
            <w:tcW w:w="931" w:type="dxa"/>
            <w:vAlign w:val="center"/>
          </w:tcPr>
          <w:p>
            <w:pPr>
              <w:adjustRightInd w:val="0"/>
              <w:snapToGrid w:val="0"/>
              <w:spacing w:before="50" w:after="50"/>
              <w:jc w:val="center"/>
              <w:rPr>
                <w:color w:val="000000"/>
                <w:kern w:val="0"/>
                <w:sz w:val="22"/>
              </w:rPr>
            </w:pPr>
            <w:r>
              <w:rPr>
                <w:color w:val="000000"/>
                <w:kern w:val="0"/>
                <w:sz w:val="22"/>
              </w:rPr>
              <w:t>7313.3</w:t>
            </w:r>
          </w:p>
        </w:tc>
        <w:tc>
          <w:tcPr>
            <w:tcW w:w="931" w:type="dxa"/>
            <w:vAlign w:val="center"/>
          </w:tcPr>
          <w:p>
            <w:pPr>
              <w:adjustRightInd w:val="0"/>
              <w:snapToGrid w:val="0"/>
              <w:spacing w:before="50" w:after="50"/>
              <w:jc w:val="center"/>
              <w:rPr>
                <w:color w:val="000000"/>
                <w:kern w:val="0"/>
                <w:sz w:val="22"/>
              </w:rPr>
            </w:pPr>
            <w:r>
              <w:rPr>
                <w:color w:val="000000"/>
                <w:kern w:val="0"/>
                <w:sz w:val="22"/>
              </w:rPr>
              <w:t>7439.7</w:t>
            </w:r>
          </w:p>
        </w:tc>
        <w:tc>
          <w:tcPr>
            <w:tcW w:w="931" w:type="dxa"/>
            <w:vAlign w:val="center"/>
          </w:tcPr>
          <w:p>
            <w:pPr>
              <w:adjustRightInd w:val="0"/>
              <w:snapToGrid w:val="0"/>
              <w:spacing w:before="50" w:after="50"/>
              <w:jc w:val="center"/>
              <w:rPr>
                <w:color w:val="000000"/>
                <w:kern w:val="0"/>
                <w:sz w:val="22"/>
              </w:rPr>
            </w:pPr>
            <w:r>
              <w:rPr>
                <w:color w:val="000000"/>
                <w:kern w:val="0"/>
                <w:sz w:val="22"/>
              </w:rPr>
              <w:t>7335.2</w:t>
            </w:r>
          </w:p>
        </w:tc>
        <w:tc>
          <w:tcPr>
            <w:tcW w:w="931" w:type="dxa"/>
            <w:vAlign w:val="center"/>
          </w:tcPr>
          <w:p>
            <w:pPr>
              <w:adjustRightInd w:val="0"/>
              <w:snapToGrid w:val="0"/>
              <w:spacing w:before="50" w:after="50"/>
              <w:jc w:val="center"/>
              <w:rPr>
                <w:color w:val="000000"/>
                <w:kern w:val="0"/>
                <w:sz w:val="22"/>
              </w:rPr>
            </w:pPr>
            <w:r>
              <w:rPr>
                <w:color w:val="000000"/>
                <w:kern w:val="0"/>
                <w:sz w:val="22"/>
              </w:rPr>
              <w:t>7296.9</w:t>
            </w:r>
          </w:p>
        </w:tc>
        <w:tc>
          <w:tcPr>
            <w:tcW w:w="931" w:type="dxa"/>
            <w:vAlign w:val="center"/>
          </w:tcPr>
          <w:p>
            <w:pPr>
              <w:adjustRightInd w:val="0"/>
              <w:snapToGrid w:val="0"/>
              <w:spacing w:before="50" w:after="50"/>
              <w:jc w:val="center"/>
              <w:rPr>
                <w:color w:val="000000"/>
                <w:kern w:val="0"/>
                <w:sz w:val="22"/>
              </w:rPr>
            </w:pPr>
            <w:r>
              <w:rPr>
                <w:color w:val="000000"/>
                <w:kern w:val="0"/>
                <w:sz w:val="22"/>
              </w:rPr>
              <w:t>7286.4</w:t>
            </w:r>
          </w:p>
        </w:tc>
        <w:tc>
          <w:tcPr>
            <w:tcW w:w="931" w:type="dxa"/>
            <w:vAlign w:val="center"/>
          </w:tcPr>
          <w:p>
            <w:pPr>
              <w:adjustRightInd w:val="0"/>
              <w:snapToGrid w:val="0"/>
              <w:spacing w:before="50" w:after="50"/>
              <w:jc w:val="center"/>
              <w:rPr>
                <w:color w:val="000000"/>
                <w:kern w:val="0"/>
                <w:sz w:val="22"/>
              </w:rPr>
            </w:pPr>
            <w:r>
              <w:rPr>
                <w:color w:val="000000"/>
                <w:kern w:val="0"/>
                <w:sz w:val="22"/>
              </w:rPr>
              <w:t>7257.6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rPr>
                <w:spacing w:val="6"/>
              </w:rPr>
            </w:pPr>
          </w:p>
        </w:tc>
        <w:tc>
          <w:tcPr>
            <w:tcW w:w="439" w:type="dxa"/>
            <w:vAlign w:val="center"/>
          </w:tcPr>
          <w:p>
            <w:pPr>
              <w:adjustRightInd w:val="0"/>
              <w:snapToGrid w:val="0"/>
              <w:spacing w:before="50" w:after="50"/>
              <w:jc w:val="center"/>
              <w:rPr>
                <w:spacing w:val="6"/>
              </w:rPr>
            </w:pPr>
            <w:r>
              <w:rPr>
                <w:spacing w:val="6"/>
              </w:rPr>
              <w:t>5</w:t>
            </w:r>
          </w:p>
        </w:tc>
        <w:tc>
          <w:tcPr>
            <w:tcW w:w="941" w:type="dxa"/>
            <w:vAlign w:val="center"/>
          </w:tcPr>
          <w:p>
            <w:pPr>
              <w:adjustRightInd w:val="0"/>
              <w:snapToGrid w:val="0"/>
              <w:spacing w:before="50" w:after="50"/>
              <w:jc w:val="center"/>
              <w:rPr>
                <w:color w:val="000000"/>
                <w:kern w:val="0"/>
                <w:sz w:val="22"/>
              </w:rPr>
            </w:pPr>
            <w:r>
              <w:rPr>
                <w:color w:val="000000"/>
                <w:kern w:val="0"/>
                <w:sz w:val="22"/>
              </w:rPr>
              <w:t>10212.4</w:t>
            </w:r>
          </w:p>
        </w:tc>
        <w:tc>
          <w:tcPr>
            <w:tcW w:w="941" w:type="dxa"/>
            <w:vAlign w:val="center"/>
          </w:tcPr>
          <w:p>
            <w:pPr>
              <w:adjustRightInd w:val="0"/>
              <w:snapToGrid w:val="0"/>
              <w:spacing w:before="50" w:after="50"/>
              <w:jc w:val="center"/>
              <w:rPr>
                <w:color w:val="000000"/>
                <w:kern w:val="0"/>
                <w:sz w:val="22"/>
              </w:rPr>
            </w:pPr>
            <w:r>
              <w:rPr>
                <w:color w:val="000000"/>
                <w:kern w:val="0"/>
                <w:sz w:val="22"/>
              </w:rPr>
              <w:t>10248.3</w:t>
            </w:r>
          </w:p>
        </w:tc>
        <w:tc>
          <w:tcPr>
            <w:tcW w:w="941" w:type="dxa"/>
            <w:vAlign w:val="center"/>
          </w:tcPr>
          <w:p>
            <w:pPr>
              <w:adjustRightInd w:val="0"/>
              <w:snapToGrid w:val="0"/>
              <w:spacing w:before="50" w:after="50"/>
              <w:jc w:val="center"/>
              <w:rPr>
                <w:color w:val="000000"/>
                <w:kern w:val="0"/>
                <w:sz w:val="22"/>
              </w:rPr>
            </w:pPr>
            <w:r>
              <w:rPr>
                <w:color w:val="000000"/>
                <w:kern w:val="0"/>
                <w:sz w:val="22"/>
              </w:rPr>
              <w:t>10230</w:t>
            </w:r>
          </w:p>
        </w:tc>
        <w:tc>
          <w:tcPr>
            <w:tcW w:w="941" w:type="dxa"/>
            <w:vAlign w:val="center"/>
          </w:tcPr>
          <w:p>
            <w:pPr>
              <w:adjustRightInd w:val="0"/>
              <w:snapToGrid w:val="0"/>
              <w:spacing w:before="50" w:after="50"/>
              <w:jc w:val="center"/>
              <w:rPr>
                <w:color w:val="000000"/>
                <w:kern w:val="0"/>
                <w:sz w:val="22"/>
              </w:rPr>
            </w:pPr>
            <w:r>
              <w:rPr>
                <w:color w:val="000000"/>
                <w:kern w:val="0"/>
                <w:sz w:val="22"/>
              </w:rPr>
              <w:t>10261.1</w:t>
            </w:r>
          </w:p>
        </w:tc>
        <w:tc>
          <w:tcPr>
            <w:tcW w:w="941" w:type="dxa"/>
            <w:vAlign w:val="center"/>
          </w:tcPr>
          <w:p>
            <w:pPr>
              <w:adjustRightInd w:val="0"/>
              <w:snapToGrid w:val="0"/>
              <w:spacing w:before="50" w:after="50"/>
              <w:jc w:val="center"/>
              <w:rPr>
                <w:color w:val="000000"/>
                <w:kern w:val="0"/>
                <w:sz w:val="22"/>
              </w:rPr>
            </w:pPr>
            <w:r>
              <w:rPr>
                <w:color w:val="000000"/>
                <w:kern w:val="0"/>
                <w:sz w:val="22"/>
              </w:rPr>
              <w:t>10418.5</w:t>
            </w:r>
          </w:p>
        </w:tc>
        <w:tc>
          <w:tcPr>
            <w:tcW w:w="931" w:type="dxa"/>
            <w:vAlign w:val="center"/>
          </w:tcPr>
          <w:p>
            <w:pPr>
              <w:adjustRightInd w:val="0"/>
              <w:snapToGrid w:val="0"/>
              <w:spacing w:before="50" w:after="50"/>
              <w:jc w:val="center"/>
              <w:rPr>
                <w:color w:val="000000"/>
                <w:kern w:val="0"/>
                <w:sz w:val="22"/>
              </w:rPr>
            </w:pPr>
            <w:r>
              <w:rPr>
                <w:color w:val="000000"/>
                <w:kern w:val="0"/>
                <w:sz w:val="22"/>
              </w:rPr>
              <w:t>10376.8</w:t>
            </w:r>
          </w:p>
        </w:tc>
        <w:tc>
          <w:tcPr>
            <w:tcW w:w="931" w:type="dxa"/>
            <w:vAlign w:val="center"/>
          </w:tcPr>
          <w:p>
            <w:pPr>
              <w:adjustRightInd w:val="0"/>
              <w:snapToGrid w:val="0"/>
              <w:spacing w:before="50" w:after="50"/>
              <w:jc w:val="center"/>
              <w:rPr>
                <w:color w:val="000000"/>
                <w:kern w:val="0"/>
                <w:sz w:val="22"/>
              </w:rPr>
            </w:pPr>
            <w:r>
              <w:rPr>
                <w:color w:val="000000"/>
                <w:kern w:val="0"/>
                <w:sz w:val="22"/>
              </w:rPr>
              <w:t>10270.5</w:t>
            </w:r>
          </w:p>
        </w:tc>
        <w:tc>
          <w:tcPr>
            <w:tcW w:w="931" w:type="dxa"/>
            <w:vAlign w:val="center"/>
          </w:tcPr>
          <w:p>
            <w:pPr>
              <w:adjustRightInd w:val="0"/>
              <w:snapToGrid w:val="0"/>
              <w:spacing w:before="50" w:after="50"/>
              <w:jc w:val="center"/>
              <w:rPr>
                <w:color w:val="000000"/>
                <w:kern w:val="0"/>
                <w:sz w:val="22"/>
              </w:rPr>
            </w:pPr>
            <w:r>
              <w:rPr>
                <w:color w:val="000000"/>
                <w:kern w:val="0"/>
                <w:sz w:val="22"/>
              </w:rPr>
              <w:t>10225.1</w:t>
            </w:r>
          </w:p>
        </w:tc>
        <w:tc>
          <w:tcPr>
            <w:tcW w:w="931" w:type="dxa"/>
            <w:vAlign w:val="center"/>
          </w:tcPr>
          <w:p>
            <w:pPr>
              <w:adjustRightInd w:val="0"/>
              <w:snapToGrid w:val="0"/>
              <w:spacing w:before="50" w:after="50"/>
              <w:jc w:val="center"/>
              <w:rPr>
                <w:color w:val="000000"/>
                <w:kern w:val="0"/>
                <w:sz w:val="22"/>
              </w:rPr>
            </w:pPr>
            <w:r>
              <w:rPr>
                <w:color w:val="000000"/>
                <w:kern w:val="0"/>
                <w:sz w:val="22"/>
              </w:rPr>
              <w:t>10289.9</w:t>
            </w:r>
          </w:p>
        </w:tc>
        <w:tc>
          <w:tcPr>
            <w:tcW w:w="931" w:type="dxa"/>
            <w:vAlign w:val="center"/>
          </w:tcPr>
          <w:p>
            <w:pPr>
              <w:adjustRightInd w:val="0"/>
              <w:snapToGrid w:val="0"/>
              <w:spacing w:before="50" w:after="50"/>
              <w:jc w:val="center"/>
              <w:rPr>
                <w:color w:val="000000"/>
                <w:kern w:val="0"/>
                <w:sz w:val="22"/>
              </w:rPr>
            </w:pPr>
            <w:r>
              <w:rPr>
                <w:color w:val="000000"/>
                <w:kern w:val="0"/>
                <w:sz w:val="22"/>
              </w:rPr>
              <w:t>10428.9</w:t>
            </w:r>
          </w:p>
        </w:tc>
        <w:tc>
          <w:tcPr>
            <w:tcW w:w="931" w:type="dxa"/>
            <w:vAlign w:val="center"/>
          </w:tcPr>
          <w:p>
            <w:pPr>
              <w:adjustRightInd w:val="0"/>
              <w:snapToGrid w:val="0"/>
              <w:spacing w:before="50" w:after="50"/>
              <w:jc w:val="center"/>
              <w:rPr>
                <w:color w:val="000000"/>
                <w:kern w:val="0"/>
                <w:sz w:val="22"/>
              </w:rPr>
            </w:pPr>
            <w:r>
              <w:rPr>
                <w:color w:val="000000"/>
                <w:kern w:val="0"/>
                <w:sz w:val="22"/>
              </w:rPr>
              <w:t>10271.6</w:t>
            </w:r>
          </w:p>
        </w:tc>
      </w:tr>
    </w:tbl>
    <w:p>
      <w:pPr>
        <w:adjustRightInd w:val="0"/>
        <w:snapToGrid w:val="0"/>
        <w:spacing w:before="50" w:after="50"/>
        <w:rPr>
          <w:spacing w:val="6"/>
        </w:rPr>
      </w:pPr>
    </w:p>
    <w:p>
      <w:pPr>
        <w:pStyle w:val="2"/>
      </w:pPr>
      <w:r>
        <w:br w:type="page"/>
      </w:r>
    </w:p>
    <w:p>
      <w:pPr>
        <w:widowControl/>
        <w:tabs>
          <w:tab w:val="left" w:pos="360"/>
        </w:tabs>
        <w:spacing w:before="162" w:beforeLines="50" w:after="162" w:afterLines="50"/>
        <w:jc w:val="center"/>
        <w:rPr>
          <w:rFonts w:ascii="黑体" w:hAnsi="黑体" w:eastAsia="黑体"/>
          <w:kern w:val="0"/>
        </w:rPr>
      </w:pPr>
      <w:r>
        <w:rPr>
          <w:rFonts w:eastAsia="黑体"/>
          <w:kern w:val="0"/>
        </w:rPr>
        <w:t>表A.1  精密度试验原始数据（</w:t>
      </w:r>
      <w:r>
        <w:rPr>
          <w:rFonts w:hint="eastAsia" w:ascii="黑体" w:hAnsi="黑体" w:eastAsia="黑体"/>
          <w:kern w:val="0"/>
        </w:rPr>
        <w:t>续）</w:t>
      </w:r>
    </w:p>
    <w:tbl>
      <w:tblPr>
        <w:tblStyle w:val="10"/>
        <w:tblW w:w="11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39"/>
        <w:gridCol w:w="941"/>
        <w:gridCol w:w="941"/>
        <w:gridCol w:w="941"/>
        <w:gridCol w:w="941"/>
        <w:gridCol w:w="941"/>
        <w:gridCol w:w="931"/>
        <w:gridCol w:w="931"/>
        <w:gridCol w:w="931"/>
        <w:gridCol w:w="931"/>
        <w:gridCol w:w="93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jc w:val="center"/>
              <w:rPr>
                <w:spacing w:val="6"/>
              </w:rPr>
            </w:pPr>
            <w:r>
              <w:rPr>
                <w:rFonts w:hint="eastAsia"/>
                <w:spacing w:val="6"/>
              </w:rPr>
              <w:t>实验室</w:t>
            </w:r>
          </w:p>
        </w:tc>
        <w:tc>
          <w:tcPr>
            <w:tcW w:w="439" w:type="dxa"/>
            <w:vMerge w:val="restart"/>
            <w:vAlign w:val="center"/>
          </w:tcPr>
          <w:p>
            <w:pPr>
              <w:adjustRightInd w:val="0"/>
              <w:snapToGrid w:val="0"/>
              <w:spacing w:before="50" w:after="50"/>
              <w:jc w:val="center"/>
              <w:rPr>
                <w:spacing w:val="6"/>
              </w:rPr>
            </w:pPr>
            <w:r>
              <w:rPr>
                <w:rFonts w:hint="eastAsia"/>
                <w:spacing w:val="6"/>
              </w:rPr>
              <w:t>水平数</w:t>
            </w:r>
          </w:p>
        </w:tc>
        <w:tc>
          <w:tcPr>
            <w:tcW w:w="10291" w:type="dxa"/>
            <w:gridSpan w:val="11"/>
            <w:vAlign w:val="center"/>
          </w:tcPr>
          <w:p>
            <w:pPr>
              <w:adjustRightInd w:val="0"/>
              <w:snapToGrid w:val="0"/>
              <w:spacing w:before="50" w:after="50"/>
              <w:jc w:val="center"/>
              <w:rPr>
                <w:spacing w:val="6"/>
                <w:szCs w:val="21"/>
              </w:rPr>
            </w:pPr>
            <w:r>
              <w:rPr>
                <w:i/>
                <w:szCs w:val="21"/>
              </w:rPr>
              <w:t>w</w:t>
            </w:r>
            <w:r>
              <w:rPr>
                <w:szCs w:val="21"/>
                <w:vertAlign w:val="subscript"/>
              </w:rPr>
              <w:t>Ag</w:t>
            </w:r>
            <w:r>
              <w:rPr>
                <w:szCs w:val="21"/>
              </w:rPr>
              <w:t>/g·t</w:t>
            </w:r>
            <w:r>
              <w:rPr>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Merge w:val="continue"/>
            <w:vAlign w:val="center"/>
          </w:tcPr>
          <w:p>
            <w:pPr>
              <w:adjustRightInd w:val="0"/>
              <w:snapToGrid w:val="0"/>
              <w:spacing w:before="50" w:after="50"/>
              <w:jc w:val="center"/>
              <w:rPr>
                <w:spacing w:val="6"/>
              </w:rPr>
            </w:pPr>
          </w:p>
        </w:tc>
        <w:tc>
          <w:tcPr>
            <w:tcW w:w="941" w:type="dxa"/>
            <w:vAlign w:val="center"/>
          </w:tcPr>
          <w:p>
            <w:pPr>
              <w:adjustRightInd w:val="0"/>
              <w:snapToGrid w:val="0"/>
              <w:spacing w:before="50" w:after="50"/>
              <w:jc w:val="center"/>
              <w:rPr>
                <w:spacing w:val="6"/>
              </w:rPr>
            </w:pPr>
            <w:r>
              <w:rPr>
                <w:rFonts w:hint="eastAsia"/>
                <w:spacing w:val="6"/>
              </w:rPr>
              <w:t>1</w:t>
            </w:r>
          </w:p>
        </w:tc>
        <w:tc>
          <w:tcPr>
            <w:tcW w:w="941" w:type="dxa"/>
            <w:vAlign w:val="center"/>
          </w:tcPr>
          <w:p>
            <w:pPr>
              <w:adjustRightInd w:val="0"/>
              <w:snapToGrid w:val="0"/>
              <w:spacing w:before="50" w:after="50"/>
              <w:jc w:val="center"/>
              <w:rPr>
                <w:spacing w:val="6"/>
              </w:rPr>
            </w:pPr>
            <w:r>
              <w:rPr>
                <w:rFonts w:hint="eastAsia"/>
                <w:spacing w:val="6"/>
              </w:rPr>
              <w:t>2</w:t>
            </w:r>
          </w:p>
        </w:tc>
        <w:tc>
          <w:tcPr>
            <w:tcW w:w="941" w:type="dxa"/>
            <w:vAlign w:val="center"/>
          </w:tcPr>
          <w:p>
            <w:pPr>
              <w:adjustRightInd w:val="0"/>
              <w:snapToGrid w:val="0"/>
              <w:spacing w:before="50" w:after="50"/>
              <w:jc w:val="center"/>
              <w:rPr>
                <w:spacing w:val="6"/>
              </w:rPr>
            </w:pPr>
            <w:r>
              <w:rPr>
                <w:rFonts w:hint="eastAsia"/>
                <w:spacing w:val="6"/>
              </w:rPr>
              <w:t>3</w:t>
            </w:r>
          </w:p>
        </w:tc>
        <w:tc>
          <w:tcPr>
            <w:tcW w:w="941" w:type="dxa"/>
            <w:vAlign w:val="center"/>
          </w:tcPr>
          <w:p>
            <w:pPr>
              <w:adjustRightInd w:val="0"/>
              <w:snapToGrid w:val="0"/>
              <w:spacing w:before="50" w:after="50"/>
              <w:jc w:val="center"/>
              <w:rPr>
                <w:spacing w:val="6"/>
              </w:rPr>
            </w:pPr>
            <w:r>
              <w:rPr>
                <w:rFonts w:hint="eastAsia"/>
                <w:spacing w:val="6"/>
              </w:rPr>
              <w:t>4</w:t>
            </w:r>
          </w:p>
        </w:tc>
        <w:tc>
          <w:tcPr>
            <w:tcW w:w="941" w:type="dxa"/>
            <w:vAlign w:val="center"/>
          </w:tcPr>
          <w:p>
            <w:pPr>
              <w:adjustRightInd w:val="0"/>
              <w:snapToGrid w:val="0"/>
              <w:spacing w:before="50" w:after="50"/>
              <w:jc w:val="center"/>
              <w:rPr>
                <w:spacing w:val="6"/>
              </w:rPr>
            </w:pPr>
            <w:r>
              <w:rPr>
                <w:rFonts w:hint="eastAsia"/>
                <w:spacing w:val="6"/>
              </w:rPr>
              <w:t>5</w:t>
            </w:r>
          </w:p>
        </w:tc>
        <w:tc>
          <w:tcPr>
            <w:tcW w:w="931" w:type="dxa"/>
            <w:vAlign w:val="center"/>
          </w:tcPr>
          <w:p>
            <w:pPr>
              <w:adjustRightInd w:val="0"/>
              <w:snapToGrid w:val="0"/>
              <w:spacing w:before="50" w:after="50"/>
              <w:jc w:val="center"/>
              <w:rPr>
                <w:spacing w:val="6"/>
              </w:rPr>
            </w:pPr>
            <w:r>
              <w:rPr>
                <w:rFonts w:hint="eastAsia"/>
                <w:spacing w:val="6"/>
              </w:rPr>
              <w:t>6</w:t>
            </w:r>
          </w:p>
        </w:tc>
        <w:tc>
          <w:tcPr>
            <w:tcW w:w="931" w:type="dxa"/>
            <w:vAlign w:val="center"/>
          </w:tcPr>
          <w:p>
            <w:pPr>
              <w:adjustRightInd w:val="0"/>
              <w:snapToGrid w:val="0"/>
              <w:spacing w:before="50" w:after="50"/>
              <w:jc w:val="center"/>
              <w:rPr>
                <w:spacing w:val="6"/>
              </w:rPr>
            </w:pPr>
            <w:r>
              <w:rPr>
                <w:rFonts w:hint="eastAsia"/>
                <w:spacing w:val="6"/>
              </w:rPr>
              <w:t>7</w:t>
            </w:r>
          </w:p>
        </w:tc>
        <w:tc>
          <w:tcPr>
            <w:tcW w:w="931" w:type="dxa"/>
            <w:vAlign w:val="center"/>
          </w:tcPr>
          <w:p>
            <w:pPr>
              <w:adjustRightInd w:val="0"/>
              <w:snapToGrid w:val="0"/>
              <w:spacing w:before="50" w:after="50"/>
              <w:jc w:val="center"/>
              <w:rPr>
                <w:spacing w:val="6"/>
              </w:rPr>
            </w:pPr>
            <w:r>
              <w:rPr>
                <w:rFonts w:hint="eastAsia"/>
                <w:spacing w:val="6"/>
              </w:rPr>
              <w:t>8</w:t>
            </w:r>
          </w:p>
        </w:tc>
        <w:tc>
          <w:tcPr>
            <w:tcW w:w="931" w:type="dxa"/>
            <w:vAlign w:val="center"/>
          </w:tcPr>
          <w:p>
            <w:pPr>
              <w:adjustRightInd w:val="0"/>
              <w:snapToGrid w:val="0"/>
              <w:spacing w:before="50" w:after="50"/>
              <w:jc w:val="center"/>
              <w:rPr>
                <w:spacing w:val="6"/>
              </w:rPr>
            </w:pPr>
            <w:r>
              <w:rPr>
                <w:rFonts w:hint="eastAsia"/>
                <w:spacing w:val="6"/>
              </w:rPr>
              <w:t>9</w:t>
            </w:r>
          </w:p>
        </w:tc>
        <w:tc>
          <w:tcPr>
            <w:tcW w:w="931" w:type="dxa"/>
            <w:vAlign w:val="center"/>
          </w:tcPr>
          <w:p>
            <w:pPr>
              <w:adjustRightInd w:val="0"/>
              <w:snapToGrid w:val="0"/>
              <w:spacing w:before="50" w:after="50"/>
              <w:jc w:val="center"/>
              <w:rPr>
                <w:spacing w:val="6"/>
              </w:rPr>
            </w:pPr>
            <w:r>
              <w:rPr>
                <w:rFonts w:hint="eastAsia"/>
                <w:spacing w:val="6"/>
              </w:rPr>
              <w:t>1</w:t>
            </w:r>
            <w:r>
              <w:rPr>
                <w:spacing w:val="6"/>
              </w:rPr>
              <w:t>0</w:t>
            </w:r>
          </w:p>
        </w:tc>
        <w:tc>
          <w:tcPr>
            <w:tcW w:w="931" w:type="dxa"/>
            <w:vAlign w:val="center"/>
          </w:tcPr>
          <w:p>
            <w:pPr>
              <w:adjustRightInd w:val="0"/>
              <w:snapToGrid w:val="0"/>
              <w:spacing w:before="50" w:after="50"/>
              <w:jc w:val="center"/>
              <w:rPr>
                <w:spacing w:val="6"/>
              </w:rPr>
            </w:pPr>
            <w:r>
              <w:rPr>
                <w:rFonts w:hint="eastAsia"/>
                <w:spacing w:val="6"/>
              </w:rPr>
              <w:t>1</w:t>
            </w:r>
            <w:r>
              <w:rPr>
                <w:spacing w:val="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50" w:after="50"/>
              <w:jc w:val="center"/>
              <w:rPr>
                <w:spacing w:val="6"/>
              </w:rPr>
            </w:pPr>
            <w:r>
              <w:rPr>
                <w:rFonts w:hint="eastAsia"/>
                <w:spacing w:val="6"/>
              </w:rPr>
              <w:t>1</w:t>
            </w:r>
            <w:r>
              <w:rPr>
                <w:spacing w:val="6"/>
              </w:rPr>
              <w:t>2</w:t>
            </w:r>
          </w:p>
        </w:tc>
        <w:tc>
          <w:tcPr>
            <w:tcW w:w="439" w:type="dxa"/>
            <w:vAlign w:val="center"/>
          </w:tcPr>
          <w:p>
            <w:pPr>
              <w:adjustRightInd w:val="0"/>
              <w:snapToGrid w:val="0"/>
              <w:spacing w:before="50" w:after="50"/>
              <w:jc w:val="center"/>
              <w:rPr>
                <w:spacing w:val="6"/>
              </w:rPr>
            </w:pPr>
            <w:r>
              <w:rPr>
                <w:rFonts w:hint="eastAsia"/>
                <w:spacing w:val="6"/>
              </w:rPr>
              <w:t>1</w:t>
            </w:r>
          </w:p>
        </w:tc>
        <w:tc>
          <w:tcPr>
            <w:tcW w:w="941" w:type="dxa"/>
            <w:vAlign w:val="center"/>
          </w:tcPr>
          <w:p>
            <w:pPr>
              <w:adjustRightInd w:val="0"/>
              <w:snapToGrid w:val="0"/>
              <w:spacing w:before="50" w:after="50"/>
              <w:jc w:val="center"/>
              <w:rPr>
                <w:spacing w:val="6"/>
              </w:rPr>
            </w:pPr>
            <w:r>
              <w:rPr>
                <w:color w:val="000000"/>
                <w:kern w:val="0"/>
                <w:sz w:val="22"/>
              </w:rPr>
              <w:t>50.2</w:t>
            </w:r>
          </w:p>
        </w:tc>
        <w:tc>
          <w:tcPr>
            <w:tcW w:w="941" w:type="dxa"/>
            <w:vAlign w:val="center"/>
          </w:tcPr>
          <w:p>
            <w:pPr>
              <w:adjustRightInd w:val="0"/>
              <w:snapToGrid w:val="0"/>
              <w:spacing w:before="50" w:after="50"/>
              <w:jc w:val="center"/>
              <w:rPr>
                <w:spacing w:val="6"/>
              </w:rPr>
            </w:pPr>
            <w:r>
              <w:rPr>
                <w:color w:val="000000"/>
                <w:kern w:val="0"/>
                <w:sz w:val="22"/>
              </w:rPr>
              <w:t>49.6</w:t>
            </w:r>
          </w:p>
        </w:tc>
        <w:tc>
          <w:tcPr>
            <w:tcW w:w="941" w:type="dxa"/>
            <w:vAlign w:val="center"/>
          </w:tcPr>
          <w:p>
            <w:pPr>
              <w:adjustRightInd w:val="0"/>
              <w:snapToGrid w:val="0"/>
              <w:spacing w:before="50" w:after="50"/>
              <w:jc w:val="center"/>
              <w:rPr>
                <w:spacing w:val="6"/>
              </w:rPr>
            </w:pPr>
            <w:r>
              <w:rPr>
                <w:color w:val="000000"/>
                <w:kern w:val="0"/>
                <w:sz w:val="22"/>
              </w:rPr>
              <w:t>51</w:t>
            </w:r>
          </w:p>
        </w:tc>
        <w:tc>
          <w:tcPr>
            <w:tcW w:w="941" w:type="dxa"/>
            <w:vAlign w:val="center"/>
          </w:tcPr>
          <w:p>
            <w:pPr>
              <w:adjustRightInd w:val="0"/>
              <w:snapToGrid w:val="0"/>
              <w:spacing w:before="50" w:after="50"/>
              <w:jc w:val="center"/>
              <w:rPr>
                <w:spacing w:val="6"/>
              </w:rPr>
            </w:pPr>
            <w:r>
              <w:rPr>
                <w:color w:val="000000"/>
                <w:kern w:val="0"/>
                <w:sz w:val="22"/>
              </w:rPr>
              <w:t>50.2</w:t>
            </w:r>
          </w:p>
        </w:tc>
        <w:tc>
          <w:tcPr>
            <w:tcW w:w="941" w:type="dxa"/>
            <w:vAlign w:val="center"/>
          </w:tcPr>
          <w:p>
            <w:pPr>
              <w:adjustRightInd w:val="0"/>
              <w:snapToGrid w:val="0"/>
              <w:spacing w:before="50" w:after="50"/>
              <w:jc w:val="center"/>
              <w:rPr>
                <w:spacing w:val="6"/>
              </w:rPr>
            </w:pPr>
            <w:r>
              <w:rPr>
                <w:color w:val="000000"/>
                <w:kern w:val="0"/>
                <w:sz w:val="22"/>
              </w:rPr>
              <w:t>50.8</w:t>
            </w:r>
          </w:p>
        </w:tc>
        <w:tc>
          <w:tcPr>
            <w:tcW w:w="931" w:type="dxa"/>
            <w:vAlign w:val="center"/>
          </w:tcPr>
          <w:p>
            <w:pPr>
              <w:adjustRightInd w:val="0"/>
              <w:snapToGrid w:val="0"/>
              <w:spacing w:before="50" w:after="50"/>
              <w:jc w:val="center"/>
              <w:rPr>
                <w:spacing w:val="6"/>
              </w:rPr>
            </w:pPr>
            <w:r>
              <w:rPr>
                <w:color w:val="000000"/>
                <w:kern w:val="0"/>
                <w:sz w:val="22"/>
              </w:rPr>
              <w:t>49.4</w:t>
            </w:r>
          </w:p>
        </w:tc>
        <w:tc>
          <w:tcPr>
            <w:tcW w:w="931" w:type="dxa"/>
            <w:vAlign w:val="center"/>
          </w:tcPr>
          <w:p>
            <w:pPr>
              <w:adjustRightInd w:val="0"/>
              <w:snapToGrid w:val="0"/>
              <w:spacing w:before="50" w:after="50"/>
              <w:jc w:val="center"/>
              <w:rPr>
                <w:spacing w:val="6"/>
              </w:rPr>
            </w:pPr>
            <w:r>
              <w:rPr>
                <w:color w:val="000000"/>
                <w:kern w:val="0"/>
                <w:sz w:val="22"/>
              </w:rPr>
              <w:t>50.8</w:t>
            </w:r>
          </w:p>
        </w:tc>
        <w:tc>
          <w:tcPr>
            <w:tcW w:w="931" w:type="dxa"/>
            <w:vAlign w:val="center"/>
          </w:tcPr>
          <w:p>
            <w:pPr>
              <w:adjustRightInd w:val="0"/>
              <w:snapToGrid w:val="0"/>
              <w:spacing w:before="50" w:after="50"/>
              <w:jc w:val="center"/>
              <w:rPr>
                <w:spacing w:val="6"/>
              </w:rPr>
            </w:pPr>
            <w:r>
              <w:rPr>
                <w:color w:val="000000"/>
                <w:kern w:val="0"/>
                <w:sz w:val="22"/>
              </w:rPr>
              <w:t>50.3</w:t>
            </w:r>
          </w:p>
        </w:tc>
        <w:tc>
          <w:tcPr>
            <w:tcW w:w="931" w:type="dxa"/>
            <w:vAlign w:val="center"/>
          </w:tcPr>
          <w:p>
            <w:pPr>
              <w:adjustRightInd w:val="0"/>
              <w:snapToGrid w:val="0"/>
              <w:spacing w:before="50" w:after="50"/>
              <w:jc w:val="center"/>
              <w:rPr>
                <w:spacing w:val="6"/>
              </w:rPr>
            </w:pPr>
            <w:r>
              <w:rPr>
                <w:color w:val="000000"/>
                <w:kern w:val="0"/>
                <w:sz w:val="22"/>
              </w:rPr>
              <w:t>48.8</w:t>
            </w:r>
          </w:p>
        </w:tc>
        <w:tc>
          <w:tcPr>
            <w:tcW w:w="931" w:type="dxa"/>
            <w:vAlign w:val="center"/>
          </w:tcPr>
          <w:p>
            <w:pPr>
              <w:adjustRightInd w:val="0"/>
              <w:snapToGrid w:val="0"/>
              <w:spacing w:before="50" w:after="50"/>
              <w:jc w:val="center"/>
              <w:rPr>
                <w:spacing w:val="6"/>
              </w:rPr>
            </w:pPr>
            <w:r>
              <w:rPr>
                <w:color w:val="000000"/>
                <w:kern w:val="0"/>
                <w:sz w:val="22"/>
              </w:rPr>
              <w:t>50.4</w:t>
            </w:r>
          </w:p>
        </w:tc>
        <w:tc>
          <w:tcPr>
            <w:tcW w:w="931" w:type="dxa"/>
            <w:vAlign w:val="center"/>
          </w:tcPr>
          <w:p>
            <w:pPr>
              <w:adjustRightInd w:val="0"/>
              <w:snapToGrid w:val="0"/>
              <w:spacing w:before="50" w:after="50"/>
              <w:jc w:val="center"/>
              <w:rPr>
                <w:spacing w:val="6"/>
              </w:rPr>
            </w:pPr>
            <w:r>
              <w:rPr>
                <w:color w:val="000000"/>
                <w:kern w:val="0"/>
                <w:sz w:val="22"/>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rFonts w:hint="eastAsia"/>
                <w:spacing w:val="6"/>
              </w:rPr>
              <w:t>2</w:t>
            </w:r>
          </w:p>
        </w:tc>
        <w:tc>
          <w:tcPr>
            <w:tcW w:w="941" w:type="dxa"/>
            <w:vAlign w:val="center"/>
          </w:tcPr>
          <w:p>
            <w:pPr>
              <w:adjustRightInd w:val="0"/>
              <w:snapToGrid w:val="0"/>
              <w:spacing w:before="50" w:after="50"/>
              <w:jc w:val="center"/>
              <w:rPr>
                <w:spacing w:val="6"/>
              </w:rPr>
            </w:pPr>
            <w:r>
              <w:rPr>
                <w:color w:val="000000"/>
                <w:kern w:val="0"/>
                <w:sz w:val="22"/>
              </w:rPr>
              <w:t>479.6</w:t>
            </w:r>
          </w:p>
        </w:tc>
        <w:tc>
          <w:tcPr>
            <w:tcW w:w="941" w:type="dxa"/>
            <w:vAlign w:val="center"/>
          </w:tcPr>
          <w:p>
            <w:pPr>
              <w:adjustRightInd w:val="0"/>
              <w:snapToGrid w:val="0"/>
              <w:spacing w:before="50" w:after="50"/>
              <w:jc w:val="center"/>
              <w:rPr>
                <w:spacing w:val="6"/>
              </w:rPr>
            </w:pPr>
            <w:r>
              <w:rPr>
                <w:color w:val="000000"/>
                <w:kern w:val="0"/>
                <w:sz w:val="22"/>
              </w:rPr>
              <w:t>474.8</w:t>
            </w:r>
          </w:p>
        </w:tc>
        <w:tc>
          <w:tcPr>
            <w:tcW w:w="941" w:type="dxa"/>
            <w:vAlign w:val="center"/>
          </w:tcPr>
          <w:p>
            <w:pPr>
              <w:adjustRightInd w:val="0"/>
              <w:snapToGrid w:val="0"/>
              <w:spacing w:before="50" w:after="50"/>
              <w:jc w:val="center"/>
              <w:rPr>
                <w:spacing w:val="6"/>
              </w:rPr>
            </w:pPr>
            <w:r>
              <w:rPr>
                <w:color w:val="000000"/>
                <w:kern w:val="0"/>
                <w:sz w:val="22"/>
              </w:rPr>
              <w:t>475.8</w:t>
            </w:r>
          </w:p>
        </w:tc>
        <w:tc>
          <w:tcPr>
            <w:tcW w:w="941" w:type="dxa"/>
            <w:vAlign w:val="center"/>
          </w:tcPr>
          <w:p>
            <w:pPr>
              <w:adjustRightInd w:val="0"/>
              <w:snapToGrid w:val="0"/>
              <w:spacing w:before="50" w:after="50"/>
              <w:jc w:val="center"/>
              <w:rPr>
                <w:spacing w:val="6"/>
              </w:rPr>
            </w:pPr>
            <w:r>
              <w:rPr>
                <w:color w:val="000000"/>
                <w:kern w:val="0"/>
                <w:sz w:val="22"/>
              </w:rPr>
              <w:t>465.8</w:t>
            </w:r>
          </w:p>
        </w:tc>
        <w:tc>
          <w:tcPr>
            <w:tcW w:w="941" w:type="dxa"/>
            <w:vAlign w:val="center"/>
          </w:tcPr>
          <w:p>
            <w:pPr>
              <w:adjustRightInd w:val="0"/>
              <w:snapToGrid w:val="0"/>
              <w:spacing w:before="50" w:after="50"/>
              <w:jc w:val="center"/>
              <w:rPr>
                <w:spacing w:val="6"/>
              </w:rPr>
            </w:pPr>
            <w:r>
              <w:rPr>
                <w:color w:val="000000"/>
                <w:kern w:val="0"/>
                <w:sz w:val="22"/>
              </w:rPr>
              <w:t>464</w:t>
            </w:r>
          </w:p>
        </w:tc>
        <w:tc>
          <w:tcPr>
            <w:tcW w:w="931" w:type="dxa"/>
            <w:vAlign w:val="center"/>
          </w:tcPr>
          <w:p>
            <w:pPr>
              <w:adjustRightInd w:val="0"/>
              <w:snapToGrid w:val="0"/>
              <w:spacing w:before="50" w:after="50"/>
              <w:jc w:val="center"/>
              <w:rPr>
                <w:spacing w:val="6"/>
              </w:rPr>
            </w:pPr>
            <w:r>
              <w:rPr>
                <w:color w:val="000000"/>
                <w:kern w:val="0"/>
                <w:sz w:val="22"/>
              </w:rPr>
              <w:t>468.2</w:t>
            </w:r>
          </w:p>
        </w:tc>
        <w:tc>
          <w:tcPr>
            <w:tcW w:w="931" w:type="dxa"/>
            <w:vAlign w:val="center"/>
          </w:tcPr>
          <w:p>
            <w:pPr>
              <w:adjustRightInd w:val="0"/>
              <w:snapToGrid w:val="0"/>
              <w:spacing w:before="50" w:after="50"/>
              <w:jc w:val="center"/>
              <w:rPr>
                <w:spacing w:val="6"/>
              </w:rPr>
            </w:pPr>
            <w:r>
              <w:rPr>
                <w:color w:val="000000"/>
                <w:kern w:val="0"/>
                <w:sz w:val="22"/>
              </w:rPr>
              <w:t>475.4</w:t>
            </w:r>
          </w:p>
        </w:tc>
        <w:tc>
          <w:tcPr>
            <w:tcW w:w="931" w:type="dxa"/>
            <w:vAlign w:val="center"/>
          </w:tcPr>
          <w:p>
            <w:pPr>
              <w:adjustRightInd w:val="0"/>
              <w:snapToGrid w:val="0"/>
              <w:spacing w:before="50" w:after="50"/>
              <w:jc w:val="center"/>
              <w:rPr>
                <w:spacing w:val="6"/>
              </w:rPr>
            </w:pPr>
            <w:r>
              <w:rPr>
                <w:color w:val="000000"/>
                <w:kern w:val="0"/>
                <w:sz w:val="22"/>
              </w:rPr>
              <w:t>471.8</w:t>
            </w:r>
          </w:p>
        </w:tc>
        <w:tc>
          <w:tcPr>
            <w:tcW w:w="931" w:type="dxa"/>
            <w:vAlign w:val="center"/>
          </w:tcPr>
          <w:p>
            <w:pPr>
              <w:adjustRightInd w:val="0"/>
              <w:snapToGrid w:val="0"/>
              <w:spacing w:before="50" w:after="50"/>
              <w:jc w:val="center"/>
              <w:rPr>
                <w:spacing w:val="6"/>
              </w:rPr>
            </w:pPr>
            <w:r>
              <w:rPr>
                <w:color w:val="000000"/>
                <w:kern w:val="0"/>
                <w:sz w:val="22"/>
              </w:rPr>
              <w:t>473.2</w:t>
            </w:r>
          </w:p>
        </w:tc>
        <w:tc>
          <w:tcPr>
            <w:tcW w:w="931" w:type="dxa"/>
            <w:vAlign w:val="center"/>
          </w:tcPr>
          <w:p>
            <w:pPr>
              <w:adjustRightInd w:val="0"/>
              <w:snapToGrid w:val="0"/>
              <w:spacing w:before="50" w:after="50"/>
              <w:jc w:val="center"/>
              <w:rPr>
                <w:spacing w:val="6"/>
              </w:rPr>
            </w:pPr>
            <w:r>
              <w:rPr>
                <w:color w:val="000000"/>
                <w:kern w:val="0"/>
                <w:sz w:val="22"/>
              </w:rPr>
              <w:t>470.8</w:t>
            </w:r>
          </w:p>
        </w:tc>
        <w:tc>
          <w:tcPr>
            <w:tcW w:w="931" w:type="dxa"/>
            <w:vAlign w:val="center"/>
          </w:tcPr>
          <w:p>
            <w:pPr>
              <w:adjustRightInd w:val="0"/>
              <w:snapToGrid w:val="0"/>
              <w:spacing w:before="50" w:after="50"/>
              <w:jc w:val="center"/>
              <w:rPr>
                <w:spacing w:val="6"/>
              </w:rPr>
            </w:pPr>
            <w:r>
              <w:rPr>
                <w:color w:val="000000"/>
                <w:kern w:val="0"/>
                <w:sz w:val="22"/>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rFonts w:hint="eastAsia"/>
                <w:spacing w:val="6"/>
              </w:rPr>
              <w:t>3</w:t>
            </w:r>
          </w:p>
        </w:tc>
        <w:tc>
          <w:tcPr>
            <w:tcW w:w="941" w:type="dxa"/>
            <w:vAlign w:val="center"/>
          </w:tcPr>
          <w:p>
            <w:pPr>
              <w:adjustRightInd w:val="0"/>
              <w:snapToGrid w:val="0"/>
              <w:spacing w:before="50" w:after="50"/>
              <w:jc w:val="center"/>
              <w:rPr>
                <w:spacing w:val="6"/>
              </w:rPr>
            </w:pPr>
            <w:r>
              <w:rPr>
                <w:color w:val="000000"/>
                <w:kern w:val="0"/>
                <w:sz w:val="22"/>
              </w:rPr>
              <w:t>2077.5</w:t>
            </w:r>
          </w:p>
        </w:tc>
        <w:tc>
          <w:tcPr>
            <w:tcW w:w="941" w:type="dxa"/>
            <w:vAlign w:val="center"/>
          </w:tcPr>
          <w:p>
            <w:pPr>
              <w:adjustRightInd w:val="0"/>
              <w:snapToGrid w:val="0"/>
              <w:spacing w:before="50" w:after="50"/>
              <w:jc w:val="center"/>
              <w:rPr>
                <w:spacing w:val="6"/>
              </w:rPr>
            </w:pPr>
            <w:r>
              <w:rPr>
                <w:color w:val="000000"/>
                <w:kern w:val="0"/>
                <w:sz w:val="22"/>
              </w:rPr>
              <w:t>2074</w:t>
            </w:r>
          </w:p>
        </w:tc>
        <w:tc>
          <w:tcPr>
            <w:tcW w:w="941" w:type="dxa"/>
            <w:vAlign w:val="center"/>
          </w:tcPr>
          <w:p>
            <w:pPr>
              <w:adjustRightInd w:val="0"/>
              <w:snapToGrid w:val="0"/>
              <w:spacing w:before="50" w:after="50"/>
              <w:jc w:val="center"/>
              <w:rPr>
                <w:spacing w:val="6"/>
              </w:rPr>
            </w:pPr>
            <w:r>
              <w:rPr>
                <w:color w:val="000000"/>
                <w:kern w:val="0"/>
                <w:sz w:val="22"/>
              </w:rPr>
              <w:t>2041</w:t>
            </w:r>
          </w:p>
        </w:tc>
        <w:tc>
          <w:tcPr>
            <w:tcW w:w="941" w:type="dxa"/>
            <w:vAlign w:val="center"/>
          </w:tcPr>
          <w:p>
            <w:pPr>
              <w:adjustRightInd w:val="0"/>
              <w:snapToGrid w:val="0"/>
              <w:spacing w:before="50" w:after="50"/>
              <w:jc w:val="center"/>
              <w:rPr>
                <w:spacing w:val="6"/>
              </w:rPr>
            </w:pPr>
            <w:r>
              <w:rPr>
                <w:color w:val="000000"/>
                <w:kern w:val="0"/>
                <w:sz w:val="22"/>
              </w:rPr>
              <w:t>2061</w:t>
            </w:r>
          </w:p>
        </w:tc>
        <w:tc>
          <w:tcPr>
            <w:tcW w:w="941" w:type="dxa"/>
            <w:vAlign w:val="center"/>
          </w:tcPr>
          <w:p>
            <w:pPr>
              <w:adjustRightInd w:val="0"/>
              <w:snapToGrid w:val="0"/>
              <w:spacing w:before="50" w:after="50"/>
              <w:jc w:val="center"/>
              <w:rPr>
                <w:spacing w:val="6"/>
              </w:rPr>
            </w:pPr>
            <w:r>
              <w:rPr>
                <w:color w:val="000000"/>
                <w:kern w:val="0"/>
                <w:sz w:val="22"/>
              </w:rPr>
              <w:t>2080</w:t>
            </w:r>
          </w:p>
        </w:tc>
        <w:tc>
          <w:tcPr>
            <w:tcW w:w="931" w:type="dxa"/>
            <w:vAlign w:val="center"/>
          </w:tcPr>
          <w:p>
            <w:pPr>
              <w:adjustRightInd w:val="0"/>
              <w:snapToGrid w:val="0"/>
              <w:spacing w:before="50" w:after="50"/>
              <w:jc w:val="center"/>
              <w:rPr>
                <w:spacing w:val="6"/>
              </w:rPr>
            </w:pPr>
            <w:r>
              <w:rPr>
                <w:color w:val="000000"/>
                <w:kern w:val="0"/>
                <w:sz w:val="22"/>
              </w:rPr>
              <w:t>2073</w:t>
            </w:r>
          </w:p>
        </w:tc>
        <w:tc>
          <w:tcPr>
            <w:tcW w:w="931" w:type="dxa"/>
            <w:vAlign w:val="center"/>
          </w:tcPr>
          <w:p>
            <w:pPr>
              <w:adjustRightInd w:val="0"/>
              <w:snapToGrid w:val="0"/>
              <w:spacing w:before="50" w:after="50"/>
              <w:jc w:val="center"/>
              <w:rPr>
                <w:spacing w:val="6"/>
              </w:rPr>
            </w:pPr>
            <w:r>
              <w:rPr>
                <w:color w:val="000000"/>
                <w:kern w:val="0"/>
                <w:sz w:val="22"/>
              </w:rPr>
              <w:t>2051</w:t>
            </w:r>
          </w:p>
        </w:tc>
        <w:tc>
          <w:tcPr>
            <w:tcW w:w="931" w:type="dxa"/>
            <w:vAlign w:val="center"/>
          </w:tcPr>
          <w:p>
            <w:pPr>
              <w:adjustRightInd w:val="0"/>
              <w:snapToGrid w:val="0"/>
              <w:spacing w:before="50" w:after="50"/>
              <w:jc w:val="center"/>
              <w:rPr>
                <w:spacing w:val="6"/>
              </w:rPr>
            </w:pPr>
            <w:r>
              <w:rPr>
                <w:color w:val="000000"/>
                <w:kern w:val="0"/>
                <w:sz w:val="22"/>
              </w:rPr>
              <w:t>2056</w:t>
            </w:r>
          </w:p>
        </w:tc>
        <w:tc>
          <w:tcPr>
            <w:tcW w:w="931" w:type="dxa"/>
            <w:vAlign w:val="center"/>
          </w:tcPr>
          <w:p>
            <w:pPr>
              <w:adjustRightInd w:val="0"/>
              <w:snapToGrid w:val="0"/>
              <w:spacing w:before="50" w:after="50"/>
              <w:jc w:val="center"/>
              <w:rPr>
                <w:spacing w:val="6"/>
              </w:rPr>
            </w:pPr>
            <w:r>
              <w:rPr>
                <w:color w:val="000000"/>
                <w:kern w:val="0"/>
                <w:sz w:val="22"/>
              </w:rPr>
              <w:t>2065.5</w:t>
            </w:r>
          </w:p>
        </w:tc>
        <w:tc>
          <w:tcPr>
            <w:tcW w:w="931" w:type="dxa"/>
            <w:vAlign w:val="center"/>
          </w:tcPr>
          <w:p>
            <w:pPr>
              <w:adjustRightInd w:val="0"/>
              <w:snapToGrid w:val="0"/>
              <w:spacing w:before="50" w:after="50"/>
              <w:jc w:val="center"/>
              <w:rPr>
                <w:spacing w:val="6"/>
              </w:rPr>
            </w:pPr>
            <w:r>
              <w:rPr>
                <w:color w:val="000000"/>
                <w:kern w:val="0"/>
                <w:sz w:val="22"/>
              </w:rPr>
              <w:t>2045.5</w:t>
            </w:r>
          </w:p>
        </w:tc>
        <w:tc>
          <w:tcPr>
            <w:tcW w:w="931" w:type="dxa"/>
            <w:vAlign w:val="center"/>
          </w:tcPr>
          <w:p>
            <w:pPr>
              <w:adjustRightInd w:val="0"/>
              <w:snapToGrid w:val="0"/>
              <w:spacing w:before="50" w:after="50"/>
              <w:jc w:val="center"/>
              <w:rPr>
                <w:spacing w:val="6"/>
              </w:rPr>
            </w:pPr>
            <w:r>
              <w:rPr>
                <w:color w:val="000000"/>
                <w:kern w:val="0"/>
                <w:sz w:val="22"/>
              </w:rPr>
              <w:t>2085.5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rFonts w:hint="eastAsia"/>
                <w:spacing w:val="6"/>
              </w:rPr>
              <w:t>4</w:t>
            </w:r>
          </w:p>
        </w:tc>
        <w:tc>
          <w:tcPr>
            <w:tcW w:w="941" w:type="dxa"/>
            <w:vAlign w:val="center"/>
          </w:tcPr>
          <w:p>
            <w:pPr>
              <w:adjustRightInd w:val="0"/>
              <w:snapToGrid w:val="0"/>
              <w:spacing w:before="50" w:after="50"/>
              <w:jc w:val="center"/>
              <w:rPr>
                <w:spacing w:val="6"/>
              </w:rPr>
            </w:pPr>
            <w:r>
              <w:rPr>
                <w:color w:val="000000"/>
                <w:kern w:val="0"/>
                <w:sz w:val="22"/>
              </w:rPr>
              <w:t>7372.5</w:t>
            </w:r>
          </w:p>
        </w:tc>
        <w:tc>
          <w:tcPr>
            <w:tcW w:w="941" w:type="dxa"/>
            <w:vAlign w:val="center"/>
          </w:tcPr>
          <w:p>
            <w:pPr>
              <w:adjustRightInd w:val="0"/>
              <w:snapToGrid w:val="0"/>
              <w:spacing w:before="50" w:after="50"/>
              <w:jc w:val="center"/>
              <w:rPr>
                <w:spacing w:val="6"/>
              </w:rPr>
            </w:pPr>
            <w:r>
              <w:rPr>
                <w:color w:val="000000"/>
                <w:kern w:val="0"/>
                <w:sz w:val="22"/>
              </w:rPr>
              <w:t>7327.5</w:t>
            </w:r>
          </w:p>
        </w:tc>
        <w:tc>
          <w:tcPr>
            <w:tcW w:w="941" w:type="dxa"/>
            <w:vAlign w:val="center"/>
          </w:tcPr>
          <w:p>
            <w:pPr>
              <w:adjustRightInd w:val="0"/>
              <w:snapToGrid w:val="0"/>
              <w:spacing w:before="50" w:after="50"/>
              <w:jc w:val="center"/>
              <w:rPr>
                <w:spacing w:val="6"/>
              </w:rPr>
            </w:pPr>
            <w:r>
              <w:rPr>
                <w:color w:val="000000"/>
                <w:kern w:val="0"/>
                <w:sz w:val="22"/>
              </w:rPr>
              <w:t>7425</w:t>
            </w:r>
          </w:p>
        </w:tc>
        <w:tc>
          <w:tcPr>
            <w:tcW w:w="941" w:type="dxa"/>
            <w:vAlign w:val="center"/>
          </w:tcPr>
          <w:p>
            <w:pPr>
              <w:adjustRightInd w:val="0"/>
              <w:snapToGrid w:val="0"/>
              <w:spacing w:before="50" w:after="50"/>
              <w:jc w:val="center"/>
              <w:rPr>
                <w:spacing w:val="6"/>
              </w:rPr>
            </w:pPr>
            <w:r>
              <w:rPr>
                <w:color w:val="000000"/>
                <w:kern w:val="0"/>
                <w:sz w:val="22"/>
              </w:rPr>
              <w:t>7345</w:t>
            </w:r>
          </w:p>
        </w:tc>
        <w:tc>
          <w:tcPr>
            <w:tcW w:w="941" w:type="dxa"/>
            <w:vAlign w:val="center"/>
          </w:tcPr>
          <w:p>
            <w:pPr>
              <w:adjustRightInd w:val="0"/>
              <w:snapToGrid w:val="0"/>
              <w:spacing w:before="50" w:after="50"/>
              <w:jc w:val="center"/>
              <w:rPr>
                <w:spacing w:val="6"/>
              </w:rPr>
            </w:pPr>
            <w:r>
              <w:rPr>
                <w:color w:val="000000"/>
                <w:kern w:val="0"/>
                <w:sz w:val="22"/>
              </w:rPr>
              <w:t>7305</w:t>
            </w:r>
          </w:p>
        </w:tc>
        <w:tc>
          <w:tcPr>
            <w:tcW w:w="931" w:type="dxa"/>
            <w:vAlign w:val="center"/>
          </w:tcPr>
          <w:p>
            <w:pPr>
              <w:adjustRightInd w:val="0"/>
              <w:snapToGrid w:val="0"/>
              <w:spacing w:before="50" w:after="50"/>
              <w:jc w:val="center"/>
              <w:rPr>
                <w:spacing w:val="6"/>
              </w:rPr>
            </w:pPr>
            <w:r>
              <w:rPr>
                <w:color w:val="000000"/>
                <w:kern w:val="0"/>
                <w:sz w:val="22"/>
              </w:rPr>
              <w:t>7292.5</w:t>
            </w:r>
          </w:p>
        </w:tc>
        <w:tc>
          <w:tcPr>
            <w:tcW w:w="931" w:type="dxa"/>
            <w:vAlign w:val="center"/>
          </w:tcPr>
          <w:p>
            <w:pPr>
              <w:adjustRightInd w:val="0"/>
              <w:snapToGrid w:val="0"/>
              <w:spacing w:before="50" w:after="50"/>
              <w:jc w:val="center"/>
              <w:rPr>
                <w:spacing w:val="6"/>
              </w:rPr>
            </w:pPr>
            <w:r>
              <w:rPr>
                <w:color w:val="000000"/>
                <w:kern w:val="0"/>
                <w:sz w:val="22"/>
              </w:rPr>
              <w:t>7395</w:t>
            </w:r>
          </w:p>
        </w:tc>
        <w:tc>
          <w:tcPr>
            <w:tcW w:w="931" w:type="dxa"/>
            <w:vAlign w:val="center"/>
          </w:tcPr>
          <w:p>
            <w:pPr>
              <w:adjustRightInd w:val="0"/>
              <w:snapToGrid w:val="0"/>
              <w:spacing w:before="50" w:after="50"/>
              <w:jc w:val="center"/>
              <w:rPr>
                <w:spacing w:val="6"/>
              </w:rPr>
            </w:pPr>
            <w:r>
              <w:rPr>
                <w:color w:val="000000"/>
                <w:kern w:val="0"/>
                <w:sz w:val="22"/>
              </w:rPr>
              <w:t>7297.5</w:t>
            </w:r>
          </w:p>
        </w:tc>
        <w:tc>
          <w:tcPr>
            <w:tcW w:w="931" w:type="dxa"/>
            <w:vAlign w:val="center"/>
          </w:tcPr>
          <w:p>
            <w:pPr>
              <w:adjustRightInd w:val="0"/>
              <w:snapToGrid w:val="0"/>
              <w:spacing w:before="50" w:after="50"/>
              <w:jc w:val="center"/>
              <w:rPr>
                <w:spacing w:val="6"/>
              </w:rPr>
            </w:pPr>
            <w:r>
              <w:rPr>
                <w:color w:val="000000"/>
                <w:kern w:val="0"/>
                <w:sz w:val="22"/>
              </w:rPr>
              <w:t>7405</w:t>
            </w:r>
          </w:p>
        </w:tc>
        <w:tc>
          <w:tcPr>
            <w:tcW w:w="931" w:type="dxa"/>
            <w:vAlign w:val="center"/>
          </w:tcPr>
          <w:p>
            <w:pPr>
              <w:adjustRightInd w:val="0"/>
              <w:snapToGrid w:val="0"/>
              <w:spacing w:before="50" w:after="50"/>
              <w:jc w:val="center"/>
              <w:rPr>
                <w:spacing w:val="6"/>
              </w:rPr>
            </w:pPr>
            <w:r>
              <w:rPr>
                <w:color w:val="000000"/>
                <w:kern w:val="0"/>
                <w:sz w:val="22"/>
              </w:rPr>
              <w:t>7275</w:t>
            </w:r>
          </w:p>
        </w:tc>
        <w:tc>
          <w:tcPr>
            <w:tcW w:w="931" w:type="dxa"/>
            <w:vAlign w:val="center"/>
          </w:tcPr>
          <w:p>
            <w:pPr>
              <w:adjustRightInd w:val="0"/>
              <w:snapToGrid w:val="0"/>
              <w:spacing w:before="50" w:after="50"/>
              <w:jc w:val="center"/>
              <w:rPr>
                <w:spacing w:val="6"/>
              </w:rPr>
            </w:pPr>
            <w:r>
              <w:rPr>
                <w:color w:val="000000"/>
                <w:kern w:val="0"/>
                <w:sz w:val="22"/>
              </w:rPr>
              <w:t>7412.5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rFonts w:hint="eastAsia"/>
                <w:spacing w:val="6"/>
              </w:rPr>
              <w:t>5</w:t>
            </w:r>
          </w:p>
        </w:tc>
        <w:tc>
          <w:tcPr>
            <w:tcW w:w="941" w:type="dxa"/>
            <w:vAlign w:val="center"/>
          </w:tcPr>
          <w:p>
            <w:pPr>
              <w:adjustRightInd w:val="0"/>
              <w:snapToGrid w:val="0"/>
              <w:spacing w:before="50" w:after="50"/>
              <w:jc w:val="center"/>
              <w:rPr>
                <w:spacing w:val="6"/>
              </w:rPr>
            </w:pPr>
            <w:r>
              <w:rPr>
                <w:color w:val="000000"/>
                <w:kern w:val="0"/>
                <w:sz w:val="22"/>
              </w:rPr>
              <w:t>10237.5</w:t>
            </w:r>
          </w:p>
        </w:tc>
        <w:tc>
          <w:tcPr>
            <w:tcW w:w="941" w:type="dxa"/>
            <w:vAlign w:val="center"/>
          </w:tcPr>
          <w:p>
            <w:pPr>
              <w:adjustRightInd w:val="0"/>
              <w:snapToGrid w:val="0"/>
              <w:spacing w:before="50" w:after="50"/>
              <w:jc w:val="center"/>
              <w:rPr>
                <w:spacing w:val="6"/>
              </w:rPr>
            </w:pPr>
            <w:r>
              <w:rPr>
                <w:color w:val="000000"/>
                <w:kern w:val="0"/>
                <w:sz w:val="22"/>
              </w:rPr>
              <w:t>10385</w:t>
            </w:r>
          </w:p>
        </w:tc>
        <w:tc>
          <w:tcPr>
            <w:tcW w:w="941" w:type="dxa"/>
            <w:vAlign w:val="center"/>
          </w:tcPr>
          <w:p>
            <w:pPr>
              <w:adjustRightInd w:val="0"/>
              <w:snapToGrid w:val="0"/>
              <w:spacing w:before="50" w:after="50"/>
              <w:jc w:val="center"/>
              <w:rPr>
                <w:spacing w:val="6"/>
              </w:rPr>
            </w:pPr>
            <w:r>
              <w:rPr>
                <w:color w:val="000000"/>
                <w:kern w:val="0"/>
                <w:sz w:val="22"/>
              </w:rPr>
              <w:t>10210</w:t>
            </w:r>
          </w:p>
        </w:tc>
        <w:tc>
          <w:tcPr>
            <w:tcW w:w="941" w:type="dxa"/>
            <w:vAlign w:val="center"/>
          </w:tcPr>
          <w:p>
            <w:pPr>
              <w:adjustRightInd w:val="0"/>
              <w:snapToGrid w:val="0"/>
              <w:spacing w:before="50" w:after="50"/>
              <w:jc w:val="center"/>
              <w:rPr>
                <w:spacing w:val="6"/>
              </w:rPr>
            </w:pPr>
            <w:r>
              <w:rPr>
                <w:color w:val="000000"/>
                <w:kern w:val="0"/>
                <w:sz w:val="22"/>
              </w:rPr>
              <w:t>10185</w:t>
            </w:r>
          </w:p>
        </w:tc>
        <w:tc>
          <w:tcPr>
            <w:tcW w:w="941" w:type="dxa"/>
            <w:vAlign w:val="center"/>
          </w:tcPr>
          <w:p>
            <w:pPr>
              <w:adjustRightInd w:val="0"/>
              <w:snapToGrid w:val="0"/>
              <w:spacing w:before="50" w:after="50"/>
              <w:jc w:val="center"/>
              <w:rPr>
                <w:spacing w:val="6"/>
              </w:rPr>
            </w:pPr>
            <w:r>
              <w:rPr>
                <w:color w:val="000000"/>
                <w:kern w:val="0"/>
                <w:sz w:val="22"/>
              </w:rPr>
              <w:t>10207.5</w:t>
            </w:r>
          </w:p>
        </w:tc>
        <w:tc>
          <w:tcPr>
            <w:tcW w:w="931" w:type="dxa"/>
            <w:vAlign w:val="center"/>
          </w:tcPr>
          <w:p>
            <w:pPr>
              <w:adjustRightInd w:val="0"/>
              <w:snapToGrid w:val="0"/>
              <w:spacing w:before="50" w:after="50"/>
              <w:jc w:val="center"/>
              <w:rPr>
                <w:spacing w:val="6"/>
              </w:rPr>
            </w:pPr>
            <w:r>
              <w:rPr>
                <w:color w:val="000000"/>
                <w:kern w:val="0"/>
                <w:sz w:val="22"/>
              </w:rPr>
              <w:t>10275</w:t>
            </w:r>
          </w:p>
        </w:tc>
        <w:tc>
          <w:tcPr>
            <w:tcW w:w="931" w:type="dxa"/>
            <w:vAlign w:val="center"/>
          </w:tcPr>
          <w:p>
            <w:pPr>
              <w:adjustRightInd w:val="0"/>
              <w:snapToGrid w:val="0"/>
              <w:spacing w:before="50" w:after="50"/>
              <w:jc w:val="center"/>
              <w:rPr>
                <w:spacing w:val="6"/>
              </w:rPr>
            </w:pPr>
            <w:r>
              <w:rPr>
                <w:color w:val="000000"/>
                <w:kern w:val="0"/>
                <w:sz w:val="22"/>
              </w:rPr>
              <w:t>10265</w:t>
            </w:r>
          </w:p>
        </w:tc>
        <w:tc>
          <w:tcPr>
            <w:tcW w:w="931" w:type="dxa"/>
            <w:vAlign w:val="center"/>
          </w:tcPr>
          <w:p>
            <w:pPr>
              <w:adjustRightInd w:val="0"/>
              <w:snapToGrid w:val="0"/>
              <w:spacing w:before="50" w:after="50"/>
              <w:jc w:val="center"/>
              <w:rPr>
                <w:spacing w:val="6"/>
              </w:rPr>
            </w:pPr>
            <w:r>
              <w:rPr>
                <w:color w:val="000000"/>
                <w:kern w:val="0"/>
                <w:sz w:val="22"/>
              </w:rPr>
              <w:t>10157.5</w:t>
            </w:r>
          </w:p>
        </w:tc>
        <w:tc>
          <w:tcPr>
            <w:tcW w:w="931" w:type="dxa"/>
            <w:vAlign w:val="center"/>
          </w:tcPr>
          <w:p>
            <w:pPr>
              <w:adjustRightInd w:val="0"/>
              <w:snapToGrid w:val="0"/>
              <w:spacing w:before="50" w:after="50"/>
              <w:jc w:val="center"/>
              <w:rPr>
                <w:spacing w:val="6"/>
              </w:rPr>
            </w:pPr>
            <w:r>
              <w:rPr>
                <w:color w:val="000000"/>
                <w:kern w:val="0"/>
                <w:sz w:val="22"/>
              </w:rPr>
              <w:t>10265</w:t>
            </w:r>
          </w:p>
        </w:tc>
        <w:tc>
          <w:tcPr>
            <w:tcW w:w="931" w:type="dxa"/>
            <w:vAlign w:val="center"/>
          </w:tcPr>
          <w:p>
            <w:pPr>
              <w:adjustRightInd w:val="0"/>
              <w:snapToGrid w:val="0"/>
              <w:spacing w:before="50" w:after="50"/>
              <w:jc w:val="center"/>
              <w:rPr>
                <w:spacing w:val="6"/>
              </w:rPr>
            </w:pPr>
            <w:r>
              <w:rPr>
                <w:color w:val="000000"/>
                <w:kern w:val="0"/>
                <w:sz w:val="22"/>
              </w:rPr>
              <w:t>10287.5</w:t>
            </w:r>
          </w:p>
        </w:tc>
        <w:tc>
          <w:tcPr>
            <w:tcW w:w="931" w:type="dxa"/>
            <w:vAlign w:val="center"/>
          </w:tcPr>
          <w:p>
            <w:pPr>
              <w:adjustRightInd w:val="0"/>
              <w:snapToGrid w:val="0"/>
              <w:spacing w:before="50" w:after="50"/>
              <w:jc w:val="center"/>
              <w:rPr>
                <w:spacing w:val="6"/>
              </w:rPr>
            </w:pPr>
            <w:r>
              <w:rPr>
                <w:color w:val="000000"/>
                <w:kern w:val="0"/>
                <w:sz w:val="22"/>
              </w:rPr>
              <w:t>10357.5</w:t>
            </w:r>
          </w:p>
        </w:tc>
      </w:tr>
    </w:tbl>
    <w:p>
      <w:pPr>
        <w:adjustRightInd w:val="0"/>
        <w:snapToGrid w:val="0"/>
        <w:spacing w:before="50" w:after="50"/>
        <w:ind w:firstLine="444" w:firstLineChars="200"/>
        <w:rPr>
          <w:spacing w:val="6"/>
        </w:rPr>
      </w:pPr>
    </w:p>
    <w:p>
      <w:pPr>
        <w:ind w:firstLine="420" w:firstLineChars="200"/>
      </w:pPr>
      <w:r>
        <w:rPr>
          <w:rFonts w:hint="eastAsia"/>
        </w:rPr>
        <w:t>金含量</w:t>
      </w:r>
      <w:r>
        <w:t>精密度数据是由13家实验室对金</w:t>
      </w:r>
      <w:r>
        <w:rPr>
          <w:szCs w:val="21"/>
        </w:rPr>
        <w:t>含量的5个不同水平样品进行共同试验确定的。每个实验室对每个水平的金含量在重复性条件下独立测定7~11次。测定的原始数据见表A.2</w:t>
      </w:r>
      <w:r>
        <w:rPr>
          <w:rFonts w:eastAsia="黑体"/>
          <w:kern w:val="0"/>
        </w:rPr>
        <w:t xml:space="preserve"> </w:t>
      </w:r>
      <w:r>
        <w:rPr>
          <w:szCs w:val="21"/>
        </w:rPr>
        <w:t>。</w:t>
      </w:r>
    </w:p>
    <w:p>
      <w:pPr>
        <w:widowControl/>
        <w:tabs>
          <w:tab w:val="left" w:pos="360"/>
        </w:tabs>
        <w:spacing w:before="162" w:beforeLines="50" w:after="162" w:afterLines="50"/>
        <w:jc w:val="center"/>
        <w:rPr>
          <w:rFonts w:eastAsia="黑体"/>
          <w:kern w:val="0"/>
        </w:rPr>
      </w:pPr>
      <w:r>
        <w:rPr>
          <w:rFonts w:eastAsia="黑体"/>
          <w:kern w:val="0"/>
        </w:rPr>
        <w:t xml:space="preserve">表A.2  </w:t>
      </w:r>
      <w:r>
        <w:rPr>
          <w:rFonts w:hint="eastAsia" w:eastAsia="黑体"/>
          <w:kern w:val="0"/>
        </w:rPr>
        <w:t>金含量</w:t>
      </w:r>
      <w:r>
        <w:rPr>
          <w:rFonts w:eastAsia="黑体"/>
          <w:kern w:val="0"/>
        </w:rPr>
        <w:t>精密度试验原始数据</w:t>
      </w:r>
    </w:p>
    <w:tbl>
      <w:tblPr>
        <w:tblStyle w:val="10"/>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39"/>
        <w:gridCol w:w="925"/>
        <w:gridCol w:w="925"/>
        <w:gridCol w:w="926"/>
        <w:gridCol w:w="925"/>
        <w:gridCol w:w="925"/>
        <w:gridCol w:w="926"/>
        <w:gridCol w:w="925"/>
        <w:gridCol w:w="925"/>
        <w:gridCol w:w="926"/>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szCs w:val="21"/>
              </w:rPr>
            </w:pPr>
            <w:r>
              <w:rPr>
                <w:spacing w:val="6"/>
                <w:szCs w:val="21"/>
              </w:rPr>
              <w:t>实验室</w:t>
            </w:r>
          </w:p>
        </w:tc>
        <w:tc>
          <w:tcPr>
            <w:tcW w:w="439" w:type="dxa"/>
            <w:vMerge w:val="restart"/>
            <w:vAlign w:val="center"/>
          </w:tcPr>
          <w:p>
            <w:pPr>
              <w:adjustRightInd w:val="0"/>
              <w:snapToGrid w:val="0"/>
              <w:spacing w:before="50" w:after="50"/>
              <w:jc w:val="center"/>
              <w:rPr>
                <w:spacing w:val="6"/>
                <w:szCs w:val="21"/>
              </w:rPr>
            </w:pPr>
            <w:r>
              <w:rPr>
                <w:spacing w:val="6"/>
                <w:szCs w:val="21"/>
              </w:rPr>
              <w:t>水平数</w:t>
            </w:r>
          </w:p>
        </w:tc>
        <w:tc>
          <w:tcPr>
            <w:tcW w:w="10179" w:type="dxa"/>
            <w:gridSpan w:val="11"/>
            <w:vAlign w:val="center"/>
          </w:tcPr>
          <w:p>
            <w:pPr>
              <w:adjustRightInd w:val="0"/>
              <w:snapToGrid w:val="0"/>
              <w:spacing w:before="50" w:after="50"/>
              <w:jc w:val="center"/>
              <w:rPr>
                <w:spacing w:val="6"/>
                <w:szCs w:val="21"/>
              </w:rPr>
            </w:pPr>
            <w:r>
              <w:rPr>
                <w:i/>
                <w:szCs w:val="21"/>
              </w:rPr>
              <w:t>w</w:t>
            </w:r>
            <w:r>
              <w:rPr>
                <w:spacing w:val="6"/>
                <w:szCs w:val="21"/>
                <w:vertAlign w:val="subscript"/>
              </w:rPr>
              <w:t>Au</w:t>
            </w:r>
            <w:r>
              <w:rPr>
                <w:spacing w:val="6"/>
                <w:szCs w:val="21"/>
              </w:rPr>
              <w:t>/</w:t>
            </w:r>
            <w:r>
              <w:rPr>
                <w:szCs w:val="21"/>
              </w:rPr>
              <w:t>g·t</w:t>
            </w:r>
            <w:r>
              <w:rPr>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rPr>
                <w:spacing w:val="6"/>
              </w:rPr>
            </w:pPr>
          </w:p>
        </w:tc>
        <w:tc>
          <w:tcPr>
            <w:tcW w:w="439" w:type="dxa"/>
            <w:vMerge w:val="continue"/>
            <w:vAlign w:val="center"/>
          </w:tcPr>
          <w:p>
            <w:pPr>
              <w:adjustRightInd w:val="0"/>
              <w:snapToGrid w:val="0"/>
              <w:spacing w:before="50" w:after="50"/>
              <w:rPr>
                <w:spacing w:val="6"/>
              </w:rPr>
            </w:pPr>
          </w:p>
        </w:tc>
        <w:tc>
          <w:tcPr>
            <w:tcW w:w="925" w:type="dxa"/>
            <w:vAlign w:val="center"/>
          </w:tcPr>
          <w:p>
            <w:pPr>
              <w:adjustRightInd w:val="0"/>
              <w:snapToGrid w:val="0"/>
              <w:spacing w:before="50" w:after="50"/>
              <w:jc w:val="center"/>
              <w:rPr>
                <w:spacing w:val="6"/>
              </w:rPr>
            </w:pPr>
            <w:r>
              <w:rPr>
                <w:spacing w:val="6"/>
              </w:rPr>
              <w:t>1</w:t>
            </w:r>
          </w:p>
        </w:tc>
        <w:tc>
          <w:tcPr>
            <w:tcW w:w="925" w:type="dxa"/>
            <w:vAlign w:val="center"/>
          </w:tcPr>
          <w:p>
            <w:pPr>
              <w:adjustRightInd w:val="0"/>
              <w:snapToGrid w:val="0"/>
              <w:spacing w:before="50" w:after="50"/>
              <w:jc w:val="center"/>
              <w:rPr>
                <w:spacing w:val="6"/>
              </w:rPr>
            </w:pPr>
            <w:r>
              <w:rPr>
                <w:spacing w:val="6"/>
              </w:rPr>
              <w:t>2</w:t>
            </w:r>
          </w:p>
        </w:tc>
        <w:tc>
          <w:tcPr>
            <w:tcW w:w="926" w:type="dxa"/>
            <w:vAlign w:val="center"/>
          </w:tcPr>
          <w:p>
            <w:pPr>
              <w:adjustRightInd w:val="0"/>
              <w:snapToGrid w:val="0"/>
              <w:spacing w:before="50" w:after="50"/>
              <w:jc w:val="center"/>
              <w:rPr>
                <w:spacing w:val="6"/>
              </w:rPr>
            </w:pPr>
            <w:r>
              <w:rPr>
                <w:spacing w:val="6"/>
              </w:rPr>
              <w:t>3</w:t>
            </w:r>
          </w:p>
        </w:tc>
        <w:tc>
          <w:tcPr>
            <w:tcW w:w="925" w:type="dxa"/>
            <w:vAlign w:val="center"/>
          </w:tcPr>
          <w:p>
            <w:pPr>
              <w:adjustRightInd w:val="0"/>
              <w:snapToGrid w:val="0"/>
              <w:spacing w:before="50" w:after="50"/>
              <w:jc w:val="center"/>
              <w:rPr>
                <w:spacing w:val="6"/>
              </w:rPr>
            </w:pPr>
            <w:r>
              <w:rPr>
                <w:spacing w:val="6"/>
              </w:rPr>
              <w:t>4</w:t>
            </w:r>
          </w:p>
        </w:tc>
        <w:tc>
          <w:tcPr>
            <w:tcW w:w="925" w:type="dxa"/>
            <w:vAlign w:val="center"/>
          </w:tcPr>
          <w:p>
            <w:pPr>
              <w:adjustRightInd w:val="0"/>
              <w:snapToGrid w:val="0"/>
              <w:spacing w:before="50" w:after="50"/>
              <w:jc w:val="center"/>
              <w:rPr>
                <w:spacing w:val="6"/>
              </w:rPr>
            </w:pPr>
            <w:r>
              <w:rPr>
                <w:spacing w:val="6"/>
              </w:rPr>
              <w:t>5</w:t>
            </w:r>
          </w:p>
        </w:tc>
        <w:tc>
          <w:tcPr>
            <w:tcW w:w="926" w:type="dxa"/>
            <w:vAlign w:val="center"/>
          </w:tcPr>
          <w:p>
            <w:pPr>
              <w:adjustRightInd w:val="0"/>
              <w:snapToGrid w:val="0"/>
              <w:spacing w:before="50" w:after="50"/>
              <w:jc w:val="center"/>
              <w:rPr>
                <w:spacing w:val="6"/>
              </w:rPr>
            </w:pPr>
            <w:r>
              <w:rPr>
                <w:spacing w:val="6"/>
              </w:rPr>
              <w:t>6</w:t>
            </w:r>
          </w:p>
        </w:tc>
        <w:tc>
          <w:tcPr>
            <w:tcW w:w="925" w:type="dxa"/>
            <w:vAlign w:val="center"/>
          </w:tcPr>
          <w:p>
            <w:pPr>
              <w:adjustRightInd w:val="0"/>
              <w:snapToGrid w:val="0"/>
              <w:spacing w:before="50" w:after="50"/>
              <w:jc w:val="center"/>
              <w:rPr>
                <w:spacing w:val="6"/>
              </w:rPr>
            </w:pPr>
            <w:r>
              <w:rPr>
                <w:spacing w:val="6"/>
              </w:rPr>
              <w:t>7</w:t>
            </w:r>
          </w:p>
        </w:tc>
        <w:tc>
          <w:tcPr>
            <w:tcW w:w="925" w:type="dxa"/>
            <w:vAlign w:val="center"/>
          </w:tcPr>
          <w:p>
            <w:pPr>
              <w:adjustRightInd w:val="0"/>
              <w:snapToGrid w:val="0"/>
              <w:spacing w:before="50" w:after="50"/>
              <w:jc w:val="center"/>
              <w:rPr>
                <w:spacing w:val="6"/>
              </w:rPr>
            </w:pPr>
            <w:r>
              <w:rPr>
                <w:spacing w:val="6"/>
              </w:rPr>
              <w:t>8</w:t>
            </w:r>
          </w:p>
        </w:tc>
        <w:tc>
          <w:tcPr>
            <w:tcW w:w="926" w:type="dxa"/>
            <w:vAlign w:val="center"/>
          </w:tcPr>
          <w:p>
            <w:pPr>
              <w:adjustRightInd w:val="0"/>
              <w:snapToGrid w:val="0"/>
              <w:spacing w:before="50" w:after="50"/>
              <w:jc w:val="center"/>
              <w:rPr>
                <w:spacing w:val="6"/>
              </w:rPr>
            </w:pPr>
            <w:r>
              <w:rPr>
                <w:spacing w:val="6"/>
              </w:rPr>
              <w:t>9</w:t>
            </w:r>
          </w:p>
        </w:tc>
        <w:tc>
          <w:tcPr>
            <w:tcW w:w="925" w:type="dxa"/>
            <w:vAlign w:val="center"/>
          </w:tcPr>
          <w:p>
            <w:pPr>
              <w:adjustRightInd w:val="0"/>
              <w:snapToGrid w:val="0"/>
              <w:spacing w:before="50" w:after="50"/>
              <w:jc w:val="center"/>
              <w:rPr>
                <w:spacing w:val="6"/>
              </w:rPr>
            </w:pPr>
            <w:r>
              <w:rPr>
                <w:spacing w:val="6"/>
              </w:rPr>
              <w:t>10</w:t>
            </w:r>
          </w:p>
        </w:tc>
        <w:tc>
          <w:tcPr>
            <w:tcW w:w="926" w:type="dxa"/>
            <w:vAlign w:val="center"/>
          </w:tcPr>
          <w:p>
            <w:pPr>
              <w:adjustRightInd w:val="0"/>
              <w:snapToGrid w:val="0"/>
              <w:spacing w:before="50" w:after="50"/>
              <w:jc w:val="center"/>
              <w:rPr>
                <w:spacing w:val="6"/>
              </w:rPr>
            </w:pPr>
            <w:r>
              <w:rPr>
                <w:spacing w:val="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1</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1.92 </w:t>
            </w:r>
          </w:p>
        </w:tc>
        <w:tc>
          <w:tcPr>
            <w:tcW w:w="925" w:type="dxa"/>
            <w:vAlign w:val="center"/>
          </w:tcPr>
          <w:p>
            <w:pPr>
              <w:jc w:val="center"/>
              <w:rPr>
                <w:color w:val="000000"/>
                <w:szCs w:val="21"/>
              </w:rPr>
            </w:pPr>
            <w:r>
              <w:rPr>
                <w:color w:val="000000"/>
                <w:szCs w:val="21"/>
              </w:rPr>
              <w:t xml:space="preserve">1.85 </w:t>
            </w:r>
          </w:p>
        </w:tc>
        <w:tc>
          <w:tcPr>
            <w:tcW w:w="926" w:type="dxa"/>
            <w:vAlign w:val="center"/>
          </w:tcPr>
          <w:p>
            <w:pPr>
              <w:jc w:val="center"/>
              <w:rPr>
                <w:color w:val="000000"/>
                <w:szCs w:val="21"/>
              </w:rPr>
            </w:pPr>
            <w:r>
              <w:rPr>
                <w:color w:val="000000"/>
                <w:szCs w:val="21"/>
              </w:rPr>
              <w:t xml:space="preserve">1.85 </w:t>
            </w:r>
          </w:p>
        </w:tc>
        <w:tc>
          <w:tcPr>
            <w:tcW w:w="925" w:type="dxa"/>
            <w:vAlign w:val="center"/>
          </w:tcPr>
          <w:p>
            <w:pPr>
              <w:jc w:val="center"/>
              <w:rPr>
                <w:color w:val="000000"/>
                <w:szCs w:val="21"/>
              </w:rPr>
            </w:pPr>
            <w:r>
              <w:rPr>
                <w:color w:val="000000"/>
                <w:szCs w:val="21"/>
              </w:rPr>
              <w:t xml:space="preserve">1.80 </w:t>
            </w:r>
          </w:p>
        </w:tc>
        <w:tc>
          <w:tcPr>
            <w:tcW w:w="925" w:type="dxa"/>
            <w:vAlign w:val="center"/>
          </w:tcPr>
          <w:p>
            <w:pPr>
              <w:jc w:val="center"/>
              <w:rPr>
                <w:color w:val="000000"/>
                <w:szCs w:val="21"/>
              </w:rPr>
            </w:pPr>
            <w:r>
              <w:rPr>
                <w:color w:val="000000"/>
                <w:szCs w:val="21"/>
              </w:rPr>
              <w:t xml:space="preserve">1.78 </w:t>
            </w:r>
          </w:p>
        </w:tc>
        <w:tc>
          <w:tcPr>
            <w:tcW w:w="926" w:type="dxa"/>
            <w:vAlign w:val="center"/>
          </w:tcPr>
          <w:p>
            <w:pPr>
              <w:jc w:val="center"/>
              <w:rPr>
                <w:color w:val="000000"/>
                <w:szCs w:val="21"/>
              </w:rPr>
            </w:pPr>
            <w:r>
              <w:rPr>
                <w:color w:val="000000"/>
                <w:szCs w:val="21"/>
              </w:rPr>
              <w:t xml:space="preserve">1.72 </w:t>
            </w:r>
          </w:p>
        </w:tc>
        <w:tc>
          <w:tcPr>
            <w:tcW w:w="925" w:type="dxa"/>
            <w:vAlign w:val="center"/>
          </w:tcPr>
          <w:p>
            <w:pPr>
              <w:jc w:val="center"/>
              <w:rPr>
                <w:color w:val="000000"/>
                <w:szCs w:val="21"/>
              </w:rPr>
            </w:pPr>
            <w:r>
              <w:rPr>
                <w:color w:val="000000"/>
                <w:szCs w:val="21"/>
              </w:rPr>
              <w:t xml:space="preserve">1.70 </w:t>
            </w:r>
          </w:p>
        </w:tc>
        <w:tc>
          <w:tcPr>
            <w:tcW w:w="925" w:type="dxa"/>
            <w:vAlign w:val="center"/>
          </w:tcPr>
          <w:p>
            <w:pPr>
              <w:jc w:val="center"/>
              <w:rPr>
                <w:color w:val="000000"/>
                <w:szCs w:val="21"/>
              </w:rPr>
            </w:pPr>
            <w:r>
              <w:rPr>
                <w:color w:val="000000"/>
                <w:szCs w:val="21"/>
              </w:rPr>
              <w:t xml:space="preserve">1.70 </w:t>
            </w:r>
          </w:p>
        </w:tc>
        <w:tc>
          <w:tcPr>
            <w:tcW w:w="926" w:type="dxa"/>
            <w:vAlign w:val="center"/>
          </w:tcPr>
          <w:p>
            <w:pPr>
              <w:jc w:val="center"/>
              <w:rPr>
                <w:color w:val="000000"/>
                <w:szCs w:val="21"/>
              </w:rPr>
            </w:pPr>
            <w:r>
              <w:rPr>
                <w:color w:val="000000"/>
                <w:szCs w:val="21"/>
              </w:rPr>
              <w:t xml:space="preserve">1.62 </w:t>
            </w:r>
          </w:p>
        </w:tc>
        <w:tc>
          <w:tcPr>
            <w:tcW w:w="925" w:type="dxa"/>
            <w:vAlign w:val="center"/>
          </w:tcPr>
          <w:p>
            <w:pPr>
              <w:jc w:val="center"/>
              <w:rPr>
                <w:color w:val="000000"/>
                <w:szCs w:val="21"/>
              </w:rPr>
            </w:pPr>
            <w:r>
              <w:rPr>
                <w:color w:val="000000"/>
                <w:szCs w:val="21"/>
              </w:rPr>
              <w:t xml:space="preserve">1.62 </w:t>
            </w:r>
          </w:p>
        </w:tc>
        <w:tc>
          <w:tcPr>
            <w:tcW w:w="926" w:type="dxa"/>
            <w:vAlign w:val="center"/>
          </w:tcPr>
          <w:p>
            <w:pPr>
              <w:jc w:val="center"/>
              <w:rPr>
                <w:color w:val="000000"/>
                <w:szCs w:val="21"/>
              </w:rPr>
            </w:pPr>
            <w:r>
              <w:rPr>
                <w:color w:val="000000"/>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8.52 </w:t>
            </w:r>
          </w:p>
        </w:tc>
        <w:tc>
          <w:tcPr>
            <w:tcW w:w="925" w:type="dxa"/>
            <w:vAlign w:val="center"/>
          </w:tcPr>
          <w:p>
            <w:pPr>
              <w:jc w:val="center"/>
              <w:rPr>
                <w:color w:val="000000"/>
                <w:szCs w:val="21"/>
              </w:rPr>
            </w:pPr>
            <w:r>
              <w:rPr>
                <w:color w:val="000000"/>
                <w:szCs w:val="21"/>
              </w:rPr>
              <w:t xml:space="preserve">8.45 </w:t>
            </w:r>
          </w:p>
        </w:tc>
        <w:tc>
          <w:tcPr>
            <w:tcW w:w="926" w:type="dxa"/>
            <w:vAlign w:val="center"/>
          </w:tcPr>
          <w:p>
            <w:pPr>
              <w:jc w:val="center"/>
              <w:rPr>
                <w:color w:val="000000"/>
                <w:szCs w:val="21"/>
              </w:rPr>
            </w:pPr>
            <w:r>
              <w:rPr>
                <w:color w:val="000000"/>
                <w:szCs w:val="21"/>
              </w:rPr>
              <w:t xml:space="preserve">8.40 </w:t>
            </w:r>
          </w:p>
        </w:tc>
        <w:tc>
          <w:tcPr>
            <w:tcW w:w="925" w:type="dxa"/>
            <w:vAlign w:val="center"/>
          </w:tcPr>
          <w:p>
            <w:pPr>
              <w:jc w:val="center"/>
              <w:rPr>
                <w:color w:val="000000"/>
                <w:szCs w:val="21"/>
              </w:rPr>
            </w:pPr>
            <w:r>
              <w:rPr>
                <w:color w:val="000000"/>
                <w:szCs w:val="21"/>
              </w:rPr>
              <w:t xml:space="preserve">8.38 </w:t>
            </w:r>
          </w:p>
        </w:tc>
        <w:tc>
          <w:tcPr>
            <w:tcW w:w="925" w:type="dxa"/>
            <w:vAlign w:val="center"/>
          </w:tcPr>
          <w:p>
            <w:pPr>
              <w:jc w:val="center"/>
              <w:rPr>
                <w:color w:val="000000"/>
                <w:szCs w:val="21"/>
              </w:rPr>
            </w:pPr>
            <w:r>
              <w:rPr>
                <w:color w:val="000000"/>
                <w:szCs w:val="21"/>
              </w:rPr>
              <w:t xml:space="preserve">8.35 </w:t>
            </w:r>
          </w:p>
        </w:tc>
        <w:tc>
          <w:tcPr>
            <w:tcW w:w="926" w:type="dxa"/>
            <w:vAlign w:val="center"/>
          </w:tcPr>
          <w:p>
            <w:pPr>
              <w:jc w:val="center"/>
              <w:rPr>
                <w:color w:val="000000"/>
                <w:szCs w:val="21"/>
              </w:rPr>
            </w:pPr>
            <w:r>
              <w:rPr>
                <w:color w:val="000000"/>
                <w:szCs w:val="21"/>
              </w:rPr>
              <w:t xml:space="preserve">8.25 </w:t>
            </w:r>
          </w:p>
        </w:tc>
        <w:tc>
          <w:tcPr>
            <w:tcW w:w="925" w:type="dxa"/>
            <w:vAlign w:val="center"/>
          </w:tcPr>
          <w:p>
            <w:pPr>
              <w:jc w:val="center"/>
              <w:rPr>
                <w:color w:val="000000"/>
                <w:szCs w:val="21"/>
              </w:rPr>
            </w:pPr>
            <w:r>
              <w:rPr>
                <w:color w:val="000000"/>
                <w:szCs w:val="21"/>
              </w:rPr>
              <w:t xml:space="preserve">8.24 </w:t>
            </w:r>
          </w:p>
        </w:tc>
        <w:tc>
          <w:tcPr>
            <w:tcW w:w="925" w:type="dxa"/>
            <w:vAlign w:val="center"/>
          </w:tcPr>
          <w:p>
            <w:pPr>
              <w:jc w:val="center"/>
              <w:rPr>
                <w:color w:val="000000"/>
                <w:szCs w:val="21"/>
              </w:rPr>
            </w:pPr>
            <w:r>
              <w:rPr>
                <w:color w:val="000000"/>
                <w:szCs w:val="21"/>
              </w:rPr>
              <w:t xml:space="preserve">8.14 </w:t>
            </w:r>
          </w:p>
        </w:tc>
        <w:tc>
          <w:tcPr>
            <w:tcW w:w="926" w:type="dxa"/>
            <w:vAlign w:val="center"/>
          </w:tcPr>
          <w:p>
            <w:pPr>
              <w:jc w:val="center"/>
              <w:rPr>
                <w:color w:val="000000"/>
                <w:szCs w:val="21"/>
              </w:rPr>
            </w:pPr>
            <w:r>
              <w:rPr>
                <w:color w:val="000000"/>
                <w:szCs w:val="21"/>
              </w:rPr>
              <w:t xml:space="preserve">8.05 </w:t>
            </w:r>
          </w:p>
        </w:tc>
        <w:tc>
          <w:tcPr>
            <w:tcW w:w="925" w:type="dxa"/>
            <w:vAlign w:val="center"/>
          </w:tcPr>
          <w:p>
            <w:pPr>
              <w:jc w:val="center"/>
              <w:rPr>
                <w:color w:val="000000"/>
                <w:szCs w:val="21"/>
              </w:rPr>
            </w:pPr>
            <w:r>
              <w:rPr>
                <w:color w:val="000000"/>
                <w:szCs w:val="21"/>
              </w:rPr>
              <w:t xml:space="preserve">7.95 </w:t>
            </w:r>
          </w:p>
        </w:tc>
        <w:tc>
          <w:tcPr>
            <w:tcW w:w="926" w:type="dxa"/>
            <w:vAlign w:val="center"/>
          </w:tcPr>
          <w:p>
            <w:pPr>
              <w:jc w:val="center"/>
              <w:rPr>
                <w:color w:val="000000"/>
                <w:szCs w:val="21"/>
              </w:rPr>
            </w:pPr>
            <w:r>
              <w:rPr>
                <w:color w:val="000000"/>
                <w:szCs w:val="21"/>
              </w:rPr>
              <w:t xml:space="preserve">7.91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11.84 </w:t>
            </w:r>
          </w:p>
        </w:tc>
        <w:tc>
          <w:tcPr>
            <w:tcW w:w="925" w:type="dxa"/>
            <w:vAlign w:val="center"/>
          </w:tcPr>
          <w:p>
            <w:pPr>
              <w:jc w:val="center"/>
              <w:rPr>
                <w:color w:val="000000"/>
                <w:szCs w:val="21"/>
              </w:rPr>
            </w:pPr>
            <w:r>
              <w:rPr>
                <w:color w:val="000000"/>
                <w:szCs w:val="21"/>
              </w:rPr>
              <w:t xml:space="preserve">11.75 </w:t>
            </w:r>
          </w:p>
        </w:tc>
        <w:tc>
          <w:tcPr>
            <w:tcW w:w="926" w:type="dxa"/>
            <w:vAlign w:val="center"/>
          </w:tcPr>
          <w:p>
            <w:pPr>
              <w:jc w:val="center"/>
              <w:rPr>
                <w:color w:val="000000"/>
                <w:szCs w:val="21"/>
              </w:rPr>
            </w:pPr>
            <w:r>
              <w:rPr>
                <w:color w:val="000000"/>
                <w:szCs w:val="21"/>
              </w:rPr>
              <w:t xml:space="preserve">11.75 </w:t>
            </w:r>
          </w:p>
        </w:tc>
        <w:tc>
          <w:tcPr>
            <w:tcW w:w="925" w:type="dxa"/>
            <w:vAlign w:val="center"/>
          </w:tcPr>
          <w:p>
            <w:pPr>
              <w:jc w:val="center"/>
              <w:rPr>
                <w:color w:val="000000"/>
                <w:szCs w:val="21"/>
              </w:rPr>
            </w:pPr>
            <w:r>
              <w:rPr>
                <w:color w:val="000000"/>
                <w:szCs w:val="21"/>
              </w:rPr>
              <w:t xml:space="preserve">11.63 </w:t>
            </w:r>
          </w:p>
        </w:tc>
        <w:tc>
          <w:tcPr>
            <w:tcW w:w="925" w:type="dxa"/>
            <w:vAlign w:val="center"/>
          </w:tcPr>
          <w:p>
            <w:pPr>
              <w:jc w:val="center"/>
              <w:rPr>
                <w:color w:val="000000"/>
                <w:szCs w:val="21"/>
              </w:rPr>
            </w:pPr>
            <w:r>
              <w:rPr>
                <w:color w:val="000000"/>
                <w:szCs w:val="21"/>
              </w:rPr>
              <w:t xml:space="preserve">11.62 </w:t>
            </w:r>
          </w:p>
        </w:tc>
        <w:tc>
          <w:tcPr>
            <w:tcW w:w="926" w:type="dxa"/>
            <w:vAlign w:val="center"/>
          </w:tcPr>
          <w:p>
            <w:pPr>
              <w:jc w:val="center"/>
              <w:rPr>
                <w:color w:val="000000"/>
                <w:szCs w:val="21"/>
              </w:rPr>
            </w:pPr>
            <w:r>
              <w:rPr>
                <w:color w:val="000000"/>
                <w:szCs w:val="21"/>
              </w:rPr>
              <w:t xml:space="preserve">11.56 </w:t>
            </w:r>
          </w:p>
        </w:tc>
        <w:tc>
          <w:tcPr>
            <w:tcW w:w="925" w:type="dxa"/>
            <w:vAlign w:val="center"/>
          </w:tcPr>
          <w:p>
            <w:pPr>
              <w:jc w:val="center"/>
              <w:rPr>
                <w:color w:val="000000"/>
                <w:szCs w:val="21"/>
              </w:rPr>
            </w:pPr>
            <w:r>
              <w:rPr>
                <w:color w:val="000000"/>
                <w:szCs w:val="21"/>
              </w:rPr>
              <w:t xml:space="preserve">11.54 </w:t>
            </w:r>
          </w:p>
        </w:tc>
        <w:tc>
          <w:tcPr>
            <w:tcW w:w="925" w:type="dxa"/>
            <w:vAlign w:val="center"/>
          </w:tcPr>
          <w:p>
            <w:pPr>
              <w:jc w:val="center"/>
              <w:rPr>
                <w:color w:val="000000"/>
                <w:szCs w:val="21"/>
              </w:rPr>
            </w:pPr>
            <w:r>
              <w:rPr>
                <w:color w:val="000000"/>
                <w:szCs w:val="21"/>
              </w:rPr>
              <w:t xml:space="preserve">11.52 </w:t>
            </w:r>
          </w:p>
        </w:tc>
        <w:tc>
          <w:tcPr>
            <w:tcW w:w="926" w:type="dxa"/>
            <w:vAlign w:val="center"/>
          </w:tcPr>
          <w:p>
            <w:pPr>
              <w:jc w:val="center"/>
              <w:rPr>
                <w:color w:val="000000"/>
                <w:szCs w:val="21"/>
              </w:rPr>
            </w:pPr>
            <w:r>
              <w:rPr>
                <w:color w:val="000000"/>
                <w:szCs w:val="21"/>
              </w:rPr>
              <w:t xml:space="preserve">11.50 </w:t>
            </w:r>
          </w:p>
        </w:tc>
        <w:tc>
          <w:tcPr>
            <w:tcW w:w="925" w:type="dxa"/>
            <w:vAlign w:val="center"/>
          </w:tcPr>
          <w:p>
            <w:pPr>
              <w:jc w:val="center"/>
              <w:rPr>
                <w:color w:val="000000"/>
                <w:szCs w:val="21"/>
              </w:rPr>
            </w:pPr>
            <w:r>
              <w:rPr>
                <w:color w:val="000000"/>
                <w:szCs w:val="21"/>
              </w:rPr>
              <w:t xml:space="preserve">11.40 </w:t>
            </w:r>
          </w:p>
        </w:tc>
        <w:tc>
          <w:tcPr>
            <w:tcW w:w="926" w:type="dxa"/>
            <w:vAlign w:val="center"/>
          </w:tcPr>
          <w:p>
            <w:pPr>
              <w:jc w:val="center"/>
              <w:rPr>
                <w:color w:val="000000"/>
                <w:szCs w:val="21"/>
              </w:rPr>
            </w:pPr>
            <w:r>
              <w:rPr>
                <w:color w:val="000000"/>
                <w:szCs w:val="21"/>
              </w:rPr>
              <w:t xml:space="preserve">11.36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17.31 </w:t>
            </w:r>
          </w:p>
        </w:tc>
        <w:tc>
          <w:tcPr>
            <w:tcW w:w="925" w:type="dxa"/>
            <w:vAlign w:val="center"/>
          </w:tcPr>
          <w:p>
            <w:pPr>
              <w:jc w:val="center"/>
              <w:rPr>
                <w:color w:val="000000"/>
                <w:szCs w:val="21"/>
              </w:rPr>
            </w:pPr>
            <w:r>
              <w:rPr>
                <w:color w:val="000000"/>
                <w:szCs w:val="21"/>
              </w:rPr>
              <w:t xml:space="preserve">17.29 </w:t>
            </w:r>
          </w:p>
        </w:tc>
        <w:tc>
          <w:tcPr>
            <w:tcW w:w="926" w:type="dxa"/>
            <w:vAlign w:val="center"/>
          </w:tcPr>
          <w:p>
            <w:pPr>
              <w:jc w:val="center"/>
              <w:rPr>
                <w:color w:val="000000"/>
                <w:szCs w:val="21"/>
              </w:rPr>
            </w:pPr>
            <w:r>
              <w:rPr>
                <w:color w:val="000000"/>
                <w:szCs w:val="21"/>
              </w:rPr>
              <w:t xml:space="preserve">17.25 </w:t>
            </w:r>
          </w:p>
        </w:tc>
        <w:tc>
          <w:tcPr>
            <w:tcW w:w="925" w:type="dxa"/>
            <w:vAlign w:val="center"/>
          </w:tcPr>
          <w:p>
            <w:pPr>
              <w:jc w:val="center"/>
              <w:rPr>
                <w:color w:val="000000"/>
                <w:szCs w:val="21"/>
              </w:rPr>
            </w:pPr>
            <w:r>
              <w:rPr>
                <w:color w:val="000000"/>
                <w:szCs w:val="21"/>
              </w:rPr>
              <w:t xml:space="preserve">17.24 </w:t>
            </w:r>
          </w:p>
        </w:tc>
        <w:tc>
          <w:tcPr>
            <w:tcW w:w="925" w:type="dxa"/>
            <w:vAlign w:val="center"/>
          </w:tcPr>
          <w:p>
            <w:pPr>
              <w:jc w:val="center"/>
              <w:rPr>
                <w:color w:val="000000"/>
                <w:szCs w:val="21"/>
              </w:rPr>
            </w:pPr>
            <w:r>
              <w:rPr>
                <w:color w:val="000000"/>
                <w:szCs w:val="21"/>
              </w:rPr>
              <w:t xml:space="preserve">17.23 </w:t>
            </w:r>
          </w:p>
        </w:tc>
        <w:tc>
          <w:tcPr>
            <w:tcW w:w="926" w:type="dxa"/>
            <w:vAlign w:val="center"/>
          </w:tcPr>
          <w:p>
            <w:pPr>
              <w:jc w:val="center"/>
              <w:rPr>
                <w:color w:val="000000"/>
                <w:szCs w:val="21"/>
              </w:rPr>
            </w:pPr>
            <w:r>
              <w:rPr>
                <w:color w:val="000000"/>
                <w:szCs w:val="21"/>
              </w:rPr>
              <w:t xml:space="preserve">17.13 </w:t>
            </w:r>
          </w:p>
        </w:tc>
        <w:tc>
          <w:tcPr>
            <w:tcW w:w="925" w:type="dxa"/>
            <w:vAlign w:val="center"/>
          </w:tcPr>
          <w:p>
            <w:pPr>
              <w:jc w:val="center"/>
              <w:rPr>
                <w:color w:val="000000"/>
                <w:szCs w:val="21"/>
              </w:rPr>
            </w:pPr>
            <w:r>
              <w:rPr>
                <w:color w:val="000000"/>
                <w:szCs w:val="21"/>
              </w:rPr>
              <w:t xml:space="preserve">17.08 </w:t>
            </w:r>
          </w:p>
        </w:tc>
        <w:tc>
          <w:tcPr>
            <w:tcW w:w="925" w:type="dxa"/>
            <w:vAlign w:val="center"/>
          </w:tcPr>
          <w:p>
            <w:pPr>
              <w:jc w:val="center"/>
              <w:rPr>
                <w:color w:val="000000"/>
                <w:szCs w:val="21"/>
              </w:rPr>
            </w:pPr>
            <w:r>
              <w:rPr>
                <w:color w:val="000000"/>
                <w:szCs w:val="21"/>
              </w:rPr>
              <w:t xml:space="preserve">17.02 </w:t>
            </w:r>
          </w:p>
        </w:tc>
        <w:tc>
          <w:tcPr>
            <w:tcW w:w="926" w:type="dxa"/>
            <w:vAlign w:val="center"/>
          </w:tcPr>
          <w:p>
            <w:pPr>
              <w:jc w:val="center"/>
              <w:rPr>
                <w:color w:val="000000"/>
                <w:szCs w:val="21"/>
              </w:rPr>
            </w:pPr>
            <w:r>
              <w:rPr>
                <w:color w:val="000000"/>
                <w:szCs w:val="21"/>
              </w:rPr>
              <w:t xml:space="preserve">16.98 </w:t>
            </w:r>
          </w:p>
        </w:tc>
        <w:tc>
          <w:tcPr>
            <w:tcW w:w="925" w:type="dxa"/>
            <w:vAlign w:val="center"/>
          </w:tcPr>
          <w:p>
            <w:pPr>
              <w:jc w:val="center"/>
              <w:rPr>
                <w:color w:val="000000"/>
                <w:szCs w:val="21"/>
              </w:rPr>
            </w:pPr>
            <w:r>
              <w:rPr>
                <w:color w:val="000000"/>
                <w:szCs w:val="21"/>
              </w:rPr>
              <w:t xml:space="preserve">16.93 </w:t>
            </w:r>
          </w:p>
        </w:tc>
        <w:tc>
          <w:tcPr>
            <w:tcW w:w="926" w:type="dxa"/>
            <w:vAlign w:val="center"/>
          </w:tcPr>
          <w:p>
            <w:pPr>
              <w:jc w:val="center"/>
              <w:rPr>
                <w:color w:val="000000"/>
                <w:szCs w:val="21"/>
              </w:rPr>
            </w:pPr>
            <w:r>
              <w:rPr>
                <w:color w:val="000000"/>
                <w:szCs w:val="21"/>
              </w:rPr>
              <w:t xml:space="preserve">16.92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21.81 </w:t>
            </w:r>
          </w:p>
        </w:tc>
        <w:tc>
          <w:tcPr>
            <w:tcW w:w="925" w:type="dxa"/>
            <w:vAlign w:val="center"/>
          </w:tcPr>
          <w:p>
            <w:pPr>
              <w:jc w:val="center"/>
              <w:rPr>
                <w:color w:val="000000"/>
                <w:szCs w:val="21"/>
              </w:rPr>
            </w:pPr>
            <w:r>
              <w:rPr>
                <w:color w:val="000000"/>
                <w:szCs w:val="21"/>
              </w:rPr>
              <w:t xml:space="preserve">21.68 </w:t>
            </w:r>
          </w:p>
        </w:tc>
        <w:tc>
          <w:tcPr>
            <w:tcW w:w="926" w:type="dxa"/>
            <w:vAlign w:val="center"/>
          </w:tcPr>
          <w:p>
            <w:pPr>
              <w:jc w:val="center"/>
              <w:rPr>
                <w:color w:val="000000"/>
                <w:szCs w:val="21"/>
              </w:rPr>
            </w:pPr>
            <w:r>
              <w:rPr>
                <w:color w:val="000000"/>
                <w:szCs w:val="21"/>
              </w:rPr>
              <w:t xml:space="preserve">21.67 </w:t>
            </w:r>
          </w:p>
        </w:tc>
        <w:tc>
          <w:tcPr>
            <w:tcW w:w="925" w:type="dxa"/>
            <w:vAlign w:val="center"/>
          </w:tcPr>
          <w:p>
            <w:pPr>
              <w:jc w:val="center"/>
              <w:rPr>
                <w:color w:val="000000"/>
                <w:szCs w:val="21"/>
              </w:rPr>
            </w:pPr>
            <w:r>
              <w:rPr>
                <w:color w:val="000000"/>
                <w:szCs w:val="21"/>
              </w:rPr>
              <w:t xml:space="preserve">21.62 </w:t>
            </w:r>
          </w:p>
        </w:tc>
        <w:tc>
          <w:tcPr>
            <w:tcW w:w="925" w:type="dxa"/>
            <w:vAlign w:val="center"/>
          </w:tcPr>
          <w:p>
            <w:pPr>
              <w:jc w:val="center"/>
              <w:rPr>
                <w:color w:val="000000"/>
                <w:szCs w:val="21"/>
              </w:rPr>
            </w:pPr>
            <w:r>
              <w:rPr>
                <w:color w:val="000000"/>
                <w:szCs w:val="21"/>
              </w:rPr>
              <w:t xml:space="preserve">21.54 </w:t>
            </w:r>
          </w:p>
        </w:tc>
        <w:tc>
          <w:tcPr>
            <w:tcW w:w="926" w:type="dxa"/>
            <w:vAlign w:val="center"/>
          </w:tcPr>
          <w:p>
            <w:pPr>
              <w:jc w:val="center"/>
              <w:rPr>
                <w:color w:val="000000"/>
                <w:szCs w:val="21"/>
              </w:rPr>
            </w:pPr>
            <w:r>
              <w:rPr>
                <w:color w:val="000000"/>
                <w:szCs w:val="21"/>
              </w:rPr>
              <w:t xml:space="preserve">21.45 </w:t>
            </w:r>
          </w:p>
        </w:tc>
        <w:tc>
          <w:tcPr>
            <w:tcW w:w="925" w:type="dxa"/>
            <w:vAlign w:val="center"/>
          </w:tcPr>
          <w:p>
            <w:pPr>
              <w:jc w:val="center"/>
              <w:rPr>
                <w:color w:val="000000"/>
                <w:szCs w:val="21"/>
              </w:rPr>
            </w:pPr>
            <w:r>
              <w:rPr>
                <w:color w:val="000000"/>
                <w:szCs w:val="21"/>
              </w:rPr>
              <w:t xml:space="preserve">21.38 </w:t>
            </w:r>
          </w:p>
        </w:tc>
        <w:tc>
          <w:tcPr>
            <w:tcW w:w="925" w:type="dxa"/>
            <w:vAlign w:val="center"/>
          </w:tcPr>
          <w:p>
            <w:pPr>
              <w:jc w:val="center"/>
              <w:rPr>
                <w:color w:val="000000"/>
                <w:szCs w:val="21"/>
              </w:rPr>
            </w:pPr>
            <w:r>
              <w:rPr>
                <w:color w:val="000000"/>
                <w:szCs w:val="21"/>
              </w:rPr>
              <w:t xml:space="preserve">21.35 </w:t>
            </w:r>
          </w:p>
        </w:tc>
        <w:tc>
          <w:tcPr>
            <w:tcW w:w="926" w:type="dxa"/>
            <w:vAlign w:val="center"/>
          </w:tcPr>
          <w:p>
            <w:pPr>
              <w:jc w:val="center"/>
              <w:rPr>
                <w:color w:val="000000"/>
                <w:szCs w:val="21"/>
              </w:rPr>
            </w:pPr>
            <w:r>
              <w:rPr>
                <w:color w:val="000000"/>
                <w:szCs w:val="21"/>
              </w:rPr>
              <w:t xml:space="preserve">21.12 </w:t>
            </w:r>
          </w:p>
        </w:tc>
        <w:tc>
          <w:tcPr>
            <w:tcW w:w="925" w:type="dxa"/>
            <w:vAlign w:val="center"/>
          </w:tcPr>
          <w:p>
            <w:pPr>
              <w:jc w:val="center"/>
              <w:rPr>
                <w:color w:val="000000"/>
                <w:szCs w:val="21"/>
              </w:rPr>
            </w:pPr>
            <w:r>
              <w:rPr>
                <w:color w:val="000000"/>
                <w:szCs w:val="21"/>
              </w:rPr>
              <w:t xml:space="preserve">20.98 </w:t>
            </w:r>
          </w:p>
        </w:tc>
        <w:tc>
          <w:tcPr>
            <w:tcW w:w="926" w:type="dxa"/>
            <w:vAlign w:val="center"/>
          </w:tcPr>
          <w:p>
            <w:pPr>
              <w:jc w:val="center"/>
              <w:rPr>
                <w:color w:val="000000"/>
                <w:szCs w:val="21"/>
              </w:rPr>
            </w:pPr>
            <w:r>
              <w:rPr>
                <w:color w:val="000000"/>
                <w:szCs w:val="21"/>
              </w:rPr>
              <w:t xml:space="preserve">20.68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2</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1.77 </w:t>
            </w:r>
          </w:p>
        </w:tc>
        <w:tc>
          <w:tcPr>
            <w:tcW w:w="925" w:type="dxa"/>
            <w:vAlign w:val="center"/>
          </w:tcPr>
          <w:p>
            <w:pPr>
              <w:jc w:val="center"/>
              <w:rPr>
                <w:color w:val="000000"/>
                <w:szCs w:val="21"/>
              </w:rPr>
            </w:pPr>
            <w:r>
              <w:rPr>
                <w:color w:val="000000"/>
                <w:szCs w:val="21"/>
              </w:rPr>
              <w:t xml:space="preserve">1.75 </w:t>
            </w:r>
          </w:p>
        </w:tc>
        <w:tc>
          <w:tcPr>
            <w:tcW w:w="926" w:type="dxa"/>
            <w:vAlign w:val="center"/>
          </w:tcPr>
          <w:p>
            <w:pPr>
              <w:jc w:val="center"/>
              <w:rPr>
                <w:color w:val="000000"/>
                <w:szCs w:val="21"/>
              </w:rPr>
            </w:pPr>
            <w:r>
              <w:rPr>
                <w:color w:val="000000"/>
                <w:szCs w:val="21"/>
              </w:rPr>
              <w:t xml:space="preserve">1.74 </w:t>
            </w:r>
          </w:p>
        </w:tc>
        <w:tc>
          <w:tcPr>
            <w:tcW w:w="925" w:type="dxa"/>
            <w:vAlign w:val="center"/>
          </w:tcPr>
          <w:p>
            <w:pPr>
              <w:jc w:val="center"/>
              <w:rPr>
                <w:color w:val="000000"/>
                <w:szCs w:val="21"/>
              </w:rPr>
            </w:pPr>
            <w:r>
              <w:rPr>
                <w:color w:val="000000"/>
                <w:szCs w:val="21"/>
              </w:rPr>
              <w:t xml:space="preserve">1.73 </w:t>
            </w:r>
          </w:p>
        </w:tc>
        <w:tc>
          <w:tcPr>
            <w:tcW w:w="925" w:type="dxa"/>
            <w:vAlign w:val="center"/>
          </w:tcPr>
          <w:p>
            <w:pPr>
              <w:jc w:val="center"/>
              <w:rPr>
                <w:color w:val="000000"/>
                <w:szCs w:val="21"/>
              </w:rPr>
            </w:pPr>
            <w:r>
              <w:rPr>
                <w:color w:val="000000"/>
                <w:szCs w:val="21"/>
              </w:rPr>
              <w:t xml:space="preserve">1.70 </w:t>
            </w:r>
          </w:p>
        </w:tc>
        <w:tc>
          <w:tcPr>
            <w:tcW w:w="926" w:type="dxa"/>
            <w:vAlign w:val="center"/>
          </w:tcPr>
          <w:p>
            <w:pPr>
              <w:jc w:val="center"/>
              <w:rPr>
                <w:color w:val="000000"/>
                <w:szCs w:val="21"/>
              </w:rPr>
            </w:pPr>
            <w:r>
              <w:rPr>
                <w:color w:val="000000"/>
                <w:szCs w:val="21"/>
              </w:rPr>
              <w:t xml:space="preserve">1.69 </w:t>
            </w:r>
          </w:p>
        </w:tc>
        <w:tc>
          <w:tcPr>
            <w:tcW w:w="925" w:type="dxa"/>
            <w:vAlign w:val="center"/>
          </w:tcPr>
          <w:p>
            <w:pPr>
              <w:jc w:val="center"/>
              <w:rPr>
                <w:color w:val="000000"/>
                <w:szCs w:val="21"/>
              </w:rPr>
            </w:pPr>
            <w:r>
              <w:rPr>
                <w:color w:val="000000"/>
                <w:szCs w:val="21"/>
              </w:rPr>
              <w:t xml:space="preserve">1.68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8.45 </w:t>
            </w:r>
          </w:p>
        </w:tc>
        <w:tc>
          <w:tcPr>
            <w:tcW w:w="925" w:type="dxa"/>
            <w:vAlign w:val="center"/>
          </w:tcPr>
          <w:p>
            <w:pPr>
              <w:jc w:val="center"/>
              <w:rPr>
                <w:color w:val="000000"/>
                <w:szCs w:val="21"/>
              </w:rPr>
            </w:pPr>
            <w:r>
              <w:rPr>
                <w:color w:val="000000"/>
                <w:szCs w:val="21"/>
              </w:rPr>
              <w:t xml:space="preserve">8.40 </w:t>
            </w:r>
          </w:p>
        </w:tc>
        <w:tc>
          <w:tcPr>
            <w:tcW w:w="926" w:type="dxa"/>
            <w:vAlign w:val="center"/>
          </w:tcPr>
          <w:p>
            <w:pPr>
              <w:jc w:val="center"/>
              <w:rPr>
                <w:color w:val="000000"/>
                <w:szCs w:val="21"/>
              </w:rPr>
            </w:pPr>
            <w:r>
              <w:rPr>
                <w:color w:val="000000"/>
                <w:szCs w:val="21"/>
              </w:rPr>
              <w:t xml:space="preserve">8.39 </w:t>
            </w:r>
          </w:p>
        </w:tc>
        <w:tc>
          <w:tcPr>
            <w:tcW w:w="925" w:type="dxa"/>
            <w:vAlign w:val="center"/>
          </w:tcPr>
          <w:p>
            <w:pPr>
              <w:jc w:val="center"/>
              <w:rPr>
                <w:color w:val="000000"/>
                <w:szCs w:val="21"/>
              </w:rPr>
            </w:pPr>
            <w:r>
              <w:rPr>
                <w:color w:val="000000"/>
                <w:szCs w:val="21"/>
              </w:rPr>
              <w:t xml:space="preserve">8.33 </w:t>
            </w:r>
          </w:p>
        </w:tc>
        <w:tc>
          <w:tcPr>
            <w:tcW w:w="925" w:type="dxa"/>
            <w:vAlign w:val="center"/>
          </w:tcPr>
          <w:p>
            <w:pPr>
              <w:jc w:val="center"/>
              <w:rPr>
                <w:color w:val="000000"/>
                <w:szCs w:val="21"/>
              </w:rPr>
            </w:pPr>
            <w:r>
              <w:rPr>
                <w:color w:val="000000"/>
                <w:szCs w:val="21"/>
              </w:rPr>
              <w:t xml:space="preserve">8.27 </w:t>
            </w:r>
          </w:p>
        </w:tc>
        <w:tc>
          <w:tcPr>
            <w:tcW w:w="926" w:type="dxa"/>
            <w:vAlign w:val="center"/>
          </w:tcPr>
          <w:p>
            <w:pPr>
              <w:jc w:val="center"/>
              <w:rPr>
                <w:color w:val="000000"/>
                <w:szCs w:val="21"/>
              </w:rPr>
            </w:pPr>
            <w:r>
              <w:rPr>
                <w:color w:val="000000"/>
                <w:szCs w:val="21"/>
              </w:rPr>
              <w:t xml:space="preserve">8.04 </w:t>
            </w:r>
          </w:p>
        </w:tc>
        <w:tc>
          <w:tcPr>
            <w:tcW w:w="925" w:type="dxa"/>
            <w:vAlign w:val="center"/>
          </w:tcPr>
          <w:p>
            <w:pPr>
              <w:jc w:val="center"/>
              <w:rPr>
                <w:color w:val="000000"/>
                <w:szCs w:val="21"/>
              </w:rPr>
            </w:pPr>
            <w:r>
              <w:rPr>
                <w:color w:val="000000"/>
                <w:szCs w:val="21"/>
              </w:rPr>
              <w:t xml:space="preserve">7.99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12.43 </w:t>
            </w:r>
          </w:p>
        </w:tc>
        <w:tc>
          <w:tcPr>
            <w:tcW w:w="925" w:type="dxa"/>
            <w:vAlign w:val="center"/>
          </w:tcPr>
          <w:p>
            <w:pPr>
              <w:jc w:val="center"/>
              <w:rPr>
                <w:color w:val="000000"/>
                <w:szCs w:val="21"/>
              </w:rPr>
            </w:pPr>
            <w:r>
              <w:rPr>
                <w:color w:val="000000"/>
                <w:szCs w:val="21"/>
              </w:rPr>
              <w:t xml:space="preserve">12.24 </w:t>
            </w:r>
          </w:p>
        </w:tc>
        <w:tc>
          <w:tcPr>
            <w:tcW w:w="926" w:type="dxa"/>
            <w:vAlign w:val="center"/>
          </w:tcPr>
          <w:p>
            <w:pPr>
              <w:jc w:val="center"/>
              <w:rPr>
                <w:color w:val="000000"/>
                <w:szCs w:val="21"/>
              </w:rPr>
            </w:pPr>
            <w:r>
              <w:rPr>
                <w:color w:val="000000"/>
                <w:szCs w:val="21"/>
              </w:rPr>
              <w:t xml:space="preserve">12.10 </w:t>
            </w:r>
          </w:p>
        </w:tc>
        <w:tc>
          <w:tcPr>
            <w:tcW w:w="925" w:type="dxa"/>
            <w:vAlign w:val="center"/>
          </w:tcPr>
          <w:p>
            <w:pPr>
              <w:jc w:val="center"/>
              <w:rPr>
                <w:color w:val="000000"/>
                <w:szCs w:val="21"/>
              </w:rPr>
            </w:pPr>
            <w:r>
              <w:rPr>
                <w:color w:val="000000"/>
                <w:szCs w:val="21"/>
              </w:rPr>
              <w:t xml:space="preserve">12.05 </w:t>
            </w:r>
          </w:p>
        </w:tc>
        <w:tc>
          <w:tcPr>
            <w:tcW w:w="925" w:type="dxa"/>
            <w:vAlign w:val="center"/>
          </w:tcPr>
          <w:p>
            <w:pPr>
              <w:jc w:val="center"/>
              <w:rPr>
                <w:color w:val="000000"/>
                <w:szCs w:val="21"/>
              </w:rPr>
            </w:pPr>
            <w:r>
              <w:rPr>
                <w:color w:val="000000"/>
                <w:szCs w:val="21"/>
              </w:rPr>
              <w:t xml:space="preserve">12.02 </w:t>
            </w:r>
          </w:p>
        </w:tc>
        <w:tc>
          <w:tcPr>
            <w:tcW w:w="926" w:type="dxa"/>
            <w:vAlign w:val="center"/>
          </w:tcPr>
          <w:p>
            <w:pPr>
              <w:jc w:val="center"/>
              <w:rPr>
                <w:color w:val="000000"/>
                <w:szCs w:val="21"/>
              </w:rPr>
            </w:pPr>
            <w:r>
              <w:rPr>
                <w:color w:val="000000"/>
                <w:szCs w:val="21"/>
              </w:rPr>
              <w:t xml:space="preserve">11.88 </w:t>
            </w:r>
          </w:p>
        </w:tc>
        <w:tc>
          <w:tcPr>
            <w:tcW w:w="925" w:type="dxa"/>
            <w:vAlign w:val="center"/>
          </w:tcPr>
          <w:p>
            <w:pPr>
              <w:jc w:val="center"/>
              <w:rPr>
                <w:color w:val="000000"/>
                <w:szCs w:val="21"/>
              </w:rPr>
            </w:pPr>
            <w:r>
              <w:rPr>
                <w:color w:val="000000"/>
                <w:szCs w:val="21"/>
              </w:rPr>
              <w:t xml:space="preserve">11.75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17.55 </w:t>
            </w:r>
          </w:p>
        </w:tc>
        <w:tc>
          <w:tcPr>
            <w:tcW w:w="925" w:type="dxa"/>
            <w:vAlign w:val="center"/>
          </w:tcPr>
          <w:p>
            <w:pPr>
              <w:jc w:val="center"/>
              <w:rPr>
                <w:color w:val="000000"/>
                <w:szCs w:val="21"/>
              </w:rPr>
            </w:pPr>
            <w:r>
              <w:rPr>
                <w:color w:val="000000"/>
                <w:szCs w:val="21"/>
              </w:rPr>
              <w:t xml:space="preserve">17.39 </w:t>
            </w:r>
          </w:p>
        </w:tc>
        <w:tc>
          <w:tcPr>
            <w:tcW w:w="926" w:type="dxa"/>
            <w:vAlign w:val="center"/>
          </w:tcPr>
          <w:p>
            <w:pPr>
              <w:jc w:val="center"/>
              <w:rPr>
                <w:color w:val="000000"/>
                <w:szCs w:val="21"/>
              </w:rPr>
            </w:pPr>
            <w:r>
              <w:rPr>
                <w:color w:val="000000"/>
                <w:szCs w:val="21"/>
              </w:rPr>
              <w:t xml:space="preserve">17.17 </w:t>
            </w:r>
          </w:p>
        </w:tc>
        <w:tc>
          <w:tcPr>
            <w:tcW w:w="925" w:type="dxa"/>
            <w:vAlign w:val="center"/>
          </w:tcPr>
          <w:p>
            <w:pPr>
              <w:jc w:val="center"/>
              <w:rPr>
                <w:color w:val="000000"/>
                <w:szCs w:val="21"/>
              </w:rPr>
            </w:pPr>
            <w:r>
              <w:rPr>
                <w:color w:val="000000"/>
                <w:szCs w:val="21"/>
              </w:rPr>
              <w:t xml:space="preserve">17.11 </w:t>
            </w:r>
          </w:p>
        </w:tc>
        <w:tc>
          <w:tcPr>
            <w:tcW w:w="925" w:type="dxa"/>
            <w:vAlign w:val="center"/>
          </w:tcPr>
          <w:p>
            <w:pPr>
              <w:jc w:val="center"/>
              <w:rPr>
                <w:color w:val="000000"/>
                <w:szCs w:val="21"/>
              </w:rPr>
            </w:pPr>
            <w:r>
              <w:rPr>
                <w:color w:val="000000"/>
                <w:szCs w:val="21"/>
              </w:rPr>
              <w:t xml:space="preserve">16.76 </w:t>
            </w:r>
          </w:p>
        </w:tc>
        <w:tc>
          <w:tcPr>
            <w:tcW w:w="926" w:type="dxa"/>
            <w:vAlign w:val="center"/>
          </w:tcPr>
          <w:p>
            <w:pPr>
              <w:jc w:val="center"/>
              <w:rPr>
                <w:color w:val="000000"/>
                <w:szCs w:val="21"/>
              </w:rPr>
            </w:pPr>
            <w:r>
              <w:rPr>
                <w:color w:val="000000"/>
                <w:szCs w:val="21"/>
              </w:rPr>
              <w:t xml:space="preserve">16.66 </w:t>
            </w:r>
          </w:p>
        </w:tc>
        <w:tc>
          <w:tcPr>
            <w:tcW w:w="925" w:type="dxa"/>
            <w:vAlign w:val="center"/>
          </w:tcPr>
          <w:p>
            <w:pPr>
              <w:jc w:val="center"/>
              <w:rPr>
                <w:color w:val="000000"/>
                <w:szCs w:val="21"/>
              </w:rPr>
            </w:pPr>
            <w:r>
              <w:rPr>
                <w:color w:val="000000"/>
                <w:szCs w:val="21"/>
              </w:rPr>
              <w:t xml:space="preserve">16.60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21.78 </w:t>
            </w:r>
          </w:p>
        </w:tc>
        <w:tc>
          <w:tcPr>
            <w:tcW w:w="925" w:type="dxa"/>
            <w:vAlign w:val="center"/>
          </w:tcPr>
          <w:p>
            <w:pPr>
              <w:jc w:val="center"/>
              <w:rPr>
                <w:color w:val="000000"/>
                <w:szCs w:val="21"/>
              </w:rPr>
            </w:pPr>
            <w:r>
              <w:rPr>
                <w:color w:val="000000"/>
                <w:szCs w:val="21"/>
              </w:rPr>
              <w:t xml:space="preserve">21.41 </w:t>
            </w:r>
          </w:p>
        </w:tc>
        <w:tc>
          <w:tcPr>
            <w:tcW w:w="926" w:type="dxa"/>
            <w:vAlign w:val="center"/>
          </w:tcPr>
          <w:p>
            <w:pPr>
              <w:jc w:val="center"/>
              <w:rPr>
                <w:color w:val="000000"/>
                <w:szCs w:val="21"/>
              </w:rPr>
            </w:pPr>
            <w:r>
              <w:rPr>
                <w:color w:val="000000"/>
                <w:szCs w:val="21"/>
              </w:rPr>
              <w:t xml:space="preserve">21.33 </w:t>
            </w:r>
          </w:p>
        </w:tc>
        <w:tc>
          <w:tcPr>
            <w:tcW w:w="925" w:type="dxa"/>
            <w:vAlign w:val="center"/>
          </w:tcPr>
          <w:p>
            <w:pPr>
              <w:jc w:val="center"/>
              <w:rPr>
                <w:color w:val="000000"/>
                <w:szCs w:val="21"/>
              </w:rPr>
            </w:pPr>
            <w:r>
              <w:rPr>
                <w:color w:val="000000"/>
                <w:szCs w:val="21"/>
              </w:rPr>
              <w:t xml:space="preserve">21.31 </w:t>
            </w:r>
          </w:p>
        </w:tc>
        <w:tc>
          <w:tcPr>
            <w:tcW w:w="925" w:type="dxa"/>
            <w:vAlign w:val="center"/>
          </w:tcPr>
          <w:p>
            <w:pPr>
              <w:jc w:val="center"/>
              <w:rPr>
                <w:color w:val="000000"/>
                <w:szCs w:val="21"/>
              </w:rPr>
            </w:pPr>
            <w:r>
              <w:rPr>
                <w:color w:val="000000"/>
                <w:szCs w:val="21"/>
              </w:rPr>
              <w:t xml:space="preserve">21.24 </w:t>
            </w:r>
          </w:p>
        </w:tc>
        <w:tc>
          <w:tcPr>
            <w:tcW w:w="926" w:type="dxa"/>
            <w:vAlign w:val="center"/>
          </w:tcPr>
          <w:p>
            <w:pPr>
              <w:jc w:val="center"/>
              <w:rPr>
                <w:color w:val="000000"/>
                <w:szCs w:val="21"/>
              </w:rPr>
            </w:pPr>
            <w:r>
              <w:rPr>
                <w:color w:val="000000"/>
                <w:szCs w:val="21"/>
              </w:rPr>
              <w:t xml:space="preserve">21.17 </w:t>
            </w:r>
          </w:p>
        </w:tc>
        <w:tc>
          <w:tcPr>
            <w:tcW w:w="925" w:type="dxa"/>
            <w:vAlign w:val="center"/>
          </w:tcPr>
          <w:p>
            <w:pPr>
              <w:jc w:val="center"/>
              <w:rPr>
                <w:color w:val="000000"/>
                <w:szCs w:val="21"/>
              </w:rPr>
            </w:pPr>
            <w:r>
              <w:rPr>
                <w:color w:val="000000"/>
                <w:szCs w:val="21"/>
              </w:rPr>
              <w:t xml:space="preserve">21.03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3</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2.08 </w:t>
            </w:r>
          </w:p>
        </w:tc>
        <w:tc>
          <w:tcPr>
            <w:tcW w:w="925" w:type="dxa"/>
            <w:vAlign w:val="center"/>
          </w:tcPr>
          <w:p>
            <w:pPr>
              <w:jc w:val="center"/>
              <w:rPr>
                <w:color w:val="000000"/>
                <w:szCs w:val="21"/>
              </w:rPr>
            </w:pPr>
            <w:r>
              <w:rPr>
                <w:color w:val="000000"/>
                <w:szCs w:val="21"/>
              </w:rPr>
              <w:t xml:space="preserve">2.08 </w:t>
            </w:r>
          </w:p>
        </w:tc>
        <w:tc>
          <w:tcPr>
            <w:tcW w:w="926" w:type="dxa"/>
            <w:vAlign w:val="center"/>
          </w:tcPr>
          <w:p>
            <w:pPr>
              <w:jc w:val="center"/>
              <w:rPr>
                <w:color w:val="000000"/>
                <w:szCs w:val="21"/>
              </w:rPr>
            </w:pPr>
            <w:r>
              <w:rPr>
                <w:color w:val="000000"/>
                <w:szCs w:val="21"/>
              </w:rPr>
              <w:t xml:space="preserve">2.02 </w:t>
            </w:r>
          </w:p>
        </w:tc>
        <w:tc>
          <w:tcPr>
            <w:tcW w:w="925" w:type="dxa"/>
            <w:vAlign w:val="center"/>
          </w:tcPr>
          <w:p>
            <w:pPr>
              <w:jc w:val="center"/>
              <w:rPr>
                <w:color w:val="000000"/>
                <w:szCs w:val="21"/>
              </w:rPr>
            </w:pPr>
            <w:r>
              <w:rPr>
                <w:color w:val="000000"/>
                <w:szCs w:val="21"/>
              </w:rPr>
              <w:t xml:space="preserve">2.02 </w:t>
            </w:r>
          </w:p>
        </w:tc>
        <w:tc>
          <w:tcPr>
            <w:tcW w:w="925" w:type="dxa"/>
            <w:vAlign w:val="center"/>
          </w:tcPr>
          <w:p>
            <w:pPr>
              <w:jc w:val="center"/>
              <w:rPr>
                <w:color w:val="000000"/>
                <w:szCs w:val="21"/>
              </w:rPr>
            </w:pPr>
            <w:r>
              <w:rPr>
                <w:color w:val="000000"/>
                <w:szCs w:val="21"/>
              </w:rPr>
              <w:t xml:space="preserve">1.97 </w:t>
            </w:r>
          </w:p>
        </w:tc>
        <w:tc>
          <w:tcPr>
            <w:tcW w:w="926" w:type="dxa"/>
            <w:vAlign w:val="center"/>
          </w:tcPr>
          <w:p>
            <w:pPr>
              <w:jc w:val="center"/>
              <w:rPr>
                <w:color w:val="000000"/>
                <w:szCs w:val="21"/>
              </w:rPr>
            </w:pPr>
            <w:r>
              <w:rPr>
                <w:color w:val="000000"/>
                <w:szCs w:val="21"/>
              </w:rPr>
              <w:t xml:space="preserve">1.97 </w:t>
            </w:r>
          </w:p>
        </w:tc>
        <w:tc>
          <w:tcPr>
            <w:tcW w:w="925" w:type="dxa"/>
            <w:vAlign w:val="center"/>
          </w:tcPr>
          <w:p>
            <w:pPr>
              <w:jc w:val="center"/>
              <w:rPr>
                <w:color w:val="000000"/>
                <w:szCs w:val="21"/>
              </w:rPr>
            </w:pPr>
            <w:r>
              <w:rPr>
                <w:color w:val="000000"/>
                <w:szCs w:val="21"/>
              </w:rPr>
              <w:t xml:space="preserve">1.93 </w:t>
            </w:r>
          </w:p>
        </w:tc>
        <w:tc>
          <w:tcPr>
            <w:tcW w:w="925" w:type="dxa"/>
            <w:vAlign w:val="center"/>
          </w:tcPr>
          <w:p>
            <w:pPr>
              <w:jc w:val="center"/>
              <w:rPr>
                <w:color w:val="000000"/>
                <w:szCs w:val="21"/>
              </w:rPr>
            </w:pPr>
            <w:r>
              <w:rPr>
                <w:color w:val="000000"/>
                <w:szCs w:val="21"/>
              </w:rPr>
              <w:t xml:space="preserve">1.91 </w:t>
            </w:r>
          </w:p>
        </w:tc>
        <w:tc>
          <w:tcPr>
            <w:tcW w:w="926" w:type="dxa"/>
            <w:vAlign w:val="center"/>
          </w:tcPr>
          <w:p>
            <w:pPr>
              <w:jc w:val="center"/>
              <w:rPr>
                <w:color w:val="000000"/>
                <w:szCs w:val="21"/>
              </w:rPr>
            </w:pPr>
            <w:r>
              <w:rPr>
                <w:color w:val="000000"/>
                <w:szCs w:val="21"/>
              </w:rPr>
              <w:t xml:space="preserve">1.91 </w:t>
            </w:r>
          </w:p>
        </w:tc>
        <w:tc>
          <w:tcPr>
            <w:tcW w:w="925" w:type="dxa"/>
            <w:vAlign w:val="center"/>
          </w:tcPr>
          <w:p>
            <w:pPr>
              <w:jc w:val="center"/>
              <w:rPr>
                <w:color w:val="000000"/>
                <w:szCs w:val="21"/>
              </w:rPr>
            </w:pPr>
            <w:r>
              <w:rPr>
                <w:color w:val="000000"/>
                <w:szCs w:val="21"/>
              </w:rPr>
              <w:t xml:space="preserve">1.88 </w:t>
            </w:r>
          </w:p>
        </w:tc>
        <w:tc>
          <w:tcPr>
            <w:tcW w:w="926" w:type="dxa"/>
            <w:vAlign w:val="center"/>
          </w:tcPr>
          <w:p>
            <w:pPr>
              <w:jc w:val="center"/>
              <w:rPr>
                <w:color w:val="000000"/>
                <w:szCs w:val="21"/>
              </w:rPr>
            </w:pPr>
            <w:r>
              <w:rPr>
                <w:color w:val="000000"/>
                <w:szCs w:val="21"/>
              </w:rPr>
              <w:t xml:space="preserve">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8.30 </w:t>
            </w:r>
          </w:p>
        </w:tc>
        <w:tc>
          <w:tcPr>
            <w:tcW w:w="925" w:type="dxa"/>
            <w:vAlign w:val="center"/>
          </w:tcPr>
          <w:p>
            <w:pPr>
              <w:jc w:val="center"/>
              <w:rPr>
                <w:color w:val="000000"/>
                <w:szCs w:val="21"/>
              </w:rPr>
            </w:pPr>
            <w:r>
              <w:rPr>
                <w:color w:val="000000"/>
                <w:szCs w:val="21"/>
              </w:rPr>
              <w:t xml:space="preserve">8.26 </w:t>
            </w:r>
          </w:p>
        </w:tc>
        <w:tc>
          <w:tcPr>
            <w:tcW w:w="926" w:type="dxa"/>
            <w:vAlign w:val="center"/>
          </w:tcPr>
          <w:p>
            <w:pPr>
              <w:jc w:val="center"/>
              <w:rPr>
                <w:color w:val="000000"/>
                <w:szCs w:val="21"/>
              </w:rPr>
            </w:pPr>
            <w:r>
              <w:rPr>
                <w:color w:val="000000"/>
                <w:szCs w:val="21"/>
              </w:rPr>
              <w:t xml:space="preserve">8.25 </w:t>
            </w:r>
          </w:p>
        </w:tc>
        <w:tc>
          <w:tcPr>
            <w:tcW w:w="925" w:type="dxa"/>
            <w:vAlign w:val="center"/>
          </w:tcPr>
          <w:p>
            <w:pPr>
              <w:jc w:val="center"/>
              <w:rPr>
                <w:color w:val="000000"/>
                <w:szCs w:val="21"/>
              </w:rPr>
            </w:pPr>
            <w:r>
              <w:rPr>
                <w:color w:val="000000"/>
                <w:szCs w:val="21"/>
              </w:rPr>
              <w:t xml:space="preserve">8.21 </w:t>
            </w:r>
          </w:p>
        </w:tc>
        <w:tc>
          <w:tcPr>
            <w:tcW w:w="925" w:type="dxa"/>
            <w:vAlign w:val="center"/>
          </w:tcPr>
          <w:p>
            <w:pPr>
              <w:jc w:val="center"/>
              <w:rPr>
                <w:color w:val="000000"/>
                <w:szCs w:val="21"/>
              </w:rPr>
            </w:pPr>
            <w:r>
              <w:rPr>
                <w:color w:val="000000"/>
                <w:szCs w:val="21"/>
              </w:rPr>
              <w:t xml:space="preserve">8.19 </w:t>
            </w:r>
          </w:p>
        </w:tc>
        <w:tc>
          <w:tcPr>
            <w:tcW w:w="926" w:type="dxa"/>
            <w:vAlign w:val="center"/>
          </w:tcPr>
          <w:p>
            <w:pPr>
              <w:jc w:val="center"/>
              <w:rPr>
                <w:color w:val="000000"/>
                <w:szCs w:val="21"/>
              </w:rPr>
            </w:pPr>
            <w:r>
              <w:rPr>
                <w:color w:val="000000"/>
                <w:szCs w:val="21"/>
              </w:rPr>
              <w:t xml:space="preserve">8.15 </w:t>
            </w:r>
          </w:p>
        </w:tc>
        <w:tc>
          <w:tcPr>
            <w:tcW w:w="925" w:type="dxa"/>
            <w:vAlign w:val="center"/>
          </w:tcPr>
          <w:p>
            <w:pPr>
              <w:jc w:val="center"/>
              <w:rPr>
                <w:color w:val="000000"/>
                <w:szCs w:val="21"/>
              </w:rPr>
            </w:pPr>
            <w:r>
              <w:rPr>
                <w:color w:val="000000"/>
                <w:szCs w:val="21"/>
              </w:rPr>
              <w:t xml:space="preserve">8.15 </w:t>
            </w:r>
          </w:p>
        </w:tc>
        <w:tc>
          <w:tcPr>
            <w:tcW w:w="925" w:type="dxa"/>
            <w:vAlign w:val="center"/>
          </w:tcPr>
          <w:p>
            <w:pPr>
              <w:jc w:val="center"/>
              <w:rPr>
                <w:color w:val="000000"/>
                <w:szCs w:val="21"/>
              </w:rPr>
            </w:pPr>
            <w:r>
              <w:rPr>
                <w:color w:val="000000"/>
                <w:szCs w:val="21"/>
              </w:rPr>
              <w:t xml:space="preserve">7.99 </w:t>
            </w:r>
          </w:p>
        </w:tc>
        <w:tc>
          <w:tcPr>
            <w:tcW w:w="926" w:type="dxa"/>
            <w:vAlign w:val="center"/>
          </w:tcPr>
          <w:p>
            <w:pPr>
              <w:jc w:val="center"/>
              <w:rPr>
                <w:color w:val="000000"/>
                <w:szCs w:val="21"/>
              </w:rPr>
            </w:pPr>
            <w:r>
              <w:rPr>
                <w:color w:val="000000"/>
                <w:szCs w:val="21"/>
              </w:rPr>
              <w:t xml:space="preserve">7.99 </w:t>
            </w:r>
          </w:p>
        </w:tc>
        <w:tc>
          <w:tcPr>
            <w:tcW w:w="925" w:type="dxa"/>
            <w:vAlign w:val="center"/>
          </w:tcPr>
          <w:p>
            <w:pPr>
              <w:jc w:val="center"/>
              <w:rPr>
                <w:color w:val="000000"/>
                <w:szCs w:val="21"/>
              </w:rPr>
            </w:pPr>
            <w:r>
              <w:rPr>
                <w:color w:val="000000"/>
                <w:szCs w:val="21"/>
              </w:rPr>
              <w:t xml:space="preserve">7.96 </w:t>
            </w:r>
          </w:p>
        </w:tc>
        <w:tc>
          <w:tcPr>
            <w:tcW w:w="926" w:type="dxa"/>
            <w:vAlign w:val="center"/>
          </w:tcPr>
          <w:p>
            <w:pPr>
              <w:jc w:val="center"/>
              <w:rPr>
                <w:color w:val="000000"/>
                <w:szCs w:val="21"/>
              </w:rPr>
            </w:pPr>
            <w:r>
              <w:rPr>
                <w:color w:val="000000"/>
                <w:szCs w:val="21"/>
              </w:rPr>
              <w:t xml:space="preserve">7.80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12.36 </w:t>
            </w:r>
          </w:p>
        </w:tc>
        <w:tc>
          <w:tcPr>
            <w:tcW w:w="925" w:type="dxa"/>
            <w:vAlign w:val="center"/>
          </w:tcPr>
          <w:p>
            <w:pPr>
              <w:jc w:val="center"/>
              <w:rPr>
                <w:color w:val="000000"/>
                <w:szCs w:val="21"/>
              </w:rPr>
            </w:pPr>
            <w:r>
              <w:rPr>
                <w:color w:val="000000"/>
                <w:szCs w:val="21"/>
              </w:rPr>
              <w:t xml:space="preserve">12.30 </w:t>
            </w:r>
          </w:p>
        </w:tc>
        <w:tc>
          <w:tcPr>
            <w:tcW w:w="926" w:type="dxa"/>
            <w:vAlign w:val="center"/>
          </w:tcPr>
          <w:p>
            <w:pPr>
              <w:jc w:val="center"/>
              <w:rPr>
                <w:color w:val="000000"/>
                <w:szCs w:val="21"/>
              </w:rPr>
            </w:pPr>
            <w:r>
              <w:rPr>
                <w:color w:val="000000"/>
                <w:szCs w:val="21"/>
              </w:rPr>
              <w:t xml:space="preserve">12.26 </w:t>
            </w:r>
          </w:p>
        </w:tc>
        <w:tc>
          <w:tcPr>
            <w:tcW w:w="925" w:type="dxa"/>
            <w:vAlign w:val="center"/>
          </w:tcPr>
          <w:p>
            <w:pPr>
              <w:jc w:val="center"/>
              <w:rPr>
                <w:color w:val="000000"/>
                <w:szCs w:val="21"/>
              </w:rPr>
            </w:pPr>
            <w:r>
              <w:rPr>
                <w:color w:val="000000"/>
                <w:szCs w:val="21"/>
              </w:rPr>
              <w:t xml:space="preserve">12.06 </w:t>
            </w:r>
          </w:p>
        </w:tc>
        <w:tc>
          <w:tcPr>
            <w:tcW w:w="925" w:type="dxa"/>
            <w:vAlign w:val="center"/>
          </w:tcPr>
          <w:p>
            <w:pPr>
              <w:jc w:val="center"/>
              <w:rPr>
                <w:color w:val="000000"/>
                <w:szCs w:val="21"/>
              </w:rPr>
            </w:pPr>
            <w:r>
              <w:rPr>
                <w:color w:val="000000"/>
                <w:szCs w:val="21"/>
              </w:rPr>
              <w:t xml:space="preserve">12.04 </w:t>
            </w:r>
          </w:p>
        </w:tc>
        <w:tc>
          <w:tcPr>
            <w:tcW w:w="926" w:type="dxa"/>
            <w:vAlign w:val="center"/>
          </w:tcPr>
          <w:p>
            <w:pPr>
              <w:jc w:val="center"/>
              <w:rPr>
                <w:color w:val="000000"/>
                <w:szCs w:val="21"/>
              </w:rPr>
            </w:pPr>
            <w:r>
              <w:rPr>
                <w:color w:val="000000"/>
                <w:szCs w:val="21"/>
              </w:rPr>
              <w:t xml:space="preserve">11.99 </w:t>
            </w:r>
          </w:p>
        </w:tc>
        <w:tc>
          <w:tcPr>
            <w:tcW w:w="925" w:type="dxa"/>
            <w:vAlign w:val="center"/>
          </w:tcPr>
          <w:p>
            <w:pPr>
              <w:jc w:val="center"/>
              <w:rPr>
                <w:color w:val="000000"/>
                <w:szCs w:val="21"/>
              </w:rPr>
            </w:pPr>
            <w:r>
              <w:rPr>
                <w:color w:val="000000"/>
                <w:szCs w:val="21"/>
              </w:rPr>
              <w:t xml:space="preserve">11.97 </w:t>
            </w:r>
          </w:p>
        </w:tc>
        <w:tc>
          <w:tcPr>
            <w:tcW w:w="925" w:type="dxa"/>
            <w:vAlign w:val="center"/>
          </w:tcPr>
          <w:p>
            <w:pPr>
              <w:jc w:val="center"/>
              <w:rPr>
                <w:color w:val="000000"/>
                <w:szCs w:val="21"/>
              </w:rPr>
            </w:pPr>
            <w:r>
              <w:rPr>
                <w:color w:val="000000"/>
                <w:szCs w:val="21"/>
              </w:rPr>
              <w:t xml:space="preserve">11.95 </w:t>
            </w:r>
          </w:p>
        </w:tc>
        <w:tc>
          <w:tcPr>
            <w:tcW w:w="926" w:type="dxa"/>
            <w:vAlign w:val="center"/>
          </w:tcPr>
          <w:p>
            <w:pPr>
              <w:jc w:val="center"/>
              <w:rPr>
                <w:color w:val="000000"/>
                <w:szCs w:val="21"/>
              </w:rPr>
            </w:pPr>
            <w:r>
              <w:rPr>
                <w:color w:val="000000"/>
                <w:szCs w:val="21"/>
              </w:rPr>
              <w:t xml:space="preserve">11.67 </w:t>
            </w:r>
          </w:p>
        </w:tc>
        <w:tc>
          <w:tcPr>
            <w:tcW w:w="925" w:type="dxa"/>
            <w:vAlign w:val="center"/>
          </w:tcPr>
          <w:p>
            <w:pPr>
              <w:jc w:val="center"/>
              <w:rPr>
                <w:color w:val="000000"/>
                <w:szCs w:val="21"/>
              </w:rPr>
            </w:pPr>
            <w:r>
              <w:rPr>
                <w:color w:val="000000"/>
                <w:szCs w:val="21"/>
              </w:rPr>
              <w:t xml:space="preserve">11.62 </w:t>
            </w:r>
          </w:p>
        </w:tc>
        <w:tc>
          <w:tcPr>
            <w:tcW w:w="926" w:type="dxa"/>
            <w:vAlign w:val="center"/>
          </w:tcPr>
          <w:p>
            <w:pPr>
              <w:jc w:val="center"/>
              <w:rPr>
                <w:color w:val="000000"/>
                <w:szCs w:val="21"/>
              </w:rPr>
            </w:pPr>
            <w:r>
              <w:rPr>
                <w:color w:val="000000"/>
                <w:szCs w:val="21"/>
              </w:rPr>
              <w:t xml:space="preserve">11.57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18.29 </w:t>
            </w:r>
          </w:p>
        </w:tc>
        <w:tc>
          <w:tcPr>
            <w:tcW w:w="925" w:type="dxa"/>
            <w:vAlign w:val="center"/>
          </w:tcPr>
          <w:p>
            <w:pPr>
              <w:jc w:val="center"/>
              <w:rPr>
                <w:color w:val="000000"/>
                <w:szCs w:val="21"/>
              </w:rPr>
            </w:pPr>
            <w:r>
              <w:rPr>
                <w:color w:val="000000"/>
                <w:szCs w:val="21"/>
              </w:rPr>
              <w:t xml:space="preserve">18.04 </w:t>
            </w:r>
          </w:p>
        </w:tc>
        <w:tc>
          <w:tcPr>
            <w:tcW w:w="926" w:type="dxa"/>
            <w:vAlign w:val="center"/>
          </w:tcPr>
          <w:p>
            <w:pPr>
              <w:jc w:val="center"/>
              <w:rPr>
                <w:color w:val="000000"/>
                <w:szCs w:val="21"/>
              </w:rPr>
            </w:pPr>
            <w:r>
              <w:rPr>
                <w:color w:val="000000"/>
                <w:szCs w:val="21"/>
              </w:rPr>
              <w:t xml:space="preserve">18.03 </w:t>
            </w:r>
          </w:p>
        </w:tc>
        <w:tc>
          <w:tcPr>
            <w:tcW w:w="925" w:type="dxa"/>
            <w:vAlign w:val="center"/>
          </w:tcPr>
          <w:p>
            <w:pPr>
              <w:jc w:val="center"/>
              <w:rPr>
                <w:color w:val="000000"/>
                <w:szCs w:val="21"/>
              </w:rPr>
            </w:pPr>
            <w:r>
              <w:rPr>
                <w:color w:val="000000"/>
                <w:szCs w:val="21"/>
              </w:rPr>
              <w:t xml:space="preserve">18.02 </w:t>
            </w:r>
          </w:p>
        </w:tc>
        <w:tc>
          <w:tcPr>
            <w:tcW w:w="925" w:type="dxa"/>
            <w:vAlign w:val="center"/>
          </w:tcPr>
          <w:p>
            <w:pPr>
              <w:jc w:val="center"/>
              <w:rPr>
                <w:color w:val="000000"/>
                <w:szCs w:val="21"/>
              </w:rPr>
            </w:pPr>
            <w:r>
              <w:rPr>
                <w:color w:val="000000"/>
                <w:szCs w:val="21"/>
              </w:rPr>
              <w:t xml:space="preserve">18.02 </w:t>
            </w:r>
          </w:p>
        </w:tc>
        <w:tc>
          <w:tcPr>
            <w:tcW w:w="926" w:type="dxa"/>
            <w:vAlign w:val="center"/>
          </w:tcPr>
          <w:p>
            <w:pPr>
              <w:jc w:val="center"/>
              <w:rPr>
                <w:color w:val="000000"/>
                <w:szCs w:val="21"/>
              </w:rPr>
            </w:pPr>
            <w:r>
              <w:rPr>
                <w:color w:val="000000"/>
                <w:szCs w:val="21"/>
              </w:rPr>
              <w:t xml:space="preserve">17.99 </w:t>
            </w:r>
          </w:p>
        </w:tc>
        <w:tc>
          <w:tcPr>
            <w:tcW w:w="925" w:type="dxa"/>
            <w:vAlign w:val="center"/>
          </w:tcPr>
          <w:p>
            <w:pPr>
              <w:jc w:val="center"/>
              <w:rPr>
                <w:color w:val="000000"/>
                <w:szCs w:val="21"/>
              </w:rPr>
            </w:pPr>
            <w:r>
              <w:rPr>
                <w:color w:val="000000"/>
                <w:szCs w:val="21"/>
              </w:rPr>
              <w:t xml:space="preserve">17.93 </w:t>
            </w:r>
          </w:p>
        </w:tc>
        <w:tc>
          <w:tcPr>
            <w:tcW w:w="925" w:type="dxa"/>
            <w:vAlign w:val="center"/>
          </w:tcPr>
          <w:p>
            <w:pPr>
              <w:jc w:val="center"/>
              <w:rPr>
                <w:color w:val="000000"/>
                <w:szCs w:val="21"/>
              </w:rPr>
            </w:pPr>
            <w:r>
              <w:rPr>
                <w:color w:val="000000"/>
                <w:szCs w:val="21"/>
              </w:rPr>
              <w:t xml:space="preserve">17.89 </w:t>
            </w:r>
          </w:p>
        </w:tc>
        <w:tc>
          <w:tcPr>
            <w:tcW w:w="926" w:type="dxa"/>
            <w:vAlign w:val="center"/>
          </w:tcPr>
          <w:p>
            <w:pPr>
              <w:jc w:val="center"/>
              <w:rPr>
                <w:color w:val="000000"/>
                <w:szCs w:val="21"/>
              </w:rPr>
            </w:pPr>
            <w:r>
              <w:rPr>
                <w:color w:val="000000"/>
                <w:szCs w:val="21"/>
              </w:rPr>
              <w:t xml:space="preserve">17.80 </w:t>
            </w:r>
          </w:p>
        </w:tc>
        <w:tc>
          <w:tcPr>
            <w:tcW w:w="925" w:type="dxa"/>
            <w:vAlign w:val="center"/>
          </w:tcPr>
          <w:p>
            <w:pPr>
              <w:jc w:val="center"/>
              <w:rPr>
                <w:color w:val="000000"/>
                <w:szCs w:val="21"/>
              </w:rPr>
            </w:pPr>
            <w:r>
              <w:rPr>
                <w:color w:val="000000"/>
                <w:szCs w:val="21"/>
              </w:rPr>
              <w:t xml:space="preserve">17.68 </w:t>
            </w:r>
          </w:p>
        </w:tc>
        <w:tc>
          <w:tcPr>
            <w:tcW w:w="926" w:type="dxa"/>
            <w:vAlign w:val="center"/>
          </w:tcPr>
          <w:p>
            <w:pPr>
              <w:jc w:val="center"/>
              <w:rPr>
                <w:color w:val="000000"/>
                <w:szCs w:val="21"/>
              </w:rPr>
            </w:pPr>
            <w:r>
              <w:rPr>
                <w:color w:val="000000"/>
                <w:szCs w:val="21"/>
              </w:rPr>
              <w:t xml:space="preserve">17.60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22.74 </w:t>
            </w:r>
          </w:p>
        </w:tc>
        <w:tc>
          <w:tcPr>
            <w:tcW w:w="925" w:type="dxa"/>
            <w:vAlign w:val="center"/>
          </w:tcPr>
          <w:p>
            <w:pPr>
              <w:jc w:val="center"/>
              <w:rPr>
                <w:color w:val="000000"/>
                <w:szCs w:val="21"/>
              </w:rPr>
            </w:pPr>
            <w:r>
              <w:rPr>
                <w:color w:val="000000"/>
                <w:szCs w:val="21"/>
              </w:rPr>
              <w:t xml:space="preserve">22.72 </w:t>
            </w:r>
          </w:p>
        </w:tc>
        <w:tc>
          <w:tcPr>
            <w:tcW w:w="926" w:type="dxa"/>
            <w:vAlign w:val="center"/>
          </w:tcPr>
          <w:p>
            <w:pPr>
              <w:jc w:val="center"/>
              <w:rPr>
                <w:color w:val="000000"/>
                <w:szCs w:val="21"/>
              </w:rPr>
            </w:pPr>
            <w:r>
              <w:rPr>
                <w:color w:val="000000"/>
                <w:szCs w:val="21"/>
              </w:rPr>
              <w:t xml:space="preserve">22.70 </w:t>
            </w:r>
          </w:p>
        </w:tc>
        <w:tc>
          <w:tcPr>
            <w:tcW w:w="925" w:type="dxa"/>
            <w:vAlign w:val="center"/>
          </w:tcPr>
          <w:p>
            <w:pPr>
              <w:jc w:val="center"/>
              <w:rPr>
                <w:color w:val="000000"/>
                <w:szCs w:val="21"/>
              </w:rPr>
            </w:pPr>
            <w:r>
              <w:rPr>
                <w:color w:val="000000"/>
                <w:szCs w:val="21"/>
              </w:rPr>
              <w:t xml:space="preserve">22.61 </w:t>
            </w:r>
          </w:p>
        </w:tc>
        <w:tc>
          <w:tcPr>
            <w:tcW w:w="925" w:type="dxa"/>
            <w:vAlign w:val="center"/>
          </w:tcPr>
          <w:p>
            <w:pPr>
              <w:jc w:val="center"/>
              <w:rPr>
                <w:color w:val="000000"/>
                <w:szCs w:val="21"/>
              </w:rPr>
            </w:pPr>
            <w:r>
              <w:rPr>
                <w:color w:val="000000"/>
                <w:szCs w:val="21"/>
              </w:rPr>
              <w:t xml:space="preserve">22.59 </w:t>
            </w:r>
          </w:p>
        </w:tc>
        <w:tc>
          <w:tcPr>
            <w:tcW w:w="926" w:type="dxa"/>
            <w:vAlign w:val="center"/>
          </w:tcPr>
          <w:p>
            <w:pPr>
              <w:jc w:val="center"/>
              <w:rPr>
                <w:color w:val="000000"/>
                <w:szCs w:val="21"/>
              </w:rPr>
            </w:pPr>
            <w:r>
              <w:rPr>
                <w:color w:val="000000"/>
                <w:szCs w:val="21"/>
              </w:rPr>
              <w:t xml:space="preserve">22.54 </w:t>
            </w:r>
          </w:p>
        </w:tc>
        <w:tc>
          <w:tcPr>
            <w:tcW w:w="925" w:type="dxa"/>
            <w:vAlign w:val="center"/>
          </w:tcPr>
          <w:p>
            <w:pPr>
              <w:jc w:val="center"/>
              <w:rPr>
                <w:color w:val="000000"/>
                <w:szCs w:val="21"/>
              </w:rPr>
            </w:pPr>
            <w:r>
              <w:rPr>
                <w:color w:val="000000"/>
                <w:szCs w:val="21"/>
              </w:rPr>
              <w:t xml:space="preserve">22.54 </w:t>
            </w:r>
          </w:p>
        </w:tc>
        <w:tc>
          <w:tcPr>
            <w:tcW w:w="925" w:type="dxa"/>
            <w:vAlign w:val="center"/>
          </w:tcPr>
          <w:p>
            <w:pPr>
              <w:jc w:val="center"/>
              <w:rPr>
                <w:color w:val="000000"/>
                <w:szCs w:val="21"/>
              </w:rPr>
            </w:pPr>
            <w:r>
              <w:rPr>
                <w:color w:val="000000"/>
                <w:szCs w:val="21"/>
              </w:rPr>
              <w:t xml:space="preserve">22.44 </w:t>
            </w:r>
          </w:p>
        </w:tc>
        <w:tc>
          <w:tcPr>
            <w:tcW w:w="926" w:type="dxa"/>
            <w:vAlign w:val="center"/>
          </w:tcPr>
          <w:p>
            <w:pPr>
              <w:jc w:val="center"/>
              <w:rPr>
                <w:color w:val="000000"/>
                <w:szCs w:val="21"/>
              </w:rPr>
            </w:pPr>
            <w:r>
              <w:rPr>
                <w:color w:val="000000"/>
                <w:szCs w:val="21"/>
              </w:rPr>
              <w:t xml:space="preserve">22.43 </w:t>
            </w:r>
          </w:p>
        </w:tc>
        <w:tc>
          <w:tcPr>
            <w:tcW w:w="925" w:type="dxa"/>
            <w:vAlign w:val="center"/>
          </w:tcPr>
          <w:p>
            <w:pPr>
              <w:jc w:val="center"/>
              <w:rPr>
                <w:color w:val="000000"/>
                <w:szCs w:val="21"/>
              </w:rPr>
            </w:pPr>
            <w:r>
              <w:rPr>
                <w:color w:val="000000"/>
                <w:szCs w:val="21"/>
              </w:rPr>
              <w:t xml:space="preserve">22.38 </w:t>
            </w:r>
          </w:p>
        </w:tc>
        <w:tc>
          <w:tcPr>
            <w:tcW w:w="926" w:type="dxa"/>
            <w:vAlign w:val="center"/>
          </w:tcPr>
          <w:p>
            <w:pPr>
              <w:jc w:val="center"/>
              <w:rPr>
                <w:color w:val="000000"/>
                <w:szCs w:val="21"/>
              </w:rPr>
            </w:pPr>
            <w:r>
              <w:rPr>
                <w:color w:val="000000"/>
                <w:szCs w:val="21"/>
              </w:rPr>
              <w:t xml:space="preserve">21.35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4</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1.90 </w:t>
            </w:r>
          </w:p>
        </w:tc>
        <w:tc>
          <w:tcPr>
            <w:tcW w:w="925" w:type="dxa"/>
            <w:vAlign w:val="center"/>
          </w:tcPr>
          <w:p>
            <w:pPr>
              <w:jc w:val="center"/>
              <w:rPr>
                <w:color w:val="000000"/>
                <w:szCs w:val="21"/>
              </w:rPr>
            </w:pPr>
            <w:r>
              <w:rPr>
                <w:color w:val="000000"/>
                <w:szCs w:val="21"/>
              </w:rPr>
              <w:t xml:space="preserve">1.89 </w:t>
            </w:r>
          </w:p>
        </w:tc>
        <w:tc>
          <w:tcPr>
            <w:tcW w:w="926" w:type="dxa"/>
            <w:vAlign w:val="center"/>
          </w:tcPr>
          <w:p>
            <w:pPr>
              <w:jc w:val="center"/>
              <w:rPr>
                <w:color w:val="000000"/>
                <w:szCs w:val="21"/>
              </w:rPr>
            </w:pPr>
            <w:r>
              <w:rPr>
                <w:color w:val="000000"/>
                <w:szCs w:val="21"/>
              </w:rPr>
              <w:t xml:space="preserve">1.85 </w:t>
            </w:r>
          </w:p>
        </w:tc>
        <w:tc>
          <w:tcPr>
            <w:tcW w:w="925" w:type="dxa"/>
            <w:vAlign w:val="center"/>
          </w:tcPr>
          <w:p>
            <w:pPr>
              <w:jc w:val="center"/>
              <w:rPr>
                <w:color w:val="000000"/>
                <w:szCs w:val="21"/>
              </w:rPr>
            </w:pPr>
            <w:r>
              <w:rPr>
                <w:color w:val="000000"/>
                <w:szCs w:val="21"/>
              </w:rPr>
              <w:t xml:space="preserve">1.84 </w:t>
            </w:r>
          </w:p>
        </w:tc>
        <w:tc>
          <w:tcPr>
            <w:tcW w:w="925" w:type="dxa"/>
            <w:vAlign w:val="center"/>
          </w:tcPr>
          <w:p>
            <w:pPr>
              <w:jc w:val="center"/>
              <w:rPr>
                <w:color w:val="000000"/>
                <w:szCs w:val="21"/>
              </w:rPr>
            </w:pPr>
            <w:r>
              <w:rPr>
                <w:color w:val="000000"/>
                <w:szCs w:val="21"/>
              </w:rPr>
              <w:t xml:space="preserve">1.81 </w:t>
            </w:r>
          </w:p>
        </w:tc>
        <w:tc>
          <w:tcPr>
            <w:tcW w:w="926" w:type="dxa"/>
            <w:vAlign w:val="center"/>
          </w:tcPr>
          <w:p>
            <w:pPr>
              <w:jc w:val="center"/>
              <w:rPr>
                <w:color w:val="000000"/>
                <w:szCs w:val="21"/>
              </w:rPr>
            </w:pPr>
            <w:r>
              <w:rPr>
                <w:color w:val="000000"/>
                <w:szCs w:val="21"/>
              </w:rPr>
              <w:t xml:space="preserve">1.79 </w:t>
            </w:r>
          </w:p>
        </w:tc>
        <w:tc>
          <w:tcPr>
            <w:tcW w:w="925" w:type="dxa"/>
            <w:vAlign w:val="center"/>
          </w:tcPr>
          <w:p>
            <w:pPr>
              <w:jc w:val="center"/>
              <w:rPr>
                <w:color w:val="000000"/>
                <w:szCs w:val="21"/>
              </w:rPr>
            </w:pPr>
            <w:r>
              <w:rPr>
                <w:color w:val="000000"/>
                <w:szCs w:val="21"/>
              </w:rPr>
              <w:t xml:space="preserve">1.77 </w:t>
            </w:r>
          </w:p>
        </w:tc>
        <w:tc>
          <w:tcPr>
            <w:tcW w:w="925" w:type="dxa"/>
            <w:vAlign w:val="center"/>
          </w:tcPr>
          <w:p>
            <w:pPr>
              <w:jc w:val="center"/>
              <w:rPr>
                <w:color w:val="000000"/>
                <w:szCs w:val="21"/>
              </w:rPr>
            </w:pPr>
            <w:r>
              <w:rPr>
                <w:color w:val="000000"/>
                <w:szCs w:val="21"/>
              </w:rPr>
              <w:t xml:space="preserve">1.77 </w:t>
            </w:r>
          </w:p>
        </w:tc>
        <w:tc>
          <w:tcPr>
            <w:tcW w:w="926" w:type="dxa"/>
            <w:vAlign w:val="center"/>
          </w:tcPr>
          <w:p>
            <w:pPr>
              <w:jc w:val="center"/>
              <w:rPr>
                <w:color w:val="000000"/>
                <w:szCs w:val="21"/>
              </w:rPr>
            </w:pPr>
            <w:r>
              <w:rPr>
                <w:color w:val="000000"/>
                <w:szCs w:val="21"/>
              </w:rPr>
              <w:t xml:space="preserve">1.76 </w:t>
            </w:r>
          </w:p>
        </w:tc>
        <w:tc>
          <w:tcPr>
            <w:tcW w:w="925" w:type="dxa"/>
            <w:vAlign w:val="center"/>
          </w:tcPr>
          <w:p>
            <w:pPr>
              <w:jc w:val="center"/>
              <w:rPr>
                <w:color w:val="000000"/>
                <w:szCs w:val="21"/>
              </w:rPr>
            </w:pPr>
            <w:r>
              <w:rPr>
                <w:color w:val="000000"/>
                <w:szCs w:val="21"/>
              </w:rPr>
              <w:t xml:space="preserve">1.74 </w:t>
            </w:r>
          </w:p>
        </w:tc>
        <w:tc>
          <w:tcPr>
            <w:tcW w:w="926" w:type="dxa"/>
            <w:vAlign w:val="center"/>
          </w:tcPr>
          <w:p>
            <w:pPr>
              <w:jc w:val="center"/>
              <w:rPr>
                <w:color w:val="000000"/>
                <w:szCs w:val="21"/>
              </w:rPr>
            </w:pPr>
            <w:r>
              <w:rPr>
                <w:color w:val="000000"/>
                <w:szCs w:val="21"/>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8.59 </w:t>
            </w:r>
          </w:p>
        </w:tc>
        <w:tc>
          <w:tcPr>
            <w:tcW w:w="925" w:type="dxa"/>
            <w:vAlign w:val="center"/>
          </w:tcPr>
          <w:p>
            <w:pPr>
              <w:jc w:val="center"/>
              <w:rPr>
                <w:color w:val="000000"/>
                <w:szCs w:val="21"/>
              </w:rPr>
            </w:pPr>
            <w:r>
              <w:rPr>
                <w:color w:val="000000"/>
                <w:szCs w:val="21"/>
              </w:rPr>
              <w:t xml:space="preserve">8.55 </w:t>
            </w:r>
          </w:p>
        </w:tc>
        <w:tc>
          <w:tcPr>
            <w:tcW w:w="926" w:type="dxa"/>
            <w:vAlign w:val="center"/>
          </w:tcPr>
          <w:p>
            <w:pPr>
              <w:jc w:val="center"/>
              <w:rPr>
                <w:color w:val="000000"/>
                <w:szCs w:val="21"/>
              </w:rPr>
            </w:pPr>
            <w:r>
              <w:rPr>
                <w:color w:val="000000"/>
                <w:szCs w:val="21"/>
              </w:rPr>
              <w:t xml:space="preserve">8.55 </w:t>
            </w:r>
          </w:p>
        </w:tc>
        <w:tc>
          <w:tcPr>
            <w:tcW w:w="925" w:type="dxa"/>
            <w:vAlign w:val="center"/>
          </w:tcPr>
          <w:p>
            <w:pPr>
              <w:jc w:val="center"/>
              <w:rPr>
                <w:color w:val="000000"/>
                <w:szCs w:val="21"/>
              </w:rPr>
            </w:pPr>
            <w:r>
              <w:rPr>
                <w:color w:val="000000"/>
                <w:szCs w:val="21"/>
              </w:rPr>
              <w:t xml:space="preserve">8.54 </w:t>
            </w:r>
          </w:p>
        </w:tc>
        <w:tc>
          <w:tcPr>
            <w:tcW w:w="925" w:type="dxa"/>
            <w:vAlign w:val="center"/>
          </w:tcPr>
          <w:p>
            <w:pPr>
              <w:jc w:val="center"/>
              <w:rPr>
                <w:color w:val="000000"/>
                <w:szCs w:val="21"/>
              </w:rPr>
            </w:pPr>
            <w:r>
              <w:rPr>
                <w:color w:val="000000"/>
                <w:szCs w:val="21"/>
              </w:rPr>
              <w:t xml:space="preserve">8.51 </w:t>
            </w:r>
          </w:p>
        </w:tc>
        <w:tc>
          <w:tcPr>
            <w:tcW w:w="926" w:type="dxa"/>
            <w:vAlign w:val="center"/>
          </w:tcPr>
          <w:p>
            <w:pPr>
              <w:jc w:val="center"/>
              <w:rPr>
                <w:color w:val="000000"/>
                <w:szCs w:val="21"/>
              </w:rPr>
            </w:pPr>
            <w:r>
              <w:rPr>
                <w:color w:val="000000"/>
                <w:szCs w:val="21"/>
              </w:rPr>
              <w:t xml:space="preserve">8.20 </w:t>
            </w:r>
          </w:p>
        </w:tc>
        <w:tc>
          <w:tcPr>
            <w:tcW w:w="925" w:type="dxa"/>
            <w:vAlign w:val="center"/>
          </w:tcPr>
          <w:p>
            <w:pPr>
              <w:jc w:val="center"/>
              <w:rPr>
                <w:color w:val="000000"/>
                <w:szCs w:val="21"/>
              </w:rPr>
            </w:pPr>
            <w:r>
              <w:rPr>
                <w:color w:val="000000"/>
                <w:szCs w:val="21"/>
              </w:rPr>
              <w:t xml:space="preserve">8.15 </w:t>
            </w:r>
          </w:p>
        </w:tc>
        <w:tc>
          <w:tcPr>
            <w:tcW w:w="925" w:type="dxa"/>
            <w:vAlign w:val="center"/>
          </w:tcPr>
          <w:p>
            <w:pPr>
              <w:jc w:val="center"/>
              <w:rPr>
                <w:color w:val="000000"/>
                <w:szCs w:val="21"/>
              </w:rPr>
            </w:pPr>
            <w:r>
              <w:rPr>
                <w:color w:val="000000"/>
                <w:szCs w:val="21"/>
              </w:rPr>
              <w:t xml:space="preserve">8.15 </w:t>
            </w:r>
          </w:p>
        </w:tc>
        <w:tc>
          <w:tcPr>
            <w:tcW w:w="926" w:type="dxa"/>
            <w:vAlign w:val="center"/>
          </w:tcPr>
          <w:p>
            <w:pPr>
              <w:jc w:val="center"/>
              <w:rPr>
                <w:color w:val="000000"/>
                <w:szCs w:val="21"/>
              </w:rPr>
            </w:pPr>
            <w:r>
              <w:rPr>
                <w:color w:val="000000"/>
                <w:szCs w:val="21"/>
              </w:rPr>
              <w:t xml:space="preserve">8.13 </w:t>
            </w:r>
          </w:p>
        </w:tc>
        <w:tc>
          <w:tcPr>
            <w:tcW w:w="925" w:type="dxa"/>
            <w:vAlign w:val="center"/>
          </w:tcPr>
          <w:p>
            <w:pPr>
              <w:jc w:val="center"/>
              <w:rPr>
                <w:color w:val="000000"/>
                <w:szCs w:val="21"/>
              </w:rPr>
            </w:pPr>
            <w:r>
              <w:rPr>
                <w:color w:val="000000"/>
                <w:szCs w:val="21"/>
              </w:rPr>
              <w:t xml:space="preserve">8.02 </w:t>
            </w:r>
          </w:p>
        </w:tc>
        <w:tc>
          <w:tcPr>
            <w:tcW w:w="926" w:type="dxa"/>
            <w:vAlign w:val="center"/>
          </w:tcPr>
          <w:p>
            <w:pPr>
              <w:jc w:val="center"/>
              <w:rPr>
                <w:color w:val="000000"/>
                <w:szCs w:val="21"/>
              </w:rPr>
            </w:pPr>
            <w:r>
              <w:rPr>
                <w:color w:val="000000"/>
                <w:szCs w:val="21"/>
              </w:rPr>
              <w:t xml:space="preserve">7.98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11.94 </w:t>
            </w:r>
          </w:p>
        </w:tc>
        <w:tc>
          <w:tcPr>
            <w:tcW w:w="925" w:type="dxa"/>
            <w:vAlign w:val="center"/>
          </w:tcPr>
          <w:p>
            <w:pPr>
              <w:jc w:val="center"/>
              <w:rPr>
                <w:color w:val="000000"/>
                <w:szCs w:val="21"/>
              </w:rPr>
            </w:pPr>
            <w:r>
              <w:rPr>
                <w:color w:val="000000"/>
                <w:szCs w:val="21"/>
              </w:rPr>
              <w:t xml:space="preserve">11.94 </w:t>
            </w:r>
          </w:p>
        </w:tc>
        <w:tc>
          <w:tcPr>
            <w:tcW w:w="926" w:type="dxa"/>
            <w:vAlign w:val="center"/>
          </w:tcPr>
          <w:p>
            <w:pPr>
              <w:jc w:val="center"/>
              <w:rPr>
                <w:color w:val="000000"/>
                <w:szCs w:val="21"/>
              </w:rPr>
            </w:pPr>
            <w:r>
              <w:rPr>
                <w:color w:val="000000"/>
                <w:szCs w:val="21"/>
              </w:rPr>
              <w:t xml:space="preserve">11.88 </w:t>
            </w:r>
          </w:p>
        </w:tc>
        <w:tc>
          <w:tcPr>
            <w:tcW w:w="925" w:type="dxa"/>
            <w:vAlign w:val="center"/>
          </w:tcPr>
          <w:p>
            <w:pPr>
              <w:jc w:val="center"/>
              <w:rPr>
                <w:color w:val="000000"/>
                <w:szCs w:val="21"/>
              </w:rPr>
            </w:pPr>
            <w:r>
              <w:rPr>
                <w:color w:val="000000"/>
                <w:szCs w:val="21"/>
              </w:rPr>
              <w:t xml:space="preserve">11.80 </w:t>
            </w:r>
          </w:p>
        </w:tc>
        <w:tc>
          <w:tcPr>
            <w:tcW w:w="925" w:type="dxa"/>
            <w:vAlign w:val="center"/>
          </w:tcPr>
          <w:p>
            <w:pPr>
              <w:jc w:val="center"/>
              <w:rPr>
                <w:color w:val="000000"/>
                <w:szCs w:val="21"/>
              </w:rPr>
            </w:pPr>
            <w:r>
              <w:rPr>
                <w:color w:val="000000"/>
                <w:szCs w:val="21"/>
              </w:rPr>
              <w:t xml:space="preserve">11.76 </w:t>
            </w:r>
          </w:p>
        </w:tc>
        <w:tc>
          <w:tcPr>
            <w:tcW w:w="926" w:type="dxa"/>
            <w:vAlign w:val="center"/>
          </w:tcPr>
          <w:p>
            <w:pPr>
              <w:jc w:val="center"/>
              <w:rPr>
                <w:color w:val="000000"/>
                <w:szCs w:val="21"/>
              </w:rPr>
            </w:pPr>
            <w:r>
              <w:rPr>
                <w:color w:val="000000"/>
                <w:szCs w:val="21"/>
              </w:rPr>
              <w:t xml:space="preserve">11.74 </w:t>
            </w:r>
          </w:p>
        </w:tc>
        <w:tc>
          <w:tcPr>
            <w:tcW w:w="925" w:type="dxa"/>
            <w:vAlign w:val="center"/>
          </w:tcPr>
          <w:p>
            <w:pPr>
              <w:jc w:val="center"/>
              <w:rPr>
                <w:color w:val="000000"/>
                <w:szCs w:val="21"/>
              </w:rPr>
            </w:pPr>
            <w:r>
              <w:rPr>
                <w:color w:val="000000"/>
                <w:szCs w:val="21"/>
              </w:rPr>
              <w:t xml:space="preserve">11.72 </w:t>
            </w:r>
          </w:p>
        </w:tc>
        <w:tc>
          <w:tcPr>
            <w:tcW w:w="925" w:type="dxa"/>
            <w:vAlign w:val="center"/>
          </w:tcPr>
          <w:p>
            <w:pPr>
              <w:jc w:val="center"/>
              <w:rPr>
                <w:color w:val="000000"/>
                <w:szCs w:val="21"/>
              </w:rPr>
            </w:pPr>
            <w:r>
              <w:rPr>
                <w:color w:val="000000"/>
                <w:szCs w:val="21"/>
              </w:rPr>
              <w:t xml:space="preserve">11.69 </w:t>
            </w:r>
          </w:p>
        </w:tc>
        <w:tc>
          <w:tcPr>
            <w:tcW w:w="926" w:type="dxa"/>
            <w:vAlign w:val="center"/>
          </w:tcPr>
          <w:p>
            <w:pPr>
              <w:jc w:val="center"/>
              <w:rPr>
                <w:color w:val="000000"/>
                <w:szCs w:val="21"/>
              </w:rPr>
            </w:pPr>
            <w:r>
              <w:rPr>
                <w:color w:val="000000"/>
                <w:szCs w:val="21"/>
              </w:rPr>
              <w:t xml:space="preserve">11.64 </w:t>
            </w:r>
          </w:p>
        </w:tc>
        <w:tc>
          <w:tcPr>
            <w:tcW w:w="925" w:type="dxa"/>
            <w:vAlign w:val="center"/>
          </w:tcPr>
          <w:p>
            <w:pPr>
              <w:jc w:val="center"/>
              <w:rPr>
                <w:color w:val="000000"/>
                <w:szCs w:val="21"/>
              </w:rPr>
            </w:pPr>
            <w:r>
              <w:rPr>
                <w:color w:val="000000"/>
                <w:szCs w:val="21"/>
              </w:rPr>
              <w:t xml:space="preserve">11.52 </w:t>
            </w:r>
          </w:p>
        </w:tc>
        <w:tc>
          <w:tcPr>
            <w:tcW w:w="926" w:type="dxa"/>
            <w:vAlign w:val="center"/>
          </w:tcPr>
          <w:p>
            <w:pPr>
              <w:jc w:val="center"/>
              <w:rPr>
                <w:color w:val="000000"/>
                <w:szCs w:val="21"/>
              </w:rPr>
            </w:pPr>
            <w:r>
              <w:rPr>
                <w:color w:val="000000"/>
                <w:szCs w:val="21"/>
              </w:rPr>
              <w:t xml:space="preserve">11.48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17.61 </w:t>
            </w:r>
          </w:p>
        </w:tc>
        <w:tc>
          <w:tcPr>
            <w:tcW w:w="925" w:type="dxa"/>
            <w:vAlign w:val="center"/>
          </w:tcPr>
          <w:p>
            <w:pPr>
              <w:jc w:val="center"/>
              <w:rPr>
                <w:color w:val="000000"/>
                <w:szCs w:val="21"/>
              </w:rPr>
            </w:pPr>
            <w:r>
              <w:rPr>
                <w:color w:val="000000"/>
                <w:szCs w:val="21"/>
              </w:rPr>
              <w:t xml:space="preserve">17.49 </w:t>
            </w:r>
          </w:p>
        </w:tc>
        <w:tc>
          <w:tcPr>
            <w:tcW w:w="926" w:type="dxa"/>
            <w:vAlign w:val="center"/>
          </w:tcPr>
          <w:p>
            <w:pPr>
              <w:jc w:val="center"/>
              <w:rPr>
                <w:color w:val="000000"/>
                <w:szCs w:val="21"/>
              </w:rPr>
            </w:pPr>
            <w:r>
              <w:rPr>
                <w:color w:val="000000"/>
                <w:szCs w:val="21"/>
              </w:rPr>
              <w:t xml:space="preserve">17.45 </w:t>
            </w:r>
          </w:p>
        </w:tc>
        <w:tc>
          <w:tcPr>
            <w:tcW w:w="925" w:type="dxa"/>
            <w:vAlign w:val="center"/>
          </w:tcPr>
          <w:p>
            <w:pPr>
              <w:jc w:val="center"/>
              <w:rPr>
                <w:color w:val="000000"/>
                <w:szCs w:val="21"/>
              </w:rPr>
            </w:pPr>
            <w:r>
              <w:rPr>
                <w:color w:val="000000"/>
                <w:szCs w:val="21"/>
              </w:rPr>
              <w:t xml:space="preserve">17.36 </w:t>
            </w:r>
          </w:p>
        </w:tc>
        <w:tc>
          <w:tcPr>
            <w:tcW w:w="925" w:type="dxa"/>
            <w:vAlign w:val="center"/>
          </w:tcPr>
          <w:p>
            <w:pPr>
              <w:jc w:val="center"/>
              <w:rPr>
                <w:color w:val="000000"/>
                <w:szCs w:val="21"/>
              </w:rPr>
            </w:pPr>
            <w:r>
              <w:rPr>
                <w:color w:val="000000"/>
                <w:szCs w:val="21"/>
              </w:rPr>
              <w:t xml:space="preserve">17.32 </w:t>
            </w:r>
          </w:p>
        </w:tc>
        <w:tc>
          <w:tcPr>
            <w:tcW w:w="926" w:type="dxa"/>
            <w:vAlign w:val="center"/>
          </w:tcPr>
          <w:p>
            <w:pPr>
              <w:jc w:val="center"/>
              <w:rPr>
                <w:color w:val="000000"/>
                <w:szCs w:val="21"/>
              </w:rPr>
            </w:pPr>
            <w:r>
              <w:rPr>
                <w:color w:val="000000"/>
                <w:szCs w:val="21"/>
              </w:rPr>
              <w:t xml:space="preserve">17.30 </w:t>
            </w:r>
          </w:p>
        </w:tc>
        <w:tc>
          <w:tcPr>
            <w:tcW w:w="925" w:type="dxa"/>
            <w:vAlign w:val="center"/>
          </w:tcPr>
          <w:p>
            <w:pPr>
              <w:jc w:val="center"/>
              <w:rPr>
                <w:color w:val="000000"/>
                <w:szCs w:val="21"/>
              </w:rPr>
            </w:pPr>
            <w:r>
              <w:rPr>
                <w:color w:val="000000"/>
                <w:szCs w:val="21"/>
              </w:rPr>
              <w:t xml:space="preserve">17.22 </w:t>
            </w:r>
          </w:p>
        </w:tc>
        <w:tc>
          <w:tcPr>
            <w:tcW w:w="925" w:type="dxa"/>
            <w:vAlign w:val="center"/>
          </w:tcPr>
          <w:p>
            <w:pPr>
              <w:jc w:val="center"/>
              <w:rPr>
                <w:color w:val="000000"/>
                <w:szCs w:val="21"/>
              </w:rPr>
            </w:pPr>
            <w:r>
              <w:rPr>
                <w:color w:val="000000"/>
                <w:szCs w:val="21"/>
              </w:rPr>
              <w:t xml:space="preserve">17.20 </w:t>
            </w:r>
          </w:p>
        </w:tc>
        <w:tc>
          <w:tcPr>
            <w:tcW w:w="926" w:type="dxa"/>
            <w:vAlign w:val="center"/>
          </w:tcPr>
          <w:p>
            <w:pPr>
              <w:jc w:val="center"/>
              <w:rPr>
                <w:color w:val="000000"/>
                <w:szCs w:val="21"/>
              </w:rPr>
            </w:pPr>
            <w:r>
              <w:rPr>
                <w:color w:val="000000"/>
                <w:szCs w:val="21"/>
              </w:rPr>
              <w:t xml:space="preserve">17.11 </w:t>
            </w:r>
          </w:p>
        </w:tc>
        <w:tc>
          <w:tcPr>
            <w:tcW w:w="925" w:type="dxa"/>
            <w:vAlign w:val="center"/>
          </w:tcPr>
          <w:p>
            <w:pPr>
              <w:jc w:val="center"/>
              <w:rPr>
                <w:color w:val="000000"/>
                <w:szCs w:val="21"/>
              </w:rPr>
            </w:pPr>
            <w:r>
              <w:rPr>
                <w:color w:val="000000"/>
                <w:szCs w:val="21"/>
              </w:rPr>
              <w:t xml:space="preserve">17.11 </w:t>
            </w:r>
          </w:p>
        </w:tc>
        <w:tc>
          <w:tcPr>
            <w:tcW w:w="926" w:type="dxa"/>
            <w:vAlign w:val="center"/>
          </w:tcPr>
          <w:p>
            <w:pPr>
              <w:jc w:val="center"/>
              <w:rPr>
                <w:color w:val="000000"/>
                <w:szCs w:val="21"/>
              </w:rPr>
            </w:pPr>
            <w:r>
              <w:rPr>
                <w:color w:val="000000"/>
                <w:szCs w:val="21"/>
              </w:rPr>
              <w:t xml:space="preserve">17.01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21.76 </w:t>
            </w:r>
          </w:p>
        </w:tc>
        <w:tc>
          <w:tcPr>
            <w:tcW w:w="925" w:type="dxa"/>
            <w:vAlign w:val="center"/>
          </w:tcPr>
          <w:p>
            <w:pPr>
              <w:jc w:val="center"/>
              <w:rPr>
                <w:color w:val="000000"/>
                <w:szCs w:val="21"/>
              </w:rPr>
            </w:pPr>
            <w:r>
              <w:rPr>
                <w:color w:val="000000"/>
                <w:szCs w:val="21"/>
              </w:rPr>
              <w:t xml:space="preserve">21.69 </w:t>
            </w:r>
          </w:p>
        </w:tc>
        <w:tc>
          <w:tcPr>
            <w:tcW w:w="926" w:type="dxa"/>
            <w:vAlign w:val="center"/>
          </w:tcPr>
          <w:p>
            <w:pPr>
              <w:jc w:val="center"/>
              <w:rPr>
                <w:color w:val="000000"/>
                <w:szCs w:val="21"/>
              </w:rPr>
            </w:pPr>
            <w:r>
              <w:rPr>
                <w:color w:val="000000"/>
                <w:szCs w:val="21"/>
              </w:rPr>
              <w:t xml:space="preserve">21.61 </w:t>
            </w:r>
          </w:p>
        </w:tc>
        <w:tc>
          <w:tcPr>
            <w:tcW w:w="925" w:type="dxa"/>
            <w:vAlign w:val="center"/>
          </w:tcPr>
          <w:p>
            <w:pPr>
              <w:jc w:val="center"/>
              <w:rPr>
                <w:color w:val="000000"/>
                <w:szCs w:val="21"/>
              </w:rPr>
            </w:pPr>
            <w:r>
              <w:rPr>
                <w:color w:val="000000"/>
                <w:szCs w:val="21"/>
              </w:rPr>
              <w:t xml:space="preserve">21.60 </w:t>
            </w:r>
          </w:p>
        </w:tc>
        <w:tc>
          <w:tcPr>
            <w:tcW w:w="925" w:type="dxa"/>
            <w:vAlign w:val="center"/>
          </w:tcPr>
          <w:p>
            <w:pPr>
              <w:jc w:val="center"/>
              <w:rPr>
                <w:color w:val="000000"/>
                <w:szCs w:val="21"/>
              </w:rPr>
            </w:pPr>
            <w:r>
              <w:rPr>
                <w:color w:val="000000"/>
                <w:szCs w:val="21"/>
              </w:rPr>
              <w:t xml:space="preserve">21.59 </w:t>
            </w:r>
          </w:p>
        </w:tc>
        <w:tc>
          <w:tcPr>
            <w:tcW w:w="926" w:type="dxa"/>
            <w:vAlign w:val="center"/>
          </w:tcPr>
          <w:p>
            <w:pPr>
              <w:jc w:val="center"/>
              <w:rPr>
                <w:color w:val="000000"/>
                <w:szCs w:val="21"/>
              </w:rPr>
            </w:pPr>
            <w:r>
              <w:rPr>
                <w:color w:val="000000"/>
                <w:szCs w:val="21"/>
              </w:rPr>
              <w:t xml:space="preserve">21.54 </w:t>
            </w:r>
          </w:p>
        </w:tc>
        <w:tc>
          <w:tcPr>
            <w:tcW w:w="925" w:type="dxa"/>
            <w:vAlign w:val="center"/>
          </w:tcPr>
          <w:p>
            <w:pPr>
              <w:jc w:val="center"/>
              <w:rPr>
                <w:color w:val="000000"/>
                <w:szCs w:val="21"/>
              </w:rPr>
            </w:pPr>
            <w:r>
              <w:rPr>
                <w:color w:val="000000"/>
                <w:szCs w:val="21"/>
              </w:rPr>
              <w:t xml:space="preserve">21.54 </w:t>
            </w:r>
          </w:p>
        </w:tc>
        <w:tc>
          <w:tcPr>
            <w:tcW w:w="925" w:type="dxa"/>
            <w:vAlign w:val="center"/>
          </w:tcPr>
          <w:p>
            <w:pPr>
              <w:jc w:val="center"/>
              <w:rPr>
                <w:color w:val="000000"/>
                <w:szCs w:val="21"/>
              </w:rPr>
            </w:pPr>
            <w:r>
              <w:rPr>
                <w:color w:val="000000"/>
                <w:szCs w:val="21"/>
              </w:rPr>
              <w:t xml:space="preserve">21.53 </w:t>
            </w:r>
          </w:p>
        </w:tc>
        <w:tc>
          <w:tcPr>
            <w:tcW w:w="926" w:type="dxa"/>
            <w:vAlign w:val="center"/>
          </w:tcPr>
          <w:p>
            <w:pPr>
              <w:jc w:val="center"/>
              <w:rPr>
                <w:color w:val="000000"/>
                <w:szCs w:val="21"/>
              </w:rPr>
            </w:pPr>
            <w:r>
              <w:rPr>
                <w:color w:val="000000"/>
                <w:szCs w:val="21"/>
              </w:rPr>
              <w:t xml:space="preserve">21.52 </w:t>
            </w:r>
          </w:p>
        </w:tc>
        <w:tc>
          <w:tcPr>
            <w:tcW w:w="925" w:type="dxa"/>
            <w:vAlign w:val="center"/>
          </w:tcPr>
          <w:p>
            <w:pPr>
              <w:jc w:val="center"/>
              <w:rPr>
                <w:color w:val="000000"/>
                <w:szCs w:val="21"/>
              </w:rPr>
            </w:pPr>
            <w:r>
              <w:rPr>
                <w:color w:val="000000"/>
                <w:szCs w:val="21"/>
              </w:rPr>
              <w:t xml:space="preserve">21.49 </w:t>
            </w:r>
          </w:p>
        </w:tc>
        <w:tc>
          <w:tcPr>
            <w:tcW w:w="926" w:type="dxa"/>
            <w:vAlign w:val="center"/>
          </w:tcPr>
          <w:p>
            <w:pPr>
              <w:jc w:val="center"/>
              <w:rPr>
                <w:color w:val="000000"/>
                <w:szCs w:val="21"/>
              </w:rPr>
            </w:pPr>
            <w:r>
              <w:rPr>
                <w:color w:val="000000"/>
                <w:szCs w:val="21"/>
              </w:rPr>
              <w:t xml:space="preserve">21.45 </w:t>
            </w:r>
          </w:p>
        </w:tc>
      </w:tr>
    </w:tbl>
    <w:p>
      <w:pPr>
        <w:widowControl/>
        <w:tabs>
          <w:tab w:val="left" w:pos="360"/>
        </w:tabs>
        <w:spacing w:before="162" w:beforeLines="50" w:after="162" w:afterLines="50"/>
        <w:jc w:val="center"/>
        <w:rPr>
          <w:rFonts w:eastAsia="黑体"/>
          <w:kern w:val="0"/>
        </w:rPr>
      </w:pPr>
    </w:p>
    <w:p>
      <w:pPr>
        <w:pStyle w:val="2"/>
      </w:pPr>
      <w:r>
        <w:br w:type="page"/>
      </w:r>
    </w:p>
    <w:p>
      <w:pPr>
        <w:widowControl/>
        <w:tabs>
          <w:tab w:val="left" w:pos="360"/>
        </w:tabs>
        <w:spacing w:before="162" w:beforeLines="50" w:after="162" w:afterLines="50"/>
        <w:jc w:val="center"/>
        <w:rPr>
          <w:rFonts w:eastAsia="黑体"/>
          <w:kern w:val="0"/>
        </w:rPr>
      </w:pPr>
      <w:r>
        <w:rPr>
          <w:rFonts w:eastAsia="黑体"/>
          <w:kern w:val="0"/>
        </w:rPr>
        <w:t xml:space="preserve">表A.2  </w:t>
      </w:r>
      <w:r>
        <w:rPr>
          <w:rFonts w:hint="eastAsia" w:eastAsia="黑体"/>
          <w:kern w:val="0"/>
        </w:rPr>
        <w:t>金含量</w:t>
      </w:r>
      <w:r>
        <w:rPr>
          <w:rFonts w:eastAsia="黑体"/>
          <w:kern w:val="0"/>
        </w:rPr>
        <w:t>精密度试验原始数据</w:t>
      </w:r>
      <w:r>
        <w:rPr>
          <w:rFonts w:hint="eastAsia" w:eastAsia="黑体"/>
          <w:kern w:val="0"/>
        </w:rPr>
        <w:t>(续)</w:t>
      </w:r>
    </w:p>
    <w:tbl>
      <w:tblPr>
        <w:tblStyle w:val="10"/>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39"/>
        <w:gridCol w:w="925"/>
        <w:gridCol w:w="925"/>
        <w:gridCol w:w="926"/>
        <w:gridCol w:w="925"/>
        <w:gridCol w:w="925"/>
        <w:gridCol w:w="926"/>
        <w:gridCol w:w="925"/>
        <w:gridCol w:w="925"/>
        <w:gridCol w:w="926"/>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5</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1.92 </w:t>
            </w:r>
          </w:p>
        </w:tc>
        <w:tc>
          <w:tcPr>
            <w:tcW w:w="925" w:type="dxa"/>
            <w:vAlign w:val="center"/>
          </w:tcPr>
          <w:p>
            <w:pPr>
              <w:jc w:val="center"/>
              <w:rPr>
                <w:color w:val="000000"/>
                <w:szCs w:val="21"/>
              </w:rPr>
            </w:pPr>
            <w:r>
              <w:rPr>
                <w:color w:val="000000"/>
                <w:szCs w:val="21"/>
              </w:rPr>
              <w:t xml:space="preserve">1.87 </w:t>
            </w:r>
          </w:p>
        </w:tc>
        <w:tc>
          <w:tcPr>
            <w:tcW w:w="926" w:type="dxa"/>
            <w:vAlign w:val="center"/>
          </w:tcPr>
          <w:p>
            <w:pPr>
              <w:jc w:val="center"/>
              <w:rPr>
                <w:color w:val="000000"/>
                <w:szCs w:val="21"/>
              </w:rPr>
            </w:pPr>
            <w:r>
              <w:rPr>
                <w:color w:val="000000"/>
                <w:szCs w:val="21"/>
              </w:rPr>
              <w:t xml:space="preserve">1.87 </w:t>
            </w:r>
          </w:p>
        </w:tc>
        <w:tc>
          <w:tcPr>
            <w:tcW w:w="925" w:type="dxa"/>
            <w:vAlign w:val="center"/>
          </w:tcPr>
          <w:p>
            <w:pPr>
              <w:jc w:val="center"/>
              <w:rPr>
                <w:color w:val="000000"/>
                <w:szCs w:val="21"/>
              </w:rPr>
            </w:pPr>
            <w:r>
              <w:rPr>
                <w:color w:val="000000"/>
                <w:szCs w:val="21"/>
              </w:rPr>
              <w:t xml:space="preserve">1.80 </w:t>
            </w:r>
          </w:p>
        </w:tc>
        <w:tc>
          <w:tcPr>
            <w:tcW w:w="925" w:type="dxa"/>
            <w:vAlign w:val="center"/>
          </w:tcPr>
          <w:p>
            <w:pPr>
              <w:jc w:val="center"/>
              <w:rPr>
                <w:color w:val="000000"/>
                <w:szCs w:val="21"/>
              </w:rPr>
            </w:pPr>
            <w:r>
              <w:rPr>
                <w:color w:val="000000"/>
                <w:szCs w:val="21"/>
              </w:rPr>
              <w:t xml:space="preserve">1.80 </w:t>
            </w:r>
          </w:p>
        </w:tc>
        <w:tc>
          <w:tcPr>
            <w:tcW w:w="926" w:type="dxa"/>
            <w:vAlign w:val="center"/>
          </w:tcPr>
          <w:p>
            <w:pPr>
              <w:jc w:val="center"/>
              <w:rPr>
                <w:color w:val="000000"/>
                <w:szCs w:val="21"/>
              </w:rPr>
            </w:pPr>
            <w:r>
              <w:rPr>
                <w:color w:val="000000"/>
                <w:szCs w:val="21"/>
              </w:rPr>
              <w:t xml:space="preserve">1.79 </w:t>
            </w:r>
          </w:p>
        </w:tc>
        <w:tc>
          <w:tcPr>
            <w:tcW w:w="925" w:type="dxa"/>
            <w:vAlign w:val="center"/>
          </w:tcPr>
          <w:p>
            <w:pPr>
              <w:jc w:val="center"/>
              <w:rPr>
                <w:color w:val="000000"/>
                <w:szCs w:val="21"/>
              </w:rPr>
            </w:pPr>
            <w:r>
              <w:rPr>
                <w:color w:val="000000"/>
                <w:szCs w:val="21"/>
              </w:rPr>
              <w:t xml:space="preserve">1.78 </w:t>
            </w:r>
          </w:p>
        </w:tc>
        <w:tc>
          <w:tcPr>
            <w:tcW w:w="925" w:type="dxa"/>
            <w:vAlign w:val="center"/>
          </w:tcPr>
          <w:p>
            <w:pPr>
              <w:jc w:val="center"/>
              <w:rPr>
                <w:color w:val="000000"/>
                <w:szCs w:val="21"/>
              </w:rPr>
            </w:pPr>
            <w:r>
              <w:rPr>
                <w:color w:val="000000"/>
                <w:szCs w:val="21"/>
              </w:rPr>
              <w:t xml:space="preserve">1.76 </w:t>
            </w:r>
          </w:p>
        </w:tc>
        <w:tc>
          <w:tcPr>
            <w:tcW w:w="926" w:type="dxa"/>
            <w:vAlign w:val="center"/>
          </w:tcPr>
          <w:p>
            <w:pPr>
              <w:jc w:val="center"/>
              <w:rPr>
                <w:color w:val="000000"/>
                <w:szCs w:val="21"/>
              </w:rPr>
            </w:pPr>
            <w:r>
              <w:rPr>
                <w:color w:val="000000"/>
                <w:szCs w:val="21"/>
              </w:rPr>
              <w:t xml:space="preserve">1.74 </w:t>
            </w:r>
          </w:p>
        </w:tc>
        <w:tc>
          <w:tcPr>
            <w:tcW w:w="925" w:type="dxa"/>
            <w:vAlign w:val="center"/>
          </w:tcPr>
          <w:p>
            <w:pPr>
              <w:jc w:val="center"/>
              <w:rPr>
                <w:color w:val="000000"/>
                <w:szCs w:val="21"/>
              </w:rPr>
            </w:pPr>
            <w:r>
              <w:rPr>
                <w:color w:val="000000"/>
                <w:szCs w:val="21"/>
              </w:rPr>
              <w:t xml:space="preserve">1.67 </w:t>
            </w:r>
          </w:p>
        </w:tc>
        <w:tc>
          <w:tcPr>
            <w:tcW w:w="926" w:type="dxa"/>
            <w:vAlign w:val="center"/>
          </w:tcPr>
          <w:p>
            <w:pPr>
              <w:jc w:val="center"/>
              <w:rPr>
                <w:color w:val="000000"/>
                <w:szCs w:val="21"/>
              </w:rPr>
            </w:pPr>
            <w:r>
              <w:rPr>
                <w:color w:val="000000"/>
                <w:szCs w:val="21"/>
              </w:rPr>
              <w:t xml:space="preserve">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9.05 </w:t>
            </w:r>
          </w:p>
        </w:tc>
        <w:tc>
          <w:tcPr>
            <w:tcW w:w="925" w:type="dxa"/>
            <w:vAlign w:val="center"/>
          </w:tcPr>
          <w:p>
            <w:pPr>
              <w:jc w:val="center"/>
              <w:rPr>
                <w:color w:val="000000"/>
                <w:szCs w:val="21"/>
              </w:rPr>
            </w:pPr>
            <w:r>
              <w:rPr>
                <w:color w:val="000000"/>
                <w:szCs w:val="21"/>
              </w:rPr>
              <w:t xml:space="preserve">9.04 </w:t>
            </w:r>
          </w:p>
        </w:tc>
        <w:tc>
          <w:tcPr>
            <w:tcW w:w="926" w:type="dxa"/>
            <w:vAlign w:val="center"/>
          </w:tcPr>
          <w:p>
            <w:pPr>
              <w:jc w:val="center"/>
              <w:rPr>
                <w:color w:val="000000"/>
                <w:szCs w:val="21"/>
              </w:rPr>
            </w:pPr>
            <w:r>
              <w:rPr>
                <w:color w:val="000000"/>
                <w:szCs w:val="21"/>
              </w:rPr>
              <w:t xml:space="preserve">9.03 </w:t>
            </w:r>
          </w:p>
        </w:tc>
        <w:tc>
          <w:tcPr>
            <w:tcW w:w="925" w:type="dxa"/>
            <w:vAlign w:val="center"/>
          </w:tcPr>
          <w:p>
            <w:pPr>
              <w:jc w:val="center"/>
              <w:rPr>
                <w:color w:val="000000"/>
                <w:szCs w:val="21"/>
              </w:rPr>
            </w:pPr>
            <w:r>
              <w:rPr>
                <w:color w:val="000000"/>
                <w:szCs w:val="21"/>
              </w:rPr>
              <w:t xml:space="preserve">9.02 </w:t>
            </w:r>
          </w:p>
        </w:tc>
        <w:tc>
          <w:tcPr>
            <w:tcW w:w="925" w:type="dxa"/>
            <w:vAlign w:val="center"/>
          </w:tcPr>
          <w:p>
            <w:pPr>
              <w:jc w:val="center"/>
              <w:rPr>
                <w:color w:val="000000"/>
                <w:szCs w:val="21"/>
              </w:rPr>
            </w:pPr>
            <w:r>
              <w:rPr>
                <w:color w:val="000000"/>
                <w:szCs w:val="21"/>
              </w:rPr>
              <w:t xml:space="preserve">8.99 </w:t>
            </w:r>
          </w:p>
        </w:tc>
        <w:tc>
          <w:tcPr>
            <w:tcW w:w="926" w:type="dxa"/>
            <w:vAlign w:val="center"/>
          </w:tcPr>
          <w:p>
            <w:pPr>
              <w:jc w:val="center"/>
              <w:rPr>
                <w:color w:val="000000"/>
                <w:szCs w:val="21"/>
              </w:rPr>
            </w:pPr>
            <w:r>
              <w:rPr>
                <w:color w:val="000000"/>
                <w:szCs w:val="21"/>
              </w:rPr>
              <w:t xml:space="preserve">8.95 </w:t>
            </w:r>
          </w:p>
        </w:tc>
        <w:tc>
          <w:tcPr>
            <w:tcW w:w="925" w:type="dxa"/>
            <w:vAlign w:val="center"/>
          </w:tcPr>
          <w:p>
            <w:pPr>
              <w:jc w:val="center"/>
              <w:rPr>
                <w:color w:val="000000"/>
                <w:szCs w:val="21"/>
              </w:rPr>
            </w:pPr>
            <w:r>
              <w:rPr>
                <w:color w:val="000000"/>
                <w:szCs w:val="21"/>
              </w:rPr>
              <w:t xml:space="preserve">8.90 </w:t>
            </w:r>
          </w:p>
        </w:tc>
        <w:tc>
          <w:tcPr>
            <w:tcW w:w="925" w:type="dxa"/>
            <w:vAlign w:val="center"/>
          </w:tcPr>
          <w:p>
            <w:pPr>
              <w:jc w:val="center"/>
              <w:rPr>
                <w:color w:val="000000"/>
                <w:szCs w:val="21"/>
              </w:rPr>
            </w:pPr>
            <w:r>
              <w:rPr>
                <w:color w:val="000000"/>
                <w:szCs w:val="21"/>
              </w:rPr>
              <w:t xml:space="preserve">8.82 </w:t>
            </w:r>
          </w:p>
        </w:tc>
        <w:tc>
          <w:tcPr>
            <w:tcW w:w="926" w:type="dxa"/>
            <w:vAlign w:val="center"/>
          </w:tcPr>
          <w:p>
            <w:pPr>
              <w:jc w:val="center"/>
              <w:rPr>
                <w:color w:val="000000"/>
                <w:szCs w:val="21"/>
              </w:rPr>
            </w:pPr>
            <w:r>
              <w:rPr>
                <w:color w:val="000000"/>
                <w:szCs w:val="21"/>
              </w:rPr>
              <w:t xml:space="preserve">8.82 </w:t>
            </w:r>
          </w:p>
        </w:tc>
        <w:tc>
          <w:tcPr>
            <w:tcW w:w="925" w:type="dxa"/>
            <w:vAlign w:val="center"/>
          </w:tcPr>
          <w:p>
            <w:pPr>
              <w:jc w:val="center"/>
              <w:rPr>
                <w:color w:val="000000"/>
                <w:szCs w:val="21"/>
              </w:rPr>
            </w:pPr>
            <w:r>
              <w:rPr>
                <w:color w:val="000000"/>
                <w:szCs w:val="21"/>
              </w:rPr>
              <w:t xml:space="preserve">8.82 </w:t>
            </w:r>
          </w:p>
        </w:tc>
        <w:tc>
          <w:tcPr>
            <w:tcW w:w="926" w:type="dxa"/>
            <w:vAlign w:val="center"/>
          </w:tcPr>
          <w:p>
            <w:pPr>
              <w:jc w:val="center"/>
              <w:rPr>
                <w:color w:val="000000"/>
                <w:szCs w:val="21"/>
              </w:rPr>
            </w:pPr>
            <w:r>
              <w:rPr>
                <w:color w:val="000000"/>
                <w:szCs w:val="21"/>
              </w:rPr>
              <w:t xml:space="preserve">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13.00 </w:t>
            </w:r>
          </w:p>
        </w:tc>
        <w:tc>
          <w:tcPr>
            <w:tcW w:w="925" w:type="dxa"/>
            <w:vAlign w:val="center"/>
          </w:tcPr>
          <w:p>
            <w:pPr>
              <w:jc w:val="center"/>
              <w:rPr>
                <w:color w:val="000000"/>
                <w:szCs w:val="21"/>
              </w:rPr>
            </w:pPr>
            <w:r>
              <w:rPr>
                <w:color w:val="000000"/>
                <w:szCs w:val="21"/>
              </w:rPr>
              <w:t xml:space="preserve">12.89 </w:t>
            </w:r>
          </w:p>
        </w:tc>
        <w:tc>
          <w:tcPr>
            <w:tcW w:w="926" w:type="dxa"/>
            <w:vAlign w:val="center"/>
          </w:tcPr>
          <w:p>
            <w:pPr>
              <w:jc w:val="center"/>
              <w:rPr>
                <w:color w:val="000000"/>
                <w:szCs w:val="21"/>
              </w:rPr>
            </w:pPr>
            <w:r>
              <w:rPr>
                <w:color w:val="000000"/>
                <w:szCs w:val="21"/>
              </w:rPr>
              <w:t xml:space="preserve">12.86 </w:t>
            </w:r>
          </w:p>
        </w:tc>
        <w:tc>
          <w:tcPr>
            <w:tcW w:w="925" w:type="dxa"/>
            <w:vAlign w:val="center"/>
          </w:tcPr>
          <w:p>
            <w:pPr>
              <w:jc w:val="center"/>
              <w:rPr>
                <w:color w:val="000000"/>
                <w:szCs w:val="21"/>
              </w:rPr>
            </w:pPr>
            <w:r>
              <w:rPr>
                <w:color w:val="000000"/>
                <w:szCs w:val="21"/>
              </w:rPr>
              <w:t xml:space="preserve">12.85 </w:t>
            </w:r>
          </w:p>
        </w:tc>
        <w:tc>
          <w:tcPr>
            <w:tcW w:w="925" w:type="dxa"/>
            <w:vAlign w:val="center"/>
          </w:tcPr>
          <w:p>
            <w:pPr>
              <w:jc w:val="center"/>
              <w:rPr>
                <w:color w:val="000000"/>
                <w:szCs w:val="21"/>
              </w:rPr>
            </w:pPr>
            <w:r>
              <w:rPr>
                <w:color w:val="000000"/>
                <w:szCs w:val="21"/>
              </w:rPr>
              <w:t xml:space="preserve">12.85 </w:t>
            </w:r>
          </w:p>
        </w:tc>
        <w:tc>
          <w:tcPr>
            <w:tcW w:w="926" w:type="dxa"/>
            <w:vAlign w:val="center"/>
          </w:tcPr>
          <w:p>
            <w:pPr>
              <w:jc w:val="center"/>
              <w:rPr>
                <w:color w:val="000000"/>
                <w:szCs w:val="21"/>
              </w:rPr>
            </w:pPr>
            <w:r>
              <w:rPr>
                <w:color w:val="000000"/>
                <w:szCs w:val="21"/>
              </w:rPr>
              <w:t xml:space="preserve">12.81 </w:t>
            </w:r>
          </w:p>
        </w:tc>
        <w:tc>
          <w:tcPr>
            <w:tcW w:w="925" w:type="dxa"/>
            <w:vAlign w:val="center"/>
          </w:tcPr>
          <w:p>
            <w:pPr>
              <w:jc w:val="center"/>
              <w:rPr>
                <w:color w:val="000000"/>
                <w:szCs w:val="21"/>
              </w:rPr>
            </w:pPr>
            <w:r>
              <w:rPr>
                <w:color w:val="000000"/>
                <w:szCs w:val="21"/>
              </w:rPr>
              <w:t xml:space="preserve">12.73 </w:t>
            </w:r>
          </w:p>
        </w:tc>
        <w:tc>
          <w:tcPr>
            <w:tcW w:w="925" w:type="dxa"/>
            <w:vAlign w:val="center"/>
          </w:tcPr>
          <w:p>
            <w:pPr>
              <w:jc w:val="center"/>
              <w:rPr>
                <w:color w:val="000000"/>
                <w:szCs w:val="21"/>
              </w:rPr>
            </w:pPr>
            <w:r>
              <w:rPr>
                <w:color w:val="000000"/>
                <w:szCs w:val="21"/>
              </w:rPr>
              <w:t xml:space="preserve">12.71 </w:t>
            </w:r>
          </w:p>
        </w:tc>
        <w:tc>
          <w:tcPr>
            <w:tcW w:w="926" w:type="dxa"/>
            <w:vAlign w:val="center"/>
          </w:tcPr>
          <w:p>
            <w:pPr>
              <w:jc w:val="center"/>
              <w:rPr>
                <w:color w:val="000000"/>
                <w:szCs w:val="21"/>
              </w:rPr>
            </w:pPr>
            <w:r>
              <w:rPr>
                <w:color w:val="000000"/>
                <w:szCs w:val="21"/>
              </w:rPr>
              <w:t xml:space="preserve">12.65 </w:t>
            </w:r>
          </w:p>
        </w:tc>
        <w:tc>
          <w:tcPr>
            <w:tcW w:w="925" w:type="dxa"/>
            <w:vAlign w:val="center"/>
          </w:tcPr>
          <w:p>
            <w:pPr>
              <w:jc w:val="center"/>
              <w:rPr>
                <w:color w:val="000000"/>
                <w:szCs w:val="21"/>
              </w:rPr>
            </w:pPr>
            <w:r>
              <w:rPr>
                <w:color w:val="000000"/>
                <w:szCs w:val="21"/>
              </w:rPr>
              <w:t xml:space="preserve">12.64 </w:t>
            </w:r>
          </w:p>
        </w:tc>
        <w:tc>
          <w:tcPr>
            <w:tcW w:w="926" w:type="dxa"/>
            <w:vAlign w:val="center"/>
          </w:tcPr>
          <w:p>
            <w:pPr>
              <w:jc w:val="center"/>
              <w:rPr>
                <w:color w:val="000000"/>
                <w:szCs w:val="21"/>
              </w:rPr>
            </w:pPr>
            <w:r>
              <w:rPr>
                <w:color w:val="000000"/>
                <w:szCs w:val="21"/>
              </w:rPr>
              <w:t xml:space="preserve">12.61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18.71 </w:t>
            </w:r>
          </w:p>
        </w:tc>
        <w:tc>
          <w:tcPr>
            <w:tcW w:w="925" w:type="dxa"/>
            <w:vAlign w:val="center"/>
          </w:tcPr>
          <w:p>
            <w:pPr>
              <w:jc w:val="center"/>
              <w:rPr>
                <w:color w:val="000000"/>
                <w:szCs w:val="21"/>
              </w:rPr>
            </w:pPr>
            <w:r>
              <w:rPr>
                <w:color w:val="000000"/>
                <w:szCs w:val="21"/>
              </w:rPr>
              <w:t xml:space="preserve">18.66 </w:t>
            </w:r>
          </w:p>
        </w:tc>
        <w:tc>
          <w:tcPr>
            <w:tcW w:w="926" w:type="dxa"/>
            <w:vAlign w:val="center"/>
          </w:tcPr>
          <w:p>
            <w:pPr>
              <w:jc w:val="center"/>
              <w:rPr>
                <w:color w:val="000000"/>
                <w:szCs w:val="21"/>
              </w:rPr>
            </w:pPr>
            <w:r>
              <w:rPr>
                <w:color w:val="000000"/>
                <w:szCs w:val="21"/>
              </w:rPr>
              <w:t xml:space="preserve">18.62 </w:t>
            </w:r>
          </w:p>
        </w:tc>
        <w:tc>
          <w:tcPr>
            <w:tcW w:w="925" w:type="dxa"/>
            <w:vAlign w:val="center"/>
          </w:tcPr>
          <w:p>
            <w:pPr>
              <w:jc w:val="center"/>
              <w:rPr>
                <w:color w:val="000000"/>
                <w:szCs w:val="21"/>
              </w:rPr>
            </w:pPr>
            <w:r>
              <w:rPr>
                <w:color w:val="000000"/>
                <w:szCs w:val="21"/>
              </w:rPr>
              <w:t xml:space="preserve">18.59 </w:t>
            </w:r>
          </w:p>
        </w:tc>
        <w:tc>
          <w:tcPr>
            <w:tcW w:w="925" w:type="dxa"/>
            <w:vAlign w:val="center"/>
          </w:tcPr>
          <w:p>
            <w:pPr>
              <w:jc w:val="center"/>
              <w:rPr>
                <w:color w:val="000000"/>
                <w:szCs w:val="21"/>
              </w:rPr>
            </w:pPr>
            <w:r>
              <w:rPr>
                <w:color w:val="000000"/>
                <w:szCs w:val="21"/>
              </w:rPr>
              <w:t xml:space="preserve">18.58 </w:t>
            </w:r>
          </w:p>
        </w:tc>
        <w:tc>
          <w:tcPr>
            <w:tcW w:w="926" w:type="dxa"/>
            <w:vAlign w:val="center"/>
          </w:tcPr>
          <w:p>
            <w:pPr>
              <w:jc w:val="center"/>
              <w:rPr>
                <w:color w:val="000000"/>
                <w:szCs w:val="21"/>
              </w:rPr>
            </w:pPr>
            <w:r>
              <w:rPr>
                <w:color w:val="000000"/>
                <w:szCs w:val="21"/>
              </w:rPr>
              <w:t xml:space="preserve">18.57 </w:t>
            </w:r>
          </w:p>
        </w:tc>
        <w:tc>
          <w:tcPr>
            <w:tcW w:w="925" w:type="dxa"/>
            <w:vAlign w:val="center"/>
          </w:tcPr>
          <w:p>
            <w:pPr>
              <w:jc w:val="center"/>
              <w:rPr>
                <w:color w:val="000000"/>
                <w:szCs w:val="21"/>
              </w:rPr>
            </w:pPr>
            <w:r>
              <w:rPr>
                <w:color w:val="000000"/>
                <w:szCs w:val="21"/>
              </w:rPr>
              <w:t xml:space="preserve">18.54 </w:t>
            </w:r>
          </w:p>
        </w:tc>
        <w:tc>
          <w:tcPr>
            <w:tcW w:w="925" w:type="dxa"/>
            <w:vAlign w:val="center"/>
          </w:tcPr>
          <w:p>
            <w:pPr>
              <w:jc w:val="center"/>
              <w:rPr>
                <w:color w:val="000000"/>
                <w:szCs w:val="21"/>
              </w:rPr>
            </w:pPr>
            <w:r>
              <w:rPr>
                <w:color w:val="000000"/>
                <w:szCs w:val="21"/>
              </w:rPr>
              <w:t xml:space="preserve">18.53 </w:t>
            </w:r>
          </w:p>
        </w:tc>
        <w:tc>
          <w:tcPr>
            <w:tcW w:w="926" w:type="dxa"/>
            <w:vAlign w:val="center"/>
          </w:tcPr>
          <w:p>
            <w:pPr>
              <w:jc w:val="center"/>
              <w:rPr>
                <w:color w:val="000000"/>
                <w:szCs w:val="21"/>
              </w:rPr>
            </w:pPr>
            <w:r>
              <w:rPr>
                <w:color w:val="000000"/>
                <w:szCs w:val="21"/>
              </w:rPr>
              <w:t xml:space="preserve">18.48 </w:t>
            </w:r>
          </w:p>
        </w:tc>
        <w:tc>
          <w:tcPr>
            <w:tcW w:w="925" w:type="dxa"/>
            <w:vAlign w:val="center"/>
          </w:tcPr>
          <w:p>
            <w:pPr>
              <w:jc w:val="center"/>
              <w:rPr>
                <w:color w:val="000000"/>
                <w:szCs w:val="21"/>
              </w:rPr>
            </w:pPr>
            <w:r>
              <w:rPr>
                <w:color w:val="000000"/>
                <w:szCs w:val="21"/>
              </w:rPr>
              <w:t xml:space="preserve">18.42 </w:t>
            </w:r>
          </w:p>
        </w:tc>
        <w:tc>
          <w:tcPr>
            <w:tcW w:w="926" w:type="dxa"/>
            <w:vAlign w:val="center"/>
          </w:tcPr>
          <w:p>
            <w:pPr>
              <w:jc w:val="center"/>
              <w:rPr>
                <w:color w:val="000000"/>
                <w:szCs w:val="21"/>
              </w:rPr>
            </w:pPr>
            <w:r>
              <w:rPr>
                <w:color w:val="000000"/>
                <w:szCs w:val="21"/>
              </w:rPr>
              <w:t xml:space="preserve">18.39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21.93 </w:t>
            </w:r>
          </w:p>
        </w:tc>
        <w:tc>
          <w:tcPr>
            <w:tcW w:w="925" w:type="dxa"/>
            <w:vAlign w:val="center"/>
          </w:tcPr>
          <w:p>
            <w:pPr>
              <w:jc w:val="center"/>
              <w:rPr>
                <w:color w:val="000000"/>
                <w:szCs w:val="21"/>
              </w:rPr>
            </w:pPr>
            <w:r>
              <w:rPr>
                <w:color w:val="000000"/>
                <w:szCs w:val="21"/>
              </w:rPr>
              <w:t xml:space="preserve">21.85 </w:t>
            </w:r>
          </w:p>
        </w:tc>
        <w:tc>
          <w:tcPr>
            <w:tcW w:w="926" w:type="dxa"/>
            <w:vAlign w:val="center"/>
          </w:tcPr>
          <w:p>
            <w:pPr>
              <w:jc w:val="center"/>
              <w:rPr>
                <w:color w:val="000000"/>
                <w:szCs w:val="21"/>
              </w:rPr>
            </w:pPr>
            <w:r>
              <w:rPr>
                <w:color w:val="000000"/>
                <w:szCs w:val="21"/>
              </w:rPr>
              <w:t xml:space="preserve">21.83 </w:t>
            </w:r>
          </w:p>
        </w:tc>
        <w:tc>
          <w:tcPr>
            <w:tcW w:w="925" w:type="dxa"/>
            <w:vAlign w:val="center"/>
          </w:tcPr>
          <w:p>
            <w:pPr>
              <w:jc w:val="center"/>
              <w:rPr>
                <w:color w:val="000000"/>
                <w:szCs w:val="21"/>
              </w:rPr>
            </w:pPr>
            <w:r>
              <w:rPr>
                <w:color w:val="000000"/>
                <w:szCs w:val="21"/>
              </w:rPr>
              <w:t xml:space="preserve">21.78 </w:t>
            </w:r>
          </w:p>
        </w:tc>
        <w:tc>
          <w:tcPr>
            <w:tcW w:w="925" w:type="dxa"/>
            <w:vAlign w:val="center"/>
          </w:tcPr>
          <w:p>
            <w:pPr>
              <w:jc w:val="center"/>
              <w:rPr>
                <w:color w:val="000000"/>
                <w:szCs w:val="21"/>
              </w:rPr>
            </w:pPr>
            <w:r>
              <w:rPr>
                <w:color w:val="000000"/>
                <w:szCs w:val="21"/>
              </w:rPr>
              <w:t xml:space="preserve">21.77 </w:t>
            </w:r>
          </w:p>
        </w:tc>
        <w:tc>
          <w:tcPr>
            <w:tcW w:w="926" w:type="dxa"/>
            <w:vAlign w:val="center"/>
          </w:tcPr>
          <w:p>
            <w:pPr>
              <w:jc w:val="center"/>
              <w:rPr>
                <w:color w:val="000000"/>
                <w:szCs w:val="21"/>
              </w:rPr>
            </w:pPr>
            <w:r>
              <w:rPr>
                <w:color w:val="000000"/>
                <w:szCs w:val="21"/>
              </w:rPr>
              <w:t xml:space="preserve">21.75 </w:t>
            </w:r>
          </w:p>
        </w:tc>
        <w:tc>
          <w:tcPr>
            <w:tcW w:w="925" w:type="dxa"/>
            <w:vAlign w:val="center"/>
          </w:tcPr>
          <w:p>
            <w:pPr>
              <w:jc w:val="center"/>
              <w:rPr>
                <w:color w:val="000000"/>
                <w:szCs w:val="21"/>
              </w:rPr>
            </w:pPr>
            <w:r>
              <w:rPr>
                <w:color w:val="000000"/>
                <w:szCs w:val="21"/>
              </w:rPr>
              <w:t xml:space="preserve">21.60 </w:t>
            </w:r>
          </w:p>
        </w:tc>
        <w:tc>
          <w:tcPr>
            <w:tcW w:w="925" w:type="dxa"/>
            <w:vAlign w:val="center"/>
          </w:tcPr>
          <w:p>
            <w:pPr>
              <w:jc w:val="center"/>
              <w:rPr>
                <w:color w:val="000000"/>
                <w:szCs w:val="21"/>
              </w:rPr>
            </w:pPr>
            <w:r>
              <w:rPr>
                <w:color w:val="000000"/>
                <w:szCs w:val="21"/>
              </w:rPr>
              <w:t xml:space="preserve">21.59 </w:t>
            </w:r>
          </w:p>
        </w:tc>
        <w:tc>
          <w:tcPr>
            <w:tcW w:w="926" w:type="dxa"/>
            <w:vAlign w:val="center"/>
          </w:tcPr>
          <w:p>
            <w:pPr>
              <w:jc w:val="center"/>
              <w:rPr>
                <w:color w:val="000000"/>
                <w:szCs w:val="21"/>
              </w:rPr>
            </w:pPr>
            <w:r>
              <w:rPr>
                <w:color w:val="000000"/>
                <w:szCs w:val="21"/>
              </w:rPr>
              <w:t xml:space="preserve">21.56 </w:t>
            </w:r>
          </w:p>
        </w:tc>
        <w:tc>
          <w:tcPr>
            <w:tcW w:w="925" w:type="dxa"/>
            <w:vAlign w:val="center"/>
          </w:tcPr>
          <w:p>
            <w:pPr>
              <w:jc w:val="center"/>
              <w:rPr>
                <w:color w:val="000000"/>
                <w:szCs w:val="21"/>
              </w:rPr>
            </w:pPr>
            <w:r>
              <w:rPr>
                <w:color w:val="000000"/>
                <w:szCs w:val="21"/>
              </w:rPr>
              <w:t xml:space="preserve">21.40 </w:t>
            </w:r>
          </w:p>
        </w:tc>
        <w:tc>
          <w:tcPr>
            <w:tcW w:w="926" w:type="dxa"/>
            <w:vAlign w:val="center"/>
          </w:tcPr>
          <w:p>
            <w:pPr>
              <w:jc w:val="center"/>
              <w:rPr>
                <w:color w:val="000000"/>
                <w:szCs w:val="21"/>
              </w:rPr>
            </w:pPr>
            <w:r>
              <w:rPr>
                <w:color w:val="000000"/>
                <w:szCs w:val="21"/>
              </w:rPr>
              <w:t xml:space="preserve">21.15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6</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1.94 </w:t>
            </w:r>
          </w:p>
        </w:tc>
        <w:tc>
          <w:tcPr>
            <w:tcW w:w="925" w:type="dxa"/>
            <w:vAlign w:val="center"/>
          </w:tcPr>
          <w:p>
            <w:pPr>
              <w:jc w:val="center"/>
              <w:rPr>
                <w:color w:val="000000"/>
                <w:szCs w:val="21"/>
              </w:rPr>
            </w:pPr>
            <w:r>
              <w:rPr>
                <w:color w:val="000000"/>
                <w:szCs w:val="21"/>
              </w:rPr>
              <w:t xml:space="preserve">1.87 </w:t>
            </w:r>
          </w:p>
        </w:tc>
        <w:tc>
          <w:tcPr>
            <w:tcW w:w="926" w:type="dxa"/>
            <w:vAlign w:val="center"/>
          </w:tcPr>
          <w:p>
            <w:pPr>
              <w:jc w:val="center"/>
              <w:rPr>
                <w:color w:val="000000"/>
                <w:szCs w:val="21"/>
              </w:rPr>
            </w:pPr>
            <w:r>
              <w:rPr>
                <w:color w:val="000000"/>
                <w:szCs w:val="21"/>
              </w:rPr>
              <w:t xml:space="preserve">1.81 </w:t>
            </w:r>
          </w:p>
        </w:tc>
        <w:tc>
          <w:tcPr>
            <w:tcW w:w="925" w:type="dxa"/>
            <w:vAlign w:val="center"/>
          </w:tcPr>
          <w:p>
            <w:pPr>
              <w:jc w:val="center"/>
              <w:rPr>
                <w:color w:val="000000"/>
                <w:szCs w:val="21"/>
              </w:rPr>
            </w:pPr>
            <w:r>
              <w:rPr>
                <w:color w:val="000000"/>
                <w:szCs w:val="21"/>
              </w:rPr>
              <w:t xml:space="preserve">1.79 </w:t>
            </w:r>
          </w:p>
        </w:tc>
        <w:tc>
          <w:tcPr>
            <w:tcW w:w="925" w:type="dxa"/>
            <w:vAlign w:val="center"/>
          </w:tcPr>
          <w:p>
            <w:pPr>
              <w:jc w:val="center"/>
              <w:rPr>
                <w:color w:val="000000"/>
                <w:szCs w:val="21"/>
              </w:rPr>
            </w:pPr>
            <w:r>
              <w:rPr>
                <w:color w:val="000000"/>
                <w:szCs w:val="21"/>
              </w:rPr>
              <w:t xml:space="preserve">1.77 </w:t>
            </w:r>
          </w:p>
        </w:tc>
        <w:tc>
          <w:tcPr>
            <w:tcW w:w="926" w:type="dxa"/>
            <w:vAlign w:val="center"/>
          </w:tcPr>
          <w:p>
            <w:pPr>
              <w:jc w:val="center"/>
              <w:rPr>
                <w:color w:val="000000"/>
                <w:szCs w:val="21"/>
              </w:rPr>
            </w:pPr>
            <w:r>
              <w:rPr>
                <w:color w:val="000000"/>
                <w:szCs w:val="21"/>
              </w:rPr>
              <w:t xml:space="preserve">1.75 </w:t>
            </w:r>
          </w:p>
        </w:tc>
        <w:tc>
          <w:tcPr>
            <w:tcW w:w="925" w:type="dxa"/>
            <w:vAlign w:val="center"/>
          </w:tcPr>
          <w:p>
            <w:pPr>
              <w:jc w:val="center"/>
              <w:rPr>
                <w:color w:val="000000"/>
                <w:szCs w:val="21"/>
              </w:rPr>
            </w:pPr>
            <w:r>
              <w:rPr>
                <w:color w:val="000000"/>
                <w:szCs w:val="21"/>
              </w:rPr>
              <w:t xml:space="preserve">1.74 </w:t>
            </w:r>
          </w:p>
        </w:tc>
        <w:tc>
          <w:tcPr>
            <w:tcW w:w="925" w:type="dxa"/>
            <w:vAlign w:val="center"/>
          </w:tcPr>
          <w:p>
            <w:pPr>
              <w:jc w:val="center"/>
              <w:rPr>
                <w:color w:val="000000"/>
                <w:szCs w:val="21"/>
              </w:rPr>
            </w:pPr>
            <w:r>
              <w:rPr>
                <w:color w:val="000000"/>
                <w:szCs w:val="21"/>
              </w:rPr>
              <w:t xml:space="preserve">1.69 </w:t>
            </w:r>
          </w:p>
        </w:tc>
        <w:tc>
          <w:tcPr>
            <w:tcW w:w="926" w:type="dxa"/>
            <w:vAlign w:val="center"/>
          </w:tcPr>
          <w:p>
            <w:pPr>
              <w:jc w:val="center"/>
              <w:rPr>
                <w:color w:val="000000"/>
                <w:szCs w:val="21"/>
              </w:rPr>
            </w:pPr>
            <w:r>
              <w:rPr>
                <w:color w:val="000000"/>
                <w:szCs w:val="21"/>
              </w:rPr>
              <w:t xml:space="preserve">1.66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8.53 </w:t>
            </w:r>
          </w:p>
        </w:tc>
        <w:tc>
          <w:tcPr>
            <w:tcW w:w="925" w:type="dxa"/>
            <w:vAlign w:val="center"/>
          </w:tcPr>
          <w:p>
            <w:pPr>
              <w:jc w:val="center"/>
              <w:rPr>
                <w:color w:val="000000"/>
                <w:szCs w:val="21"/>
              </w:rPr>
            </w:pPr>
            <w:r>
              <w:rPr>
                <w:color w:val="000000"/>
                <w:szCs w:val="21"/>
              </w:rPr>
              <w:t xml:space="preserve">8.38 </w:t>
            </w:r>
          </w:p>
        </w:tc>
        <w:tc>
          <w:tcPr>
            <w:tcW w:w="926" w:type="dxa"/>
            <w:vAlign w:val="center"/>
          </w:tcPr>
          <w:p>
            <w:pPr>
              <w:jc w:val="center"/>
              <w:rPr>
                <w:color w:val="000000"/>
                <w:szCs w:val="21"/>
              </w:rPr>
            </w:pPr>
            <w:r>
              <w:rPr>
                <w:color w:val="000000"/>
                <w:szCs w:val="21"/>
              </w:rPr>
              <w:t xml:space="preserve">8.28 </w:t>
            </w:r>
          </w:p>
        </w:tc>
        <w:tc>
          <w:tcPr>
            <w:tcW w:w="925" w:type="dxa"/>
            <w:vAlign w:val="center"/>
          </w:tcPr>
          <w:p>
            <w:pPr>
              <w:jc w:val="center"/>
              <w:rPr>
                <w:color w:val="000000"/>
                <w:szCs w:val="21"/>
              </w:rPr>
            </w:pPr>
            <w:r>
              <w:rPr>
                <w:color w:val="000000"/>
                <w:szCs w:val="21"/>
              </w:rPr>
              <w:t xml:space="preserve">8.18 </w:t>
            </w:r>
          </w:p>
        </w:tc>
        <w:tc>
          <w:tcPr>
            <w:tcW w:w="925" w:type="dxa"/>
            <w:vAlign w:val="center"/>
          </w:tcPr>
          <w:p>
            <w:pPr>
              <w:jc w:val="center"/>
              <w:rPr>
                <w:color w:val="000000"/>
                <w:szCs w:val="21"/>
              </w:rPr>
            </w:pPr>
            <w:r>
              <w:rPr>
                <w:color w:val="000000"/>
                <w:szCs w:val="21"/>
              </w:rPr>
              <w:t xml:space="preserve">8.11 </w:t>
            </w:r>
          </w:p>
        </w:tc>
        <w:tc>
          <w:tcPr>
            <w:tcW w:w="926" w:type="dxa"/>
            <w:vAlign w:val="center"/>
          </w:tcPr>
          <w:p>
            <w:pPr>
              <w:jc w:val="center"/>
              <w:rPr>
                <w:color w:val="000000"/>
                <w:szCs w:val="21"/>
              </w:rPr>
            </w:pPr>
            <w:r>
              <w:rPr>
                <w:color w:val="000000"/>
                <w:szCs w:val="21"/>
              </w:rPr>
              <w:t xml:space="preserve">7.90 </w:t>
            </w:r>
          </w:p>
        </w:tc>
        <w:tc>
          <w:tcPr>
            <w:tcW w:w="925" w:type="dxa"/>
            <w:vAlign w:val="center"/>
          </w:tcPr>
          <w:p>
            <w:pPr>
              <w:jc w:val="center"/>
              <w:rPr>
                <w:color w:val="000000"/>
                <w:szCs w:val="21"/>
              </w:rPr>
            </w:pPr>
            <w:r>
              <w:rPr>
                <w:color w:val="000000"/>
                <w:szCs w:val="21"/>
              </w:rPr>
              <w:t xml:space="preserve">7.89 </w:t>
            </w:r>
          </w:p>
        </w:tc>
        <w:tc>
          <w:tcPr>
            <w:tcW w:w="925" w:type="dxa"/>
            <w:vAlign w:val="center"/>
          </w:tcPr>
          <w:p>
            <w:pPr>
              <w:jc w:val="center"/>
              <w:rPr>
                <w:color w:val="000000"/>
                <w:szCs w:val="21"/>
              </w:rPr>
            </w:pPr>
            <w:r>
              <w:rPr>
                <w:color w:val="000000"/>
                <w:szCs w:val="21"/>
              </w:rPr>
              <w:t xml:space="preserve">7.86 </w:t>
            </w:r>
          </w:p>
        </w:tc>
        <w:tc>
          <w:tcPr>
            <w:tcW w:w="926" w:type="dxa"/>
            <w:vAlign w:val="center"/>
          </w:tcPr>
          <w:p>
            <w:pPr>
              <w:jc w:val="center"/>
              <w:rPr>
                <w:color w:val="000000"/>
                <w:szCs w:val="21"/>
              </w:rPr>
            </w:pPr>
            <w:r>
              <w:rPr>
                <w:color w:val="000000"/>
                <w:szCs w:val="21"/>
              </w:rPr>
              <w:t xml:space="preserve">7.82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12.00 </w:t>
            </w:r>
          </w:p>
        </w:tc>
        <w:tc>
          <w:tcPr>
            <w:tcW w:w="925" w:type="dxa"/>
            <w:vAlign w:val="center"/>
          </w:tcPr>
          <w:p>
            <w:pPr>
              <w:jc w:val="center"/>
              <w:rPr>
                <w:color w:val="000000"/>
                <w:szCs w:val="21"/>
              </w:rPr>
            </w:pPr>
            <w:r>
              <w:rPr>
                <w:color w:val="000000"/>
                <w:szCs w:val="21"/>
              </w:rPr>
              <w:t xml:space="preserve">11.87 </w:t>
            </w:r>
          </w:p>
        </w:tc>
        <w:tc>
          <w:tcPr>
            <w:tcW w:w="926" w:type="dxa"/>
            <w:vAlign w:val="center"/>
          </w:tcPr>
          <w:p>
            <w:pPr>
              <w:jc w:val="center"/>
              <w:rPr>
                <w:color w:val="000000"/>
                <w:szCs w:val="21"/>
              </w:rPr>
            </w:pPr>
            <w:r>
              <w:rPr>
                <w:color w:val="000000"/>
                <w:szCs w:val="21"/>
              </w:rPr>
              <w:t xml:space="preserve">11.84 </w:t>
            </w:r>
          </w:p>
        </w:tc>
        <w:tc>
          <w:tcPr>
            <w:tcW w:w="925" w:type="dxa"/>
            <w:vAlign w:val="center"/>
          </w:tcPr>
          <w:p>
            <w:pPr>
              <w:jc w:val="center"/>
              <w:rPr>
                <w:color w:val="000000"/>
                <w:szCs w:val="21"/>
              </w:rPr>
            </w:pPr>
            <w:r>
              <w:rPr>
                <w:color w:val="000000"/>
                <w:szCs w:val="21"/>
              </w:rPr>
              <w:t xml:space="preserve">11.70 </w:t>
            </w:r>
          </w:p>
        </w:tc>
        <w:tc>
          <w:tcPr>
            <w:tcW w:w="925" w:type="dxa"/>
            <w:vAlign w:val="center"/>
          </w:tcPr>
          <w:p>
            <w:pPr>
              <w:jc w:val="center"/>
              <w:rPr>
                <w:color w:val="000000"/>
                <w:szCs w:val="21"/>
              </w:rPr>
            </w:pPr>
            <w:r>
              <w:rPr>
                <w:color w:val="000000"/>
                <w:szCs w:val="21"/>
              </w:rPr>
              <w:t xml:space="preserve">11.68 </w:t>
            </w:r>
          </w:p>
        </w:tc>
        <w:tc>
          <w:tcPr>
            <w:tcW w:w="926" w:type="dxa"/>
            <w:vAlign w:val="center"/>
          </w:tcPr>
          <w:p>
            <w:pPr>
              <w:jc w:val="center"/>
              <w:rPr>
                <w:color w:val="000000"/>
                <w:szCs w:val="21"/>
              </w:rPr>
            </w:pPr>
            <w:r>
              <w:rPr>
                <w:color w:val="000000"/>
                <w:szCs w:val="21"/>
              </w:rPr>
              <w:t xml:space="preserve">11.62 </w:t>
            </w:r>
          </w:p>
        </w:tc>
        <w:tc>
          <w:tcPr>
            <w:tcW w:w="925" w:type="dxa"/>
            <w:vAlign w:val="center"/>
          </w:tcPr>
          <w:p>
            <w:pPr>
              <w:jc w:val="center"/>
              <w:rPr>
                <w:color w:val="000000"/>
                <w:szCs w:val="21"/>
              </w:rPr>
            </w:pPr>
            <w:r>
              <w:rPr>
                <w:color w:val="000000"/>
                <w:szCs w:val="21"/>
              </w:rPr>
              <w:t xml:space="preserve">11.57 </w:t>
            </w:r>
          </w:p>
        </w:tc>
        <w:tc>
          <w:tcPr>
            <w:tcW w:w="925" w:type="dxa"/>
            <w:vAlign w:val="center"/>
          </w:tcPr>
          <w:p>
            <w:pPr>
              <w:jc w:val="center"/>
              <w:rPr>
                <w:color w:val="000000"/>
                <w:szCs w:val="21"/>
              </w:rPr>
            </w:pPr>
            <w:r>
              <w:rPr>
                <w:color w:val="000000"/>
                <w:szCs w:val="21"/>
              </w:rPr>
              <w:t xml:space="preserve">11.52 </w:t>
            </w:r>
          </w:p>
        </w:tc>
        <w:tc>
          <w:tcPr>
            <w:tcW w:w="926" w:type="dxa"/>
            <w:vAlign w:val="center"/>
          </w:tcPr>
          <w:p>
            <w:pPr>
              <w:jc w:val="center"/>
              <w:rPr>
                <w:color w:val="000000"/>
                <w:szCs w:val="21"/>
              </w:rPr>
            </w:pPr>
            <w:r>
              <w:rPr>
                <w:color w:val="000000"/>
                <w:szCs w:val="21"/>
              </w:rPr>
              <w:t xml:space="preserve">11.51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17.19 </w:t>
            </w:r>
          </w:p>
        </w:tc>
        <w:tc>
          <w:tcPr>
            <w:tcW w:w="925" w:type="dxa"/>
            <w:vAlign w:val="center"/>
          </w:tcPr>
          <w:p>
            <w:pPr>
              <w:jc w:val="center"/>
              <w:rPr>
                <w:color w:val="000000"/>
                <w:szCs w:val="21"/>
              </w:rPr>
            </w:pPr>
            <w:r>
              <w:rPr>
                <w:color w:val="000000"/>
                <w:szCs w:val="21"/>
              </w:rPr>
              <w:t xml:space="preserve">17.18 </w:t>
            </w:r>
          </w:p>
        </w:tc>
        <w:tc>
          <w:tcPr>
            <w:tcW w:w="926" w:type="dxa"/>
            <w:vAlign w:val="center"/>
          </w:tcPr>
          <w:p>
            <w:pPr>
              <w:jc w:val="center"/>
              <w:rPr>
                <w:color w:val="000000"/>
                <w:szCs w:val="21"/>
              </w:rPr>
            </w:pPr>
            <w:r>
              <w:rPr>
                <w:color w:val="000000"/>
                <w:szCs w:val="21"/>
              </w:rPr>
              <w:t xml:space="preserve">17.12 </w:t>
            </w:r>
          </w:p>
        </w:tc>
        <w:tc>
          <w:tcPr>
            <w:tcW w:w="925" w:type="dxa"/>
            <w:vAlign w:val="center"/>
          </w:tcPr>
          <w:p>
            <w:pPr>
              <w:jc w:val="center"/>
              <w:rPr>
                <w:color w:val="000000"/>
                <w:szCs w:val="21"/>
              </w:rPr>
            </w:pPr>
            <w:r>
              <w:rPr>
                <w:color w:val="000000"/>
                <w:szCs w:val="21"/>
              </w:rPr>
              <w:t xml:space="preserve">17.06 </w:t>
            </w:r>
          </w:p>
        </w:tc>
        <w:tc>
          <w:tcPr>
            <w:tcW w:w="925" w:type="dxa"/>
            <w:vAlign w:val="center"/>
          </w:tcPr>
          <w:p>
            <w:pPr>
              <w:jc w:val="center"/>
              <w:rPr>
                <w:color w:val="000000"/>
                <w:szCs w:val="21"/>
              </w:rPr>
            </w:pPr>
            <w:r>
              <w:rPr>
                <w:color w:val="000000"/>
                <w:szCs w:val="21"/>
              </w:rPr>
              <w:t xml:space="preserve">17.03 </w:t>
            </w:r>
          </w:p>
        </w:tc>
        <w:tc>
          <w:tcPr>
            <w:tcW w:w="926" w:type="dxa"/>
            <w:vAlign w:val="center"/>
          </w:tcPr>
          <w:p>
            <w:pPr>
              <w:jc w:val="center"/>
              <w:rPr>
                <w:color w:val="000000"/>
                <w:szCs w:val="21"/>
              </w:rPr>
            </w:pPr>
            <w:r>
              <w:rPr>
                <w:color w:val="000000"/>
                <w:szCs w:val="21"/>
              </w:rPr>
              <w:t xml:space="preserve">17.00 </w:t>
            </w:r>
          </w:p>
        </w:tc>
        <w:tc>
          <w:tcPr>
            <w:tcW w:w="925" w:type="dxa"/>
            <w:vAlign w:val="center"/>
          </w:tcPr>
          <w:p>
            <w:pPr>
              <w:jc w:val="center"/>
              <w:rPr>
                <w:color w:val="000000"/>
                <w:szCs w:val="21"/>
              </w:rPr>
            </w:pPr>
            <w:r>
              <w:rPr>
                <w:color w:val="000000"/>
                <w:szCs w:val="21"/>
              </w:rPr>
              <w:t xml:space="preserve">16.89 </w:t>
            </w:r>
          </w:p>
        </w:tc>
        <w:tc>
          <w:tcPr>
            <w:tcW w:w="925" w:type="dxa"/>
            <w:vAlign w:val="center"/>
          </w:tcPr>
          <w:p>
            <w:pPr>
              <w:jc w:val="center"/>
              <w:rPr>
                <w:color w:val="000000"/>
                <w:szCs w:val="21"/>
              </w:rPr>
            </w:pPr>
            <w:r>
              <w:rPr>
                <w:color w:val="000000"/>
                <w:szCs w:val="21"/>
              </w:rPr>
              <w:t xml:space="preserve">16.87 </w:t>
            </w:r>
          </w:p>
        </w:tc>
        <w:tc>
          <w:tcPr>
            <w:tcW w:w="926" w:type="dxa"/>
            <w:vAlign w:val="center"/>
          </w:tcPr>
          <w:p>
            <w:pPr>
              <w:jc w:val="center"/>
              <w:rPr>
                <w:color w:val="000000"/>
                <w:szCs w:val="21"/>
              </w:rPr>
            </w:pPr>
            <w:r>
              <w:rPr>
                <w:color w:val="000000"/>
                <w:szCs w:val="21"/>
              </w:rPr>
              <w:t xml:space="preserve">16.79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21.80 </w:t>
            </w:r>
          </w:p>
        </w:tc>
        <w:tc>
          <w:tcPr>
            <w:tcW w:w="925" w:type="dxa"/>
            <w:vAlign w:val="center"/>
          </w:tcPr>
          <w:p>
            <w:pPr>
              <w:jc w:val="center"/>
              <w:rPr>
                <w:color w:val="000000"/>
                <w:szCs w:val="21"/>
              </w:rPr>
            </w:pPr>
            <w:r>
              <w:rPr>
                <w:color w:val="000000"/>
                <w:szCs w:val="21"/>
              </w:rPr>
              <w:t xml:space="preserve">21.58 </w:t>
            </w:r>
          </w:p>
        </w:tc>
        <w:tc>
          <w:tcPr>
            <w:tcW w:w="926" w:type="dxa"/>
            <w:vAlign w:val="center"/>
          </w:tcPr>
          <w:p>
            <w:pPr>
              <w:jc w:val="center"/>
              <w:rPr>
                <w:color w:val="000000"/>
                <w:szCs w:val="21"/>
              </w:rPr>
            </w:pPr>
            <w:r>
              <w:rPr>
                <w:color w:val="000000"/>
                <w:szCs w:val="21"/>
              </w:rPr>
              <w:t xml:space="preserve">21.26 </w:t>
            </w:r>
          </w:p>
        </w:tc>
        <w:tc>
          <w:tcPr>
            <w:tcW w:w="925" w:type="dxa"/>
            <w:vAlign w:val="center"/>
          </w:tcPr>
          <w:p>
            <w:pPr>
              <w:jc w:val="center"/>
              <w:rPr>
                <w:color w:val="000000"/>
                <w:szCs w:val="21"/>
              </w:rPr>
            </w:pPr>
            <w:r>
              <w:rPr>
                <w:color w:val="000000"/>
                <w:szCs w:val="21"/>
              </w:rPr>
              <w:t xml:space="preserve">21.26 </w:t>
            </w:r>
          </w:p>
        </w:tc>
        <w:tc>
          <w:tcPr>
            <w:tcW w:w="925" w:type="dxa"/>
            <w:vAlign w:val="center"/>
          </w:tcPr>
          <w:p>
            <w:pPr>
              <w:jc w:val="center"/>
              <w:rPr>
                <w:color w:val="000000"/>
                <w:szCs w:val="21"/>
              </w:rPr>
            </w:pPr>
            <w:r>
              <w:rPr>
                <w:color w:val="000000"/>
                <w:szCs w:val="21"/>
              </w:rPr>
              <w:t xml:space="preserve">21.16 </w:t>
            </w:r>
          </w:p>
        </w:tc>
        <w:tc>
          <w:tcPr>
            <w:tcW w:w="926" w:type="dxa"/>
            <w:vAlign w:val="center"/>
          </w:tcPr>
          <w:p>
            <w:pPr>
              <w:jc w:val="center"/>
              <w:rPr>
                <w:color w:val="000000"/>
                <w:szCs w:val="21"/>
              </w:rPr>
            </w:pPr>
            <w:r>
              <w:rPr>
                <w:color w:val="000000"/>
                <w:szCs w:val="21"/>
              </w:rPr>
              <w:t xml:space="preserve">21.07 </w:t>
            </w:r>
          </w:p>
        </w:tc>
        <w:tc>
          <w:tcPr>
            <w:tcW w:w="925" w:type="dxa"/>
            <w:vAlign w:val="center"/>
          </w:tcPr>
          <w:p>
            <w:pPr>
              <w:jc w:val="center"/>
              <w:rPr>
                <w:color w:val="000000"/>
                <w:szCs w:val="21"/>
              </w:rPr>
            </w:pPr>
            <w:r>
              <w:rPr>
                <w:color w:val="000000"/>
                <w:szCs w:val="21"/>
              </w:rPr>
              <w:t xml:space="preserve">21.05 </w:t>
            </w:r>
          </w:p>
        </w:tc>
        <w:tc>
          <w:tcPr>
            <w:tcW w:w="925" w:type="dxa"/>
            <w:vAlign w:val="center"/>
          </w:tcPr>
          <w:p>
            <w:pPr>
              <w:jc w:val="center"/>
              <w:rPr>
                <w:color w:val="000000"/>
                <w:szCs w:val="21"/>
              </w:rPr>
            </w:pPr>
            <w:r>
              <w:rPr>
                <w:color w:val="000000"/>
                <w:szCs w:val="21"/>
              </w:rPr>
              <w:t xml:space="preserve">20.94 </w:t>
            </w:r>
          </w:p>
        </w:tc>
        <w:tc>
          <w:tcPr>
            <w:tcW w:w="926" w:type="dxa"/>
            <w:vAlign w:val="center"/>
          </w:tcPr>
          <w:p>
            <w:pPr>
              <w:jc w:val="center"/>
              <w:rPr>
                <w:color w:val="000000"/>
                <w:szCs w:val="21"/>
              </w:rPr>
            </w:pPr>
            <w:r>
              <w:rPr>
                <w:color w:val="000000"/>
                <w:szCs w:val="21"/>
              </w:rPr>
              <w:t xml:space="preserve">20.89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7</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2.03 </w:t>
            </w:r>
          </w:p>
        </w:tc>
        <w:tc>
          <w:tcPr>
            <w:tcW w:w="925" w:type="dxa"/>
            <w:vAlign w:val="center"/>
          </w:tcPr>
          <w:p>
            <w:pPr>
              <w:jc w:val="center"/>
              <w:rPr>
                <w:color w:val="000000"/>
                <w:szCs w:val="21"/>
              </w:rPr>
            </w:pPr>
            <w:r>
              <w:rPr>
                <w:color w:val="000000"/>
                <w:szCs w:val="21"/>
              </w:rPr>
              <w:t xml:space="preserve">1.96 </w:t>
            </w:r>
          </w:p>
        </w:tc>
        <w:tc>
          <w:tcPr>
            <w:tcW w:w="926" w:type="dxa"/>
            <w:vAlign w:val="center"/>
          </w:tcPr>
          <w:p>
            <w:pPr>
              <w:jc w:val="center"/>
              <w:rPr>
                <w:color w:val="000000"/>
                <w:szCs w:val="21"/>
              </w:rPr>
            </w:pPr>
            <w:r>
              <w:rPr>
                <w:color w:val="000000"/>
                <w:szCs w:val="21"/>
              </w:rPr>
              <w:t xml:space="preserve">1.94 </w:t>
            </w:r>
          </w:p>
        </w:tc>
        <w:tc>
          <w:tcPr>
            <w:tcW w:w="925" w:type="dxa"/>
            <w:vAlign w:val="center"/>
          </w:tcPr>
          <w:p>
            <w:pPr>
              <w:jc w:val="center"/>
              <w:rPr>
                <w:color w:val="000000"/>
                <w:szCs w:val="21"/>
              </w:rPr>
            </w:pPr>
            <w:r>
              <w:rPr>
                <w:color w:val="000000"/>
                <w:szCs w:val="21"/>
              </w:rPr>
              <w:t xml:space="preserve">1.93 </w:t>
            </w:r>
          </w:p>
        </w:tc>
        <w:tc>
          <w:tcPr>
            <w:tcW w:w="925" w:type="dxa"/>
            <w:vAlign w:val="center"/>
          </w:tcPr>
          <w:p>
            <w:pPr>
              <w:jc w:val="center"/>
              <w:rPr>
                <w:color w:val="000000"/>
                <w:szCs w:val="21"/>
              </w:rPr>
            </w:pPr>
            <w:r>
              <w:rPr>
                <w:color w:val="000000"/>
                <w:szCs w:val="21"/>
              </w:rPr>
              <w:t xml:space="preserve">1.93 </w:t>
            </w:r>
          </w:p>
        </w:tc>
        <w:tc>
          <w:tcPr>
            <w:tcW w:w="926" w:type="dxa"/>
            <w:vAlign w:val="center"/>
          </w:tcPr>
          <w:p>
            <w:pPr>
              <w:jc w:val="center"/>
              <w:rPr>
                <w:color w:val="000000"/>
                <w:szCs w:val="21"/>
              </w:rPr>
            </w:pPr>
            <w:r>
              <w:rPr>
                <w:color w:val="000000"/>
                <w:szCs w:val="21"/>
              </w:rPr>
              <w:t xml:space="preserve">1.87 </w:t>
            </w:r>
          </w:p>
        </w:tc>
        <w:tc>
          <w:tcPr>
            <w:tcW w:w="925" w:type="dxa"/>
            <w:vAlign w:val="center"/>
          </w:tcPr>
          <w:p>
            <w:pPr>
              <w:jc w:val="center"/>
              <w:rPr>
                <w:color w:val="000000"/>
                <w:szCs w:val="21"/>
              </w:rPr>
            </w:pPr>
            <w:r>
              <w:rPr>
                <w:color w:val="000000"/>
                <w:szCs w:val="21"/>
              </w:rPr>
              <w:t xml:space="preserve">1.86 </w:t>
            </w:r>
          </w:p>
        </w:tc>
        <w:tc>
          <w:tcPr>
            <w:tcW w:w="925" w:type="dxa"/>
            <w:vAlign w:val="center"/>
          </w:tcPr>
          <w:p>
            <w:pPr>
              <w:jc w:val="center"/>
              <w:rPr>
                <w:color w:val="000000"/>
                <w:szCs w:val="21"/>
              </w:rPr>
            </w:pPr>
            <w:r>
              <w:rPr>
                <w:color w:val="000000"/>
                <w:szCs w:val="21"/>
              </w:rPr>
              <w:t xml:space="preserve">1.80 </w:t>
            </w:r>
          </w:p>
        </w:tc>
        <w:tc>
          <w:tcPr>
            <w:tcW w:w="926" w:type="dxa"/>
            <w:vAlign w:val="center"/>
          </w:tcPr>
          <w:p>
            <w:pPr>
              <w:jc w:val="center"/>
              <w:rPr>
                <w:color w:val="000000"/>
                <w:szCs w:val="21"/>
              </w:rPr>
            </w:pPr>
            <w:r>
              <w:rPr>
                <w:color w:val="000000"/>
                <w:szCs w:val="21"/>
              </w:rPr>
              <w:t xml:space="preserve">1.79 </w:t>
            </w:r>
          </w:p>
        </w:tc>
        <w:tc>
          <w:tcPr>
            <w:tcW w:w="925" w:type="dxa"/>
            <w:vAlign w:val="center"/>
          </w:tcPr>
          <w:p>
            <w:pPr>
              <w:jc w:val="center"/>
              <w:rPr>
                <w:color w:val="000000"/>
                <w:szCs w:val="21"/>
              </w:rPr>
            </w:pPr>
            <w:r>
              <w:rPr>
                <w:color w:val="000000"/>
                <w:szCs w:val="21"/>
              </w:rPr>
              <w:t xml:space="preserve">1.79 </w:t>
            </w:r>
          </w:p>
        </w:tc>
        <w:tc>
          <w:tcPr>
            <w:tcW w:w="926" w:type="dxa"/>
            <w:vAlign w:val="center"/>
          </w:tcPr>
          <w:p>
            <w:pPr>
              <w:jc w:val="center"/>
              <w:rPr>
                <w:color w:val="000000"/>
                <w:szCs w:val="21"/>
              </w:rPr>
            </w:pPr>
            <w:r>
              <w:rPr>
                <w:color w:val="000000"/>
                <w:szCs w:val="21"/>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8.79 </w:t>
            </w:r>
          </w:p>
        </w:tc>
        <w:tc>
          <w:tcPr>
            <w:tcW w:w="925" w:type="dxa"/>
            <w:vAlign w:val="center"/>
          </w:tcPr>
          <w:p>
            <w:pPr>
              <w:jc w:val="center"/>
              <w:rPr>
                <w:color w:val="000000"/>
                <w:szCs w:val="21"/>
              </w:rPr>
            </w:pPr>
            <w:r>
              <w:rPr>
                <w:color w:val="000000"/>
                <w:szCs w:val="21"/>
              </w:rPr>
              <w:t xml:space="preserve">8.73 </w:t>
            </w:r>
          </w:p>
        </w:tc>
        <w:tc>
          <w:tcPr>
            <w:tcW w:w="926" w:type="dxa"/>
            <w:vAlign w:val="center"/>
          </w:tcPr>
          <w:p>
            <w:pPr>
              <w:jc w:val="center"/>
              <w:rPr>
                <w:color w:val="000000"/>
                <w:szCs w:val="21"/>
              </w:rPr>
            </w:pPr>
            <w:r>
              <w:rPr>
                <w:color w:val="000000"/>
                <w:szCs w:val="21"/>
              </w:rPr>
              <w:t xml:space="preserve">8.66 </w:t>
            </w:r>
          </w:p>
        </w:tc>
        <w:tc>
          <w:tcPr>
            <w:tcW w:w="925" w:type="dxa"/>
            <w:vAlign w:val="center"/>
          </w:tcPr>
          <w:p>
            <w:pPr>
              <w:jc w:val="center"/>
              <w:rPr>
                <w:color w:val="000000"/>
                <w:szCs w:val="21"/>
              </w:rPr>
            </w:pPr>
            <w:r>
              <w:rPr>
                <w:color w:val="000000"/>
                <w:szCs w:val="21"/>
              </w:rPr>
              <w:t xml:space="preserve">8.62 </w:t>
            </w:r>
          </w:p>
        </w:tc>
        <w:tc>
          <w:tcPr>
            <w:tcW w:w="925" w:type="dxa"/>
            <w:vAlign w:val="center"/>
          </w:tcPr>
          <w:p>
            <w:pPr>
              <w:jc w:val="center"/>
              <w:rPr>
                <w:color w:val="000000"/>
                <w:szCs w:val="21"/>
              </w:rPr>
            </w:pPr>
            <w:r>
              <w:rPr>
                <w:color w:val="000000"/>
                <w:szCs w:val="21"/>
              </w:rPr>
              <w:t xml:space="preserve">8.56 </w:t>
            </w:r>
          </w:p>
        </w:tc>
        <w:tc>
          <w:tcPr>
            <w:tcW w:w="926" w:type="dxa"/>
            <w:vAlign w:val="center"/>
          </w:tcPr>
          <w:p>
            <w:pPr>
              <w:jc w:val="center"/>
              <w:rPr>
                <w:color w:val="000000"/>
                <w:szCs w:val="21"/>
              </w:rPr>
            </w:pPr>
            <w:r>
              <w:rPr>
                <w:color w:val="000000"/>
                <w:szCs w:val="21"/>
              </w:rPr>
              <w:t xml:space="preserve">8.42 </w:t>
            </w:r>
          </w:p>
        </w:tc>
        <w:tc>
          <w:tcPr>
            <w:tcW w:w="925" w:type="dxa"/>
            <w:vAlign w:val="center"/>
          </w:tcPr>
          <w:p>
            <w:pPr>
              <w:jc w:val="center"/>
              <w:rPr>
                <w:color w:val="000000"/>
                <w:szCs w:val="21"/>
              </w:rPr>
            </w:pPr>
            <w:r>
              <w:rPr>
                <w:color w:val="000000"/>
                <w:szCs w:val="21"/>
              </w:rPr>
              <w:t xml:space="preserve">8.35 </w:t>
            </w:r>
          </w:p>
        </w:tc>
        <w:tc>
          <w:tcPr>
            <w:tcW w:w="925" w:type="dxa"/>
            <w:vAlign w:val="center"/>
          </w:tcPr>
          <w:p>
            <w:pPr>
              <w:jc w:val="center"/>
              <w:rPr>
                <w:color w:val="000000"/>
                <w:szCs w:val="21"/>
              </w:rPr>
            </w:pPr>
            <w:r>
              <w:rPr>
                <w:color w:val="000000"/>
                <w:szCs w:val="21"/>
              </w:rPr>
              <w:t xml:space="preserve">8.35 </w:t>
            </w:r>
          </w:p>
        </w:tc>
        <w:tc>
          <w:tcPr>
            <w:tcW w:w="926" w:type="dxa"/>
            <w:vAlign w:val="center"/>
          </w:tcPr>
          <w:p>
            <w:pPr>
              <w:jc w:val="center"/>
              <w:rPr>
                <w:color w:val="000000"/>
                <w:szCs w:val="21"/>
              </w:rPr>
            </w:pPr>
            <w:r>
              <w:rPr>
                <w:color w:val="000000"/>
                <w:szCs w:val="21"/>
              </w:rPr>
              <w:t xml:space="preserve">8.17 </w:t>
            </w:r>
          </w:p>
        </w:tc>
        <w:tc>
          <w:tcPr>
            <w:tcW w:w="925" w:type="dxa"/>
            <w:vAlign w:val="center"/>
          </w:tcPr>
          <w:p>
            <w:pPr>
              <w:jc w:val="center"/>
              <w:rPr>
                <w:color w:val="000000"/>
                <w:szCs w:val="21"/>
              </w:rPr>
            </w:pPr>
            <w:r>
              <w:rPr>
                <w:color w:val="000000"/>
                <w:szCs w:val="21"/>
              </w:rPr>
              <w:t xml:space="preserve">8.13 </w:t>
            </w:r>
          </w:p>
        </w:tc>
        <w:tc>
          <w:tcPr>
            <w:tcW w:w="926" w:type="dxa"/>
            <w:vAlign w:val="center"/>
          </w:tcPr>
          <w:p>
            <w:pPr>
              <w:jc w:val="center"/>
              <w:rPr>
                <w:color w:val="000000"/>
                <w:szCs w:val="21"/>
              </w:rPr>
            </w:pPr>
            <w:r>
              <w:rPr>
                <w:color w:val="000000"/>
                <w:szCs w:val="21"/>
              </w:rPr>
              <w:t xml:space="preserve">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12.33 </w:t>
            </w:r>
          </w:p>
        </w:tc>
        <w:tc>
          <w:tcPr>
            <w:tcW w:w="925" w:type="dxa"/>
            <w:vAlign w:val="center"/>
          </w:tcPr>
          <w:p>
            <w:pPr>
              <w:jc w:val="center"/>
              <w:rPr>
                <w:color w:val="000000"/>
                <w:szCs w:val="21"/>
              </w:rPr>
            </w:pPr>
            <w:r>
              <w:rPr>
                <w:color w:val="000000"/>
                <w:szCs w:val="21"/>
              </w:rPr>
              <w:t xml:space="preserve">12.27 </w:t>
            </w:r>
          </w:p>
        </w:tc>
        <w:tc>
          <w:tcPr>
            <w:tcW w:w="926" w:type="dxa"/>
            <w:vAlign w:val="center"/>
          </w:tcPr>
          <w:p>
            <w:pPr>
              <w:jc w:val="center"/>
              <w:rPr>
                <w:color w:val="000000"/>
                <w:szCs w:val="21"/>
              </w:rPr>
            </w:pPr>
            <w:r>
              <w:rPr>
                <w:color w:val="000000"/>
                <w:szCs w:val="21"/>
              </w:rPr>
              <w:t xml:space="preserve">12.09 </w:t>
            </w:r>
          </w:p>
        </w:tc>
        <w:tc>
          <w:tcPr>
            <w:tcW w:w="925" w:type="dxa"/>
            <w:vAlign w:val="center"/>
          </w:tcPr>
          <w:p>
            <w:pPr>
              <w:jc w:val="center"/>
              <w:rPr>
                <w:color w:val="000000"/>
                <w:szCs w:val="21"/>
              </w:rPr>
            </w:pPr>
            <w:r>
              <w:rPr>
                <w:color w:val="000000"/>
                <w:szCs w:val="21"/>
              </w:rPr>
              <w:t xml:space="preserve">12.01 </w:t>
            </w:r>
          </w:p>
        </w:tc>
        <w:tc>
          <w:tcPr>
            <w:tcW w:w="925" w:type="dxa"/>
            <w:vAlign w:val="center"/>
          </w:tcPr>
          <w:p>
            <w:pPr>
              <w:jc w:val="center"/>
              <w:rPr>
                <w:color w:val="000000"/>
                <w:szCs w:val="21"/>
              </w:rPr>
            </w:pPr>
            <w:r>
              <w:rPr>
                <w:color w:val="000000"/>
                <w:szCs w:val="21"/>
              </w:rPr>
              <w:t xml:space="preserve">11.95 </w:t>
            </w:r>
          </w:p>
        </w:tc>
        <w:tc>
          <w:tcPr>
            <w:tcW w:w="926" w:type="dxa"/>
            <w:vAlign w:val="center"/>
          </w:tcPr>
          <w:p>
            <w:pPr>
              <w:jc w:val="center"/>
              <w:rPr>
                <w:color w:val="000000"/>
                <w:szCs w:val="21"/>
              </w:rPr>
            </w:pPr>
            <w:r>
              <w:rPr>
                <w:color w:val="000000"/>
                <w:szCs w:val="21"/>
              </w:rPr>
              <w:t xml:space="preserve">11.95 </w:t>
            </w:r>
          </w:p>
        </w:tc>
        <w:tc>
          <w:tcPr>
            <w:tcW w:w="925" w:type="dxa"/>
            <w:vAlign w:val="center"/>
          </w:tcPr>
          <w:p>
            <w:pPr>
              <w:jc w:val="center"/>
              <w:rPr>
                <w:color w:val="000000"/>
                <w:szCs w:val="21"/>
              </w:rPr>
            </w:pPr>
            <w:r>
              <w:rPr>
                <w:color w:val="000000"/>
                <w:szCs w:val="21"/>
              </w:rPr>
              <w:t xml:space="preserve">11.95 </w:t>
            </w:r>
          </w:p>
        </w:tc>
        <w:tc>
          <w:tcPr>
            <w:tcW w:w="925" w:type="dxa"/>
            <w:vAlign w:val="center"/>
          </w:tcPr>
          <w:p>
            <w:pPr>
              <w:jc w:val="center"/>
              <w:rPr>
                <w:color w:val="000000"/>
                <w:szCs w:val="21"/>
              </w:rPr>
            </w:pPr>
            <w:r>
              <w:rPr>
                <w:color w:val="000000"/>
                <w:szCs w:val="21"/>
              </w:rPr>
              <w:t xml:space="preserve">11.93 </w:t>
            </w:r>
          </w:p>
        </w:tc>
        <w:tc>
          <w:tcPr>
            <w:tcW w:w="926" w:type="dxa"/>
            <w:vAlign w:val="center"/>
          </w:tcPr>
          <w:p>
            <w:pPr>
              <w:jc w:val="center"/>
              <w:rPr>
                <w:color w:val="000000"/>
                <w:szCs w:val="21"/>
              </w:rPr>
            </w:pPr>
            <w:r>
              <w:rPr>
                <w:color w:val="000000"/>
                <w:szCs w:val="21"/>
              </w:rPr>
              <w:t xml:space="preserve">11.69 </w:t>
            </w:r>
          </w:p>
        </w:tc>
        <w:tc>
          <w:tcPr>
            <w:tcW w:w="925" w:type="dxa"/>
            <w:vAlign w:val="center"/>
          </w:tcPr>
          <w:p>
            <w:pPr>
              <w:jc w:val="center"/>
              <w:rPr>
                <w:color w:val="000000"/>
                <w:szCs w:val="21"/>
              </w:rPr>
            </w:pPr>
            <w:r>
              <w:rPr>
                <w:color w:val="000000"/>
                <w:szCs w:val="21"/>
              </w:rPr>
              <w:t xml:space="preserve">11.59 </w:t>
            </w:r>
          </w:p>
        </w:tc>
        <w:tc>
          <w:tcPr>
            <w:tcW w:w="926" w:type="dxa"/>
            <w:vAlign w:val="center"/>
          </w:tcPr>
          <w:p>
            <w:pPr>
              <w:jc w:val="center"/>
              <w:rPr>
                <w:color w:val="000000"/>
                <w:szCs w:val="21"/>
              </w:rPr>
            </w:pPr>
            <w:r>
              <w:rPr>
                <w:color w:val="000000"/>
                <w:szCs w:val="21"/>
              </w:rPr>
              <w:t xml:space="preserve">11.52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18.18 </w:t>
            </w:r>
          </w:p>
        </w:tc>
        <w:tc>
          <w:tcPr>
            <w:tcW w:w="925" w:type="dxa"/>
            <w:vAlign w:val="center"/>
          </w:tcPr>
          <w:p>
            <w:pPr>
              <w:jc w:val="center"/>
              <w:rPr>
                <w:color w:val="000000"/>
                <w:szCs w:val="21"/>
              </w:rPr>
            </w:pPr>
            <w:r>
              <w:rPr>
                <w:color w:val="000000"/>
                <w:szCs w:val="21"/>
              </w:rPr>
              <w:t xml:space="preserve">18.13 </w:t>
            </w:r>
          </w:p>
        </w:tc>
        <w:tc>
          <w:tcPr>
            <w:tcW w:w="926" w:type="dxa"/>
            <w:vAlign w:val="center"/>
          </w:tcPr>
          <w:p>
            <w:pPr>
              <w:jc w:val="center"/>
              <w:rPr>
                <w:color w:val="000000"/>
                <w:szCs w:val="21"/>
              </w:rPr>
            </w:pPr>
            <w:r>
              <w:rPr>
                <w:color w:val="000000"/>
                <w:szCs w:val="21"/>
              </w:rPr>
              <w:t xml:space="preserve">18.02 </w:t>
            </w:r>
          </w:p>
        </w:tc>
        <w:tc>
          <w:tcPr>
            <w:tcW w:w="925" w:type="dxa"/>
            <w:vAlign w:val="center"/>
          </w:tcPr>
          <w:p>
            <w:pPr>
              <w:jc w:val="center"/>
              <w:rPr>
                <w:color w:val="000000"/>
                <w:szCs w:val="21"/>
              </w:rPr>
            </w:pPr>
            <w:r>
              <w:rPr>
                <w:color w:val="000000"/>
                <w:szCs w:val="21"/>
              </w:rPr>
              <w:t xml:space="preserve">17.81 </w:t>
            </w:r>
          </w:p>
        </w:tc>
        <w:tc>
          <w:tcPr>
            <w:tcW w:w="925" w:type="dxa"/>
            <w:vAlign w:val="center"/>
          </w:tcPr>
          <w:p>
            <w:pPr>
              <w:jc w:val="center"/>
              <w:rPr>
                <w:color w:val="000000"/>
                <w:szCs w:val="21"/>
              </w:rPr>
            </w:pPr>
            <w:r>
              <w:rPr>
                <w:color w:val="000000"/>
                <w:szCs w:val="21"/>
              </w:rPr>
              <w:t xml:space="preserve">17.69 </w:t>
            </w:r>
          </w:p>
        </w:tc>
        <w:tc>
          <w:tcPr>
            <w:tcW w:w="926" w:type="dxa"/>
            <w:vAlign w:val="center"/>
          </w:tcPr>
          <w:p>
            <w:pPr>
              <w:jc w:val="center"/>
              <w:rPr>
                <w:color w:val="000000"/>
                <w:szCs w:val="21"/>
              </w:rPr>
            </w:pPr>
            <w:r>
              <w:rPr>
                <w:color w:val="000000"/>
                <w:szCs w:val="21"/>
              </w:rPr>
              <w:t xml:space="preserve">17.63 </w:t>
            </w:r>
          </w:p>
        </w:tc>
        <w:tc>
          <w:tcPr>
            <w:tcW w:w="925" w:type="dxa"/>
            <w:vAlign w:val="center"/>
          </w:tcPr>
          <w:p>
            <w:pPr>
              <w:jc w:val="center"/>
              <w:rPr>
                <w:color w:val="000000"/>
                <w:szCs w:val="21"/>
              </w:rPr>
            </w:pPr>
            <w:r>
              <w:rPr>
                <w:color w:val="000000"/>
                <w:szCs w:val="21"/>
              </w:rPr>
              <w:t xml:space="preserve">17.57 </w:t>
            </w:r>
          </w:p>
        </w:tc>
        <w:tc>
          <w:tcPr>
            <w:tcW w:w="925" w:type="dxa"/>
            <w:vAlign w:val="center"/>
          </w:tcPr>
          <w:p>
            <w:pPr>
              <w:jc w:val="center"/>
              <w:rPr>
                <w:color w:val="000000"/>
                <w:szCs w:val="21"/>
              </w:rPr>
            </w:pPr>
            <w:r>
              <w:rPr>
                <w:color w:val="000000"/>
                <w:szCs w:val="21"/>
              </w:rPr>
              <w:t xml:space="preserve">17.56 </w:t>
            </w:r>
          </w:p>
        </w:tc>
        <w:tc>
          <w:tcPr>
            <w:tcW w:w="926" w:type="dxa"/>
            <w:vAlign w:val="center"/>
          </w:tcPr>
          <w:p>
            <w:pPr>
              <w:jc w:val="center"/>
              <w:rPr>
                <w:color w:val="000000"/>
                <w:szCs w:val="21"/>
              </w:rPr>
            </w:pPr>
            <w:r>
              <w:rPr>
                <w:color w:val="000000"/>
                <w:szCs w:val="21"/>
              </w:rPr>
              <w:t xml:space="preserve">17.35 </w:t>
            </w:r>
          </w:p>
        </w:tc>
        <w:tc>
          <w:tcPr>
            <w:tcW w:w="925" w:type="dxa"/>
            <w:vAlign w:val="center"/>
          </w:tcPr>
          <w:p>
            <w:pPr>
              <w:jc w:val="center"/>
              <w:rPr>
                <w:color w:val="000000"/>
                <w:szCs w:val="21"/>
              </w:rPr>
            </w:pPr>
            <w:r>
              <w:rPr>
                <w:color w:val="000000"/>
                <w:szCs w:val="21"/>
              </w:rPr>
              <w:t xml:space="preserve">17.05 </w:t>
            </w:r>
          </w:p>
        </w:tc>
        <w:tc>
          <w:tcPr>
            <w:tcW w:w="926" w:type="dxa"/>
            <w:vAlign w:val="center"/>
          </w:tcPr>
          <w:p>
            <w:pPr>
              <w:jc w:val="center"/>
              <w:rPr>
                <w:color w:val="000000"/>
                <w:szCs w:val="21"/>
              </w:rPr>
            </w:pPr>
            <w:r>
              <w:rPr>
                <w:color w:val="000000"/>
                <w:szCs w:val="21"/>
              </w:rPr>
              <w:t xml:space="preserve">16.98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21.37 </w:t>
            </w:r>
          </w:p>
        </w:tc>
        <w:tc>
          <w:tcPr>
            <w:tcW w:w="925" w:type="dxa"/>
            <w:vAlign w:val="center"/>
          </w:tcPr>
          <w:p>
            <w:pPr>
              <w:jc w:val="center"/>
              <w:rPr>
                <w:color w:val="000000"/>
                <w:szCs w:val="21"/>
              </w:rPr>
            </w:pPr>
            <w:r>
              <w:rPr>
                <w:color w:val="000000"/>
                <w:szCs w:val="21"/>
              </w:rPr>
              <w:t xml:space="preserve">21.23 </w:t>
            </w:r>
          </w:p>
        </w:tc>
        <w:tc>
          <w:tcPr>
            <w:tcW w:w="926" w:type="dxa"/>
            <w:vAlign w:val="center"/>
          </w:tcPr>
          <w:p>
            <w:pPr>
              <w:jc w:val="center"/>
              <w:rPr>
                <w:color w:val="000000"/>
                <w:szCs w:val="21"/>
              </w:rPr>
            </w:pPr>
            <w:r>
              <w:rPr>
                <w:color w:val="000000"/>
                <w:szCs w:val="21"/>
              </w:rPr>
              <w:t xml:space="preserve">21.16 </w:t>
            </w:r>
          </w:p>
        </w:tc>
        <w:tc>
          <w:tcPr>
            <w:tcW w:w="925" w:type="dxa"/>
            <w:vAlign w:val="center"/>
          </w:tcPr>
          <w:p>
            <w:pPr>
              <w:jc w:val="center"/>
              <w:rPr>
                <w:color w:val="000000"/>
                <w:szCs w:val="21"/>
              </w:rPr>
            </w:pPr>
            <w:r>
              <w:rPr>
                <w:color w:val="000000"/>
                <w:szCs w:val="21"/>
              </w:rPr>
              <w:t xml:space="preserve">20.97 </w:t>
            </w:r>
          </w:p>
        </w:tc>
        <w:tc>
          <w:tcPr>
            <w:tcW w:w="925" w:type="dxa"/>
            <w:vAlign w:val="center"/>
          </w:tcPr>
          <w:p>
            <w:pPr>
              <w:jc w:val="center"/>
              <w:rPr>
                <w:color w:val="000000"/>
                <w:szCs w:val="21"/>
              </w:rPr>
            </w:pPr>
            <w:r>
              <w:rPr>
                <w:color w:val="000000"/>
                <w:szCs w:val="21"/>
              </w:rPr>
              <w:t xml:space="preserve">20.97 </w:t>
            </w:r>
          </w:p>
        </w:tc>
        <w:tc>
          <w:tcPr>
            <w:tcW w:w="926" w:type="dxa"/>
            <w:vAlign w:val="center"/>
          </w:tcPr>
          <w:p>
            <w:pPr>
              <w:jc w:val="center"/>
              <w:rPr>
                <w:color w:val="000000"/>
                <w:szCs w:val="21"/>
              </w:rPr>
            </w:pPr>
            <w:r>
              <w:rPr>
                <w:color w:val="000000"/>
                <w:szCs w:val="21"/>
              </w:rPr>
              <w:t xml:space="preserve">20.88 </w:t>
            </w:r>
          </w:p>
        </w:tc>
        <w:tc>
          <w:tcPr>
            <w:tcW w:w="925" w:type="dxa"/>
            <w:vAlign w:val="center"/>
          </w:tcPr>
          <w:p>
            <w:pPr>
              <w:jc w:val="center"/>
              <w:rPr>
                <w:color w:val="000000"/>
                <w:szCs w:val="21"/>
              </w:rPr>
            </w:pPr>
            <w:r>
              <w:rPr>
                <w:color w:val="000000"/>
                <w:szCs w:val="21"/>
              </w:rPr>
              <w:t xml:space="preserve">20.88 </w:t>
            </w:r>
          </w:p>
        </w:tc>
        <w:tc>
          <w:tcPr>
            <w:tcW w:w="925" w:type="dxa"/>
            <w:vAlign w:val="center"/>
          </w:tcPr>
          <w:p>
            <w:pPr>
              <w:jc w:val="center"/>
              <w:rPr>
                <w:color w:val="000000"/>
                <w:szCs w:val="21"/>
              </w:rPr>
            </w:pPr>
            <w:r>
              <w:rPr>
                <w:color w:val="000000"/>
                <w:szCs w:val="21"/>
              </w:rPr>
              <w:t xml:space="preserve">20.83 </w:t>
            </w:r>
          </w:p>
        </w:tc>
        <w:tc>
          <w:tcPr>
            <w:tcW w:w="926" w:type="dxa"/>
            <w:vAlign w:val="center"/>
          </w:tcPr>
          <w:p>
            <w:pPr>
              <w:jc w:val="center"/>
              <w:rPr>
                <w:color w:val="000000"/>
                <w:szCs w:val="21"/>
              </w:rPr>
            </w:pPr>
            <w:r>
              <w:rPr>
                <w:color w:val="000000"/>
                <w:szCs w:val="21"/>
              </w:rPr>
              <w:t xml:space="preserve">20.83 </w:t>
            </w:r>
          </w:p>
        </w:tc>
        <w:tc>
          <w:tcPr>
            <w:tcW w:w="925" w:type="dxa"/>
            <w:vAlign w:val="center"/>
          </w:tcPr>
          <w:p>
            <w:pPr>
              <w:jc w:val="center"/>
              <w:rPr>
                <w:color w:val="000000"/>
                <w:szCs w:val="21"/>
              </w:rPr>
            </w:pPr>
            <w:r>
              <w:rPr>
                <w:color w:val="000000"/>
                <w:szCs w:val="21"/>
              </w:rPr>
              <w:t xml:space="preserve">20.61 </w:t>
            </w:r>
          </w:p>
        </w:tc>
        <w:tc>
          <w:tcPr>
            <w:tcW w:w="926" w:type="dxa"/>
            <w:vAlign w:val="center"/>
          </w:tcPr>
          <w:p>
            <w:pPr>
              <w:jc w:val="center"/>
              <w:rPr>
                <w:color w:val="000000"/>
                <w:szCs w:val="21"/>
              </w:rPr>
            </w:pPr>
            <w:r>
              <w:rPr>
                <w:color w:val="000000"/>
                <w:szCs w:val="21"/>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8</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1.83 </w:t>
            </w:r>
          </w:p>
        </w:tc>
        <w:tc>
          <w:tcPr>
            <w:tcW w:w="925" w:type="dxa"/>
            <w:vAlign w:val="center"/>
          </w:tcPr>
          <w:p>
            <w:pPr>
              <w:jc w:val="center"/>
              <w:rPr>
                <w:color w:val="000000"/>
                <w:szCs w:val="21"/>
              </w:rPr>
            </w:pPr>
            <w:r>
              <w:rPr>
                <w:color w:val="000000"/>
                <w:szCs w:val="21"/>
              </w:rPr>
              <w:t xml:space="preserve">1.81 </w:t>
            </w:r>
          </w:p>
        </w:tc>
        <w:tc>
          <w:tcPr>
            <w:tcW w:w="926" w:type="dxa"/>
            <w:vAlign w:val="center"/>
          </w:tcPr>
          <w:p>
            <w:pPr>
              <w:jc w:val="center"/>
              <w:rPr>
                <w:color w:val="000000"/>
                <w:szCs w:val="21"/>
              </w:rPr>
            </w:pPr>
            <w:r>
              <w:rPr>
                <w:color w:val="000000"/>
                <w:szCs w:val="21"/>
              </w:rPr>
              <w:t xml:space="preserve">1.80 </w:t>
            </w:r>
          </w:p>
        </w:tc>
        <w:tc>
          <w:tcPr>
            <w:tcW w:w="925" w:type="dxa"/>
            <w:vAlign w:val="center"/>
          </w:tcPr>
          <w:p>
            <w:pPr>
              <w:jc w:val="center"/>
              <w:rPr>
                <w:color w:val="000000"/>
                <w:szCs w:val="21"/>
              </w:rPr>
            </w:pPr>
            <w:r>
              <w:rPr>
                <w:color w:val="000000"/>
                <w:szCs w:val="21"/>
              </w:rPr>
              <w:t xml:space="preserve">1.78 </w:t>
            </w:r>
          </w:p>
        </w:tc>
        <w:tc>
          <w:tcPr>
            <w:tcW w:w="925" w:type="dxa"/>
            <w:vAlign w:val="center"/>
          </w:tcPr>
          <w:p>
            <w:pPr>
              <w:jc w:val="center"/>
              <w:rPr>
                <w:color w:val="000000"/>
                <w:szCs w:val="21"/>
              </w:rPr>
            </w:pPr>
            <w:r>
              <w:rPr>
                <w:color w:val="000000"/>
                <w:szCs w:val="21"/>
              </w:rPr>
              <w:t xml:space="preserve">1.78 </w:t>
            </w:r>
          </w:p>
        </w:tc>
        <w:tc>
          <w:tcPr>
            <w:tcW w:w="926" w:type="dxa"/>
            <w:vAlign w:val="center"/>
          </w:tcPr>
          <w:p>
            <w:pPr>
              <w:jc w:val="center"/>
              <w:rPr>
                <w:color w:val="000000"/>
                <w:szCs w:val="21"/>
              </w:rPr>
            </w:pPr>
            <w:r>
              <w:rPr>
                <w:color w:val="000000"/>
                <w:szCs w:val="21"/>
              </w:rPr>
              <w:t xml:space="preserve">1.77 </w:t>
            </w:r>
          </w:p>
        </w:tc>
        <w:tc>
          <w:tcPr>
            <w:tcW w:w="925" w:type="dxa"/>
            <w:vAlign w:val="center"/>
          </w:tcPr>
          <w:p>
            <w:pPr>
              <w:jc w:val="center"/>
              <w:rPr>
                <w:color w:val="000000"/>
                <w:szCs w:val="21"/>
              </w:rPr>
            </w:pPr>
            <w:r>
              <w:rPr>
                <w:color w:val="000000"/>
                <w:szCs w:val="21"/>
              </w:rPr>
              <w:t xml:space="preserve">1.77 </w:t>
            </w:r>
          </w:p>
        </w:tc>
        <w:tc>
          <w:tcPr>
            <w:tcW w:w="925" w:type="dxa"/>
            <w:vAlign w:val="center"/>
          </w:tcPr>
          <w:p>
            <w:pPr>
              <w:jc w:val="center"/>
              <w:rPr>
                <w:color w:val="000000"/>
                <w:szCs w:val="21"/>
              </w:rPr>
            </w:pPr>
            <w:r>
              <w:rPr>
                <w:color w:val="000000"/>
                <w:szCs w:val="21"/>
              </w:rPr>
              <w:t xml:space="preserve">1.74 </w:t>
            </w:r>
          </w:p>
        </w:tc>
        <w:tc>
          <w:tcPr>
            <w:tcW w:w="926" w:type="dxa"/>
            <w:vAlign w:val="center"/>
          </w:tcPr>
          <w:p>
            <w:pPr>
              <w:jc w:val="center"/>
              <w:rPr>
                <w:color w:val="000000"/>
                <w:szCs w:val="21"/>
              </w:rPr>
            </w:pPr>
            <w:r>
              <w:rPr>
                <w:color w:val="000000"/>
                <w:szCs w:val="21"/>
              </w:rPr>
              <w:t xml:space="preserve">1.70 </w:t>
            </w:r>
          </w:p>
        </w:tc>
        <w:tc>
          <w:tcPr>
            <w:tcW w:w="925" w:type="dxa"/>
            <w:vAlign w:val="center"/>
          </w:tcPr>
          <w:p>
            <w:pPr>
              <w:jc w:val="center"/>
              <w:rPr>
                <w:color w:val="000000"/>
                <w:szCs w:val="21"/>
              </w:rPr>
            </w:pPr>
            <w:r>
              <w:rPr>
                <w:color w:val="000000"/>
                <w:szCs w:val="21"/>
              </w:rPr>
              <w:t xml:space="preserve">1.56 </w:t>
            </w:r>
          </w:p>
        </w:tc>
        <w:tc>
          <w:tcPr>
            <w:tcW w:w="926" w:type="dxa"/>
            <w:vAlign w:val="center"/>
          </w:tcPr>
          <w:p>
            <w:pPr>
              <w:jc w:val="center"/>
              <w:rPr>
                <w:color w:val="000000"/>
                <w:szCs w:val="21"/>
              </w:rPr>
            </w:pPr>
            <w:r>
              <w:rPr>
                <w:color w:val="000000"/>
                <w:szCs w:val="21"/>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8.07 </w:t>
            </w:r>
          </w:p>
        </w:tc>
        <w:tc>
          <w:tcPr>
            <w:tcW w:w="925" w:type="dxa"/>
            <w:vAlign w:val="center"/>
          </w:tcPr>
          <w:p>
            <w:pPr>
              <w:jc w:val="center"/>
              <w:rPr>
                <w:color w:val="000000"/>
                <w:szCs w:val="21"/>
              </w:rPr>
            </w:pPr>
            <w:r>
              <w:rPr>
                <w:color w:val="000000"/>
                <w:szCs w:val="21"/>
              </w:rPr>
              <w:t xml:space="preserve">8.06 </w:t>
            </w:r>
          </w:p>
        </w:tc>
        <w:tc>
          <w:tcPr>
            <w:tcW w:w="926" w:type="dxa"/>
            <w:vAlign w:val="center"/>
          </w:tcPr>
          <w:p>
            <w:pPr>
              <w:jc w:val="center"/>
              <w:rPr>
                <w:color w:val="000000"/>
                <w:szCs w:val="21"/>
              </w:rPr>
            </w:pPr>
            <w:r>
              <w:rPr>
                <w:color w:val="000000"/>
                <w:szCs w:val="21"/>
              </w:rPr>
              <w:t xml:space="preserve">8.04 </w:t>
            </w:r>
          </w:p>
        </w:tc>
        <w:tc>
          <w:tcPr>
            <w:tcW w:w="925" w:type="dxa"/>
            <w:vAlign w:val="center"/>
          </w:tcPr>
          <w:p>
            <w:pPr>
              <w:jc w:val="center"/>
              <w:rPr>
                <w:color w:val="000000"/>
                <w:szCs w:val="21"/>
              </w:rPr>
            </w:pPr>
            <w:r>
              <w:rPr>
                <w:color w:val="000000"/>
                <w:szCs w:val="21"/>
              </w:rPr>
              <w:t xml:space="preserve">8.03 </w:t>
            </w:r>
          </w:p>
        </w:tc>
        <w:tc>
          <w:tcPr>
            <w:tcW w:w="925" w:type="dxa"/>
            <w:vAlign w:val="center"/>
          </w:tcPr>
          <w:p>
            <w:pPr>
              <w:jc w:val="center"/>
              <w:rPr>
                <w:color w:val="000000"/>
                <w:szCs w:val="21"/>
              </w:rPr>
            </w:pPr>
            <w:r>
              <w:rPr>
                <w:color w:val="000000"/>
                <w:szCs w:val="21"/>
              </w:rPr>
              <w:t xml:space="preserve">8.02 </w:t>
            </w:r>
          </w:p>
        </w:tc>
        <w:tc>
          <w:tcPr>
            <w:tcW w:w="926" w:type="dxa"/>
            <w:vAlign w:val="center"/>
          </w:tcPr>
          <w:p>
            <w:pPr>
              <w:jc w:val="center"/>
              <w:rPr>
                <w:color w:val="000000"/>
                <w:szCs w:val="21"/>
              </w:rPr>
            </w:pPr>
            <w:r>
              <w:rPr>
                <w:color w:val="000000"/>
                <w:szCs w:val="21"/>
              </w:rPr>
              <w:t xml:space="preserve">8.01 </w:t>
            </w:r>
          </w:p>
        </w:tc>
        <w:tc>
          <w:tcPr>
            <w:tcW w:w="925" w:type="dxa"/>
            <w:vAlign w:val="center"/>
          </w:tcPr>
          <w:p>
            <w:pPr>
              <w:jc w:val="center"/>
              <w:rPr>
                <w:color w:val="000000"/>
                <w:szCs w:val="21"/>
              </w:rPr>
            </w:pPr>
            <w:r>
              <w:rPr>
                <w:color w:val="000000"/>
                <w:szCs w:val="21"/>
              </w:rPr>
              <w:t xml:space="preserve">7.93 </w:t>
            </w:r>
          </w:p>
        </w:tc>
        <w:tc>
          <w:tcPr>
            <w:tcW w:w="925" w:type="dxa"/>
            <w:vAlign w:val="center"/>
          </w:tcPr>
          <w:p>
            <w:pPr>
              <w:jc w:val="center"/>
              <w:rPr>
                <w:color w:val="000000"/>
                <w:szCs w:val="21"/>
              </w:rPr>
            </w:pPr>
            <w:r>
              <w:rPr>
                <w:color w:val="000000"/>
                <w:szCs w:val="21"/>
              </w:rPr>
              <w:t xml:space="preserve">7.92 </w:t>
            </w:r>
          </w:p>
        </w:tc>
        <w:tc>
          <w:tcPr>
            <w:tcW w:w="926" w:type="dxa"/>
            <w:vAlign w:val="center"/>
          </w:tcPr>
          <w:p>
            <w:pPr>
              <w:jc w:val="center"/>
              <w:rPr>
                <w:color w:val="000000"/>
                <w:szCs w:val="21"/>
              </w:rPr>
            </w:pPr>
            <w:r>
              <w:rPr>
                <w:color w:val="000000"/>
                <w:szCs w:val="21"/>
              </w:rPr>
              <w:t xml:space="preserve">7.84 </w:t>
            </w:r>
          </w:p>
        </w:tc>
        <w:tc>
          <w:tcPr>
            <w:tcW w:w="925" w:type="dxa"/>
            <w:vAlign w:val="center"/>
          </w:tcPr>
          <w:p>
            <w:pPr>
              <w:jc w:val="center"/>
              <w:rPr>
                <w:color w:val="000000"/>
                <w:szCs w:val="21"/>
              </w:rPr>
            </w:pPr>
            <w:r>
              <w:rPr>
                <w:color w:val="000000"/>
                <w:szCs w:val="21"/>
              </w:rPr>
              <w:t xml:space="preserve">7.78 </w:t>
            </w:r>
          </w:p>
        </w:tc>
        <w:tc>
          <w:tcPr>
            <w:tcW w:w="926" w:type="dxa"/>
            <w:vAlign w:val="center"/>
          </w:tcPr>
          <w:p>
            <w:pPr>
              <w:jc w:val="center"/>
              <w:rPr>
                <w:color w:val="000000"/>
                <w:szCs w:val="21"/>
              </w:rPr>
            </w:pPr>
            <w:r>
              <w:rPr>
                <w:color w:val="000000"/>
                <w:szCs w:val="21"/>
              </w:rPr>
              <w:t xml:space="preserve">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12.68 </w:t>
            </w:r>
          </w:p>
        </w:tc>
        <w:tc>
          <w:tcPr>
            <w:tcW w:w="925" w:type="dxa"/>
            <w:vAlign w:val="center"/>
          </w:tcPr>
          <w:p>
            <w:pPr>
              <w:jc w:val="center"/>
              <w:rPr>
                <w:color w:val="000000"/>
                <w:szCs w:val="21"/>
              </w:rPr>
            </w:pPr>
            <w:r>
              <w:rPr>
                <w:color w:val="000000"/>
                <w:szCs w:val="21"/>
              </w:rPr>
              <w:t xml:space="preserve">12.54 </w:t>
            </w:r>
          </w:p>
        </w:tc>
        <w:tc>
          <w:tcPr>
            <w:tcW w:w="926" w:type="dxa"/>
            <w:vAlign w:val="center"/>
          </w:tcPr>
          <w:p>
            <w:pPr>
              <w:jc w:val="center"/>
              <w:rPr>
                <w:color w:val="000000"/>
                <w:szCs w:val="21"/>
              </w:rPr>
            </w:pPr>
            <w:r>
              <w:rPr>
                <w:color w:val="000000"/>
                <w:szCs w:val="21"/>
              </w:rPr>
              <w:t xml:space="preserve">12.47 </w:t>
            </w:r>
          </w:p>
        </w:tc>
        <w:tc>
          <w:tcPr>
            <w:tcW w:w="925" w:type="dxa"/>
            <w:vAlign w:val="center"/>
          </w:tcPr>
          <w:p>
            <w:pPr>
              <w:jc w:val="center"/>
              <w:rPr>
                <w:color w:val="000000"/>
                <w:szCs w:val="21"/>
              </w:rPr>
            </w:pPr>
            <w:r>
              <w:rPr>
                <w:color w:val="000000"/>
                <w:szCs w:val="21"/>
              </w:rPr>
              <w:t xml:space="preserve">12.33 </w:t>
            </w:r>
          </w:p>
        </w:tc>
        <w:tc>
          <w:tcPr>
            <w:tcW w:w="925" w:type="dxa"/>
            <w:vAlign w:val="center"/>
          </w:tcPr>
          <w:p>
            <w:pPr>
              <w:jc w:val="center"/>
              <w:rPr>
                <w:color w:val="000000"/>
                <w:szCs w:val="21"/>
              </w:rPr>
            </w:pPr>
            <w:r>
              <w:rPr>
                <w:color w:val="000000"/>
                <w:szCs w:val="21"/>
              </w:rPr>
              <w:t xml:space="preserve">12.29 </w:t>
            </w:r>
          </w:p>
        </w:tc>
        <w:tc>
          <w:tcPr>
            <w:tcW w:w="926" w:type="dxa"/>
            <w:vAlign w:val="center"/>
          </w:tcPr>
          <w:p>
            <w:pPr>
              <w:jc w:val="center"/>
              <w:rPr>
                <w:color w:val="000000"/>
                <w:szCs w:val="21"/>
              </w:rPr>
            </w:pPr>
            <w:r>
              <w:rPr>
                <w:color w:val="000000"/>
                <w:szCs w:val="21"/>
              </w:rPr>
              <w:t xml:space="preserve">12.28 </w:t>
            </w:r>
          </w:p>
        </w:tc>
        <w:tc>
          <w:tcPr>
            <w:tcW w:w="925" w:type="dxa"/>
            <w:vAlign w:val="center"/>
          </w:tcPr>
          <w:p>
            <w:pPr>
              <w:jc w:val="center"/>
              <w:rPr>
                <w:color w:val="000000"/>
                <w:szCs w:val="21"/>
              </w:rPr>
            </w:pPr>
            <w:r>
              <w:rPr>
                <w:color w:val="000000"/>
                <w:szCs w:val="21"/>
              </w:rPr>
              <w:t xml:space="preserve">12.16 </w:t>
            </w:r>
          </w:p>
        </w:tc>
        <w:tc>
          <w:tcPr>
            <w:tcW w:w="925" w:type="dxa"/>
            <w:vAlign w:val="center"/>
          </w:tcPr>
          <w:p>
            <w:pPr>
              <w:jc w:val="center"/>
              <w:rPr>
                <w:color w:val="000000"/>
                <w:szCs w:val="21"/>
              </w:rPr>
            </w:pPr>
            <w:r>
              <w:rPr>
                <w:color w:val="000000"/>
                <w:szCs w:val="21"/>
              </w:rPr>
              <w:t xml:space="preserve">12.01 </w:t>
            </w:r>
          </w:p>
        </w:tc>
        <w:tc>
          <w:tcPr>
            <w:tcW w:w="926" w:type="dxa"/>
            <w:vAlign w:val="center"/>
          </w:tcPr>
          <w:p>
            <w:pPr>
              <w:jc w:val="center"/>
              <w:rPr>
                <w:color w:val="000000"/>
                <w:szCs w:val="21"/>
              </w:rPr>
            </w:pPr>
            <w:r>
              <w:rPr>
                <w:color w:val="000000"/>
                <w:szCs w:val="21"/>
              </w:rPr>
              <w:t xml:space="preserve">11.89 </w:t>
            </w:r>
          </w:p>
        </w:tc>
        <w:tc>
          <w:tcPr>
            <w:tcW w:w="925" w:type="dxa"/>
            <w:vAlign w:val="center"/>
          </w:tcPr>
          <w:p>
            <w:pPr>
              <w:jc w:val="center"/>
              <w:rPr>
                <w:color w:val="000000"/>
                <w:szCs w:val="21"/>
              </w:rPr>
            </w:pPr>
            <w:r>
              <w:rPr>
                <w:color w:val="000000"/>
                <w:szCs w:val="21"/>
              </w:rPr>
              <w:t xml:space="preserve">11.88 </w:t>
            </w:r>
          </w:p>
        </w:tc>
        <w:tc>
          <w:tcPr>
            <w:tcW w:w="926" w:type="dxa"/>
            <w:vAlign w:val="center"/>
          </w:tcPr>
          <w:p>
            <w:pPr>
              <w:jc w:val="center"/>
              <w:rPr>
                <w:color w:val="000000"/>
                <w:szCs w:val="21"/>
              </w:rPr>
            </w:pPr>
            <w:r>
              <w:rPr>
                <w:color w:val="000000"/>
                <w:szCs w:val="21"/>
              </w:rPr>
              <w:t xml:space="preserve">11.67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17.47 </w:t>
            </w:r>
          </w:p>
        </w:tc>
        <w:tc>
          <w:tcPr>
            <w:tcW w:w="925" w:type="dxa"/>
            <w:vAlign w:val="center"/>
          </w:tcPr>
          <w:p>
            <w:pPr>
              <w:jc w:val="center"/>
              <w:rPr>
                <w:color w:val="000000"/>
                <w:szCs w:val="21"/>
              </w:rPr>
            </w:pPr>
            <w:r>
              <w:rPr>
                <w:color w:val="000000"/>
                <w:szCs w:val="21"/>
              </w:rPr>
              <w:t xml:space="preserve">17.37 </w:t>
            </w:r>
          </w:p>
        </w:tc>
        <w:tc>
          <w:tcPr>
            <w:tcW w:w="926" w:type="dxa"/>
            <w:vAlign w:val="center"/>
          </w:tcPr>
          <w:p>
            <w:pPr>
              <w:jc w:val="center"/>
              <w:rPr>
                <w:color w:val="000000"/>
                <w:szCs w:val="21"/>
              </w:rPr>
            </w:pPr>
            <w:r>
              <w:rPr>
                <w:color w:val="000000"/>
                <w:szCs w:val="21"/>
              </w:rPr>
              <w:t xml:space="preserve">17.20 </w:t>
            </w:r>
          </w:p>
        </w:tc>
        <w:tc>
          <w:tcPr>
            <w:tcW w:w="925" w:type="dxa"/>
            <w:vAlign w:val="center"/>
          </w:tcPr>
          <w:p>
            <w:pPr>
              <w:jc w:val="center"/>
              <w:rPr>
                <w:color w:val="000000"/>
                <w:szCs w:val="21"/>
              </w:rPr>
            </w:pPr>
            <w:r>
              <w:rPr>
                <w:color w:val="000000"/>
                <w:szCs w:val="21"/>
              </w:rPr>
              <w:t xml:space="preserve">17.05 </w:t>
            </w:r>
          </w:p>
        </w:tc>
        <w:tc>
          <w:tcPr>
            <w:tcW w:w="925" w:type="dxa"/>
            <w:vAlign w:val="center"/>
          </w:tcPr>
          <w:p>
            <w:pPr>
              <w:jc w:val="center"/>
              <w:rPr>
                <w:color w:val="000000"/>
                <w:szCs w:val="21"/>
              </w:rPr>
            </w:pPr>
            <w:r>
              <w:rPr>
                <w:color w:val="000000"/>
                <w:szCs w:val="21"/>
              </w:rPr>
              <w:t xml:space="preserve">17.00 </w:t>
            </w:r>
          </w:p>
        </w:tc>
        <w:tc>
          <w:tcPr>
            <w:tcW w:w="926" w:type="dxa"/>
            <w:vAlign w:val="center"/>
          </w:tcPr>
          <w:p>
            <w:pPr>
              <w:jc w:val="center"/>
              <w:rPr>
                <w:color w:val="000000"/>
                <w:szCs w:val="21"/>
              </w:rPr>
            </w:pPr>
            <w:r>
              <w:rPr>
                <w:color w:val="000000"/>
                <w:szCs w:val="21"/>
              </w:rPr>
              <w:t xml:space="preserve">16.91 </w:t>
            </w:r>
          </w:p>
        </w:tc>
        <w:tc>
          <w:tcPr>
            <w:tcW w:w="925" w:type="dxa"/>
            <w:vAlign w:val="center"/>
          </w:tcPr>
          <w:p>
            <w:pPr>
              <w:jc w:val="center"/>
              <w:rPr>
                <w:color w:val="000000"/>
                <w:szCs w:val="21"/>
              </w:rPr>
            </w:pPr>
            <w:r>
              <w:rPr>
                <w:color w:val="000000"/>
                <w:szCs w:val="21"/>
              </w:rPr>
              <w:t xml:space="preserve">16.87 </w:t>
            </w:r>
          </w:p>
        </w:tc>
        <w:tc>
          <w:tcPr>
            <w:tcW w:w="925" w:type="dxa"/>
            <w:vAlign w:val="center"/>
          </w:tcPr>
          <w:p>
            <w:pPr>
              <w:jc w:val="center"/>
              <w:rPr>
                <w:color w:val="000000"/>
                <w:szCs w:val="21"/>
              </w:rPr>
            </w:pPr>
            <w:r>
              <w:rPr>
                <w:color w:val="000000"/>
                <w:szCs w:val="21"/>
              </w:rPr>
              <w:t xml:space="preserve">16.76 </w:t>
            </w:r>
          </w:p>
        </w:tc>
        <w:tc>
          <w:tcPr>
            <w:tcW w:w="926" w:type="dxa"/>
            <w:vAlign w:val="center"/>
          </w:tcPr>
          <w:p>
            <w:pPr>
              <w:jc w:val="center"/>
              <w:rPr>
                <w:color w:val="000000"/>
                <w:szCs w:val="21"/>
              </w:rPr>
            </w:pPr>
            <w:r>
              <w:rPr>
                <w:color w:val="000000"/>
                <w:szCs w:val="21"/>
              </w:rPr>
              <w:t xml:space="preserve">16.20 </w:t>
            </w:r>
          </w:p>
        </w:tc>
        <w:tc>
          <w:tcPr>
            <w:tcW w:w="925" w:type="dxa"/>
            <w:vAlign w:val="center"/>
          </w:tcPr>
          <w:p>
            <w:pPr>
              <w:jc w:val="center"/>
              <w:rPr>
                <w:color w:val="000000"/>
                <w:szCs w:val="21"/>
              </w:rPr>
            </w:pPr>
            <w:r>
              <w:rPr>
                <w:color w:val="000000"/>
                <w:szCs w:val="21"/>
              </w:rPr>
              <w:t xml:space="preserve">15.99 </w:t>
            </w:r>
          </w:p>
        </w:tc>
        <w:tc>
          <w:tcPr>
            <w:tcW w:w="926" w:type="dxa"/>
            <w:vAlign w:val="center"/>
          </w:tcPr>
          <w:p>
            <w:pPr>
              <w:jc w:val="center"/>
              <w:rPr>
                <w:color w:val="000000"/>
                <w:szCs w:val="21"/>
              </w:rPr>
            </w:pPr>
            <w:r>
              <w:rPr>
                <w:color w:val="000000"/>
                <w:szCs w:val="21"/>
              </w:rPr>
              <w:t xml:space="preserve">15.98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22.33 </w:t>
            </w:r>
          </w:p>
        </w:tc>
        <w:tc>
          <w:tcPr>
            <w:tcW w:w="925" w:type="dxa"/>
            <w:vAlign w:val="center"/>
          </w:tcPr>
          <w:p>
            <w:pPr>
              <w:jc w:val="center"/>
              <w:rPr>
                <w:color w:val="000000"/>
                <w:szCs w:val="21"/>
              </w:rPr>
            </w:pPr>
            <w:r>
              <w:rPr>
                <w:color w:val="000000"/>
                <w:szCs w:val="21"/>
              </w:rPr>
              <w:t xml:space="preserve">22.10 </w:t>
            </w:r>
          </w:p>
        </w:tc>
        <w:tc>
          <w:tcPr>
            <w:tcW w:w="926" w:type="dxa"/>
            <w:vAlign w:val="center"/>
          </w:tcPr>
          <w:p>
            <w:pPr>
              <w:jc w:val="center"/>
              <w:rPr>
                <w:color w:val="000000"/>
                <w:szCs w:val="21"/>
              </w:rPr>
            </w:pPr>
            <w:r>
              <w:rPr>
                <w:color w:val="000000"/>
                <w:szCs w:val="21"/>
              </w:rPr>
              <w:t xml:space="preserve">22.05 </w:t>
            </w:r>
          </w:p>
        </w:tc>
        <w:tc>
          <w:tcPr>
            <w:tcW w:w="925" w:type="dxa"/>
            <w:vAlign w:val="center"/>
          </w:tcPr>
          <w:p>
            <w:pPr>
              <w:jc w:val="center"/>
              <w:rPr>
                <w:color w:val="000000"/>
                <w:szCs w:val="21"/>
              </w:rPr>
            </w:pPr>
            <w:r>
              <w:rPr>
                <w:color w:val="000000"/>
                <w:szCs w:val="21"/>
              </w:rPr>
              <w:t xml:space="preserve">22.04 </w:t>
            </w:r>
          </w:p>
        </w:tc>
        <w:tc>
          <w:tcPr>
            <w:tcW w:w="925" w:type="dxa"/>
            <w:vAlign w:val="center"/>
          </w:tcPr>
          <w:p>
            <w:pPr>
              <w:jc w:val="center"/>
              <w:rPr>
                <w:color w:val="000000"/>
                <w:szCs w:val="21"/>
              </w:rPr>
            </w:pPr>
            <w:r>
              <w:rPr>
                <w:color w:val="000000"/>
                <w:szCs w:val="21"/>
              </w:rPr>
              <w:t xml:space="preserve">21.92 </w:t>
            </w:r>
          </w:p>
        </w:tc>
        <w:tc>
          <w:tcPr>
            <w:tcW w:w="926" w:type="dxa"/>
            <w:vAlign w:val="center"/>
          </w:tcPr>
          <w:p>
            <w:pPr>
              <w:jc w:val="center"/>
              <w:rPr>
                <w:color w:val="000000"/>
                <w:szCs w:val="21"/>
              </w:rPr>
            </w:pPr>
            <w:r>
              <w:rPr>
                <w:color w:val="000000"/>
                <w:szCs w:val="21"/>
              </w:rPr>
              <w:t xml:space="preserve">21.89 </w:t>
            </w:r>
          </w:p>
        </w:tc>
        <w:tc>
          <w:tcPr>
            <w:tcW w:w="925" w:type="dxa"/>
            <w:vAlign w:val="center"/>
          </w:tcPr>
          <w:p>
            <w:pPr>
              <w:jc w:val="center"/>
              <w:rPr>
                <w:color w:val="000000"/>
                <w:szCs w:val="21"/>
              </w:rPr>
            </w:pPr>
            <w:r>
              <w:rPr>
                <w:color w:val="000000"/>
                <w:szCs w:val="21"/>
              </w:rPr>
              <w:t xml:space="preserve">21.75 </w:t>
            </w:r>
          </w:p>
        </w:tc>
        <w:tc>
          <w:tcPr>
            <w:tcW w:w="925" w:type="dxa"/>
            <w:vAlign w:val="center"/>
          </w:tcPr>
          <w:p>
            <w:pPr>
              <w:jc w:val="center"/>
              <w:rPr>
                <w:color w:val="000000"/>
                <w:szCs w:val="21"/>
              </w:rPr>
            </w:pPr>
            <w:r>
              <w:rPr>
                <w:color w:val="000000"/>
                <w:szCs w:val="21"/>
              </w:rPr>
              <w:t xml:space="preserve">21.67 </w:t>
            </w:r>
          </w:p>
        </w:tc>
        <w:tc>
          <w:tcPr>
            <w:tcW w:w="926" w:type="dxa"/>
            <w:vAlign w:val="center"/>
          </w:tcPr>
          <w:p>
            <w:pPr>
              <w:jc w:val="center"/>
              <w:rPr>
                <w:color w:val="000000"/>
                <w:szCs w:val="21"/>
              </w:rPr>
            </w:pPr>
            <w:r>
              <w:rPr>
                <w:color w:val="000000"/>
                <w:szCs w:val="21"/>
              </w:rPr>
              <w:t xml:space="preserve">21.25 </w:t>
            </w:r>
          </w:p>
        </w:tc>
        <w:tc>
          <w:tcPr>
            <w:tcW w:w="925" w:type="dxa"/>
            <w:vAlign w:val="center"/>
          </w:tcPr>
          <w:p>
            <w:pPr>
              <w:jc w:val="center"/>
              <w:rPr>
                <w:color w:val="000000"/>
                <w:szCs w:val="21"/>
              </w:rPr>
            </w:pPr>
            <w:r>
              <w:rPr>
                <w:color w:val="000000"/>
                <w:szCs w:val="21"/>
              </w:rPr>
              <w:t xml:space="preserve">21.20 </w:t>
            </w:r>
          </w:p>
        </w:tc>
        <w:tc>
          <w:tcPr>
            <w:tcW w:w="926" w:type="dxa"/>
            <w:vAlign w:val="center"/>
          </w:tcPr>
          <w:p>
            <w:pPr>
              <w:jc w:val="center"/>
              <w:rPr>
                <w:color w:val="000000"/>
                <w:szCs w:val="21"/>
              </w:rPr>
            </w:pPr>
            <w:r>
              <w:rPr>
                <w:color w:val="000000"/>
                <w:szCs w:val="21"/>
              </w:rPr>
              <w:t xml:space="preserve">21.10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9</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1.90 </w:t>
            </w:r>
          </w:p>
        </w:tc>
        <w:tc>
          <w:tcPr>
            <w:tcW w:w="925" w:type="dxa"/>
            <w:vAlign w:val="center"/>
          </w:tcPr>
          <w:p>
            <w:pPr>
              <w:jc w:val="center"/>
              <w:rPr>
                <w:color w:val="000000"/>
                <w:szCs w:val="21"/>
              </w:rPr>
            </w:pPr>
            <w:r>
              <w:rPr>
                <w:color w:val="000000"/>
                <w:szCs w:val="21"/>
              </w:rPr>
              <w:t xml:space="preserve">1.87 </w:t>
            </w:r>
          </w:p>
        </w:tc>
        <w:tc>
          <w:tcPr>
            <w:tcW w:w="926" w:type="dxa"/>
            <w:vAlign w:val="center"/>
          </w:tcPr>
          <w:p>
            <w:pPr>
              <w:jc w:val="center"/>
              <w:rPr>
                <w:color w:val="000000"/>
                <w:szCs w:val="21"/>
              </w:rPr>
            </w:pPr>
            <w:r>
              <w:rPr>
                <w:color w:val="000000"/>
                <w:szCs w:val="21"/>
              </w:rPr>
              <w:t xml:space="preserve">1.86 </w:t>
            </w:r>
          </w:p>
        </w:tc>
        <w:tc>
          <w:tcPr>
            <w:tcW w:w="925" w:type="dxa"/>
            <w:vAlign w:val="center"/>
          </w:tcPr>
          <w:p>
            <w:pPr>
              <w:jc w:val="center"/>
              <w:rPr>
                <w:color w:val="000000"/>
                <w:szCs w:val="21"/>
              </w:rPr>
            </w:pPr>
            <w:r>
              <w:rPr>
                <w:color w:val="000000"/>
                <w:szCs w:val="21"/>
              </w:rPr>
              <w:t xml:space="preserve">1.77 </w:t>
            </w:r>
          </w:p>
        </w:tc>
        <w:tc>
          <w:tcPr>
            <w:tcW w:w="925" w:type="dxa"/>
            <w:vAlign w:val="center"/>
          </w:tcPr>
          <w:p>
            <w:pPr>
              <w:jc w:val="center"/>
              <w:rPr>
                <w:color w:val="000000"/>
                <w:szCs w:val="21"/>
              </w:rPr>
            </w:pPr>
            <w:r>
              <w:rPr>
                <w:color w:val="000000"/>
                <w:szCs w:val="21"/>
              </w:rPr>
              <w:t xml:space="preserve">1.70 </w:t>
            </w:r>
          </w:p>
        </w:tc>
        <w:tc>
          <w:tcPr>
            <w:tcW w:w="926" w:type="dxa"/>
            <w:vAlign w:val="center"/>
          </w:tcPr>
          <w:p>
            <w:pPr>
              <w:jc w:val="center"/>
              <w:rPr>
                <w:color w:val="000000"/>
                <w:szCs w:val="21"/>
              </w:rPr>
            </w:pPr>
            <w:r>
              <w:rPr>
                <w:color w:val="000000"/>
                <w:szCs w:val="21"/>
              </w:rPr>
              <w:t xml:space="preserve">1.68 </w:t>
            </w:r>
          </w:p>
        </w:tc>
        <w:tc>
          <w:tcPr>
            <w:tcW w:w="925" w:type="dxa"/>
            <w:vAlign w:val="center"/>
          </w:tcPr>
          <w:p>
            <w:pPr>
              <w:jc w:val="center"/>
              <w:rPr>
                <w:color w:val="000000"/>
                <w:szCs w:val="21"/>
              </w:rPr>
            </w:pPr>
            <w:r>
              <w:rPr>
                <w:color w:val="000000"/>
                <w:szCs w:val="21"/>
              </w:rPr>
              <w:t xml:space="preserve">1.65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8.45 </w:t>
            </w:r>
          </w:p>
        </w:tc>
        <w:tc>
          <w:tcPr>
            <w:tcW w:w="925" w:type="dxa"/>
            <w:vAlign w:val="center"/>
          </w:tcPr>
          <w:p>
            <w:pPr>
              <w:jc w:val="center"/>
              <w:rPr>
                <w:color w:val="000000"/>
                <w:szCs w:val="21"/>
              </w:rPr>
            </w:pPr>
            <w:r>
              <w:rPr>
                <w:color w:val="000000"/>
                <w:szCs w:val="21"/>
              </w:rPr>
              <w:t xml:space="preserve">8.39 </w:t>
            </w:r>
          </w:p>
        </w:tc>
        <w:tc>
          <w:tcPr>
            <w:tcW w:w="926" w:type="dxa"/>
            <w:vAlign w:val="center"/>
          </w:tcPr>
          <w:p>
            <w:pPr>
              <w:jc w:val="center"/>
              <w:rPr>
                <w:color w:val="000000"/>
                <w:szCs w:val="21"/>
              </w:rPr>
            </w:pPr>
            <w:r>
              <w:rPr>
                <w:color w:val="000000"/>
                <w:szCs w:val="21"/>
              </w:rPr>
              <w:t xml:space="preserve">8.10 </w:t>
            </w:r>
          </w:p>
        </w:tc>
        <w:tc>
          <w:tcPr>
            <w:tcW w:w="925" w:type="dxa"/>
            <w:vAlign w:val="center"/>
          </w:tcPr>
          <w:p>
            <w:pPr>
              <w:jc w:val="center"/>
              <w:rPr>
                <w:color w:val="000000"/>
                <w:szCs w:val="21"/>
              </w:rPr>
            </w:pPr>
            <w:r>
              <w:rPr>
                <w:color w:val="000000"/>
                <w:szCs w:val="21"/>
              </w:rPr>
              <w:t xml:space="preserve">8.05 </w:t>
            </w:r>
          </w:p>
        </w:tc>
        <w:tc>
          <w:tcPr>
            <w:tcW w:w="925" w:type="dxa"/>
            <w:vAlign w:val="center"/>
          </w:tcPr>
          <w:p>
            <w:pPr>
              <w:jc w:val="center"/>
              <w:rPr>
                <w:color w:val="000000"/>
                <w:szCs w:val="21"/>
              </w:rPr>
            </w:pPr>
            <w:r>
              <w:rPr>
                <w:color w:val="000000"/>
                <w:szCs w:val="21"/>
              </w:rPr>
              <w:t xml:space="preserve">8.03 </w:t>
            </w:r>
          </w:p>
        </w:tc>
        <w:tc>
          <w:tcPr>
            <w:tcW w:w="926" w:type="dxa"/>
            <w:vAlign w:val="center"/>
          </w:tcPr>
          <w:p>
            <w:pPr>
              <w:jc w:val="center"/>
              <w:rPr>
                <w:color w:val="000000"/>
                <w:szCs w:val="21"/>
              </w:rPr>
            </w:pPr>
            <w:r>
              <w:rPr>
                <w:color w:val="000000"/>
                <w:szCs w:val="21"/>
              </w:rPr>
              <w:t xml:space="preserve">8.01 </w:t>
            </w:r>
          </w:p>
        </w:tc>
        <w:tc>
          <w:tcPr>
            <w:tcW w:w="925" w:type="dxa"/>
            <w:vAlign w:val="center"/>
          </w:tcPr>
          <w:p>
            <w:pPr>
              <w:jc w:val="center"/>
              <w:rPr>
                <w:color w:val="000000"/>
                <w:szCs w:val="21"/>
              </w:rPr>
            </w:pPr>
            <w:r>
              <w:rPr>
                <w:color w:val="000000"/>
                <w:szCs w:val="21"/>
              </w:rPr>
              <w:t xml:space="preserve">7.94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11.92 </w:t>
            </w:r>
          </w:p>
        </w:tc>
        <w:tc>
          <w:tcPr>
            <w:tcW w:w="925" w:type="dxa"/>
            <w:vAlign w:val="center"/>
          </w:tcPr>
          <w:p>
            <w:pPr>
              <w:jc w:val="center"/>
              <w:rPr>
                <w:color w:val="000000"/>
                <w:szCs w:val="21"/>
              </w:rPr>
            </w:pPr>
            <w:r>
              <w:rPr>
                <w:color w:val="000000"/>
                <w:szCs w:val="21"/>
              </w:rPr>
              <w:t xml:space="preserve">11.87 </w:t>
            </w:r>
          </w:p>
        </w:tc>
        <w:tc>
          <w:tcPr>
            <w:tcW w:w="926" w:type="dxa"/>
            <w:vAlign w:val="center"/>
          </w:tcPr>
          <w:p>
            <w:pPr>
              <w:jc w:val="center"/>
              <w:rPr>
                <w:color w:val="000000"/>
                <w:szCs w:val="21"/>
              </w:rPr>
            </w:pPr>
            <w:r>
              <w:rPr>
                <w:color w:val="000000"/>
                <w:szCs w:val="21"/>
              </w:rPr>
              <w:t xml:space="preserve">11.80 </w:t>
            </w:r>
          </w:p>
        </w:tc>
        <w:tc>
          <w:tcPr>
            <w:tcW w:w="925" w:type="dxa"/>
            <w:vAlign w:val="center"/>
          </w:tcPr>
          <w:p>
            <w:pPr>
              <w:jc w:val="center"/>
              <w:rPr>
                <w:color w:val="000000"/>
                <w:szCs w:val="21"/>
              </w:rPr>
            </w:pPr>
            <w:r>
              <w:rPr>
                <w:color w:val="000000"/>
                <w:szCs w:val="21"/>
              </w:rPr>
              <w:t xml:space="preserve">11.79 </w:t>
            </w:r>
          </w:p>
        </w:tc>
        <w:tc>
          <w:tcPr>
            <w:tcW w:w="925" w:type="dxa"/>
            <w:vAlign w:val="center"/>
          </w:tcPr>
          <w:p>
            <w:pPr>
              <w:jc w:val="center"/>
              <w:rPr>
                <w:color w:val="000000"/>
                <w:szCs w:val="21"/>
              </w:rPr>
            </w:pPr>
            <w:r>
              <w:rPr>
                <w:color w:val="000000"/>
                <w:szCs w:val="21"/>
              </w:rPr>
              <w:t xml:space="preserve">11.45 </w:t>
            </w:r>
          </w:p>
        </w:tc>
        <w:tc>
          <w:tcPr>
            <w:tcW w:w="926" w:type="dxa"/>
            <w:vAlign w:val="center"/>
          </w:tcPr>
          <w:p>
            <w:pPr>
              <w:jc w:val="center"/>
              <w:rPr>
                <w:color w:val="000000"/>
                <w:szCs w:val="21"/>
              </w:rPr>
            </w:pPr>
            <w:r>
              <w:rPr>
                <w:color w:val="000000"/>
                <w:szCs w:val="21"/>
              </w:rPr>
              <w:t xml:space="preserve">11.39 </w:t>
            </w:r>
          </w:p>
        </w:tc>
        <w:tc>
          <w:tcPr>
            <w:tcW w:w="925" w:type="dxa"/>
            <w:vAlign w:val="center"/>
          </w:tcPr>
          <w:p>
            <w:pPr>
              <w:jc w:val="center"/>
              <w:rPr>
                <w:color w:val="000000"/>
                <w:szCs w:val="21"/>
              </w:rPr>
            </w:pPr>
            <w:r>
              <w:rPr>
                <w:color w:val="000000"/>
                <w:szCs w:val="21"/>
              </w:rPr>
              <w:t xml:space="preserve">11.35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17.61 </w:t>
            </w:r>
          </w:p>
        </w:tc>
        <w:tc>
          <w:tcPr>
            <w:tcW w:w="925" w:type="dxa"/>
            <w:vAlign w:val="center"/>
          </w:tcPr>
          <w:p>
            <w:pPr>
              <w:jc w:val="center"/>
              <w:rPr>
                <w:color w:val="000000"/>
                <w:szCs w:val="21"/>
              </w:rPr>
            </w:pPr>
            <w:r>
              <w:rPr>
                <w:color w:val="000000"/>
                <w:szCs w:val="21"/>
              </w:rPr>
              <w:t xml:space="preserve">17.59 </w:t>
            </w:r>
          </w:p>
        </w:tc>
        <w:tc>
          <w:tcPr>
            <w:tcW w:w="926" w:type="dxa"/>
            <w:vAlign w:val="center"/>
          </w:tcPr>
          <w:p>
            <w:pPr>
              <w:jc w:val="center"/>
              <w:rPr>
                <w:color w:val="000000"/>
                <w:szCs w:val="21"/>
              </w:rPr>
            </w:pPr>
            <w:r>
              <w:rPr>
                <w:color w:val="000000"/>
                <w:szCs w:val="21"/>
              </w:rPr>
              <w:t xml:space="preserve">17.50 </w:t>
            </w:r>
          </w:p>
        </w:tc>
        <w:tc>
          <w:tcPr>
            <w:tcW w:w="925" w:type="dxa"/>
            <w:vAlign w:val="center"/>
          </w:tcPr>
          <w:p>
            <w:pPr>
              <w:jc w:val="center"/>
              <w:rPr>
                <w:color w:val="000000"/>
                <w:szCs w:val="21"/>
              </w:rPr>
            </w:pPr>
            <w:r>
              <w:rPr>
                <w:color w:val="000000"/>
                <w:szCs w:val="21"/>
              </w:rPr>
              <w:t xml:space="preserve">17.18 </w:t>
            </w:r>
          </w:p>
        </w:tc>
        <w:tc>
          <w:tcPr>
            <w:tcW w:w="925" w:type="dxa"/>
            <w:vAlign w:val="center"/>
          </w:tcPr>
          <w:p>
            <w:pPr>
              <w:jc w:val="center"/>
              <w:rPr>
                <w:color w:val="000000"/>
                <w:szCs w:val="21"/>
              </w:rPr>
            </w:pPr>
            <w:r>
              <w:rPr>
                <w:color w:val="000000"/>
                <w:szCs w:val="21"/>
              </w:rPr>
              <w:t xml:space="preserve">16.99 </w:t>
            </w:r>
          </w:p>
        </w:tc>
        <w:tc>
          <w:tcPr>
            <w:tcW w:w="926" w:type="dxa"/>
            <w:vAlign w:val="center"/>
          </w:tcPr>
          <w:p>
            <w:pPr>
              <w:jc w:val="center"/>
              <w:rPr>
                <w:color w:val="000000"/>
                <w:szCs w:val="21"/>
              </w:rPr>
            </w:pPr>
            <w:r>
              <w:rPr>
                <w:color w:val="000000"/>
                <w:szCs w:val="21"/>
              </w:rPr>
              <w:t xml:space="preserve">16.95 </w:t>
            </w:r>
          </w:p>
        </w:tc>
        <w:tc>
          <w:tcPr>
            <w:tcW w:w="925" w:type="dxa"/>
            <w:vAlign w:val="center"/>
          </w:tcPr>
          <w:p>
            <w:pPr>
              <w:jc w:val="center"/>
              <w:rPr>
                <w:color w:val="000000"/>
                <w:szCs w:val="21"/>
              </w:rPr>
            </w:pPr>
            <w:r>
              <w:rPr>
                <w:color w:val="000000"/>
                <w:szCs w:val="21"/>
              </w:rPr>
              <w:t xml:space="preserve">16.86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22.12 </w:t>
            </w:r>
          </w:p>
        </w:tc>
        <w:tc>
          <w:tcPr>
            <w:tcW w:w="925" w:type="dxa"/>
            <w:vAlign w:val="center"/>
          </w:tcPr>
          <w:p>
            <w:pPr>
              <w:jc w:val="center"/>
              <w:rPr>
                <w:color w:val="000000"/>
                <w:szCs w:val="21"/>
              </w:rPr>
            </w:pPr>
            <w:r>
              <w:rPr>
                <w:color w:val="000000"/>
                <w:szCs w:val="21"/>
              </w:rPr>
              <w:t xml:space="preserve">21.55 </w:t>
            </w:r>
          </w:p>
        </w:tc>
        <w:tc>
          <w:tcPr>
            <w:tcW w:w="926" w:type="dxa"/>
            <w:vAlign w:val="center"/>
          </w:tcPr>
          <w:p>
            <w:pPr>
              <w:jc w:val="center"/>
              <w:rPr>
                <w:color w:val="000000"/>
                <w:szCs w:val="21"/>
              </w:rPr>
            </w:pPr>
            <w:r>
              <w:rPr>
                <w:color w:val="000000"/>
                <w:szCs w:val="21"/>
              </w:rPr>
              <w:t xml:space="preserve">21.35 </w:t>
            </w:r>
          </w:p>
        </w:tc>
        <w:tc>
          <w:tcPr>
            <w:tcW w:w="925" w:type="dxa"/>
            <w:vAlign w:val="center"/>
          </w:tcPr>
          <w:p>
            <w:pPr>
              <w:jc w:val="center"/>
              <w:rPr>
                <w:color w:val="000000"/>
                <w:szCs w:val="21"/>
              </w:rPr>
            </w:pPr>
            <w:r>
              <w:rPr>
                <w:color w:val="000000"/>
                <w:szCs w:val="21"/>
              </w:rPr>
              <w:t xml:space="preserve">21.08 </w:t>
            </w:r>
          </w:p>
        </w:tc>
        <w:tc>
          <w:tcPr>
            <w:tcW w:w="925" w:type="dxa"/>
            <w:vAlign w:val="center"/>
          </w:tcPr>
          <w:p>
            <w:pPr>
              <w:jc w:val="center"/>
              <w:rPr>
                <w:color w:val="000000"/>
                <w:szCs w:val="21"/>
              </w:rPr>
            </w:pPr>
            <w:r>
              <w:rPr>
                <w:color w:val="000000"/>
                <w:szCs w:val="21"/>
              </w:rPr>
              <w:t xml:space="preserve">21.04 </w:t>
            </w:r>
          </w:p>
        </w:tc>
        <w:tc>
          <w:tcPr>
            <w:tcW w:w="926" w:type="dxa"/>
            <w:vAlign w:val="center"/>
          </w:tcPr>
          <w:p>
            <w:pPr>
              <w:jc w:val="center"/>
              <w:rPr>
                <w:color w:val="000000"/>
                <w:szCs w:val="21"/>
              </w:rPr>
            </w:pPr>
            <w:r>
              <w:rPr>
                <w:color w:val="000000"/>
                <w:szCs w:val="21"/>
              </w:rPr>
              <w:t xml:space="preserve">20.90 </w:t>
            </w:r>
          </w:p>
        </w:tc>
        <w:tc>
          <w:tcPr>
            <w:tcW w:w="925" w:type="dxa"/>
            <w:vAlign w:val="center"/>
          </w:tcPr>
          <w:p>
            <w:pPr>
              <w:jc w:val="center"/>
              <w:rPr>
                <w:color w:val="000000"/>
                <w:szCs w:val="21"/>
              </w:rPr>
            </w:pPr>
            <w:r>
              <w:rPr>
                <w:color w:val="000000"/>
                <w:szCs w:val="21"/>
              </w:rPr>
              <w:t xml:space="preserve">20.78 </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c>
          <w:tcPr>
            <w:tcW w:w="925" w:type="dxa"/>
            <w:vAlign w:val="center"/>
          </w:tcPr>
          <w:p>
            <w:pPr>
              <w:adjustRightInd w:val="0"/>
              <w:snapToGrid w:val="0"/>
              <w:spacing w:before="50" w:after="50"/>
              <w:jc w:val="center"/>
              <w:rPr>
                <w:spacing w:val="6"/>
                <w:szCs w:val="21"/>
              </w:rPr>
            </w:pPr>
            <w:r>
              <w:rPr>
                <w:spacing w:val="6"/>
                <w:szCs w:val="21"/>
              </w:rPr>
              <w:t>—</w:t>
            </w:r>
          </w:p>
        </w:tc>
        <w:tc>
          <w:tcPr>
            <w:tcW w:w="926" w:type="dxa"/>
            <w:vAlign w:val="center"/>
          </w:tcPr>
          <w:p>
            <w:pPr>
              <w:adjustRightInd w:val="0"/>
              <w:snapToGrid w:val="0"/>
              <w:spacing w:before="50" w:after="50"/>
              <w:jc w:val="center"/>
              <w:rPr>
                <w:spacing w:val="6"/>
                <w:szCs w:val="21"/>
              </w:rPr>
            </w:pPr>
            <w:r>
              <w:rPr>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10</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1.74 </w:t>
            </w:r>
          </w:p>
        </w:tc>
        <w:tc>
          <w:tcPr>
            <w:tcW w:w="925" w:type="dxa"/>
            <w:vAlign w:val="center"/>
          </w:tcPr>
          <w:p>
            <w:pPr>
              <w:jc w:val="center"/>
              <w:rPr>
                <w:color w:val="000000"/>
                <w:szCs w:val="21"/>
              </w:rPr>
            </w:pPr>
            <w:r>
              <w:rPr>
                <w:color w:val="000000"/>
                <w:szCs w:val="21"/>
              </w:rPr>
              <w:t xml:space="preserve">1.72 </w:t>
            </w:r>
          </w:p>
        </w:tc>
        <w:tc>
          <w:tcPr>
            <w:tcW w:w="926" w:type="dxa"/>
            <w:vAlign w:val="center"/>
          </w:tcPr>
          <w:p>
            <w:pPr>
              <w:jc w:val="center"/>
              <w:rPr>
                <w:color w:val="000000"/>
                <w:szCs w:val="21"/>
              </w:rPr>
            </w:pPr>
            <w:r>
              <w:rPr>
                <w:color w:val="000000"/>
                <w:szCs w:val="21"/>
              </w:rPr>
              <w:t xml:space="preserve">1.72 </w:t>
            </w:r>
          </w:p>
        </w:tc>
        <w:tc>
          <w:tcPr>
            <w:tcW w:w="925" w:type="dxa"/>
            <w:vAlign w:val="center"/>
          </w:tcPr>
          <w:p>
            <w:pPr>
              <w:jc w:val="center"/>
              <w:rPr>
                <w:color w:val="000000"/>
                <w:szCs w:val="21"/>
              </w:rPr>
            </w:pPr>
            <w:r>
              <w:rPr>
                <w:color w:val="000000"/>
                <w:szCs w:val="21"/>
              </w:rPr>
              <w:t xml:space="preserve">1.72 </w:t>
            </w:r>
          </w:p>
        </w:tc>
        <w:tc>
          <w:tcPr>
            <w:tcW w:w="925" w:type="dxa"/>
            <w:vAlign w:val="center"/>
          </w:tcPr>
          <w:p>
            <w:pPr>
              <w:jc w:val="center"/>
              <w:rPr>
                <w:color w:val="000000"/>
                <w:szCs w:val="21"/>
              </w:rPr>
            </w:pPr>
            <w:r>
              <w:rPr>
                <w:color w:val="000000"/>
                <w:szCs w:val="21"/>
              </w:rPr>
              <w:t xml:space="preserve">1.72 </w:t>
            </w:r>
          </w:p>
        </w:tc>
        <w:tc>
          <w:tcPr>
            <w:tcW w:w="926" w:type="dxa"/>
            <w:vAlign w:val="center"/>
          </w:tcPr>
          <w:p>
            <w:pPr>
              <w:jc w:val="center"/>
              <w:rPr>
                <w:color w:val="000000"/>
                <w:szCs w:val="21"/>
              </w:rPr>
            </w:pPr>
            <w:r>
              <w:rPr>
                <w:color w:val="000000"/>
                <w:szCs w:val="21"/>
              </w:rPr>
              <w:t xml:space="preserve">1.71 </w:t>
            </w:r>
          </w:p>
        </w:tc>
        <w:tc>
          <w:tcPr>
            <w:tcW w:w="925" w:type="dxa"/>
            <w:vAlign w:val="center"/>
          </w:tcPr>
          <w:p>
            <w:pPr>
              <w:jc w:val="center"/>
              <w:rPr>
                <w:color w:val="000000"/>
                <w:szCs w:val="21"/>
              </w:rPr>
            </w:pPr>
            <w:r>
              <w:rPr>
                <w:color w:val="000000"/>
                <w:szCs w:val="21"/>
              </w:rPr>
              <w:t xml:space="preserve">1.71 </w:t>
            </w:r>
          </w:p>
        </w:tc>
        <w:tc>
          <w:tcPr>
            <w:tcW w:w="925" w:type="dxa"/>
            <w:vAlign w:val="center"/>
          </w:tcPr>
          <w:p>
            <w:pPr>
              <w:jc w:val="center"/>
              <w:rPr>
                <w:color w:val="000000"/>
                <w:szCs w:val="21"/>
              </w:rPr>
            </w:pPr>
            <w:r>
              <w:rPr>
                <w:color w:val="000000"/>
                <w:szCs w:val="21"/>
              </w:rPr>
              <w:t xml:space="preserve">1.70 </w:t>
            </w:r>
          </w:p>
        </w:tc>
        <w:tc>
          <w:tcPr>
            <w:tcW w:w="926" w:type="dxa"/>
            <w:vAlign w:val="center"/>
          </w:tcPr>
          <w:p>
            <w:pPr>
              <w:jc w:val="center"/>
              <w:rPr>
                <w:color w:val="000000"/>
                <w:szCs w:val="21"/>
              </w:rPr>
            </w:pPr>
            <w:r>
              <w:rPr>
                <w:color w:val="000000"/>
                <w:szCs w:val="21"/>
              </w:rPr>
              <w:t xml:space="preserve">1.67 </w:t>
            </w:r>
          </w:p>
        </w:tc>
        <w:tc>
          <w:tcPr>
            <w:tcW w:w="925" w:type="dxa"/>
            <w:vAlign w:val="center"/>
          </w:tcPr>
          <w:p>
            <w:pPr>
              <w:jc w:val="center"/>
              <w:rPr>
                <w:color w:val="000000"/>
                <w:szCs w:val="21"/>
              </w:rPr>
            </w:pPr>
            <w:r>
              <w:rPr>
                <w:color w:val="000000"/>
                <w:szCs w:val="21"/>
              </w:rPr>
              <w:t xml:space="preserve">1.67 </w:t>
            </w:r>
          </w:p>
        </w:tc>
        <w:tc>
          <w:tcPr>
            <w:tcW w:w="926" w:type="dxa"/>
            <w:vAlign w:val="center"/>
          </w:tcPr>
          <w:p>
            <w:pPr>
              <w:jc w:val="center"/>
              <w:rPr>
                <w:color w:val="000000"/>
                <w:szCs w:val="21"/>
              </w:rPr>
            </w:pPr>
            <w:r>
              <w:rPr>
                <w:color w:val="000000"/>
                <w:szCs w:val="21"/>
              </w:rPr>
              <w:t xml:space="preserve">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8.95 </w:t>
            </w:r>
          </w:p>
        </w:tc>
        <w:tc>
          <w:tcPr>
            <w:tcW w:w="925" w:type="dxa"/>
            <w:vAlign w:val="center"/>
          </w:tcPr>
          <w:p>
            <w:pPr>
              <w:jc w:val="center"/>
              <w:rPr>
                <w:color w:val="000000"/>
                <w:szCs w:val="21"/>
              </w:rPr>
            </w:pPr>
            <w:r>
              <w:rPr>
                <w:color w:val="000000"/>
                <w:szCs w:val="21"/>
              </w:rPr>
              <w:t xml:space="preserve">8.74 </w:t>
            </w:r>
          </w:p>
        </w:tc>
        <w:tc>
          <w:tcPr>
            <w:tcW w:w="926" w:type="dxa"/>
            <w:vAlign w:val="center"/>
          </w:tcPr>
          <w:p>
            <w:pPr>
              <w:jc w:val="center"/>
              <w:rPr>
                <w:color w:val="000000"/>
                <w:szCs w:val="21"/>
              </w:rPr>
            </w:pPr>
            <w:r>
              <w:rPr>
                <w:color w:val="000000"/>
                <w:szCs w:val="21"/>
              </w:rPr>
              <w:t xml:space="preserve">8.63 </w:t>
            </w:r>
          </w:p>
        </w:tc>
        <w:tc>
          <w:tcPr>
            <w:tcW w:w="925" w:type="dxa"/>
            <w:vAlign w:val="center"/>
          </w:tcPr>
          <w:p>
            <w:pPr>
              <w:jc w:val="center"/>
              <w:rPr>
                <w:color w:val="000000"/>
                <w:szCs w:val="21"/>
              </w:rPr>
            </w:pPr>
            <w:r>
              <w:rPr>
                <w:color w:val="000000"/>
                <w:szCs w:val="21"/>
              </w:rPr>
              <w:t xml:space="preserve">8.61 </w:t>
            </w:r>
          </w:p>
        </w:tc>
        <w:tc>
          <w:tcPr>
            <w:tcW w:w="925" w:type="dxa"/>
            <w:vAlign w:val="center"/>
          </w:tcPr>
          <w:p>
            <w:pPr>
              <w:jc w:val="center"/>
              <w:rPr>
                <w:color w:val="000000"/>
                <w:szCs w:val="21"/>
              </w:rPr>
            </w:pPr>
            <w:r>
              <w:rPr>
                <w:color w:val="000000"/>
                <w:szCs w:val="21"/>
              </w:rPr>
              <w:t xml:space="preserve">8.20 </w:t>
            </w:r>
          </w:p>
        </w:tc>
        <w:tc>
          <w:tcPr>
            <w:tcW w:w="926" w:type="dxa"/>
            <w:vAlign w:val="center"/>
          </w:tcPr>
          <w:p>
            <w:pPr>
              <w:jc w:val="center"/>
              <w:rPr>
                <w:color w:val="000000"/>
                <w:szCs w:val="21"/>
              </w:rPr>
            </w:pPr>
            <w:r>
              <w:rPr>
                <w:color w:val="000000"/>
                <w:szCs w:val="21"/>
              </w:rPr>
              <w:t xml:space="preserve">8.17 </w:t>
            </w:r>
          </w:p>
        </w:tc>
        <w:tc>
          <w:tcPr>
            <w:tcW w:w="925" w:type="dxa"/>
            <w:vAlign w:val="center"/>
          </w:tcPr>
          <w:p>
            <w:pPr>
              <w:jc w:val="center"/>
              <w:rPr>
                <w:color w:val="000000"/>
                <w:szCs w:val="21"/>
              </w:rPr>
            </w:pPr>
            <w:r>
              <w:rPr>
                <w:color w:val="000000"/>
                <w:szCs w:val="21"/>
              </w:rPr>
              <w:t xml:space="preserve">8.17 </w:t>
            </w:r>
          </w:p>
        </w:tc>
        <w:tc>
          <w:tcPr>
            <w:tcW w:w="925" w:type="dxa"/>
            <w:vAlign w:val="center"/>
          </w:tcPr>
          <w:p>
            <w:pPr>
              <w:jc w:val="center"/>
              <w:rPr>
                <w:color w:val="000000"/>
                <w:szCs w:val="21"/>
              </w:rPr>
            </w:pPr>
            <w:r>
              <w:rPr>
                <w:color w:val="000000"/>
                <w:szCs w:val="21"/>
              </w:rPr>
              <w:t xml:space="preserve">8.13 </w:t>
            </w:r>
          </w:p>
        </w:tc>
        <w:tc>
          <w:tcPr>
            <w:tcW w:w="926" w:type="dxa"/>
            <w:vAlign w:val="center"/>
          </w:tcPr>
          <w:p>
            <w:pPr>
              <w:jc w:val="center"/>
              <w:rPr>
                <w:color w:val="000000"/>
                <w:szCs w:val="21"/>
              </w:rPr>
            </w:pPr>
            <w:r>
              <w:rPr>
                <w:color w:val="000000"/>
                <w:szCs w:val="21"/>
              </w:rPr>
              <w:t xml:space="preserve">8.01 </w:t>
            </w:r>
          </w:p>
        </w:tc>
        <w:tc>
          <w:tcPr>
            <w:tcW w:w="925" w:type="dxa"/>
            <w:vAlign w:val="center"/>
          </w:tcPr>
          <w:p>
            <w:pPr>
              <w:jc w:val="center"/>
              <w:rPr>
                <w:color w:val="000000"/>
                <w:szCs w:val="21"/>
              </w:rPr>
            </w:pPr>
            <w:r>
              <w:rPr>
                <w:color w:val="000000"/>
                <w:szCs w:val="21"/>
              </w:rPr>
              <w:t xml:space="preserve">7.98 </w:t>
            </w:r>
          </w:p>
        </w:tc>
        <w:tc>
          <w:tcPr>
            <w:tcW w:w="926" w:type="dxa"/>
            <w:vAlign w:val="center"/>
          </w:tcPr>
          <w:p>
            <w:pPr>
              <w:jc w:val="center"/>
              <w:rPr>
                <w:color w:val="000000"/>
                <w:szCs w:val="21"/>
              </w:rPr>
            </w:pPr>
            <w:r>
              <w:rPr>
                <w:color w:val="000000"/>
                <w:szCs w:val="21"/>
              </w:rPr>
              <w:t xml:space="preserve">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11.89 </w:t>
            </w:r>
          </w:p>
        </w:tc>
        <w:tc>
          <w:tcPr>
            <w:tcW w:w="925" w:type="dxa"/>
            <w:vAlign w:val="center"/>
          </w:tcPr>
          <w:p>
            <w:pPr>
              <w:jc w:val="center"/>
              <w:rPr>
                <w:color w:val="000000"/>
                <w:szCs w:val="21"/>
              </w:rPr>
            </w:pPr>
            <w:r>
              <w:rPr>
                <w:color w:val="000000"/>
                <w:szCs w:val="21"/>
              </w:rPr>
              <w:t xml:space="preserve">11.84 </w:t>
            </w:r>
          </w:p>
        </w:tc>
        <w:tc>
          <w:tcPr>
            <w:tcW w:w="926" w:type="dxa"/>
            <w:vAlign w:val="center"/>
          </w:tcPr>
          <w:p>
            <w:pPr>
              <w:jc w:val="center"/>
              <w:rPr>
                <w:color w:val="000000"/>
                <w:szCs w:val="21"/>
              </w:rPr>
            </w:pPr>
            <w:r>
              <w:rPr>
                <w:color w:val="000000"/>
                <w:szCs w:val="21"/>
              </w:rPr>
              <w:t xml:space="preserve">11.83 </w:t>
            </w:r>
          </w:p>
        </w:tc>
        <w:tc>
          <w:tcPr>
            <w:tcW w:w="925" w:type="dxa"/>
            <w:vAlign w:val="center"/>
          </w:tcPr>
          <w:p>
            <w:pPr>
              <w:jc w:val="center"/>
              <w:rPr>
                <w:color w:val="000000"/>
                <w:szCs w:val="21"/>
              </w:rPr>
            </w:pPr>
            <w:r>
              <w:rPr>
                <w:color w:val="000000"/>
                <w:szCs w:val="21"/>
              </w:rPr>
              <w:t xml:space="preserve">11.65 </w:t>
            </w:r>
          </w:p>
        </w:tc>
        <w:tc>
          <w:tcPr>
            <w:tcW w:w="925" w:type="dxa"/>
            <w:vAlign w:val="center"/>
          </w:tcPr>
          <w:p>
            <w:pPr>
              <w:jc w:val="center"/>
              <w:rPr>
                <w:color w:val="000000"/>
                <w:szCs w:val="21"/>
              </w:rPr>
            </w:pPr>
            <w:r>
              <w:rPr>
                <w:color w:val="000000"/>
                <w:szCs w:val="21"/>
              </w:rPr>
              <w:t xml:space="preserve">11.36 </w:t>
            </w:r>
          </w:p>
        </w:tc>
        <w:tc>
          <w:tcPr>
            <w:tcW w:w="926" w:type="dxa"/>
            <w:vAlign w:val="center"/>
          </w:tcPr>
          <w:p>
            <w:pPr>
              <w:jc w:val="center"/>
              <w:rPr>
                <w:color w:val="000000"/>
                <w:szCs w:val="21"/>
              </w:rPr>
            </w:pPr>
            <w:r>
              <w:rPr>
                <w:color w:val="000000"/>
                <w:szCs w:val="21"/>
              </w:rPr>
              <w:t xml:space="preserve">11.31 </w:t>
            </w:r>
          </w:p>
        </w:tc>
        <w:tc>
          <w:tcPr>
            <w:tcW w:w="925" w:type="dxa"/>
            <w:vAlign w:val="center"/>
          </w:tcPr>
          <w:p>
            <w:pPr>
              <w:jc w:val="center"/>
              <w:rPr>
                <w:color w:val="000000"/>
                <w:szCs w:val="21"/>
              </w:rPr>
            </w:pPr>
            <w:r>
              <w:rPr>
                <w:color w:val="000000"/>
                <w:szCs w:val="21"/>
              </w:rPr>
              <w:t xml:space="preserve">11.28 </w:t>
            </w:r>
          </w:p>
        </w:tc>
        <w:tc>
          <w:tcPr>
            <w:tcW w:w="925" w:type="dxa"/>
            <w:vAlign w:val="center"/>
          </w:tcPr>
          <w:p>
            <w:pPr>
              <w:jc w:val="center"/>
              <w:rPr>
                <w:color w:val="000000"/>
                <w:szCs w:val="21"/>
              </w:rPr>
            </w:pPr>
            <w:r>
              <w:rPr>
                <w:color w:val="000000"/>
                <w:szCs w:val="21"/>
              </w:rPr>
              <w:t xml:space="preserve">11.23 </w:t>
            </w:r>
          </w:p>
        </w:tc>
        <w:tc>
          <w:tcPr>
            <w:tcW w:w="926" w:type="dxa"/>
            <w:vAlign w:val="center"/>
          </w:tcPr>
          <w:p>
            <w:pPr>
              <w:jc w:val="center"/>
              <w:rPr>
                <w:color w:val="000000"/>
                <w:szCs w:val="21"/>
              </w:rPr>
            </w:pPr>
            <w:r>
              <w:rPr>
                <w:color w:val="000000"/>
                <w:szCs w:val="21"/>
              </w:rPr>
              <w:t xml:space="preserve">11.21 </w:t>
            </w:r>
          </w:p>
        </w:tc>
        <w:tc>
          <w:tcPr>
            <w:tcW w:w="925" w:type="dxa"/>
            <w:vAlign w:val="center"/>
          </w:tcPr>
          <w:p>
            <w:pPr>
              <w:jc w:val="center"/>
              <w:rPr>
                <w:color w:val="000000"/>
                <w:szCs w:val="21"/>
              </w:rPr>
            </w:pPr>
            <w:r>
              <w:rPr>
                <w:color w:val="000000"/>
                <w:szCs w:val="21"/>
              </w:rPr>
              <w:t xml:space="preserve">11.19 </w:t>
            </w:r>
          </w:p>
        </w:tc>
        <w:tc>
          <w:tcPr>
            <w:tcW w:w="926" w:type="dxa"/>
            <w:vAlign w:val="center"/>
          </w:tcPr>
          <w:p>
            <w:pPr>
              <w:jc w:val="center"/>
              <w:rPr>
                <w:color w:val="000000"/>
                <w:szCs w:val="21"/>
              </w:rPr>
            </w:pPr>
            <w:r>
              <w:rPr>
                <w:color w:val="000000"/>
                <w:szCs w:val="21"/>
              </w:rPr>
              <w:t xml:space="preserve">11.02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17.89 </w:t>
            </w:r>
          </w:p>
        </w:tc>
        <w:tc>
          <w:tcPr>
            <w:tcW w:w="925" w:type="dxa"/>
            <w:vAlign w:val="center"/>
          </w:tcPr>
          <w:p>
            <w:pPr>
              <w:jc w:val="center"/>
              <w:rPr>
                <w:color w:val="000000"/>
                <w:szCs w:val="21"/>
              </w:rPr>
            </w:pPr>
            <w:r>
              <w:rPr>
                <w:color w:val="000000"/>
                <w:szCs w:val="21"/>
              </w:rPr>
              <w:t xml:space="preserve">17.85 </w:t>
            </w:r>
          </w:p>
        </w:tc>
        <w:tc>
          <w:tcPr>
            <w:tcW w:w="926" w:type="dxa"/>
            <w:vAlign w:val="center"/>
          </w:tcPr>
          <w:p>
            <w:pPr>
              <w:jc w:val="center"/>
              <w:rPr>
                <w:color w:val="000000"/>
                <w:szCs w:val="21"/>
              </w:rPr>
            </w:pPr>
            <w:r>
              <w:rPr>
                <w:color w:val="000000"/>
                <w:szCs w:val="21"/>
              </w:rPr>
              <w:t xml:space="preserve">17.84 </w:t>
            </w:r>
          </w:p>
        </w:tc>
        <w:tc>
          <w:tcPr>
            <w:tcW w:w="925" w:type="dxa"/>
            <w:vAlign w:val="center"/>
          </w:tcPr>
          <w:p>
            <w:pPr>
              <w:jc w:val="center"/>
              <w:rPr>
                <w:color w:val="000000"/>
                <w:szCs w:val="21"/>
              </w:rPr>
            </w:pPr>
            <w:r>
              <w:rPr>
                <w:color w:val="000000"/>
                <w:szCs w:val="21"/>
              </w:rPr>
              <w:t xml:space="preserve">17.84 </w:t>
            </w:r>
          </w:p>
        </w:tc>
        <w:tc>
          <w:tcPr>
            <w:tcW w:w="925" w:type="dxa"/>
            <w:vAlign w:val="center"/>
          </w:tcPr>
          <w:p>
            <w:pPr>
              <w:jc w:val="center"/>
              <w:rPr>
                <w:color w:val="000000"/>
                <w:szCs w:val="21"/>
              </w:rPr>
            </w:pPr>
            <w:r>
              <w:rPr>
                <w:color w:val="000000"/>
                <w:szCs w:val="21"/>
              </w:rPr>
              <w:t xml:space="preserve">17.76 </w:t>
            </w:r>
          </w:p>
        </w:tc>
        <w:tc>
          <w:tcPr>
            <w:tcW w:w="926" w:type="dxa"/>
            <w:vAlign w:val="center"/>
          </w:tcPr>
          <w:p>
            <w:pPr>
              <w:jc w:val="center"/>
              <w:rPr>
                <w:color w:val="000000"/>
                <w:szCs w:val="21"/>
              </w:rPr>
            </w:pPr>
            <w:r>
              <w:rPr>
                <w:color w:val="000000"/>
                <w:szCs w:val="21"/>
              </w:rPr>
              <w:t xml:space="preserve">17.76 </w:t>
            </w:r>
          </w:p>
        </w:tc>
        <w:tc>
          <w:tcPr>
            <w:tcW w:w="925" w:type="dxa"/>
            <w:vAlign w:val="center"/>
          </w:tcPr>
          <w:p>
            <w:pPr>
              <w:jc w:val="center"/>
              <w:rPr>
                <w:color w:val="000000"/>
                <w:szCs w:val="21"/>
              </w:rPr>
            </w:pPr>
            <w:r>
              <w:rPr>
                <w:color w:val="000000"/>
                <w:szCs w:val="21"/>
              </w:rPr>
              <w:t xml:space="preserve">17.75 </w:t>
            </w:r>
          </w:p>
        </w:tc>
        <w:tc>
          <w:tcPr>
            <w:tcW w:w="925" w:type="dxa"/>
            <w:vAlign w:val="center"/>
          </w:tcPr>
          <w:p>
            <w:pPr>
              <w:jc w:val="center"/>
              <w:rPr>
                <w:color w:val="000000"/>
                <w:szCs w:val="21"/>
              </w:rPr>
            </w:pPr>
            <w:r>
              <w:rPr>
                <w:color w:val="000000"/>
                <w:szCs w:val="21"/>
              </w:rPr>
              <w:t xml:space="preserve">17.32 </w:t>
            </w:r>
          </w:p>
        </w:tc>
        <w:tc>
          <w:tcPr>
            <w:tcW w:w="926" w:type="dxa"/>
            <w:vAlign w:val="center"/>
          </w:tcPr>
          <w:p>
            <w:pPr>
              <w:jc w:val="center"/>
              <w:rPr>
                <w:color w:val="000000"/>
                <w:szCs w:val="21"/>
              </w:rPr>
            </w:pPr>
            <w:r>
              <w:rPr>
                <w:color w:val="000000"/>
                <w:szCs w:val="21"/>
              </w:rPr>
              <w:t xml:space="preserve">17.22 </w:t>
            </w:r>
          </w:p>
        </w:tc>
        <w:tc>
          <w:tcPr>
            <w:tcW w:w="925" w:type="dxa"/>
            <w:vAlign w:val="center"/>
          </w:tcPr>
          <w:p>
            <w:pPr>
              <w:jc w:val="center"/>
              <w:rPr>
                <w:color w:val="000000"/>
                <w:szCs w:val="21"/>
              </w:rPr>
            </w:pPr>
            <w:r>
              <w:rPr>
                <w:color w:val="000000"/>
                <w:szCs w:val="21"/>
              </w:rPr>
              <w:t xml:space="preserve">17.09 </w:t>
            </w:r>
          </w:p>
        </w:tc>
        <w:tc>
          <w:tcPr>
            <w:tcW w:w="926" w:type="dxa"/>
            <w:vAlign w:val="center"/>
          </w:tcPr>
          <w:p>
            <w:pPr>
              <w:jc w:val="center"/>
              <w:rPr>
                <w:color w:val="000000"/>
                <w:szCs w:val="21"/>
              </w:rPr>
            </w:pPr>
            <w:r>
              <w:rPr>
                <w:color w:val="000000"/>
                <w:szCs w:val="21"/>
              </w:rPr>
              <w:t xml:space="preserve">17.03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21.54 </w:t>
            </w:r>
          </w:p>
        </w:tc>
        <w:tc>
          <w:tcPr>
            <w:tcW w:w="925" w:type="dxa"/>
            <w:vAlign w:val="center"/>
          </w:tcPr>
          <w:p>
            <w:pPr>
              <w:jc w:val="center"/>
              <w:rPr>
                <w:color w:val="000000"/>
                <w:szCs w:val="21"/>
              </w:rPr>
            </w:pPr>
            <w:r>
              <w:rPr>
                <w:color w:val="000000"/>
                <w:szCs w:val="21"/>
              </w:rPr>
              <w:t xml:space="preserve">21.49 </w:t>
            </w:r>
          </w:p>
        </w:tc>
        <w:tc>
          <w:tcPr>
            <w:tcW w:w="926" w:type="dxa"/>
            <w:vAlign w:val="center"/>
          </w:tcPr>
          <w:p>
            <w:pPr>
              <w:jc w:val="center"/>
              <w:rPr>
                <w:color w:val="000000"/>
                <w:szCs w:val="21"/>
              </w:rPr>
            </w:pPr>
            <w:r>
              <w:rPr>
                <w:color w:val="000000"/>
                <w:szCs w:val="21"/>
              </w:rPr>
              <w:t xml:space="preserve">21.45 </w:t>
            </w:r>
          </w:p>
        </w:tc>
        <w:tc>
          <w:tcPr>
            <w:tcW w:w="925" w:type="dxa"/>
            <w:vAlign w:val="center"/>
          </w:tcPr>
          <w:p>
            <w:pPr>
              <w:jc w:val="center"/>
              <w:rPr>
                <w:color w:val="000000"/>
                <w:szCs w:val="21"/>
              </w:rPr>
            </w:pPr>
            <w:r>
              <w:rPr>
                <w:color w:val="000000"/>
                <w:szCs w:val="21"/>
              </w:rPr>
              <w:t xml:space="preserve">21.44 </w:t>
            </w:r>
          </w:p>
        </w:tc>
        <w:tc>
          <w:tcPr>
            <w:tcW w:w="925" w:type="dxa"/>
            <w:vAlign w:val="center"/>
          </w:tcPr>
          <w:p>
            <w:pPr>
              <w:jc w:val="center"/>
              <w:rPr>
                <w:color w:val="000000"/>
                <w:szCs w:val="21"/>
              </w:rPr>
            </w:pPr>
            <w:r>
              <w:rPr>
                <w:color w:val="000000"/>
                <w:szCs w:val="21"/>
              </w:rPr>
              <w:t xml:space="preserve">21.36 </w:t>
            </w:r>
          </w:p>
        </w:tc>
        <w:tc>
          <w:tcPr>
            <w:tcW w:w="926" w:type="dxa"/>
            <w:vAlign w:val="center"/>
          </w:tcPr>
          <w:p>
            <w:pPr>
              <w:jc w:val="center"/>
              <w:rPr>
                <w:color w:val="000000"/>
                <w:szCs w:val="21"/>
              </w:rPr>
            </w:pPr>
            <w:r>
              <w:rPr>
                <w:color w:val="000000"/>
                <w:szCs w:val="21"/>
              </w:rPr>
              <w:t xml:space="preserve">21.34 </w:t>
            </w:r>
          </w:p>
        </w:tc>
        <w:tc>
          <w:tcPr>
            <w:tcW w:w="925" w:type="dxa"/>
            <w:vAlign w:val="center"/>
          </w:tcPr>
          <w:p>
            <w:pPr>
              <w:jc w:val="center"/>
              <w:rPr>
                <w:color w:val="000000"/>
                <w:szCs w:val="21"/>
              </w:rPr>
            </w:pPr>
            <w:r>
              <w:rPr>
                <w:color w:val="000000"/>
                <w:szCs w:val="21"/>
              </w:rPr>
              <w:t xml:space="preserve">21.11 </w:t>
            </w:r>
          </w:p>
        </w:tc>
        <w:tc>
          <w:tcPr>
            <w:tcW w:w="925" w:type="dxa"/>
            <w:vAlign w:val="center"/>
          </w:tcPr>
          <w:p>
            <w:pPr>
              <w:jc w:val="center"/>
              <w:rPr>
                <w:color w:val="000000"/>
                <w:szCs w:val="21"/>
              </w:rPr>
            </w:pPr>
            <w:r>
              <w:rPr>
                <w:color w:val="000000"/>
                <w:szCs w:val="21"/>
              </w:rPr>
              <w:t xml:space="preserve">21.11 </w:t>
            </w:r>
          </w:p>
        </w:tc>
        <w:tc>
          <w:tcPr>
            <w:tcW w:w="926" w:type="dxa"/>
            <w:vAlign w:val="center"/>
          </w:tcPr>
          <w:p>
            <w:pPr>
              <w:jc w:val="center"/>
              <w:rPr>
                <w:color w:val="000000"/>
                <w:szCs w:val="21"/>
              </w:rPr>
            </w:pPr>
            <w:r>
              <w:rPr>
                <w:color w:val="000000"/>
                <w:szCs w:val="21"/>
              </w:rPr>
              <w:t xml:space="preserve">21.09 </w:t>
            </w:r>
          </w:p>
        </w:tc>
        <w:tc>
          <w:tcPr>
            <w:tcW w:w="925" w:type="dxa"/>
            <w:vAlign w:val="center"/>
          </w:tcPr>
          <w:p>
            <w:pPr>
              <w:jc w:val="center"/>
              <w:rPr>
                <w:color w:val="000000"/>
                <w:szCs w:val="21"/>
              </w:rPr>
            </w:pPr>
            <w:r>
              <w:rPr>
                <w:color w:val="000000"/>
                <w:szCs w:val="21"/>
              </w:rPr>
              <w:t xml:space="preserve">21.03 </w:t>
            </w:r>
          </w:p>
        </w:tc>
        <w:tc>
          <w:tcPr>
            <w:tcW w:w="926" w:type="dxa"/>
            <w:vAlign w:val="center"/>
          </w:tcPr>
          <w:p>
            <w:pPr>
              <w:jc w:val="center"/>
              <w:rPr>
                <w:color w:val="000000"/>
                <w:szCs w:val="21"/>
              </w:rPr>
            </w:pPr>
            <w:r>
              <w:rPr>
                <w:color w:val="000000"/>
                <w:szCs w:val="21"/>
              </w:rPr>
              <w:t xml:space="preserve">20.83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11</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2.55 </w:t>
            </w:r>
          </w:p>
        </w:tc>
        <w:tc>
          <w:tcPr>
            <w:tcW w:w="925" w:type="dxa"/>
            <w:vAlign w:val="center"/>
          </w:tcPr>
          <w:p>
            <w:pPr>
              <w:jc w:val="center"/>
              <w:rPr>
                <w:color w:val="000000"/>
                <w:szCs w:val="21"/>
              </w:rPr>
            </w:pPr>
            <w:r>
              <w:rPr>
                <w:color w:val="000000"/>
                <w:szCs w:val="21"/>
              </w:rPr>
              <w:t xml:space="preserve">2.50 </w:t>
            </w:r>
          </w:p>
        </w:tc>
        <w:tc>
          <w:tcPr>
            <w:tcW w:w="926" w:type="dxa"/>
            <w:vAlign w:val="center"/>
          </w:tcPr>
          <w:p>
            <w:pPr>
              <w:jc w:val="center"/>
              <w:rPr>
                <w:color w:val="000000"/>
                <w:szCs w:val="21"/>
              </w:rPr>
            </w:pPr>
            <w:r>
              <w:rPr>
                <w:color w:val="000000"/>
                <w:szCs w:val="21"/>
              </w:rPr>
              <w:t xml:space="preserve">2.38 </w:t>
            </w:r>
          </w:p>
        </w:tc>
        <w:tc>
          <w:tcPr>
            <w:tcW w:w="925" w:type="dxa"/>
            <w:vAlign w:val="center"/>
          </w:tcPr>
          <w:p>
            <w:pPr>
              <w:jc w:val="center"/>
              <w:rPr>
                <w:color w:val="000000"/>
                <w:szCs w:val="21"/>
              </w:rPr>
            </w:pPr>
            <w:r>
              <w:rPr>
                <w:color w:val="000000"/>
                <w:szCs w:val="21"/>
              </w:rPr>
              <w:t xml:space="preserve">2.37 </w:t>
            </w:r>
          </w:p>
        </w:tc>
        <w:tc>
          <w:tcPr>
            <w:tcW w:w="925" w:type="dxa"/>
            <w:vAlign w:val="center"/>
          </w:tcPr>
          <w:p>
            <w:pPr>
              <w:jc w:val="center"/>
              <w:rPr>
                <w:color w:val="000000"/>
                <w:szCs w:val="21"/>
              </w:rPr>
            </w:pPr>
            <w:r>
              <w:rPr>
                <w:color w:val="000000"/>
                <w:szCs w:val="21"/>
              </w:rPr>
              <w:t xml:space="preserve">2.36 </w:t>
            </w:r>
          </w:p>
        </w:tc>
        <w:tc>
          <w:tcPr>
            <w:tcW w:w="926" w:type="dxa"/>
            <w:vAlign w:val="center"/>
          </w:tcPr>
          <w:p>
            <w:pPr>
              <w:jc w:val="center"/>
              <w:rPr>
                <w:color w:val="000000"/>
                <w:szCs w:val="21"/>
              </w:rPr>
            </w:pPr>
            <w:r>
              <w:rPr>
                <w:color w:val="000000"/>
                <w:szCs w:val="21"/>
              </w:rPr>
              <w:t xml:space="preserve">2.33 </w:t>
            </w:r>
          </w:p>
        </w:tc>
        <w:tc>
          <w:tcPr>
            <w:tcW w:w="925" w:type="dxa"/>
            <w:vAlign w:val="center"/>
          </w:tcPr>
          <w:p>
            <w:pPr>
              <w:jc w:val="center"/>
              <w:rPr>
                <w:color w:val="000000"/>
                <w:szCs w:val="21"/>
              </w:rPr>
            </w:pPr>
            <w:r>
              <w:rPr>
                <w:color w:val="000000"/>
                <w:szCs w:val="21"/>
              </w:rPr>
              <w:t xml:space="preserve">2.33 </w:t>
            </w:r>
          </w:p>
        </w:tc>
        <w:tc>
          <w:tcPr>
            <w:tcW w:w="925" w:type="dxa"/>
            <w:vAlign w:val="center"/>
          </w:tcPr>
          <w:p>
            <w:pPr>
              <w:jc w:val="center"/>
              <w:rPr>
                <w:color w:val="000000"/>
                <w:szCs w:val="21"/>
              </w:rPr>
            </w:pPr>
            <w:r>
              <w:rPr>
                <w:color w:val="000000"/>
                <w:szCs w:val="21"/>
              </w:rPr>
              <w:t xml:space="preserve">2.33 </w:t>
            </w:r>
          </w:p>
        </w:tc>
        <w:tc>
          <w:tcPr>
            <w:tcW w:w="926" w:type="dxa"/>
            <w:vAlign w:val="center"/>
          </w:tcPr>
          <w:p>
            <w:pPr>
              <w:jc w:val="center"/>
              <w:rPr>
                <w:color w:val="000000"/>
                <w:szCs w:val="21"/>
              </w:rPr>
            </w:pPr>
            <w:r>
              <w:rPr>
                <w:color w:val="000000"/>
                <w:szCs w:val="21"/>
              </w:rPr>
              <w:t xml:space="preserve">2.33 </w:t>
            </w:r>
          </w:p>
        </w:tc>
        <w:tc>
          <w:tcPr>
            <w:tcW w:w="925" w:type="dxa"/>
            <w:vAlign w:val="center"/>
          </w:tcPr>
          <w:p>
            <w:pPr>
              <w:jc w:val="center"/>
              <w:rPr>
                <w:color w:val="000000"/>
                <w:szCs w:val="21"/>
              </w:rPr>
            </w:pPr>
            <w:r>
              <w:rPr>
                <w:color w:val="000000"/>
                <w:szCs w:val="21"/>
              </w:rPr>
              <w:t xml:space="preserve">2.32 </w:t>
            </w:r>
          </w:p>
        </w:tc>
        <w:tc>
          <w:tcPr>
            <w:tcW w:w="926" w:type="dxa"/>
            <w:vAlign w:val="center"/>
          </w:tcPr>
          <w:p>
            <w:pPr>
              <w:jc w:val="center"/>
              <w:rPr>
                <w:color w:val="000000"/>
                <w:szCs w:val="21"/>
              </w:rPr>
            </w:pPr>
            <w:r>
              <w:rPr>
                <w:color w:val="000000"/>
                <w:szCs w:val="21"/>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9.39 </w:t>
            </w:r>
          </w:p>
        </w:tc>
        <w:tc>
          <w:tcPr>
            <w:tcW w:w="925" w:type="dxa"/>
            <w:vAlign w:val="center"/>
          </w:tcPr>
          <w:p>
            <w:pPr>
              <w:jc w:val="center"/>
              <w:rPr>
                <w:color w:val="000000"/>
                <w:szCs w:val="21"/>
              </w:rPr>
            </w:pPr>
            <w:r>
              <w:rPr>
                <w:color w:val="000000"/>
                <w:szCs w:val="21"/>
              </w:rPr>
              <w:t xml:space="preserve">9.35 </w:t>
            </w:r>
          </w:p>
        </w:tc>
        <w:tc>
          <w:tcPr>
            <w:tcW w:w="926" w:type="dxa"/>
            <w:vAlign w:val="center"/>
          </w:tcPr>
          <w:p>
            <w:pPr>
              <w:jc w:val="center"/>
              <w:rPr>
                <w:color w:val="000000"/>
                <w:szCs w:val="21"/>
              </w:rPr>
            </w:pPr>
            <w:r>
              <w:rPr>
                <w:color w:val="000000"/>
                <w:szCs w:val="21"/>
              </w:rPr>
              <w:t xml:space="preserve">9.33 </w:t>
            </w:r>
          </w:p>
        </w:tc>
        <w:tc>
          <w:tcPr>
            <w:tcW w:w="925" w:type="dxa"/>
            <w:vAlign w:val="center"/>
          </w:tcPr>
          <w:p>
            <w:pPr>
              <w:jc w:val="center"/>
              <w:rPr>
                <w:color w:val="000000"/>
                <w:szCs w:val="21"/>
              </w:rPr>
            </w:pPr>
            <w:r>
              <w:rPr>
                <w:color w:val="000000"/>
                <w:szCs w:val="21"/>
              </w:rPr>
              <w:t xml:space="preserve">9.28 </w:t>
            </w:r>
          </w:p>
        </w:tc>
        <w:tc>
          <w:tcPr>
            <w:tcW w:w="925" w:type="dxa"/>
            <w:vAlign w:val="center"/>
          </w:tcPr>
          <w:p>
            <w:pPr>
              <w:jc w:val="center"/>
              <w:rPr>
                <w:color w:val="000000"/>
                <w:szCs w:val="21"/>
              </w:rPr>
            </w:pPr>
            <w:r>
              <w:rPr>
                <w:color w:val="000000"/>
                <w:szCs w:val="21"/>
              </w:rPr>
              <w:t xml:space="preserve">9.26 </w:t>
            </w:r>
          </w:p>
        </w:tc>
        <w:tc>
          <w:tcPr>
            <w:tcW w:w="926" w:type="dxa"/>
            <w:vAlign w:val="center"/>
          </w:tcPr>
          <w:p>
            <w:pPr>
              <w:jc w:val="center"/>
              <w:rPr>
                <w:color w:val="000000"/>
                <w:szCs w:val="21"/>
              </w:rPr>
            </w:pPr>
            <w:r>
              <w:rPr>
                <w:color w:val="000000"/>
                <w:szCs w:val="21"/>
              </w:rPr>
              <w:t xml:space="preserve">9.25 </w:t>
            </w:r>
          </w:p>
        </w:tc>
        <w:tc>
          <w:tcPr>
            <w:tcW w:w="925" w:type="dxa"/>
            <w:vAlign w:val="center"/>
          </w:tcPr>
          <w:p>
            <w:pPr>
              <w:jc w:val="center"/>
              <w:rPr>
                <w:color w:val="000000"/>
                <w:szCs w:val="21"/>
              </w:rPr>
            </w:pPr>
            <w:r>
              <w:rPr>
                <w:color w:val="000000"/>
                <w:szCs w:val="21"/>
              </w:rPr>
              <w:t xml:space="preserve">9.21 </w:t>
            </w:r>
          </w:p>
        </w:tc>
        <w:tc>
          <w:tcPr>
            <w:tcW w:w="925" w:type="dxa"/>
            <w:vAlign w:val="center"/>
          </w:tcPr>
          <w:p>
            <w:pPr>
              <w:jc w:val="center"/>
              <w:rPr>
                <w:color w:val="000000"/>
                <w:szCs w:val="21"/>
              </w:rPr>
            </w:pPr>
            <w:r>
              <w:rPr>
                <w:color w:val="000000"/>
                <w:szCs w:val="21"/>
              </w:rPr>
              <w:t xml:space="preserve">9.19 </w:t>
            </w:r>
          </w:p>
        </w:tc>
        <w:tc>
          <w:tcPr>
            <w:tcW w:w="926" w:type="dxa"/>
            <w:vAlign w:val="center"/>
          </w:tcPr>
          <w:p>
            <w:pPr>
              <w:jc w:val="center"/>
              <w:rPr>
                <w:color w:val="000000"/>
                <w:szCs w:val="21"/>
              </w:rPr>
            </w:pPr>
            <w:r>
              <w:rPr>
                <w:color w:val="000000"/>
                <w:szCs w:val="21"/>
              </w:rPr>
              <w:t xml:space="preserve">9.18 </w:t>
            </w:r>
          </w:p>
        </w:tc>
        <w:tc>
          <w:tcPr>
            <w:tcW w:w="925" w:type="dxa"/>
            <w:vAlign w:val="center"/>
          </w:tcPr>
          <w:p>
            <w:pPr>
              <w:jc w:val="center"/>
              <w:rPr>
                <w:color w:val="000000"/>
                <w:szCs w:val="21"/>
              </w:rPr>
            </w:pPr>
            <w:r>
              <w:rPr>
                <w:color w:val="000000"/>
                <w:szCs w:val="21"/>
              </w:rPr>
              <w:t xml:space="preserve">9.18 </w:t>
            </w:r>
          </w:p>
        </w:tc>
        <w:tc>
          <w:tcPr>
            <w:tcW w:w="926" w:type="dxa"/>
            <w:vAlign w:val="center"/>
          </w:tcPr>
          <w:p>
            <w:pPr>
              <w:jc w:val="center"/>
              <w:rPr>
                <w:color w:val="000000"/>
                <w:szCs w:val="21"/>
              </w:rPr>
            </w:pPr>
            <w:r>
              <w:rPr>
                <w:color w:val="000000"/>
                <w:szCs w:val="21"/>
              </w:rPr>
              <w:t xml:space="preserve">9.07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13.13 </w:t>
            </w:r>
          </w:p>
        </w:tc>
        <w:tc>
          <w:tcPr>
            <w:tcW w:w="925" w:type="dxa"/>
            <w:vAlign w:val="center"/>
          </w:tcPr>
          <w:p>
            <w:pPr>
              <w:jc w:val="center"/>
              <w:rPr>
                <w:color w:val="000000"/>
                <w:szCs w:val="21"/>
              </w:rPr>
            </w:pPr>
            <w:r>
              <w:rPr>
                <w:color w:val="000000"/>
                <w:szCs w:val="21"/>
              </w:rPr>
              <w:t xml:space="preserve">13.13 </w:t>
            </w:r>
          </w:p>
        </w:tc>
        <w:tc>
          <w:tcPr>
            <w:tcW w:w="926" w:type="dxa"/>
            <w:vAlign w:val="center"/>
          </w:tcPr>
          <w:p>
            <w:pPr>
              <w:jc w:val="center"/>
              <w:rPr>
                <w:color w:val="000000"/>
                <w:szCs w:val="21"/>
              </w:rPr>
            </w:pPr>
            <w:r>
              <w:rPr>
                <w:color w:val="000000"/>
                <w:szCs w:val="21"/>
              </w:rPr>
              <w:t xml:space="preserve">13.00 </w:t>
            </w:r>
          </w:p>
        </w:tc>
        <w:tc>
          <w:tcPr>
            <w:tcW w:w="925" w:type="dxa"/>
            <w:vAlign w:val="center"/>
          </w:tcPr>
          <w:p>
            <w:pPr>
              <w:jc w:val="center"/>
              <w:rPr>
                <w:color w:val="000000"/>
                <w:szCs w:val="21"/>
              </w:rPr>
            </w:pPr>
            <w:r>
              <w:rPr>
                <w:color w:val="000000"/>
                <w:szCs w:val="21"/>
              </w:rPr>
              <w:t xml:space="preserve">12.99 </w:t>
            </w:r>
          </w:p>
        </w:tc>
        <w:tc>
          <w:tcPr>
            <w:tcW w:w="925" w:type="dxa"/>
            <w:vAlign w:val="center"/>
          </w:tcPr>
          <w:p>
            <w:pPr>
              <w:jc w:val="center"/>
              <w:rPr>
                <w:color w:val="000000"/>
                <w:szCs w:val="21"/>
              </w:rPr>
            </w:pPr>
            <w:r>
              <w:rPr>
                <w:color w:val="000000"/>
                <w:szCs w:val="21"/>
              </w:rPr>
              <w:t xml:space="preserve">12.84 </w:t>
            </w:r>
          </w:p>
        </w:tc>
        <w:tc>
          <w:tcPr>
            <w:tcW w:w="926" w:type="dxa"/>
            <w:vAlign w:val="center"/>
          </w:tcPr>
          <w:p>
            <w:pPr>
              <w:jc w:val="center"/>
              <w:rPr>
                <w:color w:val="000000"/>
                <w:szCs w:val="21"/>
              </w:rPr>
            </w:pPr>
            <w:r>
              <w:rPr>
                <w:color w:val="000000"/>
                <w:szCs w:val="21"/>
              </w:rPr>
              <w:t xml:space="preserve">12.84 </w:t>
            </w:r>
          </w:p>
        </w:tc>
        <w:tc>
          <w:tcPr>
            <w:tcW w:w="925" w:type="dxa"/>
            <w:vAlign w:val="center"/>
          </w:tcPr>
          <w:p>
            <w:pPr>
              <w:jc w:val="center"/>
              <w:rPr>
                <w:color w:val="000000"/>
                <w:szCs w:val="21"/>
              </w:rPr>
            </w:pPr>
            <w:r>
              <w:rPr>
                <w:color w:val="000000"/>
                <w:szCs w:val="21"/>
              </w:rPr>
              <w:t xml:space="preserve">12.84 </w:t>
            </w:r>
          </w:p>
        </w:tc>
        <w:tc>
          <w:tcPr>
            <w:tcW w:w="925" w:type="dxa"/>
            <w:vAlign w:val="center"/>
          </w:tcPr>
          <w:p>
            <w:pPr>
              <w:jc w:val="center"/>
              <w:rPr>
                <w:color w:val="000000"/>
                <w:szCs w:val="21"/>
              </w:rPr>
            </w:pPr>
            <w:r>
              <w:rPr>
                <w:color w:val="000000"/>
                <w:szCs w:val="21"/>
              </w:rPr>
              <w:t xml:space="preserve">12.79 </w:t>
            </w:r>
          </w:p>
        </w:tc>
        <w:tc>
          <w:tcPr>
            <w:tcW w:w="926" w:type="dxa"/>
            <w:vAlign w:val="center"/>
          </w:tcPr>
          <w:p>
            <w:pPr>
              <w:jc w:val="center"/>
              <w:rPr>
                <w:color w:val="000000"/>
                <w:szCs w:val="21"/>
              </w:rPr>
            </w:pPr>
            <w:r>
              <w:rPr>
                <w:color w:val="000000"/>
                <w:szCs w:val="21"/>
              </w:rPr>
              <w:t xml:space="preserve">12.78 </w:t>
            </w:r>
          </w:p>
        </w:tc>
        <w:tc>
          <w:tcPr>
            <w:tcW w:w="925" w:type="dxa"/>
            <w:vAlign w:val="center"/>
          </w:tcPr>
          <w:p>
            <w:pPr>
              <w:jc w:val="center"/>
              <w:rPr>
                <w:color w:val="000000"/>
                <w:szCs w:val="21"/>
              </w:rPr>
            </w:pPr>
            <w:r>
              <w:rPr>
                <w:color w:val="000000"/>
                <w:szCs w:val="21"/>
              </w:rPr>
              <w:t xml:space="preserve">12.76 </w:t>
            </w:r>
          </w:p>
        </w:tc>
        <w:tc>
          <w:tcPr>
            <w:tcW w:w="926" w:type="dxa"/>
            <w:vAlign w:val="center"/>
          </w:tcPr>
          <w:p>
            <w:pPr>
              <w:jc w:val="center"/>
              <w:rPr>
                <w:color w:val="000000"/>
                <w:szCs w:val="21"/>
              </w:rPr>
            </w:pPr>
            <w:r>
              <w:rPr>
                <w:color w:val="000000"/>
                <w:szCs w:val="21"/>
              </w:rPr>
              <w:t xml:space="preserve">12.75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18.76 </w:t>
            </w:r>
          </w:p>
        </w:tc>
        <w:tc>
          <w:tcPr>
            <w:tcW w:w="925" w:type="dxa"/>
            <w:vAlign w:val="center"/>
          </w:tcPr>
          <w:p>
            <w:pPr>
              <w:jc w:val="center"/>
              <w:rPr>
                <w:color w:val="000000"/>
                <w:szCs w:val="21"/>
              </w:rPr>
            </w:pPr>
            <w:r>
              <w:rPr>
                <w:color w:val="000000"/>
                <w:szCs w:val="21"/>
              </w:rPr>
              <w:t xml:space="preserve">18.74 </w:t>
            </w:r>
          </w:p>
        </w:tc>
        <w:tc>
          <w:tcPr>
            <w:tcW w:w="926" w:type="dxa"/>
            <w:vAlign w:val="center"/>
          </w:tcPr>
          <w:p>
            <w:pPr>
              <w:jc w:val="center"/>
              <w:rPr>
                <w:color w:val="000000"/>
                <w:szCs w:val="21"/>
              </w:rPr>
            </w:pPr>
            <w:r>
              <w:rPr>
                <w:color w:val="000000"/>
                <w:szCs w:val="21"/>
              </w:rPr>
              <w:t xml:space="preserve">18.73 </w:t>
            </w:r>
          </w:p>
        </w:tc>
        <w:tc>
          <w:tcPr>
            <w:tcW w:w="925" w:type="dxa"/>
            <w:vAlign w:val="center"/>
          </w:tcPr>
          <w:p>
            <w:pPr>
              <w:jc w:val="center"/>
              <w:rPr>
                <w:color w:val="000000"/>
                <w:szCs w:val="21"/>
              </w:rPr>
            </w:pPr>
            <w:r>
              <w:rPr>
                <w:color w:val="000000"/>
                <w:szCs w:val="21"/>
              </w:rPr>
              <w:t xml:space="preserve">18.70 </w:t>
            </w:r>
          </w:p>
        </w:tc>
        <w:tc>
          <w:tcPr>
            <w:tcW w:w="925" w:type="dxa"/>
            <w:vAlign w:val="center"/>
          </w:tcPr>
          <w:p>
            <w:pPr>
              <w:jc w:val="center"/>
              <w:rPr>
                <w:color w:val="000000"/>
                <w:szCs w:val="21"/>
              </w:rPr>
            </w:pPr>
            <w:r>
              <w:rPr>
                <w:color w:val="000000"/>
                <w:szCs w:val="21"/>
              </w:rPr>
              <w:t xml:space="preserve">18.68 </w:t>
            </w:r>
          </w:p>
        </w:tc>
        <w:tc>
          <w:tcPr>
            <w:tcW w:w="926" w:type="dxa"/>
            <w:vAlign w:val="center"/>
          </w:tcPr>
          <w:p>
            <w:pPr>
              <w:jc w:val="center"/>
              <w:rPr>
                <w:color w:val="000000"/>
                <w:szCs w:val="21"/>
              </w:rPr>
            </w:pPr>
            <w:r>
              <w:rPr>
                <w:color w:val="000000"/>
                <w:szCs w:val="21"/>
              </w:rPr>
              <w:t xml:space="preserve">18.61 </w:t>
            </w:r>
          </w:p>
        </w:tc>
        <w:tc>
          <w:tcPr>
            <w:tcW w:w="925" w:type="dxa"/>
            <w:vAlign w:val="center"/>
          </w:tcPr>
          <w:p>
            <w:pPr>
              <w:jc w:val="center"/>
              <w:rPr>
                <w:color w:val="000000"/>
                <w:szCs w:val="21"/>
              </w:rPr>
            </w:pPr>
            <w:r>
              <w:rPr>
                <w:color w:val="000000"/>
                <w:szCs w:val="21"/>
              </w:rPr>
              <w:t xml:space="preserve">18.58 </w:t>
            </w:r>
          </w:p>
        </w:tc>
        <w:tc>
          <w:tcPr>
            <w:tcW w:w="925" w:type="dxa"/>
            <w:vAlign w:val="center"/>
          </w:tcPr>
          <w:p>
            <w:pPr>
              <w:jc w:val="center"/>
              <w:rPr>
                <w:color w:val="000000"/>
                <w:szCs w:val="21"/>
              </w:rPr>
            </w:pPr>
            <w:r>
              <w:rPr>
                <w:color w:val="000000"/>
                <w:szCs w:val="21"/>
              </w:rPr>
              <w:t xml:space="preserve">18.54 </w:t>
            </w:r>
          </w:p>
        </w:tc>
        <w:tc>
          <w:tcPr>
            <w:tcW w:w="926" w:type="dxa"/>
            <w:vAlign w:val="center"/>
          </w:tcPr>
          <w:p>
            <w:pPr>
              <w:jc w:val="center"/>
              <w:rPr>
                <w:color w:val="000000"/>
                <w:szCs w:val="21"/>
              </w:rPr>
            </w:pPr>
            <w:r>
              <w:rPr>
                <w:color w:val="000000"/>
                <w:szCs w:val="21"/>
              </w:rPr>
              <w:t xml:space="preserve">18.50 </w:t>
            </w:r>
          </w:p>
        </w:tc>
        <w:tc>
          <w:tcPr>
            <w:tcW w:w="925" w:type="dxa"/>
            <w:vAlign w:val="center"/>
          </w:tcPr>
          <w:p>
            <w:pPr>
              <w:jc w:val="center"/>
              <w:rPr>
                <w:color w:val="000000"/>
                <w:szCs w:val="21"/>
              </w:rPr>
            </w:pPr>
            <w:r>
              <w:rPr>
                <w:color w:val="000000"/>
                <w:szCs w:val="21"/>
              </w:rPr>
              <w:t xml:space="preserve">18.50 </w:t>
            </w:r>
          </w:p>
        </w:tc>
        <w:tc>
          <w:tcPr>
            <w:tcW w:w="926" w:type="dxa"/>
            <w:vAlign w:val="center"/>
          </w:tcPr>
          <w:p>
            <w:pPr>
              <w:jc w:val="center"/>
              <w:rPr>
                <w:color w:val="000000"/>
                <w:szCs w:val="21"/>
              </w:rPr>
            </w:pPr>
            <w:r>
              <w:rPr>
                <w:color w:val="000000"/>
                <w:szCs w:val="21"/>
              </w:rPr>
              <w:t xml:space="preserve">18.49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22.30 </w:t>
            </w:r>
          </w:p>
        </w:tc>
        <w:tc>
          <w:tcPr>
            <w:tcW w:w="925" w:type="dxa"/>
            <w:vAlign w:val="center"/>
          </w:tcPr>
          <w:p>
            <w:pPr>
              <w:jc w:val="center"/>
              <w:rPr>
                <w:color w:val="000000"/>
                <w:szCs w:val="21"/>
              </w:rPr>
            </w:pPr>
            <w:r>
              <w:rPr>
                <w:color w:val="000000"/>
                <w:szCs w:val="21"/>
              </w:rPr>
              <w:t xml:space="preserve">22.10 </w:t>
            </w:r>
          </w:p>
        </w:tc>
        <w:tc>
          <w:tcPr>
            <w:tcW w:w="926" w:type="dxa"/>
            <w:vAlign w:val="center"/>
          </w:tcPr>
          <w:p>
            <w:pPr>
              <w:jc w:val="center"/>
              <w:rPr>
                <w:color w:val="000000"/>
                <w:szCs w:val="21"/>
              </w:rPr>
            </w:pPr>
            <w:r>
              <w:rPr>
                <w:color w:val="000000"/>
                <w:szCs w:val="21"/>
              </w:rPr>
              <w:t xml:space="preserve">22.08 </w:t>
            </w:r>
          </w:p>
        </w:tc>
        <w:tc>
          <w:tcPr>
            <w:tcW w:w="925" w:type="dxa"/>
            <w:vAlign w:val="center"/>
          </w:tcPr>
          <w:p>
            <w:pPr>
              <w:jc w:val="center"/>
              <w:rPr>
                <w:color w:val="000000"/>
                <w:szCs w:val="21"/>
              </w:rPr>
            </w:pPr>
            <w:r>
              <w:rPr>
                <w:color w:val="000000"/>
                <w:szCs w:val="21"/>
              </w:rPr>
              <w:t xml:space="preserve">22.05 </w:t>
            </w:r>
          </w:p>
        </w:tc>
        <w:tc>
          <w:tcPr>
            <w:tcW w:w="925" w:type="dxa"/>
            <w:vAlign w:val="center"/>
          </w:tcPr>
          <w:p>
            <w:pPr>
              <w:jc w:val="center"/>
              <w:rPr>
                <w:color w:val="000000"/>
                <w:szCs w:val="21"/>
              </w:rPr>
            </w:pPr>
            <w:r>
              <w:rPr>
                <w:color w:val="000000"/>
                <w:szCs w:val="21"/>
              </w:rPr>
              <w:t xml:space="preserve">22.02 </w:t>
            </w:r>
          </w:p>
        </w:tc>
        <w:tc>
          <w:tcPr>
            <w:tcW w:w="926" w:type="dxa"/>
            <w:vAlign w:val="center"/>
          </w:tcPr>
          <w:p>
            <w:pPr>
              <w:jc w:val="center"/>
              <w:rPr>
                <w:color w:val="000000"/>
                <w:szCs w:val="21"/>
              </w:rPr>
            </w:pPr>
            <w:r>
              <w:rPr>
                <w:color w:val="000000"/>
                <w:szCs w:val="21"/>
              </w:rPr>
              <w:t xml:space="preserve">21.95 </w:t>
            </w:r>
          </w:p>
        </w:tc>
        <w:tc>
          <w:tcPr>
            <w:tcW w:w="925" w:type="dxa"/>
            <w:vAlign w:val="center"/>
          </w:tcPr>
          <w:p>
            <w:pPr>
              <w:jc w:val="center"/>
              <w:rPr>
                <w:color w:val="000000"/>
                <w:szCs w:val="21"/>
              </w:rPr>
            </w:pPr>
            <w:r>
              <w:rPr>
                <w:color w:val="000000"/>
                <w:szCs w:val="21"/>
              </w:rPr>
              <w:t xml:space="preserve">21.95 </w:t>
            </w:r>
          </w:p>
        </w:tc>
        <w:tc>
          <w:tcPr>
            <w:tcW w:w="925" w:type="dxa"/>
            <w:vAlign w:val="center"/>
          </w:tcPr>
          <w:p>
            <w:pPr>
              <w:jc w:val="center"/>
              <w:rPr>
                <w:color w:val="000000"/>
                <w:szCs w:val="21"/>
              </w:rPr>
            </w:pPr>
            <w:r>
              <w:rPr>
                <w:color w:val="000000"/>
                <w:szCs w:val="21"/>
              </w:rPr>
              <w:t xml:space="preserve">21.94 </w:t>
            </w:r>
          </w:p>
        </w:tc>
        <w:tc>
          <w:tcPr>
            <w:tcW w:w="926" w:type="dxa"/>
            <w:vAlign w:val="center"/>
          </w:tcPr>
          <w:p>
            <w:pPr>
              <w:jc w:val="center"/>
              <w:rPr>
                <w:color w:val="000000"/>
                <w:szCs w:val="21"/>
              </w:rPr>
            </w:pPr>
            <w:r>
              <w:rPr>
                <w:color w:val="000000"/>
                <w:szCs w:val="21"/>
              </w:rPr>
              <w:t xml:space="preserve">21.88 </w:t>
            </w:r>
          </w:p>
        </w:tc>
        <w:tc>
          <w:tcPr>
            <w:tcW w:w="925" w:type="dxa"/>
            <w:vAlign w:val="center"/>
          </w:tcPr>
          <w:p>
            <w:pPr>
              <w:jc w:val="center"/>
              <w:rPr>
                <w:color w:val="000000"/>
                <w:szCs w:val="21"/>
              </w:rPr>
            </w:pPr>
            <w:r>
              <w:rPr>
                <w:color w:val="000000"/>
                <w:szCs w:val="21"/>
              </w:rPr>
              <w:t xml:space="preserve">21.80 </w:t>
            </w:r>
          </w:p>
        </w:tc>
        <w:tc>
          <w:tcPr>
            <w:tcW w:w="926" w:type="dxa"/>
            <w:vAlign w:val="center"/>
          </w:tcPr>
          <w:p>
            <w:pPr>
              <w:jc w:val="center"/>
              <w:rPr>
                <w:color w:val="000000"/>
                <w:szCs w:val="21"/>
              </w:rPr>
            </w:pPr>
            <w:r>
              <w:rPr>
                <w:color w:val="000000"/>
                <w:szCs w:val="21"/>
              </w:rPr>
              <w:t xml:space="preserve">21.77 </w:t>
            </w:r>
          </w:p>
        </w:tc>
      </w:tr>
    </w:tbl>
    <w:p>
      <w:pPr>
        <w:widowControl/>
        <w:tabs>
          <w:tab w:val="left" w:pos="360"/>
        </w:tabs>
        <w:spacing w:before="162" w:beforeLines="50" w:after="162" w:afterLines="50"/>
        <w:jc w:val="center"/>
        <w:rPr>
          <w:rFonts w:eastAsia="黑体"/>
          <w:kern w:val="0"/>
        </w:rPr>
      </w:pPr>
    </w:p>
    <w:p>
      <w:pPr>
        <w:pStyle w:val="2"/>
      </w:pPr>
      <w:r>
        <w:br w:type="page"/>
      </w:r>
    </w:p>
    <w:p>
      <w:pPr>
        <w:widowControl/>
        <w:tabs>
          <w:tab w:val="left" w:pos="360"/>
        </w:tabs>
        <w:spacing w:before="162" w:beforeLines="50" w:after="162" w:afterLines="50"/>
        <w:jc w:val="center"/>
        <w:rPr>
          <w:rFonts w:eastAsia="黑体"/>
          <w:kern w:val="0"/>
        </w:rPr>
      </w:pPr>
      <w:r>
        <w:rPr>
          <w:rFonts w:eastAsia="黑体"/>
          <w:kern w:val="0"/>
        </w:rPr>
        <w:t xml:space="preserve">表A.2  </w:t>
      </w:r>
      <w:r>
        <w:rPr>
          <w:rFonts w:hint="eastAsia" w:eastAsia="黑体"/>
          <w:kern w:val="0"/>
        </w:rPr>
        <w:t>金含量</w:t>
      </w:r>
      <w:r>
        <w:rPr>
          <w:rFonts w:eastAsia="黑体"/>
          <w:kern w:val="0"/>
        </w:rPr>
        <w:t>精密度试验原始数据</w:t>
      </w:r>
      <w:r>
        <w:rPr>
          <w:rFonts w:hint="eastAsia" w:eastAsia="黑体"/>
          <w:kern w:val="0"/>
        </w:rPr>
        <w:t>(续)</w:t>
      </w:r>
    </w:p>
    <w:tbl>
      <w:tblPr>
        <w:tblStyle w:val="10"/>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39"/>
        <w:gridCol w:w="925"/>
        <w:gridCol w:w="925"/>
        <w:gridCol w:w="926"/>
        <w:gridCol w:w="925"/>
        <w:gridCol w:w="925"/>
        <w:gridCol w:w="926"/>
        <w:gridCol w:w="925"/>
        <w:gridCol w:w="925"/>
        <w:gridCol w:w="926"/>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12</w:t>
            </w:r>
          </w:p>
        </w:tc>
        <w:tc>
          <w:tcPr>
            <w:tcW w:w="439" w:type="dxa"/>
            <w:vAlign w:val="center"/>
          </w:tcPr>
          <w:p>
            <w:pPr>
              <w:adjustRightInd w:val="0"/>
              <w:snapToGrid w:val="0"/>
              <w:spacing w:before="50" w:after="50"/>
              <w:jc w:val="center"/>
              <w:rPr>
                <w:spacing w:val="6"/>
              </w:rPr>
            </w:pPr>
            <w:r>
              <w:rPr>
                <w:spacing w:val="6"/>
              </w:rPr>
              <w:t>1</w:t>
            </w:r>
          </w:p>
        </w:tc>
        <w:tc>
          <w:tcPr>
            <w:tcW w:w="925" w:type="dxa"/>
            <w:vAlign w:val="center"/>
          </w:tcPr>
          <w:p>
            <w:pPr>
              <w:jc w:val="center"/>
              <w:rPr>
                <w:color w:val="000000"/>
                <w:szCs w:val="21"/>
              </w:rPr>
            </w:pPr>
            <w:r>
              <w:rPr>
                <w:color w:val="000000"/>
                <w:szCs w:val="21"/>
              </w:rPr>
              <w:t xml:space="preserve">1.89 </w:t>
            </w:r>
          </w:p>
        </w:tc>
        <w:tc>
          <w:tcPr>
            <w:tcW w:w="925" w:type="dxa"/>
            <w:vAlign w:val="center"/>
          </w:tcPr>
          <w:p>
            <w:pPr>
              <w:jc w:val="center"/>
              <w:rPr>
                <w:color w:val="000000"/>
                <w:szCs w:val="21"/>
              </w:rPr>
            </w:pPr>
            <w:r>
              <w:rPr>
                <w:color w:val="000000"/>
                <w:szCs w:val="21"/>
              </w:rPr>
              <w:t xml:space="preserve">1.85 </w:t>
            </w:r>
          </w:p>
        </w:tc>
        <w:tc>
          <w:tcPr>
            <w:tcW w:w="926" w:type="dxa"/>
            <w:vAlign w:val="center"/>
          </w:tcPr>
          <w:p>
            <w:pPr>
              <w:jc w:val="center"/>
              <w:rPr>
                <w:color w:val="000000"/>
                <w:szCs w:val="21"/>
              </w:rPr>
            </w:pPr>
            <w:r>
              <w:rPr>
                <w:color w:val="000000"/>
                <w:szCs w:val="21"/>
              </w:rPr>
              <w:t xml:space="preserve">1.80 </w:t>
            </w:r>
          </w:p>
        </w:tc>
        <w:tc>
          <w:tcPr>
            <w:tcW w:w="925" w:type="dxa"/>
            <w:vAlign w:val="center"/>
          </w:tcPr>
          <w:p>
            <w:pPr>
              <w:jc w:val="center"/>
              <w:rPr>
                <w:color w:val="000000"/>
                <w:szCs w:val="21"/>
              </w:rPr>
            </w:pPr>
            <w:r>
              <w:rPr>
                <w:color w:val="000000"/>
                <w:szCs w:val="21"/>
              </w:rPr>
              <w:t xml:space="preserve">1.78 </w:t>
            </w:r>
          </w:p>
        </w:tc>
        <w:tc>
          <w:tcPr>
            <w:tcW w:w="925" w:type="dxa"/>
            <w:vAlign w:val="center"/>
          </w:tcPr>
          <w:p>
            <w:pPr>
              <w:jc w:val="center"/>
              <w:rPr>
                <w:color w:val="000000"/>
                <w:szCs w:val="21"/>
              </w:rPr>
            </w:pPr>
            <w:r>
              <w:rPr>
                <w:color w:val="000000"/>
                <w:szCs w:val="21"/>
              </w:rPr>
              <w:t xml:space="preserve">1.77 </w:t>
            </w:r>
          </w:p>
        </w:tc>
        <w:tc>
          <w:tcPr>
            <w:tcW w:w="926" w:type="dxa"/>
            <w:vAlign w:val="center"/>
          </w:tcPr>
          <w:p>
            <w:pPr>
              <w:jc w:val="center"/>
              <w:rPr>
                <w:color w:val="000000"/>
                <w:szCs w:val="21"/>
              </w:rPr>
            </w:pPr>
            <w:r>
              <w:rPr>
                <w:color w:val="000000"/>
                <w:szCs w:val="21"/>
              </w:rPr>
              <w:t xml:space="preserve">1.76 </w:t>
            </w:r>
          </w:p>
        </w:tc>
        <w:tc>
          <w:tcPr>
            <w:tcW w:w="925" w:type="dxa"/>
            <w:vAlign w:val="center"/>
          </w:tcPr>
          <w:p>
            <w:pPr>
              <w:jc w:val="center"/>
              <w:rPr>
                <w:color w:val="000000"/>
                <w:szCs w:val="21"/>
              </w:rPr>
            </w:pPr>
            <w:r>
              <w:rPr>
                <w:color w:val="000000"/>
                <w:szCs w:val="21"/>
              </w:rPr>
              <w:t xml:space="preserve">1.75 </w:t>
            </w:r>
          </w:p>
        </w:tc>
        <w:tc>
          <w:tcPr>
            <w:tcW w:w="925" w:type="dxa"/>
            <w:vAlign w:val="center"/>
          </w:tcPr>
          <w:p>
            <w:pPr>
              <w:jc w:val="center"/>
              <w:rPr>
                <w:color w:val="000000"/>
                <w:szCs w:val="21"/>
              </w:rPr>
            </w:pPr>
            <w:r>
              <w:rPr>
                <w:color w:val="000000"/>
                <w:szCs w:val="21"/>
              </w:rPr>
              <w:t xml:space="preserve">1.73 </w:t>
            </w:r>
          </w:p>
        </w:tc>
        <w:tc>
          <w:tcPr>
            <w:tcW w:w="926" w:type="dxa"/>
            <w:vAlign w:val="center"/>
          </w:tcPr>
          <w:p>
            <w:pPr>
              <w:jc w:val="center"/>
              <w:rPr>
                <w:color w:val="000000"/>
                <w:szCs w:val="21"/>
              </w:rPr>
            </w:pPr>
            <w:r>
              <w:rPr>
                <w:color w:val="000000"/>
                <w:szCs w:val="21"/>
              </w:rPr>
              <w:t xml:space="preserve">1.71 </w:t>
            </w:r>
          </w:p>
        </w:tc>
        <w:tc>
          <w:tcPr>
            <w:tcW w:w="925" w:type="dxa"/>
            <w:vAlign w:val="center"/>
          </w:tcPr>
          <w:p>
            <w:pPr>
              <w:jc w:val="center"/>
              <w:rPr>
                <w:color w:val="000000"/>
                <w:szCs w:val="21"/>
              </w:rPr>
            </w:pPr>
            <w:r>
              <w:rPr>
                <w:color w:val="000000"/>
                <w:szCs w:val="21"/>
              </w:rPr>
              <w:t xml:space="preserve">1.68 </w:t>
            </w:r>
          </w:p>
        </w:tc>
        <w:tc>
          <w:tcPr>
            <w:tcW w:w="926" w:type="dxa"/>
            <w:vAlign w:val="center"/>
          </w:tcPr>
          <w:p>
            <w:pPr>
              <w:jc w:val="center"/>
              <w:rPr>
                <w:color w:val="000000"/>
                <w:szCs w:val="21"/>
              </w:rPr>
            </w:pPr>
            <w:r>
              <w:rPr>
                <w:color w:val="000000"/>
                <w:szCs w:val="21"/>
              </w:rPr>
              <w:t xml:space="preserve">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8.39 </w:t>
            </w:r>
          </w:p>
        </w:tc>
        <w:tc>
          <w:tcPr>
            <w:tcW w:w="925" w:type="dxa"/>
            <w:vAlign w:val="center"/>
          </w:tcPr>
          <w:p>
            <w:pPr>
              <w:jc w:val="center"/>
              <w:rPr>
                <w:color w:val="000000"/>
                <w:szCs w:val="21"/>
              </w:rPr>
            </w:pPr>
            <w:r>
              <w:rPr>
                <w:color w:val="000000"/>
                <w:szCs w:val="21"/>
              </w:rPr>
              <w:t xml:space="preserve">8.35 </w:t>
            </w:r>
          </w:p>
        </w:tc>
        <w:tc>
          <w:tcPr>
            <w:tcW w:w="926" w:type="dxa"/>
            <w:vAlign w:val="center"/>
          </w:tcPr>
          <w:p>
            <w:pPr>
              <w:jc w:val="center"/>
              <w:rPr>
                <w:color w:val="000000"/>
                <w:szCs w:val="21"/>
              </w:rPr>
            </w:pPr>
            <w:r>
              <w:rPr>
                <w:color w:val="000000"/>
                <w:szCs w:val="21"/>
              </w:rPr>
              <w:t xml:space="preserve">8.26 </w:t>
            </w:r>
          </w:p>
        </w:tc>
        <w:tc>
          <w:tcPr>
            <w:tcW w:w="925" w:type="dxa"/>
            <w:vAlign w:val="center"/>
          </w:tcPr>
          <w:p>
            <w:pPr>
              <w:jc w:val="center"/>
              <w:rPr>
                <w:color w:val="000000"/>
                <w:szCs w:val="21"/>
              </w:rPr>
            </w:pPr>
            <w:r>
              <w:rPr>
                <w:color w:val="000000"/>
                <w:szCs w:val="21"/>
              </w:rPr>
              <w:t xml:space="preserve">8.21 </w:t>
            </w:r>
          </w:p>
        </w:tc>
        <w:tc>
          <w:tcPr>
            <w:tcW w:w="925" w:type="dxa"/>
            <w:vAlign w:val="center"/>
          </w:tcPr>
          <w:p>
            <w:pPr>
              <w:jc w:val="center"/>
              <w:rPr>
                <w:color w:val="000000"/>
                <w:szCs w:val="21"/>
              </w:rPr>
            </w:pPr>
            <w:r>
              <w:rPr>
                <w:color w:val="000000"/>
                <w:szCs w:val="21"/>
              </w:rPr>
              <w:t xml:space="preserve">8.11 </w:t>
            </w:r>
          </w:p>
        </w:tc>
        <w:tc>
          <w:tcPr>
            <w:tcW w:w="926" w:type="dxa"/>
            <w:vAlign w:val="center"/>
          </w:tcPr>
          <w:p>
            <w:pPr>
              <w:jc w:val="center"/>
              <w:rPr>
                <w:color w:val="000000"/>
                <w:szCs w:val="21"/>
              </w:rPr>
            </w:pPr>
            <w:r>
              <w:rPr>
                <w:color w:val="000000"/>
                <w:szCs w:val="21"/>
              </w:rPr>
              <w:t xml:space="preserve">8.10 </w:t>
            </w:r>
          </w:p>
        </w:tc>
        <w:tc>
          <w:tcPr>
            <w:tcW w:w="925" w:type="dxa"/>
            <w:vAlign w:val="center"/>
          </w:tcPr>
          <w:p>
            <w:pPr>
              <w:jc w:val="center"/>
              <w:rPr>
                <w:color w:val="000000"/>
                <w:szCs w:val="21"/>
              </w:rPr>
            </w:pPr>
            <w:r>
              <w:rPr>
                <w:color w:val="000000"/>
                <w:szCs w:val="21"/>
              </w:rPr>
              <w:t xml:space="preserve">8.09 </w:t>
            </w:r>
          </w:p>
        </w:tc>
        <w:tc>
          <w:tcPr>
            <w:tcW w:w="925" w:type="dxa"/>
            <w:vAlign w:val="center"/>
          </w:tcPr>
          <w:p>
            <w:pPr>
              <w:jc w:val="center"/>
              <w:rPr>
                <w:color w:val="000000"/>
                <w:szCs w:val="21"/>
              </w:rPr>
            </w:pPr>
            <w:r>
              <w:rPr>
                <w:color w:val="000000"/>
                <w:szCs w:val="21"/>
              </w:rPr>
              <w:t xml:space="preserve">8.04 </w:t>
            </w:r>
          </w:p>
        </w:tc>
        <w:tc>
          <w:tcPr>
            <w:tcW w:w="926" w:type="dxa"/>
            <w:vAlign w:val="center"/>
          </w:tcPr>
          <w:p>
            <w:pPr>
              <w:jc w:val="center"/>
              <w:rPr>
                <w:color w:val="000000"/>
                <w:szCs w:val="21"/>
              </w:rPr>
            </w:pPr>
            <w:r>
              <w:rPr>
                <w:color w:val="000000"/>
                <w:szCs w:val="21"/>
              </w:rPr>
              <w:t xml:space="preserve">7.99 </w:t>
            </w:r>
          </w:p>
        </w:tc>
        <w:tc>
          <w:tcPr>
            <w:tcW w:w="925" w:type="dxa"/>
            <w:vAlign w:val="center"/>
          </w:tcPr>
          <w:p>
            <w:pPr>
              <w:jc w:val="center"/>
              <w:rPr>
                <w:color w:val="000000"/>
                <w:szCs w:val="21"/>
              </w:rPr>
            </w:pPr>
            <w:r>
              <w:rPr>
                <w:color w:val="000000"/>
                <w:szCs w:val="21"/>
              </w:rPr>
              <w:t xml:space="preserve">7.97 </w:t>
            </w:r>
          </w:p>
        </w:tc>
        <w:tc>
          <w:tcPr>
            <w:tcW w:w="926" w:type="dxa"/>
            <w:vAlign w:val="center"/>
          </w:tcPr>
          <w:p>
            <w:pPr>
              <w:jc w:val="center"/>
              <w:rPr>
                <w:color w:val="000000"/>
                <w:szCs w:val="21"/>
              </w:rPr>
            </w:pPr>
            <w:r>
              <w:rPr>
                <w:color w:val="000000"/>
                <w:szCs w:val="21"/>
              </w:rPr>
              <w:t xml:space="preserve">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11.83 </w:t>
            </w:r>
          </w:p>
        </w:tc>
        <w:tc>
          <w:tcPr>
            <w:tcW w:w="925" w:type="dxa"/>
            <w:vAlign w:val="center"/>
          </w:tcPr>
          <w:p>
            <w:pPr>
              <w:jc w:val="center"/>
              <w:rPr>
                <w:color w:val="000000"/>
                <w:szCs w:val="21"/>
              </w:rPr>
            </w:pPr>
            <w:r>
              <w:rPr>
                <w:color w:val="000000"/>
                <w:szCs w:val="21"/>
              </w:rPr>
              <w:t xml:space="preserve">11.80 </w:t>
            </w:r>
          </w:p>
        </w:tc>
        <w:tc>
          <w:tcPr>
            <w:tcW w:w="926" w:type="dxa"/>
            <w:vAlign w:val="center"/>
          </w:tcPr>
          <w:p>
            <w:pPr>
              <w:jc w:val="center"/>
              <w:rPr>
                <w:color w:val="000000"/>
                <w:szCs w:val="21"/>
              </w:rPr>
            </w:pPr>
            <w:r>
              <w:rPr>
                <w:color w:val="000000"/>
                <w:szCs w:val="21"/>
              </w:rPr>
              <w:t xml:space="preserve">11.79 </w:t>
            </w:r>
          </w:p>
        </w:tc>
        <w:tc>
          <w:tcPr>
            <w:tcW w:w="925" w:type="dxa"/>
            <w:vAlign w:val="center"/>
          </w:tcPr>
          <w:p>
            <w:pPr>
              <w:jc w:val="center"/>
              <w:rPr>
                <w:color w:val="000000"/>
                <w:szCs w:val="21"/>
              </w:rPr>
            </w:pPr>
            <w:r>
              <w:rPr>
                <w:color w:val="000000"/>
                <w:szCs w:val="21"/>
              </w:rPr>
              <w:t xml:space="preserve">11.77 </w:t>
            </w:r>
          </w:p>
        </w:tc>
        <w:tc>
          <w:tcPr>
            <w:tcW w:w="925" w:type="dxa"/>
            <w:vAlign w:val="center"/>
          </w:tcPr>
          <w:p>
            <w:pPr>
              <w:jc w:val="center"/>
              <w:rPr>
                <w:color w:val="000000"/>
                <w:szCs w:val="21"/>
              </w:rPr>
            </w:pPr>
            <w:r>
              <w:rPr>
                <w:color w:val="000000"/>
                <w:szCs w:val="21"/>
              </w:rPr>
              <w:t xml:space="preserve">11.69 </w:t>
            </w:r>
          </w:p>
        </w:tc>
        <w:tc>
          <w:tcPr>
            <w:tcW w:w="926" w:type="dxa"/>
            <w:vAlign w:val="center"/>
          </w:tcPr>
          <w:p>
            <w:pPr>
              <w:jc w:val="center"/>
              <w:rPr>
                <w:color w:val="000000"/>
                <w:szCs w:val="21"/>
              </w:rPr>
            </w:pPr>
            <w:r>
              <w:rPr>
                <w:color w:val="000000"/>
                <w:szCs w:val="21"/>
              </w:rPr>
              <w:t xml:space="preserve">11.63 </w:t>
            </w:r>
          </w:p>
        </w:tc>
        <w:tc>
          <w:tcPr>
            <w:tcW w:w="925" w:type="dxa"/>
            <w:vAlign w:val="center"/>
          </w:tcPr>
          <w:p>
            <w:pPr>
              <w:jc w:val="center"/>
              <w:rPr>
                <w:color w:val="000000"/>
                <w:szCs w:val="21"/>
              </w:rPr>
            </w:pPr>
            <w:r>
              <w:rPr>
                <w:color w:val="000000"/>
                <w:szCs w:val="21"/>
              </w:rPr>
              <w:t xml:space="preserve">11.62 </w:t>
            </w:r>
          </w:p>
        </w:tc>
        <w:tc>
          <w:tcPr>
            <w:tcW w:w="925" w:type="dxa"/>
            <w:vAlign w:val="center"/>
          </w:tcPr>
          <w:p>
            <w:pPr>
              <w:jc w:val="center"/>
              <w:rPr>
                <w:color w:val="000000"/>
                <w:szCs w:val="21"/>
              </w:rPr>
            </w:pPr>
            <w:r>
              <w:rPr>
                <w:color w:val="000000"/>
                <w:szCs w:val="21"/>
              </w:rPr>
              <w:t xml:space="preserve">11.59 </w:t>
            </w:r>
          </w:p>
        </w:tc>
        <w:tc>
          <w:tcPr>
            <w:tcW w:w="926" w:type="dxa"/>
            <w:vAlign w:val="center"/>
          </w:tcPr>
          <w:p>
            <w:pPr>
              <w:jc w:val="center"/>
              <w:rPr>
                <w:color w:val="000000"/>
                <w:szCs w:val="21"/>
              </w:rPr>
            </w:pPr>
            <w:r>
              <w:rPr>
                <w:color w:val="000000"/>
                <w:szCs w:val="21"/>
              </w:rPr>
              <w:t xml:space="preserve">11.56 </w:t>
            </w:r>
          </w:p>
        </w:tc>
        <w:tc>
          <w:tcPr>
            <w:tcW w:w="925" w:type="dxa"/>
            <w:vAlign w:val="center"/>
          </w:tcPr>
          <w:p>
            <w:pPr>
              <w:jc w:val="center"/>
              <w:rPr>
                <w:color w:val="000000"/>
                <w:szCs w:val="21"/>
              </w:rPr>
            </w:pPr>
            <w:r>
              <w:rPr>
                <w:color w:val="000000"/>
                <w:szCs w:val="21"/>
              </w:rPr>
              <w:t xml:space="preserve">11.53 </w:t>
            </w:r>
          </w:p>
        </w:tc>
        <w:tc>
          <w:tcPr>
            <w:tcW w:w="926" w:type="dxa"/>
            <w:vAlign w:val="center"/>
          </w:tcPr>
          <w:p>
            <w:pPr>
              <w:jc w:val="center"/>
              <w:rPr>
                <w:color w:val="000000"/>
                <w:szCs w:val="21"/>
              </w:rPr>
            </w:pPr>
            <w:r>
              <w:rPr>
                <w:color w:val="000000"/>
                <w:szCs w:val="21"/>
              </w:rPr>
              <w:t xml:space="preserve">11.45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17.41 </w:t>
            </w:r>
          </w:p>
        </w:tc>
        <w:tc>
          <w:tcPr>
            <w:tcW w:w="925" w:type="dxa"/>
            <w:vAlign w:val="center"/>
          </w:tcPr>
          <w:p>
            <w:pPr>
              <w:jc w:val="center"/>
              <w:rPr>
                <w:color w:val="000000"/>
                <w:szCs w:val="21"/>
              </w:rPr>
            </w:pPr>
            <w:r>
              <w:rPr>
                <w:color w:val="000000"/>
                <w:szCs w:val="21"/>
              </w:rPr>
              <w:t xml:space="preserve">17.33 </w:t>
            </w:r>
          </w:p>
        </w:tc>
        <w:tc>
          <w:tcPr>
            <w:tcW w:w="926" w:type="dxa"/>
            <w:vAlign w:val="center"/>
          </w:tcPr>
          <w:p>
            <w:pPr>
              <w:jc w:val="center"/>
              <w:rPr>
                <w:color w:val="000000"/>
                <w:szCs w:val="21"/>
              </w:rPr>
            </w:pPr>
            <w:r>
              <w:rPr>
                <w:color w:val="000000"/>
                <w:szCs w:val="21"/>
              </w:rPr>
              <w:t xml:space="preserve">17.25 </w:t>
            </w:r>
          </w:p>
        </w:tc>
        <w:tc>
          <w:tcPr>
            <w:tcW w:w="925" w:type="dxa"/>
            <w:vAlign w:val="center"/>
          </w:tcPr>
          <w:p>
            <w:pPr>
              <w:jc w:val="center"/>
              <w:rPr>
                <w:color w:val="000000"/>
                <w:szCs w:val="21"/>
              </w:rPr>
            </w:pPr>
            <w:r>
              <w:rPr>
                <w:color w:val="000000"/>
                <w:szCs w:val="21"/>
              </w:rPr>
              <w:t xml:space="preserve">17.24 </w:t>
            </w:r>
          </w:p>
        </w:tc>
        <w:tc>
          <w:tcPr>
            <w:tcW w:w="925" w:type="dxa"/>
            <w:vAlign w:val="center"/>
          </w:tcPr>
          <w:p>
            <w:pPr>
              <w:jc w:val="center"/>
              <w:rPr>
                <w:color w:val="000000"/>
                <w:szCs w:val="21"/>
              </w:rPr>
            </w:pPr>
            <w:r>
              <w:rPr>
                <w:color w:val="000000"/>
                <w:szCs w:val="21"/>
              </w:rPr>
              <w:t xml:space="preserve">17.20 </w:t>
            </w:r>
          </w:p>
        </w:tc>
        <w:tc>
          <w:tcPr>
            <w:tcW w:w="926" w:type="dxa"/>
            <w:vAlign w:val="center"/>
          </w:tcPr>
          <w:p>
            <w:pPr>
              <w:jc w:val="center"/>
              <w:rPr>
                <w:color w:val="000000"/>
                <w:szCs w:val="21"/>
              </w:rPr>
            </w:pPr>
            <w:r>
              <w:rPr>
                <w:color w:val="000000"/>
                <w:szCs w:val="21"/>
              </w:rPr>
              <w:t xml:space="preserve">17.16 </w:t>
            </w:r>
          </w:p>
        </w:tc>
        <w:tc>
          <w:tcPr>
            <w:tcW w:w="925" w:type="dxa"/>
            <w:vAlign w:val="center"/>
          </w:tcPr>
          <w:p>
            <w:pPr>
              <w:jc w:val="center"/>
              <w:rPr>
                <w:color w:val="000000"/>
                <w:szCs w:val="21"/>
              </w:rPr>
            </w:pPr>
            <w:r>
              <w:rPr>
                <w:color w:val="000000"/>
                <w:szCs w:val="21"/>
              </w:rPr>
              <w:t xml:space="preserve">17.11 </w:t>
            </w:r>
          </w:p>
        </w:tc>
        <w:tc>
          <w:tcPr>
            <w:tcW w:w="925" w:type="dxa"/>
            <w:vAlign w:val="center"/>
          </w:tcPr>
          <w:p>
            <w:pPr>
              <w:jc w:val="center"/>
              <w:rPr>
                <w:color w:val="000000"/>
                <w:szCs w:val="21"/>
              </w:rPr>
            </w:pPr>
            <w:r>
              <w:rPr>
                <w:color w:val="000000"/>
                <w:szCs w:val="21"/>
              </w:rPr>
              <w:t xml:space="preserve">17.09 </w:t>
            </w:r>
          </w:p>
        </w:tc>
        <w:tc>
          <w:tcPr>
            <w:tcW w:w="926" w:type="dxa"/>
            <w:vAlign w:val="center"/>
          </w:tcPr>
          <w:p>
            <w:pPr>
              <w:jc w:val="center"/>
              <w:rPr>
                <w:color w:val="000000"/>
                <w:szCs w:val="21"/>
              </w:rPr>
            </w:pPr>
            <w:r>
              <w:rPr>
                <w:color w:val="000000"/>
                <w:szCs w:val="21"/>
              </w:rPr>
              <w:t xml:space="preserve">17.06 </w:t>
            </w:r>
          </w:p>
        </w:tc>
        <w:tc>
          <w:tcPr>
            <w:tcW w:w="925" w:type="dxa"/>
            <w:vAlign w:val="center"/>
          </w:tcPr>
          <w:p>
            <w:pPr>
              <w:jc w:val="center"/>
              <w:rPr>
                <w:color w:val="000000"/>
                <w:szCs w:val="21"/>
              </w:rPr>
            </w:pPr>
            <w:r>
              <w:rPr>
                <w:color w:val="000000"/>
                <w:szCs w:val="21"/>
              </w:rPr>
              <w:t xml:space="preserve">17.01 </w:t>
            </w:r>
          </w:p>
        </w:tc>
        <w:tc>
          <w:tcPr>
            <w:tcW w:w="926" w:type="dxa"/>
            <w:vAlign w:val="center"/>
          </w:tcPr>
          <w:p>
            <w:pPr>
              <w:jc w:val="center"/>
              <w:rPr>
                <w:color w:val="000000"/>
                <w:szCs w:val="21"/>
              </w:rPr>
            </w:pPr>
            <w:r>
              <w:rPr>
                <w:color w:val="000000"/>
                <w:szCs w:val="21"/>
              </w:rPr>
              <w:t xml:space="preserve">16.98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21.96 </w:t>
            </w:r>
          </w:p>
        </w:tc>
        <w:tc>
          <w:tcPr>
            <w:tcW w:w="925" w:type="dxa"/>
            <w:vAlign w:val="center"/>
          </w:tcPr>
          <w:p>
            <w:pPr>
              <w:jc w:val="center"/>
              <w:rPr>
                <w:color w:val="000000"/>
                <w:szCs w:val="21"/>
              </w:rPr>
            </w:pPr>
            <w:r>
              <w:rPr>
                <w:color w:val="000000"/>
                <w:szCs w:val="21"/>
              </w:rPr>
              <w:t xml:space="preserve">21.84 </w:t>
            </w:r>
          </w:p>
        </w:tc>
        <w:tc>
          <w:tcPr>
            <w:tcW w:w="926" w:type="dxa"/>
            <w:vAlign w:val="center"/>
          </w:tcPr>
          <w:p>
            <w:pPr>
              <w:jc w:val="center"/>
              <w:rPr>
                <w:color w:val="000000"/>
                <w:szCs w:val="21"/>
              </w:rPr>
            </w:pPr>
            <w:r>
              <w:rPr>
                <w:color w:val="000000"/>
                <w:szCs w:val="21"/>
              </w:rPr>
              <w:t xml:space="preserve">21.65 </w:t>
            </w:r>
          </w:p>
        </w:tc>
        <w:tc>
          <w:tcPr>
            <w:tcW w:w="925" w:type="dxa"/>
            <w:vAlign w:val="center"/>
          </w:tcPr>
          <w:p>
            <w:pPr>
              <w:jc w:val="center"/>
              <w:rPr>
                <w:color w:val="000000"/>
                <w:szCs w:val="21"/>
              </w:rPr>
            </w:pPr>
            <w:r>
              <w:rPr>
                <w:color w:val="000000"/>
                <w:szCs w:val="21"/>
              </w:rPr>
              <w:t xml:space="preserve">21.61 </w:t>
            </w:r>
          </w:p>
        </w:tc>
        <w:tc>
          <w:tcPr>
            <w:tcW w:w="925" w:type="dxa"/>
            <w:vAlign w:val="center"/>
          </w:tcPr>
          <w:p>
            <w:pPr>
              <w:jc w:val="center"/>
              <w:rPr>
                <w:color w:val="000000"/>
                <w:szCs w:val="21"/>
              </w:rPr>
            </w:pPr>
            <w:r>
              <w:rPr>
                <w:color w:val="000000"/>
                <w:szCs w:val="21"/>
              </w:rPr>
              <w:t xml:space="preserve">21.55 </w:t>
            </w:r>
          </w:p>
        </w:tc>
        <w:tc>
          <w:tcPr>
            <w:tcW w:w="926" w:type="dxa"/>
            <w:vAlign w:val="center"/>
          </w:tcPr>
          <w:p>
            <w:pPr>
              <w:jc w:val="center"/>
              <w:rPr>
                <w:color w:val="000000"/>
                <w:szCs w:val="21"/>
              </w:rPr>
            </w:pPr>
            <w:r>
              <w:rPr>
                <w:color w:val="000000"/>
                <w:szCs w:val="21"/>
              </w:rPr>
              <w:t xml:space="preserve">21.51 </w:t>
            </w:r>
          </w:p>
        </w:tc>
        <w:tc>
          <w:tcPr>
            <w:tcW w:w="925" w:type="dxa"/>
            <w:vAlign w:val="center"/>
          </w:tcPr>
          <w:p>
            <w:pPr>
              <w:jc w:val="center"/>
              <w:rPr>
                <w:color w:val="000000"/>
                <w:szCs w:val="21"/>
              </w:rPr>
            </w:pPr>
            <w:r>
              <w:rPr>
                <w:color w:val="000000"/>
                <w:szCs w:val="21"/>
              </w:rPr>
              <w:t xml:space="preserve">21.43 </w:t>
            </w:r>
          </w:p>
        </w:tc>
        <w:tc>
          <w:tcPr>
            <w:tcW w:w="925" w:type="dxa"/>
            <w:vAlign w:val="center"/>
          </w:tcPr>
          <w:p>
            <w:pPr>
              <w:jc w:val="center"/>
              <w:rPr>
                <w:color w:val="000000"/>
                <w:szCs w:val="21"/>
              </w:rPr>
            </w:pPr>
            <w:r>
              <w:rPr>
                <w:color w:val="000000"/>
                <w:szCs w:val="21"/>
              </w:rPr>
              <w:t xml:space="preserve">21.06 </w:t>
            </w:r>
          </w:p>
        </w:tc>
        <w:tc>
          <w:tcPr>
            <w:tcW w:w="926" w:type="dxa"/>
            <w:vAlign w:val="center"/>
          </w:tcPr>
          <w:p>
            <w:pPr>
              <w:jc w:val="center"/>
              <w:rPr>
                <w:color w:val="000000"/>
                <w:szCs w:val="21"/>
              </w:rPr>
            </w:pPr>
            <w:r>
              <w:rPr>
                <w:color w:val="000000"/>
                <w:szCs w:val="21"/>
              </w:rPr>
              <w:t xml:space="preserve">20.97 </w:t>
            </w:r>
          </w:p>
        </w:tc>
        <w:tc>
          <w:tcPr>
            <w:tcW w:w="925" w:type="dxa"/>
            <w:vAlign w:val="center"/>
          </w:tcPr>
          <w:p>
            <w:pPr>
              <w:jc w:val="center"/>
              <w:rPr>
                <w:color w:val="000000"/>
                <w:szCs w:val="21"/>
              </w:rPr>
            </w:pPr>
            <w:r>
              <w:rPr>
                <w:color w:val="000000"/>
                <w:szCs w:val="21"/>
              </w:rPr>
              <w:t xml:space="preserve">20.80 </w:t>
            </w:r>
          </w:p>
        </w:tc>
        <w:tc>
          <w:tcPr>
            <w:tcW w:w="926" w:type="dxa"/>
            <w:vAlign w:val="center"/>
          </w:tcPr>
          <w:p>
            <w:pPr>
              <w:jc w:val="center"/>
              <w:rPr>
                <w:color w:val="000000"/>
                <w:szCs w:val="21"/>
              </w:rPr>
            </w:pPr>
            <w:r>
              <w:rPr>
                <w:color w:val="000000"/>
                <w:szCs w:val="21"/>
              </w:rPr>
              <w:t xml:space="preserve">20.72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adjustRightInd w:val="0"/>
              <w:snapToGrid w:val="0"/>
              <w:spacing w:before="50" w:after="50"/>
              <w:jc w:val="center"/>
              <w:rPr>
                <w:spacing w:val="6"/>
              </w:rPr>
            </w:pPr>
            <w:r>
              <w:rPr>
                <w:spacing w:val="6"/>
              </w:rPr>
              <w:t>13</w:t>
            </w:r>
          </w:p>
        </w:tc>
        <w:tc>
          <w:tcPr>
            <w:tcW w:w="439" w:type="dxa"/>
            <w:vAlign w:val="center"/>
          </w:tcPr>
          <w:p>
            <w:pPr>
              <w:adjustRightInd w:val="0"/>
              <w:snapToGrid w:val="0"/>
              <w:spacing w:before="50" w:after="50"/>
              <w:jc w:val="center"/>
            </w:pPr>
            <w:r>
              <w:rPr>
                <w:spacing w:val="6"/>
              </w:rPr>
              <w:t>1</w:t>
            </w:r>
          </w:p>
        </w:tc>
        <w:tc>
          <w:tcPr>
            <w:tcW w:w="925" w:type="dxa"/>
            <w:vAlign w:val="center"/>
          </w:tcPr>
          <w:p>
            <w:pPr>
              <w:jc w:val="center"/>
              <w:rPr>
                <w:color w:val="000000"/>
                <w:szCs w:val="21"/>
              </w:rPr>
            </w:pPr>
            <w:r>
              <w:rPr>
                <w:color w:val="000000"/>
                <w:szCs w:val="21"/>
              </w:rPr>
              <w:t xml:space="preserve">2.04 </w:t>
            </w:r>
          </w:p>
        </w:tc>
        <w:tc>
          <w:tcPr>
            <w:tcW w:w="925" w:type="dxa"/>
            <w:vAlign w:val="center"/>
          </w:tcPr>
          <w:p>
            <w:pPr>
              <w:jc w:val="center"/>
              <w:rPr>
                <w:color w:val="000000"/>
                <w:szCs w:val="21"/>
              </w:rPr>
            </w:pPr>
            <w:r>
              <w:rPr>
                <w:color w:val="000000"/>
                <w:szCs w:val="21"/>
              </w:rPr>
              <w:t xml:space="preserve">1.97 </w:t>
            </w:r>
          </w:p>
        </w:tc>
        <w:tc>
          <w:tcPr>
            <w:tcW w:w="926" w:type="dxa"/>
            <w:vAlign w:val="center"/>
          </w:tcPr>
          <w:p>
            <w:pPr>
              <w:jc w:val="center"/>
              <w:rPr>
                <w:color w:val="000000"/>
                <w:szCs w:val="21"/>
              </w:rPr>
            </w:pPr>
            <w:r>
              <w:rPr>
                <w:color w:val="000000"/>
                <w:szCs w:val="21"/>
              </w:rPr>
              <w:t xml:space="preserve">1.94 </w:t>
            </w:r>
          </w:p>
        </w:tc>
        <w:tc>
          <w:tcPr>
            <w:tcW w:w="925" w:type="dxa"/>
            <w:vAlign w:val="center"/>
          </w:tcPr>
          <w:p>
            <w:pPr>
              <w:jc w:val="center"/>
              <w:rPr>
                <w:color w:val="000000"/>
                <w:szCs w:val="21"/>
              </w:rPr>
            </w:pPr>
            <w:r>
              <w:rPr>
                <w:color w:val="000000"/>
                <w:szCs w:val="21"/>
              </w:rPr>
              <w:t xml:space="preserve">1.90 </w:t>
            </w:r>
          </w:p>
        </w:tc>
        <w:tc>
          <w:tcPr>
            <w:tcW w:w="925" w:type="dxa"/>
            <w:vAlign w:val="center"/>
          </w:tcPr>
          <w:p>
            <w:pPr>
              <w:jc w:val="center"/>
              <w:rPr>
                <w:color w:val="000000"/>
                <w:szCs w:val="21"/>
              </w:rPr>
            </w:pPr>
            <w:r>
              <w:rPr>
                <w:color w:val="000000"/>
                <w:szCs w:val="21"/>
              </w:rPr>
              <w:t xml:space="preserve">1.89 </w:t>
            </w:r>
          </w:p>
        </w:tc>
        <w:tc>
          <w:tcPr>
            <w:tcW w:w="926" w:type="dxa"/>
            <w:vAlign w:val="center"/>
          </w:tcPr>
          <w:p>
            <w:pPr>
              <w:jc w:val="center"/>
              <w:rPr>
                <w:color w:val="000000"/>
                <w:szCs w:val="21"/>
              </w:rPr>
            </w:pPr>
            <w:r>
              <w:rPr>
                <w:color w:val="000000"/>
                <w:szCs w:val="21"/>
              </w:rPr>
              <w:t xml:space="preserve">1.88 </w:t>
            </w:r>
          </w:p>
        </w:tc>
        <w:tc>
          <w:tcPr>
            <w:tcW w:w="925" w:type="dxa"/>
            <w:vAlign w:val="center"/>
          </w:tcPr>
          <w:p>
            <w:pPr>
              <w:jc w:val="center"/>
              <w:rPr>
                <w:color w:val="000000"/>
                <w:szCs w:val="21"/>
              </w:rPr>
            </w:pPr>
            <w:r>
              <w:rPr>
                <w:color w:val="000000"/>
                <w:szCs w:val="21"/>
              </w:rPr>
              <w:t xml:space="preserve">1.85 </w:t>
            </w:r>
          </w:p>
        </w:tc>
        <w:tc>
          <w:tcPr>
            <w:tcW w:w="925" w:type="dxa"/>
            <w:vAlign w:val="center"/>
          </w:tcPr>
          <w:p>
            <w:pPr>
              <w:jc w:val="center"/>
              <w:rPr>
                <w:color w:val="000000"/>
                <w:szCs w:val="21"/>
              </w:rPr>
            </w:pPr>
            <w:r>
              <w:rPr>
                <w:color w:val="000000"/>
                <w:szCs w:val="21"/>
              </w:rPr>
              <w:t xml:space="preserve">1.82 </w:t>
            </w:r>
          </w:p>
        </w:tc>
        <w:tc>
          <w:tcPr>
            <w:tcW w:w="926" w:type="dxa"/>
            <w:vAlign w:val="center"/>
          </w:tcPr>
          <w:p>
            <w:pPr>
              <w:jc w:val="center"/>
              <w:rPr>
                <w:color w:val="000000"/>
                <w:szCs w:val="21"/>
              </w:rPr>
            </w:pPr>
            <w:r>
              <w:rPr>
                <w:color w:val="000000"/>
                <w:szCs w:val="21"/>
              </w:rPr>
              <w:t xml:space="preserve">1.82 </w:t>
            </w:r>
          </w:p>
        </w:tc>
        <w:tc>
          <w:tcPr>
            <w:tcW w:w="925" w:type="dxa"/>
            <w:vAlign w:val="center"/>
          </w:tcPr>
          <w:p>
            <w:pPr>
              <w:jc w:val="center"/>
              <w:rPr>
                <w:color w:val="000000"/>
                <w:szCs w:val="21"/>
              </w:rPr>
            </w:pPr>
            <w:r>
              <w:rPr>
                <w:color w:val="000000"/>
                <w:szCs w:val="21"/>
              </w:rPr>
              <w:t xml:space="preserve">1.80 </w:t>
            </w:r>
          </w:p>
        </w:tc>
        <w:tc>
          <w:tcPr>
            <w:tcW w:w="926" w:type="dxa"/>
            <w:vAlign w:val="center"/>
          </w:tcPr>
          <w:p>
            <w:pPr>
              <w:jc w:val="center"/>
              <w:rPr>
                <w:color w:val="000000"/>
                <w:szCs w:val="21"/>
              </w:rPr>
            </w:pPr>
            <w:r>
              <w:rPr>
                <w:color w:val="000000"/>
                <w:szCs w:val="21"/>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2</w:t>
            </w:r>
          </w:p>
        </w:tc>
        <w:tc>
          <w:tcPr>
            <w:tcW w:w="925" w:type="dxa"/>
            <w:vAlign w:val="center"/>
          </w:tcPr>
          <w:p>
            <w:pPr>
              <w:jc w:val="center"/>
              <w:rPr>
                <w:color w:val="000000"/>
                <w:szCs w:val="21"/>
              </w:rPr>
            </w:pPr>
            <w:r>
              <w:rPr>
                <w:color w:val="000000"/>
                <w:szCs w:val="21"/>
              </w:rPr>
              <w:t xml:space="preserve">9.06 </w:t>
            </w:r>
          </w:p>
        </w:tc>
        <w:tc>
          <w:tcPr>
            <w:tcW w:w="925" w:type="dxa"/>
            <w:vAlign w:val="center"/>
          </w:tcPr>
          <w:p>
            <w:pPr>
              <w:jc w:val="center"/>
              <w:rPr>
                <w:color w:val="000000"/>
                <w:szCs w:val="21"/>
              </w:rPr>
            </w:pPr>
            <w:r>
              <w:rPr>
                <w:color w:val="000000"/>
                <w:szCs w:val="21"/>
              </w:rPr>
              <w:t xml:space="preserve">8.95 </w:t>
            </w:r>
          </w:p>
        </w:tc>
        <w:tc>
          <w:tcPr>
            <w:tcW w:w="926" w:type="dxa"/>
            <w:vAlign w:val="center"/>
          </w:tcPr>
          <w:p>
            <w:pPr>
              <w:jc w:val="center"/>
              <w:rPr>
                <w:color w:val="000000"/>
                <w:szCs w:val="21"/>
              </w:rPr>
            </w:pPr>
            <w:r>
              <w:rPr>
                <w:color w:val="000000"/>
                <w:szCs w:val="21"/>
              </w:rPr>
              <w:t xml:space="preserve">8.66 </w:t>
            </w:r>
          </w:p>
        </w:tc>
        <w:tc>
          <w:tcPr>
            <w:tcW w:w="925" w:type="dxa"/>
            <w:vAlign w:val="center"/>
          </w:tcPr>
          <w:p>
            <w:pPr>
              <w:jc w:val="center"/>
              <w:rPr>
                <w:color w:val="000000"/>
                <w:szCs w:val="21"/>
              </w:rPr>
            </w:pPr>
            <w:r>
              <w:rPr>
                <w:color w:val="000000"/>
                <w:szCs w:val="21"/>
              </w:rPr>
              <w:t xml:space="preserve">8.66 </w:t>
            </w:r>
          </w:p>
        </w:tc>
        <w:tc>
          <w:tcPr>
            <w:tcW w:w="925" w:type="dxa"/>
            <w:vAlign w:val="center"/>
          </w:tcPr>
          <w:p>
            <w:pPr>
              <w:jc w:val="center"/>
              <w:rPr>
                <w:color w:val="000000"/>
                <w:szCs w:val="21"/>
              </w:rPr>
            </w:pPr>
            <w:r>
              <w:rPr>
                <w:color w:val="000000"/>
                <w:szCs w:val="21"/>
              </w:rPr>
              <w:t xml:space="preserve">8.57 </w:t>
            </w:r>
          </w:p>
        </w:tc>
        <w:tc>
          <w:tcPr>
            <w:tcW w:w="926" w:type="dxa"/>
            <w:vAlign w:val="center"/>
          </w:tcPr>
          <w:p>
            <w:pPr>
              <w:jc w:val="center"/>
              <w:rPr>
                <w:color w:val="000000"/>
                <w:szCs w:val="21"/>
              </w:rPr>
            </w:pPr>
            <w:r>
              <w:rPr>
                <w:color w:val="000000"/>
                <w:szCs w:val="21"/>
              </w:rPr>
              <w:t xml:space="preserve">8.41 </w:t>
            </w:r>
          </w:p>
        </w:tc>
        <w:tc>
          <w:tcPr>
            <w:tcW w:w="925" w:type="dxa"/>
            <w:vAlign w:val="center"/>
          </w:tcPr>
          <w:p>
            <w:pPr>
              <w:jc w:val="center"/>
              <w:rPr>
                <w:color w:val="000000"/>
                <w:szCs w:val="21"/>
              </w:rPr>
            </w:pPr>
            <w:r>
              <w:rPr>
                <w:color w:val="000000"/>
                <w:szCs w:val="21"/>
              </w:rPr>
              <w:t xml:space="preserve">8.40 </w:t>
            </w:r>
          </w:p>
        </w:tc>
        <w:tc>
          <w:tcPr>
            <w:tcW w:w="925" w:type="dxa"/>
            <w:vAlign w:val="center"/>
          </w:tcPr>
          <w:p>
            <w:pPr>
              <w:jc w:val="center"/>
              <w:rPr>
                <w:color w:val="000000"/>
                <w:szCs w:val="21"/>
              </w:rPr>
            </w:pPr>
            <w:r>
              <w:rPr>
                <w:color w:val="000000"/>
                <w:szCs w:val="21"/>
              </w:rPr>
              <w:t xml:space="preserve">8.35 </w:t>
            </w:r>
          </w:p>
        </w:tc>
        <w:tc>
          <w:tcPr>
            <w:tcW w:w="926" w:type="dxa"/>
            <w:vAlign w:val="center"/>
          </w:tcPr>
          <w:p>
            <w:pPr>
              <w:jc w:val="center"/>
              <w:rPr>
                <w:color w:val="000000"/>
                <w:szCs w:val="21"/>
              </w:rPr>
            </w:pPr>
            <w:r>
              <w:rPr>
                <w:color w:val="000000"/>
                <w:szCs w:val="21"/>
              </w:rPr>
              <w:t xml:space="preserve">8.34 </w:t>
            </w:r>
          </w:p>
        </w:tc>
        <w:tc>
          <w:tcPr>
            <w:tcW w:w="925" w:type="dxa"/>
            <w:vAlign w:val="center"/>
          </w:tcPr>
          <w:p>
            <w:pPr>
              <w:jc w:val="center"/>
              <w:rPr>
                <w:color w:val="000000"/>
                <w:szCs w:val="21"/>
              </w:rPr>
            </w:pPr>
            <w:r>
              <w:rPr>
                <w:color w:val="000000"/>
                <w:szCs w:val="21"/>
              </w:rPr>
              <w:t xml:space="preserve">8.29 </w:t>
            </w:r>
          </w:p>
        </w:tc>
        <w:tc>
          <w:tcPr>
            <w:tcW w:w="926" w:type="dxa"/>
            <w:vAlign w:val="center"/>
          </w:tcPr>
          <w:p>
            <w:pPr>
              <w:jc w:val="center"/>
              <w:rPr>
                <w:color w:val="000000"/>
                <w:szCs w:val="21"/>
              </w:rPr>
            </w:pPr>
            <w:r>
              <w:rPr>
                <w:color w:val="000000"/>
                <w:szCs w:val="21"/>
              </w:rPr>
              <w:t xml:space="preserve">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3</w:t>
            </w:r>
          </w:p>
        </w:tc>
        <w:tc>
          <w:tcPr>
            <w:tcW w:w="925" w:type="dxa"/>
            <w:vAlign w:val="center"/>
          </w:tcPr>
          <w:p>
            <w:pPr>
              <w:jc w:val="center"/>
              <w:rPr>
                <w:color w:val="000000"/>
                <w:szCs w:val="21"/>
              </w:rPr>
            </w:pPr>
            <w:r>
              <w:rPr>
                <w:color w:val="000000"/>
                <w:szCs w:val="21"/>
              </w:rPr>
              <w:t xml:space="preserve">13.12 </w:t>
            </w:r>
          </w:p>
        </w:tc>
        <w:tc>
          <w:tcPr>
            <w:tcW w:w="925" w:type="dxa"/>
            <w:vAlign w:val="center"/>
          </w:tcPr>
          <w:p>
            <w:pPr>
              <w:jc w:val="center"/>
              <w:rPr>
                <w:color w:val="000000"/>
                <w:szCs w:val="21"/>
              </w:rPr>
            </w:pPr>
            <w:r>
              <w:rPr>
                <w:color w:val="000000"/>
                <w:szCs w:val="21"/>
              </w:rPr>
              <w:t xml:space="preserve">12.69 </w:t>
            </w:r>
          </w:p>
        </w:tc>
        <w:tc>
          <w:tcPr>
            <w:tcW w:w="926" w:type="dxa"/>
            <w:vAlign w:val="center"/>
          </w:tcPr>
          <w:p>
            <w:pPr>
              <w:jc w:val="center"/>
              <w:rPr>
                <w:color w:val="000000"/>
                <w:szCs w:val="21"/>
              </w:rPr>
            </w:pPr>
            <w:r>
              <w:rPr>
                <w:color w:val="000000"/>
                <w:szCs w:val="21"/>
              </w:rPr>
              <w:t xml:space="preserve">12.62 </w:t>
            </w:r>
          </w:p>
        </w:tc>
        <w:tc>
          <w:tcPr>
            <w:tcW w:w="925" w:type="dxa"/>
            <w:vAlign w:val="center"/>
          </w:tcPr>
          <w:p>
            <w:pPr>
              <w:jc w:val="center"/>
              <w:rPr>
                <w:color w:val="000000"/>
                <w:szCs w:val="21"/>
              </w:rPr>
            </w:pPr>
            <w:r>
              <w:rPr>
                <w:color w:val="000000"/>
                <w:szCs w:val="21"/>
              </w:rPr>
              <w:t xml:space="preserve">12.55 </w:t>
            </w:r>
          </w:p>
        </w:tc>
        <w:tc>
          <w:tcPr>
            <w:tcW w:w="925" w:type="dxa"/>
            <w:vAlign w:val="center"/>
          </w:tcPr>
          <w:p>
            <w:pPr>
              <w:jc w:val="center"/>
              <w:rPr>
                <w:color w:val="000000"/>
                <w:szCs w:val="21"/>
              </w:rPr>
            </w:pPr>
            <w:r>
              <w:rPr>
                <w:color w:val="000000"/>
                <w:szCs w:val="21"/>
              </w:rPr>
              <w:t xml:space="preserve">12.52 </w:t>
            </w:r>
          </w:p>
        </w:tc>
        <w:tc>
          <w:tcPr>
            <w:tcW w:w="926" w:type="dxa"/>
            <w:vAlign w:val="center"/>
          </w:tcPr>
          <w:p>
            <w:pPr>
              <w:jc w:val="center"/>
              <w:rPr>
                <w:color w:val="000000"/>
                <w:szCs w:val="21"/>
              </w:rPr>
            </w:pPr>
            <w:r>
              <w:rPr>
                <w:color w:val="000000"/>
                <w:szCs w:val="21"/>
              </w:rPr>
              <w:t xml:space="preserve">12.48 </w:t>
            </w:r>
          </w:p>
        </w:tc>
        <w:tc>
          <w:tcPr>
            <w:tcW w:w="925" w:type="dxa"/>
            <w:vAlign w:val="center"/>
          </w:tcPr>
          <w:p>
            <w:pPr>
              <w:jc w:val="center"/>
              <w:rPr>
                <w:color w:val="000000"/>
                <w:szCs w:val="21"/>
              </w:rPr>
            </w:pPr>
            <w:r>
              <w:rPr>
                <w:color w:val="000000"/>
                <w:szCs w:val="21"/>
              </w:rPr>
              <w:t xml:space="preserve">12.18 </w:t>
            </w:r>
          </w:p>
        </w:tc>
        <w:tc>
          <w:tcPr>
            <w:tcW w:w="925" w:type="dxa"/>
            <w:vAlign w:val="center"/>
          </w:tcPr>
          <w:p>
            <w:pPr>
              <w:jc w:val="center"/>
              <w:rPr>
                <w:color w:val="000000"/>
                <w:szCs w:val="21"/>
              </w:rPr>
            </w:pPr>
            <w:r>
              <w:rPr>
                <w:color w:val="000000"/>
                <w:szCs w:val="21"/>
              </w:rPr>
              <w:t xml:space="preserve">11.81 </w:t>
            </w:r>
          </w:p>
        </w:tc>
        <w:tc>
          <w:tcPr>
            <w:tcW w:w="926" w:type="dxa"/>
            <w:vAlign w:val="center"/>
          </w:tcPr>
          <w:p>
            <w:pPr>
              <w:jc w:val="center"/>
              <w:rPr>
                <w:color w:val="000000"/>
                <w:szCs w:val="21"/>
              </w:rPr>
            </w:pPr>
            <w:r>
              <w:rPr>
                <w:color w:val="000000"/>
                <w:szCs w:val="21"/>
              </w:rPr>
              <w:t xml:space="preserve">11.79 </w:t>
            </w:r>
          </w:p>
        </w:tc>
        <w:tc>
          <w:tcPr>
            <w:tcW w:w="925" w:type="dxa"/>
            <w:vAlign w:val="center"/>
          </w:tcPr>
          <w:p>
            <w:pPr>
              <w:jc w:val="center"/>
              <w:rPr>
                <w:color w:val="000000"/>
                <w:szCs w:val="21"/>
              </w:rPr>
            </w:pPr>
            <w:r>
              <w:rPr>
                <w:color w:val="000000"/>
                <w:szCs w:val="21"/>
              </w:rPr>
              <w:t xml:space="preserve">11.75 </w:t>
            </w:r>
          </w:p>
        </w:tc>
        <w:tc>
          <w:tcPr>
            <w:tcW w:w="926" w:type="dxa"/>
            <w:vAlign w:val="center"/>
          </w:tcPr>
          <w:p>
            <w:pPr>
              <w:jc w:val="center"/>
              <w:rPr>
                <w:color w:val="000000"/>
                <w:szCs w:val="21"/>
              </w:rPr>
            </w:pPr>
            <w:r>
              <w:rPr>
                <w:color w:val="000000"/>
                <w:szCs w:val="21"/>
              </w:rPr>
              <w:t xml:space="preserve">11.29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4</w:t>
            </w:r>
          </w:p>
        </w:tc>
        <w:tc>
          <w:tcPr>
            <w:tcW w:w="925" w:type="dxa"/>
            <w:vAlign w:val="center"/>
          </w:tcPr>
          <w:p>
            <w:pPr>
              <w:jc w:val="center"/>
              <w:rPr>
                <w:color w:val="000000"/>
                <w:szCs w:val="21"/>
              </w:rPr>
            </w:pPr>
            <w:r>
              <w:rPr>
                <w:color w:val="000000"/>
                <w:szCs w:val="21"/>
              </w:rPr>
              <w:t xml:space="preserve">18.31 </w:t>
            </w:r>
          </w:p>
        </w:tc>
        <w:tc>
          <w:tcPr>
            <w:tcW w:w="925" w:type="dxa"/>
            <w:vAlign w:val="center"/>
          </w:tcPr>
          <w:p>
            <w:pPr>
              <w:jc w:val="center"/>
              <w:rPr>
                <w:color w:val="000000"/>
                <w:szCs w:val="21"/>
              </w:rPr>
            </w:pPr>
            <w:r>
              <w:rPr>
                <w:color w:val="000000"/>
                <w:szCs w:val="21"/>
              </w:rPr>
              <w:t xml:space="preserve">18.25 </w:t>
            </w:r>
          </w:p>
        </w:tc>
        <w:tc>
          <w:tcPr>
            <w:tcW w:w="926" w:type="dxa"/>
            <w:vAlign w:val="center"/>
          </w:tcPr>
          <w:p>
            <w:pPr>
              <w:jc w:val="center"/>
              <w:rPr>
                <w:color w:val="000000"/>
                <w:szCs w:val="21"/>
              </w:rPr>
            </w:pPr>
            <w:r>
              <w:rPr>
                <w:color w:val="000000"/>
                <w:szCs w:val="21"/>
              </w:rPr>
              <w:t xml:space="preserve">18.10 </w:t>
            </w:r>
          </w:p>
        </w:tc>
        <w:tc>
          <w:tcPr>
            <w:tcW w:w="925" w:type="dxa"/>
            <w:vAlign w:val="center"/>
          </w:tcPr>
          <w:p>
            <w:pPr>
              <w:jc w:val="center"/>
              <w:rPr>
                <w:color w:val="000000"/>
                <w:szCs w:val="21"/>
              </w:rPr>
            </w:pPr>
            <w:r>
              <w:rPr>
                <w:color w:val="000000"/>
                <w:szCs w:val="21"/>
              </w:rPr>
              <w:t xml:space="preserve">17.87 </w:t>
            </w:r>
          </w:p>
        </w:tc>
        <w:tc>
          <w:tcPr>
            <w:tcW w:w="925" w:type="dxa"/>
            <w:vAlign w:val="center"/>
          </w:tcPr>
          <w:p>
            <w:pPr>
              <w:jc w:val="center"/>
              <w:rPr>
                <w:color w:val="000000"/>
                <w:szCs w:val="21"/>
              </w:rPr>
            </w:pPr>
            <w:r>
              <w:rPr>
                <w:color w:val="000000"/>
                <w:szCs w:val="21"/>
              </w:rPr>
              <w:t xml:space="preserve">17.76 </w:t>
            </w:r>
          </w:p>
        </w:tc>
        <w:tc>
          <w:tcPr>
            <w:tcW w:w="926" w:type="dxa"/>
            <w:vAlign w:val="center"/>
          </w:tcPr>
          <w:p>
            <w:pPr>
              <w:jc w:val="center"/>
              <w:rPr>
                <w:color w:val="000000"/>
                <w:szCs w:val="21"/>
              </w:rPr>
            </w:pPr>
            <w:r>
              <w:rPr>
                <w:color w:val="000000"/>
                <w:szCs w:val="21"/>
              </w:rPr>
              <w:t xml:space="preserve">17.76 </w:t>
            </w:r>
          </w:p>
        </w:tc>
        <w:tc>
          <w:tcPr>
            <w:tcW w:w="925" w:type="dxa"/>
            <w:vAlign w:val="center"/>
          </w:tcPr>
          <w:p>
            <w:pPr>
              <w:jc w:val="center"/>
              <w:rPr>
                <w:color w:val="000000"/>
                <w:szCs w:val="21"/>
              </w:rPr>
            </w:pPr>
            <w:r>
              <w:rPr>
                <w:color w:val="000000"/>
                <w:szCs w:val="21"/>
              </w:rPr>
              <w:t xml:space="preserve">17.63 </w:t>
            </w:r>
          </w:p>
        </w:tc>
        <w:tc>
          <w:tcPr>
            <w:tcW w:w="925" w:type="dxa"/>
            <w:vAlign w:val="center"/>
          </w:tcPr>
          <w:p>
            <w:pPr>
              <w:jc w:val="center"/>
              <w:rPr>
                <w:color w:val="000000"/>
                <w:szCs w:val="21"/>
              </w:rPr>
            </w:pPr>
            <w:r>
              <w:rPr>
                <w:color w:val="000000"/>
                <w:szCs w:val="21"/>
              </w:rPr>
              <w:t xml:space="preserve">17.45 </w:t>
            </w:r>
          </w:p>
        </w:tc>
        <w:tc>
          <w:tcPr>
            <w:tcW w:w="926" w:type="dxa"/>
            <w:vAlign w:val="center"/>
          </w:tcPr>
          <w:p>
            <w:pPr>
              <w:jc w:val="center"/>
              <w:rPr>
                <w:color w:val="000000"/>
                <w:szCs w:val="21"/>
              </w:rPr>
            </w:pPr>
            <w:r>
              <w:rPr>
                <w:color w:val="000000"/>
                <w:szCs w:val="21"/>
              </w:rPr>
              <w:t xml:space="preserve">17.33 </w:t>
            </w:r>
          </w:p>
        </w:tc>
        <w:tc>
          <w:tcPr>
            <w:tcW w:w="925" w:type="dxa"/>
            <w:vAlign w:val="center"/>
          </w:tcPr>
          <w:p>
            <w:pPr>
              <w:jc w:val="center"/>
              <w:rPr>
                <w:color w:val="000000"/>
                <w:szCs w:val="21"/>
              </w:rPr>
            </w:pPr>
            <w:r>
              <w:rPr>
                <w:color w:val="000000"/>
                <w:szCs w:val="21"/>
              </w:rPr>
              <w:t xml:space="preserve">17.14 </w:t>
            </w:r>
          </w:p>
        </w:tc>
        <w:tc>
          <w:tcPr>
            <w:tcW w:w="926" w:type="dxa"/>
            <w:vAlign w:val="center"/>
          </w:tcPr>
          <w:p>
            <w:pPr>
              <w:jc w:val="center"/>
              <w:rPr>
                <w:color w:val="000000"/>
                <w:szCs w:val="21"/>
              </w:rPr>
            </w:pPr>
            <w:r>
              <w:rPr>
                <w:color w:val="000000"/>
                <w:szCs w:val="21"/>
              </w:rPr>
              <w:t xml:space="preserve">16.74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adjustRightInd w:val="0"/>
              <w:snapToGrid w:val="0"/>
              <w:spacing w:before="50" w:after="50"/>
              <w:jc w:val="center"/>
              <w:rPr>
                <w:spacing w:val="6"/>
              </w:rPr>
            </w:pPr>
          </w:p>
        </w:tc>
        <w:tc>
          <w:tcPr>
            <w:tcW w:w="439" w:type="dxa"/>
            <w:vAlign w:val="center"/>
          </w:tcPr>
          <w:p>
            <w:pPr>
              <w:adjustRightInd w:val="0"/>
              <w:snapToGrid w:val="0"/>
              <w:spacing w:before="50" w:after="50"/>
              <w:jc w:val="center"/>
              <w:rPr>
                <w:spacing w:val="6"/>
              </w:rPr>
            </w:pPr>
            <w:r>
              <w:rPr>
                <w:spacing w:val="6"/>
              </w:rPr>
              <w:t>5</w:t>
            </w:r>
          </w:p>
        </w:tc>
        <w:tc>
          <w:tcPr>
            <w:tcW w:w="925" w:type="dxa"/>
            <w:vAlign w:val="center"/>
          </w:tcPr>
          <w:p>
            <w:pPr>
              <w:jc w:val="center"/>
              <w:rPr>
                <w:color w:val="000000"/>
                <w:szCs w:val="21"/>
              </w:rPr>
            </w:pPr>
            <w:r>
              <w:rPr>
                <w:color w:val="000000"/>
                <w:szCs w:val="21"/>
              </w:rPr>
              <w:t xml:space="preserve">23.16 </w:t>
            </w:r>
          </w:p>
        </w:tc>
        <w:tc>
          <w:tcPr>
            <w:tcW w:w="925" w:type="dxa"/>
            <w:vAlign w:val="center"/>
          </w:tcPr>
          <w:p>
            <w:pPr>
              <w:jc w:val="center"/>
              <w:rPr>
                <w:color w:val="000000"/>
                <w:szCs w:val="21"/>
              </w:rPr>
            </w:pPr>
            <w:r>
              <w:rPr>
                <w:color w:val="000000"/>
                <w:szCs w:val="21"/>
              </w:rPr>
              <w:t xml:space="preserve">22.38 </w:t>
            </w:r>
          </w:p>
        </w:tc>
        <w:tc>
          <w:tcPr>
            <w:tcW w:w="926" w:type="dxa"/>
            <w:vAlign w:val="center"/>
          </w:tcPr>
          <w:p>
            <w:pPr>
              <w:jc w:val="center"/>
              <w:rPr>
                <w:color w:val="000000"/>
                <w:szCs w:val="21"/>
              </w:rPr>
            </w:pPr>
            <w:r>
              <w:rPr>
                <w:color w:val="000000"/>
                <w:szCs w:val="21"/>
              </w:rPr>
              <w:t xml:space="preserve">22.16 </w:t>
            </w:r>
          </w:p>
        </w:tc>
        <w:tc>
          <w:tcPr>
            <w:tcW w:w="925" w:type="dxa"/>
            <w:vAlign w:val="center"/>
          </w:tcPr>
          <w:p>
            <w:pPr>
              <w:jc w:val="center"/>
              <w:rPr>
                <w:color w:val="000000"/>
                <w:szCs w:val="21"/>
              </w:rPr>
            </w:pPr>
            <w:r>
              <w:rPr>
                <w:color w:val="000000"/>
                <w:szCs w:val="21"/>
              </w:rPr>
              <w:t xml:space="preserve">21.76 </w:t>
            </w:r>
          </w:p>
        </w:tc>
        <w:tc>
          <w:tcPr>
            <w:tcW w:w="925" w:type="dxa"/>
            <w:vAlign w:val="center"/>
          </w:tcPr>
          <w:p>
            <w:pPr>
              <w:jc w:val="center"/>
              <w:rPr>
                <w:color w:val="000000"/>
                <w:szCs w:val="21"/>
              </w:rPr>
            </w:pPr>
            <w:r>
              <w:rPr>
                <w:color w:val="000000"/>
                <w:szCs w:val="21"/>
              </w:rPr>
              <w:t xml:space="preserve">21.72 </w:t>
            </w:r>
          </w:p>
        </w:tc>
        <w:tc>
          <w:tcPr>
            <w:tcW w:w="926" w:type="dxa"/>
            <w:vAlign w:val="center"/>
          </w:tcPr>
          <w:p>
            <w:pPr>
              <w:jc w:val="center"/>
              <w:rPr>
                <w:color w:val="000000"/>
                <w:szCs w:val="21"/>
              </w:rPr>
            </w:pPr>
            <w:r>
              <w:rPr>
                <w:color w:val="000000"/>
                <w:szCs w:val="21"/>
              </w:rPr>
              <w:t xml:space="preserve">21.68 </w:t>
            </w:r>
          </w:p>
        </w:tc>
        <w:tc>
          <w:tcPr>
            <w:tcW w:w="925" w:type="dxa"/>
            <w:vAlign w:val="center"/>
          </w:tcPr>
          <w:p>
            <w:pPr>
              <w:jc w:val="center"/>
              <w:rPr>
                <w:color w:val="000000"/>
                <w:szCs w:val="21"/>
              </w:rPr>
            </w:pPr>
            <w:r>
              <w:rPr>
                <w:color w:val="000000"/>
                <w:szCs w:val="21"/>
              </w:rPr>
              <w:t xml:space="preserve">21.66 </w:t>
            </w:r>
          </w:p>
        </w:tc>
        <w:tc>
          <w:tcPr>
            <w:tcW w:w="925" w:type="dxa"/>
            <w:vAlign w:val="center"/>
          </w:tcPr>
          <w:p>
            <w:pPr>
              <w:jc w:val="center"/>
              <w:rPr>
                <w:color w:val="000000"/>
                <w:szCs w:val="21"/>
              </w:rPr>
            </w:pPr>
            <w:r>
              <w:rPr>
                <w:color w:val="000000"/>
                <w:szCs w:val="21"/>
              </w:rPr>
              <w:t xml:space="preserve">21.51 </w:t>
            </w:r>
          </w:p>
        </w:tc>
        <w:tc>
          <w:tcPr>
            <w:tcW w:w="926" w:type="dxa"/>
            <w:vAlign w:val="center"/>
          </w:tcPr>
          <w:p>
            <w:pPr>
              <w:jc w:val="center"/>
              <w:rPr>
                <w:color w:val="000000"/>
                <w:szCs w:val="21"/>
              </w:rPr>
            </w:pPr>
            <w:r>
              <w:rPr>
                <w:color w:val="000000"/>
                <w:szCs w:val="21"/>
              </w:rPr>
              <w:t xml:space="preserve">21.40 </w:t>
            </w:r>
          </w:p>
        </w:tc>
        <w:tc>
          <w:tcPr>
            <w:tcW w:w="925" w:type="dxa"/>
            <w:vAlign w:val="center"/>
          </w:tcPr>
          <w:p>
            <w:pPr>
              <w:jc w:val="center"/>
              <w:rPr>
                <w:color w:val="000000"/>
                <w:szCs w:val="21"/>
              </w:rPr>
            </w:pPr>
            <w:r>
              <w:rPr>
                <w:color w:val="000000"/>
                <w:szCs w:val="21"/>
              </w:rPr>
              <w:t xml:space="preserve">20.59 </w:t>
            </w:r>
          </w:p>
        </w:tc>
        <w:tc>
          <w:tcPr>
            <w:tcW w:w="926" w:type="dxa"/>
            <w:vAlign w:val="center"/>
          </w:tcPr>
          <w:p>
            <w:pPr>
              <w:jc w:val="center"/>
              <w:rPr>
                <w:color w:val="000000"/>
                <w:szCs w:val="21"/>
              </w:rPr>
            </w:pPr>
            <w:r>
              <w:rPr>
                <w:color w:val="000000"/>
                <w:szCs w:val="21"/>
              </w:rPr>
              <w:t xml:space="preserve">20.47 </w:t>
            </w:r>
          </w:p>
        </w:tc>
      </w:tr>
    </w:tbl>
    <w:p>
      <w:pPr>
        <w:adjustRightInd w:val="0"/>
        <w:snapToGrid w:val="0"/>
        <w:spacing w:before="50" w:after="50"/>
        <w:ind w:firstLine="444" w:firstLineChars="200"/>
        <w:rPr>
          <w:spacing w:val="6"/>
        </w:rPr>
      </w:pPr>
      <w:r>
        <w:rPr>
          <w:spacing w:val="6"/>
        </w:rPr>
        <mc:AlternateContent>
          <mc:Choice Requires="wps">
            <w:drawing>
              <wp:anchor distT="0" distB="0" distL="114300" distR="114300" simplePos="0" relativeHeight="251668480" behindDoc="0" locked="0" layoutInCell="1" allowOverlap="1">
                <wp:simplePos x="0" y="0"/>
                <wp:positionH relativeFrom="column">
                  <wp:posOffset>1964055</wp:posOffset>
                </wp:positionH>
                <wp:positionV relativeFrom="paragraph">
                  <wp:posOffset>254635</wp:posOffset>
                </wp:positionV>
                <wp:extent cx="2133600" cy="0"/>
                <wp:effectExtent l="0" t="9525" r="0" b="9525"/>
                <wp:wrapNone/>
                <wp:docPr id="10" name="Line 12"/>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00"/>
                          </a:solidFill>
                          <a:round/>
                        </a:ln>
                        <a:effectLst/>
                      </wps:spPr>
                      <wps:bodyPr/>
                    </wps:wsp>
                  </a:graphicData>
                </a:graphic>
              </wp:anchor>
            </w:drawing>
          </mc:Choice>
          <mc:Fallback>
            <w:pict>
              <v:line id="Line 12" o:spid="_x0000_s1026" o:spt="20" style="position:absolute;left:0pt;margin-left:154.65pt;margin-top:20.05pt;height:0pt;width:168pt;z-index:251668480;mso-width-relative:page;mso-height-relative:page;" filled="f" stroked="t" coordsize="21600,21600" o:gfxdata="UEsDBAoAAAAAAIdO4kAAAAAAAAAAAAAAAAAEAAAAZHJzL1BLAwQUAAAACACHTuJA28s0stUAAAAJ&#10;AQAADwAAAGRycy9kb3ducmV2LnhtbE2PwU7DMAyG70i8Q2Qkbiwp66auNJ3EJC67USbgmDWmrWic&#10;qsm69e0x4sCO/v3r8+die3G9mHAMnScNyUKBQKq97ajRcHh7echAhGjImt4TapgxwLa8vSlMbv2Z&#10;XnGqYiMYQiE3GtoYh1zKULfoTFj4AYl3X350JvI4NtKO5sxw18tHpdbSmY74QmsG3LVYf1cnx5TV&#10;R/a8N9lhnvvqc5Pu3vcTOa3v7xL1BCLiJf6X4Vef1aFkp6M/kQ2i17BUmyVXNaQqAcGFdbri4PgX&#10;yLKQ1x+UP1BLAwQUAAAACACHTuJAD7jXM88BAACwAwAADgAAAGRycy9lMm9Eb2MueG1srVPBbtsw&#10;DL0P2D8Iui+2U6zYjDg9JOgu2Rag3QcosmwLk0RBVGLn70fJSdp1lx7mg2CZ5ON7j/TqYbKGnVRA&#10;Da7h1aLkTDkJrXZ9w389P376whlG4VphwKmGnxXyh/XHD6vR12oJA5hWBUYgDuvRN3yI0ddFgXJQ&#10;VuACvHIU7CBYEeka+qINYiR0a4plWd4XI4TWB5AKkb5u5yC/IIb3AELXaam2II9WuTijBmVEJEk4&#10;aI98ndl2nZLxZ9ehisw0nJTGfFITej+ks1ivRN0H4QctLxTEeyi80WSFdtT0BrUVUbBj0P9AWS0D&#10;IHRxIcEWs5DsCKmoyjfePA3Cq6yFrEZ/Mx3/H6z8cdoHplvaBLLECUsT32mnWLVM3owea0rZuH1I&#10;6uTknvwO5G9kDjaDcL3KHJ/PnuqqVFH8VZIu6KnDYfwOLeWIY4Rs1NQFmyDJAjbleZxv81BTZJI+&#10;Lqu7u/uSeMlrrBD1tdAHjN8UWJZeGm6IdAYWpx3GRETU15TUx8GjNiaP2zg2Etuv5ecyVyAY3aZo&#10;ysPQHzYmsJNIG5OfLIsir9MCHF07dzEu1am8bJfWV9mzgQdoz/tw9YYGmcldli5tyut7dvDlR1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vLNLLVAAAACQEAAA8AAAAAAAAAAQAgAAAAIgAAAGRy&#10;cy9kb3ducmV2LnhtbFBLAQIUABQAAAAIAIdO4kAPuNczzwEAALADAAAOAAAAAAAAAAEAIAAAACQB&#10;AABkcnMvZTJvRG9jLnhtbFBLBQYAAAAABgAGAFkBAABlBQAAAAA=&#10;">
                <v:fill on="f" focussize="0,0"/>
                <v:stroke weight="1.5pt" color="#000000" joinstyle="round"/>
                <v:imagedata o:title=""/>
                <o:lock v:ext="edit" aspectratio="f"/>
              </v:line>
            </w:pict>
          </mc:Fallback>
        </mc:AlternateContent>
      </w:r>
    </w:p>
    <w:p>
      <w:pPr>
        <w:adjustRightInd w:val="0"/>
        <w:snapToGrid w:val="0"/>
        <w:spacing w:before="50" w:after="50"/>
        <w:ind w:firstLine="444" w:firstLineChars="200"/>
        <w:rPr>
          <w:spacing w:val="6"/>
        </w:rPr>
      </w:pPr>
    </w:p>
    <w:sectPr>
      <w:headerReference r:id="rId8" w:type="default"/>
      <w:footerReference r:id="rId10" w:type="default"/>
      <w:headerReference r:id="rId9" w:type="even"/>
      <w:pgSz w:w="11907" w:h="16840"/>
      <w:pgMar w:top="1418" w:right="1134" w:bottom="1134" w:left="1418" w:header="851" w:footer="851" w:gutter="0"/>
      <w:pgNumType w:start="1"/>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Italic">
    <w:altName w:val="Times New Roman"/>
    <w:panose1 w:val="020205030504050903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3"/>
      </w:rPr>
    </w:pPr>
    <w:r>
      <w:fldChar w:fldCharType="begin"/>
    </w:r>
    <w:r>
      <w:rPr>
        <w:rStyle w:val="13"/>
      </w:rPr>
      <w:instrText xml:space="preserve">PAGE  </w:instrText>
    </w:r>
    <w:r>
      <w:fldChar w:fldCharType="separate"/>
    </w:r>
    <w:r>
      <w:fldChar w:fldCharType="end"/>
    </w:r>
  </w:p>
  <w:p>
    <w:pPr>
      <w:pStyle w:val="35"/>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6</w:t>
    </w:r>
    <w:r>
      <w:fldChar w:fldCharType="end"/>
    </w:r>
  </w:p>
  <w:p>
    <w:pPr>
      <w:pStyle w:val="6"/>
      <w:framePr w:wrap="around" w:vAnchor="page" w:hAnchor="margin" w:xAlign="right" w:yAlign="outside"/>
      <w:rPr>
        <w:rStyle w:val="13"/>
      </w:rPr>
    </w:pPr>
  </w:p>
  <w:p>
    <w:pPr>
      <w:pStyle w:val="35"/>
      <w:ind w:right="540"/>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t>YS</w:t>
    </w:r>
    <w:r>
      <w:t xml:space="preserve">/T </w:t>
    </w:r>
    <w:r>
      <w:rPr>
        <w:rFonts w:hint="eastAsia"/>
      </w:rPr>
      <w:t>XXXX.11</w:t>
    </w:r>
    <w:r>
      <w:t>—</w:t>
    </w:r>
    <w:r>
      <w:rPr>
        <w:rFonts w:hint="eastAsia"/>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YS</w:t>
    </w:r>
    <w:r>
      <w:t xml:space="preserve">/T </w:t>
    </w:r>
    <w:r>
      <w:rPr>
        <w:rFonts w:hint="eastAsia"/>
      </w:rPr>
      <w:t>240.11</w:t>
    </w:r>
    <w:r>
      <w:t>—</w:t>
    </w:r>
    <w:r>
      <w:rPr>
        <w:rFonts w:hint="eastAsia"/>
      </w:rPr>
      <w:t>20</w:t>
    </w:r>
    <w:r>
      <w:rPr>
        <w:rStyle w:val="13"/>
        <w:rFonts w:hint="eastAsia"/>
        <w:kern w:val="2"/>
        <w:sz w:val="21"/>
        <w:szCs w:val="21"/>
      </w:rPr>
      <w:t>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172A27"/>
    <w:rsid w:val="00004DDB"/>
    <w:rsid w:val="00014ACB"/>
    <w:rsid w:val="000202AF"/>
    <w:rsid w:val="00024E6F"/>
    <w:rsid w:val="000258E3"/>
    <w:rsid w:val="00025F3B"/>
    <w:rsid w:val="00036464"/>
    <w:rsid w:val="00044E06"/>
    <w:rsid w:val="0004720C"/>
    <w:rsid w:val="000540A2"/>
    <w:rsid w:val="000571AA"/>
    <w:rsid w:val="000659B0"/>
    <w:rsid w:val="000660EA"/>
    <w:rsid w:val="000713DB"/>
    <w:rsid w:val="00074E1B"/>
    <w:rsid w:val="00087239"/>
    <w:rsid w:val="00087D53"/>
    <w:rsid w:val="00094536"/>
    <w:rsid w:val="000A066B"/>
    <w:rsid w:val="000A1152"/>
    <w:rsid w:val="000A1F83"/>
    <w:rsid w:val="000A415B"/>
    <w:rsid w:val="000A5336"/>
    <w:rsid w:val="000A6A22"/>
    <w:rsid w:val="000B21CA"/>
    <w:rsid w:val="000B2EE3"/>
    <w:rsid w:val="000B4680"/>
    <w:rsid w:val="000B67DA"/>
    <w:rsid w:val="000B7412"/>
    <w:rsid w:val="000C497C"/>
    <w:rsid w:val="000D0597"/>
    <w:rsid w:val="000E2F3F"/>
    <w:rsid w:val="000E4E39"/>
    <w:rsid w:val="000E60E7"/>
    <w:rsid w:val="000E68EE"/>
    <w:rsid w:val="000F3190"/>
    <w:rsid w:val="000F60C3"/>
    <w:rsid w:val="0010041D"/>
    <w:rsid w:val="0012037B"/>
    <w:rsid w:val="00123B5D"/>
    <w:rsid w:val="00124C5D"/>
    <w:rsid w:val="001251E9"/>
    <w:rsid w:val="0012533C"/>
    <w:rsid w:val="00130C5D"/>
    <w:rsid w:val="00132569"/>
    <w:rsid w:val="00150A8A"/>
    <w:rsid w:val="001517EC"/>
    <w:rsid w:val="00157562"/>
    <w:rsid w:val="00157D04"/>
    <w:rsid w:val="00164A72"/>
    <w:rsid w:val="00166E20"/>
    <w:rsid w:val="00167BE8"/>
    <w:rsid w:val="00171A29"/>
    <w:rsid w:val="00172A27"/>
    <w:rsid w:val="001853E1"/>
    <w:rsid w:val="00194277"/>
    <w:rsid w:val="001A22D3"/>
    <w:rsid w:val="001B25CB"/>
    <w:rsid w:val="001B2B29"/>
    <w:rsid w:val="001B44FF"/>
    <w:rsid w:val="001B49BF"/>
    <w:rsid w:val="001C20E6"/>
    <w:rsid w:val="001D028E"/>
    <w:rsid w:val="001D14C0"/>
    <w:rsid w:val="001D5278"/>
    <w:rsid w:val="001D596A"/>
    <w:rsid w:val="001E65F9"/>
    <w:rsid w:val="001E7C92"/>
    <w:rsid w:val="001F1659"/>
    <w:rsid w:val="001F287A"/>
    <w:rsid w:val="001F56C3"/>
    <w:rsid w:val="0020006F"/>
    <w:rsid w:val="0020133B"/>
    <w:rsid w:val="0020558E"/>
    <w:rsid w:val="00206059"/>
    <w:rsid w:val="00206690"/>
    <w:rsid w:val="002138D5"/>
    <w:rsid w:val="00213AC0"/>
    <w:rsid w:val="00215F66"/>
    <w:rsid w:val="00216194"/>
    <w:rsid w:val="00225D21"/>
    <w:rsid w:val="00227DCA"/>
    <w:rsid w:val="002322F6"/>
    <w:rsid w:val="00236E37"/>
    <w:rsid w:val="00242858"/>
    <w:rsid w:val="002449A5"/>
    <w:rsid w:val="002575AE"/>
    <w:rsid w:val="00257892"/>
    <w:rsid w:val="0026060B"/>
    <w:rsid w:val="00260D6E"/>
    <w:rsid w:val="00261B61"/>
    <w:rsid w:val="002621EE"/>
    <w:rsid w:val="0026383F"/>
    <w:rsid w:val="00271ECA"/>
    <w:rsid w:val="0027383E"/>
    <w:rsid w:val="0027452C"/>
    <w:rsid w:val="002748D5"/>
    <w:rsid w:val="00277CE3"/>
    <w:rsid w:val="0028480A"/>
    <w:rsid w:val="002877CB"/>
    <w:rsid w:val="00291BC3"/>
    <w:rsid w:val="002936F3"/>
    <w:rsid w:val="00296E85"/>
    <w:rsid w:val="002A4D7F"/>
    <w:rsid w:val="002C44CD"/>
    <w:rsid w:val="002C62FC"/>
    <w:rsid w:val="002D0C7B"/>
    <w:rsid w:val="002D5A90"/>
    <w:rsid w:val="002D79E3"/>
    <w:rsid w:val="002F25B4"/>
    <w:rsid w:val="00301A0A"/>
    <w:rsid w:val="0030700D"/>
    <w:rsid w:val="003135C8"/>
    <w:rsid w:val="00316A47"/>
    <w:rsid w:val="003215A5"/>
    <w:rsid w:val="0032532B"/>
    <w:rsid w:val="0034177A"/>
    <w:rsid w:val="003471E1"/>
    <w:rsid w:val="003545ED"/>
    <w:rsid w:val="0035490C"/>
    <w:rsid w:val="00372994"/>
    <w:rsid w:val="00375102"/>
    <w:rsid w:val="00376791"/>
    <w:rsid w:val="00387850"/>
    <w:rsid w:val="00387E69"/>
    <w:rsid w:val="003910BB"/>
    <w:rsid w:val="003A4394"/>
    <w:rsid w:val="003A4C72"/>
    <w:rsid w:val="003B7124"/>
    <w:rsid w:val="003B7A97"/>
    <w:rsid w:val="003C2FFF"/>
    <w:rsid w:val="003C32AE"/>
    <w:rsid w:val="003D3248"/>
    <w:rsid w:val="003E61E6"/>
    <w:rsid w:val="003F00CF"/>
    <w:rsid w:val="003F06A1"/>
    <w:rsid w:val="003F0B72"/>
    <w:rsid w:val="003F2D2A"/>
    <w:rsid w:val="003F718A"/>
    <w:rsid w:val="0040004F"/>
    <w:rsid w:val="0040081E"/>
    <w:rsid w:val="004016B8"/>
    <w:rsid w:val="00410A9B"/>
    <w:rsid w:val="00421819"/>
    <w:rsid w:val="004253A6"/>
    <w:rsid w:val="004262B6"/>
    <w:rsid w:val="004419F7"/>
    <w:rsid w:val="0045026D"/>
    <w:rsid w:val="0046166C"/>
    <w:rsid w:val="00462A51"/>
    <w:rsid w:val="00462BEF"/>
    <w:rsid w:val="00470D84"/>
    <w:rsid w:val="004750F2"/>
    <w:rsid w:val="00475C92"/>
    <w:rsid w:val="00481FBB"/>
    <w:rsid w:val="00484DA9"/>
    <w:rsid w:val="0049179B"/>
    <w:rsid w:val="004955FC"/>
    <w:rsid w:val="0049730F"/>
    <w:rsid w:val="004A263D"/>
    <w:rsid w:val="004A5A96"/>
    <w:rsid w:val="004A6197"/>
    <w:rsid w:val="004B58AD"/>
    <w:rsid w:val="004C7970"/>
    <w:rsid w:val="004D77EC"/>
    <w:rsid w:val="004E4F17"/>
    <w:rsid w:val="004E6A6F"/>
    <w:rsid w:val="004E7AE7"/>
    <w:rsid w:val="004F15E2"/>
    <w:rsid w:val="004F334C"/>
    <w:rsid w:val="004F3EA4"/>
    <w:rsid w:val="004F72B2"/>
    <w:rsid w:val="00506F3B"/>
    <w:rsid w:val="00511FBE"/>
    <w:rsid w:val="00512E95"/>
    <w:rsid w:val="00515746"/>
    <w:rsid w:val="00516F9C"/>
    <w:rsid w:val="00517B9B"/>
    <w:rsid w:val="00520B01"/>
    <w:rsid w:val="005212E7"/>
    <w:rsid w:val="005220B9"/>
    <w:rsid w:val="005250FE"/>
    <w:rsid w:val="005262CE"/>
    <w:rsid w:val="00530E9F"/>
    <w:rsid w:val="00530FAD"/>
    <w:rsid w:val="00535567"/>
    <w:rsid w:val="00535F57"/>
    <w:rsid w:val="005405AD"/>
    <w:rsid w:val="005418E6"/>
    <w:rsid w:val="005424BD"/>
    <w:rsid w:val="00542D24"/>
    <w:rsid w:val="00545000"/>
    <w:rsid w:val="0054523A"/>
    <w:rsid w:val="00550C6B"/>
    <w:rsid w:val="00560DE9"/>
    <w:rsid w:val="00566AF2"/>
    <w:rsid w:val="005729A3"/>
    <w:rsid w:val="00576BE4"/>
    <w:rsid w:val="00577C56"/>
    <w:rsid w:val="00580BF3"/>
    <w:rsid w:val="005857D2"/>
    <w:rsid w:val="00591C6F"/>
    <w:rsid w:val="00592955"/>
    <w:rsid w:val="00595599"/>
    <w:rsid w:val="005A5075"/>
    <w:rsid w:val="005B118A"/>
    <w:rsid w:val="005B4E77"/>
    <w:rsid w:val="005B6EAD"/>
    <w:rsid w:val="005C0A4D"/>
    <w:rsid w:val="005C39F1"/>
    <w:rsid w:val="005C4090"/>
    <w:rsid w:val="005D3C83"/>
    <w:rsid w:val="005D7202"/>
    <w:rsid w:val="005D7981"/>
    <w:rsid w:val="005D7CDE"/>
    <w:rsid w:val="005E262A"/>
    <w:rsid w:val="005E3840"/>
    <w:rsid w:val="005F0196"/>
    <w:rsid w:val="005F4D1C"/>
    <w:rsid w:val="005F6613"/>
    <w:rsid w:val="006065D3"/>
    <w:rsid w:val="00607C2E"/>
    <w:rsid w:val="006216E8"/>
    <w:rsid w:val="00632FE8"/>
    <w:rsid w:val="00645A48"/>
    <w:rsid w:val="00665C3A"/>
    <w:rsid w:val="00667C25"/>
    <w:rsid w:val="00680AB4"/>
    <w:rsid w:val="00682257"/>
    <w:rsid w:val="00685249"/>
    <w:rsid w:val="00686178"/>
    <w:rsid w:val="0069172C"/>
    <w:rsid w:val="006926FA"/>
    <w:rsid w:val="00696918"/>
    <w:rsid w:val="006A2B68"/>
    <w:rsid w:val="006A3E65"/>
    <w:rsid w:val="006B13D1"/>
    <w:rsid w:val="006B3B64"/>
    <w:rsid w:val="006B7E68"/>
    <w:rsid w:val="006C4014"/>
    <w:rsid w:val="006E538C"/>
    <w:rsid w:val="006F3663"/>
    <w:rsid w:val="006F4FF5"/>
    <w:rsid w:val="00713282"/>
    <w:rsid w:val="0071512C"/>
    <w:rsid w:val="00725957"/>
    <w:rsid w:val="00732F74"/>
    <w:rsid w:val="0073506B"/>
    <w:rsid w:val="00744108"/>
    <w:rsid w:val="0074417D"/>
    <w:rsid w:val="0074678B"/>
    <w:rsid w:val="00751B95"/>
    <w:rsid w:val="007738BE"/>
    <w:rsid w:val="0077717E"/>
    <w:rsid w:val="0078003A"/>
    <w:rsid w:val="00780C3B"/>
    <w:rsid w:val="00780DD1"/>
    <w:rsid w:val="00780F39"/>
    <w:rsid w:val="00782121"/>
    <w:rsid w:val="00787DD0"/>
    <w:rsid w:val="00794AE8"/>
    <w:rsid w:val="00797089"/>
    <w:rsid w:val="007A1EA7"/>
    <w:rsid w:val="007A24D7"/>
    <w:rsid w:val="007B3C1E"/>
    <w:rsid w:val="007B50D7"/>
    <w:rsid w:val="007C0394"/>
    <w:rsid w:val="007C3D1A"/>
    <w:rsid w:val="007C503C"/>
    <w:rsid w:val="007D12CA"/>
    <w:rsid w:val="007D40D4"/>
    <w:rsid w:val="007D5FE6"/>
    <w:rsid w:val="007D7A69"/>
    <w:rsid w:val="007E03C5"/>
    <w:rsid w:val="007E1947"/>
    <w:rsid w:val="007E218C"/>
    <w:rsid w:val="007E7016"/>
    <w:rsid w:val="007F073E"/>
    <w:rsid w:val="007F3894"/>
    <w:rsid w:val="007F5211"/>
    <w:rsid w:val="007F7C19"/>
    <w:rsid w:val="00812947"/>
    <w:rsid w:val="00814A82"/>
    <w:rsid w:val="008154F4"/>
    <w:rsid w:val="008156E5"/>
    <w:rsid w:val="00825F98"/>
    <w:rsid w:val="00827CC2"/>
    <w:rsid w:val="00832554"/>
    <w:rsid w:val="008328A4"/>
    <w:rsid w:val="0083420F"/>
    <w:rsid w:val="00834844"/>
    <w:rsid w:val="008352E6"/>
    <w:rsid w:val="00844B67"/>
    <w:rsid w:val="008455CA"/>
    <w:rsid w:val="0085318E"/>
    <w:rsid w:val="0085319E"/>
    <w:rsid w:val="00865434"/>
    <w:rsid w:val="008747A9"/>
    <w:rsid w:val="00876E42"/>
    <w:rsid w:val="0088303F"/>
    <w:rsid w:val="00887D6B"/>
    <w:rsid w:val="0089376E"/>
    <w:rsid w:val="00894466"/>
    <w:rsid w:val="008A3243"/>
    <w:rsid w:val="008B271D"/>
    <w:rsid w:val="008B72EE"/>
    <w:rsid w:val="008C7DB1"/>
    <w:rsid w:val="008D29F8"/>
    <w:rsid w:val="008D799D"/>
    <w:rsid w:val="008E2E9C"/>
    <w:rsid w:val="008E3CE1"/>
    <w:rsid w:val="008E59A1"/>
    <w:rsid w:val="008E6FF8"/>
    <w:rsid w:val="008E724A"/>
    <w:rsid w:val="008F0633"/>
    <w:rsid w:val="008F25C8"/>
    <w:rsid w:val="009031E7"/>
    <w:rsid w:val="00907FC0"/>
    <w:rsid w:val="00914C02"/>
    <w:rsid w:val="00921E7D"/>
    <w:rsid w:val="00922946"/>
    <w:rsid w:val="00927218"/>
    <w:rsid w:val="0093052D"/>
    <w:rsid w:val="00934D3C"/>
    <w:rsid w:val="00942165"/>
    <w:rsid w:val="00942CEE"/>
    <w:rsid w:val="00945A72"/>
    <w:rsid w:val="00946DEA"/>
    <w:rsid w:val="00953653"/>
    <w:rsid w:val="009551B1"/>
    <w:rsid w:val="00960235"/>
    <w:rsid w:val="009606EE"/>
    <w:rsid w:val="0096716D"/>
    <w:rsid w:val="00971E44"/>
    <w:rsid w:val="00990003"/>
    <w:rsid w:val="00996BC0"/>
    <w:rsid w:val="00996F18"/>
    <w:rsid w:val="009A6885"/>
    <w:rsid w:val="009D7063"/>
    <w:rsid w:val="009E0530"/>
    <w:rsid w:val="009E2CF9"/>
    <w:rsid w:val="009E6DA3"/>
    <w:rsid w:val="009E77BC"/>
    <w:rsid w:val="009F2BCF"/>
    <w:rsid w:val="009F35E7"/>
    <w:rsid w:val="009F567B"/>
    <w:rsid w:val="00A0232C"/>
    <w:rsid w:val="00A029EF"/>
    <w:rsid w:val="00A07BE8"/>
    <w:rsid w:val="00A12749"/>
    <w:rsid w:val="00A15454"/>
    <w:rsid w:val="00A1719D"/>
    <w:rsid w:val="00A23631"/>
    <w:rsid w:val="00A24302"/>
    <w:rsid w:val="00A24B99"/>
    <w:rsid w:val="00A26251"/>
    <w:rsid w:val="00A33D51"/>
    <w:rsid w:val="00A4265A"/>
    <w:rsid w:val="00A43042"/>
    <w:rsid w:val="00A4433D"/>
    <w:rsid w:val="00A5389D"/>
    <w:rsid w:val="00A5424C"/>
    <w:rsid w:val="00A70806"/>
    <w:rsid w:val="00A770AD"/>
    <w:rsid w:val="00A816D5"/>
    <w:rsid w:val="00A829E3"/>
    <w:rsid w:val="00A862BD"/>
    <w:rsid w:val="00A934B5"/>
    <w:rsid w:val="00A936FB"/>
    <w:rsid w:val="00A9703A"/>
    <w:rsid w:val="00A97E13"/>
    <w:rsid w:val="00AA02CA"/>
    <w:rsid w:val="00AA1EE2"/>
    <w:rsid w:val="00AA23D8"/>
    <w:rsid w:val="00AB09D2"/>
    <w:rsid w:val="00AB1E54"/>
    <w:rsid w:val="00AB3719"/>
    <w:rsid w:val="00AD17CB"/>
    <w:rsid w:val="00AD1FAF"/>
    <w:rsid w:val="00AD50C2"/>
    <w:rsid w:val="00AD5B38"/>
    <w:rsid w:val="00AD733F"/>
    <w:rsid w:val="00AD7540"/>
    <w:rsid w:val="00AD79C3"/>
    <w:rsid w:val="00AD7FD9"/>
    <w:rsid w:val="00AE2B6A"/>
    <w:rsid w:val="00AE5125"/>
    <w:rsid w:val="00B014B0"/>
    <w:rsid w:val="00B01CC1"/>
    <w:rsid w:val="00B02DBC"/>
    <w:rsid w:val="00B03237"/>
    <w:rsid w:val="00B03731"/>
    <w:rsid w:val="00B043EF"/>
    <w:rsid w:val="00B10EFE"/>
    <w:rsid w:val="00B1366E"/>
    <w:rsid w:val="00B13B75"/>
    <w:rsid w:val="00B13ED7"/>
    <w:rsid w:val="00B14883"/>
    <w:rsid w:val="00B16852"/>
    <w:rsid w:val="00B168CC"/>
    <w:rsid w:val="00B20ADA"/>
    <w:rsid w:val="00B2467A"/>
    <w:rsid w:val="00B328CD"/>
    <w:rsid w:val="00B37752"/>
    <w:rsid w:val="00B4301E"/>
    <w:rsid w:val="00B43955"/>
    <w:rsid w:val="00B50161"/>
    <w:rsid w:val="00B5016C"/>
    <w:rsid w:val="00B54163"/>
    <w:rsid w:val="00B55269"/>
    <w:rsid w:val="00B60781"/>
    <w:rsid w:val="00B609C5"/>
    <w:rsid w:val="00B6517A"/>
    <w:rsid w:val="00B6732C"/>
    <w:rsid w:val="00B815A5"/>
    <w:rsid w:val="00B85FA9"/>
    <w:rsid w:val="00B95F86"/>
    <w:rsid w:val="00BA785C"/>
    <w:rsid w:val="00BB32B5"/>
    <w:rsid w:val="00BB5520"/>
    <w:rsid w:val="00BC035D"/>
    <w:rsid w:val="00BC65FF"/>
    <w:rsid w:val="00BC6CC6"/>
    <w:rsid w:val="00BD27BE"/>
    <w:rsid w:val="00BD380D"/>
    <w:rsid w:val="00BE0059"/>
    <w:rsid w:val="00BE38AB"/>
    <w:rsid w:val="00BF02C6"/>
    <w:rsid w:val="00C05FC0"/>
    <w:rsid w:val="00C1388F"/>
    <w:rsid w:val="00C214BB"/>
    <w:rsid w:val="00C24390"/>
    <w:rsid w:val="00C30C3D"/>
    <w:rsid w:val="00C31802"/>
    <w:rsid w:val="00C36C61"/>
    <w:rsid w:val="00C5489A"/>
    <w:rsid w:val="00C5526A"/>
    <w:rsid w:val="00C57580"/>
    <w:rsid w:val="00C71E58"/>
    <w:rsid w:val="00C7772A"/>
    <w:rsid w:val="00C85B97"/>
    <w:rsid w:val="00C86B53"/>
    <w:rsid w:val="00C87B16"/>
    <w:rsid w:val="00C90BC8"/>
    <w:rsid w:val="00C936A4"/>
    <w:rsid w:val="00C960E4"/>
    <w:rsid w:val="00C97D79"/>
    <w:rsid w:val="00CA23B6"/>
    <w:rsid w:val="00CA41B2"/>
    <w:rsid w:val="00CA5512"/>
    <w:rsid w:val="00CA5D71"/>
    <w:rsid w:val="00CB155F"/>
    <w:rsid w:val="00CB4B8A"/>
    <w:rsid w:val="00CB4E8C"/>
    <w:rsid w:val="00CC0A74"/>
    <w:rsid w:val="00CC0ADE"/>
    <w:rsid w:val="00CC2367"/>
    <w:rsid w:val="00CC5E0D"/>
    <w:rsid w:val="00CD38E7"/>
    <w:rsid w:val="00CE51E6"/>
    <w:rsid w:val="00CF2562"/>
    <w:rsid w:val="00CF2A9D"/>
    <w:rsid w:val="00CF696D"/>
    <w:rsid w:val="00D1404C"/>
    <w:rsid w:val="00D23A01"/>
    <w:rsid w:val="00D32B07"/>
    <w:rsid w:val="00D33434"/>
    <w:rsid w:val="00D33B8F"/>
    <w:rsid w:val="00D33D50"/>
    <w:rsid w:val="00D346FF"/>
    <w:rsid w:val="00D34CE3"/>
    <w:rsid w:val="00D41C01"/>
    <w:rsid w:val="00D51EFF"/>
    <w:rsid w:val="00D53D2D"/>
    <w:rsid w:val="00D559E6"/>
    <w:rsid w:val="00D6145A"/>
    <w:rsid w:val="00D71659"/>
    <w:rsid w:val="00D74E0F"/>
    <w:rsid w:val="00D801B7"/>
    <w:rsid w:val="00D8268E"/>
    <w:rsid w:val="00D86E68"/>
    <w:rsid w:val="00D872A8"/>
    <w:rsid w:val="00D93336"/>
    <w:rsid w:val="00D979DF"/>
    <w:rsid w:val="00D97CB1"/>
    <w:rsid w:val="00DA3F81"/>
    <w:rsid w:val="00DB6312"/>
    <w:rsid w:val="00DC53A6"/>
    <w:rsid w:val="00DD4A3C"/>
    <w:rsid w:val="00DE2D23"/>
    <w:rsid w:val="00DE5997"/>
    <w:rsid w:val="00DF29F2"/>
    <w:rsid w:val="00DF662C"/>
    <w:rsid w:val="00DF78CA"/>
    <w:rsid w:val="00DF7B30"/>
    <w:rsid w:val="00E04B22"/>
    <w:rsid w:val="00E0734D"/>
    <w:rsid w:val="00E10461"/>
    <w:rsid w:val="00E11E05"/>
    <w:rsid w:val="00E13B8E"/>
    <w:rsid w:val="00E22E1C"/>
    <w:rsid w:val="00E2394B"/>
    <w:rsid w:val="00E36CF6"/>
    <w:rsid w:val="00E40DC9"/>
    <w:rsid w:val="00E52A88"/>
    <w:rsid w:val="00E52D78"/>
    <w:rsid w:val="00E61718"/>
    <w:rsid w:val="00E6351C"/>
    <w:rsid w:val="00E70AD2"/>
    <w:rsid w:val="00E81B92"/>
    <w:rsid w:val="00E85701"/>
    <w:rsid w:val="00E86654"/>
    <w:rsid w:val="00E91806"/>
    <w:rsid w:val="00EA07EE"/>
    <w:rsid w:val="00EA129D"/>
    <w:rsid w:val="00EA14CB"/>
    <w:rsid w:val="00EA27E1"/>
    <w:rsid w:val="00EA34C9"/>
    <w:rsid w:val="00EA34DF"/>
    <w:rsid w:val="00EA34E0"/>
    <w:rsid w:val="00EA359B"/>
    <w:rsid w:val="00EA4B51"/>
    <w:rsid w:val="00EA767A"/>
    <w:rsid w:val="00EB3787"/>
    <w:rsid w:val="00EB4C6F"/>
    <w:rsid w:val="00EC2CC5"/>
    <w:rsid w:val="00EC75A9"/>
    <w:rsid w:val="00ED1F62"/>
    <w:rsid w:val="00ED2A79"/>
    <w:rsid w:val="00ED6C9A"/>
    <w:rsid w:val="00EE0A5A"/>
    <w:rsid w:val="00EE228A"/>
    <w:rsid w:val="00EE5A7F"/>
    <w:rsid w:val="00EF4750"/>
    <w:rsid w:val="00EF660E"/>
    <w:rsid w:val="00EF7B12"/>
    <w:rsid w:val="00EF7E90"/>
    <w:rsid w:val="00F05B9B"/>
    <w:rsid w:val="00F05FEE"/>
    <w:rsid w:val="00F068BB"/>
    <w:rsid w:val="00F140FB"/>
    <w:rsid w:val="00F150A3"/>
    <w:rsid w:val="00F1555C"/>
    <w:rsid w:val="00F15C33"/>
    <w:rsid w:val="00F17AE3"/>
    <w:rsid w:val="00F208E5"/>
    <w:rsid w:val="00F323AA"/>
    <w:rsid w:val="00F3638E"/>
    <w:rsid w:val="00F55298"/>
    <w:rsid w:val="00F6162F"/>
    <w:rsid w:val="00F66739"/>
    <w:rsid w:val="00F702C0"/>
    <w:rsid w:val="00F71C02"/>
    <w:rsid w:val="00F71F58"/>
    <w:rsid w:val="00F742D2"/>
    <w:rsid w:val="00F74421"/>
    <w:rsid w:val="00F75DCC"/>
    <w:rsid w:val="00F838EA"/>
    <w:rsid w:val="00F86A70"/>
    <w:rsid w:val="00F87AC1"/>
    <w:rsid w:val="00F90BBC"/>
    <w:rsid w:val="00F95D28"/>
    <w:rsid w:val="00FA1D61"/>
    <w:rsid w:val="00FA6411"/>
    <w:rsid w:val="00FB4DBC"/>
    <w:rsid w:val="00FB6576"/>
    <w:rsid w:val="00FC1F3D"/>
    <w:rsid w:val="00FC5DEA"/>
    <w:rsid w:val="00FC67F9"/>
    <w:rsid w:val="00FC6F27"/>
    <w:rsid w:val="00FD2263"/>
    <w:rsid w:val="00FD2383"/>
    <w:rsid w:val="00FD3F19"/>
    <w:rsid w:val="00FD4F52"/>
    <w:rsid w:val="00FD521A"/>
    <w:rsid w:val="00FD7738"/>
    <w:rsid w:val="00FE3429"/>
    <w:rsid w:val="00FE6679"/>
    <w:rsid w:val="00FF392B"/>
    <w:rsid w:val="01DD2B6D"/>
    <w:rsid w:val="03075047"/>
    <w:rsid w:val="03FE1B9C"/>
    <w:rsid w:val="05872C79"/>
    <w:rsid w:val="05ED0211"/>
    <w:rsid w:val="05F369D0"/>
    <w:rsid w:val="06BA1A15"/>
    <w:rsid w:val="08994710"/>
    <w:rsid w:val="08C83CF3"/>
    <w:rsid w:val="098A31C7"/>
    <w:rsid w:val="0A7F66F9"/>
    <w:rsid w:val="0C354C94"/>
    <w:rsid w:val="0C396F1E"/>
    <w:rsid w:val="0E8A0CB9"/>
    <w:rsid w:val="0F3A4DF6"/>
    <w:rsid w:val="115A04BF"/>
    <w:rsid w:val="124C4134"/>
    <w:rsid w:val="13CA1788"/>
    <w:rsid w:val="148678A1"/>
    <w:rsid w:val="1496729A"/>
    <w:rsid w:val="14B02462"/>
    <w:rsid w:val="15173A08"/>
    <w:rsid w:val="15624E21"/>
    <w:rsid w:val="15853F88"/>
    <w:rsid w:val="15DB1E1D"/>
    <w:rsid w:val="15E34D4D"/>
    <w:rsid w:val="15E769F0"/>
    <w:rsid w:val="160349AB"/>
    <w:rsid w:val="17096457"/>
    <w:rsid w:val="17397720"/>
    <w:rsid w:val="17625BEC"/>
    <w:rsid w:val="18314143"/>
    <w:rsid w:val="189E1D70"/>
    <w:rsid w:val="1A135155"/>
    <w:rsid w:val="1A6C3968"/>
    <w:rsid w:val="1C1C4960"/>
    <w:rsid w:val="1C5C1B50"/>
    <w:rsid w:val="1C7A61E7"/>
    <w:rsid w:val="1D42165A"/>
    <w:rsid w:val="1D491D3F"/>
    <w:rsid w:val="1D71757D"/>
    <w:rsid w:val="1D8D2573"/>
    <w:rsid w:val="1DA55031"/>
    <w:rsid w:val="1E230F02"/>
    <w:rsid w:val="1FAC3471"/>
    <w:rsid w:val="20D54D04"/>
    <w:rsid w:val="20D5637B"/>
    <w:rsid w:val="20F3093F"/>
    <w:rsid w:val="2119509B"/>
    <w:rsid w:val="21353F88"/>
    <w:rsid w:val="22A273FF"/>
    <w:rsid w:val="22CA6328"/>
    <w:rsid w:val="237240DB"/>
    <w:rsid w:val="23FE28C3"/>
    <w:rsid w:val="28305FD5"/>
    <w:rsid w:val="291B52A2"/>
    <w:rsid w:val="2B01621D"/>
    <w:rsid w:val="2B261911"/>
    <w:rsid w:val="2BB62C95"/>
    <w:rsid w:val="2BC9709D"/>
    <w:rsid w:val="2C057445"/>
    <w:rsid w:val="2F6C6CE7"/>
    <w:rsid w:val="2FD54371"/>
    <w:rsid w:val="30E315FF"/>
    <w:rsid w:val="30E72F08"/>
    <w:rsid w:val="317334B2"/>
    <w:rsid w:val="32812E6C"/>
    <w:rsid w:val="328451E4"/>
    <w:rsid w:val="32BD19CC"/>
    <w:rsid w:val="32D57073"/>
    <w:rsid w:val="32D83E2B"/>
    <w:rsid w:val="33980259"/>
    <w:rsid w:val="33B757FC"/>
    <w:rsid w:val="35D60466"/>
    <w:rsid w:val="363765B2"/>
    <w:rsid w:val="395F4354"/>
    <w:rsid w:val="3AC47B8C"/>
    <w:rsid w:val="3B087084"/>
    <w:rsid w:val="3B3722A5"/>
    <w:rsid w:val="3BCC3339"/>
    <w:rsid w:val="3C4A1903"/>
    <w:rsid w:val="3C6167C6"/>
    <w:rsid w:val="3C830609"/>
    <w:rsid w:val="3CD97263"/>
    <w:rsid w:val="3CDE70A1"/>
    <w:rsid w:val="3D1A540E"/>
    <w:rsid w:val="3DA719F7"/>
    <w:rsid w:val="3DCB133A"/>
    <w:rsid w:val="3DEF73B2"/>
    <w:rsid w:val="3E5221DB"/>
    <w:rsid w:val="3ECB4D14"/>
    <w:rsid w:val="3FB41B8F"/>
    <w:rsid w:val="402042B4"/>
    <w:rsid w:val="41604DB1"/>
    <w:rsid w:val="423374E0"/>
    <w:rsid w:val="428E62C2"/>
    <w:rsid w:val="43047427"/>
    <w:rsid w:val="4497145E"/>
    <w:rsid w:val="44DA0B21"/>
    <w:rsid w:val="45B57ED7"/>
    <w:rsid w:val="463F7D70"/>
    <w:rsid w:val="46652E3F"/>
    <w:rsid w:val="467052A9"/>
    <w:rsid w:val="46986527"/>
    <w:rsid w:val="469F3D6C"/>
    <w:rsid w:val="493C06FE"/>
    <w:rsid w:val="49F14605"/>
    <w:rsid w:val="4A496803"/>
    <w:rsid w:val="4A5F4CF3"/>
    <w:rsid w:val="4AE64919"/>
    <w:rsid w:val="4BDF4C08"/>
    <w:rsid w:val="4C4D523C"/>
    <w:rsid w:val="4CCC3C6F"/>
    <w:rsid w:val="4CD9638C"/>
    <w:rsid w:val="4CEF3CC5"/>
    <w:rsid w:val="4D2134EB"/>
    <w:rsid w:val="4D7C4A70"/>
    <w:rsid w:val="4D7F4451"/>
    <w:rsid w:val="4D904DAA"/>
    <w:rsid w:val="4DCE450B"/>
    <w:rsid w:val="4E173610"/>
    <w:rsid w:val="4E1D2902"/>
    <w:rsid w:val="4E9958F8"/>
    <w:rsid w:val="4EE64D0B"/>
    <w:rsid w:val="4F6A3E85"/>
    <w:rsid w:val="50496946"/>
    <w:rsid w:val="506B4CFC"/>
    <w:rsid w:val="50701184"/>
    <w:rsid w:val="50B1632F"/>
    <w:rsid w:val="51A4219E"/>
    <w:rsid w:val="521C5DB3"/>
    <w:rsid w:val="52365411"/>
    <w:rsid w:val="53840791"/>
    <w:rsid w:val="55805F3E"/>
    <w:rsid w:val="571C34DD"/>
    <w:rsid w:val="57424CF7"/>
    <w:rsid w:val="579A308F"/>
    <w:rsid w:val="58340C31"/>
    <w:rsid w:val="5AB321D6"/>
    <w:rsid w:val="5AE90FB3"/>
    <w:rsid w:val="5BE80399"/>
    <w:rsid w:val="5BFA5A9A"/>
    <w:rsid w:val="5D0F60F3"/>
    <w:rsid w:val="5D7F7CF2"/>
    <w:rsid w:val="5DC272FA"/>
    <w:rsid w:val="5E8F3942"/>
    <w:rsid w:val="5F093472"/>
    <w:rsid w:val="602624D9"/>
    <w:rsid w:val="60B6153F"/>
    <w:rsid w:val="63E85179"/>
    <w:rsid w:val="64220C39"/>
    <w:rsid w:val="648916FC"/>
    <w:rsid w:val="64B81FCE"/>
    <w:rsid w:val="64D80967"/>
    <w:rsid w:val="65EE3BD8"/>
    <w:rsid w:val="66676F06"/>
    <w:rsid w:val="672D1F70"/>
    <w:rsid w:val="68FD47DA"/>
    <w:rsid w:val="69EE74C3"/>
    <w:rsid w:val="6ACE6822"/>
    <w:rsid w:val="6AE3751D"/>
    <w:rsid w:val="6B895AA9"/>
    <w:rsid w:val="6C6657D8"/>
    <w:rsid w:val="6CC22A97"/>
    <w:rsid w:val="6DB165E7"/>
    <w:rsid w:val="6E0E5E44"/>
    <w:rsid w:val="6EE844E0"/>
    <w:rsid w:val="6F8953BE"/>
    <w:rsid w:val="6FD878D7"/>
    <w:rsid w:val="70423904"/>
    <w:rsid w:val="704B6997"/>
    <w:rsid w:val="70944183"/>
    <w:rsid w:val="70C86F0E"/>
    <w:rsid w:val="70F75E1E"/>
    <w:rsid w:val="71685061"/>
    <w:rsid w:val="724F0824"/>
    <w:rsid w:val="72D231ED"/>
    <w:rsid w:val="73912277"/>
    <w:rsid w:val="73F73350"/>
    <w:rsid w:val="76254258"/>
    <w:rsid w:val="766A16F8"/>
    <w:rsid w:val="78286276"/>
    <w:rsid w:val="7A2800DC"/>
    <w:rsid w:val="7A3C25B2"/>
    <w:rsid w:val="7A45634E"/>
    <w:rsid w:val="7C5A1463"/>
    <w:rsid w:val="7C7F4F4E"/>
    <w:rsid w:val="7EB4695E"/>
    <w:rsid w:val="7FBD63DB"/>
    <w:rsid w:val="FDF7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center" w:pos="3570"/>
        <w:tab w:val="right" w:pos="7875"/>
      </w:tabs>
      <w:spacing w:before="160" w:after="120"/>
      <w:outlineLvl w:val="0"/>
    </w:pPr>
    <w:rPr>
      <w:rFonts w:eastAsia="黑体"/>
      <w:bCs/>
      <w:kern w:val="44"/>
      <w:sz w:val="2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link w:val="47"/>
    <w:unhideWhenUsed/>
    <w:qFormat/>
    <w:uiPriority w:val="99"/>
    <w:pPr>
      <w:jc w:val="left"/>
    </w:pPr>
  </w:style>
  <w:style w:type="paragraph" w:styleId="5">
    <w:name w:val="Plain Text"/>
    <w:basedOn w:val="1"/>
    <w:unhideWhenUsed/>
    <w:qFormat/>
    <w:uiPriority w:val="99"/>
    <w:rPr>
      <w:rFonts w:ascii="宋体" w:hAnsi="Courier New" w:cs="Courier New"/>
      <w:szCs w:val="21"/>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48"/>
    <w:semiHidden/>
    <w:unhideWhenUsed/>
    <w:qFormat/>
    <w:uiPriority w:val="99"/>
    <w:rPr>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unhideWhenUsed/>
    <w:qFormat/>
    <w:uiPriority w:val="0"/>
    <w:rPr>
      <w:rFonts w:ascii="Times New Roman" w:hAnsi="Times New Roman" w:eastAsia="宋体"/>
      <w:sz w:val="18"/>
    </w:rPr>
  </w:style>
  <w:style w:type="character" w:styleId="14">
    <w:name w:val="annotation reference"/>
    <w:basedOn w:val="11"/>
    <w:semiHidden/>
    <w:unhideWhenUsed/>
    <w:qFormat/>
    <w:uiPriority w:val="99"/>
    <w:rPr>
      <w:sz w:val="21"/>
      <w:szCs w:val="21"/>
    </w:rPr>
  </w:style>
  <w:style w:type="character" w:customStyle="1" w:styleId="15">
    <w:name w:val="页眉 字符"/>
    <w:link w:val="7"/>
    <w:qFormat/>
    <w:uiPriority w:val="0"/>
    <w:rPr>
      <w:kern w:val="2"/>
      <w:sz w:val="18"/>
    </w:rPr>
  </w:style>
  <w:style w:type="character" w:customStyle="1" w:styleId="16">
    <w:name w:val="段 Char"/>
    <w:link w:val="17"/>
    <w:qFormat/>
    <w:uiPriority w:val="0"/>
    <w:rPr>
      <w:rFonts w:ascii="宋体"/>
      <w:sz w:val="21"/>
      <w:lang w:val="en-US" w:eastAsia="zh-CN" w:bidi="ar-SA"/>
    </w:rPr>
  </w:style>
  <w:style w:type="paragraph" w:customStyle="1" w:styleId="17">
    <w:name w:val="段"/>
    <w:link w:val="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页脚 字符"/>
    <w:link w:val="6"/>
    <w:qFormat/>
    <w:uiPriority w:val="0"/>
    <w:rPr>
      <w:kern w:val="2"/>
      <w:sz w:val="18"/>
    </w:rPr>
  </w:style>
  <w:style w:type="character" w:customStyle="1" w:styleId="19">
    <w:name w:val="发布"/>
    <w:qFormat/>
    <w:uiPriority w:val="0"/>
    <w:rPr>
      <w:rFonts w:ascii="黑体" w:eastAsia="黑体"/>
      <w:spacing w:val="22"/>
      <w:w w:val="100"/>
      <w:position w:val="3"/>
      <w:sz w:val="28"/>
    </w:rPr>
  </w:style>
  <w:style w:type="character" w:customStyle="1" w:styleId="20">
    <w:name w:val="sh141"/>
    <w:qFormat/>
    <w:uiPriority w:val="0"/>
    <w:rPr>
      <w:color w:val="2B2B2B"/>
      <w:sz w:val="15"/>
      <w:szCs w:val="15"/>
    </w:rPr>
  </w:style>
  <w:style w:type="paragraph" w:customStyle="1" w:styleId="2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标准书眉_偶数页"/>
    <w:basedOn w:val="22"/>
    <w:next w:val="1"/>
    <w:qFormat/>
    <w:uiPriority w:val="0"/>
    <w:pPr>
      <w:jc w:val="left"/>
    </w:pPr>
  </w:style>
  <w:style w:type="paragraph" w:customStyle="1" w:styleId="24">
    <w:name w:val="标准书眉一"/>
    <w:qFormat/>
    <w:uiPriority w:val="0"/>
    <w:pPr>
      <w:jc w:val="both"/>
    </w:pPr>
    <w:rPr>
      <w:rFonts w:ascii="Times New Roman" w:hAnsi="Times New Roman" w:eastAsia="宋体" w:cs="Times New Roman"/>
      <w:lang w:val="en-US" w:eastAsia="zh-CN" w:bidi="ar-SA"/>
    </w:rPr>
  </w:style>
  <w:style w:type="paragraph" w:customStyle="1" w:styleId="25">
    <w:name w:val="标准标志"/>
    <w:next w:val="1"/>
    <w:qFormat/>
    <w:uiPriority w:val="99"/>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封面标准号2"/>
    <w:basedOn w:val="1"/>
    <w:qFormat/>
    <w:uiPriority w:val="0"/>
    <w:pPr>
      <w:framePr w:w="9138" w:h="1244" w:hRule="exact" w:wrap="around" w:vAnchor="page" w:hAnchor="margin" w:y="2909"/>
      <w:adjustRightInd w:val="0"/>
      <w:spacing w:before="357" w:line="280" w:lineRule="exact"/>
    </w:pPr>
  </w:style>
  <w:style w:type="paragraph" w:customStyle="1" w:styleId="2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
    <w:name w:val="文献分类号"/>
    <w:qFormat/>
    <w:uiPriority w:val="0"/>
    <w:pPr>
      <w:framePr w:hSpace="180" w:vSpace="180" w:wrap="around" w:vAnchor="margin" w:hAnchor="margin" w:y="2" w:anchorLock="1"/>
      <w:widowControl w:val="0"/>
      <w:textAlignment w:val="center"/>
    </w:pPr>
    <w:rPr>
      <w:rFonts w:ascii="Times New Roman" w:hAnsi="Times New Roman" w:eastAsia="黑体" w:cs="Times New Roman"/>
      <w:sz w:val="21"/>
      <w:lang w:val="en-US" w:eastAsia="zh-CN" w:bidi="ar-SA"/>
    </w:rPr>
  </w:style>
  <w:style w:type="paragraph" w:customStyle="1" w:styleId="30">
    <w:name w:val="发布日期"/>
    <w:qFormat/>
    <w:uiPriority w:val="0"/>
    <w:pPr>
      <w:framePr w:w="4000" w:h="473" w:hRule="exact" w:hSpace="180" w:vSpace="180" w:wrap="around" w:vAnchor="margin" w:hAnchor="margin" w:y="13512" w:anchorLock="1"/>
    </w:pPr>
    <w:rPr>
      <w:rFonts w:ascii="Times New Roman" w:hAnsi="Times New Roman" w:eastAsia="黑体" w:cs="Times New Roman"/>
      <w:sz w:val="28"/>
      <w:lang w:val="en-US" w:eastAsia="zh-CN" w:bidi="ar-SA"/>
    </w:rPr>
  </w:style>
  <w:style w:type="paragraph" w:customStyle="1" w:styleId="31">
    <w:name w:val="实施日期"/>
    <w:basedOn w:val="30"/>
    <w:qFormat/>
    <w:uiPriority w:val="0"/>
    <w:pPr>
      <w:framePr w:hSpace="0" w:wrap="around" w:vAnchor="text" w:hAnchor="text" w:xAlign="right"/>
      <w:numPr>
        <w:ilvl w:val="4"/>
        <w:numId w:val="1"/>
      </w:numPr>
      <w:jc w:val="right"/>
    </w:pPr>
  </w:style>
  <w:style w:type="paragraph" w:customStyle="1" w:styleId="3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3">
    <w:name w:val="封面正文"/>
    <w:qFormat/>
    <w:uiPriority w:val="0"/>
    <w:pPr>
      <w:jc w:val="both"/>
    </w:pPr>
    <w:rPr>
      <w:rFonts w:ascii="Times New Roman" w:hAnsi="Times New Roman" w:eastAsia="宋体" w:cs="Times New Roman"/>
      <w:lang w:val="en-US" w:eastAsia="zh-CN" w:bidi="ar-SA"/>
    </w:rPr>
  </w:style>
  <w:style w:type="paragraph" w:customStyle="1" w:styleId="34">
    <w:name w:val="标准称谓"/>
    <w:next w:val="1"/>
    <w:qFormat/>
    <w:uiPriority w:val="0"/>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6">
    <w:name w:val="封面标准代替信息"/>
    <w:basedOn w:val="27"/>
    <w:qFormat/>
    <w:uiPriority w:val="0"/>
    <w:pPr>
      <w:framePr w:wrap="around"/>
      <w:spacing w:before="57"/>
    </w:pPr>
    <w:rPr>
      <w:rFonts w:ascii="宋体"/>
    </w:rPr>
  </w:style>
  <w:style w:type="paragraph" w:customStyle="1" w:styleId="37">
    <w:name w:val="发布部门"/>
    <w:next w:val="17"/>
    <w:qFormat/>
    <w:uiPriority w:val="0"/>
    <w:pPr>
      <w:framePr w:w="7433" w:h="585" w:hRule="exact" w:hSpace="180" w:vSpace="180" w:wrap="around" w:vAnchor="margin" w:hAnchor="margin" w:xAlign="center" w:y="14402" w:anchorLock="1"/>
      <w:jc w:val="center"/>
    </w:pPr>
    <w:rPr>
      <w:rFonts w:ascii="宋体" w:hAnsi="Times New Roman" w:eastAsia="宋体" w:cs="Times New Roman"/>
      <w:b/>
      <w:spacing w:val="20"/>
      <w:w w:val="135"/>
      <w:sz w:val="36"/>
      <w:lang w:val="en-US" w:eastAsia="zh-CN" w:bidi="ar-SA"/>
    </w:rPr>
  </w:style>
  <w:style w:type="paragraph" w:customStyle="1" w:styleId="3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9">
    <w:name w:val="字母编号列项（一级）"/>
    <w:qFormat/>
    <w:uiPriority w:val="0"/>
    <w:pPr>
      <w:ind w:left="840" w:leftChars="200" w:hanging="420" w:hangingChars="200"/>
      <w:jc w:val="both"/>
    </w:pPr>
    <w:rPr>
      <w:rFonts w:ascii="宋体" w:hAnsi="Times New Roman" w:eastAsia="宋体" w:cs="Times New Roman"/>
      <w:sz w:val="21"/>
      <w:szCs w:val="22"/>
      <w:lang w:val="en-US" w:eastAsia="zh-CN" w:bidi="ar-SA"/>
    </w:rPr>
  </w:style>
  <w:style w:type="paragraph" w:customStyle="1" w:styleId="40">
    <w:name w:val="一级条标题"/>
    <w:next w:val="17"/>
    <w:qFormat/>
    <w:uiPriority w:val="0"/>
    <w:pPr>
      <w:outlineLvl w:val="2"/>
    </w:pPr>
    <w:rPr>
      <w:rFonts w:ascii="Times New Roman" w:hAnsi="Times New Roman" w:eastAsia="黑体" w:cs="Times New Roman"/>
      <w:kern w:val="2"/>
      <w:sz w:val="21"/>
      <w:szCs w:val="24"/>
      <w:lang w:val="en-US" w:eastAsia="zh-CN" w:bidi="ar-SA"/>
    </w:rPr>
  </w:style>
  <w:style w:type="paragraph" w:styleId="41">
    <w:name w:val="List Paragraph"/>
    <w:basedOn w:val="1"/>
    <w:qFormat/>
    <w:uiPriority w:val="34"/>
    <w:pPr>
      <w:ind w:firstLine="420" w:firstLineChars="200"/>
    </w:pPr>
    <w:rPr>
      <w:rFonts w:ascii="Calibri" w:hAnsi="Calibri"/>
      <w:szCs w:val="24"/>
    </w:rPr>
  </w:style>
  <w:style w:type="table" w:customStyle="1" w:styleId="42">
    <w:name w:val="浅色底纹1"/>
    <w:basedOn w:val="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43">
    <w:name w:val="浅色底纹 - 强调文字颜色 11"/>
    <w:basedOn w:val="9"/>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44">
    <w:name w:val="Body text|2"/>
    <w:basedOn w:val="1"/>
    <w:qFormat/>
    <w:uiPriority w:val="0"/>
    <w:pPr>
      <w:spacing w:after="2220"/>
      <w:ind w:right="340"/>
      <w:jc w:val="right"/>
    </w:pPr>
    <w:rPr>
      <w:rFonts w:ascii="宋体" w:hAnsi="宋体" w:cs="宋体"/>
      <w:sz w:val="20"/>
      <w:lang w:val="zh-TW" w:eastAsia="zh-TW" w:bidi="zh-TW"/>
    </w:rPr>
  </w:style>
  <w:style w:type="character" w:styleId="45">
    <w:name w:val="Placeholder Text"/>
    <w:basedOn w:val="11"/>
    <w:unhideWhenUsed/>
    <w:qFormat/>
    <w:uiPriority w:val="99"/>
    <w:rPr>
      <w:color w:val="808080"/>
    </w:rPr>
  </w:style>
  <w:style w:type="paragraph" w:customStyle="1" w:styleId="4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7">
    <w:name w:val="批注文字 字符"/>
    <w:basedOn w:val="11"/>
    <w:link w:val="4"/>
    <w:qFormat/>
    <w:uiPriority w:val="99"/>
    <w:rPr>
      <w:kern w:val="2"/>
      <w:sz w:val="21"/>
    </w:rPr>
  </w:style>
  <w:style w:type="character" w:customStyle="1" w:styleId="48">
    <w:name w:val="批注主题 字符"/>
    <w:basedOn w:val="47"/>
    <w:link w:val="8"/>
    <w:semiHidden/>
    <w:qFormat/>
    <w:uiPriority w:val="99"/>
    <w:rPr>
      <w:b/>
      <w:bCs/>
      <w:kern w:val="2"/>
      <w:sz w:val="21"/>
    </w:rPr>
  </w:style>
  <w:style w:type="paragraph" w:customStyle="1" w:styleId="49">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8760</Words>
  <Characters>15894</Characters>
  <Lines>138</Lines>
  <Paragraphs>38</Paragraphs>
  <TotalTime>0</TotalTime>
  <ScaleCrop>false</ScaleCrop>
  <LinksUpToDate>false</LinksUpToDate>
  <CharactersWithSpaces>17102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2023-07-18T09:49:00Z</dcterms:created>
  <dc:creator>Administrator</dc:creator>
  <cp:lastModifiedBy>林若虚</cp:lastModifiedBy>
  <cp:lastPrinted>2020-11-06T02:48:00Z</cp:lastPrinted>
  <dcterms:modified xsi:type="dcterms:W3CDTF">2023-09-23T03:30:29Z</dcterms:modified>
  <dc:title>再生锌化学分析方法 锌量的测定</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A3B921FA7E374880BBD96BD9F16FADAA_13</vt:lpwstr>
  </property>
</Properties>
</file>