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Mark0"/>
    <w:p w14:paraId="01E56563" w14:textId="22F94C34" w:rsidR="0097131C" w:rsidRPr="00F1166F" w:rsidRDefault="00ED75CB">
      <w:pPr>
        <w:pStyle w:val="aa"/>
        <w:spacing w:line="360" w:lineRule="auto"/>
        <w:ind w:firstLineChars="200" w:firstLine="400"/>
        <w:jc w:val="left"/>
      </w:pP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275E298" wp14:editId="23B99E44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0" b="0"/>
                <wp:wrapNone/>
                <wp:docPr id="10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EB15B" w14:textId="77777777" w:rsidR="00FC7D2F" w:rsidRPr="004C6C1C" w:rsidRDefault="00FC7D2F" w:rsidP="00256DBF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sz w:val="84"/>
                                <w:szCs w:val="84"/>
                              </w:rPr>
                            </w:pPr>
                            <w:r w:rsidRPr="004C6C1C">
                              <w:rPr>
                                <w:rFonts w:ascii="Arial" w:eastAsiaTheme="majorEastAsia" w:hAnsi="Arial" w:cs="Arial"/>
                                <w:b/>
                                <w:sz w:val="84"/>
                                <w:szCs w:val="84"/>
                              </w:rP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E298" id="文本框 3" o:spid="_x0000_s1026" style="position:absolute;left:0;text-align:left;margin-left:200.75pt;margin-top:8.45pt;width:250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" stroked="f">
                <v:textbox inset="0,0,0,0">
                  <w:txbxContent>
                    <w:p w14:paraId="474EB15B" w14:textId="77777777" w:rsidR="00FC7D2F" w:rsidRPr="004C6C1C" w:rsidRDefault="00FC7D2F" w:rsidP="00256DBF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sz w:val="84"/>
                          <w:szCs w:val="84"/>
                        </w:rPr>
                      </w:pPr>
                      <w:r w:rsidRPr="004C6C1C">
                        <w:rPr>
                          <w:rFonts w:ascii="Arial" w:eastAsiaTheme="majorEastAsia" w:hAnsi="Arial" w:cs="Arial"/>
                          <w:b/>
                          <w:sz w:val="84"/>
                          <w:szCs w:val="84"/>
                        </w:rPr>
                        <w:t>YS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2C22D" wp14:editId="6089486B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635"/>
                <wp:effectExtent l="0" t="0" r="12700" b="18415"/>
                <wp:wrapNone/>
                <wp:docPr id="9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DDDCB8"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" strokecolor="#800008" strokeweight="1pt">
                <o:lock v:ext="edit" shapetype="f"/>
              </v:line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66013D7" wp14:editId="216D7F4F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BAD918" w14:textId="77777777" w:rsidR="00FC7D2F" w:rsidRPr="00FE0403" w:rsidRDefault="00FC7D2F" w:rsidP="00256DBF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FE0403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中华人民共和国工业和信息化部</w:t>
                            </w:r>
                            <w:r w:rsidRPr="00FE0403">
                              <w:rPr>
                                <w:rFonts w:ascii="黑体" w:eastAsia="黑体" w:hAnsi="黑体" w:hint="eastAsia"/>
                                <w:color w:val="FF00FF"/>
                                <w:sz w:val="24"/>
                              </w:rPr>
                              <w:t xml:space="preserve"> </w:t>
                            </w:r>
                            <w:r w:rsidRPr="00FE0403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 xml:space="preserve"> </w:t>
                            </w:r>
                            <w:r w:rsidRPr="00B214ED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13D7" id="文本框 8" o:spid="_x0000_s1027" style="position:absolute;left:0;text-align:left;margin-left:0;margin-top:717.2pt;width:481.9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" stroked="f">
                <v:textbox inset="0,0,0,0">
                  <w:txbxContent>
                    <w:p w14:paraId="05BAD918" w14:textId="77777777" w:rsidR="00FC7D2F" w:rsidRPr="00FE0403" w:rsidRDefault="00FC7D2F" w:rsidP="00256DBF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 w:rsidRPr="00FE0403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中华人民共和国工业和信息化部</w:t>
                      </w:r>
                      <w:r w:rsidRPr="00FE0403">
                        <w:rPr>
                          <w:rFonts w:ascii="黑体" w:eastAsia="黑体" w:hAnsi="黑体" w:hint="eastAsia"/>
                          <w:color w:val="FF00FF"/>
                          <w:sz w:val="24"/>
                        </w:rPr>
                        <w:t xml:space="preserve"> </w:t>
                      </w:r>
                      <w:r w:rsidRPr="00FE0403">
                        <w:rPr>
                          <w:rFonts w:ascii="黑体" w:eastAsia="黑体" w:hAnsi="黑体" w:hint="eastAsia"/>
                          <w:sz w:val="24"/>
                        </w:rPr>
                        <w:t xml:space="preserve"> </w:t>
                      </w:r>
                      <w:r w:rsidRPr="00B214ED">
                        <w:rPr>
                          <w:rFonts w:ascii="黑体" w:eastAsia="黑体" w:hAnsi="黑体" w:hint="eastAsia"/>
                          <w:sz w:val="24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EE5CA43" wp14:editId="290265C9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7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428C10" w14:textId="77777777" w:rsidR="00FC7D2F" w:rsidRDefault="00FC7D2F"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CA43" id="文本框 4" o:spid="_x0000_s1028" style="position:absolute;left:0;text-align:left;margin-left:322.9pt;margin-top:674.3pt;width:159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" stroked="f">
                <v:textbox inset="0,0,0,0">
                  <w:txbxContent>
                    <w:p w14:paraId="34428C10" w14:textId="77777777" w:rsidR="00FC7D2F" w:rsidRDefault="00FC7D2F"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08D5E28" wp14:editId="74294463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6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FD2CB" w14:textId="77777777" w:rsidR="00FC7D2F" w:rsidRDefault="00FC7D2F">
                            <w:bookmarkStart w:id="1" w:name="OLE_LINK8"/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bookmarkEnd w:id="1"/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5E28" id="文本框 11" o:spid="_x0000_s1029" style="position:absolute;left:0;text-align:left;margin-left:0;margin-top:674.3pt;width:15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" stroked="f">
                <v:textbox inset="0,0,0,0">
                  <w:txbxContent>
                    <w:p w14:paraId="4CDFD2CB" w14:textId="77777777" w:rsidR="00FC7D2F" w:rsidRDefault="00FC7D2F">
                      <w:bookmarkStart w:id="2" w:name="OLE_LINK8"/>
                      <w:r>
                        <w:rPr>
                          <w:rFonts w:hint="eastAsia"/>
                        </w:rPr>
                        <w:t>××××</w:t>
                      </w:r>
                      <w:bookmarkEnd w:id="2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61FB12" wp14:editId="698E824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0"/>
                <wp:wrapNone/>
                <wp:docPr id="5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5DB97A" w14:textId="77777777" w:rsidR="00FC7D2F" w:rsidRPr="000E62C1" w:rsidRDefault="00FC7D2F">
                            <w:pPr>
                              <w:pStyle w:val="ac"/>
                              <w:rPr>
                                <w:rFonts w:ascii="黑体" w:eastAsia="黑体" w:hAnsi="黑体"/>
                                <w:bCs/>
                                <w:iCs/>
                                <w:sz w:val="36"/>
                                <w:szCs w:val="30"/>
                              </w:rPr>
                            </w:pPr>
                            <w:r w:rsidRPr="00256DBF">
                              <w:rPr>
                                <w:rFonts w:ascii="黑体" w:eastAsia="黑体" w:hAnsi="黑体" w:hint="eastAsia"/>
                                <w:bCs/>
                                <w:iCs/>
                                <w:sz w:val="36"/>
                                <w:szCs w:val="30"/>
                              </w:rPr>
                              <w:t>超导材料用银及银合金管材</w:t>
                            </w:r>
                          </w:p>
                          <w:p w14:paraId="5CA13AD6" w14:textId="70BA6100" w:rsidR="00FC7D2F" w:rsidRPr="000E62C1" w:rsidRDefault="00FC7D2F">
                            <w:pPr>
                              <w:pStyle w:val="af2"/>
                              <w:rPr>
                                <w:rFonts w:ascii="黑体" w:eastAsia="黑体" w:hAnsi="黑体"/>
                                <w:sz w:val="28"/>
                              </w:rPr>
                            </w:pPr>
                            <w:r w:rsidRPr="00256DBF">
                              <w:rPr>
                                <w:rFonts w:ascii="黑体" w:eastAsia="黑体" w:hAnsi="黑体"/>
                                <w:sz w:val="28"/>
                              </w:rPr>
                              <w:t>S</w:t>
                            </w:r>
                            <w:r w:rsidRPr="00256DBF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 xml:space="preserve">ilver and </w:t>
                            </w:r>
                            <w:r w:rsidR="007B17C6">
                              <w:rPr>
                                <w:rFonts w:ascii="黑体" w:eastAsia="黑体" w:hAnsi="黑体"/>
                                <w:sz w:val="28"/>
                              </w:rPr>
                              <w:t xml:space="preserve">silver </w:t>
                            </w:r>
                            <w:r w:rsidRPr="00256DBF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alloy tubes for superconduct</w:t>
                            </w:r>
                            <w:r w:rsidR="007B17C6">
                              <w:rPr>
                                <w:rFonts w:ascii="黑体" w:eastAsia="黑体" w:hAnsi="黑体"/>
                                <w:sz w:val="28"/>
                              </w:rPr>
                              <w:t>ing materials</w:t>
                            </w:r>
                          </w:p>
                          <w:p w14:paraId="305B0274" w14:textId="76FC256C" w:rsidR="00FC7D2F" w:rsidRDefault="00FC7D2F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B2E1D">
                              <w:rPr>
                                <w:rFonts w:hint="eastAsia"/>
                              </w:rPr>
                              <w:t>讨论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E79E665" w14:textId="77777777" w:rsidR="00FC7D2F" w:rsidRDefault="00FC7D2F">
                            <w:pPr>
                              <w:pStyle w:val="af2"/>
                            </w:pPr>
                          </w:p>
                          <w:p w14:paraId="15888AC2" w14:textId="77777777" w:rsidR="00FC7D2F" w:rsidRDefault="00FC7D2F">
                            <w:pPr>
                              <w:pStyle w:val="af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FB12" id="文本框 10" o:spid="_x0000_s1030" style="position:absolute;left:0;text-align:left;margin-left:0;margin-top:286.25pt;width:470pt;height:36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" stroked="f">
                <v:textbox inset="0,0,0,0">
                  <w:txbxContent>
                    <w:p w14:paraId="2E5DB97A" w14:textId="77777777" w:rsidR="00FC7D2F" w:rsidRPr="000E62C1" w:rsidRDefault="00FC7D2F">
                      <w:pPr>
                        <w:pStyle w:val="ac"/>
                        <w:rPr>
                          <w:rFonts w:ascii="黑体" w:eastAsia="黑体" w:hAnsi="黑体"/>
                          <w:bCs/>
                          <w:iCs/>
                          <w:sz w:val="36"/>
                          <w:szCs w:val="30"/>
                        </w:rPr>
                      </w:pPr>
                      <w:r w:rsidRPr="00256DBF">
                        <w:rPr>
                          <w:rFonts w:ascii="黑体" w:eastAsia="黑体" w:hAnsi="黑体" w:hint="eastAsia"/>
                          <w:bCs/>
                          <w:iCs/>
                          <w:sz w:val="36"/>
                          <w:szCs w:val="30"/>
                        </w:rPr>
                        <w:t>超导材料用银及银合金管材</w:t>
                      </w:r>
                    </w:p>
                    <w:p w14:paraId="5CA13AD6" w14:textId="70BA6100" w:rsidR="00FC7D2F" w:rsidRPr="000E62C1" w:rsidRDefault="00FC7D2F">
                      <w:pPr>
                        <w:pStyle w:val="af2"/>
                        <w:rPr>
                          <w:rFonts w:ascii="黑体" w:eastAsia="黑体" w:hAnsi="黑体"/>
                          <w:sz w:val="28"/>
                        </w:rPr>
                      </w:pPr>
                      <w:r w:rsidRPr="00256DBF">
                        <w:rPr>
                          <w:rFonts w:ascii="黑体" w:eastAsia="黑体" w:hAnsi="黑体"/>
                          <w:sz w:val="28"/>
                        </w:rPr>
                        <w:t>S</w:t>
                      </w:r>
                      <w:r w:rsidRPr="00256DBF">
                        <w:rPr>
                          <w:rFonts w:ascii="黑体" w:eastAsia="黑体" w:hAnsi="黑体" w:hint="eastAsia"/>
                          <w:sz w:val="28"/>
                        </w:rPr>
                        <w:t xml:space="preserve">ilver and </w:t>
                      </w:r>
                      <w:r w:rsidR="007B17C6">
                        <w:rPr>
                          <w:rFonts w:ascii="黑体" w:eastAsia="黑体" w:hAnsi="黑体"/>
                          <w:sz w:val="28"/>
                        </w:rPr>
                        <w:t xml:space="preserve">silver </w:t>
                      </w:r>
                      <w:r w:rsidRPr="00256DBF">
                        <w:rPr>
                          <w:rFonts w:ascii="黑体" w:eastAsia="黑体" w:hAnsi="黑体" w:hint="eastAsia"/>
                          <w:sz w:val="28"/>
                        </w:rPr>
                        <w:t>alloy tubes for superconduct</w:t>
                      </w:r>
                      <w:r w:rsidR="007B17C6">
                        <w:rPr>
                          <w:rFonts w:ascii="黑体" w:eastAsia="黑体" w:hAnsi="黑体"/>
                          <w:sz w:val="28"/>
                        </w:rPr>
                        <w:t>ing materials</w:t>
                      </w:r>
                    </w:p>
                    <w:p w14:paraId="305B0274" w14:textId="76FC256C" w:rsidR="00FC7D2F" w:rsidRDefault="00FC7D2F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B2E1D">
                        <w:rPr>
                          <w:rFonts w:hint="eastAsia"/>
                        </w:rPr>
                        <w:t>讨论</w:t>
                      </w:r>
                      <w:r>
                        <w:rPr>
                          <w:rFonts w:hint="eastAsia"/>
                          <w:color w:val="000000"/>
                        </w:rPr>
                        <w:t>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E79E665" w14:textId="77777777" w:rsidR="00FC7D2F" w:rsidRDefault="00FC7D2F">
                      <w:pPr>
                        <w:pStyle w:val="af2"/>
                      </w:pPr>
                    </w:p>
                    <w:p w14:paraId="15888AC2" w14:textId="77777777" w:rsidR="00FC7D2F" w:rsidRDefault="00FC7D2F">
                      <w:pPr>
                        <w:pStyle w:val="af3"/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E9D9DF" wp14:editId="3D295249">
                <wp:simplePos x="0" y="0"/>
                <wp:positionH relativeFrom="margin">
                  <wp:posOffset>-266700</wp:posOffset>
                </wp:positionH>
                <wp:positionV relativeFrom="margin">
                  <wp:posOffset>1889760</wp:posOffset>
                </wp:positionV>
                <wp:extent cx="6067425" cy="257810"/>
                <wp:effectExtent l="0" t="0" r="0" b="0"/>
                <wp:wrapNone/>
                <wp:docPr id="4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9AF753" w14:textId="77777777" w:rsidR="00FC7D2F" w:rsidRDefault="00FC7D2F" w:rsidP="00FE0403">
                            <w:pPr>
                              <w:jc w:val="righ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 xml:space="preserve">YS/T </w:t>
                            </w:r>
                            <w:r>
                              <w:rPr>
                                <w:rFonts w:ascii="黑体" w:eastAsia="黑体" w:hint="eastAsia"/>
                              </w:rPr>
                              <w:t>×××—××××</w:t>
                            </w:r>
                          </w:p>
                          <w:p w14:paraId="060F20DE" w14:textId="77777777" w:rsidR="00FC7D2F" w:rsidRDefault="00FC7D2F"/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9D9DF" id="文本框 7" o:spid="_x0000_s1031" style="position:absolute;left:0;text-align:left;margin-left:-21pt;margin-top:148.8pt;width:477.7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" stroked="f">
                <v:textbox inset="0,0,0,0">
                  <w:txbxContent>
                    <w:p w14:paraId="5A9AF753" w14:textId="77777777" w:rsidR="00FC7D2F" w:rsidRDefault="00FC7D2F" w:rsidP="00FE0403">
                      <w:pPr>
                        <w:jc w:val="right"/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YS/T ×××—××××</w:t>
                      </w:r>
                    </w:p>
                    <w:p w14:paraId="060F20DE" w14:textId="77777777" w:rsidR="00FC7D2F" w:rsidRDefault="00FC7D2F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83546" wp14:editId="13DD2355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5734050" cy="391160"/>
                <wp:effectExtent l="0" t="0" r="0" b="0"/>
                <wp:wrapNone/>
                <wp:docPr id="3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22DDA2" w14:textId="77777777" w:rsidR="00FC7D2F" w:rsidRPr="00FE0403" w:rsidRDefault="00FC7D2F" w:rsidP="00FE0403">
                            <w:pPr>
                              <w:jc w:val="center"/>
                              <w:rPr>
                                <w:rFonts w:ascii="黑体" w:eastAsia="黑体" w:hAnsi="黑体"/>
                                <w:sz w:val="48"/>
                                <w:szCs w:val="48"/>
                              </w:rPr>
                            </w:pPr>
                            <w:r w:rsidRPr="00FE0403">
                              <w:rPr>
                                <w:rFonts w:ascii="黑体" w:eastAsia="黑体" w:hAnsi="黑体" w:hint="eastAsia"/>
                                <w:sz w:val="48"/>
                                <w:szCs w:val="48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3546" id="文本框 9" o:spid="_x0000_s1032" style="position:absolute;left:0;text-align:left;margin-left:0;margin-top:79.6pt;width:451.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" stroked="f">
                <v:textbox inset="0,0,0,0">
                  <w:txbxContent>
                    <w:p w14:paraId="1C22DDA2" w14:textId="77777777" w:rsidR="00FC7D2F" w:rsidRPr="00FE0403" w:rsidRDefault="00FC7D2F" w:rsidP="00FE0403">
                      <w:pPr>
                        <w:jc w:val="center"/>
                        <w:rPr>
                          <w:rFonts w:ascii="黑体" w:eastAsia="黑体" w:hAnsi="黑体"/>
                          <w:sz w:val="48"/>
                          <w:szCs w:val="48"/>
                        </w:rPr>
                      </w:pPr>
                      <w:r w:rsidRPr="00FE0403">
                        <w:rPr>
                          <w:rFonts w:ascii="黑体" w:eastAsia="黑体" w:hAnsi="黑体" w:hint="eastAsia"/>
                          <w:sz w:val="48"/>
                          <w:szCs w:val="48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00A29C" wp14:editId="6210F6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128955" w14:textId="77777777" w:rsidR="00FC7D2F" w:rsidRPr="00074406" w:rsidRDefault="00FC7D2F">
                            <w:pPr>
                              <w:rPr>
                                <w:rFonts w:ascii="黑体"/>
                                <w:color w:val="000000"/>
                              </w:rPr>
                            </w:pPr>
                            <w:r w:rsidRPr="00074406">
                              <w:rPr>
                                <w:rFonts w:ascii="黑体"/>
                              </w:rPr>
                              <w:t>ICS</w:t>
                            </w:r>
                            <w:r w:rsidRPr="00074406">
                              <w:rPr>
                                <w:rFonts w:ascii="黑体"/>
                                <w:color w:val="FF0000"/>
                              </w:rPr>
                              <w:t xml:space="preserve"> </w:t>
                            </w:r>
                            <w:r w:rsidRPr="00074406">
                              <w:rPr>
                                <w:rFonts w:ascii="黑体"/>
                                <w:color w:val="000000"/>
                              </w:rPr>
                              <w:t>77.120.99</w:t>
                            </w:r>
                          </w:p>
                          <w:p w14:paraId="182B555A" w14:textId="77777777" w:rsidR="00FC7D2F" w:rsidRPr="00EA12FD" w:rsidRDefault="00F67BFB">
                            <w:pPr>
                              <w:rPr>
                                <w:rFonts w:ascii="黑体"/>
                                <w:color w:val="000000" w:themeColor="text1"/>
                              </w:rPr>
                            </w:pPr>
                            <w:r w:rsidRPr="00074406">
                              <w:rPr>
                                <w:rFonts w:ascii="黑体"/>
                                <w:color w:val="000000" w:themeColor="text1"/>
                              </w:rPr>
                              <w:t xml:space="preserve">CCS </w:t>
                            </w:r>
                            <w:r w:rsidR="00FC7D2F" w:rsidRPr="00074406">
                              <w:rPr>
                                <w:rFonts w:ascii="黑体"/>
                                <w:color w:val="000000" w:themeColor="text1"/>
                              </w:rPr>
                              <w:t>H 6</w:t>
                            </w:r>
                            <w:r w:rsidR="009238ED" w:rsidRPr="00074406">
                              <w:rPr>
                                <w:rFonts w:ascii="黑体"/>
                                <w:color w:val="000000" w:themeColor="text1"/>
                              </w:rPr>
                              <w:t>8</w:t>
                            </w:r>
                          </w:p>
                          <w:p w14:paraId="51762A02" w14:textId="77777777" w:rsidR="00FC7D2F" w:rsidRDefault="00FC7D2F"/>
                          <w:p w14:paraId="3D367BC9" w14:textId="77777777" w:rsidR="00FC7D2F" w:rsidRDefault="00FC7D2F"/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A29C" id="文本框 5" o:spid="_x0000_s1033" style="position:absolute;left:0;text-align:left;margin-left:0;margin-top:0;width:200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" stroked="f">
                <v:textbox inset="0,0,0,0">
                  <w:txbxContent>
                    <w:p w14:paraId="2E128955" w14:textId="77777777" w:rsidR="00FC7D2F" w:rsidRPr="00074406" w:rsidRDefault="00FC7D2F">
                      <w:pPr>
                        <w:rPr>
                          <w:rFonts w:ascii="黑体"/>
                          <w:color w:val="000000"/>
                        </w:rPr>
                      </w:pPr>
                      <w:r w:rsidRPr="00074406">
                        <w:rPr>
                          <w:rFonts w:ascii="黑体"/>
                        </w:rPr>
                        <w:t>ICS</w:t>
                      </w:r>
                      <w:r w:rsidRPr="00074406">
                        <w:rPr>
                          <w:rFonts w:ascii="黑体"/>
                          <w:color w:val="FF0000"/>
                        </w:rPr>
                        <w:t xml:space="preserve"> </w:t>
                      </w:r>
                      <w:r w:rsidRPr="00074406">
                        <w:rPr>
                          <w:rFonts w:ascii="黑体"/>
                          <w:color w:val="000000"/>
                        </w:rPr>
                        <w:t>77.120.99</w:t>
                      </w:r>
                    </w:p>
                    <w:p w14:paraId="182B555A" w14:textId="77777777" w:rsidR="00FC7D2F" w:rsidRPr="00EA12FD" w:rsidRDefault="00F67BFB">
                      <w:pPr>
                        <w:rPr>
                          <w:rFonts w:ascii="黑体"/>
                          <w:color w:val="000000" w:themeColor="text1"/>
                        </w:rPr>
                      </w:pPr>
                      <w:r w:rsidRPr="00074406">
                        <w:rPr>
                          <w:rFonts w:ascii="黑体"/>
                          <w:color w:val="000000" w:themeColor="text1"/>
                        </w:rPr>
                        <w:t xml:space="preserve">CCS </w:t>
                      </w:r>
                      <w:r w:rsidR="00FC7D2F" w:rsidRPr="00074406">
                        <w:rPr>
                          <w:rFonts w:ascii="黑体"/>
                          <w:color w:val="000000" w:themeColor="text1"/>
                        </w:rPr>
                        <w:t>H 6</w:t>
                      </w:r>
                      <w:r w:rsidR="009238ED" w:rsidRPr="00074406">
                        <w:rPr>
                          <w:rFonts w:ascii="黑体"/>
                          <w:color w:val="000000" w:themeColor="text1"/>
                        </w:rPr>
                        <w:t>8</w:t>
                      </w:r>
                    </w:p>
                    <w:p w14:paraId="51762A02" w14:textId="77777777" w:rsidR="00FC7D2F" w:rsidRDefault="00FC7D2F"/>
                    <w:p w14:paraId="3D367BC9" w14:textId="77777777" w:rsidR="00FC7D2F" w:rsidRDefault="00FC7D2F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6966E9" w:rsidRPr="00F1166F">
        <w:t>铲平</w:t>
      </w:r>
    </w:p>
    <w:p w14:paraId="586F418F" w14:textId="77777777" w:rsidR="0097131C" w:rsidRPr="00F1166F" w:rsidRDefault="0097131C">
      <w:pPr>
        <w:spacing w:line="360" w:lineRule="auto"/>
        <w:ind w:firstLineChars="200" w:firstLine="420"/>
        <w:jc w:val="left"/>
      </w:pPr>
    </w:p>
    <w:p w14:paraId="3F32E670" w14:textId="77777777" w:rsidR="0097131C" w:rsidRPr="00F1166F" w:rsidRDefault="0097131C">
      <w:pPr>
        <w:spacing w:line="360" w:lineRule="auto"/>
        <w:ind w:firstLineChars="200" w:firstLine="420"/>
        <w:jc w:val="left"/>
      </w:pPr>
    </w:p>
    <w:p w14:paraId="1EBF3F37" w14:textId="77777777" w:rsidR="0097131C" w:rsidRPr="00F1166F" w:rsidRDefault="0097131C">
      <w:pPr>
        <w:spacing w:line="360" w:lineRule="auto"/>
        <w:ind w:firstLineChars="200" w:firstLine="420"/>
        <w:jc w:val="left"/>
      </w:pPr>
    </w:p>
    <w:p w14:paraId="29E8E35E" w14:textId="72D4E9E7" w:rsidR="0097131C" w:rsidRPr="00F1166F" w:rsidRDefault="00ED75CB">
      <w:pPr>
        <w:spacing w:line="360" w:lineRule="auto"/>
        <w:ind w:firstLineChars="200" w:firstLine="420"/>
        <w:jc w:val="left"/>
      </w:pPr>
      <w:r w:rsidRPr="00F116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B0EE5" wp14:editId="3B8B875E">
                <wp:simplePos x="0" y="0"/>
                <wp:positionH relativeFrom="column">
                  <wp:posOffset>68580</wp:posOffset>
                </wp:positionH>
                <wp:positionV relativeFrom="paragraph">
                  <wp:posOffset>910590</wp:posOffset>
                </wp:positionV>
                <wp:extent cx="5734050" cy="635"/>
                <wp:effectExtent l="6985" t="11430" r="12065" b="6985"/>
                <wp:wrapNone/>
                <wp:docPr id="1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B15165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1.7pt" to="456.9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" strokecolor="black [3213]" strokeweight="1pt"/>
            </w:pict>
          </mc:Fallback>
        </mc:AlternateContent>
      </w:r>
    </w:p>
    <w:p w14:paraId="66676470" w14:textId="77777777" w:rsidR="0097131C" w:rsidRPr="00F1166F" w:rsidRDefault="0097131C">
      <w:pPr>
        <w:spacing w:line="360" w:lineRule="auto"/>
        <w:ind w:firstLineChars="200" w:firstLine="420"/>
        <w:jc w:val="left"/>
        <w:sectPr w:rsidR="0097131C" w:rsidRPr="00F1166F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</w:p>
    <w:p w14:paraId="27850DFB" w14:textId="77777777" w:rsidR="0097131C" w:rsidRPr="00F1166F" w:rsidRDefault="006966E9" w:rsidP="007E1E5D">
      <w:pPr>
        <w:pStyle w:val="a"/>
        <w:spacing w:line="360" w:lineRule="auto"/>
        <w:ind w:firstLineChars="200" w:firstLine="560"/>
        <w:rPr>
          <w:rFonts w:ascii="Times New Roman"/>
          <w:sz w:val="28"/>
          <w:szCs w:val="28"/>
        </w:rPr>
      </w:pPr>
      <w:bookmarkStart w:id="2" w:name="_Toc284145323"/>
      <w:bookmarkStart w:id="3" w:name="SectionMark2"/>
      <w:bookmarkEnd w:id="0"/>
      <w:r w:rsidRPr="00F1166F">
        <w:rPr>
          <w:rFonts w:ascii="Times New Roman"/>
          <w:sz w:val="28"/>
          <w:szCs w:val="28"/>
        </w:rPr>
        <w:lastRenderedPageBreak/>
        <w:t>前</w:t>
      </w:r>
      <w:bookmarkStart w:id="4" w:name="BKQY"/>
      <w:r w:rsidRPr="00F1166F">
        <w:rPr>
          <w:rFonts w:ascii="Times New Roman"/>
          <w:sz w:val="28"/>
          <w:szCs w:val="28"/>
        </w:rPr>
        <w:t>  </w:t>
      </w:r>
      <w:r w:rsidRPr="00F1166F">
        <w:rPr>
          <w:rFonts w:ascii="Times New Roman"/>
          <w:sz w:val="28"/>
          <w:szCs w:val="28"/>
        </w:rPr>
        <w:t>言</w:t>
      </w:r>
      <w:bookmarkEnd w:id="2"/>
      <w:bookmarkEnd w:id="4"/>
    </w:p>
    <w:p w14:paraId="3676223D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>本</w:t>
      </w:r>
      <w:r w:rsidR="000D778A" w:rsidRPr="00F1166F">
        <w:rPr>
          <w:rFonts w:ascii="Times New Roman"/>
          <w:color w:val="000000" w:themeColor="text1"/>
        </w:rPr>
        <w:t>文件</w:t>
      </w:r>
      <w:r w:rsidRPr="00F1166F">
        <w:rPr>
          <w:rFonts w:ascii="Times New Roman"/>
          <w:color w:val="000000" w:themeColor="text1"/>
        </w:rPr>
        <w:t>按照</w:t>
      </w:r>
      <w:r w:rsidRPr="00F1166F">
        <w:rPr>
          <w:rFonts w:ascii="Times New Roman"/>
          <w:color w:val="000000" w:themeColor="text1"/>
        </w:rPr>
        <w:t>GB/T 1.1-20</w:t>
      </w:r>
      <w:r w:rsidR="007E1E5D" w:rsidRPr="00F1166F">
        <w:rPr>
          <w:rFonts w:ascii="Times New Roman"/>
          <w:color w:val="000000" w:themeColor="text1"/>
        </w:rPr>
        <w:t>20</w:t>
      </w:r>
      <w:r w:rsidR="009238ED" w:rsidRPr="00F1166F">
        <w:rPr>
          <w:rFonts w:ascii="Times New Roman"/>
          <w:color w:val="000000" w:themeColor="text1"/>
        </w:rPr>
        <w:t>《标准化工作导则</w:t>
      </w:r>
      <w:r w:rsidR="009238ED" w:rsidRPr="00F1166F">
        <w:rPr>
          <w:rFonts w:ascii="Times New Roman"/>
          <w:color w:val="000000" w:themeColor="text1"/>
        </w:rPr>
        <w:t xml:space="preserve"> </w:t>
      </w:r>
      <w:r w:rsidR="009238ED" w:rsidRPr="00F1166F">
        <w:rPr>
          <w:rFonts w:ascii="Times New Roman"/>
          <w:color w:val="000000" w:themeColor="text1"/>
        </w:rPr>
        <w:t>第</w:t>
      </w:r>
      <w:r w:rsidR="009238ED" w:rsidRPr="00F1166F">
        <w:rPr>
          <w:rFonts w:ascii="Times New Roman"/>
          <w:color w:val="000000" w:themeColor="text1"/>
        </w:rPr>
        <w:t>1</w:t>
      </w:r>
      <w:r w:rsidR="009238ED" w:rsidRPr="00F1166F">
        <w:rPr>
          <w:rFonts w:ascii="Times New Roman"/>
          <w:color w:val="000000" w:themeColor="text1"/>
        </w:rPr>
        <w:t>部分：标准化文件的结构和起草规则》</w:t>
      </w:r>
      <w:r w:rsidRPr="00F1166F">
        <w:rPr>
          <w:rFonts w:ascii="Times New Roman"/>
          <w:color w:val="000000" w:themeColor="text1"/>
        </w:rPr>
        <w:t>的规则起草。</w:t>
      </w:r>
    </w:p>
    <w:p w14:paraId="0A99CB65" w14:textId="77777777" w:rsidR="00DB2E1D" w:rsidRPr="00F1166F" w:rsidRDefault="00DB2E1D" w:rsidP="00DB2E1D">
      <w:pPr>
        <w:pStyle w:val="ab"/>
        <w:spacing w:line="360" w:lineRule="auto"/>
        <w:ind w:firstLine="420"/>
        <w:rPr>
          <w:rFonts w:ascii="Times New Roman"/>
          <w:szCs w:val="21"/>
        </w:rPr>
      </w:pPr>
      <w:r w:rsidRPr="00F1166F">
        <w:rPr>
          <w:rFonts w:ascii="Times New Roman"/>
          <w:szCs w:val="21"/>
        </w:rPr>
        <w:t>请注意本文件的某些内容可能涉及专利。本文件的发布机构不承担识别专利的责任。</w:t>
      </w:r>
    </w:p>
    <w:p w14:paraId="09F293B5" w14:textId="423485B0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</w:rPr>
      </w:pPr>
      <w:r w:rsidRPr="00F1166F">
        <w:rPr>
          <w:rFonts w:ascii="Times New Roman"/>
          <w:color w:val="000000" w:themeColor="text1"/>
        </w:rPr>
        <w:t>本</w:t>
      </w:r>
      <w:r w:rsidR="000D778A" w:rsidRPr="00F1166F">
        <w:rPr>
          <w:rFonts w:ascii="Times New Roman"/>
          <w:color w:val="000000" w:themeColor="text1"/>
        </w:rPr>
        <w:t>文件</w:t>
      </w:r>
      <w:r w:rsidRPr="00F1166F">
        <w:rPr>
          <w:rFonts w:ascii="Times New Roman"/>
          <w:color w:val="000000" w:themeColor="text1"/>
        </w:rPr>
        <w:t>由全国有色金属标准化技术委员会（</w:t>
      </w:r>
      <w:r w:rsidRPr="00F1166F">
        <w:rPr>
          <w:rFonts w:ascii="Times New Roman"/>
          <w:color w:val="000000" w:themeColor="text1"/>
        </w:rPr>
        <w:t>SAC/TC243</w:t>
      </w:r>
      <w:r w:rsidRPr="00F1166F">
        <w:rPr>
          <w:rFonts w:ascii="Times New Roman"/>
          <w:color w:val="000000" w:themeColor="text1"/>
        </w:rPr>
        <w:t>）</w:t>
      </w:r>
      <w:r w:rsidR="009238ED" w:rsidRPr="00F1166F">
        <w:rPr>
          <w:rFonts w:ascii="Times New Roman"/>
          <w:color w:val="000000" w:themeColor="text1"/>
        </w:rPr>
        <w:t>提出并</w:t>
      </w:r>
      <w:r w:rsidRPr="00F1166F">
        <w:rPr>
          <w:rFonts w:ascii="Times New Roman"/>
          <w:color w:val="000000" w:themeColor="text1"/>
        </w:rPr>
        <w:t>归口。</w:t>
      </w:r>
      <w:r w:rsidRPr="00F1166F">
        <w:rPr>
          <w:rFonts w:ascii="Times New Roman"/>
        </w:rPr>
        <w:t>本</w:t>
      </w:r>
      <w:r w:rsidR="000D778A" w:rsidRPr="00F1166F">
        <w:rPr>
          <w:rFonts w:ascii="Times New Roman"/>
        </w:rPr>
        <w:t>文件</w:t>
      </w:r>
      <w:r w:rsidRPr="00F1166F">
        <w:rPr>
          <w:rFonts w:ascii="Times New Roman"/>
        </w:rPr>
        <w:t>起草单位：</w:t>
      </w:r>
      <w:r w:rsidR="007E1E5D" w:rsidRPr="00F1166F">
        <w:rPr>
          <w:rFonts w:ascii="Times New Roman"/>
        </w:rPr>
        <w:t>西北有色金属研究院、</w:t>
      </w:r>
      <w:r w:rsidR="003F227A" w:rsidRPr="00F1166F">
        <w:rPr>
          <w:rFonts w:ascii="Times New Roman"/>
        </w:rPr>
        <w:t>西安诺博尔稀贵金属材料股份有限公司、</w:t>
      </w:r>
      <w:r w:rsidR="007E1E5D" w:rsidRPr="00F1166F">
        <w:rPr>
          <w:rFonts w:ascii="Times New Roman"/>
        </w:rPr>
        <w:t>贵</w:t>
      </w:r>
      <w:proofErr w:type="gramStart"/>
      <w:r w:rsidR="007E1E5D" w:rsidRPr="00F1166F">
        <w:rPr>
          <w:rFonts w:ascii="Times New Roman"/>
        </w:rPr>
        <w:t>研铂业</w:t>
      </w:r>
      <w:proofErr w:type="gramEnd"/>
      <w:r w:rsidR="007E1E5D" w:rsidRPr="00F1166F">
        <w:rPr>
          <w:rFonts w:ascii="Times New Roman"/>
        </w:rPr>
        <w:t>股份有限公司、西部超导材料科技股份公司</w:t>
      </w:r>
      <w:r w:rsidR="00B871FE" w:rsidRPr="00F1166F">
        <w:rPr>
          <w:rFonts w:ascii="Times New Roman"/>
        </w:rPr>
        <w:t>、</w:t>
      </w:r>
      <w:r w:rsidR="003F227A" w:rsidRPr="00F1166F">
        <w:rPr>
          <w:rFonts w:ascii="Times New Roman"/>
        </w:rPr>
        <w:t>西安汉唐分析检测有限公司、广东电网有限责任公司电力科学研究院</w:t>
      </w:r>
      <w:r w:rsidRPr="00F1166F">
        <w:rPr>
          <w:rFonts w:ascii="Times New Roman"/>
        </w:rPr>
        <w:t>。</w:t>
      </w:r>
    </w:p>
    <w:p w14:paraId="3A19367C" w14:textId="68F9C8AB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</w:rPr>
        <w:sectPr w:rsidR="0097131C" w:rsidRPr="00F1166F">
          <w:headerReference w:type="default" r:id="rId13"/>
          <w:footerReference w:type="default" r:id="rId14"/>
          <w:type w:val="continuous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r w:rsidRPr="00F1166F">
        <w:rPr>
          <w:rFonts w:ascii="Times New Roman"/>
        </w:rPr>
        <w:t>本</w:t>
      </w:r>
      <w:r w:rsidR="000D778A" w:rsidRPr="00F1166F">
        <w:rPr>
          <w:rFonts w:ascii="Times New Roman"/>
        </w:rPr>
        <w:t>文件</w:t>
      </w:r>
      <w:r w:rsidRPr="00F1166F">
        <w:rPr>
          <w:rFonts w:ascii="Times New Roman"/>
        </w:rPr>
        <w:t>主要起草人：</w:t>
      </w:r>
      <w:r w:rsidR="00513F58">
        <w:rPr>
          <w:rFonts w:ascii="Times New Roman" w:hint="eastAsia"/>
        </w:rPr>
        <w:t>XXX</w:t>
      </w:r>
      <w:r w:rsidR="00F64023">
        <w:rPr>
          <w:rFonts w:ascii="Times New Roman" w:hint="eastAsia"/>
          <w:color w:val="000000" w:themeColor="text1"/>
        </w:rPr>
        <w:t>、</w:t>
      </w:r>
      <w:r w:rsidR="00F64023">
        <w:rPr>
          <w:rFonts w:ascii="Times New Roman" w:hint="eastAsia"/>
          <w:color w:val="000000" w:themeColor="text1"/>
        </w:rPr>
        <w:t>XXX</w:t>
      </w:r>
      <w:r w:rsidR="00F64023">
        <w:rPr>
          <w:rFonts w:ascii="Times New Roman" w:hint="eastAsia"/>
          <w:color w:val="000000" w:themeColor="text1"/>
        </w:rPr>
        <w:t>。。</w:t>
      </w:r>
    </w:p>
    <w:p w14:paraId="744C0192" w14:textId="77777777" w:rsidR="0097131C" w:rsidRPr="00F1166F" w:rsidRDefault="00E22188">
      <w:pPr>
        <w:pStyle w:val="ac"/>
        <w:rPr>
          <w:b/>
          <w:bCs/>
          <w:iCs/>
          <w:sz w:val="21"/>
          <w:szCs w:val="21"/>
        </w:rPr>
      </w:pPr>
      <w:bookmarkStart w:id="5" w:name="_Toc284141847"/>
      <w:bookmarkStart w:id="6" w:name="_Toc284145324"/>
      <w:bookmarkStart w:id="7" w:name="SectionMark4"/>
      <w:r w:rsidRPr="00F1166F">
        <w:rPr>
          <w:b/>
          <w:bCs/>
          <w:iCs/>
          <w:sz w:val="30"/>
          <w:szCs w:val="30"/>
        </w:rPr>
        <w:lastRenderedPageBreak/>
        <w:t>超导材料用银及银合金管材</w:t>
      </w:r>
    </w:p>
    <w:p w14:paraId="22E525AB" w14:textId="77777777" w:rsidR="0097131C" w:rsidRPr="00F1166F" w:rsidRDefault="006966E9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szCs w:val="22"/>
        </w:rPr>
      </w:pPr>
      <w:r w:rsidRPr="00F1166F">
        <w:rPr>
          <w:rFonts w:ascii="Times New Roman" w:eastAsia="黑体"/>
          <w:szCs w:val="22"/>
        </w:rPr>
        <w:t xml:space="preserve">1  </w:t>
      </w:r>
      <w:r w:rsidRPr="00F1166F">
        <w:rPr>
          <w:rFonts w:ascii="Times New Roman" w:eastAsia="黑体"/>
          <w:szCs w:val="22"/>
        </w:rPr>
        <w:t>范围</w:t>
      </w:r>
      <w:bookmarkEnd w:id="5"/>
      <w:bookmarkEnd w:id="6"/>
    </w:p>
    <w:p w14:paraId="4BE2CCB0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szCs w:val="22"/>
        </w:rPr>
      </w:pPr>
      <w:r w:rsidRPr="00F1166F">
        <w:rPr>
          <w:rFonts w:ascii="Times New Roman"/>
          <w:szCs w:val="22"/>
        </w:rPr>
        <w:t>本</w:t>
      </w:r>
      <w:r w:rsidR="000D778A" w:rsidRPr="00F1166F">
        <w:rPr>
          <w:rFonts w:ascii="Times New Roman"/>
          <w:szCs w:val="22"/>
        </w:rPr>
        <w:t>文件</w:t>
      </w:r>
      <w:r w:rsidRPr="00F1166F">
        <w:rPr>
          <w:rFonts w:ascii="Times New Roman"/>
          <w:szCs w:val="22"/>
        </w:rPr>
        <w:t>规定了</w:t>
      </w:r>
      <w:r w:rsidR="00354A7B" w:rsidRPr="00F1166F">
        <w:rPr>
          <w:rFonts w:ascii="Times New Roman"/>
          <w:szCs w:val="22"/>
        </w:rPr>
        <w:t>超导材料用银及银合金管材</w:t>
      </w:r>
      <w:r w:rsidRPr="00F1166F">
        <w:rPr>
          <w:rFonts w:ascii="Times New Roman"/>
          <w:szCs w:val="22"/>
        </w:rPr>
        <w:t>的</w:t>
      </w:r>
      <w:r w:rsidR="00796570" w:rsidRPr="00F1166F">
        <w:rPr>
          <w:rFonts w:ascii="Times New Roman"/>
          <w:szCs w:val="22"/>
        </w:rPr>
        <w:t>分类和标记、技术要求、</w:t>
      </w:r>
      <w:r w:rsidRPr="00F1166F">
        <w:rPr>
          <w:rFonts w:ascii="Times New Roman"/>
          <w:szCs w:val="22"/>
        </w:rPr>
        <w:t>试验方法、检验规则</w:t>
      </w:r>
      <w:r w:rsidR="00796570" w:rsidRPr="00F1166F">
        <w:rPr>
          <w:rFonts w:ascii="Times New Roman"/>
          <w:szCs w:val="22"/>
        </w:rPr>
        <w:t>、</w:t>
      </w:r>
      <w:r w:rsidR="007A6CCD" w:rsidRPr="00F1166F">
        <w:rPr>
          <w:rFonts w:ascii="Times New Roman"/>
          <w:szCs w:val="22"/>
        </w:rPr>
        <w:t>标志、包装、运输、贮存</w:t>
      </w:r>
      <w:r w:rsidR="00796570" w:rsidRPr="00F1166F">
        <w:rPr>
          <w:rFonts w:ascii="Times New Roman"/>
          <w:szCs w:val="22"/>
        </w:rPr>
        <w:t>及随行文件</w:t>
      </w:r>
      <w:r w:rsidRPr="00F1166F">
        <w:rPr>
          <w:rFonts w:ascii="Times New Roman"/>
          <w:szCs w:val="22"/>
        </w:rPr>
        <w:t>和</w:t>
      </w:r>
      <w:r w:rsidR="004C6C1C" w:rsidRPr="00F1166F">
        <w:rPr>
          <w:rFonts w:ascii="Times New Roman"/>
          <w:szCs w:val="22"/>
        </w:rPr>
        <w:t>订货单</w:t>
      </w:r>
      <w:r w:rsidRPr="00F1166F">
        <w:rPr>
          <w:rFonts w:ascii="Times New Roman"/>
          <w:szCs w:val="22"/>
        </w:rPr>
        <w:t>内容。</w:t>
      </w:r>
    </w:p>
    <w:p w14:paraId="56D36549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szCs w:val="22"/>
        </w:rPr>
      </w:pPr>
      <w:r w:rsidRPr="00F1166F">
        <w:rPr>
          <w:rFonts w:ascii="Times New Roman"/>
          <w:szCs w:val="22"/>
        </w:rPr>
        <w:t>本</w:t>
      </w:r>
      <w:r w:rsidR="000D778A" w:rsidRPr="00F1166F">
        <w:rPr>
          <w:rFonts w:ascii="Times New Roman"/>
          <w:szCs w:val="22"/>
        </w:rPr>
        <w:t>文件</w:t>
      </w:r>
      <w:r w:rsidRPr="00F1166F">
        <w:rPr>
          <w:rFonts w:ascii="Times New Roman"/>
          <w:szCs w:val="22"/>
        </w:rPr>
        <w:t>适用于</w:t>
      </w:r>
      <w:r w:rsidR="00354A7B" w:rsidRPr="00F1166F">
        <w:rPr>
          <w:rFonts w:ascii="Times New Roman"/>
          <w:szCs w:val="22"/>
        </w:rPr>
        <w:t>超导材料用银及银合金管材</w:t>
      </w:r>
      <w:r w:rsidRPr="00F1166F">
        <w:rPr>
          <w:rFonts w:ascii="Times New Roman"/>
          <w:szCs w:val="22"/>
        </w:rPr>
        <w:t>。</w:t>
      </w:r>
    </w:p>
    <w:p w14:paraId="06E18A33" w14:textId="77777777" w:rsidR="0097131C" w:rsidRPr="00F1166F" w:rsidRDefault="006966E9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szCs w:val="22"/>
        </w:rPr>
      </w:pPr>
      <w:bookmarkStart w:id="8" w:name="_Toc284145325"/>
      <w:bookmarkStart w:id="9" w:name="_Toc284141848"/>
      <w:r w:rsidRPr="00F1166F">
        <w:rPr>
          <w:rFonts w:ascii="Times New Roman" w:eastAsia="黑体"/>
          <w:szCs w:val="22"/>
        </w:rPr>
        <w:t xml:space="preserve">2  </w:t>
      </w:r>
      <w:r w:rsidRPr="00F1166F">
        <w:rPr>
          <w:rFonts w:ascii="Times New Roman" w:eastAsia="黑体"/>
          <w:szCs w:val="22"/>
        </w:rPr>
        <w:t>规范性引用文件</w:t>
      </w:r>
      <w:bookmarkEnd w:id="8"/>
      <w:bookmarkEnd w:id="9"/>
    </w:p>
    <w:p w14:paraId="157F707D" w14:textId="77777777" w:rsidR="0097131C" w:rsidRPr="00F1166F" w:rsidRDefault="006966E9" w:rsidP="004C6C1C">
      <w:pPr>
        <w:pStyle w:val="ab"/>
        <w:snapToGrid w:val="0"/>
        <w:spacing w:line="360" w:lineRule="auto"/>
        <w:ind w:firstLineChars="185" w:firstLine="388"/>
        <w:jc w:val="left"/>
        <w:rPr>
          <w:rFonts w:ascii="Times New Roman"/>
          <w:szCs w:val="22"/>
        </w:rPr>
      </w:pPr>
      <w:r w:rsidRPr="00F1166F">
        <w:rPr>
          <w:rFonts w:ascii="Times New Roman"/>
          <w:szCs w:val="22"/>
        </w:rPr>
        <w:t>下列文件</w:t>
      </w:r>
      <w:r w:rsidR="00D4149A" w:rsidRPr="00F1166F">
        <w:rPr>
          <w:rFonts w:ascii="Times New Roman"/>
          <w:szCs w:val="22"/>
        </w:rPr>
        <w:t>中的内容通过文中的规范性引用而构成本文件必不可少的条款。其中，</w:t>
      </w:r>
      <w:r w:rsidRPr="00F1166F">
        <w:rPr>
          <w:rFonts w:ascii="Times New Roman"/>
          <w:szCs w:val="22"/>
        </w:rPr>
        <w:t>注日期的引用文件，仅</w:t>
      </w:r>
      <w:r w:rsidR="00D4149A" w:rsidRPr="00F1166F">
        <w:rPr>
          <w:rFonts w:ascii="Times New Roman"/>
          <w:szCs w:val="22"/>
        </w:rPr>
        <w:t>该</w:t>
      </w:r>
      <w:r w:rsidRPr="00F1166F">
        <w:rPr>
          <w:rFonts w:ascii="Times New Roman"/>
          <w:szCs w:val="22"/>
        </w:rPr>
        <w:t>日期</w:t>
      </w:r>
      <w:r w:rsidR="00D4149A" w:rsidRPr="00F1166F">
        <w:rPr>
          <w:rFonts w:ascii="Times New Roman"/>
          <w:szCs w:val="22"/>
        </w:rPr>
        <w:t>对应的</w:t>
      </w:r>
      <w:r w:rsidRPr="00F1166F">
        <w:rPr>
          <w:rFonts w:ascii="Times New Roman"/>
          <w:szCs w:val="22"/>
        </w:rPr>
        <w:t>版本适用于本文件</w:t>
      </w:r>
      <w:r w:rsidR="00D4149A" w:rsidRPr="00F1166F">
        <w:rPr>
          <w:rFonts w:ascii="Times New Roman"/>
          <w:szCs w:val="22"/>
        </w:rPr>
        <w:t>；</w:t>
      </w:r>
      <w:r w:rsidRPr="00F1166F">
        <w:rPr>
          <w:rFonts w:ascii="Times New Roman"/>
          <w:szCs w:val="22"/>
        </w:rPr>
        <w:t>不注日期的引用文件，其最新版本（包括所有的修改单）适用于本文件。</w:t>
      </w:r>
    </w:p>
    <w:p w14:paraId="550B3A75" w14:textId="77777777" w:rsidR="00E77D50" w:rsidRPr="00F1166F" w:rsidRDefault="00E77D50" w:rsidP="004C6C1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  <w:szCs w:val="22"/>
        </w:rPr>
      </w:pPr>
      <w:bookmarkStart w:id="10" w:name="_Toc284141849"/>
      <w:bookmarkStart w:id="11" w:name="_Toc284145326"/>
      <w:r w:rsidRPr="00F1166F">
        <w:rPr>
          <w:rFonts w:ascii="Times New Roman"/>
          <w:color w:val="000000" w:themeColor="text1"/>
          <w:szCs w:val="22"/>
        </w:rPr>
        <w:t>GB/T 228.1</w:t>
      </w:r>
      <w:r w:rsidR="0038505F" w:rsidRPr="00F1166F">
        <w:rPr>
          <w:rFonts w:ascii="Times New Roman"/>
          <w:color w:val="000000" w:themeColor="text1"/>
          <w:szCs w:val="22"/>
        </w:rPr>
        <w:t xml:space="preserve">  </w:t>
      </w:r>
      <w:r w:rsidRPr="00F1166F">
        <w:rPr>
          <w:rFonts w:ascii="Times New Roman"/>
          <w:color w:val="000000" w:themeColor="text1"/>
          <w:szCs w:val="22"/>
        </w:rPr>
        <w:t>金属材料</w:t>
      </w:r>
      <w:r w:rsidRPr="00F1166F">
        <w:rPr>
          <w:rFonts w:ascii="Times New Roman"/>
          <w:color w:val="000000" w:themeColor="text1"/>
          <w:szCs w:val="22"/>
        </w:rPr>
        <w:t xml:space="preserve"> </w:t>
      </w:r>
      <w:r w:rsidR="000017CC"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>拉伸试验</w:t>
      </w:r>
      <w:r w:rsidRPr="00F1166F">
        <w:rPr>
          <w:rFonts w:ascii="Times New Roman"/>
          <w:color w:val="000000" w:themeColor="text1"/>
          <w:szCs w:val="22"/>
        </w:rPr>
        <w:t xml:space="preserve"> </w:t>
      </w:r>
      <w:r w:rsidR="000017CC"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>第</w:t>
      </w:r>
      <w:r w:rsidRPr="00F1166F">
        <w:rPr>
          <w:rFonts w:ascii="Times New Roman"/>
          <w:color w:val="000000" w:themeColor="text1"/>
          <w:szCs w:val="22"/>
        </w:rPr>
        <w:t>1</w:t>
      </w:r>
      <w:r w:rsidRPr="00F1166F">
        <w:rPr>
          <w:rFonts w:ascii="Times New Roman"/>
          <w:color w:val="000000" w:themeColor="text1"/>
          <w:szCs w:val="22"/>
        </w:rPr>
        <w:t>部分：室温试验方法</w:t>
      </w:r>
    </w:p>
    <w:p w14:paraId="50F29BDE" w14:textId="05FA061C" w:rsidR="0097131C" w:rsidRDefault="006966E9" w:rsidP="004C6C1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  <w:szCs w:val="22"/>
        </w:rPr>
      </w:pPr>
      <w:r w:rsidRPr="00F1166F">
        <w:rPr>
          <w:rFonts w:ascii="Times New Roman"/>
          <w:color w:val="000000" w:themeColor="text1"/>
          <w:szCs w:val="22"/>
        </w:rPr>
        <w:t>GB/T 4340.1</w:t>
      </w:r>
      <w:r w:rsidR="0038505F"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>金属材料</w:t>
      </w:r>
      <w:r w:rsidRPr="00F1166F">
        <w:rPr>
          <w:rFonts w:ascii="Times New Roman"/>
          <w:color w:val="000000" w:themeColor="text1"/>
          <w:szCs w:val="22"/>
        </w:rPr>
        <w:t xml:space="preserve"> </w:t>
      </w:r>
      <w:r w:rsidR="000017CC"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>维氏硬度实验</w:t>
      </w:r>
      <w:r w:rsidRPr="00F1166F">
        <w:rPr>
          <w:rFonts w:ascii="Times New Roman"/>
          <w:color w:val="000000" w:themeColor="text1"/>
          <w:szCs w:val="22"/>
        </w:rPr>
        <w:t xml:space="preserve"> </w:t>
      </w:r>
      <w:r w:rsidR="000017CC" w:rsidRPr="00F1166F">
        <w:rPr>
          <w:rFonts w:ascii="Times New Roman"/>
          <w:color w:val="000000" w:themeColor="text1"/>
          <w:szCs w:val="22"/>
        </w:rPr>
        <w:t xml:space="preserve"> </w:t>
      </w:r>
      <w:r w:rsidRPr="00F1166F">
        <w:rPr>
          <w:rFonts w:ascii="Times New Roman"/>
          <w:color w:val="000000" w:themeColor="text1"/>
          <w:szCs w:val="22"/>
        </w:rPr>
        <w:t>第</w:t>
      </w:r>
      <w:r w:rsidRPr="00F1166F">
        <w:rPr>
          <w:rFonts w:ascii="Times New Roman"/>
          <w:color w:val="000000" w:themeColor="text1"/>
          <w:szCs w:val="22"/>
        </w:rPr>
        <w:t>1</w:t>
      </w:r>
      <w:r w:rsidRPr="00F1166F">
        <w:rPr>
          <w:rFonts w:ascii="Times New Roman"/>
          <w:color w:val="000000" w:themeColor="text1"/>
          <w:szCs w:val="22"/>
        </w:rPr>
        <w:t>部分：试验方法</w:t>
      </w:r>
    </w:p>
    <w:p w14:paraId="63C925A1" w14:textId="0CEF0BC9" w:rsidR="00B938B0" w:rsidRPr="00B938B0" w:rsidRDefault="00B938B0" w:rsidP="00B938B0">
      <w:pPr>
        <w:pStyle w:val="ab"/>
        <w:snapToGrid w:val="0"/>
        <w:spacing w:line="360" w:lineRule="auto"/>
        <w:ind w:firstLine="420"/>
        <w:jc w:val="left"/>
        <w:rPr>
          <w:rFonts w:ascii="Times New Roman"/>
          <w:szCs w:val="22"/>
        </w:rPr>
      </w:pPr>
      <w:r w:rsidRPr="003D3BB4">
        <w:rPr>
          <w:rFonts w:ascii="Times New Roman"/>
          <w:szCs w:val="22"/>
        </w:rPr>
        <w:t xml:space="preserve">GB/T 7235 </w:t>
      </w:r>
      <w:r w:rsidRPr="003D3BB4">
        <w:rPr>
          <w:rFonts w:ascii="Times New Roman"/>
          <w:szCs w:val="22"/>
        </w:rPr>
        <w:t>产品几何</w:t>
      </w:r>
      <w:proofErr w:type="gramStart"/>
      <w:r w:rsidRPr="003D3BB4">
        <w:rPr>
          <w:rFonts w:ascii="Times New Roman"/>
          <w:szCs w:val="22"/>
        </w:rPr>
        <w:t>量技术</w:t>
      </w:r>
      <w:proofErr w:type="gramEnd"/>
      <w:r w:rsidRPr="003D3BB4">
        <w:rPr>
          <w:rFonts w:ascii="Times New Roman"/>
          <w:szCs w:val="22"/>
        </w:rPr>
        <w:t>规范（</w:t>
      </w:r>
      <w:r w:rsidRPr="003D3BB4">
        <w:rPr>
          <w:rFonts w:ascii="Times New Roman"/>
          <w:szCs w:val="22"/>
        </w:rPr>
        <w:t>GPS</w:t>
      </w:r>
      <w:r w:rsidRPr="003D3BB4">
        <w:rPr>
          <w:rFonts w:ascii="Times New Roman"/>
          <w:szCs w:val="22"/>
        </w:rPr>
        <w:t>）评定圆度误差的方法半径变化量测量</w:t>
      </w:r>
    </w:p>
    <w:p w14:paraId="24EB72D0" w14:textId="77777777" w:rsidR="0097131C" w:rsidRPr="00F1166F" w:rsidRDefault="006966E9" w:rsidP="004C6C1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>GB/T 1</w:t>
      </w:r>
      <w:r w:rsidR="007D2790" w:rsidRPr="00F1166F">
        <w:rPr>
          <w:rFonts w:ascii="Times New Roman"/>
          <w:color w:val="000000" w:themeColor="text1"/>
        </w:rPr>
        <w:t>1</w:t>
      </w:r>
      <w:r w:rsidRPr="00F1166F">
        <w:rPr>
          <w:rFonts w:ascii="Times New Roman"/>
          <w:color w:val="000000" w:themeColor="text1"/>
        </w:rPr>
        <w:t>0</w:t>
      </w:r>
      <w:r w:rsidR="007D2790" w:rsidRPr="00F1166F">
        <w:rPr>
          <w:rFonts w:ascii="Times New Roman"/>
          <w:color w:val="000000" w:themeColor="text1"/>
        </w:rPr>
        <w:t>67</w:t>
      </w:r>
      <w:r w:rsidR="000017CC" w:rsidRPr="00F1166F">
        <w:rPr>
          <w:rFonts w:ascii="Times New Roman"/>
          <w:color w:val="000000" w:themeColor="text1"/>
        </w:rPr>
        <w:t xml:space="preserve">.2  </w:t>
      </w:r>
      <w:r w:rsidR="007D2790" w:rsidRPr="00F1166F">
        <w:rPr>
          <w:rFonts w:ascii="Times New Roman"/>
          <w:color w:val="000000" w:themeColor="text1"/>
        </w:rPr>
        <w:t>银</w:t>
      </w:r>
      <w:r w:rsidRPr="00F1166F">
        <w:rPr>
          <w:rFonts w:ascii="Times New Roman"/>
          <w:color w:val="000000" w:themeColor="text1"/>
        </w:rPr>
        <w:t>化学分析方法</w:t>
      </w:r>
      <w:r w:rsidR="000017CC" w:rsidRPr="00F1166F">
        <w:rPr>
          <w:rFonts w:ascii="Times New Roman"/>
          <w:color w:val="000000" w:themeColor="text1"/>
        </w:rPr>
        <w:t xml:space="preserve">  </w:t>
      </w:r>
      <w:proofErr w:type="gramStart"/>
      <w:r w:rsidR="000017CC" w:rsidRPr="00F1166F">
        <w:rPr>
          <w:rFonts w:ascii="Times New Roman"/>
          <w:color w:val="000000" w:themeColor="text1"/>
        </w:rPr>
        <w:t>铜量的</w:t>
      </w:r>
      <w:proofErr w:type="gramEnd"/>
      <w:r w:rsidR="000017CC" w:rsidRPr="00F1166F">
        <w:rPr>
          <w:rFonts w:ascii="Times New Roman"/>
          <w:color w:val="000000" w:themeColor="text1"/>
        </w:rPr>
        <w:t>测定</w:t>
      </w:r>
      <w:r w:rsidR="000017CC" w:rsidRPr="00F1166F">
        <w:rPr>
          <w:rFonts w:ascii="Times New Roman"/>
          <w:color w:val="000000" w:themeColor="text1"/>
        </w:rPr>
        <w:t xml:space="preserve">  </w:t>
      </w:r>
      <w:r w:rsidR="000017CC" w:rsidRPr="00F1166F">
        <w:rPr>
          <w:rFonts w:ascii="Times New Roman"/>
          <w:color w:val="000000" w:themeColor="text1"/>
        </w:rPr>
        <w:t>火焰原子吸收光谱法</w:t>
      </w:r>
    </w:p>
    <w:p w14:paraId="77A06EB9" w14:textId="77777777" w:rsidR="000017CC" w:rsidRPr="00F1166F" w:rsidRDefault="000017CC" w:rsidP="000017C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GB/T 11067.4  </w:t>
      </w:r>
      <w:r w:rsidRPr="00F1166F">
        <w:rPr>
          <w:rFonts w:ascii="Times New Roman"/>
          <w:color w:val="000000" w:themeColor="text1"/>
        </w:rPr>
        <w:t>银化学分析方法</w:t>
      </w:r>
      <w:r w:rsidRPr="00F1166F">
        <w:rPr>
          <w:rFonts w:ascii="Times New Roman"/>
          <w:color w:val="000000" w:themeColor="text1"/>
        </w:rPr>
        <w:t xml:space="preserve">  </w:t>
      </w:r>
      <w:proofErr w:type="gramStart"/>
      <w:r w:rsidRPr="00F1166F">
        <w:rPr>
          <w:rFonts w:ascii="Times New Roman"/>
          <w:color w:val="000000" w:themeColor="text1"/>
        </w:rPr>
        <w:t>锑量的</w:t>
      </w:r>
      <w:proofErr w:type="gramEnd"/>
      <w:r w:rsidRPr="00F1166F">
        <w:rPr>
          <w:rFonts w:ascii="Times New Roman"/>
          <w:color w:val="000000" w:themeColor="text1"/>
        </w:rPr>
        <w:t>测定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电感耦合等离子体原子发射光谱法</w:t>
      </w:r>
    </w:p>
    <w:p w14:paraId="60C4B541" w14:textId="49A3C74E" w:rsidR="000017CC" w:rsidRDefault="000017CC" w:rsidP="000017C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GB/T 11067.5  </w:t>
      </w:r>
      <w:r w:rsidRPr="00F1166F">
        <w:rPr>
          <w:rFonts w:ascii="Times New Roman"/>
          <w:color w:val="000000" w:themeColor="text1"/>
        </w:rPr>
        <w:t>银化学分析方法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铅和</w:t>
      </w:r>
      <w:proofErr w:type="gramStart"/>
      <w:r w:rsidRPr="00F1166F">
        <w:rPr>
          <w:rFonts w:ascii="Times New Roman"/>
          <w:color w:val="000000" w:themeColor="text1"/>
        </w:rPr>
        <w:t>铋量</w:t>
      </w:r>
      <w:proofErr w:type="gramEnd"/>
      <w:r w:rsidRPr="00F1166F">
        <w:rPr>
          <w:rFonts w:ascii="Times New Roman"/>
          <w:color w:val="000000" w:themeColor="text1"/>
        </w:rPr>
        <w:t>的测定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火焰原子吸收光谱法</w:t>
      </w:r>
    </w:p>
    <w:p w14:paraId="2B21D866" w14:textId="65D77331" w:rsidR="00B938B0" w:rsidRPr="00F1166F" w:rsidRDefault="00B938B0" w:rsidP="000017C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B938B0">
        <w:rPr>
          <w:rFonts w:ascii="Times New Roman" w:hint="eastAsia"/>
          <w:color w:val="000000" w:themeColor="text1"/>
        </w:rPr>
        <w:t xml:space="preserve">GB/T 11336 </w:t>
      </w:r>
      <w:r>
        <w:rPr>
          <w:rFonts w:ascii="Times New Roman"/>
          <w:color w:val="000000" w:themeColor="text1"/>
        </w:rPr>
        <w:t xml:space="preserve"> </w:t>
      </w:r>
      <w:r w:rsidRPr="00B938B0">
        <w:rPr>
          <w:rFonts w:ascii="Times New Roman" w:hint="eastAsia"/>
          <w:color w:val="000000" w:themeColor="text1"/>
        </w:rPr>
        <w:t>直线度误差检测</w:t>
      </w:r>
    </w:p>
    <w:p w14:paraId="1806725A" w14:textId="19A8AB61" w:rsidR="00D924DF" w:rsidRPr="00F1166F" w:rsidRDefault="00D924DF" w:rsidP="000017C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GB/T 15072.1  </w:t>
      </w:r>
      <w:r w:rsidRPr="00F1166F">
        <w:rPr>
          <w:rFonts w:ascii="Times New Roman"/>
          <w:color w:val="000000" w:themeColor="text1"/>
        </w:rPr>
        <w:t>贵金属合金化学分析方法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金、铂、钯合金中金量的测定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硫酸亚铁电位滴定法</w:t>
      </w:r>
    </w:p>
    <w:p w14:paraId="756A56CD" w14:textId="77777777" w:rsidR="0063013C" w:rsidRPr="00F1166F" w:rsidRDefault="0063013C" w:rsidP="0063013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GB/T 15072.7  </w:t>
      </w:r>
      <w:r w:rsidRPr="00F1166F">
        <w:rPr>
          <w:rFonts w:ascii="Times New Roman"/>
          <w:color w:val="000000" w:themeColor="text1"/>
        </w:rPr>
        <w:t>贵金属合金化学分析方法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合金中铬和铁量的测定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电感耦合等离子体原子发射光谱法</w:t>
      </w:r>
    </w:p>
    <w:p w14:paraId="0B90EEA9" w14:textId="77777777" w:rsidR="0097131C" w:rsidRPr="00F1166F" w:rsidRDefault="006966E9" w:rsidP="004C6C1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>GB/T 1507</w:t>
      </w:r>
      <w:r w:rsidR="007D2790" w:rsidRPr="00F1166F">
        <w:rPr>
          <w:rFonts w:ascii="Times New Roman"/>
          <w:color w:val="000000" w:themeColor="text1"/>
        </w:rPr>
        <w:t>2</w:t>
      </w:r>
      <w:r w:rsidR="000017CC" w:rsidRPr="00F1166F">
        <w:rPr>
          <w:rFonts w:ascii="Times New Roman"/>
          <w:color w:val="000000" w:themeColor="text1"/>
        </w:rPr>
        <w:t xml:space="preserve">.14 </w:t>
      </w:r>
      <w:r w:rsidRPr="00F1166F">
        <w:rPr>
          <w:rFonts w:ascii="Times New Roman"/>
          <w:color w:val="000000" w:themeColor="text1"/>
        </w:rPr>
        <w:t xml:space="preserve"> </w:t>
      </w:r>
      <w:r w:rsidR="007D2790" w:rsidRPr="00F1166F">
        <w:rPr>
          <w:rFonts w:ascii="Times New Roman"/>
          <w:color w:val="000000" w:themeColor="text1"/>
        </w:rPr>
        <w:t>贵金属合金</w:t>
      </w:r>
      <w:r w:rsidRPr="00F1166F">
        <w:rPr>
          <w:rFonts w:ascii="Times New Roman"/>
          <w:color w:val="000000" w:themeColor="text1"/>
        </w:rPr>
        <w:t>化学分析方法</w:t>
      </w:r>
      <w:r w:rsidR="000017CC" w:rsidRPr="00F1166F">
        <w:rPr>
          <w:rFonts w:ascii="Times New Roman"/>
          <w:color w:val="000000" w:themeColor="text1"/>
        </w:rPr>
        <w:t xml:space="preserve">  </w:t>
      </w:r>
      <w:r w:rsidR="000017CC" w:rsidRPr="00F1166F">
        <w:rPr>
          <w:rFonts w:ascii="Times New Roman"/>
          <w:color w:val="000000" w:themeColor="text1"/>
        </w:rPr>
        <w:t>银合金中铝和镍量的测定</w:t>
      </w:r>
      <w:r w:rsidR="000017CC" w:rsidRPr="00F1166F">
        <w:rPr>
          <w:rFonts w:ascii="Times New Roman"/>
          <w:color w:val="000000" w:themeColor="text1"/>
        </w:rPr>
        <w:t xml:space="preserve">  </w:t>
      </w:r>
      <w:r w:rsidR="000017CC" w:rsidRPr="00F1166F">
        <w:rPr>
          <w:rFonts w:ascii="Times New Roman"/>
          <w:color w:val="000000" w:themeColor="text1"/>
        </w:rPr>
        <w:t>电感耦合等离子体原子发射光谱法</w:t>
      </w:r>
    </w:p>
    <w:p w14:paraId="52208A5B" w14:textId="77777777" w:rsidR="000017CC" w:rsidRPr="00F1166F" w:rsidRDefault="000017CC" w:rsidP="000017CC">
      <w:pPr>
        <w:pStyle w:val="ab"/>
        <w:snapToGrid w:val="0"/>
        <w:spacing w:line="360" w:lineRule="auto"/>
        <w:ind w:firstLine="420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GB/T 15072.19  </w:t>
      </w:r>
      <w:r w:rsidRPr="00F1166F">
        <w:rPr>
          <w:rFonts w:ascii="Times New Roman"/>
          <w:color w:val="000000" w:themeColor="text1"/>
        </w:rPr>
        <w:t>贵金属合金化学分析方法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银合金</w:t>
      </w:r>
      <w:proofErr w:type="gramStart"/>
      <w:r w:rsidRPr="00F1166F">
        <w:rPr>
          <w:rFonts w:ascii="Times New Roman"/>
          <w:color w:val="000000" w:themeColor="text1"/>
        </w:rPr>
        <w:t>中钒和镁量</w:t>
      </w:r>
      <w:proofErr w:type="gramEnd"/>
      <w:r w:rsidRPr="00F1166F">
        <w:rPr>
          <w:rFonts w:ascii="Times New Roman"/>
          <w:color w:val="000000" w:themeColor="text1"/>
        </w:rPr>
        <w:t>的测定</w:t>
      </w:r>
      <w:r w:rsidRPr="00F1166F">
        <w:rPr>
          <w:rFonts w:ascii="Times New Roman"/>
          <w:color w:val="000000" w:themeColor="text1"/>
        </w:rPr>
        <w:t xml:space="preserve">  </w:t>
      </w:r>
      <w:r w:rsidRPr="00F1166F">
        <w:rPr>
          <w:rFonts w:ascii="Times New Roman"/>
          <w:color w:val="000000" w:themeColor="text1"/>
        </w:rPr>
        <w:t>电感耦合等离子体原子发射光谱法</w:t>
      </w:r>
    </w:p>
    <w:p w14:paraId="4568B168" w14:textId="77777777" w:rsidR="0097131C" w:rsidRPr="00F1166F" w:rsidRDefault="006966E9" w:rsidP="004C6C1C">
      <w:pPr>
        <w:pStyle w:val="ab"/>
        <w:snapToGrid w:val="0"/>
        <w:spacing w:line="360" w:lineRule="auto"/>
        <w:ind w:firstLine="420"/>
        <w:jc w:val="left"/>
        <w:rPr>
          <w:rFonts w:ascii="Times New Roman"/>
          <w:szCs w:val="22"/>
        </w:rPr>
      </w:pPr>
      <w:r w:rsidRPr="00F1166F">
        <w:rPr>
          <w:rFonts w:ascii="Times New Roman"/>
          <w:szCs w:val="22"/>
        </w:rPr>
        <w:t>GB/T</w:t>
      </w:r>
      <w:r w:rsidR="007D2790" w:rsidRPr="00F1166F">
        <w:rPr>
          <w:rFonts w:ascii="Times New Roman"/>
          <w:szCs w:val="22"/>
        </w:rPr>
        <w:t xml:space="preserve"> 15077</w:t>
      </w:r>
      <w:r w:rsidRPr="00F1166F">
        <w:rPr>
          <w:rFonts w:ascii="Times New Roman"/>
          <w:szCs w:val="22"/>
        </w:rPr>
        <w:t xml:space="preserve"> </w:t>
      </w:r>
      <w:r w:rsidR="007D2790" w:rsidRPr="00F1166F">
        <w:rPr>
          <w:rFonts w:ascii="Times New Roman"/>
          <w:szCs w:val="22"/>
        </w:rPr>
        <w:t>贵金属及其合金材料几何尺寸测量方法</w:t>
      </w:r>
    </w:p>
    <w:p w14:paraId="387B6318" w14:textId="70A97AE9" w:rsidR="002B70D2" w:rsidRPr="00F1166F" w:rsidRDefault="00AF7D6E" w:rsidP="00091EE0">
      <w:pPr>
        <w:pStyle w:val="ab"/>
        <w:snapToGrid w:val="0"/>
        <w:spacing w:line="360" w:lineRule="auto"/>
        <w:ind w:firstLine="420"/>
        <w:jc w:val="left"/>
        <w:rPr>
          <w:rFonts w:ascii="Times New Roman"/>
          <w:szCs w:val="22"/>
        </w:rPr>
      </w:pPr>
      <w:r w:rsidRPr="00F1166F">
        <w:rPr>
          <w:rFonts w:ascii="Times New Roman"/>
          <w:szCs w:val="22"/>
        </w:rPr>
        <w:t xml:space="preserve">GB/T 18035 </w:t>
      </w:r>
      <w:r w:rsidRPr="00F1166F">
        <w:rPr>
          <w:rFonts w:ascii="Times New Roman"/>
          <w:szCs w:val="22"/>
        </w:rPr>
        <w:t>贵金属及其合金牌号表示方法</w:t>
      </w:r>
    </w:p>
    <w:p w14:paraId="03D34875" w14:textId="77777777" w:rsidR="00CF0C51" w:rsidRPr="00F1166F" w:rsidRDefault="00CF0C51" w:rsidP="00CF0C51">
      <w:pPr>
        <w:pStyle w:val="a0"/>
        <w:numPr>
          <w:ilvl w:val="0"/>
          <w:numId w:val="0"/>
        </w:numPr>
        <w:snapToGrid w:val="0"/>
        <w:spacing w:beforeLines="0" w:afterLines="0" w:line="360" w:lineRule="auto"/>
        <w:jc w:val="left"/>
        <w:rPr>
          <w:rFonts w:ascii="Times New Roman"/>
          <w:color w:val="000000" w:themeColor="text1"/>
        </w:rPr>
      </w:pPr>
      <w:r w:rsidRPr="00F1166F">
        <w:rPr>
          <w:rFonts w:ascii="Times New Roman"/>
          <w:color w:val="000000" w:themeColor="text1"/>
        </w:rPr>
        <w:t xml:space="preserve">3   </w:t>
      </w:r>
      <w:r w:rsidRPr="00F1166F">
        <w:rPr>
          <w:rFonts w:ascii="Times New Roman"/>
          <w:color w:val="000000" w:themeColor="text1"/>
        </w:rPr>
        <w:t>术语和定义</w:t>
      </w:r>
    </w:p>
    <w:p w14:paraId="5B8F682D" w14:textId="77777777" w:rsidR="00CF0C51" w:rsidRPr="00F1166F" w:rsidRDefault="00CF0C51" w:rsidP="00CF0C51">
      <w:pPr>
        <w:pStyle w:val="a0"/>
        <w:numPr>
          <w:ilvl w:val="0"/>
          <w:numId w:val="0"/>
        </w:numPr>
        <w:snapToGrid w:val="0"/>
        <w:spacing w:beforeLines="0" w:afterLines="0" w:line="360" w:lineRule="auto"/>
        <w:ind w:firstLineChars="200" w:firstLine="420"/>
        <w:jc w:val="left"/>
        <w:rPr>
          <w:rFonts w:ascii="Times New Roman" w:eastAsia="宋体"/>
          <w:color w:val="000000" w:themeColor="text1"/>
        </w:rPr>
      </w:pPr>
      <w:r w:rsidRPr="00F1166F">
        <w:rPr>
          <w:rFonts w:ascii="Times New Roman" w:eastAsia="宋体"/>
          <w:color w:val="000000" w:themeColor="text1"/>
        </w:rPr>
        <w:t>本文件没有需要界定的术语和定义。</w:t>
      </w:r>
    </w:p>
    <w:p w14:paraId="279C5E9D" w14:textId="77777777" w:rsidR="0097131C" w:rsidRPr="00F1166F" w:rsidRDefault="00CF0C51" w:rsidP="00A00F64">
      <w:pPr>
        <w:pStyle w:val="a0"/>
        <w:numPr>
          <w:ilvl w:val="0"/>
          <w:numId w:val="0"/>
        </w:numPr>
        <w:snapToGrid w:val="0"/>
        <w:spacing w:beforeLines="0" w:afterLines="0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4</w:t>
      </w:r>
      <w:r w:rsidR="006966E9" w:rsidRPr="00F1166F">
        <w:rPr>
          <w:rFonts w:ascii="Times New Roman"/>
        </w:rPr>
        <w:t xml:space="preserve">   </w:t>
      </w:r>
      <w:bookmarkStart w:id="12" w:name="_Toc284145327"/>
      <w:bookmarkEnd w:id="10"/>
      <w:bookmarkEnd w:id="11"/>
      <w:r w:rsidR="00A44169" w:rsidRPr="00F1166F">
        <w:rPr>
          <w:rFonts w:ascii="Times New Roman"/>
        </w:rPr>
        <w:t>分类和标记</w:t>
      </w:r>
    </w:p>
    <w:p w14:paraId="34E685D4" w14:textId="77777777" w:rsidR="0097131C" w:rsidRPr="00F1166F" w:rsidRDefault="00CF0C51" w:rsidP="00A00F64">
      <w:pPr>
        <w:pStyle w:val="a0"/>
        <w:numPr>
          <w:ilvl w:val="0"/>
          <w:numId w:val="0"/>
        </w:numPr>
        <w:snapToGrid w:val="0"/>
        <w:spacing w:beforeLines="0" w:afterLines="0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4</w:t>
      </w:r>
      <w:r w:rsidR="006966E9" w:rsidRPr="00F1166F">
        <w:rPr>
          <w:rFonts w:ascii="Times New Roman"/>
        </w:rPr>
        <w:t xml:space="preserve">.1  </w:t>
      </w:r>
      <w:r w:rsidR="006966E9" w:rsidRPr="00F1166F">
        <w:rPr>
          <w:rFonts w:ascii="Times New Roman"/>
        </w:rPr>
        <w:t>产品</w:t>
      </w:r>
      <w:bookmarkEnd w:id="12"/>
      <w:r w:rsidR="00A44169" w:rsidRPr="00F1166F">
        <w:rPr>
          <w:rFonts w:ascii="Times New Roman"/>
        </w:rPr>
        <w:t>分类</w:t>
      </w:r>
    </w:p>
    <w:p w14:paraId="298F249B" w14:textId="436DBC9F" w:rsidR="00A46010" w:rsidRPr="00F1166F" w:rsidRDefault="00A46010" w:rsidP="00442DFD">
      <w:pPr>
        <w:snapToGrid w:val="0"/>
        <w:spacing w:line="360" w:lineRule="auto"/>
        <w:jc w:val="left"/>
      </w:pPr>
      <w:r w:rsidRPr="00F1166F">
        <w:rPr>
          <w:rFonts w:eastAsia="黑体"/>
          <w:bCs/>
        </w:rPr>
        <w:t>4.1.1</w:t>
      </w:r>
      <w:r w:rsidRPr="00F1166F">
        <w:rPr>
          <w:bCs/>
        </w:rPr>
        <w:t xml:space="preserve">  </w:t>
      </w:r>
      <w:r w:rsidR="006268E8" w:rsidRPr="00F1166F">
        <w:t>产品</w:t>
      </w:r>
      <w:r w:rsidRPr="00F1166F">
        <w:t>按照超导材料使用情况分为纯银、银合金</w:t>
      </w:r>
      <w:r w:rsidRPr="00F1166F">
        <w:t>2</w:t>
      </w:r>
      <w:r w:rsidRPr="00F1166F">
        <w:t>个系列共</w:t>
      </w:r>
      <w:r w:rsidRPr="00F1166F">
        <w:t>6</w:t>
      </w:r>
      <w:r w:rsidRPr="00F1166F">
        <w:t>个牌号。</w:t>
      </w:r>
      <w:r w:rsidR="00204919" w:rsidRPr="00F1166F">
        <w:t>其中纯银</w:t>
      </w:r>
      <w:r w:rsidR="003371CC" w:rsidRPr="00F1166F">
        <w:t>作为单芯超导线的护套材料，银合金作为集束组装后多芯超导线的护套材料。</w:t>
      </w:r>
    </w:p>
    <w:p w14:paraId="537BF8ED" w14:textId="3144A872" w:rsidR="00A46010" w:rsidRPr="00F1166F" w:rsidRDefault="00A46010" w:rsidP="00A46010">
      <w:pPr>
        <w:pStyle w:val="ab"/>
        <w:spacing w:line="360" w:lineRule="auto"/>
        <w:ind w:firstLineChars="0" w:firstLine="0"/>
        <w:rPr>
          <w:rFonts w:ascii="Times New Roman"/>
          <w:bCs/>
        </w:rPr>
      </w:pPr>
      <w:r w:rsidRPr="00F1166F">
        <w:rPr>
          <w:rFonts w:ascii="Times New Roman" w:eastAsia="黑体"/>
          <w:bCs/>
        </w:rPr>
        <w:t>4.1.2</w:t>
      </w:r>
      <w:r w:rsidRPr="00F1166F">
        <w:rPr>
          <w:rFonts w:ascii="Times New Roman"/>
          <w:bCs/>
        </w:rPr>
        <w:t xml:space="preserve">  </w:t>
      </w:r>
      <w:r w:rsidRPr="00F1166F">
        <w:rPr>
          <w:rFonts w:ascii="Times New Roman"/>
          <w:bCs/>
        </w:rPr>
        <w:t>产品状态分为硬态（</w:t>
      </w:r>
      <w:r w:rsidRPr="00F1166F">
        <w:rPr>
          <w:rFonts w:ascii="Times New Roman"/>
          <w:bCs/>
        </w:rPr>
        <w:t>Y</w:t>
      </w:r>
      <w:r w:rsidRPr="00F1166F">
        <w:rPr>
          <w:rFonts w:ascii="Times New Roman"/>
          <w:bCs/>
        </w:rPr>
        <w:t>）。</w:t>
      </w:r>
    </w:p>
    <w:p w14:paraId="19318C5C" w14:textId="77777777" w:rsidR="00A44169" w:rsidRPr="00F1166F" w:rsidRDefault="00723154" w:rsidP="00A44169">
      <w:pPr>
        <w:pStyle w:val="a0"/>
        <w:numPr>
          <w:ilvl w:val="0"/>
          <w:numId w:val="0"/>
        </w:numPr>
        <w:snapToGrid w:val="0"/>
        <w:spacing w:before="156" w:afterLines="0" w:line="360" w:lineRule="auto"/>
        <w:jc w:val="left"/>
        <w:rPr>
          <w:rFonts w:ascii="Times New Roman"/>
        </w:rPr>
      </w:pPr>
      <w:bookmarkStart w:id="13" w:name="_Toc284145329"/>
      <w:r w:rsidRPr="00F1166F">
        <w:rPr>
          <w:rFonts w:ascii="Times New Roman"/>
        </w:rPr>
        <w:lastRenderedPageBreak/>
        <w:t>4</w:t>
      </w:r>
      <w:r w:rsidR="00A44169" w:rsidRPr="00F1166F">
        <w:rPr>
          <w:rFonts w:ascii="Times New Roman"/>
        </w:rPr>
        <w:t>.</w:t>
      </w:r>
      <w:r w:rsidRPr="00F1166F">
        <w:rPr>
          <w:rFonts w:ascii="Times New Roman"/>
        </w:rPr>
        <w:t>2</w:t>
      </w:r>
      <w:r w:rsidR="00A44169" w:rsidRPr="00F1166F">
        <w:rPr>
          <w:rFonts w:ascii="Times New Roman"/>
        </w:rPr>
        <w:t xml:space="preserve">  </w:t>
      </w:r>
      <w:r w:rsidR="00A44169" w:rsidRPr="00F1166F">
        <w:rPr>
          <w:rFonts w:ascii="Times New Roman"/>
        </w:rPr>
        <w:t>产品标记</w:t>
      </w:r>
    </w:p>
    <w:p w14:paraId="1CE26DA8" w14:textId="6B1278F8" w:rsidR="00A44169" w:rsidRPr="00F1166F" w:rsidRDefault="00A44169" w:rsidP="00F745AA">
      <w:pPr>
        <w:pStyle w:val="a1"/>
        <w:numPr>
          <w:ilvl w:val="2"/>
          <w:numId w:val="0"/>
        </w:numPr>
        <w:snapToGrid w:val="0"/>
        <w:spacing w:line="360" w:lineRule="auto"/>
        <w:ind w:firstLineChars="200" w:firstLine="420"/>
        <w:jc w:val="left"/>
        <w:rPr>
          <w:rFonts w:ascii="Times New Roman" w:eastAsia="宋体"/>
          <w:kern w:val="2"/>
          <w:szCs w:val="24"/>
        </w:rPr>
      </w:pPr>
      <w:r w:rsidRPr="00F1166F">
        <w:rPr>
          <w:rFonts w:ascii="Times New Roman" w:eastAsia="宋体"/>
          <w:kern w:val="2"/>
          <w:szCs w:val="24"/>
        </w:rPr>
        <w:t>产品标记按产品名称、文件编号、牌号、状态、规格的顺序表示。</w:t>
      </w:r>
      <w:r w:rsidR="00204919" w:rsidRPr="00F1166F">
        <w:rPr>
          <w:rFonts w:ascii="Times New Roman" w:eastAsia="宋体"/>
          <w:kern w:val="2"/>
          <w:szCs w:val="24"/>
        </w:rPr>
        <w:t>本文件合金牌号采用</w:t>
      </w:r>
      <w:r w:rsidR="00204919" w:rsidRPr="00F1166F">
        <w:rPr>
          <w:rFonts w:ascii="Times New Roman" w:eastAsia="宋体"/>
          <w:kern w:val="2"/>
          <w:szCs w:val="24"/>
        </w:rPr>
        <w:t>GB/T 18035</w:t>
      </w:r>
      <w:r w:rsidR="00204919" w:rsidRPr="00F1166F">
        <w:rPr>
          <w:rFonts w:ascii="Times New Roman" w:eastAsia="宋体"/>
          <w:kern w:val="2"/>
          <w:szCs w:val="24"/>
        </w:rPr>
        <w:t>中规定的表示方法表示。</w:t>
      </w:r>
    </w:p>
    <w:p w14:paraId="0DF58CD1" w14:textId="2462C93E" w:rsidR="003371CC" w:rsidRPr="00B23FAD" w:rsidRDefault="00B23FAD" w:rsidP="00B470D9">
      <w:pPr>
        <w:ind w:firstLineChars="1400" w:firstLine="2800"/>
        <w:rPr>
          <w:rFonts w:asciiTheme="majorEastAsia" w:eastAsiaTheme="majorEastAsia" w:hAnsiTheme="majorEastAsia"/>
        </w:rPr>
      </w:pP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5ED45" wp14:editId="27AE8715">
                <wp:simplePos x="0" y="0"/>
                <wp:positionH relativeFrom="column">
                  <wp:posOffset>2647103</wp:posOffset>
                </wp:positionH>
                <wp:positionV relativeFrom="paragraph">
                  <wp:posOffset>187960</wp:posOffset>
                </wp:positionV>
                <wp:extent cx="0" cy="132080"/>
                <wp:effectExtent l="0" t="0" r="38100" b="2032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D59A3" id="直接连接符 1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14.8pt" to="208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"/>
            </w:pict>
          </mc:Fallback>
        </mc:AlternateContent>
      </w: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7E920" wp14:editId="0FB4DC01">
                <wp:simplePos x="0" y="0"/>
                <wp:positionH relativeFrom="column">
                  <wp:posOffset>2443903</wp:posOffset>
                </wp:positionH>
                <wp:positionV relativeFrom="paragraph">
                  <wp:posOffset>187960</wp:posOffset>
                </wp:positionV>
                <wp:extent cx="0" cy="312420"/>
                <wp:effectExtent l="0" t="0" r="38100" b="3048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96FC" id="直接连接符 2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14.8pt" to="192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"/>
            </w:pict>
          </mc:Fallback>
        </mc:AlternateContent>
      </w: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05D11" wp14:editId="3C89E5C8">
                <wp:simplePos x="0" y="0"/>
                <wp:positionH relativeFrom="column">
                  <wp:posOffset>2238163</wp:posOffset>
                </wp:positionH>
                <wp:positionV relativeFrom="paragraph">
                  <wp:posOffset>187960</wp:posOffset>
                </wp:positionV>
                <wp:extent cx="0" cy="510540"/>
                <wp:effectExtent l="0" t="0" r="38100" b="2286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09D0" id="直接连接符 2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4.8pt" to="176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"/>
            </w:pict>
          </mc:Fallback>
        </mc:AlternateContent>
      </w:r>
      <w:r w:rsidR="003371CC" w:rsidRPr="00F1166F">
        <w:t>T</w:t>
      </w:r>
      <w:r w:rsidR="00B470D9" w:rsidRPr="00F1166F">
        <w:t>—</w:t>
      </w:r>
      <w:r w:rsidR="003371CC" w:rsidRPr="00F1166F">
        <w:t xml:space="preserve"> —</w:t>
      </w:r>
      <w:r>
        <w:t xml:space="preserve"> </w:t>
      </w:r>
      <w:r w:rsidR="003371CC" w:rsidRPr="00B23FAD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/>
        </w:rPr>
        <w:t xml:space="preserve"> </w:t>
      </w:r>
      <w:r w:rsidR="003371CC" w:rsidRPr="00B23FAD">
        <w:rPr>
          <w:rFonts w:asciiTheme="majorEastAsia" w:eastAsiaTheme="majorEastAsia" w:hAnsiTheme="majorEastAsia"/>
        </w:rPr>
        <w:t>□</w:t>
      </w:r>
      <w:r w:rsidR="00ED7EAF" w:rsidRPr="00B23FAD">
        <w:rPr>
          <w:rFonts w:asciiTheme="majorEastAsia" w:eastAsiaTheme="majorEastAsia" w:hAnsiTheme="majorEastAsia"/>
        </w:rPr>
        <w:t xml:space="preserve"> </w:t>
      </w:r>
      <w:r w:rsidR="003371CC" w:rsidRPr="00B23FAD">
        <w:rPr>
          <w:rFonts w:asciiTheme="majorEastAsia" w:eastAsiaTheme="majorEastAsia" w:hAnsiTheme="majorEastAsia"/>
        </w:rPr>
        <w:t>□</w:t>
      </w:r>
    </w:p>
    <w:p w14:paraId="6FCCA045" w14:textId="0EAEAA6D" w:rsidR="00560A59" w:rsidRPr="00F1166F" w:rsidRDefault="00B470D9" w:rsidP="003371CC">
      <w:pPr>
        <w:rPr>
          <w:szCs w:val="21"/>
        </w:rPr>
      </w:pP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329C3" wp14:editId="3738CA54">
                <wp:simplePos x="0" y="0"/>
                <wp:positionH relativeFrom="column">
                  <wp:posOffset>1824208</wp:posOffset>
                </wp:positionH>
                <wp:positionV relativeFrom="paragraph">
                  <wp:posOffset>35560</wp:posOffset>
                </wp:positionV>
                <wp:extent cx="0" cy="662940"/>
                <wp:effectExtent l="0" t="0" r="38100" b="2286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6792" id="直接连接符 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2.8pt" to="143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"/>
            </w:pict>
          </mc:Fallback>
        </mc:AlternateContent>
      </w:r>
      <w:r w:rsidR="00B23FAD"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C11DD" wp14:editId="5DCCD304">
                <wp:simplePos x="0" y="0"/>
                <wp:positionH relativeFrom="column">
                  <wp:posOffset>2650278</wp:posOffset>
                </wp:positionH>
                <wp:positionV relativeFrom="paragraph">
                  <wp:posOffset>104140</wp:posOffset>
                </wp:positionV>
                <wp:extent cx="1769110" cy="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18A7" id="直接连接符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8.2pt" to="34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"/>
            </w:pict>
          </mc:Fallback>
        </mc:AlternateContent>
      </w:r>
      <w:r w:rsidR="003371CC" w:rsidRPr="00F1166F">
        <w:t xml:space="preserve">                                              </w:t>
      </w:r>
      <w:r w:rsidR="00560A59" w:rsidRPr="00F1166F">
        <w:t xml:space="preserve">                      </w:t>
      </w:r>
      <w:r w:rsidR="00560A59" w:rsidRPr="00F1166F">
        <w:rPr>
          <w:szCs w:val="21"/>
        </w:rPr>
        <w:t>添加元素</w:t>
      </w:r>
    </w:p>
    <w:p w14:paraId="48EB8C00" w14:textId="5C8C517E" w:rsidR="00560A59" w:rsidRPr="00F1166F" w:rsidRDefault="00673879" w:rsidP="003371CC">
      <w:pPr>
        <w:rPr>
          <w:szCs w:val="21"/>
        </w:rPr>
      </w:pP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7D93D" wp14:editId="13A685AE">
                <wp:simplePos x="0" y="0"/>
                <wp:positionH relativeFrom="column">
                  <wp:posOffset>2459143</wp:posOffset>
                </wp:positionH>
                <wp:positionV relativeFrom="paragraph">
                  <wp:posOffset>104140</wp:posOffset>
                </wp:positionV>
                <wp:extent cx="1967230" cy="0"/>
                <wp:effectExtent l="0" t="0" r="0" b="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DBD9" id="直接连接符 1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8.2pt" to="348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"/>
            </w:pict>
          </mc:Fallback>
        </mc:AlternateContent>
      </w:r>
      <w:r w:rsidR="00560A59" w:rsidRPr="00F1166F">
        <w:rPr>
          <w:szCs w:val="21"/>
        </w:rPr>
        <w:t xml:space="preserve">                                                                    </w:t>
      </w:r>
      <w:r w:rsidR="00560A59" w:rsidRPr="00F1166F">
        <w:rPr>
          <w:szCs w:val="21"/>
        </w:rPr>
        <w:t>基体元素含量</w:t>
      </w:r>
    </w:p>
    <w:p w14:paraId="0E1F3654" w14:textId="1A9BEB68" w:rsidR="00673879" w:rsidRPr="00F1166F" w:rsidRDefault="00673879" w:rsidP="003371CC">
      <w:pPr>
        <w:rPr>
          <w:szCs w:val="21"/>
        </w:rPr>
      </w:pP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9BC95" wp14:editId="3A1D17F0">
                <wp:simplePos x="0" y="0"/>
                <wp:positionH relativeFrom="column">
                  <wp:posOffset>2245783</wp:posOffset>
                </wp:positionH>
                <wp:positionV relativeFrom="paragraph">
                  <wp:posOffset>104140</wp:posOffset>
                </wp:positionV>
                <wp:extent cx="2188210" cy="0"/>
                <wp:effectExtent l="0" t="0" r="0" b="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1C38" id="直接连接符 2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8.2pt" to="34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"/>
            </w:pict>
          </mc:Fallback>
        </mc:AlternateContent>
      </w:r>
      <w:r w:rsidRPr="00F1166F">
        <w:rPr>
          <w:szCs w:val="21"/>
        </w:rPr>
        <w:t xml:space="preserve">                                                                    </w:t>
      </w:r>
      <w:r w:rsidRPr="00F1166F">
        <w:rPr>
          <w:szCs w:val="21"/>
        </w:rPr>
        <w:t>基体元素名称</w:t>
      </w:r>
    </w:p>
    <w:p w14:paraId="3ECCFD29" w14:textId="500F51AA" w:rsidR="00673879" w:rsidRDefault="002B70D2" w:rsidP="003371CC">
      <w:pPr>
        <w:rPr>
          <w:szCs w:val="21"/>
        </w:rPr>
      </w:pPr>
      <w:r w:rsidRPr="00F1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5FBB1" wp14:editId="52AEEF1B">
                <wp:simplePos x="0" y="0"/>
                <wp:positionH relativeFrom="column">
                  <wp:posOffset>1825185</wp:posOffset>
                </wp:positionH>
                <wp:positionV relativeFrom="paragraph">
                  <wp:posOffset>104922</wp:posOffset>
                </wp:positionV>
                <wp:extent cx="2592119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1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96FB" id="直接连接符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8.25pt" to="34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"/>
            </w:pict>
          </mc:Fallback>
        </mc:AlternateContent>
      </w:r>
      <w:r w:rsidR="00673879" w:rsidRPr="00F1166F">
        <w:rPr>
          <w:szCs w:val="21"/>
        </w:rPr>
        <w:t xml:space="preserve">                                                                    </w:t>
      </w:r>
      <w:r w:rsidR="00673879" w:rsidRPr="00F1166F">
        <w:rPr>
          <w:szCs w:val="21"/>
        </w:rPr>
        <w:t>产品形状</w:t>
      </w:r>
    </w:p>
    <w:p w14:paraId="4371B107" w14:textId="57AB6300" w:rsidR="00FF60BE" w:rsidRPr="00F1166F" w:rsidRDefault="009F1864" w:rsidP="00FF60BE">
      <w:pPr>
        <w:pStyle w:val="ab"/>
        <w:spacing w:line="360" w:lineRule="auto"/>
        <w:ind w:firstLineChars="0" w:firstLine="0"/>
        <w:rPr>
          <w:rFonts w:ascii="Times New Roman" w:eastAsia="黑体"/>
          <w:kern w:val="2"/>
          <w:szCs w:val="24"/>
        </w:rPr>
      </w:pPr>
      <w:r>
        <w:rPr>
          <w:rFonts w:ascii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5D987" wp14:editId="5E75C3AB">
                <wp:simplePos x="0" y="0"/>
                <wp:positionH relativeFrom="column">
                  <wp:posOffset>-16510</wp:posOffset>
                </wp:positionH>
                <wp:positionV relativeFrom="paragraph">
                  <wp:posOffset>274955</wp:posOffset>
                </wp:positionV>
                <wp:extent cx="6057900" cy="655320"/>
                <wp:effectExtent l="0" t="0" r="19050" b="114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E0EA" id="矩形 11" o:spid="_x0000_s1026" style="position:absolute;left:0;text-align:left;margin-left:-1.3pt;margin-top:21.65pt;width:477pt;height:5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" filled="f" strokecolor="black [3213]" strokeweight=".5pt"/>
            </w:pict>
          </mc:Fallback>
        </mc:AlternateContent>
      </w:r>
      <w:r w:rsidR="00FF60BE" w:rsidRPr="00F1166F">
        <w:rPr>
          <w:rFonts w:ascii="Times New Roman" w:eastAsia="黑体"/>
          <w:kern w:val="2"/>
          <w:szCs w:val="24"/>
        </w:rPr>
        <w:t>示例：</w:t>
      </w:r>
    </w:p>
    <w:p w14:paraId="7BA139F9" w14:textId="2FA1980E" w:rsidR="00FF60BE" w:rsidRPr="00F1166F" w:rsidRDefault="00FF60BE" w:rsidP="00FF60BE">
      <w:pPr>
        <w:pStyle w:val="ab"/>
        <w:spacing w:line="360" w:lineRule="auto"/>
        <w:ind w:firstLine="420"/>
        <w:rPr>
          <w:rFonts w:ascii="Times New Roman"/>
          <w:kern w:val="2"/>
          <w:szCs w:val="24"/>
        </w:rPr>
      </w:pPr>
      <w:r w:rsidRPr="00F1166F">
        <w:rPr>
          <w:rFonts w:ascii="Times New Roman"/>
          <w:kern w:val="2"/>
          <w:szCs w:val="24"/>
        </w:rPr>
        <w:t>用</w:t>
      </w:r>
      <w:r w:rsidRPr="00F1166F">
        <w:rPr>
          <w:rFonts w:ascii="Times New Roman"/>
          <w:szCs w:val="18"/>
        </w:rPr>
        <w:t>Ag99.8Mg</w:t>
      </w:r>
      <w:r w:rsidRPr="00F1166F">
        <w:rPr>
          <w:rFonts w:ascii="Times New Roman"/>
          <w:kern w:val="2"/>
          <w:szCs w:val="24"/>
        </w:rPr>
        <w:t>制造的、状态为硬态、外径为</w:t>
      </w:r>
      <w:r w:rsidRPr="00F1166F">
        <w:rPr>
          <w:rFonts w:ascii="Times New Roman"/>
          <w:kern w:val="2"/>
          <w:szCs w:val="24"/>
        </w:rPr>
        <w:t>20</w:t>
      </w:r>
      <w:r w:rsidR="00B938B0">
        <w:rPr>
          <w:rFonts w:ascii="Times New Roman"/>
          <w:kern w:val="2"/>
          <w:szCs w:val="24"/>
        </w:rPr>
        <w:t xml:space="preserve"> </w:t>
      </w:r>
      <w:r w:rsidRPr="00F1166F">
        <w:rPr>
          <w:rFonts w:ascii="Times New Roman"/>
          <w:kern w:val="2"/>
          <w:szCs w:val="24"/>
        </w:rPr>
        <w:t>mm</w:t>
      </w:r>
      <w:r w:rsidRPr="00F1166F">
        <w:rPr>
          <w:rFonts w:ascii="Times New Roman"/>
          <w:kern w:val="2"/>
          <w:szCs w:val="24"/>
        </w:rPr>
        <w:t>、壁厚为</w:t>
      </w:r>
      <w:r w:rsidRPr="00F1166F">
        <w:rPr>
          <w:rFonts w:ascii="Times New Roman"/>
          <w:kern w:val="2"/>
          <w:szCs w:val="24"/>
        </w:rPr>
        <w:t>1.5</w:t>
      </w:r>
      <w:r w:rsidR="00B938B0">
        <w:rPr>
          <w:rFonts w:ascii="Times New Roman"/>
          <w:kern w:val="2"/>
          <w:szCs w:val="24"/>
        </w:rPr>
        <w:t xml:space="preserve"> </w:t>
      </w:r>
      <w:r w:rsidRPr="00F1166F">
        <w:rPr>
          <w:rFonts w:ascii="Times New Roman"/>
          <w:kern w:val="2"/>
          <w:szCs w:val="24"/>
        </w:rPr>
        <w:t>mm</w:t>
      </w:r>
      <w:r w:rsidRPr="00F1166F">
        <w:rPr>
          <w:rFonts w:ascii="Times New Roman"/>
          <w:kern w:val="2"/>
          <w:szCs w:val="24"/>
        </w:rPr>
        <w:t>、长度为</w:t>
      </w:r>
      <w:r w:rsidRPr="00F1166F">
        <w:rPr>
          <w:rFonts w:ascii="Times New Roman"/>
          <w:kern w:val="2"/>
          <w:szCs w:val="24"/>
        </w:rPr>
        <w:t>1000</w:t>
      </w:r>
      <w:r w:rsidR="00B938B0">
        <w:rPr>
          <w:rFonts w:ascii="Times New Roman"/>
          <w:kern w:val="2"/>
          <w:szCs w:val="24"/>
        </w:rPr>
        <w:t xml:space="preserve"> </w:t>
      </w:r>
      <w:r w:rsidRPr="00F1166F">
        <w:rPr>
          <w:rFonts w:ascii="Times New Roman"/>
          <w:kern w:val="2"/>
          <w:szCs w:val="24"/>
        </w:rPr>
        <w:t>mm</w:t>
      </w:r>
      <w:r w:rsidRPr="00F1166F">
        <w:rPr>
          <w:rFonts w:ascii="Times New Roman"/>
          <w:kern w:val="2"/>
          <w:szCs w:val="24"/>
        </w:rPr>
        <w:t>的管材，标记为：</w:t>
      </w:r>
    </w:p>
    <w:p w14:paraId="7339FCE4" w14:textId="4483DE4E" w:rsidR="00FF60BE" w:rsidRPr="00F1166F" w:rsidRDefault="00FF60BE" w:rsidP="00FF60BE">
      <w:pPr>
        <w:pStyle w:val="ab"/>
        <w:spacing w:line="360" w:lineRule="auto"/>
        <w:ind w:firstLineChars="0" w:firstLine="0"/>
        <w:jc w:val="center"/>
        <w:rPr>
          <w:rFonts w:ascii="Times New Roman"/>
          <w:kern w:val="2"/>
          <w:szCs w:val="24"/>
        </w:rPr>
      </w:pPr>
      <w:r w:rsidRPr="00F1166F">
        <w:rPr>
          <w:rFonts w:ascii="Times New Roman"/>
          <w:kern w:val="2"/>
          <w:szCs w:val="24"/>
        </w:rPr>
        <w:t>管材</w:t>
      </w:r>
      <w:r w:rsidRPr="00F1166F">
        <w:rPr>
          <w:rFonts w:ascii="Times New Roman"/>
          <w:kern w:val="2"/>
          <w:szCs w:val="24"/>
        </w:rPr>
        <w:t xml:space="preserve"> YS/T XXXX- T-</w:t>
      </w:r>
      <w:r w:rsidR="00261DE6">
        <w:rPr>
          <w:rFonts w:ascii="Times New Roman"/>
          <w:kern w:val="2"/>
          <w:szCs w:val="24"/>
        </w:rPr>
        <w:t>-</w:t>
      </w:r>
      <w:r w:rsidRPr="00F1166F">
        <w:rPr>
          <w:rFonts w:ascii="Times New Roman"/>
          <w:kern w:val="2"/>
          <w:szCs w:val="24"/>
        </w:rPr>
        <w:t>Ag99.8Mg-Y-20×1.5×1000</w:t>
      </w:r>
    </w:p>
    <w:p w14:paraId="76BCC8D6" w14:textId="77777777" w:rsidR="00FF60BE" w:rsidRPr="00FF60BE" w:rsidRDefault="00FF60BE" w:rsidP="003371CC">
      <w:pPr>
        <w:rPr>
          <w:szCs w:val="21"/>
        </w:rPr>
      </w:pPr>
    </w:p>
    <w:p w14:paraId="42F8BB2C" w14:textId="77777777" w:rsidR="00A44169" w:rsidRPr="00F1166F" w:rsidRDefault="005C5010" w:rsidP="00A44169">
      <w:pPr>
        <w:pStyle w:val="ab"/>
        <w:ind w:firstLineChars="0" w:firstLine="0"/>
        <w:rPr>
          <w:rFonts w:ascii="Times New Roman" w:eastAsia="黑体"/>
        </w:rPr>
      </w:pPr>
      <w:r w:rsidRPr="00F1166F">
        <w:rPr>
          <w:rFonts w:ascii="Times New Roman" w:eastAsia="黑体"/>
        </w:rPr>
        <w:t xml:space="preserve">5  </w:t>
      </w:r>
      <w:r w:rsidR="00A44169" w:rsidRPr="00F1166F">
        <w:rPr>
          <w:rFonts w:ascii="Times New Roman" w:eastAsia="黑体"/>
        </w:rPr>
        <w:t xml:space="preserve"> </w:t>
      </w:r>
      <w:r w:rsidR="00A44169" w:rsidRPr="00F1166F">
        <w:rPr>
          <w:rFonts w:ascii="Times New Roman" w:eastAsia="黑体"/>
        </w:rPr>
        <w:t>技术要求</w:t>
      </w:r>
    </w:p>
    <w:p w14:paraId="5B317042" w14:textId="77777777" w:rsidR="0097131C" w:rsidRPr="00F1166F" w:rsidRDefault="005C5010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5</w:t>
      </w:r>
      <w:r w:rsidR="006966E9" w:rsidRPr="00F1166F">
        <w:rPr>
          <w:rFonts w:ascii="Times New Roman"/>
        </w:rPr>
        <w:t>.</w:t>
      </w:r>
      <w:r w:rsidR="00A44169" w:rsidRPr="00F1166F">
        <w:rPr>
          <w:rFonts w:ascii="Times New Roman"/>
        </w:rPr>
        <w:t>1</w:t>
      </w:r>
      <w:r w:rsidR="006966E9" w:rsidRPr="00F1166F">
        <w:rPr>
          <w:rFonts w:ascii="Times New Roman"/>
        </w:rPr>
        <w:t xml:space="preserve">  </w:t>
      </w:r>
      <w:r w:rsidR="006966E9" w:rsidRPr="00F1166F">
        <w:rPr>
          <w:rFonts w:ascii="Times New Roman"/>
        </w:rPr>
        <w:t>化学成分</w:t>
      </w:r>
      <w:bookmarkEnd w:id="13"/>
    </w:p>
    <w:p w14:paraId="59DE1389" w14:textId="07468CBE" w:rsidR="00FB6C9E" w:rsidRDefault="009A1A5A" w:rsidP="00FB6C9E">
      <w:pPr>
        <w:spacing w:line="360" w:lineRule="auto"/>
        <w:ind w:firstLineChars="150" w:firstLine="315"/>
      </w:pPr>
      <w:r w:rsidRPr="00F1166F">
        <w:t>产品的</w:t>
      </w:r>
      <w:r w:rsidR="006966E9" w:rsidRPr="00F1166F">
        <w:t>化学成分应符合表</w:t>
      </w:r>
      <w:r w:rsidR="006C3A13" w:rsidRPr="00F1166F">
        <w:t>1</w:t>
      </w:r>
      <w:r w:rsidR="006966E9" w:rsidRPr="00F1166F">
        <w:t>的规定。</w:t>
      </w:r>
      <w:r w:rsidR="00FB6C9E" w:rsidRPr="00C9277C">
        <w:rPr>
          <w:rFonts w:hint="eastAsia"/>
        </w:rPr>
        <w:t>杂质元素总量含表中所列金属杂质元素及未列的其它金属杂质元素。杂质元素总量不做出厂分析，需方如有需求，供需双方协商解决，并在订货单中注明。</w:t>
      </w:r>
    </w:p>
    <w:p w14:paraId="55AD7B8B" w14:textId="77777777" w:rsidR="00C17001" w:rsidRPr="00F1166F" w:rsidRDefault="00C17001" w:rsidP="00C17001">
      <w:pPr>
        <w:spacing w:line="360" w:lineRule="auto"/>
        <w:jc w:val="center"/>
      </w:pPr>
      <w:r w:rsidRPr="00F1166F">
        <w:rPr>
          <w:rFonts w:eastAsia="黑体"/>
        </w:rPr>
        <w:t>表</w:t>
      </w:r>
      <w:r w:rsidRPr="00F1166F">
        <w:rPr>
          <w:rFonts w:eastAsia="黑体"/>
        </w:rPr>
        <w:t xml:space="preserve">1 </w:t>
      </w:r>
      <w:r w:rsidRPr="00F1166F">
        <w:rPr>
          <w:rFonts w:eastAsia="黑体"/>
        </w:rPr>
        <w:t>银及银合金化学成分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694"/>
        <w:gridCol w:w="709"/>
        <w:gridCol w:w="571"/>
        <w:gridCol w:w="709"/>
        <w:gridCol w:w="708"/>
        <w:gridCol w:w="705"/>
        <w:gridCol w:w="709"/>
        <w:gridCol w:w="709"/>
        <w:gridCol w:w="713"/>
        <w:gridCol w:w="704"/>
        <w:gridCol w:w="572"/>
        <w:gridCol w:w="714"/>
      </w:tblGrid>
      <w:tr w:rsidR="005F7056" w:rsidRPr="005F7056" w14:paraId="2F226E1D" w14:textId="77777777" w:rsidTr="005F7056">
        <w:trPr>
          <w:trHeight w:val="302"/>
          <w:jc w:val="center"/>
        </w:trPr>
        <w:tc>
          <w:tcPr>
            <w:tcW w:w="711" w:type="dxa"/>
            <w:vMerge w:val="restart"/>
            <w:vAlign w:val="center"/>
          </w:tcPr>
          <w:p w14:paraId="7B696A98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序号</w:t>
            </w:r>
          </w:p>
        </w:tc>
        <w:tc>
          <w:tcPr>
            <w:tcW w:w="1694" w:type="dxa"/>
            <w:vMerge w:val="restart"/>
            <w:vAlign w:val="center"/>
          </w:tcPr>
          <w:p w14:paraId="162B4707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合金牌号</w:t>
            </w:r>
          </w:p>
        </w:tc>
        <w:tc>
          <w:tcPr>
            <w:tcW w:w="3402" w:type="dxa"/>
            <w:gridSpan w:val="5"/>
            <w:vAlign w:val="center"/>
          </w:tcPr>
          <w:p w14:paraId="15508A1F" w14:textId="52D7B92B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主要成分（</w:t>
            </w:r>
            <w:r w:rsidRPr="006D3845">
              <w:rPr>
                <w:rFonts w:eastAsiaTheme="majorEastAsia"/>
                <w:sz w:val="18"/>
                <w:szCs w:val="18"/>
              </w:rPr>
              <w:t>%</w:t>
            </w:r>
            <w:r w:rsidRPr="006D3845">
              <w:rPr>
                <w:rFonts w:eastAsiaTheme="majorEastAsia"/>
                <w:sz w:val="18"/>
                <w:szCs w:val="18"/>
              </w:rPr>
              <w:t>，质量分数）</w:t>
            </w:r>
          </w:p>
        </w:tc>
        <w:tc>
          <w:tcPr>
            <w:tcW w:w="4121" w:type="dxa"/>
            <w:gridSpan w:val="6"/>
            <w:vAlign w:val="center"/>
          </w:tcPr>
          <w:p w14:paraId="4DCF920A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杂质元素，不大于（</w:t>
            </w:r>
            <w:r w:rsidRPr="006D3845">
              <w:rPr>
                <w:rFonts w:eastAsiaTheme="majorEastAsia"/>
                <w:sz w:val="18"/>
                <w:szCs w:val="18"/>
              </w:rPr>
              <w:t>%</w:t>
            </w:r>
            <w:r w:rsidRPr="006D3845">
              <w:rPr>
                <w:rFonts w:eastAsiaTheme="majorEastAsia"/>
                <w:sz w:val="18"/>
                <w:szCs w:val="18"/>
              </w:rPr>
              <w:t>，质量分数）</w:t>
            </w:r>
          </w:p>
        </w:tc>
      </w:tr>
      <w:tr w:rsidR="005F7056" w:rsidRPr="005F7056" w14:paraId="20C8F83F" w14:textId="77777777" w:rsidTr="005F7056">
        <w:trPr>
          <w:trHeight w:val="263"/>
          <w:jc w:val="center"/>
        </w:trPr>
        <w:tc>
          <w:tcPr>
            <w:tcW w:w="711" w:type="dxa"/>
            <w:vMerge/>
            <w:vAlign w:val="center"/>
          </w:tcPr>
          <w:p w14:paraId="56E71843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7A9AB859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9F31C2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Ag</w:t>
            </w:r>
          </w:p>
        </w:tc>
        <w:tc>
          <w:tcPr>
            <w:tcW w:w="571" w:type="dxa"/>
            <w:vAlign w:val="center"/>
          </w:tcPr>
          <w:p w14:paraId="2244AA08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Au</w:t>
            </w:r>
          </w:p>
        </w:tc>
        <w:tc>
          <w:tcPr>
            <w:tcW w:w="709" w:type="dxa"/>
            <w:vAlign w:val="center"/>
          </w:tcPr>
          <w:p w14:paraId="472BB41B" w14:textId="23CEE5FC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Mn</w:t>
            </w:r>
          </w:p>
        </w:tc>
        <w:tc>
          <w:tcPr>
            <w:tcW w:w="708" w:type="dxa"/>
            <w:vAlign w:val="center"/>
          </w:tcPr>
          <w:p w14:paraId="3F3BC47B" w14:textId="24395983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Mg</w:t>
            </w:r>
          </w:p>
        </w:tc>
        <w:tc>
          <w:tcPr>
            <w:tcW w:w="705" w:type="dxa"/>
            <w:vAlign w:val="center"/>
          </w:tcPr>
          <w:p w14:paraId="72ED78C6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Ni</w:t>
            </w:r>
          </w:p>
        </w:tc>
        <w:tc>
          <w:tcPr>
            <w:tcW w:w="709" w:type="dxa"/>
            <w:vAlign w:val="center"/>
          </w:tcPr>
          <w:p w14:paraId="1B3F38D2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Fe</w:t>
            </w:r>
          </w:p>
        </w:tc>
        <w:tc>
          <w:tcPr>
            <w:tcW w:w="709" w:type="dxa"/>
            <w:vAlign w:val="center"/>
          </w:tcPr>
          <w:p w14:paraId="6373918D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Pb</w:t>
            </w:r>
          </w:p>
        </w:tc>
        <w:tc>
          <w:tcPr>
            <w:tcW w:w="713" w:type="dxa"/>
            <w:vAlign w:val="center"/>
          </w:tcPr>
          <w:p w14:paraId="63A3B014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Sb</w:t>
            </w:r>
          </w:p>
        </w:tc>
        <w:tc>
          <w:tcPr>
            <w:tcW w:w="704" w:type="dxa"/>
            <w:vAlign w:val="center"/>
          </w:tcPr>
          <w:p w14:paraId="19A6D1A6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Bi</w:t>
            </w:r>
          </w:p>
        </w:tc>
        <w:tc>
          <w:tcPr>
            <w:tcW w:w="572" w:type="dxa"/>
            <w:vAlign w:val="center"/>
          </w:tcPr>
          <w:p w14:paraId="2FC593BD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Cu</w:t>
            </w:r>
          </w:p>
        </w:tc>
        <w:tc>
          <w:tcPr>
            <w:tcW w:w="714" w:type="dxa"/>
            <w:vAlign w:val="center"/>
          </w:tcPr>
          <w:p w14:paraId="49C1899C" w14:textId="77777777" w:rsidR="005F7056" w:rsidRPr="006D3845" w:rsidRDefault="005F7056" w:rsidP="00856720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总量</w:t>
            </w:r>
          </w:p>
        </w:tc>
      </w:tr>
      <w:tr w:rsidR="005F7056" w:rsidRPr="005F7056" w14:paraId="44271C42" w14:textId="77777777" w:rsidTr="005F7056">
        <w:trPr>
          <w:trHeight w:val="298"/>
          <w:jc w:val="center"/>
        </w:trPr>
        <w:tc>
          <w:tcPr>
            <w:tcW w:w="711" w:type="dxa"/>
            <w:vAlign w:val="center"/>
          </w:tcPr>
          <w:p w14:paraId="58E842CE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14:paraId="6157C255" w14:textId="1F2D1DC5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Ag99.99</w:t>
            </w:r>
          </w:p>
        </w:tc>
        <w:tc>
          <w:tcPr>
            <w:tcW w:w="709" w:type="dxa"/>
            <w:vAlign w:val="center"/>
          </w:tcPr>
          <w:p w14:paraId="7EC72D7D" w14:textId="722BDB8B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≥ 99.99</w:t>
            </w:r>
          </w:p>
        </w:tc>
        <w:tc>
          <w:tcPr>
            <w:tcW w:w="571" w:type="dxa"/>
            <w:vAlign w:val="center"/>
          </w:tcPr>
          <w:p w14:paraId="3A2902DB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64360E92" w14:textId="4443865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14:paraId="525F5B82" w14:textId="368E8695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5" w:type="dxa"/>
            <w:vAlign w:val="center"/>
          </w:tcPr>
          <w:p w14:paraId="2F465CCD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3962DE65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9" w:type="dxa"/>
            <w:vAlign w:val="center"/>
          </w:tcPr>
          <w:p w14:paraId="20FA8BD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13" w:type="dxa"/>
            <w:vAlign w:val="center"/>
          </w:tcPr>
          <w:p w14:paraId="46D3144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2ABD3CC9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572" w:type="dxa"/>
            <w:vAlign w:val="center"/>
          </w:tcPr>
          <w:p w14:paraId="38D1BAD2" w14:textId="0D4ABD14" w:rsidR="005F7056" w:rsidRPr="006D3845" w:rsidRDefault="002B5A23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14" w:type="dxa"/>
            <w:vAlign w:val="center"/>
          </w:tcPr>
          <w:p w14:paraId="60F8CEEC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</w:tr>
      <w:tr w:rsidR="005F7056" w:rsidRPr="005F7056" w14:paraId="533F05BD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2B73F8B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2</w:t>
            </w:r>
          </w:p>
        </w:tc>
        <w:tc>
          <w:tcPr>
            <w:tcW w:w="1694" w:type="dxa"/>
            <w:vAlign w:val="center"/>
          </w:tcPr>
          <w:p w14:paraId="1B19CEDD" w14:textId="20DBCB8F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Ag99.7Mn</w:t>
            </w:r>
          </w:p>
        </w:tc>
        <w:tc>
          <w:tcPr>
            <w:tcW w:w="709" w:type="dxa"/>
            <w:vAlign w:val="center"/>
          </w:tcPr>
          <w:p w14:paraId="4821BF37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余量</w:t>
            </w:r>
          </w:p>
        </w:tc>
        <w:tc>
          <w:tcPr>
            <w:tcW w:w="571" w:type="dxa"/>
            <w:vAlign w:val="center"/>
          </w:tcPr>
          <w:p w14:paraId="51B16D08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273A98E5" w14:textId="71F9B54D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0.30±0.02</w:t>
            </w:r>
          </w:p>
        </w:tc>
        <w:tc>
          <w:tcPr>
            <w:tcW w:w="708" w:type="dxa"/>
            <w:vAlign w:val="center"/>
          </w:tcPr>
          <w:p w14:paraId="1EB0B3C2" w14:textId="34C235B4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5" w:type="dxa"/>
            <w:vAlign w:val="center"/>
          </w:tcPr>
          <w:p w14:paraId="7BECE9D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4AD50C6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6A49463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713" w:type="dxa"/>
            <w:vAlign w:val="center"/>
          </w:tcPr>
          <w:p w14:paraId="1818CAA3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0A228A56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572" w:type="dxa"/>
            <w:vAlign w:val="center"/>
          </w:tcPr>
          <w:p w14:paraId="6A21C4C7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14" w:type="dxa"/>
            <w:vAlign w:val="center"/>
          </w:tcPr>
          <w:p w14:paraId="2C8707B2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</w:t>
            </w:r>
          </w:p>
        </w:tc>
      </w:tr>
      <w:tr w:rsidR="005F7056" w:rsidRPr="005F7056" w14:paraId="1B967585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33CC07D7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3</w:t>
            </w:r>
          </w:p>
        </w:tc>
        <w:tc>
          <w:tcPr>
            <w:tcW w:w="1694" w:type="dxa"/>
            <w:vAlign w:val="center"/>
          </w:tcPr>
          <w:p w14:paraId="35559753" w14:textId="2B1D013F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Ag99.8Mg</w:t>
            </w:r>
          </w:p>
        </w:tc>
        <w:tc>
          <w:tcPr>
            <w:tcW w:w="709" w:type="dxa"/>
            <w:vAlign w:val="center"/>
          </w:tcPr>
          <w:p w14:paraId="2F9B2B49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余量</w:t>
            </w:r>
          </w:p>
        </w:tc>
        <w:tc>
          <w:tcPr>
            <w:tcW w:w="571" w:type="dxa"/>
            <w:vAlign w:val="center"/>
          </w:tcPr>
          <w:p w14:paraId="6ED86B1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704258CE" w14:textId="199306E5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14:paraId="7F90DD1E" w14:textId="0E08521A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0.20±0.02</w:t>
            </w:r>
          </w:p>
        </w:tc>
        <w:tc>
          <w:tcPr>
            <w:tcW w:w="705" w:type="dxa"/>
            <w:vAlign w:val="center"/>
          </w:tcPr>
          <w:p w14:paraId="737FB5A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05693F03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31A2FA22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713" w:type="dxa"/>
            <w:vAlign w:val="center"/>
          </w:tcPr>
          <w:p w14:paraId="5462ABFD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686CE73E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572" w:type="dxa"/>
            <w:vAlign w:val="center"/>
          </w:tcPr>
          <w:p w14:paraId="34F029A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14" w:type="dxa"/>
            <w:vAlign w:val="center"/>
          </w:tcPr>
          <w:p w14:paraId="7C7B270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</w:t>
            </w:r>
          </w:p>
        </w:tc>
      </w:tr>
      <w:tr w:rsidR="005F7056" w:rsidRPr="005F7056" w14:paraId="7C627D2F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76272796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4</w:t>
            </w:r>
          </w:p>
        </w:tc>
        <w:tc>
          <w:tcPr>
            <w:tcW w:w="1694" w:type="dxa"/>
            <w:vAlign w:val="center"/>
          </w:tcPr>
          <w:p w14:paraId="57268F24" w14:textId="12C58EA1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Ag94.7Au</w:t>
            </w:r>
          </w:p>
        </w:tc>
        <w:tc>
          <w:tcPr>
            <w:tcW w:w="709" w:type="dxa"/>
            <w:vAlign w:val="center"/>
          </w:tcPr>
          <w:p w14:paraId="7D4E3669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余量</w:t>
            </w:r>
          </w:p>
        </w:tc>
        <w:tc>
          <w:tcPr>
            <w:tcW w:w="571" w:type="dxa"/>
            <w:vAlign w:val="center"/>
          </w:tcPr>
          <w:p w14:paraId="3C8A4E49" w14:textId="6AF86FF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5.3±0.</w:t>
            </w:r>
            <w:r w:rsidR="00334940" w:rsidRPr="006D3845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FEE9D02" w14:textId="387C4420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14:paraId="20EA0EFA" w14:textId="3C55BADE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5" w:type="dxa"/>
            <w:vAlign w:val="center"/>
          </w:tcPr>
          <w:p w14:paraId="4E4D5919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085FEA7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62B30E5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713" w:type="dxa"/>
            <w:vAlign w:val="center"/>
          </w:tcPr>
          <w:p w14:paraId="0A3A903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03BAD7E3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572" w:type="dxa"/>
            <w:vAlign w:val="center"/>
          </w:tcPr>
          <w:p w14:paraId="31F8CD66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14" w:type="dxa"/>
            <w:vAlign w:val="center"/>
          </w:tcPr>
          <w:p w14:paraId="30EC82CB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</w:t>
            </w:r>
          </w:p>
        </w:tc>
      </w:tr>
      <w:tr w:rsidR="005F7056" w:rsidRPr="005F7056" w14:paraId="68E71AE1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6969734D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5</w:t>
            </w:r>
          </w:p>
        </w:tc>
        <w:tc>
          <w:tcPr>
            <w:tcW w:w="1694" w:type="dxa"/>
            <w:vAlign w:val="center"/>
          </w:tcPr>
          <w:p w14:paraId="0D793B4D" w14:textId="3FFD6791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Ag94.52AuMg</w:t>
            </w:r>
          </w:p>
        </w:tc>
        <w:tc>
          <w:tcPr>
            <w:tcW w:w="709" w:type="dxa"/>
            <w:vAlign w:val="center"/>
          </w:tcPr>
          <w:p w14:paraId="7EE4A2C7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余量</w:t>
            </w:r>
          </w:p>
        </w:tc>
        <w:tc>
          <w:tcPr>
            <w:tcW w:w="571" w:type="dxa"/>
            <w:vAlign w:val="center"/>
          </w:tcPr>
          <w:p w14:paraId="2445BA22" w14:textId="0DA6AC15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5.3±0.</w:t>
            </w:r>
            <w:r w:rsidR="00915FB0" w:rsidRPr="006D3845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F48DC72" w14:textId="124E5DAA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14:paraId="22027E59" w14:textId="400A1EB5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0.18±0.02</w:t>
            </w:r>
          </w:p>
        </w:tc>
        <w:tc>
          <w:tcPr>
            <w:tcW w:w="705" w:type="dxa"/>
            <w:vAlign w:val="center"/>
          </w:tcPr>
          <w:p w14:paraId="54B5E78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618140D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36A2A8BE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713" w:type="dxa"/>
            <w:vAlign w:val="center"/>
          </w:tcPr>
          <w:p w14:paraId="193052EC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6DE9EFA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572" w:type="dxa"/>
            <w:vAlign w:val="center"/>
          </w:tcPr>
          <w:p w14:paraId="429C34FC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14" w:type="dxa"/>
            <w:vAlign w:val="center"/>
          </w:tcPr>
          <w:p w14:paraId="7DA9747F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</w:t>
            </w:r>
          </w:p>
        </w:tc>
      </w:tr>
      <w:tr w:rsidR="005F7056" w:rsidRPr="005F7056" w14:paraId="5F656748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04FF1590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6</w:t>
            </w:r>
          </w:p>
        </w:tc>
        <w:tc>
          <w:tcPr>
            <w:tcW w:w="1694" w:type="dxa"/>
            <w:vAlign w:val="center"/>
          </w:tcPr>
          <w:p w14:paraId="48EAF766" w14:textId="777AFE8A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T-</w:t>
            </w:r>
            <w:r w:rsidR="00261DE6" w:rsidRPr="006D3845">
              <w:rPr>
                <w:rFonts w:eastAsiaTheme="majorEastAsia"/>
                <w:sz w:val="18"/>
                <w:szCs w:val="18"/>
              </w:rPr>
              <w:t>-</w:t>
            </w:r>
            <w:r w:rsidRPr="006D3845">
              <w:rPr>
                <w:rFonts w:eastAsiaTheme="majorEastAsia"/>
                <w:sz w:val="18"/>
                <w:szCs w:val="18"/>
              </w:rPr>
              <w:t>Ag99.47MgNi</w:t>
            </w:r>
          </w:p>
        </w:tc>
        <w:tc>
          <w:tcPr>
            <w:tcW w:w="709" w:type="dxa"/>
            <w:vAlign w:val="center"/>
          </w:tcPr>
          <w:p w14:paraId="7921E5D5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余量</w:t>
            </w:r>
          </w:p>
        </w:tc>
        <w:tc>
          <w:tcPr>
            <w:tcW w:w="571" w:type="dxa"/>
            <w:vAlign w:val="center"/>
          </w:tcPr>
          <w:p w14:paraId="247B1E28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25F9F3D0" w14:textId="636BF4A9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14:paraId="2240AF16" w14:textId="093DE153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0.24±0.02</w:t>
            </w:r>
          </w:p>
        </w:tc>
        <w:tc>
          <w:tcPr>
            <w:tcW w:w="705" w:type="dxa"/>
            <w:vAlign w:val="center"/>
          </w:tcPr>
          <w:p w14:paraId="2689AE91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0.29±0.02</w:t>
            </w:r>
          </w:p>
        </w:tc>
        <w:tc>
          <w:tcPr>
            <w:tcW w:w="709" w:type="dxa"/>
            <w:vAlign w:val="center"/>
          </w:tcPr>
          <w:p w14:paraId="0AFAC6C6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51A84217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713" w:type="dxa"/>
            <w:vAlign w:val="center"/>
          </w:tcPr>
          <w:p w14:paraId="3EFC53FB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0.003</w:t>
            </w:r>
          </w:p>
        </w:tc>
        <w:tc>
          <w:tcPr>
            <w:tcW w:w="704" w:type="dxa"/>
            <w:vAlign w:val="center"/>
          </w:tcPr>
          <w:p w14:paraId="712EA60A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0.005</w:t>
            </w:r>
          </w:p>
        </w:tc>
        <w:tc>
          <w:tcPr>
            <w:tcW w:w="572" w:type="dxa"/>
            <w:vAlign w:val="center"/>
          </w:tcPr>
          <w:p w14:paraId="25A4B004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0.01</w:t>
            </w:r>
          </w:p>
        </w:tc>
        <w:tc>
          <w:tcPr>
            <w:tcW w:w="714" w:type="dxa"/>
            <w:vAlign w:val="center"/>
          </w:tcPr>
          <w:p w14:paraId="3A014FF6" w14:textId="77777777" w:rsidR="005F7056" w:rsidRPr="006D3845" w:rsidRDefault="005F7056" w:rsidP="005F7056">
            <w:pPr>
              <w:adjustRightInd w:val="0"/>
              <w:snapToGrid w:val="0"/>
              <w:spacing w:line="204" w:lineRule="auto"/>
              <w:jc w:val="center"/>
              <w:rPr>
                <w:rFonts w:eastAsiaTheme="majorEastAsia"/>
                <w:sz w:val="18"/>
                <w:szCs w:val="18"/>
              </w:rPr>
            </w:pPr>
            <w:r w:rsidRPr="006D3845">
              <w:rPr>
                <w:rFonts w:eastAsiaTheme="majorEastAsia"/>
                <w:sz w:val="18"/>
                <w:szCs w:val="18"/>
              </w:rPr>
              <w:t>0.1</w:t>
            </w:r>
          </w:p>
        </w:tc>
      </w:tr>
      <w:tr w:rsidR="005F7056" w:rsidRPr="005F7056" w14:paraId="267A8794" w14:textId="77777777" w:rsidTr="005F7056">
        <w:trPr>
          <w:trHeight w:val="340"/>
          <w:jc w:val="center"/>
        </w:trPr>
        <w:tc>
          <w:tcPr>
            <w:tcW w:w="711" w:type="dxa"/>
            <w:vAlign w:val="center"/>
          </w:tcPr>
          <w:p w14:paraId="2565AC4C" w14:textId="77777777" w:rsidR="005F7056" w:rsidRPr="006D3845" w:rsidRDefault="005F7056" w:rsidP="005F70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17" w:type="dxa"/>
            <w:gridSpan w:val="12"/>
            <w:vAlign w:val="center"/>
          </w:tcPr>
          <w:p w14:paraId="503829F8" w14:textId="11F43F04" w:rsidR="005F7056" w:rsidRPr="006D3845" w:rsidRDefault="005F7056" w:rsidP="005F70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845">
              <w:rPr>
                <w:rFonts w:asciiTheme="majorEastAsia" w:eastAsiaTheme="majorEastAsia" w:hAnsiTheme="majorEastAsia"/>
                <w:sz w:val="18"/>
                <w:szCs w:val="18"/>
              </w:rPr>
              <w:t>注：（1）杂质元素总量包括但不限于表中所列元素。</w:t>
            </w:r>
          </w:p>
          <w:p w14:paraId="15AEEFC1" w14:textId="53D7076A" w:rsidR="005F7056" w:rsidRPr="006D3845" w:rsidRDefault="005F7056" w:rsidP="005F70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8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（2）“-”对应的元素不必检测。</w:t>
            </w:r>
          </w:p>
          <w:p w14:paraId="73307EB9" w14:textId="4E09D66C" w:rsidR="005F7056" w:rsidRPr="006D3845" w:rsidRDefault="005F7056" w:rsidP="005F70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8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（3）T-</w:t>
            </w:r>
            <w:r w:rsidR="00293823" w:rsidRPr="006D3845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6D3845">
              <w:rPr>
                <w:rFonts w:asciiTheme="majorEastAsia" w:eastAsiaTheme="majorEastAsia" w:hAnsiTheme="majorEastAsia"/>
                <w:sz w:val="18"/>
                <w:szCs w:val="18"/>
              </w:rPr>
              <w:t>Ag99.99中的Ag含量为100%减去杂质元素总量。</w:t>
            </w:r>
          </w:p>
        </w:tc>
      </w:tr>
    </w:tbl>
    <w:p w14:paraId="1D1CD09C" w14:textId="7A7DD32C" w:rsidR="0097131C" w:rsidRPr="00F1166F" w:rsidRDefault="00085235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bookmarkStart w:id="14" w:name="_Toc284145330"/>
      <w:r w:rsidRPr="00F1166F">
        <w:rPr>
          <w:rFonts w:ascii="Times New Roman"/>
        </w:rPr>
        <w:t>5</w:t>
      </w:r>
      <w:r w:rsidR="006966E9" w:rsidRPr="00F1166F">
        <w:rPr>
          <w:rFonts w:ascii="Times New Roman"/>
        </w:rPr>
        <w:t>.</w:t>
      </w:r>
      <w:r w:rsidR="00A44169" w:rsidRPr="00F1166F">
        <w:rPr>
          <w:rFonts w:ascii="Times New Roman"/>
        </w:rPr>
        <w:t>2</w:t>
      </w:r>
      <w:r w:rsidR="006966E9" w:rsidRPr="00F1166F">
        <w:rPr>
          <w:rFonts w:ascii="Times New Roman"/>
        </w:rPr>
        <w:t xml:space="preserve"> </w:t>
      </w:r>
      <w:bookmarkEnd w:id="14"/>
      <w:r w:rsidR="006966E9" w:rsidRPr="00F1166F">
        <w:rPr>
          <w:rFonts w:ascii="Times New Roman"/>
        </w:rPr>
        <w:t xml:space="preserve"> </w:t>
      </w:r>
      <w:r w:rsidR="00796A45">
        <w:rPr>
          <w:rFonts w:ascii="Times New Roman" w:hint="eastAsia"/>
          <w:kern w:val="2"/>
          <w:szCs w:val="24"/>
        </w:rPr>
        <w:t>规格</w:t>
      </w:r>
      <w:r w:rsidR="006966E9" w:rsidRPr="00F1166F">
        <w:rPr>
          <w:rFonts w:ascii="Times New Roman"/>
        </w:rPr>
        <w:t>尺寸及</w:t>
      </w:r>
      <w:r w:rsidRPr="00F1166F">
        <w:rPr>
          <w:rFonts w:ascii="Times New Roman"/>
        </w:rPr>
        <w:t>其</w:t>
      </w:r>
      <w:r w:rsidR="006966E9" w:rsidRPr="00F1166F">
        <w:rPr>
          <w:rFonts w:ascii="Times New Roman"/>
        </w:rPr>
        <w:t>允许</w:t>
      </w:r>
      <w:r w:rsidR="00766B78" w:rsidRPr="00F1166F">
        <w:rPr>
          <w:rFonts w:ascii="Times New Roman"/>
        </w:rPr>
        <w:t>偏</w:t>
      </w:r>
      <w:r w:rsidR="006966E9" w:rsidRPr="00F1166F">
        <w:rPr>
          <w:rFonts w:ascii="Times New Roman"/>
        </w:rPr>
        <w:t>差</w:t>
      </w:r>
    </w:p>
    <w:p w14:paraId="757BBD8C" w14:textId="7FE01FAE" w:rsidR="0097131C" w:rsidRDefault="006966E9" w:rsidP="00A44169">
      <w:pPr>
        <w:pStyle w:val="ab"/>
        <w:spacing w:line="360" w:lineRule="auto"/>
        <w:ind w:firstLine="420"/>
        <w:jc w:val="left"/>
      </w:pPr>
      <w:r w:rsidRPr="00F1166F">
        <w:rPr>
          <w:rFonts w:ascii="Times New Roman"/>
          <w:color w:val="000000"/>
        </w:rPr>
        <w:t>产品的</w:t>
      </w:r>
      <w:r w:rsidR="00796A45">
        <w:rPr>
          <w:rFonts w:ascii="Times New Roman" w:hint="eastAsia"/>
          <w:color w:val="000000"/>
        </w:rPr>
        <w:t>规格</w:t>
      </w:r>
      <w:r w:rsidR="00911836" w:rsidRPr="00F1166F">
        <w:rPr>
          <w:rFonts w:ascii="Times New Roman"/>
          <w:color w:val="000000"/>
        </w:rPr>
        <w:t>尺寸及</w:t>
      </w:r>
      <w:r w:rsidR="00085235" w:rsidRPr="00F1166F">
        <w:rPr>
          <w:rFonts w:ascii="Times New Roman"/>
          <w:color w:val="000000"/>
        </w:rPr>
        <w:t>其</w:t>
      </w:r>
      <w:r w:rsidR="00911836" w:rsidRPr="00F1166F">
        <w:rPr>
          <w:rFonts w:ascii="Times New Roman"/>
          <w:color w:val="000000"/>
        </w:rPr>
        <w:t>允许偏差应符合表</w:t>
      </w:r>
      <w:r w:rsidR="00FB6C9E">
        <w:rPr>
          <w:rFonts w:ascii="Times New Roman"/>
          <w:color w:val="000000"/>
        </w:rPr>
        <w:t>2</w:t>
      </w:r>
      <w:r w:rsidR="00911836" w:rsidRPr="00F1166F">
        <w:rPr>
          <w:rFonts w:ascii="Times New Roman"/>
          <w:color w:val="000000"/>
        </w:rPr>
        <w:t>的规定</w:t>
      </w:r>
      <w:r w:rsidRPr="00F1166F">
        <w:rPr>
          <w:rFonts w:ascii="Times New Roman"/>
          <w:color w:val="000000"/>
        </w:rPr>
        <w:t>。</w:t>
      </w:r>
      <w:r w:rsidR="00FB6C9E" w:rsidRPr="00C9277C">
        <w:rPr>
          <w:rFonts w:hint="eastAsia"/>
        </w:rPr>
        <w:t>经双方协商,可提供其它规格及允许偏差的产品。</w:t>
      </w:r>
    </w:p>
    <w:p w14:paraId="542C4747" w14:textId="18699C2D" w:rsidR="00B938B0" w:rsidRDefault="00B938B0" w:rsidP="00A44169">
      <w:pPr>
        <w:pStyle w:val="ab"/>
        <w:spacing w:line="360" w:lineRule="auto"/>
        <w:ind w:firstLine="420"/>
        <w:jc w:val="left"/>
        <w:rPr>
          <w:rFonts w:ascii="Times New Roman"/>
          <w:bCs/>
          <w:color w:val="000000"/>
          <w:szCs w:val="22"/>
        </w:rPr>
      </w:pPr>
      <w:r>
        <w:rPr>
          <w:rFonts w:hint="eastAsia"/>
        </w:rPr>
        <w:t>产品的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圆度</w:t>
      </w:r>
      <w:r w:rsidRPr="003D3BB4">
        <w:rPr>
          <w:rFonts w:ascii="Times New Roman"/>
          <w:bCs/>
          <w:color w:val="000000"/>
          <w:szCs w:val="22"/>
        </w:rPr>
        <w:t>不大于外径公差的</w:t>
      </w:r>
      <w:r>
        <w:rPr>
          <w:rFonts w:ascii="Times New Roman"/>
          <w:bCs/>
          <w:color w:val="000000"/>
          <w:szCs w:val="22"/>
        </w:rPr>
        <w:t>8</w:t>
      </w:r>
      <w:r w:rsidRPr="003D3BB4">
        <w:rPr>
          <w:rFonts w:ascii="Times New Roman"/>
          <w:bCs/>
          <w:color w:val="000000"/>
          <w:szCs w:val="22"/>
        </w:rPr>
        <w:t>0%</w:t>
      </w:r>
      <w:r w:rsidRPr="003D3BB4">
        <w:rPr>
          <w:rFonts w:ascii="Times New Roman"/>
          <w:bCs/>
          <w:color w:val="000000"/>
          <w:szCs w:val="22"/>
        </w:rPr>
        <w:t>。</w:t>
      </w:r>
    </w:p>
    <w:p w14:paraId="26991F06" w14:textId="2173E4EF" w:rsidR="00B938B0" w:rsidRPr="00B938B0" w:rsidRDefault="00B938B0" w:rsidP="00A44169">
      <w:pPr>
        <w:pStyle w:val="ab"/>
        <w:spacing w:line="360" w:lineRule="auto"/>
        <w:ind w:firstLine="420"/>
        <w:jc w:val="left"/>
      </w:pPr>
      <w:r>
        <w:rPr>
          <w:rFonts w:ascii="Times New Roman" w:hint="eastAsia"/>
          <w:bCs/>
          <w:color w:val="000000"/>
          <w:szCs w:val="22"/>
        </w:rPr>
        <w:t>产品的不直度不大于</w:t>
      </w:r>
      <w:r>
        <w:rPr>
          <w:rFonts w:ascii="Times New Roman" w:hint="eastAsia"/>
          <w:bCs/>
          <w:color w:val="000000"/>
          <w:szCs w:val="22"/>
        </w:rPr>
        <w:t>6</w:t>
      </w:r>
      <w:r>
        <w:rPr>
          <w:rFonts w:ascii="Times New Roman"/>
          <w:bCs/>
          <w:color w:val="000000"/>
          <w:szCs w:val="22"/>
        </w:rPr>
        <w:t xml:space="preserve"> mm/1000 mm</w:t>
      </w:r>
      <w:r>
        <w:rPr>
          <w:rFonts w:ascii="Times New Roman" w:hint="eastAsia"/>
          <w:bCs/>
          <w:color w:val="000000"/>
          <w:szCs w:val="22"/>
        </w:rPr>
        <w:t>。</w:t>
      </w:r>
    </w:p>
    <w:p w14:paraId="1F2FB4C9" w14:textId="17454D46" w:rsidR="00C17001" w:rsidRPr="00F1166F" w:rsidRDefault="00C17001" w:rsidP="00C17001">
      <w:pPr>
        <w:pStyle w:val="ab"/>
        <w:spacing w:line="360" w:lineRule="auto"/>
        <w:ind w:firstLineChars="95" w:firstLine="199"/>
        <w:jc w:val="center"/>
        <w:rPr>
          <w:rFonts w:ascii="Times New Roman"/>
        </w:rPr>
      </w:pPr>
      <w:r>
        <w:rPr>
          <w:rFonts w:ascii="Times New Roman" w:eastAsia="黑体" w:hint="eastAsia"/>
          <w:kern w:val="2"/>
          <w:szCs w:val="24"/>
        </w:rPr>
        <w:t xml:space="preserve"> </w:t>
      </w:r>
      <w:r>
        <w:rPr>
          <w:rFonts w:ascii="Times New Roman" w:eastAsia="黑体"/>
          <w:kern w:val="2"/>
          <w:szCs w:val="24"/>
        </w:rPr>
        <w:t xml:space="preserve">                 </w:t>
      </w:r>
      <w:r w:rsidRPr="00F1166F">
        <w:rPr>
          <w:rFonts w:ascii="Times New Roman" w:eastAsia="黑体"/>
          <w:kern w:val="2"/>
          <w:szCs w:val="24"/>
        </w:rPr>
        <w:t>表</w:t>
      </w:r>
      <w:r>
        <w:rPr>
          <w:rFonts w:ascii="Times New Roman" w:eastAsia="黑体"/>
          <w:kern w:val="2"/>
          <w:szCs w:val="24"/>
        </w:rPr>
        <w:t>2</w:t>
      </w:r>
      <w:r w:rsidRPr="00F1166F">
        <w:rPr>
          <w:rFonts w:ascii="Times New Roman" w:eastAsia="黑体"/>
          <w:kern w:val="2"/>
          <w:szCs w:val="24"/>
        </w:rPr>
        <w:t xml:space="preserve"> </w:t>
      </w:r>
      <w:r>
        <w:rPr>
          <w:rFonts w:ascii="Times New Roman" w:eastAsia="黑体" w:hint="eastAsia"/>
          <w:kern w:val="2"/>
          <w:szCs w:val="24"/>
        </w:rPr>
        <w:t>规格</w:t>
      </w:r>
      <w:r w:rsidRPr="00F1166F">
        <w:rPr>
          <w:rFonts w:ascii="Times New Roman" w:eastAsia="黑体"/>
          <w:kern w:val="2"/>
          <w:szCs w:val="24"/>
        </w:rPr>
        <w:t>尺寸及允许偏差</w:t>
      </w:r>
      <w:r w:rsidRPr="00F1166F">
        <w:rPr>
          <w:rFonts w:ascii="Times New Roman" w:eastAsia="黑体"/>
          <w:kern w:val="2"/>
          <w:szCs w:val="24"/>
        </w:rPr>
        <w:t xml:space="preserve"> </w:t>
      </w:r>
      <w:r w:rsidRPr="00F1166F">
        <w:rPr>
          <w:rFonts w:ascii="Times New Roman"/>
          <w:color w:val="000000"/>
        </w:rPr>
        <w:t xml:space="preserve">              </w:t>
      </w:r>
      <w:r>
        <w:rPr>
          <w:rFonts w:ascii="Times New Roman"/>
          <w:color w:val="000000"/>
        </w:rPr>
        <w:t xml:space="preserve">                  </w:t>
      </w:r>
      <w:r w:rsidRPr="00F1166F">
        <w:rPr>
          <w:rFonts w:ascii="Times New Roman"/>
          <w:color w:val="000000"/>
        </w:rPr>
        <w:t xml:space="preserve">   </w:t>
      </w:r>
      <w:r w:rsidRPr="00F1166F">
        <w:rPr>
          <w:rFonts w:ascii="Times New Roman"/>
          <w:color w:val="000000"/>
        </w:rPr>
        <w:t>单位</w:t>
      </w:r>
      <w:r w:rsidR="00E04A25">
        <w:rPr>
          <w:rFonts w:ascii="Times New Roman" w:hint="eastAsia"/>
          <w:color w:val="000000"/>
        </w:rPr>
        <w:t>：</w:t>
      </w:r>
      <w:r w:rsidR="00E04A25">
        <w:rPr>
          <w:rFonts w:ascii="Times New Roman" w:hint="eastAsia"/>
          <w:color w:val="000000"/>
        </w:rPr>
        <w:t>mm</w:t>
      </w:r>
    </w:p>
    <w:tbl>
      <w:tblPr>
        <w:tblStyle w:val="a8"/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3"/>
        <w:gridCol w:w="851"/>
        <w:gridCol w:w="1134"/>
        <w:gridCol w:w="1134"/>
        <w:gridCol w:w="1134"/>
        <w:gridCol w:w="1134"/>
        <w:gridCol w:w="1134"/>
      </w:tblGrid>
      <w:tr w:rsidR="00C17001" w:rsidRPr="00FB6C9E" w14:paraId="03E17C16" w14:textId="77777777" w:rsidTr="00B938B0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04375705" w14:textId="721D52C2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外径</w:t>
            </w:r>
          </w:p>
        </w:tc>
        <w:tc>
          <w:tcPr>
            <w:tcW w:w="1423" w:type="dxa"/>
            <w:vMerge w:val="restart"/>
            <w:vAlign w:val="center"/>
          </w:tcPr>
          <w:p w14:paraId="6DA5CDCA" w14:textId="77777777" w:rsidR="00EA49C8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外径允许</w:t>
            </w:r>
          </w:p>
          <w:p w14:paraId="5A11FFAE" w14:textId="427DC2C5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lastRenderedPageBreak/>
              <w:t>偏差</w:t>
            </w:r>
          </w:p>
        </w:tc>
        <w:tc>
          <w:tcPr>
            <w:tcW w:w="6521" w:type="dxa"/>
            <w:gridSpan w:val="6"/>
            <w:vAlign w:val="center"/>
          </w:tcPr>
          <w:p w14:paraId="7F8A9E22" w14:textId="45776108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lastRenderedPageBreak/>
              <w:t>壁厚</w:t>
            </w:r>
          </w:p>
        </w:tc>
      </w:tr>
      <w:tr w:rsidR="00C17001" w:rsidRPr="00FB6C9E" w14:paraId="03C70EF8" w14:textId="77777777" w:rsidTr="00B938B0">
        <w:trPr>
          <w:trHeight w:val="2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C6203AC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5733D9B7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34219C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0.51~0.75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FA5F9A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0.76~1.00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24939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1.01~1.50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2FE4F9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1.51~2.00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70196B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2.01~3.00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8C0C77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3.01~5.00</w:t>
            </w:r>
          </w:p>
        </w:tc>
      </w:tr>
      <w:tr w:rsidR="00C17001" w:rsidRPr="00FB6C9E" w14:paraId="3F345595" w14:textId="77777777" w:rsidTr="00B938B0">
        <w:trPr>
          <w:trHeight w:val="2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695FC7D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43040A52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14:paraId="0D0CCD80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壁厚允许偏差</w:t>
            </w:r>
          </w:p>
        </w:tc>
      </w:tr>
      <w:tr w:rsidR="00C17001" w:rsidRPr="00FB6C9E" w14:paraId="591FAE84" w14:textId="77777777" w:rsidTr="00B938B0">
        <w:trPr>
          <w:trHeight w:val="20"/>
          <w:jc w:val="center"/>
        </w:trPr>
        <w:tc>
          <w:tcPr>
            <w:tcW w:w="1413" w:type="dxa"/>
            <w:vAlign w:val="center"/>
          </w:tcPr>
          <w:p w14:paraId="55C403CD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≥10.0~15.0</w:t>
            </w:r>
          </w:p>
        </w:tc>
        <w:tc>
          <w:tcPr>
            <w:tcW w:w="1423" w:type="dxa"/>
            <w:vAlign w:val="center"/>
          </w:tcPr>
          <w:p w14:paraId="5BD2C509" w14:textId="7698CDA6" w:rsidR="00C17001" w:rsidRPr="006D3845" w:rsidRDefault="005F061A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</w:t>
            </w:r>
            <w:r w:rsidR="00C17001" w:rsidRPr="006D3845">
              <w:rPr>
                <w:rFonts w:ascii="Times New Roman"/>
                <w:sz w:val="18"/>
                <w:szCs w:val="18"/>
              </w:rPr>
              <w:t>0.</w:t>
            </w:r>
            <w:r w:rsidR="00653A2B" w:rsidRPr="006D3845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3FDDC3E2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±0.06</w:t>
            </w:r>
          </w:p>
        </w:tc>
        <w:tc>
          <w:tcPr>
            <w:tcW w:w="1134" w:type="dxa"/>
            <w:vMerge w:val="restart"/>
            <w:vAlign w:val="center"/>
          </w:tcPr>
          <w:p w14:paraId="39B0983B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±0.07</w:t>
            </w:r>
          </w:p>
        </w:tc>
        <w:tc>
          <w:tcPr>
            <w:tcW w:w="1134" w:type="dxa"/>
            <w:vMerge w:val="restart"/>
            <w:vAlign w:val="center"/>
          </w:tcPr>
          <w:p w14:paraId="46CCF530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±0.10</w:t>
            </w:r>
          </w:p>
        </w:tc>
        <w:tc>
          <w:tcPr>
            <w:tcW w:w="1134" w:type="dxa"/>
            <w:vMerge w:val="restart"/>
            <w:vAlign w:val="center"/>
          </w:tcPr>
          <w:p w14:paraId="3FE6FF8A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±0.13</w:t>
            </w:r>
          </w:p>
        </w:tc>
        <w:tc>
          <w:tcPr>
            <w:tcW w:w="1134" w:type="dxa"/>
            <w:vMerge w:val="restart"/>
            <w:vAlign w:val="center"/>
          </w:tcPr>
          <w:p w14:paraId="1BE62774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±0.15</w:t>
            </w:r>
          </w:p>
        </w:tc>
        <w:tc>
          <w:tcPr>
            <w:tcW w:w="1134" w:type="dxa"/>
            <w:vMerge w:val="restart"/>
            <w:vAlign w:val="center"/>
          </w:tcPr>
          <w:p w14:paraId="67844A35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±0.20</w:t>
            </w:r>
          </w:p>
        </w:tc>
      </w:tr>
      <w:tr w:rsidR="00C17001" w:rsidRPr="00FB6C9E" w14:paraId="0D1A8956" w14:textId="77777777" w:rsidTr="00B938B0">
        <w:trPr>
          <w:trHeight w:val="20"/>
          <w:jc w:val="center"/>
        </w:trPr>
        <w:tc>
          <w:tcPr>
            <w:tcW w:w="1413" w:type="dxa"/>
            <w:vAlign w:val="center"/>
          </w:tcPr>
          <w:p w14:paraId="2F76E0EF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＞</w:t>
            </w:r>
            <w:r w:rsidRPr="006D3845">
              <w:rPr>
                <w:rFonts w:ascii="Times New Roman"/>
                <w:sz w:val="18"/>
                <w:szCs w:val="18"/>
              </w:rPr>
              <w:t>15.0~20.0</w:t>
            </w:r>
          </w:p>
        </w:tc>
        <w:tc>
          <w:tcPr>
            <w:tcW w:w="1423" w:type="dxa"/>
            <w:vAlign w:val="center"/>
          </w:tcPr>
          <w:p w14:paraId="7EA008A3" w14:textId="6198BC4A" w:rsidR="00C17001" w:rsidRPr="006D3845" w:rsidRDefault="005F061A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</w:t>
            </w:r>
            <w:r w:rsidR="00C17001" w:rsidRPr="006D3845">
              <w:rPr>
                <w:rFonts w:ascii="Times New Roman"/>
                <w:sz w:val="18"/>
                <w:szCs w:val="18"/>
              </w:rPr>
              <w:t>0.</w:t>
            </w:r>
            <w:r w:rsidR="00653A2B" w:rsidRPr="006D3845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14:paraId="5C7850EC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C54361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B6AB51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D71C6A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969EE1D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E0C60C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17001" w:rsidRPr="00FB6C9E" w14:paraId="6C0C0883" w14:textId="77777777" w:rsidTr="00B938B0">
        <w:trPr>
          <w:trHeight w:val="20"/>
          <w:jc w:val="center"/>
        </w:trPr>
        <w:tc>
          <w:tcPr>
            <w:tcW w:w="1413" w:type="dxa"/>
            <w:vAlign w:val="center"/>
          </w:tcPr>
          <w:p w14:paraId="4E136CF3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＞</w:t>
            </w:r>
            <w:r w:rsidRPr="006D3845">
              <w:rPr>
                <w:rFonts w:ascii="Times New Roman"/>
                <w:sz w:val="18"/>
                <w:szCs w:val="18"/>
              </w:rPr>
              <w:t>20.0~30.0</w:t>
            </w:r>
          </w:p>
        </w:tc>
        <w:tc>
          <w:tcPr>
            <w:tcW w:w="1423" w:type="dxa"/>
            <w:vAlign w:val="center"/>
          </w:tcPr>
          <w:p w14:paraId="5A4795C5" w14:textId="5500FA9B" w:rsidR="00C17001" w:rsidRPr="006D3845" w:rsidRDefault="005F061A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</w:t>
            </w:r>
            <w:r w:rsidR="00C17001" w:rsidRPr="006D3845">
              <w:rPr>
                <w:rFonts w:ascii="Times New Roman"/>
                <w:sz w:val="18"/>
                <w:szCs w:val="18"/>
              </w:rPr>
              <w:t>0.</w:t>
            </w:r>
            <w:r w:rsidR="00653A2B" w:rsidRPr="006D3845">
              <w:rPr>
                <w:rFonts w:asci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14:paraId="07498B33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  <w:vMerge/>
            <w:vAlign w:val="center"/>
          </w:tcPr>
          <w:p w14:paraId="2B6DD4D5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8AB6C9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931AD4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7920BD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E9D7E2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17001" w:rsidRPr="00FB6C9E" w14:paraId="1D512302" w14:textId="77777777" w:rsidTr="00B938B0">
        <w:trPr>
          <w:trHeight w:val="20"/>
          <w:jc w:val="center"/>
        </w:trPr>
        <w:tc>
          <w:tcPr>
            <w:tcW w:w="1413" w:type="dxa"/>
            <w:vAlign w:val="center"/>
          </w:tcPr>
          <w:p w14:paraId="24AF7CE8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＞</w:t>
            </w:r>
            <w:r w:rsidRPr="006D3845">
              <w:rPr>
                <w:rFonts w:ascii="Times New Roman"/>
                <w:sz w:val="18"/>
                <w:szCs w:val="18"/>
              </w:rPr>
              <w:t>30.0~40.0</w:t>
            </w:r>
          </w:p>
        </w:tc>
        <w:tc>
          <w:tcPr>
            <w:tcW w:w="1423" w:type="dxa"/>
            <w:vAlign w:val="center"/>
          </w:tcPr>
          <w:p w14:paraId="7B5798BC" w14:textId="6EC26170" w:rsidR="00C17001" w:rsidRPr="006D3845" w:rsidRDefault="005F061A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</w:t>
            </w:r>
            <w:r w:rsidR="00C17001" w:rsidRPr="006D3845">
              <w:rPr>
                <w:rFonts w:ascii="Times New Roman"/>
                <w:sz w:val="18"/>
                <w:szCs w:val="18"/>
              </w:rPr>
              <w:t>0.</w:t>
            </w:r>
            <w:r w:rsidR="00653A2B" w:rsidRPr="006D3845">
              <w:rPr>
                <w:rFonts w:asci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6A8B56EF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7E930BBA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  <w:vMerge/>
          </w:tcPr>
          <w:p w14:paraId="6A35D6E7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825155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76F58E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B733F5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17001" w:rsidRPr="00FB6C9E" w14:paraId="04153BFC" w14:textId="77777777" w:rsidTr="00B938B0">
        <w:trPr>
          <w:trHeight w:val="20"/>
          <w:jc w:val="center"/>
        </w:trPr>
        <w:tc>
          <w:tcPr>
            <w:tcW w:w="1413" w:type="dxa"/>
            <w:vAlign w:val="center"/>
          </w:tcPr>
          <w:p w14:paraId="4CB8D7DF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＞</w:t>
            </w:r>
            <w:r w:rsidRPr="006D3845">
              <w:rPr>
                <w:rFonts w:ascii="Times New Roman"/>
                <w:sz w:val="18"/>
                <w:szCs w:val="18"/>
              </w:rPr>
              <w:t>40.0~50.0</w:t>
            </w:r>
          </w:p>
        </w:tc>
        <w:tc>
          <w:tcPr>
            <w:tcW w:w="1423" w:type="dxa"/>
            <w:vAlign w:val="center"/>
          </w:tcPr>
          <w:p w14:paraId="6A3E5F2D" w14:textId="315C409D" w:rsidR="00C17001" w:rsidRPr="006D3845" w:rsidRDefault="005F061A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±</w:t>
            </w:r>
            <w:r w:rsidR="00C17001" w:rsidRPr="006D3845">
              <w:rPr>
                <w:rFonts w:ascii="Times New Roman"/>
                <w:sz w:val="18"/>
                <w:szCs w:val="18"/>
              </w:rPr>
              <w:t>0.</w:t>
            </w:r>
            <w:r w:rsidR="00653A2B" w:rsidRPr="006D3845">
              <w:rPr>
                <w:rFonts w:asci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14:paraId="75D62107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32BE0806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14:paraId="3F469909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  <w:vMerge/>
          </w:tcPr>
          <w:p w14:paraId="1269B35B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126FAA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52C324" w14:textId="77777777" w:rsidR="00C17001" w:rsidRPr="006D3845" w:rsidRDefault="00C17001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17001" w:rsidRPr="00FB6C9E" w14:paraId="60A061D7" w14:textId="77777777" w:rsidTr="00B938B0">
        <w:trPr>
          <w:trHeight w:val="20"/>
          <w:jc w:val="center"/>
        </w:trPr>
        <w:tc>
          <w:tcPr>
            <w:tcW w:w="9357" w:type="dxa"/>
            <w:gridSpan w:val="8"/>
            <w:vAlign w:val="center"/>
          </w:tcPr>
          <w:p w14:paraId="3DAAE859" w14:textId="77777777" w:rsidR="00C17001" w:rsidRPr="006D3845" w:rsidRDefault="00C17001" w:rsidP="00856720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6D3845">
              <w:rPr>
                <w:rFonts w:ascii="Times New Roman" w:eastAsia="黑体"/>
                <w:color w:val="000000" w:themeColor="text1"/>
                <w:sz w:val="18"/>
                <w:szCs w:val="18"/>
              </w:rPr>
              <w:t>注：</w:t>
            </w: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经双方协商，可提供其他规格及允许偏差的产品。</w:t>
            </w:r>
          </w:p>
        </w:tc>
      </w:tr>
    </w:tbl>
    <w:p w14:paraId="0186D4B5" w14:textId="77777777" w:rsidR="0097131C" w:rsidRPr="00F1166F" w:rsidRDefault="00085235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5</w:t>
      </w:r>
      <w:r w:rsidR="006966E9" w:rsidRPr="00F1166F">
        <w:rPr>
          <w:rFonts w:ascii="Times New Roman"/>
        </w:rPr>
        <w:t>.</w:t>
      </w:r>
      <w:r w:rsidR="00A44169" w:rsidRPr="00F1166F">
        <w:rPr>
          <w:rFonts w:ascii="Times New Roman"/>
        </w:rPr>
        <w:t>3</w:t>
      </w:r>
      <w:r w:rsidR="006966E9" w:rsidRPr="00F1166F">
        <w:rPr>
          <w:rFonts w:ascii="Times New Roman"/>
        </w:rPr>
        <w:t xml:space="preserve"> </w:t>
      </w:r>
      <w:r w:rsidRPr="00F1166F">
        <w:rPr>
          <w:rFonts w:ascii="Times New Roman"/>
        </w:rPr>
        <w:t xml:space="preserve"> </w:t>
      </w:r>
      <w:r w:rsidR="006966E9" w:rsidRPr="00F1166F">
        <w:rPr>
          <w:rFonts w:ascii="Times New Roman"/>
        </w:rPr>
        <w:t>力学性能</w:t>
      </w:r>
    </w:p>
    <w:p w14:paraId="2C9ADB34" w14:textId="51C720C4" w:rsidR="0097131C" w:rsidRDefault="006966E9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产品的室温力学性能应符合表</w:t>
      </w:r>
      <w:r w:rsidR="002110EF">
        <w:rPr>
          <w:rFonts w:ascii="Times New Roman"/>
          <w:color w:val="000000"/>
          <w:szCs w:val="22"/>
        </w:rPr>
        <w:t>3</w:t>
      </w:r>
      <w:r w:rsidR="004C6C1C" w:rsidRPr="00F1166F">
        <w:rPr>
          <w:rFonts w:ascii="Times New Roman"/>
          <w:color w:val="000000"/>
          <w:szCs w:val="22"/>
        </w:rPr>
        <w:t>的规定。</w:t>
      </w:r>
    </w:p>
    <w:p w14:paraId="0EE531C4" w14:textId="77777777" w:rsidR="006B044C" w:rsidRPr="00F1166F" w:rsidRDefault="006B044C" w:rsidP="006B044C">
      <w:pPr>
        <w:pStyle w:val="ab"/>
        <w:spacing w:line="360" w:lineRule="auto"/>
        <w:ind w:firstLine="420"/>
        <w:jc w:val="center"/>
        <w:rPr>
          <w:rFonts w:ascii="Times New Roman" w:eastAsia="黑体"/>
          <w:kern w:val="2"/>
          <w:szCs w:val="24"/>
        </w:rPr>
      </w:pPr>
      <w:r w:rsidRPr="00F1166F">
        <w:rPr>
          <w:rFonts w:ascii="Times New Roman" w:eastAsia="黑体"/>
          <w:kern w:val="2"/>
          <w:szCs w:val="24"/>
        </w:rPr>
        <w:t>表</w:t>
      </w:r>
      <w:r>
        <w:rPr>
          <w:rFonts w:ascii="Times New Roman" w:eastAsia="黑体"/>
          <w:kern w:val="2"/>
          <w:szCs w:val="24"/>
        </w:rPr>
        <w:t>3</w:t>
      </w:r>
      <w:r w:rsidRPr="00F1166F">
        <w:rPr>
          <w:rFonts w:ascii="Times New Roman" w:eastAsia="黑体"/>
          <w:kern w:val="2"/>
          <w:szCs w:val="24"/>
        </w:rPr>
        <w:t xml:space="preserve"> </w:t>
      </w:r>
      <w:r w:rsidRPr="00F1166F">
        <w:rPr>
          <w:rFonts w:ascii="Times New Roman" w:eastAsia="黑体"/>
          <w:kern w:val="2"/>
          <w:szCs w:val="24"/>
        </w:rPr>
        <w:t>室温力学性能</w:t>
      </w:r>
    </w:p>
    <w:tbl>
      <w:tblPr>
        <w:tblStyle w:val="a8"/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315"/>
        <w:gridCol w:w="2268"/>
        <w:gridCol w:w="2268"/>
      </w:tblGrid>
      <w:tr w:rsidR="006B044C" w:rsidRPr="00F1166F" w14:paraId="394CE906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09B2D2F2" w14:textId="77777777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2315" w:type="dxa"/>
            <w:vAlign w:val="center"/>
          </w:tcPr>
          <w:p w14:paraId="2C533DDF" w14:textId="77777777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抗拉强度</w:t>
            </w:r>
            <w:r w:rsidRPr="006D3845">
              <w:rPr>
                <w:rFonts w:ascii="Times New Roman"/>
                <w:sz w:val="18"/>
                <w:szCs w:val="18"/>
              </w:rPr>
              <w:t xml:space="preserve">Rm/MPa </w:t>
            </w:r>
          </w:p>
        </w:tc>
        <w:tc>
          <w:tcPr>
            <w:tcW w:w="2268" w:type="dxa"/>
            <w:vAlign w:val="center"/>
          </w:tcPr>
          <w:p w14:paraId="10795115" w14:textId="77777777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断后延伸率</w:t>
            </w:r>
            <w:r w:rsidRPr="006D3845">
              <w:rPr>
                <w:rFonts w:ascii="Times New Roman"/>
                <w:sz w:val="18"/>
                <w:szCs w:val="18"/>
              </w:rPr>
              <w:t xml:space="preserve">A/% </w:t>
            </w:r>
          </w:p>
        </w:tc>
        <w:tc>
          <w:tcPr>
            <w:tcW w:w="2268" w:type="dxa"/>
            <w:vAlign w:val="center"/>
          </w:tcPr>
          <w:p w14:paraId="19284788" w14:textId="71A263DE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维氏硬度</w:t>
            </w:r>
            <w:r w:rsidRPr="006D3845">
              <w:rPr>
                <w:rFonts w:ascii="Times New Roman"/>
                <w:i/>
                <w:iCs/>
                <w:sz w:val="18"/>
                <w:szCs w:val="18"/>
              </w:rPr>
              <w:t>H</w:t>
            </w:r>
            <w:r w:rsidRPr="006D3845">
              <w:rPr>
                <w:rFonts w:ascii="Times New Roman"/>
                <w:sz w:val="18"/>
                <w:szCs w:val="18"/>
                <w:vertAlign w:val="subscript"/>
              </w:rPr>
              <w:t>v</w:t>
            </w:r>
            <w:r w:rsidR="000C41E2" w:rsidRPr="006D3845">
              <w:rPr>
                <w:rFonts w:ascii="Times New Roman"/>
                <w:sz w:val="18"/>
                <w:szCs w:val="18"/>
                <w:vertAlign w:val="subscript"/>
              </w:rPr>
              <w:t>0.2</w:t>
            </w:r>
            <w:r w:rsidRPr="006D3845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6B044C" w:rsidRPr="00F1166F" w14:paraId="6C4913D1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569462FF" w14:textId="4C438F27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Ag99.99</w:t>
            </w:r>
          </w:p>
        </w:tc>
        <w:tc>
          <w:tcPr>
            <w:tcW w:w="2315" w:type="dxa"/>
            <w:vAlign w:val="center"/>
          </w:tcPr>
          <w:p w14:paraId="15A6A5FC" w14:textId="325DC60B" w:rsidR="006B044C" w:rsidRPr="006D3845" w:rsidRDefault="009222FF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210~2</w:t>
            </w:r>
            <w:r w:rsidR="00334940" w:rsidRPr="006D3845">
              <w:rPr>
                <w:rFonts w:ascii="Times New Roman"/>
                <w:sz w:val="18"/>
                <w:szCs w:val="18"/>
              </w:rPr>
              <w:t>5</w:t>
            </w:r>
            <w:r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353A63C1" w14:textId="537817E7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30</w:t>
            </w:r>
            <w:r w:rsidR="006B044C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6</w:t>
            </w:r>
            <w:r w:rsidR="006B044C"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1C11A73A" w14:textId="6BFD58B1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70</w:t>
            </w:r>
            <w:r w:rsidR="006B044C" w:rsidRPr="006D3845">
              <w:rPr>
                <w:rFonts w:ascii="Times New Roman"/>
                <w:sz w:val="18"/>
                <w:szCs w:val="18"/>
              </w:rPr>
              <w:t>~9</w:t>
            </w:r>
            <w:r w:rsidRPr="006D3845">
              <w:rPr>
                <w:rFonts w:ascii="Times New Roman"/>
                <w:sz w:val="18"/>
                <w:szCs w:val="18"/>
              </w:rPr>
              <w:t>5</w:t>
            </w:r>
          </w:p>
        </w:tc>
      </w:tr>
      <w:tr w:rsidR="006B044C" w:rsidRPr="00F1166F" w14:paraId="03A35F7D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4A8A1829" w14:textId="56D7B8B6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AgMn0.3</w:t>
            </w:r>
          </w:p>
        </w:tc>
        <w:tc>
          <w:tcPr>
            <w:tcW w:w="2315" w:type="dxa"/>
            <w:vAlign w:val="center"/>
          </w:tcPr>
          <w:p w14:paraId="2ECDB1A4" w14:textId="3C8F2234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4</w:t>
            </w:r>
            <w:r w:rsidRPr="006D3845">
              <w:rPr>
                <w:rFonts w:ascii="Times New Roman"/>
                <w:sz w:val="18"/>
                <w:szCs w:val="18"/>
              </w:rPr>
              <w:t>0</w:t>
            </w:r>
            <w:r w:rsidR="009222FF" w:rsidRPr="006D3845">
              <w:rPr>
                <w:rFonts w:ascii="Times New Roman"/>
                <w:sz w:val="18"/>
                <w:szCs w:val="18"/>
              </w:rPr>
              <w:t>~280</w:t>
            </w:r>
          </w:p>
        </w:tc>
        <w:tc>
          <w:tcPr>
            <w:tcW w:w="2268" w:type="dxa"/>
            <w:vAlign w:val="center"/>
          </w:tcPr>
          <w:p w14:paraId="2424A4C4" w14:textId="6553CBBF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1</w:t>
            </w:r>
            <w:r w:rsidR="006B044C" w:rsidRPr="006D3845">
              <w:rPr>
                <w:rFonts w:ascii="Times New Roman"/>
                <w:sz w:val="18"/>
                <w:szCs w:val="18"/>
              </w:rPr>
              <w:t>0</w:t>
            </w:r>
            <w:r w:rsidRPr="006D3845">
              <w:rPr>
                <w:rFonts w:ascii="Times New Roman"/>
                <w:sz w:val="18"/>
                <w:szCs w:val="18"/>
              </w:rPr>
              <w:t>~40</w:t>
            </w:r>
          </w:p>
        </w:tc>
        <w:tc>
          <w:tcPr>
            <w:tcW w:w="2268" w:type="dxa"/>
            <w:vAlign w:val="center"/>
          </w:tcPr>
          <w:p w14:paraId="2CD1B1EB" w14:textId="00DD5120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7</w:t>
            </w:r>
            <w:r w:rsidR="00334940" w:rsidRPr="006D3845">
              <w:rPr>
                <w:rFonts w:ascii="Times New Roman"/>
                <w:sz w:val="18"/>
                <w:szCs w:val="18"/>
              </w:rPr>
              <w:t>0</w:t>
            </w:r>
            <w:r w:rsidR="009222FF" w:rsidRPr="006D3845">
              <w:rPr>
                <w:rFonts w:ascii="Times New Roman"/>
                <w:sz w:val="18"/>
                <w:szCs w:val="18"/>
              </w:rPr>
              <w:t>~9</w:t>
            </w:r>
            <w:r w:rsidR="00334940" w:rsidRPr="006D3845">
              <w:rPr>
                <w:rFonts w:ascii="Times New Roman"/>
                <w:sz w:val="18"/>
                <w:szCs w:val="18"/>
              </w:rPr>
              <w:t>5</w:t>
            </w:r>
          </w:p>
        </w:tc>
      </w:tr>
      <w:tr w:rsidR="006B044C" w:rsidRPr="00F1166F" w14:paraId="424B265A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2D92ED18" w14:textId="2CD60D63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AgMg0.2</w:t>
            </w:r>
          </w:p>
        </w:tc>
        <w:tc>
          <w:tcPr>
            <w:tcW w:w="2315" w:type="dxa"/>
            <w:vAlign w:val="center"/>
          </w:tcPr>
          <w:p w14:paraId="789E6B69" w14:textId="2CED530F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7</w:t>
            </w:r>
            <w:r w:rsidRPr="006D3845">
              <w:rPr>
                <w:rFonts w:ascii="Times New Roman"/>
                <w:sz w:val="18"/>
                <w:szCs w:val="18"/>
              </w:rPr>
              <w:t>0</w:t>
            </w:r>
            <w:r w:rsidR="009222FF" w:rsidRPr="006D3845">
              <w:rPr>
                <w:rFonts w:ascii="Times New Roman"/>
                <w:sz w:val="18"/>
                <w:szCs w:val="18"/>
              </w:rPr>
              <w:t>~320</w:t>
            </w:r>
          </w:p>
        </w:tc>
        <w:tc>
          <w:tcPr>
            <w:tcW w:w="2268" w:type="dxa"/>
            <w:vAlign w:val="center"/>
          </w:tcPr>
          <w:p w14:paraId="708B9619" w14:textId="06984084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</w:t>
            </w:r>
            <w:r w:rsidR="009222FF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360A4022" w14:textId="2BB69F35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8</w:t>
            </w:r>
            <w:r w:rsidR="009222FF" w:rsidRPr="006D3845">
              <w:rPr>
                <w:rFonts w:ascii="Times New Roman"/>
                <w:sz w:val="18"/>
                <w:szCs w:val="18"/>
              </w:rPr>
              <w:t>5~115</w:t>
            </w:r>
          </w:p>
        </w:tc>
      </w:tr>
      <w:tr w:rsidR="006B044C" w:rsidRPr="00F1166F" w14:paraId="55061D27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580B27E8" w14:textId="2ACC5EB1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AgAu5.3</w:t>
            </w:r>
          </w:p>
        </w:tc>
        <w:tc>
          <w:tcPr>
            <w:tcW w:w="2315" w:type="dxa"/>
            <w:vAlign w:val="center"/>
          </w:tcPr>
          <w:p w14:paraId="3F06C79F" w14:textId="7678D748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7</w:t>
            </w:r>
            <w:r w:rsidRPr="006D3845">
              <w:rPr>
                <w:rFonts w:ascii="Times New Roman"/>
                <w:sz w:val="18"/>
                <w:szCs w:val="18"/>
              </w:rPr>
              <w:t>0</w:t>
            </w:r>
            <w:r w:rsidR="009222FF" w:rsidRPr="006D3845">
              <w:rPr>
                <w:rFonts w:ascii="Times New Roman"/>
                <w:sz w:val="18"/>
                <w:szCs w:val="18"/>
              </w:rPr>
              <w:t>~320</w:t>
            </w:r>
          </w:p>
        </w:tc>
        <w:tc>
          <w:tcPr>
            <w:tcW w:w="2268" w:type="dxa"/>
            <w:vAlign w:val="center"/>
          </w:tcPr>
          <w:p w14:paraId="0224FE86" w14:textId="2EF8BCB8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</w:t>
            </w:r>
            <w:r w:rsidR="009222FF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60451366" w14:textId="7B3BE38F" w:rsidR="006B044C" w:rsidRPr="006D3845" w:rsidRDefault="00E51BE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85</w:t>
            </w:r>
            <w:r w:rsidR="009222FF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115</w:t>
            </w:r>
          </w:p>
        </w:tc>
      </w:tr>
      <w:tr w:rsidR="006B044C" w:rsidRPr="00F1166F" w14:paraId="0368BB40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66993DA1" w14:textId="7D5969F7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AgAu5.3Mg0.18</w:t>
            </w:r>
          </w:p>
        </w:tc>
        <w:tc>
          <w:tcPr>
            <w:tcW w:w="2315" w:type="dxa"/>
            <w:vAlign w:val="center"/>
          </w:tcPr>
          <w:p w14:paraId="1FDE28E0" w14:textId="36C4FBDA" w:rsidR="006B044C" w:rsidRPr="006D3845" w:rsidRDefault="009222FF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310~370</w:t>
            </w:r>
          </w:p>
        </w:tc>
        <w:tc>
          <w:tcPr>
            <w:tcW w:w="2268" w:type="dxa"/>
            <w:vAlign w:val="center"/>
          </w:tcPr>
          <w:p w14:paraId="28D2D59E" w14:textId="1636F847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</w:t>
            </w:r>
            <w:r w:rsidR="009222FF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3B59E9BD" w14:textId="6C7E9B75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85</w:t>
            </w:r>
            <w:r w:rsidR="009222FF" w:rsidRPr="006D3845">
              <w:rPr>
                <w:rFonts w:ascii="Times New Roman"/>
                <w:sz w:val="18"/>
                <w:szCs w:val="18"/>
              </w:rPr>
              <w:t>~115</w:t>
            </w:r>
          </w:p>
        </w:tc>
      </w:tr>
      <w:tr w:rsidR="006B044C" w:rsidRPr="00F1166F" w14:paraId="659C494A" w14:textId="77777777" w:rsidTr="00293823">
        <w:trPr>
          <w:trHeight w:val="20"/>
          <w:jc w:val="center"/>
        </w:trPr>
        <w:tc>
          <w:tcPr>
            <w:tcW w:w="2051" w:type="dxa"/>
            <w:vAlign w:val="center"/>
          </w:tcPr>
          <w:p w14:paraId="63E43394" w14:textId="6A431560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T-</w:t>
            </w:r>
            <w:r w:rsidR="00293823" w:rsidRPr="006D3845">
              <w:rPr>
                <w:rFonts w:ascii="Times New Roman"/>
                <w:sz w:val="18"/>
                <w:szCs w:val="18"/>
              </w:rPr>
              <w:t>-</w:t>
            </w:r>
            <w:r w:rsidRPr="006D3845">
              <w:rPr>
                <w:rFonts w:ascii="Times New Roman"/>
                <w:sz w:val="18"/>
                <w:szCs w:val="18"/>
              </w:rPr>
              <w:t>AgMg0.24Ni0.29</w:t>
            </w:r>
          </w:p>
        </w:tc>
        <w:tc>
          <w:tcPr>
            <w:tcW w:w="2315" w:type="dxa"/>
            <w:vAlign w:val="center"/>
          </w:tcPr>
          <w:p w14:paraId="449BB0D9" w14:textId="3D746E2E" w:rsidR="006B044C" w:rsidRPr="006D3845" w:rsidRDefault="009222FF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270~320</w:t>
            </w:r>
          </w:p>
        </w:tc>
        <w:tc>
          <w:tcPr>
            <w:tcW w:w="2268" w:type="dxa"/>
            <w:vAlign w:val="center"/>
          </w:tcPr>
          <w:p w14:paraId="23DC46E1" w14:textId="37D18BE4" w:rsidR="006B044C" w:rsidRPr="006D3845" w:rsidRDefault="00334940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</w:t>
            </w:r>
            <w:r w:rsidR="009222FF" w:rsidRPr="006D3845">
              <w:rPr>
                <w:rFonts w:ascii="Times New Roman"/>
                <w:sz w:val="18"/>
                <w:szCs w:val="18"/>
              </w:rPr>
              <w:t>~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="009222FF" w:rsidRPr="006D3845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5497FB9B" w14:textId="60AE370C" w:rsidR="006B044C" w:rsidRPr="006D3845" w:rsidRDefault="006B044C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85</w:t>
            </w:r>
            <w:r w:rsidR="009222FF" w:rsidRPr="006D3845">
              <w:rPr>
                <w:rFonts w:ascii="Times New Roman"/>
                <w:sz w:val="18"/>
                <w:szCs w:val="18"/>
              </w:rPr>
              <w:t>~115</w:t>
            </w:r>
          </w:p>
        </w:tc>
      </w:tr>
    </w:tbl>
    <w:p w14:paraId="66AE4783" w14:textId="6B92EA2E" w:rsidR="006D79A5" w:rsidRDefault="006D79A5" w:rsidP="006D79A5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>
        <w:rPr>
          <w:rFonts w:ascii="Times New Roman" w:hint="eastAsia"/>
          <w:color w:val="000000"/>
          <w:szCs w:val="22"/>
        </w:rPr>
        <w:t>注：</w:t>
      </w:r>
      <w:r w:rsidR="00867D26">
        <w:rPr>
          <w:rFonts w:ascii="Times New Roman" w:hint="eastAsia"/>
          <w:color w:val="000000"/>
          <w:szCs w:val="22"/>
        </w:rPr>
        <w:t>1</w:t>
      </w:r>
      <w:r w:rsidR="00867D26">
        <w:rPr>
          <w:rFonts w:ascii="Times New Roman"/>
          <w:color w:val="000000"/>
          <w:szCs w:val="22"/>
        </w:rPr>
        <w:t xml:space="preserve">. </w:t>
      </w:r>
      <w:r>
        <w:rPr>
          <w:rFonts w:ascii="Times New Roman" w:hint="eastAsia"/>
          <w:color w:val="000000"/>
          <w:szCs w:val="22"/>
        </w:rPr>
        <w:t>管材直径</w:t>
      </w:r>
      <w:r w:rsidRPr="006D79A5">
        <w:rPr>
          <w:rFonts w:ascii="Times New Roman"/>
          <w:color w:val="000000"/>
          <w:szCs w:val="22"/>
        </w:rPr>
        <w:t>≥</w:t>
      </w:r>
      <w:r>
        <w:rPr>
          <w:rFonts w:ascii="Times New Roman" w:hint="eastAsia"/>
          <w:color w:val="000000"/>
          <w:szCs w:val="22"/>
        </w:rPr>
        <w:t>3</w:t>
      </w:r>
      <w:r>
        <w:rPr>
          <w:rFonts w:ascii="Times New Roman"/>
          <w:color w:val="000000"/>
          <w:szCs w:val="22"/>
        </w:rPr>
        <w:t xml:space="preserve">0 </w:t>
      </w:r>
      <w:r>
        <w:rPr>
          <w:rFonts w:ascii="Times New Roman" w:hint="eastAsia"/>
          <w:color w:val="000000"/>
          <w:szCs w:val="22"/>
        </w:rPr>
        <w:t>mm</w:t>
      </w:r>
      <w:r>
        <w:rPr>
          <w:rFonts w:ascii="Times New Roman" w:hint="eastAsia"/>
          <w:color w:val="000000"/>
          <w:szCs w:val="22"/>
        </w:rPr>
        <w:t>时，取</w:t>
      </w:r>
      <w:r w:rsidR="00C665FF">
        <w:rPr>
          <w:rFonts w:ascii="Times New Roman" w:hint="eastAsia"/>
          <w:color w:val="000000"/>
          <w:szCs w:val="22"/>
        </w:rPr>
        <w:t>纵向</w:t>
      </w:r>
      <w:r>
        <w:rPr>
          <w:rFonts w:ascii="Times New Roman" w:hint="eastAsia"/>
          <w:color w:val="000000"/>
          <w:szCs w:val="22"/>
        </w:rPr>
        <w:t>弧形拉伸</w:t>
      </w:r>
      <w:r w:rsidR="00B339F6">
        <w:rPr>
          <w:rFonts w:ascii="Times New Roman" w:hint="eastAsia"/>
          <w:color w:val="000000"/>
          <w:szCs w:val="22"/>
        </w:rPr>
        <w:t>件</w:t>
      </w:r>
      <w:r>
        <w:rPr>
          <w:rFonts w:ascii="Times New Roman" w:hint="eastAsia"/>
          <w:color w:val="000000"/>
          <w:szCs w:val="22"/>
        </w:rPr>
        <w:t>，管材直径</w:t>
      </w:r>
      <w:r w:rsidRPr="006D79A5">
        <w:rPr>
          <w:rFonts w:ascii="Times New Roman"/>
          <w:color w:val="000000"/>
          <w:szCs w:val="22"/>
        </w:rPr>
        <w:t>&lt;</w:t>
      </w:r>
      <w:r>
        <w:rPr>
          <w:rFonts w:ascii="Times New Roman" w:hint="eastAsia"/>
          <w:color w:val="000000"/>
          <w:szCs w:val="22"/>
        </w:rPr>
        <w:t>3</w:t>
      </w:r>
      <w:r>
        <w:rPr>
          <w:rFonts w:ascii="Times New Roman"/>
          <w:color w:val="000000"/>
          <w:szCs w:val="22"/>
        </w:rPr>
        <w:t xml:space="preserve">0 </w:t>
      </w:r>
      <w:r>
        <w:rPr>
          <w:rFonts w:ascii="Times New Roman" w:hint="eastAsia"/>
          <w:color w:val="000000"/>
          <w:szCs w:val="22"/>
        </w:rPr>
        <w:t>mm</w:t>
      </w:r>
      <w:r>
        <w:rPr>
          <w:rFonts w:ascii="Times New Roman" w:hint="eastAsia"/>
          <w:color w:val="000000"/>
          <w:szCs w:val="22"/>
        </w:rPr>
        <w:t>时取整管拉伸。</w:t>
      </w:r>
    </w:p>
    <w:p w14:paraId="577419EA" w14:textId="266C6654" w:rsidR="00867D26" w:rsidRDefault="00867D26" w:rsidP="006D79A5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>
        <w:rPr>
          <w:rFonts w:ascii="Times New Roman" w:hint="eastAsia"/>
          <w:color w:val="000000"/>
          <w:szCs w:val="22"/>
        </w:rPr>
        <w:t xml:space="preserve"> </w:t>
      </w:r>
      <w:r>
        <w:rPr>
          <w:rFonts w:ascii="Times New Roman"/>
          <w:color w:val="000000"/>
          <w:szCs w:val="22"/>
        </w:rPr>
        <w:t xml:space="preserve">   2. </w:t>
      </w:r>
      <w:r>
        <w:rPr>
          <w:rFonts w:ascii="Times New Roman" w:hint="eastAsia"/>
          <w:color w:val="000000"/>
          <w:szCs w:val="22"/>
        </w:rPr>
        <w:t>维氏硬度负荷</w:t>
      </w:r>
      <w:r>
        <w:rPr>
          <w:rFonts w:ascii="Times New Roman" w:hint="eastAsia"/>
          <w:color w:val="000000"/>
          <w:szCs w:val="22"/>
        </w:rPr>
        <w:t>0</w:t>
      </w:r>
      <w:r>
        <w:rPr>
          <w:rFonts w:ascii="Times New Roman"/>
          <w:color w:val="000000"/>
          <w:szCs w:val="22"/>
        </w:rPr>
        <w:t xml:space="preserve">.2 </w:t>
      </w:r>
      <w:r>
        <w:rPr>
          <w:rFonts w:ascii="Times New Roman" w:hint="eastAsia"/>
          <w:color w:val="000000"/>
          <w:szCs w:val="22"/>
        </w:rPr>
        <w:t>kg</w:t>
      </w:r>
      <w:r>
        <w:rPr>
          <w:rFonts w:ascii="Times New Roman" w:hint="eastAsia"/>
          <w:color w:val="000000"/>
          <w:szCs w:val="22"/>
        </w:rPr>
        <w:t>，保压时间</w:t>
      </w:r>
      <w:r>
        <w:rPr>
          <w:rFonts w:ascii="Times New Roman" w:hint="eastAsia"/>
          <w:color w:val="000000"/>
          <w:szCs w:val="22"/>
        </w:rPr>
        <w:t>1</w:t>
      </w:r>
      <w:r>
        <w:rPr>
          <w:rFonts w:ascii="Times New Roman"/>
          <w:color w:val="000000"/>
          <w:szCs w:val="22"/>
        </w:rPr>
        <w:t xml:space="preserve">5 </w:t>
      </w:r>
      <w:r>
        <w:rPr>
          <w:rFonts w:ascii="Times New Roman" w:hint="eastAsia"/>
          <w:color w:val="000000"/>
          <w:szCs w:val="22"/>
        </w:rPr>
        <w:t>s</w:t>
      </w:r>
      <w:r>
        <w:rPr>
          <w:rFonts w:ascii="Times New Roman" w:hint="eastAsia"/>
          <w:color w:val="000000"/>
          <w:szCs w:val="22"/>
        </w:rPr>
        <w:t>。</w:t>
      </w:r>
    </w:p>
    <w:p w14:paraId="086037D6" w14:textId="7AA65D7E" w:rsidR="007D5BD4" w:rsidRPr="00F1166F" w:rsidRDefault="00085235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5</w:t>
      </w:r>
      <w:r w:rsidR="007D5BD4" w:rsidRPr="00F1166F">
        <w:rPr>
          <w:rFonts w:ascii="Times New Roman"/>
        </w:rPr>
        <w:t>.</w:t>
      </w:r>
      <w:r w:rsidR="00A44169" w:rsidRPr="00F1166F">
        <w:rPr>
          <w:rFonts w:ascii="Times New Roman"/>
        </w:rPr>
        <w:t>4</w:t>
      </w:r>
      <w:r w:rsidR="00EC2B25" w:rsidRPr="00F1166F">
        <w:rPr>
          <w:rFonts w:ascii="Times New Roman"/>
        </w:rPr>
        <w:t xml:space="preserve"> </w:t>
      </w:r>
      <w:r w:rsidR="007D5BD4" w:rsidRPr="00F1166F">
        <w:rPr>
          <w:rFonts w:ascii="Times New Roman"/>
        </w:rPr>
        <w:t>表面</w:t>
      </w:r>
      <w:r w:rsidR="00EC2B25" w:rsidRPr="00F1166F">
        <w:rPr>
          <w:rFonts w:ascii="Times New Roman"/>
        </w:rPr>
        <w:t>粗糙度</w:t>
      </w:r>
    </w:p>
    <w:p w14:paraId="6E4ABEA4" w14:textId="00D14D6D" w:rsidR="007D5BD4" w:rsidRPr="00F1166F" w:rsidRDefault="00393B39" w:rsidP="00393B39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管材内外表面粗糙度</w:t>
      </w:r>
      <w:r w:rsidRPr="00F1166F">
        <w:rPr>
          <w:rFonts w:ascii="Times New Roman"/>
          <w:color w:val="000000"/>
          <w:szCs w:val="22"/>
        </w:rPr>
        <w:t>R</w:t>
      </w:r>
      <w:r w:rsidR="00744554">
        <w:rPr>
          <w:rFonts w:ascii="Times New Roman" w:hint="eastAsia"/>
          <w:color w:val="000000"/>
          <w:szCs w:val="22"/>
          <w:vertAlign w:val="subscript"/>
        </w:rPr>
        <w:t>a</w:t>
      </w:r>
      <w:r w:rsidRPr="00F1166F">
        <w:rPr>
          <w:rFonts w:ascii="Times New Roman"/>
          <w:color w:val="000000"/>
          <w:szCs w:val="22"/>
        </w:rPr>
        <w:t>值应不大于</w:t>
      </w:r>
      <w:r w:rsidR="00744554">
        <w:rPr>
          <w:rFonts w:ascii="Times New Roman" w:hint="eastAsia"/>
          <w:color w:val="000000"/>
          <w:szCs w:val="22"/>
        </w:rPr>
        <w:t>0</w:t>
      </w:r>
      <w:r w:rsidR="00744554">
        <w:rPr>
          <w:rFonts w:ascii="Times New Roman"/>
          <w:color w:val="000000"/>
          <w:szCs w:val="22"/>
        </w:rPr>
        <w:t>.40</w:t>
      </w:r>
      <w:r w:rsidR="00855737" w:rsidRPr="00F1166F">
        <w:rPr>
          <w:rFonts w:ascii="Times New Roman"/>
          <w:color w:val="000000"/>
          <w:szCs w:val="22"/>
        </w:rPr>
        <w:t xml:space="preserve"> </w:t>
      </w:r>
      <w:r w:rsidR="00085235" w:rsidRPr="00F1166F">
        <w:rPr>
          <w:rFonts w:ascii="Times New Roman"/>
          <w:color w:val="000000"/>
          <w:szCs w:val="22"/>
        </w:rPr>
        <w:t>µ</w:t>
      </w:r>
      <w:r w:rsidRPr="00F1166F">
        <w:rPr>
          <w:rFonts w:ascii="Times New Roman"/>
          <w:color w:val="000000"/>
          <w:szCs w:val="22"/>
        </w:rPr>
        <w:t>m</w:t>
      </w:r>
      <w:r w:rsidRPr="00F1166F">
        <w:rPr>
          <w:rFonts w:ascii="Times New Roman"/>
          <w:bCs/>
          <w:color w:val="000000"/>
          <w:szCs w:val="22"/>
        </w:rPr>
        <w:t>。</w:t>
      </w:r>
    </w:p>
    <w:p w14:paraId="448098BB" w14:textId="77777777" w:rsidR="0097131C" w:rsidRPr="00F1166F" w:rsidRDefault="00085235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5</w:t>
      </w:r>
      <w:r w:rsidR="006966E9" w:rsidRPr="00F1166F">
        <w:rPr>
          <w:rFonts w:ascii="Times New Roman"/>
        </w:rPr>
        <w:t>.</w:t>
      </w:r>
      <w:r w:rsidR="00A44169" w:rsidRPr="00F1166F">
        <w:rPr>
          <w:rFonts w:ascii="Times New Roman"/>
        </w:rPr>
        <w:t>5</w:t>
      </w:r>
      <w:r w:rsidR="006966E9" w:rsidRPr="00F1166F">
        <w:rPr>
          <w:rFonts w:ascii="Times New Roman"/>
        </w:rPr>
        <w:t xml:space="preserve"> </w:t>
      </w:r>
      <w:r w:rsidR="00C21FB0" w:rsidRPr="00F1166F">
        <w:rPr>
          <w:rFonts w:ascii="Times New Roman"/>
        </w:rPr>
        <w:t>表面</w:t>
      </w:r>
      <w:r w:rsidR="006966E9" w:rsidRPr="00F1166F">
        <w:rPr>
          <w:rFonts w:ascii="Times New Roman"/>
        </w:rPr>
        <w:t>质量</w:t>
      </w:r>
      <w:r w:rsidR="006966E9" w:rsidRPr="00F1166F">
        <w:rPr>
          <w:rFonts w:ascii="Times New Roman"/>
        </w:rPr>
        <w:t xml:space="preserve"> </w:t>
      </w:r>
    </w:p>
    <w:p w14:paraId="14702137" w14:textId="77777777" w:rsidR="0097131C" w:rsidRPr="00F1166F" w:rsidRDefault="00085235" w:rsidP="00A00F64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5</w:t>
      </w:r>
      <w:r w:rsidR="006966E9" w:rsidRPr="00F1166F">
        <w:rPr>
          <w:rFonts w:ascii="Times New Roman"/>
          <w:color w:val="000000"/>
          <w:szCs w:val="22"/>
        </w:rPr>
        <w:t>.</w:t>
      </w:r>
      <w:r w:rsidR="00C21FB0" w:rsidRPr="00F1166F">
        <w:rPr>
          <w:rFonts w:ascii="Times New Roman"/>
          <w:color w:val="000000"/>
          <w:szCs w:val="22"/>
        </w:rPr>
        <w:t>5</w:t>
      </w:r>
      <w:r w:rsidR="006966E9" w:rsidRPr="00F1166F">
        <w:rPr>
          <w:rFonts w:ascii="Times New Roman"/>
          <w:color w:val="000000"/>
          <w:szCs w:val="22"/>
        </w:rPr>
        <w:t>.1</w:t>
      </w:r>
      <w:r w:rsidR="00D9482A" w:rsidRPr="00F1166F">
        <w:rPr>
          <w:rFonts w:ascii="Times New Roman"/>
          <w:color w:val="000000"/>
          <w:szCs w:val="22"/>
        </w:rPr>
        <w:t xml:space="preserve"> </w:t>
      </w:r>
      <w:r w:rsidR="00D9482A" w:rsidRPr="00F1166F">
        <w:rPr>
          <w:rFonts w:ascii="Times New Roman"/>
          <w:color w:val="000000"/>
          <w:szCs w:val="22"/>
        </w:rPr>
        <w:t>管材的</w:t>
      </w:r>
      <w:r w:rsidR="00D96FE3" w:rsidRPr="00F1166F">
        <w:rPr>
          <w:rFonts w:ascii="Times New Roman"/>
          <w:color w:val="000000"/>
          <w:szCs w:val="22"/>
        </w:rPr>
        <w:t>内外表面应光</w:t>
      </w:r>
      <w:r w:rsidR="00D9482A" w:rsidRPr="00F1166F">
        <w:rPr>
          <w:rFonts w:ascii="Times New Roman"/>
          <w:color w:val="000000"/>
          <w:szCs w:val="22"/>
        </w:rPr>
        <w:t>滑</w:t>
      </w:r>
      <w:r w:rsidR="00D96FE3" w:rsidRPr="00F1166F">
        <w:rPr>
          <w:rFonts w:ascii="Times New Roman"/>
          <w:color w:val="000000"/>
          <w:szCs w:val="22"/>
        </w:rPr>
        <w:t>、平整，不</w:t>
      </w:r>
      <w:r w:rsidR="00D9482A" w:rsidRPr="00F1166F">
        <w:rPr>
          <w:rFonts w:ascii="Times New Roman"/>
          <w:color w:val="000000"/>
          <w:szCs w:val="22"/>
        </w:rPr>
        <w:t>应</w:t>
      </w:r>
      <w:r w:rsidR="00D96FE3" w:rsidRPr="00F1166F">
        <w:rPr>
          <w:rFonts w:ascii="Times New Roman"/>
          <w:color w:val="000000"/>
          <w:szCs w:val="22"/>
        </w:rPr>
        <w:t>有</w:t>
      </w:r>
      <w:r w:rsidR="006966E9" w:rsidRPr="00F1166F">
        <w:rPr>
          <w:rFonts w:ascii="Times New Roman"/>
          <w:color w:val="000000"/>
          <w:szCs w:val="22"/>
        </w:rPr>
        <w:t>裂缝</w:t>
      </w:r>
      <w:r w:rsidR="00D9482A" w:rsidRPr="00F1166F">
        <w:rPr>
          <w:rFonts w:ascii="Times New Roman"/>
          <w:color w:val="000000"/>
          <w:szCs w:val="22"/>
        </w:rPr>
        <w:t>、起皮、夹杂物、分层等影响使用的缺陷</w:t>
      </w:r>
      <w:r w:rsidR="006966E9" w:rsidRPr="00F1166F">
        <w:rPr>
          <w:rFonts w:ascii="Times New Roman"/>
          <w:color w:val="000000"/>
          <w:szCs w:val="22"/>
        </w:rPr>
        <w:t>。</w:t>
      </w:r>
    </w:p>
    <w:p w14:paraId="2CB7084F" w14:textId="25D980A9" w:rsidR="0097131C" w:rsidRPr="00F1166F" w:rsidRDefault="00085235" w:rsidP="00A00F64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5</w:t>
      </w:r>
      <w:r w:rsidR="006966E9" w:rsidRPr="00F1166F">
        <w:rPr>
          <w:rFonts w:ascii="Times New Roman"/>
          <w:color w:val="000000"/>
          <w:szCs w:val="22"/>
        </w:rPr>
        <w:t>.</w:t>
      </w:r>
      <w:r w:rsidR="00C21FB0" w:rsidRPr="00F1166F">
        <w:rPr>
          <w:rFonts w:ascii="Times New Roman"/>
          <w:color w:val="000000"/>
          <w:szCs w:val="22"/>
        </w:rPr>
        <w:t>5</w:t>
      </w:r>
      <w:r w:rsidR="006966E9" w:rsidRPr="00F1166F">
        <w:rPr>
          <w:rFonts w:ascii="Times New Roman"/>
          <w:color w:val="000000"/>
          <w:szCs w:val="22"/>
        </w:rPr>
        <w:t>.2</w:t>
      </w:r>
      <w:r w:rsidR="00D9482A" w:rsidRPr="00F1166F">
        <w:rPr>
          <w:rFonts w:ascii="Times New Roman"/>
          <w:color w:val="000000"/>
          <w:szCs w:val="22"/>
        </w:rPr>
        <w:t xml:space="preserve"> </w:t>
      </w:r>
      <w:r w:rsidR="00D9482A" w:rsidRPr="00F1166F">
        <w:rPr>
          <w:rFonts w:ascii="Times New Roman"/>
          <w:color w:val="000000"/>
          <w:szCs w:val="22"/>
        </w:rPr>
        <w:t>管材</w:t>
      </w:r>
      <w:r w:rsidR="00C665FF">
        <w:rPr>
          <w:rFonts w:ascii="Times New Roman" w:hint="eastAsia"/>
          <w:color w:val="000000"/>
          <w:szCs w:val="22"/>
        </w:rPr>
        <w:t>外</w:t>
      </w:r>
      <w:r w:rsidR="00D9482A" w:rsidRPr="00F1166F">
        <w:rPr>
          <w:rFonts w:ascii="Times New Roman"/>
          <w:color w:val="000000"/>
          <w:szCs w:val="22"/>
        </w:rPr>
        <w:t>表面允许有轻微的、局部的、不使管材外径和壁厚超出允许偏差的细划纹、凹坑、压痕和斑点等缺陷</w:t>
      </w:r>
      <w:r w:rsidR="006966E9" w:rsidRPr="00F1166F">
        <w:rPr>
          <w:rFonts w:ascii="Times New Roman"/>
          <w:color w:val="000000"/>
          <w:szCs w:val="22"/>
        </w:rPr>
        <w:t>。</w:t>
      </w:r>
    </w:p>
    <w:p w14:paraId="04C68390" w14:textId="77777777" w:rsidR="0097131C" w:rsidRPr="00F1166F" w:rsidRDefault="00085235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6</w:t>
      </w:r>
      <w:r w:rsidR="00C21FB0" w:rsidRPr="00F1166F">
        <w:rPr>
          <w:rFonts w:ascii="Times New Roman"/>
        </w:rPr>
        <w:t xml:space="preserve">  </w:t>
      </w:r>
      <w:r w:rsidR="006966E9" w:rsidRPr="00F1166F">
        <w:rPr>
          <w:rFonts w:ascii="Times New Roman"/>
        </w:rPr>
        <w:t>试验方法</w:t>
      </w:r>
      <w:r w:rsidR="006966E9" w:rsidRPr="00F1166F">
        <w:rPr>
          <w:rFonts w:ascii="Times New Roman"/>
        </w:rPr>
        <w:t xml:space="preserve"> </w:t>
      </w:r>
    </w:p>
    <w:p w14:paraId="4EB1DC04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6</w:t>
      </w:r>
      <w:r w:rsidR="006966E9" w:rsidRPr="00F1166F">
        <w:rPr>
          <w:rFonts w:ascii="Times New Roman" w:eastAsia="黑体"/>
          <w:color w:val="000000"/>
        </w:rPr>
        <w:t xml:space="preserve">.1 </w:t>
      </w:r>
      <w:r w:rsidR="006966E9" w:rsidRPr="00F1166F">
        <w:rPr>
          <w:rFonts w:ascii="Times New Roman" w:eastAsia="黑体"/>
          <w:color w:val="000000"/>
        </w:rPr>
        <w:t>化学成分</w:t>
      </w:r>
    </w:p>
    <w:p w14:paraId="6BD13656" w14:textId="17AFB62A" w:rsidR="0083268B" w:rsidRDefault="00680C15" w:rsidP="00290362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</w:t>
      </w:r>
      <w:r w:rsidR="006966E9" w:rsidRPr="00F1166F">
        <w:rPr>
          <w:rFonts w:ascii="Times New Roman"/>
          <w:color w:val="000000"/>
          <w:szCs w:val="22"/>
        </w:rPr>
        <w:t>的化学成分</w:t>
      </w:r>
      <w:r w:rsidRPr="00F1166F">
        <w:rPr>
          <w:rFonts w:ascii="Times New Roman"/>
          <w:color w:val="000000"/>
          <w:szCs w:val="22"/>
        </w:rPr>
        <w:t>分</w:t>
      </w:r>
      <w:r w:rsidRPr="00F1166F">
        <w:rPr>
          <w:rFonts w:ascii="Times New Roman"/>
        </w:rPr>
        <w:t>析</w:t>
      </w:r>
      <w:r w:rsidR="0083268B">
        <w:rPr>
          <w:rFonts w:ascii="Times New Roman" w:hint="eastAsia"/>
        </w:rPr>
        <w:t>按照</w:t>
      </w:r>
      <w:r w:rsidR="00290362" w:rsidRPr="00F1166F">
        <w:rPr>
          <w:rFonts w:ascii="Times New Roman"/>
        </w:rPr>
        <w:t>GB/T 11067</w:t>
      </w:r>
      <w:r w:rsidR="00290362" w:rsidRPr="00F1166F">
        <w:rPr>
          <w:rFonts w:ascii="Times New Roman"/>
        </w:rPr>
        <w:t>和</w:t>
      </w:r>
      <w:r w:rsidR="00290362" w:rsidRPr="00F1166F">
        <w:rPr>
          <w:rFonts w:ascii="Times New Roman"/>
        </w:rPr>
        <w:t>GB/T 15072</w:t>
      </w:r>
      <w:r w:rsidR="00290362" w:rsidRPr="00F1166F">
        <w:rPr>
          <w:rFonts w:ascii="Times New Roman"/>
          <w:color w:val="000000"/>
          <w:szCs w:val="22"/>
        </w:rPr>
        <w:t>的规定进行</w:t>
      </w:r>
      <w:r w:rsidR="0083268B">
        <w:rPr>
          <w:rFonts w:ascii="Times New Roman" w:hint="eastAsia"/>
          <w:color w:val="000000"/>
          <w:szCs w:val="22"/>
        </w:rPr>
        <w:t>，具体明细如表</w:t>
      </w:r>
      <w:r w:rsidR="0083268B">
        <w:rPr>
          <w:rFonts w:ascii="Times New Roman" w:hint="eastAsia"/>
          <w:color w:val="000000"/>
          <w:szCs w:val="22"/>
        </w:rPr>
        <w:t>4</w:t>
      </w:r>
      <w:r w:rsidR="00290362" w:rsidRPr="00F1166F">
        <w:rPr>
          <w:rFonts w:ascii="Times New Roman"/>
          <w:color w:val="000000"/>
          <w:szCs w:val="22"/>
        </w:rPr>
        <w:t>。</w:t>
      </w:r>
    </w:p>
    <w:p w14:paraId="1C5B1F32" w14:textId="1E7DE911" w:rsidR="0083268B" w:rsidRPr="00F1166F" w:rsidRDefault="0083268B" w:rsidP="0083268B">
      <w:pPr>
        <w:pStyle w:val="ab"/>
        <w:spacing w:line="360" w:lineRule="auto"/>
        <w:ind w:firstLine="420"/>
        <w:jc w:val="center"/>
        <w:rPr>
          <w:rFonts w:ascii="Times New Roman" w:eastAsia="黑体"/>
          <w:kern w:val="2"/>
          <w:szCs w:val="24"/>
        </w:rPr>
      </w:pPr>
      <w:r w:rsidRPr="00F1166F">
        <w:rPr>
          <w:rFonts w:ascii="Times New Roman" w:eastAsia="黑体"/>
          <w:kern w:val="2"/>
          <w:szCs w:val="24"/>
        </w:rPr>
        <w:t>表</w:t>
      </w:r>
      <w:r>
        <w:rPr>
          <w:rFonts w:ascii="Times New Roman" w:eastAsia="黑体"/>
          <w:kern w:val="2"/>
          <w:szCs w:val="24"/>
        </w:rPr>
        <w:t>4</w:t>
      </w:r>
      <w:r w:rsidRPr="00F1166F">
        <w:rPr>
          <w:rFonts w:ascii="Times New Roman" w:eastAsia="黑体"/>
          <w:kern w:val="2"/>
          <w:szCs w:val="24"/>
        </w:rPr>
        <w:t xml:space="preserve"> </w:t>
      </w:r>
      <w:r>
        <w:rPr>
          <w:rFonts w:ascii="Times New Roman" w:eastAsia="黑体" w:hint="eastAsia"/>
          <w:kern w:val="2"/>
          <w:szCs w:val="24"/>
        </w:rPr>
        <w:t>管材化学成分分析方法</w:t>
      </w:r>
    </w:p>
    <w:tbl>
      <w:tblPr>
        <w:tblStyle w:val="a8"/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315"/>
        <w:gridCol w:w="2268"/>
      </w:tblGrid>
      <w:tr w:rsidR="0083268B" w:rsidRPr="00F1166F" w14:paraId="015E8A5E" w14:textId="77777777" w:rsidTr="0083268B">
        <w:trPr>
          <w:trHeight w:val="20"/>
          <w:jc w:val="center"/>
        </w:trPr>
        <w:tc>
          <w:tcPr>
            <w:tcW w:w="1904" w:type="dxa"/>
            <w:vAlign w:val="center"/>
          </w:tcPr>
          <w:p w14:paraId="6EC88951" w14:textId="6FCD8968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成分</w:t>
            </w:r>
          </w:p>
        </w:tc>
        <w:tc>
          <w:tcPr>
            <w:tcW w:w="2315" w:type="dxa"/>
            <w:vAlign w:val="center"/>
          </w:tcPr>
          <w:p w14:paraId="1E48E58F" w14:textId="292AF5D2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元素</w:t>
            </w:r>
            <w:r w:rsidRPr="006D3845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D9B5F9C" w14:textId="77FB6C5C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分析方法</w:t>
            </w:r>
            <w:r w:rsidRPr="006D3845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83268B" w:rsidRPr="00F1166F" w14:paraId="430BC126" w14:textId="77777777" w:rsidTr="0083268B">
        <w:trPr>
          <w:trHeight w:val="20"/>
          <w:jc w:val="center"/>
        </w:trPr>
        <w:tc>
          <w:tcPr>
            <w:tcW w:w="1904" w:type="dxa"/>
            <w:vMerge w:val="restart"/>
            <w:vAlign w:val="center"/>
          </w:tcPr>
          <w:p w14:paraId="22EEE33C" w14:textId="58EB53B2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合金元素</w:t>
            </w:r>
          </w:p>
        </w:tc>
        <w:tc>
          <w:tcPr>
            <w:tcW w:w="2315" w:type="dxa"/>
            <w:vAlign w:val="center"/>
          </w:tcPr>
          <w:p w14:paraId="41903948" w14:textId="66B2976B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Au</w:t>
            </w:r>
          </w:p>
        </w:tc>
        <w:tc>
          <w:tcPr>
            <w:tcW w:w="2268" w:type="dxa"/>
            <w:vAlign w:val="center"/>
          </w:tcPr>
          <w:p w14:paraId="54F2653F" w14:textId="487910E8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15072.1</w:t>
            </w:r>
          </w:p>
        </w:tc>
      </w:tr>
      <w:tr w:rsidR="0083268B" w:rsidRPr="00F1166F" w14:paraId="66765F29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34FD9EC1" w14:textId="0FE4E44D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00C024B0" w14:textId="3AD07073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Mg</w:t>
            </w:r>
          </w:p>
        </w:tc>
        <w:tc>
          <w:tcPr>
            <w:tcW w:w="2268" w:type="dxa"/>
            <w:vAlign w:val="center"/>
          </w:tcPr>
          <w:p w14:paraId="664C2DDB" w14:textId="5B8F0218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15072.19</w:t>
            </w:r>
          </w:p>
        </w:tc>
      </w:tr>
      <w:tr w:rsidR="0083268B" w:rsidRPr="00F1166F" w14:paraId="69BE131E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662D8E52" w14:textId="12768866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7CB9C53D" w14:textId="5475B71F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Ni</w:t>
            </w:r>
          </w:p>
        </w:tc>
        <w:tc>
          <w:tcPr>
            <w:tcW w:w="2268" w:type="dxa"/>
            <w:vAlign w:val="center"/>
          </w:tcPr>
          <w:p w14:paraId="7DD0B31C" w14:textId="22F4C27E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15072.14</w:t>
            </w:r>
          </w:p>
        </w:tc>
      </w:tr>
      <w:tr w:rsidR="0083268B" w:rsidRPr="00F1166F" w14:paraId="1F2B8068" w14:textId="77777777" w:rsidTr="0083268B">
        <w:trPr>
          <w:trHeight w:val="20"/>
          <w:jc w:val="center"/>
        </w:trPr>
        <w:tc>
          <w:tcPr>
            <w:tcW w:w="1904" w:type="dxa"/>
            <w:vMerge w:val="restart"/>
            <w:vAlign w:val="center"/>
          </w:tcPr>
          <w:p w14:paraId="3BF05218" w14:textId="461E1B5A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lastRenderedPageBreak/>
              <w:t>杂质元素</w:t>
            </w:r>
          </w:p>
        </w:tc>
        <w:tc>
          <w:tcPr>
            <w:tcW w:w="2315" w:type="dxa"/>
            <w:vAlign w:val="center"/>
          </w:tcPr>
          <w:p w14:paraId="0D8A47A7" w14:textId="4E8D9DEC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Fe</w:t>
            </w:r>
          </w:p>
        </w:tc>
        <w:tc>
          <w:tcPr>
            <w:tcW w:w="2268" w:type="dxa"/>
            <w:vAlign w:val="center"/>
          </w:tcPr>
          <w:p w14:paraId="0CEB787C" w14:textId="659058B8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15072.7</w:t>
            </w:r>
          </w:p>
        </w:tc>
      </w:tr>
      <w:tr w:rsidR="0083268B" w:rsidRPr="00F1166F" w14:paraId="097F5C71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62E9CB0E" w14:textId="50795EE3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3E1FB78C" w14:textId="018B11D6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Pb</w:t>
            </w:r>
          </w:p>
        </w:tc>
        <w:tc>
          <w:tcPr>
            <w:tcW w:w="2268" w:type="dxa"/>
            <w:vMerge w:val="restart"/>
            <w:vAlign w:val="center"/>
          </w:tcPr>
          <w:p w14:paraId="61D13911" w14:textId="40958D49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11067.5</w:t>
            </w:r>
          </w:p>
        </w:tc>
      </w:tr>
      <w:tr w:rsidR="0083268B" w:rsidRPr="00F1166F" w14:paraId="5DFF3F12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760A04DC" w14:textId="5B3A159C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79695365" w14:textId="302BE1D4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Bi</w:t>
            </w:r>
          </w:p>
        </w:tc>
        <w:tc>
          <w:tcPr>
            <w:tcW w:w="2268" w:type="dxa"/>
            <w:vMerge/>
            <w:vAlign w:val="center"/>
          </w:tcPr>
          <w:p w14:paraId="58B1440C" w14:textId="46AE42A0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3268B" w:rsidRPr="00F1166F" w14:paraId="1AAA0A00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271C992F" w14:textId="77777777" w:rsidR="0083268B" w:rsidRPr="006D3845" w:rsidRDefault="0083268B" w:rsidP="00856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0F2D6516" w14:textId="68343956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Sb</w:t>
            </w:r>
          </w:p>
        </w:tc>
        <w:tc>
          <w:tcPr>
            <w:tcW w:w="2268" w:type="dxa"/>
            <w:vAlign w:val="center"/>
          </w:tcPr>
          <w:p w14:paraId="5B8BBBA2" w14:textId="4E2579F1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11067.4</w:t>
            </w:r>
          </w:p>
        </w:tc>
      </w:tr>
      <w:tr w:rsidR="0083268B" w:rsidRPr="00F1166F" w14:paraId="5BDA29A9" w14:textId="77777777" w:rsidTr="0083268B">
        <w:trPr>
          <w:trHeight w:val="20"/>
          <w:jc w:val="center"/>
        </w:trPr>
        <w:tc>
          <w:tcPr>
            <w:tcW w:w="1904" w:type="dxa"/>
            <w:vMerge/>
            <w:vAlign w:val="center"/>
          </w:tcPr>
          <w:p w14:paraId="405B6529" w14:textId="77777777" w:rsidR="0083268B" w:rsidRPr="006D3845" w:rsidRDefault="0083268B" w:rsidP="00856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0D449B0F" w14:textId="309DC6FA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Cu</w:t>
            </w:r>
          </w:p>
        </w:tc>
        <w:tc>
          <w:tcPr>
            <w:tcW w:w="2268" w:type="dxa"/>
            <w:vAlign w:val="center"/>
          </w:tcPr>
          <w:p w14:paraId="1BFD34AA" w14:textId="0D69470F" w:rsidR="0083268B" w:rsidRPr="006D3845" w:rsidRDefault="0083268B" w:rsidP="0085672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color w:val="000000" w:themeColor="text1"/>
                <w:sz w:val="18"/>
                <w:szCs w:val="18"/>
              </w:rPr>
              <w:t>GB/T 11067.2</w:t>
            </w:r>
          </w:p>
        </w:tc>
      </w:tr>
    </w:tbl>
    <w:p w14:paraId="2B804D86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6</w:t>
      </w:r>
      <w:r w:rsidR="006966E9" w:rsidRPr="00F1166F">
        <w:rPr>
          <w:rFonts w:ascii="Times New Roman" w:eastAsia="黑体"/>
          <w:color w:val="000000"/>
        </w:rPr>
        <w:t>.2</w:t>
      </w:r>
      <w:r w:rsidR="00257887" w:rsidRPr="00F1166F">
        <w:rPr>
          <w:rFonts w:ascii="Times New Roman" w:eastAsia="黑体"/>
          <w:color w:val="000000"/>
        </w:rPr>
        <w:t xml:space="preserve"> </w:t>
      </w:r>
      <w:r w:rsidR="00257887" w:rsidRPr="00F1166F">
        <w:rPr>
          <w:rFonts w:ascii="Times New Roman" w:eastAsia="黑体"/>
          <w:color w:val="000000"/>
        </w:rPr>
        <w:t>外形尺寸及其允许偏差</w:t>
      </w:r>
    </w:p>
    <w:p w14:paraId="742ACE0A" w14:textId="705A2FE5" w:rsidR="0097131C" w:rsidRPr="00F1166F" w:rsidRDefault="00766B78" w:rsidP="000A451B">
      <w:pPr>
        <w:pStyle w:val="ab"/>
        <w:spacing w:line="360" w:lineRule="auto"/>
        <w:ind w:firstLineChars="202" w:firstLine="424"/>
        <w:jc w:val="left"/>
        <w:rPr>
          <w:rFonts w:ascii="Times New Roman"/>
        </w:rPr>
      </w:pPr>
      <w:r w:rsidRPr="00F1166F">
        <w:rPr>
          <w:rFonts w:ascii="Times New Roman"/>
          <w:color w:val="000000"/>
          <w:szCs w:val="22"/>
        </w:rPr>
        <w:t>管材</w:t>
      </w:r>
      <w:r w:rsidR="006966E9" w:rsidRPr="00F1166F">
        <w:rPr>
          <w:rFonts w:ascii="Times New Roman"/>
          <w:color w:val="000000"/>
          <w:szCs w:val="22"/>
        </w:rPr>
        <w:t>的</w:t>
      </w:r>
      <w:r w:rsidR="00257887" w:rsidRPr="00F1166F">
        <w:rPr>
          <w:rFonts w:ascii="Times New Roman"/>
        </w:rPr>
        <w:t>外形尺寸及其允许偏差</w:t>
      </w:r>
      <w:proofErr w:type="gramStart"/>
      <w:r w:rsidR="006966E9" w:rsidRPr="00F1166F">
        <w:rPr>
          <w:rFonts w:ascii="Times New Roman"/>
          <w:color w:val="000000"/>
          <w:szCs w:val="22"/>
        </w:rPr>
        <w:t>检验按</w:t>
      </w:r>
      <w:proofErr w:type="gramEnd"/>
      <w:r w:rsidR="006966E9" w:rsidRPr="00F1166F">
        <w:rPr>
          <w:rFonts w:ascii="Times New Roman"/>
          <w:color w:val="000000"/>
          <w:szCs w:val="22"/>
        </w:rPr>
        <w:t>GB/T</w:t>
      </w:r>
      <w:r w:rsidR="00345E50">
        <w:rPr>
          <w:rFonts w:ascii="Times New Roman"/>
          <w:color w:val="000000"/>
          <w:szCs w:val="22"/>
        </w:rPr>
        <w:t xml:space="preserve"> </w:t>
      </w:r>
      <w:r w:rsidRPr="00F1166F">
        <w:rPr>
          <w:rFonts w:ascii="Times New Roman"/>
        </w:rPr>
        <w:t>15077</w:t>
      </w:r>
      <w:r w:rsidR="006966E9" w:rsidRPr="00F1166F">
        <w:rPr>
          <w:rFonts w:ascii="Times New Roman"/>
          <w:color w:val="000000"/>
          <w:szCs w:val="22"/>
        </w:rPr>
        <w:t>的规定进行</w:t>
      </w:r>
      <w:r w:rsidR="001132C5" w:rsidRPr="00F1166F">
        <w:rPr>
          <w:rFonts w:ascii="Times New Roman"/>
          <w:color w:val="000000"/>
          <w:szCs w:val="22"/>
        </w:rPr>
        <w:t>。</w:t>
      </w:r>
    </w:p>
    <w:p w14:paraId="292F56F6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6</w:t>
      </w:r>
      <w:r w:rsidR="006966E9" w:rsidRPr="00F1166F">
        <w:rPr>
          <w:rFonts w:ascii="Times New Roman" w:eastAsia="黑体"/>
          <w:color w:val="000000"/>
        </w:rPr>
        <w:t xml:space="preserve">.3 </w:t>
      </w:r>
      <w:r w:rsidR="006966E9" w:rsidRPr="00F1166F">
        <w:rPr>
          <w:rFonts w:ascii="Times New Roman" w:eastAsia="黑体"/>
          <w:color w:val="000000"/>
        </w:rPr>
        <w:t>力学性能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1827E2A0" w14:textId="51A6AB10" w:rsidR="0097131C" w:rsidRPr="00B938B0" w:rsidRDefault="00766B78" w:rsidP="000A451B">
      <w:pPr>
        <w:pStyle w:val="ab"/>
        <w:spacing w:line="360" w:lineRule="auto"/>
        <w:ind w:firstLineChars="202" w:firstLine="424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</w:t>
      </w:r>
      <w:r w:rsidR="006966E9" w:rsidRPr="00F1166F">
        <w:rPr>
          <w:rFonts w:ascii="Times New Roman"/>
          <w:color w:val="000000"/>
          <w:szCs w:val="22"/>
        </w:rPr>
        <w:t>的室温拉伸试验按</w:t>
      </w:r>
      <w:r w:rsidR="006966E9" w:rsidRPr="00F1166F">
        <w:rPr>
          <w:rFonts w:ascii="Times New Roman"/>
          <w:color w:val="000000"/>
          <w:szCs w:val="22"/>
        </w:rPr>
        <w:t xml:space="preserve"> GB/T</w:t>
      </w:r>
      <w:r w:rsidRPr="00F1166F">
        <w:rPr>
          <w:rFonts w:ascii="Times New Roman"/>
          <w:color w:val="000000"/>
          <w:szCs w:val="22"/>
        </w:rPr>
        <w:t xml:space="preserve"> </w:t>
      </w:r>
      <w:r w:rsidR="006966E9" w:rsidRPr="00F1166F">
        <w:rPr>
          <w:rFonts w:ascii="Times New Roman"/>
          <w:color w:val="000000"/>
          <w:szCs w:val="22"/>
        </w:rPr>
        <w:t>228.1</w:t>
      </w:r>
      <w:r w:rsidR="006966E9" w:rsidRPr="00F1166F">
        <w:rPr>
          <w:rFonts w:ascii="Times New Roman"/>
          <w:color w:val="000000"/>
          <w:szCs w:val="22"/>
        </w:rPr>
        <w:t>的规定进行</w:t>
      </w:r>
      <w:r w:rsidRPr="00F1166F">
        <w:rPr>
          <w:rFonts w:ascii="Times New Roman"/>
          <w:color w:val="000000"/>
          <w:szCs w:val="22"/>
        </w:rPr>
        <w:t>，维氏硬度</w:t>
      </w:r>
      <w:proofErr w:type="gramStart"/>
      <w:r w:rsidRPr="00F1166F">
        <w:rPr>
          <w:rFonts w:ascii="Times New Roman"/>
          <w:color w:val="000000"/>
          <w:szCs w:val="22"/>
        </w:rPr>
        <w:t>试验按</w:t>
      </w:r>
      <w:proofErr w:type="gramEnd"/>
      <w:r w:rsidRPr="00F1166F">
        <w:rPr>
          <w:rFonts w:ascii="Times New Roman"/>
          <w:color w:val="000000"/>
          <w:szCs w:val="22"/>
        </w:rPr>
        <w:t>GB/T 4340.1</w:t>
      </w:r>
      <w:r w:rsidRPr="00F1166F">
        <w:rPr>
          <w:rFonts w:ascii="Times New Roman"/>
          <w:color w:val="000000"/>
          <w:szCs w:val="22"/>
        </w:rPr>
        <w:t>的规定进行。</w:t>
      </w:r>
      <w:proofErr w:type="gramStart"/>
      <w:r w:rsidR="00B938B0">
        <w:rPr>
          <w:rFonts w:ascii="Times New Roman" w:hint="eastAsia"/>
          <w:color w:val="000000"/>
          <w:szCs w:val="22"/>
        </w:rPr>
        <w:t>不</w:t>
      </w:r>
      <w:proofErr w:type="gramEnd"/>
      <w:r w:rsidR="00B938B0">
        <w:rPr>
          <w:rFonts w:ascii="Times New Roman" w:hint="eastAsia"/>
          <w:color w:val="000000"/>
          <w:szCs w:val="22"/>
        </w:rPr>
        <w:t>圆度按照</w:t>
      </w:r>
      <w:r w:rsidR="00B938B0" w:rsidRPr="003D3BB4">
        <w:rPr>
          <w:rFonts w:ascii="Times New Roman"/>
          <w:szCs w:val="22"/>
        </w:rPr>
        <w:t>GB/T 7235</w:t>
      </w:r>
      <w:r w:rsidR="00B938B0">
        <w:rPr>
          <w:rFonts w:ascii="Times New Roman" w:hint="eastAsia"/>
          <w:szCs w:val="22"/>
        </w:rPr>
        <w:t>检测，直线</w:t>
      </w:r>
      <w:proofErr w:type="gramStart"/>
      <w:r w:rsidR="00B938B0">
        <w:rPr>
          <w:rFonts w:ascii="Times New Roman" w:hint="eastAsia"/>
          <w:szCs w:val="22"/>
        </w:rPr>
        <w:t>度按照</w:t>
      </w:r>
      <w:proofErr w:type="gramEnd"/>
      <w:r w:rsidR="00B938B0" w:rsidRPr="00B938B0">
        <w:rPr>
          <w:rFonts w:ascii="Times New Roman"/>
          <w:szCs w:val="22"/>
        </w:rPr>
        <w:t>GB/T 11336</w:t>
      </w:r>
      <w:r w:rsidR="00B938B0">
        <w:rPr>
          <w:rFonts w:ascii="Times New Roman" w:hint="eastAsia"/>
          <w:szCs w:val="22"/>
        </w:rPr>
        <w:t>检测。</w:t>
      </w:r>
    </w:p>
    <w:p w14:paraId="4D2DE400" w14:textId="5B5DA6EE" w:rsidR="00766B78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6</w:t>
      </w:r>
      <w:r w:rsidR="00766B78" w:rsidRPr="00F1166F">
        <w:rPr>
          <w:rFonts w:ascii="Times New Roman" w:eastAsia="黑体"/>
          <w:color w:val="000000"/>
        </w:rPr>
        <w:t xml:space="preserve">.4 </w:t>
      </w:r>
      <w:r w:rsidR="00766B78" w:rsidRPr="00F1166F">
        <w:rPr>
          <w:rFonts w:ascii="Times New Roman" w:eastAsia="黑体"/>
          <w:bCs/>
          <w:color w:val="000000"/>
        </w:rPr>
        <w:t>表面粗糙度</w:t>
      </w:r>
    </w:p>
    <w:p w14:paraId="74909F9A" w14:textId="42D7D643" w:rsidR="00766B78" w:rsidRPr="007A52E8" w:rsidRDefault="007A52E8" w:rsidP="007A52E8">
      <w:pPr>
        <w:spacing w:line="360" w:lineRule="auto"/>
        <w:ind w:firstLineChars="200" w:firstLine="420"/>
        <w:rPr>
          <w:rFonts w:ascii="宋体" w:hAnsi="宋体"/>
          <w:bCs/>
        </w:rPr>
      </w:pPr>
      <w:r w:rsidRPr="00BC77F5">
        <w:rPr>
          <w:rFonts w:ascii="宋体" w:hAnsi="宋体" w:hint="eastAsia"/>
          <w:bCs/>
        </w:rPr>
        <w:t>产品</w:t>
      </w:r>
      <w:r>
        <w:rPr>
          <w:rFonts w:ascii="宋体" w:hAnsi="宋体" w:hint="eastAsia"/>
          <w:bCs/>
        </w:rPr>
        <w:t>的</w:t>
      </w:r>
      <w:r w:rsidRPr="00BC77F5">
        <w:rPr>
          <w:rFonts w:ascii="宋体" w:hAnsi="宋体" w:hint="eastAsia"/>
          <w:bCs/>
        </w:rPr>
        <w:t>表面粗糙度采用干涉显微镜或粗糙</w:t>
      </w:r>
      <w:r>
        <w:rPr>
          <w:rFonts w:ascii="宋体" w:hAnsi="宋体" w:hint="eastAsia"/>
          <w:bCs/>
        </w:rPr>
        <w:t>测试</w:t>
      </w:r>
      <w:r w:rsidRPr="00BC77F5">
        <w:rPr>
          <w:rFonts w:ascii="宋体" w:hAnsi="宋体" w:hint="eastAsia"/>
          <w:bCs/>
        </w:rPr>
        <w:t>仪</w:t>
      </w:r>
      <w:r>
        <w:rPr>
          <w:rFonts w:ascii="宋体" w:hAnsi="宋体" w:hint="eastAsia"/>
          <w:bCs/>
        </w:rPr>
        <w:t>进行检测</w:t>
      </w:r>
      <w:r w:rsidRPr="00BC77F5">
        <w:rPr>
          <w:rFonts w:ascii="宋体" w:hAnsi="宋体" w:hint="eastAsia"/>
          <w:bCs/>
        </w:rPr>
        <w:t>。</w:t>
      </w:r>
    </w:p>
    <w:p w14:paraId="6B47BB59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6</w:t>
      </w:r>
      <w:r w:rsidR="006966E9" w:rsidRPr="00F1166F">
        <w:rPr>
          <w:rFonts w:ascii="Times New Roman" w:eastAsia="黑体"/>
          <w:color w:val="000000"/>
        </w:rPr>
        <w:t>.</w:t>
      </w:r>
      <w:r w:rsidR="00133554" w:rsidRPr="00F1166F">
        <w:rPr>
          <w:rFonts w:ascii="Times New Roman" w:eastAsia="黑体"/>
          <w:color w:val="000000"/>
        </w:rPr>
        <w:t>5</w:t>
      </w:r>
      <w:r w:rsidR="006966E9" w:rsidRPr="00F1166F">
        <w:rPr>
          <w:rFonts w:ascii="Times New Roman" w:eastAsia="黑体"/>
          <w:color w:val="000000"/>
        </w:rPr>
        <w:t xml:space="preserve"> </w:t>
      </w:r>
      <w:r w:rsidR="006966E9" w:rsidRPr="00F1166F">
        <w:rPr>
          <w:rFonts w:ascii="Times New Roman" w:eastAsia="黑体"/>
          <w:color w:val="000000"/>
        </w:rPr>
        <w:t>外观质量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53D4B429" w14:textId="2D9D90DF" w:rsidR="00FE6E7A" w:rsidRPr="00E11203" w:rsidRDefault="00133554" w:rsidP="00E11203">
      <w:pPr>
        <w:pStyle w:val="ab"/>
        <w:spacing w:line="360" w:lineRule="auto"/>
        <w:ind w:firstLineChars="202" w:firstLine="424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管材的</w:t>
      </w:r>
      <w:r w:rsidR="006966E9" w:rsidRPr="00F1166F">
        <w:rPr>
          <w:rFonts w:ascii="Times New Roman"/>
          <w:color w:val="000000"/>
          <w:szCs w:val="22"/>
        </w:rPr>
        <w:t>表面</w:t>
      </w:r>
      <w:r w:rsidRPr="00F1166F">
        <w:rPr>
          <w:rFonts w:ascii="Times New Roman"/>
          <w:color w:val="000000"/>
          <w:szCs w:val="22"/>
        </w:rPr>
        <w:t>质量</w:t>
      </w:r>
      <w:r w:rsidR="006966E9" w:rsidRPr="00F1166F">
        <w:rPr>
          <w:rFonts w:ascii="Times New Roman"/>
          <w:color w:val="000000"/>
          <w:szCs w:val="22"/>
        </w:rPr>
        <w:t>通过目视进行</w:t>
      </w:r>
      <w:r w:rsidRPr="00F1166F">
        <w:rPr>
          <w:rFonts w:ascii="Times New Roman"/>
          <w:color w:val="000000"/>
          <w:szCs w:val="22"/>
        </w:rPr>
        <w:t>检验，</w:t>
      </w:r>
      <w:r w:rsidR="00FE6E7A" w:rsidRPr="00F1166F">
        <w:rPr>
          <w:rFonts w:ascii="Times New Roman"/>
          <w:bCs/>
        </w:rPr>
        <w:t>如发现异常现象，</w:t>
      </w:r>
      <w:r w:rsidRPr="00F1166F">
        <w:rPr>
          <w:rFonts w:ascii="Times New Roman"/>
          <w:color w:val="000000"/>
          <w:szCs w:val="22"/>
        </w:rPr>
        <w:t>用</w:t>
      </w:r>
      <w:r w:rsidRPr="00F1166F">
        <w:rPr>
          <w:rFonts w:ascii="Times New Roman"/>
          <w:color w:val="000000"/>
          <w:szCs w:val="22"/>
        </w:rPr>
        <w:t>10</w:t>
      </w:r>
      <w:r w:rsidRPr="00F1166F">
        <w:rPr>
          <w:rFonts w:ascii="Times New Roman"/>
          <w:color w:val="000000"/>
          <w:szCs w:val="22"/>
        </w:rPr>
        <w:t>倍放大镜进行检查</w:t>
      </w:r>
      <w:r w:rsidR="006966E9" w:rsidRPr="00F1166F">
        <w:rPr>
          <w:rFonts w:ascii="Times New Roman"/>
          <w:color w:val="000000"/>
          <w:szCs w:val="22"/>
        </w:rPr>
        <w:t>。</w:t>
      </w:r>
      <w:r w:rsidR="00FE6E7A" w:rsidRPr="00F1166F">
        <w:rPr>
          <w:rFonts w:ascii="Times New Roman"/>
          <w:bCs/>
        </w:rPr>
        <w:t>产品的内壁质量采用工业内窥镜检查。</w:t>
      </w:r>
    </w:p>
    <w:p w14:paraId="0E62125A" w14:textId="77777777" w:rsidR="0097131C" w:rsidRPr="00F1166F" w:rsidRDefault="0074038C" w:rsidP="00862C96">
      <w:pPr>
        <w:pStyle w:val="a1"/>
        <w:numPr>
          <w:ilvl w:val="2"/>
          <w:numId w:val="0"/>
        </w:numPr>
        <w:snapToGrid w:val="0"/>
        <w:spacing w:beforeLines="50" w:before="156" w:line="360" w:lineRule="auto"/>
        <w:jc w:val="left"/>
        <w:rPr>
          <w:rFonts w:ascii="Times New Roman"/>
        </w:rPr>
      </w:pPr>
      <w:r w:rsidRPr="00F1166F">
        <w:rPr>
          <w:rFonts w:ascii="Times New Roman"/>
        </w:rPr>
        <w:t>7</w:t>
      </w:r>
      <w:r w:rsidR="006966E9" w:rsidRPr="00F1166F">
        <w:rPr>
          <w:rFonts w:ascii="Times New Roman"/>
        </w:rPr>
        <w:t xml:space="preserve"> </w:t>
      </w:r>
      <w:r w:rsidRPr="00F1166F">
        <w:rPr>
          <w:rFonts w:ascii="Times New Roman"/>
        </w:rPr>
        <w:t xml:space="preserve"> </w:t>
      </w:r>
      <w:r w:rsidR="006966E9" w:rsidRPr="00F1166F">
        <w:rPr>
          <w:rFonts w:ascii="Times New Roman"/>
        </w:rPr>
        <w:t>检验规则</w:t>
      </w:r>
      <w:r w:rsidR="006966E9" w:rsidRPr="00F1166F">
        <w:rPr>
          <w:rFonts w:ascii="Times New Roman"/>
        </w:rPr>
        <w:t xml:space="preserve"> </w:t>
      </w:r>
    </w:p>
    <w:p w14:paraId="6366C3FC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7</w:t>
      </w:r>
      <w:r w:rsidR="006966E9" w:rsidRPr="00F1166F">
        <w:rPr>
          <w:rFonts w:ascii="Times New Roman" w:eastAsia="黑体"/>
          <w:color w:val="000000"/>
        </w:rPr>
        <w:t xml:space="preserve">.1 </w:t>
      </w:r>
      <w:r w:rsidR="006966E9" w:rsidRPr="00F1166F">
        <w:rPr>
          <w:rFonts w:ascii="Times New Roman" w:eastAsia="黑体"/>
          <w:color w:val="000000"/>
        </w:rPr>
        <w:t>检查和验收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78798AB6" w14:textId="77777777" w:rsidR="0097131C" w:rsidRPr="00F1166F" w:rsidRDefault="0074038C" w:rsidP="00394609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7</w:t>
      </w:r>
      <w:r w:rsidR="006966E9" w:rsidRPr="00F1166F">
        <w:rPr>
          <w:rFonts w:ascii="Times New Roman"/>
          <w:color w:val="000000"/>
          <w:szCs w:val="22"/>
        </w:rPr>
        <w:t xml:space="preserve">.1.1 </w:t>
      </w:r>
      <w:r w:rsidR="006966E9" w:rsidRPr="00F1166F">
        <w:rPr>
          <w:rFonts w:ascii="Times New Roman"/>
          <w:color w:val="000000"/>
          <w:szCs w:val="22"/>
        </w:rPr>
        <w:t>产品应由供方进行检验</w:t>
      </w:r>
      <w:r w:rsidR="00A604EC" w:rsidRPr="00F1166F">
        <w:rPr>
          <w:rFonts w:ascii="Times New Roman"/>
          <w:color w:val="000000"/>
          <w:szCs w:val="22"/>
        </w:rPr>
        <w:t>，</w:t>
      </w:r>
      <w:r w:rsidR="006966E9" w:rsidRPr="00F1166F">
        <w:rPr>
          <w:rFonts w:ascii="Times New Roman"/>
          <w:color w:val="000000"/>
          <w:szCs w:val="22"/>
        </w:rPr>
        <w:t>并保证产品质量符合本</w:t>
      </w:r>
      <w:r w:rsidR="000D778A" w:rsidRPr="00F1166F">
        <w:rPr>
          <w:rFonts w:ascii="Times New Roman"/>
          <w:color w:val="000000"/>
          <w:szCs w:val="22"/>
        </w:rPr>
        <w:t>文件</w:t>
      </w:r>
      <w:r w:rsidR="006966E9" w:rsidRPr="00F1166F">
        <w:rPr>
          <w:rFonts w:ascii="Times New Roman"/>
          <w:color w:val="000000"/>
          <w:szCs w:val="22"/>
        </w:rPr>
        <w:t>及</w:t>
      </w:r>
      <w:r w:rsidR="00CF25B1" w:rsidRPr="00F1166F">
        <w:rPr>
          <w:rFonts w:ascii="Times New Roman"/>
          <w:color w:val="000000"/>
          <w:szCs w:val="22"/>
        </w:rPr>
        <w:t>订货单</w:t>
      </w:r>
      <w:r w:rsidR="006966E9" w:rsidRPr="00F1166F">
        <w:rPr>
          <w:rFonts w:ascii="Times New Roman"/>
          <w:color w:val="000000"/>
          <w:szCs w:val="22"/>
        </w:rPr>
        <w:t>的规定</w:t>
      </w:r>
      <w:r w:rsidR="00A604EC" w:rsidRPr="00F1166F">
        <w:rPr>
          <w:rFonts w:ascii="Times New Roman"/>
          <w:color w:val="000000"/>
          <w:szCs w:val="22"/>
        </w:rPr>
        <w:t>，</w:t>
      </w:r>
      <w:r w:rsidR="006966E9" w:rsidRPr="00F1166F">
        <w:rPr>
          <w:rFonts w:ascii="Times New Roman"/>
          <w:color w:val="000000"/>
          <w:szCs w:val="22"/>
        </w:rPr>
        <w:t>并填写质量证明书。</w:t>
      </w:r>
    </w:p>
    <w:p w14:paraId="69CB6518" w14:textId="77777777" w:rsidR="0097131C" w:rsidRPr="00F1166F" w:rsidRDefault="0074038C" w:rsidP="00394609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7</w:t>
      </w:r>
      <w:r w:rsidR="006966E9" w:rsidRPr="00F1166F">
        <w:rPr>
          <w:rFonts w:ascii="Times New Roman"/>
          <w:color w:val="000000"/>
          <w:szCs w:val="22"/>
        </w:rPr>
        <w:t xml:space="preserve">.1.2 </w:t>
      </w:r>
      <w:r w:rsidR="00A604EC" w:rsidRPr="00F1166F">
        <w:rPr>
          <w:rFonts w:ascii="Times New Roman"/>
          <w:color w:val="000000"/>
          <w:szCs w:val="22"/>
        </w:rPr>
        <w:t>需方</w:t>
      </w:r>
      <w:r w:rsidR="006966E9" w:rsidRPr="00F1166F">
        <w:rPr>
          <w:rFonts w:ascii="Times New Roman"/>
          <w:color w:val="000000"/>
          <w:szCs w:val="22"/>
        </w:rPr>
        <w:t>对收到的产品</w:t>
      </w:r>
      <w:r w:rsidR="00A604EC" w:rsidRPr="00F1166F">
        <w:rPr>
          <w:rFonts w:ascii="Times New Roman"/>
          <w:color w:val="000000"/>
          <w:szCs w:val="22"/>
        </w:rPr>
        <w:t>按本</w:t>
      </w:r>
      <w:r w:rsidR="000D778A" w:rsidRPr="00F1166F">
        <w:rPr>
          <w:rFonts w:ascii="Times New Roman"/>
          <w:color w:val="000000"/>
          <w:szCs w:val="22"/>
        </w:rPr>
        <w:t>文件</w:t>
      </w:r>
      <w:r w:rsidR="00A604EC" w:rsidRPr="00F1166F">
        <w:rPr>
          <w:rFonts w:ascii="Times New Roman"/>
          <w:color w:val="000000"/>
          <w:szCs w:val="22"/>
        </w:rPr>
        <w:t>及订货单的规定</w:t>
      </w:r>
      <w:r w:rsidR="006966E9" w:rsidRPr="00F1166F">
        <w:rPr>
          <w:rFonts w:ascii="Times New Roman"/>
          <w:color w:val="000000"/>
          <w:szCs w:val="22"/>
        </w:rPr>
        <w:t>进行</w:t>
      </w:r>
      <w:r w:rsidR="00A604EC" w:rsidRPr="00F1166F">
        <w:rPr>
          <w:rFonts w:ascii="Times New Roman"/>
          <w:color w:val="000000"/>
          <w:szCs w:val="22"/>
        </w:rPr>
        <w:t>复</w:t>
      </w:r>
      <w:r w:rsidR="006966E9" w:rsidRPr="00F1166F">
        <w:rPr>
          <w:rFonts w:ascii="Times New Roman"/>
          <w:color w:val="000000"/>
          <w:szCs w:val="22"/>
        </w:rPr>
        <w:t>验</w:t>
      </w:r>
      <w:r w:rsidR="00A604EC" w:rsidRPr="00F1166F">
        <w:rPr>
          <w:rFonts w:ascii="Times New Roman"/>
          <w:color w:val="000000"/>
          <w:szCs w:val="22"/>
        </w:rPr>
        <w:t>，</w:t>
      </w:r>
      <w:r w:rsidR="006966E9" w:rsidRPr="00F1166F">
        <w:rPr>
          <w:rFonts w:ascii="Times New Roman"/>
          <w:color w:val="000000"/>
          <w:szCs w:val="22"/>
        </w:rPr>
        <w:t>若</w:t>
      </w:r>
      <w:r w:rsidR="00A604EC" w:rsidRPr="00F1166F">
        <w:rPr>
          <w:rFonts w:ascii="Times New Roman"/>
          <w:color w:val="000000"/>
          <w:szCs w:val="22"/>
        </w:rPr>
        <w:t>复</w:t>
      </w:r>
      <w:r w:rsidR="006966E9" w:rsidRPr="00F1166F">
        <w:rPr>
          <w:rFonts w:ascii="Times New Roman"/>
          <w:color w:val="000000"/>
          <w:szCs w:val="22"/>
        </w:rPr>
        <w:t>验结果与本</w:t>
      </w:r>
      <w:r w:rsidR="000D778A" w:rsidRPr="00F1166F">
        <w:rPr>
          <w:rFonts w:ascii="Times New Roman"/>
          <w:color w:val="000000"/>
          <w:szCs w:val="22"/>
        </w:rPr>
        <w:t>文件</w:t>
      </w:r>
      <w:r w:rsidR="006966E9" w:rsidRPr="00F1166F">
        <w:rPr>
          <w:rFonts w:ascii="Times New Roman"/>
          <w:color w:val="000000"/>
          <w:szCs w:val="22"/>
        </w:rPr>
        <w:t>及</w:t>
      </w:r>
      <w:r w:rsidR="00A604EC" w:rsidRPr="00F1166F">
        <w:rPr>
          <w:rFonts w:ascii="Times New Roman"/>
          <w:color w:val="000000"/>
          <w:szCs w:val="22"/>
        </w:rPr>
        <w:t>订货单</w:t>
      </w:r>
      <w:r w:rsidR="006966E9" w:rsidRPr="00F1166F">
        <w:rPr>
          <w:rFonts w:ascii="Times New Roman"/>
          <w:color w:val="000000"/>
          <w:szCs w:val="22"/>
        </w:rPr>
        <w:t>不符时，应在收到产品之日起</w:t>
      </w:r>
      <w:r w:rsidR="00A604EC" w:rsidRPr="00F1166F">
        <w:rPr>
          <w:rFonts w:ascii="Times New Roman"/>
          <w:color w:val="000000"/>
          <w:szCs w:val="22"/>
        </w:rPr>
        <w:t>1</w:t>
      </w:r>
      <w:r w:rsidR="006966E9" w:rsidRPr="00F1166F">
        <w:rPr>
          <w:rFonts w:ascii="Times New Roman"/>
          <w:color w:val="000000"/>
          <w:szCs w:val="22"/>
        </w:rPr>
        <w:t>个月内向供方提出，</w:t>
      </w:r>
      <w:r w:rsidR="00A604EC" w:rsidRPr="00F1166F">
        <w:rPr>
          <w:rFonts w:ascii="Times New Roman"/>
          <w:color w:val="000000"/>
          <w:szCs w:val="22"/>
        </w:rPr>
        <w:t>由</w:t>
      </w:r>
      <w:r w:rsidR="006966E9" w:rsidRPr="00F1166F">
        <w:rPr>
          <w:rFonts w:ascii="Times New Roman"/>
          <w:color w:val="000000"/>
          <w:szCs w:val="22"/>
        </w:rPr>
        <w:t>双方协商解决。如需仲裁，仲裁取样由供需双方共同进行。</w:t>
      </w:r>
    </w:p>
    <w:p w14:paraId="3AF24906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7</w:t>
      </w:r>
      <w:r w:rsidR="006966E9" w:rsidRPr="00F1166F">
        <w:rPr>
          <w:rFonts w:ascii="Times New Roman" w:eastAsia="黑体"/>
          <w:color w:val="000000"/>
        </w:rPr>
        <w:t xml:space="preserve">.2 </w:t>
      </w:r>
      <w:r w:rsidR="006966E9" w:rsidRPr="00F1166F">
        <w:rPr>
          <w:rFonts w:ascii="Times New Roman" w:eastAsia="黑体"/>
          <w:color w:val="000000"/>
        </w:rPr>
        <w:t>组批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7BE835F4" w14:textId="4B5497EA" w:rsidR="00A00F64" w:rsidRPr="00F1166F" w:rsidRDefault="00A604EC" w:rsidP="00A00F64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</w:t>
      </w:r>
      <w:r w:rsidR="006966E9" w:rsidRPr="00F1166F">
        <w:rPr>
          <w:rFonts w:ascii="Times New Roman"/>
          <w:color w:val="000000"/>
          <w:szCs w:val="22"/>
        </w:rPr>
        <w:t>应成批提交验收。每批</w:t>
      </w:r>
      <w:r w:rsidRPr="00F1166F">
        <w:rPr>
          <w:rFonts w:ascii="Times New Roman"/>
          <w:color w:val="000000"/>
          <w:szCs w:val="22"/>
        </w:rPr>
        <w:t>应</w:t>
      </w:r>
      <w:r w:rsidR="006966E9" w:rsidRPr="00F1166F">
        <w:rPr>
          <w:rFonts w:ascii="Times New Roman"/>
          <w:color w:val="000000"/>
          <w:szCs w:val="22"/>
        </w:rPr>
        <w:t>由同一</w:t>
      </w:r>
      <w:r w:rsidRPr="00F1166F">
        <w:rPr>
          <w:rFonts w:ascii="Times New Roman"/>
          <w:color w:val="000000"/>
          <w:szCs w:val="22"/>
        </w:rPr>
        <w:t>牌号、同一</w:t>
      </w:r>
      <w:r w:rsidR="006966E9" w:rsidRPr="00F1166F">
        <w:rPr>
          <w:rFonts w:ascii="Times New Roman"/>
          <w:color w:val="000000"/>
          <w:szCs w:val="22"/>
        </w:rPr>
        <w:t>规格、</w:t>
      </w:r>
      <w:r w:rsidRPr="00F1166F">
        <w:rPr>
          <w:rFonts w:ascii="Times New Roman"/>
          <w:color w:val="000000"/>
          <w:szCs w:val="22"/>
        </w:rPr>
        <w:t>同一</w:t>
      </w:r>
      <w:r w:rsidR="006966E9" w:rsidRPr="00F1166F">
        <w:rPr>
          <w:rFonts w:ascii="Times New Roman"/>
          <w:color w:val="000000"/>
          <w:szCs w:val="22"/>
        </w:rPr>
        <w:t>状态的产品组成。</w:t>
      </w:r>
      <w:r w:rsidR="006966E9" w:rsidRPr="00F1166F">
        <w:rPr>
          <w:rFonts w:ascii="Times New Roman"/>
          <w:color w:val="000000"/>
          <w:szCs w:val="22"/>
        </w:rPr>
        <w:t xml:space="preserve"> </w:t>
      </w:r>
    </w:p>
    <w:p w14:paraId="166ADC7C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 w:eastAsia="黑体"/>
          <w:color w:val="000000"/>
        </w:rPr>
        <w:t>7</w:t>
      </w:r>
      <w:r w:rsidR="006966E9" w:rsidRPr="00F1166F">
        <w:rPr>
          <w:rFonts w:ascii="Times New Roman" w:eastAsia="黑体"/>
          <w:color w:val="000000"/>
        </w:rPr>
        <w:t xml:space="preserve">.3 </w:t>
      </w:r>
      <w:r w:rsidR="006966E9" w:rsidRPr="00F1166F">
        <w:rPr>
          <w:rFonts w:ascii="Times New Roman" w:eastAsia="黑体"/>
          <w:color w:val="000000"/>
        </w:rPr>
        <w:t>检验项目及取样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1C994ADB" w14:textId="77777777" w:rsidR="0097131C" w:rsidRPr="00F1166F" w:rsidRDefault="00A604EC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管材</w:t>
      </w:r>
      <w:r w:rsidR="006966E9" w:rsidRPr="00F1166F">
        <w:rPr>
          <w:rFonts w:ascii="Times New Roman"/>
          <w:color w:val="000000"/>
          <w:szCs w:val="22"/>
        </w:rPr>
        <w:t>检验项目及取样应符合表</w:t>
      </w:r>
      <w:r w:rsidRPr="00F1166F">
        <w:rPr>
          <w:rFonts w:ascii="Times New Roman"/>
          <w:color w:val="000000"/>
          <w:szCs w:val="22"/>
        </w:rPr>
        <w:t>5</w:t>
      </w:r>
      <w:r w:rsidR="006966E9" w:rsidRPr="00F1166F">
        <w:rPr>
          <w:rFonts w:ascii="Times New Roman"/>
          <w:color w:val="000000"/>
          <w:szCs w:val="22"/>
        </w:rPr>
        <w:t>的规定。</w:t>
      </w:r>
    </w:p>
    <w:p w14:paraId="3FD963D0" w14:textId="77777777" w:rsidR="0097131C" w:rsidRPr="00F1166F" w:rsidRDefault="006966E9" w:rsidP="00CF25B1">
      <w:pPr>
        <w:pStyle w:val="ab"/>
        <w:spacing w:line="360" w:lineRule="auto"/>
        <w:ind w:firstLine="420"/>
        <w:jc w:val="center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表</w:t>
      </w:r>
      <w:r w:rsidR="00A604EC" w:rsidRPr="00F1166F">
        <w:rPr>
          <w:rFonts w:ascii="Times New Roman" w:eastAsia="黑体"/>
          <w:color w:val="000000"/>
        </w:rPr>
        <w:t>5</w:t>
      </w:r>
      <w:r w:rsidRPr="00F1166F">
        <w:rPr>
          <w:rFonts w:ascii="Times New Roman" w:eastAsia="黑体"/>
          <w:color w:val="000000"/>
        </w:rPr>
        <w:t xml:space="preserve"> </w:t>
      </w:r>
      <w:r w:rsidRPr="00F1166F">
        <w:rPr>
          <w:rFonts w:ascii="Times New Roman" w:eastAsia="黑体"/>
          <w:color w:val="000000"/>
        </w:rPr>
        <w:t>检验项目及取样规定</w:t>
      </w:r>
    </w:p>
    <w:tbl>
      <w:tblPr>
        <w:tblStyle w:val="a8"/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551"/>
        <w:gridCol w:w="1276"/>
        <w:gridCol w:w="1134"/>
        <w:gridCol w:w="1134"/>
      </w:tblGrid>
      <w:tr w:rsidR="003D40F4" w:rsidRPr="00F1166F" w14:paraId="493E973B" w14:textId="77777777" w:rsidTr="003D40F4">
        <w:trPr>
          <w:jc w:val="center"/>
        </w:trPr>
        <w:tc>
          <w:tcPr>
            <w:tcW w:w="1413" w:type="dxa"/>
            <w:gridSpan w:val="2"/>
            <w:vAlign w:val="center"/>
          </w:tcPr>
          <w:p w14:paraId="11D6FB81" w14:textId="77777777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检验项目</w:t>
            </w:r>
          </w:p>
        </w:tc>
        <w:tc>
          <w:tcPr>
            <w:tcW w:w="2551" w:type="dxa"/>
          </w:tcPr>
          <w:p w14:paraId="7F7B4EA3" w14:textId="3813327E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hint="eastAsia"/>
                <w:sz w:val="18"/>
                <w:szCs w:val="18"/>
              </w:rPr>
              <w:t>取样位置</w:t>
            </w:r>
          </w:p>
        </w:tc>
        <w:tc>
          <w:tcPr>
            <w:tcW w:w="1276" w:type="dxa"/>
            <w:vAlign w:val="center"/>
          </w:tcPr>
          <w:p w14:paraId="6B4132F5" w14:textId="67A4629B" w:rsidR="003D40F4" w:rsidRPr="006D3845" w:rsidRDefault="003D40F4" w:rsidP="003D40F4">
            <w:pPr>
              <w:jc w:val="center"/>
              <w:rPr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取样</w:t>
            </w:r>
            <w:r w:rsidRPr="006D3845">
              <w:rPr>
                <w:rFonts w:ascii="Times New Roman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 w14:paraId="3884CE0F" w14:textId="60C48BB4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技术要求的</w:t>
            </w:r>
            <w:proofErr w:type="gramStart"/>
            <w:r w:rsidRPr="006D384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134" w:type="dxa"/>
            <w:vAlign w:val="center"/>
          </w:tcPr>
          <w:p w14:paraId="59E1DF41" w14:textId="1328656C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试验方法</w:t>
            </w:r>
            <w:r w:rsidRPr="006D3845">
              <w:rPr>
                <w:rFonts w:ascii="Times New Roman" w:hint="eastAsia"/>
                <w:sz w:val="18"/>
                <w:szCs w:val="18"/>
              </w:rPr>
              <w:t>的</w:t>
            </w:r>
            <w:proofErr w:type="gramStart"/>
            <w:r w:rsidRPr="006D384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</w:tr>
      <w:tr w:rsidR="003D40F4" w:rsidRPr="00F1166F" w14:paraId="6D222187" w14:textId="77777777" w:rsidTr="003D40F4">
        <w:trPr>
          <w:jc w:val="center"/>
        </w:trPr>
        <w:tc>
          <w:tcPr>
            <w:tcW w:w="1413" w:type="dxa"/>
            <w:gridSpan w:val="2"/>
            <w:vAlign w:val="center"/>
          </w:tcPr>
          <w:p w14:paraId="013C8B61" w14:textId="77777777" w:rsidR="003D40F4" w:rsidRPr="006D3845" w:rsidRDefault="003D40F4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化学成分</w:t>
            </w:r>
          </w:p>
        </w:tc>
        <w:tc>
          <w:tcPr>
            <w:tcW w:w="2551" w:type="dxa"/>
          </w:tcPr>
          <w:p w14:paraId="0ABBACA8" w14:textId="2CF0A3A1" w:rsidR="003D40F4" w:rsidRPr="006D3845" w:rsidRDefault="003D40F4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需方任意部位、</w:t>
            </w:r>
            <w:r w:rsidRPr="006D3845">
              <w:rPr>
                <w:rFonts w:ascii="Times New Roman"/>
                <w:sz w:val="18"/>
                <w:szCs w:val="18"/>
              </w:rPr>
              <w:t>供方可以原铸锭的化学成分报出</w:t>
            </w:r>
          </w:p>
        </w:tc>
        <w:tc>
          <w:tcPr>
            <w:tcW w:w="1276" w:type="dxa"/>
            <w:vAlign w:val="center"/>
          </w:tcPr>
          <w:p w14:paraId="01D8F1E8" w14:textId="277F9401" w:rsidR="003D40F4" w:rsidRPr="006D3845" w:rsidRDefault="003D40F4" w:rsidP="003D40F4">
            <w:pPr>
              <w:jc w:val="center"/>
              <w:rPr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每</w:t>
            </w:r>
            <w:r w:rsidR="001E3049" w:rsidRPr="006D3845">
              <w:rPr>
                <w:rFonts w:ascii="Times New Roman" w:hint="eastAsia"/>
                <w:sz w:val="18"/>
                <w:szCs w:val="18"/>
              </w:rPr>
              <w:t>批</w:t>
            </w:r>
            <w:r w:rsidRPr="006D3845">
              <w:rPr>
                <w:rFonts w:ascii="Times New Roman"/>
                <w:sz w:val="18"/>
                <w:szCs w:val="18"/>
              </w:rPr>
              <w:t>1</w:t>
            </w:r>
            <w:r w:rsidRPr="006D3845">
              <w:rPr>
                <w:rFonts w:ascii="Times New Roman"/>
                <w:sz w:val="18"/>
                <w:szCs w:val="18"/>
              </w:rPr>
              <w:t>个</w:t>
            </w:r>
            <w:r w:rsidRPr="006D3845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CDB6726" w14:textId="2D17245D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5.1</w:t>
            </w:r>
          </w:p>
        </w:tc>
        <w:tc>
          <w:tcPr>
            <w:tcW w:w="1134" w:type="dxa"/>
            <w:vAlign w:val="center"/>
          </w:tcPr>
          <w:p w14:paraId="6810F209" w14:textId="77777777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6.1</w:t>
            </w:r>
          </w:p>
        </w:tc>
      </w:tr>
      <w:tr w:rsidR="003D40F4" w:rsidRPr="00F1166F" w14:paraId="0B37339D" w14:textId="77777777" w:rsidTr="003D40F4">
        <w:trPr>
          <w:jc w:val="center"/>
        </w:trPr>
        <w:tc>
          <w:tcPr>
            <w:tcW w:w="1413" w:type="dxa"/>
            <w:gridSpan w:val="2"/>
            <w:vAlign w:val="center"/>
          </w:tcPr>
          <w:p w14:paraId="516D2536" w14:textId="7D22259D" w:rsidR="003D40F4" w:rsidRPr="006D3845" w:rsidRDefault="00796A45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color w:val="000000"/>
                <w:sz w:val="18"/>
                <w:szCs w:val="18"/>
              </w:rPr>
              <w:t>规格</w:t>
            </w:r>
            <w:r w:rsidRPr="006D3845">
              <w:rPr>
                <w:rFonts w:ascii="Times New Roman"/>
                <w:color w:val="000000"/>
                <w:sz w:val="18"/>
                <w:szCs w:val="18"/>
              </w:rPr>
              <w:t>尺寸及其允许偏差</w:t>
            </w:r>
          </w:p>
        </w:tc>
        <w:tc>
          <w:tcPr>
            <w:tcW w:w="2551" w:type="dxa"/>
            <w:vAlign w:val="center"/>
          </w:tcPr>
          <w:p w14:paraId="63397B7B" w14:textId="02921933" w:rsidR="003D40F4" w:rsidRPr="006D3845" w:rsidRDefault="003D40F4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hAnsi="宋体" w:hint="eastAsia"/>
                <w:sz w:val="18"/>
                <w:szCs w:val="18"/>
              </w:rPr>
              <w:t>任意部位</w:t>
            </w:r>
          </w:p>
        </w:tc>
        <w:tc>
          <w:tcPr>
            <w:tcW w:w="1276" w:type="dxa"/>
            <w:vAlign w:val="center"/>
          </w:tcPr>
          <w:p w14:paraId="72DE7D73" w14:textId="5F4B90A9" w:rsidR="003D40F4" w:rsidRPr="006D3845" w:rsidRDefault="003D40F4" w:rsidP="003D40F4">
            <w:pPr>
              <w:jc w:val="center"/>
              <w:rPr>
                <w:rFonts w:hAnsi="宋体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逐</w:t>
            </w:r>
            <w:r w:rsidRPr="006D3845">
              <w:rPr>
                <w:rFonts w:ascii="Times New Roman" w:hint="eastAsia"/>
                <w:sz w:val="18"/>
                <w:szCs w:val="18"/>
              </w:rPr>
              <w:t>根</w:t>
            </w:r>
            <w:r w:rsidRPr="006D3845">
              <w:rPr>
                <w:rFonts w:ascii="Times New Roman"/>
                <w:sz w:val="18"/>
                <w:szCs w:val="18"/>
              </w:rPr>
              <w:t>检验</w:t>
            </w:r>
          </w:p>
        </w:tc>
        <w:tc>
          <w:tcPr>
            <w:tcW w:w="1134" w:type="dxa"/>
            <w:vAlign w:val="center"/>
          </w:tcPr>
          <w:p w14:paraId="2F4308FB" w14:textId="44F9A5DE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  <w:vAlign w:val="center"/>
          </w:tcPr>
          <w:p w14:paraId="39BC6338" w14:textId="77777777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6.2</w:t>
            </w:r>
          </w:p>
        </w:tc>
      </w:tr>
      <w:tr w:rsidR="003D40F4" w:rsidRPr="00F1166F" w14:paraId="6F18186D" w14:textId="77777777" w:rsidTr="003D40F4">
        <w:trPr>
          <w:jc w:val="center"/>
        </w:trPr>
        <w:tc>
          <w:tcPr>
            <w:tcW w:w="704" w:type="dxa"/>
            <w:vMerge w:val="restart"/>
            <w:vAlign w:val="center"/>
          </w:tcPr>
          <w:p w14:paraId="77A7EEDE" w14:textId="77777777" w:rsidR="003D40F4" w:rsidRPr="006D3845" w:rsidRDefault="003D40F4" w:rsidP="003D40F4">
            <w:pPr>
              <w:jc w:val="left"/>
              <w:rPr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力学性能</w:t>
            </w:r>
          </w:p>
        </w:tc>
        <w:tc>
          <w:tcPr>
            <w:tcW w:w="709" w:type="dxa"/>
            <w:vAlign w:val="center"/>
          </w:tcPr>
          <w:p w14:paraId="5FC3C076" w14:textId="6D95A6EA" w:rsidR="003D40F4" w:rsidRPr="006D3845" w:rsidRDefault="003D40F4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 w:hint="eastAsia"/>
                <w:sz w:val="18"/>
                <w:szCs w:val="18"/>
              </w:rPr>
              <w:t>室温拉伸</w:t>
            </w:r>
          </w:p>
        </w:tc>
        <w:tc>
          <w:tcPr>
            <w:tcW w:w="2551" w:type="dxa"/>
            <w:vAlign w:val="center"/>
          </w:tcPr>
          <w:p w14:paraId="73BB5212" w14:textId="1DF9FBA2" w:rsidR="003D40F4" w:rsidRPr="006D3845" w:rsidRDefault="003D40F4" w:rsidP="003D40F4">
            <w:pPr>
              <w:jc w:val="left"/>
              <w:rPr>
                <w:rFonts w:ascii="Times New Roman"/>
                <w:color w:val="FF0000"/>
                <w:sz w:val="18"/>
                <w:szCs w:val="18"/>
              </w:rPr>
            </w:pPr>
            <w:r w:rsidRPr="006D3845">
              <w:rPr>
                <w:rFonts w:hAnsi="宋体" w:hint="eastAsia"/>
                <w:sz w:val="18"/>
                <w:szCs w:val="18"/>
              </w:rPr>
              <w:t>任意部位</w:t>
            </w:r>
          </w:p>
        </w:tc>
        <w:tc>
          <w:tcPr>
            <w:tcW w:w="1276" w:type="dxa"/>
            <w:vAlign w:val="center"/>
          </w:tcPr>
          <w:p w14:paraId="27DD8373" w14:textId="7C5131B3" w:rsidR="003D40F4" w:rsidRPr="006D3845" w:rsidRDefault="003D40F4" w:rsidP="003D40F4">
            <w:pPr>
              <w:jc w:val="center"/>
              <w:rPr>
                <w:rFonts w:hAnsi="宋体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每批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Pr="006D3845">
              <w:rPr>
                <w:rFonts w:ascii="Times New Roman"/>
                <w:sz w:val="18"/>
                <w:szCs w:val="18"/>
              </w:rPr>
              <w:t>件，每件</w:t>
            </w:r>
            <w:r w:rsidRPr="006D3845">
              <w:rPr>
                <w:rFonts w:ascii="Times New Roman"/>
                <w:sz w:val="18"/>
                <w:szCs w:val="18"/>
              </w:rPr>
              <w:t>1</w:t>
            </w:r>
            <w:r w:rsidRPr="006D3845">
              <w:rPr>
                <w:rFonts w:ascii="Times New Roman"/>
                <w:sz w:val="18"/>
                <w:szCs w:val="18"/>
              </w:rPr>
              <w:t>个</w:t>
            </w:r>
          </w:p>
        </w:tc>
        <w:tc>
          <w:tcPr>
            <w:tcW w:w="1134" w:type="dxa"/>
            <w:vAlign w:val="center"/>
          </w:tcPr>
          <w:p w14:paraId="74486942" w14:textId="6624F4B3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  <w:vAlign w:val="center"/>
          </w:tcPr>
          <w:p w14:paraId="18FAF866" w14:textId="77777777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6.3</w:t>
            </w:r>
          </w:p>
        </w:tc>
      </w:tr>
      <w:tr w:rsidR="003D40F4" w:rsidRPr="00F1166F" w14:paraId="1D890E74" w14:textId="77777777" w:rsidTr="003D40F4">
        <w:trPr>
          <w:jc w:val="center"/>
        </w:trPr>
        <w:tc>
          <w:tcPr>
            <w:tcW w:w="704" w:type="dxa"/>
            <w:vMerge/>
            <w:vAlign w:val="center"/>
          </w:tcPr>
          <w:p w14:paraId="6BA4F1ED" w14:textId="60FE1EC8" w:rsidR="003D40F4" w:rsidRPr="006D3845" w:rsidRDefault="003D40F4" w:rsidP="003D40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6DF05B" w14:textId="7B7FE462" w:rsidR="003D40F4" w:rsidRPr="006D3845" w:rsidRDefault="003D40F4" w:rsidP="003D40F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维氏</w:t>
            </w:r>
            <w:r w:rsidRPr="006D3845">
              <w:rPr>
                <w:rFonts w:ascii="Times New Roman"/>
                <w:sz w:val="18"/>
                <w:szCs w:val="18"/>
              </w:rPr>
              <w:lastRenderedPageBreak/>
              <w:t>硬度</w:t>
            </w:r>
          </w:p>
        </w:tc>
        <w:tc>
          <w:tcPr>
            <w:tcW w:w="2551" w:type="dxa"/>
            <w:vAlign w:val="center"/>
          </w:tcPr>
          <w:p w14:paraId="36AA961F" w14:textId="531C3776" w:rsidR="003D40F4" w:rsidRPr="006D3845" w:rsidRDefault="003D40F4" w:rsidP="003D40F4">
            <w:pPr>
              <w:jc w:val="left"/>
              <w:rPr>
                <w:rFonts w:ascii="Times New Roman"/>
                <w:color w:val="FF0000"/>
                <w:sz w:val="18"/>
                <w:szCs w:val="18"/>
              </w:rPr>
            </w:pPr>
            <w:r w:rsidRPr="006D3845">
              <w:rPr>
                <w:rFonts w:hAnsi="宋体" w:hint="eastAsia"/>
                <w:sz w:val="18"/>
                <w:szCs w:val="18"/>
              </w:rPr>
              <w:lastRenderedPageBreak/>
              <w:t>任意部位</w:t>
            </w:r>
          </w:p>
        </w:tc>
        <w:tc>
          <w:tcPr>
            <w:tcW w:w="1276" w:type="dxa"/>
            <w:vAlign w:val="center"/>
          </w:tcPr>
          <w:p w14:paraId="7D85B594" w14:textId="51ECAC24" w:rsidR="003D40F4" w:rsidRPr="006D3845" w:rsidRDefault="003D40F4" w:rsidP="003D40F4">
            <w:pPr>
              <w:jc w:val="center"/>
              <w:rPr>
                <w:rFonts w:hAnsi="宋体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每批</w:t>
            </w:r>
            <w:r w:rsidRPr="006D3845">
              <w:rPr>
                <w:rFonts w:ascii="Times New Roman"/>
                <w:sz w:val="18"/>
                <w:szCs w:val="18"/>
              </w:rPr>
              <w:t>2</w:t>
            </w:r>
            <w:r w:rsidRPr="006D3845">
              <w:rPr>
                <w:rFonts w:ascii="Times New Roman"/>
                <w:sz w:val="18"/>
                <w:szCs w:val="18"/>
              </w:rPr>
              <w:t>件，</w:t>
            </w:r>
            <w:r w:rsidRPr="006D3845">
              <w:rPr>
                <w:rFonts w:ascii="Times New Roman"/>
                <w:sz w:val="18"/>
                <w:szCs w:val="18"/>
              </w:rPr>
              <w:lastRenderedPageBreak/>
              <w:t>每件</w:t>
            </w:r>
            <w:r w:rsidRPr="006D3845">
              <w:rPr>
                <w:rFonts w:ascii="Times New Roman"/>
                <w:sz w:val="18"/>
                <w:szCs w:val="18"/>
              </w:rPr>
              <w:t>1</w:t>
            </w:r>
            <w:r w:rsidRPr="006D3845">
              <w:rPr>
                <w:rFonts w:ascii="Times New Roman"/>
                <w:sz w:val="18"/>
                <w:szCs w:val="18"/>
              </w:rPr>
              <w:t>个</w:t>
            </w:r>
          </w:p>
        </w:tc>
        <w:tc>
          <w:tcPr>
            <w:tcW w:w="1134" w:type="dxa"/>
            <w:vAlign w:val="center"/>
          </w:tcPr>
          <w:p w14:paraId="494DEC8B" w14:textId="665AC2E2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1134" w:type="dxa"/>
            <w:vAlign w:val="center"/>
          </w:tcPr>
          <w:p w14:paraId="4D785CB3" w14:textId="77777777" w:rsidR="003D40F4" w:rsidRPr="006D3845" w:rsidRDefault="003D40F4" w:rsidP="003D40F4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6.3</w:t>
            </w:r>
          </w:p>
        </w:tc>
      </w:tr>
      <w:tr w:rsidR="00AB04E7" w:rsidRPr="00F1166F" w14:paraId="58E8AE88" w14:textId="77777777" w:rsidTr="003D40F4">
        <w:trPr>
          <w:jc w:val="center"/>
        </w:trPr>
        <w:tc>
          <w:tcPr>
            <w:tcW w:w="1413" w:type="dxa"/>
            <w:gridSpan w:val="2"/>
            <w:vAlign w:val="center"/>
          </w:tcPr>
          <w:p w14:paraId="2DFC404C" w14:textId="32D9D18D" w:rsidR="00AB04E7" w:rsidRPr="006D3845" w:rsidRDefault="00AB04E7" w:rsidP="00AB04E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表面粗糙度</w:t>
            </w:r>
          </w:p>
        </w:tc>
        <w:tc>
          <w:tcPr>
            <w:tcW w:w="2551" w:type="dxa"/>
            <w:vAlign w:val="center"/>
          </w:tcPr>
          <w:p w14:paraId="413B7A60" w14:textId="773AD256" w:rsidR="00AB04E7" w:rsidRPr="006D3845" w:rsidRDefault="00AB04E7" w:rsidP="00AB04E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hAnsi="宋体" w:hint="eastAsia"/>
                <w:sz w:val="18"/>
                <w:szCs w:val="18"/>
              </w:rPr>
              <w:t>任意部位</w:t>
            </w:r>
          </w:p>
        </w:tc>
        <w:tc>
          <w:tcPr>
            <w:tcW w:w="1276" w:type="dxa"/>
            <w:vAlign w:val="center"/>
          </w:tcPr>
          <w:p w14:paraId="7F54B110" w14:textId="3C05846E" w:rsidR="00AB04E7" w:rsidRPr="006D3845" w:rsidRDefault="00AB04E7" w:rsidP="00AB04E7">
            <w:pPr>
              <w:jc w:val="center"/>
              <w:rPr>
                <w:rFonts w:hAnsi="宋体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逐</w:t>
            </w:r>
            <w:r w:rsidRPr="006D3845">
              <w:rPr>
                <w:rFonts w:ascii="Times New Roman" w:hint="eastAsia"/>
                <w:sz w:val="18"/>
                <w:szCs w:val="18"/>
              </w:rPr>
              <w:t>根</w:t>
            </w:r>
            <w:r w:rsidRPr="006D3845">
              <w:rPr>
                <w:rFonts w:ascii="Times New Roman"/>
                <w:sz w:val="18"/>
                <w:szCs w:val="18"/>
              </w:rPr>
              <w:t>检验</w:t>
            </w:r>
          </w:p>
        </w:tc>
        <w:tc>
          <w:tcPr>
            <w:tcW w:w="1134" w:type="dxa"/>
            <w:vAlign w:val="center"/>
          </w:tcPr>
          <w:p w14:paraId="21D29BC1" w14:textId="0A00177F" w:rsidR="00AB04E7" w:rsidRPr="006D3845" w:rsidRDefault="00AB04E7" w:rsidP="00AB04E7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  <w:vAlign w:val="center"/>
          </w:tcPr>
          <w:p w14:paraId="27ADFDA7" w14:textId="77777777" w:rsidR="00AB04E7" w:rsidRPr="006D3845" w:rsidRDefault="00AB04E7" w:rsidP="00AB04E7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6.4</w:t>
            </w:r>
          </w:p>
        </w:tc>
      </w:tr>
      <w:tr w:rsidR="00AB04E7" w:rsidRPr="00F1166F" w14:paraId="37AE4DEE" w14:textId="77777777" w:rsidTr="003D40F4">
        <w:trPr>
          <w:jc w:val="center"/>
        </w:trPr>
        <w:tc>
          <w:tcPr>
            <w:tcW w:w="1413" w:type="dxa"/>
            <w:gridSpan w:val="2"/>
            <w:vAlign w:val="center"/>
          </w:tcPr>
          <w:p w14:paraId="717C8074" w14:textId="77777777" w:rsidR="00AB04E7" w:rsidRPr="006D3845" w:rsidRDefault="00AB04E7" w:rsidP="00AB04E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外观质量</w:t>
            </w:r>
          </w:p>
        </w:tc>
        <w:tc>
          <w:tcPr>
            <w:tcW w:w="2551" w:type="dxa"/>
            <w:vAlign w:val="center"/>
          </w:tcPr>
          <w:p w14:paraId="5058D54E" w14:textId="1080ACFB" w:rsidR="00AB04E7" w:rsidRPr="006D3845" w:rsidRDefault="00AB04E7" w:rsidP="00AB04E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hAnsi="宋体" w:hint="eastAsia"/>
                <w:sz w:val="18"/>
                <w:szCs w:val="18"/>
              </w:rPr>
              <w:t>任意部位</w:t>
            </w:r>
          </w:p>
        </w:tc>
        <w:tc>
          <w:tcPr>
            <w:tcW w:w="1276" w:type="dxa"/>
            <w:vAlign w:val="center"/>
          </w:tcPr>
          <w:p w14:paraId="453AF18D" w14:textId="764D37CE" w:rsidR="00AB04E7" w:rsidRPr="006D3845" w:rsidRDefault="00AB04E7" w:rsidP="00AB04E7">
            <w:pPr>
              <w:jc w:val="center"/>
              <w:rPr>
                <w:rFonts w:hAnsi="宋体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逐</w:t>
            </w:r>
            <w:r w:rsidRPr="006D3845">
              <w:rPr>
                <w:rFonts w:ascii="Times New Roman" w:hint="eastAsia"/>
                <w:sz w:val="18"/>
                <w:szCs w:val="18"/>
              </w:rPr>
              <w:t>根</w:t>
            </w:r>
            <w:r w:rsidRPr="006D3845">
              <w:rPr>
                <w:rFonts w:ascii="Times New Roman"/>
                <w:sz w:val="18"/>
                <w:szCs w:val="18"/>
              </w:rPr>
              <w:t>检验</w:t>
            </w:r>
          </w:p>
        </w:tc>
        <w:tc>
          <w:tcPr>
            <w:tcW w:w="1134" w:type="dxa"/>
            <w:vAlign w:val="center"/>
          </w:tcPr>
          <w:p w14:paraId="7AFBF237" w14:textId="423D76E5" w:rsidR="00AB04E7" w:rsidRPr="006D3845" w:rsidRDefault="00AB04E7" w:rsidP="00AB04E7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5.5</w:t>
            </w:r>
          </w:p>
        </w:tc>
        <w:tc>
          <w:tcPr>
            <w:tcW w:w="1134" w:type="dxa"/>
            <w:vAlign w:val="center"/>
          </w:tcPr>
          <w:p w14:paraId="2E8822DD" w14:textId="77777777" w:rsidR="00AB04E7" w:rsidRPr="006D3845" w:rsidRDefault="00AB04E7" w:rsidP="00AB04E7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6D3845">
              <w:rPr>
                <w:rFonts w:ascii="Times New Roman"/>
                <w:sz w:val="18"/>
                <w:szCs w:val="18"/>
              </w:rPr>
              <w:t>6.5</w:t>
            </w:r>
          </w:p>
        </w:tc>
      </w:tr>
    </w:tbl>
    <w:bookmarkEnd w:id="3"/>
    <w:bookmarkEnd w:id="7"/>
    <w:p w14:paraId="34F06E8A" w14:textId="77777777" w:rsidR="0097131C" w:rsidRPr="00F1166F" w:rsidRDefault="0074038C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7</w:t>
      </w:r>
      <w:r w:rsidR="006966E9" w:rsidRPr="00F1166F">
        <w:rPr>
          <w:rFonts w:ascii="Times New Roman" w:eastAsia="黑体"/>
          <w:color w:val="000000"/>
        </w:rPr>
        <w:t xml:space="preserve">.4 </w:t>
      </w:r>
      <w:r w:rsidR="006966E9" w:rsidRPr="00F1166F">
        <w:rPr>
          <w:rFonts w:ascii="Times New Roman" w:eastAsia="黑体"/>
          <w:color w:val="000000"/>
        </w:rPr>
        <w:t>检验结果判定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06CD7E20" w14:textId="13398F0A" w:rsidR="0097131C" w:rsidRPr="00F1166F" w:rsidRDefault="006021A7" w:rsidP="00394609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7</w:t>
      </w:r>
      <w:r w:rsidR="006966E9" w:rsidRPr="00F1166F">
        <w:rPr>
          <w:rFonts w:ascii="Times New Roman"/>
          <w:color w:val="000000"/>
          <w:szCs w:val="22"/>
        </w:rPr>
        <w:t xml:space="preserve">.4.1 </w:t>
      </w:r>
      <w:r w:rsidR="006966E9" w:rsidRPr="00F1166F">
        <w:rPr>
          <w:rFonts w:ascii="Times New Roman"/>
          <w:color w:val="000000"/>
          <w:szCs w:val="22"/>
        </w:rPr>
        <w:t>化学成分不合格时，</w:t>
      </w:r>
      <w:r w:rsidR="004E6315" w:rsidRPr="00F1166F">
        <w:rPr>
          <w:rFonts w:ascii="Times New Roman"/>
          <w:color w:val="000000"/>
          <w:szCs w:val="22"/>
        </w:rPr>
        <w:t>取双倍试样进行重复试验</w:t>
      </w:r>
      <w:r w:rsidR="004E6315" w:rsidRPr="00F1166F">
        <w:rPr>
          <w:rFonts w:ascii="Times New Roman"/>
          <w:color w:val="000000"/>
          <w:szCs w:val="22"/>
        </w:rPr>
        <w:t>(</w:t>
      </w:r>
      <w:r w:rsidR="004E6315" w:rsidRPr="00F1166F">
        <w:rPr>
          <w:rFonts w:ascii="Times New Roman"/>
          <w:color w:val="000000"/>
          <w:szCs w:val="22"/>
        </w:rPr>
        <w:t>含不合格产品</w:t>
      </w:r>
      <w:r w:rsidR="004E6315" w:rsidRPr="00F1166F">
        <w:rPr>
          <w:rFonts w:ascii="Times New Roman"/>
          <w:color w:val="000000"/>
          <w:szCs w:val="22"/>
        </w:rPr>
        <w:t>)</w:t>
      </w:r>
      <w:r w:rsidR="004E6315" w:rsidRPr="00F1166F">
        <w:rPr>
          <w:rFonts w:ascii="Times New Roman"/>
          <w:color w:val="000000"/>
          <w:szCs w:val="22"/>
        </w:rPr>
        <w:t>。重复试验结果若仍有不合格，</w:t>
      </w:r>
      <w:r w:rsidR="001E3049" w:rsidRPr="00F1166F">
        <w:rPr>
          <w:rFonts w:ascii="Times New Roman"/>
          <w:color w:val="000000"/>
          <w:szCs w:val="22"/>
        </w:rPr>
        <w:t>判该批不合格</w:t>
      </w:r>
      <w:r w:rsidR="006966E9" w:rsidRPr="00F1166F">
        <w:rPr>
          <w:rFonts w:ascii="Times New Roman"/>
          <w:color w:val="000000"/>
          <w:szCs w:val="22"/>
        </w:rPr>
        <w:t>。</w:t>
      </w:r>
    </w:p>
    <w:p w14:paraId="146C4AE0" w14:textId="74E97DDE" w:rsidR="000573AC" w:rsidRPr="00F1166F" w:rsidRDefault="006021A7" w:rsidP="00394609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7</w:t>
      </w:r>
      <w:r w:rsidR="000573AC" w:rsidRPr="00F1166F">
        <w:rPr>
          <w:rFonts w:ascii="Times New Roman"/>
          <w:color w:val="000000"/>
          <w:szCs w:val="22"/>
        </w:rPr>
        <w:t xml:space="preserve">.4.2 </w:t>
      </w:r>
      <w:r w:rsidR="00796A45">
        <w:rPr>
          <w:rFonts w:ascii="Times New Roman" w:hint="eastAsia"/>
          <w:color w:val="000000"/>
        </w:rPr>
        <w:t>规格</w:t>
      </w:r>
      <w:r w:rsidR="00796A45" w:rsidRPr="00F1166F">
        <w:rPr>
          <w:rFonts w:ascii="Times New Roman"/>
          <w:color w:val="000000"/>
        </w:rPr>
        <w:t>尺寸及其允许偏差</w:t>
      </w:r>
      <w:r w:rsidR="000573AC" w:rsidRPr="00F1166F">
        <w:rPr>
          <w:rFonts w:ascii="Times New Roman"/>
          <w:color w:val="000000"/>
          <w:szCs w:val="22"/>
        </w:rPr>
        <w:t>、外观质量</w:t>
      </w:r>
      <w:r w:rsidR="004E6315">
        <w:rPr>
          <w:rFonts w:ascii="Times New Roman" w:hint="eastAsia"/>
          <w:color w:val="000000"/>
          <w:szCs w:val="22"/>
        </w:rPr>
        <w:t>、</w:t>
      </w:r>
      <w:r w:rsidR="004E6315" w:rsidRPr="00F1166F">
        <w:rPr>
          <w:rFonts w:ascii="Times New Roman"/>
          <w:szCs w:val="18"/>
        </w:rPr>
        <w:t>表面粗糙度</w:t>
      </w:r>
      <w:r w:rsidR="000573AC" w:rsidRPr="00F1166F">
        <w:rPr>
          <w:rFonts w:ascii="Times New Roman"/>
          <w:color w:val="000000"/>
          <w:szCs w:val="22"/>
        </w:rPr>
        <w:t>不合格时，</w:t>
      </w:r>
      <w:proofErr w:type="gramStart"/>
      <w:r w:rsidR="000573AC" w:rsidRPr="00F1166F">
        <w:rPr>
          <w:rFonts w:ascii="Times New Roman"/>
          <w:color w:val="000000"/>
          <w:szCs w:val="22"/>
        </w:rPr>
        <w:t>按根判</w:t>
      </w:r>
      <w:proofErr w:type="gramEnd"/>
      <w:r w:rsidR="000573AC" w:rsidRPr="00F1166F">
        <w:rPr>
          <w:rFonts w:ascii="Times New Roman"/>
          <w:color w:val="000000"/>
          <w:szCs w:val="22"/>
        </w:rPr>
        <w:t>不合格。</w:t>
      </w:r>
    </w:p>
    <w:p w14:paraId="7CA904B8" w14:textId="249875B6" w:rsidR="000573AC" w:rsidRPr="00F1166F" w:rsidRDefault="006021A7" w:rsidP="00394609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7</w:t>
      </w:r>
      <w:r w:rsidR="006966E9" w:rsidRPr="00F1166F">
        <w:rPr>
          <w:rFonts w:ascii="Times New Roman"/>
          <w:color w:val="000000"/>
          <w:szCs w:val="22"/>
        </w:rPr>
        <w:t>.4.</w:t>
      </w:r>
      <w:r w:rsidR="000573AC" w:rsidRPr="00F1166F">
        <w:rPr>
          <w:rFonts w:ascii="Times New Roman"/>
          <w:color w:val="000000"/>
          <w:szCs w:val="22"/>
        </w:rPr>
        <w:t>3</w:t>
      </w:r>
      <w:r w:rsidR="006966E9" w:rsidRPr="00F1166F">
        <w:rPr>
          <w:rFonts w:ascii="Times New Roman"/>
          <w:color w:val="000000"/>
          <w:szCs w:val="22"/>
        </w:rPr>
        <w:t xml:space="preserve"> </w:t>
      </w:r>
      <w:r w:rsidR="006966E9" w:rsidRPr="00F1166F">
        <w:rPr>
          <w:rFonts w:ascii="Times New Roman"/>
          <w:color w:val="000000"/>
          <w:szCs w:val="22"/>
        </w:rPr>
        <w:t>室温拉伸</w:t>
      </w:r>
      <w:r w:rsidR="004E6315">
        <w:rPr>
          <w:rFonts w:ascii="Times New Roman" w:hint="eastAsia"/>
          <w:color w:val="000000"/>
          <w:szCs w:val="22"/>
        </w:rPr>
        <w:t>、</w:t>
      </w:r>
      <w:r w:rsidR="004E6315" w:rsidRPr="00F1166F">
        <w:rPr>
          <w:rFonts w:ascii="Times New Roman"/>
          <w:color w:val="000000"/>
          <w:szCs w:val="22"/>
        </w:rPr>
        <w:t>维氏硬度</w:t>
      </w:r>
      <w:r w:rsidR="006966E9" w:rsidRPr="00F1166F">
        <w:rPr>
          <w:rFonts w:ascii="Times New Roman"/>
          <w:color w:val="000000"/>
          <w:szCs w:val="22"/>
        </w:rPr>
        <w:t>的试验结果不合格，取双倍试样进行重复试验</w:t>
      </w:r>
      <w:r w:rsidR="006966E9" w:rsidRPr="00F1166F">
        <w:rPr>
          <w:rFonts w:ascii="Times New Roman"/>
          <w:color w:val="000000"/>
          <w:szCs w:val="22"/>
        </w:rPr>
        <w:t>(</w:t>
      </w:r>
      <w:r w:rsidR="006966E9" w:rsidRPr="00F1166F">
        <w:rPr>
          <w:rFonts w:ascii="Times New Roman"/>
          <w:color w:val="000000"/>
          <w:szCs w:val="22"/>
        </w:rPr>
        <w:t>含不合格产品</w:t>
      </w:r>
      <w:r w:rsidR="006966E9" w:rsidRPr="00F1166F">
        <w:rPr>
          <w:rFonts w:ascii="Times New Roman"/>
          <w:color w:val="000000"/>
          <w:szCs w:val="22"/>
        </w:rPr>
        <w:t>)</w:t>
      </w:r>
      <w:r w:rsidR="006966E9" w:rsidRPr="00F1166F">
        <w:rPr>
          <w:rFonts w:ascii="Times New Roman"/>
          <w:color w:val="000000"/>
          <w:szCs w:val="22"/>
        </w:rPr>
        <w:t>。重复试验结果若仍有不合格</w:t>
      </w:r>
      <w:r w:rsidR="0019337F" w:rsidRPr="00F1166F">
        <w:rPr>
          <w:rFonts w:ascii="Times New Roman"/>
          <w:color w:val="000000"/>
          <w:szCs w:val="22"/>
        </w:rPr>
        <w:t>，</w:t>
      </w:r>
      <w:r w:rsidR="006966E9" w:rsidRPr="00F1166F">
        <w:rPr>
          <w:rFonts w:ascii="Times New Roman"/>
          <w:color w:val="000000"/>
          <w:szCs w:val="22"/>
        </w:rPr>
        <w:t>则判该批不合格。</w:t>
      </w:r>
    </w:p>
    <w:p w14:paraId="7B26F655" w14:textId="77777777" w:rsidR="0097131C" w:rsidRPr="00F1166F" w:rsidRDefault="006021A7" w:rsidP="00A00F64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 xml:space="preserve">8 </w:t>
      </w:r>
      <w:r w:rsidR="006966E9" w:rsidRPr="00F1166F">
        <w:rPr>
          <w:rFonts w:ascii="Times New Roman" w:eastAsia="黑体"/>
          <w:color w:val="000000"/>
        </w:rPr>
        <w:t xml:space="preserve"> </w:t>
      </w:r>
      <w:r w:rsidR="006966E9" w:rsidRPr="00F1166F">
        <w:rPr>
          <w:rFonts w:ascii="Times New Roman" w:eastAsia="黑体"/>
          <w:color w:val="000000"/>
        </w:rPr>
        <w:t>标志、包装、运输、贮存及</w:t>
      </w:r>
      <w:r w:rsidR="00782712" w:rsidRPr="00F1166F">
        <w:rPr>
          <w:rFonts w:ascii="Times New Roman" w:eastAsia="黑体"/>
          <w:color w:val="000000"/>
        </w:rPr>
        <w:t>随行文件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20C525E0" w14:textId="77777777" w:rsidR="0097131C" w:rsidRPr="00F1166F" w:rsidRDefault="006021A7" w:rsidP="00394609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8</w:t>
      </w:r>
      <w:r w:rsidR="006966E9" w:rsidRPr="00F1166F">
        <w:rPr>
          <w:rFonts w:ascii="Times New Roman" w:eastAsia="黑体"/>
          <w:color w:val="000000"/>
        </w:rPr>
        <w:t xml:space="preserve">.1 </w:t>
      </w:r>
      <w:r w:rsidR="006966E9" w:rsidRPr="00F1166F">
        <w:rPr>
          <w:rFonts w:ascii="Times New Roman" w:eastAsia="黑体"/>
          <w:color w:val="000000"/>
        </w:rPr>
        <w:t>标志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464AB3C1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在</w:t>
      </w:r>
      <w:r w:rsidR="005100EB" w:rsidRPr="00F1166F">
        <w:rPr>
          <w:rFonts w:ascii="Times New Roman"/>
          <w:color w:val="000000"/>
          <w:szCs w:val="22"/>
        </w:rPr>
        <w:t>已检验合格的每包</w:t>
      </w:r>
      <w:r w:rsidR="00CF25B1" w:rsidRPr="00F1166F">
        <w:rPr>
          <w:rFonts w:ascii="Times New Roman"/>
          <w:color w:val="000000"/>
          <w:szCs w:val="22"/>
        </w:rPr>
        <w:t>（箱）</w:t>
      </w:r>
      <w:r w:rsidR="005100EB" w:rsidRPr="00F1166F">
        <w:rPr>
          <w:rFonts w:ascii="Times New Roman"/>
          <w:color w:val="000000"/>
          <w:szCs w:val="22"/>
        </w:rPr>
        <w:t>产品上应附有标签，</w:t>
      </w:r>
      <w:r w:rsidRPr="00F1166F">
        <w:rPr>
          <w:rFonts w:ascii="Times New Roman"/>
          <w:color w:val="000000"/>
          <w:szCs w:val="22"/>
        </w:rPr>
        <w:t>其上注明：</w:t>
      </w:r>
      <w:r w:rsidRPr="00F1166F">
        <w:rPr>
          <w:rFonts w:ascii="Times New Roman"/>
          <w:color w:val="000000"/>
          <w:szCs w:val="22"/>
        </w:rPr>
        <w:t xml:space="preserve"> </w:t>
      </w:r>
    </w:p>
    <w:p w14:paraId="3ADEC17D" w14:textId="77777777" w:rsidR="005100EB" w:rsidRPr="00F1166F" w:rsidRDefault="005100EB" w:rsidP="005100EB">
      <w:pPr>
        <w:pStyle w:val="ab"/>
        <w:numPr>
          <w:ilvl w:val="0"/>
          <w:numId w:val="2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产品名称、牌号、规格和状态；</w:t>
      </w:r>
    </w:p>
    <w:p w14:paraId="0EB1B21A" w14:textId="77777777" w:rsidR="0097131C" w:rsidRPr="00F1166F" w:rsidRDefault="005100EB">
      <w:pPr>
        <w:pStyle w:val="ab"/>
        <w:numPr>
          <w:ilvl w:val="0"/>
          <w:numId w:val="2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产品批号或炉号；</w:t>
      </w:r>
    </w:p>
    <w:p w14:paraId="520A532E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 xml:space="preserve">c) </w:t>
      </w:r>
      <w:r w:rsidR="005100EB" w:rsidRPr="00F1166F">
        <w:rPr>
          <w:rFonts w:ascii="Times New Roman"/>
          <w:color w:val="000000"/>
          <w:szCs w:val="22"/>
        </w:rPr>
        <w:t>生产日期；</w:t>
      </w:r>
    </w:p>
    <w:p w14:paraId="7125ED57" w14:textId="77777777" w:rsidR="005100EB" w:rsidRPr="00F1166F" w:rsidRDefault="005100EB" w:rsidP="005100EB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 xml:space="preserve">c) </w:t>
      </w:r>
      <w:r w:rsidRPr="00F1166F">
        <w:rPr>
          <w:rFonts w:ascii="Times New Roman"/>
          <w:color w:val="000000"/>
          <w:szCs w:val="22"/>
        </w:rPr>
        <w:t>重量或件数。</w:t>
      </w:r>
    </w:p>
    <w:p w14:paraId="570F1672" w14:textId="77777777" w:rsidR="005100EB" w:rsidRPr="00F1166F" w:rsidRDefault="006021A7" w:rsidP="005100EB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8</w:t>
      </w:r>
      <w:r w:rsidR="006966E9" w:rsidRPr="00F1166F">
        <w:rPr>
          <w:rFonts w:ascii="Times New Roman" w:eastAsia="黑体"/>
          <w:color w:val="000000"/>
        </w:rPr>
        <w:t xml:space="preserve">.2 </w:t>
      </w:r>
      <w:r w:rsidR="006966E9" w:rsidRPr="00F1166F">
        <w:rPr>
          <w:rFonts w:ascii="Times New Roman" w:eastAsia="黑体"/>
          <w:color w:val="000000"/>
        </w:rPr>
        <w:t>包装</w:t>
      </w:r>
      <w:r w:rsidRPr="00F1166F">
        <w:rPr>
          <w:rFonts w:ascii="Times New Roman" w:eastAsia="黑体"/>
          <w:color w:val="000000"/>
        </w:rPr>
        <w:t>、运输、贮存</w:t>
      </w:r>
    </w:p>
    <w:p w14:paraId="78DCE65B" w14:textId="77777777" w:rsidR="005100EB" w:rsidRPr="00F1166F" w:rsidRDefault="006021A7" w:rsidP="006021A7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b/>
          <w:color w:val="000000"/>
        </w:rPr>
      </w:pPr>
      <w:r w:rsidRPr="00F1166F">
        <w:rPr>
          <w:rFonts w:ascii="Times New Roman"/>
          <w:color w:val="000000"/>
          <w:szCs w:val="22"/>
        </w:rPr>
        <w:t xml:space="preserve">8.2.1 </w:t>
      </w:r>
      <w:r w:rsidR="005100EB" w:rsidRPr="00F1166F">
        <w:rPr>
          <w:rFonts w:ascii="Times New Roman"/>
          <w:color w:val="000000"/>
          <w:szCs w:val="22"/>
        </w:rPr>
        <w:t>管材应用软纸等软性材料逐根包装，再用塑料膜包裹捆扎，装入箱中，并用软物填充</w:t>
      </w:r>
      <w:r w:rsidR="005100EB" w:rsidRPr="00F1166F">
        <w:rPr>
          <w:rFonts w:ascii="Times New Roman"/>
        </w:rPr>
        <w:t>。</w:t>
      </w:r>
    </w:p>
    <w:p w14:paraId="4D7E342F" w14:textId="77777777" w:rsidR="0097131C" w:rsidRPr="00F1166F" w:rsidRDefault="006021A7" w:rsidP="000A3AA3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/>
          <w:color w:val="000000"/>
          <w:szCs w:val="22"/>
        </w:rPr>
        <w:t>8</w:t>
      </w:r>
      <w:r w:rsidR="006966E9" w:rsidRPr="00F1166F">
        <w:rPr>
          <w:rFonts w:ascii="Times New Roman"/>
          <w:color w:val="000000"/>
          <w:szCs w:val="22"/>
        </w:rPr>
        <w:t>.</w:t>
      </w:r>
      <w:r w:rsidRPr="00F1166F">
        <w:rPr>
          <w:rFonts w:ascii="Times New Roman"/>
          <w:color w:val="000000"/>
          <w:szCs w:val="22"/>
        </w:rPr>
        <w:t>2</w:t>
      </w:r>
      <w:r w:rsidR="000A3AA3" w:rsidRPr="00F1166F">
        <w:rPr>
          <w:rFonts w:ascii="Times New Roman"/>
          <w:color w:val="000000"/>
          <w:szCs w:val="22"/>
        </w:rPr>
        <w:t>.</w:t>
      </w:r>
      <w:r w:rsidRPr="00F1166F">
        <w:rPr>
          <w:rFonts w:ascii="Times New Roman"/>
          <w:color w:val="000000"/>
          <w:szCs w:val="22"/>
        </w:rPr>
        <w:t>2</w:t>
      </w:r>
      <w:r w:rsidR="006966E9" w:rsidRPr="00F1166F">
        <w:rPr>
          <w:rFonts w:ascii="Times New Roman"/>
          <w:color w:val="000000"/>
          <w:szCs w:val="22"/>
        </w:rPr>
        <w:t xml:space="preserve"> </w:t>
      </w:r>
      <w:r w:rsidR="000A3AA3" w:rsidRPr="00F1166F">
        <w:rPr>
          <w:rFonts w:ascii="Times New Roman"/>
          <w:color w:val="000000"/>
          <w:szCs w:val="22"/>
        </w:rPr>
        <w:t>产品运输过程中应防止碰伤、擦伤。</w:t>
      </w:r>
    </w:p>
    <w:p w14:paraId="7DA4C41D" w14:textId="77777777" w:rsidR="0097131C" w:rsidRPr="00F1166F" w:rsidRDefault="006021A7" w:rsidP="000A3AA3">
      <w:pPr>
        <w:pStyle w:val="ab"/>
        <w:spacing w:line="360" w:lineRule="auto"/>
        <w:ind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8</w:t>
      </w:r>
      <w:r w:rsidR="006966E9" w:rsidRPr="00F1166F">
        <w:rPr>
          <w:rFonts w:ascii="Times New Roman"/>
          <w:color w:val="000000"/>
          <w:szCs w:val="22"/>
        </w:rPr>
        <w:t>.</w:t>
      </w:r>
      <w:r w:rsidRPr="00F1166F">
        <w:rPr>
          <w:rFonts w:ascii="Times New Roman"/>
          <w:color w:val="000000"/>
          <w:szCs w:val="22"/>
        </w:rPr>
        <w:t>2</w:t>
      </w:r>
      <w:r w:rsidR="000A3AA3" w:rsidRPr="00F1166F">
        <w:rPr>
          <w:rFonts w:ascii="Times New Roman"/>
          <w:color w:val="000000"/>
          <w:szCs w:val="22"/>
        </w:rPr>
        <w:t>.</w:t>
      </w:r>
      <w:r w:rsidRPr="00F1166F">
        <w:rPr>
          <w:rFonts w:ascii="Times New Roman"/>
          <w:color w:val="000000"/>
          <w:szCs w:val="22"/>
        </w:rPr>
        <w:t>3</w:t>
      </w:r>
      <w:r w:rsidR="000A3AA3" w:rsidRPr="00F1166F">
        <w:rPr>
          <w:rFonts w:ascii="Times New Roman"/>
          <w:color w:val="000000"/>
          <w:szCs w:val="22"/>
        </w:rPr>
        <w:t xml:space="preserve"> </w:t>
      </w:r>
      <w:r w:rsidR="000A3AA3" w:rsidRPr="00F1166F">
        <w:rPr>
          <w:rFonts w:ascii="Times New Roman"/>
          <w:color w:val="000000"/>
          <w:szCs w:val="22"/>
        </w:rPr>
        <w:t>产品应保存在干燥</w:t>
      </w:r>
      <w:r w:rsidR="006966E9" w:rsidRPr="00F1166F">
        <w:rPr>
          <w:rFonts w:ascii="Times New Roman"/>
          <w:color w:val="000000"/>
          <w:szCs w:val="22"/>
        </w:rPr>
        <w:t>、</w:t>
      </w:r>
      <w:r w:rsidR="000A3AA3" w:rsidRPr="00F1166F">
        <w:rPr>
          <w:rFonts w:ascii="Times New Roman"/>
          <w:color w:val="000000"/>
          <w:szCs w:val="22"/>
        </w:rPr>
        <w:t>无腐蚀性气氛的场所。</w:t>
      </w:r>
    </w:p>
    <w:p w14:paraId="350492F5" w14:textId="77777777" w:rsidR="0097131C" w:rsidRPr="00F1166F" w:rsidRDefault="00B25EC8" w:rsidP="000A3AA3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8</w:t>
      </w:r>
      <w:r w:rsidR="006966E9" w:rsidRPr="00F1166F">
        <w:rPr>
          <w:rFonts w:ascii="Times New Roman" w:eastAsia="黑体"/>
          <w:color w:val="000000"/>
        </w:rPr>
        <w:t>.</w:t>
      </w:r>
      <w:r w:rsidRPr="00F1166F">
        <w:rPr>
          <w:rFonts w:ascii="Times New Roman" w:eastAsia="黑体"/>
          <w:color w:val="000000"/>
        </w:rPr>
        <w:t>3</w:t>
      </w:r>
      <w:r w:rsidR="006966E9" w:rsidRPr="00F1166F">
        <w:rPr>
          <w:rFonts w:ascii="Times New Roman" w:eastAsia="黑体"/>
          <w:color w:val="000000"/>
        </w:rPr>
        <w:t xml:space="preserve"> </w:t>
      </w:r>
      <w:r w:rsidR="00782712" w:rsidRPr="00F1166F">
        <w:rPr>
          <w:rFonts w:ascii="Times New Roman" w:eastAsia="黑体"/>
          <w:color w:val="000000"/>
        </w:rPr>
        <w:t>随行文件</w:t>
      </w:r>
      <w:r w:rsidR="006966E9" w:rsidRPr="00F1166F">
        <w:rPr>
          <w:rFonts w:ascii="Times New Roman" w:eastAsia="黑体"/>
          <w:color w:val="000000"/>
        </w:rPr>
        <w:t xml:space="preserve"> </w:t>
      </w:r>
    </w:p>
    <w:p w14:paraId="0B8695C0" w14:textId="77777777" w:rsidR="0097131C" w:rsidRPr="00F1166F" w:rsidRDefault="006966E9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每批产品应</w:t>
      </w:r>
      <w:r w:rsidR="00782712" w:rsidRPr="00F1166F">
        <w:rPr>
          <w:rFonts w:ascii="Times New Roman"/>
          <w:color w:val="000000"/>
          <w:szCs w:val="22"/>
        </w:rPr>
        <w:t>附有随行文件</w:t>
      </w:r>
      <w:r w:rsidR="00FC7D2F" w:rsidRPr="00F1166F">
        <w:rPr>
          <w:rFonts w:ascii="Times New Roman"/>
          <w:color w:val="000000"/>
          <w:szCs w:val="22"/>
        </w:rPr>
        <w:t>，</w:t>
      </w:r>
      <w:r w:rsidR="00782712" w:rsidRPr="00F1166F">
        <w:rPr>
          <w:rFonts w:ascii="Times New Roman"/>
          <w:color w:val="000000"/>
          <w:szCs w:val="22"/>
        </w:rPr>
        <w:t>其中除应包括供方信息、产品信息、本文件编号、出厂日期或包装日期外，还宜包括</w:t>
      </w:r>
      <w:r w:rsidRPr="00F1166F">
        <w:rPr>
          <w:rFonts w:ascii="Times New Roman"/>
          <w:color w:val="000000"/>
          <w:szCs w:val="22"/>
        </w:rPr>
        <w:t>：</w:t>
      </w:r>
    </w:p>
    <w:p w14:paraId="452BAAEF" w14:textId="77777777" w:rsidR="00782712" w:rsidRPr="00F1166F" w:rsidRDefault="00782712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 xml:space="preserve">a) </w:t>
      </w:r>
      <w:r w:rsidRPr="00F1166F">
        <w:rPr>
          <w:rFonts w:ascii="Times New Roman"/>
          <w:color w:val="000000"/>
          <w:szCs w:val="22"/>
        </w:rPr>
        <w:t>产品质量保证书，内容如下：</w:t>
      </w:r>
    </w:p>
    <w:p w14:paraId="374977E7" w14:textId="77777777" w:rsidR="00782712" w:rsidRPr="00F1166F" w:rsidRDefault="00782712" w:rsidP="00782712">
      <w:pPr>
        <w:pStyle w:val="ab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产品的主要性能及技术参数；</w:t>
      </w:r>
    </w:p>
    <w:p w14:paraId="1889B409" w14:textId="77777777" w:rsidR="00782712" w:rsidRPr="00F1166F" w:rsidRDefault="00782712" w:rsidP="00782712">
      <w:pPr>
        <w:pStyle w:val="ab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产品特点（包括制造工艺及原材料的特点）</w:t>
      </w:r>
    </w:p>
    <w:p w14:paraId="75CC6BF2" w14:textId="77777777" w:rsidR="00782712" w:rsidRPr="00F1166F" w:rsidRDefault="00782712" w:rsidP="00782712">
      <w:pPr>
        <w:pStyle w:val="ab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对产品质量所负的责任</w:t>
      </w:r>
    </w:p>
    <w:p w14:paraId="3E562956" w14:textId="77777777" w:rsidR="00782712" w:rsidRPr="00F1166F" w:rsidRDefault="00782712" w:rsidP="00782712">
      <w:pPr>
        <w:pStyle w:val="ab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产品获得质量认证及带供方技术监督</w:t>
      </w:r>
      <w:proofErr w:type="gramStart"/>
      <w:r w:rsidRPr="00F1166F">
        <w:rPr>
          <w:rFonts w:ascii="Times New Roman"/>
          <w:color w:val="000000"/>
          <w:szCs w:val="22"/>
        </w:rPr>
        <w:t>部门检印的</w:t>
      </w:r>
      <w:proofErr w:type="gramEnd"/>
      <w:r w:rsidRPr="00F1166F">
        <w:rPr>
          <w:rFonts w:ascii="Times New Roman"/>
          <w:color w:val="000000"/>
          <w:szCs w:val="22"/>
        </w:rPr>
        <w:t>各项分析检测结果。</w:t>
      </w:r>
    </w:p>
    <w:p w14:paraId="0A7C9CFD" w14:textId="77777777" w:rsidR="00782712" w:rsidRPr="00F1166F" w:rsidRDefault="00782712" w:rsidP="00782712">
      <w:pPr>
        <w:pStyle w:val="ab"/>
        <w:spacing w:line="360" w:lineRule="auto"/>
        <w:ind w:left="420"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 xml:space="preserve">b) </w:t>
      </w:r>
      <w:r w:rsidRPr="00F1166F">
        <w:rPr>
          <w:rFonts w:ascii="Times New Roman"/>
          <w:color w:val="000000"/>
          <w:szCs w:val="22"/>
        </w:rPr>
        <w:t>产品合格证，内容如下：</w:t>
      </w:r>
    </w:p>
    <w:p w14:paraId="699F5A18" w14:textId="77777777" w:rsidR="00782712" w:rsidRPr="00F1166F" w:rsidRDefault="00782712" w:rsidP="00782712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检验项目及其结果或检验结论；</w:t>
      </w:r>
    </w:p>
    <w:p w14:paraId="21502FCD" w14:textId="77777777" w:rsidR="00782712" w:rsidRPr="00F1166F" w:rsidRDefault="00782712" w:rsidP="00782712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proofErr w:type="gramStart"/>
      <w:r w:rsidRPr="00F1166F">
        <w:rPr>
          <w:rFonts w:ascii="Times New Roman"/>
          <w:color w:val="000000"/>
          <w:szCs w:val="22"/>
        </w:rPr>
        <w:lastRenderedPageBreak/>
        <w:t>批量或</w:t>
      </w:r>
      <w:proofErr w:type="gramEnd"/>
      <w:r w:rsidRPr="00F1166F">
        <w:rPr>
          <w:rFonts w:ascii="Times New Roman"/>
          <w:color w:val="000000"/>
          <w:szCs w:val="22"/>
        </w:rPr>
        <w:t>批号；</w:t>
      </w:r>
    </w:p>
    <w:p w14:paraId="1C46803A" w14:textId="77777777" w:rsidR="00782712" w:rsidRPr="00F1166F" w:rsidRDefault="00782712" w:rsidP="00782712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检验日期；</w:t>
      </w:r>
    </w:p>
    <w:p w14:paraId="57B1DFC0" w14:textId="77777777" w:rsidR="00782712" w:rsidRPr="00F1166F" w:rsidRDefault="00782712" w:rsidP="00782712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检验员签名或盖章。</w:t>
      </w:r>
    </w:p>
    <w:p w14:paraId="5DE1A8CE" w14:textId="77777777" w:rsidR="00782712" w:rsidRPr="00F1166F" w:rsidRDefault="00755D28" w:rsidP="00755D28">
      <w:pPr>
        <w:pStyle w:val="ab"/>
        <w:spacing w:line="360" w:lineRule="auto"/>
        <w:ind w:left="420" w:firstLineChars="0" w:firstLine="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 xml:space="preserve">c) </w:t>
      </w:r>
      <w:r w:rsidRPr="00F1166F">
        <w:rPr>
          <w:rFonts w:ascii="Times New Roman"/>
          <w:color w:val="000000"/>
          <w:szCs w:val="22"/>
        </w:rPr>
        <w:t>其他</w:t>
      </w:r>
    </w:p>
    <w:p w14:paraId="3515E1CB" w14:textId="77777777" w:rsidR="0097131C" w:rsidRPr="00F1166F" w:rsidRDefault="0040265A" w:rsidP="00FC7D2F">
      <w:pPr>
        <w:pStyle w:val="ab"/>
        <w:spacing w:line="360" w:lineRule="auto"/>
        <w:ind w:firstLineChars="0" w:firstLine="0"/>
        <w:jc w:val="left"/>
        <w:rPr>
          <w:rFonts w:ascii="Times New Roman" w:eastAsia="黑体"/>
          <w:color w:val="000000"/>
        </w:rPr>
      </w:pPr>
      <w:r w:rsidRPr="00F1166F">
        <w:rPr>
          <w:rFonts w:ascii="Times New Roman" w:eastAsia="黑体"/>
          <w:color w:val="000000"/>
        </w:rPr>
        <w:t>9</w:t>
      </w:r>
      <w:r w:rsidR="006966E9" w:rsidRPr="00F1166F">
        <w:rPr>
          <w:rFonts w:ascii="Times New Roman" w:eastAsia="黑体"/>
          <w:color w:val="000000"/>
        </w:rPr>
        <w:t xml:space="preserve"> </w:t>
      </w:r>
      <w:r w:rsidRPr="00F1166F">
        <w:rPr>
          <w:rFonts w:ascii="Times New Roman" w:eastAsia="黑体"/>
          <w:color w:val="000000"/>
        </w:rPr>
        <w:t xml:space="preserve"> </w:t>
      </w:r>
      <w:r w:rsidR="00FC7D2F" w:rsidRPr="00F1166F">
        <w:rPr>
          <w:rFonts w:ascii="Times New Roman" w:eastAsia="黑体"/>
          <w:color w:val="000000"/>
        </w:rPr>
        <w:t>订货单</w:t>
      </w:r>
      <w:r w:rsidR="00782712" w:rsidRPr="00F1166F">
        <w:rPr>
          <w:rFonts w:ascii="Times New Roman" w:eastAsia="黑体"/>
          <w:color w:val="000000"/>
        </w:rPr>
        <w:t>内容</w:t>
      </w:r>
    </w:p>
    <w:p w14:paraId="2384055C" w14:textId="77777777" w:rsidR="0097131C" w:rsidRPr="00F1166F" w:rsidRDefault="00782712">
      <w:pPr>
        <w:pStyle w:val="ab"/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需方可根据自身的需要，在</w:t>
      </w:r>
      <w:r w:rsidR="00FC7D2F" w:rsidRPr="00F1166F">
        <w:rPr>
          <w:rFonts w:ascii="Times New Roman"/>
          <w:color w:val="000000"/>
          <w:szCs w:val="22"/>
        </w:rPr>
        <w:t>订购</w:t>
      </w:r>
      <w:r w:rsidR="006966E9" w:rsidRPr="00F1166F">
        <w:rPr>
          <w:rFonts w:ascii="Times New Roman"/>
          <w:color w:val="000000"/>
          <w:szCs w:val="22"/>
        </w:rPr>
        <w:t>本</w:t>
      </w:r>
      <w:r w:rsidR="000D778A" w:rsidRPr="00F1166F">
        <w:rPr>
          <w:rFonts w:ascii="Times New Roman"/>
          <w:color w:val="000000"/>
          <w:szCs w:val="22"/>
        </w:rPr>
        <w:t>文件</w:t>
      </w:r>
      <w:r w:rsidR="006966E9" w:rsidRPr="00F1166F">
        <w:rPr>
          <w:rFonts w:ascii="Times New Roman"/>
          <w:color w:val="000000"/>
          <w:szCs w:val="22"/>
        </w:rPr>
        <w:t>所列材料的</w:t>
      </w:r>
      <w:r w:rsidR="00FC7D2F" w:rsidRPr="00F1166F">
        <w:rPr>
          <w:rFonts w:ascii="Times New Roman"/>
          <w:color w:val="000000"/>
          <w:szCs w:val="22"/>
        </w:rPr>
        <w:t>订货单</w:t>
      </w:r>
      <w:r w:rsidRPr="00F1166F">
        <w:rPr>
          <w:rFonts w:ascii="Times New Roman"/>
          <w:color w:val="000000"/>
          <w:szCs w:val="22"/>
        </w:rPr>
        <w:t>内，列出如下</w:t>
      </w:r>
      <w:r w:rsidR="006966E9" w:rsidRPr="00F1166F">
        <w:rPr>
          <w:rFonts w:ascii="Times New Roman"/>
          <w:color w:val="000000"/>
          <w:szCs w:val="22"/>
        </w:rPr>
        <w:t>内容：</w:t>
      </w:r>
    </w:p>
    <w:p w14:paraId="1ACE6162" w14:textId="77777777" w:rsidR="0097131C" w:rsidRPr="00F1166F" w:rsidRDefault="006966E9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产品名称</w:t>
      </w:r>
      <w:r w:rsidR="00FC7D2F" w:rsidRPr="00F1166F">
        <w:rPr>
          <w:rFonts w:ascii="Times New Roman"/>
          <w:color w:val="000000"/>
          <w:szCs w:val="22"/>
        </w:rPr>
        <w:t>；</w:t>
      </w:r>
    </w:p>
    <w:p w14:paraId="7A7AA099" w14:textId="77777777" w:rsidR="0097131C" w:rsidRPr="00F1166F" w:rsidRDefault="00FC7D2F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合金牌号；</w:t>
      </w:r>
    </w:p>
    <w:p w14:paraId="4D701008" w14:textId="77777777" w:rsidR="0097131C" w:rsidRPr="00F1166F" w:rsidRDefault="006966E9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状态</w:t>
      </w:r>
      <w:r w:rsidR="00FC7D2F" w:rsidRPr="00F1166F">
        <w:rPr>
          <w:rFonts w:ascii="Times New Roman"/>
          <w:color w:val="000000"/>
          <w:szCs w:val="22"/>
        </w:rPr>
        <w:t>；</w:t>
      </w:r>
    </w:p>
    <w:p w14:paraId="5F23E5E3" w14:textId="77777777" w:rsidR="0097131C" w:rsidRPr="00F1166F" w:rsidRDefault="006966E9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重量或件数</w:t>
      </w:r>
      <w:r w:rsidR="00FC7D2F" w:rsidRPr="00F1166F">
        <w:rPr>
          <w:rFonts w:ascii="Times New Roman"/>
          <w:color w:val="000000"/>
          <w:szCs w:val="22"/>
        </w:rPr>
        <w:t>；</w:t>
      </w:r>
    </w:p>
    <w:p w14:paraId="7F370D47" w14:textId="77777777" w:rsidR="0097131C" w:rsidRPr="00F1166F" w:rsidRDefault="006966E9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尺寸规格</w:t>
      </w:r>
      <w:r w:rsidR="00FC7D2F" w:rsidRPr="00F1166F">
        <w:rPr>
          <w:rFonts w:ascii="Times New Roman"/>
          <w:color w:val="000000"/>
          <w:szCs w:val="22"/>
        </w:rPr>
        <w:t>；</w:t>
      </w:r>
    </w:p>
    <w:p w14:paraId="7E05587F" w14:textId="77777777" w:rsidR="0097131C" w:rsidRPr="00F1166F" w:rsidRDefault="006966E9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  <w:color w:val="000000"/>
          <w:szCs w:val="22"/>
        </w:rPr>
      </w:pPr>
      <w:r w:rsidRPr="00F1166F">
        <w:rPr>
          <w:rFonts w:ascii="Times New Roman"/>
          <w:color w:val="000000"/>
          <w:szCs w:val="22"/>
        </w:rPr>
        <w:t>本</w:t>
      </w:r>
      <w:r w:rsidR="000D778A" w:rsidRPr="00F1166F">
        <w:rPr>
          <w:rFonts w:ascii="Times New Roman"/>
          <w:color w:val="000000"/>
          <w:szCs w:val="22"/>
        </w:rPr>
        <w:t>文件</w:t>
      </w:r>
      <w:r w:rsidRPr="00F1166F">
        <w:rPr>
          <w:rFonts w:ascii="Times New Roman"/>
          <w:color w:val="000000"/>
          <w:szCs w:val="22"/>
        </w:rPr>
        <w:t>编号</w:t>
      </w:r>
      <w:r w:rsidR="00FC7D2F" w:rsidRPr="00F1166F">
        <w:rPr>
          <w:rFonts w:ascii="Times New Roman"/>
          <w:color w:val="000000"/>
          <w:szCs w:val="22"/>
        </w:rPr>
        <w:t>；</w:t>
      </w:r>
      <w:r w:rsidRPr="00F1166F">
        <w:rPr>
          <w:rFonts w:ascii="Times New Roman"/>
          <w:color w:val="000000"/>
          <w:szCs w:val="22"/>
        </w:rPr>
        <w:t xml:space="preserve"> </w:t>
      </w:r>
    </w:p>
    <w:p w14:paraId="2E20FC25" w14:textId="365221E5" w:rsidR="0097131C" w:rsidRPr="00F1166F" w:rsidRDefault="006966E9" w:rsidP="00FC7D2F">
      <w:pPr>
        <w:pStyle w:val="ab"/>
        <w:numPr>
          <w:ilvl w:val="0"/>
          <w:numId w:val="4"/>
        </w:numPr>
        <w:spacing w:line="360" w:lineRule="auto"/>
        <w:ind w:firstLine="420"/>
        <w:jc w:val="left"/>
        <w:rPr>
          <w:rFonts w:ascii="Times New Roman"/>
        </w:rPr>
      </w:pPr>
      <w:r w:rsidRPr="00F1166F">
        <w:rPr>
          <w:rFonts w:ascii="Times New Roman"/>
          <w:color w:val="000000"/>
          <w:szCs w:val="22"/>
        </w:rPr>
        <w:t>其他。</w:t>
      </w:r>
    </w:p>
    <w:p w14:paraId="49AF60D7" w14:textId="413DCB20" w:rsidR="002B70D2" w:rsidRPr="00E11203" w:rsidRDefault="002B70D2" w:rsidP="00E11203">
      <w:pPr>
        <w:widowControl/>
        <w:jc w:val="left"/>
        <w:rPr>
          <w:color w:val="000000"/>
          <w:kern w:val="0"/>
          <w:szCs w:val="22"/>
        </w:rPr>
      </w:pPr>
    </w:p>
    <w:sectPr w:rsidR="002B70D2" w:rsidRPr="00E11203" w:rsidSect="00241F60">
      <w:footerReference w:type="even" r:id="rId15"/>
      <w:footerReference w:type="default" r:id="rId16"/>
      <w:pgSz w:w="11907" w:h="16839"/>
      <w:pgMar w:top="737" w:right="1134" w:bottom="737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21D1" w14:textId="77777777" w:rsidR="00A3216C" w:rsidRDefault="00A3216C">
      <w:r>
        <w:separator/>
      </w:r>
    </w:p>
  </w:endnote>
  <w:endnote w:type="continuationSeparator" w:id="0">
    <w:p w14:paraId="447D8E75" w14:textId="77777777" w:rsidR="00A3216C" w:rsidRDefault="00A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670C" w14:textId="77777777" w:rsidR="00FC7D2F" w:rsidRDefault="00FC7D2F">
    <w:pPr>
      <w:pStyle w:val="af9"/>
      <w:ind w:firstLineChars="5150" w:firstLine="9270"/>
      <w:rPr>
        <w:rStyle w:val="a9"/>
        <w:rFonts w:ascii="宋体" w:hAnsi="宋体" w:cs="宋体"/>
      </w:rPr>
    </w:pPr>
    <w:r>
      <w:rPr>
        <w:rStyle w:val="a9"/>
        <w:rFonts w:hint="eastAsia"/>
        <w:kern w:val="2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2BE" w14:textId="77777777" w:rsidR="00FC7D2F" w:rsidRDefault="0098663B">
    <w:pPr>
      <w:pStyle w:val="af8"/>
      <w:rPr>
        <w:rStyle w:val="a9"/>
      </w:rPr>
    </w:pPr>
    <w:r>
      <w:fldChar w:fldCharType="begin"/>
    </w:r>
    <w:r w:rsidR="00FC7D2F">
      <w:rPr>
        <w:rStyle w:val="a9"/>
      </w:rPr>
      <w:instrText xml:space="preserve">PAGE  </w:instrText>
    </w:r>
    <w:r>
      <w:fldChar w:fldCharType="separate"/>
    </w:r>
    <w:r w:rsidR="00FC7D2F">
      <w:rPr>
        <w:rStyle w:val="a9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BAF3" w14:textId="77777777" w:rsidR="00FC7D2F" w:rsidRDefault="0098663B">
    <w:pPr>
      <w:pStyle w:val="a6"/>
    </w:pPr>
    <w:r>
      <w:fldChar w:fldCharType="begin"/>
    </w:r>
    <w:r w:rsidR="00FC7D2F">
      <w:rPr>
        <w:rStyle w:val="a9"/>
      </w:rPr>
      <w:instrText xml:space="preserve"> PAGE </w:instrText>
    </w:r>
    <w:r>
      <w:fldChar w:fldCharType="separate"/>
    </w:r>
    <w:r w:rsidR="00862C96">
      <w:rPr>
        <w:rStyle w:val="a9"/>
        <w:noProof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E50" w14:textId="77777777" w:rsidR="00FC7D2F" w:rsidRDefault="00FC7D2F">
    <w:pPr>
      <w:pStyle w:val="af9"/>
      <w:ind w:firstLineChars="5150" w:firstLine="9270"/>
      <w:rPr>
        <w:rStyle w:val="a9"/>
      </w:rPr>
    </w:pPr>
    <w:r>
      <w:rPr>
        <w:rStyle w:val="a9"/>
        <w:rFonts w:hint="eastAsia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7A97" w14:textId="77777777" w:rsidR="00FC7D2F" w:rsidRDefault="0098663B">
    <w:pPr>
      <w:jc w:val="right"/>
    </w:pPr>
    <w:r>
      <w:rPr>
        <w:szCs w:val="18"/>
      </w:rPr>
      <w:fldChar w:fldCharType="begin"/>
    </w:r>
    <w:r w:rsidR="00FC7D2F">
      <w:rPr>
        <w:rStyle w:val="a9"/>
        <w:szCs w:val="18"/>
      </w:rPr>
      <w:instrText xml:space="preserve"> PAGE </w:instrText>
    </w:r>
    <w:r>
      <w:rPr>
        <w:szCs w:val="18"/>
      </w:rPr>
      <w:fldChar w:fldCharType="separate"/>
    </w:r>
    <w:r w:rsidR="00862C96">
      <w:rPr>
        <w:rStyle w:val="a9"/>
        <w:noProof/>
        <w:szCs w:val="18"/>
      </w:rPr>
      <w:t>5</w:t>
    </w:r>
    <w:r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37EE" w14:textId="77777777" w:rsidR="00A3216C" w:rsidRDefault="00A3216C">
      <w:r>
        <w:separator/>
      </w:r>
    </w:p>
  </w:footnote>
  <w:footnote w:type="continuationSeparator" w:id="0">
    <w:p w14:paraId="6391EA86" w14:textId="77777777" w:rsidR="00A3216C" w:rsidRDefault="00A3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35AB" w14:textId="77777777" w:rsidR="00FC7D2F" w:rsidRDefault="00FC7D2F">
    <w:pPr>
      <w:pStyle w:val="af7"/>
    </w:pPr>
    <w:r>
      <w:t>YS/T</w:t>
    </w:r>
    <w:r>
      <w:rPr>
        <w:rFonts w:hint="eastAsia"/>
      </w:rPr>
      <w:t xml:space="preserve"> 458</w:t>
    </w:r>
    <w:r>
      <w:t>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19B9" w14:textId="77777777" w:rsidR="00FC7D2F" w:rsidRDefault="00FC7D2F">
    <w:pPr>
      <w:pStyle w:val="af7"/>
    </w:pPr>
    <w:r>
      <w:t>YS/T/ 554—××××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C7E" w14:textId="77777777" w:rsidR="00FC7D2F" w:rsidRDefault="00FC7D2F">
    <w:pPr>
      <w:pStyle w:val="af7"/>
      <w:rPr>
        <w:rFonts w:ascii="黑体" w:eastAsia="黑体"/>
      </w:rPr>
    </w:pPr>
    <w:r>
      <w:rPr>
        <w:rFonts w:ascii="黑体" w:eastAsia="黑体" w:hint="eastAsia"/>
      </w:rPr>
      <w:t xml:space="preserve">YS/T </w:t>
    </w:r>
    <w:r>
      <w:rPr>
        <w:rFonts w:ascii="黑体" w:eastAsia="黑体" w:hint="eastAsia"/>
      </w:rPr>
      <w:t>××× 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203143"/>
    <w:multiLevelType w:val="singleLevel"/>
    <w:tmpl w:val="A9203143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CA02B68A"/>
    <w:multiLevelType w:val="singleLevel"/>
    <w:tmpl w:val="CA02B68A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0CD20FDA"/>
    <w:multiLevelType w:val="hybridMultilevel"/>
    <w:tmpl w:val="8E7CC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C4ADD5E"/>
    <w:multiLevelType w:val="singleLevel"/>
    <w:tmpl w:val="3C4ADD5E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71EC4D39"/>
    <w:multiLevelType w:val="hybridMultilevel"/>
    <w:tmpl w:val="9D02CC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7CC"/>
    <w:rsid w:val="00025C59"/>
    <w:rsid w:val="00044BB0"/>
    <w:rsid w:val="00046075"/>
    <w:rsid w:val="000470AA"/>
    <w:rsid w:val="00053D07"/>
    <w:rsid w:val="000573AC"/>
    <w:rsid w:val="000700EF"/>
    <w:rsid w:val="000730E5"/>
    <w:rsid w:val="00074406"/>
    <w:rsid w:val="00085235"/>
    <w:rsid w:val="00090DD8"/>
    <w:rsid w:val="00091EE0"/>
    <w:rsid w:val="000977E9"/>
    <w:rsid w:val="000A3AA3"/>
    <w:rsid w:val="000A451B"/>
    <w:rsid w:val="000B415D"/>
    <w:rsid w:val="000C41E2"/>
    <w:rsid w:val="000D778A"/>
    <w:rsid w:val="000E328C"/>
    <w:rsid w:val="000E62C1"/>
    <w:rsid w:val="000E6608"/>
    <w:rsid w:val="000F721C"/>
    <w:rsid w:val="00101841"/>
    <w:rsid w:val="001132C5"/>
    <w:rsid w:val="001221B5"/>
    <w:rsid w:val="00133554"/>
    <w:rsid w:val="0015302A"/>
    <w:rsid w:val="00172A27"/>
    <w:rsid w:val="0018409C"/>
    <w:rsid w:val="0019337F"/>
    <w:rsid w:val="001E3049"/>
    <w:rsid w:val="001E5BE6"/>
    <w:rsid w:val="001F0D44"/>
    <w:rsid w:val="00204919"/>
    <w:rsid w:val="002055BD"/>
    <w:rsid w:val="002110EF"/>
    <w:rsid w:val="00211A9D"/>
    <w:rsid w:val="002142AC"/>
    <w:rsid w:val="00214B0C"/>
    <w:rsid w:val="00221482"/>
    <w:rsid w:val="00235C15"/>
    <w:rsid w:val="00241F60"/>
    <w:rsid w:val="0025163E"/>
    <w:rsid w:val="00256DBF"/>
    <w:rsid w:val="00257887"/>
    <w:rsid w:val="00260935"/>
    <w:rsid w:val="00260AEE"/>
    <w:rsid w:val="00261DE6"/>
    <w:rsid w:val="00290362"/>
    <w:rsid w:val="002911C7"/>
    <w:rsid w:val="00293823"/>
    <w:rsid w:val="002B5A23"/>
    <w:rsid w:val="002B63DF"/>
    <w:rsid w:val="002B6C59"/>
    <w:rsid w:val="002B70D2"/>
    <w:rsid w:val="002C627C"/>
    <w:rsid w:val="002E3F01"/>
    <w:rsid w:val="002E40EE"/>
    <w:rsid w:val="002F74E0"/>
    <w:rsid w:val="00312DD2"/>
    <w:rsid w:val="00326EF7"/>
    <w:rsid w:val="0032719A"/>
    <w:rsid w:val="00331831"/>
    <w:rsid w:val="00334940"/>
    <w:rsid w:val="003371CC"/>
    <w:rsid w:val="00345E50"/>
    <w:rsid w:val="00354A7B"/>
    <w:rsid w:val="00377E78"/>
    <w:rsid w:val="0038505F"/>
    <w:rsid w:val="00387BD2"/>
    <w:rsid w:val="00390ADF"/>
    <w:rsid w:val="00393B39"/>
    <w:rsid w:val="00394609"/>
    <w:rsid w:val="003B2803"/>
    <w:rsid w:val="003C15E0"/>
    <w:rsid w:val="003D3BB4"/>
    <w:rsid w:val="003D40F4"/>
    <w:rsid w:val="003F134B"/>
    <w:rsid w:val="003F15EC"/>
    <w:rsid w:val="003F227A"/>
    <w:rsid w:val="0040265A"/>
    <w:rsid w:val="00412B74"/>
    <w:rsid w:val="00432A22"/>
    <w:rsid w:val="00432CA2"/>
    <w:rsid w:val="00433CCB"/>
    <w:rsid w:val="00436875"/>
    <w:rsid w:val="00442DFD"/>
    <w:rsid w:val="0046361A"/>
    <w:rsid w:val="004B29C1"/>
    <w:rsid w:val="004C6C1C"/>
    <w:rsid w:val="004E6315"/>
    <w:rsid w:val="00502445"/>
    <w:rsid w:val="005100EB"/>
    <w:rsid w:val="00513F58"/>
    <w:rsid w:val="00517F78"/>
    <w:rsid w:val="00521F06"/>
    <w:rsid w:val="00540399"/>
    <w:rsid w:val="00551C0D"/>
    <w:rsid w:val="00560A59"/>
    <w:rsid w:val="00574076"/>
    <w:rsid w:val="00575608"/>
    <w:rsid w:val="00592247"/>
    <w:rsid w:val="005C340C"/>
    <w:rsid w:val="005C5010"/>
    <w:rsid w:val="005F061A"/>
    <w:rsid w:val="005F1AC4"/>
    <w:rsid w:val="005F7056"/>
    <w:rsid w:val="006021A7"/>
    <w:rsid w:val="006268E8"/>
    <w:rsid w:val="0063013C"/>
    <w:rsid w:val="00653A2B"/>
    <w:rsid w:val="006637B1"/>
    <w:rsid w:val="006737F8"/>
    <w:rsid w:val="00673879"/>
    <w:rsid w:val="00680C15"/>
    <w:rsid w:val="00695D69"/>
    <w:rsid w:val="006966E9"/>
    <w:rsid w:val="006B044C"/>
    <w:rsid w:val="006B2618"/>
    <w:rsid w:val="006B409C"/>
    <w:rsid w:val="006C3A13"/>
    <w:rsid w:val="006C5C52"/>
    <w:rsid w:val="006D3845"/>
    <w:rsid w:val="006D7855"/>
    <w:rsid w:val="006D79A5"/>
    <w:rsid w:val="006F1B17"/>
    <w:rsid w:val="006F52C1"/>
    <w:rsid w:val="00711714"/>
    <w:rsid w:val="00723154"/>
    <w:rsid w:val="0072610C"/>
    <w:rsid w:val="007301E9"/>
    <w:rsid w:val="00731335"/>
    <w:rsid w:val="0074038C"/>
    <w:rsid w:val="00742CA1"/>
    <w:rsid w:val="00744554"/>
    <w:rsid w:val="007450AB"/>
    <w:rsid w:val="0075155E"/>
    <w:rsid w:val="00755D28"/>
    <w:rsid w:val="00766B78"/>
    <w:rsid w:val="00782712"/>
    <w:rsid w:val="00783D01"/>
    <w:rsid w:val="00796570"/>
    <w:rsid w:val="00796A45"/>
    <w:rsid w:val="007A3B5D"/>
    <w:rsid w:val="007A52E8"/>
    <w:rsid w:val="007A58E2"/>
    <w:rsid w:val="007A6CCD"/>
    <w:rsid w:val="007B17C6"/>
    <w:rsid w:val="007B754E"/>
    <w:rsid w:val="007C264E"/>
    <w:rsid w:val="007C4BBF"/>
    <w:rsid w:val="007D2790"/>
    <w:rsid w:val="007D5BD4"/>
    <w:rsid w:val="007E1E5D"/>
    <w:rsid w:val="007F188B"/>
    <w:rsid w:val="008004F5"/>
    <w:rsid w:val="00830EE1"/>
    <w:rsid w:val="0083268B"/>
    <w:rsid w:val="008354E7"/>
    <w:rsid w:val="00855737"/>
    <w:rsid w:val="00862C96"/>
    <w:rsid w:val="00867D26"/>
    <w:rsid w:val="0089698A"/>
    <w:rsid w:val="008A60F6"/>
    <w:rsid w:val="008B7CE2"/>
    <w:rsid w:val="008D2BD0"/>
    <w:rsid w:val="00904989"/>
    <w:rsid w:val="00911836"/>
    <w:rsid w:val="00915FB0"/>
    <w:rsid w:val="009222FF"/>
    <w:rsid w:val="009238ED"/>
    <w:rsid w:val="00963C71"/>
    <w:rsid w:val="0097131C"/>
    <w:rsid w:val="00983D6F"/>
    <w:rsid w:val="0098663B"/>
    <w:rsid w:val="009A1A5A"/>
    <w:rsid w:val="009A2794"/>
    <w:rsid w:val="009C4491"/>
    <w:rsid w:val="009D6544"/>
    <w:rsid w:val="009F1864"/>
    <w:rsid w:val="009F59A1"/>
    <w:rsid w:val="00A00F64"/>
    <w:rsid w:val="00A3216C"/>
    <w:rsid w:val="00A40030"/>
    <w:rsid w:val="00A42BF9"/>
    <w:rsid w:val="00A44169"/>
    <w:rsid w:val="00A46010"/>
    <w:rsid w:val="00A604EC"/>
    <w:rsid w:val="00A90A45"/>
    <w:rsid w:val="00AA28F8"/>
    <w:rsid w:val="00AB04E7"/>
    <w:rsid w:val="00AB2DB7"/>
    <w:rsid w:val="00AD2317"/>
    <w:rsid w:val="00AF7D6E"/>
    <w:rsid w:val="00B04EAA"/>
    <w:rsid w:val="00B0540C"/>
    <w:rsid w:val="00B214ED"/>
    <w:rsid w:val="00B23FAD"/>
    <w:rsid w:val="00B25EC8"/>
    <w:rsid w:val="00B339F6"/>
    <w:rsid w:val="00B34BC9"/>
    <w:rsid w:val="00B470D9"/>
    <w:rsid w:val="00B57217"/>
    <w:rsid w:val="00B81AF3"/>
    <w:rsid w:val="00B871FE"/>
    <w:rsid w:val="00B87653"/>
    <w:rsid w:val="00B938B0"/>
    <w:rsid w:val="00BA0A48"/>
    <w:rsid w:val="00BA625A"/>
    <w:rsid w:val="00BB0357"/>
    <w:rsid w:val="00BB2FFF"/>
    <w:rsid w:val="00BE7A3C"/>
    <w:rsid w:val="00C07AB5"/>
    <w:rsid w:val="00C17001"/>
    <w:rsid w:val="00C21FB0"/>
    <w:rsid w:val="00C24F2F"/>
    <w:rsid w:val="00C4294B"/>
    <w:rsid w:val="00C52B33"/>
    <w:rsid w:val="00C61A59"/>
    <w:rsid w:val="00C665FF"/>
    <w:rsid w:val="00C7122B"/>
    <w:rsid w:val="00C7255A"/>
    <w:rsid w:val="00C80821"/>
    <w:rsid w:val="00C8141D"/>
    <w:rsid w:val="00CE3294"/>
    <w:rsid w:val="00CF0C51"/>
    <w:rsid w:val="00CF25B1"/>
    <w:rsid w:val="00CF4E77"/>
    <w:rsid w:val="00D174EB"/>
    <w:rsid w:val="00D326DA"/>
    <w:rsid w:val="00D40D93"/>
    <w:rsid w:val="00D4149A"/>
    <w:rsid w:val="00D47D83"/>
    <w:rsid w:val="00D760F5"/>
    <w:rsid w:val="00D7678D"/>
    <w:rsid w:val="00D924DF"/>
    <w:rsid w:val="00D9482A"/>
    <w:rsid w:val="00D9506A"/>
    <w:rsid w:val="00D96FE3"/>
    <w:rsid w:val="00DB2E1D"/>
    <w:rsid w:val="00DC2044"/>
    <w:rsid w:val="00DF58D9"/>
    <w:rsid w:val="00E04A25"/>
    <w:rsid w:val="00E05A86"/>
    <w:rsid w:val="00E11203"/>
    <w:rsid w:val="00E21389"/>
    <w:rsid w:val="00E22188"/>
    <w:rsid w:val="00E32F91"/>
    <w:rsid w:val="00E40015"/>
    <w:rsid w:val="00E42B2F"/>
    <w:rsid w:val="00E51BEB"/>
    <w:rsid w:val="00E54958"/>
    <w:rsid w:val="00E634D7"/>
    <w:rsid w:val="00E729D2"/>
    <w:rsid w:val="00E77D50"/>
    <w:rsid w:val="00EA12FD"/>
    <w:rsid w:val="00EA49C8"/>
    <w:rsid w:val="00EC2B25"/>
    <w:rsid w:val="00ED49B3"/>
    <w:rsid w:val="00ED75CB"/>
    <w:rsid w:val="00ED7EAF"/>
    <w:rsid w:val="00EF1D1B"/>
    <w:rsid w:val="00F1166F"/>
    <w:rsid w:val="00F26D9C"/>
    <w:rsid w:val="00F26E17"/>
    <w:rsid w:val="00F317F2"/>
    <w:rsid w:val="00F50B59"/>
    <w:rsid w:val="00F55431"/>
    <w:rsid w:val="00F64023"/>
    <w:rsid w:val="00F65D11"/>
    <w:rsid w:val="00F67ABC"/>
    <w:rsid w:val="00F67BFB"/>
    <w:rsid w:val="00F745AA"/>
    <w:rsid w:val="00F83368"/>
    <w:rsid w:val="00FB33F7"/>
    <w:rsid w:val="00FB6C9E"/>
    <w:rsid w:val="00FC7D2F"/>
    <w:rsid w:val="00FE0403"/>
    <w:rsid w:val="00FE2C78"/>
    <w:rsid w:val="00FE6E7A"/>
    <w:rsid w:val="00FF60BE"/>
    <w:rsid w:val="0101770C"/>
    <w:rsid w:val="017961A7"/>
    <w:rsid w:val="04BB4A46"/>
    <w:rsid w:val="0672360A"/>
    <w:rsid w:val="07590B18"/>
    <w:rsid w:val="086946C9"/>
    <w:rsid w:val="08CD31CD"/>
    <w:rsid w:val="09310739"/>
    <w:rsid w:val="0A8565D3"/>
    <w:rsid w:val="0AD449EF"/>
    <w:rsid w:val="0B831C65"/>
    <w:rsid w:val="0C8604ED"/>
    <w:rsid w:val="0FCD7E09"/>
    <w:rsid w:val="10571A71"/>
    <w:rsid w:val="10FE365A"/>
    <w:rsid w:val="1189149C"/>
    <w:rsid w:val="120C54F5"/>
    <w:rsid w:val="14595419"/>
    <w:rsid w:val="153D1770"/>
    <w:rsid w:val="1544766B"/>
    <w:rsid w:val="18084CA4"/>
    <w:rsid w:val="18576923"/>
    <w:rsid w:val="19660CFE"/>
    <w:rsid w:val="19725C38"/>
    <w:rsid w:val="1AFA1BD0"/>
    <w:rsid w:val="1D306B30"/>
    <w:rsid w:val="1EE85557"/>
    <w:rsid w:val="24846A41"/>
    <w:rsid w:val="24BA37D6"/>
    <w:rsid w:val="258C46A5"/>
    <w:rsid w:val="25AD4BA6"/>
    <w:rsid w:val="25F45922"/>
    <w:rsid w:val="269D0970"/>
    <w:rsid w:val="28A749EB"/>
    <w:rsid w:val="296618E9"/>
    <w:rsid w:val="2A4C03AC"/>
    <w:rsid w:val="2B62753C"/>
    <w:rsid w:val="2C0A7BC3"/>
    <w:rsid w:val="2D046F05"/>
    <w:rsid w:val="2E4B7D02"/>
    <w:rsid w:val="2E855ADF"/>
    <w:rsid w:val="30870BA6"/>
    <w:rsid w:val="30B378DD"/>
    <w:rsid w:val="30C040EF"/>
    <w:rsid w:val="3255586E"/>
    <w:rsid w:val="338850F1"/>
    <w:rsid w:val="350E211F"/>
    <w:rsid w:val="372B1647"/>
    <w:rsid w:val="3739259C"/>
    <w:rsid w:val="3927025B"/>
    <w:rsid w:val="3E8B46AB"/>
    <w:rsid w:val="3FB05A5A"/>
    <w:rsid w:val="416F138C"/>
    <w:rsid w:val="446C33E9"/>
    <w:rsid w:val="4478355F"/>
    <w:rsid w:val="4555504E"/>
    <w:rsid w:val="46F158C4"/>
    <w:rsid w:val="48D960D4"/>
    <w:rsid w:val="4BA604E5"/>
    <w:rsid w:val="4CE54871"/>
    <w:rsid w:val="4FE33B1E"/>
    <w:rsid w:val="50D259A5"/>
    <w:rsid w:val="5234344D"/>
    <w:rsid w:val="589D360C"/>
    <w:rsid w:val="59292040"/>
    <w:rsid w:val="598B2704"/>
    <w:rsid w:val="5B9617DC"/>
    <w:rsid w:val="5C717F90"/>
    <w:rsid w:val="5C7C4CBB"/>
    <w:rsid w:val="5DFF4189"/>
    <w:rsid w:val="606A6901"/>
    <w:rsid w:val="636E32B1"/>
    <w:rsid w:val="64876847"/>
    <w:rsid w:val="6598163C"/>
    <w:rsid w:val="66D51DDA"/>
    <w:rsid w:val="67D85B0B"/>
    <w:rsid w:val="68EB3689"/>
    <w:rsid w:val="691A72A6"/>
    <w:rsid w:val="695C5ED1"/>
    <w:rsid w:val="6C7A69B1"/>
    <w:rsid w:val="6CAB2A18"/>
    <w:rsid w:val="728B6FE3"/>
    <w:rsid w:val="74AB010F"/>
    <w:rsid w:val="7550772D"/>
    <w:rsid w:val="76DD1DEC"/>
    <w:rsid w:val="783361CB"/>
    <w:rsid w:val="785F3E12"/>
    <w:rsid w:val="79C27AF8"/>
    <w:rsid w:val="79FF78F9"/>
    <w:rsid w:val="7BF0169A"/>
    <w:rsid w:val="7D7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F685FE"/>
  <w15:docId w15:val="{4E880E2D-1A4A-4AA7-B9B2-47A05FC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41F60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qFormat/>
    <w:rsid w:val="00241F60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Normal (Web)"/>
    <w:basedOn w:val="a2"/>
    <w:qFormat/>
    <w:rsid w:val="00241F60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4"/>
    <w:qFormat/>
    <w:rsid w:val="00241F60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3"/>
    <w:qFormat/>
    <w:rsid w:val="00241F60"/>
    <w:rPr>
      <w:rFonts w:ascii="Times New Roman" w:eastAsia="宋体" w:hAnsi="Times New Roman"/>
      <w:sz w:val="18"/>
    </w:rPr>
  </w:style>
  <w:style w:type="paragraph" w:customStyle="1" w:styleId="aa">
    <w:name w:val="封面正文"/>
    <w:qFormat/>
    <w:rsid w:val="00241F60"/>
    <w:pPr>
      <w:jc w:val="both"/>
    </w:pPr>
  </w:style>
  <w:style w:type="paragraph" w:customStyle="1" w:styleId="a">
    <w:name w:val="前言、引言标题"/>
    <w:next w:val="a2"/>
    <w:qFormat/>
    <w:rsid w:val="00241F60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b">
    <w:name w:val="段"/>
    <w:link w:val="Char"/>
    <w:qFormat/>
    <w:rsid w:val="00241F60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封面标准英文名称"/>
    <w:qFormat/>
    <w:rsid w:val="00241F60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0">
    <w:name w:val="章标题"/>
    <w:next w:val="ab"/>
    <w:qFormat/>
    <w:rsid w:val="00241F6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b"/>
    <w:qFormat/>
    <w:rsid w:val="00241F60"/>
    <w:pPr>
      <w:numPr>
        <w:ilvl w:val="2"/>
      </w:numPr>
      <w:spacing w:beforeLines="0" w:afterLines="0"/>
      <w:outlineLvl w:val="2"/>
    </w:pPr>
  </w:style>
  <w:style w:type="paragraph" w:customStyle="1" w:styleId="ad">
    <w:name w:val="标准标志"/>
    <w:next w:val="a2"/>
    <w:qFormat/>
    <w:rsid w:val="00241F60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e">
    <w:name w:val="其他发布部门"/>
    <w:basedOn w:val="af"/>
    <w:qFormat/>
    <w:rsid w:val="00241F6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">
    <w:name w:val="发布部门"/>
    <w:next w:val="ab"/>
    <w:link w:val="Char0"/>
    <w:qFormat/>
    <w:rsid w:val="00241F60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0">
    <w:name w:val="实施日期"/>
    <w:basedOn w:val="af1"/>
    <w:qFormat/>
    <w:rsid w:val="00241F60"/>
    <w:pPr>
      <w:framePr w:wrap="around" w:hAnchor="text" w:xAlign="right" w:y="1"/>
      <w:jc w:val="right"/>
    </w:pPr>
  </w:style>
  <w:style w:type="paragraph" w:customStyle="1" w:styleId="af1">
    <w:name w:val="发布日期"/>
    <w:qFormat/>
    <w:rsid w:val="00241F60"/>
    <w:rPr>
      <w:rFonts w:eastAsia="黑体"/>
      <w:sz w:val="28"/>
    </w:rPr>
  </w:style>
  <w:style w:type="paragraph" w:customStyle="1" w:styleId="af2">
    <w:name w:val="封面标准文稿类别"/>
    <w:qFormat/>
    <w:rsid w:val="00241F6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3">
    <w:name w:val="封面标准文稿编辑信息"/>
    <w:qFormat/>
    <w:rsid w:val="00241F6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">
    <w:name w:val="封面标准号2"/>
    <w:basedOn w:val="1"/>
    <w:qFormat/>
    <w:rsid w:val="00241F6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">
    <w:name w:val="封面标准号1"/>
    <w:qFormat/>
    <w:rsid w:val="00241F6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封面标准代替信息"/>
    <w:basedOn w:val="2"/>
    <w:qFormat/>
    <w:rsid w:val="00241F60"/>
    <w:pPr>
      <w:framePr w:wrap="around"/>
      <w:spacing w:before="57"/>
    </w:pPr>
    <w:rPr>
      <w:rFonts w:ascii="宋体"/>
      <w:sz w:val="21"/>
    </w:rPr>
  </w:style>
  <w:style w:type="paragraph" w:customStyle="1" w:styleId="af5">
    <w:name w:val="其他标准称谓"/>
    <w:qFormat/>
    <w:rsid w:val="00241F6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6">
    <w:name w:val="文献分类号"/>
    <w:qFormat/>
    <w:rsid w:val="00241F60"/>
    <w:pPr>
      <w:widowControl w:val="0"/>
      <w:textAlignment w:val="center"/>
    </w:pPr>
    <w:rPr>
      <w:rFonts w:eastAsia="黑体"/>
      <w:sz w:val="21"/>
    </w:rPr>
  </w:style>
  <w:style w:type="paragraph" w:customStyle="1" w:styleId="af7">
    <w:name w:val="标准书眉_奇数页"/>
    <w:next w:val="a2"/>
    <w:qFormat/>
    <w:rsid w:val="00241F60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8">
    <w:name w:val="标准书脚_奇数页"/>
    <w:qFormat/>
    <w:rsid w:val="00241F60"/>
    <w:pPr>
      <w:spacing w:before="120"/>
      <w:jc w:val="right"/>
    </w:pPr>
    <w:rPr>
      <w:sz w:val="18"/>
    </w:rPr>
  </w:style>
  <w:style w:type="paragraph" w:customStyle="1" w:styleId="af9">
    <w:name w:val="标准书脚_偶数页"/>
    <w:qFormat/>
    <w:rsid w:val="00241F60"/>
    <w:pPr>
      <w:spacing w:before="120"/>
    </w:pPr>
    <w:rPr>
      <w:sz w:val="18"/>
    </w:rPr>
  </w:style>
  <w:style w:type="character" w:customStyle="1" w:styleId="Char0">
    <w:name w:val="发布部门 Char"/>
    <w:basedOn w:val="a3"/>
    <w:link w:val="af"/>
    <w:qFormat/>
    <w:rsid w:val="00241F60"/>
    <w:rPr>
      <w:rFonts w:ascii="宋体"/>
      <w:b/>
      <w:spacing w:val="20"/>
      <w:w w:val="135"/>
      <w:sz w:val="36"/>
      <w:lang w:val="en-US" w:eastAsia="zh-CN" w:bidi="ar-SA"/>
    </w:rPr>
  </w:style>
  <w:style w:type="character" w:customStyle="1" w:styleId="afa">
    <w:name w:val="发布"/>
    <w:basedOn w:val="a3"/>
    <w:qFormat/>
    <w:rsid w:val="00241F60"/>
    <w:rPr>
      <w:rFonts w:ascii="黑体" w:eastAsia="黑体"/>
      <w:spacing w:val="22"/>
      <w:w w:val="100"/>
      <w:position w:val="3"/>
      <w:sz w:val="28"/>
    </w:rPr>
  </w:style>
  <w:style w:type="paragraph" w:styleId="afb">
    <w:name w:val="header"/>
    <w:basedOn w:val="a2"/>
    <w:link w:val="afc"/>
    <w:rsid w:val="004C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c">
    <w:name w:val="页眉 字符"/>
    <w:basedOn w:val="a3"/>
    <w:link w:val="afb"/>
    <w:rsid w:val="004C6C1C"/>
    <w:rPr>
      <w:kern w:val="2"/>
      <w:sz w:val="18"/>
      <w:szCs w:val="18"/>
    </w:rPr>
  </w:style>
  <w:style w:type="paragraph" w:styleId="afd">
    <w:name w:val="Revision"/>
    <w:hidden/>
    <w:uiPriority w:val="99"/>
    <w:unhideWhenUsed/>
    <w:rsid w:val="00260AEE"/>
    <w:rPr>
      <w:kern w:val="2"/>
      <w:sz w:val="21"/>
      <w:szCs w:val="24"/>
    </w:rPr>
  </w:style>
  <w:style w:type="character" w:customStyle="1" w:styleId="Char">
    <w:name w:val="段 Char"/>
    <w:link w:val="ab"/>
    <w:rsid w:val="00DB2E1D"/>
    <w:rPr>
      <w:rFonts w:ascii="宋体"/>
      <w:sz w:val="21"/>
    </w:rPr>
  </w:style>
  <w:style w:type="character" w:styleId="afe">
    <w:name w:val="annotation reference"/>
    <w:basedOn w:val="a3"/>
    <w:semiHidden/>
    <w:unhideWhenUsed/>
    <w:rsid w:val="009A2794"/>
    <w:rPr>
      <w:sz w:val="21"/>
      <w:szCs w:val="21"/>
    </w:rPr>
  </w:style>
  <w:style w:type="paragraph" w:styleId="aff">
    <w:name w:val="annotation text"/>
    <w:basedOn w:val="a2"/>
    <w:link w:val="aff0"/>
    <w:semiHidden/>
    <w:unhideWhenUsed/>
    <w:rsid w:val="009A2794"/>
    <w:pPr>
      <w:jc w:val="left"/>
    </w:pPr>
  </w:style>
  <w:style w:type="character" w:customStyle="1" w:styleId="aff0">
    <w:name w:val="批注文字 字符"/>
    <w:basedOn w:val="a3"/>
    <w:link w:val="aff"/>
    <w:semiHidden/>
    <w:rsid w:val="009A2794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semiHidden/>
    <w:unhideWhenUsed/>
    <w:rsid w:val="009A2794"/>
    <w:rPr>
      <w:b/>
      <w:bCs/>
    </w:rPr>
  </w:style>
  <w:style w:type="character" w:customStyle="1" w:styleId="aff2">
    <w:name w:val="批注主题 字符"/>
    <w:basedOn w:val="aff0"/>
    <w:link w:val="aff1"/>
    <w:semiHidden/>
    <w:rsid w:val="009A2794"/>
    <w:rPr>
      <w:b/>
      <w:bCs/>
      <w:kern w:val="2"/>
      <w:sz w:val="21"/>
      <w:szCs w:val="24"/>
    </w:rPr>
  </w:style>
  <w:style w:type="paragraph" w:customStyle="1" w:styleId="aff3">
    <w:name w:val="标准文件_段"/>
    <w:rsid w:val="00FE6E7A"/>
    <w:pPr>
      <w:widowControl w:val="0"/>
      <w:autoSpaceDE w:val="0"/>
      <w:autoSpaceDN w:val="0"/>
      <w:adjustRightInd w:val="0"/>
      <w:snapToGrid w:val="0"/>
      <w:spacing w:line="310" w:lineRule="exact"/>
      <w:ind w:rightChars="-50" w:right="-105"/>
      <w:jc w:val="both"/>
    </w:pPr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63ADB-8C07-4FE3-903E-986C25E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730</Words>
  <Characters>4167</Characters>
  <Application>Microsoft Office Word</Application>
  <DocSecurity>0</DocSecurity>
  <Lines>34</Lines>
  <Paragraphs>9</Paragraphs>
  <ScaleCrop>false</ScaleCrop>
  <Company>Kingsoft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铲平</dc:title>
  <dc:creator>张九海</dc:creator>
  <cp:lastModifiedBy>Liu Xueqian</cp:lastModifiedBy>
  <cp:revision>11</cp:revision>
  <dcterms:created xsi:type="dcterms:W3CDTF">2023-09-18T02:02:00Z</dcterms:created>
  <dcterms:modified xsi:type="dcterms:W3CDTF">2023-09-18T11:53:00Z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