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8177"/>
      </w:tblGrid>
      <w:tr w:rsidR="0012734F" w14:paraId="7EA19137" w14:textId="77777777" w:rsidTr="00540895">
        <w:trPr>
          <w:trHeight w:val="1697"/>
          <w:jc w:val="center"/>
        </w:trPr>
        <w:tc>
          <w:tcPr>
            <w:tcW w:w="8177" w:type="dxa"/>
          </w:tcPr>
          <w:p w14:paraId="2E6F4B1E" w14:textId="77777777" w:rsidR="0012734F" w:rsidRDefault="0012734F" w:rsidP="00540895">
            <w:pPr>
              <w:jc w:val="center"/>
              <w:rPr>
                <w:spacing w:val="20"/>
                <w:sz w:val="32"/>
              </w:rPr>
            </w:pPr>
          </w:p>
        </w:tc>
      </w:tr>
      <w:tr w:rsidR="0012734F" w14:paraId="7CD03CDA" w14:textId="77777777" w:rsidTr="00540895">
        <w:trPr>
          <w:trHeight w:val="1573"/>
          <w:jc w:val="center"/>
        </w:trPr>
        <w:tc>
          <w:tcPr>
            <w:tcW w:w="8177" w:type="dxa"/>
          </w:tcPr>
          <w:p w14:paraId="174CEA96" w14:textId="78AC8367" w:rsidR="0012734F" w:rsidRDefault="0012734F" w:rsidP="00540895">
            <w:pPr>
              <w:jc w:val="center"/>
              <w:rPr>
                <w:spacing w:val="20"/>
                <w:sz w:val="32"/>
              </w:rPr>
            </w:pPr>
            <w:r>
              <w:rPr>
                <w:rFonts w:hint="eastAsia"/>
                <w:kern w:val="0"/>
                <w:sz w:val="32"/>
                <w:szCs w:val="32"/>
              </w:rPr>
              <w:t>协会标准《锡酸锌》</w:t>
            </w:r>
          </w:p>
        </w:tc>
      </w:tr>
      <w:tr w:rsidR="0012734F" w14:paraId="420B73F0" w14:textId="77777777" w:rsidTr="00540895">
        <w:trPr>
          <w:trHeight w:val="1862"/>
          <w:jc w:val="center"/>
        </w:trPr>
        <w:tc>
          <w:tcPr>
            <w:tcW w:w="8177" w:type="dxa"/>
          </w:tcPr>
          <w:p w14:paraId="5BBB7885" w14:textId="77777777" w:rsidR="0012734F" w:rsidRDefault="0012734F" w:rsidP="00540895">
            <w:pPr>
              <w:jc w:val="center"/>
              <w:rPr>
                <w:spacing w:val="20"/>
                <w:sz w:val="44"/>
              </w:rPr>
            </w:pPr>
            <w:r>
              <w:rPr>
                <w:spacing w:val="20"/>
                <w:sz w:val="44"/>
              </w:rPr>
              <w:t>编制说明</w:t>
            </w:r>
          </w:p>
        </w:tc>
      </w:tr>
      <w:tr w:rsidR="0012734F" w14:paraId="24086F9D" w14:textId="77777777" w:rsidTr="00540895">
        <w:trPr>
          <w:trHeight w:val="7167"/>
          <w:jc w:val="center"/>
        </w:trPr>
        <w:tc>
          <w:tcPr>
            <w:tcW w:w="8177" w:type="dxa"/>
          </w:tcPr>
          <w:p w14:paraId="4C6B8E10" w14:textId="1CCB3CF4" w:rsidR="0012734F" w:rsidRDefault="004152B7" w:rsidP="00540895">
            <w:pPr>
              <w:jc w:val="center"/>
              <w:rPr>
                <w:spacing w:val="20"/>
                <w:sz w:val="28"/>
              </w:rPr>
            </w:pPr>
            <w:r>
              <w:rPr>
                <w:rFonts w:hint="eastAsia"/>
                <w:spacing w:val="20"/>
                <w:sz w:val="28"/>
              </w:rPr>
              <w:t>征求意见</w:t>
            </w:r>
            <w:r w:rsidR="0012734F">
              <w:rPr>
                <w:spacing w:val="20"/>
                <w:sz w:val="28"/>
              </w:rPr>
              <w:t>稿</w:t>
            </w:r>
          </w:p>
          <w:p w14:paraId="5535C76A" w14:textId="77777777" w:rsidR="0012734F" w:rsidRDefault="0012734F" w:rsidP="00540895">
            <w:pPr>
              <w:jc w:val="center"/>
              <w:rPr>
                <w:spacing w:val="20"/>
                <w:sz w:val="28"/>
              </w:rPr>
            </w:pPr>
          </w:p>
          <w:p w14:paraId="0B3011EA" w14:textId="77777777" w:rsidR="0012734F" w:rsidRDefault="0012734F" w:rsidP="00540895">
            <w:pPr>
              <w:jc w:val="center"/>
              <w:rPr>
                <w:spacing w:val="20"/>
                <w:sz w:val="28"/>
              </w:rPr>
            </w:pPr>
          </w:p>
          <w:p w14:paraId="4E2C00C5" w14:textId="77777777" w:rsidR="0012734F" w:rsidRDefault="0012734F" w:rsidP="00540895">
            <w:pPr>
              <w:jc w:val="center"/>
              <w:rPr>
                <w:spacing w:val="20"/>
                <w:sz w:val="28"/>
              </w:rPr>
            </w:pPr>
          </w:p>
          <w:p w14:paraId="09265957" w14:textId="77777777" w:rsidR="0012734F" w:rsidRDefault="0012734F" w:rsidP="00540895">
            <w:pPr>
              <w:jc w:val="center"/>
              <w:rPr>
                <w:spacing w:val="20"/>
                <w:sz w:val="28"/>
              </w:rPr>
            </w:pPr>
          </w:p>
          <w:p w14:paraId="1F3E14EE" w14:textId="77777777" w:rsidR="0012734F" w:rsidRDefault="0012734F" w:rsidP="00540895">
            <w:pPr>
              <w:jc w:val="center"/>
              <w:rPr>
                <w:spacing w:val="20"/>
                <w:sz w:val="28"/>
              </w:rPr>
            </w:pPr>
          </w:p>
          <w:p w14:paraId="2BB5BC63" w14:textId="77777777" w:rsidR="0012734F" w:rsidRDefault="0012734F" w:rsidP="00540895">
            <w:pPr>
              <w:jc w:val="center"/>
              <w:rPr>
                <w:spacing w:val="20"/>
                <w:sz w:val="28"/>
              </w:rPr>
            </w:pPr>
          </w:p>
          <w:p w14:paraId="7608F834" w14:textId="77777777" w:rsidR="0012734F" w:rsidRDefault="0012734F" w:rsidP="00540895">
            <w:pPr>
              <w:jc w:val="center"/>
              <w:rPr>
                <w:spacing w:val="20"/>
                <w:sz w:val="28"/>
              </w:rPr>
            </w:pPr>
          </w:p>
          <w:p w14:paraId="5126E5B7" w14:textId="77777777" w:rsidR="0012734F" w:rsidRDefault="0012734F" w:rsidP="00540895">
            <w:pPr>
              <w:jc w:val="center"/>
              <w:rPr>
                <w:spacing w:val="20"/>
                <w:sz w:val="28"/>
              </w:rPr>
            </w:pPr>
          </w:p>
          <w:p w14:paraId="5C477D03" w14:textId="77777777" w:rsidR="0012734F" w:rsidRDefault="0012734F" w:rsidP="00540895">
            <w:pPr>
              <w:jc w:val="center"/>
              <w:rPr>
                <w:spacing w:val="20"/>
                <w:sz w:val="28"/>
              </w:rPr>
            </w:pPr>
          </w:p>
          <w:p w14:paraId="3D93CCA2" w14:textId="77777777" w:rsidR="0012734F" w:rsidRDefault="0012734F" w:rsidP="00540895">
            <w:pPr>
              <w:rPr>
                <w:spacing w:val="20"/>
                <w:sz w:val="28"/>
              </w:rPr>
            </w:pPr>
          </w:p>
          <w:p w14:paraId="6A1E35F2" w14:textId="042AB731" w:rsidR="0012734F" w:rsidRDefault="0012734F" w:rsidP="00540895">
            <w:pPr>
              <w:jc w:val="center"/>
              <w:rPr>
                <w:spacing w:val="20"/>
                <w:sz w:val="28"/>
              </w:rPr>
            </w:pPr>
            <w:r>
              <w:rPr>
                <w:rFonts w:hint="eastAsia"/>
                <w:spacing w:val="20"/>
                <w:sz w:val="28"/>
              </w:rPr>
              <w:t>协会标准《锡酸锌》标准起草小组</w:t>
            </w:r>
          </w:p>
        </w:tc>
      </w:tr>
      <w:tr w:rsidR="0012734F" w14:paraId="313D80CF" w14:textId="77777777" w:rsidTr="00540895">
        <w:trPr>
          <w:trHeight w:val="632"/>
          <w:jc w:val="center"/>
        </w:trPr>
        <w:tc>
          <w:tcPr>
            <w:tcW w:w="8177" w:type="dxa"/>
          </w:tcPr>
          <w:p w14:paraId="72AEA6AF" w14:textId="2925746D" w:rsidR="0012734F" w:rsidRDefault="0012734F" w:rsidP="00540895">
            <w:pPr>
              <w:jc w:val="center"/>
              <w:rPr>
                <w:sz w:val="28"/>
              </w:rPr>
            </w:pPr>
            <w:r>
              <w:rPr>
                <w:sz w:val="28"/>
              </w:rPr>
              <w:t>2023.08</w:t>
            </w:r>
          </w:p>
        </w:tc>
      </w:tr>
    </w:tbl>
    <w:p w14:paraId="1F835B25" w14:textId="77777777" w:rsidR="0012734F" w:rsidRDefault="0012734F" w:rsidP="0012734F">
      <w:pPr>
        <w:rPr>
          <w:b/>
          <w:kern w:val="0"/>
          <w:sz w:val="32"/>
          <w:szCs w:val="32"/>
        </w:rPr>
      </w:pPr>
    </w:p>
    <w:p w14:paraId="0D4C5B08" w14:textId="77777777" w:rsidR="0012734F" w:rsidRDefault="0012734F" w:rsidP="0012734F">
      <w:pPr>
        <w:rPr>
          <w:b/>
          <w:kern w:val="0"/>
          <w:sz w:val="32"/>
          <w:szCs w:val="32"/>
        </w:rPr>
      </w:pPr>
    </w:p>
    <w:p w14:paraId="454D0B69" w14:textId="77777777" w:rsidR="0012734F" w:rsidRDefault="0012734F" w:rsidP="0012734F">
      <w:pPr>
        <w:pStyle w:val="aff0"/>
        <w:spacing w:before="0" w:line="360" w:lineRule="auto"/>
        <w:rPr>
          <w:rFonts w:ascii="宋体" w:hAnsi="宋体" w:cs="宋体"/>
          <w:b/>
          <w:szCs w:val="28"/>
        </w:rPr>
        <w:sectPr w:rsidR="0012734F">
          <w:footerReference w:type="even" r:id="rId7"/>
          <w:pgSz w:w="11849" w:h="16781"/>
          <w:pgMar w:top="1080" w:right="1440" w:bottom="1080" w:left="1440" w:header="851" w:footer="992" w:gutter="0"/>
          <w:cols w:space="720"/>
          <w:titlePg/>
          <w:docGrid w:type="lines" w:linePitch="312"/>
        </w:sectPr>
      </w:pPr>
    </w:p>
    <w:p w14:paraId="37BB9C41" w14:textId="2EBB6E47" w:rsidR="0012734F" w:rsidRDefault="0012734F" w:rsidP="0012734F">
      <w:pPr>
        <w:pStyle w:val="aff0"/>
        <w:spacing w:before="0" w:line="360" w:lineRule="auto"/>
        <w:rPr>
          <w:rFonts w:ascii="宋体" w:hAnsi="宋体" w:cs="宋体"/>
          <w:b/>
          <w:szCs w:val="28"/>
        </w:rPr>
      </w:pPr>
      <w:r>
        <w:rPr>
          <w:rFonts w:ascii="宋体" w:hAnsi="宋体" w:cs="宋体"/>
          <w:b/>
          <w:szCs w:val="28"/>
        </w:rPr>
        <w:lastRenderedPageBreak/>
        <w:t>T</w:t>
      </w:r>
      <w:r>
        <w:rPr>
          <w:rFonts w:ascii="宋体" w:hAnsi="宋体" w:cs="宋体" w:hint="eastAsia"/>
          <w:b/>
          <w:szCs w:val="28"/>
        </w:rPr>
        <w:t>/</w:t>
      </w:r>
      <w:r>
        <w:rPr>
          <w:rFonts w:ascii="宋体" w:hAnsi="宋体" w:cs="宋体"/>
          <w:b/>
          <w:szCs w:val="28"/>
        </w:rPr>
        <w:t>CNIA XXXX—20XX</w:t>
      </w:r>
    </w:p>
    <w:p w14:paraId="33662CAD" w14:textId="780EBD9D" w:rsidR="0012734F" w:rsidRDefault="0012734F" w:rsidP="0012734F">
      <w:pPr>
        <w:pStyle w:val="aff0"/>
        <w:spacing w:before="0" w:line="360" w:lineRule="auto"/>
        <w:rPr>
          <w:rFonts w:ascii="宋体" w:hAnsi="宋体" w:cs="宋体"/>
          <w:b/>
          <w:szCs w:val="28"/>
        </w:rPr>
      </w:pPr>
      <w:r>
        <w:rPr>
          <w:rFonts w:ascii="宋体" w:hAnsi="宋体" w:cs="宋体" w:hint="eastAsia"/>
          <w:b/>
          <w:szCs w:val="28"/>
        </w:rPr>
        <w:t>《锡酸锌》</w:t>
      </w:r>
    </w:p>
    <w:p w14:paraId="71CCB220" w14:textId="59AE9D7F" w:rsidR="0012734F" w:rsidRDefault="0012734F" w:rsidP="0012734F">
      <w:pPr>
        <w:pStyle w:val="aff0"/>
        <w:spacing w:before="0" w:line="360" w:lineRule="auto"/>
        <w:rPr>
          <w:rFonts w:ascii="宋体" w:hAnsi="宋体" w:cs="宋体"/>
          <w:b/>
          <w:bCs/>
          <w:szCs w:val="28"/>
        </w:rPr>
      </w:pPr>
      <w:r>
        <w:rPr>
          <w:rFonts w:ascii="宋体" w:hAnsi="宋体" w:cs="宋体" w:hint="eastAsia"/>
          <w:b/>
          <w:szCs w:val="28"/>
        </w:rPr>
        <w:t>编制说明</w:t>
      </w:r>
      <w:r>
        <w:rPr>
          <w:rFonts w:ascii="宋体" w:hAnsi="宋体" w:cs="宋体" w:hint="eastAsia"/>
          <w:b/>
          <w:bCs/>
          <w:szCs w:val="28"/>
        </w:rPr>
        <w:t>（</w:t>
      </w:r>
      <w:r w:rsidR="004152B7">
        <w:rPr>
          <w:rFonts w:ascii="宋体" w:hAnsi="宋体" w:cs="宋体" w:hint="eastAsia"/>
          <w:b/>
          <w:bCs/>
          <w:szCs w:val="28"/>
        </w:rPr>
        <w:t>征求意见</w:t>
      </w:r>
      <w:r>
        <w:rPr>
          <w:rFonts w:ascii="宋体" w:hAnsi="宋体" w:cs="宋体" w:hint="eastAsia"/>
          <w:b/>
          <w:bCs/>
          <w:szCs w:val="28"/>
        </w:rPr>
        <w:t>稿）</w:t>
      </w:r>
    </w:p>
    <w:p w14:paraId="54DA6830" w14:textId="77777777" w:rsidR="0012734F" w:rsidRDefault="0012734F" w:rsidP="0012734F">
      <w:pPr>
        <w:pStyle w:val="aff0"/>
        <w:spacing w:before="0" w:line="360" w:lineRule="auto"/>
        <w:rPr>
          <w:rFonts w:ascii="宋体" w:hAnsi="宋体" w:cs="宋体"/>
          <w:b/>
          <w:sz w:val="30"/>
          <w:szCs w:val="30"/>
        </w:rPr>
      </w:pPr>
    </w:p>
    <w:p w14:paraId="59DBEF4C" w14:textId="77777777" w:rsidR="0012734F" w:rsidRDefault="0012734F" w:rsidP="0012734F">
      <w:pPr>
        <w:spacing w:line="400" w:lineRule="exact"/>
        <w:rPr>
          <w:b/>
          <w:bCs/>
          <w:sz w:val="28"/>
          <w:szCs w:val="28"/>
        </w:rPr>
      </w:pPr>
      <w:r>
        <w:rPr>
          <w:b/>
          <w:bCs/>
          <w:sz w:val="28"/>
          <w:szCs w:val="28"/>
        </w:rPr>
        <w:t>一、工作简况</w:t>
      </w:r>
    </w:p>
    <w:p w14:paraId="65782C18" w14:textId="77777777" w:rsidR="0012734F" w:rsidRDefault="0012734F" w:rsidP="0012734F">
      <w:pPr>
        <w:spacing w:beforeLines="50" w:before="156" w:afterLines="50" w:after="156" w:line="400" w:lineRule="exact"/>
        <w:rPr>
          <w:b/>
          <w:bCs/>
          <w:sz w:val="28"/>
          <w:szCs w:val="28"/>
        </w:rPr>
      </w:pPr>
      <w:r>
        <w:rPr>
          <w:rFonts w:hint="eastAsia"/>
          <w:b/>
          <w:bCs/>
          <w:sz w:val="28"/>
          <w:szCs w:val="28"/>
        </w:rPr>
        <w:t>（一）任务来源</w:t>
      </w:r>
    </w:p>
    <w:p w14:paraId="4E408DBA" w14:textId="42DA7A25" w:rsidR="0012734F" w:rsidRDefault="0012734F" w:rsidP="0012734F">
      <w:pPr>
        <w:spacing w:line="400" w:lineRule="exact"/>
        <w:ind w:firstLineChars="200" w:firstLine="420"/>
      </w:pPr>
      <w:r>
        <w:rPr>
          <w:rFonts w:hint="eastAsia"/>
        </w:rPr>
        <w:t>根据</w:t>
      </w:r>
      <w:r w:rsidR="00FC5423">
        <w:rPr>
          <w:rFonts w:hint="eastAsia"/>
        </w:rPr>
        <w:t>中国有色金属工业协会和中国有色金属学会</w:t>
      </w:r>
      <w:r>
        <w:rPr>
          <w:rFonts w:hint="eastAsia"/>
        </w:rPr>
        <w:t>下发的</w:t>
      </w:r>
      <w:r w:rsidR="00FC5423">
        <w:rPr>
          <w:rFonts w:hint="eastAsia"/>
        </w:rPr>
        <w:t>中色协科字【</w:t>
      </w:r>
      <w:r w:rsidR="00FC5423">
        <w:rPr>
          <w:rFonts w:hint="eastAsia"/>
        </w:rPr>
        <w:t>2</w:t>
      </w:r>
      <w:r w:rsidR="00FC5423">
        <w:t>022</w:t>
      </w:r>
      <w:r w:rsidR="00FC5423">
        <w:rPr>
          <w:rFonts w:hint="eastAsia"/>
        </w:rPr>
        <w:t>】</w:t>
      </w:r>
      <w:r w:rsidR="00FC5423">
        <w:rPr>
          <w:rFonts w:hint="eastAsia"/>
        </w:rPr>
        <w:t>8</w:t>
      </w:r>
      <w:r w:rsidR="00FC5423">
        <w:t>5</w:t>
      </w:r>
      <w:r w:rsidR="00FC5423">
        <w:rPr>
          <w:rFonts w:hint="eastAsia"/>
        </w:rPr>
        <w:t>号</w:t>
      </w:r>
      <w:r>
        <w:rPr>
          <w:rFonts w:hint="eastAsia"/>
        </w:rPr>
        <w:t>《</w:t>
      </w:r>
      <w:r w:rsidR="00FC5423">
        <w:rPr>
          <w:rFonts w:hint="eastAsia"/>
        </w:rPr>
        <w:t>关于下达</w:t>
      </w:r>
      <w:r w:rsidR="00FC5423">
        <w:rPr>
          <w:rFonts w:hint="eastAsia"/>
        </w:rPr>
        <w:t>2</w:t>
      </w:r>
      <w:r w:rsidR="00FC5423">
        <w:t>022</w:t>
      </w:r>
      <w:r w:rsidR="00FC5423">
        <w:rPr>
          <w:rFonts w:hint="eastAsia"/>
        </w:rPr>
        <w:t>年第三批协会标准制修订计划的通知</w:t>
      </w:r>
      <w:r>
        <w:rPr>
          <w:rFonts w:hint="eastAsia"/>
        </w:rPr>
        <w:t>》。</w:t>
      </w:r>
      <w:r w:rsidR="00FC5423">
        <w:rPr>
          <w:rFonts w:hint="eastAsia"/>
        </w:rPr>
        <w:t>中国有色金属工业协会和中国有色金属学会</w:t>
      </w:r>
      <w:r>
        <w:rPr>
          <w:rFonts w:hint="eastAsia"/>
        </w:rPr>
        <w:t>下达了制定</w:t>
      </w:r>
      <w:bookmarkStart w:id="0" w:name="_Hlk54812666"/>
      <w:r>
        <w:rPr>
          <w:rFonts w:hint="eastAsia"/>
        </w:rPr>
        <w:t>《</w:t>
      </w:r>
      <w:r w:rsidR="00FC5423">
        <w:rPr>
          <w:rFonts w:hint="eastAsia"/>
        </w:rPr>
        <w:t>锡酸锌</w:t>
      </w:r>
      <w:r>
        <w:rPr>
          <w:rFonts w:hint="eastAsia"/>
        </w:rPr>
        <w:t>》</w:t>
      </w:r>
      <w:r w:rsidR="00FC5423">
        <w:rPr>
          <w:rFonts w:hint="eastAsia"/>
        </w:rPr>
        <w:t>协会</w:t>
      </w:r>
      <w:r>
        <w:rPr>
          <w:rFonts w:hint="eastAsia"/>
        </w:rPr>
        <w:t>标准</w:t>
      </w:r>
      <w:bookmarkEnd w:id="0"/>
      <w:r>
        <w:rPr>
          <w:rFonts w:hint="eastAsia"/>
        </w:rPr>
        <w:t>的任务，计划编号为</w:t>
      </w:r>
      <w:r w:rsidR="00FC5423">
        <w:t>2022</w:t>
      </w:r>
      <w:r>
        <w:rPr>
          <w:rFonts w:hint="eastAsia"/>
        </w:rPr>
        <w:t>-</w:t>
      </w:r>
      <w:r w:rsidR="00FC5423">
        <w:t>049</w:t>
      </w:r>
      <w:r>
        <w:rPr>
          <w:rFonts w:hint="eastAsia"/>
        </w:rPr>
        <w:t>-</w:t>
      </w:r>
      <w:r w:rsidR="00FC5423">
        <w:t>T/CNIA</w:t>
      </w:r>
      <w:r>
        <w:rPr>
          <w:rFonts w:hint="eastAsia"/>
        </w:rPr>
        <w:t>，项目完成年限为</w:t>
      </w:r>
      <w:r>
        <w:rPr>
          <w:rFonts w:hint="eastAsia"/>
        </w:rPr>
        <w:t>202</w:t>
      </w:r>
      <w:r w:rsidR="00FC5423">
        <w:t>3</w:t>
      </w:r>
      <w:r>
        <w:rPr>
          <w:rFonts w:hint="eastAsia"/>
        </w:rPr>
        <w:t>年，技术归口单位为全国有色金属标准化技术委员会。</w:t>
      </w:r>
      <w:r w:rsidR="00FC5423">
        <w:rPr>
          <w:rFonts w:hint="eastAsia"/>
        </w:rPr>
        <w:t>协会</w:t>
      </w:r>
      <w:r>
        <w:rPr>
          <w:rFonts w:hint="eastAsia"/>
        </w:rPr>
        <w:t>标准《</w:t>
      </w:r>
      <w:r w:rsidR="00FC5423">
        <w:rPr>
          <w:rFonts w:hint="eastAsia"/>
        </w:rPr>
        <w:t>锡酸锌</w:t>
      </w:r>
      <w:r>
        <w:rPr>
          <w:rFonts w:hint="eastAsia"/>
        </w:rPr>
        <w:t>》</w:t>
      </w:r>
      <w:r w:rsidR="001E415B">
        <w:rPr>
          <w:rFonts w:hint="eastAsia"/>
        </w:rPr>
        <w:t>主要起草单位</w:t>
      </w:r>
      <w:r>
        <w:rPr>
          <w:rFonts w:hint="eastAsia"/>
        </w:rPr>
        <w:t>由</w:t>
      </w:r>
      <w:bookmarkStart w:id="1" w:name="_Hlk54813104"/>
      <w:r w:rsidR="001E415B">
        <w:rPr>
          <w:rFonts w:hint="eastAsia"/>
        </w:rPr>
        <w:t>：</w:t>
      </w:r>
      <w:r>
        <w:rPr>
          <w:rFonts w:hint="eastAsia"/>
        </w:rPr>
        <w:t>云南锡业集团（控股）有限公司</w:t>
      </w:r>
      <w:bookmarkEnd w:id="1"/>
      <w:r>
        <w:rPr>
          <w:rFonts w:hint="eastAsia"/>
        </w:rPr>
        <w:t>、</w:t>
      </w:r>
      <w:r w:rsidR="00FC5423">
        <w:rPr>
          <w:rFonts w:hint="eastAsia"/>
        </w:rPr>
        <w:t>云南锡业股份有限公司、云南省科学技术院、云南锡业锡化工材料有限责任公司、</w:t>
      </w:r>
      <w:r w:rsidRPr="00A736C7">
        <w:rPr>
          <w:rFonts w:hint="eastAsia"/>
        </w:rPr>
        <w:t>昆明冶金研究院</w:t>
      </w:r>
      <w:r w:rsidR="00FC5423">
        <w:rPr>
          <w:rFonts w:hint="eastAsia"/>
        </w:rPr>
        <w:t>有限公司</w:t>
      </w:r>
      <w:r>
        <w:rPr>
          <w:rFonts w:hint="eastAsia"/>
        </w:rPr>
        <w:t>负责起草。</w:t>
      </w:r>
    </w:p>
    <w:p w14:paraId="1D89FFD3" w14:textId="77777777" w:rsidR="0012734F" w:rsidRDefault="0012734F" w:rsidP="0012734F">
      <w:pPr>
        <w:spacing w:beforeLines="50" w:before="156" w:afterLines="50" w:after="156" w:line="400" w:lineRule="exact"/>
        <w:rPr>
          <w:b/>
          <w:bCs/>
          <w:sz w:val="28"/>
          <w:szCs w:val="28"/>
        </w:rPr>
      </w:pPr>
      <w:bookmarkStart w:id="2" w:name="_Hlk54893225"/>
      <w:r>
        <w:rPr>
          <w:rFonts w:hint="eastAsia"/>
          <w:b/>
          <w:bCs/>
          <w:sz w:val="28"/>
          <w:szCs w:val="28"/>
        </w:rPr>
        <w:t>（二）主要参加单位和工作成员及其所做的工作</w:t>
      </w:r>
    </w:p>
    <w:bookmarkEnd w:id="2"/>
    <w:p w14:paraId="522800AB" w14:textId="02C149D7" w:rsidR="0012734F" w:rsidRDefault="0012734F" w:rsidP="0012734F">
      <w:pPr>
        <w:spacing w:line="400" w:lineRule="exact"/>
        <w:ind w:firstLineChars="200" w:firstLine="420"/>
      </w:pPr>
      <w:r>
        <w:rPr>
          <w:rFonts w:hint="eastAsia"/>
        </w:rPr>
        <w:t>标准主编单位</w:t>
      </w:r>
      <w:r w:rsidR="001E415B">
        <w:rPr>
          <w:rFonts w:hint="eastAsia"/>
        </w:rPr>
        <w:t>云南锡业集团（控股）有限公司</w:t>
      </w:r>
      <w:r>
        <w:rPr>
          <w:rFonts w:hint="eastAsia"/>
        </w:rPr>
        <w:t>在标准的编制过程中，能积极主动</w:t>
      </w:r>
      <w:r w:rsidR="00C94765">
        <w:rPr>
          <w:rFonts w:hint="eastAsia"/>
        </w:rPr>
        <w:t>检索</w:t>
      </w:r>
      <w:r>
        <w:rPr>
          <w:rFonts w:hint="eastAsia"/>
        </w:rPr>
        <w:t>国内外的产品标准，根据</w:t>
      </w:r>
      <w:r w:rsidR="00C94765">
        <w:rPr>
          <w:rFonts w:hint="eastAsia"/>
        </w:rPr>
        <w:t>阻燃抑烟</w:t>
      </w:r>
      <w:r w:rsidR="00BE60B5">
        <w:rPr>
          <w:rFonts w:hint="eastAsia"/>
        </w:rPr>
        <w:t>市场</w:t>
      </w:r>
      <w:r>
        <w:rPr>
          <w:rFonts w:hint="eastAsia"/>
        </w:rPr>
        <w:t>客户需求，结合现场实际生产情况，制定标准讨论初稿；标准完善过程中，积极调动编制组成员单位收集产品各项数据，组织进行各项验证试验，带领编制组成员单位认真细致修改标准文本，征求多家企业的修改意见，最终带领编制组完成标准的编制工作。</w:t>
      </w:r>
    </w:p>
    <w:p w14:paraId="77A932E5" w14:textId="77C763C4" w:rsidR="001E415B" w:rsidRPr="001E415B" w:rsidRDefault="001E415B" w:rsidP="0012734F">
      <w:pPr>
        <w:spacing w:line="400" w:lineRule="exact"/>
        <w:ind w:firstLineChars="200" w:firstLine="420"/>
        <w:rPr>
          <w:b/>
          <w:bCs/>
        </w:rPr>
      </w:pPr>
      <w:r>
        <w:rPr>
          <w:rFonts w:hint="eastAsia"/>
        </w:rPr>
        <w:t>云南锡业股份有限公司</w:t>
      </w:r>
      <w:r w:rsidR="00BE60B5">
        <w:rPr>
          <w:rFonts w:hint="eastAsia"/>
        </w:rPr>
        <w:t>积极</w:t>
      </w:r>
      <w:r w:rsidR="00C94765">
        <w:rPr>
          <w:rFonts w:hint="eastAsia"/>
        </w:rPr>
        <w:t>参加标准工作会议，积极提供标准编制组所需各种本单位实验数据以丰富和完善标准内容，配合编制组提供相关的试样进行单位间的对比分析，积极配合主编单位草案和讨论标准的各版修改稿，为标准的编制提出了宝贵的意见和建议，在编制组中发挥了骨干作用。</w:t>
      </w:r>
    </w:p>
    <w:p w14:paraId="63AE70BE" w14:textId="77777777" w:rsidR="0012734F" w:rsidRDefault="0012734F" w:rsidP="0012734F">
      <w:pPr>
        <w:spacing w:line="400" w:lineRule="exact"/>
        <w:ind w:firstLineChars="200" w:firstLine="420"/>
      </w:pPr>
      <w:r>
        <w:rPr>
          <w:rFonts w:hint="eastAsia"/>
        </w:rPr>
        <w:t>云南省科学技术院积极参加标准工作会议，大力建设云南省新材料标准化技术平台，组织标准培训，帮助协调参编单位交流合作，为标准编制和编制说明的撰写提出了宝贵的意见和建议，在编制组中发挥骨干作用。</w:t>
      </w:r>
    </w:p>
    <w:p w14:paraId="362813F2" w14:textId="57581728" w:rsidR="0012734F" w:rsidRDefault="001E415B" w:rsidP="00C94765">
      <w:pPr>
        <w:spacing w:line="400" w:lineRule="exact"/>
        <w:ind w:firstLineChars="200" w:firstLine="420"/>
      </w:pPr>
      <w:r>
        <w:rPr>
          <w:rFonts w:hint="eastAsia"/>
        </w:rPr>
        <w:t>云南锡业锡化工材料有限责任公司</w:t>
      </w:r>
      <w:r w:rsidR="00387F21">
        <w:rPr>
          <w:rFonts w:hint="eastAsia"/>
        </w:rPr>
        <w:t>积极参加标准工作会议，参与讨论和修改标准的各个版本，为标准的编制和编制说明编写提出了宝贵的意见和建议；在标准的关键数据和检测方法中，及时取样进行试验并提供试验数据；积极提供产品状态、规格、化学成分等数据支持；在标准编制过程中发挥了积极的作用。</w:t>
      </w:r>
    </w:p>
    <w:p w14:paraId="3A920C79" w14:textId="1FC90D0A" w:rsidR="0012734F" w:rsidRDefault="001E415B" w:rsidP="0012734F">
      <w:pPr>
        <w:spacing w:line="400" w:lineRule="exact"/>
        <w:ind w:firstLineChars="200" w:firstLine="420"/>
      </w:pPr>
      <w:r w:rsidRPr="00A736C7">
        <w:rPr>
          <w:rFonts w:hint="eastAsia"/>
        </w:rPr>
        <w:t>昆明冶金研究院</w:t>
      </w:r>
      <w:r>
        <w:rPr>
          <w:rFonts w:hint="eastAsia"/>
        </w:rPr>
        <w:t>有限公司</w:t>
      </w:r>
      <w:r w:rsidR="0012734F">
        <w:rPr>
          <w:rFonts w:hint="eastAsia"/>
        </w:rPr>
        <w:t>积极参加编制组各次工作会议和编制组的各项试验验证活动，针对文本中试验方法部分进行修改和完善工作。积极配合主编单位多次参加对标准的各版文稿进行认真的讨论和审议，提出大量有益的意见和建议，在编制组中发挥了积极的作用。</w:t>
      </w:r>
    </w:p>
    <w:p w14:paraId="4F506026" w14:textId="77777777" w:rsidR="0012734F" w:rsidRDefault="0012734F" w:rsidP="0012734F">
      <w:pPr>
        <w:spacing w:line="400" w:lineRule="exact"/>
        <w:ind w:firstLineChars="200" w:firstLine="420"/>
      </w:pPr>
      <w:r>
        <w:rPr>
          <w:rFonts w:hint="eastAsia"/>
        </w:rPr>
        <w:t>为了更好完成该标准的起草任务，成立了标准编制工作组，编制组主要成员及分工见表</w:t>
      </w:r>
      <w:r>
        <w:rPr>
          <w:rFonts w:hint="eastAsia"/>
        </w:rPr>
        <w:t>1</w:t>
      </w:r>
      <w:r>
        <w:rPr>
          <w:rFonts w:hint="eastAsia"/>
        </w:rPr>
        <w:t>。</w:t>
      </w:r>
    </w:p>
    <w:p w14:paraId="59856041" w14:textId="77777777" w:rsidR="0012734F" w:rsidRDefault="0012734F" w:rsidP="0012734F">
      <w:pPr>
        <w:spacing w:line="400" w:lineRule="exact"/>
        <w:ind w:firstLineChars="1300" w:firstLine="3120"/>
        <w:rPr>
          <w:sz w:val="24"/>
        </w:rPr>
      </w:pPr>
      <w:r>
        <w:rPr>
          <w:rFonts w:hint="eastAsia"/>
          <w:sz w:val="24"/>
        </w:rPr>
        <w:t>表</w:t>
      </w:r>
      <w:r>
        <w:rPr>
          <w:rFonts w:hint="eastAsia"/>
          <w:sz w:val="24"/>
        </w:rPr>
        <w:t xml:space="preserve">1 </w:t>
      </w:r>
      <w:r>
        <w:rPr>
          <w:rFonts w:hint="eastAsia"/>
          <w:sz w:val="24"/>
        </w:rPr>
        <w:t>编制组成员及分工</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379"/>
      </w:tblGrid>
      <w:tr w:rsidR="0012734F" w14:paraId="51909F14" w14:textId="77777777" w:rsidTr="00540895">
        <w:trPr>
          <w:trHeight w:val="285"/>
          <w:jc w:val="center"/>
        </w:trPr>
        <w:tc>
          <w:tcPr>
            <w:tcW w:w="2547" w:type="dxa"/>
            <w:vAlign w:val="center"/>
          </w:tcPr>
          <w:p w14:paraId="6CCA7E45" w14:textId="77777777" w:rsidR="0012734F" w:rsidRDefault="0012734F" w:rsidP="0054089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lastRenderedPageBreak/>
              <w:t>成员姓名</w:t>
            </w:r>
          </w:p>
        </w:tc>
        <w:tc>
          <w:tcPr>
            <w:tcW w:w="6379" w:type="dxa"/>
            <w:vAlign w:val="center"/>
          </w:tcPr>
          <w:p w14:paraId="2F5B030C" w14:textId="77777777" w:rsidR="0012734F" w:rsidRDefault="0012734F" w:rsidP="0054089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工作职责</w:t>
            </w:r>
          </w:p>
        </w:tc>
      </w:tr>
      <w:tr w:rsidR="0012734F" w14:paraId="2903D416" w14:textId="77777777" w:rsidTr="00540895">
        <w:trPr>
          <w:trHeight w:val="570"/>
          <w:jc w:val="center"/>
        </w:trPr>
        <w:tc>
          <w:tcPr>
            <w:tcW w:w="2547" w:type="dxa"/>
            <w:vAlign w:val="center"/>
          </w:tcPr>
          <w:p w14:paraId="34339330" w14:textId="1A58B6C6" w:rsidR="0012734F" w:rsidRDefault="001E415B" w:rsidP="0054089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w:t>
            </w:r>
            <w:r w:rsidR="0012734F">
              <w:rPr>
                <w:rFonts w:ascii="宋体" w:hAnsi="宋体" w:cs="宋体" w:hint="eastAsia"/>
                <w:color w:val="000000"/>
                <w:kern w:val="0"/>
                <w:szCs w:val="21"/>
              </w:rPr>
              <w:t>、</w:t>
            </w:r>
            <w:r>
              <w:rPr>
                <w:rFonts w:ascii="宋体" w:hAnsi="宋体" w:cs="宋体" w:hint="eastAsia"/>
                <w:color w:val="000000"/>
                <w:kern w:val="0"/>
                <w:szCs w:val="21"/>
              </w:rPr>
              <w:t>X</w:t>
            </w:r>
            <w:r>
              <w:rPr>
                <w:rFonts w:ascii="宋体" w:hAnsi="宋体" w:cs="宋体"/>
                <w:color w:val="000000"/>
                <w:kern w:val="0"/>
                <w:szCs w:val="21"/>
              </w:rPr>
              <w:t>XX</w:t>
            </w:r>
          </w:p>
        </w:tc>
        <w:tc>
          <w:tcPr>
            <w:tcW w:w="6379" w:type="dxa"/>
            <w:vAlign w:val="center"/>
          </w:tcPr>
          <w:p w14:paraId="39A278DF" w14:textId="77777777" w:rsidR="0012734F" w:rsidRDefault="0012734F" w:rsidP="00540895">
            <w:pPr>
              <w:widowControl/>
              <w:spacing w:line="276" w:lineRule="auto"/>
              <w:rPr>
                <w:rFonts w:ascii="宋体" w:hAnsi="宋体" w:cs="宋体"/>
                <w:color w:val="000000"/>
                <w:kern w:val="0"/>
                <w:szCs w:val="21"/>
              </w:rPr>
            </w:pPr>
            <w:r>
              <w:rPr>
                <w:rFonts w:ascii="宋体" w:hAnsi="宋体" w:cs="宋体" w:hint="eastAsia"/>
                <w:color w:val="000000"/>
                <w:kern w:val="0"/>
                <w:szCs w:val="21"/>
              </w:rPr>
              <w:t>顶层设计，协调标准编写所需资源，为相关标准会提供支持。</w:t>
            </w:r>
          </w:p>
        </w:tc>
      </w:tr>
      <w:tr w:rsidR="0012734F" w14:paraId="65983422" w14:textId="77777777" w:rsidTr="00540895">
        <w:trPr>
          <w:trHeight w:val="285"/>
          <w:jc w:val="center"/>
        </w:trPr>
        <w:tc>
          <w:tcPr>
            <w:tcW w:w="2547" w:type="dxa"/>
            <w:vAlign w:val="center"/>
          </w:tcPr>
          <w:p w14:paraId="12EC1800" w14:textId="751B04B8" w:rsidR="0012734F" w:rsidRDefault="001E415B" w:rsidP="0054089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w:t>
            </w:r>
            <w:r w:rsidR="0012734F">
              <w:rPr>
                <w:rFonts w:ascii="宋体" w:hAnsi="宋体" w:cs="宋体" w:hint="eastAsia"/>
                <w:color w:val="000000"/>
                <w:kern w:val="0"/>
                <w:szCs w:val="21"/>
              </w:rPr>
              <w:t>、</w:t>
            </w:r>
            <w:r>
              <w:rPr>
                <w:rFonts w:ascii="宋体" w:hAnsi="宋体" w:cs="宋体" w:hint="eastAsia"/>
                <w:color w:val="000000"/>
                <w:kern w:val="0"/>
                <w:szCs w:val="21"/>
              </w:rPr>
              <w:t>X</w:t>
            </w:r>
            <w:r>
              <w:rPr>
                <w:rFonts w:ascii="宋体" w:hAnsi="宋体" w:cs="宋体"/>
                <w:color w:val="000000"/>
                <w:kern w:val="0"/>
                <w:szCs w:val="21"/>
              </w:rPr>
              <w:t>X</w:t>
            </w:r>
          </w:p>
        </w:tc>
        <w:tc>
          <w:tcPr>
            <w:tcW w:w="6379" w:type="dxa"/>
            <w:vAlign w:val="center"/>
          </w:tcPr>
          <w:p w14:paraId="066180D6" w14:textId="77777777" w:rsidR="0012734F" w:rsidRDefault="0012734F" w:rsidP="00540895">
            <w:pPr>
              <w:widowControl/>
              <w:spacing w:line="276" w:lineRule="auto"/>
              <w:rPr>
                <w:rFonts w:ascii="宋体" w:hAnsi="宋体" w:cs="宋体"/>
                <w:color w:val="000000"/>
                <w:kern w:val="0"/>
                <w:szCs w:val="21"/>
              </w:rPr>
            </w:pPr>
            <w:r>
              <w:rPr>
                <w:rFonts w:ascii="宋体" w:hAnsi="宋体" w:cs="宋体" w:hint="eastAsia"/>
                <w:color w:val="000000"/>
                <w:kern w:val="0"/>
                <w:szCs w:val="21"/>
              </w:rPr>
              <w:t>负责标准的工作指导，协调联系公司用户和供应商成为标准编制组成员。</w:t>
            </w:r>
          </w:p>
        </w:tc>
      </w:tr>
      <w:tr w:rsidR="0012734F" w14:paraId="056AE778" w14:textId="77777777" w:rsidTr="00540895">
        <w:trPr>
          <w:trHeight w:val="855"/>
          <w:jc w:val="center"/>
        </w:trPr>
        <w:tc>
          <w:tcPr>
            <w:tcW w:w="2547" w:type="dxa"/>
            <w:vAlign w:val="center"/>
          </w:tcPr>
          <w:p w14:paraId="1B14E481" w14:textId="62672DC5" w:rsidR="0012734F" w:rsidRDefault="001E415B" w:rsidP="0054089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XXX</w:t>
            </w:r>
          </w:p>
        </w:tc>
        <w:tc>
          <w:tcPr>
            <w:tcW w:w="6379" w:type="dxa"/>
            <w:vAlign w:val="center"/>
          </w:tcPr>
          <w:p w14:paraId="0B8EEEC6" w14:textId="77777777" w:rsidR="0012734F" w:rsidRDefault="0012734F" w:rsidP="00540895">
            <w:pPr>
              <w:widowControl/>
              <w:spacing w:line="276" w:lineRule="auto"/>
              <w:rPr>
                <w:rFonts w:ascii="宋体" w:hAnsi="宋体" w:cs="宋体"/>
                <w:color w:val="000000"/>
                <w:kern w:val="0"/>
                <w:szCs w:val="21"/>
              </w:rPr>
            </w:pPr>
            <w:r>
              <w:rPr>
                <w:rFonts w:ascii="宋体" w:hAnsi="宋体" w:cs="宋体" w:hint="eastAsia"/>
                <w:color w:val="000000"/>
                <w:kern w:val="0"/>
                <w:szCs w:val="21"/>
              </w:rPr>
              <w:t>收集国内外的产品标准，根据客户需求、合同和订单要求，结合现场实际生产情况，制定标准讨论初稿；标准完善过程中，调动编制组成员单位收集产品各项数据，组织进行各项验证试验，带领编制组成员单位认真细致修改标准文本及编制说明。</w:t>
            </w:r>
          </w:p>
        </w:tc>
      </w:tr>
      <w:tr w:rsidR="0012734F" w14:paraId="478C27A6" w14:textId="77777777" w:rsidTr="00540895">
        <w:trPr>
          <w:trHeight w:val="855"/>
          <w:jc w:val="center"/>
        </w:trPr>
        <w:tc>
          <w:tcPr>
            <w:tcW w:w="2547" w:type="dxa"/>
            <w:vAlign w:val="center"/>
          </w:tcPr>
          <w:p w14:paraId="713E8948" w14:textId="485B8C29" w:rsidR="0012734F" w:rsidRDefault="001E415B" w:rsidP="0054089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XXX</w:t>
            </w:r>
          </w:p>
        </w:tc>
        <w:tc>
          <w:tcPr>
            <w:tcW w:w="6379" w:type="dxa"/>
            <w:vAlign w:val="center"/>
          </w:tcPr>
          <w:p w14:paraId="0725932F" w14:textId="77777777" w:rsidR="0012734F" w:rsidRDefault="0012734F" w:rsidP="00540895">
            <w:pPr>
              <w:widowControl/>
              <w:spacing w:line="276" w:lineRule="auto"/>
              <w:rPr>
                <w:rFonts w:ascii="宋体" w:hAnsi="宋体" w:cs="宋体"/>
                <w:color w:val="000000"/>
                <w:kern w:val="0"/>
                <w:szCs w:val="21"/>
              </w:rPr>
            </w:pPr>
            <w:r>
              <w:rPr>
                <w:rFonts w:ascii="宋体" w:hAnsi="宋体" w:cs="宋体" w:hint="eastAsia"/>
                <w:color w:val="000000"/>
                <w:kern w:val="0"/>
                <w:szCs w:val="21"/>
              </w:rPr>
              <w:t>负责提供调研数据，配合标准编写开展试验验证及数据积累。</w:t>
            </w:r>
          </w:p>
        </w:tc>
      </w:tr>
      <w:tr w:rsidR="0012734F" w14:paraId="24CFE509" w14:textId="77777777" w:rsidTr="00540895">
        <w:trPr>
          <w:trHeight w:val="570"/>
          <w:jc w:val="center"/>
        </w:trPr>
        <w:tc>
          <w:tcPr>
            <w:tcW w:w="2547" w:type="dxa"/>
            <w:vAlign w:val="center"/>
          </w:tcPr>
          <w:p w14:paraId="66D9E045" w14:textId="1AF50782" w:rsidR="0012734F" w:rsidRDefault="001E415B" w:rsidP="0054089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w:t>
            </w:r>
            <w:r>
              <w:rPr>
                <w:rFonts w:ascii="宋体" w:hAnsi="宋体" w:cs="宋体" w:hint="eastAsia"/>
                <w:color w:val="000000"/>
                <w:kern w:val="0"/>
                <w:szCs w:val="21"/>
              </w:rPr>
              <w:t>、X</w:t>
            </w:r>
            <w:r>
              <w:rPr>
                <w:rFonts w:ascii="宋体" w:hAnsi="宋体" w:cs="宋体"/>
                <w:color w:val="000000"/>
                <w:kern w:val="0"/>
                <w:szCs w:val="21"/>
              </w:rPr>
              <w:t>XXX</w:t>
            </w:r>
          </w:p>
        </w:tc>
        <w:tc>
          <w:tcPr>
            <w:tcW w:w="6379" w:type="dxa"/>
            <w:vAlign w:val="center"/>
          </w:tcPr>
          <w:p w14:paraId="4F7DB685" w14:textId="77777777" w:rsidR="0012734F" w:rsidRDefault="0012734F" w:rsidP="00540895">
            <w:pPr>
              <w:widowControl/>
              <w:spacing w:line="276" w:lineRule="auto"/>
              <w:rPr>
                <w:rFonts w:ascii="宋体" w:hAnsi="宋体" w:cs="宋体"/>
                <w:color w:val="000000"/>
                <w:kern w:val="0"/>
                <w:szCs w:val="21"/>
              </w:rPr>
            </w:pPr>
            <w:r>
              <w:rPr>
                <w:rFonts w:ascii="宋体" w:hAnsi="宋体" w:cs="宋体" w:hint="eastAsia"/>
                <w:color w:val="000000"/>
                <w:kern w:val="0"/>
                <w:szCs w:val="21"/>
              </w:rPr>
              <w:t>负责检测服务，进行各项试验验证活动，修改和完善标准文本和附检测方法。</w:t>
            </w:r>
          </w:p>
        </w:tc>
      </w:tr>
    </w:tbl>
    <w:p w14:paraId="43B395EC" w14:textId="77777777" w:rsidR="0012734F" w:rsidRDefault="0012734F" w:rsidP="0012734F">
      <w:pPr>
        <w:spacing w:beforeLines="50" w:before="156" w:afterLines="50" w:after="156" w:line="400" w:lineRule="exact"/>
        <w:rPr>
          <w:b/>
          <w:bCs/>
          <w:sz w:val="28"/>
          <w:szCs w:val="28"/>
        </w:rPr>
      </w:pPr>
      <w:r>
        <w:rPr>
          <w:rFonts w:hint="eastAsia"/>
          <w:b/>
          <w:bCs/>
          <w:sz w:val="28"/>
          <w:szCs w:val="28"/>
        </w:rPr>
        <w:t>（三）工作过程</w:t>
      </w:r>
    </w:p>
    <w:p w14:paraId="5B8B4757" w14:textId="77777777" w:rsidR="0012734F" w:rsidRDefault="0012734F" w:rsidP="0012734F">
      <w:pPr>
        <w:spacing w:line="400" w:lineRule="exact"/>
        <w:ind w:firstLineChars="200" w:firstLine="420"/>
      </w:pPr>
      <w:r>
        <w:rPr>
          <w:rFonts w:hint="eastAsia"/>
        </w:rPr>
        <w:t>1</w:t>
      </w:r>
      <w:r>
        <w:t xml:space="preserve"> </w:t>
      </w:r>
      <w:r>
        <w:rPr>
          <w:rFonts w:hint="eastAsia"/>
        </w:rPr>
        <w:t>预研阶段</w:t>
      </w:r>
    </w:p>
    <w:p w14:paraId="093CAED3" w14:textId="77777777" w:rsidR="0012734F" w:rsidRDefault="0012734F" w:rsidP="0012734F">
      <w:pPr>
        <w:spacing w:line="400" w:lineRule="exact"/>
        <w:ind w:firstLineChars="200" w:firstLine="420"/>
      </w:pPr>
      <w:r>
        <w:rPr>
          <w:rFonts w:hint="eastAsia"/>
        </w:rPr>
        <w:t>第一次会议</w:t>
      </w:r>
    </w:p>
    <w:p w14:paraId="780B7C70" w14:textId="6FB8E1A0" w:rsidR="0012734F" w:rsidRDefault="0012734F" w:rsidP="00A55060">
      <w:pPr>
        <w:spacing w:line="400" w:lineRule="exact"/>
        <w:ind w:firstLineChars="200" w:firstLine="420"/>
      </w:pPr>
      <w:r w:rsidRPr="00112529">
        <w:rPr>
          <w:rFonts w:hint="eastAsia"/>
          <w:color w:val="000000"/>
        </w:rPr>
        <w:t>20</w:t>
      </w:r>
      <w:r w:rsidR="00D45574">
        <w:rPr>
          <w:color w:val="000000"/>
        </w:rPr>
        <w:t>21</w:t>
      </w:r>
      <w:r w:rsidRPr="00112529">
        <w:rPr>
          <w:rFonts w:hint="eastAsia"/>
          <w:color w:val="000000"/>
        </w:rPr>
        <w:t>年</w:t>
      </w:r>
      <w:r w:rsidR="00D45574">
        <w:rPr>
          <w:color w:val="000000"/>
        </w:rPr>
        <w:t>3</w:t>
      </w:r>
      <w:r w:rsidRPr="00112529">
        <w:rPr>
          <w:rFonts w:hint="eastAsia"/>
          <w:color w:val="000000"/>
        </w:rPr>
        <w:t>月，由云南省科学技术院主持在</w:t>
      </w:r>
      <w:r w:rsidR="00D45574">
        <w:rPr>
          <w:rFonts w:hint="eastAsia"/>
          <w:color w:val="000000"/>
        </w:rPr>
        <w:t>云南锡业集团（控股）有限责任公司研发中心</w:t>
      </w:r>
      <w:r w:rsidRPr="00112529">
        <w:rPr>
          <w:rFonts w:hint="eastAsia"/>
          <w:color w:val="000000"/>
        </w:rPr>
        <w:t>召开了</w:t>
      </w:r>
      <w:r w:rsidR="00A55060">
        <w:rPr>
          <w:rFonts w:hint="eastAsia"/>
          <w:color w:val="000000"/>
        </w:rPr>
        <w:t>云南省稀贵金属材料基因工程（一期</w:t>
      </w:r>
      <w:r w:rsidR="00A55060">
        <w:rPr>
          <w:rFonts w:hint="eastAsia"/>
          <w:color w:val="000000"/>
        </w:rPr>
        <w:t>2</w:t>
      </w:r>
      <w:r w:rsidR="00A55060">
        <w:rPr>
          <w:color w:val="000000"/>
        </w:rPr>
        <w:t>020</w:t>
      </w:r>
      <w:r w:rsidR="00A55060">
        <w:rPr>
          <w:rFonts w:hint="eastAsia"/>
          <w:color w:val="000000"/>
        </w:rPr>
        <w:t>）—</w:t>
      </w:r>
      <w:r w:rsidR="00A55060" w:rsidRPr="00A55060">
        <w:rPr>
          <w:rFonts w:hint="eastAsia"/>
          <w:color w:val="000000"/>
        </w:rPr>
        <w:t>锡铟材料基因工程专用数据库平台建设及示范应用</w:t>
      </w:r>
      <w:r w:rsidR="00A55060">
        <w:rPr>
          <w:color w:val="000000"/>
        </w:rPr>
        <w:t xml:space="preserve"> </w:t>
      </w:r>
      <w:r w:rsidR="00A55060" w:rsidRPr="00A55060">
        <w:rPr>
          <w:rFonts w:hint="eastAsia"/>
          <w:color w:val="000000"/>
        </w:rPr>
        <w:t>课题三</w:t>
      </w:r>
      <w:r w:rsidR="00A55060">
        <w:rPr>
          <w:rFonts w:hint="eastAsia"/>
          <w:color w:val="000000"/>
        </w:rPr>
        <w:t xml:space="preserve"> </w:t>
      </w:r>
      <w:r w:rsidR="00A55060" w:rsidRPr="00A55060">
        <w:rPr>
          <w:rFonts w:hint="eastAsia"/>
          <w:color w:val="000000"/>
        </w:rPr>
        <w:t>年产百吨的高性能锡基阻燃剂应用示范</w:t>
      </w:r>
      <w:r w:rsidRPr="00112529">
        <w:rPr>
          <w:rFonts w:hint="eastAsia"/>
          <w:color w:val="000000"/>
        </w:rPr>
        <w:t>工作会议。</w:t>
      </w:r>
      <w:bookmarkStart w:id="3" w:name="_Hlk54894346"/>
      <w:r w:rsidRPr="00112529">
        <w:rPr>
          <w:rFonts w:hint="eastAsia"/>
          <w:color w:val="000000"/>
        </w:rPr>
        <w:t>云南省科学技术院</w:t>
      </w:r>
      <w:bookmarkEnd w:id="3"/>
      <w:r w:rsidRPr="00112529">
        <w:rPr>
          <w:rFonts w:hint="eastAsia"/>
          <w:color w:val="000000"/>
        </w:rPr>
        <w:t>、</w:t>
      </w:r>
      <w:bookmarkStart w:id="4" w:name="_Hlk54894357"/>
      <w:r w:rsidRPr="00112529">
        <w:rPr>
          <w:rFonts w:hint="eastAsia"/>
          <w:color w:val="000000"/>
        </w:rPr>
        <w:t>云南锡业集团（控股）有限公司</w:t>
      </w:r>
      <w:bookmarkEnd w:id="4"/>
      <w:r w:rsidRPr="00112529">
        <w:rPr>
          <w:rFonts w:hint="eastAsia"/>
          <w:color w:val="000000"/>
        </w:rPr>
        <w:t>、</w:t>
      </w:r>
      <w:r w:rsidR="00D45574">
        <w:rPr>
          <w:rFonts w:hint="eastAsia"/>
        </w:rPr>
        <w:t>云南锡业股份有限公司、云南锡业锡化工材料有限责任公司、</w:t>
      </w:r>
      <w:r w:rsidR="00D45574" w:rsidRPr="00A736C7">
        <w:rPr>
          <w:rFonts w:hint="eastAsia"/>
        </w:rPr>
        <w:t>昆明冶金研究院</w:t>
      </w:r>
      <w:r w:rsidR="00D45574">
        <w:rPr>
          <w:rFonts w:hint="eastAsia"/>
        </w:rPr>
        <w:t>有限公司</w:t>
      </w:r>
      <w:r w:rsidRPr="00112529">
        <w:rPr>
          <w:rFonts w:hint="eastAsia"/>
          <w:color w:val="000000"/>
        </w:rPr>
        <w:t>参加了会议，会议讨论了目前我国</w:t>
      </w:r>
      <w:r w:rsidR="00D45574">
        <w:rPr>
          <w:rFonts w:hint="eastAsia"/>
          <w:color w:val="000000"/>
        </w:rPr>
        <w:t>锡基阻燃剂的应用前景及锡酸锌</w:t>
      </w:r>
      <w:r w:rsidRPr="00112529">
        <w:rPr>
          <w:rFonts w:hint="eastAsia"/>
          <w:color w:val="000000"/>
        </w:rPr>
        <w:t>行业的相关标准制定现状。指出</w:t>
      </w:r>
      <w:r w:rsidR="00A70F7A" w:rsidRPr="00A70F7A">
        <w:rPr>
          <w:rFonts w:hint="eastAsia"/>
          <w:color w:val="000000"/>
        </w:rPr>
        <w:t>根据国内外的现行标准查阅结果，国内外没有相关的锡酸锌产品及检测国家、行业标准，仅有部分生产企业按照各自企业的产品性能制定的企业标准，不同生产企业的企业标准各不相同，不利于锡酸锌产品行业的标准化，极易产生纠纷。</w:t>
      </w:r>
      <w:r>
        <w:rPr>
          <w:rFonts w:hint="eastAsia"/>
        </w:rPr>
        <w:t>云南省稀贵金属材料基因</w:t>
      </w:r>
      <w:r w:rsidR="00A70F7A">
        <w:rPr>
          <w:rFonts w:hint="eastAsia"/>
        </w:rPr>
        <w:t>工程项目团队</w:t>
      </w:r>
      <w:r>
        <w:rPr>
          <w:rFonts w:hint="eastAsia"/>
        </w:rPr>
        <w:t>一致提出要做国内最先进的</w:t>
      </w:r>
      <w:r w:rsidR="00D45574">
        <w:rPr>
          <w:rFonts w:hint="eastAsia"/>
        </w:rPr>
        <w:t>锡基阻燃剂</w:t>
      </w:r>
      <w:r>
        <w:rPr>
          <w:rFonts w:hint="eastAsia"/>
        </w:rPr>
        <w:t>，充分调研</w:t>
      </w:r>
      <w:r w:rsidR="00BE60B5">
        <w:rPr>
          <w:rFonts w:hint="eastAsia"/>
        </w:rPr>
        <w:t>后，</w:t>
      </w:r>
      <w:r>
        <w:rPr>
          <w:rFonts w:hint="eastAsia"/>
        </w:rPr>
        <w:t>在技术指标及检测方法方面努力填补</w:t>
      </w:r>
      <w:r w:rsidR="00D45574">
        <w:rPr>
          <w:rFonts w:hint="eastAsia"/>
        </w:rPr>
        <w:t>锡酸锌标</w:t>
      </w:r>
      <w:r>
        <w:rPr>
          <w:rFonts w:hint="eastAsia"/>
        </w:rPr>
        <w:t>准缺失，</w:t>
      </w:r>
      <w:r w:rsidR="00A70F7A">
        <w:rPr>
          <w:rFonts w:hint="eastAsia"/>
        </w:rPr>
        <w:t>通过标准</w:t>
      </w:r>
      <w:r w:rsidR="00A70F7A" w:rsidRPr="00A70F7A">
        <w:rPr>
          <w:rFonts w:hint="eastAsia"/>
        </w:rPr>
        <w:t>规范市场行为，引导经济发展，推动建立最佳秩序</w:t>
      </w:r>
      <w:r w:rsidR="00A70F7A">
        <w:rPr>
          <w:rFonts w:hint="eastAsia"/>
        </w:rPr>
        <w:t>，</w:t>
      </w:r>
      <w:r w:rsidR="00A70F7A" w:rsidRPr="00A70F7A">
        <w:rPr>
          <w:rFonts w:hint="eastAsia"/>
        </w:rPr>
        <w:t>不但为扩大生产规模、满足市场需求提供了可能，也为扩大竞争创造了条件</w:t>
      </w:r>
      <w:r w:rsidR="00A70F7A">
        <w:rPr>
          <w:rFonts w:hint="eastAsia"/>
        </w:rPr>
        <w:t>。</w:t>
      </w:r>
      <w:r w:rsidR="00BE60B5">
        <w:rPr>
          <w:rFonts w:hint="eastAsia"/>
        </w:rPr>
        <w:t>会上</w:t>
      </w:r>
      <w:r>
        <w:rPr>
          <w:rFonts w:hint="eastAsia"/>
        </w:rPr>
        <w:t>落实了</w:t>
      </w:r>
      <w:r w:rsidR="00D45574">
        <w:rPr>
          <w:rFonts w:hint="eastAsia"/>
        </w:rPr>
        <w:t>云南锡业集团（控股）有限公司</w:t>
      </w:r>
      <w:r>
        <w:rPr>
          <w:rFonts w:hint="eastAsia"/>
        </w:rPr>
        <w:t>主要负责，</w:t>
      </w:r>
      <w:r w:rsidR="00D45574">
        <w:rPr>
          <w:rFonts w:hint="eastAsia"/>
        </w:rPr>
        <w:t>云南锡业股份有限公司、云南省科学技术院、云南锡业锡化工材料有限责任公司、</w:t>
      </w:r>
      <w:r w:rsidR="00D45574" w:rsidRPr="00A736C7">
        <w:rPr>
          <w:rFonts w:hint="eastAsia"/>
        </w:rPr>
        <w:t>昆明冶金研究院</w:t>
      </w:r>
      <w:r w:rsidR="00D45574">
        <w:rPr>
          <w:rFonts w:hint="eastAsia"/>
        </w:rPr>
        <w:t>有限公司</w:t>
      </w:r>
      <w:r>
        <w:rPr>
          <w:rFonts w:hint="eastAsia"/>
        </w:rPr>
        <w:t>主要参与的编制任务</w:t>
      </w:r>
      <w:r w:rsidR="00D45574">
        <w:rPr>
          <w:rFonts w:hint="eastAsia"/>
        </w:rPr>
        <w:t>，并积极的向全国有色金属标准化技术委员会进行锡酸锌标准立项申报</w:t>
      </w:r>
      <w:r>
        <w:rPr>
          <w:rFonts w:hint="eastAsia"/>
        </w:rPr>
        <w:t>。</w:t>
      </w:r>
    </w:p>
    <w:p w14:paraId="6BB1BFD5" w14:textId="77777777" w:rsidR="0012734F" w:rsidRDefault="0012734F" w:rsidP="0012734F">
      <w:pPr>
        <w:spacing w:line="400" w:lineRule="exact"/>
        <w:ind w:firstLineChars="200" w:firstLine="420"/>
      </w:pPr>
      <w:r>
        <w:t xml:space="preserve">2 </w:t>
      </w:r>
      <w:r>
        <w:rPr>
          <w:rFonts w:hint="eastAsia"/>
        </w:rPr>
        <w:t>立项阶段</w:t>
      </w:r>
    </w:p>
    <w:p w14:paraId="1D1944FE" w14:textId="77777777" w:rsidR="0012734F" w:rsidRDefault="0012734F" w:rsidP="0012734F">
      <w:pPr>
        <w:spacing w:line="400" w:lineRule="exact"/>
        <w:ind w:firstLineChars="200" w:firstLine="420"/>
      </w:pPr>
      <w:r>
        <w:rPr>
          <w:rFonts w:hint="eastAsia"/>
        </w:rPr>
        <w:t>第二次会议</w:t>
      </w:r>
    </w:p>
    <w:p w14:paraId="6D788C6D" w14:textId="5B0F8EF4" w:rsidR="0012734F" w:rsidRDefault="0012734F" w:rsidP="0012734F">
      <w:pPr>
        <w:spacing w:line="400" w:lineRule="exact"/>
        <w:ind w:firstLineChars="200" w:firstLine="420"/>
      </w:pPr>
      <w:r>
        <w:rPr>
          <w:rFonts w:hint="eastAsia"/>
        </w:rPr>
        <w:t>20</w:t>
      </w:r>
      <w:r w:rsidR="00A06F52">
        <w:t>21</w:t>
      </w:r>
      <w:r>
        <w:rPr>
          <w:rFonts w:hint="eastAsia"/>
        </w:rPr>
        <w:t>年</w:t>
      </w:r>
      <w:r w:rsidR="00A06F52">
        <w:t>4</w:t>
      </w:r>
      <w:r>
        <w:rPr>
          <w:rFonts w:hint="eastAsia"/>
        </w:rPr>
        <w:t>月，</w:t>
      </w:r>
      <w:r w:rsidR="00991032">
        <w:rPr>
          <w:rFonts w:hint="eastAsia"/>
        </w:rPr>
        <w:t>云南锡业集团（控股）有限公司</w:t>
      </w:r>
      <w:r>
        <w:rPr>
          <w:rFonts w:hint="eastAsia"/>
        </w:rPr>
        <w:t>在</w:t>
      </w:r>
      <w:r w:rsidR="00991032">
        <w:rPr>
          <w:rFonts w:hint="eastAsia"/>
        </w:rPr>
        <w:t>2</w:t>
      </w:r>
      <w:r w:rsidR="00991032">
        <w:t>021</w:t>
      </w:r>
      <w:r w:rsidR="00991032">
        <w:rPr>
          <w:rFonts w:hint="eastAsia"/>
        </w:rPr>
        <w:t>年有色金属标准项目论证会暨标准制修订工作会议上</w:t>
      </w:r>
      <w:r>
        <w:rPr>
          <w:rFonts w:hint="eastAsia"/>
        </w:rPr>
        <w:t>向</w:t>
      </w:r>
      <w:r w:rsidR="00991032">
        <w:rPr>
          <w:rFonts w:hint="eastAsia"/>
        </w:rPr>
        <w:t>重金属分标委</w:t>
      </w:r>
      <w:r>
        <w:rPr>
          <w:rFonts w:hint="eastAsia"/>
        </w:rPr>
        <w:t>全体委员提交了《</w:t>
      </w:r>
      <w:r w:rsidR="00991032">
        <w:rPr>
          <w:rFonts w:hint="eastAsia"/>
        </w:rPr>
        <w:t>锡酸锌</w:t>
      </w:r>
      <w:r>
        <w:rPr>
          <w:rFonts w:hint="eastAsia"/>
        </w:rPr>
        <w:t>》</w:t>
      </w:r>
      <w:r w:rsidR="00991032">
        <w:rPr>
          <w:rFonts w:hint="eastAsia"/>
        </w:rPr>
        <w:t>行业</w:t>
      </w:r>
      <w:r>
        <w:rPr>
          <w:rFonts w:hint="eastAsia"/>
        </w:rPr>
        <w:t>标准项目建议书、标准草案及标准立项</w:t>
      </w:r>
      <w:r w:rsidR="00991032">
        <w:rPr>
          <w:rFonts w:hint="eastAsia"/>
        </w:rPr>
        <w:t>论证报告</w:t>
      </w:r>
      <w:r>
        <w:rPr>
          <w:rFonts w:hint="eastAsia"/>
        </w:rPr>
        <w:t>等材料，由秘书处组织委员</w:t>
      </w:r>
      <w:r w:rsidR="00991032">
        <w:rPr>
          <w:rFonts w:hint="eastAsia"/>
        </w:rPr>
        <w:t>进行讨论</w:t>
      </w:r>
      <w:r>
        <w:rPr>
          <w:rFonts w:hint="eastAsia"/>
        </w:rPr>
        <w:t>，会议论证结论为</w:t>
      </w:r>
      <w:r w:rsidR="00991032">
        <w:rPr>
          <w:rFonts w:hint="eastAsia"/>
        </w:rPr>
        <w:t>通过，</w:t>
      </w:r>
      <w:r>
        <w:rPr>
          <w:rFonts w:hint="eastAsia"/>
        </w:rPr>
        <w:t>同意将</w:t>
      </w:r>
      <w:r w:rsidR="00991032">
        <w:rPr>
          <w:rFonts w:hint="eastAsia"/>
        </w:rPr>
        <w:t>锡酸锌</w:t>
      </w:r>
      <w:r>
        <w:rPr>
          <w:rFonts w:hint="eastAsia"/>
        </w:rPr>
        <w:t>标准作为行业标准立项。</w:t>
      </w:r>
    </w:p>
    <w:p w14:paraId="2E1DB9C6" w14:textId="3BE47A5A" w:rsidR="00991032" w:rsidRDefault="00991032" w:rsidP="0012734F">
      <w:pPr>
        <w:spacing w:line="400" w:lineRule="exact"/>
        <w:ind w:firstLineChars="200" w:firstLine="420"/>
      </w:pPr>
      <w:r>
        <w:rPr>
          <w:rFonts w:hint="eastAsia"/>
        </w:rPr>
        <w:t>2</w:t>
      </w:r>
      <w:r>
        <w:t>022</w:t>
      </w:r>
      <w:r>
        <w:rPr>
          <w:rFonts w:hint="eastAsia"/>
        </w:rPr>
        <w:t>年</w:t>
      </w:r>
      <w:r>
        <w:rPr>
          <w:rFonts w:hint="eastAsia"/>
        </w:rPr>
        <w:t>6</w:t>
      </w:r>
      <w:r>
        <w:rPr>
          <w:rFonts w:hint="eastAsia"/>
        </w:rPr>
        <w:t>月，云南锡业集团（控股）有限公司根据有色金属标准委员会的要求，向有色金属</w:t>
      </w:r>
      <w:r>
        <w:rPr>
          <w:rFonts w:hint="eastAsia"/>
        </w:rPr>
        <w:lastRenderedPageBreak/>
        <w:t>标准化技术委员会重新提交了《锡酸锌》协会标准项目建议书、标准草案及标准立项论证报告等材料。</w:t>
      </w:r>
    </w:p>
    <w:p w14:paraId="1611EB46" w14:textId="230CC799" w:rsidR="00991032" w:rsidRDefault="00991032" w:rsidP="0012734F">
      <w:pPr>
        <w:spacing w:line="400" w:lineRule="exact"/>
        <w:ind w:firstLineChars="200" w:firstLine="420"/>
      </w:pPr>
      <w:r>
        <w:rPr>
          <w:rFonts w:hint="eastAsia"/>
        </w:rPr>
        <w:t>2</w:t>
      </w:r>
      <w:r>
        <w:t>022</w:t>
      </w:r>
      <w:r>
        <w:rPr>
          <w:rFonts w:hint="eastAsia"/>
        </w:rPr>
        <w:t>年</w:t>
      </w:r>
      <w:r>
        <w:rPr>
          <w:rFonts w:hint="eastAsia"/>
        </w:rPr>
        <w:t>8</w:t>
      </w:r>
      <w:r>
        <w:rPr>
          <w:rFonts w:hint="eastAsia"/>
        </w:rPr>
        <w:t>月，根据中国有色金属工业协会和中国有色金属学会下发的中色协科字【</w:t>
      </w:r>
      <w:r>
        <w:rPr>
          <w:rFonts w:hint="eastAsia"/>
        </w:rPr>
        <w:t>2</w:t>
      </w:r>
      <w:r>
        <w:t>022</w:t>
      </w:r>
      <w:r>
        <w:rPr>
          <w:rFonts w:hint="eastAsia"/>
        </w:rPr>
        <w:t>】</w:t>
      </w:r>
      <w:r>
        <w:rPr>
          <w:rFonts w:hint="eastAsia"/>
        </w:rPr>
        <w:t>8</w:t>
      </w:r>
      <w:r>
        <w:t>5</w:t>
      </w:r>
      <w:r>
        <w:rPr>
          <w:rFonts w:hint="eastAsia"/>
        </w:rPr>
        <w:t>号《关于下达</w:t>
      </w:r>
      <w:r>
        <w:rPr>
          <w:rFonts w:hint="eastAsia"/>
        </w:rPr>
        <w:t>2</w:t>
      </w:r>
      <w:r>
        <w:t>022</w:t>
      </w:r>
      <w:r>
        <w:rPr>
          <w:rFonts w:hint="eastAsia"/>
        </w:rPr>
        <w:t>年第三批协会标准制修订计划的通知》。中国有色金属工业协会和中国有色金属学会下达了制定《锡酸锌》协会标准的任务，计划编号为</w:t>
      </w:r>
      <w:r>
        <w:t>2022</w:t>
      </w:r>
      <w:r>
        <w:rPr>
          <w:rFonts w:hint="eastAsia"/>
        </w:rPr>
        <w:t>-</w:t>
      </w:r>
      <w:r>
        <w:t>049</w:t>
      </w:r>
      <w:r>
        <w:rPr>
          <w:rFonts w:hint="eastAsia"/>
        </w:rPr>
        <w:t>-</w:t>
      </w:r>
      <w:r>
        <w:t>T/CNIA</w:t>
      </w:r>
      <w:r>
        <w:rPr>
          <w:rFonts w:hint="eastAsia"/>
        </w:rPr>
        <w:t>，项目完成年限为</w:t>
      </w:r>
      <w:r>
        <w:rPr>
          <w:rFonts w:hint="eastAsia"/>
        </w:rPr>
        <w:t>202</w:t>
      </w:r>
      <w:r>
        <w:t>3</w:t>
      </w:r>
      <w:r>
        <w:rPr>
          <w:rFonts w:hint="eastAsia"/>
        </w:rPr>
        <w:t>年。</w:t>
      </w:r>
    </w:p>
    <w:p w14:paraId="35FD7C99" w14:textId="77777777" w:rsidR="0012734F" w:rsidRDefault="0012734F" w:rsidP="0012734F">
      <w:pPr>
        <w:spacing w:line="400" w:lineRule="exact"/>
        <w:ind w:firstLineChars="200" w:firstLine="420"/>
      </w:pPr>
      <w:bookmarkStart w:id="5" w:name="_Hlk54896360"/>
      <w:r>
        <w:t>3</w:t>
      </w:r>
      <w:r>
        <w:rPr>
          <w:rFonts w:hint="eastAsia"/>
        </w:rPr>
        <w:t>起草阶段</w:t>
      </w:r>
    </w:p>
    <w:bookmarkEnd w:id="5"/>
    <w:p w14:paraId="58A1CA0E" w14:textId="77777777" w:rsidR="0012734F" w:rsidRDefault="0012734F" w:rsidP="0012734F">
      <w:pPr>
        <w:spacing w:line="400" w:lineRule="exact"/>
        <w:ind w:firstLineChars="200" w:firstLine="420"/>
      </w:pPr>
      <w:r>
        <w:rPr>
          <w:rFonts w:hint="eastAsia"/>
        </w:rPr>
        <w:t>第三次会议</w:t>
      </w:r>
    </w:p>
    <w:p w14:paraId="51D15812" w14:textId="10AB7A5F" w:rsidR="0012734F" w:rsidRDefault="0012734F" w:rsidP="0012734F">
      <w:pPr>
        <w:spacing w:line="400" w:lineRule="exact"/>
        <w:ind w:firstLineChars="200" w:firstLine="420"/>
      </w:pPr>
      <w:r>
        <w:rPr>
          <w:rFonts w:hint="eastAsia"/>
        </w:rPr>
        <w:t>20</w:t>
      </w:r>
      <w:r w:rsidR="004A1571">
        <w:t>22</w:t>
      </w:r>
      <w:r>
        <w:rPr>
          <w:rFonts w:hint="eastAsia"/>
        </w:rPr>
        <w:t>年</w:t>
      </w:r>
      <w:r w:rsidR="004A1571">
        <w:t>8</w:t>
      </w:r>
      <w:r>
        <w:rPr>
          <w:rFonts w:hint="eastAsia"/>
        </w:rPr>
        <w:t>月由</w:t>
      </w:r>
      <w:r w:rsidR="004A1571">
        <w:rPr>
          <w:rFonts w:hint="eastAsia"/>
        </w:rPr>
        <w:t>标准委员会</w:t>
      </w:r>
      <w:r>
        <w:rPr>
          <w:rFonts w:hint="eastAsia"/>
        </w:rPr>
        <w:t>组织，在</w:t>
      </w:r>
      <w:r w:rsidR="004A1571">
        <w:rPr>
          <w:rFonts w:hint="eastAsia"/>
        </w:rPr>
        <w:t>宜昌召开了有色金属标准编写培训会，</w:t>
      </w:r>
      <w:bookmarkStart w:id="6" w:name="_Hlk54895229"/>
      <w:r>
        <w:rPr>
          <w:rFonts w:hint="eastAsia"/>
        </w:rPr>
        <w:t>云南锡业集团（控股）有限公司</w:t>
      </w:r>
      <w:bookmarkEnd w:id="6"/>
      <w:r>
        <w:rPr>
          <w:rFonts w:hint="eastAsia"/>
        </w:rPr>
        <w:t>、</w:t>
      </w:r>
      <w:r w:rsidR="004A1571">
        <w:rPr>
          <w:rFonts w:hint="eastAsia"/>
        </w:rPr>
        <w:t>云南锡业股份有限公司、云南省科学技术院、云南锡业锡化工材料有限责任公司、</w:t>
      </w:r>
      <w:r w:rsidR="004A1571" w:rsidRPr="00A736C7">
        <w:rPr>
          <w:rFonts w:hint="eastAsia"/>
        </w:rPr>
        <w:t>昆明冶金研究院</w:t>
      </w:r>
      <w:r w:rsidR="004A1571">
        <w:rPr>
          <w:rFonts w:hint="eastAsia"/>
        </w:rPr>
        <w:t>有限公司参加了培训会议</w:t>
      </w:r>
      <w:r>
        <w:rPr>
          <w:rFonts w:hint="eastAsia"/>
        </w:rPr>
        <w:t>。</w:t>
      </w:r>
      <w:r w:rsidR="004A1571">
        <w:rPr>
          <w:rFonts w:hint="eastAsia"/>
        </w:rPr>
        <w:t>培训会议期间召开了标准讨论会，对锡酸锌标准中的杂质元素进行了讨论，并对标准的制定任务进行了讨论</w:t>
      </w:r>
      <w:r>
        <w:rPr>
          <w:rFonts w:hint="eastAsia"/>
        </w:rPr>
        <w:t>。</w:t>
      </w:r>
    </w:p>
    <w:p w14:paraId="672C9456" w14:textId="77777777" w:rsidR="0012734F" w:rsidRDefault="0012734F" w:rsidP="0012734F">
      <w:pPr>
        <w:spacing w:line="400" w:lineRule="exact"/>
        <w:ind w:firstLineChars="200" w:firstLine="420"/>
      </w:pPr>
      <w:bookmarkStart w:id="7" w:name="_Hlk54896003"/>
      <w:r>
        <w:rPr>
          <w:rFonts w:hint="eastAsia"/>
        </w:rPr>
        <w:t>第四次会议</w:t>
      </w:r>
    </w:p>
    <w:bookmarkEnd w:id="7"/>
    <w:p w14:paraId="3443935D" w14:textId="59629109" w:rsidR="0012734F" w:rsidRDefault="0012734F" w:rsidP="0012734F">
      <w:pPr>
        <w:spacing w:line="400" w:lineRule="exact"/>
        <w:ind w:firstLineChars="200" w:firstLine="420"/>
      </w:pPr>
      <w:r>
        <w:rPr>
          <w:rFonts w:hint="eastAsia"/>
        </w:rPr>
        <w:t>2</w:t>
      </w:r>
      <w:r>
        <w:t>0</w:t>
      </w:r>
      <w:r w:rsidR="004A1571">
        <w:t>22</w:t>
      </w:r>
      <w:r>
        <w:rPr>
          <w:rFonts w:hint="eastAsia"/>
        </w:rPr>
        <w:t>年</w:t>
      </w:r>
      <w:r w:rsidR="004A1571">
        <w:t>9</w:t>
      </w:r>
      <w:r>
        <w:rPr>
          <w:rFonts w:hint="eastAsia"/>
        </w:rPr>
        <w:t>月由标准委员会组织，在</w:t>
      </w:r>
      <w:r w:rsidR="004A1571">
        <w:rPr>
          <w:rFonts w:hint="eastAsia"/>
        </w:rPr>
        <w:t>太原</w:t>
      </w:r>
      <w:r>
        <w:rPr>
          <w:rFonts w:hint="eastAsia"/>
        </w:rPr>
        <w:t>召开了标准讨论会，</w:t>
      </w:r>
      <w:r w:rsidR="00F16D7B" w:rsidRPr="00F16D7B">
        <w:rPr>
          <w:rFonts w:hint="eastAsia"/>
        </w:rPr>
        <w:t>全国有色重金属标准化分技术委员会、云南锡业集团（控股）有限责任公司研发中心、云南锡业股份有限公司、云南锡业股份有限公司锡业分公司、云南锡业锡化工材料有限责任公司、云南锡业锡材有限公司、云锡文山锌铟冶炼有限公司、广西华西集团股份有限公司、湖南锡矿山闪星锑业有限责任公司、昆明冶金研究院等单位相关人员参加会议</w:t>
      </w:r>
      <w:r>
        <w:rPr>
          <w:rFonts w:hint="eastAsia"/>
        </w:rPr>
        <w:t>。会议对</w:t>
      </w:r>
      <w:r w:rsidR="00F16D7B">
        <w:rPr>
          <w:rFonts w:hint="eastAsia"/>
        </w:rPr>
        <w:t>锡酸锌标准草案内容进行了讨论</w:t>
      </w:r>
      <w:r>
        <w:rPr>
          <w:rFonts w:hint="eastAsia"/>
        </w:rPr>
        <w:t>，</w:t>
      </w:r>
      <w:r w:rsidR="00F16D7B">
        <w:rPr>
          <w:rFonts w:hint="eastAsia"/>
        </w:rPr>
        <w:t>形成了有效的更改意见，会后编制组根据会议讨论意见对标准进行完善形成讨论稿。</w:t>
      </w:r>
    </w:p>
    <w:p w14:paraId="3AFBD922" w14:textId="77777777" w:rsidR="0012734F" w:rsidRDefault="0012734F" w:rsidP="0012734F">
      <w:pPr>
        <w:spacing w:line="400" w:lineRule="exact"/>
        <w:ind w:firstLineChars="200" w:firstLine="420"/>
      </w:pPr>
      <w:bookmarkStart w:id="8" w:name="_Hlk65669892"/>
      <w:r>
        <w:t>4</w:t>
      </w:r>
      <w:r>
        <w:rPr>
          <w:rFonts w:hint="eastAsia"/>
        </w:rPr>
        <w:t>征求意见阶段</w:t>
      </w:r>
    </w:p>
    <w:p w14:paraId="6AC5D01B" w14:textId="77777777" w:rsidR="0012734F" w:rsidRDefault="0012734F" w:rsidP="0012734F">
      <w:pPr>
        <w:spacing w:line="400" w:lineRule="exact"/>
        <w:ind w:firstLineChars="200" w:firstLine="420"/>
      </w:pPr>
      <w:bookmarkStart w:id="9" w:name="_Hlk65780621"/>
      <w:bookmarkEnd w:id="8"/>
      <w:r>
        <w:rPr>
          <w:rFonts w:hint="eastAsia"/>
        </w:rPr>
        <w:t>第</w:t>
      </w:r>
      <w:r>
        <w:rPr>
          <w:rFonts w:hint="eastAsia"/>
        </w:rPr>
        <w:t>1</w:t>
      </w:r>
      <w:r>
        <w:rPr>
          <w:rFonts w:hint="eastAsia"/>
        </w:rPr>
        <w:t>次征求意见</w:t>
      </w:r>
    </w:p>
    <w:bookmarkEnd w:id="9"/>
    <w:p w14:paraId="41CD8515" w14:textId="22B4ADF7" w:rsidR="0012734F" w:rsidRDefault="0012734F" w:rsidP="0012734F">
      <w:pPr>
        <w:spacing w:line="400" w:lineRule="exact"/>
        <w:ind w:firstLineChars="200" w:firstLine="420"/>
      </w:pPr>
      <w:r>
        <w:rPr>
          <w:rFonts w:hint="eastAsia"/>
        </w:rPr>
        <w:t>2</w:t>
      </w:r>
      <w:r>
        <w:t>0</w:t>
      </w:r>
      <w:r w:rsidR="00F16D7B">
        <w:t>23</w:t>
      </w:r>
      <w:r>
        <w:rPr>
          <w:rFonts w:hint="eastAsia"/>
        </w:rPr>
        <w:t>年</w:t>
      </w:r>
      <w:r w:rsidR="00F16D7B">
        <w:t>7</w:t>
      </w:r>
      <w:r>
        <w:rPr>
          <w:rFonts w:hint="eastAsia"/>
        </w:rPr>
        <w:t>月，</w:t>
      </w:r>
      <w:r w:rsidR="00F16D7B">
        <w:rPr>
          <w:rFonts w:hint="eastAsia"/>
        </w:rPr>
        <w:t>锡酸锌</w:t>
      </w:r>
      <w:r>
        <w:rPr>
          <w:rFonts w:hint="eastAsia"/>
        </w:rPr>
        <w:t>编制小组通过邮件、电话、微信等广泛向全国</w:t>
      </w:r>
      <w:r w:rsidR="00F16D7B">
        <w:rPr>
          <w:rFonts w:hint="eastAsia"/>
        </w:rPr>
        <w:t>锡酸锌</w:t>
      </w:r>
      <w:r>
        <w:rPr>
          <w:rFonts w:hint="eastAsia"/>
        </w:rPr>
        <w:t>生产厂商，用户及科研院所发送标准草案稿征求意见。发送征求意见稿的单位有：</w:t>
      </w:r>
      <w:r w:rsidR="00F16D7B" w:rsidRPr="00F16D7B">
        <w:rPr>
          <w:rFonts w:hint="eastAsia"/>
        </w:rPr>
        <w:t>山东五维阻燃科技股份有限公司</w:t>
      </w:r>
      <w:r w:rsidR="00F16D7B">
        <w:rPr>
          <w:rFonts w:hint="eastAsia"/>
        </w:rPr>
        <w:t>、</w:t>
      </w:r>
      <w:r w:rsidR="00F16D7B" w:rsidRPr="00F16D7B">
        <w:rPr>
          <w:rFonts w:hint="eastAsia"/>
        </w:rPr>
        <w:t>江西人本科技有限公司</w:t>
      </w:r>
      <w:r w:rsidR="00F16D7B">
        <w:rPr>
          <w:rFonts w:hint="eastAsia"/>
        </w:rPr>
        <w:t>、</w:t>
      </w:r>
      <w:r w:rsidR="00F16D7B" w:rsidRPr="00F16D7B">
        <w:rPr>
          <w:rFonts w:hint="eastAsia"/>
        </w:rPr>
        <w:t>赣州奥润吉新材料有限公司</w:t>
      </w:r>
      <w:r w:rsidR="00F16D7B">
        <w:rPr>
          <w:rFonts w:hint="eastAsia"/>
        </w:rPr>
        <w:t>、</w:t>
      </w:r>
      <w:r w:rsidR="00F16D7B" w:rsidRPr="00F16D7B">
        <w:rPr>
          <w:rFonts w:hint="eastAsia"/>
        </w:rPr>
        <w:t>广西丰林木业集团股份有限公司</w:t>
      </w:r>
      <w:r w:rsidR="00F16D7B">
        <w:rPr>
          <w:rFonts w:hint="eastAsia"/>
        </w:rPr>
        <w:t>、</w:t>
      </w:r>
      <w:r w:rsidR="00F16D7B" w:rsidRPr="00F16D7B">
        <w:rPr>
          <w:rFonts w:hint="eastAsia"/>
        </w:rPr>
        <w:t>云南新泽兴人造板有限公司</w:t>
      </w:r>
      <w:r w:rsidR="00F16D7B">
        <w:rPr>
          <w:rFonts w:hint="eastAsia"/>
        </w:rPr>
        <w:t>、</w:t>
      </w:r>
      <w:r w:rsidR="00F16D7B" w:rsidRPr="00F16D7B">
        <w:rPr>
          <w:rFonts w:hint="eastAsia"/>
        </w:rPr>
        <w:t>云南鑫煌新材料有限公司</w:t>
      </w:r>
      <w:r w:rsidR="00F16D7B">
        <w:rPr>
          <w:rFonts w:hint="eastAsia"/>
        </w:rPr>
        <w:t>、</w:t>
      </w:r>
      <w:r w:rsidR="00F16D7B" w:rsidRPr="00F16D7B">
        <w:rPr>
          <w:rFonts w:hint="eastAsia"/>
        </w:rPr>
        <w:t>珠海万通特种工程塑料有限公司</w:t>
      </w:r>
      <w:r w:rsidR="00F16D7B">
        <w:rPr>
          <w:rFonts w:hint="eastAsia"/>
        </w:rPr>
        <w:t>、</w:t>
      </w:r>
      <w:r w:rsidR="00F16D7B" w:rsidRPr="00F16D7B">
        <w:rPr>
          <w:rFonts w:hint="eastAsia"/>
        </w:rPr>
        <w:t>上海金发科技有限公司</w:t>
      </w:r>
      <w:r w:rsidR="00F16D7B">
        <w:rPr>
          <w:rFonts w:hint="eastAsia"/>
        </w:rPr>
        <w:t>、</w:t>
      </w:r>
      <w:r w:rsidR="00F16D7B" w:rsidRPr="00F16D7B">
        <w:rPr>
          <w:rFonts w:hint="eastAsia"/>
        </w:rPr>
        <w:t>艾迪科（中国）投资有限公司</w:t>
      </w:r>
      <w:r w:rsidR="00F16D7B">
        <w:rPr>
          <w:rFonts w:hint="eastAsia"/>
        </w:rPr>
        <w:t>、</w:t>
      </w:r>
      <w:r w:rsidR="00F16D7B" w:rsidRPr="00F16D7B">
        <w:rPr>
          <w:rFonts w:hint="eastAsia"/>
        </w:rPr>
        <w:t>浙江旭森阻燃剂有限公司</w:t>
      </w:r>
      <w:r w:rsidR="00F16D7B">
        <w:rPr>
          <w:rFonts w:hint="eastAsia"/>
        </w:rPr>
        <w:t>、</w:t>
      </w:r>
      <w:r w:rsidR="00F16D7B" w:rsidRPr="00F16D7B">
        <w:rPr>
          <w:rFonts w:hint="eastAsia"/>
        </w:rPr>
        <w:t>珠海派特尔科技股份有限公司</w:t>
      </w:r>
      <w:r w:rsidR="00F16D7B">
        <w:rPr>
          <w:rFonts w:hint="eastAsia"/>
        </w:rPr>
        <w:t>、</w:t>
      </w:r>
      <w:r w:rsidR="00F16D7B" w:rsidRPr="00F16D7B">
        <w:rPr>
          <w:rFonts w:hint="eastAsia"/>
        </w:rPr>
        <w:t>北京理工大学（国家阻燃材料与制品质量检验检测中心）</w:t>
      </w:r>
      <w:r w:rsidR="00F16D7B">
        <w:rPr>
          <w:rFonts w:hint="eastAsia"/>
        </w:rPr>
        <w:t>、</w:t>
      </w:r>
      <w:r w:rsidR="00F16D7B" w:rsidRPr="00F16D7B">
        <w:rPr>
          <w:rFonts w:hint="eastAsia"/>
        </w:rPr>
        <w:t>华南理工大学（塑料改性与加工国家工程实验室）</w:t>
      </w:r>
      <w:r w:rsidR="00F16D7B">
        <w:rPr>
          <w:rFonts w:hint="eastAsia"/>
        </w:rPr>
        <w:t>、</w:t>
      </w:r>
      <w:r w:rsidR="00F16D7B" w:rsidRPr="00F16D7B">
        <w:rPr>
          <w:rFonts w:hint="eastAsia"/>
        </w:rPr>
        <w:t>河北大学化学与环境科学学院（河北省阻燃材料与加工技术工程技术研究中心）</w:t>
      </w:r>
      <w:r w:rsidR="00F16D7B">
        <w:rPr>
          <w:rFonts w:hint="eastAsia"/>
        </w:rPr>
        <w:t>、</w:t>
      </w:r>
      <w:r w:rsidR="00F16D7B" w:rsidRPr="00F16D7B">
        <w:rPr>
          <w:rFonts w:hint="eastAsia"/>
        </w:rPr>
        <w:t>上海大学（功能高分子材料实验室）</w:t>
      </w:r>
      <w:r w:rsidR="00F16D7B">
        <w:rPr>
          <w:rFonts w:hint="eastAsia"/>
        </w:rPr>
        <w:t>、</w:t>
      </w:r>
      <w:r w:rsidR="00F16D7B" w:rsidRPr="00F16D7B">
        <w:rPr>
          <w:rFonts w:hint="eastAsia"/>
        </w:rPr>
        <w:t>通标标准技术服务有限公司广州分公司</w:t>
      </w:r>
      <w:r w:rsidR="00F16D7B">
        <w:rPr>
          <w:rFonts w:hint="eastAsia"/>
        </w:rPr>
        <w:t>、</w:t>
      </w:r>
      <w:r w:rsidR="00F16D7B" w:rsidRPr="00F16D7B">
        <w:rPr>
          <w:rFonts w:hint="eastAsia"/>
        </w:rPr>
        <w:t>昆明理工大学（稀贵及有色金属先进材料教育部重点实验室）</w:t>
      </w:r>
      <w:r>
        <w:rPr>
          <w:rFonts w:hint="eastAsia"/>
        </w:rPr>
        <w:t>。发送“征求意见稿”的单位数：</w:t>
      </w:r>
      <w:r>
        <w:rPr>
          <w:rFonts w:hint="eastAsia"/>
        </w:rPr>
        <w:t>1</w:t>
      </w:r>
      <w:r w:rsidR="00F16D7B">
        <w:t>7</w:t>
      </w:r>
      <w:r>
        <w:rPr>
          <w:rFonts w:hint="eastAsia"/>
        </w:rPr>
        <w:t>个，收到“征求意见稿”后，回函的单位数：</w:t>
      </w:r>
      <w:r w:rsidR="00F16D7B">
        <w:t>10</w:t>
      </w:r>
      <w:r>
        <w:rPr>
          <w:rFonts w:hint="eastAsia"/>
        </w:rPr>
        <w:t xml:space="preserve"> </w:t>
      </w:r>
      <w:r>
        <w:rPr>
          <w:rFonts w:hint="eastAsia"/>
        </w:rPr>
        <w:t>个，收到“征求意见稿”后，回函并有建议或意见的单位数：</w:t>
      </w:r>
      <w:r w:rsidR="006B3318">
        <w:t>3</w:t>
      </w:r>
      <w:r>
        <w:rPr>
          <w:rFonts w:hint="eastAsia"/>
        </w:rPr>
        <w:t>个，没有回函的单位数：</w:t>
      </w:r>
      <w:r w:rsidR="00F16D7B">
        <w:t>7</w:t>
      </w:r>
      <w:r>
        <w:rPr>
          <w:rFonts w:hint="eastAsia"/>
        </w:rPr>
        <w:t>个。</w:t>
      </w:r>
      <w:bookmarkStart w:id="10" w:name="_Hlk65783369"/>
      <w:r>
        <w:rPr>
          <w:rFonts w:hint="eastAsia"/>
        </w:rPr>
        <w:t>根据征求意见稿的回函情况，针对各家反馈的意见情况，经编制组讨论研究，提出具体修改意见及采纳情况，编写了《标准征求意见稿的征求意见汇总表》</w:t>
      </w:r>
      <w:bookmarkEnd w:id="10"/>
      <w:r>
        <w:rPr>
          <w:rFonts w:hint="eastAsia"/>
        </w:rPr>
        <w:t>。</w:t>
      </w:r>
    </w:p>
    <w:p w14:paraId="789B2B80" w14:textId="08829382" w:rsidR="0012734F" w:rsidRDefault="0012734F" w:rsidP="0012734F">
      <w:pPr>
        <w:spacing w:line="400" w:lineRule="exact"/>
        <w:ind w:firstLineChars="200" w:firstLine="420"/>
      </w:pPr>
      <w:r>
        <w:rPr>
          <w:rFonts w:hint="eastAsia"/>
        </w:rPr>
        <w:t>经过征求意见阶段，同时征求用户和生产厂商建议，我们编制了征求意见汇总表，形成</w:t>
      </w:r>
      <w:r w:rsidR="00F0460A">
        <w:rPr>
          <w:rFonts w:hint="eastAsia"/>
        </w:rPr>
        <w:t>锡酸锌</w:t>
      </w:r>
      <w:r w:rsidR="00C41F26">
        <w:rPr>
          <w:rFonts w:hint="eastAsia"/>
        </w:rPr>
        <w:t>征求意见</w:t>
      </w:r>
      <w:r>
        <w:rPr>
          <w:rFonts w:hint="eastAsia"/>
        </w:rPr>
        <w:t>稿。</w:t>
      </w:r>
    </w:p>
    <w:p w14:paraId="73E0C382" w14:textId="77777777" w:rsidR="0012734F" w:rsidRDefault="0012734F" w:rsidP="0012734F">
      <w:pPr>
        <w:spacing w:line="400" w:lineRule="exact"/>
        <w:rPr>
          <w:b/>
          <w:bCs/>
          <w:sz w:val="28"/>
          <w:szCs w:val="28"/>
        </w:rPr>
      </w:pPr>
      <w:r>
        <w:rPr>
          <w:b/>
          <w:bCs/>
          <w:sz w:val="28"/>
          <w:szCs w:val="28"/>
        </w:rPr>
        <w:t>二、编制原则依据</w:t>
      </w:r>
    </w:p>
    <w:p w14:paraId="10B955BB" w14:textId="77777777" w:rsidR="0012734F" w:rsidRDefault="0012734F" w:rsidP="0012734F">
      <w:pPr>
        <w:spacing w:line="400" w:lineRule="exact"/>
        <w:rPr>
          <w:szCs w:val="28"/>
        </w:rPr>
      </w:pPr>
      <w:r>
        <w:rPr>
          <w:sz w:val="24"/>
        </w:rPr>
        <w:lastRenderedPageBreak/>
        <w:t xml:space="preserve"> </w:t>
      </w:r>
      <w:r>
        <w:t xml:space="preserve"> </w:t>
      </w:r>
      <w:r>
        <w:rPr>
          <w:rFonts w:hint="eastAsia"/>
          <w:szCs w:val="28"/>
        </w:rPr>
        <w:t>1</w:t>
      </w:r>
      <w:r>
        <w:rPr>
          <w:rFonts w:hint="eastAsia"/>
          <w:szCs w:val="28"/>
        </w:rPr>
        <w:t>）本标准按照</w:t>
      </w:r>
      <w:r>
        <w:rPr>
          <w:szCs w:val="28"/>
        </w:rPr>
        <w:t>GB/T1.1-2020</w:t>
      </w:r>
      <w:r>
        <w:rPr>
          <w:rFonts w:hint="eastAsia"/>
          <w:szCs w:val="28"/>
        </w:rPr>
        <w:t>《标准化工作导则</w:t>
      </w:r>
      <w:r>
        <w:rPr>
          <w:rFonts w:hint="eastAsia"/>
          <w:szCs w:val="28"/>
        </w:rPr>
        <w:t xml:space="preserve"> </w:t>
      </w:r>
      <w:r>
        <w:rPr>
          <w:rFonts w:hint="eastAsia"/>
          <w:szCs w:val="28"/>
        </w:rPr>
        <w:t>第</w:t>
      </w:r>
      <w:r>
        <w:rPr>
          <w:rFonts w:hint="eastAsia"/>
          <w:szCs w:val="28"/>
        </w:rPr>
        <w:t>1</w:t>
      </w:r>
      <w:r>
        <w:rPr>
          <w:rFonts w:hint="eastAsia"/>
          <w:szCs w:val="28"/>
        </w:rPr>
        <w:t>部分：标准的结构和编写规则》给出的规则起草。</w:t>
      </w:r>
    </w:p>
    <w:p w14:paraId="311A9205" w14:textId="5B5E9921" w:rsidR="0012734F" w:rsidRDefault="0012734F" w:rsidP="0012734F">
      <w:pPr>
        <w:spacing w:line="400" w:lineRule="exact"/>
        <w:ind w:firstLineChars="100" w:firstLine="210"/>
        <w:rPr>
          <w:szCs w:val="28"/>
        </w:rPr>
      </w:pPr>
      <w:bookmarkStart w:id="11" w:name="_Hlk42871197"/>
      <w:r>
        <w:rPr>
          <w:rFonts w:hint="eastAsia"/>
          <w:szCs w:val="28"/>
        </w:rPr>
        <w:t>2</w:t>
      </w:r>
      <w:r>
        <w:rPr>
          <w:rFonts w:hint="eastAsia"/>
          <w:szCs w:val="28"/>
        </w:rPr>
        <w:t>）</w:t>
      </w:r>
      <w:bookmarkEnd w:id="11"/>
      <w:r>
        <w:rPr>
          <w:rFonts w:hint="eastAsia"/>
          <w:szCs w:val="28"/>
        </w:rPr>
        <w:t>本标准反映了当前国内</w:t>
      </w:r>
      <w:r w:rsidR="007A7C66">
        <w:rPr>
          <w:rFonts w:hint="eastAsia"/>
          <w:szCs w:val="28"/>
        </w:rPr>
        <w:t>锡酸锌</w:t>
      </w:r>
      <w:r>
        <w:rPr>
          <w:rFonts w:hint="eastAsia"/>
          <w:szCs w:val="28"/>
        </w:rPr>
        <w:t>的生产水平，便于生产，并且符合</w:t>
      </w:r>
      <w:r w:rsidR="007A7C66">
        <w:rPr>
          <w:rFonts w:hint="eastAsia"/>
          <w:szCs w:val="28"/>
        </w:rPr>
        <w:t>锡酸锌</w:t>
      </w:r>
      <w:r>
        <w:rPr>
          <w:rFonts w:hint="eastAsia"/>
          <w:szCs w:val="28"/>
        </w:rPr>
        <w:t>行业的</w:t>
      </w:r>
      <w:r w:rsidR="007A7C66">
        <w:rPr>
          <w:rFonts w:hint="eastAsia"/>
          <w:szCs w:val="28"/>
        </w:rPr>
        <w:t>阻燃</w:t>
      </w:r>
      <w:r>
        <w:rPr>
          <w:rFonts w:hint="eastAsia"/>
          <w:szCs w:val="28"/>
        </w:rPr>
        <w:t>市场应用需求，具有指导作用，并能规范市场。</w:t>
      </w:r>
    </w:p>
    <w:p w14:paraId="63608E4D" w14:textId="36C413D1" w:rsidR="0012734F" w:rsidRDefault="0012734F" w:rsidP="0012734F">
      <w:pPr>
        <w:spacing w:line="400" w:lineRule="exact"/>
        <w:ind w:firstLineChars="100" w:firstLine="210"/>
        <w:rPr>
          <w:szCs w:val="28"/>
        </w:rPr>
      </w:pPr>
      <w:r>
        <w:rPr>
          <w:szCs w:val="28"/>
        </w:rPr>
        <w:t>3</w:t>
      </w:r>
      <w:r>
        <w:rPr>
          <w:rFonts w:hint="eastAsia"/>
          <w:szCs w:val="28"/>
        </w:rPr>
        <w:t>）</w:t>
      </w:r>
      <w:r>
        <w:rPr>
          <w:szCs w:val="28"/>
        </w:rPr>
        <w:t>《</w:t>
      </w:r>
      <w:r w:rsidR="007A7C66">
        <w:rPr>
          <w:rFonts w:hint="eastAsia"/>
          <w:szCs w:val="28"/>
        </w:rPr>
        <w:t>锡酸锌</w:t>
      </w:r>
      <w:r>
        <w:rPr>
          <w:szCs w:val="28"/>
        </w:rPr>
        <w:t>》产品行业标准包括三方面要求，一方面标准应力求达到较先进的标准水平，满足和保证行业应用的技术发展需要，另一方面也应结合我国材料工业实际生产水平，同时根据产品使用者的意见反馈，正确兼顾好彼此之间的关系，追求技术的先进性、指标的合理性和严谨性的统一。本标准在制定中主要遵循以下原则</w:t>
      </w:r>
      <w:r>
        <w:rPr>
          <w:rFonts w:hint="eastAsia"/>
          <w:szCs w:val="28"/>
        </w:rPr>
        <w:t>：</w:t>
      </w:r>
    </w:p>
    <w:p w14:paraId="0A3FFA91" w14:textId="77777777" w:rsidR="0012734F" w:rsidRDefault="0012734F" w:rsidP="0012734F">
      <w:pPr>
        <w:spacing w:line="400" w:lineRule="exact"/>
        <w:ind w:firstLineChars="200" w:firstLine="420"/>
        <w:rPr>
          <w:szCs w:val="28"/>
        </w:rPr>
      </w:pPr>
      <w:r>
        <w:rPr>
          <w:szCs w:val="28"/>
        </w:rPr>
        <w:t>科学性和技术先进的原则；</w:t>
      </w:r>
    </w:p>
    <w:p w14:paraId="537C30F1" w14:textId="77777777" w:rsidR="0012734F" w:rsidRDefault="0012734F" w:rsidP="0012734F">
      <w:pPr>
        <w:spacing w:line="400" w:lineRule="exact"/>
        <w:ind w:firstLineChars="200" w:firstLine="420"/>
        <w:rPr>
          <w:szCs w:val="28"/>
        </w:rPr>
      </w:pPr>
      <w:r>
        <w:rPr>
          <w:szCs w:val="28"/>
        </w:rPr>
        <w:t>可行和严谨的原则；</w:t>
      </w:r>
    </w:p>
    <w:p w14:paraId="5E6E6417" w14:textId="77777777" w:rsidR="0012734F" w:rsidRDefault="0012734F" w:rsidP="0012734F">
      <w:pPr>
        <w:spacing w:line="400" w:lineRule="exact"/>
        <w:ind w:firstLineChars="200" w:firstLine="420"/>
        <w:rPr>
          <w:szCs w:val="28"/>
        </w:rPr>
      </w:pPr>
      <w:r>
        <w:rPr>
          <w:szCs w:val="28"/>
        </w:rPr>
        <w:t>规范法原则。</w:t>
      </w:r>
    </w:p>
    <w:p w14:paraId="4C02BEB1" w14:textId="77777777" w:rsidR="0012734F" w:rsidRDefault="0012734F" w:rsidP="0012734F">
      <w:pPr>
        <w:spacing w:line="400" w:lineRule="exact"/>
        <w:rPr>
          <w:b/>
          <w:bCs/>
          <w:sz w:val="28"/>
          <w:szCs w:val="28"/>
        </w:rPr>
      </w:pPr>
      <w:r>
        <w:rPr>
          <w:rFonts w:hint="eastAsia"/>
          <w:b/>
          <w:bCs/>
          <w:sz w:val="28"/>
          <w:szCs w:val="28"/>
        </w:rPr>
        <w:t>三、标准制定的主要内容</w:t>
      </w:r>
    </w:p>
    <w:p w14:paraId="205A5B34" w14:textId="77777777" w:rsidR="0012734F" w:rsidRDefault="0012734F" w:rsidP="0012734F">
      <w:pPr>
        <w:spacing w:line="400" w:lineRule="exact"/>
        <w:ind w:firstLineChars="200" w:firstLine="560"/>
        <w:rPr>
          <w:sz w:val="28"/>
          <w:szCs w:val="28"/>
        </w:rPr>
      </w:pPr>
      <w:r>
        <w:rPr>
          <w:rFonts w:hint="eastAsia"/>
          <w:sz w:val="28"/>
          <w:szCs w:val="28"/>
        </w:rPr>
        <w:t>1</w:t>
      </w:r>
      <w:r>
        <w:rPr>
          <w:rFonts w:hint="eastAsia"/>
          <w:sz w:val="28"/>
          <w:szCs w:val="28"/>
        </w:rPr>
        <w:t>范围</w:t>
      </w:r>
    </w:p>
    <w:p w14:paraId="3BC2467C" w14:textId="77777777" w:rsidR="00044D7F" w:rsidRDefault="0012734F" w:rsidP="0012734F">
      <w:pPr>
        <w:spacing w:line="400" w:lineRule="exact"/>
        <w:ind w:firstLineChars="200" w:firstLine="420"/>
        <w:rPr>
          <w:szCs w:val="28"/>
        </w:rPr>
      </w:pPr>
      <w:r w:rsidRPr="008D4F77">
        <w:rPr>
          <w:rFonts w:hint="eastAsia"/>
          <w:szCs w:val="28"/>
        </w:rPr>
        <w:t>目前市场中</w:t>
      </w:r>
      <w:r w:rsidR="000806CB">
        <w:rPr>
          <w:rFonts w:hint="eastAsia"/>
          <w:szCs w:val="28"/>
        </w:rPr>
        <w:t>用作阻燃抑烟剂的锡酸锌</w:t>
      </w:r>
      <w:r w:rsidRPr="008D4F77">
        <w:rPr>
          <w:rFonts w:hint="eastAsia"/>
          <w:szCs w:val="28"/>
        </w:rPr>
        <w:t>性能主要受化学成分和粒度影响</w:t>
      </w:r>
      <w:r>
        <w:rPr>
          <w:rFonts w:hint="eastAsia"/>
          <w:szCs w:val="28"/>
        </w:rPr>
        <w:t>。通过对生产厂家，用户和科研院所调研发现</w:t>
      </w:r>
      <w:r w:rsidR="00044D7F">
        <w:rPr>
          <w:rFonts w:hint="eastAsia"/>
          <w:szCs w:val="28"/>
        </w:rPr>
        <w:t>：</w:t>
      </w:r>
    </w:p>
    <w:p w14:paraId="2FE60783" w14:textId="77777777" w:rsidR="00044D7F" w:rsidRDefault="00044D7F" w:rsidP="0012734F">
      <w:pPr>
        <w:spacing w:line="400" w:lineRule="exact"/>
        <w:ind w:firstLineChars="200" w:firstLine="420"/>
      </w:pPr>
      <w:r>
        <w:rPr>
          <w:rFonts w:hint="eastAsia"/>
          <w:szCs w:val="28"/>
        </w:rPr>
        <w:t>从阻燃抑烟机理上讲，锡酸锌热分解后形成的活性二氧化锡可形成致密的保护层，</w:t>
      </w:r>
      <w:r w:rsidRPr="004978A1">
        <w:rPr>
          <w:rFonts w:hint="eastAsia"/>
        </w:rPr>
        <w:t>起到隔绝空气和隔热的作用</w:t>
      </w:r>
      <w:r>
        <w:rPr>
          <w:rFonts w:hint="eastAsia"/>
        </w:rPr>
        <w:t>，</w:t>
      </w:r>
      <w:r w:rsidRPr="004978A1">
        <w:rPr>
          <w:rFonts w:hint="eastAsia"/>
        </w:rPr>
        <w:t>还能够捕获自由基，防止燃烧过程中的连锁反应</w:t>
      </w:r>
      <w:r>
        <w:rPr>
          <w:rFonts w:hint="eastAsia"/>
        </w:rPr>
        <w:t>；热分解形成的氧化锌形成较强的路易斯酸，促进燃烧过程中的快速交联环化，增加残碳率，起到了阻燃作用；</w:t>
      </w:r>
      <w:r w:rsidRPr="004978A1">
        <w:rPr>
          <w:rFonts w:hint="eastAsia"/>
        </w:rPr>
        <w:t>氯离子在燃烧过程中特别容易产生刺激性（</w:t>
      </w:r>
      <w:r w:rsidRPr="004978A1">
        <w:rPr>
          <w:rFonts w:hint="eastAsia"/>
        </w:rPr>
        <w:t>HCl</w:t>
      </w:r>
      <w:r w:rsidRPr="004978A1">
        <w:rPr>
          <w:rFonts w:hint="eastAsia"/>
        </w:rPr>
        <w:t>）烟雾，往往发生二次危害。且卤素阻燃剂具有生物累积性，以及对人的神经系统、免疫系统和生殖系统产生影响。其对人类的生命安全和环境造成极大危害</w:t>
      </w:r>
      <w:r>
        <w:rPr>
          <w:rFonts w:hint="eastAsia"/>
        </w:rPr>
        <w:t>。</w:t>
      </w:r>
    </w:p>
    <w:p w14:paraId="3FC3C832" w14:textId="26BB07B4" w:rsidR="00044D7F" w:rsidRDefault="00044D7F" w:rsidP="0012734F">
      <w:pPr>
        <w:spacing w:line="400" w:lineRule="exact"/>
        <w:ind w:firstLineChars="200" w:firstLine="420"/>
      </w:pPr>
      <w:r w:rsidRPr="004978A1">
        <w:rPr>
          <w:rFonts w:hint="eastAsia"/>
        </w:rPr>
        <w:t>阻燃剂颗粒超细化后，由于其表面活性提高，界面特性改善，使得阻燃涂料的粘附力、均匀性及表面光泽性都大大提高。塑料、橡胶等高聚物中的阻燃剂通过超细化处理，由于比表面积增大，表面活性提高，可改变其余塑料橡胶基体聚合物的相互作用，改善两者之间的不相容性，促进其在聚合物中的分散，减小阻燃剂对聚合物色系的影响，在提高材料阻燃性的同时减小阻燃剂带来的恶化基材物理——机械性能的弊端。</w:t>
      </w:r>
    </w:p>
    <w:p w14:paraId="456997A2" w14:textId="7023596E" w:rsidR="0012734F" w:rsidRDefault="0012734F" w:rsidP="0012734F">
      <w:pPr>
        <w:spacing w:line="400" w:lineRule="exact"/>
        <w:ind w:firstLineChars="200" w:firstLine="420"/>
        <w:rPr>
          <w:szCs w:val="28"/>
        </w:rPr>
      </w:pPr>
      <w:r>
        <w:rPr>
          <w:rFonts w:hint="eastAsia"/>
          <w:szCs w:val="28"/>
        </w:rPr>
        <w:t>因此，对</w:t>
      </w:r>
      <w:r w:rsidR="00044D7F">
        <w:rPr>
          <w:rFonts w:hint="eastAsia"/>
          <w:szCs w:val="28"/>
        </w:rPr>
        <w:t>锡酸锌</w:t>
      </w:r>
      <w:r>
        <w:rPr>
          <w:rFonts w:hint="eastAsia"/>
          <w:szCs w:val="28"/>
        </w:rPr>
        <w:t>化学成分，粒度的规定显得尤为重要。</w:t>
      </w:r>
    </w:p>
    <w:p w14:paraId="7EEAEF19" w14:textId="77777777" w:rsidR="0012734F" w:rsidRDefault="0012734F" w:rsidP="0012734F">
      <w:pPr>
        <w:spacing w:line="400" w:lineRule="exact"/>
        <w:ind w:firstLineChars="200" w:firstLine="560"/>
        <w:rPr>
          <w:sz w:val="28"/>
          <w:szCs w:val="28"/>
        </w:rPr>
      </w:pPr>
      <w:bookmarkStart w:id="12" w:name="_Hlk54906904"/>
      <w:r>
        <w:rPr>
          <w:rFonts w:hint="eastAsia"/>
          <w:sz w:val="28"/>
          <w:szCs w:val="28"/>
        </w:rPr>
        <w:t>2</w:t>
      </w:r>
      <w:r>
        <w:rPr>
          <w:rFonts w:hint="eastAsia"/>
          <w:sz w:val="28"/>
          <w:szCs w:val="28"/>
        </w:rPr>
        <w:t>规范性引用文件</w:t>
      </w:r>
    </w:p>
    <w:bookmarkEnd w:id="12"/>
    <w:p w14:paraId="15E39CB4" w14:textId="6C1918D7" w:rsidR="0012734F" w:rsidRDefault="0012734F" w:rsidP="0012734F">
      <w:pPr>
        <w:spacing w:line="400" w:lineRule="exact"/>
        <w:ind w:firstLineChars="200" w:firstLine="420"/>
        <w:rPr>
          <w:szCs w:val="28"/>
        </w:rPr>
      </w:pPr>
      <w:r>
        <w:rPr>
          <w:rFonts w:hint="eastAsia"/>
          <w:szCs w:val="28"/>
        </w:rPr>
        <w:t>《</w:t>
      </w:r>
      <w:r w:rsidR="00044D7F" w:rsidRPr="00044D7F">
        <w:rPr>
          <w:rFonts w:hint="eastAsia"/>
          <w:szCs w:val="28"/>
        </w:rPr>
        <w:t xml:space="preserve">GB/T 6678   </w:t>
      </w:r>
      <w:r w:rsidR="00044D7F" w:rsidRPr="00044D7F">
        <w:rPr>
          <w:rFonts w:hint="eastAsia"/>
          <w:szCs w:val="28"/>
        </w:rPr>
        <w:t>化工产品采样总则</w:t>
      </w:r>
      <w:r>
        <w:rPr>
          <w:rFonts w:hint="eastAsia"/>
          <w:szCs w:val="28"/>
        </w:rPr>
        <w:t>》、《</w:t>
      </w:r>
      <w:r w:rsidR="00044D7F">
        <w:rPr>
          <w:rFonts w:hAnsi="宋体" w:cs="宋体" w:hint="eastAsia"/>
          <w:szCs w:val="21"/>
        </w:rPr>
        <w:t xml:space="preserve">GB/T 8170   </w:t>
      </w:r>
      <w:r w:rsidR="00044D7F">
        <w:rPr>
          <w:rFonts w:hAnsi="宋体" w:cs="宋体" w:hint="eastAsia"/>
          <w:szCs w:val="21"/>
        </w:rPr>
        <w:t>数值修约规则与极限数值的表示和判定</w:t>
      </w:r>
      <w:r>
        <w:rPr>
          <w:rFonts w:hint="eastAsia"/>
          <w:szCs w:val="28"/>
        </w:rPr>
        <w:t>》、《</w:t>
      </w:r>
      <w:r w:rsidR="00044D7F">
        <w:rPr>
          <w:rFonts w:hAnsi="宋体" w:cs="宋体" w:hint="eastAsia"/>
          <w:szCs w:val="21"/>
        </w:rPr>
        <w:t xml:space="preserve">GB/T 19077  </w:t>
      </w:r>
      <w:r w:rsidR="00044D7F">
        <w:rPr>
          <w:rFonts w:hAnsi="宋体" w:cs="宋体" w:hint="eastAsia"/>
          <w:szCs w:val="21"/>
        </w:rPr>
        <w:t>粒度分布</w:t>
      </w:r>
      <w:r w:rsidR="00044D7F">
        <w:rPr>
          <w:rFonts w:hAnsi="宋体" w:cs="宋体" w:hint="eastAsia"/>
          <w:szCs w:val="21"/>
        </w:rPr>
        <w:t xml:space="preserve">  </w:t>
      </w:r>
      <w:r w:rsidR="00044D7F">
        <w:rPr>
          <w:rFonts w:hAnsi="宋体" w:cs="宋体" w:hint="eastAsia"/>
          <w:szCs w:val="21"/>
        </w:rPr>
        <w:t>激光衍射法</w:t>
      </w:r>
      <w:r>
        <w:rPr>
          <w:rFonts w:hint="eastAsia"/>
          <w:szCs w:val="28"/>
        </w:rPr>
        <w:t>》</w:t>
      </w:r>
      <w:r w:rsidR="00044D7F">
        <w:rPr>
          <w:rFonts w:hint="eastAsia"/>
          <w:szCs w:val="28"/>
        </w:rPr>
        <w:t>、《</w:t>
      </w:r>
      <w:r w:rsidR="00044D7F" w:rsidRPr="00044D7F">
        <w:rPr>
          <w:rFonts w:hint="eastAsia"/>
          <w:szCs w:val="28"/>
        </w:rPr>
        <w:t xml:space="preserve">T/CNIA XXX  </w:t>
      </w:r>
      <w:r w:rsidR="00044D7F" w:rsidRPr="00044D7F">
        <w:rPr>
          <w:rFonts w:hint="eastAsia"/>
          <w:szCs w:val="28"/>
        </w:rPr>
        <w:t>锡酸锌化学分析方法</w:t>
      </w:r>
      <w:r w:rsidR="00044D7F">
        <w:rPr>
          <w:rFonts w:hint="eastAsia"/>
          <w:szCs w:val="28"/>
        </w:rPr>
        <w:t>》</w:t>
      </w:r>
      <w:r>
        <w:rPr>
          <w:rFonts w:hint="eastAsia"/>
          <w:szCs w:val="28"/>
        </w:rPr>
        <w:t>适用于本文件。</w:t>
      </w:r>
    </w:p>
    <w:p w14:paraId="57FF5A5D" w14:textId="77777777" w:rsidR="0012734F" w:rsidRDefault="0012734F" w:rsidP="0012734F">
      <w:pPr>
        <w:spacing w:line="400" w:lineRule="exact"/>
        <w:ind w:firstLineChars="200" w:firstLine="560"/>
        <w:rPr>
          <w:sz w:val="28"/>
          <w:szCs w:val="28"/>
        </w:rPr>
      </w:pPr>
      <w:r>
        <w:rPr>
          <w:sz w:val="28"/>
          <w:szCs w:val="28"/>
        </w:rPr>
        <w:t>3</w:t>
      </w:r>
      <w:r>
        <w:rPr>
          <w:rFonts w:hint="eastAsia"/>
          <w:sz w:val="28"/>
          <w:szCs w:val="28"/>
        </w:rPr>
        <w:t>术语及定义</w:t>
      </w:r>
    </w:p>
    <w:p w14:paraId="4B3A7F0A" w14:textId="77777777" w:rsidR="00285A17" w:rsidRPr="00285A17" w:rsidRDefault="00285A17" w:rsidP="00285A17">
      <w:pPr>
        <w:pStyle w:val="af2"/>
        <w:spacing w:before="156" w:after="156"/>
        <w:rPr>
          <w:color w:val="161616"/>
        </w:rPr>
      </w:pPr>
      <w:r w:rsidRPr="00285A17">
        <w:rPr>
          <w:rFonts w:hint="eastAsia"/>
          <w:color w:val="161616"/>
        </w:rPr>
        <w:t xml:space="preserve">锡酸锌 </w:t>
      </w:r>
      <w:r w:rsidRPr="00285A17">
        <w:rPr>
          <w:color w:val="161616"/>
        </w:rPr>
        <w:t>Zinc stannate</w:t>
      </w:r>
    </w:p>
    <w:p w14:paraId="1E2886D0" w14:textId="77777777" w:rsidR="00285A17" w:rsidRDefault="00285A17" w:rsidP="00285A17">
      <w:pPr>
        <w:pStyle w:val="af2"/>
        <w:spacing w:before="156" w:after="156"/>
        <w:rPr>
          <w:rFonts w:hAnsi="宋体" w:cs="宋体"/>
          <w:szCs w:val="21"/>
        </w:rPr>
      </w:pPr>
      <w:r w:rsidRPr="00F73A80">
        <w:rPr>
          <w:rFonts w:hint="eastAsia"/>
          <w:color w:val="161616"/>
        </w:rPr>
        <w:t>利用锌盐的络合效应与化学共沉淀制取中间体羟基锡酸锌，然后将羟基锡酸锌在一定条件下热分解制取</w:t>
      </w:r>
      <w:r>
        <w:rPr>
          <w:rFonts w:hAnsi="宋体" w:cs="宋体" w:hint="eastAsia"/>
          <w:color w:val="000000"/>
          <w:szCs w:val="21"/>
        </w:rPr>
        <w:t>。</w:t>
      </w:r>
    </w:p>
    <w:p w14:paraId="330F7EFE" w14:textId="77777777" w:rsidR="0012734F" w:rsidRDefault="0012734F" w:rsidP="0012734F">
      <w:pPr>
        <w:spacing w:line="400" w:lineRule="exact"/>
        <w:ind w:firstLineChars="200" w:firstLine="560"/>
        <w:rPr>
          <w:sz w:val="28"/>
          <w:szCs w:val="28"/>
        </w:rPr>
      </w:pPr>
      <w:r>
        <w:rPr>
          <w:sz w:val="28"/>
          <w:szCs w:val="28"/>
        </w:rPr>
        <w:t>4</w:t>
      </w:r>
      <w:r>
        <w:rPr>
          <w:rFonts w:hint="eastAsia"/>
          <w:sz w:val="28"/>
          <w:szCs w:val="28"/>
        </w:rPr>
        <w:t>要求</w:t>
      </w:r>
    </w:p>
    <w:p w14:paraId="7487AC10" w14:textId="77777777" w:rsidR="0012734F" w:rsidRDefault="0012734F" w:rsidP="0012734F">
      <w:pPr>
        <w:spacing w:line="400" w:lineRule="exact"/>
        <w:ind w:firstLineChars="200" w:firstLine="480"/>
        <w:rPr>
          <w:sz w:val="24"/>
        </w:rPr>
      </w:pPr>
      <w:r>
        <w:rPr>
          <w:sz w:val="24"/>
        </w:rPr>
        <w:t>4.</w:t>
      </w:r>
      <w:r>
        <w:rPr>
          <w:rFonts w:hint="eastAsia"/>
          <w:sz w:val="24"/>
        </w:rPr>
        <w:t xml:space="preserve">1 </w:t>
      </w:r>
      <w:r>
        <w:rPr>
          <w:rFonts w:hint="eastAsia"/>
          <w:sz w:val="24"/>
        </w:rPr>
        <w:t>化学成分的确定</w:t>
      </w:r>
    </w:p>
    <w:p w14:paraId="13E0E132" w14:textId="627B8F39" w:rsidR="0012734F" w:rsidRDefault="0012734F" w:rsidP="0012734F">
      <w:pPr>
        <w:spacing w:line="400" w:lineRule="exact"/>
        <w:ind w:firstLineChars="200" w:firstLine="420"/>
        <w:rPr>
          <w:sz w:val="28"/>
          <w:szCs w:val="28"/>
        </w:rPr>
      </w:pPr>
      <w:r>
        <w:rPr>
          <w:rFonts w:hint="eastAsia"/>
          <w:szCs w:val="28"/>
        </w:rPr>
        <w:lastRenderedPageBreak/>
        <w:t>本标准化学成分主要依据</w:t>
      </w:r>
      <w:r w:rsidR="00285A17">
        <w:rPr>
          <w:szCs w:val="28"/>
        </w:rPr>
        <w:t>GB</w:t>
      </w:r>
      <w:r>
        <w:rPr>
          <w:szCs w:val="28"/>
        </w:rPr>
        <w:t xml:space="preserve">/T </w:t>
      </w:r>
      <w:r w:rsidR="00285A17">
        <w:rPr>
          <w:szCs w:val="28"/>
        </w:rPr>
        <w:t>26040</w:t>
      </w:r>
      <w:r>
        <w:rPr>
          <w:szCs w:val="28"/>
        </w:rPr>
        <w:t>-20</w:t>
      </w:r>
      <w:r w:rsidR="00285A17">
        <w:rPr>
          <w:szCs w:val="28"/>
        </w:rPr>
        <w:t>10</w:t>
      </w:r>
      <w:r>
        <w:rPr>
          <w:rFonts w:hint="eastAsia"/>
          <w:szCs w:val="28"/>
        </w:rPr>
        <w:t>《</w:t>
      </w:r>
      <w:r w:rsidR="00285A17">
        <w:rPr>
          <w:rFonts w:hint="eastAsia"/>
          <w:szCs w:val="28"/>
        </w:rPr>
        <w:t>锡酸钠</w:t>
      </w:r>
      <w:r>
        <w:rPr>
          <w:rFonts w:hint="eastAsia"/>
          <w:szCs w:val="28"/>
        </w:rPr>
        <w:t>》，同时参考</w:t>
      </w:r>
      <w:r w:rsidR="00285A17">
        <w:rPr>
          <w:szCs w:val="28"/>
        </w:rPr>
        <w:t>HG</w:t>
      </w:r>
      <w:r>
        <w:rPr>
          <w:rFonts w:hint="eastAsia"/>
          <w:szCs w:val="28"/>
        </w:rPr>
        <w:t xml:space="preserve">/T </w:t>
      </w:r>
      <w:r w:rsidR="00285A17">
        <w:rPr>
          <w:szCs w:val="28"/>
        </w:rPr>
        <w:t>27</w:t>
      </w:r>
      <w:r w:rsidR="00483D34">
        <w:rPr>
          <w:szCs w:val="28"/>
        </w:rPr>
        <w:t>60</w:t>
      </w:r>
      <w:r w:rsidR="00285A17">
        <w:rPr>
          <w:szCs w:val="28"/>
        </w:rPr>
        <w:t>-201</w:t>
      </w:r>
      <w:r w:rsidR="00483D34">
        <w:rPr>
          <w:szCs w:val="28"/>
        </w:rPr>
        <w:t>1</w:t>
      </w:r>
      <w:r>
        <w:rPr>
          <w:rFonts w:hint="eastAsia"/>
          <w:szCs w:val="28"/>
        </w:rPr>
        <w:t>《</w:t>
      </w:r>
      <w:r w:rsidR="00483D34">
        <w:rPr>
          <w:rFonts w:hint="eastAsia"/>
          <w:szCs w:val="28"/>
        </w:rPr>
        <w:t>化学试剂氯化锌</w:t>
      </w:r>
      <w:r>
        <w:rPr>
          <w:rFonts w:hint="eastAsia"/>
          <w:szCs w:val="28"/>
        </w:rPr>
        <w:t>》，</w:t>
      </w:r>
      <w:bookmarkStart w:id="13" w:name="_Hlk54906414"/>
      <w:r w:rsidR="00285A17">
        <w:rPr>
          <w:rFonts w:hint="eastAsia"/>
          <w:szCs w:val="28"/>
        </w:rPr>
        <w:t>锡酸锌为</w:t>
      </w:r>
      <w:r w:rsidR="00285A17" w:rsidRPr="00F73A80">
        <w:rPr>
          <w:rFonts w:hint="eastAsia"/>
          <w:color w:val="161616"/>
        </w:rPr>
        <w:t>利用</w:t>
      </w:r>
      <w:r w:rsidR="00285A17">
        <w:rPr>
          <w:rFonts w:hint="eastAsia"/>
          <w:color w:val="161616"/>
        </w:rPr>
        <w:t>氯化锌</w:t>
      </w:r>
      <w:r w:rsidR="00285A17" w:rsidRPr="00F73A80">
        <w:rPr>
          <w:rFonts w:hint="eastAsia"/>
          <w:color w:val="161616"/>
        </w:rPr>
        <w:t>的络合效应与化学共沉淀制取中间体羟基锡酸锌，然后将羟基锡酸锌在一定条件下热分解制取</w:t>
      </w:r>
      <w:r w:rsidR="00285A17">
        <w:rPr>
          <w:rFonts w:hint="eastAsia"/>
          <w:color w:val="161616"/>
        </w:rPr>
        <w:t>，因此，</w:t>
      </w:r>
      <w:r w:rsidR="00285A17">
        <w:rPr>
          <w:rFonts w:hint="eastAsia"/>
          <w:color w:val="161616"/>
        </w:rPr>
        <w:t>Na</w:t>
      </w:r>
      <w:r w:rsidR="00285A17">
        <w:rPr>
          <w:rFonts w:hint="eastAsia"/>
          <w:color w:val="161616"/>
        </w:rPr>
        <w:t>、</w:t>
      </w:r>
      <w:r w:rsidR="00285A17" w:rsidRPr="004978A1">
        <w:rPr>
          <w:rFonts w:hint="eastAsia"/>
        </w:rPr>
        <w:t>Ca</w:t>
      </w:r>
      <w:r w:rsidR="00285A17" w:rsidRPr="004978A1">
        <w:rPr>
          <w:rFonts w:hint="eastAsia"/>
        </w:rPr>
        <w:t>、</w:t>
      </w:r>
      <w:r w:rsidR="00285A17" w:rsidRPr="004978A1">
        <w:rPr>
          <w:rFonts w:hint="eastAsia"/>
        </w:rPr>
        <w:t>Fe</w:t>
      </w:r>
      <w:r w:rsidR="00285A17" w:rsidRPr="004978A1">
        <w:rPr>
          <w:rFonts w:hint="eastAsia"/>
        </w:rPr>
        <w:t>、</w:t>
      </w:r>
      <w:r w:rsidR="00285A17" w:rsidRPr="004978A1">
        <w:rPr>
          <w:rFonts w:hint="eastAsia"/>
        </w:rPr>
        <w:t>Pb</w:t>
      </w:r>
      <w:r w:rsidR="00285A17" w:rsidRPr="004978A1">
        <w:rPr>
          <w:rFonts w:hint="eastAsia"/>
        </w:rPr>
        <w:t>、</w:t>
      </w:r>
      <w:r w:rsidR="00285A17" w:rsidRPr="004978A1">
        <w:rPr>
          <w:rFonts w:hint="eastAsia"/>
        </w:rPr>
        <w:t>Sb</w:t>
      </w:r>
      <w:r w:rsidR="00285A17" w:rsidRPr="004978A1">
        <w:rPr>
          <w:rFonts w:hint="eastAsia"/>
        </w:rPr>
        <w:t>、</w:t>
      </w:r>
      <w:r w:rsidR="00285A17" w:rsidRPr="004978A1">
        <w:rPr>
          <w:rFonts w:hint="eastAsia"/>
        </w:rPr>
        <w:t>As</w:t>
      </w:r>
      <w:r w:rsidR="00285A17" w:rsidRPr="004978A1">
        <w:rPr>
          <w:rFonts w:hint="eastAsia"/>
        </w:rPr>
        <w:t>等金属元素杂质</w:t>
      </w:r>
      <w:r w:rsidR="00285A17">
        <w:rPr>
          <w:rFonts w:hint="eastAsia"/>
        </w:rPr>
        <w:t>会被引入到锡酸锌产品中，</w:t>
      </w:r>
      <w:r w:rsidR="00285A17" w:rsidRPr="004978A1">
        <w:rPr>
          <w:rFonts w:hint="eastAsia"/>
        </w:rPr>
        <w:t>但因本产品的主要用途是阻燃剂，金属杂质元素对产品阻燃效果无太大影响，所以本标准不对这些杂质元素进行限制</w:t>
      </w:r>
      <w:r w:rsidR="00285A17">
        <w:rPr>
          <w:rFonts w:hint="eastAsia"/>
          <w:szCs w:val="28"/>
        </w:rPr>
        <w:t>。</w:t>
      </w:r>
      <w:bookmarkEnd w:id="13"/>
      <w:r>
        <w:rPr>
          <w:rFonts w:hint="eastAsia"/>
          <w:szCs w:val="28"/>
        </w:rPr>
        <w:t>本标准规定</w:t>
      </w:r>
      <w:r w:rsidR="00285A17">
        <w:rPr>
          <w:rFonts w:hint="eastAsia"/>
          <w:szCs w:val="28"/>
        </w:rPr>
        <w:t>锡酸锌</w:t>
      </w:r>
      <w:r>
        <w:rPr>
          <w:rFonts w:hint="eastAsia"/>
          <w:szCs w:val="28"/>
        </w:rPr>
        <w:t>的化学成分见表</w:t>
      </w:r>
      <w:r>
        <w:rPr>
          <w:szCs w:val="28"/>
        </w:rPr>
        <w:t>2</w:t>
      </w:r>
      <w:r>
        <w:rPr>
          <w:rFonts w:hint="eastAsia"/>
          <w:szCs w:val="28"/>
        </w:rPr>
        <w:t>。</w:t>
      </w:r>
    </w:p>
    <w:p w14:paraId="352BE68C" w14:textId="77777777" w:rsidR="0012734F" w:rsidRDefault="0012734F" w:rsidP="0012734F">
      <w:pPr>
        <w:spacing w:line="400" w:lineRule="exact"/>
        <w:ind w:firstLineChars="200" w:firstLine="420"/>
        <w:jc w:val="center"/>
        <w:rPr>
          <w:szCs w:val="21"/>
        </w:rPr>
      </w:pPr>
      <w:r>
        <w:rPr>
          <w:rFonts w:hint="eastAsia"/>
          <w:szCs w:val="21"/>
        </w:rPr>
        <w:t>表</w:t>
      </w:r>
      <w:r>
        <w:rPr>
          <w:rFonts w:hint="eastAsia"/>
          <w:szCs w:val="21"/>
        </w:rPr>
        <w:t>2</w:t>
      </w:r>
      <w:r>
        <w:rPr>
          <w:szCs w:val="21"/>
        </w:rPr>
        <w:t xml:space="preserve"> </w:t>
      </w:r>
      <w:r>
        <w:rPr>
          <w:rFonts w:hint="eastAsia"/>
          <w:szCs w:val="21"/>
        </w:rPr>
        <w:t>化学成分</w:t>
      </w:r>
    </w:p>
    <w:tbl>
      <w:tblPr>
        <w:tblW w:w="32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68"/>
        <w:gridCol w:w="1929"/>
        <w:gridCol w:w="2148"/>
      </w:tblGrid>
      <w:tr w:rsidR="00285A17" w14:paraId="07A08643" w14:textId="77777777" w:rsidTr="00540895">
        <w:trPr>
          <w:trHeight w:val="445"/>
          <w:jc w:val="center"/>
        </w:trPr>
        <w:tc>
          <w:tcPr>
            <w:tcW w:w="6194" w:type="dxa"/>
            <w:gridSpan w:val="3"/>
            <w:tcBorders>
              <w:top w:val="single" w:sz="12" w:space="0" w:color="auto"/>
              <w:bottom w:val="single" w:sz="4" w:space="0" w:color="auto"/>
            </w:tcBorders>
            <w:vAlign w:val="center"/>
          </w:tcPr>
          <w:p w14:paraId="48E4ABD2" w14:textId="77777777" w:rsidR="00285A17" w:rsidRPr="00483D34" w:rsidRDefault="00285A17" w:rsidP="00540895">
            <w:pPr>
              <w:jc w:val="center"/>
              <w:rPr>
                <w:b/>
                <w:bCs/>
                <w:color w:val="000000"/>
                <w:sz w:val="18"/>
                <w:szCs w:val="18"/>
              </w:rPr>
            </w:pPr>
            <w:r w:rsidRPr="00483D34">
              <w:rPr>
                <w:rFonts w:hint="eastAsia"/>
                <w:b/>
                <w:bCs/>
                <w:color w:val="000000"/>
                <w:sz w:val="18"/>
                <w:szCs w:val="18"/>
              </w:rPr>
              <w:t>化</w:t>
            </w:r>
            <w:r w:rsidRPr="00483D34">
              <w:rPr>
                <w:rFonts w:hint="eastAsia"/>
                <w:b/>
                <w:bCs/>
                <w:color w:val="000000"/>
                <w:sz w:val="18"/>
                <w:szCs w:val="18"/>
              </w:rPr>
              <w:t xml:space="preserve"> </w:t>
            </w:r>
            <w:r w:rsidRPr="00483D34">
              <w:rPr>
                <w:rFonts w:hint="eastAsia"/>
                <w:b/>
                <w:bCs/>
                <w:color w:val="000000"/>
                <w:sz w:val="18"/>
                <w:szCs w:val="18"/>
              </w:rPr>
              <w:t>学</w:t>
            </w:r>
            <w:r w:rsidRPr="00483D34">
              <w:rPr>
                <w:rFonts w:hint="eastAsia"/>
                <w:b/>
                <w:bCs/>
                <w:color w:val="000000"/>
                <w:sz w:val="18"/>
                <w:szCs w:val="18"/>
              </w:rPr>
              <w:t xml:space="preserve"> </w:t>
            </w:r>
            <w:r w:rsidRPr="00483D34">
              <w:rPr>
                <w:rFonts w:hint="eastAsia"/>
                <w:b/>
                <w:bCs/>
                <w:color w:val="000000"/>
                <w:sz w:val="18"/>
                <w:szCs w:val="18"/>
              </w:rPr>
              <w:t>成</w:t>
            </w:r>
            <w:r w:rsidRPr="00483D34">
              <w:rPr>
                <w:rFonts w:hint="eastAsia"/>
                <w:b/>
                <w:bCs/>
                <w:color w:val="000000"/>
                <w:sz w:val="18"/>
                <w:szCs w:val="18"/>
              </w:rPr>
              <w:t xml:space="preserve"> </w:t>
            </w:r>
            <w:r w:rsidRPr="00483D34">
              <w:rPr>
                <w:rFonts w:hint="eastAsia"/>
                <w:b/>
                <w:bCs/>
                <w:color w:val="000000"/>
                <w:sz w:val="18"/>
                <w:szCs w:val="18"/>
              </w:rPr>
              <w:t>分（质量分数）</w:t>
            </w:r>
            <w:r w:rsidRPr="00483D34">
              <w:rPr>
                <w:rFonts w:hint="eastAsia"/>
                <w:b/>
                <w:bCs/>
                <w:color w:val="000000"/>
                <w:sz w:val="18"/>
                <w:szCs w:val="18"/>
              </w:rPr>
              <w:t>%</w:t>
            </w:r>
          </w:p>
        </w:tc>
      </w:tr>
      <w:tr w:rsidR="00285A17" w14:paraId="40F4926D" w14:textId="77777777" w:rsidTr="00540895">
        <w:trPr>
          <w:trHeight w:val="489"/>
          <w:jc w:val="center"/>
        </w:trPr>
        <w:tc>
          <w:tcPr>
            <w:tcW w:w="3949" w:type="dxa"/>
            <w:gridSpan w:val="2"/>
            <w:tcBorders>
              <w:top w:val="single" w:sz="4" w:space="0" w:color="auto"/>
              <w:bottom w:val="single" w:sz="4" w:space="0" w:color="auto"/>
            </w:tcBorders>
            <w:vAlign w:val="center"/>
          </w:tcPr>
          <w:p w14:paraId="344B6C31" w14:textId="77777777" w:rsidR="00285A17" w:rsidRPr="00483D34" w:rsidRDefault="00285A17" w:rsidP="00540895">
            <w:pPr>
              <w:snapToGrid w:val="0"/>
              <w:jc w:val="center"/>
              <w:rPr>
                <w:b/>
                <w:bCs/>
                <w:color w:val="000000"/>
                <w:sz w:val="18"/>
                <w:szCs w:val="18"/>
              </w:rPr>
            </w:pPr>
            <w:r w:rsidRPr="00483D34">
              <w:rPr>
                <w:rFonts w:hint="eastAsia"/>
                <w:b/>
                <w:bCs/>
                <w:color w:val="000000"/>
                <w:sz w:val="18"/>
                <w:szCs w:val="18"/>
              </w:rPr>
              <w:t>主元素</w:t>
            </w:r>
          </w:p>
        </w:tc>
        <w:tc>
          <w:tcPr>
            <w:tcW w:w="2245" w:type="dxa"/>
            <w:tcBorders>
              <w:top w:val="single" w:sz="4" w:space="0" w:color="auto"/>
            </w:tcBorders>
            <w:vAlign w:val="center"/>
          </w:tcPr>
          <w:p w14:paraId="4C8261F3" w14:textId="77777777" w:rsidR="00285A17" w:rsidRPr="00483D34" w:rsidRDefault="00285A17" w:rsidP="00540895">
            <w:pPr>
              <w:snapToGrid w:val="0"/>
              <w:jc w:val="center"/>
              <w:rPr>
                <w:b/>
                <w:bCs/>
                <w:color w:val="000000"/>
                <w:sz w:val="18"/>
                <w:szCs w:val="18"/>
              </w:rPr>
            </w:pPr>
            <w:r w:rsidRPr="00483D34">
              <w:rPr>
                <w:rFonts w:hint="eastAsia"/>
                <w:b/>
                <w:bCs/>
                <w:color w:val="000000"/>
                <w:sz w:val="18"/>
                <w:szCs w:val="18"/>
              </w:rPr>
              <w:t>杂质元素</w:t>
            </w:r>
          </w:p>
        </w:tc>
      </w:tr>
      <w:tr w:rsidR="00285A17" w14:paraId="05C72BE5" w14:textId="77777777" w:rsidTr="00540895">
        <w:trPr>
          <w:trHeight w:val="489"/>
          <w:jc w:val="center"/>
        </w:trPr>
        <w:tc>
          <w:tcPr>
            <w:tcW w:w="1942" w:type="dxa"/>
            <w:tcBorders>
              <w:top w:val="single" w:sz="4" w:space="0" w:color="auto"/>
              <w:bottom w:val="single" w:sz="4" w:space="0" w:color="auto"/>
            </w:tcBorders>
            <w:vAlign w:val="center"/>
          </w:tcPr>
          <w:p w14:paraId="01A22FB3" w14:textId="77777777" w:rsidR="00285A17" w:rsidRPr="00483D34" w:rsidRDefault="00285A17" w:rsidP="00540895">
            <w:pPr>
              <w:snapToGrid w:val="0"/>
              <w:jc w:val="center"/>
              <w:rPr>
                <w:b/>
                <w:bCs/>
                <w:color w:val="000000"/>
                <w:sz w:val="18"/>
                <w:szCs w:val="18"/>
              </w:rPr>
            </w:pPr>
            <w:r w:rsidRPr="00483D34">
              <w:rPr>
                <w:b/>
                <w:bCs/>
                <w:color w:val="000000"/>
                <w:sz w:val="18"/>
                <w:szCs w:val="18"/>
              </w:rPr>
              <w:t>Sn</w:t>
            </w:r>
          </w:p>
        </w:tc>
        <w:tc>
          <w:tcPr>
            <w:tcW w:w="2007" w:type="dxa"/>
            <w:tcBorders>
              <w:top w:val="single" w:sz="4" w:space="0" w:color="auto"/>
            </w:tcBorders>
            <w:vAlign w:val="center"/>
          </w:tcPr>
          <w:p w14:paraId="460CA02C" w14:textId="77777777" w:rsidR="00285A17" w:rsidRPr="00483D34" w:rsidRDefault="00285A17" w:rsidP="00540895">
            <w:pPr>
              <w:snapToGrid w:val="0"/>
              <w:jc w:val="center"/>
              <w:rPr>
                <w:b/>
                <w:bCs/>
                <w:color w:val="000000"/>
                <w:sz w:val="18"/>
                <w:szCs w:val="18"/>
              </w:rPr>
            </w:pPr>
            <w:r w:rsidRPr="00483D34">
              <w:rPr>
                <w:b/>
                <w:bCs/>
                <w:color w:val="000000"/>
                <w:sz w:val="18"/>
                <w:szCs w:val="18"/>
              </w:rPr>
              <w:t>Zn</w:t>
            </w:r>
          </w:p>
        </w:tc>
        <w:tc>
          <w:tcPr>
            <w:tcW w:w="2245" w:type="dxa"/>
            <w:tcBorders>
              <w:top w:val="single" w:sz="4" w:space="0" w:color="auto"/>
            </w:tcBorders>
            <w:vAlign w:val="center"/>
          </w:tcPr>
          <w:p w14:paraId="6D699006" w14:textId="77777777" w:rsidR="00285A17" w:rsidRPr="00483D34" w:rsidRDefault="00285A17" w:rsidP="00540895">
            <w:pPr>
              <w:snapToGrid w:val="0"/>
              <w:jc w:val="center"/>
              <w:rPr>
                <w:b/>
                <w:bCs/>
                <w:sz w:val="18"/>
                <w:szCs w:val="18"/>
              </w:rPr>
            </w:pPr>
            <w:r w:rsidRPr="00483D34">
              <w:rPr>
                <w:b/>
                <w:bCs/>
                <w:color w:val="000000"/>
                <w:sz w:val="18"/>
                <w:szCs w:val="18"/>
              </w:rPr>
              <w:t>Cl</w:t>
            </w:r>
            <w:r w:rsidRPr="00483D34">
              <w:rPr>
                <w:rFonts w:hint="eastAsia"/>
                <w:b/>
                <w:bCs/>
                <w:color w:val="000000"/>
                <w:sz w:val="18"/>
                <w:szCs w:val="18"/>
                <w:vertAlign w:val="superscript"/>
              </w:rPr>
              <w:t>－</w:t>
            </w:r>
          </w:p>
        </w:tc>
      </w:tr>
      <w:tr w:rsidR="00285A17" w14:paraId="0F6FAB41" w14:textId="77777777" w:rsidTr="00540895">
        <w:trPr>
          <w:trHeight w:val="601"/>
          <w:jc w:val="center"/>
        </w:trPr>
        <w:tc>
          <w:tcPr>
            <w:tcW w:w="1942" w:type="dxa"/>
            <w:tcBorders>
              <w:top w:val="single" w:sz="12" w:space="0" w:color="auto"/>
            </w:tcBorders>
            <w:vAlign w:val="center"/>
          </w:tcPr>
          <w:p w14:paraId="44EBB174" w14:textId="77777777" w:rsidR="00285A17" w:rsidRPr="00483D34" w:rsidRDefault="00285A17" w:rsidP="00540895">
            <w:pPr>
              <w:snapToGrid w:val="0"/>
              <w:jc w:val="center"/>
              <w:rPr>
                <w:b/>
                <w:bCs/>
                <w:sz w:val="18"/>
                <w:szCs w:val="18"/>
              </w:rPr>
            </w:pPr>
            <w:r w:rsidRPr="00483D34">
              <w:rPr>
                <w:rFonts w:hint="eastAsia"/>
                <w:b/>
                <w:bCs/>
                <w:sz w:val="18"/>
                <w:szCs w:val="18"/>
              </w:rPr>
              <w:t>≥</w:t>
            </w:r>
            <w:r w:rsidRPr="00483D34">
              <w:rPr>
                <w:b/>
                <w:bCs/>
                <w:sz w:val="18"/>
                <w:szCs w:val="18"/>
              </w:rPr>
              <w:t>4</w:t>
            </w:r>
            <w:r w:rsidRPr="00483D34">
              <w:rPr>
                <w:rFonts w:hint="eastAsia"/>
                <w:b/>
                <w:bCs/>
                <w:sz w:val="18"/>
                <w:szCs w:val="18"/>
              </w:rPr>
              <w:t>6.00</w:t>
            </w:r>
          </w:p>
        </w:tc>
        <w:tc>
          <w:tcPr>
            <w:tcW w:w="2007" w:type="dxa"/>
            <w:tcBorders>
              <w:top w:val="single" w:sz="12" w:space="0" w:color="auto"/>
            </w:tcBorders>
            <w:vAlign w:val="center"/>
          </w:tcPr>
          <w:p w14:paraId="21039100" w14:textId="77777777" w:rsidR="00285A17" w:rsidRPr="00483D34" w:rsidRDefault="00285A17" w:rsidP="00540895">
            <w:pPr>
              <w:snapToGrid w:val="0"/>
              <w:jc w:val="center"/>
              <w:rPr>
                <w:b/>
                <w:bCs/>
                <w:sz w:val="18"/>
                <w:szCs w:val="18"/>
              </w:rPr>
            </w:pPr>
            <w:r w:rsidRPr="00483D34">
              <w:rPr>
                <w:rFonts w:hint="eastAsia"/>
                <w:b/>
                <w:bCs/>
                <w:sz w:val="18"/>
                <w:szCs w:val="18"/>
              </w:rPr>
              <w:t>≥</w:t>
            </w:r>
            <w:r w:rsidRPr="00483D34">
              <w:rPr>
                <w:rFonts w:hint="eastAsia"/>
                <w:b/>
                <w:bCs/>
                <w:sz w:val="18"/>
                <w:szCs w:val="18"/>
              </w:rPr>
              <w:t>26.00</w:t>
            </w:r>
          </w:p>
        </w:tc>
        <w:tc>
          <w:tcPr>
            <w:tcW w:w="2245" w:type="dxa"/>
            <w:tcBorders>
              <w:top w:val="single" w:sz="12" w:space="0" w:color="auto"/>
            </w:tcBorders>
            <w:vAlign w:val="center"/>
          </w:tcPr>
          <w:p w14:paraId="20DE6905" w14:textId="77777777" w:rsidR="00285A17" w:rsidRPr="00483D34" w:rsidRDefault="00285A17" w:rsidP="00540895">
            <w:pPr>
              <w:snapToGrid w:val="0"/>
              <w:jc w:val="center"/>
              <w:rPr>
                <w:b/>
                <w:bCs/>
                <w:sz w:val="18"/>
                <w:szCs w:val="18"/>
              </w:rPr>
            </w:pPr>
            <w:r w:rsidRPr="00483D34">
              <w:rPr>
                <w:rFonts w:hint="eastAsia"/>
                <w:b/>
                <w:bCs/>
                <w:sz w:val="18"/>
                <w:szCs w:val="18"/>
              </w:rPr>
              <w:t>≤</w:t>
            </w:r>
            <w:r w:rsidRPr="00483D34">
              <w:rPr>
                <w:b/>
                <w:bCs/>
                <w:sz w:val="18"/>
                <w:szCs w:val="18"/>
              </w:rPr>
              <w:t>0.</w:t>
            </w:r>
            <w:r w:rsidRPr="00483D34">
              <w:rPr>
                <w:rFonts w:hint="eastAsia"/>
                <w:b/>
                <w:bCs/>
                <w:sz w:val="18"/>
                <w:szCs w:val="18"/>
              </w:rPr>
              <w:t>50</w:t>
            </w:r>
          </w:p>
        </w:tc>
      </w:tr>
    </w:tbl>
    <w:p w14:paraId="4AB67CB3" w14:textId="766AC480" w:rsidR="0012734F" w:rsidRDefault="0012734F" w:rsidP="0012734F">
      <w:pPr>
        <w:spacing w:line="400" w:lineRule="exact"/>
        <w:ind w:firstLineChars="200" w:firstLine="480"/>
        <w:rPr>
          <w:sz w:val="24"/>
        </w:rPr>
      </w:pPr>
      <w:bookmarkStart w:id="14" w:name="_Hlk42873671"/>
      <w:r>
        <w:rPr>
          <w:sz w:val="24"/>
        </w:rPr>
        <w:t>4.2</w:t>
      </w:r>
      <w:r>
        <w:rPr>
          <w:rFonts w:hint="eastAsia"/>
          <w:sz w:val="24"/>
        </w:rPr>
        <w:t xml:space="preserve"> </w:t>
      </w:r>
      <w:r w:rsidR="00483D34">
        <w:rPr>
          <w:rFonts w:hint="eastAsia"/>
          <w:sz w:val="24"/>
        </w:rPr>
        <w:t>物理性能</w:t>
      </w:r>
      <w:r>
        <w:rPr>
          <w:rFonts w:hint="eastAsia"/>
          <w:sz w:val="24"/>
        </w:rPr>
        <w:t>的确定</w:t>
      </w:r>
    </w:p>
    <w:bookmarkEnd w:id="14"/>
    <w:p w14:paraId="55DACE38" w14:textId="758168BC" w:rsidR="0012734F" w:rsidRDefault="00285A17" w:rsidP="0012734F">
      <w:pPr>
        <w:spacing w:line="400" w:lineRule="exact"/>
        <w:ind w:firstLineChars="200" w:firstLine="420"/>
      </w:pPr>
      <w:r>
        <w:rPr>
          <w:rFonts w:hint="eastAsia"/>
        </w:rPr>
        <w:t>锡酸锌</w:t>
      </w:r>
      <w:r w:rsidR="0012734F">
        <w:rPr>
          <w:rFonts w:hint="eastAsia"/>
        </w:rPr>
        <w:t>粉末主要采用</w:t>
      </w:r>
      <w:r w:rsidR="00483D34">
        <w:rPr>
          <w:rFonts w:hint="eastAsia"/>
        </w:rPr>
        <w:t>干燥脱水后超细粉碎的</w:t>
      </w:r>
      <w:r w:rsidR="0012734F">
        <w:rPr>
          <w:rFonts w:hint="eastAsia"/>
        </w:rPr>
        <w:t>工艺制备，</w:t>
      </w:r>
      <w:r w:rsidR="00483D34">
        <w:rPr>
          <w:rFonts w:hint="eastAsia"/>
        </w:rPr>
        <w:t>保证了产品具有较小的粒度和较高的活性</w:t>
      </w:r>
      <w:r w:rsidR="0012734F">
        <w:rPr>
          <w:rFonts w:hint="eastAsia"/>
        </w:rPr>
        <w:t>。根据</w:t>
      </w:r>
      <w:r w:rsidR="00483D34">
        <w:rPr>
          <w:rFonts w:hint="eastAsia"/>
        </w:rPr>
        <w:t>阻燃产品在高分子材料的分散性</w:t>
      </w:r>
      <w:r w:rsidR="0012734F">
        <w:rPr>
          <w:rFonts w:hint="eastAsia"/>
        </w:rPr>
        <w:t>技术要求。</w:t>
      </w:r>
      <w:r w:rsidR="00483D34" w:rsidRPr="004978A1">
        <w:rPr>
          <w:rFonts w:hint="eastAsia"/>
        </w:rPr>
        <w:t>一般认为粒径小于</w:t>
      </w:r>
      <w:r w:rsidR="00483D34" w:rsidRPr="004978A1">
        <w:rPr>
          <w:rFonts w:hint="eastAsia"/>
        </w:rPr>
        <w:t>30</w:t>
      </w:r>
      <w:r w:rsidR="00483D34" w:rsidRPr="004978A1">
        <w:rPr>
          <w:rFonts w:hint="eastAsia"/>
        </w:rPr>
        <w:t>μ</w:t>
      </w:r>
      <w:r w:rsidR="00483D34">
        <w:t>m</w:t>
      </w:r>
      <w:r w:rsidR="00483D34" w:rsidRPr="004978A1">
        <w:rPr>
          <w:rFonts w:hint="eastAsia"/>
        </w:rPr>
        <w:t>的粉体为超细粉体，对于超细粉体，虽然其物理化学性质与大块材料的物理化学性质相差不大，但其比表面积增大，表面能大，表面活性高，表面与界面性质发生了很大变化。因此，阻燃涂料用阻燃剂颗粒超细化后，由于其表面活性提高，界面特性改善，使得阻燃涂料的粘附力、均匀性及表面光泽性都大大提高。塑料、橡胶等高聚物中的阻燃剂通过超细化处理，由于比表面积增大，表面活性提高，可改变其余塑料橡胶基体聚合物的相互作用，改善两者之间的不相容性，促进其在聚合物中的分散，减小阻燃剂对聚合物色系的影响，在提高材料阻燃性的同时减小阻燃剂带来的恶化基材物理——机械性能的弊端</w:t>
      </w:r>
      <w:r w:rsidR="00483D34">
        <w:rPr>
          <w:rFonts w:hint="eastAsia"/>
        </w:rPr>
        <w:t>。细化的锡酸锌粉</w:t>
      </w:r>
      <w:r w:rsidR="0012734F">
        <w:rPr>
          <w:rFonts w:hint="eastAsia"/>
        </w:rPr>
        <w:t>末表现出更加优异的性能，对提升产品性能具有重要作用，是用户首要追求。根据实验测试和研究调研，</w:t>
      </w:r>
      <w:r w:rsidR="00483D34">
        <w:rPr>
          <w:rFonts w:hint="eastAsia"/>
        </w:rPr>
        <w:t>对锡酸锌的粒度进行了规定</w:t>
      </w:r>
      <w:r w:rsidR="0012734F">
        <w:rPr>
          <w:rFonts w:hint="eastAsia"/>
        </w:rPr>
        <w:t>。</w:t>
      </w:r>
    </w:p>
    <w:p w14:paraId="6B341D1B" w14:textId="762B7B7B" w:rsidR="0012734F" w:rsidRPr="00483D34" w:rsidRDefault="00483D34" w:rsidP="0012734F">
      <w:pPr>
        <w:spacing w:line="400" w:lineRule="exact"/>
        <w:ind w:firstLineChars="200" w:firstLine="422"/>
        <w:rPr>
          <w:b/>
          <w:bCs/>
          <w:sz w:val="28"/>
          <w:szCs w:val="28"/>
        </w:rPr>
      </w:pPr>
      <w:r w:rsidRPr="00483D34">
        <w:rPr>
          <w:rFonts w:hint="eastAsia"/>
          <w:b/>
          <w:bCs/>
        </w:rPr>
        <w:t>产品的粒度</w:t>
      </w:r>
      <w:r w:rsidRPr="00483D34">
        <w:rPr>
          <w:rFonts w:hint="eastAsia"/>
          <w:b/>
          <w:bCs/>
        </w:rPr>
        <w:t>D90</w:t>
      </w:r>
      <w:r w:rsidRPr="00483D34">
        <w:rPr>
          <w:rFonts w:hint="eastAsia"/>
          <w:b/>
          <w:bCs/>
        </w:rPr>
        <w:t>（</w:t>
      </w:r>
      <w:r w:rsidRPr="00483D34">
        <w:rPr>
          <w:rFonts w:hint="eastAsia"/>
          <w:b/>
          <w:bCs/>
        </w:rPr>
        <w:t>mm</w:t>
      </w:r>
      <w:r w:rsidRPr="00483D34">
        <w:rPr>
          <w:rFonts w:hint="eastAsia"/>
          <w:b/>
          <w:bCs/>
        </w:rPr>
        <w:t>）应</w:t>
      </w:r>
      <w:r w:rsidRPr="00483D34">
        <w:rPr>
          <w:rFonts w:hint="eastAsia"/>
          <w:b/>
          <w:bCs/>
          <w:sz w:val="20"/>
        </w:rPr>
        <w:t>不大于</w:t>
      </w:r>
      <w:r w:rsidRPr="00483D34">
        <w:rPr>
          <w:rFonts w:hint="eastAsia"/>
          <w:b/>
          <w:bCs/>
          <w:sz w:val="20"/>
        </w:rPr>
        <w:t>0</w:t>
      </w:r>
      <w:r w:rsidRPr="00483D34">
        <w:rPr>
          <w:b/>
          <w:bCs/>
          <w:sz w:val="20"/>
        </w:rPr>
        <w:t>.010</w:t>
      </w:r>
      <w:r w:rsidRPr="00483D34">
        <w:rPr>
          <w:rFonts w:hint="eastAsia"/>
          <w:b/>
          <w:bCs/>
          <w:sz w:val="20"/>
        </w:rPr>
        <w:t>mm</w:t>
      </w:r>
      <w:r w:rsidRPr="00483D34">
        <w:rPr>
          <w:rFonts w:hint="eastAsia"/>
          <w:b/>
          <w:bCs/>
          <w:sz w:val="20"/>
        </w:rPr>
        <w:t>。</w:t>
      </w:r>
    </w:p>
    <w:p w14:paraId="494D7B03" w14:textId="465C8348" w:rsidR="0012734F" w:rsidRDefault="0012734F" w:rsidP="0012734F">
      <w:pPr>
        <w:spacing w:line="400" w:lineRule="exact"/>
        <w:ind w:firstLineChars="200" w:firstLine="480"/>
        <w:rPr>
          <w:sz w:val="24"/>
        </w:rPr>
      </w:pPr>
      <w:r>
        <w:rPr>
          <w:sz w:val="24"/>
        </w:rPr>
        <w:t>4.3</w:t>
      </w:r>
      <w:r>
        <w:rPr>
          <w:rFonts w:hint="eastAsia"/>
          <w:sz w:val="24"/>
        </w:rPr>
        <w:t xml:space="preserve"> </w:t>
      </w:r>
      <w:r w:rsidR="00483D34">
        <w:rPr>
          <w:rFonts w:hint="eastAsia"/>
          <w:sz w:val="24"/>
        </w:rPr>
        <w:t>游离水</w:t>
      </w:r>
      <w:r>
        <w:rPr>
          <w:rFonts w:hint="eastAsia"/>
          <w:sz w:val="24"/>
        </w:rPr>
        <w:t>的确定</w:t>
      </w:r>
    </w:p>
    <w:p w14:paraId="3C74F2A3" w14:textId="564DAA75" w:rsidR="0012734F" w:rsidRDefault="00483D34" w:rsidP="0012734F">
      <w:pPr>
        <w:spacing w:line="400" w:lineRule="exact"/>
        <w:ind w:firstLineChars="200" w:firstLine="420"/>
      </w:pPr>
      <w:r w:rsidRPr="004978A1">
        <w:t>由锡酸锌的</w:t>
      </w:r>
      <w:r w:rsidRPr="004978A1">
        <w:rPr>
          <w:rFonts w:hint="eastAsia"/>
        </w:rPr>
        <w:t>工艺</w:t>
      </w:r>
      <w:r w:rsidRPr="004978A1">
        <w:t>可知</w:t>
      </w:r>
      <w:r w:rsidRPr="004978A1">
        <w:rPr>
          <w:rFonts w:hint="eastAsia"/>
        </w:rPr>
        <w:t>，</w:t>
      </w:r>
      <w:r w:rsidRPr="004978A1">
        <w:t>锡酸锌为羟基锡酸锌在一定条件下热分解后制取的产品</w:t>
      </w:r>
      <w:r w:rsidRPr="004978A1">
        <w:rPr>
          <w:rFonts w:hint="eastAsia"/>
        </w:rPr>
        <w:t>，</w:t>
      </w:r>
      <w:r w:rsidRPr="004978A1">
        <w:t>游离水作为一个重要的检测要求</w:t>
      </w:r>
      <w:r w:rsidRPr="004978A1">
        <w:rPr>
          <w:rFonts w:hint="eastAsia"/>
        </w:rPr>
        <w:t>。在使用过程中游离水易受热溢出造成阻燃制品返潮等，对阻燃产品性能产生一定影响。</w:t>
      </w:r>
      <w:r>
        <w:rPr>
          <w:rFonts w:hint="eastAsia"/>
        </w:rPr>
        <w:t>根据实验测试和研究调研，对锡酸锌的游离水进行了规定。</w:t>
      </w:r>
    </w:p>
    <w:p w14:paraId="6953FCCF" w14:textId="04A0BD2D" w:rsidR="00483D34" w:rsidRPr="00483D34" w:rsidRDefault="00483D34" w:rsidP="0012734F">
      <w:pPr>
        <w:spacing w:line="400" w:lineRule="exact"/>
        <w:ind w:firstLineChars="200" w:firstLine="422"/>
        <w:rPr>
          <w:b/>
          <w:bCs/>
        </w:rPr>
      </w:pPr>
      <w:r w:rsidRPr="00483D34">
        <w:rPr>
          <w:rFonts w:hint="eastAsia"/>
          <w:b/>
          <w:bCs/>
          <w:szCs w:val="21"/>
        </w:rPr>
        <w:t>产品的游离水含量（质量分数）应不大于</w:t>
      </w:r>
      <w:r w:rsidRPr="00483D34">
        <w:rPr>
          <w:b/>
          <w:bCs/>
          <w:szCs w:val="21"/>
        </w:rPr>
        <w:t>0.8</w:t>
      </w:r>
      <w:r w:rsidRPr="00483D34">
        <w:rPr>
          <w:rFonts w:hint="eastAsia"/>
          <w:b/>
          <w:bCs/>
          <w:szCs w:val="21"/>
        </w:rPr>
        <w:t>0%</w:t>
      </w:r>
      <w:r w:rsidRPr="00483D34">
        <w:rPr>
          <w:rFonts w:hint="eastAsia"/>
          <w:b/>
          <w:bCs/>
          <w:szCs w:val="21"/>
        </w:rPr>
        <w:t>。</w:t>
      </w:r>
    </w:p>
    <w:p w14:paraId="6D8D3B2B" w14:textId="77777777" w:rsidR="0012734F" w:rsidRDefault="0012734F" w:rsidP="0012734F">
      <w:pPr>
        <w:spacing w:line="400" w:lineRule="exact"/>
        <w:ind w:firstLineChars="200" w:firstLine="480"/>
        <w:rPr>
          <w:sz w:val="24"/>
        </w:rPr>
      </w:pPr>
      <w:r>
        <w:rPr>
          <w:sz w:val="24"/>
        </w:rPr>
        <w:t>4.4</w:t>
      </w:r>
      <w:r>
        <w:rPr>
          <w:rFonts w:hint="eastAsia"/>
          <w:sz w:val="24"/>
        </w:rPr>
        <w:t xml:space="preserve"> </w:t>
      </w:r>
      <w:r>
        <w:rPr>
          <w:rFonts w:hint="eastAsia"/>
          <w:sz w:val="24"/>
        </w:rPr>
        <w:t>外观质量的确定</w:t>
      </w:r>
    </w:p>
    <w:p w14:paraId="687192EC" w14:textId="71D1EA38" w:rsidR="007C7353" w:rsidRDefault="0012734F" w:rsidP="007C7353">
      <w:pPr>
        <w:spacing w:line="400" w:lineRule="exact"/>
        <w:ind w:firstLineChars="200" w:firstLine="420"/>
      </w:pPr>
      <w:r>
        <w:rPr>
          <w:rFonts w:hint="eastAsia"/>
        </w:rPr>
        <w:t>常规</w:t>
      </w:r>
      <w:r w:rsidR="00483D34">
        <w:rPr>
          <w:rFonts w:hint="eastAsia"/>
        </w:rPr>
        <w:t>锡酸锌粉末外观呈白色</w:t>
      </w:r>
      <w:r>
        <w:rPr>
          <w:rFonts w:hint="eastAsia"/>
        </w:rPr>
        <w:t>。为了便于后续使用，</w:t>
      </w:r>
      <w:r w:rsidR="00483D34">
        <w:rPr>
          <w:rFonts w:hint="eastAsia"/>
        </w:rPr>
        <w:t>锡酸锌</w:t>
      </w:r>
      <w:r>
        <w:rPr>
          <w:rFonts w:hint="eastAsia"/>
        </w:rPr>
        <w:t>粉应呈松散状态，在包装前必须经过筛分分级，因此其成品不应含有其它肉眼可见杂质。</w:t>
      </w:r>
      <w:r w:rsidR="007C7353">
        <w:rPr>
          <w:rFonts w:hint="eastAsia"/>
        </w:rPr>
        <w:t>根据实验测试和研究调研，对锡酸锌的外观质量进行了规定。</w:t>
      </w:r>
    </w:p>
    <w:p w14:paraId="5E23C64C" w14:textId="25A31E85" w:rsidR="0012734F" w:rsidRPr="007C7353" w:rsidRDefault="007C7353" w:rsidP="0012734F">
      <w:pPr>
        <w:spacing w:line="400" w:lineRule="exact"/>
        <w:ind w:firstLineChars="200" w:firstLine="422"/>
        <w:rPr>
          <w:b/>
          <w:bCs/>
        </w:rPr>
      </w:pPr>
      <w:r w:rsidRPr="007C7353">
        <w:rPr>
          <w:rFonts w:hint="eastAsia"/>
          <w:b/>
          <w:bCs/>
          <w:szCs w:val="21"/>
        </w:rPr>
        <w:t>产品外观为白色粉末</w:t>
      </w:r>
      <w:r>
        <w:rPr>
          <w:rFonts w:hint="eastAsia"/>
          <w:b/>
          <w:bCs/>
          <w:szCs w:val="21"/>
        </w:rPr>
        <w:t>。</w:t>
      </w:r>
    </w:p>
    <w:p w14:paraId="1D7B3E2F" w14:textId="77777777" w:rsidR="0012734F" w:rsidRDefault="0012734F" w:rsidP="0012734F">
      <w:pPr>
        <w:spacing w:line="400" w:lineRule="exact"/>
        <w:ind w:firstLineChars="200" w:firstLine="560"/>
        <w:rPr>
          <w:sz w:val="28"/>
          <w:szCs w:val="28"/>
        </w:rPr>
      </w:pPr>
      <w:r>
        <w:rPr>
          <w:rFonts w:hint="eastAsia"/>
          <w:sz w:val="28"/>
          <w:szCs w:val="28"/>
        </w:rPr>
        <w:t>5</w:t>
      </w:r>
      <w:r>
        <w:rPr>
          <w:rFonts w:hint="eastAsia"/>
          <w:sz w:val="28"/>
          <w:szCs w:val="28"/>
        </w:rPr>
        <w:t>试验方法</w:t>
      </w:r>
    </w:p>
    <w:p w14:paraId="1C0D4C1F" w14:textId="77777777" w:rsidR="0012734F" w:rsidRDefault="0012734F" w:rsidP="0012734F">
      <w:pPr>
        <w:spacing w:line="400" w:lineRule="exact"/>
        <w:ind w:firstLineChars="200" w:firstLine="480"/>
        <w:rPr>
          <w:sz w:val="24"/>
        </w:rPr>
      </w:pPr>
      <w:r>
        <w:rPr>
          <w:rFonts w:hint="eastAsia"/>
          <w:sz w:val="24"/>
        </w:rPr>
        <w:t>5</w:t>
      </w:r>
      <w:r>
        <w:rPr>
          <w:sz w:val="24"/>
        </w:rPr>
        <w:t>.</w:t>
      </w:r>
      <w:r>
        <w:rPr>
          <w:rFonts w:hint="eastAsia"/>
          <w:sz w:val="24"/>
        </w:rPr>
        <w:t xml:space="preserve">1 </w:t>
      </w:r>
      <w:r>
        <w:rPr>
          <w:rFonts w:hint="eastAsia"/>
          <w:sz w:val="24"/>
        </w:rPr>
        <w:t>化学成分的检测</w:t>
      </w:r>
    </w:p>
    <w:p w14:paraId="18701844" w14:textId="26953FE9" w:rsidR="00DA5C2F" w:rsidRDefault="0012734F" w:rsidP="0012734F">
      <w:pPr>
        <w:spacing w:line="400" w:lineRule="exact"/>
        <w:ind w:firstLineChars="200" w:firstLine="420"/>
      </w:pPr>
      <w:r>
        <w:rPr>
          <w:rFonts w:hint="eastAsia"/>
        </w:rPr>
        <w:lastRenderedPageBreak/>
        <w:t>通过查询，</w:t>
      </w:r>
      <w:r w:rsidR="00DA5C2F" w:rsidRPr="00DA5C2F">
        <w:rPr>
          <w:rFonts w:hint="eastAsia"/>
        </w:rPr>
        <w:t>国内无锡酸锌产品的相关</w:t>
      </w:r>
      <w:r w:rsidR="00DA5C2F">
        <w:rPr>
          <w:rFonts w:hint="eastAsia"/>
        </w:rPr>
        <w:t>分析方法</w:t>
      </w:r>
      <w:r w:rsidR="00DA5C2F" w:rsidRPr="00DA5C2F">
        <w:rPr>
          <w:rFonts w:hint="eastAsia"/>
        </w:rPr>
        <w:t>国家标准、行业标准</w:t>
      </w:r>
      <w:r w:rsidR="00DA5C2F">
        <w:rPr>
          <w:rFonts w:hint="eastAsia"/>
        </w:rPr>
        <w:t>。有色标委会已经对</w:t>
      </w:r>
      <w:r w:rsidR="00DA5C2F">
        <w:rPr>
          <w:rFonts w:hint="eastAsia"/>
        </w:rPr>
        <w:t xml:space="preserve"> </w:t>
      </w:r>
      <w:r w:rsidR="00DA5C2F">
        <w:rPr>
          <w:rFonts w:hint="eastAsia"/>
        </w:rPr>
        <w:t>锡酸锌化学分析方法</w:t>
      </w:r>
      <w:r w:rsidR="00DA5C2F">
        <w:rPr>
          <w:rFonts w:hint="eastAsia"/>
        </w:rPr>
        <w:t xml:space="preserve"> </w:t>
      </w:r>
      <w:r w:rsidR="00DA5C2F">
        <w:rPr>
          <w:rFonts w:hint="eastAsia"/>
        </w:rPr>
        <w:t>进行了立项，待该项目完成后，本标准引用其方法标准对锡酸锌的锡、锌、氯含量进行测定。</w:t>
      </w:r>
    </w:p>
    <w:p w14:paraId="0FD63F8B" w14:textId="3F5E5407" w:rsidR="0012734F" w:rsidRDefault="0012734F" w:rsidP="0012734F">
      <w:pPr>
        <w:spacing w:line="400" w:lineRule="exact"/>
        <w:ind w:firstLineChars="200" w:firstLine="480"/>
        <w:rPr>
          <w:sz w:val="24"/>
        </w:rPr>
      </w:pPr>
      <w:r>
        <w:rPr>
          <w:rFonts w:hint="eastAsia"/>
          <w:sz w:val="24"/>
        </w:rPr>
        <w:t>5</w:t>
      </w:r>
      <w:r>
        <w:rPr>
          <w:sz w:val="24"/>
        </w:rPr>
        <w:t>.</w:t>
      </w:r>
      <w:r>
        <w:rPr>
          <w:rFonts w:hint="eastAsia"/>
          <w:sz w:val="24"/>
        </w:rPr>
        <w:t xml:space="preserve">2 </w:t>
      </w:r>
      <w:r w:rsidR="00DA5C2F">
        <w:rPr>
          <w:rFonts w:hint="eastAsia"/>
          <w:sz w:val="24"/>
        </w:rPr>
        <w:t>物理性能产品</w:t>
      </w:r>
      <w:r>
        <w:rPr>
          <w:rFonts w:hint="eastAsia"/>
          <w:sz w:val="24"/>
        </w:rPr>
        <w:t>粒度的检测</w:t>
      </w:r>
    </w:p>
    <w:p w14:paraId="29505ED6" w14:textId="3F4A488B" w:rsidR="0012734F" w:rsidRDefault="00DA5C2F" w:rsidP="0012734F">
      <w:pPr>
        <w:spacing w:line="400" w:lineRule="exact"/>
        <w:ind w:firstLineChars="200" w:firstLine="420"/>
      </w:pPr>
      <w:r>
        <w:rPr>
          <w:rFonts w:hint="eastAsia"/>
        </w:rPr>
        <w:t>锡酸锌的粒度</w:t>
      </w:r>
      <w:r>
        <w:rPr>
          <w:rFonts w:hint="eastAsia"/>
        </w:rPr>
        <w:t>D90</w:t>
      </w:r>
      <w:r>
        <w:rPr>
          <w:rFonts w:hint="eastAsia"/>
        </w:rPr>
        <w:t>（</w:t>
      </w:r>
      <w:r>
        <w:rPr>
          <w:rFonts w:hint="eastAsia"/>
        </w:rPr>
        <w:t>mm</w:t>
      </w:r>
      <w:r>
        <w:rPr>
          <w:rFonts w:hint="eastAsia"/>
        </w:rPr>
        <w:t>）</w:t>
      </w:r>
      <w:r>
        <w:rPr>
          <w:rFonts w:hint="eastAsia"/>
          <w:szCs w:val="21"/>
        </w:rPr>
        <w:t>按</w:t>
      </w:r>
      <w:r>
        <w:rPr>
          <w:rFonts w:hint="eastAsia"/>
          <w:szCs w:val="21"/>
        </w:rPr>
        <w:t>GB/T 19077</w:t>
      </w:r>
      <w:r>
        <w:rPr>
          <w:rFonts w:hint="eastAsia"/>
          <w:szCs w:val="21"/>
        </w:rPr>
        <w:t>的规定进行测定</w:t>
      </w:r>
      <w:r w:rsidR="0012734F">
        <w:rPr>
          <w:rFonts w:hint="eastAsia"/>
        </w:rPr>
        <w:t>。</w:t>
      </w:r>
    </w:p>
    <w:p w14:paraId="0B52F915" w14:textId="36DDF054" w:rsidR="0012734F" w:rsidRDefault="0012734F" w:rsidP="0012734F">
      <w:pPr>
        <w:spacing w:line="400" w:lineRule="exact"/>
        <w:ind w:firstLineChars="200" w:firstLine="480"/>
        <w:rPr>
          <w:sz w:val="24"/>
        </w:rPr>
      </w:pPr>
      <w:r>
        <w:rPr>
          <w:rFonts w:hint="eastAsia"/>
          <w:sz w:val="24"/>
        </w:rPr>
        <w:t>5</w:t>
      </w:r>
      <w:r>
        <w:rPr>
          <w:sz w:val="24"/>
        </w:rPr>
        <w:t>.</w:t>
      </w:r>
      <w:r>
        <w:rPr>
          <w:rFonts w:hint="eastAsia"/>
          <w:sz w:val="24"/>
        </w:rPr>
        <w:t xml:space="preserve">3 </w:t>
      </w:r>
      <w:r w:rsidR="00DA5C2F">
        <w:rPr>
          <w:rFonts w:hint="eastAsia"/>
          <w:sz w:val="24"/>
        </w:rPr>
        <w:t>游离水</w:t>
      </w:r>
      <w:r>
        <w:rPr>
          <w:rFonts w:hint="eastAsia"/>
          <w:sz w:val="24"/>
        </w:rPr>
        <w:t>的检测</w:t>
      </w:r>
    </w:p>
    <w:p w14:paraId="1A82300C" w14:textId="77777777" w:rsidR="00DA5C2F" w:rsidRDefault="00DA5C2F" w:rsidP="00DA5C2F">
      <w:pPr>
        <w:pStyle w:val="a3"/>
        <w:numPr>
          <w:ilvl w:val="0"/>
          <w:numId w:val="0"/>
        </w:numPr>
        <w:spacing w:before="120" w:after="120"/>
        <w:ind w:firstLineChars="200" w:firstLine="420"/>
      </w:pPr>
      <w:r>
        <w:rPr>
          <w:rFonts w:hint="eastAsia"/>
        </w:rPr>
        <w:t>使用在105℃±</w:t>
      </w:r>
      <w:r>
        <w:t>5</w:t>
      </w:r>
      <w:r>
        <w:rPr>
          <w:rFonts w:hint="eastAsia"/>
        </w:rPr>
        <w:t>℃烘至质量恒定的称量瓶放置于天平上，放入约2g试样，称量试样质量（m），精确至0.0001g。称量试样和称量瓶的总质量（</w:t>
      </w:r>
      <w:r>
        <w:rPr>
          <w:rFonts w:hint="eastAsia"/>
          <w:i/>
          <w:iCs/>
        </w:rPr>
        <w:t>m</w:t>
      </w:r>
      <w:r>
        <w:rPr>
          <w:rFonts w:hint="eastAsia"/>
          <w:i/>
          <w:iCs/>
          <w:vertAlign w:val="subscript"/>
        </w:rPr>
        <w:t>1</w:t>
      </w:r>
      <w:r>
        <w:rPr>
          <w:rFonts w:hint="eastAsia"/>
        </w:rPr>
        <w:t>）后置于105℃±5℃恒温干燥箱中烘干至质量恒定，称量烘干后试样和称量瓶的总质量（</w:t>
      </w:r>
      <w:r>
        <w:rPr>
          <w:rFonts w:hint="eastAsia"/>
          <w:i/>
          <w:iCs/>
        </w:rPr>
        <w:t>m</w:t>
      </w:r>
      <w:r>
        <w:rPr>
          <w:rFonts w:hint="eastAsia"/>
          <w:i/>
          <w:iCs/>
          <w:vertAlign w:val="subscript"/>
        </w:rPr>
        <w:t>2</w:t>
      </w:r>
      <w:r>
        <w:rPr>
          <w:rFonts w:hint="eastAsia"/>
        </w:rPr>
        <w:t>）。</w:t>
      </w:r>
    </w:p>
    <w:p w14:paraId="0F7A0A23" w14:textId="77777777" w:rsidR="00DA5C2F" w:rsidRDefault="00DA5C2F" w:rsidP="00DA5C2F">
      <w:pPr>
        <w:pStyle w:val="a3"/>
        <w:numPr>
          <w:ilvl w:val="2"/>
          <w:numId w:val="2"/>
        </w:numPr>
        <w:spacing w:before="120" w:after="120"/>
        <w:ind w:left="0"/>
      </w:pPr>
      <w:r>
        <w:rPr>
          <w:rFonts w:hint="eastAsia"/>
        </w:rPr>
        <w:t>试验数据处理</w:t>
      </w:r>
    </w:p>
    <w:p w14:paraId="57E3A905" w14:textId="77777777" w:rsidR="00DA5C2F" w:rsidRDefault="00DA5C2F" w:rsidP="00DA5C2F">
      <w:pPr>
        <w:pStyle w:val="af2"/>
        <w:spacing w:before="156" w:after="156"/>
      </w:pPr>
      <w:r>
        <w:rPr>
          <w:rFonts w:hint="eastAsia"/>
        </w:rPr>
        <w:t>游离水含量以</w:t>
      </w:r>
      <w:r>
        <w:rPr>
          <w:position w:val="-6"/>
        </w:rPr>
        <w:object w:dxaOrig="239" w:dyaOrig="219" w14:anchorId="764D7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1.7pt;height:10.9pt;mso-position-horizontal-relative:page;mso-position-vertical-relative:page" o:ole="">
            <v:imagedata r:id="rId8" o:title=""/>
          </v:shape>
          <o:OLEObject Type="Embed" ProgID="Equation.KSEE3" ShapeID="Object 1" DrawAspect="Content" ObjectID="_1753535262" r:id="rId9"/>
        </w:object>
      </w:r>
      <w:r>
        <w:rPr>
          <w:rFonts w:hint="eastAsia"/>
        </w:rPr>
        <w:t>计，按公示（1）计算：</w:t>
      </w:r>
    </w:p>
    <w:p w14:paraId="53D80985" w14:textId="77777777" w:rsidR="00DA5C2F" w:rsidRDefault="00DA5C2F" w:rsidP="00DA5C2F">
      <w:pPr>
        <w:pStyle w:val="af2"/>
        <w:spacing w:before="156" w:after="156"/>
        <w:ind w:firstLineChars="1250" w:firstLine="2625"/>
        <w:jc w:val="center"/>
      </w:pPr>
      <w:r>
        <w:rPr>
          <w:position w:val="-24"/>
        </w:rPr>
        <w:object w:dxaOrig="1980" w:dyaOrig="619" w14:anchorId="15C7512F">
          <v:shape id="Object 2" o:spid="_x0000_i1026" type="#_x0000_t75" style="width:98.8pt;height:31pt;mso-position-horizontal-relative:page;mso-position-vertical-relative:page" o:ole="">
            <v:imagedata r:id="rId10" o:title=""/>
          </v:shape>
          <o:OLEObject Type="Embed" ProgID="Equation.KSEE3" ShapeID="Object 2" DrawAspect="Content" ObjectID="_1753535263" r:id="rId11"/>
        </w:object>
      </w:r>
      <w:r>
        <w:t>……………………………………</w:t>
      </w:r>
      <w:r>
        <w:t>(1)</w:t>
      </w:r>
    </w:p>
    <w:p w14:paraId="21F211F4" w14:textId="77777777" w:rsidR="00DA5C2F" w:rsidRDefault="00DA5C2F" w:rsidP="00DA5C2F">
      <w:pPr>
        <w:pStyle w:val="af2"/>
        <w:spacing w:before="156" w:after="156"/>
      </w:pPr>
      <w:r>
        <w:rPr>
          <w:rFonts w:hint="eastAsia"/>
        </w:rPr>
        <w:t>式中：</w:t>
      </w:r>
    </w:p>
    <w:p w14:paraId="5EA780ED" w14:textId="77777777" w:rsidR="00DA5C2F" w:rsidRDefault="00DA5C2F" w:rsidP="00DA5C2F">
      <w:pPr>
        <w:pStyle w:val="af2"/>
        <w:spacing w:before="156" w:after="156"/>
      </w:pPr>
      <w:r>
        <w:rPr>
          <w:rFonts w:hint="eastAsia"/>
          <w:i/>
          <w:iCs/>
        </w:rPr>
        <w:t>m</w:t>
      </w:r>
      <w:r>
        <w:rPr>
          <w:rFonts w:hint="eastAsia"/>
          <w:i/>
          <w:iCs/>
          <w:vertAlign w:val="subscript"/>
        </w:rPr>
        <w:t>1</w:t>
      </w:r>
      <w:r>
        <w:noBreakHyphen/>
      </w:r>
      <w:r>
        <w:rPr>
          <w:rFonts w:hint="eastAsia"/>
        </w:rPr>
        <w:noBreakHyphen/>
      </w:r>
      <w:r>
        <w:noBreakHyphen/>
      </w:r>
      <w:r>
        <w:rPr>
          <w:rFonts w:hint="eastAsia"/>
        </w:rPr>
        <w:noBreakHyphen/>
        <w:t>烘干前试样和称量瓶的质量，单位为克（g）；</w:t>
      </w:r>
    </w:p>
    <w:p w14:paraId="5B09E248" w14:textId="77777777" w:rsidR="00DA5C2F" w:rsidRDefault="00DA5C2F" w:rsidP="00DA5C2F">
      <w:pPr>
        <w:pStyle w:val="af2"/>
        <w:spacing w:before="156" w:after="156"/>
      </w:pPr>
      <w:r>
        <w:rPr>
          <w:rFonts w:hint="eastAsia"/>
          <w:i/>
          <w:iCs/>
        </w:rPr>
        <w:t>m</w:t>
      </w:r>
      <w:r>
        <w:rPr>
          <w:rFonts w:hint="eastAsia"/>
          <w:i/>
          <w:iCs/>
          <w:vertAlign w:val="subscript"/>
        </w:rPr>
        <w:t>2</w:t>
      </w:r>
      <w:r>
        <w:noBreakHyphen/>
      </w:r>
      <w:r>
        <w:rPr>
          <w:rFonts w:hint="eastAsia"/>
        </w:rPr>
        <w:noBreakHyphen/>
      </w:r>
      <w:r>
        <w:noBreakHyphen/>
      </w:r>
      <w:r>
        <w:rPr>
          <w:rFonts w:hint="eastAsia"/>
        </w:rPr>
        <w:noBreakHyphen/>
        <w:t>烘干后试样和称量瓶的质量，单位为克（g）；</w:t>
      </w:r>
    </w:p>
    <w:p w14:paraId="253ACA5C" w14:textId="77777777" w:rsidR="00DA5C2F" w:rsidRDefault="00DA5C2F" w:rsidP="00DA5C2F">
      <w:pPr>
        <w:pStyle w:val="af2"/>
        <w:spacing w:before="156" w:after="156"/>
      </w:pPr>
      <w:r>
        <w:rPr>
          <w:rFonts w:hint="eastAsia"/>
          <w:i/>
          <w:iCs/>
        </w:rPr>
        <w:t>m</w:t>
      </w:r>
      <w:r>
        <w:rPr>
          <w:rFonts w:hint="eastAsia"/>
          <w:vertAlign w:val="subscript"/>
        </w:rPr>
        <w:t xml:space="preserve"> </w:t>
      </w:r>
      <w:r>
        <w:noBreakHyphen/>
      </w:r>
      <w:r>
        <w:rPr>
          <w:rFonts w:hint="eastAsia"/>
        </w:rPr>
        <w:noBreakHyphen/>
      </w:r>
      <w:r>
        <w:noBreakHyphen/>
      </w:r>
      <w:r>
        <w:rPr>
          <w:rFonts w:hint="eastAsia"/>
        </w:rPr>
        <w:noBreakHyphen/>
        <w:t>试料的质量，单位为克（g）；</w:t>
      </w:r>
    </w:p>
    <w:p w14:paraId="5B71FBF8" w14:textId="77777777" w:rsidR="00DA5C2F" w:rsidRDefault="00DA5C2F" w:rsidP="00DA5C2F">
      <w:pPr>
        <w:pStyle w:val="af2"/>
        <w:spacing w:before="156" w:after="156"/>
      </w:pPr>
      <w:r>
        <w:rPr>
          <w:rFonts w:hint="eastAsia"/>
        </w:rPr>
        <w:t>取平行测定结果的算术平均值为测定结果。两次平行测定结果的绝对差值不大于0.02%。</w:t>
      </w:r>
    </w:p>
    <w:p w14:paraId="3942199E" w14:textId="77777777" w:rsidR="0012734F" w:rsidRDefault="0012734F" w:rsidP="0012734F">
      <w:pPr>
        <w:spacing w:line="400" w:lineRule="exact"/>
        <w:ind w:firstLineChars="200" w:firstLine="480"/>
        <w:rPr>
          <w:sz w:val="24"/>
        </w:rPr>
      </w:pPr>
      <w:r>
        <w:rPr>
          <w:rFonts w:hint="eastAsia"/>
          <w:sz w:val="24"/>
        </w:rPr>
        <w:t>5</w:t>
      </w:r>
      <w:r>
        <w:rPr>
          <w:sz w:val="24"/>
        </w:rPr>
        <w:t>.</w:t>
      </w:r>
      <w:r>
        <w:rPr>
          <w:rFonts w:hint="eastAsia"/>
          <w:sz w:val="24"/>
        </w:rPr>
        <w:t xml:space="preserve">4 </w:t>
      </w:r>
      <w:r>
        <w:rPr>
          <w:rFonts w:hint="eastAsia"/>
          <w:sz w:val="24"/>
        </w:rPr>
        <w:t>外观质量的检测</w:t>
      </w:r>
    </w:p>
    <w:p w14:paraId="37DD8935" w14:textId="4E1142F3" w:rsidR="0012734F" w:rsidRDefault="00DA5C2F" w:rsidP="0012734F">
      <w:pPr>
        <w:spacing w:line="400" w:lineRule="exact"/>
        <w:ind w:firstLineChars="200" w:firstLine="420"/>
      </w:pPr>
      <w:r>
        <w:rPr>
          <w:rFonts w:hint="eastAsia"/>
          <w:bCs/>
          <w:szCs w:val="21"/>
        </w:rPr>
        <w:t>在自然光条件下，目视检查外观质量</w:t>
      </w:r>
      <w:r w:rsidR="0012734F">
        <w:rPr>
          <w:rFonts w:hint="eastAsia"/>
        </w:rPr>
        <w:t>。</w:t>
      </w:r>
    </w:p>
    <w:p w14:paraId="48E582AE" w14:textId="77777777" w:rsidR="0012734F" w:rsidRDefault="0012734F" w:rsidP="0012734F">
      <w:pPr>
        <w:spacing w:line="400" w:lineRule="exact"/>
        <w:rPr>
          <w:b/>
          <w:bCs/>
          <w:sz w:val="28"/>
          <w:szCs w:val="28"/>
        </w:rPr>
      </w:pPr>
      <w:r>
        <w:rPr>
          <w:rFonts w:hint="eastAsia"/>
          <w:b/>
          <w:bCs/>
          <w:sz w:val="28"/>
          <w:szCs w:val="28"/>
        </w:rPr>
        <w:t>四、标准制定的主要指标依据</w:t>
      </w:r>
    </w:p>
    <w:p w14:paraId="3D2ADF4C" w14:textId="76838389" w:rsidR="008B6722" w:rsidRDefault="008B6722" w:rsidP="0012734F">
      <w:pPr>
        <w:spacing w:line="400" w:lineRule="exact"/>
        <w:ind w:firstLineChars="200" w:firstLine="420"/>
        <w:rPr>
          <w:rFonts w:ascii="Calibri" w:eastAsiaTheme="minorEastAsia" w:hAnsi="Calibri" w:cstheme="minorBidi"/>
          <w:color w:val="000000"/>
          <w:szCs w:val="21"/>
        </w:rPr>
      </w:pPr>
      <w:r>
        <w:rPr>
          <w:rFonts w:ascii="Calibri" w:eastAsiaTheme="minorEastAsia" w:hAnsi="Calibri" w:cstheme="minorBidi" w:hint="eastAsia"/>
          <w:color w:val="000000"/>
          <w:szCs w:val="21"/>
        </w:rPr>
        <w:t>针对国内锡酸锌生产厂家的企业标准进行了检索，锡酸锌企业标准情况为：</w:t>
      </w:r>
      <w:r>
        <w:rPr>
          <w:rFonts w:ascii="Calibri" w:eastAsiaTheme="minorEastAsia" w:hAnsi="Calibri" w:cstheme="minorBidi" w:hint="eastAsia"/>
          <w:color w:val="000000"/>
          <w:szCs w:val="21"/>
        </w:rPr>
        <w:t>1</w:t>
      </w:r>
      <w:r>
        <w:rPr>
          <w:rFonts w:ascii="Calibri" w:eastAsiaTheme="minorEastAsia" w:hAnsi="Calibri" w:cstheme="minorBidi" w:hint="eastAsia"/>
          <w:color w:val="000000"/>
          <w:szCs w:val="21"/>
        </w:rPr>
        <w:t>、</w:t>
      </w:r>
      <w:r w:rsidRPr="00F647C8">
        <w:rPr>
          <w:rFonts w:ascii="Calibri" w:eastAsiaTheme="minorEastAsia" w:hAnsi="Calibri" w:cstheme="minorBidi" w:hint="eastAsia"/>
          <w:color w:val="000000"/>
          <w:szCs w:val="21"/>
        </w:rPr>
        <w:t>山东五维阻燃科技股份有限公司</w:t>
      </w:r>
      <w:r>
        <w:rPr>
          <w:rFonts w:ascii="Calibri" w:eastAsiaTheme="minorEastAsia" w:hAnsi="Calibri" w:cstheme="minorBidi" w:hint="eastAsia"/>
          <w:color w:val="000000"/>
          <w:szCs w:val="21"/>
        </w:rPr>
        <w:t>在企业标准信息公共服务平台备案了《锡酸锌阻燃剂》（标准编号：</w:t>
      </w:r>
      <w:r w:rsidRPr="00F647C8">
        <w:rPr>
          <w:rFonts w:ascii="Calibri" w:eastAsiaTheme="minorEastAsia" w:hAnsi="Calibri" w:cstheme="minorBidi"/>
          <w:color w:val="000000"/>
          <w:szCs w:val="21"/>
        </w:rPr>
        <w:t>Q/SnB 12036-37-2-2021</w:t>
      </w:r>
      <w:r>
        <w:rPr>
          <w:rFonts w:ascii="Calibri" w:eastAsiaTheme="minorEastAsia" w:hAnsi="Calibri" w:cstheme="minorBidi" w:hint="eastAsia"/>
          <w:color w:val="000000"/>
          <w:szCs w:val="21"/>
        </w:rPr>
        <w:t>）；</w:t>
      </w:r>
      <w:r>
        <w:rPr>
          <w:rFonts w:ascii="Calibri" w:eastAsiaTheme="minorEastAsia" w:hAnsi="Calibri" w:cstheme="minorBidi" w:hint="eastAsia"/>
          <w:color w:val="000000"/>
          <w:szCs w:val="21"/>
        </w:rPr>
        <w:t>2</w:t>
      </w:r>
      <w:r>
        <w:rPr>
          <w:rFonts w:ascii="Calibri" w:eastAsiaTheme="minorEastAsia" w:hAnsi="Calibri" w:cstheme="minorBidi" w:hint="eastAsia"/>
          <w:color w:val="000000"/>
          <w:szCs w:val="21"/>
        </w:rPr>
        <w:t>、</w:t>
      </w:r>
      <w:r w:rsidRPr="00C35418">
        <w:rPr>
          <w:rFonts w:ascii="Calibri" w:eastAsiaTheme="minorEastAsia" w:hAnsi="Calibri" w:cstheme="minorBidi" w:hint="eastAsia"/>
          <w:color w:val="000000"/>
          <w:szCs w:val="21"/>
        </w:rPr>
        <w:t>云南锡业锡化工材料有限责任公司</w:t>
      </w:r>
      <w:r>
        <w:rPr>
          <w:rFonts w:ascii="Calibri" w:eastAsiaTheme="minorEastAsia" w:hAnsi="Calibri" w:cstheme="minorBidi" w:hint="eastAsia"/>
          <w:color w:val="000000"/>
          <w:szCs w:val="21"/>
        </w:rPr>
        <w:t>在企业标准信息公共服务平台备案了《锡酸锌</w:t>
      </w:r>
      <w:r>
        <w:rPr>
          <w:rFonts w:ascii="Calibri" w:eastAsiaTheme="minorEastAsia" w:hAnsi="Calibri" w:cstheme="minorBidi" w:hint="eastAsia"/>
          <w:color w:val="000000"/>
          <w:szCs w:val="21"/>
        </w:rPr>
        <w:t xml:space="preserve"> </w:t>
      </w:r>
      <w:r>
        <w:rPr>
          <w:rFonts w:ascii="Calibri" w:eastAsiaTheme="minorEastAsia" w:hAnsi="Calibri" w:cstheme="minorBidi" w:hint="eastAsia"/>
          <w:color w:val="000000"/>
          <w:szCs w:val="21"/>
        </w:rPr>
        <w:t>羟基锡酸锌》（标准编号：</w:t>
      </w:r>
      <w:r w:rsidRPr="00F647C8">
        <w:rPr>
          <w:rFonts w:ascii="Calibri" w:eastAsiaTheme="minorEastAsia" w:hAnsi="Calibri" w:cstheme="minorBidi"/>
          <w:color w:val="000000"/>
          <w:szCs w:val="21"/>
        </w:rPr>
        <w:t>Q/YXG 003-2022</w:t>
      </w:r>
      <w:r>
        <w:rPr>
          <w:rFonts w:ascii="Calibri" w:eastAsiaTheme="minorEastAsia" w:hAnsi="Calibri" w:cstheme="minorBidi" w:hint="eastAsia"/>
          <w:color w:val="000000"/>
          <w:szCs w:val="21"/>
        </w:rPr>
        <w:t>）。</w:t>
      </w:r>
      <w:r>
        <w:rPr>
          <w:rFonts w:ascii="Calibri" w:eastAsiaTheme="minorEastAsia" w:hAnsi="Calibri" w:cstheme="minorBidi" w:hint="eastAsia"/>
          <w:color w:val="000000"/>
          <w:szCs w:val="21"/>
        </w:rPr>
        <w:t>其中对锡酸锌产品的标准对接情况如</w:t>
      </w:r>
      <w:r w:rsidR="009F010E">
        <w:rPr>
          <w:rFonts w:ascii="Calibri" w:eastAsiaTheme="minorEastAsia" w:hAnsi="Calibri" w:cstheme="minorBidi" w:hint="eastAsia"/>
          <w:color w:val="000000"/>
          <w:szCs w:val="21"/>
        </w:rPr>
        <w:t>表</w:t>
      </w:r>
      <w:r w:rsidR="009F010E">
        <w:rPr>
          <w:rFonts w:ascii="Calibri" w:eastAsiaTheme="minorEastAsia" w:hAnsi="Calibri" w:cstheme="minorBidi" w:hint="eastAsia"/>
          <w:color w:val="000000"/>
          <w:szCs w:val="21"/>
        </w:rPr>
        <w:t>3</w:t>
      </w:r>
      <w:r>
        <w:rPr>
          <w:rFonts w:ascii="Calibri" w:eastAsiaTheme="minorEastAsia" w:hAnsi="Calibri" w:cstheme="minorBidi" w:hint="eastAsia"/>
          <w:color w:val="000000"/>
          <w:szCs w:val="21"/>
        </w:rPr>
        <w:t>所示：</w:t>
      </w:r>
    </w:p>
    <w:p w14:paraId="70B14B57" w14:textId="0485FB4C" w:rsidR="006E46A8" w:rsidRPr="009F010E" w:rsidRDefault="009F010E" w:rsidP="009F010E">
      <w:pPr>
        <w:spacing w:line="400" w:lineRule="exact"/>
        <w:ind w:firstLineChars="200" w:firstLine="420"/>
        <w:jc w:val="center"/>
        <w:rPr>
          <w:rFonts w:ascii="Calibri" w:eastAsiaTheme="minorEastAsia" w:hAnsi="Calibri" w:cstheme="minorBidi" w:hint="eastAsia"/>
          <w:color w:val="000000"/>
          <w:szCs w:val="21"/>
        </w:rPr>
      </w:pPr>
      <w:r>
        <w:rPr>
          <w:rFonts w:ascii="Calibri" w:eastAsiaTheme="minorEastAsia" w:hAnsi="Calibri" w:cstheme="minorBidi" w:hint="eastAsia"/>
          <w:color w:val="000000"/>
          <w:szCs w:val="21"/>
        </w:rPr>
        <w:t>表</w:t>
      </w:r>
      <w:r>
        <w:rPr>
          <w:rFonts w:ascii="Calibri" w:eastAsiaTheme="minorEastAsia" w:hAnsi="Calibri" w:cstheme="minorBidi" w:hint="eastAsia"/>
          <w:color w:val="000000"/>
          <w:szCs w:val="21"/>
        </w:rPr>
        <w:t>3</w:t>
      </w:r>
      <w:r>
        <w:rPr>
          <w:rFonts w:ascii="Calibri" w:eastAsiaTheme="minorEastAsia" w:hAnsi="Calibri" w:cstheme="minorBidi"/>
          <w:color w:val="000000"/>
          <w:szCs w:val="21"/>
        </w:rPr>
        <w:t xml:space="preserve"> </w:t>
      </w:r>
      <w:r>
        <w:rPr>
          <w:rFonts w:ascii="Calibri" w:eastAsiaTheme="minorEastAsia" w:hAnsi="Calibri" w:cstheme="minorBidi" w:hint="eastAsia"/>
          <w:color w:val="000000"/>
          <w:szCs w:val="21"/>
        </w:rPr>
        <w:t>企业标准对比表</w:t>
      </w:r>
    </w:p>
    <w:tbl>
      <w:tblPr>
        <w:tblW w:w="43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87"/>
        <w:gridCol w:w="1155"/>
        <w:gridCol w:w="1173"/>
        <w:gridCol w:w="1038"/>
        <w:gridCol w:w="1081"/>
        <w:gridCol w:w="870"/>
        <w:gridCol w:w="970"/>
      </w:tblGrid>
      <w:tr w:rsidR="009F010E" w14:paraId="4152B5B7" w14:textId="3ECE2C6B" w:rsidTr="00800304">
        <w:trPr>
          <w:trHeight w:val="445"/>
          <w:jc w:val="center"/>
        </w:trPr>
        <w:tc>
          <w:tcPr>
            <w:tcW w:w="1084" w:type="dxa"/>
            <w:vMerge w:val="restart"/>
            <w:tcBorders>
              <w:top w:val="single" w:sz="12" w:space="0" w:color="auto"/>
            </w:tcBorders>
            <w:vAlign w:val="center"/>
          </w:tcPr>
          <w:p w14:paraId="208B686C" w14:textId="6902EC51" w:rsidR="009F010E" w:rsidRPr="00483D34" w:rsidRDefault="009F010E" w:rsidP="00001456">
            <w:pPr>
              <w:jc w:val="center"/>
              <w:rPr>
                <w:rFonts w:hint="eastAsia"/>
                <w:b/>
                <w:bCs/>
                <w:color w:val="000000"/>
                <w:sz w:val="18"/>
                <w:szCs w:val="18"/>
              </w:rPr>
            </w:pPr>
            <w:r>
              <w:rPr>
                <w:rFonts w:hint="eastAsia"/>
                <w:b/>
                <w:bCs/>
                <w:color w:val="000000"/>
                <w:sz w:val="18"/>
                <w:szCs w:val="18"/>
              </w:rPr>
              <w:t>标准</w:t>
            </w:r>
          </w:p>
        </w:tc>
        <w:tc>
          <w:tcPr>
            <w:tcW w:w="3633" w:type="dxa"/>
            <w:gridSpan w:val="3"/>
            <w:tcBorders>
              <w:top w:val="single" w:sz="12" w:space="0" w:color="auto"/>
              <w:bottom w:val="single" w:sz="4" w:space="0" w:color="auto"/>
            </w:tcBorders>
            <w:vAlign w:val="center"/>
          </w:tcPr>
          <w:p w14:paraId="7B63DE43" w14:textId="5A203483" w:rsidR="009F010E" w:rsidRPr="00483D34" w:rsidRDefault="009F010E" w:rsidP="00001456">
            <w:pPr>
              <w:jc w:val="center"/>
              <w:rPr>
                <w:b/>
                <w:bCs/>
                <w:color w:val="000000"/>
                <w:sz w:val="18"/>
                <w:szCs w:val="18"/>
              </w:rPr>
            </w:pPr>
            <w:r w:rsidRPr="00483D34">
              <w:rPr>
                <w:rFonts w:hint="eastAsia"/>
                <w:b/>
                <w:bCs/>
                <w:color w:val="000000"/>
                <w:sz w:val="18"/>
                <w:szCs w:val="18"/>
              </w:rPr>
              <w:t>化</w:t>
            </w:r>
            <w:r w:rsidRPr="00483D34">
              <w:rPr>
                <w:rFonts w:hint="eastAsia"/>
                <w:b/>
                <w:bCs/>
                <w:color w:val="000000"/>
                <w:sz w:val="18"/>
                <w:szCs w:val="18"/>
              </w:rPr>
              <w:t xml:space="preserve"> </w:t>
            </w:r>
            <w:r w:rsidRPr="00483D34">
              <w:rPr>
                <w:rFonts w:hint="eastAsia"/>
                <w:b/>
                <w:bCs/>
                <w:color w:val="000000"/>
                <w:sz w:val="18"/>
                <w:szCs w:val="18"/>
              </w:rPr>
              <w:t>学</w:t>
            </w:r>
            <w:r w:rsidRPr="00483D34">
              <w:rPr>
                <w:rFonts w:hint="eastAsia"/>
                <w:b/>
                <w:bCs/>
                <w:color w:val="000000"/>
                <w:sz w:val="18"/>
                <w:szCs w:val="18"/>
              </w:rPr>
              <w:t xml:space="preserve"> </w:t>
            </w:r>
            <w:r w:rsidRPr="00483D34">
              <w:rPr>
                <w:rFonts w:hint="eastAsia"/>
                <w:b/>
                <w:bCs/>
                <w:color w:val="000000"/>
                <w:sz w:val="18"/>
                <w:szCs w:val="18"/>
              </w:rPr>
              <w:t>成</w:t>
            </w:r>
            <w:r w:rsidRPr="00483D34">
              <w:rPr>
                <w:rFonts w:hint="eastAsia"/>
                <w:b/>
                <w:bCs/>
                <w:color w:val="000000"/>
                <w:sz w:val="18"/>
                <w:szCs w:val="18"/>
              </w:rPr>
              <w:t xml:space="preserve"> </w:t>
            </w:r>
            <w:r w:rsidRPr="00483D34">
              <w:rPr>
                <w:rFonts w:hint="eastAsia"/>
                <w:b/>
                <w:bCs/>
                <w:color w:val="000000"/>
                <w:sz w:val="18"/>
                <w:szCs w:val="18"/>
              </w:rPr>
              <w:t>分（质量分数）</w:t>
            </w:r>
            <w:r w:rsidRPr="00483D34">
              <w:rPr>
                <w:rFonts w:hint="eastAsia"/>
                <w:b/>
                <w:bCs/>
                <w:color w:val="000000"/>
                <w:sz w:val="18"/>
                <w:szCs w:val="18"/>
              </w:rPr>
              <w:t>%</w:t>
            </w:r>
          </w:p>
        </w:tc>
        <w:tc>
          <w:tcPr>
            <w:tcW w:w="2124" w:type="dxa"/>
            <w:gridSpan w:val="2"/>
            <w:tcBorders>
              <w:top w:val="single" w:sz="12" w:space="0" w:color="auto"/>
              <w:bottom w:val="single" w:sz="4" w:space="0" w:color="auto"/>
            </w:tcBorders>
            <w:vAlign w:val="center"/>
          </w:tcPr>
          <w:p w14:paraId="1877B725" w14:textId="04178C7C" w:rsidR="009F010E" w:rsidRDefault="009F010E" w:rsidP="00001456">
            <w:pPr>
              <w:jc w:val="center"/>
              <w:rPr>
                <w:rFonts w:hint="eastAsia"/>
                <w:b/>
                <w:bCs/>
                <w:color w:val="000000"/>
                <w:sz w:val="18"/>
                <w:szCs w:val="18"/>
              </w:rPr>
            </w:pPr>
            <w:r>
              <w:rPr>
                <w:rFonts w:hint="eastAsia"/>
                <w:b/>
                <w:bCs/>
                <w:color w:val="000000"/>
                <w:sz w:val="18"/>
                <w:szCs w:val="18"/>
              </w:rPr>
              <w:t>物理性能</w:t>
            </w:r>
          </w:p>
        </w:tc>
        <w:tc>
          <w:tcPr>
            <w:tcW w:w="1134" w:type="dxa"/>
            <w:vMerge w:val="restart"/>
            <w:tcBorders>
              <w:top w:val="single" w:sz="12" w:space="0" w:color="auto"/>
            </w:tcBorders>
            <w:vAlign w:val="center"/>
          </w:tcPr>
          <w:p w14:paraId="068AD6C6" w14:textId="08F0C9BB" w:rsidR="009F010E" w:rsidRPr="00483D34" w:rsidRDefault="009F010E" w:rsidP="00001456">
            <w:pPr>
              <w:jc w:val="center"/>
              <w:rPr>
                <w:rFonts w:hint="eastAsia"/>
                <w:b/>
                <w:bCs/>
                <w:color w:val="000000"/>
                <w:sz w:val="18"/>
                <w:szCs w:val="18"/>
              </w:rPr>
            </w:pPr>
            <w:r>
              <w:rPr>
                <w:rFonts w:hint="eastAsia"/>
                <w:b/>
                <w:bCs/>
                <w:color w:val="000000"/>
                <w:sz w:val="18"/>
                <w:szCs w:val="18"/>
              </w:rPr>
              <w:t>外观质量</w:t>
            </w:r>
          </w:p>
        </w:tc>
      </w:tr>
      <w:tr w:rsidR="009F010E" w14:paraId="63760030" w14:textId="175E0B80" w:rsidTr="00800304">
        <w:trPr>
          <w:trHeight w:val="489"/>
          <w:jc w:val="center"/>
        </w:trPr>
        <w:tc>
          <w:tcPr>
            <w:tcW w:w="1084" w:type="dxa"/>
            <w:vMerge/>
            <w:vAlign w:val="center"/>
          </w:tcPr>
          <w:p w14:paraId="52CA531F" w14:textId="77777777" w:rsidR="009F010E" w:rsidRPr="00483D34" w:rsidRDefault="009F010E" w:rsidP="00001456">
            <w:pPr>
              <w:snapToGrid w:val="0"/>
              <w:jc w:val="center"/>
              <w:rPr>
                <w:rFonts w:hint="eastAsia"/>
                <w:b/>
                <w:bCs/>
                <w:color w:val="000000"/>
                <w:sz w:val="18"/>
                <w:szCs w:val="18"/>
              </w:rPr>
            </w:pPr>
          </w:p>
        </w:tc>
        <w:tc>
          <w:tcPr>
            <w:tcW w:w="2476" w:type="dxa"/>
            <w:gridSpan w:val="2"/>
            <w:tcBorders>
              <w:top w:val="single" w:sz="4" w:space="0" w:color="auto"/>
              <w:bottom w:val="single" w:sz="4" w:space="0" w:color="auto"/>
            </w:tcBorders>
            <w:vAlign w:val="center"/>
          </w:tcPr>
          <w:p w14:paraId="1D11FB09" w14:textId="1F31C11E" w:rsidR="009F010E" w:rsidRPr="00483D34" w:rsidRDefault="009F010E" w:rsidP="00001456">
            <w:pPr>
              <w:snapToGrid w:val="0"/>
              <w:jc w:val="center"/>
              <w:rPr>
                <w:b/>
                <w:bCs/>
                <w:color w:val="000000"/>
                <w:sz w:val="18"/>
                <w:szCs w:val="18"/>
              </w:rPr>
            </w:pPr>
            <w:r w:rsidRPr="00483D34">
              <w:rPr>
                <w:rFonts w:hint="eastAsia"/>
                <w:b/>
                <w:bCs/>
                <w:color w:val="000000"/>
                <w:sz w:val="18"/>
                <w:szCs w:val="18"/>
              </w:rPr>
              <w:t>主元素</w:t>
            </w:r>
          </w:p>
        </w:tc>
        <w:tc>
          <w:tcPr>
            <w:tcW w:w="1157" w:type="dxa"/>
            <w:tcBorders>
              <w:top w:val="single" w:sz="4" w:space="0" w:color="auto"/>
            </w:tcBorders>
            <w:vAlign w:val="center"/>
          </w:tcPr>
          <w:p w14:paraId="55D83BAB" w14:textId="77777777" w:rsidR="009F010E" w:rsidRPr="00483D34" w:rsidRDefault="009F010E" w:rsidP="00001456">
            <w:pPr>
              <w:snapToGrid w:val="0"/>
              <w:jc w:val="center"/>
              <w:rPr>
                <w:b/>
                <w:bCs/>
                <w:color w:val="000000"/>
                <w:sz w:val="18"/>
                <w:szCs w:val="18"/>
              </w:rPr>
            </w:pPr>
            <w:r w:rsidRPr="00483D34">
              <w:rPr>
                <w:rFonts w:hint="eastAsia"/>
                <w:b/>
                <w:bCs/>
                <w:color w:val="000000"/>
                <w:sz w:val="18"/>
                <w:szCs w:val="18"/>
              </w:rPr>
              <w:t>杂质元素</w:t>
            </w:r>
          </w:p>
        </w:tc>
        <w:tc>
          <w:tcPr>
            <w:tcW w:w="1132" w:type="dxa"/>
            <w:vMerge w:val="restart"/>
            <w:tcBorders>
              <w:top w:val="single" w:sz="4" w:space="0" w:color="auto"/>
            </w:tcBorders>
            <w:vAlign w:val="center"/>
          </w:tcPr>
          <w:p w14:paraId="78B980C0" w14:textId="5AC9A673" w:rsidR="009F010E" w:rsidRPr="00483D34" w:rsidRDefault="009F010E" w:rsidP="00001456">
            <w:pPr>
              <w:snapToGrid w:val="0"/>
              <w:jc w:val="center"/>
              <w:rPr>
                <w:rFonts w:hint="eastAsia"/>
                <w:b/>
                <w:bCs/>
                <w:color w:val="000000"/>
                <w:sz w:val="18"/>
                <w:szCs w:val="18"/>
              </w:rPr>
            </w:pPr>
            <w:r>
              <w:rPr>
                <w:rFonts w:hint="eastAsia"/>
                <w:b/>
                <w:bCs/>
                <w:color w:val="000000"/>
                <w:sz w:val="18"/>
                <w:szCs w:val="18"/>
              </w:rPr>
              <w:t>粒度（</w:t>
            </w:r>
            <w:r>
              <w:rPr>
                <w:rFonts w:hint="eastAsia"/>
                <w:b/>
                <w:bCs/>
                <w:color w:val="000000"/>
                <w:sz w:val="18"/>
                <w:szCs w:val="18"/>
              </w:rPr>
              <w:t>D</w:t>
            </w:r>
            <w:r>
              <w:rPr>
                <w:b/>
                <w:bCs/>
                <w:color w:val="000000"/>
                <w:sz w:val="18"/>
                <w:szCs w:val="18"/>
              </w:rPr>
              <w:t>90</w:t>
            </w:r>
            <w:r>
              <w:rPr>
                <w:rFonts w:hint="eastAsia"/>
                <w:b/>
                <w:bCs/>
                <w:color w:val="000000"/>
                <w:sz w:val="18"/>
                <w:szCs w:val="18"/>
              </w:rPr>
              <w:t>）</w:t>
            </w:r>
          </w:p>
        </w:tc>
        <w:tc>
          <w:tcPr>
            <w:tcW w:w="992" w:type="dxa"/>
            <w:vMerge w:val="restart"/>
            <w:vAlign w:val="center"/>
          </w:tcPr>
          <w:p w14:paraId="481572EC" w14:textId="108484CC" w:rsidR="009F010E" w:rsidRPr="00483D34" w:rsidRDefault="009F010E" w:rsidP="00001456">
            <w:pPr>
              <w:snapToGrid w:val="0"/>
              <w:jc w:val="center"/>
              <w:rPr>
                <w:rFonts w:hint="eastAsia"/>
                <w:b/>
                <w:bCs/>
                <w:color w:val="000000"/>
                <w:sz w:val="18"/>
                <w:szCs w:val="18"/>
              </w:rPr>
            </w:pPr>
            <w:r>
              <w:rPr>
                <w:rFonts w:hint="eastAsia"/>
                <w:b/>
                <w:bCs/>
                <w:color w:val="000000"/>
                <w:sz w:val="18"/>
                <w:szCs w:val="18"/>
              </w:rPr>
              <w:t>游离水</w:t>
            </w:r>
          </w:p>
        </w:tc>
        <w:tc>
          <w:tcPr>
            <w:tcW w:w="1134" w:type="dxa"/>
            <w:vMerge/>
            <w:vAlign w:val="center"/>
          </w:tcPr>
          <w:p w14:paraId="0DEBEF5E" w14:textId="43B9C05C" w:rsidR="009F010E" w:rsidRPr="00483D34" w:rsidRDefault="009F010E" w:rsidP="00001456">
            <w:pPr>
              <w:snapToGrid w:val="0"/>
              <w:jc w:val="center"/>
              <w:rPr>
                <w:rFonts w:hint="eastAsia"/>
                <w:b/>
                <w:bCs/>
                <w:color w:val="000000"/>
                <w:sz w:val="18"/>
                <w:szCs w:val="18"/>
              </w:rPr>
            </w:pPr>
          </w:p>
        </w:tc>
      </w:tr>
      <w:tr w:rsidR="009F010E" w14:paraId="74D745EB" w14:textId="2F4A8FAA" w:rsidTr="00800304">
        <w:trPr>
          <w:trHeight w:val="489"/>
          <w:jc w:val="center"/>
        </w:trPr>
        <w:tc>
          <w:tcPr>
            <w:tcW w:w="1084" w:type="dxa"/>
            <w:vMerge/>
            <w:tcBorders>
              <w:bottom w:val="single" w:sz="12" w:space="0" w:color="auto"/>
            </w:tcBorders>
            <w:vAlign w:val="center"/>
          </w:tcPr>
          <w:p w14:paraId="55A76DC8" w14:textId="77777777" w:rsidR="009F010E" w:rsidRPr="00483D34" w:rsidRDefault="009F010E" w:rsidP="00001456">
            <w:pPr>
              <w:snapToGrid w:val="0"/>
              <w:jc w:val="center"/>
              <w:rPr>
                <w:b/>
                <w:bCs/>
                <w:color w:val="000000"/>
                <w:sz w:val="18"/>
                <w:szCs w:val="18"/>
              </w:rPr>
            </w:pPr>
          </w:p>
        </w:tc>
        <w:tc>
          <w:tcPr>
            <w:tcW w:w="1227" w:type="dxa"/>
            <w:tcBorders>
              <w:top w:val="single" w:sz="4" w:space="0" w:color="auto"/>
              <w:bottom w:val="single" w:sz="12" w:space="0" w:color="auto"/>
            </w:tcBorders>
            <w:vAlign w:val="center"/>
          </w:tcPr>
          <w:p w14:paraId="40F20EF3" w14:textId="36E3A115" w:rsidR="009F010E" w:rsidRPr="00483D34" w:rsidRDefault="009F010E" w:rsidP="00001456">
            <w:pPr>
              <w:snapToGrid w:val="0"/>
              <w:jc w:val="center"/>
              <w:rPr>
                <w:b/>
                <w:bCs/>
                <w:color w:val="000000"/>
                <w:sz w:val="18"/>
                <w:szCs w:val="18"/>
              </w:rPr>
            </w:pPr>
            <w:r w:rsidRPr="00483D34">
              <w:rPr>
                <w:b/>
                <w:bCs/>
                <w:color w:val="000000"/>
                <w:sz w:val="18"/>
                <w:szCs w:val="18"/>
              </w:rPr>
              <w:t>Sn</w:t>
            </w:r>
          </w:p>
        </w:tc>
        <w:tc>
          <w:tcPr>
            <w:tcW w:w="1249" w:type="dxa"/>
            <w:tcBorders>
              <w:top w:val="single" w:sz="4" w:space="0" w:color="auto"/>
              <w:bottom w:val="single" w:sz="12" w:space="0" w:color="auto"/>
            </w:tcBorders>
            <w:vAlign w:val="center"/>
          </w:tcPr>
          <w:p w14:paraId="21344E21" w14:textId="77777777" w:rsidR="009F010E" w:rsidRPr="00483D34" w:rsidRDefault="009F010E" w:rsidP="00001456">
            <w:pPr>
              <w:snapToGrid w:val="0"/>
              <w:jc w:val="center"/>
              <w:rPr>
                <w:b/>
                <w:bCs/>
                <w:color w:val="000000"/>
                <w:sz w:val="18"/>
                <w:szCs w:val="18"/>
              </w:rPr>
            </w:pPr>
            <w:r w:rsidRPr="00483D34">
              <w:rPr>
                <w:b/>
                <w:bCs/>
                <w:color w:val="000000"/>
                <w:sz w:val="18"/>
                <w:szCs w:val="18"/>
              </w:rPr>
              <w:t>Zn</w:t>
            </w:r>
          </w:p>
        </w:tc>
        <w:tc>
          <w:tcPr>
            <w:tcW w:w="1157" w:type="dxa"/>
            <w:tcBorders>
              <w:top w:val="single" w:sz="4" w:space="0" w:color="auto"/>
              <w:bottom w:val="single" w:sz="12" w:space="0" w:color="auto"/>
            </w:tcBorders>
            <w:vAlign w:val="center"/>
          </w:tcPr>
          <w:p w14:paraId="6EA61743" w14:textId="77777777" w:rsidR="009F010E" w:rsidRPr="00483D34" w:rsidRDefault="009F010E" w:rsidP="00001456">
            <w:pPr>
              <w:snapToGrid w:val="0"/>
              <w:jc w:val="center"/>
              <w:rPr>
                <w:b/>
                <w:bCs/>
                <w:sz w:val="18"/>
                <w:szCs w:val="18"/>
              </w:rPr>
            </w:pPr>
            <w:r w:rsidRPr="00483D34">
              <w:rPr>
                <w:b/>
                <w:bCs/>
                <w:color w:val="000000"/>
                <w:sz w:val="18"/>
                <w:szCs w:val="18"/>
              </w:rPr>
              <w:t>Cl</w:t>
            </w:r>
            <w:r w:rsidRPr="00483D34">
              <w:rPr>
                <w:rFonts w:hint="eastAsia"/>
                <w:b/>
                <w:bCs/>
                <w:color w:val="000000"/>
                <w:sz w:val="18"/>
                <w:szCs w:val="18"/>
                <w:vertAlign w:val="superscript"/>
              </w:rPr>
              <w:t>－</w:t>
            </w:r>
          </w:p>
        </w:tc>
        <w:tc>
          <w:tcPr>
            <w:tcW w:w="1132" w:type="dxa"/>
            <w:vMerge/>
            <w:tcBorders>
              <w:bottom w:val="single" w:sz="12" w:space="0" w:color="auto"/>
            </w:tcBorders>
            <w:vAlign w:val="center"/>
          </w:tcPr>
          <w:p w14:paraId="663ADBFE" w14:textId="77777777" w:rsidR="009F010E" w:rsidRPr="00483D34" w:rsidRDefault="009F010E" w:rsidP="00001456">
            <w:pPr>
              <w:snapToGrid w:val="0"/>
              <w:jc w:val="center"/>
              <w:rPr>
                <w:b/>
                <w:bCs/>
                <w:color w:val="000000"/>
                <w:sz w:val="18"/>
                <w:szCs w:val="18"/>
              </w:rPr>
            </w:pPr>
          </w:p>
        </w:tc>
        <w:tc>
          <w:tcPr>
            <w:tcW w:w="992" w:type="dxa"/>
            <w:vMerge/>
            <w:tcBorders>
              <w:bottom w:val="single" w:sz="12" w:space="0" w:color="auto"/>
            </w:tcBorders>
            <w:vAlign w:val="center"/>
          </w:tcPr>
          <w:p w14:paraId="1E6166A1" w14:textId="77777777" w:rsidR="009F010E" w:rsidRPr="00483D34" w:rsidRDefault="009F010E" w:rsidP="00001456">
            <w:pPr>
              <w:snapToGrid w:val="0"/>
              <w:jc w:val="center"/>
              <w:rPr>
                <w:b/>
                <w:bCs/>
                <w:color w:val="000000"/>
                <w:sz w:val="18"/>
                <w:szCs w:val="18"/>
              </w:rPr>
            </w:pPr>
          </w:p>
        </w:tc>
        <w:tc>
          <w:tcPr>
            <w:tcW w:w="1134" w:type="dxa"/>
            <w:vMerge/>
            <w:tcBorders>
              <w:bottom w:val="single" w:sz="12" w:space="0" w:color="auto"/>
            </w:tcBorders>
            <w:vAlign w:val="center"/>
          </w:tcPr>
          <w:p w14:paraId="5A762E2B" w14:textId="79E697FB" w:rsidR="009F010E" w:rsidRPr="00483D34" w:rsidRDefault="009F010E" w:rsidP="00001456">
            <w:pPr>
              <w:snapToGrid w:val="0"/>
              <w:jc w:val="center"/>
              <w:rPr>
                <w:b/>
                <w:bCs/>
                <w:color w:val="000000"/>
                <w:sz w:val="18"/>
                <w:szCs w:val="18"/>
              </w:rPr>
            </w:pPr>
          </w:p>
        </w:tc>
      </w:tr>
      <w:tr w:rsidR="009F010E" w14:paraId="57D2CEE2" w14:textId="02D6176B" w:rsidTr="00800304">
        <w:trPr>
          <w:trHeight w:val="601"/>
          <w:jc w:val="center"/>
        </w:trPr>
        <w:tc>
          <w:tcPr>
            <w:tcW w:w="1084" w:type="dxa"/>
            <w:tcBorders>
              <w:top w:val="single" w:sz="12" w:space="0" w:color="auto"/>
              <w:left w:val="single" w:sz="12" w:space="0" w:color="auto"/>
              <w:bottom w:val="single" w:sz="12" w:space="0" w:color="auto"/>
              <w:right w:val="single" w:sz="12" w:space="0" w:color="auto"/>
            </w:tcBorders>
            <w:vAlign w:val="center"/>
          </w:tcPr>
          <w:p w14:paraId="04D8CC87" w14:textId="4D3AE55B" w:rsidR="009F010E" w:rsidRPr="009F010E" w:rsidRDefault="009F010E" w:rsidP="00001456">
            <w:pPr>
              <w:snapToGrid w:val="0"/>
              <w:jc w:val="center"/>
              <w:rPr>
                <w:rFonts w:hint="eastAsia"/>
                <w:sz w:val="18"/>
                <w:szCs w:val="18"/>
              </w:rPr>
            </w:pPr>
            <w:r w:rsidRPr="009F010E">
              <w:rPr>
                <w:rFonts w:ascii="Calibri" w:eastAsiaTheme="minorEastAsia" w:hAnsi="Calibri" w:cstheme="minorBidi"/>
                <w:color w:val="000000"/>
                <w:szCs w:val="21"/>
              </w:rPr>
              <w:t>Q/SnB 12036-37-2-2021</w:t>
            </w:r>
          </w:p>
        </w:tc>
        <w:tc>
          <w:tcPr>
            <w:tcW w:w="1227" w:type="dxa"/>
            <w:tcBorders>
              <w:top w:val="single" w:sz="12" w:space="0" w:color="auto"/>
              <w:left w:val="single" w:sz="12" w:space="0" w:color="auto"/>
              <w:bottom w:val="single" w:sz="12" w:space="0" w:color="auto"/>
              <w:right w:val="single" w:sz="12" w:space="0" w:color="auto"/>
            </w:tcBorders>
            <w:vAlign w:val="center"/>
          </w:tcPr>
          <w:p w14:paraId="6935CE5C" w14:textId="1CF2E0B5" w:rsidR="009F010E" w:rsidRPr="009F010E" w:rsidRDefault="009F010E" w:rsidP="00001456">
            <w:pPr>
              <w:snapToGrid w:val="0"/>
              <w:jc w:val="center"/>
              <w:rPr>
                <w:rFonts w:hint="eastAsia"/>
                <w:sz w:val="18"/>
                <w:szCs w:val="18"/>
              </w:rPr>
            </w:pPr>
            <w:r w:rsidRPr="009F010E">
              <w:rPr>
                <w:rFonts w:hint="eastAsia"/>
                <w:sz w:val="18"/>
                <w:szCs w:val="18"/>
              </w:rPr>
              <w:t>4</w:t>
            </w:r>
            <w:r w:rsidRPr="009F010E">
              <w:rPr>
                <w:sz w:val="18"/>
                <w:szCs w:val="18"/>
              </w:rPr>
              <w:t>6.5-51.0</w:t>
            </w:r>
          </w:p>
        </w:tc>
        <w:tc>
          <w:tcPr>
            <w:tcW w:w="1249" w:type="dxa"/>
            <w:tcBorders>
              <w:top w:val="single" w:sz="12" w:space="0" w:color="auto"/>
              <w:left w:val="single" w:sz="12" w:space="0" w:color="auto"/>
              <w:bottom w:val="single" w:sz="12" w:space="0" w:color="auto"/>
              <w:right w:val="single" w:sz="12" w:space="0" w:color="auto"/>
            </w:tcBorders>
            <w:vAlign w:val="center"/>
          </w:tcPr>
          <w:p w14:paraId="503A9D74" w14:textId="03CED7AB" w:rsidR="009F010E" w:rsidRPr="009F010E" w:rsidRDefault="009F010E" w:rsidP="00001456">
            <w:pPr>
              <w:snapToGrid w:val="0"/>
              <w:jc w:val="center"/>
              <w:rPr>
                <w:rFonts w:hint="eastAsia"/>
                <w:sz w:val="18"/>
                <w:szCs w:val="18"/>
              </w:rPr>
            </w:pPr>
            <w:r w:rsidRPr="009F010E">
              <w:rPr>
                <w:rFonts w:hint="eastAsia"/>
                <w:sz w:val="18"/>
                <w:szCs w:val="18"/>
              </w:rPr>
              <w:t>2</w:t>
            </w:r>
            <w:r w:rsidRPr="009F010E">
              <w:rPr>
                <w:sz w:val="18"/>
                <w:szCs w:val="18"/>
              </w:rPr>
              <w:t>6.5-29.0</w:t>
            </w:r>
          </w:p>
        </w:tc>
        <w:tc>
          <w:tcPr>
            <w:tcW w:w="1157" w:type="dxa"/>
            <w:tcBorders>
              <w:top w:val="single" w:sz="12" w:space="0" w:color="auto"/>
              <w:left w:val="single" w:sz="12" w:space="0" w:color="auto"/>
              <w:bottom w:val="single" w:sz="12" w:space="0" w:color="auto"/>
              <w:right w:val="single" w:sz="12" w:space="0" w:color="auto"/>
            </w:tcBorders>
            <w:vAlign w:val="center"/>
          </w:tcPr>
          <w:p w14:paraId="73B73E02" w14:textId="2DC2507E" w:rsidR="009F010E" w:rsidRPr="009F010E" w:rsidRDefault="009F010E" w:rsidP="00001456">
            <w:pPr>
              <w:snapToGrid w:val="0"/>
              <w:jc w:val="center"/>
              <w:rPr>
                <w:rFonts w:hint="eastAsia"/>
                <w:sz w:val="18"/>
                <w:szCs w:val="18"/>
              </w:rPr>
            </w:pPr>
            <w:r w:rsidRPr="009F010E">
              <w:rPr>
                <w:rFonts w:hint="eastAsia"/>
                <w:sz w:val="18"/>
                <w:szCs w:val="18"/>
              </w:rPr>
              <w:t>≤</w:t>
            </w:r>
            <w:r w:rsidRPr="009F010E">
              <w:rPr>
                <w:rFonts w:hint="eastAsia"/>
                <w:sz w:val="18"/>
                <w:szCs w:val="18"/>
              </w:rPr>
              <w:t>0</w:t>
            </w:r>
            <w:r w:rsidRPr="009F010E">
              <w:rPr>
                <w:sz w:val="18"/>
                <w:szCs w:val="18"/>
              </w:rPr>
              <w:t>.005</w:t>
            </w:r>
          </w:p>
        </w:tc>
        <w:tc>
          <w:tcPr>
            <w:tcW w:w="1132" w:type="dxa"/>
            <w:tcBorders>
              <w:top w:val="single" w:sz="12" w:space="0" w:color="auto"/>
              <w:left w:val="single" w:sz="12" w:space="0" w:color="auto"/>
              <w:bottom w:val="single" w:sz="12" w:space="0" w:color="auto"/>
              <w:right w:val="single" w:sz="12" w:space="0" w:color="auto"/>
            </w:tcBorders>
            <w:vAlign w:val="center"/>
          </w:tcPr>
          <w:p w14:paraId="2D612376" w14:textId="32757680" w:rsidR="009F010E" w:rsidRPr="009F010E" w:rsidRDefault="009F010E" w:rsidP="00001456">
            <w:pPr>
              <w:snapToGrid w:val="0"/>
              <w:jc w:val="center"/>
              <w:rPr>
                <w:rFonts w:hint="eastAsia"/>
                <w:sz w:val="18"/>
                <w:szCs w:val="18"/>
              </w:rPr>
            </w:pPr>
            <w:r w:rsidRPr="009F010E">
              <w:rPr>
                <w:rFonts w:hint="eastAsia"/>
                <w:sz w:val="18"/>
                <w:szCs w:val="18"/>
              </w:rPr>
              <w:t>3</w:t>
            </w:r>
            <w:r w:rsidRPr="009F010E">
              <w:rPr>
                <w:sz w:val="18"/>
                <w:szCs w:val="18"/>
              </w:rPr>
              <w:t>-8</w:t>
            </w:r>
            <w:r w:rsidRPr="009F010E">
              <w:rPr>
                <w:rFonts w:hint="eastAsia"/>
                <w:sz w:val="18"/>
                <w:szCs w:val="18"/>
              </w:rPr>
              <w:t>μ</w:t>
            </w:r>
            <w:r w:rsidRPr="009F010E">
              <w:rPr>
                <w:sz w:val="18"/>
                <w:szCs w:val="18"/>
              </w:rPr>
              <w:t>m</w:t>
            </w:r>
          </w:p>
        </w:tc>
        <w:tc>
          <w:tcPr>
            <w:tcW w:w="992" w:type="dxa"/>
            <w:tcBorders>
              <w:top w:val="single" w:sz="12" w:space="0" w:color="auto"/>
              <w:left w:val="single" w:sz="12" w:space="0" w:color="auto"/>
              <w:bottom w:val="single" w:sz="12" w:space="0" w:color="auto"/>
              <w:right w:val="single" w:sz="12" w:space="0" w:color="auto"/>
            </w:tcBorders>
            <w:vAlign w:val="center"/>
          </w:tcPr>
          <w:p w14:paraId="4FEFE142" w14:textId="73C2B7EC" w:rsidR="009F010E" w:rsidRPr="009F010E" w:rsidRDefault="009F010E" w:rsidP="00001456">
            <w:pPr>
              <w:snapToGrid w:val="0"/>
              <w:jc w:val="center"/>
              <w:rPr>
                <w:rFonts w:hint="eastAsia"/>
                <w:sz w:val="18"/>
                <w:szCs w:val="18"/>
              </w:rPr>
            </w:pPr>
            <w:r w:rsidRPr="009F010E">
              <w:rPr>
                <w:rFonts w:hint="eastAsia"/>
                <w:sz w:val="18"/>
                <w:szCs w:val="18"/>
              </w:rPr>
              <w:t>≤</w:t>
            </w:r>
            <w:r w:rsidRPr="009F010E">
              <w:rPr>
                <w:rFonts w:hint="eastAsia"/>
                <w:sz w:val="18"/>
                <w:szCs w:val="18"/>
              </w:rPr>
              <w:t>0</w:t>
            </w:r>
            <w:r w:rsidRPr="009F010E">
              <w:rPr>
                <w:sz w:val="18"/>
                <w:szCs w:val="18"/>
              </w:rPr>
              <w:t>.5</w:t>
            </w:r>
          </w:p>
        </w:tc>
        <w:tc>
          <w:tcPr>
            <w:tcW w:w="1134" w:type="dxa"/>
            <w:tcBorders>
              <w:top w:val="single" w:sz="12" w:space="0" w:color="auto"/>
              <w:left w:val="single" w:sz="12" w:space="0" w:color="auto"/>
              <w:bottom w:val="single" w:sz="12" w:space="0" w:color="auto"/>
              <w:right w:val="single" w:sz="12" w:space="0" w:color="auto"/>
            </w:tcBorders>
            <w:vAlign w:val="center"/>
          </w:tcPr>
          <w:p w14:paraId="6A4D17A5" w14:textId="14D24161" w:rsidR="009F010E" w:rsidRPr="009F010E" w:rsidRDefault="009F010E" w:rsidP="00001456">
            <w:pPr>
              <w:snapToGrid w:val="0"/>
              <w:jc w:val="center"/>
              <w:rPr>
                <w:rFonts w:hint="eastAsia"/>
                <w:sz w:val="18"/>
                <w:szCs w:val="18"/>
              </w:rPr>
            </w:pPr>
            <w:r w:rsidRPr="009F010E">
              <w:rPr>
                <w:rFonts w:hint="eastAsia"/>
                <w:sz w:val="18"/>
                <w:szCs w:val="18"/>
              </w:rPr>
              <w:t>白色粉末</w:t>
            </w:r>
          </w:p>
        </w:tc>
      </w:tr>
      <w:tr w:rsidR="009F010E" w14:paraId="59D0FF73" w14:textId="2A91027E" w:rsidTr="00800304">
        <w:trPr>
          <w:trHeight w:val="601"/>
          <w:jc w:val="center"/>
        </w:trPr>
        <w:tc>
          <w:tcPr>
            <w:tcW w:w="1084" w:type="dxa"/>
            <w:tcBorders>
              <w:top w:val="single" w:sz="12" w:space="0" w:color="auto"/>
              <w:bottom w:val="single" w:sz="8" w:space="0" w:color="auto"/>
            </w:tcBorders>
            <w:vAlign w:val="center"/>
          </w:tcPr>
          <w:p w14:paraId="69005057" w14:textId="5A47370B" w:rsidR="009F010E" w:rsidRPr="009F010E" w:rsidRDefault="009F010E" w:rsidP="006E46A8">
            <w:pPr>
              <w:snapToGrid w:val="0"/>
              <w:jc w:val="center"/>
              <w:rPr>
                <w:rFonts w:hint="eastAsia"/>
                <w:sz w:val="18"/>
                <w:szCs w:val="18"/>
              </w:rPr>
            </w:pPr>
            <w:r w:rsidRPr="009F010E">
              <w:rPr>
                <w:rFonts w:ascii="Calibri" w:eastAsiaTheme="minorEastAsia" w:hAnsi="Calibri" w:cstheme="minorBidi"/>
                <w:color w:val="000000"/>
                <w:szCs w:val="21"/>
              </w:rPr>
              <w:t>Q/YXG 003-2022</w:t>
            </w:r>
          </w:p>
        </w:tc>
        <w:tc>
          <w:tcPr>
            <w:tcW w:w="1227" w:type="dxa"/>
            <w:tcBorders>
              <w:top w:val="single" w:sz="12" w:space="0" w:color="auto"/>
              <w:bottom w:val="single" w:sz="8" w:space="0" w:color="auto"/>
            </w:tcBorders>
            <w:vAlign w:val="center"/>
          </w:tcPr>
          <w:p w14:paraId="686F2747" w14:textId="19AF5183" w:rsidR="009F010E" w:rsidRPr="009F010E" w:rsidRDefault="009F010E" w:rsidP="006E46A8">
            <w:pPr>
              <w:snapToGrid w:val="0"/>
              <w:jc w:val="center"/>
              <w:rPr>
                <w:rFonts w:hint="eastAsia"/>
                <w:sz w:val="18"/>
                <w:szCs w:val="18"/>
              </w:rPr>
            </w:pPr>
            <w:r w:rsidRPr="009F010E">
              <w:rPr>
                <w:rFonts w:hint="eastAsia"/>
                <w:sz w:val="18"/>
                <w:szCs w:val="18"/>
              </w:rPr>
              <w:t>≥</w:t>
            </w:r>
            <w:r w:rsidRPr="009F010E">
              <w:rPr>
                <w:sz w:val="18"/>
                <w:szCs w:val="18"/>
              </w:rPr>
              <w:t>4</w:t>
            </w:r>
            <w:r w:rsidRPr="009F010E">
              <w:rPr>
                <w:rFonts w:hint="eastAsia"/>
                <w:sz w:val="18"/>
                <w:szCs w:val="18"/>
              </w:rPr>
              <w:t>6.00</w:t>
            </w:r>
          </w:p>
        </w:tc>
        <w:tc>
          <w:tcPr>
            <w:tcW w:w="1249" w:type="dxa"/>
            <w:tcBorders>
              <w:top w:val="single" w:sz="12" w:space="0" w:color="auto"/>
              <w:bottom w:val="single" w:sz="8" w:space="0" w:color="auto"/>
            </w:tcBorders>
            <w:vAlign w:val="center"/>
          </w:tcPr>
          <w:p w14:paraId="0B42BDC4" w14:textId="75D6BF37" w:rsidR="009F010E" w:rsidRPr="009F010E" w:rsidRDefault="009F010E" w:rsidP="006E46A8">
            <w:pPr>
              <w:snapToGrid w:val="0"/>
              <w:jc w:val="center"/>
              <w:rPr>
                <w:rFonts w:hint="eastAsia"/>
                <w:sz w:val="18"/>
                <w:szCs w:val="18"/>
              </w:rPr>
            </w:pPr>
            <w:r w:rsidRPr="009F010E">
              <w:rPr>
                <w:rFonts w:hint="eastAsia"/>
                <w:sz w:val="18"/>
                <w:szCs w:val="18"/>
              </w:rPr>
              <w:t>≥</w:t>
            </w:r>
            <w:r w:rsidRPr="009F010E">
              <w:rPr>
                <w:rFonts w:hint="eastAsia"/>
                <w:sz w:val="18"/>
                <w:szCs w:val="18"/>
              </w:rPr>
              <w:t>26.00</w:t>
            </w:r>
          </w:p>
        </w:tc>
        <w:tc>
          <w:tcPr>
            <w:tcW w:w="1157" w:type="dxa"/>
            <w:tcBorders>
              <w:top w:val="single" w:sz="12" w:space="0" w:color="auto"/>
              <w:bottom w:val="single" w:sz="8" w:space="0" w:color="auto"/>
            </w:tcBorders>
            <w:vAlign w:val="center"/>
          </w:tcPr>
          <w:p w14:paraId="1A76C785" w14:textId="2DAB663A" w:rsidR="009F010E" w:rsidRPr="009F010E" w:rsidRDefault="009F010E" w:rsidP="006E46A8">
            <w:pPr>
              <w:snapToGrid w:val="0"/>
              <w:jc w:val="center"/>
              <w:rPr>
                <w:rFonts w:hint="eastAsia"/>
                <w:sz w:val="18"/>
                <w:szCs w:val="18"/>
              </w:rPr>
            </w:pPr>
            <w:r w:rsidRPr="009F010E">
              <w:rPr>
                <w:rFonts w:hint="eastAsia"/>
                <w:sz w:val="18"/>
                <w:szCs w:val="18"/>
              </w:rPr>
              <w:t>≤</w:t>
            </w:r>
            <w:r w:rsidRPr="009F010E">
              <w:rPr>
                <w:sz w:val="18"/>
                <w:szCs w:val="18"/>
              </w:rPr>
              <w:t>0.</w:t>
            </w:r>
            <w:r w:rsidRPr="009F010E">
              <w:rPr>
                <w:sz w:val="18"/>
                <w:szCs w:val="18"/>
              </w:rPr>
              <w:t>3</w:t>
            </w:r>
            <w:r w:rsidRPr="009F010E">
              <w:rPr>
                <w:rFonts w:hint="eastAsia"/>
                <w:sz w:val="18"/>
                <w:szCs w:val="18"/>
              </w:rPr>
              <w:t>0</w:t>
            </w:r>
          </w:p>
        </w:tc>
        <w:tc>
          <w:tcPr>
            <w:tcW w:w="1132" w:type="dxa"/>
            <w:tcBorders>
              <w:top w:val="single" w:sz="12" w:space="0" w:color="auto"/>
              <w:bottom w:val="single" w:sz="8" w:space="0" w:color="auto"/>
            </w:tcBorders>
            <w:vAlign w:val="center"/>
          </w:tcPr>
          <w:p w14:paraId="6EDBFED8" w14:textId="2156D494" w:rsidR="009F010E" w:rsidRPr="009F010E" w:rsidRDefault="009F010E" w:rsidP="006E46A8">
            <w:pPr>
              <w:snapToGrid w:val="0"/>
              <w:jc w:val="center"/>
              <w:rPr>
                <w:rFonts w:hint="eastAsia"/>
                <w:sz w:val="18"/>
                <w:szCs w:val="18"/>
              </w:rPr>
            </w:pPr>
            <w:r w:rsidRPr="009F010E">
              <w:rPr>
                <w:rFonts w:hint="eastAsia"/>
                <w:sz w:val="18"/>
                <w:szCs w:val="18"/>
              </w:rPr>
              <w:t>≤</w:t>
            </w:r>
            <w:r w:rsidRPr="009F010E">
              <w:rPr>
                <w:sz w:val="18"/>
                <w:szCs w:val="18"/>
              </w:rPr>
              <w:t>0.010mm</w:t>
            </w:r>
          </w:p>
        </w:tc>
        <w:tc>
          <w:tcPr>
            <w:tcW w:w="992" w:type="dxa"/>
            <w:tcBorders>
              <w:top w:val="single" w:sz="12" w:space="0" w:color="auto"/>
              <w:bottom w:val="single" w:sz="8" w:space="0" w:color="auto"/>
            </w:tcBorders>
            <w:vAlign w:val="center"/>
          </w:tcPr>
          <w:p w14:paraId="0EE8AA7B" w14:textId="7EAB8745" w:rsidR="009F010E" w:rsidRPr="009F010E" w:rsidRDefault="009F010E" w:rsidP="006E46A8">
            <w:pPr>
              <w:snapToGrid w:val="0"/>
              <w:jc w:val="center"/>
              <w:rPr>
                <w:rFonts w:hint="eastAsia"/>
                <w:sz w:val="18"/>
                <w:szCs w:val="18"/>
              </w:rPr>
            </w:pPr>
            <w:r w:rsidRPr="009F010E">
              <w:rPr>
                <w:rFonts w:hint="eastAsia"/>
                <w:sz w:val="18"/>
                <w:szCs w:val="18"/>
              </w:rPr>
              <w:t>≤</w:t>
            </w:r>
            <w:r w:rsidRPr="009F010E">
              <w:rPr>
                <w:rFonts w:hint="eastAsia"/>
                <w:sz w:val="18"/>
                <w:szCs w:val="18"/>
              </w:rPr>
              <w:t>0</w:t>
            </w:r>
            <w:r w:rsidRPr="009F010E">
              <w:rPr>
                <w:sz w:val="18"/>
                <w:szCs w:val="18"/>
              </w:rPr>
              <w:t>.8</w:t>
            </w:r>
          </w:p>
        </w:tc>
        <w:tc>
          <w:tcPr>
            <w:tcW w:w="1134" w:type="dxa"/>
            <w:tcBorders>
              <w:top w:val="single" w:sz="12" w:space="0" w:color="auto"/>
              <w:bottom w:val="single" w:sz="8" w:space="0" w:color="auto"/>
            </w:tcBorders>
            <w:vAlign w:val="center"/>
          </w:tcPr>
          <w:p w14:paraId="18195552" w14:textId="070163BE" w:rsidR="009F010E" w:rsidRPr="009F010E" w:rsidRDefault="009F010E" w:rsidP="006E46A8">
            <w:pPr>
              <w:snapToGrid w:val="0"/>
              <w:jc w:val="center"/>
              <w:rPr>
                <w:rFonts w:hint="eastAsia"/>
                <w:sz w:val="18"/>
                <w:szCs w:val="18"/>
              </w:rPr>
            </w:pPr>
            <w:r w:rsidRPr="009F010E">
              <w:rPr>
                <w:rFonts w:hint="eastAsia"/>
                <w:sz w:val="18"/>
                <w:szCs w:val="18"/>
              </w:rPr>
              <w:t>白色粉末</w:t>
            </w:r>
          </w:p>
        </w:tc>
      </w:tr>
      <w:tr w:rsidR="009F010E" w14:paraId="3158E205" w14:textId="1EEAF173" w:rsidTr="00800304">
        <w:trPr>
          <w:trHeight w:val="601"/>
          <w:jc w:val="center"/>
        </w:trPr>
        <w:tc>
          <w:tcPr>
            <w:tcW w:w="1084" w:type="dxa"/>
            <w:tcBorders>
              <w:top w:val="single" w:sz="8" w:space="0" w:color="auto"/>
              <w:bottom w:val="single" w:sz="12" w:space="0" w:color="auto"/>
            </w:tcBorders>
            <w:vAlign w:val="center"/>
          </w:tcPr>
          <w:p w14:paraId="2CC491B1" w14:textId="158AC6D9" w:rsidR="009F010E" w:rsidRPr="009F010E" w:rsidRDefault="009F010E" w:rsidP="009F010E">
            <w:pPr>
              <w:snapToGrid w:val="0"/>
              <w:jc w:val="center"/>
              <w:rPr>
                <w:rFonts w:hint="eastAsia"/>
                <w:sz w:val="18"/>
                <w:szCs w:val="18"/>
              </w:rPr>
            </w:pPr>
            <w:r w:rsidRPr="009F010E">
              <w:rPr>
                <w:rFonts w:hint="eastAsia"/>
                <w:sz w:val="18"/>
                <w:szCs w:val="18"/>
              </w:rPr>
              <w:t>本标准</w:t>
            </w:r>
          </w:p>
        </w:tc>
        <w:tc>
          <w:tcPr>
            <w:tcW w:w="1227" w:type="dxa"/>
            <w:tcBorders>
              <w:top w:val="single" w:sz="8" w:space="0" w:color="auto"/>
              <w:bottom w:val="single" w:sz="12" w:space="0" w:color="auto"/>
            </w:tcBorders>
            <w:vAlign w:val="center"/>
          </w:tcPr>
          <w:p w14:paraId="01A24DD3" w14:textId="4C171670" w:rsidR="009F010E" w:rsidRPr="009F010E" w:rsidRDefault="009F010E" w:rsidP="009F010E">
            <w:pPr>
              <w:snapToGrid w:val="0"/>
              <w:jc w:val="center"/>
              <w:rPr>
                <w:sz w:val="18"/>
                <w:szCs w:val="18"/>
              </w:rPr>
            </w:pPr>
            <w:r w:rsidRPr="009F010E">
              <w:rPr>
                <w:rFonts w:hint="eastAsia"/>
                <w:sz w:val="18"/>
                <w:szCs w:val="18"/>
              </w:rPr>
              <w:t>≥</w:t>
            </w:r>
            <w:r w:rsidRPr="009F010E">
              <w:rPr>
                <w:sz w:val="18"/>
                <w:szCs w:val="18"/>
              </w:rPr>
              <w:t>4</w:t>
            </w:r>
            <w:r w:rsidRPr="009F010E">
              <w:rPr>
                <w:rFonts w:hint="eastAsia"/>
                <w:sz w:val="18"/>
                <w:szCs w:val="18"/>
              </w:rPr>
              <w:t>6.00</w:t>
            </w:r>
          </w:p>
        </w:tc>
        <w:tc>
          <w:tcPr>
            <w:tcW w:w="1249" w:type="dxa"/>
            <w:tcBorders>
              <w:top w:val="single" w:sz="8" w:space="0" w:color="auto"/>
              <w:bottom w:val="single" w:sz="12" w:space="0" w:color="auto"/>
            </w:tcBorders>
            <w:vAlign w:val="center"/>
          </w:tcPr>
          <w:p w14:paraId="4A903819" w14:textId="77777777" w:rsidR="009F010E" w:rsidRPr="009F010E" w:rsidRDefault="009F010E" w:rsidP="009F010E">
            <w:pPr>
              <w:snapToGrid w:val="0"/>
              <w:jc w:val="center"/>
              <w:rPr>
                <w:sz w:val="18"/>
                <w:szCs w:val="18"/>
              </w:rPr>
            </w:pPr>
            <w:r w:rsidRPr="009F010E">
              <w:rPr>
                <w:rFonts w:hint="eastAsia"/>
                <w:sz w:val="18"/>
                <w:szCs w:val="18"/>
              </w:rPr>
              <w:t>≥</w:t>
            </w:r>
            <w:r w:rsidRPr="009F010E">
              <w:rPr>
                <w:rFonts w:hint="eastAsia"/>
                <w:sz w:val="18"/>
                <w:szCs w:val="18"/>
              </w:rPr>
              <w:t>26.00</w:t>
            </w:r>
          </w:p>
        </w:tc>
        <w:tc>
          <w:tcPr>
            <w:tcW w:w="1157" w:type="dxa"/>
            <w:tcBorders>
              <w:top w:val="single" w:sz="8" w:space="0" w:color="auto"/>
              <w:bottom w:val="single" w:sz="12" w:space="0" w:color="auto"/>
            </w:tcBorders>
            <w:vAlign w:val="center"/>
          </w:tcPr>
          <w:p w14:paraId="19C4E383" w14:textId="77777777" w:rsidR="009F010E" w:rsidRPr="009F010E" w:rsidRDefault="009F010E" w:rsidP="009F010E">
            <w:pPr>
              <w:snapToGrid w:val="0"/>
              <w:jc w:val="center"/>
              <w:rPr>
                <w:sz w:val="18"/>
                <w:szCs w:val="18"/>
              </w:rPr>
            </w:pPr>
            <w:r w:rsidRPr="009F010E">
              <w:rPr>
                <w:rFonts w:hint="eastAsia"/>
                <w:sz w:val="18"/>
                <w:szCs w:val="18"/>
              </w:rPr>
              <w:t>≤</w:t>
            </w:r>
            <w:r w:rsidRPr="009F010E">
              <w:rPr>
                <w:sz w:val="18"/>
                <w:szCs w:val="18"/>
              </w:rPr>
              <w:t>0.</w:t>
            </w:r>
            <w:r w:rsidRPr="009F010E">
              <w:rPr>
                <w:rFonts w:hint="eastAsia"/>
                <w:sz w:val="18"/>
                <w:szCs w:val="18"/>
              </w:rPr>
              <w:t>50</w:t>
            </w:r>
          </w:p>
        </w:tc>
        <w:tc>
          <w:tcPr>
            <w:tcW w:w="1132" w:type="dxa"/>
            <w:tcBorders>
              <w:top w:val="single" w:sz="8" w:space="0" w:color="auto"/>
              <w:bottom w:val="single" w:sz="12" w:space="0" w:color="auto"/>
            </w:tcBorders>
            <w:vAlign w:val="center"/>
          </w:tcPr>
          <w:p w14:paraId="295E36A2" w14:textId="07765745" w:rsidR="009F010E" w:rsidRPr="009F010E" w:rsidRDefault="009F010E" w:rsidP="009F010E">
            <w:pPr>
              <w:snapToGrid w:val="0"/>
              <w:jc w:val="center"/>
              <w:rPr>
                <w:rFonts w:hint="eastAsia"/>
                <w:sz w:val="18"/>
                <w:szCs w:val="18"/>
              </w:rPr>
            </w:pPr>
            <w:r w:rsidRPr="009F010E">
              <w:rPr>
                <w:rFonts w:hint="eastAsia"/>
                <w:sz w:val="18"/>
                <w:szCs w:val="18"/>
              </w:rPr>
              <w:t>≤</w:t>
            </w:r>
            <w:r w:rsidRPr="009F010E">
              <w:rPr>
                <w:sz w:val="18"/>
                <w:szCs w:val="18"/>
              </w:rPr>
              <w:t>0.010mm</w:t>
            </w:r>
          </w:p>
        </w:tc>
        <w:tc>
          <w:tcPr>
            <w:tcW w:w="992" w:type="dxa"/>
            <w:tcBorders>
              <w:top w:val="single" w:sz="8" w:space="0" w:color="auto"/>
              <w:bottom w:val="single" w:sz="12" w:space="0" w:color="auto"/>
            </w:tcBorders>
            <w:vAlign w:val="center"/>
          </w:tcPr>
          <w:p w14:paraId="632DDB1E" w14:textId="61FE9548" w:rsidR="009F010E" w:rsidRPr="009F010E" w:rsidRDefault="009F010E" w:rsidP="009F010E">
            <w:pPr>
              <w:snapToGrid w:val="0"/>
              <w:jc w:val="center"/>
              <w:rPr>
                <w:rFonts w:hint="eastAsia"/>
                <w:sz w:val="18"/>
                <w:szCs w:val="18"/>
              </w:rPr>
            </w:pPr>
            <w:r w:rsidRPr="009F010E">
              <w:rPr>
                <w:rFonts w:hint="eastAsia"/>
                <w:sz w:val="18"/>
                <w:szCs w:val="18"/>
              </w:rPr>
              <w:t>≤</w:t>
            </w:r>
            <w:r w:rsidRPr="009F010E">
              <w:rPr>
                <w:rFonts w:hint="eastAsia"/>
                <w:sz w:val="18"/>
                <w:szCs w:val="18"/>
              </w:rPr>
              <w:t>0</w:t>
            </w:r>
            <w:r w:rsidRPr="009F010E">
              <w:rPr>
                <w:sz w:val="18"/>
                <w:szCs w:val="18"/>
              </w:rPr>
              <w:t>.8</w:t>
            </w:r>
          </w:p>
        </w:tc>
        <w:tc>
          <w:tcPr>
            <w:tcW w:w="1134" w:type="dxa"/>
            <w:tcBorders>
              <w:top w:val="single" w:sz="8" w:space="0" w:color="auto"/>
              <w:bottom w:val="single" w:sz="12" w:space="0" w:color="auto"/>
            </w:tcBorders>
            <w:vAlign w:val="center"/>
          </w:tcPr>
          <w:p w14:paraId="363D8745" w14:textId="765DD31A" w:rsidR="009F010E" w:rsidRPr="009F010E" w:rsidRDefault="009F010E" w:rsidP="009F010E">
            <w:pPr>
              <w:snapToGrid w:val="0"/>
              <w:jc w:val="center"/>
              <w:rPr>
                <w:rFonts w:hint="eastAsia"/>
                <w:sz w:val="18"/>
                <w:szCs w:val="18"/>
              </w:rPr>
            </w:pPr>
            <w:r w:rsidRPr="009F010E">
              <w:rPr>
                <w:rFonts w:hint="eastAsia"/>
                <w:sz w:val="18"/>
                <w:szCs w:val="18"/>
              </w:rPr>
              <w:t>白色粉末</w:t>
            </w:r>
          </w:p>
        </w:tc>
      </w:tr>
    </w:tbl>
    <w:p w14:paraId="4FA55483" w14:textId="3B071AFD" w:rsidR="00C35418" w:rsidRDefault="00C35418" w:rsidP="0012734F">
      <w:pPr>
        <w:spacing w:line="400" w:lineRule="exact"/>
        <w:ind w:firstLineChars="200" w:firstLine="420"/>
        <w:rPr>
          <w:rFonts w:ascii="Calibri" w:eastAsiaTheme="minorEastAsia" w:hAnsi="Calibri" w:cstheme="minorBidi"/>
          <w:color w:val="000000"/>
          <w:szCs w:val="21"/>
        </w:rPr>
      </w:pPr>
      <w:r w:rsidRPr="00C35418">
        <w:rPr>
          <w:rFonts w:ascii="Calibri" w:eastAsiaTheme="minorEastAsia" w:hAnsi="Calibri" w:cstheme="minorBidi" w:hint="eastAsia"/>
          <w:color w:val="000000"/>
          <w:szCs w:val="21"/>
        </w:rPr>
        <w:lastRenderedPageBreak/>
        <w:t>针对</w:t>
      </w:r>
      <w:r w:rsidR="0097290D">
        <w:rPr>
          <w:rFonts w:ascii="Calibri" w:eastAsiaTheme="minorEastAsia" w:hAnsi="Calibri" w:cstheme="minorBidi" w:hint="eastAsia"/>
          <w:color w:val="000000"/>
          <w:szCs w:val="21"/>
        </w:rPr>
        <w:t>参编单位</w:t>
      </w:r>
      <w:r w:rsidRPr="00C35418">
        <w:rPr>
          <w:rFonts w:ascii="Calibri" w:eastAsiaTheme="minorEastAsia" w:hAnsi="Calibri" w:cstheme="minorBidi" w:hint="eastAsia"/>
          <w:color w:val="000000"/>
          <w:szCs w:val="21"/>
        </w:rPr>
        <w:t>云南锡业锡化工材料有限责任公司</w:t>
      </w:r>
      <w:r w:rsidR="0097290D" w:rsidRPr="00C35418">
        <w:rPr>
          <w:rFonts w:ascii="Calibri" w:eastAsiaTheme="minorEastAsia" w:hAnsi="Calibri" w:cstheme="minorBidi" w:hint="eastAsia"/>
          <w:color w:val="000000"/>
          <w:szCs w:val="21"/>
        </w:rPr>
        <w:t>近三年</w:t>
      </w:r>
      <w:r w:rsidR="009C761D">
        <w:rPr>
          <w:rFonts w:ascii="Calibri" w:eastAsiaTheme="minorEastAsia" w:hAnsi="Calibri" w:cstheme="minorBidi" w:hint="eastAsia"/>
          <w:color w:val="000000"/>
          <w:szCs w:val="21"/>
        </w:rPr>
        <w:t>锡酸锌</w:t>
      </w:r>
      <w:r>
        <w:rPr>
          <w:rFonts w:ascii="Calibri" w:eastAsiaTheme="minorEastAsia" w:hAnsi="Calibri" w:cstheme="minorBidi" w:hint="eastAsia"/>
          <w:color w:val="000000"/>
          <w:szCs w:val="21"/>
        </w:rPr>
        <w:t>产品质量情况进行了统计，统计如</w:t>
      </w:r>
      <w:r w:rsidR="009F010E">
        <w:rPr>
          <w:rFonts w:ascii="Calibri" w:eastAsiaTheme="minorEastAsia" w:hAnsi="Calibri" w:cstheme="minorBidi" w:hint="eastAsia"/>
          <w:color w:val="000000"/>
          <w:szCs w:val="21"/>
        </w:rPr>
        <w:t>表</w:t>
      </w:r>
      <w:r w:rsidR="009F010E">
        <w:rPr>
          <w:rFonts w:ascii="Calibri" w:eastAsiaTheme="minorEastAsia" w:hAnsi="Calibri" w:cstheme="minorBidi" w:hint="eastAsia"/>
          <w:color w:val="000000"/>
          <w:szCs w:val="21"/>
        </w:rPr>
        <w:t>4</w:t>
      </w:r>
      <w:r>
        <w:rPr>
          <w:rFonts w:ascii="Calibri" w:eastAsiaTheme="minorEastAsia" w:hAnsi="Calibri" w:cstheme="minorBidi" w:hint="eastAsia"/>
          <w:color w:val="000000"/>
          <w:szCs w:val="21"/>
        </w:rPr>
        <w:t>：</w:t>
      </w:r>
    </w:p>
    <w:p w14:paraId="0F2B1FE8" w14:textId="01EA5D15" w:rsidR="00C35418" w:rsidRDefault="009C761D" w:rsidP="00C35418">
      <w:pPr>
        <w:spacing w:line="400" w:lineRule="exact"/>
        <w:ind w:firstLineChars="200" w:firstLine="420"/>
        <w:jc w:val="center"/>
        <w:rPr>
          <w:rFonts w:ascii="Calibri" w:eastAsiaTheme="minorEastAsia" w:hAnsi="Calibri" w:cstheme="minorBidi" w:hint="eastAsia"/>
          <w:color w:val="000000"/>
          <w:szCs w:val="21"/>
        </w:rPr>
      </w:pPr>
      <w:r>
        <w:rPr>
          <w:rFonts w:ascii="Calibri" w:eastAsiaTheme="minorEastAsia" w:hAnsi="Calibri" w:cstheme="minorBidi" w:hint="eastAsia"/>
          <w:color w:val="000000"/>
          <w:szCs w:val="21"/>
        </w:rPr>
        <w:t>表</w:t>
      </w:r>
      <w:r w:rsidR="009F010E">
        <w:rPr>
          <w:rFonts w:ascii="Calibri" w:eastAsiaTheme="minorEastAsia" w:hAnsi="Calibri" w:cstheme="minorBidi"/>
          <w:color w:val="000000"/>
          <w:szCs w:val="21"/>
        </w:rPr>
        <w:t>4</w:t>
      </w:r>
      <w:r>
        <w:rPr>
          <w:rFonts w:ascii="Calibri" w:eastAsiaTheme="minorEastAsia" w:hAnsi="Calibri" w:cstheme="minorBidi" w:hint="eastAsia"/>
          <w:color w:val="000000"/>
          <w:szCs w:val="21"/>
        </w:rPr>
        <w:t>、</w:t>
      </w:r>
      <w:r w:rsidR="00C35418" w:rsidRPr="00C35418">
        <w:rPr>
          <w:rFonts w:ascii="Calibri" w:eastAsiaTheme="minorEastAsia" w:hAnsi="Calibri" w:cstheme="minorBidi" w:hint="eastAsia"/>
          <w:color w:val="000000"/>
          <w:szCs w:val="21"/>
        </w:rPr>
        <w:t>锡酸锌近三年质量指标结果</w:t>
      </w:r>
    </w:p>
    <w:tbl>
      <w:tblPr>
        <w:tblW w:w="7469" w:type="dxa"/>
        <w:jc w:val="center"/>
        <w:tblLook w:val="04A0" w:firstRow="1" w:lastRow="0" w:firstColumn="1" w:lastColumn="0" w:noHBand="0" w:noVBand="1"/>
      </w:tblPr>
      <w:tblGrid>
        <w:gridCol w:w="1137"/>
        <w:gridCol w:w="727"/>
        <w:gridCol w:w="727"/>
        <w:gridCol w:w="717"/>
        <w:gridCol w:w="1236"/>
        <w:gridCol w:w="1630"/>
        <w:gridCol w:w="1295"/>
      </w:tblGrid>
      <w:tr w:rsidR="009C761D" w:rsidRPr="00C35418" w14:paraId="029F6412" w14:textId="77777777" w:rsidTr="009C761D">
        <w:trPr>
          <w:trHeight w:val="315"/>
          <w:jc w:val="center"/>
        </w:trPr>
        <w:tc>
          <w:tcPr>
            <w:tcW w:w="11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CB9B11"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r w:rsidRPr="00C35418">
              <w:rPr>
                <w:rFonts w:ascii="Arial Unicode MS" w:eastAsia="Arial Unicode MS" w:hAnsi="Arial Unicode MS" w:cs="Arial Unicode MS" w:hint="eastAsia"/>
                <w:color w:val="000000"/>
                <w:kern w:val="0"/>
                <w:sz w:val="20"/>
                <w:szCs w:val="20"/>
              </w:rPr>
              <w:t>样品编号</w:t>
            </w:r>
          </w:p>
        </w:tc>
        <w:tc>
          <w:tcPr>
            <w:tcW w:w="7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A779"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Sn%</w:t>
            </w:r>
          </w:p>
        </w:tc>
        <w:tc>
          <w:tcPr>
            <w:tcW w:w="7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318516"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Zn%</w:t>
            </w:r>
          </w:p>
        </w:tc>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B42FC"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Cl</w:t>
            </w:r>
            <w:r w:rsidRPr="00C35418">
              <w:rPr>
                <w:rFonts w:ascii="Arial Unicode MS" w:eastAsia="Arial Unicode MS" w:hAnsi="Arial Unicode MS" w:cs="Arial Unicode MS" w:hint="eastAsia"/>
                <w:color w:val="000000"/>
                <w:kern w:val="0"/>
                <w:sz w:val="20"/>
                <w:szCs w:val="20"/>
                <w:vertAlign w:val="superscript"/>
              </w:rPr>
              <w:t>-</w:t>
            </w:r>
            <w:r w:rsidRPr="00C35418">
              <w:rPr>
                <w:rFonts w:ascii="Arial Unicode MS" w:eastAsia="Arial Unicode MS" w:hAnsi="Arial Unicode MS" w:cs="Arial Unicode MS" w:hint="eastAsia"/>
                <w:color w:val="000000"/>
                <w:kern w:val="0"/>
                <w:sz w:val="20"/>
                <w:szCs w:val="20"/>
              </w:rPr>
              <w:t>%</w:t>
            </w:r>
          </w:p>
        </w:tc>
        <w:tc>
          <w:tcPr>
            <w:tcW w:w="1236" w:type="dxa"/>
            <w:tcBorders>
              <w:top w:val="single" w:sz="8" w:space="0" w:color="000000"/>
              <w:left w:val="nil"/>
              <w:bottom w:val="nil"/>
              <w:right w:val="single" w:sz="8" w:space="0" w:color="000000"/>
            </w:tcBorders>
            <w:shd w:val="clear" w:color="auto" w:fill="auto"/>
            <w:vAlign w:val="center"/>
            <w:hideMark/>
          </w:tcPr>
          <w:p w14:paraId="3ED5748C"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游离水%</w:t>
            </w:r>
          </w:p>
        </w:tc>
        <w:tc>
          <w:tcPr>
            <w:tcW w:w="1630" w:type="dxa"/>
            <w:tcBorders>
              <w:top w:val="single" w:sz="8" w:space="0" w:color="000000"/>
              <w:left w:val="nil"/>
              <w:bottom w:val="nil"/>
              <w:right w:val="single" w:sz="8" w:space="0" w:color="000000"/>
            </w:tcBorders>
            <w:shd w:val="clear" w:color="auto" w:fill="auto"/>
            <w:vAlign w:val="center"/>
            <w:hideMark/>
          </w:tcPr>
          <w:p w14:paraId="1DE4ED27"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粒度(D90mm)</w:t>
            </w:r>
          </w:p>
        </w:tc>
        <w:tc>
          <w:tcPr>
            <w:tcW w:w="1295" w:type="dxa"/>
            <w:tcBorders>
              <w:top w:val="single" w:sz="8" w:space="0" w:color="000000"/>
              <w:left w:val="nil"/>
              <w:bottom w:val="nil"/>
              <w:right w:val="single" w:sz="8" w:space="0" w:color="000000"/>
            </w:tcBorders>
            <w:shd w:val="clear" w:color="auto" w:fill="auto"/>
            <w:vAlign w:val="center"/>
            <w:hideMark/>
          </w:tcPr>
          <w:p w14:paraId="726AB49A"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外观</w:t>
            </w:r>
          </w:p>
        </w:tc>
      </w:tr>
      <w:tr w:rsidR="009C761D" w:rsidRPr="00C35418" w14:paraId="0999D50A" w14:textId="77777777" w:rsidTr="009C761D">
        <w:trPr>
          <w:trHeight w:val="300"/>
          <w:jc w:val="center"/>
        </w:trPr>
        <w:tc>
          <w:tcPr>
            <w:tcW w:w="1137" w:type="dxa"/>
            <w:vMerge/>
            <w:tcBorders>
              <w:top w:val="single" w:sz="8" w:space="0" w:color="000000"/>
              <w:left w:val="single" w:sz="8" w:space="0" w:color="000000"/>
              <w:bottom w:val="single" w:sz="8" w:space="0" w:color="000000"/>
              <w:right w:val="single" w:sz="8" w:space="0" w:color="000000"/>
            </w:tcBorders>
            <w:vAlign w:val="center"/>
            <w:hideMark/>
          </w:tcPr>
          <w:p w14:paraId="37CEBE36"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p>
        </w:tc>
        <w:tc>
          <w:tcPr>
            <w:tcW w:w="727" w:type="dxa"/>
            <w:vMerge/>
            <w:tcBorders>
              <w:top w:val="single" w:sz="8" w:space="0" w:color="000000"/>
              <w:left w:val="single" w:sz="8" w:space="0" w:color="000000"/>
              <w:bottom w:val="single" w:sz="8" w:space="0" w:color="000000"/>
              <w:right w:val="single" w:sz="8" w:space="0" w:color="000000"/>
            </w:tcBorders>
            <w:vAlign w:val="center"/>
            <w:hideMark/>
          </w:tcPr>
          <w:p w14:paraId="42DCCEE5"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p>
        </w:tc>
        <w:tc>
          <w:tcPr>
            <w:tcW w:w="727" w:type="dxa"/>
            <w:vMerge/>
            <w:tcBorders>
              <w:top w:val="single" w:sz="8" w:space="0" w:color="000000"/>
              <w:left w:val="single" w:sz="8" w:space="0" w:color="000000"/>
              <w:bottom w:val="single" w:sz="8" w:space="0" w:color="000000"/>
              <w:right w:val="single" w:sz="8" w:space="0" w:color="000000"/>
            </w:tcBorders>
            <w:vAlign w:val="center"/>
            <w:hideMark/>
          </w:tcPr>
          <w:p w14:paraId="2BFA0155"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p>
        </w:tc>
        <w:tc>
          <w:tcPr>
            <w:tcW w:w="717" w:type="dxa"/>
            <w:vMerge/>
            <w:tcBorders>
              <w:top w:val="single" w:sz="8" w:space="0" w:color="000000"/>
              <w:left w:val="single" w:sz="8" w:space="0" w:color="000000"/>
              <w:bottom w:val="single" w:sz="8" w:space="0" w:color="000000"/>
              <w:right w:val="single" w:sz="8" w:space="0" w:color="000000"/>
            </w:tcBorders>
            <w:vAlign w:val="center"/>
            <w:hideMark/>
          </w:tcPr>
          <w:p w14:paraId="3111E110"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p>
        </w:tc>
        <w:tc>
          <w:tcPr>
            <w:tcW w:w="1236" w:type="dxa"/>
            <w:tcBorders>
              <w:top w:val="nil"/>
              <w:left w:val="nil"/>
              <w:bottom w:val="single" w:sz="8" w:space="0" w:color="000000"/>
              <w:right w:val="single" w:sz="8" w:space="0" w:color="000000"/>
            </w:tcBorders>
            <w:shd w:val="clear" w:color="auto" w:fill="auto"/>
            <w:vAlign w:val="center"/>
            <w:hideMark/>
          </w:tcPr>
          <w:p w14:paraId="15F3EBB8"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Free H</w:t>
            </w:r>
            <w:r w:rsidRPr="00C35418">
              <w:rPr>
                <w:rFonts w:ascii="Arial Unicode MS" w:eastAsia="Arial Unicode MS" w:hAnsi="Arial Unicode MS" w:cs="Arial Unicode MS" w:hint="eastAsia"/>
                <w:color w:val="000000"/>
                <w:kern w:val="0"/>
                <w:sz w:val="20"/>
                <w:szCs w:val="20"/>
                <w:vertAlign w:val="subscript"/>
              </w:rPr>
              <w:t>2</w:t>
            </w:r>
            <w:r w:rsidRPr="00C35418">
              <w:rPr>
                <w:rFonts w:ascii="Arial Unicode MS" w:eastAsia="Arial Unicode MS" w:hAnsi="Arial Unicode MS" w:cs="Arial Unicode MS" w:hint="eastAsia"/>
                <w:color w:val="000000"/>
                <w:kern w:val="0"/>
                <w:sz w:val="20"/>
                <w:szCs w:val="20"/>
              </w:rPr>
              <w:t>O</w:t>
            </w:r>
          </w:p>
        </w:tc>
        <w:tc>
          <w:tcPr>
            <w:tcW w:w="1630" w:type="dxa"/>
            <w:tcBorders>
              <w:top w:val="nil"/>
              <w:left w:val="nil"/>
              <w:bottom w:val="single" w:sz="8" w:space="0" w:color="000000"/>
              <w:right w:val="single" w:sz="8" w:space="0" w:color="000000"/>
            </w:tcBorders>
            <w:shd w:val="clear" w:color="auto" w:fill="auto"/>
            <w:vAlign w:val="center"/>
            <w:hideMark/>
          </w:tcPr>
          <w:p w14:paraId="49A6C191"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Grain Size</w:t>
            </w:r>
          </w:p>
        </w:tc>
        <w:tc>
          <w:tcPr>
            <w:tcW w:w="1295" w:type="dxa"/>
            <w:tcBorders>
              <w:top w:val="nil"/>
              <w:left w:val="nil"/>
              <w:bottom w:val="single" w:sz="8" w:space="0" w:color="000000"/>
              <w:right w:val="single" w:sz="8" w:space="0" w:color="000000"/>
            </w:tcBorders>
            <w:shd w:val="clear" w:color="auto" w:fill="auto"/>
            <w:vAlign w:val="center"/>
            <w:hideMark/>
          </w:tcPr>
          <w:p w14:paraId="1D5CBBB5" w14:textId="77777777" w:rsidR="009C761D" w:rsidRPr="00C35418" w:rsidRDefault="009C761D" w:rsidP="00C35418">
            <w:pPr>
              <w:widowControl/>
              <w:snapToGrid w:val="0"/>
              <w:jc w:val="left"/>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Appearance</w:t>
            </w:r>
          </w:p>
        </w:tc>
      </w:tr>
      <w:tr w:rsidR="009C761D" w:rsidRPr="00C35418" w14:paraId="79CFAECF" w14:textId="77777777" w:rsidTr="009C761D">
        <w:trPr>
          <w:trHeight w:val="300"/>
          <w:jc w:val="center"/>
        </w:trPr>
        <w:tc>
          <w:tcPr>
            <w:tcW w:w="1137" w:type="dxa"/>
            <w:vMerge/>
            <w:tcBorders>
              <w:top w:val="single" w:sz="8" w:space="0" w:color="000000"/>
              <w:left w:val="single" w:sz="8" w:space="0" w:color="000000"/>
              <w:bottom w:val="single" w:sz="8" w:space="0" w:color="000000"/>
              <w:right w:val="single" w:sz="8" w:space="0" w:color="000000"/>
            </w:tcBorders>
            <w:vAlign w:val="center"/>
            <w:hideMark/>
          </w:tcPr>
          <w:p w14:paraId="6D8EA2A4" w14:textId="77777777" w:rsidR="009C761D" w:rsidRPr="00C35418" w:rsidRDefault="009C761D" w:rsidP="00C35418">
            <w:pPr>
              <w:widowControl/>
              <w:snapToGrid w:val="0"/>
              <w:jc w:val="left"/>
              <w:rPr>
                <w:rFonts w:ascii="Arial Unicode MS" w:eastAsia="Arial Unicode MS" w:hAnsi="Arial Unicode MS" w:cs="Arial Unicode MS"/>
                <w:color w:val="000000"/>
                <w:kern w:val="0"/>
                <w:sz w:val="20"/>
                <w:szCs w:val="20"/>
              </w:rPr>
            </w:pPr>
          </w:p>
        </w:tc>
        <w:tc>
          <w:tcPr>
            <w:tcW w:w="727" w:type="dxa"/>
            <w:tcBorders>
              <w:top w:val="nil"/>
              <w:left w:val="nil"/>
              <w:bottom w:val="single" w:sz="8" w:space="0" w:color="000000"/>
              <w:right w:val="single" w:sz="8" w:space="0" w:color="000000"/>
            </w:tcBorders>
            <w:shd w:val="clear" w:color="auto" w:fill="auto"/>
            <w:vAlign w:val="center"/>
            <w:hideMark/>
          </w:tcPr>
          <w:p w14:paraId="3C5FC1A6" w14:textId="77777777"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≥46.00</w:t>
            </w:r>
          </w:p>
        </w:tc>
        <w:tc>
          <w:tcPr>
            <w:tcW w:w="727" w:type="dxa"/>
            <w:tcBorders>
              <w:top w:val="nil"/>
              <w:left w:val="nil"/>
              <w:bottom w:val="single" w:sz="8" w:space="0" w:color="000000"/>
              <w:right w:val="single" w:sz="8" w:space="0" w:color="000000"/>
            </w:tcBorders>
            <w:shd w:val="clear" w:color="auto" w:fill="auto"/>
            <w:vAlign w:val="center"/>
            <w:hideMark/>
          </w:tcPr>
          <w:p w14:paraId="4094C77C" w14:textId="77777777"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≥26.00</w:t>
            </w:r>
          </w:p>
        </w:tc>
        <w:tc>
          <w:tcPr>
            <w:tcW w:w="717" w:type="dxa"/>
            <w:tcBorders>
              <w:top w:val="nil"/>
              <w:left w:val="nil"/>
              <w:bottom w:val="single" w:sz="8" w:space="0" w:color="000000"/>
              <w:right w:val="single" w:sz="8" w:space="0" w:color="000000"/>
            </w:tcBorders>
            <w:shd w:val="clear" w:color="auto" w:fill="auto"/>
            <w:vAlign w:val="center"/>
            <w:hideMark/>
          </w:tcPr>
          <w:p w14:paraId="26B5B325" w14:textId="47C30344"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w:t>
            </w:r>
            <w:r w:rsidR="00F647C8">
              <w:rPr>
                <w:rFonts w:ascii="Arial Unicode MS" w:eastAsia="Arial Unicode MS" w:hAnsi="Arial Unicode MS" w:cs="Arial Unicode MS"/>
                <w:color w:val="000000"/>
                <w:kern w:val="0"/>
                <w:sz w:val="20"/>
                <w:szCs w:val="20"/>
              </w:rPr>
              <w:t>5</w:t>
            </w:r>
            <w:r w:rsidRPr="00C35418">
              <w:rPr>
                <w:rFonts w:ascii="Arial Unicode MS" w:eastAsia="Arial Unicode MS" w:hAnsi="Arial Unicode MS" w:cs="Arial Unicode MS" w:hint="eastAsia"/>
                <w:color w:val="000000"/>
                <w:kern w:val="0"/>
                <w:sz w:val="20"/>
                <w:szCs w:val="20"/>
              </w:rPr>
              <w:t>0</w:t>
            </w:r>
          </w:p>
        </w:tc>
        <w:tc>
          <w:tcPr>
            <w:tcW w:w="1236" w:type="dxa"/>
            <w:tcBorders>
              <w:top w:val="nil"/>
              <w:left w:val="nil"/>
              <w:bottom w:val="single" w:sz="8" w:space="0" w:color="000000"/>
              <w:right w:val="single" w:sz="8" w:space="0" w:color="000000"/>
            </w:tcBorders>
            <w:shd w:val="clear" w:color="auto" w:fill="auto"/>
            <w:vAlign w:val="center"/>
            <w:hideMark/>
          </w:tcPr>
          <w:p w14:paraId="23A656C7" w14:textId="77777777"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≤0.80</w:t>
            </w:r>
          </w:p>
        </w:tc>
        <w:tc>
          <w:tcPr>
            <w:tcW w:w="1630" w:type="dxa"/>
            <w:tcBorders>
              <w:top w:val="nil"/>
              <w:left w:val="nil"/>
              <w:bottom w:val="single" w:sz="8" w:space="0" w:color="000000"/>
              <w:right w:val="single" w:sz="8" w:space="0" w:color="000000"/>
            </w:tcBorders>
            <w:shd w:val="clear" w:color="auto" w:fill="auto"/>
            <w:vAlign w:val="center"/>
            <w:hideMark/>
          </w:tcPr>
          <w:p w14:paraId="3F5BDCF2" w14:textId="77777777"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≤0.010</w:t>
            </w:r>
          </w:p>
        </w:tc>
        <w:tc>
          <w:tcPr>
            <w:tcW w:w="1295" w:type="dxa"/>
            <w:tcBorders>
              <w:top w:val="nil"/>
              <w:left w:val="nil"/>
              <w:bottom w:val="single" w:sz="8" w:space="0" w:color="000000"/>
              <w:right w:val="single" w:sz="8" w:space="0" w:color="000000"/>
            </w:tcBorders>
            <w:shd w:val="clear" w:color="auto" w:fill="auto"/>
            <w:vAlign w:val="center"/>
            <w:hideMark/>
          </w:tcPr>
          <w:p w14:paraId="423802C9" w14:textId="77777777" w:rsidR="009C761D" w:rsidRPr="00C35418" w:rsidRDefault="009C761D" w:rsidP="00F647C8">
            <w:pPr>
              <w:widowControl/>
              <w:snapToGrid w:val="0"/>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3AD2286D"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2F723A9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2020002</w:t>
            </w:r>
          </w:p>
        </w:tc>
        <w:tc>
          <w:tcPr>
            <w:tcW w:w="727" w:type="dxa"/>
            <w:tcBorders>
              <w:top w:val="nil"/>
              <w:left w:val="nil"/>
              <w:bottom w:val="single" w:sz="8" w:space="0" w:color="000000"/>
              <w:right w:val="single" w:sz="8" w:space="0" w:color="000000"/>
            </w:tcBorders>
            <w:shd w:val="clear" w:color="auto" w:fill="auto"/>
            <w:vAlign w:val="center"/>
            <w:hideMark/>
          </w:tcPr>
          <w:p w14:paraId="0432AEF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47.97</w:t>
            </w:r>
          </w:p>
        </w:tc>
        <w:tc>
          <w:tcPr>
            <w:tcW w:w="727" w:type="dxa"/>
            <w:tcBorders>
              <w:top w:val="nil"/>
              <w:left w:val="nil"/>
              <w:bottom w:val="single" w:sz="8" w:space="0" w:color="000000"/>
              <w:right w:val="single" w:sz="8" w:space="0" w:color="000000"/>
            </w:tcBorders>
            <w:shd w:val="clear" w:color="auto" w:fill="auto"/>
            <w:vAlign w:val="center"/>
            <w:hideMark/>
          </w:tcPr>
          <w:p w14:paraId="276E6A6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26.59</w:t>
            </w:r>
          </w:p>
        </w:tc>
        <w:tc>
          <w:tcPr>
            <w:tcW w:w="717" w:type="dxa"/>
            <w:tcBorders>
              <w:top w:val="nil"/>
              <w:left w:val="nil"/>
              <w:bottom w:val="single" w:sz="8" w:space="0" w:color="000000"/>
              <w:right w:val="single" w:sz="8" w:space="0" w:color="000000"/>
            </w:tcBorders>
            <w:shd w:val="clear" w:color="auto" w:fill="auto"/>
            <w:vAlign w:val="center"/>
            <w:hideMark/>
          </w:tcPr>
          <w:p w14:paraId="51F3FDB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0.198</w:t>
            </w:r>
          </w:p>
        </w:tc>
        <w:tc>
          <w:tcPr>
            <w:tcW w:w="1236" w:type="dxa"/>
            <w:tcBorders>
              <w:top w:val="nil"/>
              <w:left w:val="nil"/>
              <w:bottom w:val="single" w:sz="8" w:space="0" w:color="000000"/>
              <w:right w:val="single" w:sz="8" w:space="0" w:color="000000"/>
            </w:tcBorders>
            <w:shd w:val="clear" w:color="auto" w:fill="auto"/>
            <w:vAlign w:val="center"/>
            <w:hideMark/>
          </w:tcPr>
          <w:p w14:paraId="1859B76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0.0772</w:t>
            </w:r>
          </w:p>
        </w:tc>
        <w:tc>
          <w:tcPr>
            <w:tcW w:w="1630" w:type="dxa"/>
            <w:tcBorders>
              <w:top w:val="nil"/>
              <w:left w:val="nil"/>
              <w:bottom w:val="single" w:sz="8" w:space="0" w:color="000000"/>
              <w:right w:val="single" w:sz="8" w:space="0" w:color="000000"/>
            </w:tcBorders>
            <w:shd w:val="clear" w:color="auto" w:fill="auto"/>
            <w:vAlign w:val="center"/>
            <w:hideMark/>
          </w:tcPr>
          <w:p w14:paraId="44DD439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0.006105</w:t>
            </w:r>
          </w:p>
        </w:tc>
        <w:tc>
          <w:tcPr>
            <w:tcW w:w="1295" w:type="dxa"/>
            <w:tcBorders>
              <w:top w:val="nil"/>
              <w:left w:val="nil"/>
              <w:bottom w:val="single" w:sz="8" w:space="0" w:color="000000"/>
              <w:right w:val="single" w:sz="8" w:space="0" w:color="000000"/>
            </w:tcBorders>
            <w:shd w:val="clear" w:color="auto" w:fill="auto"/>
            <w:vAlign w:val="center"/>
            <w:hideMark/>
          </w:tcPr>
          <w:p w14:paraId="777767B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3D0F940C"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2B65B4B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2020003</w:t>
            </w:r>
          </w:p>
        </w:tc>
        <w:tc>
          <w:tcPr>
            <w:tcW w:w="727" w:type="dxa"/>
            <w:tcBorders>
              <w:top w:val="nil"/>
              <w:left w:val="nil"/>
              <w:bottom w:val="single" w:sz="8" w:space="0" w:color="000000"/>
              <w:right w:val="single" w:sz="8" w:space="0" w:color="000000"/>
            </w:tcBorders>
            <w:shd w:val="clear" w:color="auto" w:fill="auto"/>
            <w:vAlign w:val="center"/>
            <w:hideMark/>
          </w:tcPr>
          <w:p w14:paraId="0BC85FC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48.3</w:t>
            </w:r>
          </w:p>
        </w:tc>
        <w:tc>
          <w:tcPr>
            <w:tcW w:w="727" w:type="dxa"/>
            <w:tcBorders>
              <w:top w:val="nil"/>
              <w:left w:val="nil"/>
              <w:bottom w:val="single" w:sz="8" w:space="0" w:color="000000"/>
              <w:right w:val="single" w:sz="8" w:space="0" w:color="000000"/>
            </w:tcBorders>
            <w:shd w:val="clear" w:color="auto" w:fill="auto"/>
            <w:vAlign w:val="center"/>
            <w:hideMark/>
          </w:tcPr>
          <w:p w14:paraId="210E099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27.38</w:t>
            </w:r>
          </w:p>
        </w:tc>
        <w:tc>
          <w:tcPr>
            <w:tcW w:w="717" w:type="dxa"/>
            <w:tcBorders>
              <w:top w:val="nil"/>
              <w:left w:val="nil"/>
              <w:bottom w:val="single" w:sz="8" w:space="0" w:color="000000"/>
              <w:right w:val="single" w:sz="8" w:space="0" w:color="000000"/>
            </w:tcBorders>
            <w:shd w:val="clear" w:color="auto" w:fill="auto"/>
            <w:vAlign w:val="center"/>
            <w:hideMark/>
          </w:tcPr>
          <w:p w14:paraId="3291B7B9"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0.292</w:t>
            </w:r>
          </w:p>
        </w:tc>
        <w:tc>
          <w:tcPr>
            <w:tcW w:w="1236" w:type="dxa"/>
            <w:tcBorders>
              <w:top w:val="nil"/>
              <w:left w:val="nil"/>
              <w:bottom w:val="single" w:sz="8" w:space="0" w:color="000000"/>
              <w:right w:val="single" w:sz="8" w:space="0" w:color="000000"/>
            </w:tcBorders>
            <w:shd w:val="clear" w:color="auto" w:fill="auto"/>
            <w:vAlign w:val="center"/>
            <w:hideMark/>
          </w:tcPr>
          <w:p w14:paraId="1B4208F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0.0794</w:t>
            </w:r>
          </w:p>
        </w:tc>
        <w:tc>
          <w:tcPr>
            <w:tcW w:w="1630" w:type="dxa"/>
            <w:tcBorders>
              <w:top w:val="nil"/>
              <w:left w:val="nil"/>
              <w:bottom w:val="single" w:sz="8" w:space="0" w:color="000000"/>
              <w:right w:val="single" w:sz="8" w:space="0" w:color="000000"/>
            </w:tcBorders>
            <w:shd w:val="clear" w:color="auto" w:fill="auto"/>
            <w:vAlign w:val="center"/>
            <w:hideMark/>
          </w:tcPr>
          <w:p w14:paraId="4F5E3CD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0.007153</w:t>
            </w:r>
          </w:p>
        </w:tc>
        <w:tc>
          <w:tcPr>
            <w:tcW w:w="1295" w:type="dxa"/>
            <w:tcBorders>
              <w:top w:val="nil"/>
              <w:left w:val="nil"/>
              <w:bottom w:val="single" w:sz="8" w:space="0" w:color="000000"/>
              <w:right w:val="single" w:sz="8" w:space="0" w:color="000000"/>
            </w:tcBorders>
            <w:shd w:val="clear" w:color="auto" w:fill="auto"/>
            <w:vAlign w:val="center"/>
            <w:hideMark/>
          </w:tcPr>
          <w:p w14:paraId="6D504FB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60E52615"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19AF656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2020004</w:t>
            </w:r>
          </w:p>
        </w:tc>
        <w:tc>
          <w:tcPr>
            <w:tcW w:w="727" w:type="dxa"/>
            <w:tcBorders>
              <w:top w:val="nil"/>
              <w:left w:val="nil"/>
              <w:bottom w:val="single" w:sz="8" w:space="0" w:color="000000"/>
              <w:right w:val="single" w:sz="8" w:space="0" w:color="000000"/>
            </w:tcBorders>
            <w:shd w:val="clear" w:color="auto" w:fill="auto"/>
            <w:vAlign w:val="center"/>
            <w:hideMark/>
          </w:tcPr>
          <w:p w14:paraId="2B691CE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47.73</w:t>
            </w:r>
          </w:p>
        </w:tc>
        <w:tc>
          <w:tcPr>
            <w:tcW w:w="727" w:type="dxa"/>
            <w:tcBorders>
              <w:top w:val="nil"/>
              <w:left w:val="nil"/>
              <w:bottom w:val="single" w:sz="8" w:space="0" w:color="000000"/>
              <w:right w:val="single" w:sz="8" w:space="0" w:color="000000"/>
            </w:tcBorders>
            <w:shd w:val="clear" w:color="auto" w:fill="auto"/>
            <w:vAlign w:val="center"/>
            <w:hideMark/>
          </w:tcPr>
          <w:p w14:paraId="7A8719B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28.06</w:t>
            </w:r>
          </w:p>
        </w:tc>
        <w:tc>
          <w:tcPr>
            <w:tcW w:w="717" w:type="dxa"/>
            <w:tcBorders>
              <w:top w:val="nil"/>
              <w:left w:val="nil"/>
              <w:bottom w:val="single" w:sz="8" w:space="0" w:color="000000"/>
              <w:right w:val="single" w:sz="8" w:space="0" w:color="000000"/>
            </w:tcBorders>
            <w:shd w:val="clear" w:color="auto" w:fill="auto"/>
            <w:vAlign w:val="center"/>
            <w:hideMark/>
          </w:tcPr>
          <w:p w14:paraId="2BF18F9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0.295</w:t>
            </w:r>
          </w:p>
        </w:tc>
        <w:tc>
          <w:tcPr>
            <w:tcW w:w="1236" w:type="dxa"/>
            <w:tcBorders>
              <w:top w:val="nil"/>
              <w:left w:val="nil"/>
              <w:bottom w:val="single" w:sz="8" w:space="0" w:color="000000"/>
              <w:right w:val="single" w:sz="8" w:space="0" w:color="000000"/>
            </w:tcBorders>
            <w:shd w:val="clear" w:color="auto" w:fill="auto"/>
            <w:vAlign w:val="center"/>
            <w:hideMark/>
          </w:tcPr>
          <w:p w14:paraId="6D1E6A1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0.0798</w:t>
            </w:r>
          </w:p>
        </w:tc>
        <w:tc>
          <w:tcPr>
            <w:tcW w:w="1630" w:type="dxa"/>
            <w:tcBorders>
              <w:top w:val="nil"/>
              <w:left w:val="nil"/>
              <w:bottom w:val="single" w:sz="8" w:space="0" w:color="000000"/>
              <w:right w:val="single" w:sz="8" w:space="0" w:color="000000"/>
            </w:tcBorders>
            <w:shd w:val="clear" w:color="auto" w:fill="auto"/>
            <w:vAlign w:val="center"/>
            <w:hideMark/>
          </w:tcPr>
          <w:p w14:paraId="42D91D8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0.006854</w:t>
            </w:r>
          </w:p>
        </w:tc>
        <w:tc>
          <w:tcPr>
            <w:tcW w:w="1295" w:type="dxa"/>
            <w:tcBorders>
              <w:top w:val="nil"/>
              <w:left w:val="nil"/>
              <w:bottom w:val="single" w:sz="8" w:space="0" w:color="000000"/>
              <w:right w:val="single" w:sz="8" w:space="0" w:color="000000"/>
            </w:tcBorders>
            <w:shd w:val="clear" w:color="auto" w:fill="auto"/>
            <w:vAlign w:val="center"/>
            <w:hideMark/>
          </w:tcPr>
          <w:p w14:paraId="1E4F3D0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3D5C4E7C"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51F2ED1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2020005</w:t>
            </w:r>
          </w:p>
        </w:tc>
        <w:tc>
          <w:tcPr>
            <w:tcW w:w="727" w:type="dxa"/>
            <w:tcBorders>
              <w:top w:val="nil"/>
              <w:left w:val="nil"/>
              <w:bottom w:val="single" w:sz="8" w:space="0" w:color="000000"/>
              <w:right w:val="single" w:sz="8" w:space="0" w:color="000000"/>
            </w:tcBorders>
            <w:shd w:val="clear" w:color="auto" w:fill="auto"/>
            <w:vAlign w:val="center"/>
            <w:hideMark/>
          </w:tcPr>
          <w:p w14:paraId="5BC405F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48.27</w:t>
            </w:r>
          </w:p>
        </w:tc>
        <w:tc>
          <w:tcPr>
            <w:tcW w:w="727" w:type="dxa"/>
            <w:tcBorders>
              <w:top w:val="nil"/>
              <w:left w:val="nil"/>
              <w:bottom w:val="single" w:sz="8" w:space="0" w:color="000000"/>
              <w:right w:val="single" w:sz="8" w:space="0" w:color="000000"/>
            </w:tcBorders>
            <w:shd w:val="clear" w:color="auto" w:fill="auto"/>
            <w:vAlign w:val="center"/>
            <w:hideMark/>
          </w:tcPr>
          <w:p w14:paraId="0A25349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27.94</w:t>
            </w:r>
          </w:p>
        </w:tc>
        <w:tc>
          <w:tcPr>
            <w:tcW w:w="717" w:type="dxa"/>
            <w:tcBorders>
              <w:top w:val="nil"/>
              <w:left w:val="nil"/>
              <w:bottom w:val="single" w:sz="8" w:space="0" w:color="000000"/>
              <w:right w:val="single" w:sz="8" w:space="0" w:color="000000"/>
            </w:tcBorders>
            <w:shd w:val="clear" w:color="auto" w:fill="auto"/>
            <w:vAlign w:val="center"/>
            <w:hideMark/>
          </w:tcPr>
          <w:p w14:paraId="505F3B4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0.244</w:t>
            </w:r>
          </w:p>
        </w:tc>
        <w:tc>
          <w:tcPr>
            <w:tcW w:w="1236" w:type="dxa"/>
            <w:tcBorders>
              <w:top w:val="nil"/>
              <w:left w:val="nil"/>
              <w:bottom w:val="single" w:sz="8" w:space="0" w:color="000000"/>
              <w:right w:val="single" w:sz="8" w:space="0" w:color="000000"/>
            </w:tcBorders>
            <w:shd w:val="clear" w:color="auto" w:fill="auto"/>
            <w:vAlign w:val="center"/>
            <w:hideMark/>
          </w:tcPr>
          <w:p w14:paraId="7071018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0.114</w:t>
            </w:r>
          </w:p>
        </w:tc>
        <w:tc>
          <w:tcPr>
            <w:tcW w:w="1630" w:type="dxa"/>
            <w:tcBorders>
              <w:top w:val="nil"/>
              <w:left w:val="nil"/>
              <w:bottom w:val="single" w:sz="8" w:space="0" w:color="000000"/>
              <w:right w:val="single" w:sz="8" w:space="0" w:color="000000"/>
            </w:tcBorders>
            <w:shd w:val="clear" w:color="auto" w:fill="auto"/>
            <w:vAlign w:val="center"/>
            <w:hideMark/>
          </w:tcPr>
          <w:p w14:paraId="3A53AA59"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0.007543</w:t>
            </w:r>
          </w:p>
        </w:tc>
        <w:tc>
          <w:tcPr>
            <w:tcW w:w="1295" w:type="dxa"/>
            <w:tcBorders>
              <w:top w:val="nil"/>
              <w:left w:val="nil"/>
              <w:bottom w:val="single" w:sz="8" w:space="0" w:color="000000"/>
              <w:right w:val="single" w:sz="8" w:space="0" w:color="000000"/>
            </w:tcBorders>
            <w:shd w:val="clear" w:color="auto" w:fill="auto"/>
            <w:vAlign w:val="center"/>
            <w:hideMark/>
          </w:tcPr>
          <w:p w14:paraId="36BAF52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21564B22"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193BB90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2020006</w:t>
            </w:r>
          </w:p>
        </w:tc>
        <w:tc>
          <w:tcPr>
            <w:tcW w:w="727" w:type="dxa"/>
            <w:tcBorders>
              <w:top w:val="nil"/>
              <w:left w:val="nil"/>
              <w:bottom w:val="single" w:sz="8" w:space="0" w:color="000000"/>
              <w:right w:val="single" w:sz="8" w:space="0" w:color="000000"/>
            </w:tcBorders>
            <w:shd w:val="clear" w:color="auto" w:fill="auto"/>
            <w:vAlign w:val="center"/>
            <w:hideMark/>
          </w:tcPr>
          <w:p w14:paraId="0B055F6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48.01</w:t>
            </w:r>
          </w:p>
        </w:tc>
        <w:tc>
          <w:tcPr>
            <w:tcW w:w="727" w:type="dxa"/>
            <w:tcBorders>
              <w:top w:val="nil"/>
              <w:left w:val="nil"/>
              <w:bottom w:val="single" w:sz="8" w:space="0" w:color="000000"/>
              <w:right w:val="single" w:sz="8" w:space="0" w:color="000000"/>
            </w:tcBorders>
            <w:shd w:val="clear" w:color="auto" w:fill="auto"/>
            <w:vAlign w:val="center"/>
            <w:hideMark/>
          </w:tcPr>
          <w:p w14:paraId="6828EBF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26.72</w:t>
            </w:r>
          </w:p>
        </w:tc>
        <w:tc>
          <w:tcPr>
            <w:tcW w:w="717" w:type="dxa"/>
            <w:tcBorders>
              <w:top w:val="nil"/>
              <w:left w:val="nil"/>
              <w:bottom w:val="single" w:sz="8" w:space="0" w:color="000000"/>
              <w:right w:val="single" w:sz="8" w:space="0" w:color="000000"/>
            </w:tcBorders>
            <w:shd w:val="clear" w:color="auto" w:fill="auto"/>
            <w:vAlign w:val="center"/>
            <w:hideMark/>
          </w:tcPr>
          <w:p w14:paraId="04F274B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0.29</w:t>
            </w:r>
          </w:p>
        </w:tc>
        <w:tc>
          <w:tcPr>
            <w:tcW w:w="1236" w:type="dxa"/>
            <w:tcBorders>
              <w:top w:val="nil"/>
              <w:left w:val="nil"/>
              <w:bottom w:val="single" w:sz="8" w:space="0" w:color="000000"/>
              <w:right w:val="single" w:sz="8" w:space="0" w:color="000000"/>
            </w:tcBorders>
            <w:shd w:val="clear" w:color="auto" w:fill="auto"/>
            <w:vAlign w:val="center"/>
            <w:hideMark/>
          </w:tcPr>
          <w:p w14:paraId="6474A3F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0.0864</w:t>
            </w:r>
          </w:p>
        </w:tc>
        <w:tc>
          <w:tcPr>
            <w:tcW w:w="1630" w:type="dxa"/>
            <w:tcBorders>
              <w:top w:val="nil"/>
              <w:left w:val="nil"/>
              <w:bottom w:val="single" w:sz="8" w:space="0" w:color="000000"/>
              <w:right w:val="single" w:sz="8" w:space="0" w:color="000000"/>
            </w:tcBorders>
            <w:shd w:val="clear" w:color="auto" w:fill="auto"/>
            <w:vAlign w:val="center"/>
            <w:hideMark/>
          </w:tcPr>
          <w:p w14:paraId="69C21A0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0.006791</w:t>
            </w:r>
          </w:p>
        </w:tc>
        <w:tc>
          <w:tcPr>
            <w:tcW w:w="1295" w:type="dxa"/>
            <w:tcBorders>
              <w:top w:val="nil"/>
              <w:left w:val="nil"/>
              <w:bottom w:val="single" w:sz="8" w:space="0" w:color="000000"/>
              <w:right w:val="single" w:sz="8" w:space="0" w:color="000000"/>
            </w:tcBorders>
            <w:shd w:val="clear" w:color="auto" w:fill="auto"/>
            <w:vAlign w:val="center"/>
            <w:hideMark/>
          </w:tcPr>
          <w:p w14:paraId="566CA72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0E00D353"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68D0C6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2020007</w:t>
            </w:r>
          </w:p>
        </w:tc>
        <w:tc>
          <w:tcPr>
            <w:tcW w:w="727" w:type="dxa"/>
            <w:tcBorders>
              <w:top w:val="nil"/>
              <w:left w:val="nil"/>
              <w:bottom w:val="single" w:sz="8" w:space="0" w:color="000000"/>
              <w:right w:val="single" w:sz="8" w:space="0" w:color="000000"/>
            </w:tcBorders>
            <w:shd w:val="clear" w:color="auto" w:fill="auto"/>
            <w:vAlign w:val="center"/>
            <w:hideMark/>
          </w:tcPr>
          <w:p w14:paraId="5F83410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47.93</w:t>
            </w:r>
          </w:p>
        </w:tc>
        <w:tc>
          <w:tcPr>
            <w:tcW w:w="727" w:type="dxa"/>
            <w:tcBorders>
              <w:top w:val="nil"/>
              <w:left w:val="nil"/>
              <w:bottom w:val="single" w:sz="8" w:space="0" w:color="000000"/>
              <w:right w:val="single" w:sz="8" w:space="0" w:color="000000"/>
            </w:tcBorders>
            <w:shd w:val="clear" w:color="auto" w:fill="auto"/>
            <w:vAlign w:val="center"/>
            <w:hideMark/>
          </w:tcPr>
          <w:p w14:paraId="4962A62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26.14</w:t>
            </w:r>
          </w:p>
        </w:tc>
        <w:tc>
          <w:tcPr>
            <w:tcW w:w="717" w:type="dxa"/>
            <w:tcBorders>
              <w:top w:val="nil"/>
              <w:left w:val="nil"/>
              <w:bottom w:val="single" w:sz="8" w:space="0" w:color="000000"/>
              <w:right w:val="single" w:sz="8" w:space="0" w:color="000000"/>
            </w:tcBorders>
            <w:shd w:val="clear" w:color="auto" w:fill="auto"/>
            <w:vAlign w:val="center"/>
            <w:hideMark/>
          </w:tcPr>
          <w:p w14:paraId="688CDC4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0.198</w:t>
            </w:r>
          </w:p>
        </w:tc>
        <w:tc>
          <w:tcPr>
            <w:tcW w:w="1236" w:type="dxa"/>
            <w:tcBorders>
              <w:top w:val="nil"/>
              <w:left w:val="nil"/>
              <w:bottom w:val="single" w:sz="8" w:space="0" w:color="000000"/>
              <w:right w:val="single" w:sz="8" w:space="0" w:color="000000"/>
            </w:tcBorders>
            <w:shd w:val="clear" w:color="auto" w:fill="auto"/>
            <w:vAlign w:val="center"/>
            <w:hideMark/>
          </w:tcPr>
          <w:p w14:paraId="7EEAFC1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0.0852</w:t>
            </w:r>
          </w:p>
        </w:tc>
        <w:tc>
          <w:tcPr>
            <w:tcW w:w="1630" w:type="dxa"/>
            <w:tcBorders>
              <w:top w:val="nil"/>
              <w:left w:val="nil"/>
              <w:bottom w:val="single" w:sz="8" w:space="0" w:color="000000"/>
              <w:right w:val="single" w:sz="8" w:space="0" w:color="000000"/>
            </w:tcBorders>
            <w:shd w:val="clear" w:color="auto" w:fill="auto"/>
            <w:vAlign w:val="center"/>
            <w:hideMark/>
          </w:tcPr>
          <w:p w14:paraId="17D5BA9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0.007052</w:t>
            </w:r>
          </w:p>
        </w:tc>
        <w:tc>
          <w:tcPr>
            <w:tcW w:w="1295" w:type="dxa"/>
            <w:tcBorders>
              <w:top w:val="nil"/>
              <w:left w:val="nil"/>
              <w:bottom w:val="single" w:sz="8" w:space="0" w:color="000000"/>
              <w:right w:val="single" w:sz="8" w:space="0" w:color="000000"/>
            </w:tcBorders>
            <w:shd w:val="clear" w:color="auto" w:fill="auto"/>
            <w:vAlign w:val="center"/>
            <w:hideMark/>
          </w:tcPr>
          <w:p w14:paraId="7D645AE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188A3BDB"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50B7C4A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2020008</w:t>
            </w:r>
          </w:p>
        </w:tc>
        <w:tc>
          <w:tcPr>
            <w:tcW w:w="727" w:type="dxa"/>
            <w:tcBorders>
              <w:top w:val="nil"/>
              <w:left w:val="nil"/>
              <w:bottom w:val="single" w:sz="8" w:space="0" w:color="000000"/>
              <w:right w:val="single" w:sz="8" w:space="0" w:color="000000"/>
            </w:tcBorders>
            <w:shd w:val="clear" w:color="auto" w:fill="auto"/>
            <w:vAlign w:val="center"/>
            <w:hideMark/>
          </w:tcPr>
          <w:p w14:paraId="43D96B0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46.35</w:t>
            </w:r>
          </w:p>
        </w:tc>
        <w:tc>
          <w:tcPr>
            <w:tcW w:w="727" w:type="dxa"/>
            <w:tcBorders>
              <w:top w:val="nil"/>
              <w:left w:val="nil"/>
              <w:bottom w:val="single" w:sz="8" w:space="0" w:color="000000"/>
              <w:right w:val="single" w:sz="8" w:space="0" w:color="000000"/>
            </w:tcBorders>
            <w:shd w:val="clear" w:color="auto" w:fill="auto"/>
            <w:vAlign w:val="center"/>
            <w:hideMark/>
          </w:tcPr>
          <w:p w14:paraId="06EBE88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26.86</w:t>
            </w:r>
          </w:p>
        </w:tc>
        <w:tc>
          <w:tcPr>
            <w:tcW w:w="717" w:type="dxa"/>
            <w:tcBorders>
              <w:top w:val="nil"/>
              <w:left w:val="nil"/>
              <w:bottom w:val="single" w:sz="8" w:space="0" w:color="000000"/>
              <w:right w:val="single" w:sz="8" w:space="0" w:color="000000"/>
            </w:tcBorders>
            <w:shd w:val="clear" w:color="auto" w:fill="auto"/>
            <w:vAlign w:val="center"/>
            <w:hideMark/>
          </w:tcPr>
          <w:p w14:paraId="2344359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0.188</w:t>
            </w:r>
          </w:p>
        </w:tc>
        <w:tc>
          <w:tcPr>
            <w:tcW w:w="1236" w:type="dxa"/>
            <w:tcBorders>
              <w:top w:val="nil"/>
              <w:left w:val="nil"/>
              <w:bottom w:val="single" w:sz="8" w:space="0" w:color="000000"/>
              <w:right w:val="single" w:sz="8" w:space="0" w:color="000000"/>
            </w:tcBorders>
            <w:shd w:val="clear" w:color="auto" w:fill="auto"/>
            <w:vAlign w:val="center"/>
            <w:hideMark/>
          </w:tcPr>
          <w:p w14:paraId="0AC9DF8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0.0125</w:t>
            </w:r>
          </w:p>
        </w:tc>
        <w:tc>
          <w:tcPr>
            <w:tcW w:w="1630" w:type="dxa"/>
            <w:tcBorders>
              <w:top w:val="nil"/>
              <w:left w:val="nil"/>
              <w:bottom w:val="single" w:sz="8" w:space="0" w:color="000000"/>
              <w:right w:val="single" w:sz="8" w:space="0" w:color="000000"/>
            </w:tcBorders>
            <w:shd w:val="clear" w:color="auto" w:fill="auto"/>
            <w:vAlign w:val="center"/>
            <w:hideMark/>
          </w:tcPr>
          <w:p w14:paraId="7D91959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0.009015</w:t>
            </w:r>
          </w:p>
        </w:tc>
        <w:tc>
          <w:tcPr>
            <w:tcW w:w="1295" w:type="dxa"/>
            <w:tcBorders>
              <w:top w:val="nil"/>
              <w:left w:val="nil"/>
              <w:bottom w:val="single" w:sz="8" w:space="0" w:color="000000"/>
              <w:right w:val="single" w:sz="8" w:space="0" w:color="000000"/>
            </w:tcBorders>
            <w:shd w:val="clear" w:color="auto" w:fill="auto"/>
            <w:vAlign w:val="center"/>
            <w:hideMark/>
          </w:tcPr>
          <w:p w14:paraId="552571C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342D6F78"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A26F74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2020009</w:t>
            </w:r>
          </w:p>
        </w:tc>
        <w:tc>
          <w:tcPr>
            <w:tcW w:w="727" w:type="dxa"/>
            <w:tcBorders>
              <w:top w:val="nil"/>
              <w:left w:val="nil"/>
              <w:bottom w:val="single" w:sz="8" w:space="0" w:color="000000"/>
              <w:right w:val="single" w:sz="8" w:space="0" w:color="000000"/>
            </w:tcBorders>
            <w:shd w:val="clear" w:color="auto" w:fill="auto"/>
            <w:vAlign w:val="center"/>
            <w:hideMark/>
          </w:tcPr>
          <w:p w14:paraId="561F963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48.58</w:t>
            </w:r>
          </w:p>
        </w:tc>
        <w:tc>
          <w:tcPr>
            <w:tcW w:w="727" w:type="dxa"/>
            <w:tcBorders>
              <w:top w:val="nil"/>
              <w:left w:val="nil"/>
              <w:bottom w:val="single" w:sz="8" w:space="0" w:color="000000"/>
              <w:right w:val="single" w:sz="8" w:space="0" w:color="000000"/>
            </w:tcBorders>
            <w:shd w:val="clear" w:color="auto" w:fill="auto"/>
            <w:vAlign w:val="center"/>
            <w:hideMark/>
          </w:tcPr>
          <w:p w14:paraId="14D3807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26.63</w:t>
            </w:r>
          </w:p>
        </w:tc>
        <w:tc>
          <w:tcPr>
            <w:tcW w:w="717" w:type="dxa"/>
            <w:tcBorders>
              <w:top w:val="nil"/>
              <w:left w:val="nil"/>
              <w:bottom w:val="single" w:sz="8" w:space="0" w:color="000000"/>
              <w:right w:val="single" w:sz="8" w:space="0" w:color="000000"/>
            </w:tcBorders>
            <w:shd w:val="clear" w:color="auto" w:fill="auto"/>
            <w:vAlign w:val="center"/>
            <w:hideMark/>
          </w:tcPr>
          <w:p w14:paraId="10F555E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0.197</w:t>
            </w:r>
          </w:p>
        </w:tc>
        <w:tc>
          <w:tcPr>
            <w:tcW w:w="1236" w:type="dxa"/>
            <w:tcBorders>
              <w:top w:val="nil"/>
              <w:left w:val="nil"/>
              <w:bottom w:val="single" w:sz="8" w:space="0" w:color="000000"/>
              <w:right w:val="single" w:sz="8" w:space="0" w:color="000000"/>
            </w:tcBorders>
            <w:shd w:val="clear" w:color="auto" w:fill="auto"/>
            <w:vAlign w:val="center"/>
            <w:hideMark/>
          </w:tcPr>
          <w:p w14:paraId="2EEDBA5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0.003</w:t>
            </w:r>
          </w:p>
        </w:tc>
        <w:tc>
          <w:tcPr>
            <w:tcW w:w="1630" w:type="dxa"/>
            <w:tcBorders>
              <w:top w:val="nil"/>
              <w:left w:val="nil"/>
              <w:bottom w:val="single" w:sz="8" w:space="0" w:color="000000"/>
              <w:right w:val="single" w:sz="8" w:space="0" w:color="000000"/>
            </w:tcBorders>
            <w:shd w:val="clear" w:color="auto" w:fill="auto"/>
            <w:vAlign w:val="center"/>
            <w:hideMark/>
          </w:tcPr>
          <w:p w14:paraId="711173C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0.00594</w:t>
            </w:r>
          </w:p>
        </w:tc>
        <w:tc>
          <w:tcPr>
            <w:tcW w:w="1295" w:type="dxa"/>
            <w:tcBorders>
              <w:top w:val="nil"/>
              <w:left w:val="nil"/>
              <w:bottom w:val="single" w:sz="8" w:space="0" w:color="000000"/>
              <w:right w:val="single" w:sz="8" w:space="0" w:color="000000"/>
            </w:tcBorders>
            <w:shd w:val="clear" w:color="auto" w:fill="auto"/>
            <w:vAlign w:val="center"/>
            <w:hideMark/>
          </w:tcPr>
          <w:p w14:paraId="459304D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4332CD4B"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4E1A0D6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2020010</w:t>
            </w:r>
          </w:p>
        </w:tc>
        <w:tc>
          <w:tcPr>
            <w:tcW w:w="727" w:type="dxa"/>
            <w:tcBorders>
              <w:top w:val="nil"/>
              <w:left w:val="nil"/>
              <w:bottom w:val="single" w:sz="8" w:space="0" w:color="000000"/>
              <w:right w:val="single" w:sz="8" w:space="0" w:color="000000"/>
            </w:tcBorders>
            <w:shd w:val="clear" w:color="auto" w:fill="auto"/>
            <w:vAlign w:val="center"/>
            <w:hideMark/>
          </w:tcPr>
          <w:p w14:paraId="4CBDEC7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47.78</w:t>
            </w:r>
          </w:p>
        </w:tc>
        <w:tc>
          <w:tcPr>
            <w:tcW w:w="727" w:type="dxa"/>
            <w:tcBorders>
              <w:top w:val="nil"/>
              <w:left w:val="nil"/>
              <w:bottom w:val="single" w:sz="8" w:space="0" w:color="000000"/>
              <w:right w:val="single" w:sz="8" w:space="0" w:color="000000"/>
            </w:tcBorders>
            <w:shd w:val="clear" w:color="auto" w:fill="auto"/>
            <w:vAlign w:val="center"/>
            <w:hideMark/>
          </w:tcPr>
          <w:p w14:paraId="2D26A49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27.64</w:t>
            </w:r>
          </w:p>
        </w:tc>
        <w:tc>
          <w:tcPr>
            <w:tcW w:w="717" w:type="dxa"/>
            <w:tcBorders>
              <w:top w:val="nil"/>
              <w:left w:val="nil"/>
              <w:bottom w:val="single" w:sz="8" w:space="0" w:color="000000"/>
              <w:right w:val="single" w:sz="8" w:space="0" w:color="000000"/>
            </w:tcBorders>
            <w:shd w:val="clear" w:color="auto" w:fill="auto"/>
            <w:vAlign w:val="center"/>
            <w:hideMark/>
          </w:tcPr>
          <w:p w14:paraId="3E84461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0.29</w:t>
            </w:r>
          </w:p>
        </w:tc>
        <w:tc>
          <w:tcPr>
            <w:tcW w:w="1236" w:type="dxa"/>
            <w:tcBorders>
              <w:top w:val="nil"/>
              <w:left w:val="nil"/>
              <w:bottom w:val="single" w:sz="8" w:space="0" w:color="000000"/>
              <w:right w:val="single" w:sz="8" w:space="0" w:color="000000"/>
            </w:tcBorders>
            <w:shd w:val="clear" w:color="auto" w:fill="auto"/>
            <w:vAlign w:val="center"/>
            <w:hideMark/>
          </w:tcPr>
          <w:p w14:paraId="73828E8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0.0488</w:t>
            </w:r>
          </w:p>
        </w:tc>
        <w:tc>
          <w:tcPr>
            <w:tcW w:w="1630" w:type="dxa"/>
            <w:tcBorders>
              <w:top w:val="nil"/>
              <w:left w:val="nil"/>
              <w:bottom w:val="single" w:sz="8" w:space="0" w:color="000000"/>
              <w:right w:val="single" w:sz="8" w:space="0" w:color="000000"/>
            </w:tcBorders>
            <w:shd w:val="clear" w:color="auto" w:fill="auto"/>
            <w:vAlign w:val="center"/>
            <w:hideMark/>
          </w:tcPr>
          <w:p w14:paraId="72A3335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0.00862</w:t>
            </w:r>
          </w:p>
        </w:tc>
        <w:tc>
          <w:tcPr>
            <w:tcW w:w="1295" w:type="dxa"/>
            <w:tcBorders>
              <w:top w:val="nil"/>
              <w:left w:val="nil"/>
              <w:bottom w:val="single" w:sz="8" w:space="0" w:color="000000"/>
              <w:right w:val="single" w:sz="8" w:space="0" w:color="000000"/>
            </w:tcBorders>
            <w:shd w:val="clear" w:color="auto" w:fill="auto"/>
            <w:vAlign w:val="center"/>
            <w:hideMark/>
          </w:tcPr>
          <w:p w14:paraId="79F4E64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29B9DD3D"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EFA833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2021001</w:t>
            </w:r>
          </w:p>
        </w:tc>
        <w:tc>
          <w:tcPr>
            <w:tcW w:w="727" w:type="dxa"/>
            <w:tcBorders>
              <w:top w:val="nil"/>
              <w:left w:val="nil"/>
              <w:bottom w:val="single" w:sz="8" w:space="0" w:color="000000"/>
              <w:right w:val="single" w:sz="8" w:space="0" w:color="000000"/>
            </w:tcBorders>
            <w:shd w:val="clear" w:color="auto" w:fill="auto"/>
            <w:vAlign w:val="center"/>
            <w:hideMark/>
          </w:tcPr>
          <w:p w14:paraId="6C0AC6F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46.8</w:t>
            </w:r>
          </w:p>
        </w:tc>
        <w:tc>
          <w:tcPr>
            <w:tcW w:w="727" w:type="dxa"/>
            <w:tcBorders>
              <w:top w:val="nil"/>
              <w:left w:val="nil"/>
              <w:bottom w:val="single" w:sz="8" w:space="0" w:color="000000"/>
              <w:right w:val="single" w:sz="8" w:space="0" w:color="000000"/>
            </w:tcBorders>
            <w:shd w:val="clear" w:color="auto" w:fill="auto"/>
            <w:vAlign w:val="center"/>
            <w:hideMark/>
          </w:tcPr>
          <w:p w14:paraId="747F592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28.8</w:t>
            </w:r>
          </w:p>
        </w:tc>
        <w:tc>
          <w:tcPr>
            <w:tcW w:w="717" w:type="dxa"/>
            <w:tcBorders>
              <w:top w:val="nil"/>
              <w:left w:val="nil"/>
              <w:bottom w:val="single" w:sz="8" w:space="0" w:color="000000"/>
              <w:right w:val="single" w:sz="8" w:space="0" w:color="000000"/>
            </w:tcBorders>
            <w:shd w:val="clear" w:color="auto" w:fill="auto"/>
            <w:vAlign w:val="center"/>
            <w:hideMark/>
          </w:tcPr>
          <w:p w14:paraId="548C173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0.246</w:t>
            </w:r>
          </w:p>
        </w:tc>
        <w:tc>
          <w:tcPr>
            <w:tcW w:w="1236" w:type="dxa"/>
            <w:tcBorders>
              <w:top w:val="nil"/>
              <w:left w:val="nil"/>
              <w:bottom w:val="single" w:sz="8" w:space="0" w:color="000000"/>
              <w:right w:val="single" w:sz="8" w:space="0" w:color="000000"/>
            </w:tcBorders>
            <w:shd w:val="clear" w:color="auto" w:fill="auto"/>
            <w:vAlign w:val="center"/>
            <w:hideMark/>
          </w:tcPr>
          <w:p w14:paraId="1D628D8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0.0159</w:t>
            </w:r>
          </w:p>
        </w:tc>
        <w:tc>
          <w:tcPr>
            <w:tcW w:w="1630" w:type="dxa"/>
            <w:tcBorders>
              <w:top w:val="nil"/>
              <w:left w:val="nil"/>
              <w:bottom w:val="single" w:sz="8" w:space="0" w:color="000000"/>
              <w:right w:val="single" w:sz="8" w:space="0" w:color="000000"/>
            </w:tcBorders>
            <w:shd w:val="clear" w:color="auto" w:fill="auto"/>
            <w:vAlign w:val="center"/>
            <w:hideMark/>
          </w:tcPr>
          <w:p w14:paraId="68DCBFB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0.00741</w:t>
            </w:r>
          </w:p>
        </w:tc>
        <w:tc>
          <w:tcPr>
            <w:tcW w:w="1295" w:type="dxa"/>
            <w:tcBorders>
              <w:top w:val="nil"/>
              <w:left w:val="nil"/>
              <w:bottom w:val="single" w:sz="8" w:space="0" w:color="000000"/>
              <w:right w:val="single" w:sz="8" w:space="0" w:color="000000"/>
            </w:tcBorders>
            <w:shd w:val="clear" w:color="auto" w:fill="auto"/>
            <w:vAlign w:val="center"/>
            <w:hideMark/>
          </w:tcPr>
          <w:p w14:paraId="77B3045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529DCFBA"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5A69350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2021002</w:t>
            </w:r>
          </w:p>
        </w:tc>
        <w:tc>
          <w:tcPr>
            <w:tcW w:w="727" w:type="dxa"/>
            <w:tcBorders>
              <w:top w:val="nil"/>
              <w:left w:val="nil"/>
              <w:bottom w:val="single" w:sz="8" w:space="0" w:color="000000"/>
              <w:right w:val="single" w:sz="8" w:space="0" w:color="000000"/>
            </w:tcBorders>
            <w:shd w:val="clear" w:color="auto" w:fill="auto"/>
            <w:vAlign w:val="center"/>
            <w:hideMark/>
          </w:tcPr>
          <w:p w14:paraId="22E5061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48.12</w:t>
            </w:r>
          </w:p>
        </w:tc>
        <w:tc>
          <w:tcPr>
            <w:tcW w:w="727" w:type="dxa"/>
            <w:tcBorders>
              <w:top w:val="nil"/>
              <w:left w:val="nil"/>
              <w:bottom w:val="single" w:sz="8" w:space="0" w:color="000000"/>
              <w:right w:val="single" w:sz="8" w:space="0" w:color="000000"/>
            </w:tcBorders>
            <w:shd w:val="clear" w:color="auto" w:fill="auto"/>
            <w:vAlign w:val="center"/>
            <w:hideMark/>
          </w:tcPr>
          <w:p w14:paraId="47286DF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26.28</w:t>
            </w:r>
          </w:p>
        </w:tc>
        <w:tc>
          <w:tcPr>
            <w:tcW w:w="717" w:type="dxa"/>
            <w:tcBorders>
              <w:top w:val="nil"/>
              <w:left w:val="nil"/>
              <w:bottom w:val="single" w:sz="8" w:space="0" w:color="000000"/>
              <w:right w:val="single" w:sz="8" w:space="0" w:color="000000"/>
            </w:tcBorders>
            <w:shd w:val="clear" w:color="auto" w:fill="auto"/>
            <w:vAlign w:val="center"/>
            <w:hideMark/>
          </w:tcPr>
          <w:p w14:paraId="750E5D2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0.18</w:t>
            </w:r>
          </w:p>
        </w:tc>
        <w:tc>
          <w:tcPr>
            <w:tcW w:w="1236" w:type="dxa"/>
            <w:tcBorders>
              <w:top w:val="nil"/>
              <w:left w:val="nil"/>
              <w:bottom w:val="single" w:sz="8" w:space="0" w:color="000000"/>
              <w:right w:val="single" w:sz="8" w:space="0" w:color="000000"/>
            </w:tcBorders>
            <w:shd w:val="clear" w:color="auto" w:fill="auto"/>
            <w:vAlign w:val="center"/>
            <w:hideMark/>
          </w:tcPr>
          <w:p w14:paraId="4317F67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0.108</w:t>
            </w:r>
          </w:p>
        </w:tc>
        <w:tc>
          <w:tcPr>
            <w:tcW w:w="1630" w:type="dxa"/>
            <w:tcBorders>
              <w:top w:val="nil"/>
              <w:left w:val="nil"/>
              <w:bottom w:val="single" w:sz="8" w:space="0" w:color="000000"/>
              <w:right w:val="single" w:sz="8" w:space="0" w:color="000000"/>
            </w:tcBorders>
            <w:shd w:val="clear" w:color="auto" w:fill="auto"/>
            <w:vAlign w:val="center"/>
            <w:hideMark/>
          </w:tcPr>
          <w:p w14:paraId="0956D25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w:t>
            </w:r>
          </w:p>
        </w:tc>
        <w:tc>
          <w:tcPr>
            <w:tcW w:w="1295" w:type="dxa"/>
            <w:tcBorders>
              <w:top w:val="nil"/>
              <w:left w:val="nil"/>
              <w:bottom w:val="single" w:sz="8" w:space="0" w:color="000000"/>
              <w:right w:val="single" w:sz="8" w:space="0" w:color="000000"/>
            </w:tcBorders>
            <w:shd w:val="clear" w:color="auto" w:fill="auto"/>
            <w:vAlign w:val="center"/>
            <w:hideMark/>
          </w:tcPr>
          <w:p w14:paraId="62CFA29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6AD4FF75"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B36EDF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2021003</w:t>
            </w:r>
          </w:p>
        </w:tc>
        <w:tc>
          <w:tcPr>
            <w:tcW w:w="727" w:type="dxa"/>
            <w:tcBorders>
              <w:top w:val="nil"/>
              <w:left w:val="nil"/>
              <w:bottom w:val="single" w:sz="8" w:space="0" w:color="000000"/>
              <w:right w:val="single" w:sz="8" w:space="0" w:color="000000"/>
            </w:tcBorders>
            <w:shd w:val="clear" w:color="auto" w:fill="auto"/>
            <w:vAlign w:val="center"/>
            <w:hideMark/>
          </w:tcPr>
          <w:p w14:paraId="2B9B600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48.12</w:t>
            </w:r>
          </w:p>
        </w:tc>
        <w:tc>
          <w:tcPr>
            <w:tcW w:w="727" w:type="dxa"/>
            <w:tcBorders>
              <w:top w:val="nil"/>
              <w:left w:val="nil"/>
              <w:bottom w:val="single" w:sz="8" w:space="0" w:color="000000"/>
              <w:right w:val="single" w:sz="8" w:space="0" w:color="000000"/>
            </w:tcBorders>
            <w:shd w:val="clear" w:color="auto" w:fill="auto"/>
            <w:vAlign w:val="center"/>
            <w:hideMark/>
          </w:tcPr>
          <w:p w14:paraId="02BF75E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26.28</w:t>
            </w:r>
          </w:p>
        </w:tc>
        <w:tc>
          <w:tcPr>
            <w:tcW w:w="717" w:type="dxa"/>
            <w:tcBorders>
              <w:top w:val="nil"/>
              <w:left w:val="nil"/>
              <w:bottom w:val="single" w:sz="8" w:space="0" w:color="000000"/>
              <w:right w:val="single" w:sz="8" w:space="0" w:color="000000"/>
            </w:tcBorders>
            <w:shd w:val="clear" w:color="auto" w:fill="auto"/>
            <w:vAlign w:val="center"/>
            <w:hideMark/>
          </w:tcPr>
          <w:p w14:paraId="061B3A2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0.18</w:t>
            </w:r>
          </w:p>
        </w:tc>
        <w:tc>
          <w:tcPr>
            <w:tcW w:w="1236" w:type="dxa"/>
            <w:tcBorders>
              <w:top w:val="nil"/>
              <w:left w:val="nil"/>
              <w:bottom w:val="single" w:sz="8" w:space="0" w:color="000000"/>
              <w:right w:val="single" w:sz="8" w:space="0" w:color="000000"/>
            </w:tcBorders>
            <w:shd w:val="clear" w:color="auto" w:fill="auto"/>
            <w:vAlign w:val="center"/>
            <w:hideMark/>
          </w:tcPr>
          <w:p w14:paraId="5D936B3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0.108</w:t>
            </w:r>
          </w:p>
        </w:tc>
        <w:tc>
          <w:tcPr>
            <w:tcW w:w="1630" w:type="dxa"/>
            <w:tcBorders>
              <w:top w:val="nil"/>
              <w:left w:val="nil"/>
              <w:bottom w:val="single" w:sz="8" w:space="0" w:color="000000"/>
              <w:right w:val="single" w:sz="8" w:space="0" w:color="000000"/>
            </w:tcBorders>
            <w:shd w:val="clear" w:color="auto" w:fill="auto"/>
            <w:vAlign w:val="center"/>
            <w:hideMark/>
          </w:tcPr>
          <w:p w14:paraId="7B8648B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w:t>
            </w:r>
          </w:p>
        </w:tc>
        <w:tc>
          <w:tcPr>
            <w:tcW w:w="1295" w:type="dxa"/>
            <w:tcBorders>
              <w:top w:val="nil"/>
              <w:left w:val="nil"/>
              <w:bottom w:val="single" w:sz="8" w:space="0" w:color="000000"/>
              <w:right w:val="single" w:sz="8" w:space="0" w:color="000000"/>
            </w:tcBorders>
            <w:shd w:val="clear" w:color="auto" w:fill="auto"/>
            <w:vAlign w:val="center"/>
            <w:hideMark/>
          </w:tcPr>
          <w:p w14:paraId="69A144B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45D170E3"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8591E7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2021004</w:t>
            </w:r>
          </w:p>
        </w:tc>
        <w:tc>
          <w:tcPr>
            <w:tcW w:w="727" w:type="dxa"/>
            <w:tcBorders>
              <w:top w:val="nil"/>
              <w:left w:val="nil"/>
              <w:bottom w:val="single" w:sz="8" w:space="0" w:color="000000"/>
              <w:right w:val="single" w:sz="8" w:space="0" w:color="000000"/>
            </w:tcBorders>
            <w:shd w:val="clear" w:color="auto" w:fill="auto"/>
            <w:vAlign w:val="center"/>
            <w:hideMark/>
          </w:tcPr>
          <w:p w14:paraId="1F7E081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47.75</w:t>
            </w:r>
          </w:p>
        </w:tc>
        <w:tc>
          <w:tcPr>
            <w:tcW w:w="727" w:type="dxa"/>
            <w:tcBorders>
              <w:top w:val="nil"/>
              <w:left w:val="nil"/>
              <w:bottom w:val="single" w:sz="8" w:space="0" w:color="000000"/>
              <w:right w:val="single" w:sz="8" w:space="0" w:color="000000"/>
            </w:tcBorders>
            <w:shd w:val="clear" w:color="auto" w:fill="auto"/>
            <w:vAlign w:val="center"/>
            <w:hideMark/>
          </w:tcPr>
          <w:p w14:paraId="4108DE0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27.3</w:t>
            </w:r>
          </w:p>
        </w:tc>
        <w:tc>
          <w:tcPr>
            <w:tcW w:w="717" w:type="dxa"/>
            <w:tcBorders>
              <w:top w:val="nil"/>
              <w:left w:val="nil"/>
              <w:bottom w:val="single" w:sz="8" w:space="0" w:color="000000"/>
              <w:right w:val="single" w:sz="8" w:space="0" w:color="000000"/>
            </w:tcBorders>
            <w:shd w:val="clear" w:color="auto" w:fill="auto"/>
            <w:vAlign w:val="center"/>
            <w:hideMark/>
          </w:tcPr>
          <w:p w14:paraId="0C3A889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0.214</w:t>
            </w:r>
          </w:p>
        </w:tc>
        <w:tc>
          <w:tcPr>
            <w:tcW w:w="1236" w:type="dxa"/>
            <w:tcBorders>
              <w:top w:val="nil"/>
              <w:left w:val="nil"/>
              <w:bottom w:val="single" w:sz="8" w:space="0" w:color="000000"/>
              <w:right w:val="single" w:sz="8" w:space="0" w:color="000000"/>
            </w:tcBorders>
            <w:shd w:val="clear" w:color="auto" w:fill="auto"/>
            <w:vAlign w:val="center"/>
            <w:hideMark/>
          </w:tcPr>
          <w:p w14:paraId="3C95C3D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0.5</w:t>
            </w:r>
          </w:p>
        </w:tc>
        <w:tc>
          <w:tcPr>
            <w:tcW w:w="1630" w:type="dxa"/>
            <w:tcBorders>
              <w:top w:val="nil"/>
              <w:left w:val="nil"/>
              <w:bottom w:val="single" w:sz="8" w:space="0" w:color="000000"/>
              <w:right w:val="single" w:sz="8" w:space="0" w:color="000000"/>
            </w:tcBorders>
            <w:shd w:val="clear" w:color="auto" w:fill="auto"/>
            <w:vAlign w:val="center"/>
            <w:hideMark/>
          </w:tcPr>
          <w:p w14:paraId="5888076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0.008388</w:t>
            </w:r>
          </w:p>
        </w:tc>
        <w:tc>
          <w:tcPr>
            <w:tcW w:w="1295" w:type="dxa"/>
            <w:tcBorders>
              <w:top w:val="nil"/>
              <w:left w:val="nil"/>
              <w:bottom w:val="single" w:sz="8" w:space="0" w:color="000000"/>
              <w:right w:val="single" w:sz="8" w:space="0" w:color="000000"/>
            </w:tcBorders>
            <w:shd w:val="clear" w:color="auto" w:fill="auto"/>
            <w:vAlign w:val="center"/>
            <w:hideMark/>
          </w:tcPr>
          <w:p w14:paraId="75908F2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5D3272E4"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EE48F8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2021005</w:t>
            </w:r>
          </w:p>
        </w:tc>
        <w:tc>
          <w:tcPr>
            <w:tcW w:w="727" w:type="dxa"/>
            <w:tcBorders>
              <w:top w:val="nil"/>
              <w:left w:val="nil"/>
              <w:bottom w:val="single" w:sz="8" w:space="0" w:color="000000"/>
              <w:right w:val="single" w:sz="8" w:space="0" w:color="000000"/>
            </w:tcBorders>
            <w:shd w:val="clear" w:color="auto" w:fill="auto"/>
            <w:vAlign w:val="center"/>
            <w:hideMark/>
          </w:tcPr>
          <w:p w14:paraId="5AF07C5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47.75</w:t>
            </w:r>
          </w:p>
        </w:tc>
        <w:tc>
          <w:tcPr>
            <w:tcW w:w="727" w:type="dxa"/>
            <w:tcBorders>
              <w:top w:val="nil"/>
              <w:left w:val="nil"/>
              <w:bottom w:val="single" w:sz="8" w:space="0" w:color="000000"/>
              <w:right w:val="single" w:sz="8" w:space="0" w:color="000000"/>
            </w:tcBorders>
            <w:shd w:val="clear" w:color="auto" w:fill="auto"/>
            <w:vAlign w:val="center"/>
            <w:hideMark/>
          </w:tcPr>
          <w:p w14:paraId="56DFF67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27.3</w:t>
            </w:r>
          </w:p>
        </w:tc>
        <w:tc>
          <w:tcPr>
            <w:tcW w:w="717" w:type="dxa"/>
            <w:tcBorders>
              <w:top w:val="nil"/>
              <w:left w:val="nil"/>
              <w:bottom w:val="single" w:sz="8" w:space="0" w:color="000000"/>
              <w:right w:val="single" w:sz="8" w:space="0" w:color="000000"/>
            </w:tcBorders>
            <w:shd w:val="clear" w:color="auto" w:fill="auto"/>
            <w:vAlign w:val="center"/>
            <w:hideMark/>
          </w:tcPr>
          <w:p w14:paraId="68FE342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0.214</w:t>
            </w:r>
          </w:p>
        </w:tc>
        <w:tc>
          <w:tcPr>
            <w:tcW w:w="1236" w:type="dxa"/>
            <w:tcBorders>
              <w:top w:val="nil"/>
              <w:left w:val="nil"/>
              <w:bottom w:val="single" w:sz="8" w:space="0" w:color="000000"/>
              <w:right w:val="single" w:sz="8" w:space="0" w:color="000000"/>
            </w:tcBorders>
            <w:shd w:val="clear" w:color="auto" w:fill="auto"/>
            <w:vAlign w:val="center"/>
            <w:hideMark/>
          </w:tcPr>
          <w:p w14:paraId="7B23939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0.5</w:t>
            </w:r>
          </w:p>
        </w:tc>
        <w:tc>
          <w:tcPr>
            <w:tcW w:w="1630" w:type="dxa"/>
            <w:tcBorders>
              <w:top w:val="nil"/>
              <w:left w:val="nil"/>
              <w:bottom w:val="single" w:sz="8" w:space="0" w:color="000000"/>
              <w:right w:val="single" w:sz="8" w:space="0" w:color="000000"/>
            </w:tcBorders>
            <w:shd w:val="clear" w:color="auto" w:fill="auto"/>
            <w:vAlign w:val="center"/>
            <w:hideMark/>
          </w:tcPr>
          <w:p w14:paraId="1EE2A08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0.003294</w:t>
            </w:r>
          </w:p>
        </w:tc>
        <w:tc>
          <w:tcPr>
            <w:tcW w:w="1295" w:type="dxa"/>
            <w:tcBorders>
              <w:top w:val="nil"/>
              <w:left w:val="nil"/>
              <w:bottom w:val="single" w:sz="8" w:space="0" w:color="000000"/>
              <w:right w:val="single" w:sz="8" w:space="0" w:color="000000"/>
            </w:tcBorders>
            <w:shd w:val="clear" w:color="auto" w:fill="auto"/>
            <w:vAlign w:val="center"/>
            <w:hideMark/>
          </w:tcPr>
          <w:p w14:paraId="7735921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2A44F435"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736E7C7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2021006</w:t>
            </w:r>
          </w:p>
        </w:tc>
        <w:tc>
          <w:tcPr>
            <w:tcW w:w="727" w:type="dxa"/>
            <w:tcBorders>
              <w:top w:val="nil"/>
              <w:left w:val="nil"/>
              <w:bottom w:val="single" w:sz="8" w:space="0" w:color="000000"/>
              <w:right w:val="single" w:sz="8" w:space="0" w:color="000000"/>
            </w:tcBorders>
            <w:shd w:val="clear" w:color="auto" w:fill="auto"/>
            <w:vAlign w:val="center"/>
            <w:hideMark/>
          </w:tcPr>
          <w:p w14:paraId="2A6ECC2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48.34</w:t>
            </w:r>
          </w:p>
        </w:tc>
        <w:tc>
          <w:tcPr>
            <w:tcW w:w="727" w:type="dxa"/>
            <w:tcBorders>
              <w:top w:val="nil"/>
              <w:left w:val="nil"/>
              <w:bottom w:val="single" w:sz="8" w:space="0" w:color="000000"/>
              <w:right w:val="single" w:sz="8" w:space="0" w:color="000000"/>
            </w:tcBorders>
            <w:shd w:val="clear" w:color="auto" w:fill="auto"/>
            <w:vAlign w:val="center"/>
            <w:hideMark/>
          </w:tcPr>
          <w:p w14:paraId="779B621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26.06</w:t>
            </w:r>
          </w:p>
        </w:tc>
        <w:tc>
          <w:tcPr>
            <w:tcW w:w="717" w:type="dxa"/>
            <w:tcBorders>
              <w:top w:val="nil"/>
              <w:left w:val="nil"/>
              <w:bottom w:val="single" w:sz="8" w:space="0" w:color="000000"/>
              <w:right w:val="single" w:sz="8" w:space="0" w:color="000000"/>
            </w:tcBorders>
            <w:shd w:val="clear" w:color="auto" w:fill="auto"/>
            <w:vAlign w:val="center"/>
            <w:hideMark/>
          </w:tcPr>
          <w:p w14:paraId="1F0DF4D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0.143</w:t>
            </w:r>
          </w:p>
        </w:tc>
        <w:tc>
          <w:tcPr>
            <w:tcW w:w="1236" w:type="dxa"/>
            <w:tcBorders>
              <w:top w:val="nil"/>
              <w:left w:val="nil"/>
              <w:bottom w:val="single" w:sz="8" w:space="0" w:color="000000"/>
              <w:right w:val="single" w:sz="8" w:space="0" w:color="000000"/>
            </w:tcBorders>
            <w:shd w:val="clear" w:color="auto" w:fill="auto"/>
            <w:vAlign w:val="center"/>
            <w:hideMark/>
          </w:tcPr>
          <w:p w14:paraId="75771E8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0.182</w:t>
            </w:r>
          </w:p>
        </w:tc>
        <w:tc>
          <w:tcPr>
            <w:tcW w:w="1630" w:type="dxa"/>
            <w:tcBorders>
              <w:top w:val="nil"/>
              <w:left w:val="nil"/>
              <w:bottom w:val="single" w:sz="8" w:space="0" w:color="000000"/>
              <w:right w:val="single" w:sz="8" w:space="0" w:color="000000"/>
            </w:tcBorders>
            <w:shd w:val="clear" w:color="auto" w:fill="auto"/>
            <w:vAlign w:val="center"/>
            <w:hideMark/>
          </w:tcPr>
          <w:p w14:paraId="75DBA20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0.009908</w:t>
            </w:r>
          </w:p>
        </w:tc>
        <w:tc>
          <w:tcPr>
            <w:tcW w:w="1295" w:type="dxa"/>
            <w:tcBorders>
              <w:top w:val="nil"/>
              <w:left w:val="nil"/>
              <w:bottom w:val="single" w:sz="8" w:space="0" w:color="000000"/>
              <w:right w:val="single" w:sz="8" w:space="0" w:color="000000"/>
            </w:tcBorders>
            <w:shd w:val="clear" w:color="auto" w:fill="auto"/>
            <w:vAlign w:val="center"/>
            <w:hideMark/>
          </w:tcPr>
          <w:p w14:paraId="05E4816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5765A567"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32595A0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2022001</w:t>
            </w:r>
          </w:p>
        </w:tc>
        <w:tc>
          <w:tcPr>
            <w:tcW w:w="727" w:type="dxa"/>
            <w:tcBorders>
              <w:top w:val="nil"/>
              <w:left w:val="nil"/>
              <w:bottom w:val="single" w:sz="8" w:space="0" w:color="000000"/>
              <w:right w:val="single" w:sz="8" w:space="0" w:color="000000"/>
            </w:tcBorders>
            <w:shd w:val="clear" w:color="auto" w:fill="auto"/>
            <w:vAlign w:val="center"/>
            <w:hideMark/>
          </w:tcPr>
          <w:p w14:paraId="34AF437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48.03</w:t>
            </w:r>
          </w:p>
        </w:tc>
        <w:tc>
          <w:tcPr>
            <w:tcW w:w="727" w:type="dxa"/>
            <w:tcBorders>
              <w:top w:val="nil"/>
              <w:left w:val="nil"/>
              <w:bottom w:val="single" w:sz="8" w:space="0" w:color="000000"/>
              <w:right w:val="single" w:sz="8" w:space="0" w:color="000000"/>
            </w:tcBorders>
            <w:shd w:val="clear" w:color="auto" w:fill="auto"/>
            <w:vAlign w:val="center"/>
            <w:hideMark/>
          </w:tcPr>
          <w:p w14:paraId="42BB1E17"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27.18</w:t>
            </w:r>
          </w:p>
        </w:tc>
        <w:tc>
          <w:tcPr>
            <w:tcW w:w="717" w:type="dxa"/>
            <w:tcBorders>
              <w:top w:val="nil"/>
              <w:left w:val="nil"/>
              <w:bottom w:val="single" w:sz="8" w:space="0" w:color="000000"/>
              <w:right w:val="single" w:sz="8" w:space="0" w:color="000000"/>
            </w:tcBorders>
            <w:shd w:val="clear" w:color="auto" w:fill="auto"/>
            <w:vAlign w:val="center"/>
            <w:hideMark/>
          </w:tcPr>
          <w:p w14:paraId="1F7E429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0.286</w:t>
            </w:r>
          </w:p>
        </w:tc>
        <w:tc>
          <w:tcPr>
            <w:tcW w:w="1236" w:type="dxa"/>
            <w:tcBorders>
              <w:top w:val="nil"/>
              <w:left w:val="nil"/>
              <w:bottom w:val="single" w:sz="8" w:space="0" w:color="000000"/>
              <w:right w:val="single" w:sz="8" w:space="0" w:color="000000"/>
            </w:tcBorders>
            <w:shd w:val="clear" w:color="auto" w:fill="auto"/>
            <w:vAlign w:val="center"/>
            <w:hideMark/>
          </w:tcPr>
          <w:p w14:paraId="49CDFD8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0.121</w:t>
            </w:r>
          </w:p>
        </w:tc>
        <w:tc>
          <w:tcPr>
            <w:tcW w:w="1630" w:type="dxa"/>
            <w:tcBorders>
              <w:top w:val="nil"/>
              <w:left w:val="nil"/>
              <w:bottom w:val="single" w:sz="8" w:space="0" w:color="000000"/>
              <w:right w:val="single" w:sz="8" w:space="0" w:color="000000"/>
            </w:tcBorders>
            <w:shd w:val="clear" w:color="auto" w:fill="auto"/>
            <w:vAlign w:val="center"/>
            <w:hideMark/>
          </w:tcPr>
          <w:p w14:paraId="7E83762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0.007068</w:t>
            </w:r>
          </w:p>
        </w:tc>
        <w:tc>
          <w:tcPr>
            <w:tcW w:w="1295" w:type="dxa"/>
            <w:tcBorders>
              <w:top w:val="nil"/>
              <w:left w:val="nil"/>
              <w:bottom w:val="single" w:sz="8" w:space="0" w:color="000000"/>
              <w:right w:val="single" w:sz="8" w:space="0" w:color="000000"/>
            </w:tcBorders>
            <w:shd w:val="clear" w:color="auto" w:fill="auto"/>
            <w:vAlign w:val="center"/>
            <w:hideMark/>
          </w:tcPr>
          <w:p w14:paraId="1459E2F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5B97F8FA"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718741A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2022002</w:t>
            </w:r>
          </w:p>
        </w:tc>
        <w:tc>
          <w:tcPr>
            <w:tcW w:w="727" w:type="dxa"/>
            <w:tcBorders>
              <w:top w:val="nil"/>
              <w:left w:val="nil"/>
              <w:bottom w:val="single" w:sz="8" w:space="0" w:color="000000"/>
              <w:right w:val="single" w:sz="8" w:space="0" w:color="000000"/>
            </w:tcBorders>
            <w:shd w:val="clear" w:color="auto" w:fill="auto"/>
            <w:vAlign w:val="center"/>
            <w:hideMark/>
          </w:tcPr>
          <w:p w14:paraId="357CF7F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46.2</w:t>
            </w:r>
          </w:p>
        </w:tc>
        <w:tc>
          <w:tcPr>
            <w:tcW w:w="727" w:type="dxa"/>
            <w:tcBorders>
              <w:top w:val="nil"/>
              <w:left w:val="nil"/>
              <w:bottom w:val="single" w:sz="8" w:space="0" w:color="000000"/>
              <w:right w:val="single" w:sz="8" w:space="0" w:color="000000"/>
            </w:tcBorders>
            <w:shd w:val="clear" w:color="auto" w:fill="auto"/>
            <w:vAlign w:val="center"/>
            <w:hideMark/>
          </w:tcPr>
          <w:p w14:paraId="1640D2E9"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26.5</w:t>
            </w:r>
          </w:p>
        </w:tc>
        <w:tc>
          <w:tcPr>
            <w:tcW w:w="717" w:type="dxa"/>
            <w:tcBorders>
              <w:top w:val="nil"/>
              <w:left w:val="nil"/>
              <w:bottom w:val="single" w:sz="8" w:space="0" w:color="000000"/>
              <w:right w:val="single" w:sz="8" w:space="0" w:color="000000"/>
            </w:tcBorders>
            <w:shd w:val="clear" w:color="auto" w:fill="auto"/>
            <w:vAlign w:val="center"/>
            <w:hideMark/>
          </w:tcPr>
          <w:p w14:paraId="4FE7FFD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0.296</w:t>
            </w:r>
          </w:p>
        </w:tc>
        <w:tc>
          <w:tcPr>
            <w:tcW w:w="1236" w:type="dxa"/>
            <w:tcBorders>
              <w:top w:val="nil"/>
              <w:left w:val="nil"/>
              <w:bottom w:val="single" w:sz="8" w:space="0" w:color="000000"/>
              <w:right w:val="single" w:sz="8" w:space="0" w:color="000000"/>
            </w:tcBorders>
            <w:shd w:val="clear" w:color="auto" w:fill="auto"/>
            <w:vAlign w:val="center"/>
            <w:hideMark/>
          </w:tcPr>
          <w:p w14:paraId="124FF5F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0.108</w:t>
            </w:r>
          </w:p>
        </w:tc>
        <w:tc>
          <w:tcPr>
            <w:tcW w:w="1630" w:type="dxa"/>
            <w:tcBorders>
              <w:top w:val="nil"/>
              <w:left w:val="nil"/>
              <w:bottom w:val="single" w:sz="8" w:space="0" w:color="000000"/>
              <w:right w:val="single" w:sz="8" w:space="0" w:color="000000"/>
            </w:tcBorders>
            <w:shd w:val="clear" w:color="auto" w:fill="auto"/>
            <w:vAlign w:val="center"/>
            <w:hideMark/>
          </w:tcPr>
          <w:p w14:paraId="209ACF8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0.009992</w:t>
            </w:r>
          </w:p>
        </w:tc>
        <w:tc>
          <w:tcPr>
            <w:tcW w:w="1295" w:type="dxa"/>
            <w:tcBorders>
              <w:top w:val="nil"/>
              <w:left w:val="nil"/>
              <w:bottom w:val="single" w:sz="8" w:space="0" w:color="000000"/>
              <w:right w:val="single" w:sz="8" w:space="0" w:color="000000"/>
            </w:tcBorders>
            <w:shd w:val="clear" w:color="auto" w:fill="auto"/>
            <w:vAlign w:val="center"/>
            <w:hideMark/>
          </w:tcPr>
          <w:p w14:paraId="6E194C7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67570737"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7037770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2022003</w:t>
            </w:r>
          </w:p>
        </w:tc>
        <w:tc>
          <w:tcPr>
            <w:tcW w:w="727" w:type="dxa"/>
            <w:tcBorders>
              <w:top w:val="nil"/>
              <w:left w:val="nil"/>
              <w:bottom w:val="single" w:sz="8" w:space="0" w:color="000000"/>
              <w:right w:val="single" w:sz="8" w:space="0" w:color="000000"/>
            </w:tcBorders>
            <w:shd w:val="clear" w:color="auto" w:fill="auto"/>
            <w:vAlign w:val="center"/>
            <w:hideMark/>
          </w:tcPr>
          <w:p w14:paraId="7180E9B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47.98</w:t>
            </w:r>
          </w:p>
        </w:tc>
        <w:tc>
          <w:tcPr>
            <w:tcW w:w="727" w:type="dxa"/>
            <w:tcBorders>
              <w:top w:val="nil"/>
              <w:left w:val="nil"/>
              <w:bottom w:val="single" w:sz="8" w:space="0" w:color="000000"/>
              <w:right w:val="single" w:sz="8" w:space="0" w:color="000000"/>
            </w:tcBorders>
            <w:shd w:val="clear" w:color="auto" w:fill="auto"/>
            <w:vAlign w:val="center"/>
            <w:hideMark/>
          </w:tcPr>
          <w:p w14:paraId="79933592"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27.42</w:t>
            </w:r>
          </w:p>
        </w:tc>
        <w:tc>
          <w:tcPr>
            <w:tcW w:w="717" w:type="dxa"/>
            <w:tcBorders>
              <w:top w:val="nil"/>
              <w:left w:val="nil"/>
              <w:bottom w:val="single" w:sz="8" w:space="0" w:color="000000"/>
              <w:right w:val="single" w:sz="8" w:space="0" w:color="000000"/>
            </w:tcBorders>
            <w:shd w:val="clear" w:color="auto" w:fill="auto"/>
            <w:vAlign w:val="center"/>
            <w:hideMark/>
          </w:tcPr>
          <w:p w14:paraId="1F7B1A7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0.271</w:t>
            </w:r>
          </w:p>
        </w:tc>
        <w:tc>
          <w:tcPr>
            <w:tcW w:w="1236" w:type="dxa"/>
            <w:tcBorders>
              <w:top w:val="nil"/>
              <w:left w:val="nil"/>
              <w:bottom w:val="single" w:sz="8" w:space="0" w:color="000000"/>
              <w:right w:val="single" w:sz="8" w:space="0" w:color="000000"/>
            </w:tcBorders>
            <w:shd w:val="clear" w:color="auto" w:fill="auto"/>
            <w:vAlign w:val="center"/>
            <w:hideMark/>
          </w:tcPr>
          <w:p w14:paraId="50B283B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0.362</w:t>
            </w:r>
          </w:p>
        </w:tc>
        <w:tc>
          <w:tcPr>
            <w:tcW w:w="1630" w:type="dxa"/>
            <w:tcBorders>
              <w:top w:val="nil"/>
              <w:left w:val="nil"/>
              <w:bottom w:val="single" w:sz="8" w:space="0" w:color="000000"/>
              <w:right w:val="single" w:sz="8" w:space="0" w:color="000000"/>
            </w:tcBorders>
            <w:shd w:val="clear" w:color="auto" w:fill="auto"/>
            <w:vAlign w:val="center"/>
            <w:hideMark/>
          </w:tcPr>
          <w:p w14:paraId="6B7410C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0.009568</w:t>
            </w:r>
          </w:p>
        </w:tc>
        <w:tc>
          <w:tcPr>
            <w:tcW w:w="1295" w:type="dxa"/>
            <w:tcBorders>
              <w:top w:val="nil"/>
              <w:left w:val="nil"/>
              <w:bottom w:val="single" w:sz="8" w:space="0" w:color="000000"/>
              <w:right w:val="single" w:sz="8" w:space="0" w:color="000000"/>
            </w:tcBorders>
            <w:shd w:val="clear" w:color="auto" w:fill="auto"/>
            <w:vAlign w:val="center"/>
            <w:hideMark/>
          </w:tcPr>
          <w:p w14:paraId="5EB52B9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447E289B"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10BCB960"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lastRenderedPageBreak/>
              <w:t>2022004</w:t>
            </w:r>
          </w:p>
        </w:tc>
        <w:tc>
          <w:tcPr>
            <w:tcW w:w="727" w:type="dxa"/>
            <w:tcBorders>
              <w:top w:val="nil"/>
              <w:left w:val="nil"/>
              <w:bottom w:val="single" w:sz="8" w:space="0" w:color="000000"/>
              <w:right w:val="single" w:sz="8" w:space="0" w:color="000000"/>
            </w:tcBorders>
            <w:shd w:val="clear" w:color="auto" w:fill="auto"/>
            <w:vAlign w:val="center"/>
            <w:hideMark/>
          </w:tcPr>
          <w:p w14:paraId="7B9DEED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48.73</w:t>
            </w:r>
          </w:p>
        </w:tc>
        <w:tc>
          <w:tcPr>
            <w:tcW w:w="727" w:type="dxa"/>
            <w:tcBorders>
              <w:top w:val="nil"/>
              <w:left w:val="nil"/>
              <w:bottom w:val="single" w:sz="8" w:space="0" w:color="000000"/>
              <w:right w:val="single" w:sz="8" w:space="0" w:color="000000"/>
            </w:tcBorders>
            <w:shd w:val="clear" w:color="auto" w:fill="auto"/>
            <w:vAlign w:val="center"/>
            <w:hideMark/>
          </w:tcPr>
          <w:p w14:paraId="74E0C6BB"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28.17</w:t>
            </w:r>
          </w:p>
        </w:tc>
        <w:tc>
          <w:tcPr>
            <w:tcW w:w="717" w:type="dxa"/>
            <w:tcBorders>
              <w:top w:val="nil"/>
              <w:left w:val="nil"/>
              <w:bottom w:val="single" w:sz="8" w:space="0" w:color="000000"/>
              <w:right w:val="single" w:sz="8" w:space="0" w:color="000000"/>
            </w:tcBorders>
            <w:shd w:val="clear" w:color="auto" w:fill="auto"/>
            <w:vAlign w:val="center"/>
            <w:hideMark/>
          </w:tcPr>
          <w:p w14:paraId="6E34F449"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0.248</w:t>
            </w:r>
          </w:p>
        </w:tc>
        <w:tc>
          <w:tcPr>
            <w:tcW w:w="1236" w:type="dxa"/>
            <w:tcBorders>
              <w:top w:val="nil"/>
              <w:left w:val="nil"/>
              <w:bottom w:val="single" w:sz="8" w:space="0" w:color="000000"/>
              <w:right w:val="single" w:sz="8" w:space="0" w:color="000000"/>
            </w:tcBorders>
            <w:shd w:val="clear" w:color="auto" w:fill="auto"/>
            <w:vAlign w:val="center"/>
            <w:hideMark/>
          </w:tcPr>
          <w:p w14:paraId="008C743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0.119</w:t>
            </w:r>
          </w:p>
        </w:tc>
        <w:tc>
          <w:tcPr>
            <w:tcW w:w="1630" w:type="dxa"/>
            <w:tcBorders>
              <w:top w:val="nil"/>
              <w:left w:val="nil"/>
              <w:bottom w:val="single" w:sz="8" w:space="0" w:color="000000"/>
              <w:right w:val="single" w:sz="8" w:space="0" w:color="000000"/>
            </w:tcBorders>
            <w:shd w:val="clear" w:color="auto" w:fill="auto"/>
            <w:vAlign w:val="center"/>
            <w:hideMark/>
          </w:tcPr>
          <w:p w14:paraId="2752C71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0.00766</w:t>
            </w:r>
          </w:p>
        </w:tc>
        <w:tc>
          <w:tcPr>
            <w:tcW w:w="1295" w:type="dxa"/>
            <w:tcBorders>
              <w:top w:val="nil"/>
              <w:left w:val="nil"/>
              <w:bottom w:val="single" w:sz="8" w:space="0" w:color="000000"/>
              <w:right w:val="single" w:sz="8" w:space="0" w:color="000000"/>
            </w:tcBorders>
            <w:shd w:val="clear" w:color="auto" w:fill="auto"/>
            <w:vAlign w:val="center"/>
            <w:hideMark/>
          </w:tcPr>
          <w:p w14:paraId="2DAC427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1A8ACEEA"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36E896F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2023001</w:t>
            </w:r>
          </w:p>
        </w:tc>
        <w:tc>
          <w:tcPr>
            <w:tcW w:w="727" w:type="dxa"/>
            <w:tcBorders>
              <w:top w:val="nil"/>
              <w:left w:val="nil"/>
              <w:bottom w:val="single" w:sz="8" w:space="0" w:color="000000"/>
              <w:right w:val="single" w:sz="8" w:space="0" w:color="000000"/>
            </w:tcBorders>
            <w:shd w:val="clear" w:color="auto" w:fill="auto"/>
            <w:vAlign w:val="center"/>
            <w:hideMark/>
          </w:tcPr>
          <w:p w14:paraId="7BFA055F"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48.6</w:t>
            </w:r>
          </w:p>
        </w:tc>
        <w:tc>
          <w:tcPr>
            <w:tcW w:w="727" w:type="dxa"/>
            <w:tcBorders>
              <w:top w:val="nil"/>
              <w:left w:val="nil"/>
              <w:bottom w:val="single" w:sz="8" w:space="0" w:color="000000"/>
              <w:right w:val="single" w:sz="8" w:space="0" w:color="000000"/>
            </w:tcBorders>
            <w:shd w:val="clear" w:color="auto" w:fill="auto"/>
            <w:vAlign w:val="center"/>
            <w:hideMark/>
          </w:tcPr>
          <w:p w14:paraId="41ACFD4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28.05</w:t>
            </w:r>
          </w:p>
        </w:tc>
        <w:tc>
          <w:tcPr>
            <w:tcW w:w="717" w:type="dxa"/>
            <w:tcBorders>
              <w:top w:val="nil"/>
              <w:left w:val="nil"/>
              <w:bottom w:val="single" w:sz="8" w:space="0" w:color="000000"/>
              <w:right w:val="single" w:sz="8" w:space="0" w:color="000000"/>
            </w:tcBorders>
            <w:shd w:val="clear" w:color="auto" w:fill="auto"/>
            <w:vAlign w:val="center"/>
            <w:hideMark/>
          </w:tcPr>
          <w:p w14:paraId="247E737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0.243</w:t>
            </w:r>
          </w:p>
        </w:tc>
        <w:tc>
          <w:tcPr>
            <w:tcW w:w="1236" w:type="dxa"/>
            <w:tcBorders>
              <w:top w:val="nil"/>
              <w:left w:val="nil"/>
              <w:bottom w:val="single" w:sz="8" w:space="0" w:color="000000"/>
              <w:right w:val="single" w:sz="8" w:space="0" w:color="000000"/>
            </w:tcBorders>
            <w:shd w:val="clear" w:color="auto" w:fill="auto"/>
            <w:vAlign w:val="center"/>
            <w:hideMark/>
          </w:tcPr>
          <w:p w14:paraId="2220D68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0.736</w:t>
            </w:r>
          </w:p>
        </w:tc>
        <w:tc>
          <w:tcPr>
            <w:tcW w:w="1630" w:type="dxa"/>
            <w:tcBorders>
              <w:top w:val="nil"/>
              <w:left w:val="nil"/>
              <w:bottom w:val="single" w:sz="8" w:space="0" w:color="000000"/>
              <w:right w:val="single" w:sz="8" w:space="0" w:color="000000"/>
            </w:tcBorders>
            <w:shd w:val="clear" w:color="auto" w:fill="auto"/>
            <w:vAlign w:val="center"/>
            <w:hideMark/>
          </w:tcPr>
          <w:p w14:paraId="60D1DBC4"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0.00622</w:t>
            </w:r>
          </w:p>
        </w:tc>
        <w:tc>
          <w:tcPr>
            <w:tcW w:w="1295" w:type="dxa"/>
            <w:tcBorders>
              <w:top w:val="nil"/>
              <w:left w:val="nil"/>
              <w:bottom w:val="single" w:sz="8" w:space="0" w:color="000000"/>
              <w:right w:val="single" w:sz="8" w:space="0" w:color="000000"/>
            </w:tcBorders>
            <w:shd w:val="clear" w:color="auto" w:fill="auto"/>
            <w:vAlign w:val="center"/>
            <w:hideMark/>
          </w:tcPr>
          <w:p w14:paraId="6DE8E44A"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60CF11AA"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5A30AD5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2020001</w:t>
            </w:r>
          </w:p>
        </w:tc>
        <w:tc>
          <w:tcPr>
            <w:tcW w:w="727" w:type="dxa"/>
            <w:tcBorders>
              <w:top w:val="nil"/>
              <w:left w:val="nil"/>
              <w:bottom w:val="single" w:sz="8" w:space="0" w:color="000000"/>
              <w:right w:val="single" w:sz="8" w:space="0" w:color="000000"/>
            </w:tcBorders>
            <w:shd w:val="clear" w:color="auto" w:fill="auto"/>
            <w:vAlign w:val="center"/>
            <w:hideMark/>
          </w:tcPr>
          <w:p w14:paraId="43DFA0A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48.28</w:t>
            </w:r>
          </w:p>
        </w:tc>
        <w:tc>
          <w:tcPr>
            <w:tcW w:w="727" w:type="dxa"/>
            <w:tcBorders>
              <w:top w:val="nil"/>
              <w:left w:val="nil"/>
              <w:bottom w:val="single" w:sz="8" w:space="0" w:color="000000"/>
              <w:right w:val="single" w:sz="8" w:space="0" w:color="000000"/>
            </w:tcBorders>
            <w:shd w:val="clear" w:color="auto" w:fill="auto"/>
            <w:vAlign w:val="center"/>
            <w:hideMark/>
          </w:tcPr>
          <w:p w14:paraId="7524131E"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26.24</w:t>
            </w:r>
          </w:p>
        </w:tc>
        <w:tc>
          <w:tcPr>
            <w:tcW w:w="717" w:type="dxa"/>
            <w:tcBorders>
              <w:top w:val="nil"/>
              <w:left w:val="nil"/>
              <w:bottom w:val="single" w:sz="8" w:space="0" w:color="000000"/>
              <w:right w:val="single" w:sz="8" w:space="0" w:color="000000"/>
            </w:tcBorders>
            <w:shd w:val="clear" w:color="auto" w:fill="auto"/>
            <w:vAlign w:val="center"/>
            <w:hideMark/>
          </w:tcPr>
          <w:p w14:paraId="03FE52EC"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0.247</w:t>
            </w:r>
          </w:p>
        </w:tc>
        <w:tc>
          <w:tcPr>
            <w:tcW w:w="1236" w:type="dxa"/>
            <w:tcBorders>
              <w:top w:val="nil"/>
              <w:left w:val="nil"/>
              <w:bottom w:val="single" w:sz="8" w:space="0" w:color="000000"/>
              <w:right w:val="single" w:sz="8" w:space="0" w:color="000000"/>
            </w:tcBorders>
            <w:shd w:val="clear" w:color="auto" w:fill="auto"/>
            <w:vAlign w:val="center"/>
            <w:hideMark/>
          </w:tcPr>
          <w:p w14:paraId="4EBFE64D"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0.278</w:t>
            </w:r>
          </w:p>
        </w:tc>
        <w:tc>
          <w:tcPr>
            <w:tcW w:w="1630" w:type="dxa"/>
            <w:tcBorders>
              <w:top w:val="nil"/>
              <w:left w:val="nil"/>
              <w:bottom w:val="single" w:sz="8" w:space="0" w:color="000000"/>
              <w:right w:val="single" w:sz="8" w:space="0" w:color="000000"/>
            </w:tcBorders>
            <w:shd w:val="clear" w:color="auto" w:fill="auto"/>
            <w:vAlign w:val="center"/>
            <w:hideMark/>
          </w:tcPr>
          <w:p w14:paraId="32F2E52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0.00637</w:t>
            </w:r>
          </w:p>
        </w:tc>
        <w:tc>
          <w:tcPr>
            <w:tcW w:w="1295" w:type="dxa"/>
            <w:tcBorders>
              <w:top w:val="nil"/>
              <w:left w:val="nil"/>
              <w:bottom w:val="single" w:sz="8" w:space="0" w:color="000000"/>
              <w:right w:val="single" w:sz="8" w:space="0" w:color="000000"/>
            </w:tcBorders>
            <w:shd w:val="clear" w:color="auto" w:fill="auto"/>
            <w:vAlign w:val="center"/>
            <w:hideMark/>
          </w:tcPr>
          <w:p w14:paraId="2B4DC018"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r w:rsidR="009C761D" w:rsidRPr="00C35418" w14:paraId="3C6A8413" w14:textId="77777777" w:rsidTr="009C761D">
        <w:trPr>
          <w:trHeight w:val="300"/>
          <w:jc w:val="center"/>
        </w:trPr>
        <w:tc>
          <w:tcPr>
            <w:tcW w:w="1137" w:type="dxa"/>
            <w:tcBorders>
              <w:top w:val="nil"/>
              <w:left w:val="single" w:sz="8" w:space="0" w:color="000000"/>
              <w:bottom w:val="single" w:sz="8" w:space="0" w:color="000000"/>
              <w:right w:val="single" w:sz="8" w:space="0" w:color="000000"/>
            </w:tcBorders>
            <w:shd w:val="clear" w:color="auto" w:fill="auto"/>
            <w:vAlign w:val="center"/>
            <w:hideMark/>
          </w:tcPr>
          <w:p w14:paraId="02E5826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2021007</w:t>
            </w:r>
          </w:p>
        </w:tc>
        <w:tc>
          <w:tcPr>
            <w:tcW w:w="727" w:type="dxa"/>
            <w:tcBorders>
              <w:top w:val="nil"/>
              <w:left w:val="nil"/>
              <w:bottom w:val="single" w:sz="8" w:space="0" w:color="000000"/>
              <w:right w:val="single" w:sz="8" w:space="0" w:color="000000"/>
            </w:tcBorders>
            <w:shd w:val="clear" w:color="auto" w:fill="auto"/>
            <w:vAlign w:val="center"/>
            <w:hideMark/>
          </w:tcPr>
          <w:p w14:paraId="51B86761"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48.29</w:t>
            </w:r>
          </w:p>
        </w:tc>
        <w:tc>
          <w:tcPr>
            <w:tcW w:w="727" w:type="dxa"/>
            <w:tcBorders>
              <w:top w:val="nil"/>
              <w:left w:val="nil"/>
              <w:bottom w:val="single" w:sz="8" w:space="0" w:color="000000"/>
              <w:right w:val="single" w:sz="8" w:space="0" w:color="000000"/>
            </w:tcBorders>
            <w:shd w:val="clear" w:color="auto" w:fill="auto"/>
            <w:vAlign w:val="center"/>
            <w:hideMark/>
          </w:tcPr>
          <w:p w14:paraId="2A62E27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26.34</w:t>
            </w:r>
          </w:p>
        </w:tc>
        <w:tc>
          <w:tcPr>
            <w:tcW w:w="717" w:type="dxa"/>
            <w:tcBorders>
              <w:top w:val="nil"/>
              <w:left w:val="nil"/>
              <w:bottom w:val="single" w:sz="8" w:space="0" w:color="000000"/>
              <w:right w:val="single" w:sz="8" w:space="0" w:color="000000"/>
            </w:tcBorders>
            <w:shd w:val="clear" w:color="auto" w:fill="auto"/>
            <w:vAlign w:val="center"/>
            <w:hideMark/>
          </w:tcPr>
          <w:p w14:paraId="2E9683C3"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0.246</w:t>
            </w:r>
          </w:p>
        </w:tc>
        <w:tc>
          <w:tcPr>
            <w:tcW w:w="1236" w:type="dxa"/>
            <w:tcBorders>
              <w:top w:val="nil"/>
              <w:left w:val="nil"/>
              <w:bottom w:val="single" w:sz="8" w:space="0" w:color="000000"/>
              <w:right w:val="single" w:sz="8" w:space="0" w:color="000000"/>
            </w:tcBorders>
            <w:shd w:val="clear" w:color="auto" w:fill="auto"/>
            <w:vAlign w:val="center"/>
            <w:hideMark/>
          </w:tcPr>
          <w:p w14:paraId="5F49A0D6"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0.229</w:t>
            </w:r>
          </w:p>
        </w:tc>
        <w:tc>
          <w:tcPr>
            <w:tcW w:w="1630" w:type="dxa"/>
            <w:tcBorders>
              <w:top w:val="nil"/>
              <w:left w:val="nil"/>
              <w:bottom w:val="single" w:sz="8" w:space="0" w:color="000000"/>
              <w:right w:val="single" w:sz="8" w:space="0" w:color="000000"/>
            </w:tcBorders>
            <w:shd w:val="clear" w:color="auto" w:fill="auto"/>
            <w:vAlign w:val="center"/>
            <w:hideMark/>
          </w:tcPr>
          <w:p w14:paraId="26AC192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0.009235</w:t>
            </w:r>
          </w:p>
        </w:tc>
        <w:tc>
          <w:tcPr>
            <w:tcW w:w="1295" w:type="dxa"/>
            <w:tcBorders>
              <w:top w:val="nil"/>
              <w:left w:val="nil"/>
              <w:bottom w:val="single" w:sz="8" w:space="0" w:color="000000"/>
              <w:right w:val="single" w:sz="8" w:space="0" w:color="000000"/>
            </w:tcBorders>
            <w:shd w:val="clear" w:color="auto" w:fill="auto"/>
            <w:vAlign w:val="center"/>
            <w:hideMark/>
          </w:tcPr>
          <w:p w14:paraId="334D6D65" w14:textId="77777777" w:rsidR="009C761D" w:rsidRPr="00C35418" w:rsidRDefault="009C761D" w:rsidP="009C761D">
            <w:pPr>
              <w:widowControl/>
              <w:jc w:val="center"/>
              <w:rPr>
                <w:rFonts w:ascii="Arial Unicode MS" w:eastAsia="Arial Unicode MS" w:hAnsi="Arial Unicode MS" w:cs="Arial Unicode MS" w:hint="eastAsia"/>
                <w:color w:val="000000"/>
                <w:kern w:val="0"/>
                <w:sz w:val="20"/>
                <w:szCs w:val="20"/>
              </w:rPr>
            </w:pPr>
            <w:r w:rsidRPr="00C35418">
              <w:rPr>
                <w:rFonts w:ascii="Arial Unicode MS" w:eastAsia="Arial Unicode MS" w:hAnsi="Arial Unicode MS" w:cs="Arial Unicode MS" w:hint="eastAsia"/>
                <w:color w:val="000000"/>
                <w:kern w:val="0"/>
                <w:sz w:val="20"/>
                <w:szCs w:val="20"/>
              </w:rPr>
              <w:t>白色粉末</w:t>
            </w:r>
          </w:p>
        </w:tc>
      </w:tr>
    </w:tbl>
    <w:p w14:paraId="6A6C6746" w14:textId="77777777" w:rsidR="006E46A8" w:rsidRDefault="006E46A8" w:rsidP="0012734F">
      <w:pPr>
        <w:spacing w:line="400" w:lineRule="exact"/>
        <w:ind w:firstLineChars="200" w:firstLine="420"/>
        <w:rPr>
          <w:rFonts w:ascii="Calibri" w:eastAsiaTheme="minorEastAsia" w:hAnsi="Calibri" w:cstheme="minorBidi"/>
          <w:color w:val="000000"/>
          <w:szCs w:val="21"/>
        </w:rPr>
      </w:pPr>
    </w:p>
    <w:p w14:paraId="27D3318B" w14:textId="366C0E46" w:rsidR="0012734F" w:rsidRDefault="0012734F" w:rsidP="0012734F">
      <w:pPr>
        <w:spacing w:line="400" w:lineRule="exact"/>
        <w:ind w:firstLineChars="200" w:firstLine="480"/>
        <w:rPr>
          <w:sz w:val="24"/>
        </w:rPr>
      </w:pPr>
      <w:r>
        <w:rPr>
          <w:rFonts w:hint="eastAsia"/>
          <w:sz w:val="24"/>
        </w:rPr>
        <w:t>1</w:t>
      </w:r>
      <w:r>
        <w:rPr>
          <w:rFonts w:hint="eastAsia"/>
          <w:sz w:val="24"/>
        </w:rPr>
        <w:t>化学成分</w:t>
      </w:r>
    </w:p>
    <w:p w14:paraId="6C205D49" w14:textId="33E0010E" w:rsidR="0012734F" w:rsidRDefault="0012734F" w:rsidP="0012734F">
      <w:pPr>
        <w:pStyle w:val="af2"/>
        <w:spacing w:line="276" w:lineRule="auto"/>
        <w:rPr>
          <w:rFonts w:hAnsi="宋体"/>
          <w:color w:val="000000"/>
          <w:szCs w:val="21"/>
          <w:lang w:bidi="mn-Mong-CN"/>
        </w:rPr>
      </w:pPr>
      <w:r>
        <w:rPr>
          <w:rFonts w:ascii="Calibri" w:hAnsi="Calibri" w:hint="eastAsia"/>
          <w:color w:val="000000"/>
          <w:szCs w:val="21"/>
        </w:rPr>
        <w:t>文件中规定化学成分，因为实际使用过程，</w:t>
      </w:r>
      <w:r w:rsidR="00253AF1">
        <w:rPr>
          <w:rFonts w:ascii="Calibri" w:hAnsi="Calibri" w:hint="eastAsia"/>
          <w:color w:val="000000"/>
          <w:szCs w:val="21"/>
        </w:rPr>
        <w:t>锡、锌、氯对阻燃性能的影响较大</w:t>
      </w:r>
      <w:r>
        <w:rPr>
          <w:rFonts w:ascii="Calibri" w:hAnsi="Calibri" w:hint="eastAsia"/>
          <w:color w:val="000000"/>
          <w:szCs w:val="21"/>
        </w:rPr>
        <w:t>。因此本文件结合</w:t>
      </w:r>
      <w:r w:rsidR="00253AF1">
        <w:rPr>
          <w:rFonts w:ascii="Calibri" w:hAnsi="Calibri" w:hint="eastAsia"/>
          <w:color w:val="000000"/>
          <w:szCs w:val="21"/>
        </w:rPr>
        <w:t>锡酸锌</w:t>
      </w:r>
      <w:r>
        <w:rPr>
          <w:rFonts w:ascii="Calibri" w:hAnsi="Calibri" w:hint="eastAsia"/>
          <w:color w:val="000000"/>
          <w:szCs w:val="21"/>
        </w:rPr>
        <w:t>加工企业生产控制能力及下游用户的需求制定化学成分要求。</w:t>
      </w:r>
      <w:r w:rsidR="00C35418">
        <w:rPr>
          <w:rFonts w:ascii="Calibri" w:hAnsi="Calibri" w:hint="eastAsia"/>
          <w:color w:val="000000"/>
          <w:szCs w:val="21"/>
        </w:rPr>
        <w:t>市面上</w:t>
      </w:r>
      <w:r w:rsidR="00253AF1">
        <w:rPr>
          <w:rFonts w:hAnsi="宋体" w:hint="eastAsia"/>
          <w:color w:val="000000"/>
          <w:szCs w:val="21"/>
          <w:lang w:bidi="mn-Mong-CN"/>
        </w:rPr>
        <w:t>锡酸锌</w:t>
      </w:r>
      <w:r>
        <w:rPr>
          <w:rFonts w:hAnsi="宋体" w:hint="eastAsia"/>
          <w:color w:val="000000"/>
          <w:szCs w:val="21"/>
          <w:lang w:bidi="mn-Mong-CN"/>
        </w:rPr>
        <w:t>实测数据统计情况见表</w:t>
      </w:r>
      <w:r w:rsidR="009F010E">
        <w:rPr>
          <w:rFonts w:hAnsi="宋体"/>
          <w:color w:val="000000"/>
          <w:szCs w:val="21"/>
          <w:lang w:bidi="mn-Mong-CN"/>
        </w:rPr>
        <w:t>5</w:t>
      </w:r>
      <w:r>
        <w:rPr>
          <w:rFonts w:hAnsi="宋体" w:hint="eastAsia"/>
          <w:color w:val="000000"/>
          <w:szCs w:val="21"/>
          <w:lang w:bidi="mn-Mong-CN"/>
        </w:rPr>
        <w:t>。</w:t>
      </w:r>
    </w:p>
    <w:p w14:paraId="2D420351" w14:textId="7F7EC76B" w:rsidR="0012734F" w:rsidRDefault="0012734F" w:rsidP="0012734F">
      <w:pPr>
        <w:pStyle w:val="af2"/>
        <w:spacing w:line="276" w:lineRule="auto"/>
        <w:ind w:firstLineChars="0" w:firstLine="0"/>
        <w:jc w:val="center"/>
        <w:rPr>
          <w:rFonts w:hAnsi="宋体"/>
          <w:color w:val="000000"/>
          <w:szCs w:val="21"/>
          <w:lang w:bidi="mn-Mong-CN"/>
        </w:rPr>
      </w:pPr>
      <w:r>
        <w:rPr>
          <w:rFonts w:hAnsi="宋体" w:hint="eastAsia"/>
          <w:color w:val="000000"/>
          <w:szCs w:val="21"/>
          <w:lang w:bidi="mn-Mong-CN"/>
        </w:rPr>
        <w:t>表</w:t>
      </w:r>
      <w:r w:rsidR="009F010E">
        <w:rPr>
          <w:rFonts w:hAnsi="宋体"/>
          <w:color w:val="000000"/>
          <w:szCs w:val="21"/>
          <w:lang w:bidi="mn-Mong-CN"/>
        </w:rPr>
        <w:t>5</w:t>
      </w:r>
      <w:r>
        <w:rPr>
          <w:rFonts w:hAnsi="宋体" w:hint="eastAsia"/>
          <w:color w:val="000000"/>
          <w:szCs w:val="21"/>
          <w:lang w:bidi="mn-Mong-CN"/>
        </w:rPr>
        <w:t xml:space="preserve"> </w:t>
      </w:r>
      <w:r w:rsidR="00E62281">
        <w:rPr>
          <w:rFonts w:hAnsi="宋体" w:hint="eastAsia"/>
          <w:color w:val="000000"/>
          <w:szCs w:val="21"/>
          <w:lang w:bidi="mn-Mong-CN"/>
        </w:rPr>
        <w:t>锡酸锌</w:t>
      </w:r>
      <w:r>
        <w:rPr>
          <w:rFonts w:hAnsi="宋体" w:hint="eastAsia"/>
          <w:color w:val="000000"/>
          <w:szCs w:val="21"/>
          <w:lang w:bidi="mn-Mong-CN"/>
        </w:rPr>
        <w:t>化学成分实测数据统计表</w:t>
      </w:r>
    </w:p>
    <w:tbl>
      <w:tblPr>
        <w:tblW w:w="34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6"/>
        <w:gridCol w:w="1436"/>
        <w:gridCol w:w="1476"/>
        <w:gridCol w:w="1587"/>
      </w:tblGrid>
      <w:tr w:rsidR="00E62281" w14:paraId="18FE3572" w14:textId="77777777" w:rsidTr="00E62281">
        <w:trPr>
          <w:trHeight w:val="445"/>
          <w:jc w:val="center"/>
        </w:trPr>
        <w:tc>
          <w:tcPr>
            <w:tcW w:w="1806" w:type="dxa"/>
            <w:vMerge w:val="restart"/>
            <w:tcBorders>
              <w:top w:val="single" w:sz="12" w:space="0" w:color="auto"/>
            </w:tcBorders>
            <w:vAlign w:val="center"/>
          </w:tcPr>
          <w:p w14:paraId="3AAAF38A" w14:textId="71512163" w:rsidR="00E62281" w:rsidRPr="00483D34" w:rsidRDefault="00E62281" w:rsidP="00540895">
            <w:pPr>
              <w:jc w:val="center"/>
              <w:rPr>
                <w:b/>
                <w:bCs/>
                <w:color w:val="000000"/>
                <w:sz w:val="18"/>
                <w:szCs w:val="18"/>
              </w:rPr>
            </w:pPr>
            <w:r>
              <w:rPr>
                <w:rFonts w:hint="eastAsia"/>
                <w:b/>
                <w:bCs/>
                <w:color w:val="000000"/>
                <w:sz w:val="18"/>
                <w:szCs w:val="18"/>
              </w:rPr>
              <w:t>产品序号</w:t>
            </w:r>
          </w:p>
        </w:tc>
        <w:tc>
          <w:tcPr>
            <w:tcW w:w="4499" w:type="dxa"/>
            <w:gridSpan w:val="3"/>
            <w:tcBorders>
              <w:top w:val="single" w:sz="12" w:space="0" w:color="auto"/>
              <w:bottom w:val="single" w:sz="4" w:space="0" w:color="auto"/>
            </w:tcBorders>
            <w:vAlign w:val="center"/>
          </w:tcPr>
          <w:p w14:paraId="78EF8CEC" w14:textId="06C47AE2" w:rsidR="00E62281" w:rsidRPr="00483D34" w:rsidRDefault="00E62281" w:rsidP="00540895">
            <w:pPr>
              <w:jc w:val="center"/>
              <w:rPr>
                <w:b/>
                <w:bCs/>
                <w:color w:val="000000"/>
                <w:sz w:val="18"/>
                <w:szCs w:val="18"/>
              </w:rPr>
            </w:pPr>
            <w:r w:rsidRPr="00483D34">
              <w:rPr>
                <w:rFonts w:hint="eastAsia"/>
                <w:b/>
                <w:bCs/>
                <w:color w:val="000000"/>
                <w:sz w:val="18"/>
                <w:szCs w:val="18"/>
              </w:rPr>
              <w:t>化</w:t>
            </w:r>
            <w:r w:rsidRPr="00483D34">
              <w:rPr>
                <w:rFonts w:hint="eastAsia"/>
                <w:b/>
                <w:bCs/>
                <w:color w:val="000000"/>
                <w:sz w:val="18"/>
                <w:szCs w:val="18"/>
              </w:rPr>
              <w:t xml:space="preserve"> </w:t>
            </w:r>
            <w:r w:rsidRPr="00483D34">
              <w:rPr>
                <w:rFonts w:hint="eastAsia"/>
                <w:b/>
                <w:bCs/>
                <w:color w:val="000000"/>
                <w:sz w:val="18"/>
                <w:szCs w:val="18"/>
              </w:rPr>
              <w:t>学</w:t>
            </w:r>
            <w:r w:rsidRPr="00483D34">
              <w:rPr>
                <w:rFonts w:hint="eastAsia"/>
                <w:b/>
                <w:bCs/>
                <w:color w:val="000000"/>
                <w:sz w:val="18"/>
                <w:szCs w:val="18"/>
              </w:rPr>
              <w:t xml:space="preserve"> </w:t>
            </w:r>
            <w:r w:rsidRPr="00483D34">
              <w:rPr>
                <w:rFonts w:hint="eastAsia"/>
                <w:b/>
                <w:bCs/>
                <w:color w:val="000000"/>
                <w:sz w:val="18"/>
                <w:szCs w:val="18"/>
              </w:rPr>
              <w:t>成</w:t>
            </w:r>
            <w:r w:rsidRPr="00483D34">
              <w:rPr>
                <w:rFonts w:hint="eastAsia"/>
                <w:b/>
                <w:bCs/>
                <w:color w:val="000000"/>
                <w:sz w:val="18"/>
                <w:szCs w:val="18"/>
              </w:rPr>
              <w:t xml:space="preserve"> </w:t>
            </w:r>
            <w:r w:rsidRPr="00483D34">
              <w:rPr>
                <w:rFonts w:hint="eastAsia"/>
                <w:b/>
                <w:bCs/>
                <w:color w:val="000000"/>
                <w:sz w:val="18"/>
                <w:szCs w:val="18"/>
              </w:rPr>
              <w:t>分（质量分数）</w:t>
            </w:r>
            <w:r w:rsidRPr="00483D34">
              <w:rPr>
                <w:rFonts w:hint="eastAsia"/>
                <w:b/>
                <w:bCs/>
                <w:color w:val="000000"/>
                <w:sz w:val="18"/>
                <w:szCs w:val="18"/>
              </w:rPr>
              <w:t>%</w:t>
            </w:r>
          </w:p>
        </w:tc>
      </w:tr>
      <w:tr w:rsidR="00E62281" w14:paraId="199B7B2A" w14:textId="77777777" w:rsidTr="00E62281">
        <w:trPr>
          <w:trHeight w:val="489"/>
          <w:jc w:val="center"/>
        </w:trPr>
        <w:tc>
          <w:tcPr>
            <w:tcW w:w="1806" w:type="dxa"/>
            <w:vMerge/>
          </w:tcPr>
          <w:p w14:paraId="00079ACB" w14:textId="77777777" w:rsidR="00E62281" w:rsidRPr="00483D34" w:rsidRDefault="00E62281" w:rsidP="00540895">
            <w:pPr>
              <w:snapToGrid w:val="0"/>
              <w:jc w:val="center"/>
              <w:rPr>
                <w:b/>
                <w:bCs/>
                <w:color w:val="000000"/>
                <w:sz w:val="18"/>
                <w:szCs w:val="18"/>
              </w:rPr>
            </w:pPr>
          </w:p>
        </w:tc>
        <w:tc>
          <w:tcPr>
            <w:tcW w:w="2912" w:type="dxa"/>
            <w:gridSpan w:val="2"/>
            <w:tcBorders>
              <w:top w:val="single" w:sz="4" w:space="0" w:color="auto"/>
              <w:bottom w:val="single" w:sz="4" w:space="0" w:color="auto"/>
            </w:tcBorders>
            <w:vAlign w:val="center"/>
          </w:tcPr>
          <w:p w14:paraId="6B5505B1" w14:textId="4B4DBAE4" w:rsidR="00E62281" w:rsidRPr="00483D34" w:rsidRDefault="00E62281" w:rsidP="00540895">
            <w:pPr>
              <w:snapToGrid w:val="0"/>
              <w:jc w:val="center"/>
              <w:rPr>
                <w:b/>
                <w:bCs/>
                <w:color w:val="000000"/>
                <w:sz w:val="18"/>
                <w:szCs w:val="18"/>
              </w:rPr>
            </w:pPr>
            <w:r w:rsidRPr="00483D34">
              <w:rPr>
                <w:rFonts w:hint="eastAsia"/>
                <w:b/>
                <w:bCs/>
                <w:color w:val="000000"/>
                <w:sz w:val="18"/>
                <w:szCs w:val="18"/>
              </w:rPr>
              <w:t>主元素</w:t>
            </w:r>
          </w:p>
        </w:tc>
        <w:tc>
          <w:tcPr>
            <w:tcW w:w="1587" w:type="dxa"/>
            <w:tcBorders>
              <w:top w:val="single" w:sz="4" w:space="0" w:color="auto"/>
            </w:tcBorders>
            <w:vAlign w:val="center"/>
          </w:tcPr>
          <w:p w14:paraId="37C848BE" w14:textId="77777777" w:rsidR="00E62281" w:rsidRPr="00483D34" w:rsidRDefault="00E62281" w:rsidP="00540895">
            <w:pPr>
              <w:snapToGrid w:val="0"/>
              <w:jc w:val="center"/>
              <w:rPr>
                <w:b/>
                <w:bCs/>
                <w:color w:val="000000"/>
                <w:sz w:val="18"/>
                <w:szCs w:val="18"/>
              </w:rPr>
            </w:pPr>
            <w:r w:rsidRPr="00483D34">
              <w:rPr>
                <w:rFonts w:hint="eastAsia"/>
                <w:b/>
                <w:bCs/>
                <w:color w:val="000000"/>
                <w:sz w:val="18"/>
                <w:szCs w:val="18"/>
              </w:rPr>
              <w:t>杂质元素</w:t>
            </w:r>
          </w:p>
        </w:tc>
      </w:tr>
      <w:tr w:rsidR="00E62281" w14:paraId="3358C58C" w14:textId="77777777" w:rsidTr="00E62281">
        <w:trPr>
          <w:trHeight w:val="489"/>
          <w:jc w:val="center"/>
        </w:trPr>
        <w:tc>
          <w:tcPr>
            <w:tcW w:w="1806" w:type="dxa"/>
            <w:vMerge/>
            <w:tcBorders>
              <w:bottom w:val="single" w:sz="12" w:space="0" w:color="auto"/>
            </w:tcBorders>
          </w:tcPr>
          <w:p w14:paraId="67BBD81F" w14:textId="77777777" w:rsidR="00E62281" w:rsidRPr="00483D34" w:rsidRDefault="00E62281" w:rsidP="00540895">
            <w:pPr>
              <w:snapToGrid w:val="0"/>
              <w:jc w:val="center"/>
              <w:rPr>
                <w:b/>
                <w:bCs/>
                <w:color w:val="000000"/>
                <w:sz w:val="18"/>
                <w:szCs w:val="18"/>
              </w:rPr>
            </w:pPr>
          </w:p>
        </w:tc>
        <w:tc>
          <w:tcPr>
            <w:tcW w:w="1436" w:type="dxa"/>
            <w:tcBorders>
              <w:top w:val="single" w:sz="4" w:space="0" w:color="auto"/>
              <w:bottom w:val="single" w:sz="12" w:space="0" w:color="auto"/>
            </w:tcBorders>
            <w:vAlign w:val="center"/>
          </w:tcPr>
          <w:p w14:paraId="7CD0C170" w14:textId="3ECA08AE" w:rsidR="00E62281" w:rsidRPr="00483D34" w:rsidRDefault="00E62281" w:rsidP="00540895">
            <w:pPr>
              <w:snapToGrid w:val="0"/>
              <w:jc w:val="center"/>
              <w:rPr>
                <w:b/>
                <w:bCs/>
                <w:color w:val="000000"/>
                <w:sz w:val="18"/>
                <w:szCs w:val="18"/>
              </w:rPr>
            </w:pPr>
            <w:r w:rsidRPr="00483D34">
              <w:rPr>
                <w:b/>
                <w:bCs/>
                <w:color w:val="000000"/>
                <w:sz w:val="18"/>
                <w:szCs w:val="18"/>
              </w:rPr>
              <w:t>Sn</w:t>
            </w:r>
          </w:p>
        </w:tc>
        <w:tc>
          <w:tcPr>
            <w:tcW w:w="1476" w:type="dxa"/>
            <w:tcBorders>
              <w:top w:val="single" w:sz="4" w:space="0" w:color="auto"/>
              <w:bottom w:val="single" w:sz="12" w:space="0" w:color="auto"/>
            </w:tcBorders>
            <w:vAlign w:val="center"/>
          </w:tcPr>
          <w:p w14:paraId="6F99D4F4" w14:textId="77777777" w:rsidR="00E62281" w:rsidRPr="00483D34" w:rsidRDefault="00E62281" w:rsidP="00540895">
            <w:pPr>
              <w:snapToGrid w:val="0"/>
              <w:jc w:val="center"/>
              <w:rPr>
                <w:b/>
                <w:bCs/>
                <w:color w:val="000000"/>
                <w:sz w:val="18"/>
                <w:szCs w:val="18"/>
              </w:rPr>
            </w:pPr>
            <w:r w:rsidRPr="00483D34">
              <w:rPr>
                <w:b/>
                <w:bCs/>
                <w:color w:val="000000"/>
                <w:sz w:val="18"/>
                <w:szCs w:val="18"/>
              </w:rPr>
              <w:t>Zn</w:t>
            </w:r>
          </w:p>
        </w:tc>
        <w:tc>
          <w:tcPr>
            <w:tcW w:w="1587" w:type="dxa"/>
            <w:tcBorders>
              <w:top w:val="single" w:sz="4" w:space="0" w:color="auto"/>
              <w:bottom w:val="single" w:sz="12" w:space="0" w:color="auto"/>
            </w:tcBorders>
            <w:vAlign w:val="center"/>
          </w:tcPr>
          <w:p w14:paraId="7B8B8ACD" w14:textId="77777777" w:rsidR="00E62281" w:rsidRPr="00483D34" w:rsidRDefault="00E62281" w:rsidP="00540895">
            <w:pPr>
              <w:snapToGrid w:val="0"/>
              <w:jc w:val="center"/>
              <w:rPr>
                <w:b/>
                <w:bCs/>
                <w:sz w:val="18"/>
                <w:szCs w:val="18"/>
              </w:rPr>
            </w:pPr>
            <w:r w:rsidRPr="00483D34">
              <w:rPr>
                <w:b/>
                <w:bCs/>
                <w:color w:val="000000"/>
                <w:sz w:val="18"/>
                <w:szCs w:val="18"/>
              </w:rPr>
              <w:t>Cl</w:t>
            </w:r>
            <w:r w:rsidRPr="00483D34">
              <w:rPr>
                <w:rFonts w:hint="eastAsia"/>
                <w:b/>
                <w:bCs/>
                <w:color w:val="000000"/>
                <w:sz w:val="18"/>
                <w:szCs w:val="18"/>
                <w:vertAlign w:val="superscript"/>
              </w:rPr>
              <w:t>－</w:t>
            </w:r>
          </w:p>
        </w:tc>
      </w:tr>
      <w:tr w:rsidR="00E62281" w14:paraId="5BDA85D0" w14:textId="77777777" w:rsidTr="00E62281">
        <w:trPr>
          <w:trHeight w:val="601"/>
          <w:jc w:val="center"/>
        </w:trPr>
        <w:tc>
          <w:tcPr>
            <w:tcW w:w="1806" w:type="dxa"/>
            <w:tcBorders>
              <w:top w:val="single" w:sz="12" w:space="0" w:color="auto"/>
              <w:bottom w:val="single" w:sz="8" w:space="0" w:color="auto"/>
            </w:tcBorders>
            <w:vAlign w:val="center"/>
          </w:tcPr>
          <w:p w14:paraId="7743EEAF" w14:textId="1095B722" w:rsidR="00E62281" w:rsidRPr="00483D34" w:rsidRDefault="00E62281" w:rsidP="00E62281">
            <w:pPr>
              <w:snapToGrid w:val="0"/>
              <w:jc w:val="center"/>
              <w:rPr>
                <w:b/>
                <w:bCs/>
                <w:sz w:val="18"/>
                <w:szCs w:val="18"/>
              </w:rPr>
            </w:pPr>
            <w:r>
              <w:rPr>
                <w:rFonts w:ascii="宋体" w:hAnsi="宋体" w:hint="eastAsia"/>
                <w:kern w:val="0"/>
                <w:sz w:val="18"/>
                <w:szCs w:val="21"/>
              </w:rPr>
              <w:t>1#</w:t>
            </w:r>
          </w:p>
        </w:tc>
        <w:tc>
          <w:tcPr>
            <w:tcW w:w="1436" w:type="dxa"/>
            <w:tcBorders>
              <w:top w:val="single" w:sz="12" w:space="0" w:color="auto"/>
              <w:bottom w:val="single" w:sz="8" w:space="0" w:color="auto"/>
            </w:tcBorders>
            <w:vAlign w:val="center"/>
          </w:tcPr>
          <w:p w14:paraId="042895B5" w14:textId="331DB377" w:rsidR="00E62281" w:rsidRPr="00483D34" w:rsidRDefault="00E62281" w:rsidP="00E62281">
            <w:pPr>
              <w:snapToGrid w:val="0"/>
              <w:jc w:val="center"/>
              <w:rPr>
                <w:b/>
                <w:bCs/>
                <w:sz w:val="18"/>
                <w:szCs w:val="18"/>
              </w:rPr>
            </w:pPr>
            <w:r>
              <w:rPr>
                <w:rFonts w:hint="eastAsia"/>
                <w:b/>
                <w:bCs/>
                <w:sz w:val="18"/>
                <w:szCs w:val="18"/>
              </w:rPr>
              <w:t>4</w:t>
            </w:r>
            <w:r>
              <w:rPr>
                <w:b/>
                <w:bCs/>
                <w:sz w:val="18"/>
                <w:szCs w:val="18"/>
              </w:rPr>
              <w:t>8.3</w:t>
            </w:r>
            <w:r w:rsidR="00F41568">
              <w:rPr>
                <w:b/>
                <w:bCs/>
                <w:sz w:val="18"/>
                <w:szCs w:val="18"/>
              </w:rPr>
              <w:t>0</w:t>
            </w:r>
          </w:p>
        </w:tc>
        <w:tc>
          <w:tcPr>
            <w:tcW w:w="1476" w:type="dxa"/>
            <w:tcBorders>
              <w:top w:val="single" w:sz="12" w:space="0" w:color="auto"/>
              <w:bottom w:val="single" w:sz="8" w:space="0" w:color="auto"/>
            </w:tcBorders>
            <w:vAlign w:val="center"/>
          </w:tcPr>
          <w:p w14:paraId="2403E40C" w14:textId="6BB8F5F1" w:rsidR="00E62281" w:rsidRPr="00483D34" w:rsidRDefault="00E62281" w:rsidP="00E62281">
            <w:pPr>
              <w:snapToGrid w:val="0"/>
              <w:jc w:val="center"/>
              <w:rPr>
                <w:b/>
                <w:bCs/>
                <w:sz w:val="18"/>
                <w:szCs w:val="18"/>
              </w:rPr>
            </w:pPr>
            <w:r>
              <w:rPr>
                <w:rFonts w:hint="eastAsia"/>
                <w:b/>
                <w:bCs/>
                <w:sz w:val="18"/>
                <w:szCs w:val="18"/>
              </w:rPr>
              <w:t>2</w:t>
            </w:r>
            <w:r>
              <w:rPr>
                <w:b/>
                <w:bCs/>
                <w:sz w:val="18"/>
                <w:szCs w:val="18"/>
              </w:rPr>
              <w:t>7.63</w:t>
            </w:r>
          </w:p>
        </w:tc>
        <w:tc>
          <w:tcPr>
            <w:tcW w:w="1587" w:type="dxa"/>
            <w:tcBorders>
              <w:top w:val="single" w:sz="12" w:space="0" w:color="auto"/>
              <w:bottom w:val="single" w:sz="8" w:space="0" w:color="auto"/>
            </w:tcBorders>
            <w:vAlign w:val="center"/>
          </w:tcPr>
          <w:p w14:paraId="4450690A" w14:textId="019458C2" w:rsidR="00E62281" w:rsidRPr="00483D34" w:rsidRDefault="00F41568" w:rsidP="00E62281">
            <w:pPr>
              <w:snapToGrid w:val="0"/>
              <w:jc w:val="center"/>
              <w:rPr>
                <w:b/>
                <w:bCs/>
                <w:sz w:val="18"/>
                <w:szCs w:val="18"/>
              </w:rPr>
            </w:pPr>
            <w:r>
              <w:rPr>
                <w:rFonts w:hint="eastAsia"/>
                <w:b/>
                <w:bCs/>
                <w:sz w:val="18"/>
                <w:szCs w:val="18"/>
              </w:rPr>
              <w:t>0</w:t>
            </w:r>
            <w:r>
              <w:rPr>
                <w:b/>
                <w:bCs/>
                <w:sz w:val="18"/>
                <w:szCs w:val="18"/>
              </w:rPr>
              <w:t>.30</w:t>
            </w:r>
          </w:p>
        </w:tc>
      </w:tr>
      <w:tr w:rsidR="00E62281" w14:paraId="41E783DB" w14:textId="77777777" w:rsidTr="00E62281">
        <w:trPr>
          <w:trHeight w:val="601"/>
          <w:jc w:val="center"/>
        </w:trPr>
        <w:tc>
          <w:tcPr>
            <w:tcW w:w="1806" w:type="dxa"/>
            <w:tcBorders>
              <w:top w:val="single" w:sz="8" w:space="0" w:color="auto"/>
              <w:bottom w:val="single" w:sz="8" w:space="0" w:color="auto"/>
            </w:tcBorders>
            <w:vAlign w:val="center"/>
          </w:tcPr>
          <w:p w14:paraId="694C6CF4" w14:textId="5A9F4A46" w:rsidR="00E62281" w:rsidRPr="00483D34" w:rsidRDefault="00E62281" w:rsidP="00E62281">
            <w:pPr>
              <w:snapToGrid w:val="0"/>
              <w:jc w:val="center"/>
              <w:rPr>
                <w:b/>
                <w:bCs/>
                <w:sz w:val="18"/>
                <w:szCs w:val="18"/>
              </w:rPr>
            </w:pPr>
            <w:r>
              <w:rPr>
                <w:rFonts w:ascii="宋体" w:hAnsi="宋体" w:hint="eastAsia"/>
                <w:kern w:val="0"/>
                <w:sz w:val="18"/>
                <w:szCs w:val="21"/>
              </w:rPr>
              <w:t>2#</w:t>
            </w:r>
          </w:p>
        </w:tc>
        <w:tc>
          <w:tcPr>
            <w:tcW w:w="1436" w:type="dxa"/>
            <w:tcBorders>
              <w:top w:val="single" w:sz="8" w:space="0" w:color="auto"/>
              <w:bottom w:val="single" w:sz="8" w:space="0" w:color="auto"/>
            </w:tcBorders>
            <w:vAlign w:val="center"/>
          </w:tcPr>
          <w:p w14:paraId="33FCB82A" w14:textId="39918028" w:rsidR="00E62281" w:rsidRPr="00483D34" w:rsidRDefault="00F41568" w:rsidP="00E62281">
            <w:pPr>
              <w:snapToGrid w:val="0"/>
              <w:jc w:val="center"/>
              <w:rPr>
                <w:b/>
                <w:bCs/>
                <w:sz w:val="18"/>
                <w:szCs w:val="18"/>
              </w:rPr>
            </w:pPr>
            <w:r>
              <w:rPr>
                <w:rFonts w:hint="eastAsia"/>
                <w:b/>
                <w:bCs/>
                <w:sz w:val="18"/>
                <w:szCs w:val="18"/>
              </w:rPr>
              <w:t>4</w:t>
            </w:r>
            <w:r>
              <w:rPr>
                <w:b/>
                <w:bCs/>
                <w:sz w:val="18"/>
                <w:szCs w:val="18"/>
              </w:rPr>
              <w:t>9.25</w:t>
            </w:r>
          </w:p>
        </w:tc>
        <w:tc>
          <w:tcPr>
            <w:tcW w:w="1476" w:type="dxa"/>
            <w:tcBorders>
              <w:top w:val="single" w:sz="8" w:space="0" w:color="auto"/>
              <w:bottom w:val="single" w:sz="8" w:space="0" w:color="auto"/>
            </w:tcBorders>
            <w:vAlign w:val="center"/>
          </w:tcPr>
          <w:p w14:paraId="0131EFD7" w14:textId="2118BD37" w:rsidR="00E62281" w:rsidRPr="00483D34" w:rsidRDefault="00F41568" w:rsidP="00E62281">
            <w:pPr>
              <w:snapToGrid w:val="0"/>
              <w:jc w:val="center"/>
              <w:rPr>
                <w:b/>
                <w:bCs/>
                <w:sz w:val="18"/>
                <w:szCs w:val="18"/>
              </w:rPr>
            </w:pPr>
            <w:r>
              <w:rPr>
                <w:rFonts w:hint="eastAsia"/>
                <w:b/>
                <w:bCs/>
                <w:sz w:val="18"/>
                <w:szCs w:val="18"/>
              </w:rPr>
              <w:t>2</w:t>
            </w:r>
            <w:r>
              <w:rPr>
                <w:b/>
                <w:bCs/>
                <w:sz w:val="18"/>
                <w:szCs w:val="18"/>
              </w:rPr>
              <w:t>6.98</w:t>
            </w:r>
          </w:p>
        </w:tc>
        <w:tc>
          <w:tcPr>
            <w:tcW w:w="1587" w:type="dxa"/>
            <w:tcBorders>
              <w:top w:val="single" w:sz="8" w:space="0" w:color="auto"/>
              <w:bottom w:val="single" w:sz="8" w:space="0" w:color="auto"/>
            </w:tcBorders>
            <w:vAlign w:val="center"/>
          </w:tcPr>
          <w:p w14:paraId="73CAB0A4" w14:textId="5D3F97BD" w:rsidR="00E62281" w:rsidRPr="00483D34" w:rsidRDefault="00F41568" w:rsidP="00E62281">
            <w:pPr>
              <w:snapToGrid w:val="0"/>
              <w:jc w:val="center"/>
              <w:rPr>
                <w:b/>
                <w:bCs/>
                <w:sz w:val="18"/>
                <w:szCs w:val="18"/>
              </w:rPr>
            </w:pPr>
            <w:r>
              <w:rPr>
                <w:rFonts w:hint="eastAsia"/>
                <w:b/>
                <w:bCs/>
                <w:sz w:val="18"/>
                <w:szCs w:val="18"/>
              </w:rPr>
              <w:t>0</w:t>
            </w:r>
            <w:r>
              <w:rPr>
                <w:b/>
                <w:bCs/>
                <w:sz w:val="18"/>
                <w:szCs w:val="18"/>
              </w:rPr>
              <w:t>.16</w:t>
            </w:r>
          </w:p>
        </w:tc>
      </w:tr>
      <w:tr w:rsidR="00E62281" w14:paraId="048FA6E6" w14:textId="77777777" w:rsidTr="00E62281">
        <w:trPr>
          <w:trHeight w:val="601"/>
          <w:jc w:val="center"/>
        </w:trPr>
        <w:tc>
          <w:tcPr>
            <w:tcW w:w="1806" w:type="dxa"/>
            <w:tcBorders>
              <w:top w:val="single" w:sz="8" w:space="0" w:color="auto"/>
              <w:bottom w:val="single" w:sz="8" w:space="0" w:color="auto"/>
            </w:tcBorders>
            <w:vAlign w:val="center"/>
          </w:tcPr>
          <w:p w14:paraId="69BA4CBC" w14:textId="2BF13EBD" w:rsidR="00E62281" w:rsidRPr="00483D34" w:rsidRDefault="00E62281" w:rsidP="00E62281">
            <w:pPr>
              <w:snapToGrid w:val="0"/>
              <w:jc w:val="center"/>
              <w:rPr>
                <w:b/>
                <w:bCs/>
                <w:sz w:val="18"/>
                <w:szCs w:val="18"/>
              </w:rPr>
            </w:pPr>
            <w:r>
              <w:rPr>
                <w:rFonts w:ascii="宋体" w:hAnsi="宋体" w:hint="eastAsia"/>
                <w:kern w:val="0"/>
                <w:sz w:val="18"/>
                <w:szCs w:val="21"/>
              </w:rPr>
              <w:t>3#</w:t>
            </w:r>
          </w:p>
        </w:tc>
        <w:tc>
          <w:tcPr>
            <w:tcW w:w="1436" w:type="dxa"/>
            <w:tcBorders>
              <w:top w:val="single" w:sz="8" w:space="0" w:color="auto"/>
              <w:bottom w:val="single" w:sz="8" w:space="0" w:color="auto"/>
            </w:tcBorders>
            <w:vAlign w:val="center"/>
          </w:tcPr>
          <w:p w14:paraId="2B1EC2E2" w14:textId="491B4C13" w:rsidR="00E62281" w:rsidRPr="00483D34" w:rsidRDefault="00F41568" w:rsidP="00E62281">
            <w:pPr>
              <w:snapToGrid w:val="0"/>
              <w:jc w:val="center"/>
              <w:rPr>
                <w:b/>
                <w:bCs/>
                <w:sz w:val="18"/>
                <w:szCs w:val="18"/>
              </w:rPr>
            </w:pPr>
            <w:r>
              <w:rPr>
                <w:rFonts w:hint="eastAsia"/>
                <w:b/>
                <w:bCs/>
                <w:sz w:val="18"/>
                <w:szCs w:val="18"/>
              </w:rPr>
              <w:t>4</w:t>
            </w:r>
            <w:r>
              <w:rPr>
                <w:b/>
                <w:bCs/>
                <w:sz w:val="18"/>
                <w:szCs w:val="18"/>
              </w:rPr>
              <w:t>7.24</w:t>
            </w:r>
          </w:p>
        </w:tc>
        <w:tc>
          <w:tcPr>
            <w:tcW w:w="1476" w:type="dxa"/>
            <w:tcBorders>
              <w:top w:val="single" w:sz="8" w:space="0" w:color="auto"/>
              <w:bottom w:val="single" w:sz="8" w:space="0" w:color="auto"/>
            </w:tcBorders>
            <w:vAlign w:val="center"/>
          </w:tcPr>
          <w:p w14:paraId="562711DF" w14:textId="48F1906A" w:rsidR="00E62281" w:rsidRPr="00483D34" w:rsidRDefault="00F41568" w:rsidP="00E62281">
            <w:pPr>
              <w:snapToGrid w:val="0"/>
              <w:jc w:val="center"/>
              <w:rPr>
                <w:b/>
                <w:bCs/>
                <w:sz w:val="18"/>
                <w:szCs w:val="18"/>
              </w:rPr>
            </w:pPr>
            <w:r>
              <w:rPr>
                <w:rFonts w:hint="eastAsia"/>
                <w:b/>
                <w:bCs/>
                <w:sz w:val="18"/>
                <w:szCs w:val="18"/>
              </w:rPr>
              <w:t>2</w:t>
            </w:r>
            <w:r>
              <w:rPr>
                <w:b/>
                <w:bCs/>
                <w:sz w:val="18"/>
                <w:szCs w:val="18"/>
              </w:rPr>
              <w:t>6.98</w:t>
            </w:r>
          </w:p>
        </w:tc>
        <w:tc>
          <w:tcPr>
            <w:tcW w:w="1587" w:type="dxa"/>
            <w:tcBorders>
              <w:top w:val="single" w:sz="8" w:space="0" w:color="auto"/>
              <w:bottom w:val="single" w:sz="8" w:space="0" w:color="auto"/>
            </w:tcBorders>
            <w:vAlign w:val="center"/>
          </w:tcPr>
          <w:p w14:paraId="33E57393" w14:textId="353874B6" w:rsidR="00E62281" w:rsidRPr="00483D34" w:rsidRDefault="00F41568" w:rsidP="00E62281">
            <w:pPr>
              <w:snapToGrid w:val="0"/>
              <w:jc w:val="center"/>
              <w:rPr>
                <w:b/>
                <w:bCs/>
                <w:sz w:val="18"/>
                <w:szCs w:val="18"/>
              </w:rPr>
            </w:pPr>
            <w:r>
              <w:rPr>
                <w:rFonts w:hint="eastAsia"/>
                <w:b/>
                <w:bCs/>
                <w:sz w:val="18"/>
                <w:szCs w:val="18"/>
              </w:rPr>
              <w:t>0</w:t>
            </w:r>
            <w:r>
              <w:rPr>
                <w:b/>
                <w:bCs/>
                <w:sz w:val="18"/>
                <w:szCs w:val="18"/>
              </w:rPr>
              <w:t>.066</w:t>
            </w:r>
          </w:p>
        </w:tc>
      </w:tr>
      <w:tr w:rsidR="00E62281" w14:paraId="16E149D5" w14:textId="77777777" w:rsidTr="00E62281">
        <w:trPr>
          <w:trHeight w:val="601"/>
          <w:jc w:val="center"/>
        </w:trPr>
        <w:tc>
          <w:tcPr>
            <w:tcW w:w="1806" w:type="dxa"/>
            <w:tcBorders>
              <w:top w:val="single" w:sz="8" w:space="0" w:color="auto"/>
              <w:bottom w:val="single" w:sz="8" w:space="0" w:color="auto"/>
            </w:tcBorders>
            <w:vAlign w:val="center"/>
          </w:tcPr>
          <w:p w14:paraId="16026687" w14:textId="6100B44C" w:rsidR="00E62281" w:rsidRPr="00483D34" w:rsidRDefault="00E62281" w:rsidP="00E62281">
            <w:pPr>
              <w:snapToGrid w:val="0"/>
              <w:jc w:val="center"/>
              <w:rPr>
                <w:b/>
                <w:bCs/>
                <w:sz w:val="18"/>
                <w:szCs w:val="18"/>
              </w:rPr>
            </w:pPr>
            <w:r>
              <w:rPr>
                <w:rFonts w:ascii="宋体" w:hAnsi="宋体" w:hint="eastAsia"/>
                <w:kern w:val="0"/>
                <w:sz w:val="18"/>
                <w:szCs w:val="21"/>
              </w:rPr>
              <w:t>4#</w:t>
            </w:r>
          </w:p>
        </w:tc>
        <w:tc>
          <w:tcPr>
            <w:tcW w:w="1436" w:type="dxa"/>
            <w:tcBorders>
              <w:top w:val="single" w:sz="8" w:space="0" w:color="auto"/>
              <w:bottom w:val="single" w:sz="8" w:space="0" w:color="auto"/>
            </w:tcBorders>
            <w:vAlign w:val="center"/>
          </w:tcPr>
          <w:p w14:paraId="7523F985" w14:textId="3AC9D971" w:rsidR="00E62281" w:rsidRPr="00483D34" w:rsidRDefault="00F41568" w:rsidP="00E62281">
            <w:pPr>
              <w:snapToGrid w:val="0"/>
              <w:jc w:val="center"/>
              <w:rPr>
                <w:b/>
                <w:bCs/>
                <w:sz w:val="18"/>
                <w:szCs w:val="18"/>
              </w:rPr>
            </w:pPr>
            <w:r>
              <w:rPr>
                <w:rFonts w:hint="eastAsia"/>
                <w:b/>
                <w:bCs/>
                <w:sz w:val="18"/>
                <w:szCs w:val="18"/>
              </w:rPr>
              <w:t>4</w:t>
            </w:r>
            <w:r>
              <w:rPr>
                <w:b/>
                <w:bCs/>
                <w:sz w:val="18"/>
                <w:szCs w:val="18"/>
              </w:rPr>
              <w:t>6.01</w:t>
            </w:r>
          </w:p>
        </w:tc>
        <w:tc>
          <w:tcPr>
            <w:tcW w:w="1476" w:type="dxa"/>
            <w:tcBorders>
              <w:top w:val="single" w:sz="8" w:space="0" w:color="auto"/>
              <w:bottom w:val="single" w:sz="8" w:space="0" w:color="auto"/>
            </w:tcBorders>
            <w:vAlign w:val="center"/>
          </w:tcPr>
          <w:p w14:paraId="0028512A" w14:textId="74915BC2" w:rsidR="00E62281" w:rsidRPr="00483D34" w:rsidRDefault="00F41568" w:rsidP="00E62281">
            <w:pPr>
              <w:snapToGrid w:val="0"/>
              <w:jc w:val="center"/>
              <w:rPr>
                <w:b/>
                <w:bCs/>
                <w:sz w:val="18"/>
                <w:szCs w:val="18"/>
              </w:rPr>
            </w:pPr>
            <w:r>
              <w:rPr>
                <w:rFonts w:hint="eastAsia"/>
                <w:b/>
                <w:bCs/>
                <w:sz w:val="18"/>
                <w:szCs w:val="18"/>
              </w:rPr>
              <w:t>2</w:t>
            </w:r>
            <w:r>
              <w:rPr>
                <w:b/>
                <w:bCs/>
                <w:sz w:val="18"/>
                <w:szCs w:val="18"/>
              </w:rPr>
              <w:t>6.50</w:t>
            </w:r>
          </w:p>
        </w:tc>
        <w:tc>
          <w:tcPr>
            <w:tcW w:w="1587" w:type="dxa"/>
            <w:tcBorders>
              <w:top w:val="single" w:sz="8" w:space="0" w:color="auto"/>
              <w:bottom w:val="single" w:sz="8" w:space="0" w:color="auto"/>
            </w:tcBorders>
            <w:vAlign w:val="center"/>
          </w:tcPr>
          <w:p w14:paraId="25BE76D3" w14:textId="0B8E33B8" w:rsidR="00E62281" w:rsidRPr="00483D34" w:rsidRDefault="00F41568" w:rsidP="00E62281">
            <w:pPr>
              <w:snapToGrid w:val="0"/>
              <w:jc w:val="center"/>
              <w:rPr>
                <w:b/>
                <w:bCs/>
                <w:sz w:val="18"/>
                <w:szCs w:val="18"/>
              </w:rPr>
            </w:pPr>
            <w:r>
              <w:rPr>
                <w:rFonts w:hint="eastAsia"/>
                <w:b/>
                <w:bCs/>
                <w:sz w:val="18"/>
                <w:szCs w:val="18"/>
              </w:rPr>
              <w:t>0</w:t>
            </w:r>
            <w:r>
              <w:rPr>
                <w:b/>
                <w:bCs/>
                <w:sz w:val="18"/>
                <w:szCs w:val="18"/>
              </w:rPr>
              <w:t>.072</w:t>
            </w:r>
          </w:p>
        </w:tc>
      </w:tr>
      <w:tr w:rsidR="00E62281" w14:paraId="3AD100C0" w14:textId="77777777" w:rsidTr="00E62281">
        <w:trPr>
          <w:trHeight w:val="601"/>
          <w:jc w:val="center"/>
        </w:trPr>
        <w:tc>
          <w:tcPr>
            <w:tcW w:w="1806" w:type="dxa"/>
            <w:tcBorders>
              <w:top w:val="single" w:sz="8" w:space="0" w:color="auto"/>
              <w:bottom w:val="single" w:sz="8" w:space="0" w:color="auto"/>
            </w:tcBorders>
            <w:vAlign w:val="center"/>
          </w:tcPr>
          <w:p w14:paraId="74295466" w14:textId="7311A711" w:rsidR="00E62281" w:rsidRPr="00483D34" w:rsidRDefault="00E62281" w:rsidP="00E62281">
            <w:pPr>
              <w:snapToGrid w:val="0"/>
              <w:jc w:val="center"/>
              <w:rPr>
                <w:b/>
                <w:bCs/>
                <w:sz w:val="18"/>
                <w:szCs w:val="18"/>
              </w:rPr>
            </w:pPr>
            <w:r>
              <w:rPr>
                <w:rFonts w:ascii="宋体" w:hAnsi="宋体" w:hint="eastAsia"/>
                <w:kern w:val="0"/>
                <w:sz w:val="18"/>
                <w:szCs w:val="21"/>
              </w:rPr>
              <w:t>5#</w:t>
            </w:r>
          </w:p>
        </w:tc>
        <w:tc>
          <w:tcPr>
            <w:tcW w:w="1436" w:type="dxa"/>
            <w:tcBorders>
              <w:top w:val="single" w:sz="8" w:space="0" w:color="auto"/>
              <w:bottom w:val="single" w:sz="8" w:space="0" w:color="auto"/>
            </w:tcBorders>
            <w:vAlign w:val="center"/>
          </w:tcPr>
          <w:p w14:paraId="7097D2E0" w14:textId="49C41D01" w:rsidR="00E62281" w:rsidRPr="00483D34" w:rsidRDefault="00F41568" w:rsidP="00E62281">
            <w:pPr>
              <w:snapToGrid w:val="0"/>
              <w:jc w:val="center"/>
              <w:rPr>
                <w:b/>
                <w:bCs/>
                <w:sz w:val="18"/>
                <w:szCs w:val="18"/>
              </w:rPr>
            </w:pPr>
            <w:r>
              <w:rPr>
                <w:rFonts w:hint="eastAsia"/>
                <w:b/>
                <w:bCs/>
                <w:sz w:val="18"/>
                <w:szCs w:val="18"/>
              </w:rPr>
              <w:t>4</w:t>
            </w:r>
            <w:r>
              <w:rPr>
                <w:b/>
                <w:bCs/>
                <w:sz w:val="18"/>
                <w:szCs w:val="18"/>
              </w:rPr>
              <w:t>7.37</w:t>
            </w:r>
          </w:p>
        </w:tc>
        <w:tc>
          <w:tcPr>
            <w:tcW w:w="1476" w:type="dxa"/>
            <w:tcBorders>
              <w:top w:val="single" w:sz="8" w:space="0" w:color="auto"/>
              <w:bottom w:val="single" w:sz="8" w:space="0" w:color="auto"/>
            </w:tcBorders>
            <w:vAlign w:val="center"/>
          </w:tcPr>
          <w:p w14:paraId="0B81C51A" w14:textId="15B7CD3A" w:rsidR="00E62281" w:rsidRPr="00483D34" w:rsidRDefault="00F41568" w:rsidP="00E62281">
            <w:pPr>
              <w:snapToGrid w:val="0"/>
              <w:jc w:val="center"/>
              <w:rPr>
                <w:b/>
                <w:bCs/>
                <w:sz w:val="18"/>
                <w:szCs w:val="18"/>
              </w:rPr>
            </w:pPr>
            <w:r>
              <w:rPr>
                <w:rFonts w:hint="eastAsia"/>
                <w:b/>
                <w:bCs/>
                <w:sz w:val="18"/>
                <w:szCs w:val="18"/>
              </w:rPr>
              <w:t>2</w:t>
            </w:r>
            <w:r>
              <w:rPr>
                <w:b/>
                <w:bCs/>
                <w:sz w:val="18"/>
                <w:szCs w:val="18"/>
              </w:rPr>
              <w:t>7.34</w:t>
            </w:r>
          </w:p>
        </w:tc>
        <w:tc>
          <w:tcPr>
            <w:tcW w:w="1587" w:type="dxa"/>
            <w:tcBorders>
              <w:top w:val="single" w:sz="8" w:space="0" w:color="auto"/>
              <w:bottom w:val="single" w:sz="8" w:space="0" w:color="auto"/>
            </w:tcBorders>
            <w:vAlign w:val="center"/>
          </w:tcPr>
          <w:p w14:paraId="0C733550" w14:textId="6330B841" w:rsidR="00E62281" w:rsidRPr="00483D34" w:rsidRDefault="00F41568" w:rsidP="00E62281">
            <w:pPr>
              <w:snapToGrid w:val="0"/>
              <w:jc w:val="center"/>
              <w:rPr>
                <w:b/>
                <w:bCs/>
                <w:sz w:val="18"/>
                <w:szCs w:val="18"/>
              </w:rPr>
            </w:pPr>
            <w:r>
              <w:rPr>
                <w:rFonts w:hint="eastAsia"/>
                <w:b/>
                <w:bCs/>
                <w:sz w:val="18"/>
                <w:szCs w:val="18"/>
              </w:rPr>
              <w:t>0</w:t>
            </w:r>
            <w:r>
              <w:rPr>
                <w:b/>
                <w:bCs/>
                <w:sz w:val="18"/>
                <w:szCs w:val="18"/>
              </w:rPr>
              <w:t>.26</w:t>
            </w:r>
          </w:p>
        </w:tc>
      </w:tr>
      <w:tr w:rsidR="00E62281" w14:paraId="610FF7C5" w14:textId="77777777" w:rsidTr="00E62281">
        <w:trPr>
          <w:trHeight w:val="601"/>
          <w:jc w:val="center"/>
        </w:trPr>
        <w:tc>
          <w:tcPr>
            <w:tcW w:w="1806" w:type="dxa"/>
            <w:tcBorders>
              <w:top w:val="single" w:sz="8" w:space="0" w:color="auto"/>
              <w:bottom w:val="single" w:sz="8" w:space="0" w:color="auto"/>
            </w:tcBorders>
            <w:vAlign w:val="center"/>
          </w:tcPr>
          <w:p w14:paraId="7F16928C" w14:textId="074320C1" w:rsidR="00E62281" w:rsidRPr="00483D34" w:rsidRDefault="00E62281" w:rsidP="00E62281">
            <w:pPr>
              <w:snapToGrid w:val="0"/>
              <w:jc w:val="center"/>
              <w:rPr>
                <w:b/>
                <w:bCs/>
                <w:sz w:val="18"/>
                <w:szCs w:val="18"/>
              </w:rPr>
            </w:pPr>
            <w:r>
              <w:rPr>
                <w:rFonts w:ascii="宋体" w:hAnsi="宋体" w:hint="eastAsia"/>
                <w:kern w:val="0"/>
                <w:sz w:val="18"/>
                <w:szCs w:val="21"/>
              </w:rPr>
              <w:t>6#</w:t>
            </w:r>
          </w:p>
        </w:tc>
        <w:tc>
          <w:tcPr>
            <w:tcW w:w="1436" w:type="dxa"/>
            <w:tcBorders>
              <w:top w:val="single" w:sz="8" w:space="0" w:color="auto"/>
              <w:bottom w:val="single" w:sz="8" w:space="0" w:color="auto"/>
            </w:tcBorders>
            <w:vAlign w:val="center"/>
          </w:tcPr>
          <w:p w14:paraId="20010C08" w14:textId="67729872" w:rsidR="00E62281" w:rsidRPr="00483D34" w:rsidRDefault="00F41568" w:rsidP="00E62281">
            <w:pPr>
              <w:snapToGrid w:val="0"/>
              <w:jc w:val="center"/>
              <w:rPr>
                <w:b/>
                <w:bCs/>
                <w:sz w:val="18"/>
                <w:szCs w:val="18"/>
              </w:rPr>
            </w:pPr>
            <w:r>
              <w:rPr>
                <w:rFonts w:hint="eastAsia"/>
                <w:b/>
                <w:bCs/>
                <w:sz w:val="18"/>
                <w:szCs w:val="18"/>
              </w:rPr>
              <w:t>4</w:t>
            </w:r>
            <w:r>
              <w:rPr>
                <w:b/>
                <w:bCs/>
                <w:sz w:val="18"/>
                <w:szCs w:val="18"/>
              </w:rPr>
              <w:t>7.93</w:t>
            </w:r>
          </w:p>
        </w:tc>
        <w:tc>
          <w:tcPr>
            <w:tcW w:w="1476" w:type="dxa"/>
            <w:tcBorders>
              <w:top w:val="single" w:sz="8" w:space="0" w:color="auto"/>
              <w:bottom w:val="single" w:sz="8" w:space="0" w:color="auto"/>
            </w:tcBorders>
            <w:vAlign w:val="center"/>
          </w:tcPr>
          <w:p w14:paraId="63375C75" w14:textId="7CCA30FE" w:rsidR="00E62281" w:rsidRPr="00483D34" w:rsidRDefault="00F41568" w:rsidP="00E62281">
            <w:pPr>
              <w:snapToGrid w:val="0"/>
              <w:jc w:val="center"/>
              <w:rPr>
                <w:b/>
                <w:bCs/>
                <w:sz w:val="18"/>
                <w:szCs w:val="18"/>
              </w:rPr>
            </w:pPr>
            <w:r>
              <w:rPr>
                <w:rFonts w:hint="eastAsia"/>
                <w:b/>
                <w:bCs/>
                <w:sz w:val="18"/>
                <w:szCs w:val="18"/>
              </w:rPr>
              <w:t>2</w:t>
            </w:r>
            <w:r>
              <w:rPr>
                <w:b/>
                <w:bCs/>
                <w:sz w:val="18"/>
                <w:szCs w:val="18"/>
              </w:rPr>
              <w:t>7.67</w:t>
            </w:r>
          </w:p>
        </w:tc>
        <w:tc>
          <w:tcPr>
            <w:tcW w:w="1587" w:type="dxa"/>
            <w:tcBorders>
              <w:top w:val="single" w:sz="8" w:space="0" w:color="auto"/>
              <w:bottom w:val="single" w:sz="8" w:space="0" w:color="auto"/>
            </w:tcBorders>
            <w:vAlign w:val="center"/>
          </w:tcPr>
          <w:p w14:paraId="5DE2CE44" w14:textId="6A8CE613" w:rsidR="00E62281" w:rsidRPr="00483D34" w:rsidRDefault="00F41568" w:rsidP="00E62281">
            <w:pPr>
              <w:snapToGrid w:val="0"/>
              <w:jc w:val="center"/>
              <w:rPr>
                <w:b/>
                <w:bCs/>
                <w:sz w:val="18"/>
                <w:szCs w:val="18"/>
              </w:rPr>
            </w:pPr>
            <w:r>
              <w:rPr>
                <w:rFonts w:hint="eastAsia"/>
                <w:b/>
                <w:bCs/>
                <w:sz w:val="18"/>
                <w:szCs w:val="18"/>
              </w:rPr>
              <w:t>0</w:t>
            </w:r>
            <w:r>
              <w:rPr>
                <w:b/>
                <w:bCs/>
                <w:sz w:val="18"/>
                <w:szCs w:val="18"/>
              </w:rPr>
              <w:t>.33</w:t>
            </w:r>
          </w:p>
        </w:tc>
      </w:tr>
      <w:tr w:rsidR="00E62281" w14:paraId="38532EB5" w14:textId="77777777" w:rsidTr="00E62281">
        <w:trPr>
          <w:trHeight w:val="601"/>
          <w:jc w:val="center"/>
        </w:trPr>
        <w:tc>
          <w:tcPr>
            <w:tcW w:w="1806" w:type="dxa"/>
            <w:tcBorders>
              <w:top w:val="single" w:sz="8" w:space="0" w:color="auto"/>
              <w:bottom w:val="single" w:sz="8" w:space="0" w:color="auto"/>
            </w:tcBorders>
            <w:vAlign w:val="center"/>
          </w:tcPr>
          <w:p w14:paraId="722DB818" w14:textId="354C3D0B" w:rsidR="00E62281" w:rsidRPr="00483D34" w:rsidRDefault="00E62281" w:rsidP="00E62281">
            <w:pPr>
              <w:snapToGrid w:val="0"/>
              <w:jc w:val="center"/>
              <w:rPr>
                <w:b/>
                <w:bCs/>
                <w:sz w:val="18"/>
                <w:szCs w:val="18"/>
              </w:rPr>
            </w:pPr>
            <w:r>
              <w:rPr>
                <w:rFonts w:ascii="宋体" w:hAnsi="宋体" w:hint="eastAsia"/>
                <w:kern w:val="0"/>
                <w:sz w:val="18"/>
                <w:szCs w:val="21"/>
              </w:rPr>
              <w:t>7#</w:t>
            </w:r>
          </w:p>
        </w:tc>
        <w:tc>
          <w:tcPr>
            <w:tcW w:w="1436" w:type="dxa"/>
            <w:tcBorders>
              <w:top w:val="single" w:sz="8" w:space="0" w:color="auto"/>
              <w:bottom w:val="single" w:sz="8" w:space="0" w:color="auto"/>
            </w:tcBorders>
            <w:vAlign w:val="center"/>
          </w:tcPr>
          <w:p w14:paraId="5EFC60E3" w14:textId="7138C7D5" w:rsidR="00E62281" w:rsidRPr="00483D34" w:rsidRDefault="00F41568" w:rsidP="00E62281">
            <w:pPr>
              <w:snapToGrid w:val="0"/>
              <w:jc w:val="center"/>
              <w:rPr>
                <w:b/>
                <w:bCs/>
                <w:sz w:val="18"/>
                <w:szCs w:val="18"/>
              </w:rPr>
            </w:pPr>
            <w:r>
              <w:rPr>
                <w:rFonts w:hint="eastAsia"/>
                <w:b/>
                <w:bCs/>
                <w:sz w:val="18"/>
                <w:szCs w:val="18"/>
              </w:rPr>
              <w:t>4</w:t>
            </w:r>
            <w:r>
              <w:rPr>
                <w:b/>
                <w:bCs/>
                <w:sz w:val="18"/>
                <w:szCs w:val="18"/>
              </w:rPr>
              <w:t>7.83</w:t>
            </w:r>
          </w:p>
        </w:tc>
        <w:tc>
          <w:tcPr>
            <w:tcW w:w="1476" w:type="dxa"/>
            <w:tcBorders>
              <w:top w:val="single" w:sz="8" w:space="0" w:color="auto"/>
              <w:bottom w:val="single" w:sz="8" w:space="0" w:color="auto"/>
            </w:tcBorders>
            <w:vAlign w:val="center"/>
          </w:tcPr>
          <w:p w14:paraId="131DBB29" w14:textId="7A1B1CD0" w:rsidR="00E62281" w:rsidRPr="00483D34" w:rsidRDefault="00F41568" w:rsidP="00E62281">
            <w:pPr>
              <w:snapToGrid w:val="0"/>
              <w:jc w:val="center"/>
              <w:rPr>
                <w:b/>
                <w:bCs/>
                <w:sz w:val="18"/>
                <w:szCs w:val="18"/>
              </w:rPr>
            </w:pPr>
            <w:r>
              <w:rPr>
                <w:rFonts w:hint="eastAsia"/>
                <w:b/>
                <w:bCs/>
                <w:sz w:val="18"/>
                <w:szCs w:val="18"/>
              </w:rPr>
              <w:t>2</w:t>
            </w:r>
            <w:r>
              <w:rPr>
                <w:b/>
                <w:bCs/>
                <w:sz w:val="18"/>
                <w:szCs w:val="18"/>
              </w:rPr>
              <w:t>7.23</w:t>
            </w:r>
          </w:p>
        </w:tc>
        <w:tc>
          <w:tcPr>
            <w:tcW w:w="1587" w:type="dxa"/>
            <w:tcBorders>
              <w:top w:val="single" w:sz="8" w:space="0" w:color="auto"/>
              <w:bottom w:val="single" w:sz="8" w:space="0" w:color="auto"/>
            </w:tcBorders>
            <w:vAlign w:val="center"/>
          </w:tcPr>
          <w:p w14:paraId="76A1CD70" w14:textId="05A3EDA7" w:rsidR="00E62281" w:rsidRPr="00483D34" w:rsidRDefault="00F41568" w:rsidP="00E62281">
            <w:pPr>
              <w:snapToGrid w:val="0"/>
              <w:jc w:val="center"/>
              <w:rPr>
                <w:b/>
                <w:bCs/>
                <w:sz w:val="18"/>
                <w:szCs w:val="18"/>
              </w:rPr>
            </w:pPr>
            <w:r>
              <w:rPr>
                <w:rFonts w:hint="eastAsia"/>
                <w:b/>
                <w:bCs/>
                <w:sz w:val="18"/>
                <w:szCs w:val="18"/>
              </w:rPr>
              <w:t>&lt;</w:t>
            </w:r>
            <w:r>
              <w:rPr>
                <w:b/>
                <w:bCs/>
                <w:sz w:val="18"/>
                <w:szCs w:val="18"/>
              </w:rPr>
              <w:t>0.05</w:t>
            </w:r>
          </w:p>
        </w:tc>
      </w:tr>
    </w:tbl>
    <w:p w14:paraId="3A7A41AA" w14:textId="77777777" w:rsidR="00E62281" w:rsidRDefault="00E62281" w:rsidP="0012734F">
      <w:pPr>
        <w:spacing w:line="400" w:lineRule="exact"/>
        <w:ind w:firstLineChars="200" w:firstLine="480"/>
        <w:rPr>
          <w:sz w:val="24"/>
        </w:rPr>
      </w:pPr>
    </w:p>
    <w:p w14:paraId="784E25A7" w14:textId="77A61B82" w:rsidR="0012734F" w:rsidRDefault="0012734F" w:rsidP="0012734F">
      <w:pPr>
        <w:spacing w:line="400" w:lineRule="exact"/>
        <w:ind w:firstLineChars="200" w:firstLine="480"/>
        <w:rPr>
          <w:sz w:val="28"/>
          <w:szCs w:val="28"/>
        </w:rPr>
      </w:pPr>
      <w:r>
        <w:rPr>
          <w:rFonts w:hint="eastAsia"/>
          <w:sz w:val="24"/>
        </w:rPr>
        <w:t>2</w:t>
      </w:r>
      <w:r>
        <w:rPr>
          <w:rFonts w:hint="eastAsia"/>
          <w:sz w:val="24"/>
        </w:rPr>
        <w:t>粒度</w:t>
      </w:r>
    </w:p>
    <w:p w14:paraId="69077073" w14:textId="6D39B32C" w:rsidR="0012734F" w:rsidRDefault="00F41568" w:rsidP="0012734F">
      <w:pPr>
        <w:ind w:firstLineChars="200" w:firstLine="420"/>
      </w:pPr>
      <w:r>
        <w:rPr>
          <w:rFonts w:hint="eastAsia"/>
        </w:rPr>
        <w:t>超细化</w:t>
      </w:r>
      <w:r w:rsidR="0012734F">
        <w:rPr>
          <w:rFonts w:hint="eastAsia"/>
        </w:rPr>
        <w:t>的</w:t>
      </w:r>
      <w:r>
        <w:rPr>
          <w:rFonts w:hint="eastAsia"/>
        </w:rPr>
        <w:t>锡酸锌</w:t>
      </w:r>
      <w:r w:rsidR="0012734F">
        <w:rPr>
          <w:rFonts w:hint="eastAsia"/>
        </w:rPr>
        <w:t>粉末表现出更加优异的性能，对提升产品性能具有重要作用，是用户首要追求。根据实验测试和研究调研。表</w:t>
      </w:r>
      <w:r w:rsidR="009F010E">
        <w:t>6</w:t>
      </w:r>
      <w:r w:rsidR="0012734F">
        <w:rPr>
          <w:rFonts w:hint="eastAsia"/>
        </w:rPr>
        <w:t>为</w:t>
      </w:r>
      <w:r w:rsidR="00C35418">
        <w:rPr>
          <w:rFonts w:hint="eastAsia"/>
        </w:rPr>
        <w:t>市面上</w:t>
      </w:r>
      <w:r>
        <w:rPr>
          <w:rFonts w:hAnsi="宋体" w:hint="eastAsia"/>
          <w:color w:val="000000"/>
          <w:szCs w:val="21"/>
          <w:lang w:bidi="mn-Mong-CN"/>
        </w:rPr>
        <w:t>锡酸锌</w:t>
      </w:r>
      <w:r w:rsidR="0012734F">
        <w:rPr>
          <w:rFonts w:hAnsi="宋体" w:hint="eastAsia"/>
          <w:color w:val="000000"/>
          <w:szCs w:val="21"/>
          <w:lang w:bidi="mn-Mong-CN"/>
        </w:rPr>
        <w:t>粒度实测数据统计情况</w:t>
      </w:r>
      <w:r w:rsidR="0012734F">
        <w:rPr>
          <w:rFonts w:hint="eastAsia"/>
        </w:rPr>
        <w:t>。</w:t>
      </w:r>
      <w:r w:rsidR="0012734F">
        <w:rPr>
          <w:rFonts w:hAnsi="宋体" w:hint="eastAsia"/>
          <w:color w:val="000000"/>
          <w:szCs w:val="21"/>
          <w:lang w:bidi="mn-Mong-CN"/>
        </w:rPr>
        <w:t>客户期望在保证其它条件不变的情况下，粒度</w:t>
      </w:r>
      <w:r>
        <w:rPr>
          <w:rFonts w:hAnsi="宋体" w:hint="eastAsia"/>
          <w:color w:val="000000"/>
          <w:szCs w:val="21"/>
          <w:lang w:bidi="mn-Mong-CN"/>
        </w:rPr>
        <w:t>≤</w:t>
      </w:r>
      <w:r>
        <w:rPr>
          <w:rFonts w:hAnsi="宋体" w:hint="eastAsia"/>
          <w:color w:val="000000"/>
          <w:szCs w:val="21"/>
          <w:lang w:bidi="mn-Mong-CN"/>
        </w:rPr>
        <w:t>0</w:t>
      </w:r>
      <w:r>
        <w:rPr>
          <w:rFonts w:hAnsi="宋体"/>
          <w:color w:val="000000"/>
          <w:szCs w:val="21"/>
          <w:lang w:bidi="mn-Mong-CN"/>
        </w:rPr>
        <w:t>.05mm</w:t>
      </w:r>
      <w:r w:rsidR="0012734F">
        <w:rPr>
          <w:rFonts w:hAnsi="宋体" w:hint="eastAsia"/>
          <w:color w:val="000000"/>
          <w:szCs w:val="21"/>
          <w:lang w:bidi="mn-Mong-CN"/>
        </w:rPr>
        <w:t>。</w:t>
      </w:r>
    </w:p>
    <w:p w14:paraId="5D71E47C" w14:textId="73639BDA" w:rsidR="0012734F" w:rsidRDefault="0012734F" w:rsidP="0012734F">
      <w:pPr>
        <w:ind w:firstLineChars="200" w:firstLine="420"/>
        <w:jc w:val="center"/>
        <w:rPr>
          <w:rFonts w:hAnsi="宋体"/>
          <w:color w:val="000000"/>
          <w:szCs w:val="21"/>
          <w:lang w:bidi="mn-Mong-CN"/>
        </w:rPr>
      </w:pPr>
      <w:r>
        <w:rPr>
          <w:rFonts w:hAnsi="宋体" w:hint="eastAsia"/>
          <w:color w:val="000000"/>
          <w:szCs w:val="21"/>
          <w:lang w:bidi="mn-Mong-CN"/>
        </w:rPr>
        <w:t>表</w:t>
      </w:r>
      <w:r w:rsidR="009F010E">
        <w:rPr>
          <w:rFonts w:hAnsi="宋体"/>
          <w:color w:val="000000"/>
          <w:szCs w:val="21"/>
          <w:lang w:bidi="mn-Mong-CN"/>
        </w:rPr>
        <w:t>6</w:t>
      </w:r>
      <w:r>
        <w:rPr>
          <w:rFonts w:hAnsi="宋体" w:hint="eastAsia"/>
          <w:color w:val="000000"/>
          <w:szCs w:val="21"/>
          <w:lang w:bidi="mn-Mong-CN"/>
        </w:rPr>
        <w:t xml:space="preserve"> </w:t>
      </w:r>
      <w:r w:rsidR="00F41568">
        <w:rPr>
          <w:rFonts w:hAnsi="宋体" w:hint="eastAsia"/>
          <w:color w:val="000000"/>
          <w:szCs w:val="21"/>
          <w:lang w:bidi="mn-Mong-CN"/>
        </w:rPr>
        <w:t>锡酸锌</w:t>
      </w:r>
      <w:r>
        <w:rPr>
          <w:rFonts w:hAnsi="宋体" w:hint="eastAsia"/>
          <w:color w:val="000000"/>
          <w:szCs w:val="21"/>
          <w:lang w:bidi="mn-Mong-CN"/>
        </w:rPr>
        <w:t>粒度实测数据统计表</w:t>
      </w:r>
    </w:p>
    <w:tbl>
      <w:tblPr>
        <w:tblpPr w:leftFromText="180" w:rightFromText="180" w:vertAnchor="text" w:horzAnchor="page" w:tblpX="1408" w:tblpY="46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85"/>
      </w:tblGrid>
      <w:tr w:rsidR="0012734F" w14:paraId="6FDF9877" w14:textId="77777777" w:rsidTr="00540895">
        <w:tc>
          <w:tcPr>
            <w:tcW w:w="5000" w:type="pct"/>
          </w:tcPr>
          <w:tbl>
            <w:tblPr>
              <w:tblpPr w:leftFromText="180" w:rightFromText="180" w:vertAnchor="text" w:horzAnchor="page" w:tblpX="1026" w:tblpY="130"/>
              <w:tblOverlap w:val="never"/>
              <w:tblW w:w="35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5"/>
              <w:gridCol w:w="1694"/>
              <w:gridCol w:w="1122"/>
              <w:gridCol w:w="1505"/>
            </w:tblGrid>
            <w:tr w:rsidR="0012734F" w14:paraId="052B7468" w14:textId="77777777" w:rsidTr="00F41568">
              <w:trPr>
                <w:trHeight w:val="650"/>
              </w:trPr>
              <w:tc>
                <w:tcPr>
                  <w:tcW w:w="1627" w:type="pct"/>
                  <w:vAlign w:val="center"/>
                </w:tcPr>
                <w:p w14:paraId="75575AC9" w14:textId="77777777" w:rsidR="0012734F" w:rsidRDefault="0012734F" w:rsidP="00540895">
                  <w:pPr>
                    <w:widowControl/>
                    <w:jc w:val="center"/>
                    <w:rPr>
                      <w:b/>
                      <w:sz w:val="18"/>
                      <w:szCs w:val="18"/>
                    </w:rPr>
                  </w:pPr>
                  <w:r>
                    <w:rPr>
                      <w:rFonts w:hAnsi="宋体"/>
                      <w:sz w:val="18"/>
                      <w:szCs w:val="18"/>
                    </w:rPr>
                    <w:t>样品名</w:t>
                  </w:r>
                </w:p>
              </w:tc>
              <w:tc>
                <w:tcPr>
                  <w:tcW w:w="1322" w:type="pct"/>
                  <w:vAlign w:val="center"/>
                </w:tcPr>
                <w:p w14:paraId="3342C6E2" w14:textId="77777777" w:rsidR="0012734F" w:rsidRDefault="0012734F" w:rsidP="00540895">
                  <w:pPr>
                    <w:widowControl/>
                    <w:jc w:val="center"/>
                    <w:rPr>
                      <w:sz w:val="18"/>
                      <w:szCs w:val="18"/>
                    </w:rPr>
                  </w:pPr>
                  <w:r>
                    <w:rPr>
                      <w:sz w:val="18"/>
                      <w:szCs w:val="18"/>
                    </w:rPr>
                    <w:t>D10</w:t>
                  </w:r>
                </w:p>
                <w:p w14:paraId="23D49B4E" w14:textId="77777777" w:rsidR="0012734F" w:rsidRDefault="0012734F" w:rsidP="00540895">
                  <w:pPr>
                    <w:widowControl/>
                    <w:jc w:val="center"/>
                    <w:rPr>
                      <w:b/>
                      <w:sz w:val="18"/>
                      <w:szCs w:val="18"/>
                    </w:rPr>
                  </w:pPr>
                  <w:r>
                    <w:rPr>
                      <w:sz w:val="18"/>
                      <w:szCs w:val="18"/>
                    </w:rPr>
                    <w:t>(μm)</w:t>
                  </w:r>
                </w:p>
              </w:tc>
              <w:tc>
                <w:tcPr>
                  <w:tcW w:w="876" w:type="pct"/>
                  <w:vAlign w:val="center"/>
                </w:tcPr>
                <w:p w14:paraId="2E56B297" w14:textId="77777777" w:rsidR="0012734F" w:rsidRDefault="0012734F" w:rsidP="00540895">
                  <w:pPr>
                    <w:widowControl/>
                    <w:jc w:val="center"/>
                    <w:rPr>
                      <w:sz w:val="18"/>
                      <w:szCs w:val="18"/>
                    </w:rPr>
                  </w:pPr>
                  <w:r>
                    <w:rPr>
                      <w:sz w:val="18"/>
                      <w:szCs w:val="18"/>
                    </w:rPr>
                    <w:t>D50</w:t>
                  </w:r>
                </w:p>
                <w:p w14:paraId="4F0E079F" w14:textId="77777777" w:rsidR="0012734F" w:rsidRDefault="0012734F" w:rsidP="00540895">
                  <w:pPr>
                    <w:widowControl/>
                    <w:jc w:val="center"/>
                    <w:rPr>
                      <w:b/>
                      <w:sz w:val="18"/>
                      <w:szCs w:val="18"/>
                    </w:rPr>
                  </w:pPr>
                  <w:r>
                    <w:rPr>
                      <w:sz w:val="18"/>
                      <w:szCs w:val="18"/>
                    </w:rPr>
                    <w:t>(μm)</w:t>
                  </w:r>
                </w:p>
              </w:tc>
              <w:tc>
                <w:tcPr>
                  <w:tcW w:w="1175" w:type="pct"/>
                  <w:vAlign w:val="center"/>
                </w:tcPr>
                <w:p w14:paraId="68474483" w14:textId="77777777" w:rsidR="0012734F" w:rsidRDefault="0012734F" w:rsidP="00540895">
                  <w:pPr>
                    <w:widowControl/>
                    <w:jc w:val="center"/>
                    <w:rPr>
                      <w:sz w:val="18"/>
                      <w:szCs w:val="18"/>
                    </w:rPr>
                  </w:pPr>
                  <w:r>
                    <w:rPr>
                      <w:sz w:val="18"/>
                      <w:szCs w:val="18"/>
                    </w:rPr>
                    <w:t>D90</w:t>
                  </w:r>
                </w:p>
                <w:p w14:paraId="111C490F" w14:textId="77777777" w:rsidR="0012734F" w:rsidRDefault="0012734F" w:rsidP="00540895">
                  <w:pPr>
                    <w:widowControl/>
                    <w:jc w:val="center"/>
                    <w:rPr>
                      <w:b/>
                      <w:sz w:val="18"/>
                      <w:szCs w:val="18"/>
                    </w:rPr>
                  </w:pPr>
                  <w:r>
                    <w:rPr>
                      <w:sz w:val="18"/>
                      <w:szCs w:val="18"/>
                    </w:rPr>
                    <w:t>(μm)</w:t>
                  </w:r>
                </w:p>
              </w:tc>
            </w:tr>
            <w:tr w:rsidR="00F41568" w14:paraId="54889298" w14:textId="77777777" w:rsidTr="00F41568">
              <w:trPr>
                <w:trHeight w:val="487"/>
              </w:trPr>
              <w:tc>
                <w:tcPr>
                  <w:tcW w:w="1627" w:type="pct"/>
                  <w:vAlign w:val="center"/>
                </w:tcPr>
                <w:p w14:paraId="6F1D76D8" w14:textId="77777777" w:rsidR="00F41568" w:rsidRDefault="00F41568" w:rsidP="00F41568">
                  <w:pPr>
                    <w:widowControl/>
                    <w:jc w:val="center"/>
                    <w:rPr>
                      <w:sz w:val="18"/>
                      <w:szCs w:val="18"/>
                    </w:rPr>
                  </w:pPr>
                  <w:r>
                    <w:rPr>
                      <w:rFonts w:hint="eastAsia"/>
                      <w:bCs/>
                    </w:rPr>
                    <w:t>1#</w:t>
                  </w:r>
                </w:p>
              </w:tc>
              <w:tc>
                <w:tcPr>
                  <w:tcW w:w="1322" w:type="pct"/>
                  <w:vAlign w:val="center"/>
                </w:tcPr>
                <w:p w14:paraId="58653E18" w14:textId="0E11BACE" w:rsidR="00F41568" w:rsidRDefault="00F41568" w:rsidP="00F41568">
                  <w:pPr>
                    <w:widowControl/>
                    <w:jc w:val="center"/>
                    <w:rPr>
                      <w:sz w:val="18"/>
                      <w:szCs w:val="18"/>
                    </w:rPr>
                  </w:pPr>
                  <w:r>
                    <w:rPr>
                      <w:rFonts w:hint="eastAsia"/>
                      <w:szCs w:val="21"/>
                    </w:rPr>
                    <w:t>1.2453</w:t>
                  </w:r>
                </w:p>
              </w:tc>
              <w:tc>
                <w:tcPr>
                  <w:tcW w:w="876" w:type="pct"/>
                  <w:vAlign w:val="center"/>
                </w:tcPr>
                <w:p w14:paraId="3F0C01D9" w14:textId="5ACA37BE" w:rsidR="00F41568" w:rsidRDefault="00F41568" w:rsidP="00F41568">
                  <w:pPr>
                    <w:widowControl/>
                    <w:jc w:val="center"/>
                    <w:rPr>
                      <w:sz w:val="18"/>
                      <w:szCs w:val="18"/>
                    </w:rPr>
                  </w:pPr>
                  <w:r>
                    <w:rPr>
                      <w:rFonts w:hint="eastAsia"/>
                      <w:szCs w:val="21"/>
                    </w:rPr>
                    <w:t>3.8856</w:t>
                  </w:r>
                </w:p>
              </w:tc>
              <w:tc>
                <w:tcPr>
                  <w:tcW w:w="1175" w:type="pct"/>
                  <w:vAlign w:val="center"/>
                </w:tcPr>
                <w:p w14:paraId="4AAFC796" w14:textId="36EB1266" w:rsidR="00F41568" w:rsidRDefault="00F41568" w:rsidP="00F41568">
                  <w:pPr>
                    <w:widowControl/>
                    <w:jc w:val="center"/>
                    <w:rPr>
                      <w:sz w:val="18"/>
                      <w:szCs w:val="18"/>
                    </w:rPr>
                  </w:pPr>
                  <w:r>
                    <w:rPr>
                      <w:rFonts w:hint="eastAsia"/>
                      <w:szCs w:val="21"/>
                    </w:rPr>
                    <w:t>7.3153</w:t>
                  </w:r>
                </w:p>
              </w:tc>
            </w:tr>
            <w:tr w:rsidR="00117156" w14:paraId="0B791133" w14:textId="77777777" w:rsidTr="00F41568">
              <w:trPr>
                <w:trHeight w:val="487"/>
              </w:trPr>
              <w:tc>
                <w:tcPr>
                  <w:tcW w:w="1627" w:type="pct"/>
                  <w:vAlign w:val="center"/>
                </w:tcPr>
                <w:p w14:paraId="3945396C" w14:textId="1B4FDC32" w:rsidR="00117156" w:rsidRDefault="00117156" w:rsidP="00117156">
                  <w:pPr>
                    <w:widowControl/>
                    <w:jc w:val="center"/>
                    <w:rPr>
                      <w:rFonts w:hint="eastAsia"/>
                      <w:bCs/>
                    </w:rPr>
                  </w:pPr>
                  <w:r>
                    <w:rPr>
                      <w:bCs/>
                    </w:rPr>
                    <w:lastRenderedPageBreak/>
                    <w:t>2</w:t>
                  </w:r>
                  <w:r>
                    <w:rPr>
                      <w:rFonts w:hint="eastAsia"/>
                      <w:bCs/>
                    </w:rPr>
                    <w:t>#</w:t>
                  </w:r>
                </w:p>
              </w:tc>
              <w:tc>
                <w:tcPr>
                  <w:tcW w:w="1322" w:type="pct"/>
                  <w:vAlign w:val="center"/>
                </w:tcPr>
                <w:p w14:paraId="2FB8A918" w14:textId="61BF226F" w:rsidR="00117156" w:rsidRDefault="00117156" w:rsidP="00117156">
                  <w:pPr>
                    <w:widowControl/>
                    <w:jc w:val="center"/>
                    <w:rPr>
                      <w:rFonts w:hint="eastAsia"/>
                      <w:szCs w:val="21"/>
                    </w:rPr>
                  </w:pPr>
                  <w:r>
                    <w:t>0.6271</w:t>
                  </w:r>
                </w:p>
              </w:tc>
              <w:tc>
                <w:tcPr>
                  <w:tcW w:w="876" w:type="pct"/>
                  <w:vAlign w:val="center"/>
                </w:tcPr>
                <w:p w14:paraId="5A3BD4C9" w14:textId="7C98E5F8" w:rsidR="00117156" w:rsidRDefault="00117156" w:rsidP="00117156">
                  <w:pPr>
                    <w:widowControl/>
                    <w:jc w:val="center"/>
                    <w:rPr>
                      <w:rFonts w:hint="eastAsia"/>
                      <w:szCs w:val="21"/>
                    </w:rPr>
                  </w:pPr>
                  <w:r>
                    <w:t>2.5899</w:t>
                  </w:r>
                </w:p>
              </w:tc>
              <w:tc>
                <w:tcPr>
                  <w:tcW w:w="1175" w:type="pct"/>
                  <w:vAlign w:val="center"/>
                </w:tcPr>
                <w:p w14:paraId="445EFF68" w14:textId="10BB5FA5" w:rsidR="00117156" w:rsidRDefault="00117156" w:rsidP="00117156">
                  <w:pPr>
                    <w:widowControl/>
                    <w:jc w:val="center"/>
                    <w:rPr>
                      <w:rFonts w:hint="eastAsia"/>
                      <w:szCs w:val="21"/>
                    </w:rPr>
                  </w:pPr>
                  <w:r>
                    <w:t>7.2905</w:t>
                  </w:r>
                </w:p>
              </w:tc>
            </w:tr>
            <w:tr w:rsidR="00117156" w14:paraId="2D0FA748" w14:textId="77777777" w:rsidTr="00F41568">
              <w:trPr>
                <w:trHeight w:val="487"/>
              </w:trPr>
              <w:tc>
                <w:tcPr>
                  <w:tcW w:w="1627" w:type="pct"/>
                  <w:vAlign w:val="center"/>
                </w:tcPr>
                <w:p w14:paraId="0D99FEFC" w14:textId="69C187EE" w:rsidR="00117156" w:rsidRDefault="00117156" w:rsidP="00117156">
                  <w:pPr>
                    <w:widowControl/>
                    <w:jc w:val="center"/>
                    <w:rPr>
                      <w:rFonts w:hint="eastAsia"/>
                      <w:bCs/>
                    </w:rPr>
                  </w:pPr>
                  <w:r>
                    <w:rPr>
                      <w:bCs/>
                    </w:rPr>
                    <w:t>3</w:t>
                  </w:r>
                  <w:r>
                    <w:rPr>
                      <w:rFonts w:hint="eastAsia"/>
                      <w:bCs/>
                    </w:rPr>
                    <w:t>#</w:t>
                  </w:r>
                </w:p>
              </w:tc>
              <w:tc>
                <w:tcPr>
                  <w:tcW w:w="1322" w:type="pct"/>
                  <w:vAlign w:val="center"/>
                </w:tcPr>
                <w:p w14:paraId="67D7C6D6" w14:textId="4088AFAB" w:rsidR="00117156" w:rsidRDefault="00117156" w:rsidP="00117156">
                  <w:pPr>
                    <w:widowControl/>
                    <w:jc w:val="center"/>
                    <w:rPr>
                      <w:rFonts w:hint="eastAsia"/>
                      <w:szCs w:val="21"/>
                    </w:rPr>
                  </w:pPr>
                  <w:r>
                    <w:rPr>
                      <w:rFonts w:hint="eastAsia"/>
                    </w:rPr>
                    <w:t>2.2881</w:t>
                  </w:r>
                </w:p>
              </w:tc>
              <w:tc>
                <w:tcPr>
                  <w:tcW w:w="876" w:type="pct"/>
                  <w:vAlign w:val="center"/>
                </w:tcPr>
                <w:p w14:paraId="5BF3EFE9" w14:textId="56C816C6" w:rsidR="00117156" w:rsidRDefault="00117156" w:rsidP="00117156">
                  <w:pPr>
                    <w:widowControl/>
                    <w:jc w:val="center"/>
                    <w:rPr>
                      <w:rFonts w:hint="eastAsia"/>
                      <w:szCs w:val="21"/>
                    </w:rPr>
                  </w:pPr>
                  <w:r>
                    <w:rPr>
                      <w:rFonts w:hint="eastAsia"/>
                    </w:rPr>
                    <w:t>3.8018</w:t>
                  </w:r>
                </w:p>
              </w:tc>
              <w:tc>
                <w:tcPr>
                  <w:tcW w:w="1175" w:type="pct"/>
                  <w:vAlign w:val="center"/>
                </w:tcPr>
                <w:p w14:paraId="38479443" w14:textId="551E9A19" w:rsidR="00117156" w:rsidRDefault="00117156" w:rsidP="00117156">
                  <w:pPr>
                    <w:widowControl/>
                    <w:jc w:val="center"/>
                    <w:rPr>
                      <w:rFonts w:hint="eastAsia"/>
                      <w:szCs w:val="21"/>
                    </w:rPr>
                  </w:pPr>
                  <w:r>
                    <w:rPr>
                      <w:rFonts w:hint="eastAsia"/>
                    </w:rPr>
                    <w:t>7.0269</w:t>
                  </w:r>
                </w:p>
              </w:tc>
            </w:tr>
            <w:tr w:rsidR="00117156" w14:paraId="213C4229" w14:textId="77777777" w:rsidTr="00F41568">
              <w:trPr>
                <w:trHeight w:val="487"/>
              </w:trPr>
              <w:tc>
                <w:tcPr>
                  <w:tcW w:w="1627" w:type="pct"/>
                  <w:vAlign w:val="center"/>
                </w:tcPr>
                <w:p w14:paraId="394F4A4F" w14:textId="120A87B4" w:rsidR="00117156" w:rsidRDefault="00117156" w:rsidP="00117156">
                  <w:pPr>
                    <w:widowControl/>
                    <w:jc w:val="center"/>
                    <w:rPr>
                      <w:rFonts w:hint="eastAsia"/>
                      <w:bCs/>
                    </w:rPr>
                  </w:pPr>
                  <w:r>
                    <w:rPr>
                      <w:rFonts w:hint="eastAsia"/>
                      <w:bCs/>
                    </w:rPr>
                    <w:t>4#</w:t>
                  </w:r>
                </w:p>
              </w:tc>
              <w:tc>
                <w:tcPr>
                  <w:tcW w:w="1322" w:type="pct"/>
                  <w:vAlign w:val="center"/>
                </w:tcPr>
                <w:p w14:paraId="31E27E89" w14:textId="3904B6F8" w:rsidR="00117156" w:rsidRDefault="00117156" w:rsidP="00117156">
                  <w:pPr>
                    <w:widowControl/>
                    <w:jc w:val="center"/>
                    <w:rPr>
                      <w:rFonts w:hint="eastAsia"/>
                      <w:szCs w:val="21"/>
                    </w:rPr>
                  </w:pPr>
                  <w:r>
                    <w:rPr>
                      <w:rFonts w:hint="eastAsia"/>
                    </w:rPr>
                    <w:t>2.2850</w:t>
                  </w:r>
                </w:p>
              </w:tc>
              <w:tc>
                <w:tcPr>
                  <w:tcW w:w="876" w:type="pct"/>
                  <w:vAlign w:val="center"/>
                </w:tcPr>
                <w:p w14:paraId="591D0C55" w14:textId="04EC12E0" w:rsidR="00117156" w:rsidRDefault="00117156" w:rsidP="00117156">
                  <w:pPr>
                    <w:widowControl/>
                    <w:jc w:val="center"/>
                    <w:rPr>
                      <w:rFonts w:hint="eastAsia"/>
                      <w:szCs w:val="21"/>
                    </w:rPr>
                  </w:pPr>
                  <w:r>
                    <w:rPr>
                      <w:rFonts w:hint="eastAsia"/>
                    </w:rPr>
                    <w:t>3.8547</w:t>
                  </w:r>
                </w:p>
              </w:tc>
              <w:tc>
                <w:tcPr>
                  <w:tcW w:w="1175" w:type="pct"/>
                  <w:vAlign w:val="center"/>
                </w:tcPr>
                <w:p w14:paraId="4A6F0C6B" w14:textId="6F9CD97D" w:rsidR="00117156" w:rsidRDefault="00117156" w:rsidP="00117156">
                  <w:pPr>
                    <w:widowControl/>
                    <w:jc w:val="center"/>
                    <w:rPr>
                      <w:rFonts w:hint="eastAsia"/>
                      <w:szCs w:val="21"/>
                    </w:rPr>
                  </w:pPr>
                  <w:r>
                    <w:rPr>
                      <w:rFonts w:hint="eastAsia"/>
                    </w:rPr>
                    <w:t>7.4396</w:t>
                  </w:r>
                </w:p>
              </w:tc>
            </w:tr>
            <w:tr w:rsidR="00117156" w14:paraId="5F95C169" w14:textId="77777777" w:rsidTr="00F41568">
              <w:trPr>
                <w:trHeight w:val="487"/>
              </w:trPr>
              <w:tc>
                <w:tcPr>
                  <w:tcW w:w="1627" w:type="pct"/>
                  <w:vAlign w:val="center"/>
                </w:tcPr>
                <w:p w14:paraId="3843B132" w14:textId="6F508080" w:rsidR="00117156" w:rsidRDefault="00117156" w:rsidP="00117156">
                  <w:pPr>
                    <w:widowControl/>
                    <w:jc w:val="center"/>
                    <w:rPr>
                      <w:rFonts w:hint="eastAsia"/>
                      <w:bCs/>
                    </w:rPr>
                  </w:pPr>
                  <w:r>
                    <w:rPr>
                      <w:rFonts w:hint="eastAsia"/>
                      <w:bCs/>
                    </w:rPr>
                    <w:t>5#</w:t>
                  </w:r>
                </w:p>
              </w:tc>
              <w:tc>
                <w:tcPr>
                  <w:tcW w:w="1322" w:type="pct"/>
                  <w:vAlign w:val="center"/>
                </w:tcPr>
                <w:p w14:paraId="17F18F20" w14:textId="7E5EA482" w:rsidR="00117156" w:rsidRDefault="00117156" w:rsidP="00117156">
                  <w:pPr>
                    <w:widowControl/>
                    <w:jc w:val="center"/>
                    <w:rPr>
                      <w:rFonts w:hint="eastAsia"/>
                      <w:szCs w:val="21"/>
                    </w:rPr>
                  </w:pPr>
                  <w:r>
                    <w:rPr>
                      <w:rFonts w:hint="eastAsia"/>
                    </w:rPr>
                    <w:t>2.2782</w:t>
                  </w:r>
                </w:p>
              </w:tc>
              <w:tc>
                <w:tcPr>
                  <w:tcW w:w="876" w:type="pct"/>
                  <w:vAlign w:val="center"/>
                </w:tcPr>
                <w:p w14:paraId="290C8ECD" w14:textId="0FDA12BB" w:rsidR="00117156" w:rsidRDefault="00117156" w:rsidP="00117156">
                  <w:pPr>
                    <w:widowControl/>
                    <w:jc w:val="center"/>
                    <w:rPr>
                      <w:rFonts w:hint="eastAsia"/>
                      <w:szCs w:val="21"/>
                    </w:rPr>
                  </w:pPr>
                  <w:r>
                    <w:rPr>
                      <w:rFonts w:hint="eastAsia"/>
                    </w:rPr>
                    <w:t>3.8296</w:t>
                  </w:r>
                </w:p>
              </w:tc>
              <w:tc>
                <w:tcPr>
                  <w:tcW w:w="1175" w:type="pct"/>
                  <w:vAlign w:val="center"/>
                </w:tcPr>
                <w:p w14:paraId="61CF0F95" w14:textId="3C0D3B05" w:rsidR="00117156" w:rsidRDefault="00117156" w:rsidP="00117156">
                  <w:pPr>
                    <w:widowControl/>
                    <w:jc w:val="center"/>
                    <w:rPr>
                      <w:rFonts w:hint="eastAsia"/>
                      <w:szCs w:val="21"/>
                    </w:rPr>
                  </w:pPr>
                  <w:r>
                    <w:rPr>
                      <w:rFonts w:hint="eastAsia"/>
                    </w:rPr>
                    <w:t>7.3753</w:t>
                  </w:r>
                </w:p>
              </w:tc>
            </w:tr>
            <w:tr w:rsidR="00117156" w14:paraId="46D56C32" w14:textId="77777777" w:rsidTr="00F41568">
              <w:trPr>
                <w:trHeight w:val="487"/>
              </w:trPr>
              <w:tc>
                <w:tcPr>
                  <w:tcW w:w="1627" w:type="pct"/>
                  <w:vAlign w:val="center"/>
                </w:tcPr>
                <w:p w14:paraId="7D48C8C8" w14:textId="629DF34D" w:rsidR="00117156" w:rsidRDefault="00117156" w:rsidP="00117156">
                  <w:pPr>
                    <w:widowControl/>
                    <w:jc w:val="center"/>
                    <w:rPr>
                      <w:rFonts w:hint="eastAsia"/>
                      <w:bCs/>
                    </w:rPr>
                  </w:pPr>
                  <w:r>
                    <w:rPr>
                      <w:rFonts w:hint="eastAsia"/>
                      <w:bCs/>
                    </w:rPr>
                    <w:t>6#</w:t>
                  </w:r>
                </w:p>
              </w:tc>
              <w:tc>
                <w:tcPr>
                  <w:tcW w:w="1322" w:type="pct"/>
                  <w:vAlign w:val="center"/>
                </w:tcPr>
                <w:p w14:paraId="6C4B8C67" w14:textId="608BAB8F" w:rsidR="00117156" w:rsidRDefault="00117156" w:rsidP="00117156">
                  <w:pPr>
                    <w:widowControl/>
                    <w:jc w:val="center"/>
                    <w:rPr>
                      <w:rFonts w:hint="eastAsia"/>
                      <w:szCs w:val="21"/>
                    </w:rPr>
                  </w:pPr>
                  <w:r>
                    <w:rPr>
                      <w:rFonts w:hint="eastAsia"/>
                    </w:rPr>
                    <w:t>2.3278</w:t>
                  </w:r>
                </w:p>
              </w:tc>
              <w:tc>
                <w:tcPr>
                  <w:tcW w:w="876" w:type="pct"/>
                  <w:vAlign w:val="center"/>
                </w:tcPr>
                <w:p w14:paraId="29562D0D" w14:textId="69417DF0" w:rsidR="00117156" w:rsidRDefault="00117156" w:rsidP="00117156">
                  <w:pPr>
                    <w:widowControl/>
                    <w:jc w:val="center"/>
                    <w:rPr>
                      <w:rFonts w:hint="eastAsia"/>
                      <w:szCs w:val="21"/>
                    </w:rPr>
                  </w:pPr>
                  <w:r>
                    <w:rPr>
                      <w:rFonts w:hint="eastAsia"/>
                    </w:rPr>
                    <w:t>3.9837</w:t>
                  </w:r>
                </w:p>
              </w:tc>
              <w:tc>
                <w:tcPr>
                  <w:tcW w:w="1175" w:type="pct"/>
                  <w:vAlign w:val="center"/>
                </w:tcPr>
                <w:p w14:paraId="6A0B1945" w14:textId="10895D19" w:rsidR="00117156" w:rsidRDefault="00117156" w:rsidP="00117156">
                  <w:pPr>
                    <w:widowControl/>
                    <w:jc w:val="center"/>
                    <w:rPr>
                      <w:rFonts w:hint="eastAsia"/>
                      <w:szCs w:val="21"/>
                    </w:rPr>
                  </w:pPr>
                  <w:r>
                    <w:rPr>
                      <w:rFonts w:hint="eastAsia"/>
                    </w:rPr>
                    <w:t>7.5467</w:t>
                  </w:r>
                </w:p>
              </w:tc>
            </w:tr>
            <w:tr w:rsidR="00117156" w14:paraId="129F4517" w14:textId="77777777" w:rsidTr="00F41568">
              <w:trPr>
                <w:trHeight w:val="487"/>
              </w:trPr>
              <w:tc>
                <w:tcPr>
                  <w:tcW w:w="1627" w:type="pct"/>
                  <w:vAlign w:val="center"/>
                </w:tcPr>
                <w:p w14:paraId="0F29C3C5" w14:textId="00C533B2" w:rsidR="00117156" w:rsidRDefault="00117156" w:rsidP="00117156">
                  <w:pPr>
                    <w:widowControl/>
                    <w:jc w:val="center"/>
                    <w:rPr>
                      <w:rFonts w:hint="eastAsia"/>
                      <w:bCs/>
                    </w:rPr>
                  </w:pPr>
                  <w:r>
                    <w:rPr>
                      <w:rFonts w:hint="eastAsia"/>
                      <w:bCs/>
                    </w:rPr>
                    <w:t>7#</w:t>
                  </w:r>
                </w:p>
              </w:tc>
              <w:tc>
                <w:tcPr>
                  <w:tcW w:w="1322" w:type="pct"/>
                  <w:vAlign w:val="center"/>
                </w:tcPr>
                <w:p w14:paraId="50482240" w14:textId="285CDC34" w:rsidR="00117156" w:rsidRDefault="00117156" w:rsidP="00117156">
                  <w:pPr>
                    <w:widowControl/>
                    <w:jc w:val="center"/>
                    <w:rPr>
                      <w:rFonts w:hint="eastAsia"/>
                      <w:szCs w:val="21"/>
                    </w:rPr>
                  </w:pPr>
                  <w:r>
                    <w:rPr>
                      <w:rFonts w:hint="eastAsia"/>
                    </w:rPr>
                    <w:t>2.3745</w:t>
                  </w:r>
                </w:p>
              </w:tc>
              <w:tc>
                <w:tcPr>
                  <w:tcW w:w="876" w:type="pct"/>
                  <w:vAlign w:val="center"/>
                </w:tcPr>
                <w:p w14:paraId="7A56C83D" w14:textId="0D7874A3" w:rsidR="00117156" w:rsidRDefault="00117156" w:rsidP="00117156">
                  <w:pPr>
                    <w:widowControl/>
                    <w:jc w:val="center"/>
                    <w:rPr>
                      <w:rFonts w:hint="eastAsia"/>
                      <w:szCs w:val="21"/>
                    </w:rPr>
                  </w:pPr>
                  <w:r>
                    <w:rPr>
                      <w:rFonts w:hint="eastAsia"/>
                    </w:rPr>
                    <w:t>4.3679</w:t>
                  </w:r>
                </w:p>
              </w:tc>
              <w:tc>
                <w:tcPr>
                  <w:tcW w:w="1175" w:type="pct"/>
                  <w:vAlign w:val="center"/>
                </w:tcPr>
                <w:p w14:paraId="6E4CC7F0" w14:textId="611F439A" w:rsidR="00117156" w:rsidRDefault="00117156" w:rsidP="00117156">
                  <w:pPr>
                    <w:widowControl/>
                    <w:jc w:val="center"/>
                    <w:rPr>
                      <w:rFonts w:hint="eastAsia"/>
                      <w:szCs w:val="21"/>
                    </w:rPr>
                  </w:pPr>
                  <w:r>
                    <w:rPr>
                      <w:rFonts w:hint="eastAsia"/>
                    </w:rPr>
                    <w:t>8.2427</w:t>
                  </w:r>
                </w:p>
              </w:tc>
            </w:tr>
          </w:tbl>
          <w:p w14:paraId="166CA78A" w14:textId="77777777" w:rsidR="0012734F" w:rsidRDefault="0012734F" w:rsidP="00540895">
            <w:pPr>
              <w:rPr>
                <w:b/>
                <w:bCs/>
                <w:kern w:val="0"/>
                <w:sz w:val="18"/>
                <w:szCs w:val="18"/>
              </w:rPr>
            </w:pPr>
          </w:p>
          <w:p w14:paraId="1882E20D" w14:textId="6AD593EE" w:rsidR="0012734F" w:rsidRDefault="0012734F" w:rsidP="00540895">
            <w:pPr>
              <w:jc w:val="center"/>
              <w:rPr>
                <w:b/>
                <w:bCs/>
                <w:kern w:val="0"/>
                <w:sz w:val="18"/>
                <w:szCs w:val="18"/>
              </w:rPr>
            </w:pPr>
          </w:p>
          <w:p w14:paraId="7026B8EE" w14:textId="07C6A5DC" w:rsidR="0012734F" w:rsidRDefault="0012734F" w:rsidP="00540895">
            <w:pPr>
              <w:jc w:val="center"/>
              <w:rPr>
                <w:b/>
                <w:bCs/>
                <w:kern w:val="0"/>
                <w:sz w:val="18"/>
                <w:szCs w:val="18"/>
              </w:rPr>
            </w:pPr>
          </w:p>
          <w:p w14:paraId="189179C0" w14:textId="77777777" w:rsidR="0012734F" w:rsidRDefault="0012734F" w:rsidP="00540895">
            <w:pPr>
              <w:jc w:val="center"/>
              <w:rPr>
                <w:b/>
                <w:bCs/>
                <w:kern w:val="0"/>
                <w:sz w:val="18"/>
                <w:szCs w:val="18"/>
              </w:rPr>
            </w:pPr>
          </w:p>
          <w:p w14:paraId="096249EE" w14:textId="77777777" w:rsidR="00F41568" w:rsidRDefault="00F41568" w:rsidP="00540895">
            <w:pPr>
              <w:jc w:val="center"/>
              <w:rPr>
                <w:b/>
                <w:bCs/>
                <w:kern w:val="0"/>
                <w:sz w:val="18"/>
                <w:szCs w:val="18"/>
              </w:rPr>
            </w:pPr>
          </w:p>
          <w:p w14:paraId="07694554" w14:textId="77777777" w:rsidR="00117156" w:rsidRDefault="00117156" w:rsidP="00540895">
            <w:pPr>
              <w:jc w:val="center"/>
              <w:rPr>
                <w:b/>
                <w:bCs/>
                <w:kern w:val="0"/>
                <w:sz w:val="18"/>
                <w:szCs w:val="18"/>
              </w:rPr>
            </w:pPr>
          </w:p>
          <w:p w14:paraId="387A6ED2" w14:textId="77777777" w:rsidR="00117156" w:rsidRDefault="00117156" w:rsidP="00540895">
            <w:pPr>
              <w:jc w:val="center"/>
              <w:rPr>
                <w:b/>
                <w:bCs/>
                <w:kern w:val="0"/>
                <w:sz w:val="18"/>
                <w:szCs w:val="18"/>
              </w:rPr>
            </w:pPr>
          </w:p>
          <w:p w14:paraId="59410798" w14:textId="77777777" w:rsidR="00117156" w:rsidRDefault="00117156" w:rsidP="00540895">
            <w:pPr>
              <w:jc w:val="center"/>
              <w:rPr>
                <w:b/>
                <w:bCs/>
                <w:kern w:val="0"/>
                <w:sz w:val="18"/>
                <w:szCs w:val="18"/>
              </w:rPr>
            </w:pPr>
          </w:p>
          <w:p w14:paraId="1139C073" w14:textId="77777777" w:rsidR="00117156" w:rsidRDefault="00117156" w:rsidP="00540895">
            <w:pPr>
              <w:jc w:val="center"/>
              <w:rPr>
                <w:b/>
                <w:bCs/>
                <w:kern w:val="0"/>
                <w:sz w:val="18"/>
                <w:szCs w:val="18"/>
              </w:rPr>
            </w:pPr>
          </w:p>
          <w:p w14:paraId="522E83C3" w14:textId="77777777" w:rsidR="00117156" w:rsidRDefault="00117156" w:rsidP="00540895">
            <w:pPr>
              <w:jc w:val="center"/>
              <w:rPr>
                <w:rFonts w:hint="eastAsia"/>
                <w:b/>
                <w:bCs/>
                <w:kern w:val="0"/>
                <w:sz w:val="18"/>
                <w:szCs w:val="18"/>
              </w:rPr>
            </w:pPr>
          </w:p>
          <w:p w14:paraId="360D7CB6" w14:textId="77777777" w:rsidR="00FA3F3E" w:rsidRDefault="00FA3F3E" w:rsidP="00F41568">
            <w:pPr>
              <w:jc w:val="center"/>
              <w:rPr>
                <w:b/>
                <w:bCs/>
                <w:kern w:val="0"/>
                <w:sz w:val="18"/>
                <w:szCs w:val="18"/>
              </w:rPr>
            </w:pPr>
          </w:p>
          <w:p w14:paraId="1FF874D2" w14:textId="6C73EB0F" w:rsidR="0012734F" w:rsidRDefault="00F41568" w:rsidP="00F41568">
            <w:pPr>
              <w:jc w:val="center"/>
              <w:rPr>
                <w:b/>
                <w:bCs/>
                <w:kern w:val="0"/>
                <w:sz w:val="18"/>
                <w:szCs w:val="18"/>
              </w:rPr>
            </w:pPr>
            <w:r>
              <w:rPr>
                <w:rFonts w:hAnsi="宋体"/>
                <w:b/>
                <w:noProof/>
                <w:color w:val="000000"/>
                <w:kern w:val="0"/>
                <w:szCs w:val="21"/>
              </w:rPr>
              <w:drawing>
                <wp:inline distT="0" distB="0" distL="0" distR="0" wp14:anchorId="7F070EEC" wp14:editId="7B0987EB">
                  <wp:extent cx="3623002" cy="2880000"/>
                  <wp:effectExtent l="0" t="0" r="0" b="0"/>
                  <wp:docPr id="31" name="图片 31" descr="220130PSN05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20130PSN0506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3002" cy="2880000"/>
                          </a:xfrm>
                          <a:prstGeom prst="rect">
                            <a:avLst/>
                          </a:prstGeom>
                          <a:noFill/>
                          <a:ln>
                            <a:noFill/>
                          </a:ln>
                        </pic:spPr>
                      </pic:pic>
                    </a:graphicData>
                  </a:graphic>
                </wp:inline>
              </w:drawing>
            </w:r>
          </w:p>
          <w:p w14:paraId="622E42D8" w14:textId="478231E1" w:rsidR="00BF2054" w:rsidRDefault="00BF2054" w:rsidP="00F41568">
            <w:pPr>
              <w:jc w:val="center"/>
              <w:rPr>
                <w:b/>
                <w:bCs/>
                <w:kern w:val="0"/>
                <w:sz w:val="18"/>
                <w:szCs w:val="18"/>
              </w:rPr>
            </w:pPr>
            <w:r>
              <w:rPr>
                <w:rFonts w:hint="eastAsia"/>
              </w:rPr>
              <w:t>1#</w:t>
            </w:r>
            <w:r>
              <w:t>样品激光粒度分布</w:t>
            </w:r>
          </w:p>
          <w:p w14:paraId="333A245E" w14:textId="7AC74FB8" w:rsidR="00BF2054" w:rsidRDefault="00BF2054" w:rsidP="00540895">
            <w:pPr>
              <w:jc w:val="center"/>
              <w:rPr>
                <w:b/>
                <w:bCs/>
                <w:kern w:val="0"/>
                <w:sz w:val="18"/>
                <w:szCs w:val="18"/>
              </w:rPr>
            </w:pPr>
            <w:r>
              <w:rPr>
                <w:noProof/>
              </w:rPr>
              <w:drawing>
                <wp:inline distT="0" distB="0" distL="0" distR="0" wp14:anchorId="4B4A3A0F" wp14:editId="2382E02F">
                  <wp:extent cx="3600000" cy="2880000"/>
                  <wp:effectExtent l="0" t="0" r="635" b="0"/>
                  <wp:docPr id="32" name="图片 32" title="IMG_256"/>
                  <wp:cNvGraphicFramePr/>
                  <a:graphic xmlns:a="http://schemas.openxmlformats.org/drawingml/2006/main">
                    <a:graphicData uri="http://schemas.openxmlformats.org/drawingml/2006/picture">
                      <pic:pic xmlns:pic="http://schemas.openxmlformats.org/drawingml/2006/picture">
                        <pic:nvPicPr>
                          <pic:cNvPr id="0" name="10000000000002F400000263978B8A4D.jpg"/>
                          <pic:cNvPicPr/>
                        </pic:nvPicPr>
                        <pic:blipFill>
                          <a:blip r:embed="rId13"/>
                          <a:stretch>
                            <a:fillRect/>
                          </a:stretch>
                        </pic:blipFill>
                        <pic:spPr>
                          <a:xfrm>
                            <a:off x="0" y="0"/>
                            <a:ext cx="3600000" cy="2880000"/>
                          </a:xfrm>
                          <a:prstGeom prst="rect">
                            <a:avLst/>
                          </a:prstGeom>
                          <a:ln>
                            <a:noFill/>
                          </a:ln>
                        </pic:spPr>
                      </pic:pic>
                    </a:graphicData>
                  </a:graphic>
                </wp:inline>
              </w:drawing>
            </w:r>
          </w:p>
          <w:p w14:paraId="646D9208" w14:textId="3175EE92" w:rsidR="00BF2054" w:rsidRDefault="00BF2054" w:rsidP="00540895">
            <w:pPr>
              <w:jc w:val="center"/>
              <w:rPr>
                <w:b/>
                <w:bCs/>
                <w:kern w:val="0"/>
                <w:sz w:val="18"/>
                <w:szCs w:val="18"/>
              </w:rPr>
            </w:pPr>
            <w:r w:rsidRPr="00BF2054">
              <w:rPr>
                <w:rFonts w:hint="eastAsia"/>
              </w:rPr>
              <w:t>2#</w:t>
            </w:r>
            <w:r>
              <w:t>样品激光粒度分布</w:t>
            </w:r>
          </w:p>
          <w:p w14:paraId="3BB002D5" w14:textId="41D23EA2" w:rsidR="00BF2054" w:rsidRDefault="00BF2054" w:rsidP="00540895">
            <w:pPr>
              <w:jc w:val="center"/>
              <w:rPr>
                <w:b/>
                <w:bCs/>
                <w:kern w:val="0"/>
                <w:sz w:val="18"/>
                <w:szCs w:val="18"/>
              </w:rPr>
            </w:pPr>
            <w:r>
              <w:rPr>
                <w:rFonts w:hAnsi="宋体" w:hint="eastAsia"/>
                <w:b/>
                <w:noProof/>
                <w:color w:val="000000"/>
                <w:szCs w:val="21"/>
              </w:rPr>
              <w:lastRenderedPageBreak/>
              <w:drawing>
                <wp:inline distT="0" distB="0" distL="114300" distR="114300" wp14:anchorId="39B9941C" wp14:editId="6C0AD6CC">
                  <wp:extent cx="3761425" cy="2880000"/>
                  <wp:effectExtent l="0" t="0" r="0" b="0"/>
                  <wp:docPr id="33" name="图片 33" descr="220252PSN080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220252PSN0805001"/>
                          <pic:cNvPicPr>
                            <a:picLocks noChangeAspect="1"/>
                          </pic:cNvPicPr>
                        </pic:nvPicPr>
                        <pic:blipFill>
                          <a:blip r:embed="rId14"/>
                          <a:stretch>
                            <a:fillRect/>
                          </a:stretch>
                        </pic:blipFill>
                        <pic:spPr>
                          <a:xfrm>
                            <a:off x="0" y="0"/>
                            <a:ext cx="3761425" cy="2880000"/>
                          </a:xfrm>
                          <a:prstGeom prst="rect">
                            <a:avLst/>
                          </a:prstGeom>
                          <a:noFill/>
                          <a:ln>
                            <a:noFill/>
                          </a:ln>
                        </pic:spPr>
                      </pic:pic>
                    </a:graphicData>
                  </a:graphic>
                </wp:inline>
              </w:drawing>
            </w:r>
          </w:p>
          <w:p w14:paraId="6BB54733" w14:textId="5DEFD1F6" w:rsidR="00BF2054" w:rsidRDefault="00BF2054" w:rsidP="00540895">
            <w:pPr>
              <w:jc w:val="center"/>
              <w:rPr>
                <w:b/>
                <w:bCs/>
                <w:kern w:val="0"/>
                <w:sz w:val="18"/>
                <w:szCs w:val="18"/>
              </w:rPr>
            </w:pPr>
            <w:r>
              <w:t>3</w:t>
            </w:r>
            <w:r w:rsidRPr="00BF2054">
              <w:rPr>
                <w:rFonts w:hint="eastAsia"/>
              </w:rPr>
              <w:t>#</w:t>
            </w:r>
            <w:r>
              <w:t>样品激光粒度分布</w:t>
            </w:r>
          </w:p>
          <w:p w14:paraId="6C2B5A0C" w14:textId="098B130A" w:rsidR="00BF2054" w:rsidRDefault="00BF2054" w:rsidP="00540895">
            <w:pPr>
              <w:jc w:val="center"/>
              <w:rPr>
                <w:b/>
                <w:bCs/>
                <w:kern w:val="0"/>
                <w:sz w:val="18"/>
                <w:szCs w:val="18"/>
              </w:rPr>
            </w:pPr>
            <w:r>
              <w:rPr>
                <w:rFonts w:hAnsi="宋体" w:hint="eastAsia"/>
                <w:b/>
                <w:noProof/>
                <w:color w:val="000000"/>
                <w:szCs w:val="21"/>
              </w:rPr>
              <w:drawing>
                <wp:inline distT="0" distB="0" distL="114300" distR="114300" wp14:anchorId="37660AE6" wp14:editId="3C998958">
                  <wp:extent cx="3718243" cy="2880000"/>
                  <wp:effectExtent l="0" t="0" r="0" b="0"/>
                  <wp:docPr id="34" name="图片 34" descr="220252PSN080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220252PSN0805002"/>
                          <pic:cNvPicPr>
                            <a:picLocks noChangeAspect="1"/>
                          </pic:cNvPicPr>
                        </pic:nvPicPr>
                        <pic:blipFill>
                          <a:blip r:embed="rId15"/>
                          <a:stretch>
                            <a:fillRect/>
                          </a:stretch>
                        </pic:blipFill>
                        <pic:spPr>
                          <a:xfrm>
                            <a:off x="0" y="0"/>
                            <a:ext cx="3718243" cy="2880000"/>
                          </a:xfrm>
                          <a:prstGeom prst="rect">
                            <a:avLst/>
                          </a:prstGeom>
                          <a:noFill/>
                          <a:ln>
                            <a:noFill/>
                          </a:ln>
                        </pic:spPr>
                      </pic:pic>
                    </a:graphicData>
                  </a:graphic>
                </wp:inline>
              </w:drawing>
            </w:r>
          </w:p>
          <w:p w14:paraId="5D875B4E" w14:textId="1E2231AF" w:rsidR="00BF2054" w:rsidRDefault="00BF2054" w:rsidP="00540895">
            <w:pPr>
              <w:jc w:val="center"/>
              <w:rPr>
                <w:b/>
                <w:bCs/>
                <w:kern w:val="0"/>
                <w:sz w:val="18"/>
                <w:szCs w:val="18"/>
              </w:rPr>
            </w:pPr>
            <w:r>
              <w:t>4</w:t>
            </w:r>
            <w:r w:rsidRPr="00BF2054">
              <w:rPr>
                <w:rFonts w:hint="eastAsia"/>
              </w:rPr>
              <w:t>#</w:t>
            </w:r>
            <w:r>
              <w:t>样品激光粒度分布</w:t>
            </w:r>
          </w:p>
          <w:p w14:paraId="3665F626" w14:textId="452F5327" w:rsidR="00BF2054" w:rsidRDefault="00BF2054" w:rsidP="00540895">
            <w:pPr>
              <w:jc w:val="center"/>
              <w:rPr>
                <w:b/>
                <w:bCs/>
                <w:kern w:val="0"/>
                <w:sz w:val="18"/>
                <w:szCs w:val="18"/>
              </w:rPr>
            </w:pPr>
            <w:r>
              <w:rPr>
                <w:rFonts w:hAnsi="宋体" w:hint="eastAsia"/>
                <w:b/>
                <w:noProof/>
                <w:color w:val="000000"/>
                <w:szCs w:val="21"/>
              </w:rPr>
              <w:lastRenderedPageBreak/>
              <w:drawing>
                <wp:inline distT="0" distB="0" distL="114300" distR="114300" wp14:anchorId="4395E7D8" wp14:editId="76F149AF">
                  <wp:extent cx="3761425" cy="2880000"/>
                  <wp:effectExtent l="0" t="0" r="0" b="0"/>
                  <wp:docPr id="35" name="图片 35" descr="220252PSN080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220252PSN0805003"/>
                          <pic:cNvPicPr>
                            <a:picLocks noChangeAspect="1"/>
                          </pic:cNvPicPr>
                        </pic:nvPicPr>
                        <pic:blipFill>
                          <a:blip r:embed="rId16"/>
                          <a:stretch>
                            <a:fillRect/>
                          </a:stretch>
                        </pic:blipFill>
                        <pic:spPr>
                          <a:xfrm>
                            <a:off x="0" y="0"/>
                            <a:ext cx="3761425" cy="2880000"/>
                          </a:xfrm>
                          <a:prstGeom prst="rect">
                            <a:avLst/>
                          </a:prstGeom>
                          <a:noFill/>
                          <a:ln>
                            <a:noFill/>
                          </a:ln>
                        </pic:spPr>
                      </pic:pic>
                    </a:graphicData>
                  </a:graphic>
                </wp:inline>
              </w:drawing>
            </w:r>
          </w:p>
          <w:p w14:paraId="5D281FE7" w14:textId="35B11308" w:rsidR="00BF2054" w:rsidRDefault="00BF2054" w:rsidP="00540895">
            <w:pPr>
              <w:jc w:val="center"/>
              <w:rPr>
                <w:b/>
                <w:bCs/>
                <w:kern w:val="0"/>
                <w:sz w:val="18"/>
                <w:szCs w:val="18"/>
              </w:rPr>
            </w:pPr>
            <w:r>
              <w:t>5</w:t>
            </w:r>
            <w:r w:rsidRPr="00BF2054">
              <w:rPr>
                <w:rFonts w:hint="eastAsia"/>
              </w:rPr>
              <w:t>#</w:t>
            </w:r>
            <w:r>
              <w:t>样品激光粒度分布</w:t>
            </w:r>
          </w:p>
          <w:p w14:paraId="51B66E42" w14:textId="47BF759E" w:rsidR="00BF2054" w:rsidRDefault="00BF2054" w:rsidP="00540895">
            <w:pPr>
              <w:jc w:val="center"/>
              <w:rPr>
                <w:b/>
                <w:bCs/>
                <w:kern w:val="0"/>
                <w:sz w:val="18"/>
                <w:szCs w:val="18"/>
              </w:rPr>
            </w:pPr>
            <w:r>
              <w:rPr>
                <w:rFonts w:hAnsi="宋体" w:hint="eastAsia"/>
                <w:b/>
                <w:noProof/>
                <w:color w:val="000000"/>
                <w:szCs w:val="21"/>
              </w:rPr>
              <w:drawing>
                <wp:inline distT="0" distB="0" distL="114300" distR="114300" wp14:anchorId="17100C96" wp14:editId="4A1A553C">
                  <wp:extent cx="3767014" cy="2880000"/>
                  <wp:effectExtent l="0" t="0" r="5080" b="0"/>
                  <wp:docPr id="36" name="图片 36" descr="220252PSN080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220252PSN0805004"/>
                          <pic:cNvPicPr>
                            <a:picLocks noChangeAspect="1"/>
                          </pic:cNvPicPr>
                        </pic:nvPicPr>
                        <pic:blipFill>
                          <a:blip r:embed="rId17"/>
                          <a:stretch>
                            <a:fillRect/>
                          </a:stretch>
                        </pic:blipFill>
                        <pic:spPr>
                          <a:xfrm>
                            <a:off x="0" y="0"/>
                            <a:ext cx="3767014" cy="2880000"/>
                          </a:xfrm>
                          <a:prstGeom prst="rect">
                            <a:avLst/>
                          </a:prstGeom>
                          <a:noFill/>
                          <a:ln>
                            <a:noFill/>
                          </a:ln>
                        </pic:spPr>
                      </pic:pic>
                    </a:graphicData>
                  </a:graphic>
                </wp:inline>
              </w:drawing>
            </w:r>
          </w:p>
          <w:p w14:paraId="6C5E4BAC" w14:textId="163A2B21" w:rsidR="00BF2054" w:rsidRDefault="00BF2054" w:rsidP="00540895">
            <w:pPr>
              <w:jc w:val="center"/>
              <w:rPr>
                <w:b/>
                <w:bCs/>
                <w:kern w:val="0"/>
                <w:sz w:val="18"/>
                <w:szCs w:val="18"/>
              </w:rPr>
            </w:pPr>
            <w:r>
              <w:t>6</w:t>
            </w:r>
            <w:r w:rsidRPr="00BF2054">
              <w:rPr>
                <w:rFonts w:hint="eastAsia"/>
              </w:rPr>
              <w:t>#</w:t>
            </w:r>
            <w:r>
              <w:t>样品激光粒度分布</w:t>
            </w:r>
          </w:p>
          <w:p w14:paraId="28F4ED8F" w14:textId="403A18A1" w:rsidR="00BF2054" w:rsidRDefault="00BF2054" w:rsidP="00540895">
            <w:pPr>
              <w:jc w:val="center"/>
              <w:rPr>
                <w:b/>
                <w:bCs/>
                <w:kern w:val="0"/>
                <w:sz w:val="18"/>
                <w:szCs w:val="18"/>
              </w:rPr>
            </w:pPr>
            <w:r>
              <w:rPr>
                <w:rFonts w:hAnsi="宋体" w:hint="eastAsia"/>
                <w:b/>
                <w:noProof/>
                <w:color w:val="000000"/>
                <w:szCs w:val="21"/>
              </w:rPr>
              <w:lastRenderedPageBreak/>
              <w:drawing>
                <wp:inline distT="0" distB="0" distL="114300" distR="114300" wp14:anchorId="0FCFC211" wp14:editId="718F8F11">
                  <wp:extent cx="3718243" cy="2880000"/>
                  <wp:effectExtent l="0" t="0" r="0" b="0"/>
                  <wp:docPr id="37" name="图片 37" descr="220252PSN080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220252PSN0805005"/>
                          <pic:cNvPicPr>
                            <a:picLocks noChangeAspect="1"/>
                          </pic:cNvPicPr>
                        </pic:nvPicPr>
                        <pic:blipFill>
                          <a:blip r:embed="rId18"/>
                          <a:stretch>
                            <a:fillRect/>
                          </a:stretch>
                        </pic:blipFill>
                        <pic:spPr>
                          <a:xfrm>
                            <a:off x="0" y="0"/>
                            <a:ext cx="3718243" cy="2880000"/>
                          </a:xfrm>
                          <a:prstGeom prst="rect">
                            <a:avLst/>
                          </a:prstGeom>
                          <a:noFill/>
                          <a:ln>
                            <a:noFill/>
                          </a:ln>
                        </pic:spPr>
                      </pic:pic>
                    </a:graphicData>
                  </a:graphic>
                </wp:inline>
              </w:drawing>
            </w:r>
          </w:p>
          <w:p w14:paraId="4A09AA85" w14:textId="0ADA8A9C" w:rsidR="0012734F" w:rsidRDefault="00BF2054" w:rsidP="00BF2054">
            <w:pPr>
              <w:jc w:val="center"/>
              <w:rPr>
                <w:b/>
                <w:bCs/>
                <w:kern w:val="0"/>
                <w:sz w:val="18"/>
                <w:szCs w:val="18"/>
              </w:rPr>
            </w:pPr>
            <w:r>
              <w:t>7</w:t>
            </w:r>
            <w:r w:rsidRPr="00BF2054">
              <w:rPr>
                <w:rFonts w:hint="eastAsia"/>
              </w:rPr>
              <w:t>#</w:t>
            </w:r>
            <w:r>
              <w:t>样品激光粒度分布</w:t>
            </w:r>
          </w:p>
        </w:tc>
      </w:tr>
    </w:tbl>
    <w:p w14:paraId="6FE8F980" w14:textId="77777777" w:rsidR="0012734F" w:rsidRDefault="0012734F" w:rsidP="0012734F"/>
    <w:p w14:paraId="57DEBA55" w14:textId="77777777" w:rsidR="0012734F" w:rsidRDefault="0012734F" w:rsidP="0012734F">
      <w:pPr>
        <w:spacing w:line="400" w:lineRule="exact"/>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14:paraId="169F23A0" w14:textId="77777777" w:rsidR="0012734F" w:rsidRDefault="0012734F" w:rsidP="0012734F">
      <w:pPr>
        <w:spacing w:beforeLines="50" w:before="156" w:afterLines="50" w:after="156" w:line="400" w:lineRule="exact"/>
        <w:rPr>
          <w:b/>
          <w:bCs/>
          <w:sz w:val="24"/>
        </w:rPr>
      </w:pPr>
      <w:r>
        <w:rPr>
          <w:rFonts w:hint="eastAsia"/>
          <w:b/>
          <w:bCs/>
          <w:sz w:val="24"/>
        </w:rPr>
        <w:t>（一）项目的必要性简述</w:t>
      </w:r>
    </w:p>
    <w:p w14:paraId="6B593A09" w14:textId="77777777" w:rsidR="00A1783D" w:rsidRPr="00A1783D" w:rsidRDefault="00A1783D" w:rsidP="00A1783D">
      <w:pPr>
        <w:ind w:firstLineChars="200" w:firstLine="420"/>
        <w:rPr>
          <w:szCs w:val="21"/>
        </w:rPr>
      </w:pPr>
      <w:r w:rsidRPr="00A1783D">
        <w:rPr>
          <w:szCs w:val="21"/>
        </w:rPr>
        <w:t>随着欧盟</w:t>
      </w:r>
      <w:r w:rsidRPr="00A1783D">
        <w:rPr>
          <w:szCs w:val="21"/>
        </w:rPr>
        <w:t>RoHS</w:t>
      </w:r>
      <w:r w:rsidRPr="00A1783D">
        <w:rPr>
          <w:szCs w:val="21"/>
        </w:rPr>
        <w:t>、</w:t>
      </w:r>
      <w:r w:rsidRPr="00A1783D">
        <w:rPr>
          <w:szCs w:val="21"/>
        </w:rPr>
        <w:t>WEEE</w:t>
      </w:r>
      <w:r w:rsidRPr="00A1783D">
        <w:rPr>
          <w:szCs w:val="21"/>
        </w:rPr>
        <w:t>等环保指令的实施，无卤阻燃成为未来阻燃剂发展的重点和方向。</w:t>
      </w:r>
      <w:r w:rsidRPr="00A1783D">
        <w:rPr>
          <w:szCs w:val="21"/>
        </w:rPr>
        <w:t>2018</w:t>
      </w:r>
      <w:r w:rsidRPr="00A1783D">
        <w:rPr>
          <w:szCs w:val="21"/>
        </w:rPr>
        <w:t>年质检总局、工业和信息化部、国家发展改革委员会、科技部、国防科工局、中国科学院、中国工程院、国家认监委、国家标准委联合印发了《新材料标准领航行动计划（</w:t>
      </w:r>
      <w:r w:rsidRPr="00A1783D">
        <w:rPr>
          <w:szCs w:val="21"/>
        </w:rPr>
        <w:t>2018-2020</w:t>
      </w:r>
      <w:r w:rsidRPr="00A1783D">
        <w:rPr>
          <w:szCs w:val="21"/>
        </w:rPr>
        <w:t>年）》，其中先进基础材料标准子体系包括了先进有色金属材料、先进化工材料等标准子体系。</w:t>
      </w:r>
    </w:p>
    <w:p w14:paraId="59145BA9" w14:textId="77777777" w:rsidR="00A1783D" w:rsidRPr="00A1783D" w:rsidRDefault="00A1783D" w:rsidP="00A1783D">
      <w:pPr>
        <w:ind w:firstLineChars="200" w:firstLine="420"/>
        <w:rPr>
          <w:szCs w:val="21"/>
        </w:rPr>
      </w:pPr>
      <w:r w:rsidRPr="00A1783D">
        <w:rPr>
          <w:szCs w:val="21"/>
        </w:rPr>
        <w:t>2018</w:t>
      </w:r>
      <w:r w:rsidRPr="00A1783D">
        <w:rPr>
          <w:szCs w:val="21"/>
        </w:rPr>
        <w:t>年国家统计局公布了《战略性新兴产业分类（</w:t>
      </w:r>
      <w:r w:rsidRPr="00A1783D">
        <w:rPr>
          <w:szCs w:val="21"/>
        </w:rPr>
        <w:t>2018</w:t>
      </w:r>
      <w:r w:rsidRPr="00A1783D">
        <w:rPr>
          <w:szCs w:val="21"/>
        </w:rPr>
        <w:t>）》，其中</w:t>
      </w:r>
      <w:r w:rsidRPr="00A1783D">
        <w:rPr>
          <w:szCs w:val="21"/>
        </w:rPr>
        <w:t>“3.3.6.0</w:t>
      </w:r>
      <w:r w:rsidRPr="00A1783D">
        <w:rPr>
          <w:szCs w:val="21"/>
        </w:rPr>
        <w:t>专用化学品及材料制造</w:t>
      </w:r>
      <w:r w:rsidRPr="00A1783D">
        <w:rPr>
          <w:szCs w:val="21"/>
        </w:rPr>
        <w:softHyphen/>
      </w:r>
      <w:r w:rsidRPr="00A1783D">
        <w:rPr>
          <w:szCs w:val="21"/>
        </w:rPr>
        <w:softHyphen/>
      </w:r>
      <w:r w:rsidRPr="00A1783D">
        <w:rPr>
          <w:szCs w:val="21"/>
        </w:rPr>
        <w:t>电子级阻燃材料及化学品重点产品</w:t>
      </w:r>
      <w:r w:rsidRPr="00A1783D">
        <w:rPr>
          <w:szCs w:val="21"/>
        </w:rPr>
        <w:t>”</w:t>
      </w:r>
      <w:r w:rsidRPr="00A1783D">
        <w:rPr>
          <w:szCs w:val="21"/>
        </w:rPr>
        <w:t>，</w:t>
      </w:r>
      <w:r w:rsidRPr="00A1783D">
        <w:rPr>
          <w:szCs w:val="21"/>
        </w:rPr>
        <w:t>“3.3.7.1</w:t>
      </w:r>
      <w:r w:rsidRPr="00A1783D">
        <w:rPr>
          <w:szCs w:val="21"/>
        </w:rPr>
        <w:t>涂料制造</w:t>
      </w:r>
      <w:r w:rsidRPr="00A1783D">
        <w:rPr>
          <w:szCs w:val="21"/>
        </w:rPr>
        <w:softHyphen/>
      </w:r>
      <w:r w:rsidRPr="00A1783D">
        <w:rPr>
          <w:szCs w:val="21"/>
        </w:rPr>
        <w:softHyphen/>
        <w:t xml:space="preserve"> </w:t>
      </w:r>
      <w:r w:rsidRPr="00A1783D">
        <w:rPr>
          <w:szCs w:val="21"/>
        </w:rPr>
        <w:t>防火阻燃涂料重点产品</w:t>
      </w:r>
      <w:r w:rsidRPr="00A1783D">
        <w:rPr>
          <w:szCs w:val="21"/>
        </w:rPr>
        <w:t>”</w:t>
      </w:r>
      <w:r w:rsidRPr="00A1783D">
        <w:rPr>
          <w:szCs w:val="21"/>
        </w:rPr>
        <w:t>，</w:t>
      </w:r>
      <w:r w:rsidRPr="00A1783D">
        <w:rPr>
          <w:szCs w:val="21"/>
        </w:rPr>
        <w:t>“3.5.1.5</w:t>
      </w:r>
      <w:r w:rsidRPr="00A1783D">
        <w:rPr>
          <w:szCs w:val="21"/>
        </w:rPr>
        <w:t>有机纤维制造</w:t>
      </w:r>
      <w:r w:rsidRPr="00A1783D">
        <w:rPr>
          <w:szCs w:val="21"/>
        </w:rPr>
        <w:softHyphen/>
      </w:r>
      <w:r w:rsidRPr="00A1783D">
        <w:rPr>
          <w:szCs w:val="21"/>
        </w:rPr>
        <w:softHyphen/>
      </w:r>
      <w:r w:rsidRPr="00A1783D">
        <w:rPr>
          <w:szCs w:val="21"/>
        </w:rPr>
        <w:t>聚芳杂环纤维（聚醚醚酮、聚芳醚酮等，指具有深染、超细旦、抗起球、抗静电、阻燃、抗熔滴、抗紫外、抗化学品、抗菌等功能的化学纤维）重点产品</w:t>
      </w:r>
      <w:r w:rsidRPr="00A1783D">
        <w:rPr>
          <w:szCs w:val="21"/>
        </w:rPr>
        <w:t>”</w:t>
      </w:r>
      <w:r w:rsidRPr="00A1783D">
        <w:rPr>
          <w:szCs w:val="21"/>
        </w:rPr>
        <w:t>，明确了阻燃产品在国民经济中的重要地位。</w:t>
      </w:r>
    </w:p>
    <w:p w14:paraId="7D0D4DEA" w14:textId="77777777" w:rsidR="00A1783D" w:rsidRPr="00A1783D" w:rsidRDefault="00A1783D" w:rsidP="00A1783D">
      <w:pPr>
        <w:ind w:firstLineChars="200" w:firstLine="420"/>
        <w:rPr>
          <w:szCs w:val="21"/>
        </w:rPr>
      </w:pPr>
      <w:r w:rsidRPr="00A1783D">
        <w:rPr>
          <w:szCs w:val="21"/>
        </w:rPr>
        <w:t>2020</w:t>
      </w:r>
      <w:r w:rsidRPr="00A1783D">
        <w:rPr>
          <w:szCs w:val="21"/>
        </w:rPr>
        <w:t>年工业和信息化部印发《重点新材料首批次应用示范指导目录（</w:t>
      </w:r>
      <w:r w:rsidRPr="00A1783D">
        <w:rPr>
          <w:szCs w:val="21"/>
        </w:rPr>
        <w:t>2019</w:t>
      </w:r>
      <w:r w:rsidRPr="00A1783D">
        <w:rPr>
          <w:szCs w:val="21"/>
        </w:rPr>
        <w:t>年版）》，其中</w:t>
      </w:r>
      <w:r w:rsidRPr="00A1783D">
        <w:rPr>
          <w:szCs w:val="21"/>
        </w:rPr>
        <w:t>“87</w:t>
      </w:r>
      <w:r w:rsidRPr="00A1783D">
        <w:rPr>
          <w:szCs w:val="21"/>
        </w:rPr>
        <w:t>、无卤阻燃热塑性弹性体</w:t>
      </w:r>
      <w:r w:rsidRPr="00A1783D">
        <w:rPr>
          <w:szCs w:val="21"/>
        </w:rPr>
        <w:t>”</w:t>
      </w:r>
      <w:r w:rsidRPr="00A1783D">
        <w:rPr>
          <w:szCs w:val="21"/>
        </w:rPr>
        <w:t>，</w:t>
      </w:r>
      <w:r w:rsidRPr="00A1783D">
        <w:rPr>
          <w:szCs w:val="21"/>
        </w:rPr>
        <w:t>96</w:t>
      </w:r>
      <w:r w:rsidRPr="00A1783D">
        <w:rPr>
          <w:szCs w:val="21"/>
        </w:rPr>
        <w:t>、新能源动力电池外壳用无卤阻燃材料</w:t>
      </w:r>
      <w:r w:rsidRPr="00A1783D">
        <w:rPr>
          <w:szCs w:val="21"/>
        </w:rPr>
        <w:t>PPLFT-D</w:t>
      </w:r>
      <w:r w:rsidRPr="00A1783D">
        <w:rPr>
          <w:szCs w:val="21"/>
        </w:rPr>
        <w:t>复合材料，</w:t>
      </w:r>
      <w:r w:rsidRPr="00A1783D">
        <w:rPr>
          <w:szCs w:val="21"/>
        </w:rPr>
        <w:t xml:space="preserve"> 248</w:t>
      </w:r>
      <w:r w:rsidRPr="00A1783D">
        <w:rPr>
          <w:szCs w:val="21"/>
        </w:rPr>
        <w:t>、液化天然气（</w:t>
      </w:r>
      <w:r w:rsidRPr="00A1783D">
        <w:rPr>
          <w:szCs w:val="21"/>
        </w:rPr>
        <w:t>LNG</w:t>
      </w:r>
      <w:r w:rsidRPr="00A1783D">
        <w:rPr>
          <w:szCs w:val="21"/>
        </w:rPr>
        <w:t>）储运用增强阻燃绝热保温材料；</w:t>
      </w:r>
      <w:r w:rsidRPr="00A1783D">
        <w:rPr>
          <w:szCs w:val="21"/>
        </w:rPr>
        <w:t>249</w:t>
      </w:r>
      <w:r w:rsidRPr="00A1783D">
        <w:rPr>
          <w:szCs w:val="21"/>
        </w:rPr>
        <w:t>、热塑性</w:t>
      </w:r>
      <w:r w:rsidRPr="00A1783D">
        <w:rPr>
          <w:szCs w:val="21"/>
        </w:rPr>
        <w:t>PESEKK</w:t>
      </w:r>
      <w:r w:rsidRPr="00A1783D">
        <w:rPr>
          <w:szCs w:val="21"/>
        </w:rPr>
        <w:t>树脂基复合材料。对材料的阻燃性能提出了明确的要求。</w:t>
      </w:r>
    </w:p>
    <w:p w14:paraId="0272FCF4" w14:textId="77777777" w:rsidR="00A1783D" w:rsidRPr="00A1783D" w:rsidRDefault="00A1783D" w:rsidP="00A1783D">
      <w:pPr>
        <w:ind w:firstLineChars="200" w:firstLine="420"/>
        <w:rPr>
          <w:szCs w:val="21"/>
        </w:rPr>
      </w:pPr>
      <w:r w:rsidRPr="00A1783D">
        <w:rPr>
          <w:szCs w:val="21"/>
        </w:rPr>
        <w:t>2019</w:t>
      </w:r>
      <w:r w:rsidRPr="00A1783D">
        <w:rPr>
          <w:szCs w:val="21"/>
        </w:rPr>
        <w:t>年，国家发改委公布了《产业结构调整指导目录（</w:t>
      </w:r>
      <w:r w:rsidRPr="00A1783D">
        <w:rPr>
          <w:szCs w:val="21"/>
        </w:rPr>
        <w:t>2019</w:t>
      </w:r>
      <w:r w:rsidRPr="00A1783D">
        <w:rPr>
          <w:szCs w:val="21"/>
        </w:rPr>
        <w:t>年本）》，重点支持的领域中包括了</w:t>
      </w:r>
      <w:r w:rsidRPr="00A1783D">
        <w:rPr>
          <w:szCs w:val="21"/>
        </w:rPr>
        <w:t>A</w:t>
      </w:r>
      <w:r w:rsidRPr="00A1783D">
        <w:rPr>
          <w:szCs w:val="21"/>
        </w:rPr>
        <w:t>级阻燃保温材料制品，长寿命防水防腐阻燃复合材料，阻燃聚酯，阻燃、抗静电等化学性能的高效柔性化制备技术。</w:t>
      </w:r>
    </w:p>
    <w:p w14:paraId="105EC255" w14:textId="77777777" w:rsidR="00A1783D" w:rsidRPr="00A1783D" w:rsidRDefault="00A1783D" w:rsidP="00A1783D">
      <w:pPr>
        <w:ind w:firstLineChars="200" w:firstLine="420"/>
        <w:rPr>
          <w:szCs w:val="21"/>
        </w:rPr>
      </w:pPr>
      <w:r w:rsidRPr="00A1783D">
        <w:rPr>
          <w:szCs w:val="21"/>
        </w:rPr>
        <w:t>为贯彻落实《中华人民共和国国民经济和社会发展第十三个五年规划纲要》和《中国制造</w:t>
      </w:r>
      <w:r w:rsidRPr="00A1783D">
        <w:rPr>
          <w:szCs w:val="21"/>
        </w:rPr>
        <w:t>2025</w:t>
      </w:r>
      <w:r w:rsidRPr="00A1783D">
        <w:rPr>
          <w:szCs w:val="21"/>
        </w:rPr>
        <w:t>》，促进有色金属工业转型升级，创造竞争新优势，</w:t>
      </w:r>
      <w:r w:rsidRPr="00A1783D">
        <w:rPr>
          <w:szCs w:val="21"/>
        </w:rPr>
        <w:t>2016</w:t>
      </w:r>
      <w:r w:rsidRPr="00A1783D">
        <w:rPr>
          <w:szCs w:val="21"/>
        </w:rPr>
        <w:t>年工业和信息化部制定了《有色金属工业发展规划（</w:t>
      </w:r>
      <w:r w:rsidRPr="00A1783D">
        <w:rPr>
          <w:szCs w:val="21"/>
        </w:rPr>
        <w:t>2016</w:t>
      </w:r>
      <w:r w:rsidRPr="00A1783D">
        <w:rPr>
          <w:szCs w:val="21"/>
        </w:rPr>
        <w:t>－</w:t>
      </w:r>
      <w:r w:rsidRPr="00A1783D">
        <w:rPr>
          <w:szCs w:val="21"/>
        </w:rPr>
        <w:t>2020</w:t>
      </w:r>
      <w:r w:rsidRPr="00A1783D">
        <w:rPr>
          <w:szCs w:val="21"/>
        </w:rPr>
        <w:t>年）》，</w:t>
      </w:r>
      <w:r w:rsidRPr="00A1783D">
        <w:rPr>
          <w:szCs w:val="21"/>
        </w:rPr>
        <w:t>“</w:t>
      </w:r>
      <w:r w:rsidRPr="00A1783D">
        <w:rPr>
          <w:szCs w:val="21"/>
        </w:rPr>
        <w:t>锡化工产品</w:t>
      </w:r>
      <w:r w:rsidRPr="00A1783D">
        <w:rPr>
          <w:szCs w:val="21"/>
        </w:rPr>
        <w:t>”</w:t>
      </w:r>
      <w:r w:rsidRPr="00A1783D">
        <w:rPr>
          <w:szCs w:val="21"/>
        </w:rPr>
        <w:t>作为稀有经书精深加工发展重点位列其中。</w:t>
      </w:r>
    </w:p>
    <w:p w14:paraId="1E51F85F" w14:textId="77777777" w:rsidR="00A1783D" w:rsidRPr="00A1783D" w:rsidRDefault="00A1783D" w:rsidP="00A1783D">
      <w:pPr>
        <w:ind w:firstLineChars="200" w:firstLine="420"/>
        <w:rPr>
          <w:szCs w:val="21"/>
        </w:rPr>
      </w:pPr>
      <w:r w:rsidRPr="00A1783D">
        <w:rPr>
          <w:szCs w:val="21"/>
        </w:rPr>
        <w:t>2021</w:t>
      </w:r>
      <w:r w:rsidRPr="00A1783D">
        <w:rPr>
          <w:szCs w:val="21"/>
        </w:rPr>
        <w:t>年</w:t>
      </w:r>
      <w:r w:rsidRPr="00A1783D">
        <w:rPr>
          <w:szCs w:val="21"/>
        </w:rPr>
        <w:t>2</w:t>
      </w:r>
      <w:r w:rsidRPr="00A1783D">
        <w:rPr>
          <w:szCs w:val="21"/>
        </w:rPr>
        <w:t>月科技部发布的《</w:t>
      </w:r>
      <w:r w:rsidRPr="00A1783D">
        <w:rPr>
          <w:szCs w:val="21"/>
        </w:rPr>
        <w:t>“</w:t>
      </w:r>
      <w:r w:rsidRPr="00A1783D">
        <w:rPr>
          <w:szCs w:val="21"/>
        </w:rPr>
        <w:t>十四五</w:t>
      </w:r>
      <w:r w:rsidRPr="00A1783D">
        <w:rPr>
          <w:szCs w:val="21"/>
        </w:rPr>
        <w:t>”</w:t>
      </w:r>
      <w:r w:rsidRPr="00A1783D">
        <w:rPr>
          <w:szCs w:val="21"/>
        </w:rPr>
        <w:t>国家重点研发计划</w:t>
      </w:r>
      <w:r w:rsidRPr="00A1783D">
        <w:rPr>
          <w:szCs w:val="21"/>
        </w:rPr>
        <w:t>“</w:t>
      </w:r>
      <w:r w:rsidRPr="00A1783D">
        <w:rPr>
          <w:szCs w:val="21"/>
        </w:rPr>
        <w:t>先进结构与复合材料</w:t>
      </w:r>
      <w:r w:rsidRPr="00A1783D">
        <w:rPr>
          <w:szCs w:val="21"/>
        </w:rPr>
        <w:t>”</w:t>
      </w:r>
      <w:r w:rsidRPr="00A1783D">
        <w:rPr>
          <w:szCs w:val="21"/>
        </w:rPr>
        <w:t>重点专项</w:t>
      </w:r>
      <w:r w:rsidRPr="00A1783D">
        <w:rPr>
          <w:szCs w:val="21"/>
        </w:rPr>
        <w:t>2021</w:t>
      </w:r>
      <w:r w:rsidRPr="00A1783D">
        <w:rPr>
          <w:szCs w:val="21"/>
        </w:rPr>
        <w:t>年度项目申报指南（征求意见稿）》，拟围绕高性能高分子材料及其复合材料等</w:t>
      </w:r>
      <w:r w:rsidRPr="00A1783D">
        <w:rPr>
          <w:szCs w:val="21"/>
        </w:rPr>
        <w:t>7</w:t>
      </w:r>
      <w:r w:rsidRPr="00A1783D">
        <w:rPr>
          <w:szCs w:val="21"/>
        </w:rPr>
        <w:t>个技术方向开展。其中</w:t>
      </w:r>
      <w:r w:rsidRPr="00A1783D">
        <w:rPr>
          <w:szCs w:val="21"/>
        </w:rPr>
        <w:t>“</w:t>
      </w:r>
      <w:r w:rsidRPr="00A1783D">
        <w:rPr>
          <w:szCs w:val="21"/>
        </w:rPr>
        <w:t>面向高端应用的阻燃高分子材料</w:t>
      </w:r>
      <w:r w:rsidRPr="00A1783D">
        <w:rPr>
          <w:szCs w:val="21"/>
        </w:rPr>
        <w:t>”</w:t>
      </w:r>
      <w:r w:rsidRPr="00A1783D">
        <w:rPr>
          <w:szCs w:val="21"/>
        </w:rPr>
        <w:t>作为重点扶持发展的领域位列其中。</w:t>
      </w:r>
    </w:p>
    <w:p w14:paraId="79C8220C" w14:textId="77777777" w:rsidR="00A1783D" w:rsidRPr="00A1783D" w:rsidRDefault="00A1783D" w:rsidP="00A1783D">
      <w:pPr>
        <w:spacing w:beforeLines="50" w:before="156" w:afterLines="50" w:after="156" w:line="400" w:lineRule="exact"/>
        <w:rPr>
          <w:szCs w:val="21"/>
        </w:rPr>
      </w:pPr>
      <w:r w:rsidRPr="00A1783D">
        <w:rPr>
          <w:szCs w:val="21"/>
        </w:rPr>
        <w:t>新材料产业是我国的战略性新兴产业之一，我国是世界上少数几个拥有锡矿资源的国家，且储量丰富。开发锡基阻燃剂是优化锡工业产品结构，提升传统锡产业，提高经济效益，提高我国锡工业国</w:t>
      </w:r>
      <w:r w:rsidRPr="00A1783D">
        <w:rPr>
          <w:szCs w:val="21"/>
        </w:rPr>
        <w:lastRenderedPageBreak/>
        <w:t>际竞争力的必要举措。开发锡基阻燃剂及其应用技术优势和潜力巨大，市场前景广阔。锡酸锌阻燃剂的开发将进一步推进国家高端化工新材料产业积极发展，对推动锡化工产业转型升级具有重要意义。除此之外，也将为我国塑料工业、电子工业提供环保型的高效阻燃添加剂，使我国的塑料工业、电子工业更具持久的市场竞争力，提高塑料工业、电子工业的整体出口创汇能力。根据国内外的现行标准查阅结果，国内外没有相关的锡酸锌产品及检测国家、行业标准，仅有部分生产企业按照各自企业的产品性能制定的企业标准，不同生产企业的企业标准各不相同，不利于锡酸锌产品行业的标准化，极易产生纠纷。因此，《锡酸锌》</w:t>
      </w:r>
      <w:r w:rsidRPr="00A1783D">
        <w:rPr>
          <w:rFonts w:hint="eastAsia"/>
          <w:szCs w:val="21"/>
        </w:rPr>
        <w:t>协会</w:t>
      </w:r>
      <w:r w:rsidRPr="00A1783D">
        <w:rPr>
          <w:szCs w:val="21"/>
        </w:rPr>
        <w:t>标准制定后，可以规范市场行为，引导经济发展，推动建立最佳秩序；不但为扩大生产规模、满足市场需求提供了可能，也为扩大竞争创造了条件；有利于稳定和提高产品质量；可作为产品的供方、需方的交易标准及仲裁方的裁定标准，将对锡酸锌产品的生产销售、锡基阻燃剂的开发做出重大贡献，是十分必要的，且迫在眉睫。</w:t>
      </w:r>
    </w:p>
    <w:p w14:paraId="6E7B797A" w14:textId="0AF87C60" w:rsidR="0012734F" w:rsidRDefault="0012734F" w:rsidP="00A1783D">
      <w:pPr>
        <w:spacing w:beforeLines="50" w:before="156" w:afterLines="50" w:after="156" w:line="400" w:lineRule="exact"/>
        <w:rPr>
          <w:b/>
          <w:bCs/>
          <w:sz w:val="24"/>
        </w:rPr>
      </w:pPr>
      <w:r>
        <w:rPr>
          <w:rFonts w:hint="eastAsia"/>
          <w:b/>
          <w:bCs/>
          <w:sz w:val="24"/>
        </w:rPr>
        <w:t>（二）项目的可行性简述</w:t>
      </w:r>
    </w:p>
    <w:p w14:paraId="5B9E2788" w14:textId="77777777" w:rsidR="00A1783D" w:rsidRPr="00A1783D" w:rsidRDefault="00A1783D" w:rsidP="00A1783D">
      <w:pPr>
        <w:spacing w:line="400" w:lineRule="exact"/>
        <w:ind w:firstLineChars="200" w:firstLine="420"/>
        <w:rPr>
          <w:szCs w:val="21"/>
        </w:rPr>
      </w:pPr>
      <w:r w:rsidRPr="00A1783D">
        <w:rPr>
          <w:rFonts w:hint="eastAsia"/>
          <w:szCs w:val="21"/>
        </w:rPr>
        <w:t>锡酸锌主要用作塑料工业中的阻燃剂及烟雾抑制剂，是一种绿色高效的阻燃剂和抑烟剂。</w:t>
      </w:r>
    </w:p>
    <w:p w14:paraId="5D5F7B60" w14:textId="77777777" w:rsidR="00A1783D" w:rsidRPr="00A1783D" w:rsidRDefault="00A1783D" w:rsidP="00A1783D">
      <w:pPr>
        <w:spacing w:line="400" w:lineRule="exact"/>
        <w:ind w:firstLineChars="200" w:firstLine="420"/>
        <w:rPr>
          <w:szCs w:val="21"/>
        </w:rPr>
      </w:pPr>
      <w:r w:rsidRPr="00A1783D">
        <w:rPr>
          <w:rFonts w:hint="eastAsia"/>
          <w:szCs w:val="21"/>
        </w:rPr>
        <w:t>在各种灾害中，火灾是最经常、最普遍地威胁公共安全和社会发展的主要灾害之一。人类能够对火进行利用和控制，是文明进步的一个重要标志。随着社会的不断发展，各种新项目、新材料、新工艺的大量开发和应用，用火、用电、用气范围的日益扩大，社会财富日益增多的同时，也导致发生火灾的危险性也在增多，火灾的危害性也越来越大。</w:t>
      </w:r>
    </w:p>
    <w:p w14:paraId="330CEC17" w14:textId="77777777" w:rsidR="00A1783D" w:rsidRPr="00A1783D" w:rsidRDefault="00A1783D" w:rsidP="00A1783D">
      <w:pPr>
        <w:spacing w:line="400" w:lineRule="exact"/>
        <w:ind w:firstLineChars="200" w:firstLine="420"/>
        <w:rPr>
          <w:szCs w:val="21"/>
        </w:rPr>
      </w:pPr>
      <w:r w:rsidRPr="00A1783D">
        <w:rPr>
          <w:rFonts w:hint="eastAsia"/>
          <w:szCs w:val="21"/>
        </w:rPr>
        <w:t>火灾发生时，材料的阻燃性能往往决定了火灾的严重程度。在火灾发生的初期，阻燃材料能够减缓、甚至阻止火灾的进一步扩大，对下一步的灭火工作具有很大的意义。近年来，为了适应我国快速发展的阻燃剂及下游产业需要，做好与发达国家地区阻燃标准和法规的接轨工作，我国在阻燃行业及其制品方面制定一系列法规和标准。如</w:t>
      </w:r>
      <w:r w:rsidRPr="00A1783D">
        <w:rPr>
          <w:rFonts w:hint="eastAsia"/>
          <w:szCs w:val="21"/>
        </w:rPr>
        <w:t>GB 20286</w:t>
      </w:r>
      <w:r w:rsidRPr="00A1783D">
        <w:rPr>
          <w:rFonts w:hint="eastAsia"/>
          <w:szCs w:val="21"/>
        </w:rPr>
        <w:t>—</w:t>
      </w:r>
      <w:r w:rsidRPr="00A1783D">
        <w:rPr>
          <w:rFonts w:hint="eastAsia"/>
          <w:szCs w:val="21"/>
        </w:rPr>
        <w:t>2006</w:t>
      </w:r>
      <w:r w:rsidRPr="00A1783D">
        <w:rPr>
          <w:rFonts w:hint="eastAsia"/>
          <w:szCs w:val="21"/>
        </w:rPr>
        <w:t>《公共场所阻燃制品及组件燃烧性能要求和标识》标准规定，在公共场所，必须使用添加阻燃剂的阻燃制品。</w:t>
      </w:r>
    </w:p>
    <w:p w14:paraId="11C9FC82" w14:textId="77777777" w:rsidR="00A1783D" w:rsidRPr="00A1783D" w:rsidRDefault="00A1783D" w:rsidP="00A1783D">
      <w:pPr>
        <w:spacing w:line="400" w:lineRule="exact"/>
        <w:ind w:firstLineChars="200" w:firstLine="420"/>
        <w:rPr>
          <w:szCs w:val="21"/>
        </w:rPr>
      </w:pPr>
      <w:r w:rsidRPr="00A1783D">
        <w:rPr>
          <w:rFonts w:hint="eastAsia"/>
          <w:szCs w:val="21"/>
        </w:rPr>
        <w:t>阻燃剂</w:t>
      </w:r>
      <w:r w:rsidRPr="00A1783D">
        <w:rPr>
          <w:rFonts w:hint="eastAsia"/>
          <w:szCs w:val="21"/>
        </w:rPr>
        <w:t>(FR)</w:t>
      </w:r>
      <w:r w:rsidRPr="00A1783D">
        <w:rPr>
          <w:rFonts w:hint="eastAsia"/>
          <w:szCs w:val="21"/>
        </w:rPr>
        <w:t>又称难燃剂，是赋予易燃物难燃性的一类功能性助剂，它主要用于合成材料和天然高分子材料的阻燃，通过少量的阻燃剂的添加，使得合成材料和天然高分子材料的阻燃性能得到巨大的提升。含有阻燃剂的工程材料较难引燃，可以降低生产、生活、社会公共安全的火灾危险，有助于各种制品安全地使用，阻燃剂是维护生命安全的重要材料。到</w:t>
      </w:r>
      <w:r w:rsidRPr="00A1783D">
        <w:rPr>
          <w:rFonts w:hint="eastAsia"/>
          <w:szCs w:val="21"/>
        </w:rPr>
        <w:t>20</w:t>
      </w:r>
      <w:r w:rsidRPr="00A1783D">
        <w:rPr>
          <w:rFonts w:hint="eastAsia"/>
          <w:szCs w:val="21"/>
        </w:rPr>
        <w:t>世纪</w:t>
      </w:r>
      <w:r w:rsidRPr="00A1783D">
        <w:rPr>
          <w:rFonts w:hint="eastAsia"/>
          <w:szCs w:val="21"/>
        </w:rPr>
        <w:t>50</w:t>
      </w:r>
      <w:r w:rsidRPr="00A1783D">
        <w:rPr>
          <w:rFonts w:hint="eastAsia"/>
          <w:szCs w:val="21"/>
        </w:rPr>
        <w:t>年代，合成树脂、合成橡胶和合成纤维三大合成材料迅速发展，但是绝大多数高分子材料在空气中是可燃的，这不但限制了它们的应用，而且给人类社会带来日趋频繁的火灾危害和严重的经济损失。在此基础上，各国都在不断研发阻燃材料和技术，现有的高分子无论是天然大分子还是合成的高聚物都可以通过阻燃处理达到所需的防火性能要求。随着合成材料工业的发展和应用领域的不断拓展，阻燃剂在化学建材、电子电器、交通运输、航天航空、日用家具、室内装饰、衣食住行等各个领域中具有广阔的市场前景。从上世纪九十年代全球阻燃剂规模化生产及推广应用以来，阻燃剂年增长率都在</w:t>
      </w:r>
      <w:r w:rsidRPr="00A1783D">
        <w:rPr>
          <w:rFonts w:hint="eastAsia"/>
          <w:szCs w:val="21"/>
        </w:rPr>
        <w:t>15%</w:t>
      </w:r>
      <w:r w:rsidRPr="00A1783D">
        <w:rPr>
          <w:rFonts w:hint="eastAsia"/>
          <w:szCs w:val="21"/>
        </w:rPr>
        <w:t>左右，</w:t>
      </w:r>
      <w:r w:rsidRPr="00A1783D">
        <w:rPr>
          <w:rFonts w:hint="eastAsia"/>
          <w:szCs w:val="21"/>
        </w:rPr>
        <w:t>2017</w:t>
      </w:r>
      <w:r w:rsidRPr="00A1783D">
        <w:rPr>
          <w:rFonts w:hint="eastAsia"/>
          <w:szCs w:val="21"/>
        </w:rPr>
        <w:t>年全球阻燃剂市场达到</w:t>
      </w:r>
      <w:r w:rsidRPr="00A1783D">
        <w:rPr>
          <w:rFonts w:hint="eastAsia"/>
          <w:szCs w:val="21"/>
        </w:rPr>
        <w:t>365</w:t>
      </w:r>
      <w:r w:rsidRPr="00A1783D">
        <w:rPr>
          <w:rFonts w:hint="eastAsia"/>
          <w:szCs w:val="21"/>
        </w:rPr>
        <w:t>万吨左右，其中亚太地区阻燃剂市场达到</w:t>
      </w:r>
      <w:r w:rsidRPr="00A1783D">
        <w:rPr>
          <w:rFonts w:hint="eastAsia"/>
          <w:szCs w:val="21"/>
        </w:rPr>
        <w:t>185</w:t>
      </w:r>
      <w:r w:rsidRPr="00A1783D">
        <w:rPr>
          <w:rFonts w:hint="eastAsia"/>
          <w:szCs w:val="21"/>
        </w:rPr>
        <w:t>万吨。我国阻燃剂已发展成为仅次于增塑剂的第二大高分子材料改性添加剂。</w:t>
      </w:r>
    </w:p>
    <w:p w14:paraId="0CE8CC04" w14:textId="77777777" w:rsidR="00A1783D" w:rsidRPr="00A1783D" w:rsidRDefault="00A1783D" w:rsidP="00A1783D">
      <w:pPr>
        <w:spacing w:line="400" w:lineRule="exact"/>
        <w:ind w:firstLineChars="200" w:firstLine="420"/>
        <w:rPr>
          <w:szCs w:val="21"/>
        </w:rPr>
      </w:pPr>
      <w:r w:rsidRPr="00A1783D">
        <w:rPr>
          <w:rFonts w:hint="eastAsia"/>
          <w:szCs w:val="21"/>
        </w:rPr>
        <w:t>烟是火灾中致人死亡的首要危险因素，烟尘也会给火灾现场人员的逃生和抢救工作造成巨大的阻碍。因此，抑烟就已成为对阻燃材料的基本要求之一。目前，阻燃剂正逐步向环保化、低毒化、</w:t>
      </w:r>
      <w:r w:rsidRPr="00A1783D">
        <w:rPr>
          <w:rFonts w:hint="eastAsia"/>
          <w:szCs w:val="21"/>
        </w:rPr>
        <w:lastRenderedPageBreak/>
        <w:t>高效化、多功能化等方向发展。</w:t>
      </w:r>
    </w:p>
    <w:p w14:paraId="59E75F30" w14:textId="77777777" w:rsidR="00A1783D" w:rsidRPr="00A1783D" w:rsidRDefault="00A1783D" w:rsidP="00A1783D">
      <w:pPr>
        <w:spacing w:line="400" w:lineRule="exact"/>
        <w:ind w:firstLineChars="200" w:firstLine="420"/>
        <w:rPr>
          <w:szCs w:val="21"/>
        </w:rPr>
      </w:pPr>
      <w:r w:rsidRPr="00A1783D">
        <w:rPr>
          <w:rFonts w:hint="eastAsia"/>
          <w:szCs w:val="21"/>
        </w:rPr>
        <w:t>锑系阻燃剂是最重要的无机阻燃剂之一，与卤系阻燃剂并用时，可大大提高卤系阻燃剂的效能。但研究表明，锑系阻燃剂与卤系阻燃剂协调阻燃存在生烟量大、对人体有致癌危害并且对高分子材料的性能有不利影响、引起了某些高分子材料的降解等危害。</w:t>
      </w:r>
    </w:p>
    <w:p w14:paraId="48C86B9A" w14:textId="1C3B94F3" w:rsidR="0012734F" w:rsidRDefault="00A1783D" w:rsidP="00A1783D">
      <w:pPr>
        <w:spacing w:line="400" w:lineRule="exact"/>
        <w:ind w:firstLineChars="200" w:firstLine="420"/>
        <w:rPr>
          <w:szCs w:val="21"/>
        </w:rPr>
      </w:pPr>
      <w:r w:rsidRPr="00A1783D">
        <w:rPr>
          <w:rFonts w:hint="eastAsia"/>
          <w:szCs w:val="21"/>
        </w:rPr>
        <w:t>由于锡酸锌具有无毒无污染的特性，符合并满足现代阻燃法规和环境保护的要求，同时具有优异的阻燃、抑烟性能，采用锡酸锌作为锑系阻燃剂的替代产品，是一项重大的技术革新，对阻燃剂行业的发展具有重大意义。早期用锡的氧化物作为阻燃剂，但是锡和锌以锡酸锌形式结合有更显著的优良性。锡酸锌主要用作塑料工业中的阻燃剂及烟雾抑制剂，是一种绿色高效的阻燃剂和抑烟剂，可以广泛用于各类高分子材料的阻燃。研究表明，锡基阻燃剂具有比锑系抑烟剂高三倍的抑烟效率；同时与锑系阻燃剂有致癌风险相比，锡基阻燃剂环保无毒，可以满足</w:t>
      </w:r>
      <w:r w:rsidRPr="00A1783D">
        <w:rPr>
          <w:rFonts w:hint="eastAsia"/>
          <w:szCs w:val="21"/>
        </w:rPr>
        <w:t>REACH</w:t>
      </w:r>
      <w:r w:rsidRPr="00A1783D">
        <w:rPr>
          <w:rFonts w:hint="eastAsia"/>
          <w:szCs w:val="21"/>
        </w:rPr>
        <w:t>和</w:t>
      </w:r>
      <w:r w:rsidRPr="00A1783D">
        <w:rPr>
          <w:rFonts w:hint="eastAsia"/>
          <w:szCs w:val="21"/>
        </w:rPr>
        <w:t>TSCA</w:t>
      </w:r>
      <w:r w:rsidRPr="00A1783D">
        <w:rPr>
          <w:rFonts w:hint="eastAsia"/>
          <w:szCs w:val="21"/>
        </w:rPr>
        <w:t>等环保和健康相关法规要求，锡酸锌是锑系抑烟剂最有潜力的替代品，而且其综合优势正逐步突显，相关阻燃技术正逐步向复合协同型、微细及纳米化方向发展。我国是世界上少数几个拥有锡矿资源的国家，且储量丰富，开发锡基阻燃剂及其应用技术优势和潜力巨大，市场前景广阔。</w:t>
      </w:r>
      <w:r w:rsidR="0012734F">
        <w:rPr>
          <w:rFonts w:hint="eastAsia"/>
          <w:szCs w:val="21"/>
        </w:rPr>
        <w:t>。</w:t>
      </w:r>
    </w:p>
    <w:p w14:paraId="4BD4C7EA" w14:textId="77777777" w:rsidR="0012734F" w:rsidRDefault="0012734F" w:rsidP="0012734F">
      <w:pPr>
        <w:spacing w:line="400" w:lineRule="exact"/>
        <w:rPr>
          <w:b/>
          <w:bCs/>
          <w:sz w:val="28"/>
          <w:szCs w:val="28"/>
        </w:rPr>
      </w:pPr>
      <w:r>
        <w:rPr>
          <w:rFonts w:hint="eastAsia"/>
          <w:b/>
          <w:bCs/>
          <w:sz w:val="28"/>
          <w:szCs w:val="28"/>
        </w:rPr>
        <w:t>六</w:t>
      </w:r>
      <w:r>
        <w:rPr>
          <w:b/>
          <w:bCs/>
          <w:sz w:val="28"/>
          <w:szCs w:val="28"/>
        </w:rPr>
        <w:t>、标准水平分析</w:t>
      </w:r>
    </w:p>
    <w:p w14:paraId="3D063519" w14:textId="14618D3D" w:rsidR="0012734F" w:rsidRDefault="0012734F" w:rsidP="0012734F">
      <w:pPr>
        <w:spacing w:line="400" w:lineRule="exact"/>
        <w:ind w:firstLineChars="200" w:firstLine="420"/>
      </w:pPr>
      <w:r>
        <w:rPr>
          <w:rFonts w:hint="eastAsia"/>
        </w:rPr>
        <w:t>目前我国</w:t>
      </w:r>
      <w:r w:rsidR="00C94765">
        <w:rPr>
          <w:rFonts w:hint="eastAsia"/>
        </w:rPr>
        <w:t>无锡酸锌产品</w:t>
      </w:r>
      <w:r>
        <w:rPr>
          <w:rFonts w:hint="eastAsia"/>
        </w:rPr>
        <w:t>的相关</w:t>
      </w:r>
      <w:r w:rsidR="00C94765">
        <w:rPr>
          <w:rFonts w:hint="eastAsia"/>
        </w:rPr>
        <w:t>国家</w:t>
      </w:r>
      <w:r>
        <w:rPr>
          <w:rFonts w:hint="eastAsia"/>
        </w:rPr>
        <w:t>标准</w:t>
      </w:r>
      <w:r w:rsidR="00C94765">
        <w:rPr>
          <w:rFonts w:hint="eastAsia"/>
        </w:rPr>
        <w:t>、行业标准。</w:t>
      </w:r>
      <w:r>
        <w:rPr>
          <w:rFonts w:hint="eastAsia"/>
        </w:rPr>
        <w:t>没有找到相关国际标准。本标准填补了国内</w:t>
      </w:r>
      <w:r w:rsidR="00C94765">
        <w:rPr>
          <w:rFonts w:hint="eastAsia"/>
        </w:rPr>
        <w:t>锡酸锌</w:t>
      </w:r>
      <w:r>
        <w:rPr>
          <w:rFonts w:hint="eastAsia"/>
        </w:rPr>
        <w:t>行业的一项空白，其技术指标符合</w:t>
      </w:r>
      <w:r w:rsidR="00C94765">
        <w:rPr>
          <w:rFonts w:hint="eastAsia"/>
        </w:rPr>
        <w:t>阻燃抑烟</w:t>
      </w:r>
      <w:r w:rsidR="00BE60B5">
        <w:rPr>
          <w:rFonts w:hint="eastAsia"/>
        </w:rPr>
        <w:t>市场</w:t>
      </w:r>
      <w:r>
        <w:rPr>
          <w:rFonts w:hint="eastAsia"/>
        </w:rPr>
        <w:t>用户要求，先进合理。本标准在编制过程中进行了大量的数据收集和试验测试工作，同时兼顾了国内大部分</w:t>
      </w:r>
      <w:r w:rsidR="00C94765">
        <w:rPr>
          <w:rFonts w:hint="eastAsia"/>
        </w:rPr>
        <w:t>锡酸锌</w:t>
      </w:r>
      <w:r>
        <w:rPr>
          <w:rFonts w:hint="eastAsia"/>
        </w:rPr>
        <w:t>生产厂家的现状。</w:t>
      </w:r>
    </w:p>
    <w:p w14:paraId="322FD8CC" w14:textId="2BF45562" w:rsidR="0012734F" w:rsidRDefault="0012734F" w:rsidP="0012734F">
      <w:pPr>
        <w:spacing w:line="400" w:lineRule="exact"/>
        <w:ind w:firstLineChars="200" w:firstLine="420"/>
        <w:rPr>
          <w:sz w:val="24"/>
        </w:rPr>
      </w:pPr>
      <w:r>
        <w:rPr>
          <w:rFonts w:hint="eastAsia"/>
        </w:rPr>
        <w:t>综上所述，本标准的主要技术指标均达到国内先进</w:t>
      </w:r>
      <w:r w:rsidR="00253AF1">
        <w:rPr>
          <w:rFonts w:hint="eastAsia"/>
        </w:rPr>
        <w:t>锡酸锌</w:t>
      </w:r>
      <w:r>
        <w:rPr>
          <w:rFonts w:hint="eastAsia"/>
        </w:rPr>
        <w:t>生产企业质量水平，其综合水平达到国内先进水平。</w:t>
      </w:r>
    </w:p>
    <w:p w14:paraId="709CE658" w14:textId="77777777" w:rsidR="0012734F" w:rsidRDefault="0012734F" w:rsidP="0012734F">
      <w:pPr>
        <w:spacing w:line="400" w:lineRule="exact"/>
        <w:rPr>
          <w:b/>
          <w:bCs/>
          <w:sz w:val="28"/>
          <w:szCs w:val="28"/>
        </w:rPr>
      </w:pPr>
      <w:r>
        <w:rPr>
          <w:rFonts w:hint="eastAsia"/>
          <w:b/>
          <w:bCs/>
          <w:sz w:val="28"/>
          <w:szCs w:val="28"/>
        </w:rPr>
        <w:t>七</w:t>
      </w:r>
      <w:r>
        <w:rPr>
          <w:b/>
          <w:bCs/>
          <w:sz w:val="28"/>
          <w:szCs w:val="28"/>
        </w:rPr>
        <w:t>、与现行法律、法规、强制性国家标准及相关标准协调配套情况</w:t>
      </w:r>
    </w:p>
    <w:p w14:paraId="4E3DAECF" w14:textId="77777777" w:rsidR="0012734F" w:rsidRDefault="0012734F" w:rsidP="0012734F">
      <w:pPr>
        <w:snapToGrid w:val="0"/>
        <w:spacing w:line="400" w:lineRule="exact"/>
        <w:ind w:firstLineChars="200" w:firstLine="420"/>
        <w:rPr>
          <w:kern w:val="0"/>
        </w:rPr>
      </w:pPr>
      <w:r>
        <w:rPr>
          <w:kern w:val="0"/>
        </w:rPr>
        <w:t>本标准不违反国家现行的有关法律</w:t>
      </w:r>
      <w:r>
        <w:rPr>
          <w:kern w:val="0"/>
        </w:rPr>
        <w:t xml:space="preserve"> </w:t>
      </w:r>
      <w:r>
        <w:rPr>
          <w:kern w:val="0"/>
        </w:rPr>
        <w:t>、法规的规定</w:t>
      </w:r>
      <w:r>
        <w:rPr>
          <w:rFonts w:hint="eastAsia"/>
          <w:kern w:val="0"/>
        </w:rPr>
        <w:t>，同时与其它相关标准没有矛盾之处。</w:t>
      </w:r>
    </w:p>
    <w:p w14:paraId="2F682A52" w14:textId="77777777" w:rsidR="0012734F" w:rsidRDefault="0012734F" w:rsidP="0012734F">
      <w:pPr>
        <w:spacing w:line="400" w:lineRule="exact"/>
        <w:rPr>
          <w:b/>
          <w:bCs/>
          <w:sz w:val="28"/>
          <w:szCs w:val="28"/>
        </w:rPr>
      </w:pPr>
      <w:r>
        <w:rPr>
          <w:rFonts w:hint="eastAsia"/>
          <w:b/>
          <w:bCs/>
          <w:sz w:val="28"/>
          <w:szCs w:val="28"/>
        </w:rPr>
        <w:t>八</w:t>
      </w:r>
      <w:r>
        <w:rPr>
          <w:b/>
          <w:bCs/>
          <w:sz w:val="28"/>
          <w:szCs w:val="28"/>
        </w:rPr>
        <w:t>、标准中如涉及专利，应有明确的知识产权说明</w:t>
      </w:r>
    </w:p>
    <w:p w14:paraId="4A2C4D93" w14:textId="77777777" w:rsidR="0012734F" w:rsidRDefault="0012734F" w:rsidP="0012734F">
      <w:pPr>
        <w:spacing w:line="400" w:lineRule="exact"/>
        <w:ind w:firstLineChars="200" w:firstLine="420"/>
      </w:pPr>
      <w:r>
        <w:t>无。</w:t>
      </w:r>
    </w:p>
    <w:p w14:paraId="20A8ECAD" w14:textId="77777777" w:rsidR="0012734F" w:rsidRDefault="0012734F" w:rsidP="0012734F">
      <w:pPr>
        <w:spacing w:line="400" w:lineRule="exact"/>
        <w:rPr>
          <w:b/>
          <w:bCs/>
          <w:sz w:val="28"/>
          <w:szCs w:val="28"/>
        </w:rPr>
      </w:pPr>
      <w:r>
        <w:rPr>
          <w:rFonts w:hint="eastAsia"/>
          <w:b/>
          <w:bCs/>
          <w:sz w:val="28"/>
          <w:szCs w:val="28"/>
        </w:rPr>
        <w:t>九</w:t>
      </w:r>
      <w:r>
        <w:rPr>
          <w:b/>
          <w:bCs/>
          <w:sz w:val="28"/>
          <w:szCs w:val="28"/>
        </w:rPr>
        <w:t>、标准征求意见稿意见汇总与处理</w:t>
      </w:r>
    </w:p>
    <w:p w14:paraId="0B8C6E62" w14:textId="77777777" w:rsidR="0012734F" w:rsidRDefault="0012734F" w:rsidP="0012734F">
      <w:pPr>
        <w:spacing w:line="400" w:lineRule="exact"/>
        <w:ind w:firstLineChars="200" w:firstLine="420"/>
        <w:rPr>
          <w:szCs w:val="21"/>
        </w:rPr>
      </w:pPr>
      <w:r>
        <w:rPr>
          <w:rFonts w:hint="eastAsia"/>
          <w:szCs w:val="21"/>
        </w:rPr>
        <w:t>暂</w:t>
      </w:r>
      <w:r>
        <w:rPr>
          <w:szCs w:val="21"/>
        </w:rPr>
        <w:t>无。</w:t>
      </w:r>
    </w:p>
    <w:p w14:paraId="25736EA9" w14:textId="77777777" w:rsidR="0012734F" w:rsidRDefault="0012734F" w:rsidP="0012734F">
      <w:pPr>
        <w:spacing w:line="400" w:lineRule="exact"/>
        <w:rPr>
          <w:b/>
          <w:bCs/>
          <w:sz w:val="28"/>
          <w:szCs w:val="28"/>
        </w:rPr>
      </w:pPr>
      <w:r>
        <w:rPr>
          <w:rFonts w:hint="eastAsia"/>
          <w:b/>
          <w:bCs/>
          <w:sz w:val="28"/>
          <w:szCs w:val="28"/>
        </w:rPr>
        <w:t>十、</w:t>
      </w:r>
      <w:r>
        <w:rPr>
          <w:b/>
          <w:bCs/>
          <w:sz w:val="28"/>
          <w:szCs w:val="28"/>
        </w:rPr>
        <w:t>标准作为强制性或推荐性国家（或行业）标准的建议</w:t>
      </w:r>
    </w:p>
    <w:p w14:paraId="586900B1" w14:textId="3B598A57" w:rsidR="0012734F" w:rsidRDefault="0012734F" w:rsidP="0012734F">
      <w:pPr>
        <w:spacing w:line="400" w:lineRule="exact"/>
        <w:ind w:firstLineChars="200" w:firstLine="420"/>
      </w:pPr>
      <w:r>
        <w:t>本标准符合目前国内</w:t>
      </w:r>
      <w:r w:rsidR="00253AF1">
        <w:rPr>
          <w:rFonts w:hint="eastAsia"/>
        </w:rPr>
        <w:t>锡酸锌</w:t>
      </w:r>
      <w:r>
        <w:t>行业的发展需求，具有较好的适用性和科学性，因此建议将此标准推荐为</w:t>
      </w:r>
      <w:r w:rsidR="00253AF1">
        <w:rPr>
          <w:rFonts w:hint="eastAsia"/>
        </w:rPr>
        <w:t>协会</w:t>
      </w:r>
      <w:r>
        <w:t>标准。</w:t>
      </w:r>
    </w:p>
    <w:p w14:paraId="4F4C6216" w14:textId="77777777" w:rsidR="0012734F" w:rsidRDefault="0012734F" w:rsidP="0012734F">
      <w:pPr>
        <w:spacing w:line="400" w:lineRule="exact"/>
        <w:rPr>
          <w:b/>
          <w:bCs/>
          <w:sz w:val="28"/>
          <w:szCs w:val="28"/>
        </w:rPr>
      </w:pPr>
      <w:r>
        <w:rPr>
          <w:rFonts w:hint="eastAsia"/>
          <w:b/>
          <w:bCs/>
          <w:sz w:val="28"/>
          <w:szCs w:val="28"/>
        </w:rPr>
        <w:t>十一</w:t>
      </w:r>
      <w:r>
        <w:rPr>
          <w:b/>
          <w:bCs/>
          <w:sz w:val="28"/>
          <w:szCs w:val="28"/>
        </w:rPr>
        <w:t>、贯彻标准的要求和措施的建议</w:t>
      </w:r>
    </w:p>
    <w:p w14:paraId="405BD363" w14:textId="77777777" w:rsidR="0012734F" w:rsidRDefault="0012734F" w:rsidP="0012734F">
      <w:pPr>
        <w:spacing w:line="400" w:lineRule="exact"/>
        <w:ind w:firstLineChars="200" w:firstLine="420"/>
      </w:pPr>
      <w:r>
        <w:t>建议向企业、公司和科研院校（所）推荐本标准。</w:t>
      </w:r>
    </w:p>
    <w:p w14:paraId="1DC95E4D" w14:textId="77777777" w:rsidR="0012734F" w:rsidRDefault="0012734F" w:rsidP="0012734F">
      <w:pPr>
        <w:spacing w:line="400" w:lineRule="exact"/>
        <w:rPr>
          <w:b/>
          <w:bCs/>
          <w:sz w:val="28"/>
          <w:szCs w:val="28"/>
        </w:rPr>
      </w:pPr>
      <w:r>
        <w:rPr>
          <w:rFonts w:hint="eastAsia"/>
          <w:b/>
          <w:bCs/>
          <w:sz w:val="28"/>
          <w:szCs w:val="28"/>
        </w:rPr>
        <w:t>十二</w:t>
      </w:r>
      <w:r>
        <w:rPr>
          <w:b/>
          <w:bCs/>
          <w:sz w:val="28"/>
          <w:szCs w:val="28"/>
        </w:rPr>
        <w:t>、废止现行有关标准的建议</w:t>
      </w:r>
    </w:p>
    <w:p w14:paraId="51336193" w14:textId="77777777" w:rsidR="0012734F" w:rsidRDefault="0012734F" w:rsidP="0012734F">
      <w:pPr>
        <w:snapToGrid w:val="0"/>
        <w:spacing w:line="400" w:lineRule="exact"/>
        <w:ind w:firstLine="480"/>
        <w:rPr>
          <w:kern w:val="0"/>
        </w:rPr>
      </w:pPr>
      <w:r>
        <w:t>本标准为新制定标准，不涉及其它标准的废止。</w:t>
      </w:r>
    </w:p>
    <w:p w14:paraId="3B3327AF" w14:textId="77777777" w:rsidR="0012734F" w:rsidRDefault="0012734F" w:rsidP="0012734F">
      <w:pPr>
        <w:spacing w:line="400" w:lineRule="exact"/>
        <w:rPr>
          <w:b/>
          <w:bCs/>
          <w:sz w:val="28"/>
          <w:szCs w:val="28"/>
        </w:rPr>
      </w:pPr>
      <w:r>
        <w:rPr>
          <w:rFonts w:hint="eastAsia"/>
          <w:b/>
          <w:bCs/>
          <w:sz w:val="28"/>
          <w:szCs w:val="28"/>
        </w:rPr>
        <w:t>十三</w:t>
      </w:r>
      <w:r>
        <w:rPr>
          <w:b/>
          <w:bCs/>
          <w:sz w:val="28"/>
          <w:szCs w:val="28"/>
        </w:rPr>
        <w:t>、其他应予说明的事项</w:t>
      </w:r>
    </w:p>
    <w:p w14:paraId="348631E7" w14:textId="77777777" w:rsidR="0012734F" w:rsidRDefault="0012734F" w:rsidP="0012734F">
      <w:pPr>
        <w:snapToGrid w:val="0"/>
        <w:spacing w:line="400" w:lineRule="exact"/>
        <w:ind w:firstLine="480"/>
      </w:pPr>
      <w:r>
        <w:t>无。</w:t>
      </w:r>
    </w:p>
    <w:p w14:paraId="1B352FC8" w14:textId="77777777" w:rsidR="0012734F" w:rsidRDefault="0012734F" w:rsidP="0012734F">
      <w:pPr>
        <w:snapToGrid w:val="0"/>
        <w:spacing w:line="400" w:lineRule="exact"/>
        <w:rPr>
          <w:kern w:val="0"/>
          <w:sz w:val="24"/>
        </w:rPr>
      </w:pPr>
    </w:p>
    <w:p w14:paraId="6276BC5C" w14:textId="77777777" w:rsidR="0012734F" w:rsidRDefault="0012734F" w:rsidP="0012734F">
      <w:pPr>
        <w:snapToGrid w:val="0"/>
        <w:spacing w:line="400" w:lineRule="exact"/>
        <w:rPr>
          <w:kern w:val="0"/>
          <w:sz w:val="24"/>
        </w:rPr>
      </w:pPr>
    </w:p>
    <w:sectPr w:rsidR="0012734F">
      <w:footerReference w:type="default" r:id="rId19"/>
      <w:footerReference w:type="first" r:id="rId20"/>
      <w:pgSz w:w="11849" w:h="16781"/>
      <w:pgMar w:top="1080" w:right="1440" w:bottom="1080" w:left="144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8261" w14:textId="77777777" w:rsidR="0062654D" w:rsidRDefault="0062654D" w:rsidP="0012734F">
      <w:r>
        <w:separator/>
      </w:r>
    </w:p>
  </w:endnote>
  <w:endnote w:type="continuationSeparator" w:id="0">
    <w:p w14:paraId="472D2BD7" w14:textId="77777777" w:rsidR="0062654D" w:rsidRDefault="0062654D" w:rsidP="0012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D1E6" w14:textId="5C8112FF" w:rsidR="0012734F" w:rsidRDefault="0012734F">
    <w:pPr>
      <w:pStyle w:val="ae"/>
      <w:framePr w:wrap="around" w:vAnchor="text" w:hAnchor="margin" w:xAlign="center" w:y="1"/>
      <w:rPr>
        <w:rStyle w:val="af0"/>
      </w:rPr>
    </w:pPr>
    <w:r>
      <w:fldChar w:fldCharType="begin"/>
    </w:r>
    <w:r>
      <w:rPr>
        <w:rStyle w:val="af0"/>
      </w:rPr>
      <w:instrText xml:space="preserve">PAGE  </w:instrText>
    </w:r>
    <w:r>
      <w:fldChar w:fldCharType="separate"/>
    </w:r>
    <w:r w:rsidR="00C41F26">
      <w:rPr>
        <w:rStyle w:val="af0"/>
        <w:noProof/>
      </w:rPr>
      <w:t>3</w:t>
    </w:r>
    <w:r>
      <w:fldChar w:fldCharType="end"/>
    </w:r>
  </w:p>
  <w:p w14:paraId="30B43135" w14:textId="77777777" w:rsidR="0012734F" w:rsidRDefault="0012734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DBA" w14:textId="2391D8B7" w:rsidR="00575CE4" w:rsidRDefault="0012734F">
    <w:pPr>
      <w:pStyle w:val="ae"/>
    </w:pPr>
    <w:r>
      <w:rPr>
        <w:noProof/>
      </w:rPr>
      <mc:AlternateContent>
        <mc:Choice Requires="wps">
          <w:drawing>
            <wp:anchor distT="0" distB="0" distL="114300" distR="114300" simplePos="0" relativeHeight="251659264" behindDoc="0" locked="0" layoutInCell="1" allowOverlap="1" wp14:anchorId="5B5C4E6B" wp14:editId="3A1BEDDD">
              <wp:simplePos x="0" y="0"/>
              <wp:positionH relativeFrom="margin">
                <wp:posOffset>2817628</wp:posOffset>
              </wp:positionH>
              <wp:positionV relativeFrom="paragraph">
                <wp:posOffset>4342</wp:posOffset>
              </wp:positionV>
              <wp:extent cx="244549" cy="233916"/>
              <wp:effectExtent l="0" t="0" r="3175" b="1397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5121D136" w14:textId="77777777" w:rsidR="00575CE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4E6B" id="_x0000_t202" coordsize="21600,21600" o:spt="202" path="m,l,21600r21600,l21600,xe">
              <v:stroke joinstyle="miter"/>
              <v:path gradientshapeok="t" o:connecttype="rect"/>
            </v:shapetype>
            <v:shape id="文本框 30" o:spid="_x0000_s1026" type="#_x0000_t202" style="position:absolute;margin-left:221.85pt;margin-top:.35pt;width:19.25pt;height:1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" filled="f" stroked="f" strokeweight="1.25pt">
              <v:textbox inset="0,0,0,0">
                <w:txbxContent>
                  <w:p w14:paraId="5121D136" w14:textId="77777777" w:rsidR="00575CE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D318" w14:textId="1D89490F" w:rsidR="00575CE4" w:rsidRDefault="0012734F">
    <w:pPr>
      <w:pStyle w:val="ae"/>
    </w:pPr>
    <w:r>
      <w:rPr>
        <w:noProof/>
      </w:rPr>
      <mc:AlternateContent>
        <mc:Choice Requires="wps">
          <w:drawing>
            <wp:anchor distT="0" distB="0" distL="114300" distR="114300" simplePos="0" relativeHeight="251660288" behindDoc="0" locked="0" layoutInCell="1" allowOverlap="1" wp14:anchorId="7F3937E2" wp14:editId="2CE9B9CA">
              <wp:simplePos x="0" y="0"/>
              <wp:positionH relativeFrom="margin">
                <wp:align>center</wp:align>
              </wp:positionH>
              <wp:positionV relativeFrom="paragraph">
                <wp:posOffset>0</wp:posOffset>
              </wp:positionV>
              <wp:extent cx="1828800" cy="1828800"/>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2856F4CC" w14:textId="77777777" w:rsidR="00575CE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3937E2" id="_x0000_t202" coordsize="21600,21600" o:spt="202" path="m,l,21600r21600,l21600,xe">
              <v:stroke joinstyle="miter"/>
              <v:path gradientshapeok="t" o:connecttype="rect"/>
            </v:shapetype>
            <v:shape id="文本框 29" o:spid="_x0000_s1027"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AYNVVwzgEAAJcDAAAOAAAAAAAA&#10;AAAAAAAAAC4CAABkcnMvZTJvRG9jLnhtbFBLAQItABQABgAIAAAAIQCqigsc2AAAAAUBAAAPAAAA&#10;AAAAAAAAAAAAACgEAABkcnMvZG93bnJldi54bWxQSwUGAAAAAAQABADzAAAALQUAAAAA&#10;" filled="f" stroked="f" strokeweight="1.25pt">
              <v:textbox style="mso-fit-shape-to-text:t" inset="0,0,0,0">
                <w:txbxContent>
                  <w:p w14:paraId="2856F4CC" w14:textId="77777777" w:rsidR="00575CE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D9EC" w14:textId="77777777" w:rsidR="0062654D" w:rsidRDefault="0062654D" w:rsidP="0012734F">
      <w:r>
        <w:separator/>
      </w:r>
    </w:p>
  </w:footnote>
  <w:footnote w:type="continuationSeparator" w:id="0">
    <w:p w14:paraId="4D8CD7E7" w14:textId="77777777" w:rsidR="0062654D" w:rsidRDefault="0062654D" w:rsidP="0012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2827D5B"/>
    <w:multiLevelType w:val="multilevel"/>
    <w:tmpl w:val="22827D5B"/>
    <w:lvl w:ilvl="0">
      <w:start w:val="1"/>
      <w:numFmt w:val="none"/>
      <w:pStyle w:val="a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pStyle w:val="a3"/>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 w15:restartNumberingAfterBreak="0">
    <w:nsid w:val="3D733618"/>
    <w:multiLevelType w:val="multilevel"/>
    <w:tmpl w:val="3D733618"/>
    <w:lvl w:ilvl="0">
      <w:start w:val="1"/>
      <w:numFmt w:val="decimal"/>
      <w:pStyle w:val="a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4" w15:restartNumberingAfterBreak="0">
    <w:nsid w:val="44C50F90"/>
    <w:multiLevelType w:val="multilevel"/>
    <w:tmpl w:val="44C50F90"/>
    <w:lvl w:ilvl="0">
      <w:start w:val="1"/>
      <w:numFmt w:val="lowerLetter"/>
      <w:pStyle w:val="a5"/>
      <w:lvlText w:val="%1)"/>
      <w:lvlJc w:val="left"/>
      <w:pPr>
        <w:tabs>
          <w:tab w:val="num" w:pos="735"/>
        </w:tabs>
        <w:ind w:left="734" w:hanging="419"/>
      </w:pPr>
      <w:rPr>
        <w:rFonts w:ascii="宋体" w:eastAsia="宋体" w:hint="eastAsia"/>
        <w:b w:val="0"/>
        <w:i w:val="0"/>
        <w:color w:val="auto"/>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A0D3A46"/>
    <w:multiLevelType w:val="multilevel"/>
    <w:tmpl w:val="6A0D3A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BF04F4"/>
    <w:multiLevelType w:val="multilevel"/>
    <w:tmpl w:val="6DBF04F4"/>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16cid:durableId="187181758">
    <w:abstractNumId w:val="3"/>
  </w:num>
  <w:num w:numId="2" w16cid:durableId="55706253">
    <w:abstractNumId w:val="1"/>
  </w:num>
  <w:num w:numId="3" w16cid:durableId="147065194">
    <w:abstractNumId w:val="0"/>
  </w:num>
  <w:num w:numId="4" w16cid:durableId="1247956319">
    <w:abstractNumId w:val="7"/>
  </w:num>
  <w:num w:numId="5" w16cid:durableId="131408149">
    <w:abstractNumId w:val="2"/>
  </w:num>
  <w:num w:numId="6" w16cid:durableId="1711033702">
    <w:abstractNumId w:val="5"/>
  </w:num>
  <w:num w:numId="7" w16cid:durableId="66269237">
    <w:abstractNumId w:val="4"/>
  </w:num>
  <w:num w:numId="8" w16cid:durableId="691607862">
    <w:abstractNumId w:val="6"/>
  </w:num>
  <w:num w:numId="9" w16cid:durableId="31965049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162985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523740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0706"/>
    <w:rsid w:val="0003337D"/>
    <w:rsid w:val="00033DA3"/>
    <w:rsid w:val="00044D7F"/>
    <w:rsid w:val="00052EE3"/>
    <w:rsid w:val="000806CB"/>
    <w:rsid w:val="000D40FD"/>
    <w:rsid w:val="00117156"/>
    <w:rsid w:val="0012734F"/>
    <w:rsid w:val="0018758C"/>
    <w:rsid w:val="001E415B"/>
    <w:rsid w:val="001E7A01"/>
    <w:rsid w:val="00200706"/>
    <w:rsid w:val="0024326A"/>
    <w:rsid w:val="00253AF1"/>
    <w:rsid w:val="00284ED1"/>
    <w:rsid w:val="00285A17"/>
    <w:rsid w:val="002C0F58"/>
    <w:rsid w:val="002F24CE"/>
    <w:rsid w:val="003019BD"/>
    <w:rsid w:val="003304D6"/>
    <w:rsid w:val="00387F21"/>
    <w:rsid w:val="004152B7"/>
    <w:rsid w:val="00453137"/>
    <w:rsid w:val="00483D34"/>
    <w:rsid w:val="004A1571"/>
    <w:rsid w:val="005A3638"/>
    <w:rsid w:val="005F238D"/>
    <w:rsid w:val="00601831"/>
    <w:rsid w:val="0062654D"/>
    <w:rsid w:val="00643470"/>
    <w:rsid w:val="006B3318"/>
    <w:rsid w:val="006E46A8"/>
    <w:rsid w:val="007A7C66"/>
    <w:rsid w:val="007C7353"/>
    <w:rsid w:val="00800304"/>
    <w:rsid w:val="008B6722"/>
    <w:rsid w:val="00923FCD"/>
    <w:rsid w:val="00932B32"/>
    <w:rsid w:val="0097290D"/>
    <w:rsid w:val="00991032"/>
    <w:rsid w:val="009C761D"/>
    <w:rsid w:val="009D39A3"/>
    <w:rsid w:val="009F010E"/>
    <w:rsid w:val="00A06F52"/>
    <w:rsid w:val="00A1783D"/>
    <w:rsid w:val="00A55060"/>
    <w:rsid w:val="00A70F7A"/>
    <w:rsid w:val="00A74F35"/>
    <w:rsid w:val="00A91AF3"/>
    <w:rsid w:val="00AB1E49"/>
    <w:rsid w:val="00AE53F6"/>
    <w:rsid w:val="00B4049E"/>
    <w:rsid w:val="00BE60B5"/>
    <w:rsid w:val="00BF2054"/>
    <w:rsid w:val="00C35418"/>
    <w:rsid w:val="00C41F26"/>
    <w:rsid w:val="00C94765"/>
    <w:rsid w:val="00C97442"/>
    <w:rsid w:val="00D45574"/>
    <w:rsid w:val="00DA5C2F"/>
    <w:rsid w:val="00E62281"/>
    <w:rsid w:val="00E759E9"/>
    <w:rsid w:val="00F0460A"/>
    <w:rsid w:val="00F16D7B"/>
    <w:rsid w:val="00F41568"/>
    <w:rsid w:val="00F647C8"/>
    <w:rsid w:val="00FA3F3E"/>
    <w:rsid w:val="00FC5423"/>
    <w:rsid w:val="00FF4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2C358"/>
  <w15:chartTrackingRefBased/>
  <w15:docId w15:val="{7D743E8F-E488-4193-9E4E-8CDA471C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12734F"/>
    <w:pPr>
      <w:widowControl w:val="0"/>
      <w:jc w:val="both"/>
    </w:pPr>
    <w:rPr>
      <w:rFonts w:ascii="Times New Roman" w:eastAsia="宋体" w:hAnsi="Times New Roman" w:cs="Times New Roman"/>
      <w:szCs w:val="24"/>
    </w:rPr>
  </w:style>
  <w:style w:type="paragraph" w:styleId="1">
    <w:name w:val="heading 1"/>
    <w:basedOn w:val="a8"/>
    <w:next w:val="a8"/>
    <w:link w:val="10"/>
    <w:qFormat/>
    <w:rsid w:val="0012734F"/>
    <w:pPr>
      <w:keepNext/>
      <w:keepLines/>
      <w:spacing w:before="340" w:after="330" w:line="578" w:lineRule="auto"/>
      <w:outlineLvl w:val="0"/>
    </w:pPr>
    <w:rPr>
      <w:b/>
      <w:bCs/>
      <w:kern w:val="44"/>
      <w:sz w:val="44"/>
      <w:szCs w:val="44"/>
    </w:rPr>
  </w:style>
  <w:style w:type="paragraph" w:styleId="5">
    <w:name w:val="heading 5"/>
    <w:basedOn w:val="a8"/>
    <w:next w:val="a8"/>
    <w:link w:val="50"/>
    <w:uiPriority w:val="9"/>
    <w:semiHidden/>
    <w:unhideWhenUsed/>
    <w:qFormat/>
    <w:rsid w:val="00F647C8"/>
    <w:pPr>
      <w:keepNext/>
      <w:keepLines/>
      <w:spacing w:before="280" w:after="290" w:line="376" w:lineRule="auto"/>
      <w:outlineLvl w:val="4"/>
    </w:pPr>
    <w:rPr>
      <w:b/>
      <w:bCs/>
      <w:sz w:val="28"/>
      <w:szCs w:val="28"/>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rsid w:val="0012734F"/>
    <w:pPr>
      <w:tabs>
        <w:tab w:val="center" w:pos="4153"/>
        <w:tab w:val="right" w:pos="8306"/>
      </w:tabs>
      <w:snapToGrid w:val="0"/>
      <w:jc w:val="center"/>
    </w:pPr>
    <w:rPr>
      <w:sz w:val="18"/>
      <w:szCs w:val="18"/>
    </w:rPr>
  </w:style>
  <w:style w:type="character" w:customStyle="1" w:styleId="ad">
    <w:name w:val="页眉 字符"/>
    <w:basedOn w:val="a9"/>
    <w:link w:val="ac"/>
    <w:uiPriority w:val="99"/>
    <w:rsid w:val="0012734F"/>
    <w:rPr>
      <w:sz w:val="18"/>
      <w:szCs w:val="18"/>
    </w:rPr>
  </w:style>
  <w:style w:type="paragraph" w:styleId="ae">
    <w:name w:val="footer"/>
    <w:basedOn w:val="a8"/>
    <w:link w:val="af"/>
    <w:unhideWhenUsed/>
    <w:rsid w:val="0012734F"/>
    <w:pPr>
      <w:tabs>
        <w:tab w:val="center" w:pos="4153"/>
        <w:tab w:val="right" w:pos="8306"/>
      </w:tabs>
      <w:snapToGrid w:val="0"/>
      <w:jc w:val="left"/>
    </w:pPr>
    <w:rPr>
      <w:sz w:val="18"/>
      <w:szCs w:val="18"/>
    </w:rPr>
  </w:style>
  <w:style w:type="character" w:customStyle="1" w:styleId="af">
    <w:name w:val="页脚 字符"/>
    <w:basedOn w:val="a9"/>
    <w:link w:val="ae"/>
    <w:uiPriority w:val="99"/>
    <w:rsid w:val="0012734F"/>
    <w:rPr>
      <w:sz w:val="18"/>
      <w:szCs w:val="18"/>
    </w:rPr>
  </w:style>
  <w:style w:type="character" w:customStyle="1" w:styleId="10">
    <w:name w:val="标题 1 字符"/>
    <w:basedOn w:val="a9"/>
    <w:link w:val="1"/>
    <w:rsid w:val="0012734F"/>
    <w:rPr>
      <w:rFonts w:ascii="Times New Roman" w:eastAsia="宋体" w:hAnsi="Times New Roman" w:cs="Times New Roman"/>
      <w:b/>
      <w:bCs/>
      <w:kern w:val="44"/>
      <w:sz w:val="44"/>
      <w:szCs w:val="44"/>
    </w:rPr>
  </w:style>
  <w:style w:type="character" w:styleId="af0">
    <w:name w:val="page number"/>
    <w:basedOn w:val="a9"/>
    <w:rsid w:val="0012734F"/>
  </w:style>
  <w:style w:type="character" w:styleId="af1">
    <w:name w:val="Hyperlink"/>
    <w:rsid w:val="0012734F"/>
    <w:rPr>
      <w:color w:val="0000FF"/>
      <w:u w:val="single"/>
    </w:rPr>
  </w:style>
  <w:style w:type="character" w:customStyle="1" w:styleId="font51">
    <w:name w:val="font51"/>
    <w:rsid w:val="0012734F"/>
    <w:rPr>
      <w:rFonts w:ascii="宋体" w:eastAsia="宋体" w:hAnsi="宋体" w:cs="宋体" w:hint="eastAsia"/>
      <w:i w:val="0"/>
      <w:color w:val="000000"/>
      <w:sz w:val="20"/>
      <w:szCs w:val="20"/>
      <w:u w:val="none"/>
      <w:vertAlign w:val="superscript"/>
    </w:rPr>
  </w:style>
  <w:style w:type="character" w:customStyle="1" w:styleId="Char">
    <w:name w:val="段 Char"/>
    <w:link w:val="af2"/>
    <w:qFormat/>
    <w:rsid w:val="0012734F"/>
    <w:rPr>
      <w:rFonts w:ascii="宋体"/>
    </w:rPr>
  </w:style>
  <w:style w:type="character" w:customStyle="1" w:styleId="Char0">
    <w:name w:val="二级条标题 Char"/>
    <w:link w:val="af3"/>
    <w:rsid w:val="0012734F"/>
    <w:rPr>
      <w:rFonts w:ascii="黑体" w:eastAsia="黑体" w:hAnsi="宋体"/>
      <w:szCs w:val="21"/>
    </w:rPr>
  </w:style>
  <w:style w:type="character" w:customStyle="1" w:styleId="font11">
    <w:name w:val="font11"/>
    <w:rsid w:val="0012734F"/>
    <w:rPr>
      <w:rFonts w:ascii="Times New Roman" w:hAnsi="Times New Roman" w:cs="Times New Roman" w:hint="default"/>
      <w:i w:val="0"/>
      <w:color w:val="000000"/>
      <w:sz w:val="20"/>
      <w:szCs w:val="20"/>
      <w:u w:val="none"/>
    </w:rPr>
  </w:style>
  <w:style w:type="character" w:customStyle="1" w:styleId="font01">
    <w:name w:val="font01"/>
    <w:rsid w:val="0012734F"/>
    <w:rPr>
      <w:rFonts w:ascii="宋体" w:eastAsia="宋体" w:hAnsi="宋体" w:cs="宋体" w:hint="eastAsia"/>
      <w:i w:val="0"/>
      <w:color w:val="000000"/>
      <w:sz w:val="20"/>
      <w:szCs w:val="20"/>
      <w:u w:val="none"/>
      <w:vertAlign w:val="superscript"/>
    </w:rPr>
  </w:style>
  <w:style w:type="character" w:customStyle="1" w:styleId="af4">
    <w:name w:val="脚注文本 字符"/>
    <w:link w:val="a4"/>
    <w:rsid w:val="0012734F"/>
    <w:rPr>
      <w:rFonts w:ascii="宋体"/>
      <w:sz w:val="18"/>
      <w:szCs w:val="18"/>
    </w:rPr>
  </w:style>
  <w:style w:type="character" w:customStyle="1" w:styleId="font31">
    <w:name w:val="font31"/>
    <w:rsid w:val="0012734F"/>
    <w:rPr>
      <w:rFonts w:ascii="宋体" w:eastAsia="宋体" w:hAnsi="宋体" w:cs="宋体" w:hint="eastAsia"/>
      <w:i w:val="0"/>
      <w:color w:val="000000"/>
      <w:sz w:val="20"/>
      <w:szCs w:val="20"/>
      <w:u w:val="none"/>
    </w:rPr>
  </w:style>
  <w:style w:type="character" w:customStyle="1" w:styleId="font41">
    <w:name w:val="font41"/>
    <w:rsid w:val="0012734F"/>
    <w:rPr>
      <w:rFonts w:ascii="宋体" w:eastAsia="宋体" w:hAnsi="宋体" w:cs="宋体" w:hint="eastAsia"/>
      <w:i w:val="0"/>
      <w:color w:val="000000"/>
      <w:sz w:val="20"/>
      <w:szCs w:val="20"/>
      <w:u w:val="none"/>
    </w:rPr>
  </w:style>
  <w:style w:type="paragraph" w:styleId="af5">
    <w:name w:val="Normal (Web)"/>
    <w:basedOn w:val="a8"/>
    <w:rsid w:val="0012734F"/>
    <w:pPr>
      <w:spacing w:before="100" w:beforeAutospacing="1" w:after="100" w:afterAutospacing="1"/>
      <w:jc w:val="left"/>
    </w:pPr>
    <w:rPr>
      <w:kern w:val="0"/>
      <w:sz w:val="24"/>
    </w:rPr>
  </w:style>
  <w:style w:type="paragraph" w:styleId="a4">
    <w:name w:val="footnote text"/>
    <w:basedOn w:val="a8"/>
    <w:link w:val="af4"/>
    <w:qFormat/>
    <w:rsid w:val="0012734F"/>
    <w:pPr>
      <w:numPr>
        <w:numId w:val="1"/>
      </w:numPr>
      <w:tabs>
        <w:tab w:val="left" w:pos="0"/>
      </w:tabs>
      <w:snapToGrid w:val="0"/>
      <w:jc w:val="left"/>
    </w:pPr>
    <w:rPr>
      <w:rFonts w:ascii="宋体" w:eastAsiaTheme="minorEastAsia" w:hAnsiTheme="minorHAnsi" w:cstheme="minorBidi"/>
      <w:sz w:val="18"/>
      <w:szCs w:val="18"/>
    </w:rPr>
  </w:style>
  <w:style w:type="character" w:customStyle="1" w:styleId="11">
    <w:name w:val="脚注文本 字符1"/>
    <w:basedOn w:val="a9"/>
    <w:uiPriority w:val="99"/>
    <w:semiHidden/>
    <w:rsid w:val="0012734F"/>
    <w:rPr>
      <w:rFonts w:ascii="Times New Roman" w:eastAsia="宋体" w:hAnsi="Times New Roman" w:cs="Times New Roman"/>
      <w:sz w:val="18"/>
      <w:szCs w:val="18"/>
    </w:rPr>
  </w:style>
  <w:style w:type="paragraph" w:styleId="af6">
    <w:name w:val="Balloon Text"/>
    <w:basedOn w:val="a8"/>
    <w:link w:val="af7"/>
    <w:semiHidden/>
    <w:rsid w:val="0012734F"/>
    <w:rPr>
      <w:sz w:val="18"/>
      <w:szCs w:val="18"/>
    </w:rPr>
  </w:style>
  <w:style w:type="character" w:customStyle="1" w:styleId="af7">
    <w:name w:val="批注框文本 字符"/>
    <w:basedOn w:val="a9"/>
    <w:link w:val="af6"/>
    <w:semiHidden/>
    <w:rsid w:val="0012734F"/>
    <w:rPr>
      <w:rFonts w:ascii="Times New Roman" w:eastAsia="宋体" w:hAnsi="Times New Roman" w:cs="Times New Roman"/>
      <w:sz w:val="18"/>
      <w:szCs w:val="18"/>
    </w:rPr>
  </w:style>
  <w:style w:type="paragraph" w:styleId="af8">
    <w:name w:val="Plain Text"/>
    <w:basedOn w:val="a8"/>
    <w:link w:val="af9"/>
    <w:qFormat/>
    <w:rsid w:val="0012734F"/>
    <w:rPr>
      <w:rFonts w:ascii="宋体" w:hAnsi="Courier New" w:cs="Courier New"/>
      <w:szCs w:val="21"/>
    </w:rPr>
  </w:style>
  <w:style w:type="character" w:customStyle="1" w:styleId="af9">
    <w:name w:val="纯文本 字符"/>
    <w:basedOn w:val="a9"/>
    <w:link w:val="af8"/>
    <w:rsid w:val="0012734F"/>
    <w:rPr>
      <w:rFonts w:ascii="宋体" w:eastAsia="宋体" w:hAnsi="Courier New" w:cs="Courier New"/>
      <w:szCs w:val="21"/>
    </w:rPr>
  </w:style>
  <w:style w:type="paragraph" w:customStyle="1" w:styleId="a0">
    <w:name w:val="章标题"/>
    <w:next w:val="af2"/>
    <w:qFormat/>
    <w:rsid w:val="0012734F"/>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
    <w:name w:val="注×：（正文）"/>
    <w:qFormat/>
    <w:rsid w:val="0012734F"/>
    <w:pPr>
      <w:numPr>
        <w:numId w:val="3"/>
      </w:numPr>
      <w:jc w:val="both"/>
    </w:pPr>
    <w:rPr>
      <w:rFonts w:ascii="宋体" w:eastAsia="宋体" w:hAnsi="Times New Roman" w:cs="Times New Roman"/>
      <w:kern w:val="0"/>
      <w:sz w:val="18"/>
      <w:szCs w:val="18"/>
    </w:rPr>
  </w:style>
  <w:style w:type="paragraph" w:customStyle="1" w:styleId="afa">
    <w:name w:val="四级条标题"/>
    <w:basedOn w:val="afb"/>
    <w:next w:val="af2"/>
    <w:qFormat/>
    <w:rsid w:val="0012734F"/>
    <w:pPr>
      <w:outlineLvl w:val="5"/>
    </w:pPr>
  </w:style>
  <w:style w:type="paragraph" w:customStyle="1" w:styleId="afb">
    <w:name w:val="三级条标题"/>
    <w:basedOn w:val="af3"/>
    <w:next w:val="af2"/>
    <w:qFormat/>
    <w:rsid w:val="0012734F"/>
    <w:pPr>
      <w:spacing w:before="50" w:afterLines="50" w:after="50"/>
      <w:ind w:left="0"/>
      <w:outlineLvl w:val="4"/>
    </w:pPr>
    <w:rPr>
      <w:rFonts w:hAnsi="Times New Roman"/>
    </w:rPr>
  </w:style>
  <w:style w:type="paragraph" w:customStyle="1" w:styleId="af2">
    <w:name w:val="段"/>
    <w:link w:val="Char"/>
    <w:qFormat/>
    <w:rsid w:val="0012734F"/>
    <w:pPr>
      <w:tabs>
        <w:tab w:val="center" w:pos="4201"/>
        <w:tab w:val="right" w:leader="dot" w:pos="9298"/>
      </w:tabs>
      <w:autoSpaceDE w:val="0"/>
      <w:autoSpaceDN w:val="0"/>
      <w:ind w:firstLineChars="200" w:firstLine="420"/>
      <w:jc w:val="both"/>
    </w:pPr>
    <w:rPr>
      <w:rFonts w:ascii="宋体"/>
    </w:rPr>
  </w:style>
  <w:style w:type="paragraph" w:customStyle="1" w:styleId="af3">
    <w:name w:val="二级条标题"/>
    <w:basedOn w:val="a8"/>
    <w:next w:val="a8"/>
    <w:link w:val="Char0"/>
    <w:qFormat/>
    <w:rsid w:val="0012734F"/>
    <w:pPr>
      <w:widowControl/>
      <w:spacing w:beforeLines="50"/>
      <w:ind w:left="525"/>
      <w:jc w:val="left"/>
      <w:outlineLvl w:val="3"/>
    </w:pPr>
    <w:rPr>
      <w:rFonts w:ascii="黑体" w:eastAsia="黑体" w:hAnsi="宋体" w:cstheme="minorBidi"/>
      <w:szCs w:val="21"/>
    </w:rPr>
  </w:style>
  <w:style w:type="paragraph" w:styleId="afc">
    <w:name w:val="List Paragraph"/>
    <w:basedOn w:val="a8"/>
    <w:uiPriority w:val="99"/>
    <w:qFormat/>
    <w:rsid w:val="0012734F"/>
    <w:pPr>
      <w:ind w:firstLineChars="200" w:firstLine="420"/>
    </w:pPr>
  </w:style>
  <w:style w:type="paragraph" w:customStyle="1" w:styleId="afd">
    <w:name w:val="终结线"/>
    <w:basedOn w:val="a8"/>
    <w:qFormat/>
    <w:rsid w:val="0012734F"/>
    <w:pPr>
      <w:framePr w:hSpace="181" w:vSpace="181" w:wrap="around" w:vAnchor="text" w:hAnchor="margin" w:xAlign="center" w:y="285"/>
    </w:pPr>
  </w:style>
  <w:style w:type="paragraph" w:customStyle="1" w:styleId="afe">
    <w:name w:val="五级条标题"/>
    <w:basedOn w:val="afa"/>
    <w:next w:val="af2"/>
    <w:qFormat/>
    <w:rsid w:val="0012734F"/>
    <w:pPr>
      <w:outlineLvl w:val="6"/>
    </w:pPr>
  </w:style>
  <w:style w:type="paragraph" w:customStyle="1" w:styleId="a7">
    <w:name w:val="注："/>
    <w:next w:val="af2"/>
    <w:rsid w:val="0012734F"/>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ff">
    <w:name w:val="标准书眉_奇数页"/>
    <w:next w:val="a8"/>
    <w:rsid w:val="0012734F"/>
    <w:pPr>
      <w:tabs>
        <w:tab w:val="center" w:pos="4154"/>
        <w:tab w:val="right" w:pos="8306"/>
      </w:tabs>
      <w:spacing w:after="220"/>
      <w:jc w:val="right"/>
    </w:pPr>
    <w:rPr>
      <w:rFonts w:ascii="黑体" w:eastAsia="黑体" w:hAnsi="Times New Roman" w:cs="Times New Roman"/>
      <w:kern w:val="0"/>
      <w:szCs w:val="21"/>
    </w:rPr>
  </w:style>
  <w:style w:type="paragraph" w:customStyle="1" w:styleId="a3">
    <w:name w:val="二级无"/>
    <w:basedOn w:val="af3"/>
    <w:qFormat/>
    <w:rsid w:val="0012734F"/>
    <w:pPr>
      <w:numPr>
        <w:ilvl w:val="2"/>
        <w:numId w:val="5"/>
      </w:numPr>
      <w:tabs>
        <w:tab w:val="left" w:pos="1140"/>
      </w:tabs>
      <w:spacing w:beforeLines="0" w:before="50" w:after="50"/>
      <w:ind w:left="0"/>
    </w:pPr>
    <w:rPr>
      <w:rFonts w:ascii="宋体" w:eastAsia="宋体" w:hAnsi="Times New Roman"/>
    </w:rPr>
  </w:style>
  <w:style w:type="paragraph" w:customStyle="1" w:styleId="aff0">
    <w:name w:val="封面标准英文名称"/>
    <w:rsid w:val="0012734F"/>
    <w:pPr>
      <w:widowControl w:val="0"/>
      <w:spacing w:before="370" w:line="400" w:lineRule="exact"/>
      <w:jc w:val="center"/>
    </w:pPr>
    <w:rPr>
      <w:rFonts w:ascii="Times New Roman" w:eastAsia="宋体" w:hAnsi="Times New Roman" w:cs="Times New Roman"/>
      <w:kern w:val="0"/>
      <w:sz w:val="28"/>
      <w:szCs w:val="20"/>
    </w:rPr>
  </w:style>
  <w:style w:type="paragraph" w:customStyle="1" w:styleId="a6">
    <w:name w:val="正文表标题"/>
    <w:next w:val="af2"/>
    <w:qFormat/>
    <w:rsid w:val="0012734F"/>
    <w:pPr>
      <w:numPr>
        <w:numId w:val="6"/>
      </w:numPr>
      <w:tabs>
        <w:tab w:val="left" w:pos="360"/>
      </w:tabs>
      <w:spacing w:beforeLines="50" w:before="156" w:afterLines="50" w:after="156"/>
      <w:jc w:val="center"/>
    </w:pPr>
    <w:rPr>
      <w:rFonts w:ascii="黑体" w:eastAsia="黑体" w:hAnsi="Times New Roman" w:cs="Times New Roman"/>
      <w:kern w:val="0"/>
    </w:rPr>
  </w:style>
  <w:style w:type="paragraph" w:customStyle="1" w:styleId="aff1">
    <w:name w:val="封面标准名称"/>
    <w:qFormat/>
    <w:rsid w:val="0012734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1">
    <w:name w:val="一级条标题"/>
    <w:next w:val="af2"/>
    <w:qFormat/>
    <w:rsid w:val="0012734F"/>
    <w:pPr>
      <w:numPr>
        <w:ilvl w:val="1"/>
        <w:numId w:val="2"/>
      </w:numPr>
      <w:spacing w:beforeLines="50" w:before="156" w:afterLines="50" w:after="156"/>
      <w:outlineLvl w:val="2"/>
    </w:pPr>
    <w:rPr>
      <w:rFonts w:ascii="黑体" w:eastAsia="黑体" w:hAnsi="Times New Roman" w:cs="Times New Roman"/>
      <w:kern w:val="0"/>
      <w:szCs w:val="21"/>
    </w:rPr>
  </w:style>
  <w:style w:type="paragraph" w:customStyle="1" w:styleId="aff2">
    <w:name w:val="标准书脚_奇数页"/>
    <w:rsid w:val="0012734F"/>
    <w:pPr>
      <w:spacing w:before="120"/>
      <w:ind w:right="198"/>
      <w:jc w:val="right"/>
    </w:pPr>
    <w:rPr>
      <w:rFonts w:ascii="宋体" w:eastAsia="宋体" w:hAnsi="Times New Roman" w:cs="Times New Roman"/>
      <w:kern w:val="0"/>
      <w:sz w:val="18"/>
      <w:szCs w:val="18"/>
    </w:rPr>
  </w:style>
  <w:style w:type="paragraph" w:customStyle="1" w:styleId="a5">
    <w:name w:val="字母编号列项（一级）"/>
    <w:qFormat/>
    <w:rsid w:val="0012734F"/>
    <w:pPr>
      <w:numPr>
        <w:numId w:val="7"/>
      </w:numPr>
      <w:tabs>
        <w:tab w:val="left" w:pos="735"/>
      </w:tabs>
      <w:jc w:val="both"/>
    </w:pPr>
    <w:rPr>
      <w:rFonts w:ascii="宋体" w:eastAsia="宋体" w:hAnsi="Times New Roman" w:cs="Times New Roman"/>
      <w:kern w:val="0"/>
      <w:szCs w:val="20"/>
    </w:rPr>
  </w:style>
  <w:style w:type="paragraph" w:customStyle="1" w:styleId="a2">
    <w:name w:val="注：（正文）"/>
    <w:basedOn w:val="a7"/>
    <w:next w:val="af2"/>
    <w:rsid w:val="0012734F"/>
    <w:pPr>
      <w:numPr>
        <w:numId w:val="5"/>
      </w:numPr>
    </w:pPr>
  </w:style>
  <w:style w:type="table" w:styleId="aff3">
    <w:name w:val="Table Grid"/>
    <w:basedOn w:val="aa"/>
    <w:qFormat/>
    <w:rsid w:val="0012734F"/>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
    <w:basedOn w:val="aa"/>
    <w:uiPriority w:val="59"/>
    <w:unhideWhenUsed/>
    <w:qFormat/>
    <w:rsid w:val="0012734F"/>
    <w:rPr>
      <w:rFonts w:ascii="宋体" w:eastAsia="宋体" w:hAnsi="宋体"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标题 5 字符"/>
    <w:basedOn w:val="a9"/>
    <w:link w:val="5"/>
    <w:uiPriority w:val="9"/>
    <w:semiHidden/>
    <w:rsid w:val="00F647C8"/>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035">
      <w:bodyDiv w:val="1"/>
      <w:marLeft w:val="0"/>
      <w:marRight w:val="0"/>
      <w:marTop w:val="0"/>
      <w:marBottom w:val="0"/>
      <w:divBdr>
        <w:top w:val="none" w:sz="0" w:space="0" w:color="auto"/>
        <w:left w:val="none" w:sz="0" w:space="0" w:color="auto"/>
        <w:bottom w:val="none" w:sz="0" w:space="0" w:color="auto"/>
        <w:right w:val="none" w:sz="0" w:space="0" w:color="auto"/>
      </w:divBdr>
    </w:div>
    <w:div w:id="118453913">
      <w:bodyDiv w:val="1"/>
      <w:marLeft w:val="0"/>
      <w:marRight w:val="0"/>
      <w:marTop w:val="0"/>
      <w:marBottom w:val="0"/>
      <w:divBdr>
        <w:top w:val="none" w:sz="0" w:space="0" w:color="auto"/>
        <w:left w:val="none" w:sz="0" w:space="0" w:color="auto"/>
        <w:bottom w:val="none" w:sz="0" w:space="0" w:color="auto"/>
        <w:right w:val="none" w:sz="0" w:space="0" w:color="auto"/>
      </w:divBdr>
    </w:div>
    <w:div w:id="121467455">
      <w:bodyDiv w:val="1"/>
      <w:marLeft w:val="0"/>
      <w:marRight w:val="0"/>
      <w:marTop w:val="0"/>
      <w:marBottom w:val="0"/>
      <w:divBdr>
        <w:top w:val="none" w:sz="0" w:space="0" w:color="auto"/>
        <w:left w:val="none" w:sz="0" w:space="0" w:color="auto"/>
        <w:bottom w:val="none" w:sz="0" w:space="0" w:color="auto"/>
        <w:right w:val="none" w:sz="0" w:space="0" w:color="auto"/>
      </w:divBdr>
    </w:div>
    <w:div w:id="216742300">
      <w:bodyDiv w:val="1"/>
      <w:marLeft w:val="0"/>
      <w:marRight w:val="0"/>
      <w:marTop w:val="0"/>
      <w:marBottom w:val="0"/>
      <w:divBdr>
        <w:top w:val="none" w:sz="0" w:space="0" w:color="auto"/>
        <w:left w:val="none" w:sz="0" w:space="0" w:color="auto"/>
        <w:bottom w:val="none" w:sz="0" w:space="0" w:color="auto"/>
        <w:right w:val="none" w:sz="0" w:space="0" w:color="auto"/>
      </w:divBdr>
    </w:div>
    <w:div w:id="382873956">
      <w:bodyDiv w:val="1"/>
      <w:marLeft w:val="0"/>
      <w:marRight w:val="0"/>
      <w:marTop w:val="0"/>
      <w:marBottom w:val="0"/>
      <w:divBdr>
        <w:top w:val="none" w:sz="0" w:space="0" w:color="auto"/>
        <w:left w:val="none" w:sz="0" w:space="0" w:color="auto"/>
        <w:bottom w:val="none" w:sz="0" w:space="0" w:color="auto"/>
        <w:right w:val="none" w:sz="0" w:space="0" w:color="auto"/>
      </w:divBdr>
    </w:div>
    <w:div w:id="518815681">
      <w:bodyDiv w:val="1"/>
      <w:marLeft w:val="0"/>
      <w:marRight w:val="0"/>
      <w:marTop w:val="0"/>
      <w:marBottom w:val="0"/>
      <w:divBdr>
        <w:top w:val="none" w:sz="0" w:space="0" w:color="auto"/>
        <w:left w:val="none" w:sz="0" w:space="0" w:color="auto"/>
        <w:bottom w:val="none" w:sz="0" w:space="0" w:color="auto"/>
        <w:right w:val="none" w:sz="0" w:space="0" w:color="auto"/>
      </w:divBdr>
    </w:div>
    <w:div w:id="580530844">
      <w:bodyDiv w:val="1"/>
      <w:marLeft w:val="0"/>
      <w:marRight w:val="0"/>
      <w:marTop w:val="0"/>
      <w:marBottom w:val="0"/>
      <w:divBdr>
        <w:top w:val="none" w:sz="0" w:space="0" w:color="auto"/>
        <w:left w:val="none" w:sz="0" w:space="0" w:color="auto"/>
        <w:bottom w:val="none" w:sz="0" w:space="0" w:color="auto"/>
        <w:right w:val="none" w:sz="0" w:space="0" w:color="auto"/>
      </w:divBdr>
    </w:div>
    <w:div w:id="699940548">
      <w:bodyDiv w:val="1"/>
      <w:marLeft w:val="0"/>
      <w:marRight w:val="0"/>
      <w:marTop w:val="0"/>
      <w:marBottom w:val="0"/>
      <w:divBdr>
        <w:top w:val="none" w:sz="0" w:space="0" w:color="auto"/>
        <w:left w:val="none" w:sz="0" w:space="0" w:color="auto"/>
        <w:bottom w:val="none" w:sz="0" w:space="0" w:color="auto"/>
        <w:right w:val="none" w:sz="0" w:space="0" w:color="auto"/>
      </w:divBdr>
    </w:div>
    <w:div w:id="774909733">
      <w:bodyDiv w:val="1"/>
      <w:marLeft w:val="0"/>
      <w:marRight w:val="0"/>
      <w:marTop w:val="0"/>
      <w:marBottom w:val="0"/>
      <w:divBdr>
        <w:top w:val="none" w:sz="0" w:space="0" w:color="auto"/>
        <w:left w:val="none" w:sz="0" w:space="0" w:color="auto"/>
        <w:bottom w:val="none" w:sz="0" w:space="0" w:color="auto"/>
        <w:right w:val="none" w:sz="0" w:space="0" w:color="auto"/>
      </w:divBdr>
    </w:div>
    <w:div w:id="946545072">
      <w:bodyDiv w:val="1"/>
      <w:marLeft w:val="0"/>
      <w:marRight w:val="0"/>
      <w:marTop w:val="0"/>
      <w:marBottom w:val="0"/>
      <w:divBdr>
        <w:top w:val="none" w:sz="0" w:space="0" w:color="auto"/>
        <w:left w:val="none" w:sz="0" w:space="0" w:color="auto"/>
        <w:bottom w:val="none" w:sz="0" w:space="0" w:color="auto"/>
        <w:right w:val="none" w:sz="0" w:space="0" w:color="auto"/>
      </w:divBdr>
    </w:div>
    <w:div w:id="1325161865">
      <w:bodyDiv w:val="1"/>
      <w:marLeft w:val="0"/>
      <w:marRight w:val="0"/>
      <w:marTop w:val="0"/>
      <w:marBottom w:val="0"/>
      <w:divBdr>
        <w:top w:val="none" w:sz="0" w:space="0" w:color="auto"/>
        <w:left w:val="none" w:sz="0" w:space="0" w:color="auto"/>
        <w:bottom w:val="none" w:sz="0" w:space="0" w:color="auto"/>
        <w:right w:val="none" w:sz="0" w:space="0" w:color="auto"/>
      </w:divBdr>
    </w:div>
    <w:div w:id="1436437020">
      <w:bodyDiv w:val="1"/>
      <w:marLeft w:val="0"/>
      <w:marRight w:val="0"/>
      <w:marTop w:val="0"/>
      <w:marBottom w:val="0"/>
      <w:divBdr>
        <w:top w:val="none" w:sz="0" w:space="0" w:color="auto"/>
        <w:left w:val="none" w:sz="0" w:space="0" w:color="auto"/>
        <w:bottom w:val="none" w:sz="0" w:space="0" w:color="auto"/>
        <w:right w:val="none" w:sz="0" w:space="0" w:color="auto"/>
      </w:divBdr>
    </w:div>
    <w:div w:id="1475171862">
      <w:bodyDiv w:val="1"/>
      <w:marLeft w:val="0"/>
      <w:marRight w:val="0"/>
      <w:marTop w:val="0"/>
      <w:marBottom w:val="0"/>
      <w:divBdr>
        <w:top w:val="none" w:sz="0" w:space="0" w:color="auto"/>
        <w:left w:val="none" w:sz="0" w:space="0" w:color="auto"/>
        <w:bottom w:val="none" w:sz="0" w:space="0" w:color="auto"/>
        <w:right w:val="none" w:sz="0" w:space="0" w:color="auto"/>
      </w:divBdr>
    </w:div>
    <w:div w:id="1482425206">
      <w:bodyDiv w:val="1"/>
      <w:marLeft w:val="0"/>
      <w:marRight w:val="0"/>
      <w:marTop w:val="0"/>
      <w:marBottom w:val="0"/>
      <w:divBdr>
        <w:top w:val="none" w:sz="0" w:space="0" w:color="auto"/>
        <w:left w:val="none" w:sz="0" w:space="0" w:color="auto"/>
        <w:bottom w:val="none" w:sz="0" w:space="0" w:color="auto"/>
        <w:right w:val="none" w:sz="0" w:space="0" w:color="auto"/>
      </w:divBdr>
    </w:div>
    <w:div w:id="1526939647">
      <w:bodyDiv w:val="1"/>
      <w:marLeft w:val="0"/>
      <w:marRight w:val="0"/>
      <w:marTop w:val="0"/>
      <w:marBottom w:val="0"/>
      <w:divBdr>
        <w:top w:val="none" w:sz="0" w:space="0" w:color="auto"/>
        <w:left w:val="none" w:sz="0" w:space="0" w:color="auto"/>
        <w:bottom w:val="none" w:sz="0" w:space="0" w:color="auto"/>
        <w:right w:val="none" w:sz="0" w:space="0" w:color="auto"/>
      </w:divBdr>
    </w:div>
    <w:div w:id="1565679719">
      <w:bodyDiv w:val="1"/>
      <w:marLeft w:val="0"/>
      <w:marRight w:val="0"/>
      <w:marTop w:val="0"/>
      <w:marBottom w:val="0"/>
      <w:divBdr>
        <w:top w:val="none" w:sz="0" w:space="0" w:color="auto"/>
        <w:left w:val="none" w:sz="0" w:space="0" w:color="auto"/>
        <w:bottom w:val="none" w:sz="0" w:space="0" w:color="auto"/>
        <w:right w:val="none" w:sz="0" w:space="0" w:color="auto"/>
      </w:divBdr>
    </w:div>
    <w:div w:id="1658681480">
      <w:bodyDiv w:val="1"/>
      <w:marLeft w:val="0"/>
      <w:marRight w:val="0"/>
      <w:marTop w:val="0"/>
      <w:marBottom w:val="0"/>
      <w:divBdr>
        <w:top w:val="none" w:sz="0" w:space="0" w:color="auto"/>
        <w:left w:val="none" w:sz="0" w:space="0" w:color="auto"/>
        <w:bottom w:val="none" w:sz="0" w:space="0" w:color="auto"/>
        <w:right w:val="none" w:sz="0" w:space="0" w:color="auto"/>
      </w:divBdr>
    </w:div>
    <w:div w:id="1668749193">
      <w:bodyDiv w:val="1"/>
      <w:marLeft w:val="0"/>
      <w:marRight w:val="0"/>
      <w:marTop w:val="0"/>
      <w:marBottom w:val="0"/>
      <w:divBdr>
        <w:top w:val="none" w:sz="0" w:space="0" w:color="auto"/>
        <w:left w:val="none" w:sz="0" w:space="0" w:color="auto"/>
        <w:bottom w:val="none" w:sz="0" w:space="0" w:color="auto"/>
        <w:right w:val="none" w:sz="0" w:space="0" w:color="auto"/>
      </w:divBdr>
    </w:div>
    <w:div w:id="1751849309">
      <w:bodyDiv w:val="1"/>
      <w:marLeft w:val="0"/>
      <w:marRight w:val="0"/>
      <w:marTop w:val="0"/>
      <w:marBottom w:val="0"/>
      <w:divBdr>
        <w:top w:val="none" w:sz="0" w:space="0" w:color="auto"/>
        <w:left w:val="none" w:sz="0" w:space="0" w:color="auto"/>
        <w:bottom w:val="none" w:sz="0" w:space="0" w:color="auto"/>
        <w:right w:val="none" w:sz="0" w:space="0" w:color="auto"/>
      </w:divBdr>
    </w:div>
    <w:div w:id="1790515835">
      <w:bodyDiv w:val="1"/>
      <w:marLeft w:val="0"/>
      <w:marRight w:val="0"/>
      <w:marTop w:val="0"/>
      <w:marBottom w:val="0"/>
      <w:divBdr>
        <w:top w:val="none" w:sz="0" w:space="0" w:color="auto"/>
        <w:left w:val="none" w:sz="0" w:space="0" w:color="auto"/>
        <w:bottom w:val="none" w:sz="0" w:space="0" w:color="auto"/>
        <w:right w:val="none" w:sz="0" w:space="0" w:color="auto"/>
      </w:divBdr>
    </w:div>
    <w:div w:id="1803226374">
      <w:bodyDiv w:val="1"/>
      <w:marLeft w:val="0"/>
      <w:marRight w:val="0"/>
      <w:marTop w:val="0"/>
      <w:marBottom w:val="0"/>
      <w:divBdr>
        <w:top w:val="none" w:sz="0" w:space="0" w:color="auto"/>
        <w:left w:val="none" w:sz="0" w:space="0" w:color="auto"/>
        <w:bottom w:val="none" w:sz="0" w:space="0" w:color="auto"/>
        <w:right w:val="none" w:sz="0" w:space="0" w:color="auto"/>
      </w:divBdr>
    </w:div>
    <w:div w:id="18195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15</Pages>
  <Words>1741</Words>
  <Characters>9924</Characters>
  <Application>Microsoft Office Word</Application>
  <DocSecurity>0</DocSecurity>
  <Lines>82</Lines>
  <Paragraphs>23</Paragraphs>
  <ScaleCrop>false</ScaleCrop>
  <Company>Microsoft</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潘飞</dc:creator>
  <cp:keywords/>
  <dc:description/>
  <cp:lastModifiedBy>潘飞</cp:lastModifiedBy>
  <cp:revision>80</cp:revision>
  <dcterms:created xsi:type="dcterms:W3CDTF">2023-08-13T01:51:00Z</dcterms:created>
  <dcterms:modified xsi:type="dcterms:W3CDTF">2023-08-14T08:21:00Z</dcterms:modified>
</cp:coreProperties>
</file>