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3D96C" w14:textId="77777777" w:rsidR="002D68F4" w:rsidRDefault="00D15A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标准征求意见稿意见汇总处理表</w:t>
      </w:r>
    </w:p>
    <w:p w14:paraId="27B8EFFC" w14:textId="3DAB4C86" w:rsidR="002D68F4" w:rsidRDefault="00D15AC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标准项目名称：</w:t>
      </w:r>
      <w:r w:rsidR="00F01816">
        <w:rPr>
          <w:rFonts w:ascii="Times New Roman" w:hAnsi="Times New Roman" w:cs="Times New Roman" w:hint="eastAsia"/>
        </w:rPr>
        <w:t>锌冶炼行业节能诊断技术规范</w:t>
      </w:r>
      <w:r w:rsidR="005B5214">
        <w:rPr>
          <w:rFonts w:ascii="Times New Roman" w:hAnsi="Times New Roman" w:cs="Times New Roman" w:hint="eastAsia"/>
        </w:rPr>
        <w:t xml:space="preserve">   </w:t>
      </w:r>
      <w:r w:rsidR="007D2327">
        <w:rPr>
          <w:rFonts w:ascii="Times New Roman" w:hAnsi="Times New Roman" w:cs="Times New Roman"/>
        </w:rPr>
        <w:t xml:space="preserve">                                 </w:t>
      </w:r>
      <w:r w:rsidR="00B04335">
        <w:rPr>
          <w:rFonts w:ascii="Times New Roman" w:hAnsi="Times New Roman" w:cs="Times New Roman"/>
        </w:rPr>
        <w:t>技术</w:t>
      </w:r>
      <w:r>
        <w:rPr>
          <w:rFonts w:ascii="Times New Roman" w:hAnsi="Times New Roman" w:cs="Times New Roman" w:hint="eastAsia"/>
        </w:rPr>
        <w:t>承办人：</w:t>
      </w:r>
      <w:r w:rsidR="005B5214">
        <w:rPr>
          <w:rFonts w:ascii="Times New Roman" w:hAnsi="Times New Roman" w:cs="Times New Roman" w:hint="eastAsia"/>
        </w:rPr>
        <w:t xml:space="preserve">  </w:t>
      </w:r>
      <w:r w:rsidR="00D07D64">
        <w:rPr>
          <w:rFonts w:ascii="Times New Roman" w:hAnsi="Times New Roman" w:cs="Times New Roman" w:hint="eastAsia"/>
        </w:rPr>
        <w:t>王鸿振</w:t>
      </w:r>
      <w:bookmarkStart w:id="0" w:name="_GoBack"/>
      <w:bookmarkEnd w:id="0"/>
      <w:r w:rsidR="005B5214">
        <w:rPr>
          <w:rFonts w:ascii="Times New Roman" w:hAnsi="Times New Roman" w:cs="Times New Roman" w:hint="eastAsia"/>
        </w:rPr>
        <w:t xml:space="preserve">    </w:t>
      </w:r>
      <w:r w:rsidR="00F01816">
        <w:rPr>
          <w:rFonts w:ascii="Times New Roman" w:hAnsi="Times New Roman" w:cs="Times New Roman"/>
        </w:rPr>
        <w:t xml:space="preserve">     </w:t>
      </w:r>
      <w:r w:rsidR="005B5214">
        <w:rPr>
          <w:rFonts w:ascii="Times New Roman" w:hAnsi="Times New Roman" w:cs="Times New Roman" w:hint="eastAsia"/>
        </w:rPr>
        <w:t xml:space="preserve"> </w:t>
      </w:r>
      <w:r w:rsidR="0075488C">
        <w:rPr>
          <w:rFonts w:ascii="Times New Roman" w:hAnsi="Times New Roman" w:cs="Times New Roman"/>
        </w:rPr>
        <w:t xml:space="preserve">    </w:t>
      </w:r>
      <w:r w:rsidR="005B5214">
        <w:rPr>
          <w:rFonts w:ascii="Times New Roman" w:hAnsi="Times New Roman" w:cs="Times New Roman" w:hint="eastAsia"/>
        </w:rPr>
        <w:t xml:space="preserve"> </w:t>
      </w:r>
      <w:r w:rsidR="00F0181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 w:hint="eastAsia"/>
        </w:rPr>
        <w:t>共</w:t>
      </w:r>
      <w:r w:rsidR="0075488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 w:hint="eastAsia"/>
        </w:rPr>
        <w:t>页第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页</w:t>
      </w:r>
    </w:p>
    <w:p w14:paraId="7CDB51A9" w14:textId="0ED970FD" w:rsidR="002D68F4" w:rsidRDefault="00D15AC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标准项目负责起草单位：</w:t>
      </w:r>
      <w:r w:rsidR="00B04335">
        <w:rPr>
          <w:rFonts w:hint="eastAsia"/>
        </w:rPr>
        <w:t>中国恩菲工程技术有限公司</w:t>
      </w:r>
      <w:r w:rsidR="00772D7A">
        <w:rPr>
          <w:rFonts w:hint="eastAsia"/>
        </w:rPr>
        <w:t xml:space="preserve">     </w:t>
      </w:r>
      <w:r w:rsidR="007D2327">
        <w:t xml:space="preserve">                                         </w:t>
      </w:r>
      <w:r>
        <w:rPr>
          <w:rFonts w:ascii="Times New Roman" w:hAnsi="Times New Roman" w:cs="Times New Roman" w:hint="eastAsia"/>
        </w:rPr>
        <w:t>电话：</w:t>
      </w:r>
      <w:r w:rsidR="00A90EE7">
        <w:rPr>
          <w:rFonts w:ascii="Times New Roman" w:hAnsi="Times New Roman" w:cs="Times New Roman" w:hint="eastAsia"/>
        </w:rPr>
        <w:t>1</w:t>
      </w:r>
      <w:r w:rsidR="00A90EE7">
        <w:rPr>
          <w:rFonts w:ascii="Times New Roman" w:hAnsi="Times New Roman" w:cs="Times New Roman"/>
        </w:rPr>
        <w:t>3426238045</w:t>
      </w:r>
      <w:r w:rsidR="00F01816">
        <w:rPr>
          <w:rFonts w:ascii="Times New Roman" w:hAnsi="Times New Roman" w:cs="Times New Roman" w:hint="eastAsia"/>
        </w:rPr>
        <w:t xml:space="preserve"> </w:t>
      </w:r>
      <w:r w:rsidR="00F01816">
        <w:rPr>
          <w:rFonts w:ascii="Times New Roman" w:hAnsi="Times New Roman" w:cs="Times New Roman"/>
        </w:rPr>
        <w:t xml:space="preserve">   </w:t>
      </w:r>
      <w:r w:rsidR="007D23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 2023</w:t>
      </w:r>
      <w:r>
        <w:rPr>
          <w:rFonts w:ascii="Times New Roman" w:hAnsi="Times New Roman" w:cs="Times New Roman" w:hint="eastAsia"/>
        </w:rPr>
        <w:t>年</w:t>
      </w:r>
      <w:r w:rsidR="00A90EE7">
        <w:rPr>
          <w:rFonts w:ascii="Times New Roman" w:hAnsi="Times New Roman" w:cs="Times New Roman" w:hint="eastAsia"/>
        </w:rPr>
        <w:t>8</w:t>
      </w:r>
      <w:r w:rsidR="00F018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月填写</w:t>
      </w:r>
    </w:p>
    <w:tbl>
      <w:tblPr>
        <w:tblStyle w:val="a8"/>
        <w:tblW w:w="14835" w:type="dxa"/>
        <w:jc w:val="center"/>
        <w:tblLook w:val="04A0" w:firstRow="1" w:lastRow="0" w:firstColumn="1" w:lastColumn="0" w:noHBand="0" w:noVBand="1"/>
      </w:tblPr>
      <w:tblGrid>
        <w:gridCol w:w="675"/>
        <w:gridCol w:w="1134"/>
        <w:gridCol w:w="4442"/>
        <w:gridCol w:w="3827"/>
        <w:gridCol w:w="1130"/>
        <w:gridCol w:w="3627"/>
      </w:tblGrid>
      <w:tr w:rsidR="002D68F4" w14:paraId="2582F194" w14:textId="77777777" w:rsidTr="00AC6C8A">
        <w:trPr>
          <w:jc w:val="center"/>
        </w:trPr>
        <w:tc>
          <w:tcPr>
            <w:tcW w:w="675" w:type="dxa"/>
            <w:vAlign w:val="center"/>
          </w:tcPr>
          <w:p w14:paraId="04D8CCAA" w14:textId="77777777" w:rsidR="002D68F4" w:rsidRDefault="00D15A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序号</w:t>
            </w:r>
          </w:p>
        </w:tc>
        <w:tc>
          <w:tcPr>
            <w:tcW w:w="1134" w:type="dxa"/>
            <w:vAlign w:val="center"/>
          </w:tcPr>
          <w:p w14:paraId="0C304A70" w14:textId="77777777" w:rsidR="002D68F4" w:rsidRDefault="00D15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标准章节</w:t>
            </w:r>
          </w:p>
          <w:p w14:paraId="33A45267" w14:textId="77777777" w:rsidR="002D68F4" w:rsidRDefault="00D15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编号</w:t>
            </w:r>
          </w:p>
        </w:tc>
        <w:tc>
          <w:tcPr>
            <w:tcW w:w="4442" w:type="dxa"/>
            <w:vAlign w:val="center"/>
          </w:tcPr>
          <w:p w14:paraId="41F9F73C" w14:textId="77777777" w:rsidR="002D68F4" w:rsidRDefault="00D15A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意见内容</w:t>
            </w:r>
          </w:p>
        </w:tc>
        <w:tc>
          <w:tcPr>
            <w:tcW w:w="3827" w:type="dxa"/>
            <w:vAlign w:val="center"/>
          </w:tcPr>
          <w:p w14:paraId="2D8E8D05" w14:textId="77777777" w:rsidR="002D68F4" w:rsidRDefault="00D15A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提出单位</w:t>
            </w:r>
          </w:p>
        </w:tc>
        <w:tc>
          <w:tcPr>
            <w:tcW w:w="1130" w:type="dxa"/>
            <w:vAlign w:val="center"/>
          </w:tcPr>
          <w:p w14:paraId="50C4B296" w14:textId="77777777" w:rsidR="002D68F4" w:rsidRDefault="00D15A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处理意见</w:t>
            </w:r>
          </w:p>
        </w:tc>
        <w:tc>
          <w:tcPr>
            <w:tcW w:w="3627" w:type="dxa"/>
            <w:vAlign w:val="center"/>
          </w:tcPr>
          <w:p w14:paraId="2504000E" w14:textId="77777777" w:rsidR="002D68F4" w:rsidRDefault="00D15A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备注</w:t>
            </w:r>
          </w:p>
        </w:tc>
      </w:tr>
      <w:tr w:rsidR="00E8485E" w14:paraId="69517F1F" w14:textId="77777777" w:rsidTr="004249B2">
        <w:trPr>
          <w:jc w:val="center"/>
        </w:trPr>
        <w:tc>
          <w:tcPr>
            <w:tcW w:w="675" w:type="dxa"/>
            <w:vAlign w:val="center"/>
          </w:tcPr>
          <w:p w14:paraId="2B7A8219" w14:textId="77777777" w:rsidR="00E8485E" w:rsidRPr="00543F6C" w:rsidRDefault="00E8485E" w:rsidP="00E848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3F6C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134" w:type="dxa"/>
            <w:vAlign w:val="center"/>
          </w:tcPr>
          <w:p w14:paraId="15DDCFED" w14:textId="5EA41119" w:rsidR="00E8485E" w:rsidRPr="00543F6C" w:rsidRDefault="00E8485E" w:rsidP="00E8485E">
            <w:pPr>
              <w:jc w:val="center"/>
              <w:rPr>
                <w:rFonts w:ascii="Times New Roman"/>
              </w:rPr>
            </w:pPr>
            <w:r>
              <w:rPr>
                <w:rFonts w:hAnsi="宋体" w:hint="eastAsia"/>
                <w:szCs w:val="21"/>
              </w:rPr>
              <w:t>6.2.4</w:t>
            </w:r>
          </w:p>
        </w:tc>
        <w:tc>
          <w:tcPr>
            <w:tcW w:w="4442" w:type="dxa"/>
            <w:vAlign w:val="center"/>
          </w:tcPr>
          <w:p w14:paraId="797E7E93" w14:textId="093371B9" w:rsidR="00E8485E" w:rsidRPr="00543F6C" w:rsidRDefault="00E8485E" w:rsidP="00E8485E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hAnsi="宋体" w:hint="eastAsia"/>
                <w:szCs w:val="21"/>
              </w:rPr>
              <w:t>建议删除“重点用能行业能效指标及能效领跑者的相关指标”</w:t>
            </w:r>
          </w:p>
        </w:tc>
        <w:tc>
          <w:tcPr>
            <w:tcW w:w="3827" w:type="dxa"/>
          </w:tcPr>
          <w:p w14:paraId="04CAD88C" w14:textId="55C5EED8" w:rsidR="00E8485E" w:rsidRPr="00543F6C" w:rsidRDefault="00E8485E" w:rsidP="00E8485E">
            <w:pPr>
              <w:spacing w:line="360" w:lineRule="auto"/>
              <w:jc w:val="center"/>
              <w:rPr>
                <w:rFonts w:ascii="Times New Roman"/>
              </w:rPr>
            </w:pPr>
            <w:r w:rsidRPr="005C4700">
              <w:rPr>
                <w:rFonts w:hAnsi="宋体" w:hint="eastAsia"/>
                <w:szCs w:val="21"/>
              </w:rPr>
              <w:t>江西省科学院能源研究所</w:t>
            </w:r>
          </w:p>
        </w:tc>
        <w:tc>
          <w:tcPr>
            <w:tcW w:w="1130" w:type="dxa"/>
            <w:vAlign w:val="center"/>
          </w:tcPr>
          <w:p w14:paraId="74E2322C" w14:textId="1D721C54" w:rsidR="00E8485E" w:rsidRPr="00543F6C" w:rsidRDefault="00E8485E" w:rsidP="00E8485E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24ABAE7C" w14:textId="6182CF86" w:rsidR="00E8485E" w:rsidRPr="00543F6C" w:rsidRDefault="00AC0256" w:rsidP="00E8485E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已修改</w:t>
            </w:r>
          </w:p>
        </w:tc>
      </w:tr>
      <w:tr w:rsidR="00E8485E" w14:paraId="3BC9274D" w14:textId="77777777" w:rsidTr="004249B2">
        <w:trPr>
          <w:jc w:val="center"/>
        </w:trPr>
        <w:tc>
          <w:tcPr>
            <w:tcW w:w="675" w:type="dxa"/>
            <w:vAlign w:val="center"/>
          </w:tcPr>
          <w:p w14:paraId="7686AB50" w14:textId="77777777" w:rsidR="00E8485E" w:rsidRDefault="00E8485E" w:rsidP="00E848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134" w:type="dxa"/>
            <w:vAlign w:val="center"/>
          </w:tcPr>
          <w:p w14:paraId="27672136" w14:textId="7178D9B6" w:rsidR="00E8485E" w:rsidRPr="00E438C9" w:rsidRDefault="00E8485E" w:rsidP="00E8485E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hAnsi="宋体" w:hint="eastAsia"/>
                <w:szCs w:val="21"/>
              </w:rPr>
              <w:t>6.3.1</w:t>
            </w:r>
          </w:p>
        </w:tc>
        <w:tc>
          <w:tcPr>
            <w:tcW w:w="4442" w:type="dxa"/>
            <w:vAlign w:val="center"/>
          </w:tcPr>
          <w:p w14:paraId="3A71E5EA" w14:textId="291F1728" w:rsidR="00E8485E" w:rsidRPr="00E438C9" w:rsidRDefault="00E8485E" w:rsidP="00E8485E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hAnsi="宋体" w:hint="eastAsia"/>
                <w:szCs w:val="21"/>
              </w:rPr>
              <w:t>建议修改为“精矿焙烧系统应诊断备料系统、焙烧炉供风系统、焙砂冷却、焙砂球磨、焙砂输送、余热锅炉、收尘器、风机风量调节、冷却循环水等工艺过程和电、燃料、</w:t>
            </w:r>
            <w:r>
              <w:rPr>
                <w:rFonts w:hAnsi="宋体" w:hint="eastAsia"/>
                <w:color w:val="FF0000"/>
                <w:szCs w:val="21"/>
              </w:rPr>
              <w:t>天燃气</w:t>
            </w:r>
            <w:r>
              <w:rPr>
                <w:rFonts w:hAnsi="宋体" w:hint="eastAsia"/>
                <w:szCs w:val="21"/>
              </w:rPr>
              <w:t>、水、压缩空气、氧气等的消耗。”</w:t>
            </w:r>
          </w:p>
        </w:tc>
        <w:tc>
          <w:tcPr>
            <w:tcW w:w="3827" w:type="dxa"/>
          </w:tcPr>
          <w:p w14:paraId="3E8E1EEB" w14:textId="3E5B02B2" w:rsidR="00E8485E" w:rsidRPr="005B5214" w:rsidRDefault="00E8485E" w:rsidP="00E8485E">
            <w:pPr>
              <w:spacing w:line="360" w:lineRule="auto"/>
              <w:jc w:val="center"/>
              <w:rPr>
                <w:rFonts w:ascii="Times New Roman"/>
              </w:rPr>
            </w:pPr>
            <w:r w:rsidRPr="005C4700">
              <w:rPr>
                <w:rFonts w:hAnsi="宋体" w:hint="eastAsia"/>
                <w:szCs w:val="21"/>
              </w:rPr>
              <w:t>江西省科学院能源研究所</w:t>
            </w:r>
          </w:p>
        </w:tc>
        <w:tc>
          <w:tcPr>
            <w:tcW w:w="1130" w:type="dxa"/>
            <w:vAlign w:val="center"/>
          </w:tcPr>
          <w:p w14:paraId="6D450033" w14:textId="56E0574A" w:rsidR="00E8485E" w:rsidRPr="005B5214" w:rsidRDefault="00E8485E" w:rsidP="00E8485E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0B2594C6" w14:textId="4E81AE89" w:rsidR="00E8485E" w:rsidRPr="005B5214" w:rsidRDefault="00AC0256" w:rsidP="00AC0256">
            <w:pPr>
              <w:pStyle w:val="ae"/>
              <w:ind w:left="199" w:firstLineChars="0" w:firstLine="0"/>
              <w:rPr>
                <w:rFonts w:ascii="Times New Roman"/>
              </w:rPr>
            </w:pPr>
            <w:r>
              <w:rPr>
                <w:rFonts w:ascii="Times New Roman" w:hint="eastAsia"/>
              </w:rPr>
              <w:t>已修改，增加“天然气”</w:t>
            </w:r>
          </w:p>
        </w:tc>
      </w:tr>
      <w:tr w:rsidR="00F01816" w14:paraId="6E8C4CF0" w14:textId="77777777" w:rsidTr="00AC6C8A">
        <w:trPr>
          <w:jc w:val="center"/>
        </w:trPr>
        <w:tc>
          <w:tcPr>
            <w:tcW w:w="675" w:type="dxa"/>
            <w:vAlign w:val="center"/>
          </w:tcPr>
          <w:p w14:paraId="2EF597BB" w14:textId="77777777" w:rsidR="00F01816" w:rsidRDefault="00F01816" w:rsidP="00F018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134" w:type="dxa"/>
            <w:vAlign w:val="center"/>
          </w:tcPr>
          <w:p w14:paraId="1ECAA3D9" w14:textId="53A4CCBB" w:rsidR="00F01816" w:rsidRPr="00405429" w:rsidRDefault="00F01816" w:rsidP="00F01816">
            <w:pPr>
              <w:jc w:val="center"/>
              <w:rPr>
                <w:rFonts w:ascii="Times New Roman"/>
              </w:rPr>
            </w:pPr>
            <w:r>
              <w:rPr>
                <w:rFonts w:hAnsi="宋体" w:hint="eastAsia"/>
                <w:szCs w:val="21"/>
              </w:rPr>
              <w:t>6.3.6</w:t>
            </w:r>
          </w:p>
        </w:tc>
        <w:tc>
          <w:tcPr>
            <w:tcW w:w="4442" w:type="dxa"/>
            <w:vAlign w:val="center"/>
          </w:tcPr>
          <w:p w14:paraId="5EFC772C" w14:textId="174593C6" w:rsidR="00F01816" w:rsidRPr="00405429" w:rsidRDefault="00F01816" w:rsidP="00F01816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hAnsi="宋体" w:hint="eastAsia"/>
                <w:szCs w:val="21"/>
              </w:rPr>
              <w:t>建议修改为“熔铸系统应诊断阴极锌片到锌锭生成过程中的工艺以及锌片输送、熔锌感应炉、铸锭线等装置，主要能耗包括电、</w:t>
            </w:r>
            <w:r>
              <w:rPr>
                <w:rFonts w:hAnsi="宋体" w:hint="eastAsia"/>
                <w:color w:val="FF0000"/>
                <w:szCs w:val="21"/>
              </w:rPr>
              <w:t>天燃气</w:t>
            </w:r>
            <w:r>
              <w:rPr>
                <w:rFonts w:hAnsi="宋体" w:hint="eastAsia"/>
                <w:szCs w:val="21"/>
              </w:rPr>
              <w:t>、水、压缩空气、氮气、炉体升温燃料等的能耗。”</w:t>
            </w:r>
          </w:p>
        </w:tc>
        <w:tc>
          <w:tcPr>
            <w:tcW w:w="3827" w:type="dxa"/>
            <w:vAlign w:val="center"/>
          </w:tcPr>
          <w:p w14:paraId="1674CDCB" w14:textId="586640DA" w:rsidR="00F01816" w:rsidRPr="005B5214" w:rsidRDefault="00F01816" w:rsidP="00F01816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hAnsi="宋体" w:hint="eastAsia"/>
                <w:szCs w:val="21"/>
              </w:rPr>
              <w:t>江西省科学院能源研究所</w:t>
            </w:r>
          </w:p>
        </w:tc>
        <w:tc>
          <w:tcPr>
            <w:tcW w:w="1130" w:type="dxa"/>
            <w:vAlign w:val="center"/>
          </w:tcPr>
          <w:p w14:paraId="1A07B36C" w14:textId="2AB9A1E0" w:rsidR="00F01816" w:rsidRPr="005B5214" w:rsidRDefault="00A90EE7" w:rsidP="00F01816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347B056F" w14:textId="2075F061" w:rsidR="00F01816" w:rsidRPr="005B5214" w:rsidRDefault="00AC0256" w:rsidP="00F01816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已修改，增加“天然气”</w:t>
            </w:r>
          </w:p>
        </w:tc>
      </w:tr>
      <w:tr w:rsidR="00E8485E" w14:paraId="6D79B3FC" w14:textId="77777777" w:rsidTr="00617B66">
        <w:trPr>
          <w:jc w:val="center"/>
        </w:trPr>
        <w:tc>
          <w:tcPr>
            <w:tcW w:w="675" w:type="dxa"/>
            <w:vAlign w:val="center"/>
          </w:tcPr>
          <w:p w14:paraId="17707652" w14:textId="77777777" w:rsidR="00E8485E" w:rsidRDefault="00E8485E" w:rsidP="00E848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134" w:type="dxa"/>
            <w:vAlign w:val="center"/>
          </w:tcPr>
          <w:p w14:paraId="5077E741" w14:textId="453F41C0" w:rsidR="00E8485E" w:rsidRPr="005B5214" w:rsidRDefault="00E8485E" w:rsidP="00E8485E">
            <w:pPr>
              <w:jc w:val="center"/>
              <w:rPr>
                <w:rFonts w:ascii="Times New Roman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4.2</w:t>
            </w:r>
          </w:p>
        </w:tc>
        <w:tc>
          <w:tcPr>
            <w:tcW w:w="4442" w:type="dxa"/>
            <w:vAlign w:val="center"/>
          </w:tcPr>
          <w:p w14:paraId="1527897C" w14:textId="77777777" w:rsidR="00E8485E" w:rsidRDefault="00E8485E" w:rsidP="00E8485E">
            <w:pPr>
              <w:widowControl/>
              <w:spacing w:line="420" w:lineRule="exact"/>
              <w:jc w:val="left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建议修改：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4.2 </w:t>
            </w:r>
            <w:r>
              <w:rPr>
                <w:color w:val="000000"/>
                <w:kern w:val="0"/>
                <w:szCs w:val="21"/>
                <w:lang w:bidi="ar"/>
              </w:rPr>
              <w:t>系统性原则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 </w:t>
            </w:r>
          </w:p>
          <w:p w14:paraId="22EF7CAF" w14:textId="28D20DD3" w:rsidR="00E8485E" w:rsidRPr="005B5214" w:rsidRDefault="00E8485E" w:rsidP="00E8485E">
            <w:pPr>
              <w:spacing w:line="360" w:lineRule="auto"/>
              <w:jc w:val="left"/>
              <w:rPr>
                <w:rFonts w:ascii="Times New Roman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节能诊断实施单位应对被诊断单位进行系统性</w:t>
            </w:r>
            <w:r>
              <w:rPr>
                <w:color w:val="000000"/>
                <w:kern w:val="0"/>
                <w:szCs w:val="21"/>
                <w:lang w:bidi="ar"/>
              </w:rPr>
              <w:lastRenderedPageBreak/>
              <w:t>诊断，涵盖其能源购入存储、加工转换、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color w:val="000000"/>
                <w:kern w:val="0"/>
                <w:szCs w:val="21"/>
                <w:lang w:bidi="ar"/>
              </w:rPr>
              <w:t>输送分配、终端使用的全过程，并进行全系统分析。节能诊断应按照工作计划有分工、有步骤的开展。</w:t>
            </w: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>节能诊断报告宜依照本规范附录</w:t>
            </w: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>A</w:t>
            </w: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>节能诊断报告内容要点和深度要求的框架进行编制。</w:t>
            </w:r>
          </w:p>
        </w:tc>
        <w:tc>
          <w:tcPr>
            <w:tcW w:w="3827" w:type="dxa"/>
          </w:tcPr>
          <w:p w14:paraId="588F17C5" w14:textId="2EB4B82F" w:rsidR="00E8485E" w:rsidRPr="005B5214" w:rsidRDefault="00E8485E" w:rsidP="00E8485E">
            <w:pPr>
              <w:spacing w:line="360" w:lineRule="auto"/>
              <w:jc w:val="center"/>
              <w:rPr>
                <w:rFonts w:ascii="Times New Roman"/>
              </w:rPr>
            </w:pPr>
            <w:r w:rsidRPr="000F0B73">
              <w:rPr>
                <w:rFonts w:hint="eastAsia"/>
                <w:szCs w:val="21"/>
              </w:rPr>
              <w:lastRenderedPageBreak/>
              <w:t>云南云铜锌业股份有限公司</w:t>
            </w:r>
          </w:p>
        </w:tc>
        <w:tc>
          <w:tcPr>
            <w:tcW w:w="1130" w:type="dxa"/>
            <w:vAlign w:val="center"/>
          </w:tcPr>
          <w:p w14:paraId="048FC460" w14:textId="57E6B8CA" w:rsidR="00E8485E" w:rsidRPr="005B5214" w:rsidRDefault="00B5492C" w:rsidP="00E8485E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1A6D4841" w14:textId="50ED4BB6" w:rsidR="00E8485E" w:rsidRPr="005B5214" w:rsidRDefault="00AC0256" w:rsidP="00E8485E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已修改</w:t>
            </w:r>
          </w:p>
        </w:tc>
      </w:tr>
      <w:tr w:rsidR="00E8485E" w14:paraId="27AD4ED6" w14:textId="77777777" w:rsidTr="00AC6C8A">
        <w:trPr>
          <w:jc w:val="center"/>
        </w:trPr>
        <w:tc>
          <w:tcPr>
            <w:tcW w:w="675" w:type="dxa"/>
            <w:vAlign w:val="center"/>
          </w:tcPr>
          <w:p w14:paraId="70FACA99" w14:textId="77777777" w:rsidR="00E8485E" w:rsidRDefault="00E8485E" w:rsidP="00E848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5</w:t>
            </w:r>
          </w:p>
        </w:tc>
        <w:tc>
          <w:tcPr>
            <w:tcW w:w="1134" w:type="dxa"/>
            <w:vAlign w:val="center"/>
          </w:tcPr>
          <w:p w14:paraId="603B39C1" w14:textId="1585A093" w:rsidR="00E8485E" w:rsidRPr="005B5214" w:rsidRDefault="00E8485E" w:rsidP="00E8485E">
            <w:pPr>
              <w:jc w:val="center"/>
              <w:rPr>
                <w:rFonts w:ascii="Times New Roman"/>
              </w:rPr>
            </w:pPr>
            <w:r>
              <w:rPr>
                <w:rFonts w:eastAsia="CIDFont"/>
                <w:color w:val="000000"/>
                <w:kern w:val="0"/>
                <w:sz w:val="20"/>
                <w:szCs w:val="20"/>
                <w:lang w:bidi="ar"/>
              </w:rPr>
              <w:t xml:space="preserve">5.2 </w:t>
            </w:r>
          </w:p>
        </w:tc>
        <w:tc>
          <w:tcPr>
            <w:tcW w:w="4442" w:type="dxa"/>
            <w:vAlign w:val="center"/>
          </w:tcPr>
          <w:p w14:paraId="2497ECE4" w14:textId="77777777" w:rsidR="00E8485E" w:rsidRDefault="00E8485E" w:rsidP="00E8485E">
            <w:pPr>
              <w:widowControl/>
              <w:spacing w:line="420" w:lineRule="exact"/>
              <w:jc w:val="left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>建议修改：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5.2 </w:t>
            </w:r>
            <w:r>
              <w:rPr>
                <w:color w:val="000000"/>
                <w:kern w:val="0"/>
                <w:szCs w:val="21"/>
                <w:lang w:bidi="ar"/>
              </w:rPr>
              <w:t>类比分析法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 </w:t>
            </w:r>
          </w:p>
          <w:p w14:paraId="5B2389C9" w14:textId="7367B101" w:rsidR="00E8485E" w:rsidRDefault="00E8485E" w:rsidP="00E8485E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与处于同行业领先或能效先进水平的能效标杆企业进行对比，分析判断被诊断单位的能源利用是否先进合理。采用此方法时，应分析统计期、生产规模、能源消耗种类、</w:t>
            </w: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>工艺技术及装备</w:t>
            </w:r>
            <w:r>
              <w:rPr>
                <w:color w:val="000000"/>
                <w:kern w:val="0"/>
                <w:szCs w:val="21"/>
                <w:lang w:bidi="ar"/>
              </w:rPr>
              <w:t>、节能措施等与被诊断单位的可类比性。</w:t>
            </w:r>
          </w:p>
        </w:tc>
        <w:tc>
          <w:tcPr>
            <w:tcW w:w="3827" w:type="dxa"/>
          </w:tcPr>
          <w:p w14:paraId="7D69DAB4" w14:textId="44CD50E1" w:rsidR="00E8485E" w:rsidRPr="005B5214" w:rsidRDefault="00E8485E" w:rsidP="00E8485E">
            <w:pPr>
              <w:spacing w:line="360" w:lineRule="auto"/>
              <w:jc w:val="center"/>
              <w:rPr>
                <w:rFonts w:ascii="Times New Roman"/>
              </w:rPr>
            </w:pPr>
            <w:r w:rsidRPr="000F0B73">
              <w:rPr>
                <w:rFonts w:hint="eastAsia"/>
                <w:szCs w:val="21"/>
              </w:rPr>
              <w:t>云南云铜锌业股份有限公司</w:t>
            </w:r>
          </w:p>
        </w:tc>
        <w:tc>
          <w:tcPr>
            <w:tcW w:w="1130" w:type="dxa"/>
            <w:vAlign w:val="center"/>
          </w:tcPr>
          <w:p w14:paraId="60F820CD" w14:textId="25839056" w:rsidR="00E8485E" w:rsidRPr="005B5214" w:rsidRDefault="00E8485E" w:rsidP="00E8485E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2A0F4A97" w14:textId="3A7E6B78" w:rsidR="00E8485E" w:rsidRPr="005B5214" w:rsidRDefault="00AC0256" w:rsidP="00E8485E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已修改</w:t>
            </w:r>
          </w:p>
        </w:tc>
      </w:tr>
      <w:tr w:rsidR="00E8485E" w14:paraId="3ABC0F70" w14:textId="77777777" w:rsidTr="00AC6C8A">
        <w:trPr>
          <w:jc w:val="center"/>
        </w:trPr>
        <w:tc>
          <w:tcPr>
            <w:tcW w:w="675" w:type="dxa"/>
            <w:vAlign w:val="center"/>
          </w:tcPr>
          <w:p w14:paraId="3EB62243" w14:textId="77777777" w:rsidR="00E8485E" w:rsidRDefault="00E8485E" w:rsidP="00E848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134" w:type="dxa"/>
            <w:vAlign w:val="center"/>
          </w:tcPr>
          <w:p w14:paraId="6C4D38DB" w14:textId="0E66DCF3" w:rsidR="00E8485E" w:rsidRPr="005B5214" w:rsidRDefault="00E8485E" w:rsidP="00E8485E">
            <w:pPr>
              <w:jc w:val="center"/>
              <w:rPr>
                <w:rFonts w:ascii="Times New Roman"/>
              </w:rPr>
            </w:pPr>
            <w:r>
              <w:rPr>
                <w:rFonts w:eastAsia="CIDFont"/>
                <w:color w:val="000000"/>
                <w:kern w:val="0"/>
                <w:sz w:val="20"/>
                <w:szCs w:val="20"/>
                <w:lang w:bidi="ar"/>
              </w:rPr>
              <w:t>6.1.1</w:t>
            </w:r>
          </w:p>
        </w:tc>
        <w:tc>
          <w:tcPr>
            <w:tcW w:w="4442" w:type="dxa"/>
            <w:vAlign w:val="center"/>
          </w:tcPr>
          <w:p w14:paraId="698B2590" w14:textId="15A2ADC8" w:rsidR="00E8485E" w:rsidRPr="005B5214" w:rsidRDefault="00E8485E" w:rsidP="00E8485E">
            <w:pPr>
              <w:spacing w:line="360" w:lineRule="auto"/>
              <w:jc w:val="left"/>
              <w:rPr>
                <w:rFonts w:ascii="Times New Roman"/>
              </w:rPr>
            </w:pP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>建议修改：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6.1.1 </w:t>
            </w: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>锌冶炼企业节能诊断的范围可覆盖企业全部工艺或部分工艺、单个工艺</w:t>
            </w:r>
            <w:r>
              <w:rPr>
                <w:color w:val="000000"/>
                <w:kern w:val="0"/>
                <w:szCs w:val="21"/>
                <w:lang w:bidi="ar"/>
              </w:rPr>
              <w:t>，</w:t>
            </w: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>如：</w:t>
            </w:r>
            <w:r>
              <w:rPr>
                <w:color w:val="000000"/>
                <w:kern w:val="0"/>
                <w:szCs w:val="21"/>
                <w:lang w:bidi="ar"/>
              </w:rPr>
              <w:t>精矿焙烧系统、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color w:val="000000"/>
                <w:kern w:val="0"/>
                <w:szCs w:val="21"/>
                <w:lang w:bidi="ar"/>
              </w:rPr>
              <w:t>焙砂浸出系统、精矿直接浸出系统、净液系统、电解系统、熔铸系统、浸出渣（包括含锌二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color w:val="000000"/>
                <w:kern w:val="0"/>
                <w:szCs w:val="21"/>
                <w:lang w:bidi="ar"/>
              </w:rPr>
              <w:t>次资源挥发）处理系统、氧化锌浸出系统、火法炼锌系统、辅助工程系统（烟</w:t>
            </w:r>
            <w:r>
              <w:rPr>
                <w:color w:val="000000"/>
                <w:kern w:val="0"/>
                <w:szCs w:val="21"/>
                <w:lang w:bidi="ar"/>
              </w:rPr>
              <w:lastRenderedPageBreak/>
              <w:t>气除尘系统及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color w:val="000000"/>
                <w:kern w:val="0"/>
                <w:szCs w:val="21"/>
                <w:lang w:bidi="ar"/>
              </w:rPr>
              <w:t>脱硫脱硝系统、污水处理系统、空分系统、余热发电系统及余热回收系统等）、公用系统。</w:t>
            </w:r>
          </w:p>
        </w:tc>
        <w:tc>
          <w:tcPr>
            <w:tcW w:w="3827" w:type="dxa"/>
          </w:tcPr>
          <w:p w14:paraId="1A2CF6D5" w14:textId="2CC668BA" w:rsidR="00E8485E" w:rsidRPr="005B5214" w:rsidRDefault="00E8485E" w:rsidP="00E8485E">
            <w:pPr>
              <w:spacing w:line="360" w:lineRule="auto"/>
              <w:jc w:val="center"/>
              <w:rPr>
                <w:rFonts w:ascii="Times New Roman"/>
              </w:rPr>
            </w:pPr>
            <w:r w:rsidRPr="000F0B73">
              <w:rPr>
                <w:rFonts w:hint="eastAsia"/>
                <w:szCs w:val="21"/>
              </w:rPr>
              <w:lastRenderedPageBreak/>
              <w:t>云南云铜锌业股份有限公司</w:t>
            </w:r>
          </w:p>
        </w:tc>
        <w:tc>
          <w:tcPr>
            <w:tcW w:w="1130" w:type="dxa"/>
            <w:vAlign w:val="center"/>
          </w:tcPr>
          <w:p w14:paraId="4A0603F9" w14:textId="392BE086" w:rsidR="00E8485E" w:rsidRPr="005B5214" w:rsidRDefault="00E8485E" w:rsidP="00E8485E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不采纳</w:t>
            </w:r>
          </w:p>
        </w:tc>
        <w:tc>
          <w:tcPr>
            <w:tcW w:w="3627" w:type="dxa"/>
            <w:vAlign w:val="center"/>
          </w:tcPr>
          <w:p w14:paraId="63D342F1" w14:textId="32622C3D" w:rsidR="00E8485E" w:rsidRPr="005B5214" w:rsidRDefault="00B5492C" w:rsidP="00E8485E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重新调整了</w:t>
            </w:r>
            <w:r>
              <w:rPr>
                <w:rFonts w:ascii="Times New Roman" w:hint="eastAsia"/>
              </w:rPr>
              <w:t>6</w:t>
            </w:r>
            <w:r>
              <w:rPr>
                <w:rFonts w:ascii="Times New Roman"/>
              </w:rPr>
              <w:t>.1.1</w:t>
            </w:r>
            <w:r>
              <w:rPr>
                <w:rFonts w:ascii="Times New Roman" w:hint="eastAsia"/>
              </w:rPr>
              <w:t>和</w:t>
            </w:r>
            <w:r>
              <w:rPr>
                <w:rFonts w:ascii="Times New Roman" w:hint="eastAsia"/>
              </w:rPr>
              <w:t>6</w:t>
            </w:r>
            <w:r>
              <w:rPr>
                <w:rFonts w:ascii="Times New Roman"/>
              </w:rPr>
              <w:t>.1.2</w:t>
            </w:r>
            <w:r>
              <w:rPr>
                <w:rFonts w:ascii="Times New Roman" w:hint="eastAsia"/>
              </w:rPr>
              <w:t>内容。避免了两个条款中重复的内容。</w:t>
            </w:r>
          </w:p>
        </w:tc>
      </w:tr>
      <w:tr w:rsidR="00E8485E" w14:paraId="77B304F9" w14:textId="77777777" w:rsidTr="00AC6C8A">
        <w:trPr>
          <w:jc w:val="center"/>
        </w:trPr>
        <w:tc>
          <w:tcPr>
            <w:tcW w:w="675" w:type="dxa"/>
            <w:vAlign w:val="center"/>
          </w:tcPr>
          <w:p w14:paraId="5BA90724" w14:textId="77777777" w:rsidR="00E8485E" w:rsidRDefault="00E8485E" w:rsidP="00E848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7</w:t>
            </w:r>
          </w:p>
        </w:tc>
        <w:tc>
          <w:tcPr>
            <w:tcW w:w="1134" w:type="dxa"/>
            <w:vAlign w:val="center"/>
          </w:tcPr>
          <w:p w14:paraId="7E83C68B" w14:textId="68F6BC2D" w:rsidR="00E8485E" w:rsidRPr="005B5214" w:rsidRDefault="00E8485E" w:rsidP="00E8485E">
            <w:pPr>
              <w:jc w:val="center"/>
              <w:rPr>
                <w:rFonts w:ascii="Times New Roman"/>
              </w:rPr>
            </w:pPr>
            <w:r>
              <w:rPr>
                <w:rFonts w:eastAsia="CIDFont"/>
                <w:color w:val="000000"/>
                <w:kern w:val="0"/>
                <w:sz w:val="20"/>
                <w:szCs w:val="20"/>
                <w:lang w:bidi="ar"/>
              </w:rPr>
              <w:t>6.2.7</w:t>
            </w:r>
          </w:p>
        </w:tc>
        <w:tc>
          <w:tcPr>
            <w:tcW w:w="4442" w:type="dxa"/>
            <w:vAlign w:val="center"/>
          </w:tcPr>
          <w:p w14:paraId="2064B3DD" w14:textId="50213EE0" w:rsidR="00E8485E" w:rsidRPr="005B5214" w:rsidRDefault="00E8485E" w:rsidP="00E8485E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b/>
                <w:bCs/>
                <w:szCs w:val="21"/>
              </w:rPr>
              <w:t>建议修改：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6.2.7 </w:t>
            </w:r>
            <w:r>
              <w:rPr>
                <w:color w:val="000000"/>
                <w:kern w:val="0"/>
                <w:szCs w:val="21"/>
                <w:lang w:bidi="ar"/>
              </w:rPr>
              <w:t>锌冶炼企业节能诊断应按照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 GB/T 1028 </w:t>
            </w:r>
            <w:r>
              <w:rPr>
                <w:color w:val="000000"/>
                <w:kern w:val="0"/>
                <w:szCs w:val="21"/>
                <w:lang w:bidi="ar"/>
              </w:rPr>
              <w:t>的规定对企业生产过程中产生的余热、余压</w:t>
            </w: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>等含能物料</w:t>
            </w:r>
            <w:r>
              <w:rPr>
                <w:color w:val="000000"/>
                <w:kern w:val="0"/>
                <w:szCs w:val="21"/>
                <w:lang w:bidi="ar"/>
              </w:rPr>
              <w:t>余能利用情况进行分析。</w:t>
            </w:r>
          </w:p>
        </w:tc>
        <w:tc>
          <w:tcPr>
            <w:tcW w:w="3827" w:type="dxa"/>
          </w:tcPr>
          <w:p w14:paraId="5254F861" w14:textId="3A4A403B" w:rsidR="00E8485E" w:rsidRPr="005B5214" w:rsidRDefault="00E8485E" w:rsidP="00E8485E">
            <w:pPr>
              <w:spacing w:line="360" w:lineRule="auto"/>
              <w:jc w:val="center"/>
              <w:rPr>
                <w:rFonts w:ascii="Times New Roman"/>
              </w:rPr>
            </w:pPr>
            <w:r w:rsidRPr="000F0B73">
              <w:rPr>
                <w:rFonts w:hint="eastAsia"/>
                <w:szCs w:val="21"/>
              </w:rPr>
              <w:t>云南云铜锌业股份有限公司</w:t>
            </w:r>
          </w:p>
        </w:tc>
        <w:tc>
          <w:tcPr>
            <w:tcW w:w="1130" w:type="dxa"/>
            <w:vAlign w:val="center"/>
          </w:tcPr>
          <w:p w14:paraId="20C98BF0" w14:textId="1F8DFD01" w:rsidR="00E8485E" w:rsidRPr="005B5214" w:rsidRDefault="00E8485E" w:rsidP="00E8485E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不采纳</w:t>
            </w:r>
          </w:p>
        </w:tc>
        <w:tc>
          <w:tcPr>
            <w:tcW w:w="3627" w:type="dxa"/>
            <w:vAlign w:val="center"/>
          </w:tcPr>
          <w:p w14:paraId="6F0A42D6" w14:textId="25199085" w:rsidR="00E8485E" w:rsidRPr="005B5214" w:rsidRDefault="00E8485E" w:rsidP="00E8485E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删除“含能物料”</w:t>
            </w:r>
          </w:p>
        </w:tc>
      </w:tr>
      <w:tr w:rsidR="00E8485E" w14:paraId="212DC7B4" w14:textId="77777777" w:rsidTr="00AC6C8A">
        <w:trPr>
          <w:jc w:val="center"/>
        </w:trPr>
        <w:tc>
          <w:tcPr>
            <w:tcW w:w="675" w:type="dxa"/>
            <w:vAlign w:val="center"/>
          </w:tcPr>
          <w:p w14:paraId="29D2C0C4" w14:textId="77777777" w:rsidR="00E8485E" w:rsidRDefault="00E8485E" w:rsidP="00E848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1134" w:type="dxa"/>
            <w:vAlign w:val="center"/>
          </w:tcPr>
          <w:p w14:paraId="1539DFDF" w14:textId="5E61DCC5" w:rsidR="00E8485E" w:rsidRPr="005B5214" w:rsidRDefault="00E8485E" w:rsidP="00E8485E">
            <w:pPr>
              <w:jc w:val="center"/>
              <w:rPr>
                <w:rFonts w:ascii="Times New Roma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6.3</w:t>
            </w:r>
          </w:p>
        </w:tc>
        <w:tc>
          <w:tcPr>
            <w:tcW w:w="4442" w:type="dxa"/>
            <w:vAlign w:val="center"/>
          </w:tcPr>
          <w:p w14:paraId="44BC8559" w14:textId="77777777" w:rsidR="00E8485E" w:rsidRDefault="00E8485E" w:rsidP="00E8485E">
            <w:pPr>
              <w:spacing w:line="420" w:lineRule="exact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>原文：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6.3 </w:t>
            </w:r>
            <w:r>
              <w:rPr>
                <w:color w:val="000000"/>
                <w:kern w:val="0"/>
                <w:szCs w:val="21"/>
                <w:lang w:bidi="ar"/>
              </w:rPr>
              <w:t>重要生产系统</w:t>
            </w:r>
          </w:p>
          <w:p w14:paraId="684E181F" w14:textId="0F546DB1" w:rsidR="00E8485E" w:rsidRPr="005B5214" w:rsidRDefault="00E8485E" w:rsidP="00E8485E">
            <w:pPr>
              <w:spacing w:line="360" w:lineRule="auto"/>
              <w:rPr>
                <w:rFonts w:ascii="Times New Roman"/>
              </w:rPr>
            </w:pPr>
            <w:r>
              <w:rPr>
                <w:b/>
                <w:bCs/>
                <w:szCs w:val="21"/>
              </w:rPr>
              <w:t>建议修改：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6.3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  <w:lang w:bidi="ar"/>
              </w:rPr>
              <w:t>主要</w:t>
            </w: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>生产系统</w:t>
            </w:r>
          </w:p>
        </w:tc>
        <w:tc>
          <w:tcPr>
            <w:tcW w:w="3827" w:type="dxa"/>
          </w:tcPr>
          <w:p w14:paraId="17003A40" w14:textId="7C1366E8" w:rsidR="00E8485E" w:rsidRPr="005B5214" w:rsidRDefault="00E8485E" w:rsidP="00E8485E">
            <w:pPr>
              <w:spacing w:line="360" w:lineRule="auto"/>
              <w:jc w:val="center"/>
              <w:rPr>
                <w:rFonts w:ascii="Times New Roman"/>
              </w:rPr>
            </w:pPr>
            <w:r w:rsidRPr="000F0B73">
              <w:rPr>
                <w:rFonts w:hint="eastAsia"/>
                <w:szCs w:val="21"/>
              </w:rPr>
              <w:t>云南云铜锌业股份有限公司</w:t>
            </w:r>
          </w:p>
        </w:tc>
        <w:tc>
          <w:tcPr>
            <w:tcW w:w="1130" w:type="dxa"/>
            <w:vAlign w:val="center"/>
          </w:tcPr>
          <w:p w14:paraId="7EC76CAF" w14:textId="6B0BAF64" w:rsidR="00E8485E" w:rsidRPr="005B5214" w:rsidRDefault="00B5492C" w:rsidP="00E8485E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不采纳</w:t>
            </w:r>
          </w:p>
        </w:tc>
        <w:tc>
          <w:tcPr>
            <w:tcW w:w="3627" w:type="dxa"/>
            <w:vAlign w:val="center"/>
          </w:tcPr>
          <w:p w14:paraId="43A161B2" w14:textId="49E4FC38" w:rsidR="00E8485E" w:rsidRPr="005B5214" w:rsidRDefault="00B5492C" w:rsidP="00B5492C">
            <w:pPr>
              <w:spacing w:line="360" w:lineRule="auto"/>
              <w:rPr>
                <w:rFonts w:ascii="Times New Roman"/>
              </w:rPr>
            </w:pPr>
            <w:r>
              <w:rPr>
                <w:rFonts w:ascii="Times New Roman" w:hint="eastAsia"/>
              </w:rPr>
              <w:t>“重要生产系统”更准确</w:t>
            </w:r>
          </w:p>
        </w:tc>
      </w:tr>
      <w:tr w:rsidR="00E8485E" w14:paraId="0D94B10E" w14:textId="77777777" w:rsidTr="00AC6C8A">
        <w:trPr>
          <w:jc w:val="center"/>
        </w:trPr>
        <w:tc>
          <w:tcPr>
            <w:tcW w:w="675" w:type="dxa"/>
            <w:vAlign w:val="center"/>
          </w:tcPr>
          <w:p w14:paraId="7452F64A" w14:textId="77777777" w:rsidR="00E8485E" w:rsidRDefault="00E8485E" w:rsidP="00E848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1134" w:type="dxa"/>
            <w:vAlign w:val="center"/>
          </w:tcPr>
          <w:p w14:paraId="2DBF740A" w14:textId="446FBBAE" w:rsidR="00E8485E" w:rsidRPr="005B5214" w:rsidRDefault="00E8485E" w:rsidP="00E8485E">
            <w:pPr>
              <w:jc w:val="center"/>
              <w:rPr>
                <w:rFonts w:ascii="Times New Roma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6.3.2</w:t>
            </w:r>
          </w:p>
        </w:tc>
        <w:tc>
          <w:tcPr>
            <w:tcW w:w="4442" w:type="dxa"/>
            <w:vAlign w:val="center"/>
          </w:tcPr>
          <w:p w14:paraId="5D1FBDA9" w14:textId="77777777" w:rsidR="00E8485E" w:rsidRDefault="00E8485E" w:rsidP="00E8485E">
            <w:pPr>
              <w:spacing w:line="420" w:lineRule="exact"/>
              <w:jc w:val="left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bCs/>
                <w:szCs w:val="21"/>
              </w:rPr>
              <w:t>建议修改：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6.3.2 </w:t>
            </w:r>
            <w:r>
              <w:rPr>
                <w:color w:val="000000"/>
                <w:kern w:val="0"/>
                <w:szCs w:val="21"/>
                <w:lang w:bidi="ar"/>
              </w:rPr>
              <w:t>焙砂浸出系统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 xml:space="preserve"> </w:t>
            </w:r>
          </w:p>
          <w:p w14:paraId="24D3608D" w14:textId="25BBDB8E" w:rsidR="00E8485E" w:rsidRPr="005B5214" w:rsidRDefault="00E8485E" w:rsidP="00E8485E">
            <w:pPr>
              <w:spacing w:line="360" w:lineRule="auto"/>
              <w:jc w:val="left"/>
              <w:rPr>
                <w:rFonts w:ascii="Times New Roman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焙砂浸出系统应诊断</w:t>
            </w: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>采用的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  <w:lang w:bidi="ar"/>
              </w:rPr>
              <w:t>（建议删除“</w:t>
            </w: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>采用的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  <w:lang w:bidi="ar"/>
              </w:rPr>
              <w:t>”）</w:t>
            </w:r>
            <w:r>
              <w:rPr>
                <w:color w:val="000000"/>
                <w:kern w:val="0"/>
                <w:szCs w:val="21"/>
                <w:lang w:bidi="ar"/>
              </w:rPr>
              <w:t>焙砂浸出、浸出液除杂、矿浆浓密分离、浸出渣过滤和酸雾吸收工艺过程以及电、蒸汽、氧气、水、压缩空气等的能耗。</w:t>
            </w:r>
          </w:p>
        </w:tc>
        <w:tc>
          <w:tcPr>
            <w:tcW w:w="3827" w:type="dxa"/>
          </w:tcPr>
          <w:p w14:paraId="5C2BCE8C" w14:textId="677CEF00" w:rsidR="00E8485E" w:rsidRPr="005B5214" w:rsidRDefault="00E8485E" w:rsidP="00E8485E">
            <w:pPr>
              <w:spacing w:line="360" w:lineRule="auto"/>
              <w:jc w:val="center"/>
              <w:rPr>
                <w:rFonts w:ascii="Times New Roman"/>
              </w:rPr>
            </w:pPr>
            <w:r w:rsidRPr="000F0B73">
              <w:rPr>
                <w:rFonts w:hint="eastAsia"/>
                <w:szCs w:val="21"/>
              </w:rPr>
              <w:t>云南云铜锌业股份有限公司</w:t>
            </w:r>
          </w:p>
        </w:tc>
        <w:tc>
          <w:tcPr>
            <w:tcW w:w="1130" w:type="dxa"/>
            <w:vAlign w:val="center"/>
          </w:tcPr>
          <w:p w14:paraId="179FBC16" w14:textId="2E83C6CC" w:rsidR="00E8485E" w:rsidRPr="005B5214" w:rsidRDefault="00E8485E" w:rsidP="00E8485E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65FF48B2" w14:textId="1EEDB915" w:rsidR="00E8485E" w:rsidRPr="005B5214" w:rsidRDefault="00AC0256" w:rsidP="00E8485E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已修改</w:t>
            </w:r>
          </w:p>
        </w:tc>
      </w:tr>
      <w:tr w:rsidR="00E8485E" w14:paraId="3A914460" w14:textId="77777777" w:rsidTr="00AC6C8A">
        <w:trPr>
          <w:jc w:val="center"/>
        </w:trPr>
        <w:tc>
          <w:tcPr>
            <w:tcW w:w="675" w:type="dxa"/>
            <w:vAlign w:val="center"/>
          </w:tcPr>
          <w:p w14:paraId="1C591824" w14:textId="77777777" w:rsidR="00E8485E" w:rsidRDefault="00E8485E" w:rsidP="00E848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1134" w:type="dxa"/>
            <w:vAlign w:val="center"/>
          </w:tcPr>
          <w:p w14:paraId="20FFDD72" w14:textId="5DFC14E1" w:rsidR="00E8485E" w:rsidRPr="005B5214" w:rsidRDefault="00E8485E" w:rsidP="00E8485E">
            <w:pPr>
              <w:jc w:val="center"/>
              <w:rPr>
                <w:rFonts w:ascii="Times New Roma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6.3.3</w:t>
            </w:r>
          </w:p>
        </w:tc>
        <w:tc>
          <w:tcPr>
            <w:tcW w:w="4442" w:type="dxa"/>
            <w:vAlign w:val="center"/>
          </w:tcPr>
          <w:p w14:paraId="268EDBCE" w14:textId="77777777" w:rsidR="00E8485E" w:rsidRDefault="00E8485E" w:rsidP="00E8485E">
            <w:pPr>
              <w:spacing w:line="420" w:lineRule="exact"/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建议修改：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6.3.3 </w:t>
            </w:r>
            <w:r>
              <w:rPr>
                <w:color w:val="000000"/>
                <w:kern w:val="0"/>
                <w:szCs w:val="21"/>
                <w:lang w:bidi="ar"/>
              </w:rPr>
              <w:t>精矿直接浸出系统</w:t>
            </w:r>
          </w:p>
          <w:p w14:paraId="12DF1304" w14:textId="519345E0" w:rsidR="00E8485E" w:rsidRPr="005B5214" w:rsidRDefault="00E8485E" w:rsidP="00E8485E">
            <w:pPr>
              <w:spacing w:line="360" w:lineRule="auto"/>
              <w:jc w:val="left"/>
              <w:rPr>
                <w:rFonts w:ascii="Times New Roman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精矿直接浸出系统应诊断</w:t>
            </w: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>采用的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  <w:lang w:bidi="ar"/>
              </w:rPr>
              <w:t>（建议删除“</w:t>
            </w: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>采用的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  <w:lang w:bidi="ar"/>
              </w:rPr>
              <w:t>”）</w:t>
            </w:r>
            <w:r>
              <w:rPr>
                <w:color w:val="000000"/>
                <w:kern w:val="0"/>
                <w:szCs w:val="21"/>
                <w:lang w:bidi="ar"/>
              </w:rPr>
              <w:t>锌精矿球磨、矿浆给料、精矿浸出、除铁、矿浆浓密分离、浸出渣过滤和尾气洗涤</w:t>
            </w:r>
            <w:r>
              <w:rPr>
                <w:color w:val="000000"/>
                <w:kern w:val="0"/>
                <w:szCs w:val="21"/>
                <w:lang w:bidi="ar"/>
              </w:rPr>
              <w:lastRenderedPageBreak/>
              <w:t>工艺过程及电、蒸汽、氧气、水、压缩空气等的能耗。</w:t>
            </w:r>
          </w:p>
        </w:tc>
        <w:tc>
          <w:tcPr>
            <w:tcW w:w="3827" w:type="dxa"/>
          </w:tcPr>
          <w:p w14:paraId="12E94790" w14:textId="27C90C90" w:rsidR="00E8485E" w:rsidRPr="005B5214" w:rsidRDefault="00E8485E" w:rsidP="00E8485E">
            <w:pPr>
              <w:spacing w:line="360" w:lineRule="auto"/>
              <w:jc w:val="center"/>
              <w:rPr>
                <w:rFonts w:ascii="Times New Roman"/>
              </w:rPr>
            </w:pPr>
            <w:r w:rsidRPr="000F0B73">
              <w:rPr>
                <w:rFonts w:hint="eastAsia"/>
                <w:szCs w:val="21"/>
              </w:rPr>
              <w:lastRenderedPageBreak/>
              <w:t>云南云铜锌业股份有限公司</w:t>
            </w:r>
          </w:p>
        </w:tc>
        <w:tc>
          <w:tcPr>
            <w:tcW w:w="1130" w:type="dxa"/>
            <w:vAlign w:val="center"/>
          </w:tcPr>
          <w:p w14:paraId="1A6B2141" w14:textId="106E5156" w:rsidR="00E8485E" w:rsidRPr="005B5214" w:rsidRDefault="00E8485E" w:rsidP="00E8485E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1AE76819" w14:textId="20E20FFB" w:rsidR="00E8485E" w:rsidRPr="005B5214" w:rsidRDefault="00AC0256" w:rsidP="00E8485E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已修改</w:t>
            </w:r>
          </w:p>
        </w:tc>
      </w:tr>
      <w:tr w:rsidR="00E8485E" w14:paraId="13BDE945" w14:textId="77777777" w:rsidTr="00AC6C8A">
        <w:trPr>
          <w:jc w:val="center"/>
        </w:trPr>
        <w:tc>
          <w:tcPr>
            <w:tcW w:w="675" w:type="dxa"/>
            <w:vAlign w:val="center"/>
          </w:tcPr>
          <w:p w14:paraId="71F8E0AD" w14:textId="77777777" w:rsidR="00E8485E" w:rsidRDefault="00E8485E" w:rsidP="00E848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11</w:t>
            </w:r>
          </w:p>
        </w:tc>
        <w:tc>
          <w:tcPr>
            <w:tcW w:w="1134" w:type="dxa"/>
            <w:vAlign w:val="center"/>
          </w:tcPr>
          <w:p w14:paraId="73D049D3" w14:textId="60743D14" w:rsidR="00E8485E" w:rsidRPr="005B5214" w:rsidRDefault="00E8485E" w:rsidP="00E8485E">
            <w:pPr>
              <w:jc w:val="center"/>
              <w:rPr>
                <w:rFonts w:ascii="Times New Roma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6.3.4</w:t>
            </w:r>
          </w:p>
        </w:tc>
        <w:tc>
          <w:tcPr>
            <w:tcW w:w="4442" w:type="dxa"/>
            <w:vAlign w:val="center"/>
          </w:tcPr>
          <w:p w14:paraId="15944515" w14:textId="77777777" w:rsidR="00E8485E" w:rsidRDefault="00E8485E" w:rsidP="00E8485E">
            <w:pPr>
              <w:spacing w:line="420" w:lineRule="exact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bCs/>
                <w:szCs w:val="21"/>
              </w:rPr>
              <w:t>建议修改：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6.3.4 </w:t>
            </w:r>
            <w:r>
              <w:rPr>
                <w:color w:val="000000"/>
                <w:kern w:val="0"/>
                <w:szCs w:val="21"/>
                <w:lang w:bidi="ar"/>
              </w:rPr>
              <w:t>净化系统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 </w:t>
            </w:r>
          </w:p>
          <w:p w14:paraId="18AD22F5" w14:textId="742AE0BD" w:rsidR="00E8485E" w:rsidRPr="005B5214" w:rsidRDefault="00E8485E" w:rsidP="00E8485E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浸出液净化系统应诊断</w:t>
            </w: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>采用的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  <w:lang w:bidi="ar"/>
              </w:rPr>
              <w:t>（建议删除“</w:t>
            </w: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>采用的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  <w:lang w:bidi="ar"/>
              </w:rPr>
              <w:t>”）</w:t>
            </w:r>
            <w:r>
              <w:rPr>
                <w:color w:val="000000"/>
                <w:kern w:val="0"/>
                <w:szCs w:val="21"/>
                <w:lang w:bidi="ar"/>
              </w:rPr>
              <w:t>中上清液净化、净化渣过滤和净化渣综合回收工艺过程及电、蒸汽、水等的能耗。</w:t>
            </w:r>
          </w:p>
        </w:tc>
        <w:tc>
          <w:tcPr>
            <w:tcW w:w="3827" w:type="dxa"/>
          </w:tcPr>
          <w:p w14:paraId="4522DBDB" w14:textId="2C1BAB57" w:rsidR="00E8485E" w:rsidRPr="005B5214" w:rsidRDefault="00E8485E" w:rsidP="00E8485E">
            <w:pPr>
              <w:spacing w:line="360" w:lineRule="auto"/>
              <w:jc w:val="center"/>
              <w:rPr>
                <w:rFonts w:ascii="Times New Roman"/>
              </w:rPr>
            </w:pPr>
            <w:r w:rsidRPr="000F0B73">
              <w:rPr>
                <w:rFonts w:hint="eastAsia"/>
                <w:szCs w:val="21"/>
              </w:rPr>
              <w:t>云南云铜锌业股份有限公司</w:t>
            </w:r>
          </w:p>
        </w:tc>
        <w:tc>
          <w:tcPr>
            <w:tcW w:w="1130" w:type="dxa"/>
            <w:vAlign w:val="center"/>
          </w:tcPr>
          <w:p w14:paraId="65594C01" w14:textId="7332FFD2" w:rsidR="00E8485E" w:rsidRPr="005B5214" w:rsidRDefault="00E8485E" w:rsidP="00E8485E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2DC5AE56" w14:textId="1B8BD040" w:rsidR="00E8485E" w:rsidRPr="005B5214" w:rsidRDefault="00AC0256" w:rsidP="00E8485E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已修改</w:t>
            </w:r>
          </w:p>
        </w:tc>
      </w:tr>
      <w:tr w:rsidR="00E8485E" w14:paraId="2244CAF2" w14:textId="77777777" w:rsidTr="00AC6C8A">
        <w:trPr>
          <w:jc w:val="center"/>
        </w:trPr>
        <w:tc>
          <w:tcPr>
            <w:tcW w:w="675" w:type="dxa"/>
            <w:vAlign w:val="center"/>
          </w:tcPr>
          <w:p w14:paraId="77AAAF3D" w14:textId="77777777" w:rsidR="00E8485E" w:rsidRDefault="00E8485E" w:rsidP="00E848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</w:t>
            </w:r>
          </w:p>
        </w:tc>
        <w:tc>
          <w:tcPr>
            <w:tcW w:w="1134" w:type="dxa"/>
            <w:vAlign w:val="center"/>
          </w:tcPr>
          <w:p w14:paraId="6A11B9AF" w14:textId="4BDFCFF8" w:rsidR="00E8485E" w:rsidRPr="005B5214" w:rsidRDefault="00E8485E" w:rsidP="00E8485E">
            <w:pPr>
              <w:jc w:val="center"/>
              <w:rPr>
                <w:rFonts w:ascii="Times New Roma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6.3.8</w:t>
            </w:r>
          </w:p>
        </w:tc>
        <w:tc>
          <w:tcPr>
            <w:tcW w:w="4442" w:type="dxa"/>
            <w:vAlign w:val="center"/>
          </w:tcPr>
          <w:p w14:paraId="6D5888B8" w14:textId="77777777" w:rsidR="00E8485E" w:rsidRDefault="00E8485E" w:rsidP="00E8485E">
            <w:pPr>
              <w:spacing w:line="420" w:lineRule="exact"/>
              <w:jc w:val="left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bCs/>
                <w:szCs w:val="21"/>
              </w:rPr>
              <w:t>建议修改：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6.3.8 </w:t>
            </w:r>
            <w:r>
              <w:rPr>
                <w:color w:val="000000"/>
                <w:kern w:val="0"/>
                <w:szCs w:val="21"/>
                <w:lang w:bidi="ar"/>
              </w:rPr>
              <w:t>氧化锌浸出系统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 </w:t>
            </w:r>
          </w:p>
          <w:p w14:paraId="450D5899" w14:textId="7881DF65" w:rsidR="00E8485E" w:rsidRPr="005B5214" w:rsidRDefault="00E8485E" w:rsidP="00E8485E">
            <w:pPr>
              <w:spacing w:line="360" w:lineRule="auto"/>
              <w:jc w:val="left"/>
              <w:rPr>
                <w:rFonts w:ascii="Times New Roman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氧化锌浸出系统应诊断</w:t>
            </w: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>采用的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  <w:lang w:bidi="ar"/>
              </w:rPr>
              <w:t>（建议删除“</w:t>
            </w: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>采用的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  <w:lang w:bidi="ar"/>
              </w:rPr>
              <w:t>”）</w:t>
            </w:r>
            <w:r>
              <w:rPr>
                <w:color w:val="000000"/>
                <w:kern w:val="0"/>
                <w:szCs w:val="21"/>
                <w:lang w:bidi="ar"/>
              </w:rPr>
              <w:t>氧化锌加料、氧化锌浸出、浸出液除杂、矿浆浓密分离、浸出渣过滤和酸雾吸收工艺过程及电、蒸汽、氧气、水、压缩空气等的能耗。</w:t>
            </w:r>
          </w:p>
        </w:tc>
        <w:tc>
          <w:tcPr>
            <w:tcW w:w="3827" w:type="dxa"/>
          </w:tcPr>
          <w:p w14:paraId="2C0CC03F" w14:textId="6DA5D2CD" w:rsidR="00E8485E" w:rsidRPr="005B5214" w:rsidRDefault="00E8485E" w:rsidP="00E8485E">
            <w:pPr>
              <w:spacing w:line="360" w:lineRule="auto"/>
              <w:jc w:val="center"/>
              <w:rPr>
                <w:rFonts w:ascii="Times New Roman"/>
              </w:rPr>
            </w:pPr>
            <w:r w:rsidRPr="000F0B73">
              <w:rPr>
                <w:rFonts w:hint="eastAsia"/>
                <w:szCs w:val="21"/>
              </w:rPr>
              <w:t>云南云铜锌业股份有限公司</w:t>
            </w:r>
          </w:p>
        </w:tc>
        <w:tc>
          <w:tcPr>
            <w:tcW w:w="1130" w:type="dxa"/>
            <w:vAlign w:val="center"/>
          </w:tcPr>
          <w:p w14:paraId="0038027D" w14:textId="068D023F" w:rsidR="00E8485E" w:rsidRPr="005B5214" w:rsidRDefault="00E8485E" w:rsidP="00E8485E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7FC42177" w14:textId="5DC0E657" w:rsidR="00E8485E" w:rsidRPr="005B5214" w:rsidRDefault="00AC0256" w:rsidP="00E8485E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已修改</w:t>
            </w:r>
          </w:p>
        </w:tc>
      </w:tr>
      <w:tr w:rsidR="00E8485E" w14:paraId="5D8B0302" w14:textId="77777777" w:rsidTr="00AC6C8A">
        <w:trPr>
          <w:jc w:val="center"/>
        </w:trPr>
        <w:tc>
          <w:tcPr>
            <w:tcW w:w="675" w:type="dxa"/>
            <w:vAlign w:val="center"/>
          </w:tcPr>
          <w:p w14:paraId="442A5964" w14:textId="77777777" w:rsidR="00E8485E" w:rsidRDefault="00E8485E" w:rsidP="00E848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</w:t>
            </w:r>
          </w:p>
        </w:tc>
        <w:tc>
          <w:tcPr>
            <w:tcW w:w="1134" w:type="dxa"/>
            <w:vAlign w:val="center"/>
          </w:tcPr>
          <w:p w14:paraId="27B42300" w14:textId="3CFCB2A2" w:rsidR="00E8485E" w:rsidRPr="005B5214" w:rsidRDefault="00E8485E" w:rsidP="00E8485E">
            <w:pPr>
              <w:jc w:val="center"/>
              <w:rPr>
                <w:rFonts w:ascii="Times New Roma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6.4.3</w:t>
            </w:r>
          </w:p>
        </w:tc>
        <w:tc>
          <w:tcPr>
            <w:tcW w:w="4442" w:type="dxa"/>
            <w:vAlign w:val="center"/>
          </w:tcPr>
          <w:p w14:paraId="39F67CD2" w14:textId="77777777" w:rsidR="00E8485E" w:rsidRDefault="00E8485E" w:rsidP="00E8485E">
            <w:pPr>
              <w:spacing w:line="420" w:lineRule="exact"/>
              <w:jc w:val="left"/>
              <w:rPr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  <w:lang w:bidi="ar"/>
              </w:rPr>
              <w:t>原文：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6.4.3 </w:t>
            </w:r>
            <w:r>
              <w:rPr>
                <w:color w:val="000000"/>
                <w:kern w:val="0"/>
                <w:szCs w:val="21"/>
                <w:lang w:bidi="ar"/>
              </w:rPr>
              <w:t>锌冶炼企业应重点诊断循环水系统处理方案、循环水利用率，分析节能潜力。</w:t>
            </w:r>
          </w:p>
          <w:p w14:paraId="44AF9064" w14:textId="401F4541" w:rsidR="00E8485E" w:rsidRPr="005B5214" w:rsidRDefault="00E8485E" w:rsidP="00E8485E">
            <w:pPr>
              <w:spacing w:line="360" w:lineRule="auto"/>
              <w:jc w:val="left"/>
              <w:rPr>
                <w:rFonts w:ascii="Times New Roman"/>
              </w:rPr>
            </w:pPr>
            <w:r>
              <w:rPr>
                <w:b/>
                <w:bCs/>
                <w:szCs w:val="21"/>
              </w:rPr>
              <w:t>建议修改：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6.4.3 </w:t>
            </w:r>
            <w:r>
              <w:rPr>
                <w:color w:val="000000"/>
                <w:kern w:val="0"/>
                <w:szCs w:val="21"/>
                <w:lang w:bidi="ar"/>
              </w:rPr>
              <w:t>锌冶炼企业应重点诊断循环水系统处理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  <w:lang w:bidi="ar"/>
              </w:rPr>
              <w:t>方式</w:t>
            </w:r>
            <w:r>
              <w:rPr>
                <w:color w:val="000000"/>
                <w:kern w:val="0"/>
                <w:szCs w:val="21"/>
                <w:lang w:bidi="ar"/>
              </w:rPr>
              <w:t>、循环水利用率，分析节能潜力。</w:t>
            </w:r>
          </w:p>
        </w:tc>
        <w:tc>
          <w:tcPr>
            <w:tcW w:w="3827" w:type="dxa"/>
          </w:tcPr>
          <w:p w14:paraId="1E431A8E" w14:textId="26E26C0D" w:rsidR="00E8485E" w:rsidRPr="005B5214" w:rsidRDefault="00E8485E" w:rsidP="00E8485E">
            <w:pPr>
              <w:spacing w:line="360" w:lineRule="auto"/>
              <w:jc w:val="center"/>
              <w:rPr>
                <w:rFonts w:ascii="Times New Roman"/>
              </w:rPr>
            </w:pPr>
            <w:r w:rsidRPr="000F0B73">
              <w:rPr>
                <w:rFonts w:hint="eastAsia"/>
                <w:szCs w:val="21"/>
              </w:rPr>
              <w:t>云南云铜锌业股份有限公司</w:t>
            </w:r>
          </w:p>
        </w:tc>
        <w:tc>
          <w:tcPr>
            <w:tcW w:w="1130" w:type="dxa"/>
            <w:vAlign w:val="center"/>
          </w:tcPr>
          <w:p w14:paraId="0F5E8557" w14:textId="70ACD1D3" w:rsidR="00E8485E" w:rsidRPr="005B5214" w:rsidRDefault="00B5492C" w:rsidP="00E8485E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不采纳</w:t>
            </w:r>
          </w:p>
        </w:tc>
        <w:tc>
          <w:tcPr>
            <w:tcW w:w="3627" w:type="dxa"/>
            <w:vAlign w:val="center"/>
          </w:tcPr>
          <w:p w14:paraId="382E2695" w14:textId="6E1FBC8C" w:rsidR="00E8485E" w:rsidRPr="005B5214" w:rsidRDefault="00B5492C" w:rsidP="00E8485E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“方案”描述更准确</w:t>
            </w:r>
          </w:p>
        </w:tc>
      </w:tr>
      <w:tr w:rsidR="00E8485E" w14:paraId="2DD9DF86" w14:textId="77777777" w:rsidTr="00AC6C8A">
        <w:trPr>
          <w:jc w:val="center"/>
        </w:trPr>
        <w:tc>
          <w:tcPr>
            <w:tcW w:w="675" w:type="dxa"/>
            <w:vAlign w:val="center"/>
          </w:tcPr>
          <w:p w14:paraId="38FF5E9C" w14:textId="77777777" w:rsidR="00E8485E" w:rsidRDefault="00E8485E" w:rsidP="00E848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</w:t>
            </w:r>
          </w:p>
        </w:tc>
        <w:tc>
          <w:tcPr>
            <w:tcW w:w="1134" w:type="dxa"/>
            <w:vAlign w:val="center"/>
          </w:tcPr>
          <w:p w14:paraId="37DD5C51" w14:textId="6CD82021" w:rsidR="00E8485E" w:rsidRPr="005B5214" w:rsidRDefault="00E8485E" w:rsidP="00E8485E">
            <w:pPr>
              <w:jc w:val="center"/>
              <w:rPr>
                <w:rFonts w:ascii="Times New Roman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6.5.6</w:t>
            </w:r>
          </w:p>
        </w:tc>
        <w:tc>
          <w:tcPr>
            <w:tcW w:w="4442" w:type="dxa"/>
            <w:vAlign w:val="center"/>
          </w:tcPr>
          <w:p w14:paraId="422B5A81" w14:textId="3A041C68" w:rsidR="00E8485E" w:rsidRPr="005B5214" w:rsidRDefault="00E8485E" w:rsidP="00E8485E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b/>
                <w:bCs/>
                <w:szCs w:val="21"/>
              </w:rPr>
              <w:t>建议修改：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6.5.6 </w:t>
            </w:r>
            <w:r>
              <w:rPr>
                <w:color w:val="000000"/>
                <w:kern w:val="0"/>
                <w:szCs w:val="21"/>
                <w:lang w:bidi="ar"/>
              </w:rPr>
              <w:t>对环境数据、机电设备和整体数据进行采集与诊断，应确保数据的准确、</w:t>
            </w: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>及</w:t>
            </w: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lastRenderedPageBreak/>
              <w:t>时和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  <w:lang w:bidi="ar"/>
              </w:rPr>
              <w:t>（（建议删除“</w:t>
            </w: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>及时和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  <w:lang w:bidi="ar"/>
              </w:rPr>
              <w:t>”））</w:t>
            </w:r>
            <w:r>
              <w:rPr>
                <w:color w:val="000000"/>
                <w:kern w:val="0"/>
                <w:szCs w:val="21"/>
                <w:lang w:bidi="ar"/>
              </w:rPr>
              <w:t>全面。</w:t>
            </w:r>
          </w:p>
        </w:tc>
        <w:tc>
          <w:tcPr>
            <w:tcW w:w="3827" w:type="dxa"/>
          </w:tcPr>
          <w:p w14:paraId="143BE0DB" w14:textId="62C1225C" w:rsidR="00E8485E" w:rsidRPr="005B5214" w:rsidRDefault="00E8485E" w:rsidP="00E8485E">
            <w:pPr>
              <w:spacing w:line="360" w:lineRule="auto"/>
              <w:jc w:val="center"/>
              <w:rPr>
                <w:rFonts w:ascii="Times New Roman"/>
              </w:rPr>
            </w:pPr>
            <w:r w:rsidRPr="000F0B73">
              <w:rPr>
                <w:rFonts w:hint="eastAsia"/>
                <w:szCs w:val="21"/>
              </w:rPr>
              <w:lastRenderedPageBreak/>
              <w:t>云南云铜锌业股份有限公司</w:t>
            </w:r>
          </w:p>
        </w:tc>
        <w:tc>
          <w:tcPr>
            <w:tcW w:w="1130" w:type="dxa"/>
            <w:vAlign w:val="center"/>
          </w:tcPr>
          <w:p w14:paraId="582DEACD" w14:textId="7D90EF72" w:rsidR="00E8485E" w:rsidRPr="005B5214" w:rsidRDefault="00B5492C" w:rsidP="00E8485E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不采纳</w:t>
            </w:r>
          </w:p>
        </w:tc>
        <w:tc>
          <w:tcPr>
            <w:tcW w:w="3627" w:type="dxa"/>
            <w:vAlign w:val="center"/>
          </w:tcPr>
          <w:p w14:paraId="7495B1FB" w14:textId="6A6A1CD1" w:rsidR="00E8485E" w:rsidRPr="005B5214" w:rsidRDefault="00AC0256" w:rsidP="00E8485E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保留及时性的要求</w:t>
            </w:r>
          </w:p>
        </w:tc>
      </w:tr>
      <w:tr w:rsidR="00F01816" w14:paraId="5AED82FC" w14:textId="77777777" w:rsidTr="00AC6C8A">
        <w:trPr>
          <w:jc w:val="center"/>
        </w:trPr>
        <w:tc>
          <w:tcPr>
            <w:tcW w:w="675" w:type="dxa"/>
            <w:vAlign w:val="center"/>
          </w:tcPr>
          <w:p w14:paraId="1A60DC8B" w14:textId="45540D84" w:rsidR="00F01816" w:rsidRDefault="00D1730A" w:rsidP="00F018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14:paraId="10F97134" w14:textId="3F6EB964" w:rsidR="00F01816" w:rsidRPr="005B5214" w:rsidRDefault="00F01816" w:rsidP="00F01816">
            <w:pPr>
              <w:jc w:val="center"/>
              <w:rPr>
                <w:rFonts w:ascii="Times New Roman"/>
              </w:rPr>
            </w:pPr>
            <w:r>
              <w:rPr>
                <w:rFonts w:eastAsia="CIDFont" w:hint="eastAsia"/>
                <w:color w:val="000000"/>
                <w:kern w:val="0"/>
                <w:szCs w:val="21"/>
                <w:lang w:bidi="ar"/>
              </w:rPr>
              <w:t>4.3</w:t>
            </w:r>
          </w:p>
        </w:tc>
        <w:tc>
          <w:tcPr>
            <w:tcW w:w="4442" w:type="dxa"/>
            <w:vAlign w:val="center"/>
          </w:tcPr>
          <w:p w14:paraId="4C788DEA" w14:textId="6F923287" w:rsidR="00F01816" w:rsidRPr="005B5214" w:rsidRDefault="00F01816" w:rsidP="00F01816">
            <w:pPr>
              <w:spacing w:line="360" w:lineRule="auto"/>
              <w:rPr>
                <w:rFonts w:ascii="Times New Roman"/>
              </w:rPr>
            </w:pP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>建议：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>.3</w:t>
            </w:r>
            <w:r>
              <w:rPr>
                <w:color w:val="000000"/>
                <w:kern w:val="0"/>
                <w:szCs w:val="21"/>
                <w:lang w:bidi="ar"/>
              </w:rPr>
              <w:t>实操性原则节能诊断实施单位应根据被诊断单位的具体特点，</w:t>
            </w: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>提出具有可操作性的节能措施建议，如用能工艺及控制系统调整建议、</w:t>
            </w:r>
            <w:r>
              <w:rPr>
                <w:color w:val="000000"/>
                <w:kern w:val="0"/>
                <w:szCs w:val="21"/>
                <w:lang w:bidi="ar"/>
              </w:rPr>
              <w:t>能源计量器具配备方案和能源管理制度完善措施等。宜提出的</w:t>
            </w: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>节能措施建议已在锌冶炼企业有应用案例及实施效果</w:t>
            </w:r>
            <w:r>
              <w:rPr>
                <w:color w:val="000000"/>
                <w:kern w:val="0"/>
                <w:szCs w:val="21"/>
                <w:lang w:bidi="ar"/>
              </w:rPr>
              <w:t>。</w:t>
            </w:r>
          </w:p>
        </w:tc>
        <w:tc>
          <w:tcPr>
            <w:tcW w:w="3827" w:type="dxa"/>
            <w:vAlign w:val="center"/>
          </w:tcPr>
          <w:p w14:paraId="47E9226C" w14:textId="4BE6CB1B" w:rsidR="00F01816" w:rsidRPr="005B5214" w:rsidRDefault="00F01816" w:rsidP="00F01816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hint="eastAsia"/>
                <w:szCs w:val="21"/>
              </w:rPr>
              <w:t>云南云铜锌业股份有限公司</w:t>
            </w:r>
          </w:p>
        </w:tc>
        <w:tc>
          <w:tcPr>
            <w:tcW w:w="1130" w:type="dxa"/>
            <w:vAlign w:val="center"/>
          </w:tcPr>
          <w:p w14:paraId="55DA6FF6" w14:textId="29ED1999" w:rsidR="00F01816" w:rsidRPr="005B5214" w:rsidRDefault="0068580F" w:rsidP="00F01816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不采纳</w:t>
            </w:r>
          </w:p>
        </w:tc>
        <w:tc>
          <w:tcPr>
            <w:tcW w:w="3627" w:type="dxa"/>
            <w:vAlign w:val="center"/>
          </w:tcPr>
          <w:p w14:paraId="38060B55" w14:textId="1F8AEE02" w:rsidR="00F01816" w:rsidRPr="005B5214" w:rsidRDefault="00AC0256" w:rsidP="00F01816">
            <w:pPr>
              <w:spacing w:line="36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本条款是原则性要求。</w:t>
            </w:r>
          </w:p>
        </w:tc>
      </w:tr>
      <w:tr w:rsidR="00F01816" w14:paraId="27525EBA" w14:textId="77777777" w:rsidTr="00AC6C8A">
        <w:trPr>
          <w:jc w:val="center"/>
        </w:trPr>
        <w:tc>
          <w:tcPr>
            <w:tcW w:w="675" w:type="dxa"/>
            <w:vAlign w:val="center"/>
          </w:tcPr>
          <w:p w14:paraId="64C6E5D8" w14:textId="7E4F063B" w:rsidR="00F01816" w:rsidRDefault="00D1730A" w:rsidP="00F018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14:paraId="3D6C89AD" w14:textId="313F51B1" w:rsidR="00F01816" w:rsidRDefault="00F01816" w:rsidP="00F018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IDFont"/>
                <w:color w:val="000000"/>
                <w:kern w:val="0"/>
                <w:szCs w:val="21"/>
                <w:lang w:bidi="ar"/>
              </w:rPr>
              <w:t>6.1.2</w:t>
            </w:r>
          </w:p>
        </w:tc>
        <w:tc>
          <w:tcPr>
            <w:tcW w:w="4442" w:type="dxa"/>
            <w:vAlign w:val="center"/>
          </w:tcPr>
          <w:p w14:paraId="07EA9582" w14:textId="6B2294CC" w:rsidR="00F01816" w:rsidRDefault="00F01816" w:rsidP="00F0181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>建议修改：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6.1.2 </w:t>
            </w:r>
            <w:r>
              <w:rPr>
                <w:color w:val="000000"/>
                <w:kern w:val="0"/>
                <w:szCs w:val="21"/>
                <w:lang w:bidi="ar"/>
              </w:rPr>
              <w:t>锌冶炼企业节能诊断宜按深度要求覆盖</w:t>
            </w: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>企业全部工艺</w:t>
            </w:r>
            <w:r>
              <w:rPr>
                <w:color w:val="000000"/>
                <w:kern w:val="0"/>
                <w:szCs w:val="21"/>
                <w:lang w:bidi="ar"/>
              </w:rPr>
              <w:t>，或结合企业实际情况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  <w:lang w:bidi="ar"/>
              </w:rPr>
              <w:t>针对</w:t>
            </w:r>
            <w:r>
              <w:rPr>
                <w:color w:val="000000"/>
                <w:kern w:val="0"/>
                <w:szCs w:val="21"/>
                <w:lang w:bidi="ar"/>
              </w:rPr>
              <w:t>指定的</w:t>
            </w: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>工艺</w:t>
            </w:r>
            <w:r>
              <w:rPr>
                <w:color w:val="000000"/>
                <w:kern w:val="0"/>
                <w:szCs w:val="21"/>
                <w:lang w:bidi="ar"/>
              </w:rPr>
              <w:t>、装备、主要能源消耗品种等开展专项诊断。</w:t>
            </w:r>
          </w:p>
        </w:tc>
        <w:tc>
          <w:tcPr>
            <w:tcW w:w="3827" w:type="dxa"/>
          </w:tcPr>
          <w:p w14:paraId="4D763FAB" w14:textId="630615D8" w:rsidR="00F01816" w:rsidRDefault="00F01816" w:rsidP="00F018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7411">
              <w:rPr>
                <w:rFonts w:hint="eastAsia"/>
                <w:szCs w:val="21"/>
              </w:rPr>
              <w:t>云南云铜锌业股份有限公司</w:t>
            </w:r>
          </w:p>
        </w:tc>
        <w:tc>
          <w:tcPr>
            <w:tcW w:w="1130" w:type="dxa"/>
            <w:vAlign w:val="center"/>
          </w:tcPr>
          <w:p w14:paraId="4C7559BD" w14:textId="07FBDA2D" w:rsidR="00F01816" w:rsidRDefault="0068580F" w:rsidP="00F018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不采纳</w:t>
            </w:r>
          </w:p>
        </w:tc>
        <w:tc>
          <w:tcPr>
            <w:tcW w:w="3627" w:type="dxa"/>
            <w:vAlign w:val="center"/>
          </w:tcPr>
          <w:p w14:paraId="4D008099" w14:textId="1C5F83A1" w:rsidR="00F01816" w:rsidRDefault="0068580F" w:rsidP="00F018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int="eastAsia"/>
              </w:rPr>
              <w:t>重新调整了</w:t>
            </w:r>
            <w:r>
              <w:rPr>
                <w:rFonts w:ascii="Times New Roman" w:hint="eastAsia"/>
              </w:rPr>
              <w:t>6</w:t>
            </w:r>
            <w:r>
              <w:rPr>
                <w:rFonts w:ascii="Times New Roman"/>
              </w:rPr>
              <w:t>.1.1</w:t>
            </w:r>
            <w:r>
              <w:rPr>
                <w:rFonts w:ascii="Times New Roman" w:hint="eastAsia"/>
              </w:rPr>
              <w:t>和</w:t>
            </w:r>
            <w:r>
              <w:rPr>
                <w:rFonts w:ascii="Times New Roman" w:hint="eastAsia"/>
              </w:rPr>
              <w:t>6</w:t>
            </w:r>
            <w:r>
              <w:rPr>
                <w:rFonts w:ascii="Times New Roman"/>
              </w:rPr>
              <w:t>.1.2</w:t>
            </w:r>
            <w:r>
              <w:rPr>
                <w:rFonts w:ascii="Times New Roman" w:hint="eastAsia"/>
              </w:rPr>
              <w:t>内容。避免了两个条款中重复的内容。</w:t>
            </w:r>
          </w:p>
        </w:tc>
      </w:tr>
      <w:tr w:rsidR="00F01816" w14:paraId="29C5705A" w14:textId="77777777" w:rsidTr="00AC6C8A">
        <w:trPr>
          <w:jc w:val="center"/>
        </w:trPr>
        <w:tc>
          <w:tcPr>
            <w:tcW w:w="675" w:type="dxa"/>
            <w:vAlign w:val="center"/>
          </w:tcPr>
          <w:p w14:paraId="1E08C3B0" w14:textId="2F8BD7F6" w:rsidR="00F01816" w:rsidRDefault="00D1730A" w:rsidP="00F018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14:paraId="514800AB" w14:textId="7A57DB3B" w:rsidR="00F01816" w:rsidRDefault="00F01816" w:rsidP="00F018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6.3.1</w:t>
            </w:r>
          </w:p>
        </w:tc>
        <w:tc>
          <w:tcPr>
            <w:tcW w:w="4442" w:type="dxa"/>
            <w:vAlign w:val="center"/>
          </w:tcPr>
          <w:p w14:paraId="1B5593D7" w14:textId="77777777" w:rsidR="00F01816" w:rsidRDefault="00F01816" w:rsidP="00F01816">
            <w:pPr>
              <w:spacing w:line="300" w:lineRule="exact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bCs/>
                <w:szCs w:val="21"/>
              </w:rPr>
              <w:t>建议：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6.3.1 </w:t>
            </w:r>
            <w:r>
              <w:rPr>
                <w:color w:val="000000"/>
                <w:kern w:val="0"/>
                <w:szCs w:val="21"/>
                <w:lang w:bidi="ar"/>
              </w:rPr>
              <w:t>精矿焙烧系统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 xml:space="preserve"> </w:t>
            </w:r>
          </w:p>
          <w:p w14:paraId="524E6FC5" w14:textId="3D15647E" w:rsidR="00F01816" w:rsidRDefault="00F01816" w:rsidP="00F0181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精矿焙烧系统应诊断备料系统、焙烧炉供风系统、焙砂冷却、焙砂球磨、焙砂输送、</w:t>
            </w: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>余热锅炉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  <w:lang w:bidi="ar"/>
              </w:rPr>
              <w:t>系统</w:t>
            </w:r>
            <w:r>
              <w:rPr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>收尘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  <w:lang w:bidi="ar"/>
              </w:rPr>
              <w:t>系统</w:t>
            </w: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color w:val="000000"/>
                <w:kern w:val="0"/>
                <w:szCs w:val="21"/>
                <w:lang w:bidi="ar"/>
              </w:rPr>
              <w:t>风机风量调节、冷却循环水等工艺</w:t>
            </w: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过程</w:t>
            </w:r>
            <w:r>
              <w:rPr>
                <w:color w:val="000000"/>
                <w:kern w:val="0"/>
                <w:szCs w:val="21"/>
                <w:lang w:bidi="ar"/>
              </w:rPr>
              <w:t>和电、燃料、水、压缩空气、氧气等的消耗。</w:t>
            </w:r>
          </w:p>
        </w:tc>
        <w:tc>
          <w:tcPr>
            <w:tcW w:w="3827" w:type="dxa"/>
          </w:tcPr>
          <w:p w14:paraId="2622B5A1" w14:textId="74127D36" w:rsidR="00F01816" w:rsidRDefault="00F01816" w:rsidP="00F018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7411">
              <w:rPr>
                <w:rFonts w:hint="eastAsia"/>
                <w:szCs w:val="21"/>
              </w:rPr>
              <w:t>云南云铜锌业股份有限公司</w:t>
            </w:r>
          </w:p>
        </w:tc>
        <w:tc>
          <w:tcPr>
            <w:tcW w:w="1130" w:type="dxa"/>
            <w:vAlign w:val="center"/>
          </w:tcPr>
          <w:p w14:paraId="1C9EABE5" w14:textId="6A9BCE2D" w:rsidR="00F01816" w:rsidRDefault="00A90EE7" w:rsidP="00F018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0E3531D5" w14:textId="2FD9803E" w:rsidR="00F01816" w:rsidRDefault="00AC0256" w:rsidP="00F018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已修改</w:t>
            </w:r>
          </w:p>
        </w:tc>
      </w:tr>
      <w:tr w:rsidR="00F01816" w14:paraId="4B9722C2" w14:textId="77777777" w:rsidTr="00AC6C8A">
        <w:trPr>
          <w:jc w:val="center"/>
        </w:trPr>
        <w:tc>
          <w:tcPr>
            <w:tcW w:w="675" w:type="dxa"/>
            <w:vAlign w:val="center"/>
          </w:tcPr>
          <w:p w14:paraId="1673FA79" w14:textId="597EA54B" w:rsidR="00F01816" w:rsidRDefault="00D1730A" w:rsidP="00F018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14:paraId="7A5CBC42" w14:textId="70640F1F" w:rsidR="00F01816" w:rsidRDefault="00F01816" w:rsidP="00F018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6.3.10</w:t>
            </w:r>
          </w:p>
        </w:tc>
        <w:tc>
          <w:tcPr>
            <w:tcW w:w="4442" w:type="dxa"/>
            <w:vAlign w:val="center"/>
          </w:tcPr>
          <w:p w14:paraId="79FF8C31" w14:textId="77777777" w:rsidR="00F01816" w:rsidRDefault="00F01816" w:rsidP="00F01816">
            <w:pPr>
              <w:spacing w:line="300" w:lineRule="exact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bCs/>
                <w:szCs w:val="21"/>
              </w:rPr>
              <w:t>建议：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6.3.10 </w:t>
            </w:r>
            <w:r>
              <w:rPr>
                <w:color w:val="000000"/>
                <w:kern w:val="0"/>
                <w:szCs w:val="21"/>
                <w:lang w:bidi="ar"/>
              </w:rPr>
              <w:t>烟气脱硫脱硝系统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 </w:t>
            </w:r>
          </w:p>
          <w:p w14:paraId="52AF3B0B" w14:textId="5BB22611" w:rsidR="00F01816" w:rsidRDefault="00F01816" w:rsidP="00F0181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>烟气脱硫脱硝系统应诊断</w:t>
            </w:r>
            <w:r>
              <w:rPr>
                <w:color w:val="000000"/>
                <w:kern w:val="0"/>
                <w:szCs w:val="21"/>
                <w:lang w:bidi="ar"/>
              </w:rPr>
              <w:t>洗涤、除雾、脱硫、脱硝过程和电、水、蒸汽等消耗。</w:t>
            </w:r>
          </w:p>
        </w:tc>
        <w:tc>
          <w:tcPr>
            <w:tcW w:w="3827" w:type="dxa"/>
          </w:tcPr>
          <w:p w14:paraId="2778F3A2" w14:textId="5C9C03E3" w:rsidR="00F01816" w:rsidRDefault="00F01816" w:rsidP="00F018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7411">
              <w:rPr>
                <w:rFonts w:hint="eastAsia"/>
                <w:szCs w:val="21"/>
              </w:rPr>
              <w:t>云南云铜锌业股份有限公司</w:t>
            </w:r>
          </w:p>
        </w:tc>
        <w:tc>
          <w:tcPr>
            <w:tcW w:w="1130" w:type="dxa"/>
            <w:vAlign w:val="center"/>
          </w:tcPr>
          <w:p w14:paraId="66275123" w14:textId="76418363" w:rsidR="00F01816" w:rsidRDefault="00A90EE7" w:rsidP="00F018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0D6089E7" w14:textId="53641CB3" w:rsidR="00F01816" w:rsidRDefault="00EF7E6B" w:rsidP="00F018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已修改</w:t>
            </w:r>
          </w:p>
        </w:tc>
      </w:tr>
      <w:tr w:rsidR="00F01816" w14:paraId="6A611A22" w14:textId="77777777" w:rsidTr="00AC6C8A">
        <w:trPr>
          <w:jc w:val="center"/>
        </w:trPr>
        <w:tc>
          <w:tcPr>
            <w:tcW w:w="675" w:type="dxa"/>
            <w:vAlign w:val="center"/>
          </w:tcPr>
          <w:p w14:paraId="001D3D07" w14:textId="69383A99" w:rsidR="00F01816" w:rsidRDefault="00D1730A" w:rsidP="00F018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14:paraId="7CBAF321" w14:textId="4AF02BCC" w:rsidR="00F01816" w:rsidRDefault="00F01816" w:rsidP="00F018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 xml:space="preserve">6.4.6 </w:t>
            </w:r>
          </w:p>
        </w:tc>
        <w:tc>
          <w:tcPr>
            <w:tcW w:w="4442" w:type="dxa"/>
            <w:vAlign w:val="center"/>
          </w:tcPr>
          <w:p w14:paraId="2B0E4508" w14:textId="16529299" w:rsidR="00F01816" w:rsidRDefault="00F01816" w:rsidP="00F0181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Cs w:val="21"/>
              </w:rPr>
              <w:t>建议：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6.4.6 </w:t>
            </w:r>
            <w:r>
              <w:rPr>
                <w:color w:val="000000"/>
                <w:kern w:val="0"/>
                <w:szCs w:val="21"/>
                <w:lang w:bidi="ar"/>
              </w:rPr>
              <w:t>锌冶炼企业应参照</w:t>
            </w:r>
            <w:r>
              <w:rPr>
                <w:color w:val="000000"/>
                <w:kern w:val="0"/>
                <w:szCs w:val="21"/>
                <w:lang w:bidi="ar"/>
              </w:rPr>
              <w:t xml:space="preserve"> GB/T 3485 </w:t>
            </w:r>
            <w:r>
              <w:rPr>
                <w:color w:val="000000"/>
                <w:kern w:val="0"/>
                <w:szCs w:val="21"/>
                <w:lang w:bidi="ar"/>
              </w:rPr>
              <w:t>等相关标准重点诊断企业配电系统的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  <w:lang w:bidi="ar"/>
              </w:rPr>
              <w:t>负荷及设备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  <w:lang w:bidi="ar"/>
              </w:rPr>
              <w:lastRenderedPageBreak/>
              <w:t>配置、无功补偿、</w:t>
            </w:r>
            <w:r>
              <w:rPr>
                <w:b/>
                <w:bCs/>
                <w:color w:val="000000"/>
                <w:kern w:val="0"/>
                <w:szCs w:val="21"/>
                <w:lang w:bidi="ar"/>
              </w:rPr>
              <w:t>运行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  <w:lang w:bidi="ar"/>
              </w:rPr>
              <w:t>等情况</w:t>
            </w:r>
            <w:r>
              <w:rPr>
                <w:color w:val="000000"/>
                <w:kern w:val="0"/>
                <w:szCs w:val="21"/>
                <w:lang w:bidi="ar"/>
              </w:rPr>
              <w:t>，核定用能单位供配电系统的主要能耗指标，分析节能潜力。</w:t>
            </w:r>
          </w:p>
        </w:tc>
        <w:tc>
          <w:tcPr>
            <w:tcW w:w="3827" w:type="dxa"/>
          </w:tcPr>
          <w:p w14:paraId="5D7B1880" w14:textId="52334538" w:rsidR="00F01816" w:rsidRDefault="00F01816" w:rsidP="00F018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D7411">
              <w:rPr>
                <w:rFonts w:hint="eastAsia"/>
                <w:szCs w:val="21"/>
              </w:rPr>
              <w:lastRenderedPageBreak/>
              <w:t>云南云铜锌业股份有限公司</w:t>
            </w:r>
          </w:p>
        </w:tc>
        <w:tc>
          <w:tcPr>
            <w:tcW w:w="1130" w:type="dxa"/>
            <w:vAlign w:val="center"/>
          </w:tcPr>
          <w:p w14:paraId="5667C31C" w14:textId="1ABC918A" w:rsidR="00F01816" w:rsidRDefault="00EF7E6B" w:rsidP="00F018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不采纳</w:t>
            </w:r>
          </w:p>
        </w:tc>
        <w:tc>
          <w:tcPr>
            <w:tcW w:w="3627" w:type="dxa"/>
            <w:vAlign w:val="center"/>
          </w:tcPr>
          <w:p w14:paraId="65B4F67E" w14:textId="15BCD73C" w:rsidR="00F01816" w:rsidRDefault="00EF7E6B" w:rsidP="00F018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此处不需要描述太细</w:t>
            </w:r>
          </w:p>
        </w:tc>
      </w:tr>
      <w:tr w:rsidR="00E8485E" w14:paraId="0BBF549F" w14:textId="77777777" w:rsidTr="00DB38D9">
        <w:trPr>
          <w:jc w:val="center"/>
        </w:trPr>
        <w:tc>
          <w:tcPr>
            <w:tcW w:w="675" w:type="dxa"/>
            <w:vAlign w:val="center"/>
          </w:tcPr>
          <w:p w14:paraId="2A348CCE" w14:textId="2DDCE78D" w:rsidR="00E8485E" w:rsidRDefault="00E8485E" w:rsidP="00E848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3D0A7761" w14:textId="46C3F6D0" w:rsidR="00E8485E" w:rsidRDefault="00E8485E" w:rsidP="00E848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  <w:szCs w:val="21"/>
              </w:rPr>
              <w:t>7.</w:t>
            </w:r>
            <w:r>
              <w:rPr>
                <w:szCs w:val="21"/>
              </w:rPr>
              <w:t>2</w:t>
            </w:r>
          </w:p>
        </w:tc>
        <w:tc>
          <w:tcPr>
            <w:tcW w:w="4442" w:type="dxa"/>
          </w:tcPr>
          <w:p w14:paraId="55929516" w14:textId="4A6ECB49" w:rsidR="00E8485E" w:rsidRDefault="00E8485E" w:rsidP="00E8485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/>
                <w:szCs w:val="21"/>
              </w:rPr>
              <w:t>“</w:t>
            </w:r>
            <w:r w:rsidRPr="00D978A6">
              <w:rPr>
                <w:rFonts w:hint="eastAsia"/>
                <w:szCs w:val="21"/>
              </w:rPr>
              <w:t>节能诊断实施单位宜与锌冶炼企业成立联合工作组</w:t>
            </w:r>
            <w:r>
              <w:rPr>
                <w:rFonts w:hint="eastAsia"/>
                <w:szCs w:val="21"/>
              </w:rPr>
              <w:t>”，中“锌冶炼企业”建议改为“被诊断的锌冶炼企业”</w:t>
            </w:r>
          </w:p>
        </w:tc>
        <w:tc>
          <w:tcPr>
            <w:tcW w:w="3827" w:type="dxa"/>
          </w:tcPr>
          <w:p w14:paraId="736E4674" w14:textId="0A0785A1" w:rsidR="00E8485E" w:rsidRDefault="00E8485E" w:rsidP="00E848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5353F">
              <w:rPr>
                <w:szCs w:val="21"/>
              </w:rPr>
              <w:t>巴彦淖尔紫金有色金属有限公司</w:t>
            </w:r>
          </w:p>
        </w:tc>
        <w:tc>
          <w:tcPr>
            <w:tcW w:w="1130" w:type="dxa"/>
            <w:vAlign w:val="center"/>
          </w:tcPr>
          <w:p w14:paraId="6891CBB2" w14:textId="112E9C5E" w:rsidR="00E8485E" w:rsidRDefault="00EF7E6B" w:rsidP="00E848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3C4059BC" w14:textId="7ECDDE2B" w:rsidR="00E8485E" w:rsidRDefault="00EF7E6B" w:rsidP="00E848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已修改</w:t>
            </w:r>
          </w:p>
        </w:tc>
      </w:tr>
      <w:tr w:rsidR="00E8485E" w14:paraId="07EEB01F" w14:textId="77777777" w:rsidTr="00DB38D9">
        <w:trPr>
          <w:jc w:val="center"/>
        </w:trPr>
        <w:tc>
          <w:tcPr>
            <w:tcW w:w="675" w:type="dxa"/>
            <w:vAlign w:val="center"/>
          </w:tcPr>
          <w:p w14:paraId="461E0AA3" w14:textId="7404A137" w:rsidR="00E8485E" w:rsidRDefault="00E8485E" w:rsidP="00E848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098AF5DF" w14:textId="3E173052" w:rsidR="00E8485E" w:rsidRDefault="00E8485E" w:rsidP="00E848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  <w:szCs w:val="21"/>
              </w:rPr>
              <w:t>7.</w:t>
            </w:r>
            <w:r>
              <w:rPr>
                <w:szCs w:val="21"/>
              </w:rPr>
              <w:t>2</w:t>
            </w:r>
          </w:p>
        </w:tc>
        <w:tc>
          <w:tcPr>
            <w:tcW w:w="4442" w:type="dxa"/>
          </w:tcPr>
          <w:p w14:paraId="330719A5" w14:textId="5A09BC98" w:rsidR="00E8485E" w:rsidRDefault="00E8485E" w:rsidP="00E8485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/>
                <w:szCs w:val="21"/>
              </w:rPr>
              <w:t>最后补充“</w:t>
            </w:r>
            <w:r w:rsidRPr="00D978A6">
              <w:rPr>
                <w:rFonts w:hint="eastAsia"/>
                <w:szCs w:val="21"/>
              </w:rPr>
              <w:t>专家组规模（一般不少于</w:t>
            </w:r>
            <w:r w:rsidRPr="00D978A6">
              <w:rPr>
                <w:rFonts w:hint="eastAsia"/>
                <w:szCs w:val="21"/>
              </w:rPr>
              <w:t>3</w:t>
            </w:r>
            <w:r w:rsidRPr="00D978A6">
              <w:rPr>
                <w:rFonts w:hint="eastAsia"/>
                <w:szCs w:val="21"/>
              </w:rPr>
              <w:t>人）</w:t>
            </w:r>
            <w:r>
              <w:rPr>
                <w:rFonts w:hint="eastAsia"/>
                <w:szCs w:val="21"/>
              </w:rPr>
              <w:t>，专家组应明确组长、小组成员。”</w:t>
            </w:r>
          </w:p>
        </w:tc>
        <w:tc>
          <w:tcPr>
            <w:tcW w:w="3827" w:type="dxa"/>
          </w:tcPr>
          <w:p w14:paraId="326F9A2C" w14:textId="14E64176" w:rsidR="00E8485E" w:rsidRDefault="00E8485E" w:rsidP="00E848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5353F">
              <w:rPr>
                <w:szCs w:val="21"/>
              </w:rPr>
              <w:t>巴彦淖尔紫金有色金属有限公司</w:t>
            </w:r>
          </w:p>
        </w:tc>
        <w:tc>
          <w:tcPr>
            <w:tcW w:w="1130" w:type="dxa"/>
            <w:vAlign w:val="center"/>
          </w:tcPr>
          <w:p w14:paraId="7E7A4B8B" w14:textId="09F7EE59" w:rsidR="00E8485E" w:rsidRDefault="00E8485E" w:rsidP="00E848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34B1113A" w14:textId="06AA9065" w:rsidR="00E8485E" w:rsidRDefault="00EF7E6B" w:rsidP="00E848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已修改，修改为“</w:t>
            </w:r>
            <w:r>
              <w:rPr>
                <w:rFonts w:ascii="Times New Roman" w:hAnsi="Times New Roman" w:hint="eastAsia"/>
              </w:rPr>
              <w:t>专家组规模（一般不少于</w:t>
            </w:r>
            <w:r>
              <w:rPr>
                <w:rFonts w:ascii="Times New Roman" w:hAnsi="Times New Roman"/>
              </w:rPr>
              <w:t xml:space="preserve"> 3</w:t>
            </w:r>
            <w:r>
              <w:rPr>
                <w:rFonts w:ascii="Times New Roman" w:hAnsi="Times New Roman"/>
              </w:rPr>
              <w:t>人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可根据节能诊断对象生产工艺、能耗复杂性和节能诊断范围确定</w:t>
            </w:r>
            <w:r>
              <w:rPr>
                <w:rFonts w:ascii="Times New Roman" w:hAnsi="Times New Roman" w:cs="Times New Roman" w:hint="eastAsia"/>
              </w:rPr>
              <w:t>”</w:t>
            </w:r>
          </w:p>
        </w:tc>
      </w:tr>
      <w:tr w:rsidR="00E8485E" w14:paraId="7908C1E2" w14:textId="77777777" w:rsidTr="00DB38D9">
        <w:trPr>
          <w:jc w:val="center"/>
        </w:trPr>
        <w:tc>
          <w:tcPr>
            <w:tcW w:w="675" w:type="dxa"/>
            <w:vAlign w:val="center"/>
          </w:tcPr>
          <w:p w14:paraId="6AE744C4" w14:textId="374B90C1" w:rsidR="00E8485E" w:rsidRDefault="00E8485E" w:rsidP="00E848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4545F330" w14:textId="44611909" w:rsidR="00E8485E" w:rsidRDefault="00E8485E" w:rsidP="00E848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  <w:szCs w:val="21"/>
              </w:rPr>
              <w:t>附录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“概述”</w:t>
            </w:r>
          </w:p>
        </w:tc>
        <w:tc>
          <w:tcPr>
            <w:tcW w:w="4442" w:type="dxa"/>
          </w:tcPr>
          <w:p w14:paraId="278F4624" w14:textId="106098A6" w:rsidR="00E8485E" w:rsidRDefault="00E8485E" w:rsidP="00E8485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/>
                <w:szCs w:val="21"/>
              </w:rPr>
              <w:t>概述内容要点一般要有“工作内容（过程）概述”</w:t>
            </w:r>
          </w:p>
        </w:tc>
        <w:tc>
          <w:tcPr>
            <w:tcW w:w="3827" w:type="dxa"/>
          </w:tcPr>
          <w:p w14:paraId="3E82946A" w14:textId="5D47A6B5" w:rsidR="00E8485E" w:rsidRDefault="00E8485E" w:rsidP="00E848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5353F">
              <w:rPr>
                <w:szCs w:val="21"/>
              </w:rPr>
              <w:t>巴彦淖尔紫金有色金属有限公司</w:t>
            </w:r>
          </w:p>
        </w:tc>
        <w:tc>
          <w:tcPr>
            <w:tcW w:w="1130" w:type="dxa"/>
            <w:vAlign w:val="center"/>
          </w:tcPr>
          <w:p w14:paraId="32848F55" w14:textId="7F5A9C34" w:rsidR="00E8485E" w:rsidRDefault="00EF7E6B" w:rsidP="00E848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227B8E24" w14:textId="4C8D4E42" w:rsidR="00E8485E" w:rsidRDefault="00EF7E6B" w:rsidP="00E848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已修改，概述内容要求修改为“</w:t>
            </w:r>
            <w:r>
              <w:rPr>
                <w:rFonts w:ascii="宋体" w:hAnsi="宋体" w:hint="eastAsia"/>
              </w:rPr>
              <w:t>给出节能诊断背景、</w:t>
            </w:r>
            <w:r>
              <w:rPr>
                <w:rFonts w:hint="eastAsia"/>
                <w:szCs w:val="21"/>
              </w:rPr>
              <w:t>工作内容（过程）、</w:t>
            </w:r>
            <w:r>
              <w:rPr>
                <w:rFonts w:ascii="宋体" w:hAnsi="宋体" w:hint="eastAsia"/>
              </w:rPr>
              <w:t>主要诊断结论及节能改造建议</w:t>
            </w:r>
            <w:r>
              <w:rPr>
                <w:rFonts w:ascii="Times New Roman" w:hAnsi="Times New Roman" w:cs="Times New Roman" w:hint="eastAsia"/>
              </w:rPr>
              <w:t>”</w:t>
            </w:r>
          </w:p>
        </w:tc>
      </w:tr>
      <w:tr w:rsidR="00F01816" w14:paraId="19D23F3C" w14:textId="77777777" w:rsidTr="00AC6C8A">
        <w:trPr>
          <w:jc w:val="center"/>
        </w:trPr>
        <w:tc>
          <w:tcPr>
            <w:tcW w:w="675" w:type="dxa"/>
            <w:vAlign w:val="center"/>
          </w:tcPr>
          <w:p w14:paraId="5C0A822D" w14:textId="742FD1A3" w:rsidR="00F01816" w:rsidRDefault="00D1730A" w:rsidP="00EF7E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 w:rsidR="00EF7E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14:paraId="1A30E260" w14:textId="0728E00D" w:rsidR="00F01816" w:rsidRDefault="00F01816" w:rsidP="00F018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01505">
              <w:rPr>
                <w:rFonts w:hint="eastAsia"/>
                <w:szCs w:val="21"/>
              </w:rPr>
              <w:t>表</w:t>
            </w:r>
            <w:r w:rsidRPr="00001505">
              <w:rPr>
                <w:rFonts w:hint="eastAsia"/>
                <w:szCs w:val="21"/>
              </w:rPr>
              <w:t xml:space="preserve">B.5 </w:t>
            </w:r>
            <w:r w:rsidRPr="00001505">
              <w:rPr>
                <w:rFonts w:hint="eastAsia"/>
                <w:szCs w:val="21"/>
              </w:rPr>
              <w:t>企业节能技术应用统计表</w:t>
            </w:r>
          </w:p>
        </w:tc>
        <w:tc>
          <w:tcPr>
            <w:tcW w:w="4442" w:type="dxa"/>
            <w:vAlign w:val="center"/>
          </w:tcPr>
          <w:p w14:paraId="6069312C" w14:textId="0B1206B7" w:rsidR="00F01816" w:rsidRDefault="00F01816" w:rsidP="00F0181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szCs w:val="21"/>
              </w:rPr>
              <w:t>建议企业节能技术表中，增加降碳指标核算，因为国家发改委新发布的《固定资产节能审查办法》、《</w:t>
            </w:r>
            <w:r w:rsidRPr="001F5C83">
              <w:rPr>
                <w:rFonts w:hint="eastAsia"/>
                <w:szCs w:val="21"/>
              </w:rPr>
              <w:t>关于印发投资项目可行性研究报告编写大纲及说明的通知</w:t>
            </w:r>
            <w:r>
              <w:rPr>
                <w:szCs w:val="21"/>
              </w:rPr>
              <w:t>》均已增加碳排核算相关条款。</w:t>
            </w:r>
          </w:p>
        </w:tc>
        <w:tc>
          <w:tcPr>
            <w:tcW w:w="3827" w:type="dxa"/>
            <w:vAlign w:val="center"/>
          </w:tcPr>
          <w:p w14:paraId="3E905CF2" w14:textId="46C37827" w:rsidR="00F01816" w:rsidRDefault="00F01816" w:rsidP="00F018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szCs w:val="21"/>
              </w:rPr>
              <w:t>巴彦淖尔紫金有色金属有限公司</w:t>
            </w:r>
          </w:p>
        </w:tc>
        <w:tc>
          <w:tcPr>
            <w:tcW w:w="1130" w:type="dxa"/>
            <w:vAlign w:val="center"/>
          </w:tcPr>
          <w:p w14:paraId="434A8256" w14:textId="719969FA" w:rsidR="00F01816" w:rsidRDefault="00E61901" w:rsidP="00F018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不采纳</w:t>
            </w:r>
          </w:p>
        </w:tc>
        <w:tc>
          <w:tcPr>
            <w:tcW w:w="3627" w:type="dxa"/>
            <w:vAlign w:val="center"/>
          </w:tcPr>
          <w:p w14:paraId="1C76EF97" w14:textId="1C9CB0E8" w:rsidR="00F01816" w:rsidRDefault="0068580F" w:rsidP="00F018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本规范不考虑</w:t>
            </w:r>
            <w:r>
              <w:rPr>
                <w:szCs w:val="21"/>
              </w:rPr>
              <w:t>碳排</w:t>
            </w:r>
            <w:r>
              <w:rPr>
                <w:rFonts w:hint="eastAsia"/>
                <w:szCs w:val="21"/>
              </w:rPr>
              <w:t>相关内容</w:t>
            </w:r>
          </w:p>
        </w:tc>
      </w:tr>
      <w:tr w:rsidR="00F01816" w14:paraId="40EA631B" w14:textId="77777777" w:rsidTr="00AC6C8A">
        <w:trPr>
          <w:jc w:val="center"/>
        </w:trPr>
        <w:tc>
          <w:tcPr>
            <w:tcW w:w="675" w:type="dxa"/>
            <w:vAlign w:val="center"/>
          </w:tcPr>
          <w:p w14:paraId="4FB49277" w14:textId="77745DF6" w:rsidR="00F01816" w:rsidRDefault="00D1730A" w:rsidP="00EF7E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 w:rsidR="00EF7E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14:paraId="5D63ACB4" w14:textId="109FB378" w:rsidR="00F01816" w:rsidRDefault="00F01816" w:rsidP="00F01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  <w:szCs w:val="21"/>
              </w:rPr>
              <w:t>参考文献</w:t>
            </w:r>
          </w:p>
        </w:tc>
        <w:tc>
          <w:tcPr>
            <w:tcW w:w="4442" w:type="dxa"/>
          </w:tcPr>
          <w:p w14:paraId="53E56E8C" w14:textId="05BF3672" w:rsidR="00F01816" w:rsidRDefault="00F01816" w:rsidP="00F0181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/>
                <w:szCs w:val="21"/>
              </w:rPr>
              <w:t>《高耗能行业重点领域能效标杆水平和基准水平（</w:t>
            </w:r>
            <w:r>
              <w:rPr>
                <w:rFonts w:hint="eastAsia"/>
                <w:szCs w:val="21"/>
              </w:rPr>
              <w:t>2021</w:t>
            </w:r>
            <w:r>
              <w:rPr>
                <w:rFonts w:hint="eastAsia"/>
                <w:szCs w:val="21"/>
              </w:rPr>
              <w:t>年版）》应改为《工业重点领域能效标杆水平和基准水平（</w:t>
            </w:r>
            <w:r>
              <w:rPr>
                <w:rFonts w:hint="eastAsia"/>
                <w:szCs w:val="21"/>
              </w:rPr>
              <w:t>2023</w:t>
            </w:r>
            <w:r>
              <w:rPr>
                <w:rFonts w:hint="eastAsia"/>
                <w:szCs w:val="21"/>
              </w:rPr>
              <w:t>年版）》</w:t>
            </w:r>
          </w:p>
        </w:tc>
        <w:tc>
          <w:tcPr>
            <w:tcW w:w="3827" w:type="dxa"/>
            <w:vAlign w:val="center"/>
          </w:tcPr>
          <w:p w14:paraId="23CEE60D" w14:textId="54C4C3DD" w:rsidR="00F01816" w:rsidRDefault="00E77539" w:rsidP="00F018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77539">
              <w:rPr>
                <w:rFonts w:hint="eastAsia"/>
                <w:szCs w:val="21"/>
              </w:rPr>
              <w:t>汉中锌业有限责任公司</w:t>
            </w:r>
          </w:p>
        </w:tc>
        <w:tc>
          <w:tcPr>
            <w:tcW w:w="1130" w:type="dxa"/>
            <w:vAlign w:val="center"/>
          </w:tcPr>
          <w:p w14:paraId="535C377F" w14:textId="6A527497" w:rsidR="00F01816" w:rsidRDefault="00C04594" w:rsidP="00F018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13C9D483" w14:textId="28C7059D" w:rsidR="00F01816" w:rsidRDefault="00EF7E6B" w:rsidP="00F018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已修改</w:t>
            </w:r>
          </w:p>
        </w:tc>
      </w:tr>
      <w:tr w:rsidR="00E8485E" w14:paraId="32846B67" w14:textId="77777777" w:rsidTr="000C1701">
        <w:trPr>
          <w:jc w:val="center"/>
        </w:trPr>
        <w:tc>
          <w:tcPr>
            <w:tcW w:w="675" w:type="dxa"/>
            <w:vAlign w:val="center"/>
          </w:tcPr>
          <w:p w14:paraId="3E458D2E" w14:textId="77777777" w:rsidR="00E8485E" w:rsidRDefault="00E8485E" w:rsidP="00E848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D45FE12" w14:textId="3874214D" w:rsidR="00E8485E" w:rsidRDefault="00E8485E" w:rsidP="00E8485E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6.3.3</w:t>
            </w:r>
          </w:p>
        </w:tc>
        <w:tc>
          <w:tcPr>
            <w:tcW w:w="4442" w:type="dxa"/>
          </w:tcPr>
          <w:p w14:paraId="5A2E51AD" w14:textId="77777777" w:rsidR="00E8485E" w:rsidRDefault="00E8485E" w:rsidP="00E8485E">
            <w:pPr>
              <w:widowControl/>
              <w:jc w:val="left"/>
              <w:rPr>
                <w:rFonts w:ascii="CIDFont" w:eastAsia="CIDFont" w:hAnsi="CIDFont" w:cs="CIDFont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原文：精矿直接浸出系统应诊断采用的锌精矿球磨、矿浆给料、精矿浸出、除铁、矿浆浓密分离、浸出渣过滤和尾气洗涤工艺过程及电、蒸汽、氧气、水、压缩空气等的能耗。</w:t>
            </w:r>
          </w:p>
          <w:p w14:paraId="3E00375C" w14:textId="77777777" w:rsidR="00E8485E" w:rsidRDefault="00E8485E" w:rsidP="00E8485E">
            <w:pPr>
              <w:widowControl/>
              <w:jc w:val="left"/>
              <w:rPr>
                <w:rFonts w:ascii="CIDFont" w:eastAsia="CIDFont" w:hAnsi="CIDFont" w:cs="CIDFont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建议修改：精矿直接浸出系统应诊断采用的锌精矿球磨、矿浆给料、精矿浸出、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中和置换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、除铁、矿浆浓密分离、浸出渣过滤和尾气洗涤工艺过程及电、蒸汽、氧气、水、压缩空气等的能耗。</w:t>
            </w:r>
          </w:p>
          <w:p w14:paraId="29589246" w14:textId="77777777" w:rsidR="00E8485E" w:rsidRDefault="00E8485E" w:rsidP="00E8485E">
            <w:pPr>
              <w:widowControl/>
              <w:jc w:val="left"/>
              <w:rPr>
                <w:rFonts w:ascii="CIDFont" w:eastAsia="CIDFont" w:hAnsi="CIDFont" w:cs="CIDFont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原因：湿法炼锌过程中，精矿浸出完浸出液含酸较高，需要投入中和剂中和浸出液的酸后再进行除铁。</w:t>
            </w:r>
          </w:p>
          <w:p w14:paraId="5130C2A4" w14:textId="77777777" w:rsidR="00E8485E" w:rsidRDefault="00E8485E" w:rsidP="00E8485E">
            <w:pPr>
              <w:spacing w:line="360" w:lineRule="auto"/>
              <w:rPr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56A80011" w14:textId="61219BB0" w:rsidR="00E8485E" w:rsidRDefault="00E8485E" w:rsidP="0023174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深圳市中金岭南有色金属股份有限公司</w:t>
            </w:r>
          </w:p>
        </w:tc>
        <w:tc>
          <w:tcPr>
            <w:tcW w:w="1130" w:type="dxa"/>
            <w:vAlign w:val="center"/>
          </w:tcPr>
          <w:p w14:paraId="06177B00" w14:textId="47F3A10F" w:rsidR="00E8485E" w:rsidRDefault="0068580F" w:rsidP="00E848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采纳</w:t>
            </w:r>
          </w:p>
        </w:tc>
        <w:tc>
          <w:tcPr>
            <w:tcW w:w="3627" w:type="dxa"/>
            <w:vAlign w:val="center"/>
          </w:tcPr>
          <w:p w14:paraId="4DD654EA" w14:textId="762F2D60" w:rsidR="00E8485E" w:rsidRDefault="00EF7E6B" w:rsidP="00E848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已修改</w:t>
            </w:r>
          </w:p>
        </w:tc>
      </w:tr>
      <w:tr w:rsidR="00E8485E" w14:paraId="463E39B3" w14:textId="77777777" w:rsidTr="000C1701">
        <w:trPr>
          <w:jc w:val="center"/>
        </w:trPr>
        <w:tc>
          <w:tcPr>
            <w:tcW w:w="675" w:type="dxa"/>
            <w:vAlign w:val="center"/>
          </w:tcPr>
          <w:p w14:paraId="302FA659" w14:textId="77777777" w:rsidR="00E8485E" w:rsidRDefault="00E8485E" w:rsidP="00E848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F0D7A34" w14:textId="45F056B4" w:rsidR="00E8485E" w:rsidRDefault="00E8485E" w:rsidP="00E8485E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6.4</w:t>
            </w:r>
          </w:p>
        </w:tc>
        <w:tc>
          <w:tcPr>
            <w:tcW w:w="4442" w:type="dxa"/>
          </w:tcPr>
          <w:p w14:paraId="3315D683" w14:textId="303B17F9" w:rsidR="00E8485E" w:rsidRDefault="00E8485E" w:rsidP="00E8485E">
            <w:pPr>
              <w:spacing w:line="360" w:lineRule="auto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公辅系统是否增加仓库储存系统、还有办公系统</w:t>
            </w:r>
          </w:p>
        </w:tc>
        <w:tc>
          <w:tcPr>
            <w:tcW w:w="3827" w:type="dxa"/>
            <w:vAlign w:val="center"/>
          </w:tcPr>
          <w:p w14:paraId="67D32D37" w14:textId="615E95D0" w:rsidR="00E8485E" w:rsidRDefault="00E8485E" w:rsidP="0023174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eastAsia="宋体" w:hint="eastAsia"/>
                <w:szCs w:val="21"/>
              </w:rPr>
              <w:t>深圳市中金岭南有色金属股份有限公司</w:t>
            </w:r>
          </w:p>
        </w:tc>
        <w:tc>
          <w:tcPr>
            <w:tcW w:w="1130" w:type="dxa"/>
            <w:vAlign w:val="center"/>
          </w:tcPr>
          <w:p w14:paraId="2B7A77B7" w14:textId="6876A5DF" w:rsidR="00E8485E" w:rsidRDefault="0068580F" w:rsidP="00E848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不采纳</w:t>
            </w:r>
          </w:p>
        </w:tc>
        <w:tc>
          <w:tcPr>
            <w:tcW w:w="3627" w:type="dxa"/>
            <w:vAlign w:val="center"/>
          </w:tcPr>
          <w:p w14:paraId="144F6E11" w14:textId="7FC7D78E" w:rsidR="00E8485E" w:rsidRDefault="0068580F" w:rsidP="00E848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不增加</w:t>
            </w:r>
            <w:r>
              <w:rPr>
                <w:rFonts w:eastAsia="宋体" w:hint="eastAsia"/>
                <w:szCs w:val="21"/>
              </w:rPr>
              <w:t>增加仓库储存系统、还有办公系统相关内容</w:t>
            </w:r>
          </w:p>
        </w:tc>
      </w:tr>
    </w:tbl>
    <w:p w14:paraId="7AE8E184" w14:textId="37B90368" w:rsidR="002D68F4" w:rsidRPr="00BC23CF" w:rsidRDefault="00D15AC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说明</w:t>
      </w:r>
      <w:r>
        <w:rPr>
          <w:rFonts w:ascii="Times New Roman" w:hAnsi="Times New Roman" w:cs="Times New Roman" w:hint="eastAsia"/>
        </w:rPr>
        <w:t>：</w:t>
      </w:r>
      <w:r w:rsidRPr="00BC23CF">
        <w:rPr>
          <w:rFonts w:ascii="Times New Roman" w:hAnsi="Times New Roman" w:cs="Times New Roman"/>
        </w:rPr>
        <w:t>（</w:t>
      </w:r>
      <w:r w:rsidRPr="00BC23CF">
        <w:rPr>
          <w:rFonts w:ascii="Times New Roman" w:hAnsi="Times New Roman" w:cs="Times New Roman"/>
        </w:rPr>
        <w:t>1</w:t>
      </w:r>
      <w:r w:rsidRPr="00BC23CF">
        <w:rPr>
          <w:rFonts w:ascii="Times New Roman" w:hAnsi="Times New Roman" w:cs="Times New Roman"/>
        </w:rPr>
        <w:t>）发送《征求意见稿》的单位数：</w:t>
      </w:r>
      <w:r w:rsidR="0075488C">
        <w:rPr>
          <w:rFonts w:ascii="Times New Roman" w:hAnsi="Times New Roman" w:cs="Times New Roman"/>
        </w:rPr>
        <w:t xml:space="preserve"> </w:t>
      </w:r>
      <w:r w:rsidR="007E31CB">
        <w:rPr>
          <w:rFonts w:ascii="Times New Roman" w:hAnsi="Times New Roman" w:cs="Times New Roman"/>
        </w:rPr>
        <w:t>8</w:t>
      </w:r>
      <w:r w:rsidR="0075488C">
        <w:rPr>
          <w:rFonts w:ascii="Times New Roman" w:hAnsi="Times New Roman" w:cs="Times New Roman"/>
        </w:rPr>
        <w:t xml:space="preserve"> </w:t>
      </w:r>
      <w:r w:rsidRPr="00BC23CF">
        <w:rPr>
          <w:rFonts w:ascii="Times New Roman" w:hAnsi="Times New Roman" w:cs="Times New Roman"/>
        </w:rPr>
        <w:t>个；</w:t>
      </w:r>
    </w:p>
    <w:p w14:paraId="53207592" w14:textId="6CFE8008" w:rsidR="002D68F4" w:rsidRPr="00BC23CF" w:rsidRDefault="00D15ACB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BC23CF">
        <w:rPr>
          <w:rFonts w:ascii="Times New Roman" w:hAnsi="Times New Roman" w:cs="Times New Roman"/>
        </w:rPr>
        <w:t>（</w:t>
      </w:r>
      <w:r w:rsidRPr="00BC23CF">
        <w:rPr>
          <w:rFonts w:ascii="Times New Roman" w:hAnsi="Times New Roman" w:cs="Times New Roman"/>
        </w:rPr>
        <w:t>2</w:t>
      </w:r>
      <w:r w:rsidRPr="00BC23CF">
        <w:rPr>
          <w:rFonts w:ascii="Times New Roman" w:hAnsi="Times New Roman" w:cs="Times New Roman"/>
        </w:rPr>
        <w:t>）收到《征求意见稿》后，回函的单位数：</w:t>
      </w:r>
      <w:r w:rsidR="00F01816">
        <w:rPr>
          <w:rFonts w:ascii="Times New Roman" w:hAnsi="Times New Roman" w:cs="Times New Roman"/>
        </w:rPr>
        <w:t>5</w:t>
      </w:r>
      <w:r w:rsidRPr="00BC23CF">
        <w:rPr>
          <w:rFonts w:ascii="Times New Roman" w:hAnsi="Times New Roman" w:cs="Times New Roman"/>
        </w:rPr>
        <w:t>个；</w:t>
      </w:r>
    </w:p>
    <w:p w14:paraId="1F4B3C2E" w14:textId="4FC475C3" w:rsidR="002D68F4" w:rsidRPr="00BC23CF" w:rsidRDefault="00D15ACB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BC23CF">
        <w:rPr>
          <w:rFonts w:ascii="Times New Roman" w:hAnsi="Times New Roman" w:cs="Times New Roman"/>
        </w:rPr>
        <w:t>（</w:t>
      </w:r>
      <w:r w:rsidRPr="00BC23CF">
        <w:rPr>
          <w:rFonts w:ascii="Times New Roman" w:hAnsi="Times New Roman" w:cs="Times New Roman"/>
        </w:rPr>
        <w:t>3</w:t>
      </w:r>
      <w:r w:rsidRPr="00BC23CF">
        <w:rPr>
          <w:rFonts w:ascii="Times New Roman" w:hAnsi="Times New Roman" w:cs="Times New Roman"/>
        </w:rPr>
        <w:t>）收到《征求意见稿》后，回函并有建议或意见的单位数：</w:t>
      </w:r>
      <w:r w:rsidR="00F01816">
        <w:rPr>
          <w:rFonts w:ascii="Times New Roman" w:hAnsi="Times New Roman" w:cs="Times New Roman"/>
        </w:rPr>
        <w:t xml:space="preserve"> </w:t>
      </w:r>
      <w:r w:rsidR="007E31CB">
        <w:rPr>
          <w:rFonts w:ascii="Times New Roman" w:hAnsi="Times New Roman" w:cs="Times New Roman"/>
        </w:rPr>
        <w:t>5</w:t>
      </w:r>
      <w:r w:rsidRPr="00BC23CF">
        <w:rPr>
          <w:rFonts w:ascii="Times New Roman" w:hAnsi="Times New Roman" w:cs="Times New Roman"/>
        </w:rPr>
        <w:t>个；</w:t>
      </w:r>
    </w:p>
    <w:p w14:paraId="245077E5" w14:textId="3EE69088" w:rsidR="002D68F4" w:rsidRDefault="00D15ACB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BC23CF">
        <w:rPr>
          <w:rFonts w:ascii="Times New Roman" w:hAnsi="Times New Roman" w:cs="Times New Roman"/>
        </w:rPr>
        <w:t>（</w:t>
      </w:r>
      <w:r w:rsidRPr="00BC23CF">
        <w:rPr>
          <w:rFonts w:ascii="Times New Roman" w:hAnsi="Times New Roman" w:cs="Times New Roman"/>
        </w:rPr>
        <w:t>4</w:t>
      </w:r>
      <w:r w:rsidRPr="00BC23CF">
        <w:rPr>
          <w:rFonts w:ascii="Times New Roman" w:hAnsi="Times New Roman" w:cs="Times New Roman"/>
        </w:rPr>
        <w:t>）没有回函的单位数：</w:t>
      </w:r>
      <w:r w:rsidR="007E31CB">
        <w:rPr>
          <w:rFonts w:ascii="Times New Roman" w:hAnsi="Times New Roman" w:cs="Times New Roman" w:hint="eastAsia"/>
        </w:rPr>
        <w:t>3</w:t>
      </w:r>
      <w:r w:rsidR="00F01816">
        <w:rPr>
          <w:rFonts w:ascii="Times New Roman" w:hAnsi="Times New Roman" w:cs="Times New Roman"/>
        </w:rPr>
        <w:t xml:space="preserve"> </w:t>
      </w:r>
      <w:r w:rsidRPr="00BC23CF">
        <w:rPr>
          <w:rFonts w:ascii="Times New Roman" w:hAnsi="Times New Roman" w:cs="Times New Roman"/>
        </w:rPr>
        <w:t>个。</w:t>
      </w:r>
    </w:p>
    <w:sectPr w:rsidR="002D68F4" w:rsidSect="002B3E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E2832" w14:textId="77777777" w:rsidR="004868E1" w:rsidRDefault="004868E1" w:rsidP="00B04335">
      <w:r>
        <w:separator/>
      </w:r>
    </w:p>
  </w:endnote>
  <w:endnote w:type="continuationSeparator" w:id="0">
    <w:p w14:paraId="67056DEE" w14:textId="77777777" w:rsidR="004868E1" w:rsidRDefault="004868E1" w:rsidP="00B0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">
    <w:altName w:val="AMGD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0B982" w14:textId="77777777" w:rsidR="004868E1" w:rsidRDefault="004868E1" w:rsidP="00B04335">
      <w:r>
        <w:separator/>
      </w:r>
    </w:p>
  </w:footnote>
  <w:footnote w:type="continuationSeparator" w:id="0">
    <w:p w14:paraId="184849FF" w14:textId="77777777" w:rsidR="004868E1" w:rsidRDefault="004868E1" w:rsidP="00B04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33509"/>
    <w:multiLevelType w:val="multilevel"/>
    <w:tmpl w:val="74C33509"/>
    <w:lvl w:ilvl="0">
      <w:start w:val="1"/>
      <w:numFmt w:val="decimal"/>
      <w:lvlText w:val="（%1）"/>
      <w:lvlJc w:val="left"/>
      <w:pPr>
        <w:ind w:left="919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39" w:hanging="420"/>
      </w:pPr>
    </w:lvl>
    <w:lvl w:ilvl="2">
      <w:start w:val="1"/>
      <w:numFmt w:val="lowerRoman"/>
      <w:lvlText w:val="%3."/>
      <w:lvlJc w:val="right"/>
      <w:pPr>
        <w:ind w:left="1459" w:hanging="420"/>
      </w:pPr>
    </w:lvl>
    <w:lvl w:ilvl="3">
      <w:start w:val="1"/>
      <w:numFmt w:val="decimal"/>
      <w:lvlText w:val="%4."/>
      <w:lvlJc w:val="left"/>
      <w:pPr>
        <w:ind w:left="1879" w:hanging="420"/>
      </w:pPr>
    </w:lvl>
    <w:lvl w:ilvl="4">
      <w:start w:val="1"/>
      <w:numFmt w:val="lowerLetter"/>
      <w:lvlText w:val="%5)"/>
      <w:lvlJc w:val="left"/>
      <w:pPr>
        <w:ind w:left="2299" w:hanging="420"/>
      </w:pPr>
    </w:lvl>
    <w:lvl w:ilvl="5">
      <w:start w:val="1"/>
      <w:numFmt w:val="lowerRoman"/>
      <w:lvlText w:val="%6."/>
      <w:lvlJc w:val="right"/>
      <w:pPr>
        <w:ind w:left="2719" w:hanging="420"/>
      </w:pPr>
    </w:lvl>
    <w:lvl w:ilvl="6">
      <w:start w:val="1"/>
      <w:numFmt w:val="decimal"/>
      <w:lvlText w:val="%7."/>
      <w:lvlJc w:val="left"/>
      <w:pPr>
        <w:ind w:left="3139" w:hanging="420"/>
      </w:pPr>
    </w:lvl>
    <w:lvl w:ilvl="7">
      <w:start w:val="1"/>
      <w:numFmt w:val="lowerLetter"/>
      <w:lvlText w:val="%8)"/>
      <w:lvlJc w:val="left"/>
      <w:pPr>
        <w:ind w:left="3559" w:hanging="420"/>
      </w:pPr>
    </w:lvl>
    <w:lvl w:ilvl="8">
      <w:start w:val="1"/>
      <w:numFmt w:val="lowerRoman"/>
      <w:lvlText w:val="%9."/>
      <w:lvlJc w:val="right"/>
      <w:pPr>
        <w:ind w:left="397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221147"/>
    <w:rsid w:val="000101DB"/>
    <w:rsid w:val="000104BE"/>
    <w:rsid w:val="00020E6B"/>
    <w:rsid w:val="00026726"/>
    <w:rsid w:val="00036A2E"/>
    <w:rsid w:val="0004609E"/>
    <w:rsid w:val="00046A21"/>
    <w:rsid w:val="00051878"/>
    <w:rsid w:val="0005317B"/>
    <w:rsid w:val="00056D00"/>
    <w:rsid w:val="00067506"/>
    <w:rsid w:val="00075F7C"/>
    <w:rsid w:val="000A253E"/>
    <w:rsid w:val="000A35E1"/>
    <w:rsid w:val="000B1DFD"/>
    <w:rsid w:val="000D28DD"/>
    <w:rsid w:val="000E50BA"/>
    <w:rsid w:val="00102E59"/>
    <w:rsid w:val="00105B17"/>
    <w:rsid w:val="00112A08"/>
    <w:rsid w:val="00121B1A"/>
    <w:rsid w:val="00122A82"/>
    <w:rsid w:val="001436EC"/>
    <w:rsid w:val="0014497A"/>
    <w:rsid w:val="00146809"/>
    <w:rsid w:val="0015465B"/>
    <w:rsid w:val="00172EEB"/>
    <w:rsid w:val="001760E8"/>
    <w:rsid w:val="001764D5"/>
    <w:rsid w:val="0018642B"/>
    <w:rsid w:val="00195519"/>
    <w:rsid w:val="001A4F63"/>
    <w:rsid w:val="001A5148"/>
    <w:rsid w:val="001C0D8C"/>
    <w:rsid w:val="001E189B"/>
    <w:rsid w:val="002017AA"/>
    <w:rsid w:val="00207A01"/>
    <w:rsid w:val="00221147"/>
    <w:rsid w:val="0023174C"/>
    <w:rsid w:val="00245CE6"/>
    <w:rsid w:val="00260947"/>
    <w:rsid w:val="002638C4"/>
    <w:rsid w:val="00266554"/>
    <w:rsid w:val="00284E94"/>
    <w:rsid w:val="002959F7"/>
    <w:rsid w:val="002B3E87"/>
    <w:rsid w:val="002B46DB"/>
    <w:rsid w:val="002B5267"/>
    <w:rsid w:val="002D68F4"/>
    <w:rsid w:val="00306F5F"/>
    <w:rsid w:val="00314C18"/>
    <w:rsid w:val="00315EE8"/>
    <w:rsid w:val="00343B3B"/>
    <w:rsid w:val="00347D8F"/>
    <w:rsid w:val="003515C4"/>
    <w:rsid w:val="00361330"/>
    <w:rsid w:val="00363BD5"/>
    <w:rsid w:val="0036602D"/>
    <w:rsid w:val="003728D9"/>
    <w:rsid w:val="003732D7"/>
    <w:rsid w:val="003C382C"/>
    <w:rsid w:val="003D0E4B"/>
    <w:rsid w:val="003D3A55"/>
    <w:rsid w:val="003E3AC4"/>
    <w:rsid w:val="003F6D3B"/>
    <w:rsid w:val="00405429"/>
    <w:rsid w:val="00445B81"/>
    <w:rsid w:val="00446901"/>
    <w:rsid w:val="00463F5C"/>
    <w:rsid w:val="00464D0B"/>
    <w:rsid w:val="0046530A"/>
    <w:rsid w:val="00475525"/>
    <w:rsid w:val="00477384"/>
    <w:rsid w:val="004868E1"/>
    <w:rsid w:val="004A1AE1"/>
    <w:rsid w:val="004A3002"/>
    <w:rsid w:val="004B2EE4"/>
    <w:rsid w:val="004C68E1"/>
    <w:rsid w:val="004D0590"/>
    <w:rsid w:val="004D51B1"/>
    <w:rsid w:val="004E1C17"/>
    <w:rsid w:val="004F280B"/>
    <w:rsid w:val="005035B1"/>
    <w:rsid w:val="0050396D"/>
    <w:rsid w:val="00516839"/>
    <w:rsid w:val="00526944"/>
    <w:rsid w:val="00543F6C"/>
    <w:rsid w:val="005610F6"/>
    <w:rsid w:val="00565D32"/>
    <w:rsid w:val="00577D7A"/>
    <w:rsid w:val="005A197F"/>
    <w:rsid w:val="005A7980"/>
    <w:rsid w:val="005B49CD"/>
    <w:rsid w:val="005B4AAB"/>
    <w:rsid w:val="005B5214"/>
    <w:rsid w:val="005D30EA"/>
    <w:rsid w:val="005E108B"/>
    <w:rsid w:val="005E1FFB"/>
    <w:rsid w:val="005F7A99"/>
    <w:rsid w:val="00662C0C"/>
    <w:rsid w:val="0068580F"/>
    <w:rsid w:val="006860FF"/>
    <w:rsid w:val="00690578"/>
    <w:rsid w:val="006A1CFE"/>
    <w:rsid w:val="006A249E"/>
    <w:rsid w:val="006A6BDC"/>
    <w:rsid w:val="006A7359"/>
    <w:rsid w:val="006B04B9"/>
    <w:rsid w:val="006B4843"/>
    <w:rsid w:val="006B71EA"/>
    <w:rsid w:val="006D5443"/>
    <w:rsid w:val="006E1106"/>
    <w:rsid w:val="006F3BEF"/>
    <w:rsid w:val="00704728"/>
    <w:rsid w:val="007217BF"/>
    <w:rsid w:val="00723731"/>
    <w:rsid w:val="00732D65"/>
    <w:rsid w:val="007342BE"/>
    <w:rsid w:val="00734E76"/>
    <w:rsid w:val="00741182"/>
    <w:rsid w:val="00743ABC"/>
    <w:rsid w:val="0075488C"/>
    <w:rsid w:val="00760B90"/>
    <w:rsid w:val="007634B6"/>
    <w:rsid w:val="007718F5"/>
    <w:rsid w:val="00772D7A"/>
    <w:rsid w:val="00785C51"/>
    <w:rsid w:val="00794711"/>
    <w:rsid w:val="0079522A"/>
    <w:rsid w:val="007953EF"/>
    <w:rsid w:val="007A38DF"/>
    <w:rsid w:val="007A7057"/>
    <w:rsid w:val="007A7E59"/>
    <w:rsid w:val="007B64C9"/>
    <w:rsid w:val="007D2327"/>
    <w:rsid w:val="007D3271"/>
    <w:rsid w:val="007D723C"/>
    <w:rsid w:val="007E2DAA"/>
    <w:rsid w:val="007E31CB"/>
    <w:rsid w:val="007F748F"/>
    <w:rsid w:val="00800910"/>
    <w:rsid w:val="00810E77"/>
    <w:rsid w:val="00812D31"/>
    <w:rsid w:val="00841D6C"/>
    <w:rsid w:val="008429D2"/>
    <w:rsid w:val="00844815"/>
    <w:rsid w:val="0085648C"/>
    <w:rsid w:val="00867378"/>
    <w:rsid w:val="008722D7"/>
    <w:rsid w:val="0088180A"/>
    <w:rsid w:val="00887CE1"/>
    <w:rsid w:val="00893F46"/>
    <w:rsid w:val="008A04B6"/>
    <w:rsid w:val="008A2BE5"/>
    <w:rsid w:val="008B0C13"/>
    <w:rsid w:val="008B75F1"/>
    <w:rsid w:val="008C49E3"/>
    <w:rsid w:val="008C4D8D"/>
    <w:rsid w:val="008C70BB"/>
    <w:rsid w:val="008E5B58"/>
    <w:rsid w:val="008F78DA"/>
    <w:rsid w:val="009061D4"/>
    <w:rsid w:val="0091279C"/>
    <w:rsid w:val="00922BC7"/>
    <w:rsid w:val="00934B3A"/>
    <w:rsid w:val="00953BBA"/>
    <w:rsid w:val="00965C8C"/>
    <w:rsid w:val="0098464F"/>
    <w:rsid w:val="00994F80"/>
    <w:rsid w:val="009C65E7"/>
    <w:rsid w:val="009C67E9"/>
    <w:rsid w:val="009F0125"/>
    <w:rsid w:val="00A2233C"/>
    <w:rsid w:val="00A33162"/>
    <w:rsid w:val="00A34D11"/>
    <w:rsid w:val="00A50A0A"/>
    <w:rsid w:val="00A5474A"/>
    <w:rsid w:val="00A61D6A"/>
    <w:rsid w:val="00A70B8E"/>
    <w:rsid w:val="00A71D2D"/>
    <w:rsid w:val="00A7777B"/>
    <w:rsid w:val="00A87877"/>
    <w:rsid w:val="00A90EE7"/>
    <w:rsid w:val="00A947F1"/>
    <w:rsid w:val="00AC0256"/>
    <w:rsid w:val="00AC5CE4"/>
    <w:rsid w:val="00AC6C8A"/>
    <w:rsid w:val="00AD2091"/>
    <w:rsid w:val="00AD2AD8"/>
    <w:rsid w:val="00AF06CF"/>
    <w:rsid w:val="00AF7EE7"/>
    <w:rsid w:val="00B04335"/>
    <w:rsid w:val="00B10D02"/>
    <w:rsid w:val="00B2673C"/>
    <w:rsid w:val="00B5492C"/>
    <w:rsid w:val="00B66C3A"/>
    <w:rsid w:val="00B67DE0"/>
    <w:rsid w:val="00B703BC"/>
    <w:rsid w:val="00B70B00"/>
    <w:rsid w:val="00B80952"/>
    <w:rsid w:val="00B81494"/>
    <w:rsid w:val="00B83954"/>
    <w:rsid w:val="00B90635"/>
    <w:rsid w:val="00BA2255"/>
    <w:rsid w:val="00BA7E3E"/>
    <w:rsid w:val="00BC23CF"/>
    <w:rsid w:val="00BC5517"/>
    <w:rsid w:val="00BC58E8"/>
    <w:rsid w:val="00BD3BD8"/>
    <w:rsid w:val="00BD65C7"/>
    <w:rsid w:val="00BD71A2"/>
    <w:rsid w:val="00BE485F"/>
    <w:rsid w:val="00C02F25"/>
    <w:rsid w:val="00C04594"/>
    <w:rsid w:val="00C04BE6"/>
    <w:rsid w:val="00C15D04"/>
    <w:rsid w:val="00C23BF4"/>
    <w:rsid w:val="00C2708A"/>
    <w:rsid w:val="00C31D0D"/>
    <w:rsid w:val="00C405E3"/>
    <w:rsid w:val="00C4326C"/>
    <w:rsid w:val="00C43902"/>
    <w:rsid w:val="00C54B20"/>
    <w:rsid w:val="00C576F9"/>
    <w:rsid w:val="00C76119"/>
    <w:rsid w:val="00C97945"/>
    <w:rsid w:val="00CB1510"/>
    <w:rsid w:val="00CB3B63"/>
    <w:rsid w:val="00CD0876"/>
    <w:rsid w:val="00CE23D7"/>
    <w:rsid w:val="00CE4F21"/>
    <w:rsid w:val="00D07D64"/>
    <w:rsid w:val="00D12A87"/>
    <w:rsid w:val="00D15ACB"/>
    <w:rsid w:val="00D1730A"/>
    <w:rsid w:val="00D25768"/>
    <w:rsid w:val="00D665DB"/>
    <w:rsid w:val="00D73D63"/>
    <w:rsid w:val="00D8303E"/>
    <w:rsid w:val="00D922C2"/>
    <w:rsid w:val="00DA2787"/>
    <w:rsid w:val="00DB5BFE"/>
    <w:rsid w:val="00DC59BC"/>
    <w:rsid w:val="00DD6300"/>
    <w:rsid w:val="00DD6B11"/>
    <w:rsid w:val="00DD7A26"/>
    <w:rsid w:val="00DE2DB1"/>
    <w:rsid w:val="00E03AAB"/>
    <w:rsid w:val="00E1159B"/>
    <w:rsid w:val="00E26F24"/>
    <w:rsid w:val="00E3572C"/>
    <w:rsid w:val="00E438C9"/>
    <w:rsid w:val="00E50353"/>
    <w:rsid w:val="00E56A31"/>
    <w:rsid w:val="00E576A2"/>
    <w:rsid w:val="00E61901"/>
    <w:rsid w:val="00E675B4"/>
    <w:rsid w:val="00E77539"/>
    <w:rsid w:val="00E8485E"/>
    <w:rsid w:val="00E869F1"/>
    <w:rsid w:val="00EC3EA2"/>
    <w:rsid w:val="00ED760F"/>
    <w:rsid w:val="00EE65B6"/>
    <w:rsid w:val="00EE72E0"/>
    <w:rsid w:val="00EF7E6B"/>
    <w:rsid w:val="00F01816"/>
    <w:rsid w:val="00F04359"/>
    <w:rsid w:val="00F04D6D"/>
    <w:rsid w:val="00F2002A"/>
    <w:rsid w:val="00F23A80"/>
    <w:rsid w:val="00F30F43"/>
    <w:rsid w:val="00F71C48"/>
    <w:rsid w:val="00F76E4F"/>
    <w:rsid w:val="00F85B2B"/>
    <w:rsid w:val="00F90812"/>
    <w:rsid w:val="00F95CD2"/>
    <w:rsid w:val="00F971FE"/>
    <w:rsid w:val="00F97EDC"/>
    <w:rsid w:val="00FA4E6D"/>
    <w:rsid w:val="00FA7AE7"/>
    <w:rsid w:val="00FB0A9C"/>
    <w:rsid w:val="00FB3953"/>
    <w:rsid w:val="00FC2A24"/>
    <w:rsid w:val="00FC3112"/>
    <w:rsid w:val="00FC545C"/>
    <w:rsid w:val="00FC616E"/>
    <w:rsid w:val="00FC70E5"/>
    <w:rsid w:val="00FD1ADB"/>
    <w:rsid w:val="00FD3A7A"/>
    <w:rsid w:val="00FE57E0"/>
    <w:rsid w:val="00FE7313"/>
    <w:rsid w:val="00FF4B3B"/>
    <w:rsid w:val="03AC38B7"/>
    <w:rsid w:val="076C7D4B"/>
    <w:rsid w:val="1D3E4388"/>
    <w:rsid w:val="1EA72D4F"/>
    <w:rsid w:val="233F0CE8"/>
    <w:rsid w:val="28D406FC"/>
    <w:rsid w:val="32501E83"/>
    <w:rsid w:val="32D12B48"/>
    <w:rsid w:val="35AA2402"/>
    <w:rsid w:val="365302AE"/>
    <w:rsid w:val="371D37D3"/>
    <w:rsid w:val="3AA351E0"/>
    <w:rsid w:val="3C061489"/>
    <w:rsid w:val="3D4B1ECD"/>
    <w:rsid w:val="3DC12568"/>
    <w:rsid w:val="447D7246"/>
    <w:rsid w:val="4805698D"/>
    <w:rsid w:val="4AF72E03"/>
    <w:rsid w:val="52DF25B0"/>
    <w:rsid w:val="530C0F48"/>
    <w:rsid w:val="545A361F"/>
    <w:rsid w:val="58B3100A"/>
    <w:rsid w:val="5C685983"/>
    <w:rsid w:val="5FDA66AB"/>
    <w:rsid w:val="6853386F"/>
    <w:rsid w:val="68697EE2"/>
    <w:rsid w:val="69F12C8F"/>
    <w:rsid w:val="6F826DF1"/>
    <w:rsid w:val="75E8027D"/>
    <w:rsid w:val="7AB54642"/>
    <w:rsid w:val="7E444371"/>
    <w:rsid w:val="7FE62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628BA"/>
  <w15:docId w15:val="{C14C4A24-3E86-4EDA-A225-577CDEB3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E8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1"/>
    <w:unhideWhenUsed/>
    <w:qFormat/>
    <w:rsid w:val="002B3E87"/>
    <w:rPr>
      <w:sz w:val="20"/>
      <w:szCs w:val="20"/>
    </w:rPr>
  </w:style>
  <w:style w:type="paragraph" w:styleId="a4">
    <w:name w:val="footer"/>
    <w:basedOn w:val="a"/>
    <w:link w:val="a5"/>
    <w:uiPriority w:val="99"/>
    <w:unhideWhenUsed/>
    <w:qFormat/>
    <w:rsid w:val="002B3E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2B3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rsid w:val="002B3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uiPriority w:val="99"/>
    <w:qFormat/>
    <w:rsid w:val="002B3E87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sid w:val="002B3E87"/>
    <w:rPr>
      <w:sz w:val="18"/>
      <w:szCs w:val="18"/>
    </w:rPr>
  </w:style>
  <w:style w:type="paragraph" w:styleId="a9">
    <w:name w:val="List Paragraph"/>
    <w:basedOn w:val="a"/>
    <w:uiPriority w:val="34"/>
    <w:qFormat/>
    <w:rsid w:val="002B3E87"/>
    <w:pPr>
      <w:ind w:firstLineChars="200" w:firstLine="420"/>
    </w:pPr>
  </w:style>
  <w:style w:type="character" w:styleId="aa">
    <w:name w:val="annotation reference"/>
    <w:rsid w:val="00FC2A24"/>
    <w:rPr>
      <w:sz w:val="21"/>
      <w:szCs w:val="21"/>
    </w:rPr>
  </w:style>
  <w:style w:type="character" w:customStyle="1" w:styleId="1">
    <w:name w:val="批注文字 字符1"/>
    <w:link w:val="a3"/>
    <w:rsid w:val="00FC2A24"/>
    <w:rPr>
      <w:rFonts w:asciiTheme="minorHAnsi" w:eastAsiaTheme="minorEastAsia" w:hAnsiTheme="minorHAnsi" w:cstheme="minorBidi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FC2A24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C2A2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d">
    <w:name w:val="批注文字 字符"/>
    <w:rsid w:val="00A5474A"/>
    <w:rPr>
      <w:kern w:val="2"/>
      <w:sz w:val="21"/>
      <w:szCs w:val="24"/>
    </w:rPr>
  </w:style>
  <w:style w:type="character" w:customStyle="1" w:styleId="Char">
    <w:name w:val="段 Char"/>
    <w:link w:val="ae"/>
    <w:rsid w:val="007B64C9"/>
    <w:rPr>
      <w:rFonts w:ascii="宋体"/>
      <w:sz w:val="21"/>
    </w:rPr>
  </w:style>
  <w:style w:type="paragraph" w:customStyle="1" w:styleId="ae">
    <w:name w:val="段"/>
    <w:link w:val="Char"/>
    <w:rsid w:val="007B64C9"/>
    <w:pPr>
      <w:autoSpaceDE w:val="0"/>
      <w:autoSpaceDN w:val="0"/>
      <w:ind w:firstLineChars="200" w:firstLine="200"/>
      <w:jc w:val="both"/>
    </w:pPr>
    <w:rPr>
      <w:rFonts w:ascii="宋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7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覃 雪莲</dc:creator>
  <cp:lastModifiedBy>王鸿振</cp:lastModifiedBy>
  <cp:revision>245</cp:revision>
  <dcterms:created xsi:type="dcterms:W3CDTF">2020-09-14T02:37:00Z</dcterms:created>
  <dcterms:modified xsi:type="dcterms:W3CDTF">2023-08-21T00:35:00Z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83A4CBBDF4034FE8BF8C579E3B686DCE</vt:lpwstr>
  </property>
</Properties>
</file>