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FD47" w14:textId="77777777" w:rsidR="001C64E3" w:rsidRPr="009E0DFF" w:rsidRDefault="001C64E3"/>
    <w:p w14:paraId="533479F6" w14:textId="77777777" w:rsidR="00EF0423" w:rsidRPr="009E0DFF" w:rsidRDefault="00EF0423" w:rsidP="00EF0423">
      <w:pPr>
        <w:spacing w:line="300" w:lineRule="auto"/>
        <w:jc w:val="distribute"/>
        <w:rPr>
          <w:rFonts w:eastAsia="黑体"/>
          <w:sz w:val="48"/>
          <w:szCs w:val="48"/>
          <w:lang w:val="de-DE"/>
        </w:rPr>
      </w:pPr>
      <w:r w:rsidRPr="009E0DFF">
        <w:rPr>
          <w:rFonts w:eastAsia="黑体"/>
          <w:kern w:val="0"/>
          <w:sz w:val="48"/>
          <w:szCs w:val="48"/>
          <w:lang w:val="de-DE"/>
        </w:rPr>
        <w:t>中华人民共和国有色金属行业标准</w:t>
      </w:r>
    </w:p>
    <w:p w14:paraId="1F37C53C" w14:textId="77777777" w:rsidR="00EF0423" w:rsidRPr="009E0DFF" w:rsidRDefault="00EF0423" w:rsidP="00EF0423">
      <w:pPr>
        <w:ind w:right="360"/>
        <w:jc w:val="right"/>
        <w:rPr>
          <w:rFonts w:eastAsia="黑体"/>
          <w:sz w:val="24"/>
          <w:lang w:val="de-DE"/>
        </w:rPr>
      </w:pPr>
    </w:p>
    <w:p w14:paraId="399653BB" w14:textId="77777777" w:rsidR="00EF0423" w:rsidRPr="009E0DFF" w:rsidRDefault="00EF0423" w:rsidP="00FB3247">
      <w:pPr>
        <w:wordWrap w:val="0"/>
        <w:jc w:val="right"/>
        <w:rPr>
          <w:sz w:val="24"/>
          <w:lang w:val="de-DE"/>
        </w:rPr>
      </w:pPr>
      <w:r w:rsidRPr="009E0DFF">
        <w:rPr>
          <w:sz w:val="24"/>
          <w:lang w:val="de-DE"/>
        </w:rPr>
        <w:t>YS/T</w:t>
      </w:r>
      <w:r w:rsidR="00FB3247" w:rsidRPr="009E0DFF">
        <w:rPr>
          <w:sz w:val="24"/>
          <w:lang w:val="de-DE"/>
        </w:rPr>
        <w:t xml:space="preserve"> 208</w:t>
      </w:r>
      <w:r w:rsidR="000A038A" w:rsidRPr="009E0DFF">
        <w:rPr>
          <w:sz w:val="24"/>
          <w:lang w:val="de-DE"/>
        </w:rPr>
        <w:t>-</w:t>
      </w:r>
      <w:r w:rsidRPr="009E0DFF">
        <w:rPr>
          <w:sz w:val="24"/>
          <w:lang w:val="de-DE"/>
        </w:rPr>
        <w:t>20XX</w:t>
      </w:r>
    </w:p>
    <w:p w14:paraId="57170AF8" w14:textId="77777777" w:rsidR="00691839" w:rsidRPr="009E0DFF" w:rsidRDefault="00605BF3" w:rsidP="00691839">
      <w:pPr>
        <w:jc w:val="right"/>
        <w:rPr>
          <w:sz w:val="20"/>
          <w:lang w:val="de-DE"/>
        </w:rPr>
      </w:pPr>
      <w:r>
        <w:rPr>
          <w:noProof/>
          <w:color w:val="000000"/>
          <w:kern w:val="0"/>
          <w:sz w:val="11"/>
          <w:szCs w:val="16"/>
        </w:rPr>
        <w:pict w14:anchorId="3EA96C4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2050" type="#_x0000_t32" style="position:absolute;left:0;text-align:left;margin-left:-3.05pt;margin-top:19.4pt;width:448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"/>
        </w:pict>
      </w:r>
      <w:r w:rsidR="00691839" w:rsidRPr="009E0DFF">
        <w:rPr>
          <w:sz w:val="20"/>
          <w:lang w:val="de-DE"/>
        </w:rPr>
        <w:t>代替</w:t>
      </w:r>
      <w:r w:rsidR="00691839" w:rsidRPr="009E0DFF">
        <w:rPr>
          <w:sz w:val="20"/>
          <w:lang w:val="de-DE"/>
        </w:rPr>
        <w:t xml:space="preserve"> YS/T 208</w:t>
      </w:r>
      <w:r w:rsidR="000A038A" w:rsidRPr="009E0DFF">
        <w:rPr>
          <w:sz w:val="20"/>
          <w:lang w:val="de-DE"/>
        </w:rPr>
        <w:t>-</w:t>
      </w:r>
      <w:r w:rsidR="00691839" w:rsidRPr="009E0DFF">
        <w:rPr>
          <w:sz w:val="20"/>
          <w:lang w:val="de-DE"/>
        </w:rPr>
        <w:t>20</w:t>
      </w:r>
      <w:r w:rsidR="0078404C" w:rsidRPr="009E0DFF">
        <w:rPr>
          <w:sz w:val="20"/>
          <w:lang w:val="de-DE"/>
        </w:rPr>
        <w:t>06</w:t>
      </w:r>
    </w:p>
    <w:p w14:paraId="2A0CA45C" w14:textId="77777777" w:rsidR="00EF0423" w:rsidRPr="009E0DFF" w:rsidRDefault="00EF0423" w:rsidP="00EF0423">
      <w:pPr>
        <w:autoSpaceDE w:val="0"/>
        <w:autoSpaceDN w:val="0"/>
        <w:adjustRightInd w:val="0"/>
        <w:spacing w:line="200" w:lineRule="exact"/>
        <w:jc w:val="left"/>
        <w:rPr>
          <w:rFonts w:eastAsia="黑体"/>
          <w:color w:val="000000"/>
          <w:kern w:val="0"/>
          <w:sz w:val="20"/>
          <w:szCs w:val="20"/>
          <w:lang w:val="de-DE"/>
        </w:rPr>
      </w:pPr>
    </w:p>
    <w:p w14:paraId="420A3636" w14:textId="77777777" w:rsidR="00EF0423" w:rsidRPr="009E0DFF" w:rsidRDefault="00EF0423" w:rsidP="00EF0423"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 w14:paraId="1CCE98D3" w14:textId="77777777" w:rsidR="00EF0423" w:rsidRPr="009E0DFF" w:rsidRDefault="00EF0423" w:rsidP="00EF0423"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 w14:paraId="3CC99D03" w14:textId="77777777" w:rsidR="00EF0423" w:rsidRPr="009E0DFF" w:rsidRDefault="00EF0423" w:rsidP="00EF0423"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 w14:paraId="1D994513" w14:textId="77777777" w:rsidR="00EF0423" w:rsidRPr="009E0DFF" w:rsidRDefault="00EF0423" w:rsidP="00EF0423">
      <w:pPr>
        <w:jc w:val="center"/>
        <w:rPr>
          <w:rFonts w:eastAsia="黑体"/>
          <w:kern w:val="0"/>
          <w:sz w:val="52"/>
          <w:szCs w:val="52"/>
        </w:rPr>
      </w:pPr>
    </w:p>
    <w:p w14:paraId="1BFB9A3C" w14:textId="77777777" w:rsidR="00EF0423" w:rsidRPr="009E0DFF" w:rsidRDefault="00EF0423" w:rsidP="00EF0423">
      <w:pPr>
        <w:spacing w:line="360" w:lineRule="exact"/>
        <w:jc w:val="center"/>
        <w:rPr>
          <w:rFonts w:eastAsia="黑体"/>
          <w:kern w:val="0"/>
          <w:sz w:val="52"/>
          <w:szCs w:val="52"/>
        </w:rPr>
      </w:pPr>
    </w:p>
    <w:p w14:paraId="1E58A958" w14:textId="77777777" w:rsidR="00EF0423" w:rsidRPr="009E0DFF" w:rsidRDefault="00EF0423" w:rsidP="00EF0423">
      <w:pPr>
        <w:spacing w:line="360" w:lineRule="exact"/>
        <w:jc w:val="center"/>
        <w:rPr>
          <w:rFonts w:eastAsia="黑体"/>
          <w:kern w:val="0"/>
          <w:sz w:val="52"/>
          <w:szCs w:val="52"/>
        </w:rPr>
      </w:pPr>
    </w:p>
    <w:p w14:paraId="4A655BA0" w14:textId="77777777" w:rsidR="00EF0423" w:rsidRPr="009E0DFF" w:rsidRDefault="00EF0423" w:rsidP="00EF0423">
      <w:pPr>
        <w:spacing w:line="360" w:lineRule="exact"/>
        <w:jc w:val="center"/>
        <w:rPr>
          <w:rFonts w:eastAsia="黑体"/>
          <w:kern w:val="0"/>
          <w:sz w:val="52"/>
          <w:szCs w:val="52"/>
        </w:rPr>
      </w:pPr>
    </w:p>
    <w:p w14:paraId="2D78EDFB" w14:textId="77777777" w:rsidR="00EF0423" w:rsidRPr="009E0DFF" w:rsidRDefault="00067F30" w:rsidP="00EF0423">
      <w:pPr>
        <w:spacing w:line="360" w:lineRule="exact"/>
        <w:jc w:val="center"/>
        <w:rPr>
          <w:b/>
          <w:spacing w:val="40"/>
          <w:kern w:val="0"/>
          <w:sz w:val="36"/>
          <w:szCs w:val="36"/>
        </w:rPr>
      </w:pPr>
      <w:r w:rsidRPr="009E0DFF">
        <w:rPr>
          <w:b/>
          <w:spacing w:val="40"/>
          <w:kern w:val="0"/>
          <w:sz w:val="36"/>
          <w:szCs w:val="36"/>
        </w:rPr>
        <w:t>氢气净化器用钯合金箔材</w:t>
      </w:r>
    </w:p>
    <w:p w14:paraId="134E7C65" w14:textId="77777777" w:rsidR="00EF0423" w:rsidRPr="009E0DFF" w:rsidRDefault="00EF0423" w:rsidP="00EF0423">
      <w:pPr>
        <w:spacing w:line="360" w:lineRule="exact"/>
        <w:jc w:val="center"/>
        <w:rPr>
          <w:kern w:val="0"/>
          <w:sz w:val="36"/>
        </w:rPr>
      </w:pPr>
    </w:p>
    <w:p w14:paraId="4506E9BC" w14:textId="77777777" w:rsidR="00EF0423" w:rsidRPr="009E0DFF" w:rsidRDefault="00067F30" w:rsidP="00EF0423">
      <w:pPr>
        <w:spacing w:line="360" w:lineRule="exact"/>
        <w:jc w:val="center"/>
        <w:rPr>
          <w:sz w:val="32"/>
          <w:szCs w:val="30"/>
          <w:lang w:val="de-DE"/>
        </w:rPr>
      </w:pPr>
      <w:r w:rsidRPr="009E0DFF">
        <w:rPr>
          <w:b/>
          <w:sz w:val="32"/>
          <w:szCs w:val="30"/>
          <w:lang w:val="de-DE"/>
        </w:rPr>
        <w:t>Pa</w:t>
      </w:r>
      <w:r w:rsidR="0093173C" w:rsidRPr="009E0DFF">
        <w:rPr>
          <w:b/>
          <w:sz w:val="32"/>
          <w:szCs w:val="30"/>
          <w:lang w:val="de-DE"/>
        </w:rPr>
        <w:t>lladium alloy foils for purifying hydrogen</w:t>
      </w:r>
    </w:p>
    <w:p w14:paraId="3541B03B" w14:textId="77777777" w:rsidR="00EF0423" w:rsidRPr="009E0DFF" w:rsidRDefault="00EF0423" w:rsidP="00EF0423">
      <w:pPr>
        <w:spacing w:line="360" w:lineRule="exact"/>
        <w:jc w:val="center"/>
        <w:rPr>
          <w:rFonts w:eastAsia="黑体"/>
          <w:spacing w:val="20"/>
          <w:sz w:val="28"/>
          <w:lang w:val="de-DE"/>
        </w:rPr>
      </w:pPr>
    </w:p>
    <w:p w14:paraId="3412A698" w14:textId="77777777" w:rsidR="00EF0423" w:rsidRPr="009E0DFF" w:rsidRDefault="00EF0423" w:rsidP="00EF0423">
      <w:pPr>
        <w:jc w:val="center"/>
        <w:rPr>
          <w:rFonts w:eastAsia="黑体"/>
          <w:spacing w:val="20"/>
          <w:sz w:val="28"/>
          <w:lang w:val="de-DE"/>
        </w:rPr>
      </w:pPr>
    </w:p>
    <w:p w14:paraId="4A8DE2EB" w14:textId="77777777" w:rsidR="00EF0423" w:rsidRPr="009E0DFF" w:rsidRDefault="008237FE" w:rsidP="00630DE1">
      <w:pPr>
        <w:jc w:val="center"/>
        <w:rPr>
          <w:rFonts w:eastAsia="黑体"/>
          <w:sz w:val="28"/>
          <w:szCs w:val="28"/>
          <w:lang w:val="de-DE"/>
        </w:rPr>
      </w:pPr>
      <w:r w:rsidRPr="009E0DFF">
        <w:rPr>
          <w:spacing w:val="20"/>
          <w:sz w:val="28"/>
          <w:szCs w:val="28"/>
          <w:lang w:val="de-DE"/>
        </w:rPr>
        <w:t>（初</w:t>
      </w:r>
      <w:r w:rsidRPr="009E0DFF">
        <w:rPr>
          <w:spacing w:val="20"/>
          <w:sz w:val="28"/>
          <w:szCs w:val="28"/>
          <w:lang w:val="de-DE"/>
        </w:rPr>
        <w:t xml:space="preserve"> </w:t>
      </w:r>
      <w:r w:rsidR="00EF0423" w:rsidRPr="009E0DFF">
        <w:rPr>
          <w:spacing w:val="20"/>
          <w:sz w:val="28"/>
          <w:szCs w:val="28"/>
          <w:lang w:val="de-DE"/>
        </w:rPr>
        <w:t>稿）</w:t>
      </w:r>
    </w:p>
    <w:p w14:paraId="40473912" w14:textId="77777777" w:rsidR="00EF0423" w:rsidRPr="009E0DFF" w:rsidRDefault="00EF0423" w:rsidP="00EF0423">
      <w:pPr>
        <w:autoSpaceDE w:val="0"/>
        <w:autoSpaceDN w:val="0"/>
        <w:adjustRightInd w:val="0"/>
        <w:spacing w:before="7" w:line="110" w:lineRule="exact"/>
        <w:jc w:val="left"/>
        <w:rPr>
          <w:rFonts w:eastAsia="黑体"/>
          <w:sz w:val="28"/>
          <w:szCs w:val="28"/>
          <w:lang w:val="de-DE"/>
        </w:rPr>
      </w:pPr>
    </w:p>
    <w:p w14:paraId="0765505E" w14:textId="77777777" w:rsidR="00EF0423" w:rsidRPr="009E0DFF" w:rsidRDefault="00EF0423" w:rsidP="00EF0423">
      <w:pPr>
        <w:autoSpaceDE w:val="0"/>
        <w:autoSpaceDN w:val="0"/>
        <w:adjustRightInd w:val="0"/>
        <w:spacing w:before="7" w:line="110" w:lineRule="exact"/>
        <w:jc w:val="left"/>
        <w:rPr>
          <w:rFonts w:eastAsia="黑体"/>
          <w:sz w:val="28"/>
          <w:szCs w:val="28"/>
          <w:lang w:val="de-DE"/>
        </w:rPr>
      </w:pPr>
    </w:p>
    <w:p w14:paraId="54C8DE0B" w14:textId="77777777" w:rsidR="00EF0423" w:rsidRPr="009E0DFF" w:rsidRDefault="00EF0423" w:rsidP="00EF0423">
      <w:pPr>
        <w:autoSpaceDE w:val="0"/>
        <w:autoSpaceDN w:val="0"/>
        <w:adjustRightInd w:val="0"/>
        <w:spacing w:before="7" w:line="110" w:lineRule="exact"/>
        <w:jc w:val="left"/>
        <w:rPr>
          <w:rFonts w:eastAsia="黑体"/>
          <w:sz w:val="28"/>
          <w:szCs w:val="28"/>
          <w:lang w:val="de-DE"/>
        </w:rPr>
      </w:pPr>
    </w:p>
    <w:p w14:paraId="38FB392B" w14:textId="77777777" w:rsidR="00EF0423" w:rsidRPr="009E0DFF" w:rsidRDefault="00EF0423" w:rsidP="00EF0423">
      <w:pPr>
        <w:autoSpaceDE w:val="0"/>
        <w:autoSpaceDN w:val="0"/>
        <w:adjustRightInd w:val="0"/>
        <w:spacing w:before="7" w:line="110" w:lineRule="exact"/>
        <w:jc w:val="left"/>
        <w:rPr>
          <w:rFonts w:eastAsia="黑体"/>
          <w:sz w:val="28"/>
          <w:szCs w:val="28"/>
          <w:lang w:val="de-DE"/>
        </w:rPr>
      </w:pPr>
    </w:p>
    <w:p w14:paraId="18CCF30D" w14:textId="77777777" w:rsidR="00EF0423" w:rsidRPr="009E0DFF" w:rsidRDefault="00EF0423" w:rsidP="00EF0423">
      <w:pPr>
        <w:autoSpaceDE w:val="0"/>
        <w:autoSpaceDN w:val="0"/>
        <w:adjustRightInd w:val="0"/>
        <w:spacing w:before="7" w:line="110" w:lineRule="exact"/>
        <w:jc w:val="left"/>
        <w:rPr>
          <w:rFonts w:eastAsia="黑体"/>
          <w:sz w:val="28"/>
          <w:szCs w:val="28"/>
          <w:lang w:val="de-DE"/>
        </w:rPr>
      </w:pPr>
    </w:p>
    <w:p w14:paraId="0994F7B1" w14:textId="77777777" w:rsidR="00EF0423" w:rsidRPr="009E0DFF" w:rsidRDefault="00EF0423" w:rsidP="00EF0423">
      <w:pPr>
        <w:autoSpaceDE w:val="0"/>
        <w:autoSpaceDN w:val="0"/>
        <w:adjustRightInd w:val="0"/>
        <w:spacing w:before="7" w:line="110" w:lineRule="exact"/>
        <w:jc w:val="left"/>
        <w:rPr>
          <w:rFonts w:eastAsia="黑体"/>
          <w:sz w:val="28"/>
          <w:szCs w:val="28"/>
          <w:lang w:val="de-DE"/>
        </w:rPr>
      </w:pPr>
    </w:p>
    <w:p w14:paraId="32EEFD18" w14:textId="77777777" w:rsidR="00EF0423" w:rsidRPr="009E0DFF" w:rsidRDefault="00EF0423" w:rsidP="00EF0423">
      <w:pPr>
        <w:autoSpaceDE w:val="0"/>
        <w:autoSpaceDN w:val="0"/>
        <w:adjustRightInd w:val="0"/>
        <w:spacing w:before="7" w:line="110" w:lineRule="exact"/>
        <w:jc w:val="left"/>
        <w:rPr>
          <w:rFonts w:eastAsia="黑体"/>
          <w:sz w:val="28"/>
          <w:szCs w:val="28"/>
          <w:lang w:val="de-DE"/>
        </w:rPr>
      </w:pPr>
    </w:p>
    <w:p w14:paraId="1570599D" w14:textId="77777777" w:rsidR="00EF0423" w:rsidRPr="009E0DFF" w:rsidRDefault="00EF0423" w:rsidP="00EF0423">
      <w:pPr>
        <w:autoSpaceDE w:val="0"/>
        <w:autoSpaceDN w:val="0"/>
        <w:adjustRightInd w:val="0"/>
        <w:spacing w:before="7" w:line="110" w:lineRule="exact"/>
        <w:jc w:val="left"/>
        <w:rPr>
          <w:rFonts w:eastAsia="黑体"/>
          <w:sz w:val="28"/>
          <w:szCs w:val="28"/>
          <w:lang w:val="de-DE"/>
        </w:rPr>
      </w:pPr>
    </w:p>
    <w:p w14:paraId="122A91FD" w14:textId="77777777" w:rsidR="00EF0423" w:rsidRPr="009E0DFF" w:rsidRDefault="00EF0423" w:rsidP="00EF0423">
      <w:pPr>
        <w:autoSpaceDE w:val="0"/>
        <w:autoSpaceDN w:val="0"/>
        <w:adjustRightInd w:val="0"/>
        <w:spacing w:before="7" w:line="110" w:lineRule="exact"/>
        <w:jc w:val="left"/>
        <w:rPr>
          <w:rFonts w:eastAsia="黑体"/>
          <w:kern w:val="0"/>
          <w:sz w:val="11"/>
          <w:szCs w:val="11"/>
          <w:lang w:val="de-DE"/>
        </w:rPr>
      </w:pPr>
    </w:p>
    <w:p w14:paraId="062F41FF" w14:textId="77777777" w:rsidR="00EF0423" w:rsidRPr="009E0DFF" w:rsidRDefault="00EF0423" w:rsidP="00EF0423">
      <w:pPr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  <w:lang w:val="de-DE"/>
        </w:rPr>
      </w:pPr>
    </w:p>
    <w:p w14:paraId="5E03981F" w14:textId="77777777" w:rsidR="00EF0423" w:rsidRPr="009E0DFF" w:rsidRDefault="00EF0423" w:rsidP="00EF0423">
      <w:pPr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  <w:lang w:val="de-DE"/>
        </w:rPr>
      </w:pPr>
    </w:p>
    <w:p w14:paraId="4AEFB7DA" w14:textId="77777777" w:rsidR="00EF0423" w:rsidRPr="009E0DFF" w:rsidRDefault="00EF0423" w:rsidP="00EF0423">
      <w:pPr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  <w:lang w:val="de-DE"/>
        </w:rPr>
      </w:pPr>
    </w:p>
    <w:p w14:paraId="696CF0D2" w14:textId="77777777" w:rsidR="00EF0423" w:rsidRPr="009E0DFF" w:rsidRDefault="00EF0423" w:rsidP="00EF0423"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eastAsia="黑体"/>
          <w:spacing w:val="-1"/>
          <w:kern w:val="0"/>
          <w:position w:val="-3"/>
          <w:sz w:val="28"/>
          <w:szCs w:val="28"/>
          <w:lang w:val="de-DE"/>
        </w:rPr>
      </w:pPr>
    </w:p>
    <w:p w14:paraId="135FA533" w14:textId="77777777" w:rsidR="00EF0423" w:rsidRPr="009E0DFF" w:rsidRDefault="00EF0423" w:rsidP="00EF0423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eastAsia="黑体"/>
          <w:spacing w:val="-1"/>
          <w:kern w:val="0"/>
          <w:position w:val="-3"/>
          <w:sz w:val="28"/>
          <w:szCs w:val="28"/>
          <w:lang w:val="de-DE"/>
        </w:rPr>
      </w:pPr>
    </w:p>
    <w:p w14:paraId="57514122" w14:textId="77777777" w:rsidR="00EF0423" w:rsidRPr="009E0DFF" w:rsidRDefault="00EF0423" w:rsidP="00EF0423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eastAsia="黑体"/>
          <w:spacing w:val="-1"/>
          <w:kern w:val="0"/>
          <w:position w:val="-3"/>
          <w:sz w:val="28"/>
          <w:szCs w:val="28"/>
          <w:lang w:val="de-DE"/>
        </w:rPr>
      </w:pPr>
    </w:p>
    <w:p w14:paraId="633CAA9D" w14:textId="77777777" w:rsidR="00EF0423" w:rsidRPr="009E0DFF" w:rsidRDefault="00EF0423" w:rsidP="00EF0423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eastAsia="黑体"/>
          <w:spacing w:val="-1"/>
          <w:kern w:val="0"/>
          <w:position w:val="-3"/>
          <w:sz w:val="28"/>
          <w:szCs w:val="28"/>
          <w:lang w:val="de-DE"/>
        </w:rPr>
      </w:pPr>
    </w:p>
    <w:p w14:paraId="296A2D24" w14:textId="77777777" w:rsidR="008237FE" w:rsidRPr="009E0DFF" w:rsidRDefault="008237FE" w:rsidP="00EF0423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eastAsia="黑体"/>
          <w:spacing w:val="-1"/>
          <w:kern w:val="0"/>
          <w:position w:val="-3"/>
          <w:sz w:val="28"/>
          <w:szCs w:val="28"/>
          <w:lang w:val="de-DE"/>
        </w:rPr>
      </w:pPr>
    </w:p>
    <w:p w14:paraId="69528B54" w14:textId="77777777" w:rsidR="008237FE" w:rsidRPr="009E0DFF" w:rsidRDefault="008237FE" w:rsidP="00EF0423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eastAsia="黑体"/>
          <w:spacing w:val="-1"/>
          <w:kern w:val="0"/>
          <w:position w:val="-3"/>
          <w:sz w:val="28"/>
          <w:szCs w:val="28"/>
          <w:lang w:val="de-DE"/>
        </w:rPr>
      </w:pPr>
    </w:p>
    <w:p w14:paraId="1EB7F9C6" w14:textId="77777777" w:rsidR="008237FE" w:rsidRPr="009E0DFF" w:rsidRDefault="008237FE" w:rsidP="00EF0423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eastAsia="黑体"/>
          <w:spacing w:val="-1"/>
          <w:kern w:val="0"/>
          <w:position w:val="-3"/>
          <w:sz w:val="28"/>
          <w:szCs w:val="28"/>
          <w:lang w:val="de-DE"/>
        </w:rPr>
      </w:pPr>
    </w:p>
    <w:p w14:paraId="12F5D5C2" w14:textId="77777777" w:rsidR="00EF0423" w:rsidRPr="009E0DFF" w:rsidRDefault="00EF0423" w:rsidP="00EF0423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eastAsia="黑体"/>
          <w:kern w:val="0"/>
          <w:sz w:val="28"/>
          <w:szCs w:val="28"/>
          <w:lang w:val="de-DE"/>
        </w:rPr>
      </w:pPr>
      <w:r w:rsidRPr="009E0DFF">
        <w:rPr>
          <w:rFonts w:eastAsia="黑体"/>
          <w:spacing w:val="-1"/>
          <w:kern w:val="0"/>
          <w:position w:val="-3"/>
          <w:sz w:val="28"/>
          <w:szCs w:val="28"/>
          <w:lang w:val="de-DE"/>
        </w:rPr>
        <w:t>20</w:t>
      </w:r>
      <w:r w:rsidRPr="009E0DFF">
        <w:rPr>
          <w:rFonts w:eastAsia="黑体"/>
          <w:kern w:val="0"/>
          <w:position w:val="-3"/>
          <w:sz w:val="28"/>
          <w:szCs w:val="28"/>
          <w:lang w:val="de-DE"/>
        </w:rPr>
        <w:t>XX</w:t>
      </w:r>
      <w:r w:rsidR="000A038A" w:rsidRPr="009E0DFF">
        <w:rPr>
          <w:rFonts w:eastAsia="黑体"/>
          <w:kern w:val="0"/>
          <w:position w:val="-3"/>
          <w:sz w:val="28"/>
          <w:szCs w:val="28"/>
          <w:lang w:val="de-DE"/>
        </w:rPr>
        <w:t>-</w:t>
      </w:r>
      <w:r w:rsidRPr="009E0DFF">
        <w:rPr>
          <w:rFonts w:eastAsia="黑体"/>
          <w:kern w:val="0"/>
          <w:position w:val="-3"/>
          <w:sz w:val="28"/>
          <w:szCs w:val="28"/>
          <w:lang w:val="de-DE"/>
        </w:rPr>
        <w:t>XX</w:t>
      </w:r>
      <w:r w:rsidR="000A038A" w:rsidRPr="009E0DFF">
        <w:rPr>
          <w:rFonts w:eastAsia="黑体"/>
          <w:kern w:val="0"/>
          <w:position w:val="-3"/>
          <w:sz w:val="28"/>
          <w:szCs w:val="28"/>
          <w:lang w:val="de-DE"/>
        </w:rPr>
        <w:t>-</w:t>
      </w:r>
      <w:r w:rsidRPr="009E0DFF">
        <w:rPr>
          <w:rFonts w:eastAsia="黑体"/>
          <w:kern w:val="0"/>
          <w:position w:val="-3"/>
          <w:sz w:val="28"/>
          <w:szCs w:val="28"/>
          <w:lang w:val="de-DE"/>
        </w:rPr>
        <w:t>XX</w:t>
      </w:r>
      <w:r w:rsidRPr="009E0DFF">
        <w:rPr>
          <w:rFonts w:eastAsia="黑体"/>
          <w:kern w:val="0"/>
          <w:position w:val="-3"/>
          <w:sz w:val="28"/>
          <w:szCs w:val="28"/>
        </w:rPr>
        <w:t>发布</w:t>
      </w:r>
      <w:r w:rsidRPr="009E0DFF">
        <w:rPr>
          <w:rFonts w:eastAsia="黑体"/>
          <w:kern w:val="0"/>
          <w:position w:val="-3"/>
          <w:sz w:val="28"/>
          <w:szCs w:val="28"/>
        </w:rPr>
        <w:t xml:space="preserve">               </w:t>
      </w:r>
      <w:r w:rsidR="000A038A" w:rsidRPr="009E0DFF">
        <w:rPr>
          <w:rFonts w:eastAsia="黑体"/>
          <w:kern w:val="0"/>
          <w:position w:val="-3"/>
          <w:sz w:val="28"/>
          <w:szCs w:val="28"/>
        </w:rPr>
        <w:t xml:space="preserve">    </w:t>
      </w:r>
      <w:r w:rsidRPr="009E0DFF">
        <w:rPr>
          <w:rFonts w:eastAsia="黑体"/>
          <w:kern w:val="0"/>
          <w:position w:val="-3"/>
          <w:sz w:val="28"/>
          <w:szCs w:val="28"/>
        </w:rPr>
        <w:t xml:space="preserve">            </w:t>
      </w:r>
      <w:r w:rsidRPr="009E0DFF">
        <w:rPr>
          <w:rFonts w:eastAsia="黑体"/>
          <w:spacing w:val="-1"/>
          <w:kern w:val="0"/>
          <w:position w:val="-3"/>
          <w:sz w:val="28"/>
          <w:szCs w:val="28"/>
          <w:lang w:val="de-DE"/>
        </w:rPr>
        <w:t>20</w:t>
      </w:r>
      <w:r w:rsidRPr="009E0DFF">
        <w:rPr>
          <w:rFonts w:eastAsia="黑体"/>
          <w:kern w:val="0"/>
          <w:position w:val="-3"/>
          <w:sz w:val="28"/>
          <w:szCs w:val="28"/>
          <w:lang w:val="de-DE"/>
        </w:rPr>
        <w:t>XX</w:t>
      </w:r>
      <w:r w:rsidR="000A038A" w:rsidRPr="009E0DFF">
        <w:rPr>
          <w:rFonts w:eastAsia="黑体"/>
          <w:kern w:val="0"/>
          <w:position w:val="-3"/>
          <w:sz w:val="28"/>
          <w:szCs w:val="28"/>
          <w:lang w:val="de-DE"/>
        </w:rPr>
        <w:t>-</w:t>
      </w:r>
      <w:r w:rsidRPr="009E0DFF">
        <w:rPr>
          <w:rFonts w:eastAsia="黑体"/>
          <w:kern w:val="0"/>
          <w:position w:val="-3"/>
          <w:sz w:val="28"/>
          <w:szCs w:val="28"/>
          <w:lang w:val="de-DE"/>
        </w:rPr>
        <w:t>XX</w:t>
      </w:r>
      <w:r w:rsidR="000A038A" w:rsidRPr="009E0DFF">
        <w:rPr>
          <w:rFonts w:eastAsia="黑体"/>
          <w:kern w:val="0"/>
          <w:position w:val="-3"/>
          <w:sz w:val="28"/>
          <w:szCs w:val="28"/>
          <w:lang w:val="de-DE"/>
        </w:rPr>
        <w:t>-</w:t>
      </w:r>
      <w:r w:rsidRPr="009E0DFF">
        <w:rPr>
          <w:rFonts w:eastAsia="黑体"/>
          <w:kern w:val="0"/>
          <w:position w:val="-3"/>
          <w:sz w:val="28"/>
          <w:szCs w:val="28"/>
          <w:lang w:val="de-DE"/>
        </w:rPr>
        <w:t>XX</w:t>
      </w:r>
      <w:r w:rsidRPr="009E0DFF">
        <w:rPr>
          <w:rFonts w:eastAsia="黑体"/>
          <w:kern w:val="0"/>
          <w:position w:val="-3"/>
          <w:sz w:val="28"/>
          <w:szCs w:val="28"/>
        </w:rPr>
        <w:t>实施</w:t>
      </w:r>
    </w:p>
    <w:p w14:paraId="7C16291F" w14:textId="77777777" w:rsidR="00EF0423" w:rsidRPr="009E0DFF" w:rsidRDefault="00EF0423" w:rsidP="00EF0423"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 w14:paraId="79348C8F" w14:textId="77777777" w:rsidR="00EF0423" w:rsidRPr="009E0DFF" w:rsidRDefault="00605BF3" w:rsidP="00EF0423">
      <w:pPr>
        <w:autoSpaceDE w:val="0"/>
        <w:autoSpaceDN w:val="0"/>
        <w:adjustRightInd w:val="0"/>
        <w:spacing w:before="13" w:line="260" w:lineRule="exact"/>
        <w:jc w:val="left"/>
        <w:rPr>
          <w:rFonts w:eastAsia="黑体"/>
          <w:kern w:val="0"/>
          <w:sz w:val="26"/>
          <w:szCs w:val="26"/>
          <w:lang w:val="de-DE"/>
        </w:rPr>
      </w:pPr>
      <w:r>
        <w:rPr>
          <w:rFonts w:eastAsia="黑体"/>
          <w:noProof/>
        </w:rPr>
        <w:pict w14:anchorId="04ABEC4A">
          <v:polyline id="未知" o:spid="_x0000_s2053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-.1pt,529.9pt,-.1pt" coordsize="9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" o:allowincell="f" filled="f">
            <v:path arrowok="t" o:connecttype="custom" o:connectlocs="0,0;5829300,0" o:connectangles="0,0"/>
            <w10:wrap anchorx="page"/>
          </v:polyline>
        </w:pict>
      </w:r>
    </w:p>
    <w:p w14:paraId="7001455A" w14:textId="77777777" w:rsidR="00C5323C" w:rsidRPr="009E0DFF" w:rsidRDefault="00EF0423" w:rsidP="008E56EB">
      <w:pPr>
        <w:jc w:val="center"/>
        <w:rPr>
          <w:rFonts w:eastAsia="黑体"/>
          <w:spacing w:val="43"/>
          <w:kern w:val="0"/>
          <w:sz w:val="28"/>
          <w:szCs w:val="28"/>
        </w:rPr>
        <w:sectPr w:rsidR="00C5323C" w:rsidRPr="009E0DFF" w:rsidSect="00AF2C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3" w:right="1800" w:bottom="1440" w:left="1800" w:header="426" w:footer="992" w:gutter="0"/>
          <w:cols w:space="425"/>
          <w:docGrid w:type="lines" w:linePitch="312"/>
        </w:sectPr>
      </w:pPr>
      <w:r w:rsidRPr="009E0DFF">
        <w:rPr>
          <w:rFonts w:eastAsia="黑体"/>
          <w:w w:val="135"/>
          <w:kern w:val="0"/>
          <w:position w:val="-3"/>
          <w:sz w:val="32"/>
          <w:szCs w:val="32"/>
        </w:rPr>
        <w:lastRenderedPageBreak/>
        <w:t>中华人民共和国工业和信息化部</w:t>
      </w:r>
      <w:r w:rsidRPr="009E0DFF">
        <w:rPr>
          <w:rFonts w:eastAsia="黑体"/>
          <w:kern w:val="0"/>
          <w:position w:val="-3"/>
          <w:sz w:val="32"/>
          <w:szCs w:val="32"/>
        </w:rPr>
        <w:tab/>
      </w:r>
      <w:r w:rsidRPr="009E0DFF">
        <w:rPr>
          <w:rFonts w:eastAsia="黑体"/>
          <w:spacing w:val="43"/>
          <w:kern w:val="0"/>
          <w:sz w:val="28"/>
          <w:szCs w:val="28"/>
        </w:rPr>
        <w:t>发布</w:t>
      </w:r>
    </w:p>
    <w:p w14:paraId="7BCE9430" w14:textId="77777777" w:rsidR="00FC2547" w:rsidRPr="009E0DFF" w:rsidRDefault="00FC2547" w:rsidP="00EF0423"/>
    <w:p w14:paraId="3F17F770" w14:textId="77777777" w:rsidR="00440A26" w:rsidRPr="009E0DFF" w:rsidRDefault="00440A26" w:rsidP="008402FD">
      <w:pPr>
        <w:tabs>
          <w:tab w:val="left" w:pos="7880"/>
        </w:tabs>
        <w:autoSpaceDE w:val="0"/>
        <w:autoSpaceDN w:val="0"/>
        <w:adjustRightInd w:val="0"/>
        <w:spacing w:line="379" w:lineRule="exact"/>
        <w:jc w:val="center"/>
        <w:rPr>
          <w:rFonts w:eastAsia="黑体"/>
          <w:kern w:val="0"/>
          <w:position w:val="-4"/>
          <w:sz w:val="32"/>
          <w:szCs w:val="32"/>
        </w:rPr>
      </w:pPr>
      <w:r w:rsidRPr="009E0DFF">
        <w:rPr>
          <w:rFonts w:eastAsia="黑体"/>
          <w:kern w:val="0"/>
          <w:position w:val="-4"/>
          <w:sz w:val="32"/>
          <w:szCs w:val="32"/>
        </w:rPr>
        <w:t>前</w:t>
      </w:r>
      <w:r w:rsidRPr="009E0DFF">
        <w:rPr>
          <w:rFonts w:eastAsia="黑体"/>
          <w:kern w:val="0"/>
          <w:position w:val="-4"/>
          <w:sz w:val="32"/>
          <w:szCs w:val="32"/>
        </w:rPr>
        <w:t xml:space="preserve">  </w:t>
      </w:r>
      <w:r w:rsidRPr="009E0DFF">
        <w:rPr>
          <w:rFonts w:eastAsia="黑体"/>
          <w:kern w:val="0"/>
          <w:position w:val="-4"/>
          <w:sz w:val="32"/>
          <w:szCs w:val="32"/>
        </w:rPr>
        <w:t>言</w:t>
      </w:r>
    </w:p>
    <w:p w14:paraId="157C6339" w14:textId="77777777" w:rsidR="008402FD" w:rsidRPr="009E0DFF" w:rsidRDefault="008402FD" w:rsidP="008402FD">
      <w:pPr>
        <w:tabs>
          <w:tab w:val="left" w:pos="7880"/>
        </w:tabs>
        <w:autoSpaceDE w:val="0"/>
        <w:autoSpaceDN w:val="0"/>
        <w:adjustRightInd w:val="0"/>
        <w:spacing w:line="379" w:lineRule="exact"/>
        <w:jc w:val="center"/>
        <w:rPr>
          <w:rFonts w:eastAsia="黑体"/>
          <w:kern w:val="0"/>
          <w:position w:val="-4"/>
          <w:szCs w:val="21"/>
        </w:rPr>
      </w:pPr>
    </w:p>
    <w:p w14:paraId="5FF74BE2" w14:textId="77777777" w:rsidR="008402FD" w:rsidRPr="009E0DFF" w:rsidRDefault="008402FD" w:rsidP="008402FD">
      <w:pPr>
        <w:tabs>
          <w:tab w:val="left" w:pos="7880"/>
        </w:tabs>
        <w:autoSpaceDE w:val="0"/>
        <w:autoSpaceDN w:val="0"/>
        <w:adjustRightInd w:val="0"/>
        <w:spacing w:line="379" w:lineRule="exact"/>
        <w:jc w:val="center"/>
        <w:rPr>
          <w:rFonts w:eastAsia="黑体"/>
          <w:kern w:val="0"/>
          <w:position w:val="-4"/>
          <w:szCs w:val="21"/>
        </w:rPr>
      </w:pPr>
    </w:p>
    <w:p w14:paraId="2D271690" w14:textId="77777777" w:rsidR="00FC2547" w:rsidRPr="009E0DFF" w:rsidRDefault="00042AC0" w:rsidP="0012322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 w:rsidRPr="009E0DFF">
        <w:rPr>
          <w:szCs w:val="21"/>
        </w:rPr>
        <w:t>本标准按照</w:t>
      </w:r>
      <w:r w:rsidRPr="009E0DFF">
        <w:rPr>
          <w:szCs w:val="21"/>
        </w:rPr>
        <w:t>GB/T</w:t>
      </w:r>
      <w:r w:rsidR="0041720F" w:rsidRPr="009E0DFF">
        <w:rPr>
          <w:szCs w:val="21"/>
        </w:rPr>
        <w:t xml:space="preserve"> </w:t>
      </w:r>
      <w:r w:rsidR="00AB7033" w:rsidRPr="009E0DFF">
        <w:rPr>
          <w:szCs w:val="21"/>
        </w:rPr>
        <w:t>1.1-2020</w:t>
      </w:r>
      <w:r w:rsidRPr="009E0DFF">
        <w:rPr>
          <w:szCs w:val="21"/>
        </w:rPr>
        <w:t>《标准化工作导则第一部分：标准化文件的结构和起草规则》的规定起草</w:t>
      </w:r>
      <w:r w:rsidR="005932BA" w:rsidRPr="009E0DFF">
        <w:rPr>
          <w:szCs w:val="21"/>
        </w:rPr>
        <w:t>。</w:t>
      </w:r>
    </w:p>
    <w:p w14:paraId="4F9956A5" w14:textId="2C2A2812" w:rsidR="00AB7033" w:rsidRPr="009E0DFF" w:rsidRDefault="00AB7033" w:rsidP="0012322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 w:rsidRPr="009E0DFF">
        <w:rPr>
          <w:szCs w:val="21"/>
        </w:rPr>
        <w:t>本文件代替</w:t>
      </w:r>
      <w:r w:rsidR="009C015E" w:rsidRPr="009E0DFF">
        <w:rPr>
          <w:szCs w:val="21"/>
        </w:rPr>
        <w:t>YS/T 208-2006</w:t>
      </w:r>
      <w:r w:rsidR="008A136A" w:rsidRPr="009E0DFF">
        <w:rPr>
          <w:szCs w:val="21"/>
        </w:rPr>
        <w:t>《氢气净化器用钯合金箔材》，与</w:t>
      </w:r>
      <w:r w:rsidR="008A136A" w:rsidRPr="009E0DFF">
        <w:rPr>
          <w:szCs w:val="21"/>
        </w:rPr>
        <w:t>YS/T 208-2006</w:t>
      </w:r>
      <w:r w:rsidR="008A136A" w:rsidRPr="009E0DFF">
        <w:rPr>
          <w:szCs w:val="21"/>
        </w:rPr>
        <w:t>相比，主要变化如下：</w:t>
      </w:r>
    </w:p>
    <w:p w14:paraId="3DE132B5" w14:textId="718B292D" w:rsidR="009B566C" w:rsidRDefault="009B566C" w:rsidP="0012322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—更新了合金牌号表示方法；</w:t>
      </w:r>
    </w:p>
    <w:p w14:paraId="6D4B8BDF" w14:textId="3AE495B2" w:rsidR="00BD0D9D" w:rsidRDefault="009B566C" w:rsidP="0012322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proofErr w:type="gramStart"/>
      <w:r w:rsidRPr="009E0DFF">
        <w:rPr>
          <w:szCs w:val="21"/>
        </w:rPr>
        <w:t>—</w:t>
      </w:r>
      <w:r w:rsidR="00BD0D9D" w:rsidRPr="009E0DFF">
        <w:rPr>
          <w:szCs w:val="21"/>
        </w:rPr>
        <w:t>增加</w:t>
      </w:r>
      <w:proofErr w:type="gramEnd"/>
      <w:r w:rsidR="00BD0D9D" w:rsidRPr="009E0DFF">
        <w:rPr>
          <w:szCs w:val="21"/>
        </w:rPr>
        <w:t>了</w:t>
      </w:r>
      <w:r w:rsidR="00BD0D9D" w:rsidRPr="009E0DFF">
        <w:rPr>
          <w:szCs w:val="21"/>
        </w:rPr>
        <w:t>Pd60Cu</w:t>
      </w:r>
      <w:r w:rsidR="00BD0D9D" w:rsidRPr="009E0DFF">
        <w:rPr>
          <w:szCs w:val="21"/>
        </w:rPr>
        <w:t>牌号、</w:t>
      </w:r>
      <w:r w:rsidRPr="009B566C">
        <w:rPr>
          <w:rFonts w:hint="eastAsia"/>
          <w:szCs w:val="21"/>
        </w:rPr>
        <w:t>外形尺寸及允许偏差</w:t>
      </w:r>
      <w:r>
        <w:rPr>
          <w:rFonts w:hint="eastAsia"/>
          <w:szCs w:val="21"/>
        </w:rPr>
        <w:t>；</w:t>
      </w:r>
      <w:r w:rsidR="007C7039">
        <w:rPr>
          <w:rFonts w:hint="eastAsia"/>
          <w:szCs w:val="21"/>
        </w:rPr>
        <w:t>（</w:t>
      </w:r>
      <w:r w:rsidR="00605BF3">
        <w:rPr>
          <w:rFonts w:hint="eastAsia"/>
          <w:szCs w:val="21"/>
        </w:rPr>
        <w:t>见</w:t>
      </w:r>
      <w:r w:rsidR="00605BF3">
        <w:rPr>
          <w:rFonts w:hint="eastAsia"/>
          <w:szCs w:val="21"/>
        </w:rPr>
        <w:t>3</w:t>
      </w:r>
      <w:r w:rsidR="00605BF3">
        <w:rPr>
          <w:szCs w:val="21"/>
        </w:rPr>
        <w:t>.1.1</w:t>
      </w:r>
      <w:r w:rsidR="00605BF3">
        <w:rPr>
          <w:rFonts w:hint="eastAsia"/>
          <w:szCs w:val="21"/>
        </w:rPr>
        <w:t>和</w:t>
      </w:r>
      <w:r w:rsidR="00605BF3">
        <w:rPr>
          <w:rFonts w:hint="eastAsia"/>
          <w:szCs w:val="21"/>
        </w:rPr>
        <w:t>3</w:t>
      </w:r>
      <w:r w:rsidR="00605BF3">
        <w:rPr>
          <w:szCs w:val="21"/>
        </w:rPr>
        <w:t>.3.2</w:t>
      </w:r>
      <w:r w:rsidR="007C7039">
        <w:rPr>
          <w:rFonts w:hint="eastAsia"/>
          <w:szCs w:val="21"/>
        </w:rPr>
        <w:t>）</w:t>
      </w:r>
    </w:p>
    <w:p w14:paraId="1CF18411" w14:textId="245C4C1D" w:rsidR="007C5A55" w:rsidRPr="009E0DFF" w:rsidRDefault="009B566C" w:rsidP="0012322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proofErr w:type="gramStart"/>
      <w:r w:rsidRPr="009E0DFF">
        <w:rPr>
          <w:szCs w:val="21"/>
        </w:rPr>
        <w:t>—</w:t>
      </w:r>
      <w:r w:rsidR="007C5A55">
        <w:rPr>
          <w:rFonts w:hint="eastAsia"/>
          <w:szCs w:val="21"/>
        </w:rPr>
        <w:t>增加</w:t>
      </w:r>
      <w:proofErr w:type="gramEnd"/>
      <w:r>
        <w:rPr>
          <w:rFonts w:hint="eastAsia"/>
          <w:szCs w:val="21"/>
        </w:rPr>
        <w:t>了附录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：</w:t>
      </w:r>
      <w:r w:rsidRPr="009B566C">
        <w:rPr>
          <w:rFonts w:hint="eastAsia"/>
          <w:szCs w:val="21"/>
        </w:rPr>
        <w:t>箔材的针孔缺陷检验方法</w:t>
      </w:r>
      <w:r>
        <w:rPr>
          <w:rFonts w:hint="eastAsia"/>
          <w:szCs w:val="21"/>
        </w:rPr>
        <w:t>。</w:t>
      </w:r>
      <w:r w:rsidR="00605BF3">
        <w:rPr>
          <w:rFonts w:hint="eastAsia"/>
          <w:szCs w:val="21"/>
        </w:rPr>
        <w:t>（见附录</w:t>
      </w:r>
      <w:r w:rsidR="00605BF3">
        <w:rPr>
          <w:rFonts w:hint="eastAsia"/>
          <w:szCs w:val="21"/>
        </w:rPr>
        <w:t>B</w:t>
      </w:r>
      <w:r w:rsidR="00605BF3">
        <w:rPr>
          <w:rFonts w:hint="eastAsia"/>
          <w:szCs w:val="21"/>
        </w:rPr>
        <w:t>）</w:t>
      </w:r>
    </w:p>
    <w:p w14:paraId="0641E62C" w14:textId="2983DD2A" w:rsidR="007C0C39" w:rsidRPr="009E0DFF" w:rsidRDefault="007C0C39" w:rsidP="0012322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 w:rsidRPr="009E0DFF">
        <w:rPr>
          <w:szCs w:val="21"/>
        </w:rPr>
        <w:t>本文件由全国有色金属标准化技术委员会</w:t>
      </w:r>
      <w:r w:rsidR="00605BF3" w:rsidRPr="00605BF3">
        <w:rPr>
          <w:rFonts w:hint="eastAsia"/>
          <w:szCs w:val="21"/>
        </w:rPr>
        <w:t>（</w:t>
      </w:r>
      <w:r w:rsidR="00605BF3" w:rsidRPr="00605BF3">
        <w:rPr>
          <w:rFonts w:hint="eastAsia"/>
          <w:szCs w:val="21"/>
        </w:rPr>
        <w:t>SAC/TC243</w:t>
      </w:r>
      <w:r w:rsidR="00605BF3" w:rsidRPr="00605BF3">
        <w:rPr>
          <w:rFonts w:hint="eastAsia"/>
          <w:szCs w:val="21"/>
        </w:rPr>
        <w:t>）</w:t>
      </w:r>
      <w:r w:rsidRPr="009E0DFF">
        <w:rPr>
          <w:szCs w:val="21"/>
        </w:rPr>
        <w:t>提出并归口。</w:t>
      </w:r>
    </w:p>
    <w:p w14:paraId="2927D8B6" w14:textId="707CA24A" w:rsidR="00C37B23" w:rsidRPr="009E0DFF" w:rsidRDefault="00C37B23" w:rsidP="0012322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 w:rsidRPr="009E0DFF">
        <w:rPr>
          <w:szCs w:val="21"/>
        </w:rPr>
        <w:t>本文件起草单位：西安诺博尔稀贵金属材料股份有限公司、西北有色金属研究院（</w:t>
      </w:r>
      <w:r w:rsidR="00EE04D0" w:rsidRPr="009E0DFF">
        <w:rPr>
          <w:szCs w:val="21"/>
        </w:rPr>
        <w:t>集团</w:t>
      </w:r>
      <w:r w:rsidRPr="009E0DFF">
        <w:rPr>
          <w:szCs w:val="21"/>
        </w:rPr>
        <w:t>）</w:t>
      </w:r>
      <w:r w:rsidR="009B566C">
        <w:rPr>
          <w:rFonts w:hint="eastAsia"/>
          <w:szCs w:val="21"/>
        </w:rPr>
        <w:t>、云南贵金属实验室有限公司</w:t>
      </w:r>
      <w:r w:rsidR="00EE04D0" w:rsidRPr="009E0DFF">
        <w:rPr>
          <w:szCs w:val="21"/>
        </w:rPr>
        <w:t>。</w:t>
      </w:r>
    </w:p>
    <w:p w14:paraId="78B196D4" w14:textId="764244BD" w:rsidR="00EE04D0" w:rsidRPr="009E0DFF" w:rsidRDefault="00EE04D0" w:rsidP="0012322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 w:rsidRPr="009E0DFF">
        <w:rPr>
          <w:szCs w:val="21"/>
        </w:rPr>
        <w:t>本文件的主要起草人：</w:t>
      </w:r>
      <w:r w:rsidR="006D6DCF" w:rsidRPr="009E0DFF">
        <w:rPr>
          <w:szCs w:val="21"/>
        </w:rPr>
        <w:t>朱绍珍、</w:t>
      </w:r>
      <w:r w:rsidRPr="009E0DFF">
        <w:rPr>
          <w:szCs w:val="21"/>
        </w:rPr>
        <w:t>马小龙、周晓、余建军、孟志军</w:t>
      </w:r>
      <w:r w:rsidR="0012322F" w:rsidRPr="009E0DFF">
        <w:rPr>
          <w:szCs w:val="21"/>
        </w:rPr>
        <w:t>、郑晶</w:t>
      </w:r>
      <w:r w:rsidR="009B566C">
        <w:rPr>
          <w:rFonts w:hint="eastAsia"/>
          <w:szCs w:val="21"/>
        </w:rPr>
        <w:t>、朱武勋</w:t>
      </w:r>
      <w:r w:rsidRPr="009E0DFF">
        <w:rPr>
          <w:szCs w:val="21"/>
        </w:rPr>
        <w:t>。</w:t>
      </w:r>
    </w:p>
    <w:p w14:paraId="4FF4459D" w14:textId="77777777" w:rsidR="00EE04D0" w:rsidRPr="009E0DFF" w:rsidRDefault="00EE04D0" w:rsidP="0012322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 w:rsidRPr="009E0DFF">
        <w:rPr>
          <w:szCs w:val="21"/>
        </w:rPr>
        <w:t>本文件及所代替或废止的文件的历次</w:t>
      </w:r>
      <w:proofErr w:type="gramStart"/>
      <w:r w:rsidRPr="009E0DFF">
        <w:rPr>
          <w:szCs w:val="21"/>
        </w:rPr>
        <w:t>版发布</w:t>
      </w:r>
      <w:proofErr w:type="gramEnd"/>
      <w:r w:rsidRPr="009E0DFF">
        <w:rPr>
          <w:szCs w:val="21"/>
        </w:rPr>
        <w:t>情况为：</w:t>
      </w:r>
    </w:p>
    <w:p w14:paraId="691F88F3" w14:textId="77777777" w:rsidR="00AF4054" w:rsidRPr="009E0DFF" w:rsidRDefault="00AF4054" w:rsidP="0012322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 w:rsidRPr="009E0DFF">
        <w:rPr>
          <w:szCs w:val="21"/>
        </w:rPr>
        <w:t>—1983</w:t>
      </w:r>
      <w:r w:rsidRPr="009E0DFF">
        <w:rPr>
          <w:szCs w:val="21"/>
        </w:rPr>
        <w:t>年首次发布为</w:t>
      </w:r>
      <w:r w:rsidRPr="009E0DFF">
        <w:rPr>
          <w:szCs w:val="21"/>
        </w:rPr>
        <w:t>GBn190-83</w:t>
      </w:r>
      <w:r w:rsidR="00CA06EC" w:rsidRPr="009E0DFF">
        <w:rPr>
          <w:szCs w:val="21"/>
        </w:rPr>
        <w:t>，</w:t>
      </w:r>
      <w:r w:rsidR="00B01964" w:rsidRPr="009E0DFF">
        <w:rPr>
          <w:szCs w:val="21"/>
        </w:rPr>
        <w:t>1994</w:t>
      </w:r>
      <w:r w:rsidR="00E948D0" w:rsidRPr="009E0DFF">
        <w:rPr>
          <w:szCs w:val="21"/>
        </w:rPr>
        <w:t>年第一次修订取代为</w:t>
      </w:r>
      <w:r w:rsidR="00E948D0" w:rsidRPr="009E0DFF">
        <w:rPr>
          <w:szCs w:val="21"/>
        </w:rPr>
        <w:t>YS/T 208-</w:t>
      </w:r>
      <w:r w:rsidR="007B782F" w:rsidRPr="009E0DFF">
        <w:rPr>
          <w:szCs w:val="21"/>
        </w:rPr>
        <w:t>1994</w:t>
      </w:r>
      <w:r w:rsidR="00CA06EC" w:rsidRPr="009E0DFF">
        <w:rPr>
          <w:szCs w:val="21"/>
        </w:rPr>
        <w:t>，</w:t>
      </w:r>
      <w:r w:rsidR="00CA06EC" w:rsidRPr="009E0DFF">
        <w:rPr>
          <w:szCs w:val="21"/>
        </w:rPr>
        <w:t>2006</w:t>
      </w:r>
      <w:r w:rsidR="00CA06EC" w:rsidRPr="009E0DFF">
        <w:rPr>
          <w:szCs w:val="21"/>
        </w:rPr>
        <w:t>年第二次修订</w:t>
      </w:r>
      <w:r w:rsidR="000569B6" w:rsidRPr="009E0DFF">
        <w:rPr>
          <w:szCs w:val="21"/>
        </w:rPr>
        <w:t>；</w:t>
      </w:r>
    </w:p>
    <w:p w14:paraId="79D5C836" w14:textId="77777777" w:rsidR="00FD5652" w:rsidRPr="009E0DFF" w:rsidRDefault="00FD5652" w:rsidP="0012322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bookmarkStart w:id="0" w:name="_Hlk142566496"/>
      <w:r w:rsidRPr="009E0DFF">
        <w:rPr>
          <w:szCs w:val="21"/>
        </w:rPr>
        <w:t>—</w:t>
      </w:r>
      <w:bookmarkEnd w:id="0"/>
      <w:r w:rsidRPr="009E0DFF">
        <w:rPr>
          <w:szCs w:val="21"/>
        </w:rPr>
        <w:t>第</w:t>
      </w:r>
      <w:r w:rsidR="00CA06EC" w:rsidRPr="009E0DFF">
        <w:rPr>
          <w:szCs w:val="21"/>
        </w:rPr>
        <w:t>二</w:t>
      </w:r>
      <w:r w:rsidRPr="009E0DFF">
        <w:rPr>
          <w:szCs w:val="21"/>
        </w:rPr>
        <w:t>次修订</w:t>
      </w:r>
      <w:r w:rsidR="008D231E" w:rsidRPr="009E0DFF">
        <w:rPr>
          <w:szCs w:val="21"/>
        </w:rPr>
        <w:t>时，</w:t>
      </w:r>
      <w:r w:rsidR="002711E0" w:rsidRPr="009E0DFF">
        <w:rPr>
          <w:szCs w:val="21"/>
        </w:rPr>
        <w:t>在</w:t>
      </w:r>
      <w:r w:rsidR="005022DB" w:rsidRPr="009E0DFF">
        <w:rPr>
          <w:szCs w:val="21"/>
        </w:rPr>
        <w:t>产品分类、外形尺寸及允许偏差章节中增加了厚度范围，由原来的</w:t>
      </w:r>
      <w:r w:rsidR="005022DB" w:rsidRPr="009E0DFF">
        <w:rPr>
          <w:szCs w:val="21"/>
        </w:rPr>
        <w:t>0.10mm</w:t>
      </w:r>
      <w:r w:rsidR="005022DB" w:rsidRPr="009E0DFF">
        <w:rPr>
          <w:szCs w:val="21"/>
        </w:rPr>
        <w:t>增加到</w:t>
      </w:r>
      <w:r w:rsidR="005022DB" w:rsidRPr="009E0DFF">
        <w:rPr>
          <w:szCs w:val="21"/>
        </w:rPr>
        <w:t>0.1mm</w:t>
      </w:r>
      <w:r w:rsidR="005022DB" w:rsidRPr="009E0DFF">
        <w:rPr>
          <w:szCs w:val="21"/>
        </w:rPr>
        <w:t>～</w:t>
      </w:r>
      <w:r w:rsidR="005022DB" w:rsidRPr="009E0DFF">
        <w:rPr>
          <w:szCs w:val="21"/>
        </w:rPr>
        <w:t>0.15mm</w:t>
      </w:r>
      <w:r w:rsidR="005022DB" w:rsidRPr="009E0DFF">
        <w:rPr>
          <w:szCs w:val="21"/>
        </w:rPr>
        <w:t>；</w:t>
      </w:r>
      <w:r w:rsidR="00334B2D" w:rsidRPr="009E0DFF">
        <w:rPr>
          <w:szCs w:val="21"/>
        </w:rPr>
        <w:t>Pd73.6Ag</w:t>
      </w:r>
      <w:r w:rsidR="00334B2D" w:rsidRPr="009E0DFF">
        <w:rPr>
          <w:szCs w:val="21"/>
        </w:rPr>
        <w:t>牌号的主成分的范围由原来的</w:t>
      </w:r>
      <w:r w:rsidR="00334B2D" w:rsidRPr="009E0DFF">
        <w:rPr>
          <w:szCs w:val="21"/>
        </w:rPr>
        <w:t>23%±1.0%</w:t>
      </w:r>
      <w:r w:rsidR="00334B2D" w:rsidRPr="009E0DFF">
        <w:rPr>
          <w:szCs w:val="21"/>
        </w:rPr>
        <w:t>调整到</w:t>
      </w:r>
      <w:r w:rsidR="003663B4" w:rsidRPr="009E0DFF">
        <w:rPr>
          <w:szCs w:val="21"/>
        </w:rPr>
        <w:t>23%±0.5%</w:t>
      </w:r>
      <w:r w:rsidR="003663B4" w:rsidRPr="009E0DFF">
        <w:rPr>
          <w:szCs w:val="21"/>
        </w:rPr>
        <w:t>，并增加了杂质总量</w:t>
      </w:r>
      <w:r w:rsidR="008D231E" w:rsidRPr="009E0DFF">
        <w:rPr>
          <w:szCs w:val="21"/>
        </w:rPr>
        <w:t>要求。</w:t>
      </w:r>
    </w:p>
    <w:p w14:paraId="196EBC13" w14:textId="77777777" w:rsidR="00C5323C" w:rsidRPr="009E0DFF" w:rsidRDefault="00FD5652" w:rsidP="0012322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 w:rsidRPr="009E0DFF">
        <w:rPr>
          <w:szCs w:val="21"/>
        </w:rPr>
        <w:t>—</w:t>
      </w:r>
      <w:r w:rsidRPr="009E0DFF">
        <w:rPr>
          <w:szCs w:val="21"/>
        </w:rPr>
        <w:t>本次为第</w:t>
      </w:r>
      <w:r w:rsidR="00CA06EC" w:rsidRPr="009E0DFF">
        <w:rPr>
          <w:szCs w:val="21"/>
        </w:rPr>
        <w:t>三</w:t>
      </w:r>
      <w:r w:rsidRPr="009E0DFF">
        <w:rPr>
          <w:szCs w:val="21"/>
        </w:rPr>
        <w:t>次修订。</w:t>
      </w:r>
    </w:p>
    <w:p w14:paraId="4831F380" w14:textId="77777777" w:rsidR="003663B4" w:rsidRPr="009E0DFF" w:rsidRDefault="003663B4" w:rsidP="0012322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</w:p>
    <w:p w14:paraId="3F576418" w14:textId="41B73664" w:rsidR="003663B4" w:rsidRPr="009E0DFF" w:rsidRDefault="00D3105A" w:rsidP="0012322F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  <w:sectPr w:rsidR="003663B4" w:rsidRPr="009E0DFF" w:rsidSect="009D165B">
          <w:pgSz w:w="11906" w:h="16838" w:code="9"/>
          <w:pgMar w:top="1440" w:right="1800" w:bottom="1440" w:left="1800" w:header="851" w:footer="992" w:gutter="0"/>
          <w:pgNumType w:fmt="upperRoman" w:start="1"/>
          <w:cols w:space="425"/>
          <w:titlePg/>
          <w:docGrid w:type="lines" w:linePitch="312"/>
        </w:sectPr>
      </w:pPr>
      <w:r w:rsidRPr="009E0DFF">
        <w:rPr>
          <w:szCs w:val="21"/>
        </w:rPr>
        <w:t>本文件的附录</w:t>
      </w:r>
      <w:r w:rsidRPr="009E0DFF">
        <w:rPr>
          <w:szCs w:val="21"/>
        </w:rPr>
        <w:t>A</w:t>
      </w:r>
      <w:r w:rsidR="009B566C">
        <w:rPr>
          <w:rFonts w:hint="eastAsia"/>
          <w:szCs w:val="21"/>
        </w:rPr>
        <w:t>和附录</w:t>
      </w:r>
      <w:r w:rsidR="009B566C">
        <w:rPr>
          <w:rFonts w:hint="eastAsia"/>
          <w:szCs w:val="21"/>
        </w:rPr>
        <w:t>B</w:t>
      </w:r>
      <w:r w:rsidRPr="009E0DFF">
        <w:rPr>
          <w:szCs w:val="21"/>
        </w:rPr>
        <w:t>为规范性附录。</w:t>
      </w:r>
    </w:p>
    <w:p w14:paraId="16A7CA75" w14:textId="77777777" w:rsidR="00440A26" w:rsidRPr="009E0DFF" w:rsidRDefault="00440A26" w:rsidP="00597715">
      <w:pPr>
        <w:jc w:val="center"/>
        <w:rPr>
          <w:rFonts w:eastAsia="黑体"/>
          <w:sz w:val="32"/>
          <w:szCs w:val="32"/>
        </w:rPr>
      </w:pPr>
      <w:r w:rsidRPr="009E0DFF">
        <w:rPr>
          <w:rFonts w:eastAsia="黑体"/>
          <w:sz w:val="32"/>
          <w:szCs w:val="32"/>
        </w:rPr>
        <w:lastRenderedPageBreak/>
        <w:t>氢气净化</w:t>
      </w:r>
      <w:r w:rsidR="00E6214A" w:rsidRPr="009E0DFF">
        <w:rPr>
          <w:rFonts w:eastAsia="黑体"/>
          <w:sz w:val="32"/>
          <w:szCs w:val="32"/>
        </w:rPr>
        <w:t>器</w:t>
      </w:r>
      <w:r w:rsidRPr="009E0DFF">
        <w:rPr>
          <w:rFonts w:eastAsia="黑体"/>
          <w:sz w:val="32"/>
          <w:szCs w:val="32"/>
        </w:rPr>
        <w:t>用钯合金箔材</w:t>
      </w:r>
    </w:p>
    <w:p w14:paraId="3E0EA6E6" w14:textId="77777777" w:rsidR="00440A26" w:rsidRPr="009E0DFF" w:rsidRDefault="00440A26" w:rsidP="006D6DCF">
      <w:pPr>
        <w:spacing w:beforeLines="100" w:before="312" w:afterLines="100" w:after="312"/>
        <w:outlineLvl w:val="0"/>
        <w:rPr>
          <w:rFonts w:eastAsia="黑体"/>
        </w:rPr>
      </w:pPr>
      <w:r w:rsidRPr="009E0DFF">
        <w:rPr>
          <w:rFonts w:eastAsia="黑体"/>
        </w:rPr>
        <w:t xml:space="preserve">1 </w:t>
      </w:r>
      <w:r w:rsidRPr="009E0DFF">
        <w:rPr>
          <w:rFonts w:eastAsia="黑体"/>
        </w:rPr>
        <w:t>范围</w:t>
      </w:r>
    </w:p>
    <w:p w14:paraId="53258877" w14:textId="77777777" w:rsidR="009E0DFF" w:rsidRPr="009E0DFF" w:rsidRDefault="00FB2CA1" w:rsidP="00152985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szCs w:val="21"/>
        </w:rPr>
      </w:pPr>
      <w:r w:rsidRPr="009E0DFF">
        <w:rPr>
          <w:szCs w:val="21"/>
        </w:rPr>
        <w:t>本</w:t>
      </w:r>
      <w:r w:rsidR="0024638B" w:rsidRPr="009E0DFF">
        <w:rPr>
          <w:szCs w:val="21"/>
        </w:rPr>
        <w:t>文件</w:t>
      </w:r>
      <w:r w:rsidRPr="009E0DFF">
        <w:rPr>
          <w:szCs w:val="21"/>
        </w:rPr>
        <w:t>规定了氢气净化用钯合金箔材的</w:t>
      </w:r>
      <w:r w:rsidR="009E0DFF" w:rsidRPr="009E0DFF">
        <w:rPr>
          <w:szCs w:val="21"/>
        </w:rPr>
        <w:t>要求、规格、状态、试验方法、检验规则及标志、包装、运输、贮存。</w:t>
      </w:r>
    </w:p>
    <w:p w14:paraId="61F11EEF" w14:textId="77777777" w:rsidR="00440A26" w:rsidRPr="009E0DFF" w:rsidRDefault="00440A26" w:rsidP="00E6214A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szCs w:val="21"/>
        </w:rPr>
      </w:pPr>
      <w:r w:rsidRPr="009E0DFF">
        <w:rPr>
          <w:szCs w:val="21"/>
        </w:rPr>
        <w:t>本</w:t>
      </w:r>
      <w:r w:rsidR="009E0DFF" w:rsidRPr="009E0DFF">
        <w:rPr>
          <w:szCs w:val="21"/>
        </w:rPr>
        <w:t>标准</w:t>
      </w:r>
      <w:r w:rsidRPr="009E0DFF">
        <w:rPr>
          <w:szCs w:val="21"/>
        </w:rPr>
        <w:t>适用于氢气净化器用钯合金箔材。</w:t>
      </w:r>
    </w:p>
    <w:p w14:paraId="7A3CB1A1" w14:textId="77777777" w:rsidR="00440A26" w:rsidRPr="009E0DFF" w:rsidRDefault="00440A26" w:rsidP="006D6DCF">
      <w:pPr>
        <w:spacing w:beforeLines="100" w:before="312" w:afterLines="100" w:after="312"/>
        <w:outlineLvl w:val="0"/>
        <w:rPr>
          <w:rFonts w:eastAsia="黑体"/>
        </w:rPr>
      </w:pPr>
      <w:r w:rsidRPr="009E0DFF">
        <w:rPr>
          <w:rFonts w:eastAsia="黑体"/>
        </w:rPr>
        <w:t xml:space="preserve">2 </w:t>
      </w:r>
      <w:r w:rsidR="00500A27" w:rsidRPr="009E0DFF">
        <w:rPr>
          <w:rFonts w:eastAsia="黑体"/>
        </w:rPr>
        <w:t>规范性</w:t>
      </w:r>
      <w:r w:rsidRPr="009E0DFF">
        <w:rPr>
          <w:rFonts w:eastAsia="黑体"/>
        </w:rPr>
        <w:t>引用</w:t>
      </w:r>
      <w:r w:rsidR="00500A27" w:rsidRPr="009E0DFF">
        <w:rPr>
          <w:rFonts w:eastAsia="黑体"/>
        </w:rPr>
        <w:t>文件</w:t>
      </w:r>
    </w:p>
    <w:p w14:paraId="05776288" w14:textId="77777777" w:rsidR="00500A27" w:rsidRPr="009E0DFF" w:rsidRDefault="00500A27" w:rsidP="00152985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下列文件的条款通过本标准的引用而成为本</w:t>
      </w:r>
      <w:r w:rsidR="009E0DFF" w:rsidRPr="009E0DFF">
        <w:rPr>
          <w:szCs w:val="21"/>
        </w:rPr>
        <w:t>标准</w:t>
      </w:r>
      <w:r w:rsidRPr="009E0DFF">
        <w:rPr>
          <w:szCs w:val="21"/>
        </w:rPr>
        <w:t>的条款。凡是</w:t>
      </w:r>
      <w:r w:rsidR="002E4C7E" w:rsidRPr="009E0DFF">
        <w:rPr>
          <w:szCs w:val="21"/>
        </w:rPr>
        <w:t>注日期的引用文件，其随后所有的修改单（不包括勘误的内容）或修订</w:t>
      </w:r>
      <w:r w:rsidR="00C3187E" w:rsidRPr="009E0DFF">
        <w:rPr>
          <w:szCs w:val="21"/>
        </w:rPr>
        <w:t>版均不适用于本</w:t>
      </w:r>
      <w:r w:rsidR="009E0DFF" w:rsidRPr="009E0DFF">
        <w:rPr>
          <w:szCs w:val="21"/>
        </w:rPr>
        <w:t>标准</w:t>
      </w:r>
      <w:r w:rsidR="00C3187E" w:rsidRPr="009E0DFF">
        <w:rPr>
          <w:szCs w:val="21"/>
        </w:rPr>
        <w:t>，然而，鼓励根据本标准达成协议的各方研究是否</w:t>
      </w:r>
      <w:r w:rsidR="009E0DFF" w:rsidRPr="009E0DFF">
        <w:rPr>
          <w:szCs w:val="21"/>
        </w:rPr>
        <w:t>可</w:t>
      </w:r>
      <w:r w:rsidR="00C3187E" w:rsidRPr="009E0DFF">
        <w:rPr>
          <w:szCs w:val="21"/>
        </w:rPr>
        <w:t>使用这些文件的最新版本。凡是不注日期的引用文件，其最新版本适用于本</w:t>
      </w:r>
      <w:r w:rsidR="009E0DFF" w:rsidRPr="009E0DFF">
        <w:rPr>
          <w:szCs w:val="21"/>
        </w:rPr>
        <w:t>标准</w:t>
      </w:r>
      <w:r w:rsidR="00C3187E" w:rsidRPr="009E0DFF">
        <w:rPr>
          <w:szCs w:val="21"/>
        </w:rPr>
        <w:t>。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8F47F9" w:rsidRPr="009E0DFF" w14:paraId="6539CDA0" w14:textId="77777777" w:rsidTr="00BE1C3C">
        <w:tc>
          <w:tcPr>
            <w:tcW w:w="2093" w:type="dxa"/>
          </w:tcPr>
          <w:p w14:paraId="500BA464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GB/</w:t>
            </w:r>
            <w:proofErr w:type="gramStart"/>
            <w:r w:rsidRPr="009E0DFF">
              <w:rPr>
                <w:szCs w:val="21"/>
              </w:rPr>
              <w:t>T  4340</w:t>
            </w:r>
            <w:proofErr w:type="gramEnd"/>
            <w:r w:rsidRPr="009E0DFF">
              <w:rPr>
                <w:szCs w:val="21"/>
              </w:rPr>
              <w:t>.1</w:t>
            </w:r>
          </w:p>
        </w:tc>
        <w:tc>
          <w:tcPr>
            <w:tcW w:w="6946" w:type="dxa"/>
          </w:tcPr>
          <w:p w14:paraId="69AE77E0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金属</w:t>
            </w:r>
            <w:r w:rsidR="009E0DFF" w:rsidRPr="009E0DFF">
              <w:rPr>
                <w:szCs w:val="21"/>
              </w:rPr>
              <w:t>显微</w:t>
            </w:r>
            <w:r w:rsidRPr="009E0DFF">
              <w:rPr>
                <w:szCs w:val="21"/>
              </w:rPr>
              <w:t>维氏硬度试验</w:t>
            </w:r>
            <w:r w:rsidR="009E0DFF" w:rsidRPr="009E0DFF">
              <w:rPr>
                <w:szCs w:val="21"/>
              </w:rPr>
              <w:t xml:space="preserve"> </w:t>
            </w:r>
            <w:r w:rsidRPr="009E0DFF">
              <w:rPr>
                <w:szCs w:val="21"/>
              </w:rPr>
              <w:t>第</w:t>
            </w:r>
            <w:r w:rsidRPr="009E0DFF">
              <w:rPr>
                <w:szCs w:val="21"/>
              </w:rPr>
              <w:t>1</w:t>
            </w:r>
            <w:r w:rsidRPr="009E0DFF">
              <w:rPr>
                <w:szCs w:val="21"/>
              </w:rPr>
              <w:t>部分：试验方法</w:t>
            </w:r>
          </w:p>
        </w:tc>
      </w:tr>
      <w:tr w:rsidR="008F47F9" w:rsidRPr="009E0DFF" w14:paraId="344A3D68" w14:textId="77777777" w:rsidTr="00BE1C3C">
        <w:tc>
          <w:tcPr>
            <w:tcW w:w="2093" w:type="dxa"/>
          </w:tcPr>
          <w:p w14:paraId="759259A0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GB/</w:t>
            </w:r>
            <w:proofErr w:type="gramStart"/>
            <w:r w:rsidRPr="009E0DFF">
              <w:rPr>
                <w:szCs w:val="21"/>
              </w:rPr>
              <w:t>T  10610</w:t>
            </w:r>
            <w:proofErr w:type="gramEnd"/>
          </w:p>
        </w:tc>
        <w:tc>
          <w:tcPr>
            <w:tcW w:w="6946" w:type="dxa"/>
          </w:tcPr>
          <w:p w14:paraId="0A853B8D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产品几何技术规范</w:t>
            </w:r>
            <w:r w:rsidR="009E0DFF" w:rsidRPr="009E0DFF">
              <w:rPr>
                <w:szCs w:val="21"/>
              </w:rPr>
              <w:t xml:space="preserve"> </w:t>
            </w:r>
            <w:r w:rsidRPr="009E0DFF">
              <w:rPr>
                <w:szCs w:val="21"/>
              </w:rPr>
              <w:t>表面结构</w:t>
            </w:r>
            <w:r w:rsidR="009E0DFF" w:rsidRPr="009E0DFF">
              <w:rPr>
                <w:szCs w:val="21"/>
              </w:rPr>
              <w:t xml:space="preserve"> </w:t>
            </w:r>
            <w:r w:rsidRPr="009E0DFF">
              <w:rPr>
                <w:szCs w:val="21"/>
              </w:rPr>
              <w:t>轮廓法评定表面结构的规则和方法</w:t>
            </w:r>
          </w:p>
        </w:tc>
      </w:tr>
      <w:tr w:rsidR="008F47F9" w:rsidRPr="009E0DFF" w14:paraId="7C03150F" w14:textId="77777777" w:rsidTr="00BE1C3C">
        <w:tc>
          <w:tcPr>
            <w:tcW w:w="2093" w:type="dxa"/>
          </w:tcPr>
          <w:p w14:paraId="1F228691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GB/</w:t>
            </w:r>
            <w:proofErr w:type="gramStart"/>
            <w:r w:rsidRPr="009E0DFF">
              <w:rPr>
                <w:szCs w:val="21"/>
              </w:rPr>
              <w:t>T  15072</w:t>
            </w:r>
            <w:proofErr w:type="gramEnd"/>
            <w:r w:rsidRPr="009E0DFF">
              <w:rPr>
                <w:szCs w:val="21"/>
              </w:rPr>
              <w:t>.1</w:t>
            </w:r>
          </w:p>
        </w:tc>
        <w:tc>
          <w:tcPr>
            <w:tcW w:w="6946" w:type="dxa"/>
          </w:tcPr>
          <w:p w14:paraId="0A911C9B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贵金属及其合金化学分析方法</w:t>
            </w:r>
            <w:r w:rsidR="009E0DFF" w:rsidRPr="009E0DFF">
              <w:rPr>
                <w:szCs w:val="21"/>
              </w:rPr>
              <w:t xml:space="preserve"> </w:t>
            </w:r>
            <w:r w:rsidRPr="009E0DFF">
              <w:rPr>
                <w:szCs w:val="21"/>
              </w:rPr>
              <w:t>金、钯合金中金量的测定</w:t>
            </w:r>
          </w:p>
        </w:tc>
      </w:tr>
      <w:tr w:rsidR="008F47F9" w:rsidRPr="009E0DFF" w14:paraId="0B47E7A0" w14:textId="77777777" w:rsidTr="00BE1C3C">
        <w:tc>
          <w:tcPr>
            <w:tcW w:w="2093" w:type="dxa"/>
          </w:tcPr>
          <w:p w14:paraId="1D4BEDD7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GB/</w:t>
            </w:r>
            <w:proofErr w:type="gramStart"/>
            <w:r w:rsidRPr="009E0DFF">
              <w:rPr>
                <w:szCs w:val="21"/>
              </w:rPr>
              <w:t>T  15072</w:t>
            </w:r>
            <w:proofErr w:type="gramEnd"/>
            <w:r w:rsidRPr="009E0DFF">
              <w:rPr>
                <w:szCs w:val="21"/>
              </w:rPr>
              <w:t>.5</w:t>
            </w:r>
          </w:p>
        </w:tc>
        <w:tc>
          <w:tcPr>
            <w:tcW w:w="6946" w:type="dxa"/>
          </w:tcPr>
          <w:p w14:paraId="04F021A8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贵金属及其合金化学分析方法</w:t>
            </w:r>
            <w:r w:rsidR="009E0DFF" w:rsidRPr="009E0DFF">
              <w:rPr>
                <w:szCs w:val="21"/>
              </w:rPr>
              <w:t xml:space="preserve"> </w:t>
            </w:r>
            <w:r w:rsidRPr="009E0DFF">
              <w:rPr>
                <w:szCs w:val="21"/>
              </w:rPr>
              <w:t>金、钯合金中银量的测定</w:t>
            </w:r>
          </w:p>
        </w:tc>
      </w:tr>
      <w:tr w:rsidR="008F47F9" w:rsidRPr="009E0DFF" w14:paraId="1B066A84" w14:textId="77777777" w:rsidTr="00BE1C3C">
        <w:tc>
          <w:tcPr>
            <w:tcW w:w="2093" w:type="dxa"/>
          </w:tcPr>
          <w:p w14:paraId="608DA470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GB/</w:t>
            </w:r>
            <w:proofErr w:type="gramStart"/>
            <w:r w:rsidRPr="009E0DFF">
              <w:rPr>
                <w:szCs w:val="21"/>
              </w:rPr>
              <w:t>T  15072</w:t>
            </w:r>
            <w:proofErr w:type="gramEnd"/>
            <w:r w:rsidRPr="009E0DFF">
              <w:rPr>
                <w:szCs w:val="21"/>
              </w:rPr>
              <w:t>.4</w:t>
            </w:r>
          </w:p>
        </w:tc>
        <w:tc>
          <w:tcPr>
            <w:tcW w:w="6946" w:type="dxa"/>
          </w:tcPr>
          <w:p w14:paraId="34EA492F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贵金属及其合金化学分析方法</w:t>
            </w:r>
            <w:r w:rsidR="009E0DFF" w:rsidRPr="009E0DFF">
              <w:rPr>
                <w:szCs w:val="21"/>
              </w:rPr>
              <w:t xml:space="preserve"> </w:t>
            </w:r>
            <w:r w:rsidRPr="009E0DFF">
              <w:rPr>
                <w:szCs w:val="21"/>
              </w:rPr>
              <w:t>钯、银合金</w:t>
            </w:r>
            <w:proofErr w:type="gramStart"/>
            <w:r w:rsidRPr="009E0DFF">
              <w:rPr>
                <w:szCs w:val="21"/>
              </w:rPr>
              <w:t>中钯量的</w:t>
            </w:r>
            <w:proofErr w:type="gramEnd"/>
            <w:r w:rsidRPr="009E0DFF">
              <w:rPr>
                <w:szCs w:val="21"/>
              </w:rPr>
              <w:t>测定</w:t>
            </w:r>
          </w:p>
        </w:tc>
      </w:tr>
      <w:tr w:rsidR="008F47F9" w:rsidRPr="009E0DFF" w14:paraId="3E4C9ECB" w14:textId="77777777" w:rsidTr="00BE1C3C">
        <w:tc>
          <w:tcPr>
            <w:tcW w:w="2093" w:type="dxa"/>
          </w:tcPr>
          <w:p w14:paraId="603106A5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GB/</w:t>
            </w:r>
            <w:proofErr w:type="gramStart"/>
            <w:r w:rsidRPr="009E0DFF">
              <w:rPr>
                <w:szCs w:val="21"/>
              </w:rPr>
              <w:t>T  15072</w:t>
            </w:r>
            <w:proofErr w:type="gramEnd"/>
            <w:r w:rsidRPr="009E0DFF">
              <w:rPr>
                <w:szCs w:val="21"/>
              </w:rPr>
              <w:t>.15</w:t>
            </w:r>
          </w:p>
        </w:tc>
        <w:tc>
          <w:tcPr>
            <w:tcW w:w="6946" w:type="dxa"/>
          </w:tcPr>
          <w:p w14:paraId="53D8C6BA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贵金属及其合金化学分析方法</w:t>
            </w:r>
            <w:r w:rsidR="009E0DFF" w:rsidRPr="009E0DFF">
              <w:rPr>
                <w:szCs w:val="21"/>
              </w:rPr>
              <w:t xml:space="preserve"> </w:t>
            </w:r>
            <w:r w:rsidRPr="009E0DFF">
              <w:rPr>
                <w:szCs w:val="21"/>
              </w:rPr>
              <w:t>金、银、钯合金中镍、锌、锰量的测定</w:t>
            </w:r>
          </w:p>
        </w:tc>
      </w:tr>
      <w:tr w:rsidR="008F47F9" w:rsidRPr="009E0DFF" w14:paraId="5CB98155" w14:textId="77777777" w:rsidTr="00BE1C3C">
        <w:tc>
          <w:tcPr>
            <w:tcW w:w="2093" w:type="dxa"/>
          </w:tcPr>
          <w:p w14:paraId="1C74A7B1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GB/</w:t>
            </w:r>
            <w:proofErr w:type="gramStart"/>
            <w:r w:rsidRPr="009E0DFF">
              <w:rPr>
                <w:szCs w:val="21"/>
              </w:rPr>
              <w:t>T  15077</w:t>
            </w:r>
            <w:proofErr w:type="gramEnd"/>
          </w:p>
        </w:tc>
        <w:tc>
          <w:tcPr>
            <w:tcW w:w="6946" w:type="dxa"/>
          </w:tcPr>
          <w:p w14:paraId="4251F1E4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贵金属及其合金材料几何尺寸测量方法</w:t>
            </w:r>
          </w:p>
        </w:tc>
      </w:tr>
      <w:tr w:rsidR="008F47F9" w:rsidRPr="009E0DFF" w14:paraId="648F5FBC" w14:textId="77777777" w:rsidTr="00BE1C3C">
        <w:tc>
          <w:tcPr>
            <w:tcW w:w="2093" w:type="dxa"/>
          </w:tcPr>
          <w:p w14:paraId="53A37AFC" w14:textId="77777777" w:rsidR="00613BF9" w:rsidRPr="009E0DFF" w:rsidRDefault="008F47F9" w:rsidP="0041720F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GB/</w:t>
            </w:r>
            <w:proofErr w:type="gramStart"/>
            <w:r w:rsidRPr="009E0DFF">
              <w:rPr>
                <w:szCs w:val="21"/>
              </w:rPr>
              <w:t xml:space="preserve">T </w:t>
            </w:r>
            <w:r w:rsidR="00D53AD7" w:rsidRPr="009E0DFF">
              <w:rPr>
                <w:szCs w:val="21"/>
              </w:rPr>
              <w:t xml:space="preserve"> 1</w:t>
            </w:r>
            <w:r w:rsidR="00AB0363" w:rsidRPr="009E0DFF">
              <w:rPr>
                <w:szCs w:val="21"/>
              </w:rPr>
              <w:t>9445</w:t>
            </w:r>
            <w:proofErr w:type="gramEnd"/>
            <w:r w:rsidR="0041720F" w:rsidRPr="009E0DFF">
              <w:rPr>
                <w:szCs w:val="21"/>
              </w:rPr>
              <w:t>-</w:t>
            </w:r>
            <w:r w:rsidR="00AB0363" w:rsidRPr="009E0DFF">
              <w:rPr>
                <w:szCs w:val="21"/>
              </w:rPr>
              <w:t>2004</w:t>
            </w:r>
          </w:p>
        </w:tc>
        <w:tc>
          <w:tcPr>
            <w:tcW w:w="6946" w:type="dxa"/>
          </w:tcPr>
          <w:p w14:paraId="41B1FEF9" w14:textId="77777777" w:rsidR="00613BF9" w:rsidRPr="009E0DFF" w:rsidRDefault="00AB0363" w:rsidP="002E7417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贵金属及其合金产品的包装、标志、运输、贮存</w:t>
            </w:r>
          </w:p>
        </w:tc>
      </w:tr>
      <w:tr w:rsidR="008F47F9" w:rsidRPr="009E0DFF" w14:paraId="22789046" w14:textId="77777777" w:rsidTr="00BE1C3C">
        <w:tc>
          <w:tcPr>
            <w:tcW w:w="2093" w:type="dxa"/>
          </w:tcPr>
          <w:p w14:paraId="09DD89AF" w14:textId="77777777" w:rsidR="00B95A67" w:rsidRDefault="00AB0363" w:rsidP="0041720F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 xml:space="preserve">GJB  </w:t>
            </w:r>
            <w:r w:rsidR="0041720F" w:rsidRPr="009E0DFF">
              <w:rPr>
                <w:szCs w:val="21"/>
              </w:rPr>
              <w:t xml:space="preserve"> </w:t>
            </w:r>
            <w:r w:rsidRPr="009E0DFF">
              <w:rPr>
                <w:szCs w:val="21"/>
              </w:rPr>
              <w:t>951</w:t>
            </w:r>
          </w:p>
          <w:p w14:paraId="21DC0139" w14:textId="77777777" w:rsidR="00A66E9D" w:rsidRDefault="00ED63B8" w:rsidP="00A66E9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B/</w:t>
            </w:r>
            <w:proofErr w:type="gramStart"/>
            <w:r>
              <w:rPr>
                <w:szCs w:val="21"/>
              </w:rPr>
              <w:t xml:space="preserve">T </w:t>
            </w:r>
            <w:r w:rsidR="00A66E9D">
              <w:rPr>
                <w:szCs w:val="21"/>
              </w:rPr>
              <w:t xml:space="preserve"> </w:t>
            </w:r>
            <w:r>
              <w:rPr>
                <w:szCs w:val="21"/>
              </w:rPr>
              <w:t>22638.2</w:t>
            </w:r>
            <w:proofErr w:type="gramEnd"/>
          </w:p>
          <w:p w14:paraId="6B58A1DC" w14:textId="20729265" w:rsidR="00171046" w:rsidRPr="009E0DFF" w:rsidRDefault="00171046" w:rsidP="00A66E9D">
            <w:pPr>
              <w:spacing w:line="360" w:lineRule="auto"/>
              <w:jc w:val="left"/>
              <w:rPr>
                <w:szCs w:val="21"/>
              </w:rPr>
            </w:pPr>
            <w:r w:rsidRPr="00171046">
              <w:rPr>
                <w:szCs w:val="21"/>
              </w:rPr>
              <w:t>GB/</w:t>
            </w:r>
            <w:proofErr w:type="gramStart"/>
            <w:r w:rsidRPr="00171046">
              <w:rPr>
                <w:szCs w:val="21"/>
              </w:rPr>
              <w:t>T</w:t>
            </w:r>
            <w:r>
              <w:rPr>
                <w:szCs w:val="21"/>
              </w:rPr>
              <w:t xml:space="preserve"> </w:t>
            </w:r>
            <w:r w:rsidRPr="00171046">
              <w:rPr>
                <w:szCs w:val="21"/>
              </w:rPr>
              <w:t xml:space="preserve"> 8170</w:t>
            </w:r>
            <w:proofErr w:type="gramEnd"/>
          </w:p>
        </w:tc>
        <w:tc>
          <w:tcPr>
            <w:tcW w:w="6946" w:type="dxa"/>
          </w:tcPr>
          <w:p w14:paraId="7C8D8908" w14:textId="77777777" w:rsidR="00B95A67" w:rsidRDefault="00AB0363" w:rsidP="00F015D6">
            <w:pPr>
              <w:spacing w:line="360" w:lineRule="auto"/>
              <w:jc w:val="left"/>
              <w:rPr>
                <w:szCs w:val="21"/>
              </w:rPr>
            </w:pPr>
            <w:r w:rsidRPr="009E0DFF">
              <w:rPr>
                <w:szCs w:val="21"/>
              </w:rPr>
              <w:t>贵金属及其合金板带材拉伸试验方法</w:t>
            </w:r>
          </w:p>
          <w:p w14:paraId="4B285DFD" w14:textId="77777777" w:rsidR="00ED63B8" w:rsidRDefault="00ED63B8" w:rsidP="00F015D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铝箔试验方法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部分：针孔的检测</w:t>
            </w:r>
          </w:p>
          <w:p w14:paraId="42466AB6" w14:textId="41E06E28" w:rsidR="00171046" w:rsidRPr="00ED63B8" w:rsidRDefault="00171046" w:rsidP="00F015D6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171046">
              <w:rPr>
                <w:rFonts w:hint="eastAsia"/>
                <w:szCs w:val="21"/>
              </w:rPr>
              <w:t>数值</w:t>
            </w:r>
            <w:proofErr w:type="gramStart"/>
            <w:r w:rsidRPr="00171046">
              <w:rPr>
                <w:rFonts w:hint="eastAsia"/>
                <w:szCs w:val="21"/>
              </w:rPr>
              <w:t>修约规则</w:t>
            </w:r>
            <w:proofErr w:type="gramEnd"/>
            <w:r w:rsidRPr="00171046">
              <w:rPr>
                <w:rFonts w:hint="eastAsia"/>
                <w:szCs w:val="21"/>
              </w:rPr>
              <w:t>与极限数值的表示和判定</w:t>
            </w:r>
          </w:p>
        </w:tc>
      </w:tr>
    </w:tbl>
    <w:p w14:paraId="0643A433" w14:textId="7B6CE3BE" w:rsidR="00440A26" w:rsidRPr="009E0DFF" w:rsidRDefault="00440A26" w:rsidP="006D6DCF">
      <w:pPr>
        <w:spacing w:beforeLines="100" w:before="312" w:afterLines="100" w:after="312"/>
        <w:outlineLvl w:val="0"/>
        <w:rPr>
          <w:rFonts w:eastAsia="黑体"/>
        </w:rPr>
      </w:pPr>
      <w:r w:rsidRPr="009E0DFF">
        <w:rPr>
          <w:rFonts w:eastAsia="黑体"/>
        </w:rPr>
        <w:t>3</w:t>
      </w:r>
      <w:r w:rsidR="009E0DFF" w:rsidRPr="009E0DFF">
        <w:rPr>
          <w:rFonts w:eastAsia="黑体"/>
        </w:rPr>
        <w:t xml:space="preserve"> </w:t>
      </w:r>
      <w:r w:rsidR="009B566C">
        <w:rPr>
          <w:rFonts w:eastAsia="黑体" w:hint="eastAsia"/>
        </w:rPr>
        <w:t>技术</w:t>
      </w:r>
      <w:r w:rsidR="009E0DFF" w:rsidRPr="009E0DFF">
        <w:rPr>
          <w:rFonts w:eastAsia="黑体"/>
        </w:rPr>
        <w:t>要求</w:t>
      </w:r>
    </w:p>
    <w:p w14:paraId="6BFEF90A" w14:textId="77777777" w:rsidR="00DF07A9" w:rsidRPr="009E0DFF" w:rsidRDefault="00DF07A9" w:rsidP="006D6DCF">
      <w:pPr>
        <w:spacing w:beforeLines="100" w:before="312" w:afterLines="100" w:after="312"/>
        <w:outlineLvl w:val="0"/>
        <w:rPr>
          <w:rFonts w:eastAsia="黑体"/>
        </w:rPr>
      </w:pPr>
      <w:r w:rsidRPr="00830194">
        <w:rPr>
          <w:rFonts w:eastAsia="黑体"/>
          <w:b/>
        </w:rPr>
        <w:t>3.1</w:t>
      </w:r>
      <w:r w:rsidR="008245E8" w:rsidRPr="009E0DFF">
        <w:rPr>
          <w:rFonts w:eastAsia="黑体"/>
        </w:rPr>
        <w:t>产品</w:t>
      </w:r>
      <w:r w:rsidR="009E0DFF">
        <w:rPr>
          <w:rFonts w:eastAsia="黑体" w:hint="eastAsia"/>
        </w:rPr>
        <w:t>牌号、状态、外形尺寸及允许偏差</w:t>
      </w:r>
    </w:p>
    <w:p w14:paraId="2FA4DD89" w14:textId="77777777" w:rsidR="00440A26" w:rsidRDefault="00DF07A9" w:rsidP="000A038A">
      <w:pPr>
        <w:rPr>
          <w:szCs w:val="21"/>
        </w:rPr>
      </w:pPr>
      <w:r w:rsidRPr="00830194">
        <w:rPr>
          <w:rFonts w:eastAsia="黑体"/>
          <w:b/>
        </w:rPr>
        <w:t>3.1.1</w:t>
      </w:r>
      <w:r w:rsidR="00E33393" w:rsidRPr="009E0DFF">
        <w:rPr>
          <w:szCs w:val="21"/>
        </w:rPr>
        <w:t>产品牌号、状态</w:t>
      </w:r>
      <w:r w:rsidR="009E0DFF">
        <w:rPr>
          <w:rFonts w:hint="eastAsia"/>
          <w:szCs w:val="21"/>
        </w:rPr>
        <w:t>、尺寸</w:t>
      </w:r>
      <w:r w:rsidR="006D6DCF" w:rsidRPr="009E0DFF">
        <w:rPr>
          <w:szCs w:val="21"/>
        </w:rPr>
        <w:t>及</w:t>
      </w:r>
      <w:r w:rsidR="009E0DFF">
        <w:rPr>
          <w:rFonts w:hint="eastAsia"/>
          <w:szCs w:val="21"/>
        </w:rPr>
        <w:t>允许偏差应符合</w:t>
      </w:r>
      <w:r w:rsidR="00CB7AEC" w:rsidRPr="009E0DFF">
        <w:rPr>
          <w:szCs w:val="21"/>
        </w:rPr>
        <w:t>表</w:t>
      </w:r>
      <w:r w:rsidR="00CB7AEC" w:rsidRPr="009E0DFF">
        <w:rPr>
          <w:szCs w:val="21"/>
        </w:rPr>
        <w:t>1</w:t>
      </w:r>
      <w:r w:rsidR="00CB7AEC" w:rsidRPr="009E0DFF">
        <w:rPr>
          <w:szCs w:val="21"/>
        </w:rPr>
        <w:t>的规定。</w:t>
      </w:r>
    </w:p>
    <w:p w14:paraId="62D38FA2" w14:textId="77777777" w:rsidR="00CB7AEC" w:rsidRDefault="00CB7AEC" w:rsidP="00B00A68">
      <w:pPr>
        <w:jc w:val="center"/>
        <w:rPr>
          <w:b/>
          <w:szCs w:val="21"/>
        </w:rPr>
      </w:pPr>
      <w:r w:rsidRPr="009E0DFF">
        <w:rPr>
          <w:b/>
          <w:szCs w:val="21"/>
        </w:rPr>
        <w:t>表</w:t>
      </w:r>
      <w:r w:rsidR="00BE1C3C" w:rsidRPr="009E0DFF">
        <w:rPr>
          <w:b/>
          <w:szCs w:val="21"/>
        </w:rPr>
        <w:t>1</w:t>
      </w:r>
      <w:r w:rsidR="006D6DCF" w:rsidRPr="009E0DFF">
        <w:rPr>
          <w:b/>
          <w:szCs w:val="21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84"/>
        <w:gridCol w:w="1204"/>
        <w:gridCol w:w="1350"/>
        <w:gridCol w:w="1736"/>
        <w:gridCol w:w="1080"/>
        <w:gridCol w:w="1668"/>
      </w:tblGrid>
      <w:tr w:rsidR="009E0DFF" w14:paraId="712E8DC6" w14:textId="77777777" w:rsidTr="00830194">
        <w:tc>
          <w:tcPr>
            <w:tcW w:w="1484" w:type="dxa"/>
            <w:vAlign w:val="center"/>
          </w:tcPr>
          <w:p w14:paraId="693A22E6" w14:textId="77777777" w:rsidR="009E0DFF" w:rsidRPr="009E0DFF" w:rsidRDefault="009E0DFF" w:rsidP="009E0DFF">
            <w:pPr>
              <w:jc w:val="center"/>
              <w:rPr>
                <w:sz w:val="20"/>
                <w:szCs w:val="21"/>
              </w:rPr>
            </w:pPr>
            <w:r w:rsidRPr="009E0DFF">
              <w:rPr>
                <w:rFonts w:hint="eastAsia"/>
                <w:sz w:val="20"/>
                <w:szCs w:val="21"/>
              </w:rPr>
              <w:t>牌号</w:t>
            </w:r>
          </w:p>
        </w:tc>
        <w:tc>
          <w:tcPr>
            <w:tcW w:w="1204" w:type="dxa"/>
            <w:vAlign w:val="center"/>
          </w:tcPr>
          <w:p w14:paraId="7659C4B7" w14:textId="77777777" w:rsidR="009E0DFF" w:rsidRPr="009E0DFF" w:rsidRDefault="009E0DFF" w:rsidP="009E0DFF">
            <w:pPr>
              <w:jc w:val="center"/>
              <w:rPr>
                <w:sz w:val="20"/>
                <w:szCs w:val="21"/>
              </w:rPr>
            </w:pPr>
            <w:r w:rsidRPr="009E0DFF">
              <w:rPr>
                <w:rFonts w:hint="eastAsia"/>
                <w:sz w:val="20"/>
                <w:szCs w:val="21"/>
              </w:rPr>
              <w:t>状态</w:t>
            </w:r>
          </w:p>
        </w:tc>
        <w:tc>
          <w:tcPr>
            <w:tcW w:w="1350" w:type="dxa"/>
            <w:vAlign w:val="center"/>
          </w:tcPr>
          <w:p w14:paraId="6CDCA7A6" w14:textId="77777777" w:rsidR="009E0DFF" w:rsidRPr="009E0DFF" w:rsidRDefault="009E0DFF" w:rsidP="009E0DFF">
            <w:pPr>
              <w:jc w:val="center"/>
              <w:rPr>
                <w:sz w:val="20"/>
                <w:szCs w:val="21"/>
              </w:rPr>
            </w:pPr>
            <w:r w:rsidRPr="009E0DFF">
              <w:rPr>
                <w:rFonts w:hint="eastAsia"/>
                <w:sz w:val="20"/>
                <w:szCs w:val="21"/>
              </w:rPr>
              <w:t>厚度</w:t>
            </w:r>
            <w:r w:rsidRPr="009E0DFF">
              <w:rPr>
                <w:rFonts w:hint="eastAsia"/>
                <w:sz w:val="20"/>
                <w:szCs w:val="21"/>
              </w:rPr>
              <w:t>/mm</w:t>
            </w:r>
          </w:p>
        </w:tc>
        <w:tc>
          <w:tcPr>
            <w:tcW w:w="1736" w:type="dxa"/>
            <w:vAlign w:val="center"/>
          </w:tcPr>
          <w:p w14:paraId="68187F37" w14:textId="77777777" w:rsidR="009E0DFF" w:rsidRPr="009E0DFF" w:rsidRDefault="009E0DFF" w:rsidP="009E0DFF">
            <w:pPr>
              <w:jc w:val="center"/>
              <w:rPr>
                <w:sz w:val="20"/>
                <w:szCs w:val="21"/>
              </w:rPr>
            </w:pPr>
            <w:r w:rsidRPr="009E0DFF">
              <w:rPr>
                <w:rFonts w:hint="eastAsia"/>
                <w:sz w:val="20"/>
                <w:szCs w:val="21"/>
              </w:rPr>
              <w:t>厚度允许偏差</w:t>
            </w:r>
            <w:r w:rsidRPr="009E0DFF">
              <w:rPr>
                <w:rFonts w:hint="eastAsia"/>
                <w:sz w:val="20"/>
                <w:szCs w:val="21"/>
              </w:rPr>
              <w:t>/mm</w:t>
            </w:r>
          </w:p>
        </w:tc>
        <w:tc>
          <w:tcPr>
            <w:tcW w:w="1080" w:type="dxa"/>
            <w:vAlign w:val="center"/>
          </w:tcPr>
          <w:p w14:paraId="0ED56130" w14:textId="77777777" w:rsidR="009E0DFF" w:rsidRPr="009E0DFF" w:rsidRDefault="009E0DFF" w:rsidP="009E0DFF">
            <w:pPr>
              <w:jc w:val="center"/>
              <w:rPr>
                <w:sz w:val="20"/>
                <w:szCs w:val="21"/>
              </w:rPr>
            </w:pPr>
            <w:r w:rsidRPr="009E0DFF">
              <w:rPr>
                <w:rFonts w:hint="eastAsia"/>
                <w:sz w:val="20"/>
                <w:szCs w:val="21"/>
              </w:rPr>
              <w:t>宽度</w:t>
            </w:r>
            <w:r w:rsidRPr="009E0DFF">
              <w:rPr>
                <w:rFonts w:hint="eastAsia"/>
                <w:sz w:val="20"/>
                <w:szCs w:val="21"/>
              </w:rPr>
              <w:t>/mm</w:t>
            </w:r>
          </w:p>
        </w:tc>
        <w:tc>
          <w:tcPr>
            <w:tcW w:w="1668" w:type="dxa"/>
            <w:vAlign w:val="center"/>
          </w:tcPr>
          <w:p w14:paraId="2AFE19BF" w14:textId="77777777" w:rsidR="009E0DFF" w:rsidRPr="009E0DFF" w:rsidRDefault="009E0DFF" w:rsidP="009E0DFF">
            <w:pPr>
              <w:jc w:val="center"/>
              <w:rPr>
                <w:sz w:val="20"/>
                <w:szCs w:val="21"/>
              </w:rPr>
            </w:pPr>
            <w:r w:rsidRPr="009E0DFF">
              <w:rPr>
                <w:rFonts w:hint="eastAsia"/>
                <w:sz w:val="20"/>
                <w:szCs w:val="21"/>
              </w:rPr>
              <w:t>宽度允许偏差</w:t>
            </w:r>
            <w:r w:rsidRPr="009E0DFF">
              <w:rPr>
                <w:rFonts w:hint="eastAsia"/>
                <w:sz w:val="20"/>
                <w:szCs w:val="21"/>
              </w:rPr>
              <w:t>/mm</w:t>
            </w:r>
          </w:p>
        </w:tc>
      </w:tr>
      <w:tr w:rsidR="008E0A2D" w14:paraId="71236C24" w14:textId="77777777" w:rsidTr="00830194">
        <w:trPr>
          <w:trHeight w:val="637"/>
        </w:trPr>
        <w:tc>
          <w:tcPr>
            <w:tcW w:w="1484" w:type="dxa"/>
            <w:vMerge w:val="restart"/>
            <w:vAlign w:val="center"/>
          </w:tcPr>
          <w:p w14:paraId="2201D985" w14:textId="77777777" w:rsidR="008E0A2D" w:rsidRPr="00F632AC" w:rsidRDefault="008E0A2D" w:rsidP="009E0DFF">
            <w:pPr>
              <w:jc w:val="center"/>
              <w:rPr>
                <w:sz w:val="20"/>
                <w:szCs w:val="21"/>
              </w:rPr>
            </w:pPr>
            <w:r w:rsidRPr="00F632AC">
              <w:rPr>
                <w:sz w:val="20"/>
                <w:szCs w:val="21"/>
              </w:rPr>
              <w:lastRenderedPageBreak/>
              <w:t>Pd70Ag</w:t>
            </w:r>
          </w:p>
          <w:p w14:paraId="3C028F12" w14:textId="77777777" w:rsidR="008E0A2D" w:rsidRPr="009E0DFF" w:rsidRDefault="008E0A2D" w:rsidP="00F632AC">
            <w:pPr>
              <w:jc w:val="center"/>
              <w:rPr>
                <w:sz w:val="20"/>
                <w:szCs w:val="21"/>
              </w:rPr>
            </w:pPr>
            <w:r w:rsidRPr="00F632AC">
              <w:rPr>
                <w:sz w:val="20"/>
                <w:szCs w:val="21"/>
              </w:rPr>
              <w:t>Pd73.7Ag</w:t>
            </w:r>
          </w:p>
        </w:tc>
        <w:tc>
          <w:tcPr>
            <w:tcW w:w="1204" w:type="dxa"/>
            <w:vMerge w:val="restart"/>
            <w:vAlign w:val="center"/>
          </w:tcPr>
          <w:p w14:paraId="49377184" w14:textId="77777777" w:rsidR="008E0A2D" w:rsidRPr="009E0DFF" w:rsidRDefault="008E0A2D" w:rsidP="00F632AC">
            <w:pPr>
              <w:jc w:val="center"/>
              <w:rPr>
                <w:sz w:val="20"/>
                <w:szCs w:val="21"/>
              </w:rPr>
            </w:pPr>
            <w:r w:rsidRPr="009E0DFF">
              <w:rPr>
                <w:rFonts w:hint="eastAsia"/>
                <w:sz w:val="20"/>
                <w:szCs w:val="21"/>
              </w:rPr>
              <w:t>退火</w:t>
            </w:r>
          </w:p>
        </w:tc>
        <w:tc>
          <w:tcPr>
            <w:tcW w:w="1350" w:type="dxa"/>
            <w:vAlign w:val="center"/>
          </w:tcPr>
          <w:p w14:paraId="6F0AB5D5" w14:textId="77777777" w:rsidR="008E0A2D" w:rsidRPr="009E0DFF" w:rsidRDefault="008E0A2D" w:rsidP="009E0DFF">
            <w:pPr>
              <w:jc w:val="center"/>
              <w:rPr>
                <w:sz w:val="20"/>
                <w:szCs w:val="21"/>
              </w:rPr>
            </w:pPr>
            <w:r w:rsidRPr="009E0DFF">
              <w:rPr>
                <w:rFonts w:hint="eastAsia"/>
                <w:sz w:val="20"/>
                <w:szCs w:val="21"/>
              </w:rPr>
              <w:t>0.06</w:t>
            </w:r>
          </w:p>
        </w:tc>
        <w:tc>
          <w:tcPr>
            <w:tcW w:w="1736" w:type="dxa"/>
            <w:vAlign w:val="center"/>
          </w:tcPr>
          <w:p w14:paraId="08EEA744" w14:textId="77777777" w:rsidR="008E0A2D" w:rsidRPr="009E0DFF" w:rsidRDefault="008E0A2D" w:rsidP="009E0DFF">
            <w:pPr>
              <w:jc w:val="center"/>
              <w:rPr>
                <w:sz w:val="20"/>
                <w:szCs w:val="21"/>
              </w:rPr>
            </w:pPr>
            <w:r w:rsidRPr="009E0DFF">
              <w:rPr>
                <w:color w:val="000000"/>
                <w:sz w:val="20"/>
                <w:szCs w:val="21"/>
              </w:rPr>
              <w:t>±0.005</w:t>
            </w:r>
          </w:p>
        </w:tc>
        <w:tc>
          <w:tcPr>
            <w:tcW w:w="1080" w:type="dxa"/>
            <w:vMerge w:val="restart"/>
            <w:vAlign w:val="center"/>
          </w:tcPr>
          <w:p w14:paraId="46938AFC" w14:textId="77777777" w:rsidR="008E0A2D" w:rsidRPr="009E0DFF" w:rsidRDefault="008E0A2D" w:rsidP="009E0DFF">
            <w:pPr>
              <w:jc w:val="center"/>
              <w:rPr>
                <w:szCs w:val="21"/>
              </w:rPr>
            </w:pPr>
            <w:r w:rsidRPr="009E0DFF">
              <w:rPr>
                <w:sz w:val="20"/>
                <w:szCs w:val="21"/>
              </w:rPr>
              <w:t>5</w:t>
            </w:r>
            <w:r>
              <w:rPr>
                <w:rFonts w:hint="eastAsia"/>
                <w:sz w:val="20"/>
                <w:szCs w:val="21"/>
              </w:rPr>
              <w:t>0</w:t>
            </w:r>
            <w:r w:rsidRPr="009E0DFF">
              <w:rPr>
                <w:sz w:val="20"/>
                <w:szCs w:val="21"/>
              </w:rPr>
              <w:t>～</w:t>
            </w:r>
            <w:r w:rsidRPr="009E0DFF">
              <w:rPr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80</w:t>
            </w:r>
          </w:p>
        </w:tc>
        <w:tc>
          <w:tcPr>
            <w:tcW w:w="1668" w:type="dxa"/>
            <w:vMerge w:val="restart"/>
            <w:vAlign w:val="center"/>
          </w:tcPr>
          <w:p w14:paraId="2547B0A1" w14:textId="77777777" w:rsidR="008E0A2D" w:rsidRDefault="008E0A2D" w:rsidP="009E0DFF">
            <w:pPr>
              <w:spacing w:line="140" w:lineRule="atLeas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+2</w:t>
            </w:r>
          </w:p>
          <w:p w14:paraId="4A4FC41D" w14:textId="77777777" w:rsidR="008E0A2D" w:rsidRDefault="008E0A2D" w:rsidP="009E0D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 0</w:t>
            </w:r>
          </w:p>
        </w:tc>
      </w:tr>
      <w:tr w:rsidR="008E0A2D" w14:paraId="012D50A4" w14:textId="77777777" w:rsidTr="00830194">
        <w:tc>
          <w:tcPr>
            <w:tcW w:w="1484" w:type="dxa"/>
            <w:vMerge/>
            <w:vAlign w:val="center"/>
          </w:tcPr>
          <w:p w14:paraId="76F89896" w14:textId="77777777" w:rsidR="008E0A2D" w:rsidRPr="009E0DFF" w:rsidRDefault="008E0A2D" w:rsidP="009E0DF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04" w:type="dxa"/>
            <w:vMerge/>
            <w:vAlign w:val="center"/>
          </w:tcPr>
          <w:p w14:paraId="3A02A7E8" w14:textId="77777777" w:rsidR="008E0A2D" w:rsidRPr="009E0DFF" w:rsidRDefault="008E0A2D" w:rsidP="009E0DF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12F03B09" w14:textId="77777777" w:rsidR="008E0A2D" w:rsidRPr="009E0DFF" w:rsidRDefault="008E0A2D" w:rsidP="009E0DFF">
            <w:pPr>
              <w:jc w:val="center"/>
              <w:rPr>
                <w:sz w:val="20"/>
                <w:szCs w:val="21"/>
              </w:rPr>
            </w:pPr>
            <w:r w:rsidRPr="009E0DFF">
              <w:rPr>
                <w:rFonts w:hint="eastAsia"/>
                <w:sz w:val="20"/>
                <w:szCs w:val="21"/>
              </w:rPr>
              <w:t>0.08</w:t>
            </w:r>
          </w:p>
        </w:tc>
        <w:tc>
          <w:tcPr>
            <w:tcW w:w="1736" w:type="dxa"/>
            <w:vAlign w:val="center"/>
          </w:tcPr>
          <w:p w14:paraId="25159440" w14:textId="77777777" w:rsidR="008E0A2D" w:rsidRPr="009E0DFF" w:rsidRDefault="008E0A2D" w:rsidP="009E0DFF">
            <w:pPr>
              <w:jc w:val="center"/>
              <w:rPr>
                <w:sz w:val="20"/>
                <w:szCs w:val="21"/>
              </w:rPr>
            </w:pPr>
            <w:r w:rsidRPr="00830194">
              <w:rPr>
                <w:position w:val="-16"/>
              </w:rPr>
              <w:object w:dxaOrig="639" w:dyaOrig="420" w14:anchorId="52947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1.55pt" o:ole="">
                  <v:imagedata r:id="rId14" o:title=""/>
                </v:shape>
                <o:OLEObject Type="Embed" ProgID="Equation.DSMT4" ShapeID="_x0000_i1025" DrawAspect="Content" ObjectID="_1753527596" r:id="rId15"/>
              </w:object>
            </w:r>
          </w:p>
        </w:tc>
        <w:tc>
          <w:tcPr>
            <w:tcW w:w="1080" w:type="dxa"/>
            <w:vMerge/>
          </w:tcPr>
          <w:p w14:paraId="47E515C5" w14:textId="77777777" w:rsidR="008E0A2D" w:rsidRDefault="008E0A2D" w:rsidP="00B00A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668" w:type="dxa"/>
            <w:vMerge/>
          </w:tcPr>
          <w:p w14:paraId="3A80FB16" w14:textId="77777777" w:rsidR="008E0A2D" w:rsidRDefault="008E0A2D" w:rsidP="00B00A68">
            <w:pPr>
              <w:jc w:val="center"/>
              <w:rPr>
                <w:b/>
                <w:szCs w:val="21"/>
              </w:rPr>
            </w:pPr>
          </w:p>
        </w:tc>
      </w:tr>
      <w:tr w:rsidR="008E0A2D" w14:paraId="0208C1A5" w14:textId="77777777" w:rsidTr="00830194">
        <w:tc>
          <w:tcPr>
            <w:tcW w:w="1484" w:type="dxa"/>
            <w:vMerge/>
            <w:vAlign w:val="center"/>
          </w:tcPr>
          <w:p w14:paraId="427B484B" w14:textId="77777777" w:rsidR="008E0A2D" w:rsidRPr="009E0DFF" w:rsidRDefault="008E0A2D" w:rsidP="009E0DF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04" w:type="dxa"/>
            <w:vMerge/>
            <w:vAlign w:val="center"/>
          </w:tcPr>
          <w:p w14:paraId="0E913F3D" w14:textId="77777777" w:rsidR="008E0A2D" w:rsidRPr="009E0DFF" w:rsidRDefault="008E0A2D" w:rsidP="009E0DF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7533CBDE" w14:textId="77777777" w:rsidR="008E0A2D" w:rsidRPr="009E0DFF" w:rsidRDefault="008E0A2D" w:rsidP="009E0DFF">
            <w:pPr>
              <w:jc w:val="center"/>
              <w:rPr>
                <w:sz w:val="20"/>
                <w:szCs w:val="21"/>
              </w:rPr>
            </w:pPr>
            <w:r w:rsidRPr="009E0DFF">
              <w:rPr>
                <w:rFonts w:hint="eastAsia"/>
                <w:sz w:val="20"/>
                <w:szCs w:val="21"/>
              </w:rPr>
              <w:t>0.1</w:t>
            </w:r>
            <w:r w:rsidRPr="009E0DFF">
              <w:rPr>
                <w:sz w:val="20"/>
                <w:szCs w:val="21"/>
              </w:rPr>
              <w:t>～</w:t>
            </w:r>
            <w:r w:rsidRPr="009E0DFF">
              <w:rPr>
                <w:sz w:val="20"/>
                <w:szCs w:val="21"/>
              </w:rPr>
              <w:t>0.15</w:t>
            </w:r>
          </w:p>
        </w:tc>
        <w:tc>
          <w:tcPr>
            <w:tcW w:w="1736" w:type="dxa"/>
            <w:vAlign w:val="center"/>
          </w:tcPr>
          <w:p w14:paraId="5F20F324" w14:textId="77777777" w:rsidR="008E0A2D" w:rsidRPr="009E0DFF" w:rsidRDefault="008E0A2D" w:rsidP="009E0DFF">
            <w:pPr>
              <w:spacing w:line="140" w:lineRule="atLeast"/>
              <w:jc w:val="center"/>
              <w:rPr>
                <w:sz w:val="20"/>
                <w:szCs w:val="21"/>
              </w:rPr>
            </w:pPr>
            <w:r w:rsidRPr="00830194">
              <w:rPr>
                <w:position w:val="-16"/>
              </w:rPr>
              <w:object w:dxaOrig="639" w:dyaOrig="420" w14:anchorId="24838529">
                <v:shape id="_x0000_i1026" type="#_x0000_t75" style="width:30pt;height:21.55pt" o:ole="">
                  <v:imagedata r:id="rId16" o:title=""/>
                </v:shape>
                <o:OLEObject Type="Embed" ProgID="Equation.DSMT4" ShapeID="_x0000_i1026" DrawAspect="Content" ObjectID="_1753527597" r:id="rId17"/>
              </w:object>
            </w:r>
          </w:p>
        </w:tc>
        <w:tc>
          <w:tcPr>
            <w:tcW w:w="1080" w:type="dxa"/>
            <w:vMerge/>
          </w:tcPr>
          <w:p w14:paraId="0E1C90B6" w14:textId="77777777" w:rsidR="008E0A2D" w:rsidRDefault="008E0A2D" w:rsidP="00B00A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668" w:type="dxa"/>
            <w:vMerge/>
          </w:tcPr>
          <w:p w14:paraId="78E8476B" w14:textId="77777777" w:rsidR="008E0A2D" w:rsidRDefault="008E0A2D" w:rsidP="00B00A68">
            <w:pPr>
              <w:jc w:val="center"/>
              <w:rPr>
                <w:b/>
                <w:szCs w:val="21"/>
              </w:rPr>
            </w:pPr>
          </w:p>
        </w:tc>
      </w:tr>
      <w:tr w:rsidR="008E0A2D" w14:paraId="1F824B52" w14:textId="77777777" w:rsidTr="00830194">
        <w:trPr>
          <w:trHeight w:val="564"/>
        </w:trPr>
        <w:tc>
          <w:tcPr>
            <w:tcW w:w="1484" w:type="dxa"/>
            <w:vMerge w:val="restart"/>
            <w:vAlign w:val="center"/>
          </w:tcPr>
          <w:p w14:paraId="24F98E77" w14:textId="77777777" w:rsidR="008E0A2D" w:rsidRPr="008F4A97" w:rsidRDefault="008E0A2D" w:rsidP="009E0DFF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8F4A97">
              <w:rPr>
                <w:color w:val="000000" w:themeColor="text1"/>
                <w:sz w:val="20"/>
                <w:szCs w:val="21"/>
              </w:rPr>
              <w:t>Pd60Cu</w:t>
            </w:r>
          </w:p>
        </w:tc>
        <w:tc>
          <w:tcPr>
            <w:tcW w:w="1204" w:type="dxa"/>
            <w:vMerge w:val="restart"/>
            <w:vAlign w:val="center"/>
          </w:tcPr>
          <w:p w14:paraId="14DB3591" w14:textId="77777777" w:rsidR="008E0A2D" w:rsidRPr="008F4A97" w:rsidRDefault="008E0A2D" w:rsidP="00EB6642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8F4A97">
              <w:rPr>
                <w:rFonts w:hint="eastAsia"/>
                <w:color w:val="000000" w:themeColor="text1"/>
                <w:sz w:val="20"/>
                <w:szCs w:val="21"/>
              </w:rPr>
              <w:t>冷加工</w:t>
            </w:r>
          </w:p>
        </w:tc>
        <w:tc>
          <w:tcPr>
            <w:tcW w:w="1350" w:type="dxa"/>
            <w:vAlign w:val="center"/>
          </w:tcPr>
          <w:p w14:paraId="38A2A6FC" w14:textId="708F2476" w:rsidR="008E0A2D" w:rsidRPr="008F4A97" w:rsidRDefault="008E0A2D" w:rsidP="00720FC1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8F4A97">
              <w:rPr>
                <w:rFonts w:hint="eastAsia"/>
                <w:color w:val="000000" w:themeColor="text1"/>
                <w:sz w:val="20"/>
                <w:szCs w:val="21"/>
              </w:rPr>
              <w:t>0.01</w:t>
            </w:r>
            <w:r w:rsidR="00605BF3">
              <w:rPr>
                <w:color w:val="000000" w:themeColor="text1"/>
                <w:sz w:val="20"/>
                <w:szCs w:val="21"/>
              </w:rPr>
              <w:t>5</w:t>
            </w:r>
            <w:r w:rsidRPr="008F4A97">
              <w:rPr>
                <w:color w:val="000000" w:themeColor="text1"/>
                <w:sz w:val="20"/>
                <w:szCs w:val="21"/>
              </w:rPr>
              <w:t>～</w:t>
            </w:r>
            <w:r w:rsidRPr="008F4A97">
              <w:rPr>
                <w:color w:val="000000" w:themeColor="text1"/>
                <w:sz w:val="20"/>
                <w:szCs w:val="21"/>
              </w:rPr>
              <w:t>0.</w:t>
            </w:r>
            <w:r w:rsidRPr="008F4A97">
              <w:rPr>
                <w:rFonts w:hint="eastAsia"/>
                <w:color w:val="000000" w:themeColor="text1"/>
                <w:sz w:val="20"/>
                <w:szCs w:val="21"/>
              </w:rPr>
              <w:t>02</w:t>
            </w:r>
          </w:p>
        </w:tc>
        <w:tc>
          <w:tcPr>
            <w:tcW w:w="1736" w:type="dxa"/>
            <w:vMerge w:val="restart"/>
            <w:vAlign w:val="center"/>
          </w:tcPr>
          <w:p w14:paraId="52ECEAEF" w14:textId="3AAB9A53" w:rsidR="008E0A2D" w:rsidRPr="008F4A97" w:rsidRDefault="008E0A2D" w:rsidP="00A50E3C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8F4A97">
              <w:rPr>
                <w:color w:val="000000" w:themeColor="text1"/>
                <w:sz w:val="20"/>
                <w:szCs w:val="21"/>
              </w:rPr>
              <w:t>±0.00</w:t>
            </w:r>
            <w:r w:rsidRPr="008F4A97">
              <w:rPr>
                <w:rFonts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080" w:type="dxa"/>
            <w:vMerge w:val="restart"/>
          </w:tcPr>
          <w:p w14:paraId="1D8CD5C8" w14:textId="77777777" w:rsidR="008E0A2D" w:rsidRDefault="008E0A2D" w:rsidP="00B00A68">
            <w:pPr>
              <w:jc w:val="center"/>
              <w:rPr>
                <w:b/>
                <w:szCs w:val="21"/>
              </w:rPr>
            </w:pPr>
          </w:p>
          <w:p w14:paraId="65FDC769" w14:textId="050DFFED" w:rsidR="008E0A2D" w:rsidRPr="008E0A2D" w:rsidRDefault="008E0A2D" w:rsidP="00B00A68">
            <w:pPr>
              <w:jc w:val="center"/>
              <w:rPr>
                <w:bCs/>
                <w:szCs w:val="21"/>
              </w:rPr>
            </w:pPr>
            <w:r w:rsidRPr="008E0A2D">
              <w:rPr>
                <w:rFonts w:hint="eastAsia"/>
                <w:sz w:val="20"/>
                <w:szCs w:val="21"/>
              </w:rPr>
              <w:t>≤</w:t>
            </w:r>
            <w:r w:rsidRPr="008E0A2D">
              <w:rPr>
                <w:sz w:val="20"/>
                <w:szCs w:val="21"/>
              </w:rPr>
              <w:t>100</w:t>
            </w:r>
          </w:p>
        </w:tc>
        <w:tc>
          <w:tcPr>
            <w:tcW w:w="1668" w:type="dxa"/>
            <w:vMerge/>
          </w:tcPr>
          <w:p w14:paraId="53D7F942" w14:textId="77777777" w:rsidR="008E0A2D" w:rsidRDefault="008E0A2D" w:rsidP="00B00A68">
            <w:pPr>
              <w:jc w:val="center"/>
              <w:rPr>
                <w:b/>
                <w:szCs w:val="21"/>
              </w:rPr>
            </w:pPr>
          </w:p>
        </w:tc>
      </w:tr>
      <w:tr w:rsidR="008E0A2D" w14:paraId="5FD2B967" w14:textId="77777777" w:rsidTr="00830194">
        <w:trPr>
          <w:trHeight w:val="558"/>
        </w:trPr>
        <w:tc>
          <w:tcPr>
            <w:tcW w:w="1484" w:type="dxa"/>
            <w:vMerge/>
            <w:vAlign w:val="center"/>
          </w:tcPr>
          <w:p w14:paraId="6490434E" w14:textId="77777777" w:rsidR="008E0A2D" w:rsidRPr="008F4A97" w:rsidRDefault="008E0A2D" w:rsidP="009E0DFF">
            <w:pPr>
              <w:jc w:val="center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1204" w:type="dxa"/>
            <w:vMerge/>
            <w:vAlign w:val="center"/>
          </w:tcPr>
          <w:p w14:paraId="0D730239" w14:textId="77777777" w:rsidR="008E0A2D" w:rsidRPr="008F4A97" w:rsidRDefault="008E0A2D" w:rsidP="009E0DFF">
            <w:pPr>
              <w:jc w:val="center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1028F3FD" w14:textId="02DA6E91" w:rsidR="008E0A2D" w:rsidRPr="008F4A97" w:rsidRDefault="008E0A2D" w:rsidP="009E0DFF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8F4A97">
              <w:rPr>
                <w:rFonts w:hint="eastAsia"/>
                <w:color w:val="000000" w:themeColor="text1"/>
                <w:sz w:val="20"/>
                <w:szCs w:val="21"/>
              </w:rPr>
              <w:t>＞</w:t>
            </w:r>
            <w:r w:rsidRPr="008F4A97">
              <w:rPr>
                <w:rFonts w:hint="eastAsia"/>
                <w:color w:val="000000" w:themeColor="text1"/>
                <w:sz w:val="20"/>
                <w:szCs w:val="21"/>
              </w:rPr>
              <w:t>0.02</w:t>
            </w:r>
            <w:r w:rsidRPr="008F4A97">
              <w:rPr>
                <w:rFonts w:hint="eastAsia"/>
                <w:color w:val="000000" w:themeColor="text1"/>
                <w:sz w:val="20"/>
                <w:szCs w:val="21"/>
              </w:rPr>
              <w:t>～</w:t>
            </w:r>
            <w:r w:rsidRPr="008F4A97">
              <w:rPr>
                <w:rFonts w:hint="eastAsia"/>
                <w:color w:val="000000" w:themeColor="text1"/>
                <w:sz w:val="20"/>
                <w:szCs w:val="21"/>
              </w:rPr>
              <w:t>0.0</w:t>
            </w:r>
            <w:r>
              <w:rPr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736" w:type="dxa"/>
            <w:vMerge/>
            <w:vAlign w:val="center"/>
          </w:tcPr>
          <w:p w14:paraId="0E24FBFE" w14:textId="5FAECD57" w:rsidR="008E0A2D" w:rsidRPr="008F4A97" w:rsidRDefault="008E0A2D" w:rsidP="009E0DFF">
            <w:pPr>
              <w:jc w:val="center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1080" w:type="dxa"/>
            <w:vMerge/>
          </w:tcPr>
          <w:p w14:paraId="3BE3F2E6" w14:textId="77777777" w:rsidR="008E0A2D" w:rsidRDefault="008E0A2D" w:rsidP="00B00A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668" w:type="dxa"/>
            <w:vMerge/>
          </w:tcPr>
          <w:p w14:paraId="32EA412A" w14:textId="77777777" w:rsidR="008E0A2D" w:rsidRDefault="008E0A2D" w:rsidP="00B00A68">
            <w:pPr>
              <w:jc w:val="center"/>
              <w:rPr>
                <w:b/>
                <w:szCs w:val="21"/>
              </w:rPr>
            </w:pPr>
          </w:p>
        </w:tc>
      </w:tr>
    </w:tbl>
    <w:p w14:paraId="321F99C2" w14:textId="5BE58E19" w:rsidR="000A2B59" w:rsidRDefault="000A2B59" w:rsidP="000A038A">
      <w:pPr>
        <w:spacing w:line="360" w:lineRule="auto"/>
      </w:pPr>
      <w:r w:rsidRPr="00830194">
        <w:rPr>
          <w:rFonts w:eastAsia="黑体"/>
          <w:b/>
          <w:szCs w:val="21"/>
        </w:rPr>
        <w:t>3.</w:t>
      </w:r>
      <w:r w:rsidR="009E0DFF" w:rsidRPr="00830194">
        <w:rPr>
          <w:rFonts w:eastAsia="黑体" w:hint="eastAsia"/>
          <w:b/>
          <w:szCs w:val="21"/>
        </w:rPr>
        <w:t>1.2</w:t>
      </w:r>
      <w:r w:rsidR="009E0DFF">
        <w:rPr>
          <w:rFonts w:eastAsia="黑体" w:hint="eastAsia"/>
          <w:szCs w:val="21"/>
        </w:rPr>
        <w:t xml:space="preserve"> </w:t>
      </w:r>
      <w:r w:rsidR="009E0DFF" w:rsidRPr="009E0DFF">
        <w:t>箔材供货状态为退火态（</w:t>
      </w:r>
      <w:r w:rsidR="009E0DFF" w:rsidRPr="009E0DFF">
        <w:t>M</w:t>
      </w:r>
      <w:r w:rsidR="009E0DFF" w:rsidRPr="009E0DFF">
        <w:t>）态和冷加工（</w:t>
      </w:r>
      <w:r w:rsidR="009E0DFF" w:rsidRPr="009E0DFF">
        <w:t>Y</w:t>
      </w:r>
      <w:r w:rsidR="009E0DFF" w:rsidRPr="009E0DFF">
        <w:t>）态。</w:t>
      </w:r>
      <w:r w:rsidR="009E0DFF">
        <w:rPr>
          <w:rFonts w:hint="eastAsia"/>
        </w:rPr>
        <w:t>特殊要求可在合同中注明。箔材长度以</w:t>
      </w:r>
      <w:proofErr w:type="gramStart"/>
      <w:r w:rsidR="009E0DFF">
        <w:rPr>
          <w:rFonts w:hint="eastAsia"/>
        </w:rPr>
        <w:t>不</w:t>
      </w:r>
      <w:proofErr w:type="gramEnd"/>
      <w:r w:rsidR="009E0DFF">
        <w:rPr>
          <w:rFonts w:hint="eastAsia"/>
        </w:rPr>
        <w:t>定尺、定尺或</w:t>
      </w:r>
      <w:proofErr w:type="gramStart"/>
      <w:r w:rsidR="009E0DFF">
        <w:rPr>
          <w:rFonts w:hint="eastAsia"/>
        </w:rPr>
        <w:t>倍</w:t>
      </w:r>
      <w:proofErr w:type="gramEnd"/>
      <w:r w:rsidR="009E0DFF">
        <w:rPr>
          <w:rFonts w:hint="eastAsia"/>
        </w:rPr>
        <w:t>尺供货。箔材</w:t>
      </w:r>
      <w:proofErr w:type="gramStart"/>
      <w:r w:rsidR="009E0DFF">
        <w:rPr>
          <w:rFonts w:hint="eastAsia"/>
        </w:rPr>
        <w:t>不</w:t>
      </w:r>
      <w:proofErr w:type="gramEnd"/>
      <w:r w:rsidR="009E0DFF">
        <w:rPr>
          <w:rFonts w:hint="eastAsia"/>
        </w:rPr>
        <w:t>定尺最小长度不小于宽度的</w:t>
      </w:r>
      <w:r w:rsidR="009E0DFF">
        <w:rPr>
          <w:rFonts w:hint="eastAsia"/>
        </w:rPr>
        <w:t>5</w:t>
      </w:r>
      <w:r w:rsidR="009E0DFF">
        <w:rPr>
          <w:rFonts w:hint="eastAsia"/>
        </w:rPr>
        <w:t>倍，小于</w:t>
      </w:r>
      <w:r w:rsidR="009E0DFF">
        <w:rPr>
          <w:rFonts w:hint="eastAsia"/>
        </w:rPr>
        <w:t>5</w:t>
      </w:r>
      <w:r w:rsidR="009E0DFF">
        <w:rPr>
          <w:rFonts w:hint="eastAsia"/>
        </w:rPr>
        <w:t>倍时以宽度的</w:t>
      </w:r>
      <w:proofErr w:type="gramStart"/>
      <w:r w:rsidR="009E0DFF">
        <w:rPr>
          <w:rFonts w:hint="eastAsia"/>
        </w:rPr>
        <w:t>倍</w:t>
      </w:r>
      <w:proofErr w:type="gramEnd"/>
      <w:r w:rsidR="009E0DFF">
        <w:rPr>
          <w:rFonts w:hint="eastAsia"/>
        </w:rPr>
        <w:t>尺供货。箔材长度允许偏差</w:t>
      </w:r>
      <w:r w:rsidR="00A50E3C" w:rsidRPr="00830194">
        <w:rPr>
          <w:position w:val="-16"/>
        </w:rPr>
        <w:object w:dxaOrig="279" w:dyaOrig="420" w14:anchorId="649834D5">
          <v:shape id="_x0000_i1027" type="#_x0000_t75" style="width:12.7pt;height:19.75pt" o:ole="">
            <v:imagedata r:id="rId18" o:title=""/>
          </v:shape>
          <o:OLEObject Type="Embed" ProgID="Equation.DSMT4" ShapeID="_x0000_i1027" DrawAspect="Content" ObjectID="_1753527598" r:id="rId19"/>
        </w:object>
      </w:r>
      <w:r w:rsidR="00830194">
        <w:rPr>
          <w:rFonts w:hint="eastAsia"/>
        </w:rPr>
        <w:t>mm</w:t>
      </w:r>
      <w:r w:rsidR="00830194">
        <w:rPr>
          <w:rFonts w:hint="eastAsia"/>
        </w:rPr>
        <w:t>。倍尺供货时，每</w:t>
      </w:r>
      <w:r w:rsidR="00830194">
        <w:rPr>
          <w:rFonts w:hint="eastAsia"/>
        </w:rPr>
        <w:t>1</w:t>
      </w:r>
      <w:r w:rsidR="00830194">
        <w:rPr>
          <w:rFonts w:hint="eastAsia"/>
        </w:rPr>
        <w:t>倍尺须增加</w:t>
      </w:r>
      <w:r w:rsidR="00830194">
        <w:rPr>
          <w:rFonts w:hint="eastAsia"/>
        </w:rPr>
        <w:t>2mm</w:t>
      </w:r>
      <w:r w:rsidR="00830194">
        <w:rPr>
          <w:rFonts w:hint="eastAsia"/>
        </w:rPr>
        <w:t>剪切余量。</w:t>
      </w:r>
    </w:p>
    <w:p w14:paraId="015A6C31" w14:textId="77777777" w:rsidR="009E0DFF" w:rsidRPr="009E0DFF" w:rsidRDefault="00830194" w:rsidP="000A038A">
      <w:pPr>
        <w:spacing w:line="360" w:lineRule="auto"/>
        <w:rPr>
          <w:rFonts w:eastAsia="黑体"/>
          <w:szCs w:val="21"/>
        </w:rPr>
      </w:pPr>
      <w:r w:rsidRPr="00830194">
        <w:rPr>
          <w:rFonts w:eastAsia="黑体" w:hint="eastAsia"/>
          <w:b/>
          <w:szCs w:val="21"/>
        </w:rPr>
        <w:t>3.1.3</w:t>
      </w:r>
      <w:r>
        <w:rPr>
          <w:rFonts w:eastAsia="黑体" w:hint="eastAsia"/>
          <w:szCs w:val="21"/>
        </w:rPr>
        <w:t xml:space="preserve"> </w:t>
      </w:r>
      <w:r w:rsidRPr="00830194">
        <w:rPr>
          <w:rFonts w:ascii="宋体" w:hAnsi="宋体" w:hint="eastAsia"/>
          <w:szCs w:val="21"/>
        </w:rPr>
        <w:t>箔材边部</w:t>
      </w:r>
      <w:r w:rsidRPr="009E0DFF">
        <w:rPr>
          <w:szCs w:val="21"/>
        </w:rPr>
        <w:t>应剪切整齐，无毛刺、裂边、卷边。</w:t>
      </w:r>
    </w:p>
    <w:p w14:paraId="04F53692" w14:textId="77777777" w:rsidR="00830194" w:rsidRPr="00830194" w:rsidRDefault="00830194" w:rsidP="00830194">
      <w:pPr>
        <w:spacing w:line="360" w:lineRule="auto"/>
        <w:rPr>
          <w:b/>
        </w:rPr>
      </w:pPr>
      <w:r w:rsidRPr="00830194">
        <w:rPr>
          <w:rFonts w:hint="eastAsia"/>
          <w:b/>
        </w:rPr>
        <w:t xml:space="preserve">3.2 </w:t>
      </w:r>
      <w:r w:rsidRPr="00830194">
        <w:rPr>
          <w:rFonts w:hint="eastAsia"/>
          <w:b/>
        </w:rPr>
        <w:t>标记示例</w:t>
      </w:r>
    </w:p>
    <w:p w14:paraId="4E3B3D4E" w14:textId="6885EA04" w:rsidR="00830194" w:rsidRDefault="006D6DCF" w:rsidP="00830194">
      <w:pPr>
        <w:spacing w:line="360" w:lineRule="auto"/>
        <w:ind w:firstLineChars="200" w:firstLine="400"/>
        <w:rPr>
          <w:sz w:val="20"/>
          <w:szCs w:val="18"/>
        </w:rPr>
      </w:pPr>
      <w:r w:rsidRPr="009E0DFF">
        <w:rPr>
          <w:sz w:val="20"/>
          <w:szCs w:val="18"/>
        </w:rPr>
        <w:t>用</w:t>
      </w:r>
      <w:r w:rsidR="00830194" w:rsidRPr="00830194">
        <w:rPr>
          <w:sz w:val="20"/>
          <w:szCs w:val="18"/>
        </w:rPr>
        <w:t>Pd73.7Ag</w:t>
      </w:r>
      <w:r w:rsidR="008E0A2D">
        <w:rPr>
          <w:sz w:val="20"/>
          <w:szCs w:val="18"/>
        </w:rPr>
        <w:t>A</w:t>
      </w:r>
      <w:r w:rsidR="008E0A2D">
        <w:rPr>
          <w:rFonts w:hint="eastAsia"/>
          <w:sz w:val="20"/>
          <w:szCs w:val="18"/>
        </w:rPr>
        <w:t>u</w:t>
      </w:r>
      <w:r w:rsidR="008E0A2D">
        <w:rPr>
          <w:sz w:val="20"/>
          <w:szCs w:val="18"/>
        </w:rPr>
        <w:t>Ni</w:t>
      </w:r>
      <w:r w:rsidRPr="009E0DFF">
        <w:rPr>
          <w:sz w:val="20"/>
          <w:szCs w:val="18"/>
        </w:rPr>
        <w:t>制造的、退火</w:t>
      </w:r>
      <w:r w:rsidR="00830194">
        <w:rPr>
          <w:rFonts w:hint="eastAsia"/>
          <w:sz w:val="20"/>
          <w:szCs w:val="18"/>
        </w:rPr>
        <w:t>状态</w:t>
      </w:r>
      <w:r w:rsidRPr="009E0DFF">
        <w:rPr>
          <w:sz w:val="20"/>
          <w:szCs w:val="18"/>
        </w:rPr>
        <w:t>、厚度为</w:t>
      </w:r>
      <w:r w:rsidRPr="009E0DFF">
        <w:rPr>
          <w:sz w:val="20"/>
          <w:szCs w:val="18"/>
        </w:rPr>
        <w:t>0.08mm</w:t>
      </w:r>
      <w:r w:rsidRPr="009E0DFF">
        <w:rPr>
          <w:sz w:val="20"/>
          <w:szCs w:val="18"/>
        </w:rPr>
        <w:t>、宽度为</w:t>
      </w:r>
      <w:r w:rsidRPr="009E0DFF">
        <w:rPr>
          <w:sz w:val="20"/>
          <w:szCs w:val="18"/>
        </w:rPr>
        <w:t>150mm</w:t>
      </w:r>
      <w:r w:rsidRPr="009E0DFF">
        <w:rPr>
          <w:sz w:val="20"/>
          <w:szCs w:val="18"/>
        </w:rPr>
        <w:t>、长度为</w:t>
      </w:r>
      <w:r w:rsidRPr="009E0DFF">
        <w:rPr>
          <w:sz w:val="20"/>
          <w:szCs w:val="18"/>
        </w:rPr>
        <w:t>750mm</w:t>
      </w:r>
      <w:r w:rsidRPr="009E0DFF">
        <w:rPr>
          <w:sz w:val="20"/>
          <w:szCs w:val="18"/>
        </w:rPr>
        <w:t>的箔材标记为：</w:t>
      </w:r>
    </w:p>
    <w:p w14:paraId="51ABBC80" w14:textId="63BB77FA" w:rsidR="00C00C4A" w:rsidRPr="009E0DFF" w:rsidRDefault="006D6DCF" w:rsidP="00830194">
      <w:pPr>
        <w:spacing w:line="360" w:lineRule="auto"/>
        <w:ind w:firstLineChars="200" w:firstLine="400"/>
        <w:rPr>
          <w:rFonts w:eastAsia="黑体"/>
          <w:sz w:val="22"/>
        </w:rPr>
      </w:pPr>
      <w:proofErr w:type="gramStart"/>
      <w:r w:rsidRPr="009E0DFF">
        <w:rPr>
          <w:sz w:val="20"/>
          <w:szCs w:val="18"/>
        </w:rPr>
        <w:t>箔</w:t>
      </w:r>
      <w:proofErr w:type="gramEnd"/>
      <w:r w:rsidRPr="009E0DFF">
        <w:rPr>
          <w:sz w:val="20"/>
          <w:szCs w:val="18"/>
        </w:rPr>
        <w:t xml:space="preserve">  Pd73.7Ag</w:t>
      </w:r>
      <w:r w:rsidR="008E0A2D">
        <w:rPr>
          <w:sz w:val="20"/>
          <w:szCs w:val="18"/>
        </w:rPr>
        <w:t xml:space="preserve">AuNi  </w:t>
      </w:r>
      <w:r w:rsidRPr="009E0DFF">
        <w:rPr>
          <w:sz w:val="20"/>
          <w:szCs w:val="18"/>
        </w:rPr>
        <w:t>M</w:t>
      </w:r>
      <w:r w:rsidR="008E0A2D">
        <w:rPr>
          <w:sz w:val="20"/>
          <w:szCs w:val="18"/>
        </w:rPr>
        <w:t xml:space="preserve">  </w:t>
      </w:r>
      <w:r w:rsidRPr="009E0DFF">
        <w:rPr>
          <w:sz w:val="20"/>
          <w:szCs w:val="18"/>
        </w:rPr>
        <w:t>0.08×150×750</w:t>
      </w:r>
      <w:r w:rsidR="008E0A2D">
        <w:rPr>
          <w:sz w:val="20"/>
          <w:szCs w:val="18"/>
        </w:rPr>
        <w:t xml:space="preserve">  </w:t>
      </w:r>
      <w:r w:rsidRPr="009E0DFF">
        <w:rPr>
          <w:sz w:val="20"/>
          <w:szCs w:val="18"/>
        </w:rPr>
        <w:t>YS/T 208-20XX</w:t>
      </w:r>
    </w:p>
    <w:p w14:paraId="446B48F3" w14:textId="77777777" w:rsidR="00326491" w:rsidRPr="009E0DFF" w:rsidRDefault="00830194" w:rsidP="000A038A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 xml:space="preserve">3.3 </w:t>
      </w:r>
      <w:r w:rsidR="00A512BD" w:rsidRPr="009E0DFF">
        <w:rPr>
          <w:rFonts w:eastAsia="黑体"/>
          <w:szCs w:val="21"/>
        </w:rPr>
        <w:t>化学成分</w:t>
      </w:r>
    </w:p>
    <w:p w14:paraId="62DA72EF" w14:textId="77777777" w:rsidR="00830194" w:rsidRDefault="00830194" w:rsidP="000A038A">
      <w:pPr>
        <w:spacing w:line="360" w:lineRule="auto"/>
        <w:rPr>
          <w:rFonts w:eastAsia="黑体"/>
          <w:szCs w:val="21"/>
        </w:rPr>
      </w:pPr>
      <w:r w:rsidRPr="00830194">
        <w:rPr>
          <w:rFonts w:eastAsia="黑体" w:hint="eastAsia"/>
          <w:b/>
          <w:szCs w:val="21"/>
        </w:rPr>
        <w:t>3</w:t>
      </w:r>
      <w:r w:rsidR="00A512BD" w:rsidRPr="00830194">
        <w:rPr>
          <w:rFonts w:eastAsia="黑体"/>
          <w:b/>
          <w:szCs w:val="21"/>
        </w:rPr>
        <w:t>.</w:t>
      </w:r>
      <w:r w:rsidRPr="00830194">
        <w:rPr>
          <w:rFonts w:eastAsia="黑体" w:hint="eastAsia"/>
          <w:b/>
          <w:szCs w:val="21"/>
        </w:rPr>
        <w:t>3</w:t>
      </w:r>
      <w:r w:rsidR="00A512BD" w:rsidRPr="00830194">
        <w:rPr>
          <w:rFonts w:eastAsia="黑体"/>
          <w:b/>
          <w:szCs w:val="21"/>
        </w:rPr>
        <w:t>.1</w:t>
      </w:r>
      <w:r>
        <w:rPr>
          <w:rFonts w:eastAsia="黑体" w:hint="eastAsia"/>
          <w:szCs w:val="21"/>
        </w:rPr>
        <w:t xml:space="preserve"> </w:t>
      </w:r>
      <w:r w:rsidRPr="00830194">
        <w:rPr>
          <w:rFonts w:ascii="宋体" w:hAnsi="宋体" w:hint="eastAsia"/>
          <w:szCs w:val="21"/>
        </w:rPr>
        <w:t>原料要求</w:t>
      </w:r>
    </w:p>
    <w:p w14:paraId="717820CD" w14:textId="77777777" w:rsidR="00326491" w:rsidRPr="009E0DFF" w:rsidRDefault="00326491" w:rsidP="00830194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原料纯度：</w:t>
      </w:r>
      <w:r w:rsidR="00A00305" w:rsidRPr="009E0DFF">
        <w:rPr>
          <w:szCs w:val="21"/>
        </w:rPr>
        <w:t>钯</w:t>
      </w:r>
      <w:r w:rsidRPr="009E0DFF">
        <w:rPr>
          <w:szCs w:val="21"/>
        </w:rPr>
        <w:t>、</w:t>
      </w:r>
      <w:r w:rsidR="00251442" w:rsidRPr="009E0DFF">
        <w:rPr>
          <w:szCs w:val="21"/>
        </w:rPr>
        <w:t>金、</w:t>
      </w:r>
      <w:r w:rsidRPr="009E0DFF">
        <w:rPr>
          <w:szCs w:val="21"/>
        </w:rPr>
        <w:t>银、铜</w:t>
      </w:r>
      <w:r w:rsidR="00251442" w:rsidRPr="009E0DFF">
        <w:rPr>
          <w:szCs w:val="21"/>
        </w:rPr>
        <w:t>、</w:t>
      </w:r>
      <w:r w:rsidR="00A00305" w:rsidRPr="009E0DFF">
        <w:rPr>
          <w:szCs w:val="21"/>
        </w:rPr>
        <w:t>镍</w:t>
      </w:r>
      <w:r w:rsidRPr="009E0DFF">
        <w:rPr>
          <w:szCs w:val="21"/>
        </w:rPr>
        <w:t>的纯度</w:t>
      </w:r>
      <w:r w:rsidR="000429FE" w:rsidRPr="009E0DFF">
        <w:rPr>
          <w:szCs w:val="21"/>
        </w:rPr>
        <w:t>不小于</w:t>
      </w:r>
      <w:r w:rsidRPr="009E0DFF">
        <w:rPr>
          <w:szCs w:val="21"/>
        </w:rPr>
        <w:t>99.95%</w:t>
      </w:r>
      <w:r w:rsidRPr="009E0DFF">
        <w:rPr>
          <w:szCs w:val="21"/>
        </w:rPr>
        <w:t>。</w:t>
      </w:r>
    </w:p>
    <w:p w14:paraId="288F3A7B" w14:textId="77777777" w:rsidR="00440A26" w:rsidRPr="009E0DFF" w:rsidRDefault="00830194" w:rsidP="000A038A">
      <w:pPr>
        <w:spacing w:line="360" w:lineRule="auto"/>
        <w:rPr>
          <w:szCs w:val="21"/>
        </w:rPr>
      </w:pPr>
      <w:r w:rsidRPr="00830194">
        <w:rPr>
          <w:rFonts w:eastAsia="黑体" w:hint="eastAsia"/>
          <w:b/>
          <w:szCs w:val="21"/>
        </w:rPr>
        <w:t>3</w:t>
      </w:r>
      <w:r w:rsidR="002E27A9" w:rsidRPr="00830194">
        <w:rPr>
          <w:rFonts w:eastAsia="黑体"/>
          <w:b/>
          <w:szCs w:val="21"/>
        </w:rPr>
        <w:t>.</w:t>
      </w:r>
      <w:r w:rsidRPr="00830194">
        <w:rPr>
          <w:rFonts w:eastAsia="黑体" w:hint="eastAsia"/>
          <w:b/>
          <w:szCs w:val="21"/>
        </w:rPr>
        <w:t>3</w:t>
      </w:r>
      <w:r w:rsidR="002E27A9" w:rsidRPr="00830194">
        <w:rPr>
          <w:rFonts w:eastAsia="黑体"/>
          <w:b/>
          <w:szCs w:val="21"/>
        </w:rPr>
        <w:t>.2</w:t>
      </w:r>
      <w:r>
        <w:rPr>
          <w:rFonts w:eastAsia="黑体" w:hint="eastAsia"/>
          <w:szCs w:val="21"/>
        </w:rPr>
        <w:t xml:space="preserve"> </w:t>
      </w:r>
      <w:r w:rsidR="00440A26" w:rsidRPr="009E0DFF">
        <w:rPr>
          <w:szCs w:val="21"/>
        </w:rPr>
        <w:t>箔材的化学成分应符合表</w:t>
      </w:r>
      <w:r w:rsidR="00DC6FAE" w:rsidRPr="009E0DFF">
        <w:rPr>
          <w:szCs w:val="21"/>
        </w:rPr>
        <w:t>2</w:t>
      </w:r>
      <w:r w:rsidR="00440A26" w:rsidRPr="009E0DFF">
        <w:rPr>
          <w:szCs w:val="21"/>
        </w:rPr>
        <w:t>相应合金牌号的规定</w:t>
      </w:r>
    </w:p>
    <w:p w14:paraId="19C34AA4" w14:textId="77777777" w:rsidR="00440A26" w:rsidRPr="009E0DFF" w:rsidRDefault="00440A26" w:rsidP="00A00305">
      <w:pPr>
        <w:spacing w:line="360" w:lineRule="auto"/>
        <w:ind w:left="480"/>
        <w:jc w:val="center"/>
        <w:rPr>
          <w:b/>
          <w:szCs w:val="21"/>
        </w:rPr>
      </w:pPr>
      <w:r w:rsidRPr="009E0DFF">
        <w:rPr>
          <w:b/>
          <w:szCs w:val="21"/>
        </w:rPr>
        <w:t>表</w:t>
      </w:r>
      <w:r w:rsidR="00DC6FAE" w:rsidRPr="009E0DFF">
        <w:rPr>
          <w:b/>
          <w:szCs w:val="21"/>
        </w:rPr>
        <w:t>2</w:t>
      </w:r>
      <w:r w:rsidR="00830194" w:rsidRPr="009E0DFF">
        <w:rPr>
          <w:b/>
          <w:szCs w:val="21"/>
        </w:rPr>
        <w:t xml:space="preserve"> 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878"/>
        <w:gridCol w:w="996"/>
        <w:gridCol w:w="961"/>
        <w:gridCol w:w="1092"/>
        <w:gridCol w:w="992"/>
        <w:gridCol w:w="1843"/>
      </w:tblGrid>
      <w:tr w:rsidR="00681545" w:rsidRPr="009E0DFF" w14:paraId="345C2CC9" w14:textId="77777777" w:rsidTr="000429FE">
        <w:trPr>
          <w:cantSplit/>
          <w:trHeight w:val="456"/>
          <w:jc w:val="center"/>
        </w:trPr>
        <w:tc>
          <w:tcPr>
            <w:tcW w:w="1602" w:type="dxa"/>
            <w:vMerge w:val="restart"/>
            <w:vAlign w:val="center"/>
          </w:tcPr>
          <w:p w14:paraId="741333C4" w14:textId="77777777" w:rsidR="00681545" w:rsidRPr="00830194" w:rsidRDefault="00681545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牌号</w:t>
            </w:r>
          </w:p>
        </w:tc>
        <w:tc>
          <w:tcPr>
            <w:tcW w:w="4919" w:type="dxa"/>
            <w:gridSpan w:val="5"/>
            <w:vAlign w:val="center"/>
          </w:tcPr>
          <w:p w14:paraId="1FB5DD44" w14:textId="77777777" w:rsidR="00681545" w:rsidRPr="00830194" w:rsidRDefault="00681545" w:rsidP="006D6DCF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主要成分</w:t>
            </w:r>
            <w:r w:rsidR="006D6DCF" w:rsidRPr="00830194">
              <w:rPr>
                <w:sz w:val="20"/>
                <w:szCs w:val="21"/>
              </w:rPr>
              <w:t>/</w:t>
            </w:r>
            <w:r w:rsidRPr="00830194">
              <w:rPr>
                <w:sz w:val="20"/>
                <w:szCs w:val="21"/>
              </w:rPr>
              <w:t xml:space="preserve"> %</w:t>
            </w:r>
          </w:p>
        </w:tc>
        <w:tc>
          <w:tcPr>
            <w:tcW w:w="1843" w:type="dxa"/>
            <w:vMerge w:val="restart"/>
            <w:vAlign w:val="center"/>
          </w:tcPr>
          <w:p w14:paraId="1EF6454F" w14:textId="77777777" w:rsidR="006D6DCF" w:rsidRPr="00830194" w:rsidRDefault="00681545" w:rsidP="006D6DCF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杂质总量</w:t>
            </w:r>
            <w:r w:rsidR="006D6DCF" w:rsidRPr="00830194">
              <w:rPr>
                <w:sz w:val="20"/>
                <w:szCs w:val="21"/>
              </w:rPr>
              <w:t>/</w:t>
            </w:r>
            <w:r w:rsidRPr="00830194">
              <w:rPr>
                <w:sz w:val="20"/>
                <w:szCs w:val="21"/>
              </w:rPr>
              <w:t>%</w:t>
            </w:r>
          </w:p>
          <w:p w14:paraId="68CDA5BD" w14:textId="77777777" w:rsidR="00681545" w:rsidRPr="00830194" w:rsidRDefault="00681545" w:rsidP="006D6DCF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不大于</w:t>
            </w:r>
          </w:p>
        </w:tc>
      </w:tr>
      <w:tr w:rsidR="00C81871" w:rsidRPr="009E0DFF" w14:paraId="406470AE" w14:textId="77777777" w:rsidTr="00830194">
        <w:trPr>
          <w:cantSplit/>
          <w:trHeight w:val="444"/>
          <w:jc w:val="center"/>
        </w:trPr>
        <w:tc>
          <w:tcPr>
            <w:tcW w:w="1602" w:type="dxa"/>
            <w:vMerge/>
            <w:vAlign w:val="center"/>
          </w:tcPr>
          <w:p w14:paraId="4F2EEECA" w14:textId="77777777" w:rsidR="00C853F2" w:rsidRPr="00830194" w:rsidRDefault="00C853F2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878" w:type="dxa"/>
            <w:vAlign w:val="center"/>
          </w:tcPr>
          <w:p w14:paraId="568B9811" w14:textId="77777777" w:rsidR="00C853F2" w:rsidRPr="00830194" w:rsidRDefault="00C853F2" w:rsidP="00830194">
            <w:pPr>
              <w:spacing w:line="360" w:lineRule="auto"/>
              <w:ind w:firstLineChars="50" w:firstLine="100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Pd</w:t>
            </w:r>
          </w:p>
        </w:tc>
        <w:tc>
          <w:tcPr>
            <w:tcW w:w="996" w:type="dxa"/>
            <w:vAlign w:val="center"/>
          </w:tcPr>
          <w:p w14:paraId="4455B877" w14:textId="77777777" w:rsidR="00C853F2" w:rsidRPr="00830194" w:rsidRDefault="00C853F2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Ag</w:t>
            </w:r>
          </w:p>
        </w:tc>
        <w:tc>
          <w:tcPr>
            <w:tcW w:w="961" w:type="dxa"/>
            <w:vAlign w:val="center"/>
          </w:tcPr>
          <w:p w14:paraId="2792837A" w14:textId="77777777" w:rsidR="00C853F2" w:rsidRPr="00830194" w:rsidRDefault="00C853F2" w:rsidP="00830194">
            <w:pPr>
              <w:spacing w:line="360" w:lineRule="auto"/>
              <w:ind w:firstLineChars="50" w:firstLine="100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Au</w:t>
            </w:r>
          </w:p>
        </w:tc>
        <w:tc>
          <w:tcPr>
            <w:tcW w:w="1092" w:type="dxa"/>
            <w:vAlign w:val="center"/>
          </w:tcPr>
          <w:p w14:paraId="3ACA956B" w14:textId="77777777" w:rsidR="00C853F2" w:rsidRPr="00830194" w:rsidRDefault="00C853F2" w:rsidP="00830194">
            <w:pPr>
              <w:spacing w:line="360" w:lineRule="auto"/>
              <w:ind w:firstLineChars="100" w:firstLine="200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Ni</w:t>
            </w:r>
          </w:p>
        </w:tc>
        <w:tc>
          <w:tcPr>
            <w:tcW w:w="992" w:type="dxa"/>
            <w:vAlign w:val="center"/>
          </w:tcPr>
          <w:p w14:paraId="08D30942" w14:textId="77777777" w:rsidR="00C853F2" w:rsidRPr="00830194" w:rsidRDefault="00681545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Cu</w:t>
            </w:r>
          </w:p>
        </w:tc>
        <w:tc>
          <w:tcPr>
            <w:tcW w:w="1843" w:type="dxa"/>
            <w:vMerge/>
            <w:vAlign w:val="center"/>
          </w:tcPr>
          <w:p w14:paraId="2316E539" w14:textId="77777777" w:rsidR="00C853F2" w:rsidRPr="00830194" w:rsidRDefault="00C853F2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</w:tr>
      <w:tr w:rsidR="00C81871" w:rsidRPr="009E0DFF" w14:paraId="6A9D4CF0" w14:textId="77777777" w:rsidTr="000429FE">
        <w:trPr>
          <w:jc w:val="center"/>
        </w:trPr>
        <w:tc>
          <w:tcPr>
            <w:tcW w:w="1602" w:type="dxa"/>
            <w:vAlign w:val="center"/>
          </w:tcPr>
          <w:p w14:paraId="6843AD28" w14:textId="76FBCEA7" w:rsidR="00C853F2" w:rsidRPr="00830194" w:rsidRDefault="006D6DCF" w:rsidP="00EB6642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Pd70Ag</w:t>
            </w:r>
            <w:r w:rsidR="008E0A2D">
              <w:rPr>
                <w:sz w:val="20"/>
                <w:szCs w:val="21"/>
              </w:rPr>
              <w:t>Au</w:t>
            </w:r>
          </w:p>
        </w:tc>
        <w:tc>
          <w:tcPr>
            <w:tcW w:w="878" w:type="dxa"/>
            <w:vAlign w:val="center"/>
          </w:tcPr>
          <w:p w14:paraId="0756D198" w14:textId="77777777" w:rsidR="00C853F2" w:rsidRPr="00830194" w:rsidRDefault="00C853F2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余量</w:t>
            </w:r>
          </w:p>
        </w:tc>
        <w:tc>
          <w:tcPr>
            <w:tcW w:w="996" w:type="dxa"/>
            <w:vAlign w:val="center"/>
          </w:tcPr>
          <w:p w14:paraId="28B36393" w14:textId="77777777" w:rsidR="00C853F2" w:rsidRPr="00830194" w:rsidRDefault="00C853F2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25±0.5</w:t>
            </w:r>
          </w:p>
        </w:tc>
        <w:tc>
          <w:tcPr>
            <w:tcW w:w="961" w:type="dxa"/>
            <w:vAlign w:val="center"/>
          </w:tcPr>
          <w:p w14:paraId="04FFD074" w14:textId="77777777" w:rsidR="00C853F2" w:rsidRPr="00830194" w:rsidRDefault="00C853F2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5±0.5</w:t>
            </w:r>
          </w:p>
        </w:tc>
        <w:tc>
          <w:tcPr>
            <w:tcW w:w="1092" w:type="dxa"/>
            <w:vAlign w:val="center"/>
          </w:tcPr>
          <w:p w14:paraId="64ECA1A5" w14:textId="77777777" w:rsidR="00C853F2" w:rsidRPr="00830194" w:rsidRDefault="00C853F2" w:rsidP="00830194">
            <w:pPr>
              <w:spacing w:line="360" w:lineRule="auto"/>
              <w:ind w:firstLineChars="100" w:firstLine="200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—</w:t>
            </w:r>
          </w:p>
        </w:tc>
        <w:tc>
          <w:tcPr>
            <w:tcW w:w="992" w:type="dxa"/>
            <w:vAlign w:val="center"/>
          </w:tcPr>
          <w:p w14:paraId="650216EC" w14:textId="77777777" w:rsidR="00C853F2" w:rsidRPr="00830194" w:rsidRDefault="00C81871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—</w:t>
            </w:r>
          </w:p>
        </w:tc>
        <w:tc>
          <w:tcPr>
            <w:tcW w:w="1843" w:type="dxa"/>
            <w:vAlign w:val="center"/>
          </w:tcPr>
          <w:p w14:paraId="1C364FBA" w14:textId="77777777" w:rsidR="00C853F2" w:rsidRPr="00830194" w:rsidRDefault="00C853F2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0.3</w:t>
            </w:r>
          </w:p>
        </w:tc>
      </w:tr>
      <w:tr w:rsidR="00C81871" w:rsidRPr="009E0DFF" w14:paraId="3D9C875F" w14:textId="77777777" w:rsidTr="000429FE">
        <w:trPr>
          <w:jc w:val="center"/>
        </w:trPr>
        <w:tc>
          <w:tcPr>
            <w:tcW w:w="1602" w:type="dxa"/>
            <w:vAlign w:val="center"/>
          </w:tcPr>
          <w:p w14:paraId="2F9D8022" w14:textId="4490209A" w:rsidR="00C853F2" w:rsidRPr="00830194" w:rsidRDefault="00C853F2" w:rsidP="00F632AC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Pd</w:t>
            </w:r>
            <w:r w:rsidR="00CA61AB" w:rsidRPr="00830194">
              <w:rPr>
                <w:sz w:val="20"/>
                <w:szCs w:val="21"/>
              </w:rPr>
              <w:t>73.7</w:t>
            </w:r>
            <w:r w:rsidRPr="00830194">
              <w:rPr>
                <w:sz w:val="20"/>
                <w:szCs w:val="21"/>
              </w:rPr>
              <w:t>Ag</w:t>
            </w:r>
            <w:r w:rsidR="008E0A2D">
              <w:rPr>
                <w:sz w:val="20"/>
                <w:szCs w:val="21"/>
              </w:rPr>
              <w:t>AuNi</w:t>
            </w:r>
          </w:p>
        </w:tc>
        <w:tc>
          <w:tcPr>
            <w:tcW w:w="878" w:type="dxa"/>
            <w:vAlign w:val="center"/>
          </w:tcPr>
          <w:p w14:paraId="4849763D" w14:textId="77777777" w:rsidR="00C853F2" w:rsidRPr="00830194" w:rsidRDefault="00C853F2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余量</w:t>
            </w:r>
          </w:p>
        </w:tc>
        <w:tc>
          <w:tcPr>
            <w:tcW w:w="996" w:type="dxa"/>
            <w:vAlign w:val="center"/>
          </w:tcPr>
          <w:p w14:paraId="4549CC7D" w14:textId="77777777" w:rsidR="00C853F2" w:rsidRPr="00830194" w:rsidRDefault="00C853F2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23±0.5</w:t>
            </w:r>
          </w:p>
        </w:tc>
        <w:tc>
          <w:tcPr>
            <w:tcW w:w="961" w:type="dxa"/>
            <w:vAlign w:val="center"/>
          </w:tcPr>
          <w:p w14:paraId="3B36B871" w14:textId="77777777" w:rsidR="00C853F2" w:rsidRPr="00830194" w:rsidRDefault="00C853F2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3±0.5</w:t>
            </w:r>
          </w:p>
        </w:tc>
        <w:tc>
          <w:tcPr>
            <w:tcW w:w="1092" w:type="dxa"/>
            <w:vAlign w:val="center"/>
          </w:tcPr>
          <w:p w14:paraId="3D4EA982" w14:textId="77777777" w:rsidR="00C853F2" w:rsidRPr="00830194" w:rsidRDefault="00C853F2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0.3±0.05</w:t>
            </w:r>
          </w:p>
        </w:tc>
        <w:tc>
          <w:tcPr>
            <w:tcW w:w="992" w:type="dxa"/>
            <w:vAlign w:val="center"/>
          </w:tcPr>
          <w:p w14:paraId="0DC9ADA2" w14:textId="77777777" w:rsidR="00C853F2" w:rsidRPr="00830194" w:rsidRDefault="00C81871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—</w:t>
            </w:r>
          </w:p>
        </w:tc>
        <w:tc>
          <w:tcPr>
            <w:tcW w:w="1843" w:type="dxa"/>
            <w:vAlign w:val="center"/>
          </w:tcPr>
          <w:p w14:paraId="0D16C552" w14:textId="77777777" w:rsidR="00C853F2" w:rsidRPr="00830194" w:rsidRDefault="00C853F2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0.3</w:t>
            </w:r>
          </w:p>
        </w:tc>
      </w:tr>
      <w:tr w:rsidR="00C81871" w:rsidRPr="009E0DFF" w14:paraId="35CB07CA" w14:textId="77777777" w:rsidTr="000429FE">
        <w:trPr>
          <w:jc w:val="center"/>
        </w:trPr>
        <w:tc>
          <w:tcPr>
            <w:tcW w:w="1602" w:type="dxa"/>
            <w:vAlign w:val="center"/>
          </w:tcPr>
          <w:p w14:paraId="39022446" w14:textId="77777777" w:rsidR="00C853F2" w:rsidRPr="00830194" w:rsidRDefault="00C853F2" w:rsidP="00CA61AB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Pd</w:t>
            </w:r>
            <w:r w:rsidR="00CA61AB" w:rsidRPr="00830194">
              <w:rPr>
                <w:sz w:val="20"/>
                <w:szCs w:val="21"/>
              </w:rPr>
              <w:t>60</w:t>
            </w:r>
            <w:r w:rsidRPr="00830194">
              <w:rPr>
                <w:sz w:val="20"/>
                <w:szCs w:val="21"/>
              </w:rPr>
              <w:t>Cu</w:t>
            </w:r>
          </w:p>
        </w:tc>
        <w:tc>
          <w:tcPr>
            <w:tcW w:w="878" w:type="dxa"/>
            <w:vAlign w:val="center"/>
          </w:tcPr>
          <w:p w14:paraId="22366653" w14:textId="77777777" w:rsidR="00C853F2" w:rsidRPr="00830194" w:rsidRDefault="00F943D6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余量</w:t>
            </w:r>
          </w:p>
        </w:tc>
        <w:tc>
          <w:tcPr>
            <w:tcW w:w="996" w:type="dxa"/>
            <w:vAlign w:val="center"/>
          </w:tcPr>
          <w:p w14:paraId="1C005047" w14:textId="77777777" w:rsidR="00C853F2" w:rsidRPr="00830194" w:rsidRDefault="00F943D6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—</w:t>
            </w:r>
          </w:p>
        </w:tc>
        <w:tc>
          <w:tcPr>
            <w:tcW w:w="961" w:type="dxa"/>
            <w:vAlign w:val="center"/>
          </w:tcPr>
          <w:p w14:paraId="53146A44" w14:textId="77777777" w:rsidR="00C853F2" w:rsidRPr="00830194" w:rsidRDefault="00F943D6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—</w:t>
            </w:r>
          </w:p>
        </w:tc>
        <w:tc>
          <w:tcPr>
            <w:tcW w:w="1092" w:type="dxa"/>
            <w:vAlign w:val="center"/>
          </w:tcPr>
          <w:p w14:paraId="513D8E91" w14:textId="77777777" w:rsidR="00C853F2" w:rsidRPr="00830194" w:rsidRDefault="00F943D6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—</w:t>
            </w:r>
          </w:p>
        </w:tc>
        <w:tc>
          <w:tcPr>
            <w:tcW w:w="992" w:type="dxa"/>
            <w:vAlign w:val="center"/>
          </w:tcPr>
          <w:p w14:paraId="41931EAD" w14:textId="77777777" w:rsidR="00C853F2" w:rsidRPr="00830194" w:rsidRDefault="00F943D6" w:rsidP="006D6DCF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40±</w:t>
            </w:r>
            <w:r w:rsidR="006D6DCF" w:rsidRPr="00830194">
              <w:rPr>
                <w:sz w:val="20"/>
                <w:szCs w:val="21"/>
              </w:rPr>
              <w:t>0.5</w:t>
            </w:r>
          </w:p>
        </w:tc>
        <w:tc>
          <w:tcPr>
            <w:tcW w:w="1843" w:type="dxa"/>
            <w:vAlign w:val="center"/>
          </w:tcPr>
          <w:p w14:paraId="440CB00F" w14:textId="77777777" w:rsidR="00C853F2" w:rsidRPr="00830194" w:rsidRDefault="00382DBD" w:rsidP="00382DBD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0.3</w:t>
            </w:r>
          </w:p>
        </w:tc>
      </w:tr>
      <w:tr w:rsidR="00681545" w:rsidRPr="009E0DFF" w14:paraId="3AD0342A" w14:textId="77777777" w:rsidTr="000429FE">
        <w:trPr>
          <w:jc w:val="center"/>
        </w:trPr>
        <w:tc>
          <w:tcPr>
            <w:tcW w:w="8364" w:type="dxa"/>
            <w:gridSpan w:val="7"/>
            <w:vAlign w:val="center"/>
          </w:tcPr>
          <w:p w14:paraId="48F6B024" w14:textId="250D3511" w:rsidR="00925202" w:rsidRPr="00830194" w:rsidRDefault="00681545" w:rsidP="00925202">
            <w:pPr>
              <w:spacing w:line="360" w:lineRule="auto"/>
              <w:rPr>
                <w:sz w:val="20"/>
                <w:szCs w:val="21"/>
              </w:rPr>
            </w:pPr>
            <w:r w:rsidRPr="00830194">
              <w:rPr>
                <w:sz w:val="20"/>
                <w:szCs w:val="21"/>
              </w:rPr>
              <w:t>注</w:t>
            </w:r>
            <w:r w:rsidRPr="00830194">
              <w:rPr>
                <w:sz w:val="20"/>
                <w:szCs w:val="21"/>
              </w:rPr>
              <w:t>:</w:t>
            </w:r>
            <w:r w:rsidR="00925202">
              <w:rPr>
                <w:rFonts w:hint="eastAsia"/>
                <w:sz w:val="20"/>
                <w:szCs w:val="21"/>
              </w:rPr>
              <w:t>杂质元素包括金、铁、铅、锑、铋，</w:t>
            </w:r>
            <w:r w:rsidR="00925202" w:rsidRPr="00830194">
              <w:rPr>
                <w:sz w:val="20"/>
                <w:szCs w:val="21"/>
              </w:rPr>
              <w:t>供货时如无特殊要求则不提供杂质总含量的数据</w:t>
            </w:r>
            <w:r w:rsidR="00925202">
              <w:rPr>
                <w:rFonts w:hint="eastAsia"/>
                <w:sz w:val="20"/>
                <w:szCs w:val="21"/>
              </w:rPr>
              <w:t>。需方如有需求，供需双方协商，并在订货合同中注明，可做产品中</w:t>
            </w:r>
            <w:r w:rsidR="00925202" w:rsidRPr="00925202">
              <w:rPr>
                <w:rFonts w:hint="eastAsia"/>
                <w:sz w:val="20"/>
                <w:szCs w:val="21"/>
              </w:rPr>
              <w:t>杂质总含量</w:t>
            </w:r>
            <w:r w:rsidR="00925202">
              <w:rPr>
                <w:rFonts w:hint="eastAsia"/>
                <w:sz w:val="20"/>
                <w:szCs w:val="21"/>
              </w:rPr>
              <w:t>分析</w:t>
            </w:r>
            <w:r w:rsidR="008E0A2D">
              <w:rPr>
                <w:rFonts w:hint="eastAsia"/>
                <w:sz w:val="20"/>
                <w:szCs w:val="21"/>
              </w:rPr>
              <w:t>。</w:t>
            </w:r>
            <w:r w:rsidR="00925202" w:rsidRPr="00830194">
              <w:rPr>
                <w:rFonts w:hint="eastAsia"/>
                <w:sz w:val="20"/>
                <w:szCs w:val="21"/>
              </w:rPr>
              <w:t xml:space="preserve"> </w:t>
            </w:r>
          </w:p>
        </w:tc>
      </w:tr>
    </w:tbl>
    <w:p w14:paraId="606DF5FD" w14:textId="77777777" w:rsidR="00440A26" w:rsidRPr="009E0DFF" w:rsidRDefault="00830194" w:rsidP="00416998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 xml:space="preserve">3.4 </w:t>
      </w:r>
      <w:r w:rsidR="002E27A9" w:rsidRPr="009E0DFF">
        <w:rPr>
          <w:rFonts w:eastAsia="黑体"/>
          <w:szCs w:val="21"/>
        </w:rPr>
        <w:t>物理</w:t>
      </w:r>
      <w:r w:rsidR="00440A26" w:rsidRPr="009E0DFF">
        <w:rPr>
          <w:rFonts w:eastAsia="黑体"/>
          <w:szCs w:val="21"/>
        </w:rPr>
        <w:t>性能</w:t>
      </w:r>
    </w:p>
    <w:p w14:paraId="7582D6BB" w14:textId="77777777" w:rsidR="00440A26" w:rsidRPr="009E0DFF" w:rsidRDefault="00830194" w:rsidP="000A6AB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color w:val="000000"/>
          <w:szCs w:val="21"/>
        </w:rPr>
        <w:t>退火状态</w:t>
      </w:r>
      <w:r w:rsidR="00440A26" w:rsidRPr="009E0DFF">
        <w:rPr>
          <w:color w:val="000000"/>
          <w:szCs w:val="21"/>
        </w:rPr>
        <w:t>箔材的</w:t>
      </w:r>
      <w:r w:rsidR="00440A26" w:rsidRPr="009E0DFF">
        <w:rPr>
          <w:szCs w:val="21"/>
        </w:rPr>
        <w:t>室温纵向力学性能应符合表</w:t>
      </w:r>
      <w:r>
        <w:rPr>
          <w:rFonts w:hint="eastAsia"/>
          <w:szCs w:val="21"/>
        </w:rPr>
        <w:t>3</w:t>
      </w:r>
      <w:r w:rsidR="00440A26" w:rsidRPr="009E0DFF">
        <w:rPr>
          <w:szCs w:val="21"/>
        </w:rPr>
        <w:t>的规定</w:t>
      </w:r>
      <w:r w:rsidR="00CB3CDD" w:rsidRPr="009E0DFF">
        <w:rPr>
          <w:szCs w:val="21"/>
        </w:rPr>
        <w:t>。箔材</w:t>
      </w:r>
      <w:proofErr w:type="gramStart"/>
      <w:r w:rsidR="000A6AB4" w:rsidRPr="009E0DFF">
        <w:rPr>
          <w:szCs w:val="21"/>
        </w:rPr>
        <w:t>的</w:t>
      </w:r>
      <w:r w:rsidR="00CB3CDD" w:rsidRPr="009E0DFF">
        <w:rPr>
          <w:szCs w:val="21"/>
        </w:rPr>
        <w:t>透氢</w:t>
      </w:r>
      <w:r w:rsidR="000A6AB4" w:rsidRPr="009E0DFF">
        <w:rPr>
          <w:szCs w:val="21"/>
        </w:rPr>
        <w:t>速率</w:t>
      </w:r>
      <w:proofErr w:type="gramEnd"/>
      <w:r w:rsidR="00CB3CDD" w:rsidRPr="009E0DFF">
        <w:rPr>
          <w:szCs w:val="21"/>
        </w:rPr>
        <w:t>应符合如表</w:t>
      </w:r>
      <w:r>
        <w:rPr>
          <w:rFonts w:hint="eastAsia"/>
          <w:szCs w:val="21"/>
        </w:rPr>
        <w:t>4</w:t>
      </w:r>
      <w:r w:rsidR="00CB3CDD" w:rsidRPr="009E0DFF">
        <w:rPr>
          <w:szCs w:val="21"/>
        </w:rPr>
        <w:lastRenderedPageBreak/>
        <w:t>的规定。</w:t>
      </w:r>
    </w:p>
    <w:p w14:paraId="3774AC62" w14:textId="77777777" w:rsidR="00440A26" w:rsidRPr="00830194" w:rsidRDefault="00440A26" w:rsidP="008B7D96">
      <w:pPr>
        <w:spacing w:line="360" w:lineRule="auto"/>
        <w:ind w:left="480"/>
        <w:jc w:val="center"/>
        <w:rPr>
          <w:b/>
          <w:szCs w:val="21"/>
        </w:rPr>
      </w:pPr>
      <w:r w:rsidRPr="00830194">
        <w:rPr>
          <w:b/>
          <w:szCs w:val="21"/>
        </w:rPr>
        <w:t>表</w:t>
      </w:r>
      <w:r w:rsidR="00830194" w:rsidRPr="00830194">
        <w:rPr>
          <w:rFonts w:hint="eastAsia"/>
          <w:b/>
          <w:szCs w:val="21"/>
        </w:rPr>
        <w:t>3</w:t>
      </w:r>
      <w:r w:rsidR="00830194" w:rsidRPr="00830194">
        <w:rPr>
          <w:rFonts w:hint="eastAsia"/>
          <w:b/>
          <w:szCs w:val="21"/>
          <w:vertAlign w:val="superscript"/>
        </w:rPr>
        <w:t>ab</w:t>
      </w:r>
      <w:r w:rsidR="00830194" w:rsidRPr="00830194">
        <w:rPr>
          <w:b/>
          <w:szCs w:val="21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1835"/>
        <w:gridCol w:w="1584"/>
        <w:gridCol w:w="1593"/>
      </w:tblGrid>
      <w:tr w:rsidR="00830194" w14:paraId="67E03483" w14:textId="77777777" w:rsidTr="00830194">
        <w:tc>
          <w:tcPr>
            <w:tcW w:w="1985" w:type="dxa"/>
          </w:tcPr>
          <w:p w14:paraId="12060D89" w14:textId="77777777" w:rsidR="00830194" w:rsidRPr="00830194" w:rsidRDefault="00830194" w:rsidP="008B7D96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830194">
              <w:rPr>
                <w:rFonts w:hint="eastAsia"/>
                <w:sz w:val="18"/>
                <w:szCs w:val="21"/>
              </w:rPr>
              <w:t>牌号</w:t>
            </w:r>
          </w:p>
        </w:tc>
        <w:tc>
          <w:tcPr>
            <w:tcW w:w="1417" w:type="dxa"/>
          </w:tcPr>
          <w:p w14:paraId="0D4203C2" w14:textId="77777777" w:rsidR="00830194" w:rsidRPr="00830194" w:rsidRDefault="00830194" w:rsidP="008B7D96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830194">
              <w:rPr>
                <w:rFonts w:hint="eastAsia"/>
                <w:sz w:val="18"/>
                <w:szCs w:val="21"/>
              </w:rPr>
              <w:t>状态</w:t>
            </w:r>
          </w:p>
        </w:tc>
        <w:tc>
          <w:tcPr>
            <w:tcW w:w="1835" w:type="dxa"/>
          </w:tcPr>
          <w:p w14:paraId="3896EBCA" w14:textId="77777777" w:rsidR="00830194" w:rsidRPr="00830194" w:rsidRDefault="00830194" w:rsidP="008B7D96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830194">
              <w:rPr>
                <w:rFonts w:hint="eastAsia"/>
                <w:sz w:val="18"/>
                <w:szCs w:val="21"/>
              </w:rPr>
              <w:t>抗拉强度</w:t>
            </w:r>
            <w:r w:rsidRPr="00830194">
              <w:rPr>
                <w:rFonts w:hint="eastAsia"/>
                <w:i/>
                <w:sz w:val="18"/>
                <w:szCs w:val="21"/>
              </w:rPr>
              <w:t>R</w:t>
            </w:r>
            <w:r w:rsidRPr="00830194">
              <w:rPr>
                <w:rFonts w:hint="eastAsia"/>
                <w:sz w:val="18"/>
                <w:szCs w:val="21"/>
                <w:vertAlign w:val="subscript"/>
              </w:rPr>
              <w:t>m</w:t>
            </w:r>
            <w:r w:rsidRPr="00830194">
              <w:rPr>
                <w:rFonts w:hint="eastAsia"/>
                <w:sz w:val="18"/>
                <w:szCs w:val="21"/>
              </w:rPr>
              <w:t>/MPa</w:t>
            </w:r>
          </w:p>
        </w:tc>
        <w:tc>
          <w:tcPr>
            <w:tcW w:w="1584" w:type="dxa"/>
          </w:tcPr>
          <w:p w14:paraId="10E074B6" w14:textId="77777777" w:rsidR="00830194" w:rsidRPr="00830194" w:rsidRDefault="00830194" w:rsidP="008B7D96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830194">
              <w:rPr>
                <w:rFonts w:hint="eastAsia"/>
                <w:sz w:val="18"/>
                <w:szCs w:val="21"/>
              </w:rPr>
              <w:t>伸长率</w:t>
            </w:r>
            <w:r w:rsidRPr="00830194">
              <w:rPr>
                <w:rFonts w:hint="eastAsia"/>
                <w:i/>
                <w:sz w:val="18"/>
                <w:szCs w:val="21"/>
              </w:rPr>
              <w:t>A</w:t>
            </w:r>
            <w:r w:rsidRPr="00830194">
              <w:rPr>
                <w:rFonts w:hint="eastAsia"/>
                <w:sz w:val="18"/>
                <w:szCs w:val="21"/>
              </w:rPr>
              <w:t>/%</w:t>
            </w:r>
          </w:p>
        </w:tc>
        <w:tc>
          <w:tcPr>
            <w:tcW w:w="1593" w:type="dxa"/>
          </w:tcPr>
          <w:p w14:paraId="0DEA12CE" w14:textId="77777777" w:rsidR="00830194" w:rsidRPr="00830194" w:rsidRDefault="00830194" w:rsidP="008B7D96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830194">
              <w:rPr>
                <w:rFonts w:hint="eastAsia"/>
                <w:sz w:val="18"/>
                <w:szCs w:val="21"/>
              </w:rPr>
              <w:t>维氏硬度</w:t>
            </w:r>
            <w:r w:rsidRPr="00830194">
              <w:rPr>
                <w:rFonts w:hint="eastAsia"/>
                <w:i/>
                <w:sz w:val="18"/>
                <w:szCs w:val="21"/>
              </w:rPr>
              <w:t>HV</w:t>
            </w:r>
            <w:r w:rsidRPr="00830194">
              <w:rPr>
                <w:rFonts w:hint="eastAsia"/>
                <w:sz w:val="18"/>
                <w:szCs w:val="21"/>
                <w:vertAlign w:val="subscript"/>
              </w:rPr>
              <w:t>0.1</w:t>
            </w:r>
          </w:p>
        </w:tc>
      </w:tr>
      <w:tr w:rsidR="00830194" w14:paraId="28753DF3" w14:textId="77777777" w:rsidTr="00830194">
        <w:tc>
          <w:tcPr>
            <w:tcW w:w="1985" w:type="dxa"/>
          </w:tcPr>
          <w:p w14:paraId="1F4B70F7" w14:textId="4E4157F9" w:rsidR="00830194" w:rsidRPr="00830194" w:rsidRDefault="008F4A97" w:rsidP="008F4A97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8F4A97">
              <w:rPr>
                <w:color w:val="000000"/>
                <w:sz w:val="18"/>
                <w:szCs w:val="21"/>
              </w:rPr>
              <w:t>Pd70Ag</w:t>
            </w:r>
            <w:r w:rsidR="00F915E6">
              <w:rPr>
                <w:color w:val="000000"/>
                <w:sz w:val="18"/>
                <w:szCs w:val="21"/>
              </w:rPr>
              <w:t>A</w:t>
            </w:r>
            <w:r w:rsidR="00F915E6">
              <w:rPr>
                <w:rFonts w:hint="eastAsia"/>
                <w:color w:val="000000"/>
                <w:sz w:val="18"/>
                <w:szCs w:val="21"/>
              </w:rPr>
              <w:t>u</w:t>
            </w:r>
          </w:p>
        </w:tc>
        <w:tc>
          <w:tcPr>
            <w:tcW w:w="1417" w:type="dxa"/>
          </w:tcPr>
          <w:p w14:paraId="2C39725F" w14:textId="77777777" w:rsidR="00830194" w:rsidRPr="00830194" w:rsidRDefault="00830194" w:rsidP="008B7D96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830194">
              <w:rPr>
                <w:rFonts w:hint="eastAsia"/>
                <w:sz w:val="18"/>
                <w:szCs w:val="21"/>
              </w:rPr>
              <w:t>退火（</w:t>
            </w:r>
            <w:r w:rsidRPr="00830194">
              <w:rPr>
                <w:rFonts w:hint="eastAsia"/>
                <w:sz w:val="18"/>
                <w:szCs w:val="21"/>
              </w:rPr>
              <w:t>M</w:t>
            </w:r>
            <w:r w:rsidRPr="00830194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1835" w:type="dxa"/>
          </w:tcPr>
          <w:p w14:paraId="32E57AA8" w14:textId="77777777" w:rsidR="00830194" w:rsidRPr="00830194" w:rsidRDefault="00830194" w:rsidP="008B7D96">
            <w:pPr>
              <w:spacing w:line="360" w:lineRule="auto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≥</w:t>
            </w:r>
            <w:r>
              <w:rPr>
                <w:rFonts w:hint="eastAsia"/>
                <w:sz w:val="18"/>
                <w:szCs w:val="21"/>
              </w:rPr>
              <w:t>353</w:t>
            </w:r>
          </w:p>
        </w:tc>
        <w:tc>
          <w:tcPr>
            <w:tcW w:w="1584" w:type="dxa"/>
          </w:tcPr>
          <w:p w14:paraId="289F5833" w14:textId="77777777" w:rsidR="00830194" w:rsidRPr="00830194" w:rsidRDefault="00830194" w:rsidP="00830194">
            <w:pPr>
              <w:spacing w:line="360" w:lineRule="auto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≥</w:t>
            </w:r>
            <w:r>
              <w:rPr>
                <w:rFonts w:hint="eastAsia"/>
                <w:sz w:val="18"/>
                <w:szCs w:val="21"/>
              </w:rPr>
              <w:t>15</w:t>
            </w:r>
          </w:p>
        </w:tc>
        <w:tc>
          <w:tcPr>
            <w:tcW w:w="1593" w:type="dxa"/>
          </w:tcPr>
          <w:p w14:paraId="040755DA" w14:textId="77777777" w:rsidR="00830194" w:rsidRPr="00830194" w:rsidRDefault="00830194" w:rsidP="008B7D96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9E0DFF">
              <w:rPr>
                <w:color w:val="000000"/>
                <w:szCs w:val="21"/>
              </w:rPr>
              <w:t>—</w:t>
            </w:r>
          </w:p>
        </w:tc>
      </w:tr>
      <w:tr w:rsidR="00830194" w14:paraId="7880BC7D" w14:textId="77777777" w:rsidTr="00830194">
        <w:tc>
          <w:tcPr>
            <w:tcW w:w="1985" w:type="dxa"/>
          </w:tcPr>
          <w:p w14:paraId="34D65E22" w14:textId="717A0CC1" w:rsidR="00830194" w:rsidRPr="00830194" w:rsidRDefault="00830194" w:rsidP="00F632AC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830194">
              <w:rPr>
                <w:color w:val="000000"/>
                <w:sz w:val="18"/>
                <w:szCs w:val="21"/>
              </w:rPr>
              <w:t>Pd73.7Ag</w:t>
            </w:r>
            <w:r w:rsidR="00F915E6">
              <w:rPr>
                <w:color w:val="000000"/>
                <w:sz w:val="18"/>
                <w:szCs w:val="21"/>
              </w:rPr>
              <w:t>AuNi</w:t>
            </w:r>
          </w:p>
        </w:tc>
        <w:tc>
          <w:tcPr>
            <w:tcW w:w="1417" w:type="dxa"/>
          </w:tcPr>
          <w:p w14:paraId="1EE60370" w14:textId="77777777" w:rsidR="00830194" w:rsidRPr="00830194" w:rsidRDefault="00830194" w:rsidP="008B7D96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830194">
              <w:rPr>
                <w:rFonts w:hint="eastAsia"/>
                <w:sz w:val="18"/>
                <w:szCs w:val="21"/>
              </w:rPr>
              <w:t>退火（</w:t>
            </w:r>
            <w:r w:rsidRPr="00830194">
              <w:rPr>
                <w:rFonts w:hint="eastAsia"/>
                <w:sz w:val="18"/>
                <w:szCs w:val="21"/>
              </w:rPr>
              <w:t>M</w:t>
            </w:r>
            <w:r w:rsidRPr="00830194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1835" w:type="dxa"/>
          </w:tcPr>
          <w:p w14:paraId="791EA54B" w14:textId="77777777" w:rsidR="00830194" w:rsidRPr="00830194" w:rsidRDefault="00830194" w:rsidP="008B7D96">
            <w:pPr>
              <w:spacing w:line="360" w:lineRule="auto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≥</w:t>
            </w:r>
            <w:r>
              <w:rPr>
                <w:rFonts w:hint="eastAsia"/>
                <w:sz w:val="18"/>
                <w:szCs w:val="21"/>
              </w:rPr>
              <w:t>392</w:t>
            </w:r>
          </w:p>
        </w:tc>
        <w:tc>
          <w:tcPr>
            <w:tcW w:w="1584" w:type="dxa"/>
          </w:tcPr>
          <w:p w14:paraId="27B824A2" w14:textId="77777777" w:rsidR="00830194" w:rsidRPr="00830194" w:rsidRDefault="00830194" w:rsidP="00830194">
            <w:pPr>
              <w:spacing w:line="360" w:lineRule="auto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≥</w:t>
            </w:r>
            <w:r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1593" w:type="dxa"/>
          </w:tcPr>
          <w:p w14:paraId="5E623464" w14:textId="77777777" w:rsidR="00830194" w:rsidRPr="00830194" w:rsidRDefault="00830194" w:rsidP="00830194">
            <w:pPr>
              <w:spacing w:line="360" w:lineRule="auto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≥</w:t>
            </w:r>
            <w:r>
              <w:rPr>
                <w:rFonts w:hint="eastAsia"/>
                <w:sz w:val="18"/>
                <w:szCs w:val="21"/>
              </w:rPr>
              <w:t>100</w:t>
            </w:r>
          </w:p>
        </w:tc>
      </w:tr>
      <w:tr w:rsidR="00830194" w14:paraId="1DD40CAC" w14:textId="77777777" w:rsidTr="00830194">
        <w:tc>
          <w:tcPr>
            <w:tcW w:w="8414" w:type="dxa"/>
            <w:gridSpan w:val="5"/>
          </w:tcPr>
          <w:p w14:paraId="7DCBF148" w14:textId="77777777" w:rsidR="00830194" w:rsidRDefault="00830194" w:rsidP="00830194">
            <w:pPr>
              <w:spacing w:line="360" w:lineRule="auto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a </w:t>
            </w:r>
            <w:r>
              <w:rPr>
                <w:rFonts w:hint="eastAsia"/>
                <w:sz w:val="18"/>
                <w:szCs w:val="21"/>
              </w:rPr>
              <w:t>用户需求并在合同中注明时，可提供</w:t>
            </w:r>
            <w:r w:rsidRPr="00830194">
              <w:rPr>
                <w:rFonts w:hint="eastAsia"/>
                <w:i/>
                <w:sz w:val="18"/>
                <w:szCs w:val="21"/>
              </w:rPr>
              <w:t>R</w:t>
            </w:r>
            <w:r w:rsidRPr="00830194">
              <w:rPr>
                <w:rFonts w:hint="eastAsia"/>
                <w:sz w:val="18"/>
                <w:szCs w:val="21"/>
                <w:vertAlign w:val="subscript"/>
              </w:rPr>
              <w:t>m</w:t>
            </w:r>
            <w:r>
              <w:rPr>
                <w:rFonts w:hint="eastAsia"/>
                <w:sz w:val="18"/>
                <w:szCs w:val="21"/>
              </w:rPr>
              <w:t>≥</w:t>
            </w:r>
            <w:r>
              <w:rPr>
                <w:rFonts w:hint="eastAsia"/>
                <w:sz w:val="18"/>
                <w:szCs w:val="21"/>
              </w:rPr>
              <w:t>392MPa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rFonts w:hint="eastAsia"/>
                <w:sz w:val="18"/>
                <w:szCs w:val="21"/>
              </w:rPr>
              <w:t>A</w:t>
            </w:r>
            <w:r>
              <w:rPr>
                <w:rFonts w:hint="eastAsia"/>
                <w:sz w:val="18"/>
                <w:szCs w:val="21"/>
              </w:rPr>
              <w:t>≥</w:t>
            </w:r>
            <w:r>
              <w:rPr>
                <w:rFonts w:hint="eastAsia"/>
                <w:sz w:val="18"/>
                <w:szCs w:val="21"/>
              </w:rPr>
              <w:t>15%</w:t>
            </w:r>
            <w:r>
              <w:rPr>
                <w:rFonts w:hint="eastAsia"/>
                <w:sz w:val="18"/>
                <w:szCs w:val="21"/>
              </w:rPr>
              <w:t>、</w:t>
            </w:r>
            <w:r w:rsidRPr="00830194">
              <w:rPr>
                <w:rFonts w:hint="eastAsia"/>
                <w:i/>
                <w:sz w:val="18"/>
                <w:szCs w:val="21"/>
              </w:rPr>
              <w:t>HV</w:t>
            </w:r>
            <w:r>
              <w:rPr>
                <w:rFonts w:hint="eastAsia"/>
                <w:sz w:val="18"/>
                <w:szCs w:val="21"/>
              </w:rPr>
              <w:t>≥</w:t>
            </w:r>
            <w:r>
              <w:rPr>
                <w:rFonts w:hint="eastAsia"/>
                <w:sz w:val="18"/>
                <w:szCs w:val="21"/>
              </w:rPr>
              <w:t>100</w:t>
            </w:r>
            <w:r>
              <w:rPr>
                <w:rFonts w:hint="eastAsia"/>
                <w:sz w:val="18"/>
                <w:szCs w:val="21"/>
              </w:rPr>
              <w:t>的箔材。</w:t>
            </w:r>
          </w:p>
          <w:p w14:paraId="13F44A53" w14:textId="77777777" w:rsidR="00830194" w:rsidRPr="00830194" w:rsidRDefault="00830194" w:rsidP="00830194">
            <w:pPr>
              <w:spacing w:line="360" w:lineRule="auto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b </w:t>
            </w:r>
            <w:r>
              <w:rPr>
                <w:rFonts w:hint="eastAsia"/>
                <w:sz w:val="18"/>
                <w:szCs w:val="21"/>
              </w:rPr>
              <w:t>用户要求并在合同中注明时，可提供</w:t>
            </w:r>
            <w:proofErr w:type="gramStart"/>
            <w:r>
              <w:rPr>
                <w:rFonts w:hint="eastAsia"/>
                <w:sz w:val="18"/>
                <w:szCs w:val="21"/>
              </w:rPr>
              <w:t>杯突值的</w:t>
            </w:r>
            <w:proofErr w:type="gramEnd"/>
            <w:r>
              <w:rPr>
                <w:rFonts w:hint="eastAsia"/>
                <w:sz w:val="18"/>
                <w:szCs w:val="21"/>
              </w:rPr>
              <w:t>实测数据。</w:t>
            </w:r>
          </w:p>
        </w:tc>
      </w:tr>
    </w:tbl>
    <w:p w14:paraId="6AF6F700" w14:textId="77777777" w:rsidR="00440A26" w:rsidRDefault="00440A26" w:rsidP="00201C19">
      <w:pPr>
        <w:spacing w:line="360" w:lineRule="auto"/>
        <w:jc w:val="center"/>
        <w:rPr>
          <w:b/>
        </w:rPr>
      </w:pPr>
      <w:r w:rsidRPr="00830194">
        <w:rPr>
          <w:b/>
        </w:rPr>
        <w:t>表</w:t>
      </w:r>
      <w:r w:rsidR="00830194" w:rsidRPr="00830194">
        <w:rPr>
          <w:rFonts w:hint="eastAsia"/>
          <w:b/>
        </w:rPr>
        <w:t>4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732"/>
        <w:gridCol w:w="2841"/>
        <w:gridCol w:w="2841"/>
      </w:tblGrid>
      <w:tr w:rsidR="00830194" w14:paraId="6708624D" w14:textId="77777777" w:rsidTr="003009CE">
        <w:tc>
          <w:tcPr>
            <w:tcW w:w="2732" w:type="dxa"/>
            <w:vAlign w:val="center"/>
          </w:tcPr>
          <w:p w14:paraId="1F6EB702" w14:textId="77777777" w:rsidR="00830194" w:rsidRPr="00405511" w:rsidRDefault="00830194" w:rsidP="003009C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05511">
              <w:rPr>
                <w:rFonts w:hint="eastAsia"/>
                <w:sz w:val="18"/>
                <w:szCs w:val="18"/>
              </w:rPr>
              <w:t>牌号</w:t>
            </w:r>
          </w:p>
        </w:tc>
        <w:tc>
          <w:tcPr>
            <w:tcW w:w="2841" w:type="dxa"/>
            <w:vAlign w:val="center"/>
          </w:tcPr>
          <w:p w14:paraId="756F92E0" w14:textId="77777777" w:rsidR="00830194" w:rsidRPr="00405511" w:rsidRDefault="00830194" w:rsidP="003009C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05511">
              <w:rPr>
                <w:rFonts w:hint="eastAsia"/>
                <w:sz w:val="18"/>
                <w:szCs w:val="18"/>
              </w:rPr>
              <w:t>箔材厚度</w:t>
            </w:r>
            <w:r w:rsidRPr="00405511">
              <w:rPr>
                <w:rFonts w:hint="eastAsia"/>
                <w:sz w:val="18"/>
                <w:szCs w:val="18"/>
                <w:vertAlign w:val="superscript"/>
              </w:rPr>
              <w:t>a</w:t>
            </w:r>
            <w:r w:rsidRPr="00405511">
              <w:rPr>
                <w:rFonts w:hint="eastAsia"/>
                <w:sz w:val="18"/>
                <w:szCs w:val="18"/>
              </w:rPr>
              <w:t>/mm</w:t>
            </w:r>
          </w:p>
        </w:tc>
        <w:tc>
          <w:tcPr>
            <w:tcW w:w="2841" w:type="dxa"/>
            <w:vAlign w:val="center"/>
          </w:tcPr>
          <w:p w14:paraId="5462A2B2" w14:textId="77777777" w:rsidR="00830194" w:rsidRPr="00405511" w:rsidRDefault="00830194" w:rsidP="003009CE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405511">
              <w:rPr>
                <w:rFonts w:hint="eastAsia"/>
                <w:sz w:val="18"/>
                <w:szCs w:val="18"/>
              </w:rPr>
              <w:t>透氢速率</w:t>
            </w:r>
            <w:proofErr w:type="gramEnd"/>
            <w:r w:rsidRPr="00405511">
              <w:rPr>
                <w:rFonts w:hint="eastAsia"/>
                <w:sz w:val="18"/>
                <w:szCs w:val="18"/>
              </w:rPr>
              <w:t>J</w:t>
            </w:r>
            <w:r w:rsidRPr="00405511">
              <w:rPr>
                <w:rFonts w:hint="eastAsia"/>
                <w:sz w:val="18"/>
                <w:szCs w:val="18"/>
                <w:vertAlign w:val="superscript"/>
              </w:rPr>
              <w:t>a</w:t>
            </w:r>
            <w:r w:rsidRPr="00405511">
              <w:rPr>
                <w:rFonts w:hint="eastAsia"/>
                <w:sz w:val="18"/>
                <w:szCs w:val="18"/>
              </w:rPr>
              <w:t>/[cm</w:t>
            </w:r>
            <w:r w:rsidRPr="00405511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405511">
              <w:rPr>
                <w:rFonts w:hint="eastAsia"/>
                <w:sz w:val="18"/>
                <w:szCs w:val="18"/>
              </w:rPr>
              <w:t>/(cm</w:t>
            </w:r>
            <w:r w:rsidRPr="00405511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Pr="00405511">
              <w:rPr>
                <w:sz w:val="18"/>
                <w:szCs w:val="18"/>
              </w:rPr>
              <w:t>·s</w:t>
            </w:r>
            <w:r w:rsidRPr="00405511">
              <w:rPr>
                <w:rFonts w:hint="eastAsia"/>
                <w:sz w:val="18"/>
                <w:szCs w:val="18"/>
              </w:rPr>
              <w:t>)]</w:t>
            </w:r>
          </w:p>
        </w:tc>
      </w:tr>
      <w:tr w:rsidR="00830194" w14:paraId="24B32FDF" w14:textId="77777777" w:rsidTr="00EB6642">
        <w:tc>
          <w:tcPr>
            <w:tcW w:w="2732" w:type="dxa"/>
            <w:vAlign w:val="center"/>
          </w:tcPr>
          <w:p w14:paraId="47B0036E" w14:textId="593666BE" w:rsidR="00830194" w:rsidRPr="00830194" w:rsidRDefault="008F4A97" w:rsidP="003009C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4A97">
              <w:rPr>
                <w:color w:val="000000"/>
                <w:sz w:val="18"/>
                <w:szCs w:val="21"/>
              </w:rPr>
              <w:t>Pd70Ag</w:t>
            </w:r>
            <w:r w:rsidR="00F915E6">
              <w:rPr>
                <w:color w:val="000000"/>
                <w:sz w:val="18"/>
                <w:szCs w:val="21"/>
              </w:rPr>
              <w:t>Au</w:t>
            </w:r>
          </w:p>
        </w:tc>
        <w:tc>
          <w:tcPr>
            <w:tcW w:w="2841" w:type="dxa"/>
            <w:tcBorders>
              <w:bottom w:val="single" w:sz="4" w:space="0" w:color="000000"/>
            </w:tcBorders>
            <w:vAlign w:val="center"/>
          </w:tcPr>
          <w:p w14:paraId="46807C89" w14:textId="77777777" w:rsidR="00830194" w:rsidRPr="00405511" w:rsidRDefault="00830194" w:rsidP="003009C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05511">
              <w:rPr>
                <w:rFonts w:hint="eastAsia"/>
                <w:sz w:val="18"/>
                <w:szCs w:val="18"/>
              </w:rPr>
              <w:t>0.08</w:t>
            </w:r>
          </w:p>
        </w:tc>
        <w:tc>
          <w:tcPr>
            <w:tcW w:w="2841" w:type="dxa"/>
            <w:tcBorders>
              <w:bottom w:val="single" w:sz="4" w:space="0" w:color="000000"/>
            </w:tcBorders>
            <w:vAlign w:val="center"/>
          </w:tcPr>
          <w:p w14:paraId="4A366AFC" w14:textId="77777777" w:rsidR="00830194" w:rsidRPr="00405511" w:rsidRDefault="00830194" w:rsidP="003009C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05511">
              <w:rPr>
                <w:rFonts w:hint="eastAsia"/>
                <w:sz w:val="18"/>
                <w:szCs w:val="18"/>
              </w:rPr>
              <w:t>≥</w:t>
            </w:r>
            <w:r w:rsidRPr="00405511">
              <w:rPr>
                <w:rFonts w:hint="eastAsia"/>
                <w:sz w:val="18"/>
                <w:szCs w:val="18"/>
              </w:rPr>
              <w:t>0.8</w:t>
            </w:r>
          </w:p>
        </w:tc>
      </w:tr>
      <w:tr w:rsidR="00830194" w14:paraId="404AD8B4" w14:textId="77777777" w:rsidTr="00EB6642">
        <w:tc>
          <w:tcPr>
            <w:tcW w:w="2732" w:type="dxa"/>
            <w:vMerge w:val="restart"/>
            <w:vAlign w:val="center"/>
          </w:tcPr>
          <w:p w14:paraId="09404E30" w14:textId="13CE3491" w:rsidR="00830194" w:rsidRPr="00830194" w:rsidRDefault="008F4A97" w:rsidP="003009C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30194">
              <w:rPr>
                <w:color w:val="000000"/>
                <w:sz w:val="18"/>
                <w:szCs w:val="21"/>
              </w:rPr>
              <w:t>Pd73.7Ag</w:t>
            </w:r>
            <w:r w:rsidR="00F915E6">
              <w:rPr>
                <w:color w:val="000000"/>
                <w:sz w:val="18"/>
                <w:szCs w:val="21"/>
              </w:rPr>
              <w:t>AuNi</w:t>
            </w:r>
          </w:p>
        </w:tc>
        <w:tc>
          <w:tcPr>
            <w:tcW w:w="2841" w:type="dxa"/>
            <w:tcBorders>
              <w:bottom w:val="nil"/>
            </w:tcBorders>
            <w:vAlign w:val="center"/>
          </w:tcPr>
          <w:p w14:paraId="0304488E" w14:textId="77777777" w:rsidR="00830194" w:rsidRPr="00405511" w:rsidRDefault="00830194" w:rsidP="003009CE">
            <w:pPr>
              <w:spacing w:line="360" w:lineRule="auto"/>
              <w:jc w:val="center"/>
              <w:rPr>
                <w:color w:val="000000"/>
                <w:sz w:val="18"/>
                <w:szCs w:val="21"/>
              </w:rPr>
            </w:pPr>
            <w:r w:rsidRPr="00405511">
              <w:rPr>
                <w:rFonts w:hint="eastAsia"/>
                <w:color w:val="000000"/>
                <w:sz w:val="18"/>
                <w:szCs w:val="21"/>
              </w:rPr>
              <w:t>0.06</w:t>
            </w:r>
          </w:p>
        </w:tc>
        <w:tc>
          <w:tcPr>
            <w:tcW w:w="2841" w:type="dxa"/>
            <w:tcBorders>
              <w:bottom w:val="nil"/>
            </w:tcBorders>
            <w:vAlign w:val="center"/>
          </w:tcPr>
          <w:p w14:paraId="56601D24" w14:textId="77777777" w:rsidR="00830194" w:rsidRPr="00405511" w:rsidRDefault="00830194" w:rsidP="003009CE">
            <w:pPr>
              <w:spacing w:line="360" w:lineRule="auto"/>
              <w:jc w:val="center"/>
              <w:rPr>
                <w:color w:val="000000"/>
                <w:sz w:val="18"/>
                <w:szCs w:val="21"/>
              </w:rPr>
            </w:pPr>
            <w:r w:rsidRPr="00405511">
              <w:rPr>
                <w:rFonts w:hint="eastAsia"/>
                <w:color w:val="000000"/>
                <w:sz w:val="18"/>
                <w:szCs w:val="21"/>
              </w:rPr>
              <w:t>≥</w:t>
            </w:r>
            <w:r w:rsidRPr="00405511">
              <w:rPr>
                <w:rFonts w:hint="eastAsia"/>
                <w:color w:val="000000"/>
                <w:sz w:val="18"/>
                <w:szCs w:val="21"/>
              </w:rPr>
              <w:t>1.2</w:t>
            </w:r>
          </w:p>
        </w:tc>
      </w:tr>
      <w:tr w:rsidR="00830194" w14:paraId="6FF1B374" w14:textId="77777777" w:rsidTr="00EB6642">
        <w:tc>
          <w:tcPr>
            <w:tcW w:w="2732" w:type="dxa"/>
            <w:vMerge/>
            <w:vAlign w:val="center"/>
          </w:tcPr>
          <w:p w14:paraId="12684E14" w14:textId="77777777" w:rsidR="00830194" w:rsidRPr="00830194" w:rsidRDefault="00830194" w:rsidP="003009C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vAlign w:val="center"/>
          </w:tcPr>
          <w:p w14:paraId="46882331" w14:textId="77777777" w:rsidR="00830194" w:rsidRPr="00405511" w:rsidRDefault="00830194" w:rsidP="003009CE">
            <w:pPr>
              <w:spacing w:line="360" w:lineRule="auto"/>
              <w:jc w:val="center"/>
              <w:rPr>
                <w:color w:val="000000"/>
                <w:sz w:val="18"/>
                <w:szCs w:val="21"/>
              </w:rPr>
            </w:pPr>
            <w:r w:rsidRPr="00405511">
              <w:rPr>
                <w:rFonts w:hint="eastAsia"/>
                <w:color w:val="000000"/>
                <w:sz w:val="18"/>
                <w:szCs w:val="21"/>
              </w:rPr>
              <w:t>0.08</w:t>
            </w:r>
          </w:p>
        </w:tc>
        <w:tc>
          <w:tcPr>
            <w:tcW w:w="2841" w:type="dxa"/>
            <w:tcBorders>
              <w:top w:val="nil"/>
              <w:bottom w:val="nil"/>
            </w:tcBorders>
            <w:vAlign w:val="center"/>
          </w:tcPr>
          <w:p w14:paraId="6FBAE50A" w14:textId="77777777" w:rsidR="00830194" w:rsidRPr="00405511" w:rsidRDefault="00830194" w:rsidP="003009CE">
            <w:pPr>
              <w:spacing w:line="360" w:lineRule="auto"/>
              <w:jc w:val="center"/>
              <w:rPr>
                <w:color w:val="000000"/>
                <w:sz w:val="18"/>
                <w:szCs w:val="21"/>
              </w:rPr>
            </w:pPr>
            <w:r w:rsidRPr="00405511">
              <w:rPr>
                <w:rFonts w:hint="eastAsia"/>
                <w:color w:val="000000"/>
                <w:sz w:val="18"/>
                <w:szCs w:val="21"/>
              </w:rPr>
              <w:t>≥</w:t>
            </w:r>
            <w:r w:rsidRPr="00405511">
              <w:rPr>
                <w:rFonts w:hint="eastAsia"/>
                <w:color w:val="000000"/>
                <w:sz w:val="18"/>
                <w:szCs w:val="21"/>
              </w:rPr>
              <w:t>0.9</w:t>
            </w:r>
          </w:p>
        </w:tc>
      </w:tr>
      <w:tr w:rsidR="00830194" w14:paraId="3568439F" w14:textId="77777777" w:rsidTr="00EB6642">
        <w:tc>
          <w:tcPr>
            <w:tcW w:w="2732" w:type="dxa"/>
            <w:vMerge/>
            <w:vAlign w:val="center"/>
          </w:tcPr>
          <w:p w14:paraId="267E6F0A" w14:textId="77777777" w:rsidR="00830194" w:rsidRPr="00830194" w:rsidRDefault="00830194" w:rsidP="003009C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</w:tcBorders>
            <w:vAlign w:val="center"/>
          </w:tcPr>
          <w:p w14:paraId="5B769CE3" w14:textId="77777777" w:rsidR="00830194" w:rsidRPr="00405511" w:rsidRDefault="00830194" w:rsidP="003009CE">
            <w:pPr>
              <w:spacing w:line="360" w:lineRule="auto"/>
              <w:jc w:val="center"/>
              <w:rPr>
                <w:color w:val="000000"/>
                <w:sz w:val="18"/>
                <w:szCs w:val="21"/>
              </w:rPr>
            </w:pPr>
            <w:r w:rsidRPr="00405511">
              <w:rPr>
                <w:rFonts w:hint="eastAsia"/>
                <w:color w:val="000000"/>
                <w:sz w:val="18"/>
                <w:szCs w:val="21"/>
              </w:rPr>
              <w:t>0.10</w:t>
            </w:r>
          </w:p>
        </w:tc>
        <w:tc>
          <w:tcPr>
            <w:tcW w:w="2841" w:type="dxa"/>
            <w:tcBorders>
              <w:top w:val="nil"/>
            </w:tcBorders>
            <w:vAlign w:val="center"/>
          </w:tcPr>
          <w:p w14:paraId="706D8A87" w14:textId="77777777" w:rsidR="00830194" w:rsidRPr="00405511" w:rsidRDefault="00830194" w:rsidP="003009CE">
            <w:pPr>
              <w:spacing w:line="360" w:lineRule="auto"/>
              <w:jc w:val="center"/>
              <w:rPr>
                <w:color w:val="000000"/>
                <w:sz w:val="18"/>
                <w:szCs w:val="21"/>
              </w:rPr>
            </w:pPr>
            <w:r w:rsidRPr="00405511">
              <w:rPr>
                <w:rFonts w:hint="eastAsia"/>
                <w:color w:val="000000"/>
                <w:sz w:val="18"/>
                <w:szCs w:val="21"/>
              </w:rPr>
              <w:t>≥</w:t>
            </w:r>
            <w:r w:rsidRPr="00405511">
              <w:rPr>
                <w:rFonts w:hint="eastAsia"/>
                <w:color w:val="000000"/>
                <w:sz w:val="18"/>
                <w:szCs w:val="21"/>
              </w:rPr>
              <w:t>0.7</w:t>
            </w:r>
          </w:p>
        </w:tc>
      </w:tr>
      <w:tr w:rsidR="00830194" w14:paraId="4C8FAF9A" w14:textId="77777777" w:rsidTr="00287C12">
        <w:tc>
          <w:tcPr>
            <w:tcW w:w="8414" w:type="dxa"/>
            <w:gridSpan w:val="3"/>
          </w:tcPr>
          <w:p w14:paraId="7BF6F7DC" w14:textId="77777777" w:rsidR="00830194" w:rsidRPr="00830194" w:rsidRDefault="00830194" w:rsidP="003009CE">
            <w:pPr>
              <w:spacing w:line="360" w:lineRule="auto"/>
              <w:rPr>
                <w:sz w:val="20"/>
                <w:szCs w:val="20"/>
              </w:rPr>
            </w:pPr>
            <w:r w:rsidRPr="00830194">
              <w:rPr>
                <w:rFonts w:hint="eastAsia"/>
                <w:sz w:val="20"/>
                <w:szCs w:val="20"/>
              </w:rPr>
              <w:t>注：其他厚度的</w:t>
            </w:r>
            <w:proofErr w:type="gramStart"/>
            <w:r w:rsidRPr="00830194">
              <w:rPr>
                <w:rFonts w:hint="eastAsia"/>
                <w:sz w:val="20"/>
                <w:szCs w:val="20"/>
              </w:rPr>
              <w:t>箔材透氢速率</w:t>
            </w:r>
            <w:proofErr w:type="gramEnd"/>
            <w:r w:rsidRPr="00830194">
              <w:rPr>
                <w:rFonts w:hint="eastAsia"/>
                <w:sz w:val="20"/>
                <w:szCs w:val="20"/>
              </w:rPr>
              <w:t>由供需双方协议。</w:t>
            </w:r>
          </w:p>
        </w:tc>
      </w:tr>
    </w:tbl>
    <w:p w14:paraId="3F508A60" w14:textId="77777777" w:rsidR="00830194" w:rsidRPr="00830194" w:rsidRDefault="00830194">
      <w:pPr>
        <w:spacing w:line="360" w:lineRule="auto"/>
        <w:rPr>
          <w:rFonts w:ascii="黑体" w:eastAsia="黑体" w:hAnsi="黑体"/>
          <w:noProof/>
        </w:rPr>
      </w:pPr>
      <w:r w:rsidRPr="00830194">
        <w:rPr>
          <w:rFonts w:eastAsia="黑体"/>
          <w:noProof/>
        </w:rPr>
        <w:t>3.5</w:t>
      </w:r>
      <w:r w:rsidRPr="00830194">
        <w:rPr>
          <w:rFonts w:ascii="黑体" w:eastAsia="黑体" w:hAnsi="黑体" w:hint="eastAsia"/>
          <w:noProof/>
        </w:rPr>
        <w:t xml:space="preserve"> 外观质量</w:t>
      </w:r>
    </w:p>
    <w:p w14:paraId="0FD96024" w14:textId="35BF3B35" w:rsidR="00830194" w:rsidRDefault="00B448DE" w:rsidP="00B448DE">
      <w:pPr>
        <w:spacing w:line="360" w:lineRule="auto"/>
        <w:ind w:firstLine="435"/>
        <w:rPr>
          <w:noProof/>
        </w:rPr>
      </w:pPr>
      <w:r>
        <w:rPr>
          <w:rFonts w:hint="eastAsia"/>
          <w:noProof/>
        </w:rPr>
        <w:t>箔材表面应光洁</w:t>
      </w:r>
      <w:r w:rsidR="0001086C">
        <w:rPr>
          <w:rFonts w:hint="eastAsia"/>
          <w:noProof/>
        </w:rPr>
        <w:t>、</w:t>
      </w:r>
      <w:r>
        <w:rPr>
          <w:rFonts w:hint="eastAsia"/>
          <w:noProof/>
        </w:rPr>
        <w:t>平整，不应有裂纹</w:t>
      </w:r>
      <w:r w:rsidR="0001086C">
        <w:rPr>
          <w:rFonts w:hint="eastAsia"/>
          <w:noProof/>
        </w:rPr>
        <w:t>、</w:t>
      </w:r>
      <w:r>
        <w:rPr>
          <w:rFonts w:hint="eastAsia"/>
          <w:noProof/>
        </w:rPr>
        <w:t>起皮</w:t>
      </w:r>
      <w:r w:rsidR="0001086C">
        <w:rPr>
          <w:rFonts w:hint="eastAsia"/>
          <w:noProof/>
        </w:rPr>
        <w:t>、</w:t>
      </w:r>
      <w:r>
        <w:rPr>
          <w:rFonts w:hint="eastAsia"/>
          <w:noProof/>
        </w:rPr>
        <w:t>折叠</w:t>
      </w:r>
      <w:r w:rsidR="0001086C">
        <w:rPr>
          <w:rFonts w:hint="eastAsia"/>
          <w:noProof/>
        </w:rPr>
        <w:t>、</w:t>
      </w:r>
      <w:r>
        <w:rPr>
          <w:rFonts w:hint="eastAsia"/>
          <w:noProof/>
        </w:rPr>
        <w:t>针孔和其他压入物等缺陷。</w:t>
      </w:r>
    </w:p>
    <w:p w14:paraId="214A01B3" w14:textId="77777777" w:rsidR="00B448DE" w:rsidRDefault="00B448DE" w:rsidP="00B448DE">
      <w:pPr>
        <w:spacing w:line="360" w:lineRule="auto"/>
        <w:rPr>
          <w:noProof/>
        </w:rPr>
      </w:pPr>
      <w:r>
        <w:rPr>
          <w:rFonts w:hint="eastAsia"/>
          <w:noProof/>
        </w:rPr>
        <w:t xml:space="preserve">3.6 </w:t>
      </w:r>
      <w:r w:rsidRPr="00B448DE">
        <w:rPr>
          <w:rFonts w:ascii="黑体" w:eastAsia="黑体" w:hAnsi="黑体" w:hint="eastAsia"/>
          <w:noProof/>
        </w:rPr>
        <w:t>表面状态</w:t>
      </w:r>
    </w:p>
    <w:p w14:paraId="2F2FE17B" w14:textId="77777777" w:rsidR="00B448DE" w:rsidRDefault="00B448DE" w:rsidP="00B448DE">
      <w:pPr>
        <w:spacing w:line="360" w:lineRule="auto"/>
        <w:rPr>
          <w:noProof/>
        </w:rPr>
      </w:pPr>
      <w:r w:rsidRPr="00B448DE">
        <w:rPr>
          <w:rFonts w:hint="eastAsia"/>
          <w:b/>
          <w:noProof/>
        </w:rPr>
        <w:t>3.6.1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允许有局部的，轻微的，其深度不超过厚度允许偏差的表面划伤和辊印。</w:t>
      </w:r>
    </w:p>
    <w:p w14:paraId="5AEA0107" w14:textId="77777777" w:rsidR="00B448DE" w:rsidRPr="00B448DE" w:rsidRDefault="00B448DE" w:rsidP="00B448DE">
      <w:pPr>
        <w:spacing w:line="360" w:lineRule="auto"/>
        <w:rPr>
          <w:noProof/>
        </w:rPr>
      </w:pPr>
      <w:r w:rsidRPr="00B448DE">
        <w:rPr>
          <w:rFonts w:hint="eastAsia"/>
          <w:b/>
          <w:noProof/>
        </w:rPr>
        <w:t>3.6.2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箔材的表面粗糙度</w:t>
      </w:r>
      <w:r>
        <w:rPr>
          <w:rFonts w:hint="eastAsia"/>
          <w:noProof/>
        </w:rPr>
        <w:t>Ra</w:t>
      </w:r>
      <w:r>
        <w:rPr>
          <w:rFonts w:hint="eastAsia"/>
          <w:noProof/>
        </w:rPr>
        <w:t>值应小于</w:t>
      </w:r>
      <w:r>
        <w:rPr>
          <w:rFonts w:hint="eastAsia"/>
          <w:noProof/>
        </w:rPr>
        <w:t>0.4</w:t>
      </w:r>
      <w:r w:rsidRPr="00B448DE">
        <w:rPr>
          <w:noProof/>
        </w:rPr>
        <w:t>μm</w:t>
      </w:r>
      <w:r>
        <w:rPr>
          <w:rFonts w:hint="eastAsia"/>
          <w:noProof/>
        </w:rPr>
        <w:t>。</w:t>
      </w:r>
    </w:p>
    <w:p w14:paraId="5E363F1C" w14:textId="77777777" w:rsidR="00440A26" w:rsidRPr="009E0DFF" w:rsidRDefault="00B448DE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4</w:t>
      </w:r>
      <w:r w:rsidR="00440A26" w:rsidRPr="009E0DFF">
        <w:rPr>
          <w:rFonts w:eastAsia="黑体"/>
          <w:szCs w:val="21"/>
        </w:rPr>
        <w:t xml:space="preserve"> </w:t>
      </w:r>
      <w:r w:rsidR="00440A26" w:rsidRPr="009E0DFF">
        <w:rPr>
          <w:rFonts w:eastAsia="黑体"/>
          <w:szCs w:val="21"/>
        </w:rPr>
        <w:t>试验方法</w:t>
      </w:r>
    </w:p>
    <w:p w14:paraId="621FFFA5" w14:textId="77777777" w:rsidR="00440A26" w:rsidRPr="009E0DFF" w:rsidRDefault="00B448DE">
      <w:pPr>
        <w:spacing w:line="360" w:lineRule="auto"/>
        <w:rPr>
          <w:szCs w:val="21"/>
        </w:rPr>
      </w:pPr>
      <w:r>
        <w:rPr>
          <w:rFonts w:eastAsia="黑体" w:hint="eastAsia"/>
          <w:szCs w:val="21"/>
        </w:rPr>
        <w:t>4</w:t>
      </w:r>
      <w:r w:rsidR="00440A26" w:rsidRPr="009E0DFF">
        <w:rPr>
          <w:rFonts w:eastAsia="黑体"/>
          <w:szCs w:val="21"/>
        </w:rPr>
        <w:t xml:space="preserve">.1 </w:t>
      </w:r>
      <w:r w:rsidR="00440A26" w:rsidRPr="009E0DFF">
        <w:rPr>
          <w:szCs w:val="21"/>
        </w:rPr>
        <w:t>化学成分分析方法</w:t>
      </w:r>
    </w:p>
    <w:p w14:paraId="009F3B0E" w14:textId="14110D3F" w:rsidR="00440A26" w:rsidRPr="009E0DFF" w:rsidRDefault="00440A26" w:rsidP="00D45C3F">
      <w:pPr>
        <w:spacing w:line="360" w:lineRule="auto"/>
        <w:ind w:firstLineChars="200" w:firstLine="420"/>
        <w:rPr>
          <w:color w:val="000000"/>
          <w:szCs w:val="21"/>
        </w:rPr>
      </w:pPr>
      <w:r w:rsidRPr="009E0DFF">
        <w:rPr>
          <w:color w:val="000000"/>
          <w:szCs w:val="21"/>
        </w:rPr>
        <w:t>箔材化学成分</w:t>
      </w:r>
      <w:r w:rsidR="00D7158C" w:rsidRPr="009E0DFF">
        <w:rPr>
          <w:color w:val="000000"/>
          <w:szCs w:val="21"/>
        </w:rPr>
        <w:t>中钯含量分析方法</w:t>
      </w:r>
      <w:r w:rsidR="00021361" w:rsidRPr="009E0DFF">
        <w:rPr>
          <w:color w:val="000000"/>
          <w:szCs w:val="21"/>
        </w:rPr>
        <w:t>按</w:t>
      </w:r>
      <w:r w:rsidR="00021361" w:rsidRPr="009E0DFF">
        <w:rPr>
          <w:color w:val="000000"/>
          <w:szCs w:val="21"/>
        </w:rPr>
        <w:t>GB/T</w:t>
      </w:r>
      <w:r w:rsidR="00B448DE">
        <w:rPr>
          <w:rFonts w:hint="eastAsia"/>
          <w:color w:val="000000"/>
          <w:szCs w:val="21"/>
        </w:rPr>
        <w:t xml:space="preserve"> </w:t>
      </w:r>
      <w:r w:rsidR="00021361" w:rsidRPr="009E0DFF">
        <w:rPr>
          <w:color w:val="000000"/>
          <w:szCs w:val="21"/>
        </w:rPr>
        <w:t>15072.</w:t>
      </w:r>
      <w:r w:rsidR="003350D2" w:rsidRPr="009E0DFF">
        <w:rPr>
          <w:color w:val="000000"/>
          <w:szCs w:val="21"/>
        </w:rPr>
        <w:t>4</w:t>
      </w:r>
      <w:r w:rsidR="00B448DE">
        <w:rPr>
          <w:color w:val="000000"/>
          <w:szCs w:val="21"/>
        </w:rPr>
        <w:t>进行，箔材</w:t>
      </w:r>
      <w:r w:rsidR="00021361" w:rsidRPr="009E0DFF">
        <w:rPr>
          <w:color w:val="000000"/>
          <w:szCs w:val="21"/>
        </w:rPr>
        <w:t>化学成分中银含量分析方法按</w:t>
      </w:r>
      <w:r w:rsidR="00021361" w:rsidRPr="009E0DFF">
        <w:rPr>
          <w:color w:val="000000"/>
          <w:szCs w:val="21"/>
        </w:rPr>
        <w:t>GB/T</w:t>
      </w:r>
      <w:r w:rsidR="00B448DE">
        <w:rPr>
          <w:rFonts w:hint="eastAsia"/>
          <w:color w:val="000000"/>
          <w:szCs w:val="21"/>
        </w:rPr>
        <w:t xml:space="preserve"> </w:t>
      </w:r>
      <w:r w:rsidR="00021361" w:rsidRPr="009E0DFF">
        <w:rPr>
          <w:color w:val="000000"/>
          <w:szCs w:val="21"/>
        </w:rPr>
        <w:t>15072</w:t>
      </w:r>
      <w:r w:rsidR="007126D4" w:rsidRPr="009E0DFF">
        <w:rPr>
          <w:color w:val="000000"/>
          <w:szCs w:val="21"/>
        </w:rPr>
        <w:t>.5</w:t>
      </w:r>
      <w:r w:rsidR="007126D4" w:rsidRPr="009E0DFF">
        <w:rPr>
          <w:color w:val="000000"/>
          <w:szCs w:val="21"/>
        </w:rPr>
        <w:t>进行，箔材化学成分中金含量分析方法按</w:t>
      </w:r>
      <w:r w:rsidR="007126D4" w:rsidRPr="009E0DFF">
        <w:rPr>
          <w:color w:val="000000"/>
          <w:szCs w:val="21"/>
        </w:rPr>
        <w:t>GB/T</w:t>
      </w:r>
      <w:r w:rsidR="00B448DE">
        <w:rPr>
          <w:rFonts w:hint="eastAsia"/>
          <w:color w:val="000000"/>
          <w:szCs w:val="21"/>
        </w:rPr>
        <w:t xml:space="preserve"> </w:t>
      </w:r>
      <w:r w:rsidR="007126D4" w:rsidRPr="009E0DFF">
        <w:rPr>
          <w:color w:val="000000"/>
          <w:szCs w:val="21"/>
        </w:rPr>
        <w:t>15072.1</w:t>
      </w:r>
      <w:r w:rsidR="007126D4" w:rsidRPr="009E0DFF">
        <w:rPr>
          <w:color w:val="000000"/>
          <w:szCs w:val="21"/>
        </w:rPr>
        <w:t>进行，</w:t>
      </w:r>
      <w:bookmarkStart w:id="1" w:name="_Hlk142567410"/>
      <w:bookmarkStart w:id="2" w:name="_Hlk142567615"/>
      <w:r w:rsidR="007126D4" w:rsidRPr="009E0DFF">
        <w:rPr>
          <w:color w:val="000000"/>
          <w:szCs w:val="21"/>
        </w:rPr>
        <w:t>箔材化学成分中</w:t>
      </w:r>
      <w:r w:rsidR="003350D2" w:rsidRPr="009E0DFF">
        <w:rPr>
          <w:color w:val="000000"/>
          <w:szCs w:val="21"/>
        </w:rPr>
        <w:t>铜</w:t>
      </w:r>
      <w:r w:rsidR="007126D4" w:rsidRPr="009E0DFF">
        <w:rPr>
          <w:color w:val="000000"/>
          <w:szCs w:val="21"/>
        </w:rPr>
        <w:t>含量分析方法按</w:t>
      </w:r>
      <w:r w:rsidR="007126D4" w:rsidRPr="009E0DFF">
        <w:rPr>
          <w:color w:val="000000"/>
          <w:szCs w:val="21"/>
        </w:rPr>
        <w:t>GB/T</w:t>
      </w:r>
      <w:r w:rsidR="00B448DE">
        <w:rPr>
          <w:rFonts w:hint="eastAsia"/>
          <w:color w:val="000000"/>
          <w:szCs w:val="21"/>
        </w:rPr>
        <w:t xml:space="preserve"> </w:t>
      </w:r>
      <w:r w:rsidR="007126D4" w:rsidRPr="009E0DFF">
        <w:rPr>
          <w:color w:val="000000"/>
          <w:szCs w:val="21"/>
        </w:rPr>
        <w:t>15072.5</w:t>
      </w:r>
      <w:r w:rsidR="007126D4" w:rsidRPr="009E0DFF">
        <w:rPr>
          <w:color w:val="000000"/>
          <w:szCs w:val="21"/>
        </w:rPr>
        <w:t>进行</w:t>
      </w:r>
      <w:bookmarkEnd w:id="1"/>
      <w:r w:rsidR="001177DB">
        <w:rPr>
          <w:rFonts w:hint="eastAsia"/>
          <w:color w:val="000000"/>
          <w:szCs w:val="21"/>
        </w:rPr>
        <w:t>，</w:t>
      </w:r>
      <w:bookmarkEnd w:id="2"/>
      <w:r w:rsidR="001177DB" w:rsidRPr="001177DB">
        <w:rPr>
          <w:rFonts w:hint="eastAsia"/>
          <w:color w:val="000000"/>
          <w:szCs w:val="21"/>
        </w:rPr>
        <w:t>箔材化学成分中</w:t>
      </w:r>
      <w:r w:rsidR="001177DB">
        <w:rPr>
          <w:rFonts w:hint="eastAsia"/>
          <w:color w:val="000000"/>
          <w:szCs w:val="21"/>
        </w:rPr>
        <w:t>镍</w:t>
      </w:r>
      <w:r w:rsidR="001177DB" w:rsidRPr="001177DB">
        <w:rPr>
          <w:rFonts w:hint="eastAsia"/>
          <w:color w:val="000000"/>
          <w:szCs w:val="21"/>
        </w:rPr>
        <w:t>含量分析方法按</w:t>
      </w:r>
      <w:r w:rsidR="001177DB" w:rsidRPr="001177DB">
        <w:rPr>
          <w:rFonts w:hint="eastAsia"/>
          <w:color w:val="000000"/>
          <w:szCs w:val="21"/>
        </w:rPr>
        <w:t>GB/T 15072.</w:t>
      </w:r>
      <w:r w:rsidR="001177DB">
        <w:rPr>
          <w:color w:val="000000"/>
          <w:szCs w:val="21"/>
        </w:rPr>
        <w:t>1</w:t>
      </w:r>
      <w:r w:rsidR="001177DB" w:rsidRPr="001177DB">
        <w:rPr>
          <w:rFonts w:hint="eastAsia"/>
          <w:color w:val="000000"/>
          <w:szCs w:val="21"/>
        </w:rPr>
        <w:t>5</w:t>
      </w:r>
      <w:r w:rsidR="001177DB" w:rsidRPr="001177DB">
        <w:rPr>
          <w:rFonts w:hint="eastAsia"/>
          <w:color w:val="000000"/>
          <w:szCs w:val="21"/>
        </w:rPr>
        <w:t>进行</w:t>
      </w:r>
      <w:r w:rsidR="001177DB">
        <w:rPr>
          <w:rFonts w:hint="eastAsia"/>
          <w:color w:val="000000"/>
          <w:szCs w:val="21"/>
        </w:rPr>
        <w:t>，</w:t>
      </w:r>
      <w:r w:rsidR="001177DB" w:rsidRPr="001177DB">
        <w:rPr>
          <w:rFonts w:hint="eastAsia"/>
          <w:color w:val="000000"/>
          <w:szCs w:val="21"/>
        </w:rPr>
        <w:t>箔材化学成分中铜含量分析方法按</w:t>
      </w:r>
      <w:r w:rsidR="001177DB" w:rsidRPr="001177DB">
        <w:rPr>
          <w:rFonts w:hint="eastAsia"/>
          <w:color w:val="000000"/>
          <w:szCs w:val="21"/>
        </w:rPr>
        <w:t>GB/T 15072.</w:t>
      </w:r>
      <w:r w:rsidR="001177DB">
        <w:rPr>
          <w:color w:val="000000"/>
          <w:szCs w:val="21"/>
        </w:rPr>
        <w:t>8</w:t>
      </w:r>
      <w:r w:rsidR="001177DB" w:rsidRPr="001177DB">
        <w:rPr>
          <w:rFonts w:hint="eastAsia"/>
          <w:color w:val="000000"/>
          <w:szCs w:val="21"/>
        </w:rPr>
        <w:t>进行</w:t>
      </w:r>
      <w:r w:rsidR="00FD0402" w:rsidRPr="009E0DFF">
        <w:rPr>
          <w:color w:val="000000"/>
          <w:szCs w:val="21"/>
        </w:rPr>
        <w:t>。</w:t>
      </w:r>
    </w:p>
    <w:p w14:paraId="77A940F4" w14:textId="77777777" w:rsidR="00440A26" w:rsidRPr="009E0DFF" w:rsidRDefault="00B448DE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4</w:t>
      </w:r>
      <w:r w:rsidR="00440A26" w:rsidRPr="009E0DFF">
        <w:rPr>
          <w:rFonts w:eastAsia="黑体"/>
          <w:szCs w:val="21"/>
        </w:rPr>
        <w:t>.2</w:t>
      </w:r>
      <w:r w:rsidR="00440A26" w:rsidRPr="009E0DFF">
        <w:rPr>
          <w:rFonts w:eastAsia="黑体"/>
          <w:szCs w:val="21"/>
        </w:rPr>
        <w:t>力学性能</w:t>
      </w:r>
    </w:p>
    <w:p w14:paraId="332DCBAD" w14:textId="77777777" w:rsidR="00440A26" w:rsidRPr="009E0DFF" w:rsidRDefault="00440A26" w:rsidP="004B34E4">
      <w:pPr>
        <w:spacing w:line="360" w:lineRule="auto"/>
        <w:ind w:firstLineChars="200" w:firstLine="420"/>
        <w:rPr>
          <w:color w:val="000000"/>
          <w:szCs w:val="21"/>
        </w:rPr>
      </w:pPr>
      <w:r w:rsidRPr="009E0DFF">
        <w:rPr>
          <w:color w:val="000000"/>
          <w:szCs w:val="21"/>
        </w:rPr>
        <w:t>箔材的维氏硬度试验方法按</w:t>
      </w:r>
      <w:r w:rsidR="00721FC8" w:rsidRPr="009E0DFF">
        <w:rPr>
          <w:color w:val="000000"/>
          <w:szCs w:val="21"/>
        </w:rPr>
        <w:t>GB/T</w:t>
      </w:r>
      <w:r w:rsidR="00B448DE">
        <w:rPr>
          <w:rFonts w:hint="eastAsia"/>
          <w:color w:val="000000"/>
          <w:szCs w:val="21"/>
        </w:rPr>
        <w:t xml:space="preserve"> </w:t>
      </w:r>
      <w:r w:rsidR="00721FC8" w:rsidRPr="009E0DFF">
        <w:rPr>
          <w:color w:val="000000"/>
          <w:szCs w:val="21"/>
        </w:rPr>
        <w:t>4340.1</w:t>
      </w:r>
      <w:r w:rsidR="00134ED9" w:rsidRPr="009E0DFF">
        <w:rPr>
          <w:color w:val="000000"/>
          <w:szCs w:val="21"/>
        </w:rPr>
        <w:t>的规定进行，</w:t>
      </w:r>
      <w:r w:rsidR="00161758" w:rsidRPr="009E0DFF">
        <w:rPr>
          <w:color w:val="000000"/>
          <w:szCs w:val="21"/>
        </w:rPr>
        <w:t>箔材的室温力学性能检验方法按</w:t>
      </w:r>
      <w:r w:rsidR="00161758" w:rsidRPr="009E0DFF">
        <w:rPr>
          <w:color w:val="000000"/>
          <w:szCs w:val="21"/>
        </w:rPr>
        <w:t>GJB</w:t>
      </w:r>
      <w:r w:rsidR="00B448DE">
        <w:rPr>
          <w:rFonts w:hint="eastAsia"/>
          <w:color w:val="000000"/>
          <w:szCs w:val="21"/>
        </w:rPr>
        <w:t xml:space="preserve"> </w:t>
      </w:r>
      <w:r w:rsidR="00161758" w:rsidRPr="009E0DFF">
        <w:rPr>
          <w:color w:val="000000"/>
          <w:szCs w:val="21"/>
        </w:rPr>
        <w:t>951</w:t>
      </w:r>
      <w:r w:rsidR="00161758" w:rsidRPr="009E0DFF">
        <w:rPr>
          <w:color w:val="000000"/>
          <w:szCs w:val="21"/>
        </w:rPr>
        <w:t>的规定进行。</w:t>
      </w:r>
    </w:p>
    <w:p w14:paraId="7EEB7499" w14:textId="77777777" w:rsidR="00134ED9" w:rsidRPr="009E0DFF" w:rsidRDefault="00B448DE" w:rsidP="00134ED9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4</w:t>
      </w:r>
      <w:r w:rsidR="00134ED9" w:rsidRPr="009E0DFF">
        <w:rPr>
          <w:rFonts w:eastAsia="黑体"/>
          <w:szCs w:val="21"/>
        </w:rPr>
        <w:t>.3</w:t>
      </w:r>
      <w:r w:rsidR="00134ED9" w:rsidRPr="009E0DFF">
        <w:rPr>
          <w:rFonts w:eastAsia="黑体"/>
          <w:szCs w:val="21"/>
        </w:rPr>
        <w:t>外观质量</w:t>
      </w:r>
    </w:p>
    <w:p w14:paraId="29E52019" w14:textId="26DFBBDE" w:rsidR="00440A26" w:rsidRPr="009E0DFF" w:rsidRDefault="00134ED9" w:rsidP="004B34E4">
      <w:pPr>
        <w:spacing w:line="360" w:lineRule="auto"/>
        <w:ind w:firstLineChars="200" w:firstLine="420"/>
        <w:rPr>
          <w:color w:val="000000"/>
          <w:szCs w:val="21"/>
        </w:rPr>
      </w:pPr>
      <w:r w:rsidRPr="009E0DFF">
        <w:rPr>
          <w:color w:val="000000"/>
          <w:szCs w:val="21"/>
        </w:rPr>
        <w:lastRenderedPageBreak/>
        <w:t>外观质量用目视检查。</w:t>
      </w:r>
      <w:r w:rsidR="00472067">
        <w:rPr>
          <w:rFonts w:hint="eastAsia"/>
          <w:color w:val="000000"/>
          <w:szCs w:val="21"/>
        </w:rPr>
        <w:t>对于厚度不大于</w:t>
      </w:r>
      <w:r w:rsidR="00472067">
        <w:rPr>
          <w:rFonts w:hint="eastAsia"/>
          <w:color w:val="000000"/>
          <w:szCs w:val="21"/>
        </w:rPr>
        <w:t>0</w:t>
      </w:r>
      <w:r w:rsidR="00472067">
        <w:rPr>
          <w:color w:val="000000"/>
          <w:szCs w:val="21"/>
        </w:rPr>
        <w:t>.03</w:t>
      </w:r>
      <w:r w:rsidR="00472067">
        <w:rPr>
          <w:rFonts w:hint="eastAsia"/>
          <w:color w:val="000000"/>
          <w:szCs w:val="21"/>
        </w:rPr>
        <w:t>mm</w:t>
      </w:r>
      <w:r w:rsidR="00472067">
        <w:rPr>
          <w:rFonts w:hint="eastAsia"/>
          <w:color w:val="000000"/>
          <w:szCs w:val="21"/>
        </w:rPr>
        <w:t>的箔材需要附加</w:t>
      </w:r>
      <w:r w:rsidR="00CC1CFC">
        <w:rPr>
          <w:rFonts w:hint="eastAsia"/>
          <w:color w:val="000000"/>
          <w:szCs w:val="21"/>
        </w:rPr>
        <w:t>针孔缺陷检验</w:t>
      </w:r>
      <w:r w:rsidR="0001086C" w:rsidRPr="0001086C">
        <w:rPr>
          <w:rFonts w:hint="eastAsia"/>
          <w:color w:val="000000"/>
          <w:szCs w:val="21"/>
        </w:rPr>
        <w:t>参照附录</w:t>
      </w:r>
      <w:r w:rsidR="00CC1CFC">
        <w:rPr>
          <w:color w:val="000000"/>
          <w:szCs w:val="21"/>
        </w:rPr>
        <w:t>B</w:t>
      </w:r>
      <w:r w:rsidR="00CC1CFC">
        <w:rPr>
          <w:rFonts w:hint="eastAsia"/>
          <w:color w:val="000000"/>
          <w:szCs w:val="21"/>
        </w:rPr>
        <w:t>进行</w:t>
      </w:r>
      <w:r w:rsidR="0001086C">
        <w:rPr>
          <w:rFonts w:hint="eastAsia"/>
          <w:color w:val="000000"/>
          <w:szCs w:val="21"/>
        </w:rPr>
        <w:t>。</w:t>
      </w:r>
    </w:p>
    <w:p w14:paraId="560D2524" w14:textId="77777777" w:rsidR="00440A26" w:rsidRPr="009E0DFF" w:rsidRDefault="00B448DE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4</w:t>
      </w:r>
      <w:r w:rsidR="00134ED9" w:rsidRPr="009E0DFF">
        <w:rPr>
          <w:rFonts w:eastAsia="黑体"/>
          <w:szCs w:val="21"/>
        </w:rPr>
        <w:t>.4</w:t>
      </w:r>
      <w:r w:rsidR="00440A26" w:rsidRPr="009E0DFF">
        <w:rPr>
          <w:rFonts w:eastAsia="黑体"/>
          <w:szCs w:val="21"/>
        </w:rPr>
        <w:t xml:space="preserve"> </w:t>
      </w:r>
      <w:r w:rsidR="00440A26" w:rsidRPr="009E0DFF">
        <w:rPr>
          <w:rFonts w:eastAsia="黑体"/>
          <w:szCs w:val="21"/>
        </w:rPr>
        <w:t>尺寸测量方法</w:t>
      </w:r>
    </w:p>
    <w:p w14:paraId="5156A98C" w14:textId="77777777" w:rsidR="00440A26" w:rsidRPr="009E0DFF" w:rsidRDefault="00440A26" w:rsidP="004B34E4">
      <w:pPr>
        <w:spacing w:line="360" w:lineRule="auto"/>
        <w:ind w:firstLineChars="200" w:firstLine="420"/>
        <w:rPr>
          <w:color w:val="000000"/>
          <w:szCs w:val="21"/>
        </w:rPr>
      </w:pPr>
      <w:r w:rsidRPr="009E0DFF">
        <w:rPr>
          <w:color w:val="000000"/>
          <w:szCs w:val="21"/>
        </w:rPr>
        <w:t>箔材的厚度和宽度尺寸按</w:t>
      </w:r>
      <w:r w:rsidRPr="009E0DFF">
        <w:rPr>
          <w:color w:val="000000"/>
          <w:szCs w:val="21"/>
        </w:rPr>
        <w:t>GB/T</w:t>
      </w:r>
      <w:r w:rsidR="00B448DE">
        <w:rPr>
          <w:rFonts w:hint="eastAsia"/>
          <w:color w:val="000000"/>
          <w:szCs w:val="21"/>
        </w:rPr>
        <w:t xml:space="preserve"> </w:t>
      </w:r>
      <w:r w:rsidRPr="009E0DFF">
        <w:rPr>
          <w:color w:val="000000"/>
          <w:szCs w:val="21"/>
        </w:rPr>
        <w:t>15077</w:t>
      </w:r>
      <w:r w:rsidRPr="009E0DFF">
        <w:rPr>
          <w:color w:val="000000"/>
          <w:szCs w:val="21"/>
        </w:rPr>
        <w:t>的规定进行。</w:t>
      </w:r>
    </w:p>
    <w:p w14:paraId="04B3470A" w14:textId="77777777" w:rsidR="0000161A" w:rsidRPr="009E0DFF" w:rsidRDefault="00B448DE">
      <w:pPr>
        <w:spacing w:line="360" w:lineRule="auto"/>
        <w:rPr>
          <w:color w:val="000000"/>
          <w:szCs w:val="21"/>
        </w:rPr>
      </w:pPr>
      <w:r>
        <w:rPr>
          <w:rFonts w:eastAsia="黑体" w:hint="eastAsia"/>
          <w:szCs w:val="21"/>
        </w:rPr>
        <w:t>4</w:t>
      </w:r>
      <w:r w:rsidR="00134ED9" w:rsidRPr="009E0DFF">
        <w:rPr>
          <w:rFonts w:eastAsia="黑体"/>
          <w:szCs w:val="21"/>
        </w:rPr>
        <w:t xml:space="preserve">.5 </w:t>
      </w:r>
      <w:r w:rsidR="00134ED9" w:rsidRPr="009E0DFF">
        <w:rPr>
          <w:color w:val="000000"/>
          <w:szCs w:val="21"/>
        </w:rPr>
        <w:t>箔材的表面粗糙度</w:t>
      </w:r>
      <w:r w:rsidR="00B92E18" w:rsidRPr="009E0DFF">
        <w:rPr>
          <w:color w:val="000000"/>
          <w:szCs w:val="21"/>
        </w:rPr>
        <w:t>按</w:t>
      </w:r>
      <w:r w:rsidR="0000161A" w:rsidRPr="009E0DFF">
        <w:rPr>
          <w:color w:val="000000"/>
          <w:szCs w:val="21"/>
        </w:rPr>
        <w:t>GB/T</w:t>
      </w:r>
      <w:r>
        <w:rPr>
          <w:rFonts w:hint="eastAsia"/>
          <w:color w:val="000000"/>
          <w:szCs w:val="21"/>
        </w:rPr>
        <w:t xml:space="preserve"> </w:t>
      </w:r>
      <w:r w:rsidR="0000161A" w:rsidRPr="009E0DFF">
        <w:rPr>
          <w:color w:val="000000"/>
          <w:szCs w:val="21"/>
        </w:rPr>
        <w:t>10610</w:t>
      </w:r>
      <w:r w:rsidR="0000161A" w:rsidRPr="009E0DFF">
        <w:rPr>
          <w:color w:val="000000"/>
          <w:szCs w:val="21"/>
        </w:rPr>
        <w:t>进行。</w:t>
      </w:r>
    </w:p>
    <w:p w14:paraId="6CB902AD" w14:textId="77777777" w:rsidR="00186987" w:rsidRPr="009E0DFF" w:rsidRDefault="00B448DE">
      <w:pPr>
        <w:spacing w:line="360" w:lineRule="auto"/>
        <w:rPr>
          <w:color w:val="FF0000"/>
          <w:szCs w:val="21"/>
        </w:rPr>
      </w:pPr>
      <w:r>
        <w:rPr>
          <w:rFonts w:eastAsia="黑体" w:hint="eastAsia"/>
          <w:szCs w:val="21"/>
        </w:rPr>
        <w:t>4</w:t>
      </w:r>
      <w:r w:rsidR="00440A26" w:rsidRPr="009E0DFF">
        <w:rPr>
          <w:rFonts w:eastAsia="黑体"/>
          <w:szCs w:val="21"/>
        </w:rPr>
        <w:t>.</w:t>
      </w:r>
      <w:r w:rsidR="00F3144C" w:rsidRPr="009E0DFF">
        <w:rPr>
          <w:rFonts w:eastAsia="黑体"/>
          <w:szCs w:val="21"/>
        </w:rPr>
        <w:t>6</w:t>
      </w:r>
      <w:r>
        <w:rPr>
          <w:rFonts w:eastAsia="黑体" w:hint="eastAsia"/>
          <w:szCs w:val="21"/>
        </w:rPr>
        <w:t xml:space="preserve"> </w:t>
      </w:r>
      <w:r w:rsidR="00440A26" w:rsidRPr="009E0DFF">
        <w:rPr>
          <w:szCs w:val="21"/>
        </w:rPr>
        <w:t>箔材</w:t>
      </w:r>
      <w:proofErr w:type="gramStart"/>
      <w:r w:rsidR="00440A26" w:rsidRPr="009E0DFF">
        <w:rPr>
          <w:szCs w:val="21"/>
        </w:rPr>
        <w:t>的透氢速率</w:t>
      </w:r>
      <w:proofErr w:type="gramEnd"/>
      <w:r w:rsidR="00440A26" w:rsidRPr="009E0DFF">
        <w:rPr>
          <w:szCs w:val="21"/>
        </w:rPr>
        <w:t>的测量</w:t>
      </w:r>
      <w:bookmarkStart w:id="3" w:name="_Hlk142568122"/>
      <w:r w:rsidR="00440A26" w:rsidRPr="009E0DFF">
        <w:rPr>
          <w:szCs w:val="21"/>
        </w:rPr>
        <w:t>参照附录</w:t>
      </w:r>
      <w:r w:rsidR="00440A26" w:rsidRPr="009E0DFF">
        <w:rPr>
          <w:szCs w:val="21"/>
        </w:rPr>
        <w:t>A</w:t>
      </w:r>
      <w:r w:rsidR="00440A26" w:rsidRPr="009E0DFF">
        <w:rPr>
          <w:szCs w:val="21"/>
        </w:rPr>
        <w:t>进行</w:t>
      </w:r>
      <w:bookmarkEnd w:id="3"/>
      <w:r w:rsidR="00021C74" w:rsidRPr="009E0DFF">
        <w:rPr>
          <w:szCs w:val="21"/>
        </w:rPr>
        <w:t>。</w:t>
      </w:r>
    </w:p>
    <w:p w14:paraId="10A8A1F5" w14:textId="77777777" w:rsidR="00440A26" w:rsidRPr="009E0DFF" w:rsidRDefault="00B448DE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 xml:space="preserve">5 </w:t>
      </w:r>
      <w:r w:rsidR="00440A26" w:rsidRPr="009E0DFF">
        <w:rPr>
          <w:rFonts w:eastAsia="黑体"/>
          <w:szCs w:val="21"/>
        </w:rPr>
        <w:t>检验规则</w:t>
      </w:r>
    </w:p>
    <w:p w14:paraId="3059F844" w14:textId="77777777" w:rsidR="00440A26" w:rsidRPr="009E0DFF" w:rsidRDefault="00B448DE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5</w:t>
      </w:r>
      <w:r w:rsidR="00440A26" w:rsidRPr="009E0DFF">
        <w:rPr>
          <w:rFonts w:eastAsia="黑体"/>
          <w:szCs w:val="21"/>
        </w:rPr>
        <w:t xml:space="preserve">.1 </w:t>
      </w:r>
      <w:r w:rsidR="00440A26" w:rsidRPr="009E0DFF">
        <w:rPr>
          <w:rFonts w:eastAsia="黑体"/>
          <w:szCs w:val="21"/>
        </w:rPr>
        <w:t>检验和验收</w:t>
      </w:r>
    </w:p>
    <w:p w14:paraId="06960E64" w14:textId="77777777" w:rsidR="00004B8D" w:rsidRPr="00B448DE" w:rsidRDefault="00B448DE">
      <w:pPr>
        <w:spacing w:line="360" w:lineRule="auto"/>
        <w:rPr>
          <w:szCs w:val="21"/>
        </w:rPr>
      </w:pPr>
      <w:r w:rsidRPr="00B448DE">
        <w:rPr>
          <w:rFonts w:eastAsia="黑体" w:hint="eastAsia"/>
          <w:szCs w:val="21"/>
        </w:rPr>
        <w:t>5</w:t>
      </w:r>
      <w:r w:rsidR="00440A26" w:rsidRPr="00B448DE">
        <w:rPr>
          <w:rFonts w:eastAsia="黑体"/>
          <w:szCs w:val="21"/>
        </w:rPr>
        <w:t xml:space="preserve">.1.1 </w:t>
      </w:r>
      <w:r w:rsidRPr="00B448DE">
        <w:rPr>
          <w:rFonts w:ascii="宋体" w:hAnsi="宋体" w:hint="eastAsia"/>
          <w:szCs w:val="21"/>
        </w:rPr>
        <w:t>对每批次</w:t>
      </w:r>
      <w:r w:rsidR="00004B8D" w:rsidRPr="00B448DE">
        <w:rPr>
          <w:szCs w:val="21"/>
        </w:rPr>
        <w:t>产品</w:t>
      </w:r>
      <w:r w:rsidRPr="00B448DE">
        <w:rPr>
          <w:rFonts w:hint="eastAsia"/>
          <w:szCs w:val="21"/>
        </w:rPr>
        <w:t>除合同或订单中另有规定外，供方负责完成本标准规定的所有检验，并填写质量证明书</w:t>
      </w:r>
      <w:r w:rsidR="00004B8D" w:rsidRPr="00B448DE">
        <w:rPr>
          <w:szCs w:val="21"/>
        </w:rPr>
        <w:t>。</w:t>
      </w:r>
    </w:p>
    <w:p w14:paraId="45B2C2F5" w14:textId="77777777" w:rsidR="00440A26" w:rsidRPr="009E0DFF" w:rsidRDefault="00B448DE">
      <w:pPr>
        <w:spacing w:line="360" w:lineRule="auto"/>
        <w:rPr>
          <w:szCs w:val="21"/>
        </w:rPr>
      </w:pPr>
      <w:r>
        <w:rPr>
          <w:rFonts w:eastAsia="黑体" w:hint="eastAsia"/>
          <w:szCs w:val="21"/>
        </w:rPr>
        <w:t>5</w:t>
      </w:r>
      <w:r w:rsidR="00440A26" w:rsidRPr="009E0DFF">
        <w:rPr>
          <w:rFonts w:eastAsia="黑体"/>
          <w:szCs w:val="21"/>
        </w:rPr>
        <w:t>.1.2</w:t>
      </w:r>
      <w:r w:rsidR="00440A26" w:rsidRPr="009E0DFF">
        <w:rPr>
          <w:szCs w:val="21"/>
        </w:rPr>
        <w:t>需方应对收到的产品按本</w:t>
      </w:r>
      <w:r>
        <w:rPr>
          <w:rFonts w:hint="eastAsia"/>
          <w:szCs w:val="21"/>
        </w:rPr>
        <w:t>标准</w:t>
      </w:r>
      <w:r w:rsidR="00440A26" w:rsidRPr="009E0DFF">
        <w:rPr>
          <w:szCs w:val="21"/>
        </w:rPr>
        <w:t>的规定进行检验，如检验结果与本</w:t>
      </w:r>
      <w:r>
        <w:rPr>
          <w:rFonts w:hint="eastAsia"/>
          <w:szCs w:val="21"/>
        </w:rPr>
        <w:t>标准（</w:t>
      </w:r>
      <w:r w:rsidRPr="009E0DFF">
        <w:rPr>
          <w:szCs w:val="21"/>
        </w:rPr>
        <w:t>订货</w:t>
      </w:r>
      <w:r>
        <w:rPr>
          <w:rFonts w:hint="eastAsia"/>
          <w:szCs w:val="21"/>
        </w:rPr>
        <w:t>合同</w:t>
      </w:r>
      <w:r w:rsidRPr="009E0DFF">
        <w:rPr>
          <w:szCs w:val="21"/>
        </w:rPr>
        <w:t>的规定</w:t>
      </w:r>
      <w:r>
        <w:rPr>
          <w:rFonts w:hint="eastAsia"/>
          <w:szCs w:val="21"/>
        </w:rPr>
        <w:t>）</w:t>
      </w:r>
      <w:r w:rsidR="00440A26" w:rsidRPr="009E0DFF">
        <w:rPr>
          <w:szCs w:val="21"/>
        </w:rPr>
        <w:t>不符时，应在收到产品之日起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个月</w:t>
      </w:r>
      <w:r w:rsidR="00440A26" w:rsidRPr="009E0DFF">
        <w:rPr>
          <w:szCs w:val="21"/>
        </w:rPr>
        <w:t>内向供方提出</w:t>
      </w:r>
      <w:r>
        <w:rPr>
          <w:rFonts w:hint="eastAsia"/>
          <w:szCs w:val="21"/>
        </w:rPr>
        <w:t>，由供需双方协商解决</w:t>
      </w:r>
      <w:r w:rsidR="00D54F2A" w:rsidRPr="009E0DFF">
        <w:rPr>
          <w:szCs w:val="21"/>
        </w:rPr>
        <w:t>。</w:t>
      </w:r>
      <w:r w:rsidR="00440A26" w:rsidRPr="009E0DFF">
        <w:rPr>
          <w:szCs w:val="21"/>
        </w:rPr>
        <w:t>如需仲裁，</w:t>
      </w:r>
      <w:r>
        <w:rPr>
          <w:rFonts w:hint="eastAsia"/>
          <w:szCs w:val="21"/>
        </w:rPr>
        <w:t>仲裁取样在需方，由双方共同进行</w:t>
      </w:r>
      <w:r w:rsidR="00440A26" w:rsidRPr="009E0DFF">
        <w:rPr>
          <w:szCs w:val="21"/>
        </w:rPr>
        <w:t>。</w:t>
      </w:r>
    </w:p>
    <w:p w14:paraId="75EE066B" w14:textId="77777777" w:rsidR="00440A26" w:rsidRPr="009E0DFF" w:rsidRDefault="00B448DE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5</w:t>
      </w:r>
      <w:r w:rsidR="00440A26" w:rsidRPr="009E0DFF">
        <w:rPr>
          <w:rFonts w:eastAsia="黑体"/>
          <w:szCs w:val="21"/>
        </w:rPr>
        <w:t>.2</w:t>
      </w:r>
      <w:r>
        <w:rPr>
          <w:rFonts w:eastAsia="黑体" w:hint="eastAsia"/>
          <w:szCs w:val="21"/>
        </w:rPr>
        <w:t xml:space="preserve"> </w:t>
      </w:r>
      <w:r w:rsidR="00440A26" w:rsidRPr="009E0DFF">
        <w:rPr>
          <w:rFonts w:eastAsia="黑体"/>
          <w:szCs w:val="21"/>
        </w:rPr>
        <w:t>组批</w:t>
      </w:r>
    </w:p>
    <w:p w14:paraId="477939C5" w14:textId="77777777" w:rsidR="00440A26" w:rsidRPr="009E0DFF" w:rsidRDefault="00440A26" w:rsidP="004B34E4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箔材应成批进行验收。每批应由同一合金牌号、炉号、规格和状态的箔材组成</w:t>
      </w:r>
      <w:r w:rsidR="00021C74" w:rsidRPr="009E0DFF">
        <w:rPr>
          <w:szCs w:val="21"/>
        </w:rPr>
        <w:t>。</w:t>
      </w:r>
    </w:p>
    <w:p w14:paraId="10AA20FF" w14:textId="77777777" w:rsidR="00440A26" w:rsidRPr="009E0DFF" w:rsidRDefault="00B448DE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5</w:t>
      </w:r>
      <w:r w:rsidR="00440A26" w:rsidRPr="009E0DFF">
        <w:rPr>
          <w:rFonts w:eastAsia="黑体"/>
          <w:szCs w:val="21"/>
        </w:rPr>
        <w:t xml:space="preserve">.3 </w:t>
      </w:r>
      <w:r w:rsidR="00440A26" w:rsidRPr="009E0DFF">
        <w:rPr>
          <w:rFonts w:eastAsia="黑体"/>
          <w:szCs w:val="21"/>
        </w:rPr>
        <w:t>检验项目</w:t>
      </w:r>
    </w:p>
    <w:p w14:paraId="69C095B9" w14:textId="77777777" w:rsidR="00FF332F" w:rsidRPr="009E0DFF" w:rsidRDefault="00440A26" w:rsidP="000A038A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检验项目</w:t>
      </w:r>
      <w:r w:rsidR="00B448DE">
        <w:rPr>
          <w:rFonts w:hint="eastAsia"/>
          <w:szCs w:val="21"/>
        </w:rPr>
        <w:t>、取样位置及数量应符合表</w:t>
      </w:r>
      <w:r w:rsidR="00B448DE">
        <w:rPr>
          <w:rFonts w:hint="eastAsia"/>
          <w:szCs w:val="21"/>
        </w:rPr>
        <w:t>5</w:t>
      </w:r>
      <w:r w:rsidR="00B448DE">
        <w:rPr>
          <w:rFonts w:hint="eastAsia"/>
          <w:szCs w:val="21"/>
        </w:rPr>
        <w:t>的</w:t>
      </w:r>
      <w:r w:rsidRPr="009E0DFF">
        <w:rPr>
          <w:szCs w:val="21"/>
        </w:rPr>
        <w:t>规定</w:t>
      </w:r>
      <w:r w:rsidR="004F419F" w:rsidRPr="009E0DFF">
        <w:rPr>
          <w:szCs w:val="21"/>
        </w:rPr>
        <w:t>。</w:t>
      </w:r>
    </w:p>
    <w:p w14:paraId="1C3CD82A" w14:textId="77777777" w:rsidR="00A44519" w:rsidRPr="009E0DFF" w:rsidRDefault="00440A26" w:rsidP="00E85C21">
      <w:pPr>
        <w:spacing w:line="360" w:lineRule="auto"/>
        <w:jc w:val="center"/>
        <w:rPr>
          <w:szCs w:val="21"/>
        </w:rPr>
      </w:pPr>
      <w:r w:rsidRPr="00B448DE">
        <w:rPr>
          <w:b/>
          <w:szCs w:val="21"/>
        </w:rPr>
        <w:t>表</w:t>
      </w:r>
      <w:r w:rsidR="00B448DE" w:rsidRPr="00B448DE">
        <w:rPr>
          <w:rFonts w:hint="eastAsia"/>
          <w:b/>
          <w:szCs w:val="21"/>
        </w:rPr>
        <w:t>5</w:t>
      </w:r>
      <w:r w:rsidR="00A44519">
        <w:rPr>
          <w:rFonts w:hint="eastAsia"/>
          <w:szCs w:val="21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00"/>
        <w:gridCol w:w="1276"/>
        <w:gridCol w:w="1276"/>
        <w:gridCol w:w="1842"/>
        <w:gridCol w:w="2928"/>
      </w:tblGrid>
      <w:tr w:rsidR="00A44519" w14:paraId="175B07BD" w14:textId="77777777" w:rsidTr="00A44519">
        <w:tc>
          <w:tcPr>
            <w:tcW w:w="1200" w:type="dxa"/>
          </w:tcPr>
          <w:p w14:paraId="653D83B2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A44519">
              <w:rPr>
                <w:rFonts w:hint="eastAsia"/>
                <w:sz w:val="20"/>
                <w:szCs w:val="21"/>
              </w:rPr>
              <w:t>检验项目</w:t>
            </w:r>
          </w:p>
        </w:tc>
        <w:tc>
          <w:tcPr>
            <w:tcW w:w="1276" w:type="dxa"/>
          </w:tcPr>
          <w:p w14:paraId="03F22599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A44519">
              <w:rPr>
                <w:rFonts w:hint="eastAsia"/>
                <w:sz w:val="20"/>
                <w:szCs w:val="21"/>
              </w:rPr>
              <w:t>取样位置</w:t>
            </w:r>
          </w:p>
        </w:tc>
        <w:tc>
          <w:tcPr>
            <w:tcW w:w="1276" w:type="dxa"/>
          </w:tcPr>
          <w:p w14:paraId="7B992191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A44519">
              <w:rPr>
                <w:rFonts w:hint="eastAsia"/>
                <w:sz w:val="20"/>
                <w:szCs w:val="21"/>
              </w:rPr>
              <w:t>取样数量</w:t>
            </w:r>
          </w:p>
        </w:tc>
        <w:tc>
          <w:tcPr>
            <w:tcW w:w="1842" w:type="dxa"/>
          </w:tcPr>
          <w:p w14:paraId="3CA9A05A" w14:textId="77777777" w:rsidR="00A44519" w:rsidRPr="00CC1CFC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CC1CFC">
              <w:rPr>
                <w:sz w:val="20"/>
                <w:szCs w:val="21"/>
              </w:rPr>
              <w:t>要求的</w:t>
            </w:r>
            <w:proofErr w:type="gramStart"/>
            <w:r w:rsidRPr="00CC1CFC">
              <w:rPr>
                <w:sz w:val="20"/>
                <w:szCs w:val="21"/>
              </w:rPr>
              <w:t>章条号</w:t>
            </w:r>
            <w:proofErr w:type="gramEnd"/>
          </w:p>
        </w:tc>
        <w:tc>
          <w:tcPr>
            <w:tcW w:w="2928" w:type="dxa"/>
          </w:tcPr>
          <w:p w14:paraId="52796D18" w14:textId="77777777" w:rsidR="00A44519" w:rsidRPr="00CC1CFC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CC1CFC">
              <w:rPr>
                <w:sz w:val="20"/>
                <w:szCs w:val="21"/>
              </w:rPr>
              <w:t>检验或试验方法的</w:t>
            </w:r>
            <w:proofErr w:type="gramStart"/>
            <w:r w:rsidRPr="00CC1CFC">
              <w:rPr>
                <w:sz w:val="20"/>
                <w:szCs w:val="21"/>
              </w:rPr>
              <w:t>章条号</w:t>
            </w:r>
            <w:proofErr w:type="gramEnd"/>
          </w:p>
        </w:tc>
      </w:tr>
      <w:tr w:rsidR="00A44519" w14:paraId="5D441155" w14:textId="77777777" w:rsidTr="00A44519">
        <w:tc>
          <w:tcPr>
            <w:tcW w:w="1200" w:type="dxa"/>
          </w:tcPr>
          <w:p w14:paraId="1A44A538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A44519">
              <w:rPr>
                <w:rFonts w:hint="eastAsia"/>
                <w:sz w:val="20"/>
                <w:szCs w:val="21"/>
              </w:rPr>
              <w:t>尺寸偏差</w:t>
            </w:r>
          </w:p>
        </w:tc>
        <w:tc>
          <w:tcPr>
            <w:tcW w:w="1276" w:type="dxa"/>
          </w:tcPr>
          <w:p w14:paraId="56831ABA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任意</w:t>
            </w:r>
          </w:p>
        </w:tc>
        <w:tc>
          <w:tcPr>
            <w:tcW w:w="1276" w:type="dxa"/>
          </w:tcPr>
          <w:p w14:paraId="7EA5330C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逐条检验</w:t>
            </w:r>
          </w:p>
        </w:tc>
        <w:tc>
          <w:tcPr>
            <w:tcW w:w="1842" w:type="dxa"/>
          </w:tcPr>
          <w:p w14:paraId="22A45FA1" w14:textId="77777777" w:rsidR="00A44519" w:rsidRPr="00CC1CFC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CC1CFC">
              <w:rPr>
                <w:sz w:val="20"/>
                <w:szCs w:val="21"/>
              </w:rPr>
              <w:t>3.1</w:t>
            </w:r>
          </w:p>
        </w:tc>
        <w:tc>
          <w:tcPr>
            <w:tcW w:w="2928" w:type="dxa"/>
          </w:tcPr>
          <w:p w14:paraId="16F5582A" w14:textId="77777777" w:rsidR="00A44519" w:rsidRPr="00CC1CFC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CC1CFC">
              <w:rPr>
                <w:sz w:val="20"/>
                <w:szCs w:val="21"/>
              </w:rPr>
              <w:t>4.4</w:t>
            </w:r>
          </w:p>
        </w:tc>
      </w:tr>
      <w:tr w:rsidR="00A44519" w14:paraId="1BA7CCD5" w14:textId="77777777" w:rsidTr="00A44519">
        <w:tc>
          <w:tcPr>
            <w:tcW w:w="1200" w:type="dxa"/>
          </w:tcPr>
          <w:p w14:paraId="1759CE10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化学成分</w:t>
            </w:r>
          </w:p>
        </w:tc>
        <w:tc>
          <w:tcPr>
            <w:tcW w:w="1276" w:type="dxa"/>
          </w:tcPr>
          <w:p w14:paraId="6B42E9AB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铸锭</w:t>
            </w:r>
          </w:p>
        </w:tc>
        <w:tc>
          <w:tcPr>
            <w:tcW w:w="1276" w:type="dxa"/>
          </w:tcPr>
          <w:p w14:paraId="010B2542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每批</w:t>
            </w: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个</w:t>
            </w:r>
          </w:p>
        </w:tc>
        <w:tc>
          <w:tcPr>
            <w:tcW w:w="1842" w:type="dxa"/>
          </w:tcPr>
          <w:p w14:paraId="23A10A41" w14:textId="77777777" w:rsidR="00A44519" w:rsidRPr="00CC1CFC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CC1CFC">
              <w:rPr>
                <w:sz w:val="20"/>
                <w:szCs w:val="21"/>
              </w:rPr>
              <w:t>3.3</w:t>
            </w:r>
          </w:p>
        </w:tc>
        <w:tc>
          <w:tcPr>
            <w:tcW w:w="2928" w:type="dxa"/>
          </w:tcPr>
          <w:p w14:paraId="741318B5" w14:textId="77777777" w:rsidR="00A44519" w:rsidRPr="00CC1CFC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CC1CFC">
              <w:rPr>
                <w:sz w:val="20"/>
                <w:szCs w:val="21"/>
              </w:rPr>
              <w:t>4.1</w:t>
            </w:r>
          </w:p>
        </w:tc>
      </w:tr>
      <w:tr w:rsidR="00A44519" w14:paraId="340CDC56" w14:textId="77777777" w:rsidTr="00A44519">
        <w:tc>
          <w:tcPr>
            <w:tcW w:w="1200" w:type="dxa"/>
          </w:tcPr>
          <w:p w14:paraId="0F69C6FF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proofErr w:type="gramStart"/>
            <w:r>
              <w:rPr>
                <w:rFonts w:hint="eastAsia"/>
                <w:sz w:val="20"/>
                <w:szCs w:val="21"/>
              </w:rPr>
              <w:t>透氢速率</w:t>
            </w:r>
            <w:proofErr w:type="gramEnd"/>
          </w:p>
        </w:tc>
        <w:tc>
          <w:tcPr>
            <w:tcW w:w="1276" w:type="dxa"/>
          </w:tcPr>
          <w:p w14:paraId="6803E047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任意</w:t>
            </w:r>
          </w:p>
        </w:tc>
        <w:tc>
          <w:tcPr>
            <w:tcW w:w="1276" w:type="dxa"/>
          </w:tcPr>
          <w:p w14:paraId="77BFF41B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每批</w:t>
            </w: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个</w:t>
            </w:r>
          </w:p>
        </w:tc>
        <w:tc>
          <w:tcPr>
            <w:tcW w:w="1842" w:type="dxa"/>
          </w:tcPr>
          <w:p w14:paraId="1A04BABA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3.4</w:t>
            </w:r>
          </w:p>
        </w:tc>
        <w:tc>
          <w:tcPr>
            <w:tcW w:w="2928" w:type="dxa"/>
          </w:tcPr>
          <w:p w14:paraId="427C426B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4.6</w:t>
            </w:r>
          </w:p>
        </w:tc>
      </w:tr>
      <w:tr w:rsidR="00A44519" w14:paraId="7F8EB53E" w14:textId="77777777" w:rsidTr="00A44519">
        <w:tc>
          <w:tcPr>
            <w:tcW w:w="1200" w:type="dxa"/>
          </w:tcPr>
          <w:p w14:paraId="6C6DA46F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力学性能</w:t>
            </w:r>
          </w:p>
        </w:tc>
        <w:tc>
          <w:tcPr>
            <w:tcW w:w="1276" w:type="dxa"/>
          </w:tcPr>
          <w:p w14:paraId="454A2452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任意</w:t>
            </w:r>
          </w:p>
        </w:tc>
        <w:tc>
          <w:tcPr>
            <w:tcW w:w="1276" w:type="dxa"/>
          </w:tcPr>
          <w:p w14:paraId="48602A24" w14:textId="77777777" w:rsidR="00A44519" w:rsidRPr="00A44519" w:rsidRDefault="00A44519" w:rsidP="00A44519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每批</w:t>
            </w:r>
            <w:r>
              <w:rPr>
                <w:rFonts w:hint="eastAsia"/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个</w:t>
            </w:r>
          </w:p>
        </w:tc>
        <w:tc>
          <w:tcPr>
            <w:tcW w:w="1842" w:type="dxa"/>
          </w:tcPr>
          <w:p w14:paraId="2C3D8471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3.4</w:t>
            </w:r>
          </w:p>
        </w:tc>
        <w:tc>
          <w:tcPr>
            <w:tcW w:w="2928" w:type="dxa"/>
          </w:tcPr>
          <w:p w14:paraId="4F0EA2F7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4.2</w:t>
            </w:r>
          </w:p>
        </w:tc>
      </w:tr>
      <w:tr w:rsidR="00A44519" w14:paraId="6BE12815" w14:textId="77777777" w:rsidTr="00A44519">
        <w:tc>
          <w:tcPr>
            <w:tcW w:w="1200" w:type="dxa"/>
          </w:tcPr>
          <w:p w14:paraId="20CC11B9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外观质量</w:t>
            </w:r>
          </w:p>
        </w:tc>
        <w:tc>
          <w:tcPr>
            <w:tcW w:w="1276" w:type="dxa"/>
          </w:tcPr>
          <w:p w14:paraId="4FD0A5F8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任意</w:t>
            </w:r>
          </w:p>
        </w:tc>
        <w:tc>
          <w:tcPr>
            <w:tcW w:w="1276" w:type="dxa"/>
          </w:tcPr>
          <w:p w14:paraId="127C0B0A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逐条检验</w:t>
            </w:r>
          </w:p>
        </w:tc>
        <w:tc>
          <w:tcPr>
            <w:tcW w:w="1842" w:type="dxa"/>
          </w:tcPr>
          <w:p w14:paraId="3BC04058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3.5</w:t>
            </w:r>
          </w:p>
        </w:tc>
        <w:tc>
          <w:tcPr>
            <w:tcW w:w="2928" w:type="dxa"/>
          </w:tcPr>
          <w:p w14:paraId="59715545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4.4</w:t>
            </w:r>
          </w:p>
        </w:tc>
      </w:tr>
      <w:tr w:rsidR="00A44519" w14:paraId="1E22245D" w14:textId="77777777" w:rsidTr="00A44519">
        <w:tc>
          <w:tcPr>
            <w:tcW w:w="1200" w:type="dxa"/>
          </w:tcPr>
          <w:p w14:paraId="37CB9CAC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表面状态</w:t>
            </w:r>
          </w:p>
        </w:tc>
        <w:tc>
          <w:tcPr>
            <w:tcW w:w="1276" w:type="dxa"/>
          </w:tcPr>
          <w:p w14:paraId="194653D2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任意</w:t>
            </w:r>
          </w:p>
        </w:tc>
        <w:tc>
          <w:tcPr>
            <w:tcW w:w="1276" w:type="dxa"/>
          </w:tcPr>
          <w:p w14:paraId="3A0A50E4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每批</w:t>
            </w: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个</w:t>
            </w:r>
          </w:p>
        </w:tc>
        <w:tc>
          <w:tcPr>
            <w:tcW w:w="1842" w:type="dxa"/>
          </w:tcPr>
          <w:p w14:paraId="38CE1E1C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3.6</w:t>
            </w:r>
          </w:p>
        </w:tc>
        <w:tc>
          <w:tcPr>
            <w:tcW w:w="2928" w:type="dxa"/>
          </w:tcPr>
          <w:p w14:paraId="5665E57F" w14:textId="77777777" w:rsidR="00A44519" w:rsidRPr="00A44519" w:rsidRDefault="00A44519" w:rsidP="00E85C2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4.5</w:t>
            </w:r>
          </w:p>
        </w:tc>
      </w:tr>
    </w:tbl>
    <w:p w14:paraId="1ED9B47E" w14:textId="77777777" w:rsidR="00440A26" w:rsidRPr="009E0DFF" w:rsidRDefault="00A44519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5</w:t>
      </w:r>
      <w:r w:rsidR="00440A26" w:rsidRPr="009E0DFF">
        <w:rPr>
          <w:rFonts w:eastAsia="黑体"/>
          <w:szCs w:val="21"/>
        </w:rPr>
        <w:t xml:space="preserve">.4 </w:t>
      </w:r>
      <w:r w:rsidR="00440A26" w:rsidRPr="009E0DFF">
        <w:rPr>
          <w:rFonts w:eastAsia="黑体"/>
          <w:szCs w:val="21"/>
        </w:rPr>
        <w:t>检验结果的判定</w:t>
      </w:r>
    </w:p>
    <w:p w14:paraId="20EDFBCD" w14:textId="77777777" w:rsidR="00D23DE1" w:rsidRDefault="00440A26" w:rsidP="00A44519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化学成分分析如有不合格，</w:t>
      </w:r>
      <w:r w:rsidR="00D23DE1" w:rsidRPr="009E0DFF">
        <w:rPr>
          <w:szCs w:val="21"/>
        </w:rPr>
        <w:t>则整批</w:t>
      </w:r>
      <w:r w:rsidR="00A44519">
        <w:rPr>
          <w:rFonts w:hint="eastAsia"/>
          <w:szCs w:val="21"/>
        </w:rPr>
        <w:t>判</w:t>
      </w:r>
      <w:r w:rsidR="00D23DE1" w:rsidRPr="009E0DFF">
        <w:rPr>
          <w:szCs w:val="21"/>
        </w:rPr>
        <w:t>为不合格。</w:t>
      </w:r>
    </w:p>
    <w:p w14:paraId="64E19986" w14:textId="77777777" w:rsidR="00440A26" w:rsidRPr="009E0DFF" w:rsidRDefault="00440A26" w:rsidP="00A44519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显微硬度、表面状态</w:t>
      </w:r>
      <w:r w:rsidR="0095143D" w:rsidRPr="009E0DFF">
        <w:rPr>
          <w:szCs w:val="21"/>
        </w:rPr>
        <w:t>、力学性能、</w:t>
      </w:r>
      <w:proofErr w:type="gramStart"/>
      <w:r w:rsidR="0095143D" w:rsidRPr="009E0DFF">
        <w:rPr>
          <w:szCs w:val="21"/>
        </w:rPr>
        <w:t>透氢速率</w:t>
      </w:r>
      <w:proofErr w:type="gramEnd"/>
      <w:r w:rsidRPr="009E0DFF">
        <w:rPr>
          <w:szCs w:val="21"/>
        </w:rPr>
        <w:t>检验</w:t>
      </w:r>
      <w:r w:rsidR="0095143D" w:rsidRPr="009E0DFF">
        <w:rPr>
          <w:szCs w:val="21"/>
        </w:rPr>
        <w:t>如</w:t>
      </w:r>
      <w:r w:rsidRPr="009E0DFF">
        <w:rPr>
          <w:szCs w:val="21"/>
        </w:rPr>
        <w:t>有</w:t>
      </w:r>
      <w:r w:rsidR="0095143D" w:rsidRPr="009E0DFF">
        <w:rPr>
          <w:szCs w:val="21"/>
        </w:rPr>
        <w:t>一项检验不合格</w:t>
      </w:r>
      <w:r w:rsidRPr="009E0DFF">
        <w:rPr>
          <w:szCs w:val="21"/>
        </w:rPr>
        <w:t>，</w:t>
      </w:r>
      <w:r w:rsidR="004F4948" w:rsidRPr="009E0DFF">
        <w:rPr>
          <w:szCs w:val="21"/>
        </w:rPr>
        <w:t>则从该批中再</w:t>
      </w:r>
      <w:r w:rsidRPr="009E0DFF">
        <w:rPr>
          <w:szCs w:val="21"/>
        </w:rPr>
        <w:t>取双倍</w:t>
      </w:r>
      <w:r w:rsidR="004F4948" w:rsidRPr="009E0DFF">
        <w:rPr>
          <w:szCs w:val="21"/>
        </w:rPr>
        <w:t>数量的</w:t>
      </w:r>
      <w:r w:rsidRPr="009E0DFF">
        <w:rPr>
          <w:szCs w:val="21"/>
        </w:rPr>
        <w:t>试样</w:t>
      </w:r>
      <w:r w:rsidR="004F4948" w:rsidRPr="009E0DFF">
        <w:rPr>
          <w:szCs w:val="21"/>
        </w:rPr>
        <w:t>，进行</w:t>
      </w:r>
      <w:r w:rsidRPr="009E0DFF">
        <w:rPr>
          <w:szCs w:val="21"/>
        </w:rPr>
        <w:t>不合格项目</w:t>
      </w:r>
      <w:r w:rsidR="004F4948" w:rsidRPr="009E0DFF">
        <w:rPr>
          <w:szCs w:val="21"/>
        </w:rPr>
        <w:t>的</w:t>
      </w:r>
      <w:r w:rsidR="005F5950" w:rsidRPr="009E0DFF">
        <w:rPr>
          <w:szCs w:val="21"/>
        </w:rPr>
        <w:t>重复试检。如重</w:t>
      </w:r>
      <w:proofErr w:type="gramStart"/>
      <w:r w:rsidR="005F5950" w:rsidRPr="009E0DFF">
        <w:rPr>
          <w:szCs w:val="21"/>
        </w:rPr>
        <w:t>复试</w:t>
      </w:r>
      <w:r w:rsidRPr="009E0DFF">
        <w:rPr>
          <w:szCs w:val="21"/>
        </w:rPr>
        <w:t>检</w:t>
      </w:r>
      <w:r w:rsidR="005F5950" w:rsidRPr="009E0DFF">
        <w:rPr>
          <w:szCs w:val="21"/>
        </w:rPr>
        <w:t>仍</w:t>
      </w:r>
      <w:r w:rsidRPr="009E0DFF">
        <w:rPr>
          <w:szCs w:val="21"/>
        </w:rPr>
        <w:t>有</w:t>
      </w:r>
      <w:proofErr w:type="gramEnd"/>
      <w:r w:rsidRPr="009E0DFF">
        <w:rPr>
          <w:szCs w:val="21"/>
        </w:rPr>
        <w:t>一</w:t>
      </w:r>
      <w:r w:rsidR="005F5950" w:rsidRPr="009E0DFF">
        <w:rPr>
          <w:szCs w:val="21"/>
        </w:rPr>
        <w:t>项</w:t>
      </w:r>
      <w:r w:rsidRPr="009E0DFF">
        <w:rPr>
          <w:szCs w:val="21"/>
        </w:rPr>
        <w:t>不合格，则该批</w:t>
      </w:r>
      <w:r w:rsidR="00BF7CDA" w:rsidRPr="009E0DFF">
        <w:rPr>
          <w:szCs w:val="21"/>
        </w:rPr>
        <w:t>产品判</w:t>
      </w:r>
      <w:r w:rsidRPr="009E0DFF">
        <w:rPr>
          <w:szCs w:val="21"/>
        </w:rPr>
        <w:lastRenderedPageBreak/>
        <w:t>为不合格。</w:t>
      </w:r>
    </w:p>
    <w:p w14:paraId="3DCB9068" w14:textId="77777777" w:rsidR="00440A26" w:rsidRPr="009E0DFF" w:rsidRDefault="003009CE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 xml:space="preserve">6 </w:t>
      </w:r>
      <w:r w:rsidR="00BB3627" w:rsidRPr="009E0DFF">
        <w:rPr>
          <w:rFonts w:eastAsia="黑体"/>
          <w:szCs w:val="21"/>
        </w:rPr>
        <w:t>标志、包装、运输、贮存</w:t>
      </w:r>
    </w:p>
    <w:p w14:paraId="456FC0BF" w14:textId="77777777" w:rsidR="00440A26" w:rsidRPr="009E0DFF" w:rsidRDefault="003009CE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6</w:t>
      </w:r>
      <w:r w:rsidR="00440A26" w:rsidRPr="009E0DFF">
        <w:rPr>
          <w:rFonts w:eastAsia="黑体"/>
          <w:szCs w:val="21"/>
        </w:rPr>
        <w:t xml:space="preserve">.1 </w:t>
      </w:r>
      <w:r w:rsidR="00440A26" w:rsidRPr="009E0DFF">
        <w:rPr>
          <w:rFonts w:eastAsia="黑体"/>
          <w:szCs w:val="21"/>
        </w:rPr>
        <w:t>标志</w:t>
      </w:r>
    </w:p>
    <w:p w14:paraId="6B42267E" w14:textId="77777777" w:rsidR="00440A26" w:rsidRPr="009E0DFF" w:rsidRDefault="003009CE" w:rsidP="003009CE">
      <w:pPr>
        <w:spacing w:line="360" w:lineRule="auto"/>
        <w:rPr>
          <w:szCs w:val="21"/>
        </w:rPr>
      </w:pPr>
      <w:r>
        <w:rPr>
          <w:rFonts w:eastAsia="黑体" w:hint="eastAsia"/>
          <w:szCs w:val="21"/>
        </w:rPr>
        <w:t>6</w:t>
      </w:r>
      <w:r w:rsidR="00440A26" w:rsidRPr="009E0DFF">
        <w:rPr>
          <w:rFonts w:eastAsia="黑体"/>
          <w:szCs w:val="21"/>
        </w:rPr>
        <w:t>.1.1</w:t>
      </w:r>
      <w:r w:rsidR="00440A26" w:rsidRPr="009E0DFF">
        <w:rPr>
          <w:szCs w:val="21"/>
        </w:rPr>
        <w:t>在检验合格的箔材上应有标签</w:t>
      </w:r>
      <w:r>
        <w:rPr>
          <w:rFonts w:hint="eastAsia"/>
          <w:szCs w:val="21"/>
        </w:rPr>
        <w:t>，注明</w:t>
      </w:r>
      <w:r w:rsidR="00022933" w:rsidRPr="009E0DFF">
        <w:rPr>
          <w:szCs w:val="21"/>
        </w:rPr>
        <w:t>：</w:t>
      </w:r>
      <w:r w:rsidR="00440A26" w:rsidRPr="009E0DFF">
        <w:rPr>
          <w:szCs w:val="21"/>
        </w:rPr>
        <w:t>产品名称</w:t>
      </w:r>
      <w:r>
        <w:rPr>
          <w:rFonts w:hint="eastAsia"/>
          <w:szCs w:val="21"/>
        </w:rPr>
        <w:t>、</w:t>
      </w:r>
      <w:r w:rsidR="00440A26" w:rsidRPr="009E0DFF">
        <w:rPr>
          <w:szCs w:val="21"/>
        </w:rPr>
        <w:t>合金牌号</w:t>
      </w:r>
      <w:r>
        <w:rPr>
          <w:rFonts w:hint="eastAsia"/>
          <w:szCs w:val="21"/>
        </w:rPr>
        <w:t>、</w:t>
      </w:r>
      <w:r w:rsidR="00440A26" w:rsidRPr="009E0DFF">
        <w:rPr>
          <w:szCs w:val="21"/>
        </w:rPr>
        <w:t>炉号</w:t>
      </w:r>
      <w:r>
        <w:rPr>
          <w:rFonts w:hint="eastAsia"/>
          <w:szCs w:val="21"/>
        </w:rPr>
        <w:t>、</w:t>
      </w:r>
      <w:r w:rsidR="00440A26" w:rsidRPr="009E0DFF">
        <w:rPr>
          <w:szCs w:val="21"/>
        </w:rPr>
        <w:t>规格</w:t>
      </w:r>
      <w:r>
        <w:rPr>
          <w:rFonts w:hint="eastAsia"/>
          <w:szCs w:val="21"/>
        </w:rPr>
        <w:t>、</w:t>
      </w:r>
      <w:r w:rsidR="00440A26" w:rsidRPr="009E0DFF">
        <w:rPr>
          <w:szCs w:val="21"/>
        </w:rPr>
        <w:t>状态</w:t>
      </w:r>
      <w:r>
        <w:rPr>
          <w:rFonts w:hint="eastAsia"/>
          <w:szCs w:val="21"/>
        </w:rPr>
        <w:t>、</w:t>
      </w:r>
      <w:r w:rsidR="00440A26" w:rsidRPr="009E0DFF">
        <w:rPr>
          <w:szCs w:val="21"/>
        </w:rPr>
        <w:t>净重</w:t>
      </w:r>
      <w:r>
        <w:rPr>
          <w:rFonts w:hint="eastAsia"/>
          <w:szCs w:val="21"/>
        </w:rPr>
        <w:t>及</w:t>
      </w:r>
      <w:r w:rsidR="00440A26" w:rsidRPr="009E0DFF">
        <w:rPr>
          <w:szCs w:val="21"/>
        </w:rPr>
        <w:t>生产日期</w:t>
      </w:r>
      <w:r w:rsidR="00021C74" w:rsidRPr="009E0DFF">
        <w:rPr>
          <w:szCs w:val="21"/>
        </w:rPr>
        <w:t>。</w:t>
      </w:r>
    </w:p>
    <w:p w14:paraId="63CB9812" w14:textId="77777777" w:rsidR="003009CE" w:rsidRDefault="003009CE" w:rsidP="003009CE">
      <w:pPr>
        <w:spacing w:line="360" w:lineRule="auto"/>
        <w:rPr>
          <w:szCs w:val="21"/>
        </w:rPr>
      </w:pPr>
      <w:r>
        <w:rPr>
          <w:rFonts w:eastAsia="黑体" w:hint="eastAsia"/>
          <w:szCs w:val="21"/>
        </w:rPr>
        <w:t>6</w:t>
      </w:r>
      <w:r w:rsidR="00440A26" w:rsidRPr="009E0DFF">
        <w:rPr>
          <w:rFonts w:eastAsia="黑体"/>
          <w:szCs w:val="21"/>
        </w:rPr>
        <w:t xml:space="preserve">.1.2 </w:t>
      </w:r>
      <w:r w:rsidRPr="003009CE">
        <w:rPr>
          <w:rFonts w:ascii="宋体" w:hAnsi="宋体" w:hint="eastAsia"/>
          <w:szCs w:val="21"/>
        </w:rPr>
        <w:t>箔材</w:t>
      </w:r>
      <w:r w:rsidR="00B000AB" w:rsidRPr="009E0DFF">
        <w:rPr>
          <w:szCs w:val="21"/>
        </w:rPr>
        <w:t>的包装箱标志：</w:t>
      </w:r>
    </w:p>
    <w:p w14:paraId="1495E4C0" w14:textId="77777777" w:rsidR="003009CE" w:rsidRDefault="003009CE" w:rsidP="003009CE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440A26" w:rsidRPr="009E0DFF">
        <w:rPr>
          <w:szCs w:val="21"/>
        </w:rPr>
        <w:t>到站；</w:t>
      </w:r>
    </w:p>
    <w:p w14:paraId="5575570A" w14:textId="77777777" w:rsidR="003009CE" w:rsidRDefault="003009CE" w:rsidP="003009CE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B000AB" w:rsidRPr="009E0DFF">
        <w:rPr>
          <w:szCs w:val="21"/>
        </w:rPr>
        <w:t>收货单位；</w:t>
      </w:r>
    </w:p>
    <w:p w14:paraId="11990ACE" w14:textId="77777777" w:rsidR="00440A26" w:rsidRPr="009E0DFF" w:rsidRDefault="003009CE" w:rsidP="003009CE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B000AB" w:rsidRPr="009E0DFF">
        <w:rPr>
          <w:szCs w:val="21"/>
        </w:rPr>
        <w:t>发货单位及发运站名。</w:t>
      </w:r>
    </w:p>
    <w:p w14:paraId="37403117" w14:textId="77777777" w:rsidR="00440A26" w:rsidRPr="009E0DFF" w:rsidRDefault="003009CE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6</w:t>
      </w:r>
      <w:r w:rsidR="00440A26" w:rsidRPr="009E0DFF">
        <w:rPr>
          <w:rFonts w:eastAsia="黑体"/>
          <w:szCs w:val="21"/>
        </w:rPr>
        <w:t>.2</w:t>
      </w:r>
      <w:r w:rsidR="00440A26" w:rsidRPr="009E0DFF">
        <w:rPr>
          <w:rFonts w:eastAsia="黑体"/>
          <w:szCs w:val="21"/>
        </w:rPr>
        <w:t>包装、运输和贮存</w:t>
      </w:r>
    </w:p>
    <w:p w14:paraId="34A8184C" w14:textId="77777777" w:rsidR="00440A26" w:rsidRPr="009E0DFF" w:rsidRDefault="003009CE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6</w:t>
      </w:r>
      <w:r w:rsidR="00440A26" w:rsidRPr="009E0DFF">
        <w:rPr>
          <w:rFonts w:eastAsia="黑体"/>
          <w:szCs w:val="21"/>
        </w:rPr>
        <w:t>.2.1</w:t>
      </w:r>
      <w:r w:rsidR="00440A26" w:rsidRPr="009E0DFF">
        <w:rPr>
          <w:rFonts w:eastAsia="黑体"/>
          <w:szCs w:val="21"/>
        </w:rPr>
        <w:t>包装</w:t>
      </w:r>
    </w:p>
    <w:p w14:paraId="2FB8E664" w14:textId="103A0443" w:rsidR="00440A26" w:rsidRPr="009E0DFF" w:rsidRDefault="003009CE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产品包装按</w:t>
      </w:r>
      <w:r>
        <w:rPr>
          <w:rFonts w:hint="eastAsia"/>
          <w:szCs w:val="21"/>
        </w:rPr>
        <w:t>GB/T 19445</w:t>
      </w:r>
      <w:r w:rsidR="0001086C">
        <w:rPr>
          <w:rFonts w:hint="eastAsia"/>
          <w:szCs w:val="21"/>
        </w:rPr>
        <w:t>-</w:t>
      </w:r>
      <w:r>
        <w:rPr>
          <w:rFonts w:hint="eastAsia"/>
          <w:szCs w:val="21"/>
        </w:rPr>
        <w:t>2004</w:t>
      </w:r>
      <w:r>
        <w:rPr>
          <w:rFonts w:hint="eastAsia"/>
          <w:szCs w:val="21"/>
        </w:rPr>
        <w:t>进行。</w:t>
      </w:r>
    </w:p>
    <w:p w14:paraId="636B4871" w14:textId="77777777" w:rsidR="00440A26" w:rsidRPr="009E0DFF" w:rsidRDefault="003009CE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6</w:t>
      </w:r>
      <w:r w:rsidR="00440A26" w:rsidRPr="009E0DFF">
        <w:rPr>
          <w:rFonts w:eastAsia="黑体"/>
          <w:szCs w:val="21"/>
        </w:rPr>
        <w:t>.2.2</w:t>
      </w:r>
      <w:r w:rsidR="00440A26" w:rsidRPr="009E0DFF">
        <w:rPr>
          <w:rFonts w:eastAsia="黑体"/>
          <w:szCs w:val="21"/>
        </w:rPr>
        <w:t>运输和贮存</w:t>
      </w:r>
    </w:p>
    <w:p w14:paraId="25C70725" w14:textId="77777777" w:rsidR="00440A26" w:rsidRPr="009E0DFF" w:rsidRDefault="003009CE">
      <w:pPr>
        <w:spacing w:line="360" w:lineRule="auto"/>
        <w:rPr>
          <w:sz w:val="24"/>
        </w:rPr>
      </w:pPr>
      <w:r>
        <w:rPr>
          <w:rFonts w:eastAsia="黑体" w:hint="eastAsia"/>
          <w:szCs w:val="21"/>
        </w:rPr>
        <w:t>6</w:t>
      </w:r>
      <w:r w:rsidR="00440A26" w:rsidRPr="009E0DFF">
        <w:rPr>
          <w:rFonts w:eastAsia="黑体"/>
          <w:szCs w:val="21"/>
        </w:rPr>
        <w:t>.2.2.1</w:t>
      </w:r>
      <w:r w:rsidR="00440A26" w:rsidRPr="009E0DFF">
        <w:rPr>
          <w:szCs w:val="21"/>
        </w:rPr>
        <w:t>产品在运输过程中，应防止碰伤、擦伤和压伤。</w:t>
      </w:r>
    </w:p>
    <w:p w14:paraId="5F69E617" w14:textId="77777777" w:rsidR="00440A26" w:rsidRPr="009E0DFF" w:rsidRDefault="003009CE">
      <w:pPr>
        <w:spacing w:line="360" w:lineRule="auto"/>
        <w:rPr>
          <w:sz w:val="24"/>
        </w:rPr>
      </w:pPr>
      <w:r>
        <w:rPr>
          <w:rFonts w:eastAsia="黑体" w:hint="eastAsia"/>
          <w:szCs w:val="21"/>
        </w:rPr>
        <w:t>6</w:t>
      </w:r>
      <w:r w:rsidR="00440A26" w:rsidRPr="009E0DFF">
        <w:rPr>
          <w:rFonts w:eastAsia="黑体"/>
          <w:szCs w:val="21"/>
        </w:rPr>
        <w:t>.2.2.2</w:t>
      </w:r>
      <w:r w:rsidR="00440A26" w:rsidRPr="009E0DFF">
        <w:rPr>
          <w:szCs w:val="21"/>
        </w:rPr>
        <w:t>产品应保存在干燥、无腐蚀性气氛的场所。</w:t>
      </w:r>
    </w:p>
    <w:p w14:paraId="7CACDD6A" w14:textId="77777777" w:rsidR="00440A26" w:rsidRPr="009E0DFF" w:rsidRDefault="003009CE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6</w:t>
      </w:r>
      <w:r w:rsidR="00440A26" w:rsidRPr="009E0DFF">
        <w:rPr>
          <w:rFonts w:eastAsia="黑体"/>
          <w:szCs w:val="21"/>
        </w:rPr>
        <w:t xml:space="preserve">.3 </w:t>
      </w:r>
      <w:r>
        <w:rPr>
          <w:rFonts w:eastAsia="黑体" w:hint="eastAsia"/>
          <w:szCs w:val="21"/>
        </w:rPr>
        <w:t>质量证明书</w:t>
      </w:r>
    </w:p>
    <w:p w14:paraId="0EB71C47" w14:textId="77777777" w:rsidR="002D2771" w:rsidRPr="009E0DFF" w:rsidRDefault="003009CE" w:rsidP="004B34E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每批箔材应附有产品质量证明书，注明</w:t>
      </w:r>
      <w:r w:rsidR="002D2771" w:rsidRPr="009E0DFF">
        <w:rPr>
          <w:szCs w:val="21"/>
        </w:rPr>
        <w:t>：</w:t>
      </w:r>
    </w:p>
    <w:p w14:paraId="21C49182" w14:textId="77777777" w:rsidR="002D2771" w:rsidRPr="009E0DFF" w:rsidRDefault="003009CE" w:rsidP="004B34E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）供方名称；</w:t>
      </w:r>
    </w:p>
    <w:p w14:paraId="0D0EE72B" w14:textId="77777777" w:rsidR="000A3E89" w:rsidRPr="009E0DFF" w:rsidRDefault="003009CE" w:rsidP="004B34E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4F1F4D" w:rsidRPr="009E0DFF">
        <w:rPr>
          <w:szCs w:val="21"/>
        </w:rPr>
        <w:t>产品名称</w:t>
      </w:r>
      <w:r w:rsidR="005E35CC" w:rsidRPr="009E0DFF">
        <w:rPr>
          <w:szCs w:val="21"/>
        </w:rPr>
        <w:t>；</w:t>
      </w:r>
    </w:p>
    <w:p w14:paraId="0FC72647" w14:textId="77777777" w:rsidR="004F1F4D" w:rsidRPr="009E0DFF" w:rsidRDefault="003009CE" w:rsidP="004B34E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="004F1F4D" w:rsidRPr="009E0DFF">
        <w:rPr>
          <w:szCs w:val="21"/>
        </w:rPr>
        <w:t>合金牌号；</w:t>
      </w:r>
    </w:p>
    <w:p w14:paraId="66143A79" w14:textId="77777777" w:rsidR="004F1F4D" w:rsidRPr="009E0DFF" w:rsidRDefault="003009CE" w:rsidP="004B34E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="003A4AD5" w:rsidRPr="009E0DFF">
        <w:rPr>
          <w:szCs w:val="21"/>
        </w:rPr>
        <w:t>规格；</w:t>
      </w:r>
    </w:p>
    <w:p w14:paraId="31141524" w14:textId="77777777" w:rsidR="004F1F4D" w:rsidRPr="009E0DFF" w:rsidRDefault="003009CE" w:rsidP="004B34E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）</w:t>
      </w:r>
      <w:r w:rsidR="004F1F4D" w:rsidRPr="009E0DFF">
        <w:rPr>
          <w:szCs w:val="21"/>
        </w:rPr>
        <w:t>供应状态；</w:t>
      </w:r>
    </w:p>
    <w:p w14:paraId="6A7BD01B" w14:textId="77777777" w:rsidR="005E35CC" w:rsidRPr="009E0DFF" w:rsidRDefault="003009CE" w:rsidP="004B34E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f</w:t>
      </w:r>
      <w:r>
        <w:rPr>
          <w:rFonts w:hint="eastAsia"/>
          <w:szCs w:val="21"/>
        </w:rPr>
        <w:t>）</w:t>
      </w:r>
      <w:r w:rsidR="004F1F4D" w:rsidRPr="009E0DFF">
        <w:rPr>
          <w:szCs w:val="21"/>
        </w:rPr>
        <w:t>批号；</w:t>
      </w:r>
    </w:p>
    <w:p w14:paraId="2AEB8755" w14:textId="77777777" w:rsidR="003A4AD5" w:rsidRPr="009E0DFF" w:rsidRDefault="003009CE" w:rsidP="004B34E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g</w:t>
      </w:r>
      <w:r>
        <w:rPr>
          <w:rFonts w:hint="eastAsia"/>
          <w:szCs w:val="21"/>
        </w:rPr>
        <w:t>）</w:t>
      </w:r>
      <w:r w:rsidR="004F1F4D" w:rsidRPr="009E0DFF">
        <w:rPr>
          <w:szCs w:val="21"/>
        </w:rPr>
        <w:t>净重和件数；</w:t>
      </w:r>
    </w:p>
    <w:p w14:paraId="28B39475" w14:textId="77777777" w:rsidR="00440A26" w:rsidRPr="009E0DFF" w:rsidRDefault="003009CE" w:rsidP="004B34E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h</w:t>
      </w:r>
      <w:r>
        <w:rPr>
          <w:rFonts w:hint="eastAsia"/>
          <w:szCs w:val="21"/>
        </w:rPr>
        <w:t>）各项</w:t>
      </w:r>
      <w:r w:rsidR="00440A26" w:rsidRPr="009E0DFF">
        <w:rPr>
          <w:szCs w:val="21"/>
        </w:rPr>
        <w:t>分析检验结果和技术监督部门验印；</w:t>
      </w:r>
    </w:p>
    <w:p w14:paraId="0C531869" w14:textId="77777777" w:rsidR="0078018E" w:rsidRPr="009E0DFF" w:rsidRDefault="003009CE" w:rsidP="004B34E4">
      <w:pPr>
        <w:spacing w:line="360" w:lineRule="auto"/>
        <w:ind w:firstLineChars="200" w:firstLine="420"/>
        <w:rPr>
          <w:szCs w:val="21"/>
        </w:rPr>
      </w:pPr>
      <w:proofErr w:type="spellStart"/>
      <w:r>
        <w:rPr>
          <w:rFonts w:hint="eastAsia"/>
          <w:szCs w:val="21"/>
        </w:rPr>
        <w:t>i</w:t>
      </w:r>
      <w:proofErr w:type="spellEnd"/>
      <w:r>
        <w:rPr>
          <w:rFonts w:hint="eastAsia"/>
          <w:szCs w:val="21"/>
        </w:rPr>
        <w:t>）出厂</w:t>
      </w:r>
      <w:r w:rsidR="0078018E" w:rsidRPr="009E0DFF">
        <w:rPr>
          <w:szCs w:val="21"/>
        </w:rPr>
        <w:t>日期</w:t>
      </w:r>
      <w:r w:rsidR="0078018E" w:rsidRPr="009E0DFF">
        <w:rPr>
          <w:szCs w:val="21"/>
        </w:rPr>
        <w:t xml:space="preserve"> </w:t>
      </w:r>
      <w:r w:rsidR="00C52BD8" w:rsidRPr="009E0DFF">
        <w:rPr>
          <w:szCs w:val="21"/>
        </w:rPr>
        <w:t>；</w:t>
      </w:r>
    </w:p>
    <w:p w14:paraId="6ADC27B1" w14:textId="77777777" w:rsidR="00440A26" w:rsidRPr="009E0DFF" w:rsidRDefault="003009CE" w:rsidP="004B34E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j</w:t>
      </w:r>
      <w:r>
        <w:rPr>
          <w:rFonts w:hint="eastAsia"/>
          <w:szCs w:val="21"/>
        </w:rPr>
        <w:t>）本标准编号</w:t>
      </w:r>
      <w:r w:rsidR="00205F1B" w:rsidRPr="009E0DFF">
        <w:rPr>
          <w:szCs w:val="21"/>
        </w:rPr>
        <w:t>。</w:t>
      </w:r>
    </w:p>
    <w:p w14:paraId="1AEBB04F" w14:textId="77777777" w:rsidR="00440A26" w:rsidRPr="009E0DFF" w:rsidRDefault="003009CE" w:rsidP="00422681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 xml:space="preserve">7 </w:t>
      </w:r>
      <w:r w:rsidR="0001763D" w:rsidRPr="009E0DFF">
        <w:rPr>
          <w:rFonts w:eastAsia="黑体"/>
          <w:szCs w:val="21"/>
        </w:rPr>
        <w:t>订货单</w:t>
      </w:r>
      <w:r>
        <w:rPr>
          <w:rFonts w:eastAsia="黑体" w:hint="eastAsia"/>
          <w:szCs w:val="21"/>
        </w:rPr>
        <w:t>（或合同）</w:t>
      </w:r>
      <w:r w:rsidR="00422681" w:rsidRPr="009E0DFF">
        <w:rPr>
          <w:rFonts w:eastAsia="黑体"/>
          <w:szCs w:val="21"/>
        </w:rPr>
        <w:t>内容</w:t>
      </w:r>
    </w:p>
    <w:p w14:paraId="5ED775AD" w14:textId="77777777" w:rsidR="0001763D" w:rsidRPr="009E0DFF" w:rsidRDefault="003009CE" w:rsidP="004B34E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本标准所列材料的订货单（或合同）应包括下列</w:t>
      </w:r>
      <w:r w:rsidR="0001763D" w:rsidRPr="009E0DFF">
        <w:rPr>
          <w:szCs w:val="21"/>
        </w:rPr>
        <w:t>内容：</w:t>
      </w:r>
    </w:p>
    <w:p w14:paraId="0ACA69C8" w14:textId="77777777" w:rsidR="00422681" w:rsidRPr="009E0DFF" w:rsidRDefault="003009CE" w:rsidP="004B34E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845B61" w:rsidRPr="009E0DFF">
        <w:rPr>
          <w:szCs w:val="21"/>
        </w:rPr>
        <w:t>产品名称</w:t>
      </w:r>
      <w:r w:rsidR="00422681" w:rsidRPr="009E0DFF">
        <w:rPr>
          <w:szCs w:val="21"/>
        </w:rPr>
        <w:t>；</w:t>
      </w:r>
    </w:p>
    <w:p w14:paraId="1248E1C5" w14:textId="77777777" w:rsidR="00422681" w:rsidRPr="009E0DFF" w:rsidRDefault="00422681" w:rsidP="004B34E4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lastRenderedPageBreak/>
        <w:t>b</w:t>
      </w:r>
      <w:r w:rsidR="003009CE">
        <w:rPr>
          <w:rFonts w:hint="eastAsia"/>
          <w:szCs w:val="21"/>
        </w:rPr>
        <w:t>）</w:t>
      </w:r>
      <w:r w:rsidR="00845B61" w:rsidRPr="009E0DFF">
        <w:rPr>
          <w:szCs w:val="21"/>
        </w:rPr>
        <w:t>牌号</w:t>
      </w:r>
      <w:r w:rsidRPr="009E0DFF">
        <w:rPr>
          <w:szCs w:val="21"/>
        </w:rPr>
        <w:t>；</w:t>
      </w:r>
    </w:p>
    <w:p w14:paraId="1109FA51" w14:textId="77777777" w:rsidR="00422681" w:rsidRPr="009E0DFF" w:rsidRDefault="00422681" w:rsidP="004B34E4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c</w:t>
      </w:r>
      <w:r w:rsidR="003009CE">
        <w:rPr>
          <w:rFonts w:hint="eastAsia"/>
          <w:szCs w:val="21"/>
        </w:rPr>
        <w:t>）</w:t>
      </w:r>
      <w:r w:rsidR="00845B61" w:rsidRPr="009E0DFF">
        <w:rPr>
          <w:szCs w:val="21"/>
        </w:rPr>
        <w:t>状态</w:t>
      </w:r>
      <w:r w:rsidRPr="009E0DFF">
        <w:rPr>
          <w:szCs w:val="21"/>
        </w:rPr>
        <w:t>；</w:t>
      </w:r>
    </w:p>
    <w:p w14:paraId="46D4AE4C" w14:textId="77777777" w:rsidR="00422681" w:rsidRPr="009E0DFF" w:rsidRDefault="00422681" w:rsidP="004B34E4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d</w:t>
      </w:r>
      <w:r w:rsidR="003009CE">
        <w:rPr>
          <w:rFonts w:hint="eastAsia"/>
          <w:szCs w:val="21"/>
        </w:rPr>
        <w:t>）</w:t>
      </w:r>
      <w:r w:rsidR="00845B61" w:rsidRPr="009E0DFF">
        <w:rPr>
          <w:szCs w:val="21"/>
        </w:rPr>
        <w:t>重量或张数</w:t>
      </w:r>
      <w:r w:rsidRPr="009E0DFF">
        <w:rPr>
          <w:szCs w:val="21"/>
        </w:rPr>
        <w:t>；</w:t>
      </w:r>
    </w:p>
    <w:p w14:paraId="682F6E47" w14:textId="77777777" w:rsidR="00422681" w:rsidRPr="009E0DFF" w:rsidRDefault="00422681" w:rsidP="004B34E4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e</w:t>
      </w:r>
      <w:r w:rsidR="003009CE">
        <w:rPr>
          <w:rFonts w:hint="eastAsia"/>
          <w:szCs w:val="21"/>
        </w:rPr>
        <w:t>）</w:t>
      </w:r>
      <w:r w:rsidR="00845B61" w:rsidRPr="009E0DFF">
        <w:rPr>
          <w:szCs w:val="21"/>
        </w:rPr>
        <w:t>尺寸规格</w:t>
      </w:r>
      <w:r w:rsidRPr="009E0DFF">
        <w:rPr>
          <w:szCs w:val="21"/>
        </w:rPr>
        <w:t>；</w:t>
      </w:r>
    </w:p>
    <w:p w14:paraId="7EA67D5F" w14:textId="77777777" w:rsidR="00422681" w:rsidRPr="009E0DFF" w:rsidRDefault="00422681" w:rsidP="004B34E4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f</w:t>
      </w:r>
      <w:r w:rsidR="003009CE">
        <w:rPr>
          <w:rFonts w:hint="eastAsia"/>
          <w:szCs w:val="21"/>
        </w:rPr>
        <w:t>）</w:t>
      </w:r>
      <w:r w:rsidR="00C51033" w:rsidRPr="009E0DFF">
        <w:rPr>
          <w:szCs w:val="21"/>
        </w:rPr>
        <w:t>包装要求</w:t>
      </w:r>
      <w:r w:rsidRPr="009E0DFF">
        <w:rPr>
          <w:szCs w:val="21"/>
        </w:rPr>
        <w:t>；</w:t>
      </w:r>
    </w:p>
    <w:p w14:paraId="54248EB6" w14:textId="77777777" w:rsidR="00422681" w:rsidRPr="009E0DFF" w:rsidRDefault="00422681" w:rsidP="004B34E4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g</w:t>
      </w:r>
      <w:r w:rsidR="003009CE">
        <w:rPr>
          <w:rFonts w:hint="eastAsia"/>
          <w:szCs w:val="21"/>
        </w:rPr>
        <w:t>）</w:t>
      </w:r>
      <w:r w:rsidR="00C51033" w:rsidRPr="009E0DFF">
        <w:rPr>
          <w:szCs w:val="21"/>
        </w:rPr>
        <w:t>标准编号</w:t>
      </w:r>
      <w:r w:rsidRPr="009E0DFF">
        <w:rPr>
          <w:szCs w:val="21"/>
        </w:rPr>
        <w:t>；</w:t>
      </w:r>
    </w:p>
    <w:p w14:paraId="1983B6DC" w14:textId="77777777" w:rsidR="00422681" w:rsidRPr="009E0DFF" w:rsidRDefault="00422681" w:rsidP="004B34E4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h</w:t>
      </w:r>
      <w:r w:rsidR="003009CE">
        <w:rPr>
          <w:rFonts w:hint="eastAsia"/>
          <w:szCs w:val="21"/>
        </w:rPr>
        <w:t>）</w:t>
      </w:r>
      <w:r w:rsidR="00C51033" w:rsidRPr="009E0DFF">
        <w:rPr>
          <w:szCs w:val="21"/>
        </w:rPr>
        <w:t>其他</w:t>
      </w:r>
      <w:r w:rsidRPr="009E0DFF">
        <w:rPr>
          <w:szCs w:val="21"/>
        </w:rPr>
        <w:t>。</w:t>
      </w:r>
    </w:p>
    <w:p w14:paraId="6D0AC81F" w14:textId="77777777" w:rsidR="00803FBC" w:rsidRPr="009E0DFF" w:rsidRDefault="00803FBC" w:rsidP="00C51033">
      <w:pPr>
        <w:spacing w:line="360" w:lineRule="auto"/>
        <w:ind w:firstLine="480"/>
        <w:rPr>
          <w:sz w:val="24"/>
        </w:rPr>
      </w:pPr>
    </w:p>
    <w:p w14:paraId="51AC41ED" w14:textId="77777777" w:rsidR="00803FBC" w:rsidRPr="009E0DFF" w:rsidRDefault="00803FBC" w:rsidP="00C51033">
      <w:pPr>
        <w:spacing w:line="360" w:lineRule="auto"/>
        <w:ind w:firstLine="480"/>
        <w:rPr>
          <w:sz w:val="24"/>
        </w:rPr>
      </w:pPr>
    </w:p>
    <w:p w14:paraId="5869F3E4" w14:textId="77777777" w:rsidR="00803FBC" w:rsidRPr="009E0DFF" w:rsidRDefault="00803FBC" w:rsidP="00C51033">
      <w:pPr>
        <w:spacing w:line="360" w:lineRule="auto"/>
        <w:ind w:firstLine="480"/>
        <w:rPr>
          <w:sz w:val="24"/>
        </w:rPr>
      </w:pPr>
    </w:p>
    <w:p w14:paraId="73BE6703" w14:textId="77777777" w:rsidR="00803FBC" w:rsidRPr="009E0DFF" w:rsidRDefault="00803FBC" w:rsidP="00C51033">
      <w:pPr>
        <w:spacing w:line="360" w:lineRule="auto"/>
        <w:ind w:firstLine="480"/>
        <w:rPr>
          <w:sz w:val="24"/>
        </w:rPr>
      </w:pPr>
    </w:p>
    <w:p w14:paraId="6A82E196" w14:textId="77777777" w:rsidR="00803FBC" w:rsidRPr="009E0DFF" w:rsidRDefault="00803FBC" w:rsidP="00C51033">
      <w:pPr>
        <w:spacing w:line="360" w:lineRule="auto"/>
        <w:ind w:firstLine="480"/>
        <w:rPr>
          <w:sz w:val="24"/>
        </w:rPr>
      </w:pPr>
    </w:p>
    <w:p w14:paraId="3A152F4E" w14:textId="77777777" w:rsidR="00803FBC" w:rsidRPr="009E0DFF" w:rsidRDefault="00803FBC" w:rsidP="00C51033">
      <w:pPr>
        <w:spacing w:line="360" w:lineRule="auto"/>
        <w:ind w:firstLine="480"/>
        <w:rPr>
          <w:sz w:val="24"/>
        </w:rPr>
      </w:pPr>
    </w:p>
    <w:p w14:paraId="59C487D2" w14:textId="77777777" w:rsidR="00803FBC" w:rsidRPr="009E0DFF" w:rsidRDefault="00803FBC" w:rsidP="00C51033">
      <w:pPr>
        <w:spacing w:line="360" w:lineRule="auto"/>
        <w:ind w:firstLine="480"/>
        <w:rPr>
          <w:sz w:val="24"/>
        </w:rPr>
      </w:pPr>
    </w:p>
    <w:p w14:paraId="639B5DE0" w14:textId="77777777" w:rsidR="00803FBC" w:rsidRPr="009E0DFF" w:rsidRDefault="00803FBC" w:rsidP="00C51033">
      <w:pPr>
        <w:spacing w:line="360" w:lineRule="auto"/>
        <w:ind w:firstLine="480"/>
        <w:rPr>
          <w:sz w:val="24"/>
        </w:rPr>
      </w:pPr>
    </w:p>
    <w:p w14:paraId="5A6D4B5E" w14:textId="77777777" w:rsidR="00803FBC" w:rsidRPr="009E0DFF" w:rsidRDefault="00803FBC" w:rsidP="00C51033">
      <w:pPr>
        <w:spacing w:line="360" w:lineRule="auto"/>
        <w:ind w:firstLine="480"/>
        <w:rPr>
          <w:sz w:val="24"/>
        </w:rPr>
      </w:pPr>
    </w:p>
    <w:p w14:paraId="2DF12BB1" w14:textId="77777777" w:rsidR="00803FBC" w:rsidRPr="009E0DFF" w:rsidRDefault="00803FBC" w:rsidP="00C51033">
      <w:pPr>
        <w:spacing w:line="360" w:lineRule="auto"/>
        <w:ind w:firstLine="480"/>
        <w:rPr>
          <w:sz w:val="24"/>
        </w:rPr>
      </w:pPr>
    </w:p>
    <w:p w14:paraId="1825F746" w14:textId="77777777" w:rsidR="00803FBC" w:rsidRPr="009E0DFF" w:rsidRDefault="00803FBC" w:rsidP="00C51033">
      <w:pPr>
        <w:spacing w:line="360" w:lineRule="auto"/>
        <w:ind w:firstLine="480"/>
        <w:rPr>
          <w:sz w:val="24"/>
        </w:rPr>
      </w:pPr>
    </w:p>
    <w:p w14:paraId="038C0755" w14:textId="77777777" w:rsidR="00A86582" w:rsidRPr="009E0DFF" w:rsidRDefault="00A86582" w:rsidP="00C51033">
      <w:pPr>
        <w:spacing w:line="360" w:lineRule="auto"/>
        <w:ind w:firstLine="480"/>
        <w:rPr>
          <w:sz w:val="24"/>
        </w:rPr>
      </w:pPr>
    </w:p>
    <w:p w14:paraId="2E02059F" w14:textId="77777777" w:rsidR="00A86582" w:rsidRPr="009E0DFF" w:rsidRDefault="00A86582" w:rsidP="00C51033">
      <w:pPr>
        <w:spacing w:line="360" w:lineRule="auto"/>
        <w:ind w:firstLine="480"/>
        <w:rPr>
          <w:sz w:val="24"/>
        </w:rPr>
      </w:pPr>
    </w:p>
    <w:p w14:paraId="1E9E7204" w14:textId="77777777" w:rsidR="00A86582" w:rsidRDefault="00A86582" w:rsidP="00C51033">
      <w:pPr>
        <w:spacing w:line="360" w:lineRule="auto"/>
        <w:ind w:firstLine="480"/>
        <w:rPr>
          <w:sz w:val="24"/>
        </w:rPr>
      </w:pPr>
    </w:p>
    <w:p w14:paraId="3F88C158" w14:textId="77777777" w:rsidR="003009CE" w:rsidRDefault="003009CE" w:rsidP="00C51033">
      <w:pPr>
        <w:spacing w:line="360" w:lineRule="auto"/>
        <w:ind w:firstLine="480"/>
        <w:rPr>
          <w:sz w:val="24"/>
        </w:rPr>
      </w:pPr>
    </w:p>
    <w:p w14:paraId="7C6E2827" w14:textId="77777777" w:rsidR="003009CE" w:rsidRDefault="003009CE" w:rsidP="00C51033">
      <w:pPr>
        <w:spacing w:line="360" w:lineRule="auto"/>
        <w:ind w:firstLine="480"/>
        <w:rPr>
          <w:sz w:val="24"/>
        </w:rPr>
      </w:pPr>
    </w:p>
    <w:p w14:paraId="2907628B" w14:textId="77777777" w:rsidR="003009CE" w:rsidRDefault="003009CE" w:rsidP="00C51033">
      <w:pPr>
        <w:spacing w:line="360" w:lineRule="auto"/>
        <w:ind w:firstLine="480"/>
        <w:rPr>
          <w:sz w:val="24"/>
        </w:rPr>
      </w:pPr>
    </w:p>
    <w:p w14:paraId="1B5C4A70" w14:textId="77777777" w:rsidR="003009CE" w:rsidRDefault="003009CE" w:rsidP="00C51033">
      <w:pPr>
        <w:spacing w:line="360" w:lineRule="auto"/>
        <w:ind w:firstLine="480"/>
        <w:rPr>
          <w:sz w:val="24"/>
        </w:rPr>
      </w:pPr>
    </w:p>
    <w:p w14:paraId="3EA0594B" w14:textId="77777777" w:rsidR="003009CE" w:rsidRDefault="003009CE" w:rsidP="00C51033">
      <w:pPr>
        <w:spacing w:line="360" w:lineRule="auto"/>
        <w:ind w:firstLine="480"/>
        <w:rPr>
          <w:sz w:val="24"/>
        </w:rPr>
      </w:pPr>
    </w:p>
    <w:p w14:paraId="288E6B56" w14:textId="77777777" w:rsidR="003009CE" w:rsidRDefault="003009CE" w:rsidP="00C51033">
      <w:pPr>
        <w:spacing w:line="360" w:lineRule="auto"/>
        <w:ind w:firstLine="480"/>
        <w:rPr>
          <w:sz w:val="24"/>
        </w:rPr>
      </w:pPr>
    </w:p>
    <w:p w14:paraId="7AB89AF4" w14:textId="77777777" w:rsidR="003009CE" w:rsidRDefault="003009CE" w:rsidP="00C51033">
      <w:pPr>
        <w:spacing w:line="360" w:lineRule="auto"/>
        <w:ind w:firstLine="480"/>
        <w:rPr>
          <w:sz w:val="24"/>
        </w:rPr>
      </w:pPr>
    </w:p>
    <w:p w14:paraId="171D853E" w14:textId="77777777" w:rsidR="00720FC1" w:rsidRDefault="00720FC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628D6613" w14:textId="77777777" w:rsidR="00F31F7A" w:rsidRPr="00720FC1" w:rsidRDefault="00151406" w:rsidP="00720FC1">
      <w:pPr>
        <w:spacing w:line="360" w:lineRule="auto"/>
        <w:ind w:firstLineChars="200" w:firstLine="420"/>
        <w:jc w:val="center"/>
        <w:rPr>
          <w:rFonts w:eastAsia="黑体"/>
          <w:szCs w:val="21"/>
        </w:rPr>
      </w:pPr>
      <w:bookmarkStart w:id="4" w:name="_Hlk142562007"/>
      <w:r w:rsidRPr="00720FC1">
        <w:rPr>
          <w:rFonts w:eastAsia="黑体"/>
          <w:szCs w:val="21"/>
        </w:rPr>
        <w:lastRenderedPageBreak/>
        <w:t>附录</w:t>
      </w:r>
      <w:r w:rsidRPr="00720FC1">
        <w:rPr>
          <w:rFonts w:eastAsia="黑体"/>
          <w:szCs w:val="21"/>
        </w:rPr>
        <w:t>A</w:t>
      </w:r>
    </w:p>
    <w:p w14:paraId="6591DCD6" w14:textId="77777777" w:rsidR="00151406" w:rsidRPr="00720FC1" w:rsidRDefault="00151406" w:rsidP="00720FC1">
      <w:pPr>
        <w:spacing w:line="360" w:lineRule="auto"/>
        <w:ind w:firstLineChars="200" w:firstLine="420"/>
        <w:jc w:val="center"/>
        <w:rPr>
          <w:rFonts w:eastAsia="黑体"/>
          <w:szCs w:val="21"/>
        </w:rPr>
      </w:pPr>
      <w:r w:rsidRPr="00720FC1">
        <w:rPr>
          <w:rFonts w:eastAsia="黑体"/>
          <w:szCs w:val="21"/>
        </w:rPr>
        <w:t>（规范性附录）</w:t>
      </w:r>
    </w:p>
    <w:bookmarkEnd w:id="4"/>
    <w:p w14:paraId="27D1FA33" w14:textId="77777777" w:rsidR="00803FBC" w:rsidRPr="00720FC1" w:rsidRDefault="00151406" w:rsidP="00720FC1">
      <w:pPr>
        <w:spacing w:line="360" w:lineRule="auto"/>
        <w:ind w:firstLineChars="200" w:firstLine="420"/>
        <w:jc w:val="center"/>
        <w:rPr>
          <w:rFonts w:ascii="黑体" w:eastAsia="黑体" w:hAnsi="黑体"/>
          <w:szCs w:val="21"/>
        </w:rPr>
      </w:pPr>
      <w:proofErr w:type="gramStart"/>
      <w:r w:rsidRPr="00720FC1">
        <w:rPr>
          <w:rFonts w:eastAsia="黑体"/>
          <w:szCs w:val="21"/>
        </w:rPr>
        <w:t>透氢速率</w:t>
      </w:r>
      <w:proofErr w:type="gramEnd"/>
      <w:r w:rsidRPr="00720FC1">
        <w:rPr>
          <w:rFonts w:eastAsia="黑体"/>
          <w:szCs w:val="21"/>
        </w:rPr>
        <w:t>的测定方</w:t>
      </w:r>
      <w:r w:rsidRPr="00720FC1">
        <w:rPr>
          <w:rFonts w:ascii="黑体" w:eastAsia="黑体" w:hAnsi="黑体"/>
          <w:szCs w:val="21"/>
        </w:rPr>
        <w:t>法</w:t>
      </w:r>
    </w:p>
    <w:p w14:paraId="3D78450D" w14:textId="77777777" w:rsidR="004C13CC" w:rsidRPr="00720FC1" w:rsidRDefault="004C13CC" w:rsidP="00720FC1">
      <w:pPr>
        <w:spacing w:line="360" w:lineRule="auto"/>
        <w:rPr>
          <w:rFonts w:ascii="黑体" w:eastAsia="黑体" w:hAnsi="黑体"/>
          <w:szCs w:val="21"/>
        </w:rPr>
      </w:pPr>
      <w:bookmarkStart w:id="5" w:name="_Hlk142562777"/>
      <w:r w:rsidRPr="003009CE">
        <w:rPr>
          <w:szCs w:val="21"/>
        </w:rPr>
        <w:t>A.1</w:t>
      </w:r>
      <w:r w:rsidRPr="00720FC1">
        <w:rPr>
          <w:rFonts w:ascii="黑体" w:eastAsia="黑体" w:hAnsi="黑体"/>
          <w:szCs w:val="21"/>
        </w:rPr>
        <w:t>定义</w:t>
      </w:r>
    </w:p>
    <w:p w14:paraId="49FDEB59" w14:textId="77777777" w:rsidR="00853728" w:rsidRPr="009E0DFF" w:rsidRDefault="00853728" w:rsidP="003009CE">
      <w:pPr>
        <w:spacing w:line="360" w:lineRule="auto"/>
        <w:ind w:firstLineChars="200" w:firstLine="420"/>
        <w:rPr>
          <w:szCs w:val="21"/>
        </w:rPr>
      </w:pPr>
      <w:proofErr w:type="gramStart"/>
      <w:r w:rsidRPr="009E0DFF">
        <w:rPr>
          <w:szCs w:val="21"/>
        </w:rPr>
        <w:t>钯</w:t>
      </w:r>
      <w:proofErr w:type="gramEnd"/>
      <w:r w:rsidRPr="009E0DFF">
        <w:rPr>
          <w:szCs w:val="21"/>
        </w:rPr>
        <w:t>合金箔材</w:t>
      </w:r>
      <w:proofErr w:type="gramStart"/>
      <w:r w:rsidRPr="009E0DFF">
        <w:rPr>
          <w:szCs w:val="21"/>
        </w:rPr>
        <w:t>的透氢速率</w:t>
      </w:r>
      <w:proofErr w:type="gramEnd"/>
      <w:r w:rsidRPr="009E0DFF">
        <w:rPr>
          <w:szCs w:val="21"/>
        </w:rPr>
        <w:t>是指在温度为</w:t>
      </w:r>
      <w:r w:rsidRPr="009E0DFF">
        <w:rPr>
          <w:szCs w:val="21"/>
        </w:rPr>
        <w:t>300</w:t>
      </w:r>
      <w:r w:rsidRPr="003009CE">
        <w:rPr>
          <w:rFonts w:hint="eastAsia"/>
          <w:szCs w:val="21"/>
        </w:rPr>
        <w:t>℃</w:t>
      </w:r>
      <w:r w:rsidR="008B7770" w:rsidRPr="009E0DFF">
        <w:rPr>
          <w:szCs w:val="21"/>
        </w:rPr>
        <w:t>～</w:t>
      </w:r>
      <w:r w:rsidR="008B7770" w:rsidRPr="009E0DFF">
        <w:rPr>
          <w:szCs w:val="21"/>
        </w:rPr>
        <w:t>500</w:t>
      </w:r>
      <w:r w:rsidR="008B7770" w:rsidRPr="003009CE">
        <w:rPr>
          <w:rFonts w:hint="eastAsia"/>
          <w:szCs w:val="21"/>
        </w:rPr>
        <w:t>℃</w:t>
      </w:r>
      <w:r w:rsidR="008B7770" w:rsidRPr="009E0DFF">
        <w:rPr>
          <w:szCs w:val="21"/>
        </w:rPr>
        <w:t>、氢气压力差为</w:t>
      </w:r>
      <w:r w:rsidR="008B7770" w:rsidRPr="009E0DFF">
        <w:rPr>
          <w:szCs w:val="21"/>
        </w:rPr>
        <w:t>3</w:t>
      </w:r>
      <w:r w:rsidR="008B7770" w:rsidRPr="009E0DFF">
        <w:rPr>
          <w:szCs w:val="21"/>
        </w:rPr>
        <w:t>～</w:t>
      </w:r>
      <w:r w:rsidR="008B7770" w:rsidRPr="009E0DFF">
        <w:rPr>
          <w:szCs w:val="21"/>
        </w:rPr>
        <w:t>6</w:t>
      </w:r>
      <w:r w:rsidR="008B7770" w:rsidRPr="009E0DFF">
        <w:rPr>
          <w:szCs w:val="21"/>
        </w:rPr>
        <w:t>个大气压的条件下，单位时间、单位面积上透过的氢气数量。</w:t>
      </w:r>
    </w:p>
    <w:p w14:paraId="2D3A9731" w14:textId="77777777" w:rsidR="008B7770" w:rsidRPr="003009CE" w:rsidRDefault="00BF43FB" w:rsidP="00720FC1">
      <w:pPr>
        <w:spacing w:line="360" w:lineRule="auto"/>
        <w:rPr>
          <w:szCs w:val="21"/>
        </w:rPr>
      </w:pPr>
      <w:r w:rsidRPr="003009CE">
        <w:rPr>
          <w:szCs w:val="21"/>
        </w:rPr>
        <w:t xml:space="preserve">A.2 </w:t>
      </w:r>
      <w:r w:rsidR="004A3A4A" w:rsidRPr="00720FC1">
        <w:rPr>
          <w:b/>
          <w:szCs w:val="21"/>
        </w:rPr>
        <w:t>装置与测试</w:t>
      </w:r>
    </w:p>
    <w:bookmarkEnd w:id="5"/>
    <w:p w14:paraId="3BC6EED2" w14:textId="77777777" w:rsidR="004A3A4A" w:rsidRPr="009E0DFF" w:rsidRDefault="004A3A4A" w:rsidP="003009CE">
      <w:pPr>
        <w:spacing w:line="360" w:lineRule="auto"/>
        <w:ind w:firstLineChars="200" w:firstLine="420"/>
        <w:rPr>
          <w:szCs w:val="21"/>
        </w:rPr>
      </w:pPr>
      <w:proofErr w:type="gramStart"/>
      <w:r w:rsidRPr="009E0DFF">
        <w:rPr>
          <w:szCs w:val="21"/>
        </w:rPr>
        <w:t>透氢速率</w:t>
      </w:r>
      <w:proofErr w:type="gramEnd"/>
      <w:r w:rsidR="00F31F7A" w:rsidRPr="009E0DFF">
        <w:rPr>
          <w:szCs w:val="21"/>
        </w:rPr>
        <w:t>的测定装置包括</w:t>
      </w:r>
      <w:proofErr w:type="gramStart"/>
      <w:r w:rsidR="00F31F7A" w:rsidRPr="009E0DFF">
        <w:rPr>
          <w:szCs w:val="21"/>
        </w:rPr>
        <w:t>微型钯膜试验</w:t>
      </w:r>
      <w:proofErr w:type="gramEnd"/>
      <w:r w:rsidR="00F31F7A" w:rsidRPr="009E0DFF">
        <w:rPr>
          <w:szCs w:val="21"/>
        </w:rPr>
        <w:t>装置和纯氢流量测定装置（见图</w:t>
      </w:r>
      <w:r w:rsidR="00F31F7A" w:rsidRPr="009E0DFF">
        <w:rPr>
          <w:szCs w:val="21"/>
        </w:rPr>
        <w:t>A.1</w:t>
      </w:r>
      <w:r w:rsidR="00F31F7A" w:rsidRPr="009E0DFF">
        <w:rPr>
          <w:szCs w:val="21"/>
        </w:rPr>
        <w:t>、图</w:t>
      </w:r>
      <w:r w:rsidR="00F31F7A" w:rsidRPr="009E0DFF">
        <w:rPr>
          <w:szCs w:val="21"/>
        </w:rPr>
        <w:t>A.2</w:t>
      </w:r>
      <w:r w:rsidR="00F31F7A" w:rsidRPr="009E0DFF">
        <w:rPr>
          <w:szCs w:val="21"/>
        </w:rPr>
        <w:t>）</w:t>
      </w:r>
      <w:r w:rsidR="003009CE">
        <w:rPr>
          <w:rFonts w:hint="eastAsia"/>
          <w:szCs w:val="21"/>
        </w:rPr>
        <w:t>。</w:t>
      </w:r>
    </w:p>
    <w:p w14:paraId="59C4B4B8" w14:textId="77777777" w:rsidR="00BF43FB" w:rsidRDefault="00720FC1" w:rsidP="00720FC1">
      <w:pPr>
        <w:spacing w:line="360" w:lineRule="auto"/>
        <w:ind w:firstLineChars="200" w:firstLine="420"/>
        <w:jc w:val="center"/>
        <w:rPr>
          <w:szCs w:val="21"/>
        </w:rPr>
      </w:pPr>
      <w:r>
        <w:rPr>
          <w:noProof/>
        </w:rPr>
        <w:drawing>
          <wp:inline distT="0" distB="0" distL="0" distR="0" wp14:anchorId="3E2FBF66" wp14:editId="48CE74BC">
            <wp:extent cx="2395183" cy="22311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96333" cy="223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5ED27" w14:textId="77777777" w:rsidR="00720FC1" w:rsidRDefault="00720FC1" w:rsidP="00720FC1">
      <w:pPr>
        <w:spacing w:line="360" w:lineRule="auto"/>
        <w:ind w:firstLineChars="200" w:firstLine="420"/>
        <w:jc w:val="center"/>
        <w:rPr>
          <w:szCs w:val="21"/>
        </w:rPr>
      </w:pPr>
      <w:r>
        <w:rPr>
          <w:noProof/>
        </w:rPr>
        <w:drawing>
          <wp:inline distT="0" distB="0" distL="0" distR="0" wp14:anchorId="3361317B" wp14:editId="32B405B7">
            <wp:extent cx="1951629" cy="190386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55945" cy="190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</w:tblGrid>
      <w:tr w:rsidR="00720FC1" w14:paraId="0E671426" w14:textId="77777777" w:rsidTr="00720FC1">
        <w:tc>
          <w:tcPr>
            <w:tcW w:w="3969" w:type="dxa"/>
          </w:tcPr>
          <w:p w14:paraId="7D77EA19" w14:textId="77777777" w:rsidR="00720FC1" w:rsidRPr="00720FC1" w:rsidRDefault="00720FC1" w:rsidP="003040DC">
            <w:pPr>
              <w:spacing w:line="360" w:lineRule="auto"/>
              <w:rPr>
                <w:sz w:val="20"/>
                <w:szCs w:val="21"/>
              </w:rPr>
            </w:pPr>
            <w:r w:rsidRPr="00720FC1">
              <w:rPr>
                <w:rFonts w:hint="eastAsia"/>
                <w:sz w:val="20"/>
                <w:szCs w:val="21"/>
              </w:rPr>
              <w:t>1</w:t>
            </w:r>
            <w:r w:rsidRPr="009E0DFF">
              <w:rPr>
                <w:szCs w:val="21"/>
              </w:rPr>
              <w:t>—</w:t>
            </w:r>
            <w:r w:rsidRPr="00720FC1">
              <w:rPr>
                <w:rFonts w:hint="eastAsia"/>
                <w:sz w:val="20"/>
                <w:szCs w:val="21"/>
              </w:rPr>
              <w:t>原</w:t>
            </w:r>
            <w:r w:rsidRPr="00720FC1">
              <w:rPr>
                <w:rFonts w:hint="eastAsia"/>
                <w:sz w:val="20"/>
                <w:szCs w:val="21"/>
              </w:rPr>
              <w:t>H</w:t>
            </w:r>
            <w:r w:rsidRPr="00720FC1">
              <w:rPr>
                <w:rFonts w:hint="eastAsia"/>
                <w:sz w:val="20"/>
                <w:szCs w:val="21"/>
                <w:vertAlign w:val="subscript"/>
              </w:rPr>
              <w:t>2</w:t>
            </w:r>
            <w:r w:rsidRPr="00720FC1">
              <w:rPr>
                <w:rFonts w:hint="eastAsia"/>
                <w:sz w:val="20"/>
                <w:szCs w:val="21"/>
              </w:rPr>
              <w:t>入口管；</w:t>
            </w:r>
            <w:r w:rsidRPr="00720FC1">
              <w:rPr>
                <w:rFonts w:hint="eastAsia"/>
                <w:sz w:val="20"/>
                <w:szCs w:val="21"/>
              </w:rPr>
              <w:t xml:space="preserve">                            </w:t>
            </w:r>
          </w:p>
        </w:tc>
        <w:tc>
          <w:tcPr>
            <w:tcW w:w="3119" w:type="dxa"/>
          </w:tcPr>
          <w:p w14:paraId="7C5CC7BA" w14:textId="77777777" w:rsidR="00720FC1" w:rsidRPr="00720FC1" w:rsidRDefault="00720FC1" w:rsidP="00720FC1">
            <w:pPr>
              <w:spacing w:line="360" w:lineRule="auto"/>
              <w:jc w:val="left"/>
              <w:rPr>
                <w:sz w:val="20"/>
                <w:szCs w:val="21"/>
              </w:rPr>
            </w:pPr>
            <w:r w:rsidRPr="00720FC1">
              <w:rPr>
                <w:rFonts w:hint="eastAsia"/>
                <w:sz w:val="20"/>
                <w:szCs w:val="21"/>
              </w:rPr>
              <w:t>7</w:t>
            </w:r>
            <w:r w:rsidRPr="009E0DFF">
              <w:rPr>
                <w:szCs w:val="21"/>
              </w:rPr>
              <w:t>—</w:t>
            </w:r>
            <w:r w:rsidRPr="00720FC1">
              <w:rPr>
                <w:rFonts w:hint="eastAsia"/>
                <w:sz w:val="20"/>
                <w:szCs w:val="21"/>
              </w:rPr>
              <w:t>银垫圈；</w:t>
            </w:r>
          </w:p>
        </w:tc>
      </w:tr>
      <w:tr w:rsidR="00720FC1" w14:paraId="4B0D8E1F" w14:textId="77777777" w:rsidTr="00720FC1">
        <w:tc>
          <w:tcPr>
            <w:tcW w:w="3969" w:type="dxa"/>
          </w:tcPr>
          <w:p w14:paraId="237CA6BC" w14:textId="77777777" w:rsidR="00720FC1" w:rsidRPr="00720FC1" w:rsidRDefault="00720FC1" w:rsidP="003040DC">
            <w:pPr>
              <w:spacing w:line="360" w:lineRule="auto"/>
              <w:rPr>
                <w:sz w:val="20"/>
                <w:szCs w:val="21"/>
              </w:rPr>
            </w:pPr>
            <w:r w:rsidRPr="00720FC1">
              <w:rPr>
                <w:rFonts w:hint="eastAsia"/>
                <w:sz w:val="20"/>
                <w:szCs w:val="21"/>
              </w:rPr>
              <w:t>2</w:t>
            </w:r>
            <w:proofErr w:type="gramStart"/>
            <w:r w:rsidRPr="009E0DFF">
              <w:rPr>
                <w:szCs w:val="21"/>
              </w:rPr>
              <w:t>—</w:t>
            </w:r>
            <w:r w:rsidRPr="00720FC1">
              <w:rPr>
                <w:rFonts w:hint="eastAsia"/>
                <w:sz w:val="20"/>
                <w:szCs w:val="21"/>
              </w:rPr>
              <w:t>废</w:t>
            </w:r>
            <w:proofErr w:type="gramEnd"/>
            <w:r w:rsidRPr="00720FC1">
              <w:rPr>
                <w:rFonts w:hint="eastAsia"/>
                <w:sz w:val="20"/>
                <w:szCs w:val="21"/>
              </w:rPr>
              <w:t>H</w:t>
            </w:r>
            <w:r w:rsidRPr="00720FC1">
              <w:rPr>
                <w:rFonts w:hint="eastAsia"/>
                <w:sz w:val="20"/>
                <w:szCs w:val="21"/>
                <w:vertAlign w:val="subscript"/>
              </w:rPr>
              <w:t>2</w:t>
            </w:r>
            <w:r w:rsidRPr="00720FC1">
              <w:rPr>
                <w:rFonts w:hint="eastAsia"/>
                <w:sz w:val="20"/>
                <w:szCs w:val="21"/>
              </w:rPr>
              <w:t>入口管；</w:t>
            </w:r>
            <w:r w:rsidRPr="00720FC1">
              <w:rPr>
                <w:rFonts w:hint="eastAsia"/>
                <w:sz w:val="20"/>
                <w:szCs w:val="21"/>
              </w:rPr>
              <w:t xml:space="preserve">                            </w:t>
            </w:r>
          </w:p>
        </w:tc>
        <w:tc>
          <w:tcPr>
            <w:tcW w:w="3119" w:type="dxa"/>
          </w:tcPr>
          <w:p w14:paraId="0015453B" w14:textId="77777777" w:rsidR="00720FC1" w:rsidRPr="00720FC1" w:rsidRDefault="00720FC1" w:rsidP="00720FC1"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</w:t>
            </w:r>
            <w:proofErr w:type="gramStart"/>
            <w:r w:rsidRPr="009E0DFF">
              <w:rPr>
                <w:szCs w:val="21"/>
              </w:rPr>
              <w:t>—</w:t>
            </w:r>
            <w:r>
              <w:rPr>
                <w:rFonts w:hint="eastAsia"/>
                <w:sz w:val="20"/>
                <w:szCs w:val="21"/>
              </w:rPr>
              <w:t>镍过</w:t>
            </w:r>
            <w:proofErr w:type="gramEnd"/>
            <w:r>
              <w:rPr>
                <w:rFonts w:hint="eastAsia"/>
                <w:sz w:val="20"/>
                <w:szCs w:val="21"/>
              </w:rPr>
              <w:t>滤片</w:t>
            </w:r>
            <w:r w:rsidRPr="00720FC1">
              <w:rPr>
                <w:rFonts w:hint="eastAsia"/>
                <w:sz w:val="20"/>
                <w:szCs w:val="21"/>
              </w:rPr>
              <w:t>；</w:t>
            </w:r>
          </w:p>
        </w:tc>
      </w:tr>
      <w:tr w:rsidR="00720FC1" w14:paraId="7F7BD24D" w14:textId="77777777" w:rsidTr="00720FC1">
        <w:tc>
          <w:tcPr>
            <w:tcW w:w="3969" w:type="dxa"/>
          </w:tcPr>
          <w:p w14:paraId="6212231D" w14:textId="77777777" w:rsidR="00720FC1" w:rsidRPr="00720FC1" w:rsidRDefault="00720FC1" w:rsidP="003040DC">
            <w:pPr>
              <w:spacing w:line="360" w:lineRule="auto"/>
              <w:rPr>
                <w:sz w:val="20"/>
                <w:szCs w:val="21"/>
              </w:rPr>
            </w:pPr>
            <w:r w:rsidRPr="00720FC1">
              <w:rPr>
                <w:rFonts w:hint="eastAsia"/>
                <w:sz w:val="20"/>
                <w:szCs w:val="21"/>
              </w:rPr>
              <w:t>3</w:t>
            </w:r>
            <w:r w:rsidRPr="009E0DFF">
              <w:rPr>
                <w:szCs w:val="21"/>
              </w:rPr>
              <w:t>—</w:t>
            </w:r>
            <w:r w:rsidRPr="00720FC1">
              <w:rPr>
                <w:rFonts w:hint="eastAsia"/>
                <w:sz w:val="20"/>
                <w:szCs w:val="21"/>
              </w:rPr>
              <w:t>压盖螺母；</w:t>
            </w:r>
          </w:p>
        </w:tc>
        <w:tc>
          <w:tcPr>
            <w:tcW w:w="3119" w:type="dxa"/>
          </w:tcPr>
          <w:p w14:paraId="6CD9ED91" w14:textId="77777777" w:rsidR="00720FC1" w:rsidRPr="00720FC1" w:rsidRDefault="00720FC1" w:rsidP="00720FC1"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</w:t>
            </w:r>
            <w:proofErr w:type="gramStart"/>
            <w:r w:rsidRPr="009E0DFF">
              <w:rPr>
                <w:szCs w:val="21"/>
              </w:rPr>
              <w:t>—</w:t>
            </w:r>
            <w:r>
              <w:rPr>
                <w:rFonts w:hint="eastAsia"/>
                <w:sz w:val="20"/>
                <w:szCs w:val="21"/>
              </w:rPr>
              <w:t>滤板</w:t>
            </w:r>
            <w:proofErr w:type="gramEnd"/>
            <w:r w:rsidRPr="00720FC1">
              <w:rPr>
                <w:rFonts w:hint="eastAsia"/>
                <w:sz w:val="20"/>
                <w:szCs w:val="21"/>
              </w:rPr>
              <w:t>；</w:t>
            </w:r>
          </w:p>
        </w:tc>
      </w:tr>
      <w:tr w:rsidR="00720FC1" w14:paraId="56E04663" w14:textId="77777777" w:rsidTr="00720FC1">
        <w:tc>
          <w:tcPr>
            <w:tcW w:w="3969" w:type="dxa"/>
          </w:tcPr>
          <w:p w14:paraId="4C3FD347" w14:textId="77777777" w:rsidR="00720FC1" w:rsidRPr="00720FC1" w:rsidRDefault="00720FC1" w:rsidP="003040DC">
            <w:pPr>
              <w:spacing w:line="360" w:lineRule="auto"/>
              <w:rPr>
                <w:sz w:val="20"/>
                <w:szCs w:val="21"/>
              </w:rPr>
            </w:pPr>
            <w:r w:rsidRPr="00720FC1">
              <w:rPr>
                <w:rFonts w:hint="eastAsia"/>
                <w:sz w:val="20"/>
                <w:szCs w:val="21"/>
              </w:rPr>
              <w:t>4</w:t>
            </w:r>
            <w:r w:rsidRPr="009E0DFF">
              <w:rPr>
                <w:szCs w:val="21"/>
              </w:rPr>
              <w:t>—</w:t>
            </w:r>
            <w:r w:rsidRPr="00720FC1">
              <w:rPr>
                <w:rFonts w:hint="eastAsia"/>
                <w:sz w:val="20"/>
                <w:szCs w:val="21"/>
              </w:rPr>
              <w:t>隔板；</w:t>
            </w:r>
          </w:p>
        </w:tc>
        <w:tc>
          <w:tcPr>
            <w:tcW w:w="3119" w:type="dxa"/>
          </w:tcPr>
          <w:p w14:paraId="479915A5" w14:textId="77777777" w:rsidR="00720FC1" w:rsidRPr="00720FC1" w:rsidRDefault="00720FC1" w:rsidP="00720FC1"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10</w:t>
            </w:r>
            <w:r w:rsidRPr="009E0DFF">
              <w:rPr>
                <w:szCs w:val="21"/>
              </w:rPr>
              <w:t>—</w:t>
            </w:r>
            <w:r>
              <w:rPr>
                <w:rFonts w:hint="eastAsia"/>
                <w:sz w:val="20"/>
                <w:szCs w:val="21"/>
              </w:rPr>
              <w:t>盖</w:t>
            </w:r>
            <w:r w:rsidRPr="00720FC1">
              <w:rPr>
                <w:rFonts w:hint="eastAsia"/>
                <w:sz w:val="20"/>
                <w:szCs w:val="21"/>
              </w:rPr>
              <w:t>；</w:t>
            </w:r>
          </w:p>
        </w:tc>
      </w:tr>
      <w:tr w:rsidR="00720FC1" w14:paraId="19B02329" w14:textId="77777777" w:rsidTr="00720FC1">
        <w:tc>
          <w:tcPr>
            <w:tcW w:w="3969" w:type="dxa"/>
          </w:tcPr>
          <w:p w14:paraId="74F92FEF" w14:textId="77777777" w:rsidR="00720FC1" w:rsidRPr="00720FC1" w:rsidRDefault="00720FC1" w:rsidP="003040DC">
            <w:pPr>
              <w:spacing w:line="360" w:lineRule="auto"/>
              <w:rPr>
                <w:sz w:val="20"/>
                <w:szCs w:val="21"/>
              </w:rPr>
            </w:pPr>
            <w:r w:rsidRPr="00720FC1">
              <w:rPr>
                <w:rFonts w:hint="eastAsia"/>
                <w:sz w:val="20"/>
                <w:szCs w:val="21"/>
              </w:rPr>
              <w:t>5</w:t>
            </w:r>
            <w:r w:rsidRPr="009E0DFF">
              <w:rPr>
                <w:szCs w:val="21"/>
              </w:rPr>
              <w:t>—</w:t>
            </w:r>
            <w:r w:rsidRPr="00720FC1">
              <w:rPr>
                <w:rFonts w:hint="eastAsia"/>
                <w:sz w:val="20"/>
                <w:szCs w:val="21"/>
              </w:rPr>
              <w:t>压盖；</w:t>
            </w:r>
          </w:p>
        </w:tc>
        <w:tc>
          <w:tcPr>
            <w:tcW w:w="3119" w:type="dxa"/>
          </w:tcPr>
          <w:p w14:paraId="16B0DA37" w14:textId="77777777" w:rsidR="00720FC1" w:rsidRPr="00720FC1" w:rsidRDefault="00720FC1" w:rsidP="00720FC1"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11</w:t>
            </w:r>
            <w:r w:rsidRPr="009E0DFF">
              <w:rPr>
                <w:szCs w:val="21"/>
              </w:rPr>
              <w:t>—</w:t>
            </w:r>
            <w:r>
              <w:rPr>
                <w:rFonts w:hint="eastAsia"/>
                <w:sz w:val="20"/>
                <w:szCs w:val="21"/>
              </w:rPr>
              <w:t>热电偶插入管</w:t>
            </w:r>
            <w:r w:rsidRPr="00720FC1">
              <w:rPr>
                <w:rFonts w:hint="eastAsia"/>
                <w:sz w:val="20"/>
                <w:szCs w:val="21"/>
              </w:rPr>
              <w:t>；</w:t>
            </w:r>
          </w:p>
        </w:tc>
      </w:tr>
      <w:tr w:rsidR="00720FC1" w14:paraId="1A8F1414" w14:textId="77777777" w:rsidTr="00720FC1">
        <w:tc>
          <w:tcPr>
            <w:tcW w:w="3969" w:type="dxa"/>
          </w:tcPr>
          <w:p w14:paraId="154191B2" w14:textId="77777777" w:rsidR="00720FC1" w:rsidRPr="00720FC1" w:rsidRDefault="00720FC1" w:rsidP="003040DC">
            <w:pPr>
              <w:spacing w:line="360" w:lineRule="auto"/>
              <w:rPr>
                <w:sz w:val="20"/>
                <w:szCs w:val="21"/>
              </w:rPr>
            </w:pPr>
            <w:r w:rsidRPr="00720FC1">
              <w:rPr>
                <w:rFonts w:hint="eastAsia"/>
                <w:sz w:val="20"/>
                <w:szCs w:val="21"/>
              </w:rPr>
              <w:t>6</w:t>
            </w:r>
            <w:r w:rsidRPr="009E0DFF">
              <w:rPr>
                <w:szCs w:val="21"/>
              </w:rPr>
              <w:t>—</w:t>
            </w:r>
            <w:r w:rsidRPr="00720FC1">
              <w:rPr>
                <w:rFonts w:hint="eastAsia"/>
                <w:sz w:val="20"/>
                <w:szCs w:val="21"/>
              </w:rPr>
              <w:t>钯合金膜；</w:t>
            </w:r>
          </w:p>
        </w:tc>
        <w:tc>
          <w:tcPr>
            <w:tcW w:w="3119" w:type="dxa"/>
          </w:tcPr>
          <w:p w14:paraId="0F7F1D2E" w14:textId="77777777" w:rsidR="00720FC1" w:rsidRPr="00720FC1" w:rsidRDefault="00720FC1" w:rsidP="00720FC1"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12</w:t>
            </w:r>
            <w:proofErr w:type="gramStart"/>
            <w:r w:rsidRPr="009E0DFF">
              <w:rPr>
                <w:szCs w:val="21"/>
              </w:rPr>
              <w:t>—</w:t>
            </w:r>
            <w:r>
              <w:rPr>
                <w:rFonts w:hint="eastAsia"/>
                <w:sz w:val="20"/>
                <w:szCs w:val="21"/>
              </w:rPr>
              <w:t>纯</w:t>
            </w:r>
            <w:proofErr w:type="gramEnd"/>
            <w:r w:rsidRPr="00720FC1">
              <w:rPr>
                <w:rFonts w:hint="eastAsia"/>
                <w:sz w:val="20"/>
                <w:szCs w:val="21"/>
              </w:rPr>
              <w:t>H</w:t>
            </w:r>
            <w:r w:rsidRPr="00720FC1">
              <w:rPr>
                <w:rFonts w:hint="eastAsia"/>
                <w:sz w:val="20"/>
                <w:szCs w:val="21"/>
                <w:vertAlign w:val="subscript"/>
              </w:rPr>
              <w:t>2</w:t>
            </w:r>
            <w:r>
              <w:rPr>
                <w:rFonts w:hint="eastAsia"/>
                <w:sz w:val="20"/>
                <w:szCs w:val="21"/>
              </w:rPr>
              <w:t>出</w:t>
            </w:r>
            <w:r w:rsidRPr="00720FC1">
              <w:rPr>
                <w:rFonts w:hint="eastAsia"/>
                <w:sz w:val="20"/>
                <w:szCs w:val="21"/>
              </w:rPr>
              <w:t>口管；</w:t>
            </w:r>
          </w:p>
        </w:tc>
      </w:tr>
    </w:tbl>
    <w:p w14:paraId="7E01F6BD" w14:textId="77777777" w:rsidR="00720FC1" w:rsidRPr="00720FC1" w:rsidRDefault="00720FC1" w:rsidP="00720FC1">
      <w:pPr>
        <w:spacing w:line="360" w:lineRule="auto"/>
        <w:ind w:firstLineChars="200" w:firstLine="420"/>
        <w:jc w:val="center"/>
        <w:rPr>
          <w:szCs w:val="21"/>
        </w:rPr>
      </w:pPr>
      <w:r w:rsidRPr="00720FC1">
        <w:rPr>
          <w:rFonts w:ascii="黑体" w:eastAsia="黑体" w:hAnsi="黑体" w:hint="eastAsia"/>
          <w:szCs w:val="21"/>
        </w:rPr>
        <w:t>图</w:t>
      </w:r>
      <w:r w:rsidRPr="00720FC1">
        <w:rPr>
          <w:rFonts w:hint="eastAsia"/>
          <w:szCs w:val="21"/>
        </w:rPr>
        <w:t xml:space="preserve">A.1 </w:t>
      </w:r>
      <w:proofErr w:type="gramStart"/>
      <w:r w:rsidRPr="00720FC1">
        <w:rPr>
          <w:rFonts w:ascii="黑体" w:eastAsia="黑体" w:hAnsi="黑体" w:hint="eastAsia"/>
          <w:szCs w:val="21"/>
        </w:rPr>
        <w:t>微型钯膜试验</w:t>
      </w:r>
      <w:proofErr w:type="gramEnd"/>
      <w:r w:rsidRPr="00720FC1">
        <w:rPr>
          <w:rFonts w:ascii="黑体" w:eastAsia="黑体" w:hAnsi="黑体" w:hint="eastAsia"/>
          <w:szCs w:val="21"/>
        </w:rPr>
        <w:t>装置</w:t>
      </w:r>
    </w:p>
    <w:p w14:paraId="2C63A8B2" w14:textId="77777777" w:rsidR="004C13CC" w:rsidRPr="003009CE" w:rsidRDefault="00F85DE0" w:rsidP="003009CE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lastRenderedPageBreak/>
        <w:t>所取试样为直径</w:t>
      </w:r>
      <w:r w:rsidRPr="009E0DFF">
        <w:rPr>
          <w:szCs w:val="21"/>
        </w:rPr>
        <w:t>60mm</w:t>
      </w:r>
      <w:r w:rsidRPr="009E0DFF">
        <w:rPr>
          <w:szCs w:val="21"/>
        </w:rPr>
        <w:t>的箔材圆片。试验时，温度用</w:t>
      </w:r>
      <w:r w:rsidRPr="009E0DFF">
        <w:rPr>
          <w:szCs w:val="21"/>
        </w:rPr>
        <w:t>DWK-702</w:t>
      </w:r>
      <w:r w:rsidRPr="009E0DFF">
        <w:rPr>
          <w:szCs w:val="21"/>
        </w:rPr>
        <w:t>型精密温度控制装置进行自动控制，氢气压力差用压力表控制给定。</w:t>
      </w:r>
      <w:proofErr w:type="gramStart"/>
      <w:r w:rsidR="00F70B32" w:rsidRPr="009E0DFF">
        <w:rPr>
          <w:szCs w:val="21"/>
        </w:rPr>
        <w:t>透过钯膜的纯氢用容量瓶</w:t>
      </w:r>
      <w:proofErr w:type="gramEnd"/>
      <w:r w:rsidR="00F70B32" w:rsidRPr="009E0DFF">
        <w:rPr>
          <w:szCs w:val="21"/>
        </w:rPr>
        <w:t>排水取气法测定，装置如图</w:t>
      </w:r>
      <w:r w:rsidR="00F70B32" w:rsidRPr="009E0DFF">
        <w:rPr>
          <w:szCs w:val="21"/>
        </w:rPr>
        <w:t>A.2</w:t>
      </w:r>
      <w:r w:rsidR="00F70B32" w:rsidRPr="009E0DFF">
        <w:rPr>
          <w:szCs w:val="21"/>
        </w:rPr>
        <w:t>所示。</w:t>
      </w:r>
    </w:p>
    <w:p w14:paraId="064B8E35" w14:textId="77777777" w:rsidR="004C13CC" w:rsidRPr="003009CE" w:rsidRDefault="00720FC1" w:rsidP="00720FC1">
      <w:pPr>
        <w:spacing w:line="360" w:lineRule="auto"/>
        <w:jc w:val="center"/>
        <w:rPr>
          <w:szCs w:val="21"/>
        </w:rPr>
      </w:pPr>
      <w:r>
        <w:rPr>
          <w:noProof/>
        </w:rPr>
        <w:drawing>
          <wp:inline distT="0" distB="0" distL="0" distR="0" wp14:anchorId="3F4C02A4" wp14:editId="620E1A27">
            <wp:extent cx="4217158" cy="19440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20856" cy="19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B3D0E" w14:textId="77777777" w:rsidR="00440A26" w:rsidRPr="009E0DFF" w:rsidRDefault="00D95B1F" w:rsidP="003009CE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1</w:t>
      </w:r>
      <w:proofErr w:type="gramStart"/>
      <w:r w:rsidRPr="009E0DFF">
        <w:rPr>
          <w:szCs w:val="21"/>
        </w:rPr>
        <w:t>—</w:t>
      </w:r>
      <w:r w:rsidRPr="009E0DFF">
        <w:rPr>
          <w:szCs w:val="21"/>
        </w:rPr>
        <w:t>纯氢</w:t>
      </w:r>
      <w:proofErr w:type="gramEnd"/>
      <w:r w:rsidRPr="009E0DFF">
        <w:rPr>
          <w:szCs w:val="21"/>
        </w:rPr>
        <w:t>入口阀门；</w:t>
      </w:r>
    </w:p>
    <w:p w14:paraId="2D820599" w14:textId="77777777" w:rsidR="00D95B1F" w:rsidRPr="009E0DFF" w:rsidRDefault="00D95B1F" w:rsidP="003009CE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2—</w:t>
      </w:r>
      <w:r w:rsidRPr="009E0DFF">
        <w:rPr>
          <w:szCs w:val="21"/>
        </w:rPr>
        <w:t>压力表；</w:t>
      </w:r>
    </w:p>
    <w:p w14:paraId="701D8B4E" w14:textId="77777777" w:rsidR="00D95B1F" w:rsidRPr="009E0DFF" w:rsidRDefault="00D95B1F" w:rsidP="003009CE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3—</w:t>
      </w:r>
      <w:r w:rsidRPr="009E0DFF">
        <w:rPr>
          <w:szCs w:val="21"/>
        </w:rPr>
        <w:t>定量容量瓶；</w:t>
      </w:r>
    </w:p>
    <w:p w14:paraId="38762F8A" w14:textId="77777777" w:rsidR="00D95B1F" w:rsidRPr="009E0DFF" w:rsidRDefault="00D95B1F" w:rsidP="003009CE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4—</w:t>
      </w:r>
      <w:r w:rsidRPr="009E0DFF">
        <w:rPr>
          <w:szCs w:val="21"/>
        </w:rPr>
        <w:t>烧杯。</w:t>
      </w:r>
    </w:p>
    <w:p w14:paraId="290A92E2" w14:textId="77777777" w:rsidR="00D95B1F" w:rsidRPr="00720FC1" w:rsidRDefault="00D95B1F" w:rsidP="00720FC1">
      <w:pPr>
        <w:spacing w:line="360" w:lineRule="auto"/>
        <w:ind w:firstLineChars="200" w:firstLine="420"/>
        <w:jc w:val="center"/>
        <w:rPr>
          <w:rFonts w:ascii="黑体" w:eastAsia="黑体" w:hAnsi="黑体"/>
          <w:szCs w:val="21"/>
        </w:rPr>
      </w:pPr>
      <w:r w:rsidRPr="00720FC1">
        <w:rPr>
          <w:rFonts w:ascii="黑体" w:eastAsia="黑体" w:hAnsi="黑体"/>
          <w:szCs w:val="21"/>
        </w:rPr>
        <w:t>图</w:t>
      </w:r>
      <w:r w:rsidRPr="00720FC1">
        <w:rPr>
          <w:rFonts w:eastAsia="黑体"/>
          <w:szCs w:val="21"/>
        </w:rPr>
        <w:t>A.2</w:t>
      </w:r>
      <w:r w:rsidRPr="00720FC1">
        <w:rPr>
          <w:rFonts w:ascii="黑体" w:eastAsia="黑体" w:hAnsi="黑体"/>
          <w:szCs w:val="21"/>
        </w:rPr>
        <w:t xml:space="preserve">  纯氢流量测定装置示意图</w:t>
      </w:r>
    </w:p>
    <w:p w14:paraId="15B1A219" w14:textId="77777777" w:rsidR="00F70B32" w:rsidRDefault="00025D3F" w:rsidP="003009CE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测量时，先将定量容量瓶内充满水，倒放入预先盛有水的烧杯中并固定好，操作时</w:t>
      </w:r>
      <w:r w:rsidR="00085161" w:rsidRPr="009E0DFF">
        <w:rPr>
          <w:szCs w:val="21"/>
        </w:rPr>
        <w:t>注意不让任何气体进入容量瓶中，然后将从</w:t>
      </w:r>
      <w:proofErr w:type="gramStart"/>
      <w:r w:rsidR="00085161" w:rsidRPr="009E0DFF">
        <w:rPr>
          <w:szCs w:val="21"/>
        </w:rPr>
        <w:t>微型</w:t>
      </w:r>
      <w:r w:rsidR="002C5429" w:rsidRPr="009E0DFF">
        <w:rPr>
          <w:szCs w:val="21"/>
        </w:rPr>
        <w:t>钯膜试验</w:t>
      </w:r>
      <w:proofErr w:type="gramEnd"/>
      <w:r w:rsidR="002C5429" w:rsidRPr="009E0DFF">
        <w:rPr>
          <w:szCs w:val="21"/>
        </w:rPr>
        <w:t>装置引出的</w:t>
      </w:r>
      <w:proofErr w:type="gramStart"/>
      <w:r w:rsidR="002043D2" w:rsidRPr="009E0DFF">
        <w:rPr>
          <w:szCs w:val="21"/>
        </w:rPr>
        <w:t>纯</w:t>
      </w:r>
      <w:r w:rsidR="002C5429" w:rsidRPr="009E0DFF">
        <w:rPr>
          <w:szCs w:val="21"/>
        </w:rPr>
        <w:t>氢</w:t>
      </w:r>
      <w:r w:rsidR="008108AB" w:rsidRPr="009E0DFF">
        <w:rPr>
          <w:szCs w:val="21"/>
        </w:rPr>
        <w:t>管插入</w:t>
      </w:r>
      <w:proofErr w:type="gramEnd"/>
      <w:r w:rsidR="008108AB" w:rsidRPr="009E0DFF">
        <w:rPr>
          <w:szCs w:val="21"/>
        </w:rPr>
        <w:t>容量瓶中。立即用秒表开始计时，充入純氢后，容量瓶中水面</w:t>
      </w:r>
      <w:r w:rsidR="0061536E" w:rsidRPr="009E0DFF">
        <w:rPr>
          <w:szCs w:val="21"/>
        </w:rPr>
        <w:t>逐渐下降，待水面降至容量瓶标线位置时，停止计时</w:t>
      </w:r>
      <w:r w:rsidR="00E21DC4" w:rsidRPr="009E0DFF">
        <w:rPr>
          <w:szCs w:val="21"/>
        </w:rPr>
        <w:t>，根据</w:t>
      </w:r>
      <w:r w:rsidR="002043D2" w:rsidRPr="009E0DFF">
        <w:rPr>
          <w:szCs w:val="21"/>
        </w:rPr>
        <w:t>纯</w:t>
      </w:r>
      <w:r w:rsidR="00E21DC4" w:rsidRPr="009E0DFF">
        <w:rPr>
          <w:szCs w:val="21"/>
        </w:rPr>
        <w:t>氢排出容量瓶的时间，用下式计算</w:t>
      </w:r>
      <w:proofErr w:type="gramStart"/>
      <w:r w:rsidR="00E21DC4" w:rsidRPr="009E0DFF">
        <w:rPr>
          <w:szCs w:val="21"/>
        </w:rPr>
        <w:t>钯膜的透氢</w:t>
      </w:r>
      <w:proofErr w:type="gramEnd"/>
      <w:r w:rsidR="00E2295B" w:rsidRPr="009E0DFF">
        <w:rPr>
          <w:szCs w:val="21"/>
        </w:rPr>
        <w:t>速率数值：</w:t>
      </w:r>
    </w:p>
    <w:p w14:paraId="5AA4632F" w14:textId="77777777" w:rsidR="00720FC1" w:rsidRPr="009E0DFF" w:rsidRDefault="00720FC1" w:rsidP="00720FC1">
      <w:pPr>
        <w:spacing w:line="360" w:lineRule="auto"/>
        <w:ind w:firstLineChars="200" w:firstLine="420"/>
        <w:jc w:val="center"/>
        <w:rPr>
          <w:szCs w:val="21"/>
        </w:rPr>
      </w:pPr>
      <w:r w:rsidRPr="00720FC1">
        <w:rPr>
          <w:position w:val="-22"/>
        </w:rPr>
        <w:object w:dxaOrig="1280" w:dyaOrig="560" w14:anchorId="520E3C6F">
          <v:shape id="_x0000_i1028" type="#_x0000_t75" style="width:68.8pt;height:31.75pt" o:ole="">
            <v:imagedata r:id="rId23" o:title=""/>
          </v:shape>
          <o:OLEObject Type="Embed" ProgID="Equation.DSMT4" ShapeID="_x0000_i1028" DrawAspect="Content" ObjectID="_1753527599" r:id="rId24"/>
        </w:object>
      </w:r>
    </w:p>
    <w:p w14:paraId="6F7DF490" w14:textId="77777777" w:rsidR="00843E49" w:rsidRPr="009E0DFF" w:rsidRDefault="00843E49" w:rsidP="003009CE">
      <w:pPr>
        <w:spacing w:line="360" w:lineRule="auto"/>
        <w:ind w:firstLineChars="200" w:firstLine="420"/>
        <w:rPr>
          <w:szCs w:val="21"/>
        </w:rPr>
      </w:pPr>
    </w:p>
    <w:p w14:paraId="4E1C2722" w14:textId="77777777" w:rsidR="00F70B32" w:rsidRPr="009E0DFF" w:rsidRDefault="006F7D7F" w:rsidP="003009CE">
      <w:pPr>
        <w:spacing w:line="360" w:lineRule="auto"/>
        <w:ind w:firstLineChars="200" w:firstLine="420"/>
        <w:rPr>
          <w:szCs w:val="21"/>
        </w:rPr>
      </w:pPr>
      <w:r w:rsidRPr="009E0DFF">
        <w:rPr>
          <w:szCs w:val="21"/>
        </w:rPr>
        <w:t>式中：</w:t>
      </w:r>
    </w:p>
    <w:p w14:paraId="29160FB5" w14:textId="77777777" w:rsidR="006F7D7F" w:rsidRPr="009E0DFF" w:rsidRDefault="006F7D7F" w:rsidP="003009CE">
      <w:pPr>
        <w:spacing w:line="360" w:lineRule="auto"/>
        <w:ind w:firstLineChars="200" w:firstLine="420"/>
        <w:rPr>
          <w:szCs w:val="21"/>
        </w:rPr>
      </w:pPr>
      <w:r w:rsidRPr="00720FC1">
        <w:rPr>
          <w:i/>
          <w:szCs w:val="21"/>
        </w:rPr>
        <w:t>J</w:t>
      </w:r>
      <w:r w:rsidRPr="009E0DFF">
        <w:rPr>
          <w:szCs w:val="21"/>
        </w:rPr>
        <w:t>—</w:t>
      </w:r>
      <w:proofErr w:type="gramStart"/>
      <w:r w:rsidRPr="009E0DFF">
        <w:rPr>
          <w:szCs w:val="21"/>
        </w:rPr>
        <w:t>透氢速率</w:t>
      </w:r>
      <w:proofErr w:type="gramEnd"/>
      <w:r w:rsidR="00B22B16" w:rsidRPr="009E0DFF">
        <w:rPr>
          <w:szCs w:val="21"/>
        </w:rPr>
        <w:t>，</w:t>
      </w:r>
      <w:r w:rsidR="00B22B16" w:rsidRPr="009E0DFF">
        <w:rPr>
          <w:szCs w:val="21"/>
        </w:rPr>
        <w:t>L/</w:t>
      </w:r>
      <w:r w:rsidR="00B22B16" w:rsidRPr="009E0DFF">
        <w:rPr>
          <w:szCs w:val="21"/>
        </w:rPr>
        <w:t>（</w:t>
      </w:r>
      <w:r w:rsidR="00B22B16" w:rsidRPr="009E0DFF">
        <w:rPr>
          <w:szCs w:val="21"/>
        </w:rPr>
        <w:t>cm²·h</w:t>
      </w:r>
      <w:r w:rsidR="00B22B16" w:rsidRPr="009E0DFF">
        <w:rPr>
          <w:szCs w:val="21"/>
        </w:rPr>
        <w:t>）；</w:t>
      </w:r>
    </w:p>
    <w:p w14:paraId="4E6549C0" w14:textId="77777777" w:rsidR="00B22B16" w:rsidRPr="009E0DFF" w:rsidRDefault="00B22B16" w:rsidP="003009CE">
      <w:pPr>
        <w:spacing w:line="360" w:lineRule="auto"/>
        <w:ind w:firstLineChars="200" w:firstLine="420"/>
        <w:rPr>
          <w:szCs w:val="21"/>
        </w:rPr>
      </w:pPr>
      <w:r w:rsidRPr="00720FC1">
        <w:rPr>
          <w:i/>
          <w:szCs w:val="21"/>
        </w:rPr>
        <w:t>V</w:t>
      </w:r>
      <w:proofErr w:type="gramStart"/>
      <w:r w:rsidRPr="009E0DFF">
        <w:rPr>
          <w:szCs w:val="21"/>
        </w:rPr>
        <w:t>—</w:t>
      </w:r>
      <w:r w:rsidR="00A8027C" w:rsidRPr="009E0DFF">
        <w:rPr>
          <w:szCs w:val="21"/>
        </w:rPr>
        <w:t>纯</w:t>
      </w:r>
      <w:r w:rsidRPr="009E0DFF">
        <w:rPr>
          <w:szCs w:val="21"/>
        </w:rPr>
        <w:t>氢充满</w:t>
      </w:r>
      <w:proofErr w:type="gramEnd"/>
      <w:r w:rsidRPr="009E0DFF">
        <w:rPr>
          <w:szCs w:val="21"/>
        </w:rPr>
        <w:t>容量瓶的体积，</w:t>
      </w:r>
      <w:r w:rsidRPr="009E0DFF">
        <w:rPr>
          <w:szCs w:val="21"/>
        </w:rPr>
        <w:t>L</w:t>
      </w:r>
      <w:r w:rsidRPr="009E0DFF">
        <w:rPr>
          <w:szCs w:val="21"/>
        </w:rPr>
        <w:t>；</w:t>
      </w:r>
    </w:p>
    <w:p w14:paraId="1ECB3108" w14:textId="77777777" w:rsidR="00F70B32" w:rsidRPr="009E0DFF" w:rsidRDefault="00476B2C" w:rsidP="003009CE">
      <w:pPr>
        <w:spacing w:line="360" w:lineRule="auto"/>
        <w:ind w:firstLineChars="200" w:firstLine="420"/>
        <w:rPr>
          <w:szCs w:val="21"/>
        </w:rPr>
      </w:pPr>
      <w:r w:rsidRPr="00720FC1">
        <w:rPr>
          <w:i/>
          <w:szCs w:val="21"/>
        </w:rPr>
        <w:t>t</w:t>
      </w:r>
      <w:r w:rsidR="00720FC1">
        <w:rPr>
          <w:szCs w:val="21"/>
        </w:rPr>
        <w:t>*</w:t>
      </w:r>
      <w:r w:rsidR="00720FC1" w:rsidRPr="00720FC1">
        <w:rPr>
          <w:rStyle w:val="af8"/>
          <w:color w:val="FFFFFF" w:themeColor="background1"/>
          <w:szCs w:val="21"/>
        </w:rPr>
        <w:endnoteReference w:id="1"/>
      </w:r>
      <w:r w:rsidRPr="009E0DFF">
        <w:rPr>
          <w:szCs w:val="21"/>
        </w:rPr>
        <w:t>—</w:t>
      </w:r>
      <w:r w:rsidR="00A8027C" w:rsidRPr="009E0DFF">
        <w:rPr>
          <w:szCs w:val="21"/>
        </w:rPr>
        <w:t>纯</w:t>
      </w:r>
      <w:proofErr w:type="gramStart"/>
      <w:r w:rsidR="007C5DA2" w:rsidRPr="009E0DFF">
        <w:rPr>
          <w:szCs w:val="21"/>
        </w:rPr>
        <w:t>氢充满</w:t>
      </w:r>
      <w:proofErr w:type="gramEnd"/>
      <w:r w:rsidR="007C5DA2" w:rsidRPr="009E0DFF">
        <w:rPr>
          <w:szCs w:val="21"/>
        </w:rPr>
        <w:t>容量瓶所需的时间，</w:t>
      </w:r>
      <w:r w:rsidR="007C5DA2" w:rsidRPr="009E0DFF">
        <w:rPr>
          <w:szCs w:val="21"/>
        </w:rPr>
        <w:t>s</w:t>
      </w:r>
      <w:r w:rsidR="007C5DA2" w:rsidRPr="009E0DFF">
        <w:rPr>
          <w:szCs w:val="21"/>
        </w:rPr>
        <w:t>；</w:t>
      </w:r>
    </w:p>
    <w:p w14:paraId="7424B10E" w14:textId="77777777" w:rsidR="007C5DA2" w:rsidRPr="009E0DFF" w:rsidRDefault="007C5DA2" w:rsidP="003009CE">
      <w:pPr>
        <w:spacing w:line="360" w:lineRule="auto"/>
        <w:ind w:firstLineChars="200" w:firstLine="420"/>
        <w:rPr>
          <w:szCs w:val="21"/>
        </w:rPr>
      </w:pPr>
      <w:r w:rsidRPr="00720FC1">
        <w:rPr>
          <w:i/>
          <w:szCs w:val="21"/>
        </w:rPr>
        <w:t>S</w:t>
      </w:r>
      <w:r w:rsidRPr="009E0DFF">
        <w:rPr>
          <w:szCs w:val="21"/>
        </w:rPr>
        <w:t>—</w:t>
      </w:r>
      <w:proofErr w:type="gramStart"/>
      <w:r w:rsidRPr="009E0DFF">
        <w:rPr>
          <w:szCs w:val="21"/>
        </w:rPr>
        <w:t>钯膜的</w:t>
      </w:r>
      <w:proofErr w:type="gramEnd"/>
      <w:r w:rsidRPr="009E0DFF">
        <w:rPr>
          <w:szCs w:val="21"/>
        </w:rPr>
        <w:t>面积</w:t>
      </w:r>
      <w:r w:rsidR="00070F81" w:rsidRPr="009E0DFF">
        <w:rPr>
          <w:szCs w:val="21"/>
        </w:rPr>
        <w:t>，</w:t>
      </w:r>
      <w:r w:rsidR="00070F81" w:rsidRPr="009E0DFF">
        <w:rPr>
          <w:szCs w:val="21"/>
        </w:rPr>
        <w:t>cm²</w:t>
      </w:r>
      <w:r w:rsidR="00070F81" w:rsidRPr="009E0DFF">
        <w:rPr>
          <w:szCs w:val="21"/>
        </w:rPr>
        <w:t>。</w:t>
      </w:r>
    </w:p>
    <w:sectPr w:rsidR="007C5DA2" w:rsidRPr="009E0DFF" w:rsidSect="00CD69BC">
      <w:headerReference w:type="default" r:id="rId25"/>
      <w:footerReference w:type="even" r:id="rId26"/>
      <w:footerReference w:type="default" r:id="rId27"/>
      <w:pgSz w:w="11906" w:h="16838" w:code="9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4ABC" w14:textId="77777777" w:rsidR="0086423A" w:rsidRDefault="0086423A" w:rsidP="00FB2CA1">
      <w:r>
        <w:separator/>
      </w:r>
    </w:p>
  </w:endnote>
  <w:endnote w:type="continuationSeparator" w:id="0">
    <w:p w14:paraId="23804184" w14:textId="77777777" w:rsidR="0086423A" w:rsidRDefault="0086423A" w:rsidP="00FB2CA1">
      <w:r>
        <w:continuationSeparator/>
      </w:r>
    </w:p>
  </w:endnote>
  <w:endnote w:id="1">
    <w:p w14:paraId="04A24917" w14:textId="77777777" w:rsidR="00720FC1" w:rsidRPr="005826DE" w:rsidRDefault="00720FC1" w:rsidP="00720FC1">
      <w:pPr>
        <w:pStyle w:val="af6"/>
        <w:spacing w:line="360" w:lineRule="auto"/>
        <w:ind w:leftChars="150" w:left="735" w:hangingChars="200" w:hanging="420"/>
      </w:pPr>
      <w:r w:rsidRPr="005826DE">
        <w:rPr>
          <w:rStyle w:val="af8"/>
          <w:color w:val="FFFFFF" w:themeColor="background1"/>
        </w:rPr>
        <w:endnoteRef/>
      </w:r>
      <w:r w:rsidRPr="005826DE">
        <w:rPr>
          <w:color w:val="FFFFFF" w:themeColor="background1"/>
        </w:rPr>
        <w:t xml:space="preserve"> </w:t>
      </w:r>
      <w:r w:rsidRPr="005826DE">
        <w:t xml:space="preserve">*  </w:t>
      </w:r>
      <w:r w:rsidRPr="005826DE">
        <w:t>在测量时需要氢气流量稳定时充满容量瓶所需时间值。原氢使用电解瓶，废氢流量控制在纯氢流量的</w:t>
      </w:r>
      <w:r w:rsidRPr="005826DE">
        <w:t>20%</w:t>
      </w:r>
      <w:r w:rsidRPr="005826DE">
        <w:t>以下。</w:t>
      </w:r>
    </w:p>
    <w:p w14:paraId="6FDD505F" w14:textId="77777777" w:rsidR="00F015D6" w:rsidRPr="005826DE" w:rsidRDefault="00F015D6" w:rsidP="00720FC1">
      <w:pPr>
        <w:pStyle w:val="af6"/>
        <w:spacing w:line="360" w:lineRule="auto"/>
        <w:ind w:leftChars="150" w:left="735" w:hangingChars="200" w:hanging="420"/>
      </w:pPr>
    </w:p>
    <w:p w14:paraId="22788EE2" w14:textId="7963AC34" w:rsidR="00F015D6" w:rsidRPr="005826DE" w:rsidRDefault="00F015D6" w:rsidP="00F015D6">
      <w:pPr>
        <w:spacing w:line="360" w:lineRule="auto"/>
        <w:ind w:firstLineChars="200" w:firstLine="420"/>
        <w:jc w:val="center"/>
        <w:rPr>
          <w:rFonts w:eastAsia="黑体"/>
          <w:szCs w:val="21"/>
        </w:rPr>
      </w:pPr>
      <w:r w:rsidRPr="005826DE">
        <w:rPr>
          <w:rFonts w:eastAsia="黑体"/>
          <w:szCs w:val="21"/>
        </w:rPr>
        <w:t>附录</w:t>
      </w:r>
      <w:r w:rsidRPr="005826DE">
        <w:rPr>
          <w:rFonts w:eastAsia="黑体"/>
          <w:szCs w:val="21"/>
        </w:rPr>
        <w:t>B</w:t>
      </w:r>
    </w:p>
    <w:p w14:paraId="060E2CFA" w14:textId="77777777" w:rsidR="00F015D6" w:rsidRDefault="00F015D6" w:rsidP="00F015D6">
      <w:pPr>
        <w:spacing w:line="360" w:lineRule="auto"/>
        <w:ind w:firstLineChars="200" w:firstLine="420"/>
        <w:jc w:val="center"/>
        <w:rPr>
          <w:rFonts w:eastAsia="黑体"/>
          <w:szCs w:val="21"/>
        </w:rPr>
      </w:pPr>
      <w:r w:rsidRPr="005826DE">
        <w:rPr>
          <w:rFonts w:eastAsia="黑体"/>
          <w:szCs w:val="21"/>
        </w:rPr>
        <w:t>（规范性附录）</w:t>
      </w:r>
    </w:p>
    <w:p w14:paraId="4F5F4B01" w14:textId="37C54758" w:rsidR="009B566C" w:rsidRPr="005826DE" w:rsidRDefault="009B566C" w:rsidP="00F015D6">
      <w:pPr>
        <w:spacing w:line="360" w:lineRule="auto"/>
        <w:ind w:firstLineChars="200" w:firstLine="420"/>
        <w:jc w:val="center"/>
        <w:rPr>
          <w:rFonts w:eastAsia="黑体"/>
          <w:szCs w:val="21"/>
        </w:rPr>
      </w:pPr>
      <w:bookmarkStart w:id="6" w:name="_Hlk142566080"/>
      <w:r>
        <w:rPr>
          <w:rFonts w:eastAsia="黑体" w:hint="eastAsia"/>
          <w:szCs w:val="21"/>
        </w:rPr>
        <w:t>箔材的针孔缺陷检验方法</w:t>
      </w:r>
    </w:p>
    <w:bookmarkEnd w:id="6"/>
    <w:p w14:paraId="29151AE0" w14:textId="5D266173" w:rsidR="005E382A" w:rsidRPr="005826DE" w:rsidRDefault="005E382A" w:rsidP="005E382A">
      <w:pPr>
        <w:spacing w:line="360" w:lineRule="auto"/>
        <w:rPr>
          <w:rFonts w:eastAsia="黑体"/>
          <w:szCs w:val="21"/>
        </w:rPr>
      </w:pPr>
      <w:r w:rsidRPr="005826DE">
        <w:rPr>
          <w:szCs w:val="21"/>
        </w:rPr>
        <w:t>A.1</w:t>
      </w:r>
      <w:r w:rsidRPr="005826DE">
        <w:rPr>
          <w:rFonts w:eastAsia="黑体"/>
          <w:szCs w:val="21"/>
        </w:rPr>
        <w:t>范围</w:t>
      </w:r>
    </w:p>
    <w:p w14:paraId="29B4D80C" w14:textId="224FFE46" w:rsidR="005E382A" w:rsidRPr="005826DE" w:rsidRDefault="005E382A" w:rsidP="005E382A">
      <w:pPr>
        <w:spacing w:line="360" w:lineRule="auto"/>
        <w:ind w:firstLineChars="200" w:firstLine="420"/>
        <w:rPr>
          <w:szCs w:val="21"/>
        </w:rPr>
      </w:pPr>
      <w:r w:rsidRPr="005826DE">
        <w:rPr>
          <w:szCs w:val="21"/>
        </w:rPr>
        <w:t>本附录规定了箔材针孔缺陷的检测方法</w:t>
      </w:r>
      <w:r w:rsidR="00114F13" w:rsidRPr="005826DE">
        <w:rPr>
          <w:szCs w:val="21"/>
        </w:rPr>
        <w:t>、设备和检验结果的判定等</w:t>
      </w:r>
      <w:r w:rsidRPr="005826DE">
        <w:rPr>
          <w:szCs w:val="21"/>
        </w:rPr>
        <w:t>。</w:t>
      </w:r>
    </w:p>
    <w:p w14:paraId="655B3097" w14:textId="767C5967" w:rsidR="00114F13" w:rsidRPr="005826DE" w:rsidRDefault="00114F13" w:rsidP="007C5A55">
      <w:pPr>
        <w:spacing w:line="360" w:lineRule="auto"/>
        <w:ind w:firstLineChars="200" w:firstLine="420"/>
        <w:rPr>
          <w:szCs w:val="21"/>
        </w:rPr>
      </w:pPr>
      <w:r w:rsidRPr="005826DE">
        <w:rPr>
          <w:szCs w:val="21"/>
        </w:rPr>
        <w:t>本附录适用于氢气净化器用钯合金</w:t>
      </w:r>
      <w:r w:rsidR="007C5A55">
        <w:rPr>
          <w:rFonts w:hint="eastAsia"/>
          <w:szCs w:val="21"/>
        </w:rPr>
        <w:t>箔材针孔缺陷的检测</w:t>
      </w:r>
      <w:r w:rsidRPr="005826DE">
        <w:rPr>
          <w:szCs w:val="21"/>
        </w:rPr>
        <w:t>。</w:t>
      </w:r>
    </w:p>
    <w:p w14:paraId="19D10194" w14:textId="366E5C24" w:rsidR="005E382A" w:rsidRPr="005826DE" w:rsidRDefault="005E382A" w:rsidP="005E382A">
      <w:pPr>
        <w:spacing w:line="360" w:lineRule="auto"/>
        <w:rPr>
          <w:rFonts w:eastAsia="黑体"/>
          <w:szCs w:val="21"/>
        </w:rPr>
      </w:pPr>
      <w:r w:rsidRPr="005826DE">
        <w:rPr>
          <w:rFonts w:eastAsia="黑体"/>
          <w:szCs w:val="21"/>
        </w:rPr>
        <w:t xml:space="preserve">A.2 </w:t>
      </w:r>
      <w:r w:rsidR="00114F13" w:rsidRPr="005826DE">
        <w:rPr>
          <w:rFonts w:eastAsia="黑体"/>
          <w:szCs w:val="21"/>
        </w:rPr>
        <w:t>方法原理</w:t>
      </w:r>
    </w:p>
    <w:p w14:paraId="7E6C0400" w14:textId="1F429A0E" w:rsidR="00114F13" w:rsidRPr="005826DE" w:rsidRDefault="00114F13" w:rsidP="005E382A">
      <w:pPr>
        <w:spacing w:line="360" w:lineRule="auto"/>
        <w:rPr>
          <w:szCs w:val="21"/>
        </w:rPr>
      </w:pPr>
      <w:r w:rsidRPr="005826DE">
        <w:rPr>
          <w:b/>
          <w:szCs w:val="21"/>
        </w:rPr>
        <w:t xml:space="preserve">    </w:t>
      </w:r>
      <w:r w:rsidRPr="005826DE">
        <w:rPr>
          <w:szCs w:val="21"/>
        </w:rPr>
        <w:t>利用箔材针孔缺陷的透光性，在规定的环境及灯箱光源下检测针孔缺陷。</w:t>
      </w:r>
    </w:p>
    <w:p w14:paraId="1EFF937F" w14:textId="05E72A4D" w:rsidR="00114F13" w:rsidRPr="005826DE" w:rsidRDefault="00114F13" w:rsidP="00114F13">
      <w:pPr>
        <w:spacing w:line="360" w:lineRule="auto"/>
        <w:rPr>
          <w:b/>
          <w:szCs w:val="21"/>
        </w:rPr>
      </w:pPr>
      <w:bookmarkStart w:id="7" w:name="_Hlk142564482"/>
      <w:r w:rsidRPr="005826DE">
        <w:rPr>
          <w:szCs w:val="21"/>
        </w:rPr>
        <w:t xml:space="preserve">A.3 </w:t>
      </w:r>
      <w:r w:rsidRPr="005826DE">
        <w:rPr>
          <w:rFonts w:eastAsia="黑体"/>
          <w:szCs w:val="21"/>
        </w:rPr>
        <w:t>仪器与设备</w:t>
      </w:r>
    </w:p>
    <w:p w14:paraId="67EB58AC" w14:textId="0CEE3039" w:rsidR="00F015D6" w:rsidRPr="005826DE" w:rsidRDefault="00ED63B8" w:rsidP="00ED63B8">
      <w:pPr>
        <w:pStyle w:val="af6"/>
        <w:spacing w:line="360" w:lineRule="auto"/>
      </w:pPr>
      <w:bookmarkStart w:id="8" w:name="_Hlk142564188"/>
      <w:bookmarkEnd w:id="7"/>
      <w:r w:rsidRPr="005826DE">
        <w:t>A.3.1</w:t>
      </w:r>
      <w:r w:rsidR="00114F13" w:rsidRPr="005826DE">
        <w:t>观察室及针孔箱</w:t>
      </w:r>
      <w:r w:rsidRPr="005826DE">
        <w:t>示意图见图</w:t>
      </w:r>
      <w:r w:rsidR="007C5A55">
        <w:t>B.</w:t>
      </w:r>
      <w:r w:rsidRPr="005826DE">
        <w:t>1</w:t>
      </w:r>
      <w:r w:rsidR="00114F13" w:rsidRPr="005826DE">
        <w:t>。</w:t>
      </w:r>
    </w:p>
    <w:bookmarkEnd w:id="8"/>
    <w:p w14:paraId="7F839E41" w14:textId="65D4538C" w:rsidR="00114F13" w:rsidRPr="005826DE" w:rsidRDefault="00ED63B8" w:rsidP="00ED63B8">
      <w:pPr>
        <w:pStyle w:val="af6"/>
        <w:spacing w:line="360" w:lineRule="auto"/>
        <w:ind w:firstLine="420"/>
        <w:jc w:val="center"/>
      </w:pPr>
      <w:r w:rsidRPr="005826DE">
        <w:rPr>
          <w:noProof/>
        </w:rPr>
        <w:drawing>
          <wp:inline distT="0" distB="0" distL="0" distR="0" wp14:anchorId="1D960345" wp14:editId="095C3E91">
            <wp:extent cx="3600000" cy="2228527"/>
            <wp:effectExtent l="0" t="0" r="0" b="0"/>
            <wp:docPr id="16785568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556820" name=""/>
                    <pic:cNvPicPr/>
                  </pic:nvPicPr>
                  <pic:blipFill rotWithShape="1">
                    <a:blip r:embed="rId1"/>
                    <a:srcRect l="17508" t="29354" r="28953" b="23734"/>
                    <a:stretch/>
                  </pic:blipFill>
                  <pic:spPr bwMode="auto">
                    <a:xfrm>
                      <a:off x="0" y="0"/>
                      <a:ext cx="3600000" cy="2228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3158A" w14:textId="77777777" w:rsidR="005826DE" w:rsidRDefault="00ED63B8" w:rsidP="00ED63B8">
      <w:pPr>
        <w:pStyle w:val="af6"/>
        <w:spacing w:line="360" w:lineRule="auto"/>
        <w:ind w:firstLine="420"/>
      </w:pPr>
      <w:r w:rsidRPr="005826DE">
        <w:t>1—</w:t>
      </w:r>
      <w:r w:rsidRPr="005826DE">
        <w:t>观察室；</w:t>
      </w:r>
    </w:p>
    <w:p w14:paraId="67CBD288" w14:textId="77777777" w:rsidR="005826DE" w:rsidRDefault="00ED63B8" w:rsidP="00ED63B8">
      <w:pPr>
        <w:pStyle w:val="af6"/>
        <w:spacing w:line="360" w:lineRule="auto"/>
        <w:ind w:firstLine="420"/>
      </w:pPr>
      <w:r w:rsidRPr="005826DE">
        <w:t>2—</w:t>
      </w:r>
      <w:r w:rsidRPr="005826DE">
        <w:t>针孔箱；</w:t>
      </w:r>
    </w:p>
    <w:p w14:paraId="48324CCE" w14:textId="695BBCC5" w:rsidR="00ED63B8" w:rsidRPr="005826DE" w:rsidRDefault="00ED63B8" w:rsidP="00ED63B8">
      <w:pPr>
        <w:pStyle w:val="af6"/>
        <w:spacing w:line="360" w:lineRule="auto"/>
        <w:ind w:firstLine="420"/>
      </w:pPr>
      <w:r w:rsidRPr="005826DE">
        <w:t>3—</w:t>
      </w:r>
      <w:r w:rsidRPr="005826DE">
        <w:t>检测面</w:t>
      </w:r>
      <w:r w:rsidR="005826DE">
        <w:rPr>
          <w:rFonts w:hint="eastAsia"/>
        </w:rPr>
        <w:t>。</w:t>
      </w:r>
    </w:p>
    <w:p w14:paraId="32AEA5D6" w14:textId="678788DC" w:rsidR="00ED63B8" w:rsidRPr="005826DE" w:rsidRDefault="00ED63B8" w:rsidP="00ED63B8">
      <w:pPr>
        <w:pStyle w:val="af6"/>
        <w:spacing w:line="360" w:lineRule="auto"/>
        <w:ind w:firstLine="420"/>
        <w:jc w:val="center"/>
        <w:rPr>
          <w:rFonts w:eastAsia="黑体"/>
          <w:szCs w:val="21"/>
        </w:rPr>
      </w:pPr>
      <w:r w:rsidRPr="005826DE">
        <w:rPr>
          <w:rFonts w:eastAsia="黑体"/>
          <w:szCs w:val="21"/>
        </w:rPr>
        <w:t>图</w:t>
      </w:r>
      <w:r w:rsidR="007C5A55">
        <w:rPr>
          <w:rFonts w:eastAsia="黑体" w:hint="eastAsia"/>
          <w:szCs w:val="21"/>
        </w:rPr>
        <w:t>B</w:t>
      </w:r>
      <w:r w:rsidR="007C5A55">
        <w:rPr>
          <w:rFonts w:eastAsia="黑体"/>
          <w:szCs w:val="21"/>
        </w:rPr>
        <w:t>.</w:t>
      </w:r>
      <w:r w:rsidRPr="005826DE">
        <w:rPr>
          <w:rFonts w:eastAsia="黑体"/>
          <w:szCs w:val="21"/>
        </w:rPr>
        <w:t xml:space="preserve">1 </w:t>
      </w:r>
      <w:r w:rsidRPr="005826DE">
        <w:rPr>
          <w:rFonts w:eastAsia="黑体"/>
          <w:szCs w:val="21"/>
        </w:rPr>
        <w:t>观察室及针孔箱</w:t>
      </w:r>
    </w:p>
    <w:p w14:paraId="6EC6A5B0" w14:textId="0607D4E3" w:rsidR="00ED63B8" w:rsidRPr="005826DE" w:rsidRDefault="00ED63B8" w:rsidP="00ED63B8">
      <w:pPr>
        <w:pStyle w:val="af6"/>
        <w:spacing w:line="360" w:lineRule="auto"/>
      </w:pPr>
      <w:r w:rsidRPr="005826DE">
        <w:t>A.3.2</w:t>
      </w:r>
      <w:r w:rsidR="00AC3B83" w:rsidRPr="005826DE">
        <w:t xml:space="preserve"> </w:t>
      </w:r>
      <w:r w:rsidR="00AC3B83" w:rsidRPr="005826DE">
        <w:t>针孔箱上表面为一块厚度为</w:t>
      </w:r>
      <w:r w:rsidR="00AC3B83" w:rsidRPr="005826DE">
        <w:t>5mm</w:t>
      </w:r>
      <w:r w:rsidR="00AC3B83" w:rsidRPr="005826DE">
        <w:t>的磨砂玻璃，磨砂玻璃表面</w:t>
      </w:r>
      <w:r w:rsidR="007C5A55">
        <w:rPr>
          <w:rFonts w:hint="eastAsia"/>
        </w:rPr>
        <w:t>留出</w:t>
      </w:r>
      <w:r w:rsidR="00AC3B83" w:rsidRPr="005826DE">
        <w:t>适宜面积的检测面，箱体四周不得透光。</w:t>
      </w:r>
    </w:p>
    <w:p w14:paraId="155EA99F" w14:textId="4E412FCE" w:rsidR="00AC3B83" w:rsidRPr="005826DE" w:rsidRDefault="00AC3B83" w:rsidP="00ED63B8">
      <w:pPr>
        <w:pStyle w:val="af6"/>
        <w:spacing w:line="360" w:lineRule="auto"/>
      </w:pPr>
      <w:r w:rsidRPr="005826DE">
        <w:t xml:space="preserve">A.3.3 </w:t>
      </w:r>
      <w:r w:rsidRPr="005826DE">
        <w:t>针孔箱箱内有发光源，磨砂玻璃透射光照度应为</w:t>
      </w:r>
      <w:r w:rsidRPr="005826DE">
        <w:t>1000 lx~1500 lx</w:t>
      </w:r>
      <w:r w:rsidRPr="005826DE">
        <w:t>，光线在检测面上均匀分布。</w:t>
      </w:r>
    </w:p>
    <w:p w14:paraId="18480863" w14:textId="5A47FF2C" w:rsidR="00AC3B83" w:rsidRPr="005826DE" w:rsidRDefault="00AC3B83" w:rsidP="00ED63B8">
      <w:pPr>
        <w:pStyle w:val="af6"/>
        <w:spacing w:line="360" w:lineRule="auto"/>
      </w:pPr>
      <w:r w:rsidRPr="005826DE">
        <w:t xml:space="preserve">A.3.4 </w:t>
      </w:r>
      <w:r w:rsidRPr="005826DE">
        <w:t>试样检测面上方观察区域环境光照度应为</w:t>
      </w:r>
      <w:r w:rsidRPr="005826DE">
        <w:t>0 lx</w:t>
      </w:r>
      <w:r w:rsidRPr="005826DE">
        <w:t>。</w:t>
      </w:r>
    </w:p>
    <w:p w14:paraId="78D39F61" w14:textId="6BDEE4CA" w:rsidR="00AC3B83" w:rsidRPr="005826DE" w:rsidRDefault="00AC3B83" w:rsidP="00AC3B83">
      <w:pPr>
        <w:spacing w:line="360" w:lineRule="auto"/>
        <w:rPr>
          <w:b/>
          <w:szCs w:val="21"/>
        </w:rPr>
      </w:pPr>
      <w:bookmarkStart w:id="9" w:name="_Hlk142564544"/>
      <w:bookmarkStart w:id="10" w:name="_Hlk142564795"/>
      <w:r w:rsidRPr="005826DE">
        <w:rPr>
          <w:szCs w:val="21"/>
        </w:rPr>
        <w:t>A.4</w:t>
      </w:r>
      <w:bookmarkEnd w:id="9"/>
      <w:r w:rsidRPr="005826DE">
        <w:rPr>
          <w:szCs w:val="21"/>
        </w:rPr>
        <w:t xml:space="preserve"> </w:t>
      </w:r>
      <w:r w:rsidRPr="005826DE">
        <w:rPr>
          <w:rFonts w:eastAsia="黑体"/>
          <w:szCs w:val="21"/>
        </w:rPr>
        <w:t>取样及试样制备</w:t>
      </w:r>
    </w:p>
    <w:bookmarkEnd w:id="10"/>
    <w:p w14:paraId="3DC856C8" w14:textId="6CA3D516" w:rsidR="00AC3B83" w:rsidRPr="005826DE" w:rsidRDefault="00AC3B83" w:rsidP="00AC3B83">
      <w:pPr>
        <w:spacing w:line="360" w:lineRule="auto"/>
        <w:rPr>
          <w:szCs w:val="21"/>
        </w:rPr>
      </w:pPr>
      <w:r w:rsidRPr="005826DE">
        <w:rPr>
          <w:szCs w:val="21"/>
        </w:rPr>
        <w:t xml:space="preserve">A.4.1 </w:t>
      </w:r>
      <w:r w:rsidRPr="005826DE">
        <w:rPr>
          <w:szCs w:val="21"/>
        </w:rPr>
        <w:t>所有成品箔材作为测试样品。</w:t>
      </w:r>
    </w:p>
    <w:p w14:paraId="0728491E" w14:textId="57023868" w:rsidR="00AC3B83" w:rsidRPr="005826DE" w:rsidRDefault="00AC3B83" w:rsidP="00AC3B83">
      <w:pPr>
        <w:spacing w:line="360" w:lineRule="auto"/>
        <w:rPr>
          <w:szCs w:val="21"/>
        </w:rPr>
      </w:pPr>
      <w:r w:rsidRPr="005826DE">
        <w:rPr>
          <w:szCs w:val="21"/>
        </w:rPr>
        <w:t xml:space="preserve">A.4.2 </w:t>
      </w:r>
      <w:r w:rsidRPr="005826DE">
        <w:rPr>
          <w:szCs w:val="21"/>
        </w:rPr>
        <w:t>样品尺寸应尽可能等于或大于检测面尺寸，试样未能覆盖检测面时，应对未覆盖部分进行遮挡，以保证检测结果准确。</w:t>
      </w:r>
    </w:p>
    <w:p w14:paraId="0CB2C9BF" w14:textId="07FEEAE2" w:rsidR="00AC3B83" w:rsidRPr="005826DE" w:rsidRDefault="00AC3B83" w:rsidP="00AC3B83">
      <w:pPr>
        <w:spacing w:line="360" w:lineRule="auto"/>
        <w:rPr>
          <w:b/>
          <w:szCs w:val="21"/>
        </w:rPr>
      </w:pPr>
      <w:bookmarkStart w:id="11" w:name="_Hlk142565003"/>
      <w:r w:rsidRPr="005826DE">
        <w:rPr>
          <w:szCs w:val="21"/>
        </w:rPr>
        <w:t>A.</w:t>
      </w:r>
      <w:r w:rsidR="005826DE">
        <w:rPr>
          <w:szCs w:val="21"/>
        </w:rPr>
        <w:t>5</w:t>
      </w:r>
      <w:r w:rsidRPr="005826DE">
        <w:rPr>
          <w:szCs w:val="21"/>
        </w:rPr>
        <w:t xml:space="preserve"> </w:t>
      </w:r>
      <w:r w:rsidR="005826DE">
        <w:rPr>
          <w:rFonts w:eastAsia="黑体" w:hint="eastAsia"/>
          <w:szCs w:val="21"/>
        </w:rPr>
        <w:t>检验方法</w:t>
      </w:r>
    </w:p>
    <w:bookmarkEnd w:id="11"/>
    <w:p w14:paraId="56344E78" w14:textId="29BEA08A" w:rsidR="00ED63B8" w:rsidRPr="005826DE" w:rsidRDefault="005826DE" w:rsidP="005826DE">
      <w:pPr>
        <w:spacing w:line="360" w:lineRule="auto"/>
      </w:pPr>
      <w:r w:rsidRPr="005826DE">
        <w:rPr>
          <w:rFonts w:hint="eastAsia"/>
          <w:bCs/>
          <w:szCs w:val="21"/>
        </w:rPr>
        <w:t>A</w:t>
      </w:r>
      <w:r w:rsidRPr="005826DE">
        <w:rPr>
          <w:bCs/>
          <w:szCs w:val="21"/>
        </w:rPr>
        <w:t>.5.1</w:t>
      </w:r>
      <w:r>
        <w:rPr>
          <w:bCs/>
          <w:szCs w:val="21"/>
        </w:rPr>
        <w:t xml:space="preserve"> </w:t>
      </w:r>
      <w:r>
        <w:rPr>
          <w:rFonts w:hint="eastAsia"/>
        </w:rPr>
        <w:t>在观察室内，将待测</w:t>
      </w:r>
      <w:bookmarkStart w:id="12" w:name="_Hlk142565360"/>
      <w:r>
        <w:rPr>
          <w:rFonts w:hint="eastAsia"/>
        </w:rPr>
        <w:t>钯合金箔材</w:t>
      </w:r>
      <w:bookmarkEnd w:id="12"/>
      <w:r>
        <w:rPr>
          <w:rFonts w:hint="eastAsia"/>
        </w:rPr>
        <w:t>放在针孔箱检测面上对可见针孔进行观察。</w:t>
      </w:r>
    </w:p>
    <w:p w14:paraId="70F44491" w14:textId="491D76F5" w:rsidR="005826DE" w:rsidRPr="005826DE" w:rsidRDefault="005826DE" w:rsidP="005826DE">
      <w:pPr>
        <w:spacing w:line="360" w:lineRule="auto"/>
        <w:rPr>
          <w:b/>
          <w:szCs w:val="21"/>
        </w:rPr>
      </w:pPr>
      <w:r w:rsidRPr="005826DE">
        <w:rPr>
          <w:szCs w:val="21"/>
        </w:rPr>
        <w:t>A.</w:t>
      </w:r>
      <w:r w:rsidR="007C5A55">
        <w:rPr>
          <w:szCs w:val="21"/>
        </w:rPr>
        <w:t>6</w:t>
      </w:r>
      <w:r w:rsidRPr="005826DE">
        <w:rPr>
          <w:szCs w:val="21"/>
        </w:rPr>
        <w:t xml:space="preserve"> </w:t>
      </w:r>
      <w:r>
        <w:rPr>
          <w:rFonts w:eastAsia="黑体" w:hint="eastAsia"/>
          <w:szCs w:val="21"/>
        </w:rPr>
        <w:t>检验结果的判定</w:t>
      </w:r>
    </w:p>
    <w:p w14:paraId="504A5394" w14:textId="42243A69" w:rsidR="00AC3B83" w:rsidRPr="005826DE" w:rsidRDefault="007C5A55" w:rsidP="00ED63B8">
      <w:pPr>
        <w:pStyle w:val="af6"/>
        <w:spacing w:line="360" w:lineRule="auto"/>
      </w:pPr>
      <w:r>
        <w:rPr>
          <w:rFonts w:hint="eastAsia"/>
        </w:rPr>
        <w:t>A</w:t>
      </w:r>
      <w:r>
        <w:t>.6.1</w:t>
      </w:r>
      <w:r w:rsidR="005826DE">
        <w:rPr>
          <w:rFonts w:hint="eastAsia"/>
        </w:rPr>
        <w:t>若</w:t>
      </w:r>
      <w:r w:rsidR="005826DE" w:rsidRPr="005826DE">
        <w:rPr>
          <w:rFonts w:hint="eastAsia"/>
        </w:rPr>
        <w:t>钯合金箔材</w:t>
      </w:r>
      <w:r w:rsidR="005826DE">
        <w:rPr>
          <w:rFonts w:hint="eastAsia"/>
        </w:rPr>
        <w:t>未观察到可见针孔，则该检验箔材合格，否则不合格。</w:t>
      </w:r>
    </w:p>
    <w:p w14:paraId="7EF7F3BB" w14:textId="4DED65B7" w:rsidR="00AC3B83" w:rsidRPr="005826DE" w:rsidRDefault="00AC3B83" w:rsidP="00ED63B8">
      <w:pPr>
        <w:pStyle w:val="af6"/>
        <w:spacing w:line="36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63D1" w14:textId="77777777" w:rsidR="009E0DFF" w:rsidRDefault="009E0DF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4A97" w:rsidRPr="008F4A97">
      <w:rPr>
        <w:noProof/>
        <w:lang w:val="zh-CN"/>
      </w:rPr>
      <w:t>2</w:t>
    </w:r>
    <w:r>
      <w:fldChar w:fldCharType="end"/>
    </w:r>
  </w:p>
  <w:p w14:paraId="4322174E" w14:textId="77777777" w:rsidR="009E0DFF" w:rsidRDefault="009E0D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BBCB" w14:textId="77777777" w:rsidR="009E0DFF" w:rsidRDefault="009E0DFF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8F4A97" w:rsidRPr="008F4A97">
      <w:rPr>
        <w:noProof/>
        <w:lang w:val="zh-CN"/>
      </w:rPr>
      <w:t>1</w:t>
    </w:r>
    <w:r>
      <w:fldChar w:fldCharType="end"/>
    </w:r>
  </w:p>
  <w:p w14:paraId="6E6216D6" w14:textId="77777777" w:rsidR="009E0DFF" w:rsidRDefault="009E0D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038F" w14:textId="77777777" w:rsidR="009E0DFF" w:rsidRDefault="009E0DF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4A97" w:rsidRPr="008F4A97">
      <w:rPr>
        <w:noProof/>
        <w:lang w:val="zh-CN"/>
      </w:rPr>
      <w:t>1</w:t>
    </w:r>
    <w:r>
      <w:fldChar w:fldCharType="end"/>
    </w:r>
  </w:p>
  <w:p w14:paraId="3D8F5A4B" w14:textId="77777777" w:rsidR="009E0DFF" w:rsidRDefault="009E0DF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5FA0" w14:textId="77777777" w:rsidR="009E0DFF" w:rsidRDefault="009E0DFF" w:rsidP="00EA316A">
    <w:pPr>
      <w:pStyle w:val="a5"/>
      <w:ind w:firstLineChars="4500" w:firstLine="8100"/>
    </w:pPr>
    <w:r>
      <w:fldChar w:fldCharType="begin"/>
    </w:r>
    <w:r>
      <w:instrText xml:space="preserve"> PAGE   \* MERGEFORMAT </w:instrText>
    </w:r>
    <w:r>
      <w:fldChar w:fldCharType="separate"/>
    </w:r>
    <w:r w:rsidR="008F4A97" w:rsidRPr="008F4A97">
      <w:rPr>
        <w:noProof/>
        <w:lang w:val="zh-CN"/>
      </w:rPr>
      <w:t>6</w:t>
    </w:r>
    <w:r>
      <w:fldChar w:fldCharType="end"/>
    </w:r>
  </w:p>
  <w:p w14:paraId="09EC60B5" w14:textId="77777777" w:rsidR="009E0DFF" w:rsidRDefault="009E0DFF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F598" w14:textId="77777777" w:rsidR="009E0DFF" w:rsidRDefault="009E0DFF" w:rsidP="00EA316A">
    <w:pPr>
      <w:pStyle w:val="a5"/>
      <w:ind w:firstLineChars="4500" w:firstLine="8100"/>
    </w:pPr>
    <w:r>
      <w:fldChar w:fldCharType="begin"/>
    </w:r>
    <w:r>
      <w:instrText xml:space="preserve"> PAGE   \* MERGEFORMAT </w:instrText>
    </w:r>
    <w:r>
      <w:fldChar w:fldCharType="separate"/>
    </w:r>
    <w:r w:rsidR="008F4A97" w:rsidRPr="008F4A97">
      <w:rPr>
        <w:noProof/>
        <w:lang w:val="zh-CN"/>
      </w:rPr>
      <w:t>7</w:t>
    </w:r>
    <w:r>
      <w:fldChar w:fldCharType="end"/>
    </w:r>
  </w:p>
  <w:p w14:paraId="1A11A0C9" w14:textId="77777777" w:rsidR="009E0DFF" w:rsidRDefault="009E0D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4ACD" w14:textId="77777777" w:rsidR="0086423A" w:rsidRPr="003009CE" w:rsidRDefault="0086423A" w:rsidP="003009CE">
      <w:pPr>
        <w:pStyle w:val="a5"/>
      </w:pPr>
    </w:p>
  </w:footnote>
  <w:footnote w:type="continuationSeparator" w:id="0">
    <w:p w14:paraId="4AB17AB3" w14:textId="77777777" w:rsidR="0086423A" w:rsidRDefault="0086423A" w:rsidP="00FB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A435" w14:textId="77777777" w:rsidR="009E0DFF" w:rsidRPr="00207114" w:rsidRDefault="009E0DFF" w:rsidP="00207114">
    <w:pPr>
      <w:jc w:val="right"/>
    </w:pPr>
    <w:r>
      <w:rPr>
        <w:rFonts w:hint="eastAsia"/>
        <w:lang w:val="zh-CN"/>
      </w:rPr>
      <w:t>YS/T 208-20XX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1E21" w14:textId="77777777" w:rsidR="009E0DFF" w:rsidRPr="008B1D90" w:rsidRDefault="009E0DFF" w:rsidP="00AF2CCF">
    <w:pPr>
      <w:jc w:val="left"/>
      <w:outlineLvl w:val="0"/>
      <w:rPr>
        <w:rFonts w:eastAsia="黑体"/>
        <w:sz w:val="18"/>
        <w:szCs w:val="18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6CCA73" wp14:editId="419F58AC">
          <wp:simplePos x="0" y="0"/>
          <wp:positionH relativeFrom="column">
            <wp:posOffset>4266565</wp:posOffset>
          </wp:positionH>
          <wp:positionV relativeFrom="paragraph">
            <wp:posOffset>-123190</wp:posOffset>
          </wp:positionV>
          <wp:extent cx="1435100" cy="725170"/>
          <wp:effectExtent l="0" t="0" r="0" b="0"/>
          <wp:wrapNone/>
          <wp:docPr id="20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64" r="6351" b="43390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5BF3">
      <w:rPr>
        <w:b/>
        <w:noProof/>
        <w:color w:val="000000"/>
        <w:sz w:val="18"/>
        <w:szCs w:val="18"/>
      </w:rPr>
      <w:pict w14:anchorId="19198F7C">
        <v:group id="Group 17" o:spid="_x0000_s1025" style="position:absolute;margin-left:70.9pt;margin-top:68.7pt;width:468.05pt;height:106.3pt;z-index:-251656192;mso-position-horizontal-relative:page;mso-position-vertical-relative:page" coordsize="93,2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">
          <v:rect id="Rectangle 18" o:spid="_x0000_s1027" style="position:absolute;width:9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<v:textbox inset="0,0,0,0">
              <w:txbxContent>
                <w:p w14:paraId="3DEA154C" w14:textId="77777777" w:rsidR="009E0DFF" w:rsidRDefault="009E0DFF" w:rsidP="006F53E4">
                  <w:pPr>
                    <w:widowControl/>
                    <w:spacing w:line="2060" w:lineRule="atLeast"/>
                    <w:jc w:val="left"/>
                    <w:rPr>
                      <w:kern w:val="0"/>
                      <w:sz w:val="24"/>
                    </w:rPr>
                  </w:pPr>
                  <w:r w:rsidRPr="006F53E4">
                    <w:rPr>
                      <w:noProof/>
                      <w:kern w:val="0"/>
                      <w:sz w:val="24"/>
                    </w:rPr>
                    <w:drawing>
                      <wp:inline distT="0" distB="0" distL="0" distR="0" wp14:anchorId="2A51944A" wp14:editId="16B2ACA2">
                        <wp:extent cx="5925185" cy="1338580"/>
                        <wp:effectExtent l="0" t="0" r="0" b="0"/>
                        <wp:docPr id="4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5185" cy="133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3FC9EB" w14:textId="77777777" w:rsidR="009E0DFF" w:rsidRDefault="009E0DFF" w:rsidP="006F53E4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</w:rPr>
                  </w:pPr>
                </w:p>
              </w:txbxContent>
            </v:textbox>
          </v:rect>
          <v:rect id="Rectangle 19" o:spid="_x0000_s1026" style="position:absolute;width:1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w10:wrap anchorx="page" anchory="page"/>
        </v:group>
      </w:pict>
    </w:r>
    <w:r w:rsidRPr="008B1D90">
      <w:rPr>
        <w:rFonts w:eastAsia="黑体"/>
        <w:b/>
        <w:sz w:val="18"/>
        <w:szCs w:val="18"/>
        <w:lang w:val="de-DE"/>
      </w:rPr>
      <w:t>ICS</w:t>
    </w:r>
    <w:r w:rsidRPr="008B1D90">
      <w:rPr>
        <w:rFonts w:eastAsia="黑体"/>
        <w:sz w:val="18"/>
        <w:szCs w:val="18"/>
        <w:lang w:val="de-DE"/>
      </w:rPr>
      <w:t>77.150.99</w:t>
    </w:r>
  </w:p>
  <w:p w14:paraId="29A8BDD1" w14:textId="77777777" w:rsidR="009E0DFF" w:rsidRPr="008B1D90" w:rsidRDefault="009E0DFF" w:rsidP="006F53E4">
    <w:pPr>
      <w:autoSpaceDE w:val="0"/>
      <w:autoSpaceDN w:val="0"/>
      <w:adjustRightInd w:val="0"/>
      <w:outlineLvl w:val="0"/>
      <w:rPr>
        <w:rFonts w:eastAsia="黑体"/>
        <w:kern w:val="0"/>
        <w:sz w:val="18"/>
        <w:szCs w:val="18"/>
        <w:lang w:val="de-DE"/>
      </w:rPr>
    </w:pPr>
    <w:r w:rsidRPr="008B1D90">
      <w:rPr>
        <w:rFonts w:eastAsia="黑体"/>
        <w:b/>
        <w:kern w:val="0"/>
        <w:sz w:val="18"/>
        <w:szCs w:val="18"/>
        <w:lang w:val="de-DE"/>
      </w:rPr>
      <w:t xml:space="preserve">CCS </w:t>
    </w:r>
    <w:r w:rsidRPr="008B1D90">
      <w:rPr>
        <w:rFonts w:eastAsia="黑体"/>
        <w:kern w:val="0"/>
        <w:sz w:val="18"/>
        <w:szCs w:val="18"/>
        <w:lang w:val="de-DE"/>
      </w:rPr>
      <w:t>H 68</w:t>
    </w:r>
  </w:p>
  <w:p w14:paraId="4986CEFF" w14:textId="77777777" w:rsidR="009E0DFF" w:rsidRDefault="009E0DFF" w:rsidP="006F53E4">
    <w:pPr>
      <w:spacing w:line="300" w:lineRule="auto"/>
      <w:ind w:right="480"/>
      <w:jc w:val="right"/>
      <w:rPr>
        <w:rFonts w:ascii="黑体" w:eastAsia="黑体" w:hAnsi="黑体"/>
        <w:kern w:val="0"/>
        <w:sz w:val="48"/>
        <w:szCs w:val="48"/>
        <w:lang w:val="de-DE"/>
      </w:rPr>
    </w:pPr>
  </w:p>
  <w:p w14:paraId="53BFDED5" w14:textId="77777777" w:rsidR="009E0DFF" w:rsidRPr="006F53E4" w:rsidRDefault="009E0DFF" w:rsidP="006F53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5E21" w14:textId="77777777" w:rsidR="009E0DFF" w:rsidRDefault="009E0DFF" w:rsidP="00F01AB7">
    <w:pPr>
      <w:jc w:val="right"/>
    </w:pPr>
    <w:r>
      <w:rPr>
        <w:rFonts w:hint="eastAsia"/>
        <w:lang w:val="zh-CN"/>
      </w:rPr>
      <w:t>YS/T 208-20XX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4A09" w14:textId="77777777" w:rsidR="009E0DFF" w:rsidRDefault="009E0DFF" w:rsidP="00382ED0">
    <w:pPr>
      <w:jc w:val="right"/>
    </w:pPr>
    <w:r>
      <w:rPr>
        <w:rFonts w:hint="eastAsia"/>
        <w:lang w:val="zh-CN"/>
      </w:rPr>
      <w:t>YS/T 208-20XX</w:t>
    </w:r>
  </w:p>
  <w:p w14:paraId="5EA31961" w14:textId="77777777" w:rsidR="009E0DFF" w:rsidRPr="006F53E4" w:rsidRDefault="009E0DFF" w:rsidP="006F53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70A"/>
    <w:multiLevelType w:val="multilevel"/>
    <w:tmpl w:val="260ABCE6"/>
    <w:lvl w:ilvl="0">
      <w:start w:val="4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0F466D6"/>
    <w:multiLevelType w:val="hybridMultilevel"/>
    <w:tmpl w:val="5D388A82"/>
    <w:lvl w:ilvl="0" w:tplc="01C402E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74A5EC">
      <w:numFmt w:val="none"/>
      <w:lvlText w:val=""/>
      <w:lvlJc w:val="left"/>
      <w:pPr>
        <w:tabs>
          <w:tab w:val="num" w:pos="360"/>
        </w:tabs>
      </w:pPr>
    </w:lvl>
    <w:lvl w:ilvl="2" w:tplc="F11ECFC2">
      <w:numFmt w:val="none"/>
      <w:lvlText w:val=""/>
      <w:lvlJc w:val="left"/>
      <w:pPr>
        <w:tabs>
          <w:tab w:val="num" w:pos="360"/>
        </w:tabs>
      </w:pPr>
    </w:lvl>
    <w:lvl w:ilvl="3" w:tplc="DBC24BC2">
      <w:numFmt w:val="none"/>
      <w:lvlText w:val=""/>
      <w:lvlJc w:val="left"/>
      <w:pPr>
        <w:tabs>
          <w:tab w:val="num" w:pos="360"/>
        </w:tabs>
      </w:pPr>
    </w:lvl>
    <w:lvl w:ilvl="4" w:tplc="D5E65782">
      <w:numFmt w:val="none"/>
      <w:lvlText w:val=""/>
      <w:lvlJc w:val="left"/>
      <w:pPr>
        <w:tabs>
          <w:tab w:val="num" w:pos="360"/>
        </w:tabs>
      </w:pPr>
    </w:lvl>
    <w:lvl w:ilvl="5" w:tplc="68C85234">
      <w:numFmt w:val="none"/>
      <w:lvlText w:val=""/>
      <w:lvlJc w:val="left"/>
      <w:pPr>
        <w:tabs>
          <w:tab w:val="num" w:pos="360"/>
        </w:tabs>
      </w:pPr>
    </w:lvl>
    <w:lvl w:ilvl="6" w:tplc="EFDECB08">
      <w:numFmt w:val="none"/>
      <w:lvlText w:val=""/>
      <w:lvlJc w:val="left"/>
      <w:pPr>
        <w:tabs>
          <w:tab w:val="num" w:pos="360"/>
        </w:tabs>
      </w:pPr>
    </w:lvl>
    <w:lvl w:ilvl="7" w:tplc="68F6FF32">
      <w:numFmt w:val="none"/>
      <w:lvlText w:val=""/>
      <w:lvlJc w:val="left"/>
      <w:pPr>
        <w:tabs>
          <w:tab w:val="num" w:pos="360"/>
        </w:tabs>
      </w:pPr>
    </w:lvl>
    <w:lvl w:ilvl="8" w:tplc="C170851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340662F"/>
    <w:multiLevelType w:val="hybridMultilevel"/>
    <w:tmpl w:val="1D48CFCC"/>
    <w:lvl w:ilvl="0" w:tplc="83CA6166">
      <w:start w:val="19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  <w:vertAlign w:val="superscrip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3941705">
    <w:abstractNumId w:val="0"/>
  </w:num>
  <w:num w:numId="2" w16cid:durableId="1661230293">
    <w:abstractNumId w:val="1"/>
  </w:num>
  <w:num w:numId="3" w16cid:durableId="590823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3F7"/>
    <w:rsid w:val="0000060B"/>
    <w:rsid w:val="0000161A"/>
    <w:rsid w:val="00004B8D"/>
    <w:rsid w:val="0001086C"/>
    <w:rsid w:val="0001763D"/>
    <w:rsid w:val="00021361"/>
    <w:rsid w:val="00021C74"/>
    <w:rsid w:val="00022933"/>
    <w:rsid w:val="00025D29"/>
    <w:rsid w:val="00025D3F"/>
    <w:rsid w:val="00031104"/>
    <w:rsid w:val="000429FE"/>
    <w:rsid w:val="00042AC0"/>
    <w:rsid w:val="000569B6"/>
    <w:rsid w:val="00057F17"/>
    <w:rsid w:val="00067F30"/>
    <w:rsid w:val="00070F81"/>
    <w:rsid w:val="00083B3D"/>
    <w:rsid w:val="00085161"/>
    <w:rsid w:val="00091D8D"/>
    <w:rsid w:val="000A038A"/>
    <w:rsid w:val="000A1631"/>
    <w:rsid w:val="000A18ED"/>
    <w:rsid w:val="000A2B59"/>
    <w:rsid w:val="000A3E89"/>
    <w:rsid w:val="000A6AB4"/>
    <w:rsid w:val="000A7055"/>
    <w:rsid w:val="000B0992"/>
    <w:rsid w:val="000B3FD4"/>
    <w:rsid w:val="000B4E3D"/>
    <w:rsid w:val="000B524A"/>
    <w:rsid w:val="000B7F24"/>
    <w:rsid w:val="000D3E61"/>
    <w:rsid w:val="000F4277"/>
    <w:rsid w:val="001015A3"/>
    <w:rsid w:val="00103C4B"/>
    <w:rsid w:val="00114F13"/>
    <w:rsid w:val="001177DB"/>
    <w:rsid w:val="0012322F"/>
    <w:rsid w:val="001254D6"/>
    <w:rsid w:val="00134ED9"/>
    <w:rsid w:val="00143D05"/>
    <w:rsid w:val="00150542"/>
    <w:rsid w:val="00150D8B"/>
    <w:rsid w:val="00151406"/>
    <w:rsid w:val="00152985"/>
    <w:rsid w:val="00154093"/>
    <w:rsid w:val="00161758"/>
    <w:rsid w:val="00171046"/>
    <w:rsid w:val="00180430"/>
    <w:rsid w:val="00186987"/>
    <w:rsid w:val="0019030B"/>
    <w:rsid w:val="00196AB0"/>
    <w:rsid w:val="001A1227"/>
    <w:rsid w:val="001A31E5"/>
    <w:rsid w:val="001A42FB"/>
    <w:rsid w:val="001A6B7D"/>
    <w:rsid w:val="001C2386"/>
    <w:rsid w:val="001C284C"/>
    <w:rsid w:val="001C64E3"/>
    <w:rsid w:val="001D79FC"/>
    <w:rsid w:val="001E5347"/>
    <w:rsid w:val="001E7FB1"/>
    <w:rsid w:val="001F3836"/>
    <w:rsid w:val="00201488"/>
    <w:rsid w:val="00201C19"/>
    <w:rsid w:val="002043D2"/>
    <w:rsid w:val="00205F1B"/>
    <w:rsid w:val="00207114"/>
    <w:rsid w:val="00221ED5"/>
    <w:rsid w:val="00225394"/>
    <w:rsid w:val="00231C18"/>
    <w:rsid w:val="00232C51"/>
    <w:rsid w:val="0024638B"/>
    <w:rsid w:val="00251442"/>
    <w:rsid w:val="00251C40"/>
    <w:rsid w:val="00252E8B"/>
    <w:rsid w:val="00262345"/>
    <w:rsid w:val="002711E0"/>
    <w:rsid w:val="00273F09"/>
    <w:rsid w:val="00274005"/>
    <w:rsid w:val="0029503D"/>
    <w:rsid w:val="002B698C"/>
    <w:rsid w:val="002C2E2A"/>
    <w:rsid w:val="002C5429"/>
    <w:rsid w:val="002D2771"/>
    <w:rsid w:val="002E0E3E"/>
    <w:rsid w:val="002E27A9"/>
    <w:rsid w:val="002E2896"/>
    <w:rsid w:val="002E4993"/>
    <w:rsid w:val="002E4C7E"/>
    <w:rsid w:val="002E7417"/>
    <w:rsid w:val="002F1FE4"/>
    <w:rsid w:val="003009CE"/>
    <w:rsid w:val="00310FA8"/>
    <w:rsid w:val="00315E57"/>
    <w:rsid w:val="00325FD4"/>
    <w:rsid w:val="00326491"/>
    <w:rsid w:val="003273F4"/>
    <w:rsid w:val="00334B2D"/>
    <w:rsid w:val="003350D2"/>
    <w:rsid w:val="00335407"/>
    <w:rsid w:val="003422F4"/>
    <w:rsid w:val="0035435E"/>
    <w:rsid w:val="003663B4"/>
    <w:rsid w:val="00382DBD"/>
    <w:rsid w:val="00382ED0"/>
    <w:rsid w:val="003A4AD5"/>
    <w:rsid w:val="003E3F21"/>
    <w:rsid w:val="003F25A1"/>
    <w:rsid w:val="00405511"/>
    <w:rsid w:val="004105FF"/>
    <w:rsid w:val="00416998"/>
    <w:rsid w:val="00416E91"/>
    <w:rsid w:val="0041720F"/>
    <w:rsid w:val="004177D6"/>
    <w:rsid w:val="00422681"/>
    <w:rsid w:val="00440125"/>
    <w:rsid w:val="00440A26"/>
    <w:rsid w:val="00452DD4"/>
    <w:rsid w:val="00472067"/>
    <w:rsid w:val="00472670"/>
    <w:rsid w:val="00476B2C"/>
    <w:rsid w:val="0049054B"/>
    <w:rsid w:val="004A3A4A"/>
    <w:rsid w:val="004A7818"/>
    <w:rsid w:val="004B2EFD"/>
    <w:rsid w:val="004B3044"/>
    <w:rsid w:val="004B34E4"/>
    <w:rsid w:val="004C13CC"/>
    <w:rsid w:val="004C7891"/>
    <w:rsid w:val="004F1F4D"/>
    <w:rsid w:val="004F419F"/>
    <w:rsid w:val="004F4948"/>
    <w:rsid w:val="004F4C41"/>
    <w:rsid w:val="00500A27"/>
    <w:rsid w:val="005022DB"/>
    <w:rsid w:val="005103C8"/>
    <w:rsid w:val="00512183"/>
    <w:rsid w:val="005251E7"/>
    <w:rsid w:val="00533426"/>
    <w:rsid w:val="00542EB2"/>
    <w:rsid w:val="005548F7"/>
    <w:rsid w:val="0055649A"/>
    <w:rsid w:val="00572935"/>
    <w:rsid w:val="00572F3A"/>
    <w:rsid w:val="00574B7F"/>
    <w:rsid w:val="005826DE"/>
    <w:rsid w:val="0058345E"/>
    <w:rsid w:val="005932BA"/>
    <w:rsid w:val="00597715"/>
    <w:rsid w:val="00597BDE"/>
    <w:rsid w:val="005A44BE"/>
    <w:rsid w:val="005B534D"/>
    <w:rsid w:val="005C64F6"/>
    <w:rsid w:val="005D55E5"/>
    <w:rsid w:val="005E35CC"/>
    <w:rsid w:val="005E382A"/>
    <w:rsid w:val="005F5950"/>
    <w:rsid w:val="006010E1"/>
    <w:rsid w:val="00605BF3"/>
    <w:rsid w:val="00610454"/>
    <w:rsid w:val="00613BF9"/>
    <w:rsid w:val="0061536E"/>
    <w:rsid w:val="00620388"/>
    <w:rsid w:val="00621C2D"/>
    <w:rsid w:val="00630DE1"/>
    <w:rsid w:val="00645004"/>
    <w:rsid w:val="00653A81"/>
    <w:rsid w:val="006749F5"/>
    <w:rsid w:val="00680941"/>
    <w:rsid w:val="00681545"/>
    <w:rsid w:val="00691839"/>
    <w:rsid w:val="00691A47"/>
    <w:rsid w:val="00697872"/>
    <w:rsid w:val="006B3E0D"/>
    <w:rsid w:val="006B71FE"/>
    <w:rsid w:val="006B79D1"/>
    <w:rsid w:val="006C29C6"/>
    <w:rsid w:val="006D1530"/>
    <w:rsid w:val="006D35A8"/>
    <w:rsid w:val="006D6DCF"/>
    <w:rsid w:val="006E1AE4"/>
    <w:rsid w:val="006F53E4"/>
    <w:rsid w:val="006F6220"/>
    <w:rsid w:val="006F7D7F"/>
    <w:rsid w:val="00703FB2"/>
    <w:rsid w:val="007126D4"/>
    <w:rsid w:val="00720FC1"/>
    <w:rsid w:val="00721FC8"/>
    <w:rsid w:val="00723291"/>
    <w:rsid w:val="00725A51"/>
    <w:rsid w:val="00731548"/>
    <w:rsid w:val="007334ED"/>
    <w:rsid w:val="00735F7D"/>
    <w:rsid w:val="007465C7"/>
    <w:rsid w:val="00765CCA"/>
    <w:rsid w:val="00770D75"/>
    <w:rsid w:val="0078018E"/>
    <w:rsid w:val="0078404C"/>
    <w:rsid w:val="007A3E30"/>
    <w:rsid w:val="007B2A9D"/>
    <w:rsid w:val="007B782F"/>
    <w:rsid w:val="007C0C39"/>
    <w:rsid w:val="007C1A73"/>
    <w:rsid w:val="007C5A55"/>
    <w:rsid w:val="007C5DA2"/>
    <w:rsid w:val="007C7039"/>
    <w:rsid w:val="007E3409"/>
    <w:rsid w:val="007E50B9"/>
    <w:rsid w:val="007F70CB"/>
    <w:rsid w:val="00803FBC"/>
    <w:rsid w:val="008108AB"/>
    <w:rsid w:val="0081300B"/>
    <w:rsid w:val="00822F68"/>
    <w:rsid w:val="008237FE"/>
    <w:rsid w:val="008245E8"/>
    <w:rsid w:val="00830194"/>
    <w:rsid w:val="00832D0B"/>
    <w:rsid w:val="00834C4A"/>
    <w:rsid w:val="008402FD"/>
    <w:rsid w:val="00843E49"/>
    <w:rsid w:val="00845B61"/>
    <w:rsid w:val="00851289"/>
    <w:rsid w:val="00853728"/>
    <w:rsid w:val="00856DFD"/>
    <w:rsid w:val="008608D1"/>
    <w:rsid w:val="0086423A"/>
    <w:rsid w:val="008814C3"/>
    <w:rsid w:val="008831FB"/>
    <w:rsid w:val="00890C88"/>
    <w:rsid w:val="0089653D"/>
    <w:rsid w:val="00897263"/>
    <w:rsid w:val="008A136A"/>
    <w:rsid w:val="008B0006"/>
    <w:rsid w:val="008B7770"/>
    <w:rsid w:val="008B7D96"/>
    <w:rsid w:val="008D231E"/>
    <w:rsid w:val="008D5FEB"/>
    <w:rsid w:val="008D6B5F"/>
    <w:rsid w:val="008D7CDA"/>
    <w:rsid w:val="008E0A2D"/>
    <w:rsid w:val="008E56EB"/>
    <w:rsid w:val="008F47F9"/>
    <w:rsid w:val="008F4A97"/>
    <w:rsid w:val="008F5A60"/>
    <w:rsid w:val="00900189"/>
    <w:rsid w:val="00920EAB"/>
    <w:rsid w:val="0092220D"/>
    <w:rsid w:val="00925202"/>
    <w:rsid w:val="0093173C"/>
    <w:rsid w:val="00945EA1"/>
    <w:rsid w:val="0095143D"/>
    <w:rsid w:val="009A3490"/>
    <w:rsid w:val="009B566C"/>
    <w:rsid w:val="009B6515"/>
    <w:rsid w:val="009C015E"/>
    <w:rsid w:val="009D165B"/>
    <w:rsid w:val="009E0DFF"/>
    <w:rsid w:val="009F7CC5"/>
    <w:rsid w:val="00A00305"/>
    <w:rsid w:val="00A003A1"/>
    <w:rsid w:val="00A05854"/>
    <w:rsid w:val="00A12735"/>
    <w:rsid w:val="00A22903"/>
    <w:rsid w:val="00A44519"/>
    <w:rsid w:val="00A50E3C"/>
    <w:rsid w:val="00A512BD"/>
    <w:rsid w:val="00A66E9D"/>
    <w:rsid w:val="00A7469E"/>
    <w:rsid w:val="00A8027C"/>
    <w:rsid w:val="00A83A88"/>
    <w:rsid w:val="00A86582"/>
    <w:rsid w:val="00A92EC5"/>
    <w:rsid w:val="00A97A0C"/>
    <w:rsid w:val="00AB0363"/>
    <w:rsid w:val="00AB6B8C"/>
    <w:rsid w:val="00AB7033"/>
    <w:rsid w:val="00AC3B83"/>
    <w:rsid w:val="00AE35E0"/>
    <w:rsid w:val="00AF2CCF"/>
    <w:rsid w:val="00AF4054"/>
    <w:rsid w:val="00AF7AED"/>
    <w:rsid w:val="00B000AB"/>
    <w:rsid w:val="00B00A68"/>
    <w:rsid w:val="00B01964"/>
    <w:rsid w:val="00B026A5"/>
    <w:rsid w:val="00B05C36"/>
    <w:rsid w:val="00B17310"/>
    <w:rsid w:val="00B22B16"/>
    <w:rsid w:val="00B23D66"/>
    <w:rsid w:val="00B24EAF"/>
    <w:rsid w:val="00B37B22"/>
    <w:rsid w:val="00B41441"/>
    <w:rsid w:val="00B42500"/>
    <w:rsid w:val="00B448DE"/>
    <w:rsid w:val="00B60E9E"/>
    <w:rsid w:val="00B918E4"/>
    <w:rsid w:val="00B92E18"/>
    <w:rsid w:val="00B95A67"/>
    <w:rsid w:val="00B96673"/>
    <w:rsid w:val="00BA618B"/>
    <w:rsid w:val="00BB3627"/>
    <w:rsid w:val="00BD0D9D"/>
    <w:rsid w:val="00BE1C3C"/>
    <w:rsid w:val="00BF43FB"/>
    <w:rsid w:val="00BF672F"/>
    <w:rsid w:val="00BF7503"/>
    <w:rsid w:val="00BF7CDA"/>
    <w:rsid w:val="00C00C4A"/>
    <w:rsid w:val="00C21891"/>
    <w:rsid w:val="00C23A64"/>
    <w:rsid w:val="00C30DA4"/>
    <w:rsid w:val="00C3187E"/>
    <w:rsid w:val="00C339AF"/>
    <w:rsid w:val="00C36685"/>
    <w:rsid w:val="00C37ABC"/>
    <w:rsid w:val="00C37B23"/>
    <w:rsid w:val="00C51033"/>
    <w:rsid w:val="00C529E1"/>
    <w:rsid w:val="00C52BD8"/>
    <w:rsid w:val="00C5323C"/>
    <w:rsid w:val="00C5606F"/>
    <w:rsid w:val="00C6136D"/>
    <w:rsid w:val="00C618DC"/>
    <w:rsid w:val="00C66072"/>
    <w:rsid w:val="00C81871"/>
    <w:rsid w:val="00C83006"/>
    <w:rsid w:val="00C853F2"/>
    <w:rsid w:val="00C97B83"/>
    <w:rsid w:val="00CA0193"/>
    <w:rsid w:val="00CA06EC"/>
    <w:rsid w:val="00CA61AB"/>
    <w:rsid w:val="00CA73F3"/>
    <w:rsid w:val="00CB2C5C"/>
    <w:rsid w:val="00CB3CDD"/>
    <w:rsid w:val="00CB7AEC"/>
    <w:rsid w:val="00CC1CFC"/>
    <w:rsid w:val="00CC7A0F"/>
    <w:rsid w:val="00CD69BC"/>
    <w:rsid w:val="00CE43F7"/>
    <w:rsid w:val="00CF03B6"/>
    <w:rsid w:val="00D015B9"/>
    <w:rsid w:val="00D02043"/>
    <w:rsid w:val="00D05626"/>
    <w:rsid w:val="00D0682A"/>
    <w:rsid w:val="00D10D29"/>
    <w:rsid w:val="00D15F90"/>
    <w:rsid w:val="00D23DE1"/>
    <w:rsid w:val="00D3105A"/>
    <w:rsid w:val="00D31AC7"/>
    <w:rsid w:val="00D45C3F"/>
    <w:rsid w:val="00D45F2D"/>
    <w:rsid w:val="00D50D50"/>
    <w:rsid w:val="00D514C1"/>
    <w:rsid w:val="00D53AD7"/>
    <w:rsid w:val="00D54F2A"/>
    <w:rsid w:val="00D6075D"/>
    <w:rsid w:val="00D7158C"/>
    <w:rsid w:val="00D7249D"/>
    <w:rsid w:val="00D8582A"/>
    <w:rsid w:val="00D872D8"/>
    <w:rsid w:val="00D87634"/>
    <w:rsid w:val="00D91B8A"/>
    <w:rsid w:val="00D94C59"/>
    <w:rsid w:val="00D95B1F"/>
    <w:rsid w:val="00DA5031"/>
    <w:rsid w:val="00DB0AF5"/>
    <w:rsid w:val="00DB6581"/>
    <w:rsid w:val="00DC2512"/>
    <w:rsid w:val="00DC6FAE"/>
    <w:rsid w:val="00DD3E48"/>
    <w:rsid w:val="00DF07A9"/>
    <w:rsid w:val="00E07034"/>
    <w:rsid w:val="00E21DC4"/>
    <w:rsid w:val="00E2295B"/>
    <w:rsid w:val="00E257AD"/>
    <w:rsid w:val="00E27DD3"/>
    <w:rsid w:val="00E33393"/>
    <w:rsid w:val="00E47911"/>
    <w:rsid w:val="00E610B2"/>
    <w:rsid w:val="00E6214A"/>
    <w:rsid w:val="00E63246"/>
    <w:rsid w:val="00E643E9"/>
    <w:rsid w:val="00E72E4E"/>
    <w:rsid w:val="00E851A9"/>
    <w:rsid w:val="00E85C21"/>
    <w:rsid w:val="00E9389D"/>
    <w:rsid w:val="00E948D0"/>
    <w:rsid w:val="00EA1118"/>
    <w:rsid w:val="00EA316A"/>
    <w:rsid w:val="00EA69EE"/>
    <w:rsid w:val="00EB6642"/>
    <w:rsid w:val="00EB6837"/>
    <w:rsid w:val="00ED2E3C"/>
    <w:rsid w:val="00ED63B8"/>
    <w:rsid w:val="00EE04D0"/>
    <w:rsid w:val="00EE7A65"/>
    <w:rsid w:val="00EF0423"/>
    <w:rsid w:val="00EF5F19"/>
    <w:rsid w:val="00F015D6"/>
    <w:rsid w:val="00F01AB7"/>
    <w:rsid w:val="00F05772"/>
    <w:rsid w:val="00F11735"/>
    <w:rsid w:val="00F3144C"/>
    <w:rsid w:val="00F31F7A"/>
    <w:rsid w:val="00F405D2"/>
    <w:rsid w:val="00F44038"/>
    <w:rsid w:val="00F47D4E"/>
    <w:rsid w:val="00F632AC"/>
    <w:rsid w:val="00F65BC0"/>
    <w:rsid w:val="00F70B32"/>
    <w:rsid w:val="00F81ACD"/>
    <w:rsid w:val="00F85DE0"/>
    <w:rsid w:val="00F90454"/>
    <w:rsid w:val="00F915E6"/>
    <w:rsid w:val="00F943D6"/>
    <w:rsid w:val="00F953DB"/>
    <w:rsid w:val="00F97E6F"/>
    <w:rsid w:val="00FB2CA1"/>
    <w:rsid w:val="00FB3247"/>
    <w:rsid w:val="00FB5D0E"/>
    <w:rsid w:val="00FC2547"/>
    <w:rsid w:val="00FC2ABB"/>
    <w:rsid w:val="00FD0402"/>
    <w:rsid w:val="00FD1349"/>
    <w:rsid w:val="00FD3DB2"/>
    <w:rsid w:val="00FD5652"/>
    <w:rsid w:val="00FE2494"/>
    <w:rsid w:val="00FE6730"/>
    <w:rsid w:val="00FF332F"/>
    <w:rsid w:val="00F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  <o:rules v:ext="edit">
        <o:r id="V:Rule2" type="connector" idref="#AutoShape 6"/>
      </o:rules>
    </o:shapelayout>
  </w:shapeDefaults>
  <w:decimalSymbol w:val="."/>
  <w:listSeparator w:val=","/>
  <w14:docId w14:val="04E35AF1"/>
  <w15:docId w15:val="{8ADA5746-EABB-4604-A93F-EBC5354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A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B2CA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B2CA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042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EF0423"/>
    <w:rPr>
      <w:kern w:val="2"/>
      <w:sz w:val="18"/>
      <w:szCs w:val="18"/>
    </w:rPr>
  </w:style>
  <w:style w:type="table" w:styleId="a9">
    <w:name w:val="Table Grid"/>
    <w:basedOn w:val="a1"/>
    <w:qFormat/>
    <w:rsid w:val="00613B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FF5FDB"/>
    <w:rPr>
      <w:color w:val="808080"/>
    </w:rPr>
  </w:style>
  <w:style w:type="paragraph" w:styleId="ab">
    <w:name w:val="List Paragraph"/>
    <w:basedOn w:val="a"/>
    <w:uiPriority w:val="34"/>
    <w:qFormat/>
    <w:rsid w:val="00EF5F19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6D6DCF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6D6DCF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6D6DC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6DCF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D6DCF"/>
    <w:rPr>
      <w:b/>
      <w:bCs/>
      <w:kern w:val="2"/>
      <w:sz w:val="21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830194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830194"/>
    <w:rPr>
      <w:kern w:val="2"/>
      <w:sz w:val="21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3009CE"/>
    <w:pPr>
      <w:snapToGrid w:val="0"/>
      <w:jc w:val="left"/>
    </w:pPr>
    <w:rPr>
      <w:sz w:val="18"/>
      <w:szCs w:val="18"/>
    </w:rPr>
  </w:style>
  <w:style w:type="character" w:customStyle="1" w:styleId="af4">
    <w:name w:val="脚注文本 字符"/>
    <w:basedOn w:val="a0"/>
    <w:link w:val="af3"/>
    <w:uiPriority w:val="99"/>
    <w:semiHidden/>
    <w:rsid w:val="003009CE"/>
    <w:rPr>
      <w:kern w:val="2"/>
      <w:sz w:val="18"/>
      <w:szCs w:val="18"/>
    </w:rPr>
  </w:style>
  <w:style w:type="character" w:styleId="af5">
    <w:name w:val="footnote reference"/>
    <w:basedOn w:val="a0"/>
    <w:uiPriority w:val="99"/>
    <w:semiHidden/>
    <w:unhideWhenUsed/>
    <w:rsid w:val="003009CE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3009CE"/>
    <w:pPr>
      <w:snapToGrid w:val="0"/>
      <w:jc w:val="left"/>
    </w:pPr>
  </w:style>
  <w:style w:type="character" w:customStyle="1" w:styleId="af7">
    <w:name w:val="尾注文本 字符"/>
    <w:basedOn w:val="a0"/>
    <w:link w:val="af6"/>
    <w:uiPriority w:val="99"/>
    <w:semiHidden/>
    <w:rsid w:val="003009CE"/>
    <w:rPr>
      <w:kern w:val="2"/>
      <w:sz w:val="21"/>
      <w:szCs w:val="24"/>
    </w:rPr>
  </w:style>
  <w:style w:type="character" w:styleId="af8">
    <w:name w:val="endnote reference"/>
    <w:basedOn w:val="a0"/>
    <w:uiPriority w:val="99"/>
    <w:semiHidden/>
    <w:unhideWhenUsed/>
    <w:rsid w:val="003009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wmf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8.png"/><Relationship Id="rId27" Type="http://schemas.openxmlformats.org/officeDocument/2006/relationships/footer" Target="footer5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F91D-BE3D-4559-9F31-C4E854C3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14</Pages>
  <Words>727</Words>
  <Characters>4149</Characters>
  <Application>Microsoft Office Word</Application>
  <DocSecurity>0</DocSecurity>
  <Lines>34</Lines>
  <Paragraphs>9</Paragraphs>
  <ScaleCrop>false</ScaleCrop>
  <Company>xygjsc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氢气净化用钯合金箔材</dc:title>
  <dc:subject/>
  <dc:creator>周亚波</dc:creator>
  <cp:keywords/>
  <cp:lastModifiedBy>朱 绍珍</cp:lastModifiedBy>
  <cp:revision>29</cp:revision>
  <dcterms:created xsi:type="dcterms:W3CDTF">2020-10-16T13:25:00Z</dcterms:created>
  <dcterms:modified xsi:type="dcterms:W3CDTF">2023-08-14T06:13:00Z</dcterms:modified>
</cp:coreProperties>
</file>