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行业标准</w:t>
      </w:r>
    </w:p>
    <w:p>
      <w:pPr>
        <w:jc w:val="center"/>
        <w:rPr>
          <w:rFonts w:hint="eastAsia" w:ascii="黑体" w:hAnsi="黑体" w:eastAsia="黑体" w:cs="黑体"/>
          <w:sz w:val="52"/>
          <w:szCs w:val="52"/>
        </w:rPr>
      </w:pPr>
      <w:r>
        <w:rPr>
          <w:rFonts w:hint="eastAsia" w:ascii="黑体" w:hAnsi="黑体" w:eastAsia="黑体" w:cs="黑体"/>
          <w:sz w:val="48"/>
          <w:szCs w:val="48"/>
        </w:rPr>
        <w:t>《</w:t>
      </w:r>
      <w:r>
        <w:rPr>
          <w:rFonts w:hint="eastAsia"/>
          <w:sz w:val="48"/>
          <w:szCs w:val="48"/>
        </w:rPr>
        <w:t>湿法冶金用铜</w:t>
      </w:r>
      <w:r>
        <w:rPr>
          <w:rFonts w:hint="eastAsia"/>
          <w:sz w:val="48"/>
          <w:szCs w:val="48"/>
          <w:lang w:val="en-US" w:eastAsia="zh-CN"/>
        </w:rPr>
        <w:t>电积用</w:t>
      </w:r>
      <w:r>
        <w:rPr>
          <w:rFonts w:hint="eastAsia"/>
          <w:sz w:val="48"/>
          <w:szCs w:val="48"/>
        </w:rPr>
        <w:t>阴极板</w:t>
      </w:r>
      <w:r>
        <w:rPr>
          <w:rFonts w:hint="eastAsia" w:ascii="黑体" w:hAnsi="黑体" w:eastAsia="黑体" w:cs="黑体"/>
          <w:sz w:val="52"/>
          <w:szCs w:val="52"/>
        </w:rPr>
        <w:t>》</w:t>
      </w:r>
    </w:p>
    <w:p>
      <w:pPr>
        <w:spacing w:before="312" w:beforeLines="100" w:after="156" w:afterLines="50"/>
        <w:jc w:val="center"/>
        <w:rPr>
          <w:rFonts w:hint="eastAsia" w:ascii="黑体" w:hAnsi="黑体" w:eastAsia="黑体" w:cs="黑体"/>
          <w:sz w:val="52"/>
          <w:szCs w:val="52"/>
        </w:rPr>
      </w:pPr>
      <w:r>
        <w:rPr>
          <w:rFonts w:hint="eastAsia" w:ascii="黑体" w:hAnsi="黑体" w:eastAsia="黑体" w:cs="黑体"/>
          <w:sz w:val="52"/>
          <w:szCs w:val="52"/>
          <w:lang w:val="en-US" w:eastAsia="zh-CN"/>
        </w:rPr>
        <w:t>YS/T1090-2015</w:t>
      </w:r>
    </w:p>
    <w:p>
      <w:pPr>
        <w:spacing w:before="156" w:beforeLines="50" w:after="156" w:afterLines="50" w:line="720" w:lineRule="auto"/>
        <w:jc w:val="center"/>
        <w:rPr>
          <w:rFonts w:hint="eastAsia" w:eastAsia="黑体"/>
          <w:sz w:val="52"/>
          <w:szCs w:val="52"/>
          <w:lang w:val="en-US" w:eastAsia="zh-CN"/>
        </w:rPr>
      </w:pPr>
      <w:r>
        <w:rPr>
          <w:rFonts w:hint="eastAsia" w:eastAsia="黑体"/>
          <w:sz w:val="52"/>
          <w:szCs w:val="52"/>
          <w:lang w:val="en-US" w:eastAsia="zh-CN"/>
        </w:rPr>
        <w:t>征求意见稿</w:t>
      </w:r>
    </w:p>
    <w:p>
      <w:pPr>
        <w:pStyle w:val="2"/>
        <w:spacing w:line="720" w:lineRule="auto"/>
        <w:rPr>
          <w:rFonts w:hint="default"/>
          <w:lang w:val="en-US" w:eastAsia="zh-CN"/>
        </w:rPr>
      </w:pPr>
      <w:r>
        <w:rPr>
          <w:rFonts w:hint="eastAsia"/>
          <w:sz w:val="52"/>
          <w:szCs w:val="52"/>
          <w:lang w:val="en-US" w:eastAsia="zh-CN"/>
        </w:rPr>
        <w:t xml:space="preserve">            编制说明</w:t>
      </w:r>
    </w:p>
    <w:p>
      <w:pPr>
        <w:spacing w:before="312" w:beforeLines="100" w:after="156" w:afterLines="50"/>
        <w:jc w:val="center"/>
        <w:rPr>
          <w:rFonts w:eastAsia="黑体"/>
          <w:sz w:val="44"/>
        </w:rPr>
      </w:pPr>
    </w:p>
    <w:p>
      <w:pPr>
        <w:pStyle w:val="2"/>
        <w:rPr>
          <w:rFonts w:eastAsia="黑体"/>
          <w:sz w:val="44"/>
        </w:rPr>
      </w:pPr>
    </w:p>
    <w:p>
      <w:pPr>
        <w:rPr>
          <w:rFonts w:eastAsia="黑体"/>
          <w:sz w:val="44"/>
        </w:rPr>
      </w:pPr>
    </w:p>
    <w:p>
      <w:pPr>
        <w:pStyle w:val="2"/>
        <w:rPr>
          <w:rFonts w:eastAsia="黑体"/>
          <w:sz w:val="44"/>
        </w:rPr>
      </w:pPr>
    </w:p>
    <w:p/>
    <w:p>
      <w:pPr>
        <w:spacing w:before="312" w:beforeLines="100" w:after="156" w:afterLines="50"/>
        <w:jc w:val="center"/>
        <w:rPr>
          <w:rFonts w:eastAsia="黑体"/>
          <w:sz w:val="52"/>
          <w:szCs w:val="52"/>
        </w:rPr>
      </w:pPr>
    </w:p>
    <w:p>
      <w:pPr>
        <w:spacing w:before="156" w:beforeLines="50" w:after="156" w:afterLines="50"/>
        <w:rPr>
          <w:rFonts w:eastAsia="黑体"/>
        </w:rPr>
      </w:pPr>
    </w:p>
    <w:p>
      <w:pPr>
        <w:spacing w:before="156" w:beforeLines="50" w:after="156" w:afterLines="50"/>
        <w:rPr>
          <w:rFonts w:eastAsia="黑体"/>
        </w:rPr>
      </w:pPr>
    </w:p>
    <w:p>
      <w:pPr>
        <w:spacing w:before="156" w:beforeLines="50" w:after="156" w:afterLines="50"/>
        <w:rPr>
          <w:rFonts w:eastAsia="黑体"/>
        </w:rPr>
      </w:pPr>
    </w:p>
    <w:p>
      <w:pPr>
        <w:spacing w:before="156" w:beforeLines="50" w:after="156" w:afterLines="50"/>
        <w:rPr>
          <w:rFonts w:eastAsia="黑体"/>
        </w:rPr>
      </w:pPr>
    </w:p>
    <w:p>
      <w:pPr>
        <w:jc w:val="center"/>
        <w:rPr>
          <w:rFonts w:hint="eastAsia" w:ascii="黑体" w:hAnsi="黑体" w:eastAsia="黑体" w:cs="黑体"/>
          <w:b/>
          <w:sz w:val="32"/>
          <w:szCs w:val="32"/>
        </w:rPr>
      </w:pPr>
      <w:r>
        <w:rPr>
          <w:rFonts w:hint="eastAsia" w:ascii="黑体" w:hAnsi="黑体" w:eastAsia="黑体" w:cs="黑体"/>
          <w:b/>
          <w:sz w:val="32"/>
          <w:szCs w:val="32"/>
        </w:rPr>
        <w:t>《</w:t>
      </w:r>
      <w:r>
        <w:rPr>
          <w:rFonts w:hint="eastAsia" w:ascii="黑体" w:hAnsi="黑体" w:eastAsia="黑体" w:cs="黑体"/>
          <w:sz w:val="32"/>
          <w:szCs w:val="32"/>
        </w:rPr>
        <w:t>湿法冶金用铜</w:t>
      </w:r>
      <w:r>
        <w:rPr>
          <w:rFonts w:hint="eastAsia" w:ascii="黑体" w:hAnsi="黑体" w:eastAsia="黑体" w:cs="黑体"/>
          <w:sz w:val="32"/>
          <w:szCs w:val="32"/>
          <w:lang w:val="en-US" w:eastAsia="zh-CN"/>
        </w:rPr>
        <w:t>电积用</w:t>
      </w:r>
      <w:r>
        <w:rPr>
          <w:rFonts w:hint="eastAsia" w:ascii="黑体" w:hAnsi="黑体" w:eastAsia="黑体" w:cs="黑体"/>
          <w:sz w:val="32"/>
          <w:szCs w:val="32"/>
        </w:rPr>
        <w:t>阴极板</w:t>
      </w:r>
      <w:r>
        <w:rPr>
          <w:rFonts w:hint="eastAsia" w:ascii="黑体" w:hAnsi="黑体" w:eastAsia="黑体" w:cs="黑体"/>
          <w:b/>
          <w:sz w:val="32"/>
          <w:szCs w:val="32"/>
        </w:rPr>
        <w:t>》编制组</w:t>
      </w:r>
    </w:p>
    <w:p>
      <w:pPr>
        <w:spacing w:line="360" w:lineRule="auto"/>
        <w:jc w:val="center"/>
        <w:rPr>
          <w:rFonts w:hint="eastAsia" w:ascii="黑体" w:hAnsi="黑体" w:eastAsia="黑体" w:cs="黑体"/>
          <w:b/>
          <w:sz w:val="32"/>
          <w:szCs w:val="32"/>
        </w:rPr>
      </w:pPr>
      <w:r>
        <w:rPr>
          <w:rFonts w:hint="eastAsia" w:ascii="黑体" w:hAnsi="黑体" w:eastAsia="黑体" w:cs="黑体"/>
          <w:b/>
          <w:sz w:val="32"/>
          <w:szCs w:val="32"/>
        </w:rPr>
        <w:t>202</w:t>
      </w:r>
      <w:r>
        <w:rPr>
          <w:rFonts w:hint="eastAsia" w:ascii="黑体" w:hAnsi="黑体" w:eastAsia="黑体" w:cs="黑体"/>
          <w:b/>
          <w:sz w:val="32"/>
          <w:szCs w:val="32"/>
          <w:lang w:val="en-US" w:eastAsia="zh-CN"/>
        </w:rPr>
        <w:t>3</w:t>
      </w:r>
      <w:r>
        <w:rPr>
          <w:rFonts w:hint="eastAsia" w:ascii="黑体" w:hAnsi="黑体" w:eastAsia="黑体" w:cs="黑体"/>
          <w:b/>
          <w:sz w:val="32"/>
          <w:szCs w:val="32"/>
        </w:rPr>
        <w:t>年</w:t>
      </w:r>
      <w:r>
        <w:rPr>
          <w:rFonts w:hint="eastAsia" w:ascii="黑体" w:hAnsi="黑体" w:eastAsia="黑体" w:cs="黑体"/>
          <w:b/>
          <w:sz w:val="32"/>
          <w:szCs w:val="32"/>
          <w:lang w:val="en-US" w:eastAsia="zh-CN"/>
        </w:rPr>
        <w:t>7</w:t>
      </w:r>
      <w:r>
        <w:rPr>
          <w:rFonts w:hint="eastAsia" w:ascii="黑体" w:hAnsi="黑体" w:eastAsia="黑体" w:cs="黑体"/>
          <w:b/>
          <w:sz w:val="32"/>
          <w:szCs w:val="32"/>
        </w:rPr>
        <w:t>月</w:t>
      </w:r>
    </w:p>
    <w:p/>
    <w:p/>
    <w:p>
      <w:pPr>
        <w:spacing w:line="360" w:lineRule="auto"/>
        <w:jc w:val="center"/>
        <w:rPr>
          <w:rFonts w:hint="eastAsia" w:ascii="黑体" w:hAnsi="黑体" w:eastAsia="黑体" w:cs="黑体"/>
          <w:sz w:val="30"/>
          <w:szCs w:val="30"/>
        </w:rPr>
      </w:pPr>
      <w:r>
        <w:rPr>
          <w:rFonts w:hint="eastAsia" w:ascii="黑体" w:hAnsi="黑体" w:eastAsia="黑体" w:cs="黑体"/>
          <w:sz w:val="30"/>
          <w:szCs w:val="30"/>
        </w:rPr>
        <w:t>行业标准《湿法冶金用铜</w:t>
      </w:r>
      <w:r>
        <w:rPr>
          <w:rFonts w:hint="eastAsia" w:ascii="黑体" w:hAnsi="黑体" w:eastAsia="黑体" w:cs="黑体"/>
          <w:sz w:val="30"/>
          <w:szCs w:val="30"/>
          <w:lang w:val="en-US" w:eastAsia="zh-CN"/>
        </w:rPr>
        <w:t>电积用</w:t>
      </w:r>
      <w:r>
        <w:rPr>
          <w:rFonts w:hint="eastAsia" w:ascii="黑体" w:hAnsi="黑体" w:eastAsia="黑体" w:cs="黑体"/>
          <w:sz w:val="30"/>
          <w:szCs w:val="30"/>
        </w:rPr>
        <w:t>阴极板》</w:t>
      </w:r>
    </w:p>
    <w:p>
      <w:pPr>
        <w:spacing w:line="360" w:lineRule="auto"/>
        <w:jc w:val="center"/>
        <w:rPr>
          <w:rFonts w:hint="eastAsia" w:ascii="黑体" w:hAnsi="黑体" w:eastAsia="黑体" w:cs="黑体"/>
          <w:sz w:val="30"/>
          <w:szCs w:val="30"/>
        </w:rPr>
      </w:pPr>
      <w:r>
        <w:rPr>
          <w:rFonts w:hint="eastAsia" w:ascii="黑体" w:hAnsi="黑体" w:eastAsia="黑体" w:cs="黑体"/>
          <w:sz w:val="30"/>
          <w:szCs w:val="30"/>
        </w:rPr>
        <w:t>（</w:t>
      </w:r>
      <w:r>
        <w:rPr>
          <w:rFonts w:hint="eastAsia" w:ascii="黑体" w:hAnsi="黑体" w:eastAsia="黑体" w:cs="黑体"/>
          <w:sz w:val="30"/>
          <w:szCs w:val="30"/>
          <w:lang w:val="en-US" w:eastAsia="zh-CN"/>
        </w:rPr>
        <w:t>征求意见</w:t>
      </w:r>
      <w:r>
        <w:rPr>
          <w:rFonts w:hint="eastAsia" w:ascii="黑体" w:hAnsi="黑体" w:eastAsia="黑体" w:cs="黑体"/>
          <w:sz w:val="30"/>
          <w:szCs w:val="30"/>
        </w:rPr>
        <w:t>稿）编制说明</w:t>
      </w:r>
    </w:p>
    <w:p>
      <w:pPr>
        <w:pStyle w:val="3"/>
        <w:numPr>
          <w:ilvl w:val="0"/>
          <w:numId w:val="1"/>
        </w:numPr>
        <w:ind w:firstLine="0" w:firstLineChars="0"/>
        <w:rPr>
          <w:rFonts w:ascii="Times New Roman" w:hAnsi="Times New Roman" w:eastAsia="黑体"/>
          <w:sz w:val="21"/>
          <w:szCs w:val="21"/>
        </w:rPr>
      </w:pPr>
      <w:r>
        <w:rPr>
          <w:rFonts w:ascii="Times New Roman" w:hAnsi="Times New Roman" w:eastAsia="黑体"/>
          <w:sz w:val="21"/>
          <w:szCs w:val="21"/>
        </w:rPr>
        <w:t>任务来源</w:t>
      </w:r>
    </w:p>
    <w:p>
      <w:pPr>
        <w:spacing w:line="360" w:lineRule="auto"/>
        <w:ind w:firstLine="420" w:firstLineChars="200"/>
        <w:rPr>
          <w:rFonts w:hint="default" w:ascii="宋体" w:hAnsi="宋体" w:eastAsia="宋体" w:cs="宋体"/>
          <w:sz w:val="24"/>
          <w:szCs w:val="24"/>
          <w:lang w:val="en-US"/>
        </w:rPr>
      </w:pPr>
      <w:r>
        <w:rPr>
          <w:rFonts w:hint="eastAsia" w:ascii="宋体" w:hAnsi="宋体" w:cs="宋体"/>
          <w:color w:val="000000" w:themeColor="text1"/>
          <w:szCs w:val="21"/>
          <w14:textFill>
            <w14:solidFill>
              <w14:schemeClr w14:val="tx1"/>
            </w14:solidFill>
          </w14:textFill>
        </w:rPr>
        <w:t>根据工信部《工业和信息化部办公厅关于印发2022年第一批行业标准制修订和外文版项目计划的通知（工信厅科函[2022]94号）文件要求，行业标准YS/T1089-2015《湿法冶金铜电积用阳极板》的修订，由全国有色金属标准化技术委员会负责归口，计划编号为2022-0</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T-YS，项目计划完成时间为2023年。</w:t>
      </w:r>
      <w:r>
        <w:rPr>
          <w:rFonts w:hint="eastAsia" w:ascii="宋体" w:hAnsi="宋体" w:eastAsia="宋体" w:cs="宋体"/>
          <w:b w:val="0"/>
          <w:bCs w:val="0"/>
          <w:color w:val="000000" w:themeColor="text1"/>
          <w:sz w:val="21"/>
          <w:szCs w:val="21"/>
          <w:lang w:val="en-US" w:eastAsia="zh-CN"/>
          <w14:textFill>
            <w14:solidFill>
              <w14:schemeClr w14:val="tx1"/>
            </w14:solidFill>
          </w14:textFill>
        </w:rPr>
        <w:t>由云南大泽电极科技股份有限公司负责主编，</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白银有色集团股份有限公司、</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豫光锌业有限公司、</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驰宏锌锗股份有限公司参编</w:t>
      </w:r>
      <w:r>
        <w:rPr>
          <w:rFonts w:hint="eastAsia" w:ascii="宋体" w:hAnsi="宋体" w:eastAsia="宋体" w:cs="宋体"/>
          <w:b w:val="0"/>
          <w:bCs w:val="0"/>
          <w:color w:val="000000" w:themeColor="text1"/>
          <w:sz w:val="21"/>
          <w:szCs w:val="21"/>
          <w14:textFill>
            <w14:solidFill>
              <w14:schemeClr w14:val="tx1"/>
            </w14:solidFill>
          </w14:textFill>
        </w:rPr>
        <w:t>。</w:t>
      </w:r>
    </w:p>
    <w:p>
      <w:pPr>
        <w:pStyle w:val="3"/>
        <w:numPr>
          <w:ilvl w:val="0"/>
          <w:numId w:val="1"/>
        </w:numPr>
        <w:ind w:left="0" w:leftChars="0" w:firstLine="0" w:firstLineChars="0"/>
        <w:rPr>
          <w:rFonts w:ascii="Times New Roman" w:hAnsi="Times New Roman" w:eastAsia="黑体"/>
          <w:sz w:val="21"/>
          <w:szCs w:val="21"/>
        </w:rPr>
      </w:pPr>
      <w:r>
        <w:rPr>
          <w:rFonts w:ascii="Times New Roman" w:hAnsi="Times New Roman" w:eastAsia="黑体"/>
          <w:sz w:val="21"/>
          <w:szCs w:val="21"/>
        </w:rPr>
        <w:t>立项依据</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为</w:t>
      </w:r>
      <w:r>
        <w:rPr>
          <w:rFonts w:hint="eastAsia" w:ascii="宋体" w:hAnsi="宋体" w:eastAsia="宋体" w:cs="宋体"/>
        </w:rPr>
        <w:t>切实发挥标准化和质量工作对装备制造业的引领和支撑作用，推进结构性改革尤其是供给侧结构性改革，促进产品产业迈向中高端，建设制造强国、质量强国</w:t>
      </w:r>
      <w:r>
        <w:rPr>
          <w:rFonts w:hint="eastAsia" w:ascii="宋体" w:hAnsi="宋体" w:eastAsia="宋体" w:cs="宋体"/>
          <w:lang w:eastAsia="zh-CN"/>
        </w:rPr>
        <w:t>。</w:t>
      </w:r>
      <w:r>
        <w:rPr>
          <w:rFonts w:hint="eastAsia" w:ascii="宋体" w:hAnsi="宋体" w:eastAsia="宋体" w:cs="宋体"/>
        </w:rPr>
        <w:t>《中国制造2025》</w:t>
      </w:r>
      <w:r>
        <w:rPr>
          <w:rFonts w:hint="eastAsia" w:ascii="宋体" w:hAnsi="宋体" w:eastAsia="宋体" w:cs="宋体"/>
          <w:lang w:val="en-US" w:eastAsia="zh-CN"/>
        </w:rPr>
        <w:t>明确了</w:t>
      </w:r>
      <w:r>
        <w:rPr>
          <w:rFonts w:hint="eastAsia" w:ascii="宋体" w:hAnsi="宋体" w:eastAsia="宋体" w:cs="宋体"/>
        </w:rPr>
        <w:t>加大先进节能环保技术、工艺和装备的研发力度，加快制造业绿色改造升级；积极推行低碳化、循环化和集约化，提高制造业资源利用效率；强化产品全生命周期绿色管理，努力构建高效、清洁、低碳、循环的绿色制造体系</w:t>
      </w:r>
      <w:r>
        <w:rPr>
          <w:rFonts w:hint="eastAsia" w:ascii="宋体" w:hAnsi="宋体" w:eastAsia="宋体" w:cs="宋体"/>
          <w:lang w:eastAsia="zh-CN"/>
        </w:rPr>
        <w:t>的</w:t>
      </w:r>
      <w:r>
        <w:rPr>
          <w:rFonts w:hint="eastAsia" w:ascii="宋体" w:hAnsi="宋体" w:eastAsia="宋体" w:cs="宋体"/>
          <w:lang w:val="en-US" w:eastAsia="zh-CN"/>
        </w:rPr>
        <w:t>战略任务。</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同时也指明了生产企业树立</w:t>
      </w:r>
      <w:r>
        <w:rPr>
          <w:rFonts w:hint="eastAsia" w:ascii="宋体" w:hAnsi="宋体" w:eastAsia="宋体" w:cs="宋体"/>
        </w:rPr>
        <w:t>质量为先</w:t>
      </w:r>
      <w:r>
        <w:rPr>
          <w:rFonts w:hint="eastAsia" w:ascii="宋体" w:hAnsi="宋体" w:eastAsia="宋体" w:cs="宋体"/>
          <w:lang w:eastAsia="zh-CN"/>
        </w:rPr>
        <w:t>，</w:t>
      </w:r>
      <w:r>
        <w:rPr>
          <w:rFonts w:hint="eastAsia" w:ascii="宋体" w:hAnsi="宋体" w:eastAsia="宋体" w:cs="宋体"/>
        </w:rPr>
        <w:t>坚持把质量作为建设制造强国的生命线，强化企业质量主体责任，加强质量技术攻关、自主品牌培育。建设法规标准体系、质量监管体系、先进质量文化，营造诚信经营的市场环境，走以质取胜的发展道路</w:t>
      </w:r>
      <w:r>
        <w:rPr>
          <w:rFonts w:hint="eastAsia" w:ascii="宋体" w:hAnsi="宋体" w:eastAsia="宋体" w:cs="宋体"/>
          <w:lang w:eastAsia="zh-CN"/>
        </w:rPr>
        <w:t>的</w:t>
      </w:r>
      <w:r>
        <w:rPr>
          <w:rFonts w:hint="eastAsia" w:ascii="宋体" w:hAnsi="宋体" w:eastAsia="宋体" w:cs="宋体"/>
          <w:lang w:val="en-US" w:eastAsia="zh-CN"/>
        </w:rPr>
        <w:t>基本方针。</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rPr>
        <w:t>随着湿法冶金工业的快速发展，</w:t>
      </w:r>
      <w:r>
        <w:rPr>
          <w:rFonts w:hint="eastAsia" w:ascii="宋体" w:hAnsi="宋体" w:eastAsia="宋体" w:cs="宋体"/>
          <w:lang w:val="en-US" w:eastAsia="zh-CN"/>
        </w:rPr>
        <w:t>对</w:t>
      </w:r>
      <w:r>
        <w:rPr>
          <w:rFonts w:hint="eastAsia" w:ascii="宋体" w:hAnsi="宋体" w:cs="宋体"/>
          <w:lang w:val="en-US" w:eastAsia="zh-CN"/>
        </w:rPr>
        <w:t>阴</w:t>
      </w:r>
      <w:r>
        <w:rPr>
          <w:rFonts w:hint="eastAsia" w:ascii="宋体" w:hAnsi="宋体" w:eastAsia="宋体" w:cs="宋体"/>
        </w:rPr>
        <w:t>极板需求量也将增大，</w:t>
      </w:r>
      <w:r>
        <w:rPr>
          <w:rFonts w:hint="eastAsia" w:ascii="宋体" w:hAnsi="宋体" w:eastAsia="宋体" w:cs="宋体"/>
          <w:lang w:val="en-US" w:eastAsia="zh-CN"/>
        </w:rPr>
        <w:t>在国家</w:t>
      </w:r>
      <w:r>
        <w:rPr>
          <w:rFonts w:hint="eastAsia" w:ascii="宋体" w:hAnsi="宋体" w:eastAsia="宋体" w:cs="宋体"/>
        </w:rPr>
        <w:t>“</w:t>
      </w:r>
      <w:r>
        <w:rPr>
          <w:rFonts w:hint="eastAsia" w:ascii="宋体" w:hAnsi="宋体" w:eastAsia="宋体" w:cs="宋体"/>
          <w:lang w:val="en-US" w:eastAsia="zh-CN"/>
        </w:rPr>
        <w:t>节能减排</w:t>
      </w:r>
      <w:r>
        <w:rPr>
          <w:rFonts w:hint="eastAsia" w:ascii="宋体" w:hAnsi="宋体" w:eastAsia="宋体" w:cs="宋体"/>
        </w:rPr>
        <w:t>”</w:t>
      </w:r>
      <w:r>
        <w:rPr>
          <w:rFonts w:hint="eastAsia" w:ascii="宋体" w:hAnsi="宋体" w:eastAsia="宋体" w:cs="宋体"/>
          <w:lang w:val="en-US" w:eastAsia="zh-CN"/>
        </w:rPr>
        <w:t>和“3060</w:t>
      </w:r>
      <w:r>
        <w:rPr>
          <w:rFonts w:hint="eastAsia" w:ascii="宋体" w:hAnsi="宋体" w:eastAsia="宋体" w:cs="宋体"/>
        </w:rPr>
        <w:t>碳达峰</w:t>
      </w:r>
      <w:r>
        <w:rPr>
          <w:rFonts w:hint="eastAsia" w:ascii="宋体" w:hAnsi="宋体" w:eastAsia="宋体" w:cs="宋体"/>
          <w:lang w:eastAsia="zh-CN"/>
        </w:rPr>
        <w:t>、</w:t>
      </w:r>
      <w:r>
        <w:rPr>
          <w:rFonts w:hint="eastAsia" w:ascii="宋体" w:hAnsi="宋体" w:eastAsia="宋体" w:cs="宋体"/>
          <w:lang w:val="en-US" w:eastAsia="zh-CN"/>
        </w:rPr>
        <w:t>碳中和”双碳战略目标的要求下，</w:t>
      </w:r>
      <w:r>
        <w:rPr>
          <w:rFonts w:hint="eastAsia" w:ascii="宋体" w:hAnsi="宋体" w:cs="宋体"/>
          <w:lang w:eastAsia="zh-CN"/>
        </w:rPr>
        <w:t>阴</w:t>
      </w:r>
      <w:r>
        <w:rPr>
          <w:rFonts w:hint="eastAsia" w:ascii="宋体" w:hAnsi="宋体" w:eastAsia="宋体" w:cs="宋体"/>
        </w:rPr>
        <w:t>极板产品的制备加工技术及物化性能</w:t>
      </w:r>
      <w:r>
        <w:rPr>
          <w:rFonts w:hint="eastAsia" w:ascii="宋体" w:hAnsi="宋体" w:eastAsia="宋体" w:cs="宋体"/>
          <w:lang w:val="en-US" w:eastAsia="zh-CN"/>
        </w:rPr>
        <w:t>就应更加符合绿色低碳、资源可循环利用的发展理念，推动</w:t>
      </w:r>
      <w:r>
        <w:rPr>
          <w:rFonts w:hint="eastAsia" w:ascii="宋体" w:hAnsi="宋体" w:eastAsia="宋体" w:cs="宋体"/>
        </w:rPr>
        <w:t>领域的技术进步，</w:t>
      </w:r>
      <w:r>
        <w:rPr>
          <w:rFonts w:hint="eastAsia" w:ascii="宋体" w:hAnsi="宋体" w:eastAsia="宋体" w:cs="宋体"/>
          <w:lang w:val="en-US" w:eastAsia="zh-CN"/>
        </w:rPr>
        <w:t>实现</w:t>
      </w:r>
      <w:r>
        <w:rPr>
          <w:rFonts w:hint="eastAsia" w:ascii="宋体" w:hAnsi="宋体" w:eastAsia="宋体" w:cs="宋体"/>
        </w:rPr>
        <w:t>节约资源，降低能耗和提高效益</w:t>
      </w:r>
      <w:r>
        <w:rPr>
          <w:rFonts w:hint="eastAsia" w:ascii="宋体" w:hAnsi="宋体" w:eastAsia="宋体" w:cs="宋体"/>
          <w:lang w:eastAsia="zh-CN"/>
        </w:rPr>
        <w:t>。</w:t>
      </w:r>
    </w:p>
    <w:p>
      <w:pPr>
        <w:spacing w:line="360" w:lineRule="auto"/>
        <w:ind w:firstLine="420" w:firstLineChars="200"/>
      </w:pPr>
      <w:r>
        <w:rPr>
          <w:rFonts w:hint="eastAsia" w:ascii="宋体" w:hAnsi="宋体" w:eastAsia="宋体" w:cs="宋体"/>
          <w:sz w:val="21"/>
          <w:szCs w:val="21"/>
          <w:lang w:val="en-US" w:eastAsia="zh-CN"/>
        </w:rPr>
        <w:t>原标准经过6年的运用，已经有新的工艺和设备得到提升、开发和运用，因此，对</w:t>
      </w:r>
      <w:r>
        <w:rPr>
          <w:rFonts w:hint="eastAsia" w:ascii="宋体" w:hAnsi="宋体" w:eastAsia="宋体" w:cs="宋体"/>
          <w:sz w:val="21"/>
          <w:szCs w:val="21"/>
        </w:rPr>
        <w:t>《湿法冶金用铜</w:t>
      </w:r>
      <w:r>
        <w:rPr>
          <w:rFonts w:hint="eastAsia" w:ascii="宋体" w:hAnsi="宋体" w:eastAsia="宋体" w:cs="宋体"/>
          <w:sz w:val="21"/>
          <w:szCs w:val="21"/>
          <w:lang w:val="en-US" w:eastAsia="zh-CN"/>
        </w:rPr>
        <w:t>电积用</w:t>
      </w:r>
      <w:r>
        <w:rPr>
          <w:rFonts w:hint="eastAsia" w:ascii="宋体" w:hAnsi="宋体" w:eastAsia="宋体" w:cs="宋体"/>
          <w:sz w:val="21"/>
          <w:szCs w:val="21"/>
        </w:rPr>
        <w:t>阴极板》行业标准</w:t>
      </w:r>
      <w:r>
        <w:rPr>
          <w:rFonts w:hint="eastAsia" w:ascii="宋体" w:hAnsi="宋体" w:eastAsia="宋体" w:cs="宋体"/>
          <w:sz w:val="21"/>
          <w:szCs w:val="21"/>
          <w:lang w:val="en-US" w:eastAsia="zh-CN"/>
        </w:rPr>
        <w:t>进行适应性修订</w:t>
      </w:r>
      <w:r>
        <w:rPr>
          <w:rFonts w:hint="eastAsia" w:ascii="宋体" w:hAnsi="宋体" w:eastAsia="宋体" w:cs="宋体"/>
          <w:sz w:val="21"/>
          <w:szCs w:val="21"/>
        </w:rPr>
        <w:t>，</w:t>
      </w:r>
      <w:r>
        <w:rPr>
          <w:rFonts w:hint="eastAsia" w:ascii="宋体" w:hAnsi="宋体" w:eastAsia="宋体" w:cs="宋体"/>
          <w:sz w:val="21"/>
          <w:szCs w:val="21"/>
          <w:lang w:val="en-US" w:eastAsia="zh-CN"/>
        </w:rPr>
        <w:t>就是为了在当前发展形势下，更加规范</w:t>
      </w:r>
      <w:r>
        <w:rPr>
          <w:rFonts w:hint="eastAsia" w:ascii="宋体" w:hAnsi="宋体" w:eastAsia="宋体" w:cs="宋体"/>
          <w:sz w:val="21"/>
          <w:szCs w:val="21"/>
        </w:rPr>
        <w:t>制备加工秩序、改进生产工艺、</w:t>
      </w:r>
      <w:r>
        <w:rPr>
          <w:rFonts w:hint="eastAsia" w:ascii="宋体" w:hAnsi="宋体" w:eastAsia="宋体" w:cs="宋体"/>
        </w:rPr>
        <w:t>提高产品质量、促进我国湿法冶金电积铜行业有序快速发展。</w:t>
      </w:r>
    </w:p>
    <w:p>
      <w:pPr>
        <w:pStyle w:val="3"/>
        <w:ind w:firstLine="0" w:firstLineChars="0"/>
        <w:rPr>
          <w:rFonts w:ascii="Times New Roman" w:hAnsi="Times New Roman" w:eastAsia="黑体"/>
          <w:sz w:val="21"/>
          <w:szCs w:val="21"/>
        </w:rPr>
      </w:pPr>
      <w:r>
        <w:rPr>
          <w:rFonts w:ascii="Times New Roman" w:hAnsi="Times New Roman" w:eastAsia="黑体"/>
          <w:sz w:val="21"/>
          <w:szCs w:val="21"/>
        </w:rPr>
        <w:t>三、项目编制组和工作过程</w:t>
      </w:r>
    </w:p>
    <w:p>
      <w:pPr>
        <w:spacing w:before="156" w:beforeLines="50" w:after="156" w:afterLines="50" w:line="360" w:lineRule="auto"/>
        <w:rPr>
          <w:rFonts w:eastAsia="黑体"/>
          <w:szCs w:val="21"/>
        </w:rPr>
      </w:pPr>
      <w:r>
        <w:rPr>
          <w:rFonts w:eastAsia="黑体"/>
          <w:szCs w:val="21"/>
        </w:rPr>
        <w:t>3.1</w:t>
      </w:r>
      <w:r>
        <w:rPr>
          <w:rFonts w:hint="eastAsia" w:eastAsia="黑体"/>
          <w:szCs w:val="21"/>
        </w:rPr>
        <w:t>.1</w:t>
      </w:r>
      <w:r>
        <w:rPr>
          <w:rFonts w:eastAsia="黑体"/>
          <w:szCs w:val="21"/>
        </w:rPr>
        <w:t xml:space="preserve">  编制组成员单位及其所作工作</w:t>
      </w:r>
    </w:p>
    <w:p>
      <w:pPr>
        <w:adjustRightInd w:val="0"/>
        <w:spacing w:line="360" w:lineRule="auto"/>
        <w:ind w:firstLine="420" w:firstLineChars="200"/>
      </w:pPr>
      <w:r>
        <w:rPr>
          <w:rFonts w:hint="eastAsia"/>
          <w:bCs/>
          <w:szCs w:val="21"/>
          <w:lang w:val="en-US" w:eastAsia="zh-CN"/>
        </w:rPr>
        <w:t>基于任务的完成目标</w:t>
      </w:r>
      <w:r>
        <w:rPr>
          <w:bCs/>
          <w:szCs w:val="21"/>
        </w:rPr>
        <w:t>，成立了标准</w:t>
      </w:r>
      <w:r>
        <w:rPr>
          <w:rFonts w:hint="eastAsia"/>
          <w:bCs/>
          <w:szCs w:val="21"/>
          <w:lang w:val="en-US" w:eastAsia="zh-CN"/>
        </w:rPr>
        <w:t>修订</w:t>
      </w:r>
      <w:r>
        <w:rPr>
          <w:bCs/>
          <w:szCs w:val="21"/>
        </w:rPr>
        <w:t>编制组并落实起草任务，</w:t>
      </w:r>
      <w:r>
        <w:rPr>
          <w:rFonts w:hint="eastAsia"/>
          <w:bCs/>
          <w:szCs w:val="21"/>
          <w:lang w:val="en-US" w:eastAsia="zh-CN"/>
        </w:rPr>
        <w:t>具体分工为：云南大泽电极科技股份有限公司作为</w:t>
      </w:r>
      <w:r>
        <w:rPr>
          <w:bCs/>
          <w:szCs w:val="21"/>
        </w:rPr>
        <w:t>标准的主要起草人，拟定该标准的工作计划</w:t>
      </w:r>
      <w:r>
        <w:rPr>
          <w:rFonts w:hint="eastAsia"/>
          <w:bCs/>
          <w:szCs w:val="21"/>
          <w:lang w:val="en-US" w:eastAsia="zh-CN"/>
        </w:rPr>
        <w:t>并且</w:t>
      </w:r>
      <w:r>
        <w:rPr>
          <w:bCs/>
          <w:szCs w:val="21"/>
        </w:rPr>
        <w:t>负责市场</w:t>
      </w:r>
      <w:r>
        <w:rPr>
          <w:rFonts w:hint="eastAsia"/>
          <w:bCs/>
          <w:szCs w:val="21"/>
          <w:lang w:val="en-US" w:eastAsia="zh-CN"/>
        </w:rPr>
        <w:t>调研</w:t>
      </w:r>
      <w:r>
        <w:rPr>
          <w:bCs/>
          <w:szCs w:val="21"/>
        </w:rPr>
        <w:t>和</w:t>
      </w:r>
      <w:r>
        <w:rPr>
          <w:rFonts w:hint="eastAsia"/>
          <w:bCs/>
          <w:szCs w:val="21"/>
          <w:lang w:val="en-US" w:eastAsia="zh-CN"/>
        </w:rPr>
        <w:t>产品运用的</w:t>
      </w:r>
      <w:r>
        <w:rPr>
          <w:bCs/>
          <w:szCs w:val="21"/>
        </w:rPr>
        <w:t>行业</w:t>
      </w:r>
      <w:r>
        <w:rPr>
          <w:rFonts w:hint="eastAsia"/>
          <w:bCs/>
          <w:szCs w:val="21"/>
          <w:lang w:val="en-US" w:eastAsia="zh-CN"/>
        </w:rPr>
        <w:t>领域</w:t>
      </w:r>
      <w:r>
        <w:rPr>
          <w:bCs/>
          <w:szCs w:val="21"/>
        </w:rPr>
        <w:t>信息收集、资料汇总及执笔；</w:t>
      </w:r>
      <w:r>
        <w:t>云南驰宏锌锗股份有限公司、</w:t>
      </w:r>
      <w:r>
        <w:rPr>
          <w:rFonts w:hint="eastAsia" w:ascii="宋体" w:hAnsi="宋体" w:cs="宋体"/>
          <w:sz w:val="21"/>
          <w:szCs w:val="21"/>
          <w:lang w:val="en-US" w:eastAsia="zh-CN"/>
        </w:rPr>
        <w:t>宝鸡亚钛新金属公司、</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白银有色集团股份有限公司根据各公司在生产实践中，对标准运用的改进、修订情况</w:t>
      </w:r>
      <w:r>
        <w:rPr>
          <w:bCs/>
          <w:szCs w:val="21"/>
        </w:rPr>
        <w:t>负责补充相关标准数据</w:t>
      </w:r>
      <w:r>
        <w:rPr>
          <w:rFonts w:hint="eastAsia"/>
          <w:bCs/>
          <w:szCs w:val="21"/>
          <w:lang w:eastAsia="zh-CN"/>
        </w:rPr>
        <w:t>，</w:t>
      </w:r>
      <w:r>
        <w:rPr>
          <w:bCs/>
          <w:szCs w:val="21"/>
        </w:rPr>
        <w:t>分工明确，紧密合作，共同完成标准的修订工作，详见表1</w:t>
      </w:r>
      <w:r>
        <w:t>。</w:t>
      </w:r>
    </w:p>
    <w:p>
      <w:pPr>
        <w:pStyle w:val="2"/>
      </w:pPr>
    </w:p>
    <w:p>
      <w:pPr>
        <w:adjustRightInd w:val="0"/>
        <w:spacing w:line="360" w:lineRule="auto"/>
        <w:rPr>
          <w:rFonts w:eastAsia="黑体"/>
          <w:b/>
          <w:bCs/>
        </w:rPr>
      </w:pPr>
      <w:r>
        <w:rPr>
          <w:rFonts w:hint="eastAsia"/>
          <w:b/>
          <w:bCs/>
        </w:rPr>
        <w:t>3.1.2</w:t>
      </w:r>
      <w:r>
        <w:rPr>
          <w:b/>
          <w:bCs/>
        </w:rPr>
        <w:t xml:space="preserve"> </w:t>
      </w:r>
      <w:r>
        <w:rPr>
          <w:rFonts w:eastAsia="黑体"/>
          <w:b/>
          <w:bCs/>
        </w:rPr>
        <w:t>主编单位简介</w:t>
      </w:r>
    </w:p>
    <w:p>
      <w:pPr>
        <w:spacing w:line="36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云南大泽电极科技股份有限公司前身是成立于2000年6月的昆明大泽矿业设备有限公司，22年来</w:t>
      </w:r>
      <w:r>
        <w:rPr>
          <w:rFonts w:hint="eastAsia" w:ascii="宋体" w:hAnsi="宋体" w:cs="宋体"/>
          <w:iCs/>
          <w:color w:val="000000" w:themeColor="text1"/>
          <w:szCs w:val="21"/>
          <w:highlight w:val="none"/>
          <w14:textFill>
            <w14:solidFill>
              <w14:schemeClr w14:val="tx1"/>
            </w14:solidFill>
          </w14:textFill>
        </w:rPr>
        <w:t>一直专注于湿法冶金用阴阳极板的生产、销售及成套技术服务。</w:t>
      </w:r>
      <w:r>
        <w:rPr>
          <w:rFonts w:hint="eastAsia" w:ascii="宋体" w:hAnsi="宋体" w:cs="宋体"/>
          <w:color w:val="000000" w:themeColor="text1"/>
          <w:szCs w:val="21"/>
          <w:highlight w:val="none"/>
          <w14:textFill>
            <w14:solidFill>
              <w14:schemeClr w14:val="tx1"/>
            </w14:solidFill>
          </w14:textFill>
        </w:rPr>
        <w:t>主导产品属于制造强国战略十大重点产业领域的新材料领域和工业“六基”关键核心基础材料领域。“大泽”牌极板销往全国以及15个国家，已成为最具市场影响和竞争力的品牌。2015年在全国股转系统新三板挂牌上市。</w:t>
      </w:r>
    </w:p>
    <w:p>
      <w:pPr>
        <w:spacing w:line="36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秉持“为世界湿法冶金企业提供最优质的先进电极材料”为发展使命，大力推进节能降耗、提高能源利用率。在“合作与发展命运共同体”为思想指导，云南大泽电极科技股份有限公司首创了“产品全生命周期管理”服务型制造绿色发展模式，围绕国家“节能减排”和“3060双碳”战略目标，在当前低品位和成分复杂的矿料条件下，为用户实现提高电解效能，降低能源消耗和经济效益目标。</w:t>
      </w:r>
    </w:p>
    <w:p>
      <w:pPr>
        <w:spacing w:line="36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历经20多年发展，已成为生产基地多、产能大、机械化程度高、装备技术先进、综合实力强的服务型制造企业。分别在云南、内蒙古、湖南、陕西、河南、建设了</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个生产基地，产品现已出口至非洲、南美洲、东亚、南亚、西亚、东南亚等地区国家。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公司重新成果</w:t>
      </w:r>
      <w:r>
        <w:rPr>
          <w:rFonts w:hint="eastAsia" w:ascii="宋体" w:hAnsi="宋体" w:cs="宋体"/>
          <w:color w:val="000000" w:themeColor="text1"/>
          <w:szCs w:val="21"/>
          <w:highlight w:val="none"/>
          <w14:textFill>
            <w14:solidFill>
              <w14:schemeClr w14:val="tx1"/>
            </w14:solidFill>
          </w14:textFill>
        </w:rPr>
        <w:t>获得了二十多项国家和省市科技资金立项支持，其中，与昆明理工大学合作研发的“电化学工业用关键技术及运用”的成果经鉴定，整体技术达到了国际先进水平，部分达到了国际领先水平。申报专利</w:t>
      </w:r>
      <w:r>
        <w:rPr>
          <w:rFonts w:hint="eastAsia" w:ascii="宋体" w:hAnsi="宋体" w:cs="宋体"/>
          <w:color w:val="000000" w:themeColor="text1"/>
          <w:szCs w:val="21"/>
          <w:highlight w:val="none"/>
          <w:lang w:val="en-US" w:eastAsia="zh-CN"/>
          <w14:textFill>
            <w14:solidFill>
              <w14:schemeClr w14:val="tx1"/>
            </w14:solidFill>
          </w14:textFill>
        </w:rPr>
        <w:t>93</w:t>
      </w:r>
      <w:r>
        <w:rPr>
          <w:rFonts w:hint="eastAsia" w:ascii="宋体" w:hAnsi="宋体" w:cs="宋体"/>
          <w:color w:val="000000" w:themeColor="text1"/>
          <w:szCs w:val="21"/>
          <w:highlight w:val="none"/>
          <w14:textFill>
            <w14:solidFill>
              <w14:schemeClr w14:val="tx1"/>
            </w14:solidFill>
          </w14:textFill>
        </w:rPr>
        <w:t>项，其中发明专利</w:t>
      </w:r>
      <w:r>
        <w:rPr>
          <w:rFonts w:hint="eastAsia" w:ascii="宋体" w:hAnsi="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14:textFill>
            <w14:solidFill>
              <w14:schemeClr w14:val="tx1"/>
            </w14:solidFill>
          </w14:textFill>
        </w:rPr>
        <w:t>项，实用新型</w:t>
      </w:r>
      <w:r>
        <w:rPr>
          <w:rFonts w:hint="eastAsia" w:ascii="宋体" w:hAnsi="宋体" w:cs="宋体"/>
          <w:color w:val="000000" w:themeColor="text1"/>
          <w:szCs w:val="21"/>
          <w:highlight w:val="none"/>
          <w:lang w:val="en-US" w:eastAsia="zh-CN"/>
          <w14:textFill>
            <w14:solidFill>
              <w14:schemeClr w14:val="tx1"/>
            </w14:solidFill>
          </w14:textFill>
        </w:rPr>
        <w:t>74</w:t>
      </w:r>
      <w:r>
        <w:rPr>
          <w:rFonts w:hint="eastAsia" w:ascii="宋体" w:hAnsi="宋体" w:cs="宋体"/>
          <w:color w:val="000000" w:themeColor="text1"/>
          <w:szCs w:val="21"/>
          <w:highlight w:val="none"/>
          <w14:textFill>
            <w14:solidFill>
              <w14:schemeClr w14:val="tx1"/>
            </w14:solidFill>
          </w14:textFill>
        </w:rPr>
        <w:t>项。制定了六项企业标准，起草制定的4项国家行业标准填补了行业空白。</w:t>
      </w:r>
      <w:bookmarkStart w:id="0" w:name="_Toc9217"/>
      <w:r>
        <w:rPr>
          <w:rFonts w:hint="eastAsia" w:ascii="宋体" w:hAnsi="宋体" w:cs="宋体"/>
          <w:color w:val="000000" w:themeColor="text1"/>
          <w:szCs w:val="21"/>
          <w:highlight w:val="none"/>
          <w14:textFill>
            <w14:solidFill>
              <w14:schemeClr w14:val="tx1"/>
            </w14:solidFill>
          </w14:textFill>
        </w:rPr>
        <w:t>现已取得了国家高新技术企业、国家级专精特新小巨人企业、省级知识产权优势企业、专精特新成长型企业、企业技术中心、创新性试点企业、民营小巨人企业等认定，入围云南省优势型制造业集群。产品荣获了国家重点新产品、中国有色金属工业科学奖、云南省科学技术进步奖提名，中国国际铅锌冶炼最佳产品质量奖和绿色发展贡献奖、云南重点新产品 、著名商标、名牌产品等荣誉。</w:t>
      </w:r>
    </w:p>
    <w:bookmarkEnd w:id="0"/>
    <w:p>
      <w:pPr>
        <w:adjustRightInd w:val="0"/>
        <w:spacing w:line="360" w:lineRule="auto"/>
        <w:ind w:firstLine="420" w:firstLineChars="200"/>
      </w:pPr>
      <w:r>
        <w:t>公司近五年主持完成的行业标准有：</w:t>
      </w:r>
    </w:p>
    <w:p>
      <w:pPr>
        <w:ind w:firstLine="420" w:firstLineChars="200"/>
        <w:rPr>
          <w:rFonts w:hint="eastAsia"/>
        </w:rPr>
      </w:pPr>
      <w:r>
        <w:rPr>
          <w:rFonts w:hint="eastAsia"/>
          <w:lang w:val="en-US" w:eastAsia="zh-CN"/>
        </w:rPr>
        <w:t xml:space="preserve">YS/T1089-2015 </w:t>
      </w:r>
      <w:r>
        <w:rPr>
          <w:rFonts w:hint="eastAsia"/>
        </w:rPr>
        <w:t>湿法冶金铜</w:t>
      </w:r>
      <w:r>
        <w:rPr>
          <w:rFonts w:hint="eastAsia"/>
          <w:lang w:val="en-US" w:eastAsia="zh-CN"/>
        </w:rPr>
        <w:t>电积用</w:t>
      </w:r>
      <w:r>
        <w:rPr>
          <w:rFonts w:hint="eastAsia"/>
        </w:rPr>
        <w:t>阳极板</w:t>
      </w:r>
    </w:p>
    <w:p>
      <w:pPr>
        <w:ind w:firstLine="420" w:firstLineChars="200"/>
        <w:rPr>
          <w:rFonts w:hint="eastAsia"/>
        </w:rPr>
      </w:pPr>
      <w:r>
        <w:rPr>
          <w:rFonts w:hint="eastAsia"/>
          <w:lang w:val="en-US" w:eastAsia="zh-CN"/>
        </w:rPr>
        <w:t xml:space="preserve">YS/T 1090_2015 </w:t>
      </w:r>
      <w:r>
        <w:rPr>
          <w:rFonts w:hint="eastAsia"/>
        </w:rPr>
        <w:t>湿法冶金用铜</w:t>
      </w:r>
      <w:r>
        <w:rPr>
          <w:rFonts w:hint="eastAsia"/>
          <w:lang w:val="en-US" w:eastAsia="zh-CN"/>
        </w:rPr>
        <w:t>电积用</w:t>
      </w:r>
      <w:r>
        <w:rPr>
          <w:rFonts w:hint="eastAsia"/>
        </w:rPr>
        <w:t>阴极板</w:t>
      </w:r>
    </w:p>
    <w:p>
      <w:pPr>
        <w:ind w:firstLine="420" w:firstLineChars="200"/>
        <w:rPr>
          <w:rFonts w:hint="eastAsia"/>
        </w:rPr>
      </w:pPr>
      <w:r>
        <w:rPr>
          <w:rFonts w:hint="eastAsia"/>
        </w:rPr>
        <w:t>YS/T 995--2014</w:t>
      </w:r>
      <w:r>
        <w:rPr>
          <w:rFonts w:hint="eastAsia"/>
          <w:lang w:val="en-US" w:eastAsia="zh-CN"/>
        </w:rPr>
        <w:t xml:space="preserve"> </w:t>
      </w:r>
      <w:r>
        <w:rPr>
          <w:rFonts w:hint="eastAsia"/>
        </w:rPr>
        <w:t>湿法冶金电解锌用阳极板</w:t>
      </w:r>
    </w:p>
    <w:p>
      <w:pPr>
        <w:ind w:firstLine="420" w:firstLineChars="200"/>
      </w:pPr>
      <w:r>
        <w:rPr>
          <w:rFonts w:hint="eastAsia"/>
        </w:rPr>
        <w:t>YS</w:t>
      </w:r>
      <w:r>
        <w:rPr>
          <w:rFonts w:hint="eastAsia"/>
          <w:lang w:val="en-US" w:eastAsia="zh-CN"/>
        </w:rPr>
        <w:t>/</w:t>
      </w:r>
      <w:r>
        <w:rPr>
          <w:rFonts w:hint="eastAsia"/>
        </w:rPr>
        <w:t>T 1</w:t>
      </w:r>
      <w:r>
        <w:rPr>
          <w:rFonts w:hint="eastAsia"/>
          <w:lang w:val="en-US" w:eastAsia="zh-CN"/>
        </w:rPr>
        <w:t>088</w:t>
      </w:r>
      <w:r>
        <w:rPr>
          <w:rFonts w:hint="eastAsia"/>
        </w:rPr>
        <w:t>-</w:t>
      </w:r>
      <w:r>
        <w:rPr>
          <w:rFonts w:hint="eastAsia"/>
          <w:lang w:val="en-US" w:eastAsia="zh-CN"/>
        </w:rPr>
        <w:t xml:space="preserve">2015 </w:t>
      </w:r>
      <w:r>
        <w:rPr>
          <w:rFonts w:hint="eastAsia"/>
        </w:rPr>
        <w:t>湿法冶金用锌</w:t>
      </w:r>
      <w:r>
        <w:rPr>
          <w:rFonts w:hint="eastAsia"/>
          <w:lang w:val="en-US" w:eastAsia="zh-CN"/>
        </w:rPr>
        <w:t>电积用</w:t>
      </w:r>
      <w:r>
        <w:rPr>
          <w:rFonts w:hint="eastAsia"/>
        </w:rPr>
        <w:t>阴极板</w:t>
      </w:r>
    </w:p>
    <w:p>
      <w:pPr>
        <w:spacing w:before="156" w:beforeLines="50" w:after="156" w:afterLines="50" w:line="360" w:lineRule="auto"/>
        <w:rPr>
          <w:rFonts w:eastAsia="黑体"/>
          <w:szCs w:val="21"/>
        </w:rPr>
      </w:pPr>
      <w:r>
        <w:rPr>
          <w:rFonts w:hint="eastAsia" w:eastAsia="黑体"/>
          <w:szCs w:val="21"/>
        </w:rPr>
        <w:t>3.1.3</w:t>
      </w:r>
      <w:r>
        <w:rPr>
          <w:rFonts w:eastAsia="黑体"/>
          <w:szCs w:val="21"/>
        </w:rPr>
        <w:t xml:space="preserve"> </w:t>
      </w:r>
      <w:r>
        <w:rPr>
          <w:rFonts w:hint="eastAsia" w:eastAsia="黑体"/>
          <w:szCs w:val="21"/>
        </w:rPr>
        <w:t xml:space="preserve">编制单位起草人所作工作 </w:t>
      </w:r>
      <w:r>
        <w:rPr>
          <w:rFonts w:eastAsia="黑体"/>
          <w:szCs w:val="21"/>
        </w:rPr>
        <w:t xml:space="preserve"> </w:t>
      </w:r>
    </w:p>
    <w:p>
      <w:pPr>
        <w:adjustRightInd w:val="0"/>
        <w:spacing w:line="360" w:lineRule="auto"/>
        <w:ind w:firstLine="2310" w:firstLineChars="1100"/>
        <w:rPr>
          <w:rFonts w:hint="eastAsia" w:eastAsia="宋体"/>
          <w:lang w:eastAsia="zh-CN"/>
        </w:rPr>
      </w:pPr>
      <w:r>
        <w:rPr>
          <w:rFonts w:hint="eastAsia"/>
          <w:lang w:val="en-US" w:eastAsia="zh-CN"/>
        </w:rPr>
        <w:t xml:space="preserve">表1 </w:t>
      </w:r>
      <w:r>
        <w:rPr>
          <w:rFonts w:hint="eastAsia"/>
        </w:rPr>
        <w:t>标准的主要起草人工作分工</w:t>
      </w:r>
      <w:r>
        <w:rPr>
          <w:rFonts w:hint="eastAsia"/>
          <w:lang w:val="en-US" w:eastAsia="zh-CN"/>
        </w:rPr>
        <w:t>情况</w:t>
      </w:r>
    </w:p>
    <w:tbl>
      <w:tblPr>
        <w:tblStyle w:val="4"/>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093"/>
        <w:gridCol w:w="4187"/>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9" w:type="dxa"/>
            <w:vAlign w:val="center"/>
          </w:tcPr>
          <w:p>
            <w:pPr>
              <w:rPr>
                <w:rFonts w:ascii="宋体" w:hAnsi="宋体" w:cs="宋体"/>
                <w:szCs w:val="21"/>
              </w:rPr>
            </w:pPr>
            <w:r>
              <w:rPr>
                <w:rFonts w:hint="eastAsia" w:ascii="宋体" w:hAnsi="宋体" w:cs="宋体"/>
                <w:szCs w:val="21"/>
              </w:rPr>
              <w:t>序号</w:t>
            </w:r>
          </w:p>
        </w:tc>
        <w:tc>
          <w:tcPr>
            <w:tcW w:w="1093" w:type="dxa"/>
            <w:vAlign w:val="center"/>
          </w:tcPr>
          <w:p>
            <w:pPr>
              <w:ind w:firstLine="210" w:firstLineChars="100"/>
              <w:rPr>
                <w:rFonts w:ascii="宋体" w:hAnsi="宋体" w:cs="宋体"/>
                <w:szCs w:val="21"/>
              </w:rPr>
            </w:pPr>
            <w:r>
              <w:rPr>
                <w:rFonts w:hint="eastAsia" w:ascii="宋体" w:hAnsi="宋体" w:cs="宋体"/>
                <w:szCs w:val="21"/>
              </w:rPr>
              <w:t>起草人姓名</w:t>
            </w:r>
          </w:p>
        </w:tc>
        <w:tc>
          <w:tcPr>
            <w:tcW w:w="4187" w:type="dxa"/>
            <w:vAlign w:val="center"/>
          </w:tcPr>
          <w:p>
            <w:pPr>
              <w:jc w:val="center"/>
              <w:rPr>
                <w:rFonts w:ascii="宋体" w:hAnsi="宋体" w:cs="宋体"/>
                <w:szCs w:val="21"/>
              </w:rPr>
            </w:pPr>
            <w:r>
              <w:rPr>
                <w:rFonts w:hint="eastAsia" w:ascii="宋体" w:hAnsi="宋体" w:cs="宋体"/>
                <w:szCs w:val="21"/>
              </w:rPr>
              <w:t>职责及分工</w:t>
            </w:r>
          </w:p>
        </w:tc>
        <w:tc>
          <w:tcPr>
            <w:tcW w:w="3319"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5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09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李剑</w:t>
            </w:r>
          </w:p>
        </w:tc>
        <w:tc>
          <w:tcPr>
            <w:tcW w:w="4187" w:type="dxa"/>
            <w:vAlign w:val="center"/>
          </w:tcPr>
          <w:p>
            <w:pPr>
              <w:bidi w:val="0"/>
              <w:rPr>
                <w:rFonts w:hint="eastAsia"/>
              </w:rPr>
            </w:pPr>
            <w:r>
              <w:rPr>
                <w:rFonts w:hint="eastAsia"/>
              </w:rPr>
              <w:t>标准执笔人，负责标准编制方案的确定和编制；负责指标汇总计算及确定；负责标准修订工作协调管理；</w:t>
            </w:r>
          </w:p>
        </w:tc>
        <w:tc>
          <w:tcPr>
            <w:tcW w:w="3319" w:type="dxa"/>
            <w:vAlign w:val="center"/>
          </w:tcPr>
          <w:p>
            <w:pPr>
              <w:bidi w:val="0"/>
              <w:rPr>
                <w:rFonts w:hint="eastAsia"/>
                <w:lang w:val="en-US" w:eastAsia="zh-CN"/>
              </w:rPr>
            </w:pPr>
            <w:r>
              <w:rPr>
                <w:rFonts w:hint="eastAsia"/>
                <w:lang w:val="en-US" w:eastAsia="zh-CN"/>
              </w:rPr>
              <w:t>云南大泽电极科技股份有限公司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5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09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张益</w:t>
            </w:r>
          </w:p>
        </w:tc>
        <w:tc>
          <w:tcPr>
            <w:tcW w:w="4187" w:type="dxa"/>
            <w:vAlign w:val="center"/>
          </w:tcPr>
          <w:p>
            <w:pPr>
              <w:bidi w:val="0"/>
              <w:rPr>
                <w:rFonts w:hint="eastAsia"/>
              </w:rPr>
            </w:pPr>
            <w:r>
              <w:rPr>
                <w:rFonts w:hint="eastAsia"/>
              </w:rPr>
              <w:t>负责实际生产数据验证，参与原标准与修订标准指标的讨论与确定</w:t>
            </w:r>
          </w:p>
        </w:tc>
        <w:tc>
          <w:tcPr>
            <w:tcW w:w="3319" w:type="dxa"/>
            <w:vAlign w:val="center"/>
          </w:tcPr>
          <w:p>
            <w:pPr>
              <w:bidi w:val="0"/>
              <w:rPr>
                <w:rFonts w:hint="eastAsia"/>
              </w:rPr>
            </w:pPr>
            <w:r>
              <w:rPr>
                <w:rFonts w:hint="eastAsia"/>
                <w:lang w:val="en-US" w:eastAsia="zh-CN"/>
              </w:rPr>
              <w:t>云南大泽电极科技股份有限公司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9"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09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李超</w:t>
            </w:r>
          </w:p>
        </w:tc>
        <w:tc>
          <w:tcPr>
            <w:tcW w:w="4187" w:type="dxa"/>
            <w:vAlign w:val="center"/>
          </w:tcPr>
          <w:p>
            <w:pPr>
              <w:bidi w:val="0"/>
              <w:rPr>
                <w:rFonts w:hint="eastAsia"/>
              </w:rPr>
            </w:pPr>
            <w:r>
              <w:rPr>
                <w:rFonts w:hint="eastAsia"/>
              </w:rPr>
              <w:t>负责</w:t>
            </w:r>
            <w:r>
              <w:rPr>
                <w:rFonts w:hint="eastAsia"/>
                <w:lang w:val="en-US" w:eastAsia="zh-CN"/>
              </w:rPr>
              <w:t>标准</w:t>
            </w:r>
            <w:r>
              <w:rPr>
                <w:rFonts w:hint="eastAsia"/>
              </w:rPr>
              <w:t>资料信息归集整理，参与标准指标的讨论与确定</w:t>
            </w:r>
          </w:p>
        </w:tc>
        <w:tc>
          <w:tcPr>
            <w:tcW w:w="3319" w:type="dxa"/>
            <w:vAlign w:val="center"/>
          </w:tcPr>
          <w:p>
            <w:pPr>
              <w:bidi w:val="0"/>
              <w:rPr>
                <w:rFonts w:hint="eastAsia"/>
              </w:rPr>
            </w:pPr>
            <w:r>
              <w:rPr>
                <w:rFonts w:hint="eastAsia"/>
                <w:lang w:val="en-US" w:eastAsia="zh-CN"/>
              </w:rPr>
              <w:t>云南大泽电极科技股份有限公司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59" w:type="dxa"/>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93"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尹学华</w:t>
            </w:r>
          </w:p>
        </w:tc>
        <w:tc>
          <w:tcPr>
            <w:tcW w:w="4187" w:type="dxa"/>
            <w:vAlign w:val="center"/>
          </w:tcPr>
          <w:p>
            <w:pPr>
              <w:bidi w:val="0"/>
              <w:rPr>
                <w:rFonts w:hint="eastAsia"/>
                <w:lang w:val="en-US" w:eastAsia="zh-CN"/>
              </w:rPr>
            </w:pPr>
            <w:r>
              <w:rPr>
                <w:rFonts w:hint="eastAsia"/>
                <w:lang w:val="en-US" w:eastAsia="zh-CN"/>
              </w:rPr>
              <w:t>负责生产数据，参与标准修订。</w:t>
            </w:r>
          </w:p>
        </w:tc>
        <w:tc>
          <w:tcPr>
            <w:tcW w:w="3319" w:type="dxa"/>
            <w:vAlign w:val="center"/>
          </w:tcPr>
          <w:p>
            <w:pPr>
              <w:bidi w:val="0"/>
              <w:rPr>
                <w:rFonts w:hint="eastAsia"/>
                <w:lang w:val="en-US" w:eastAsia="zh-CN"/>
              </w:rPr>
            </w:pPr>
            <w:r>
              <w:rPr>
                <w:rFonts w:hint="eastAsia"/>
                <w:lang w:val="en-US" w:eastAsia="zh-CN"/>
              </w:rPr>
              <w:t>内蒙古大泽电极科技有限公司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9" w:type="dxa"/>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093"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杨友华</w:t>
            </w:r>
          </w:p>
        </w:tc>
        <w:tc>
          <w:tcPr>
            <w:tcW w:w="4187" w:type="dxa"/>
            <w:vAlign w:val="center"/>
          </w:tcPr>
          <w:p>
            <w:pPr>
              <w:bidi w:val="0"/>
              <w:rPr>
                <w:rFonts w:hint="eastAsia"/>
              </w:rPr>
            </w:pPr>
            <w:r>
              <w:rPr>
                <w:rFonts w:hint="eastAsia"/>
              </w:rPr>
              <w:t>负责数据</w:t>
            </w:r>
            <w:r>
              <w:rPr>
                <w:rFonts w:hint="eastAsia"/>
                <w:lang w:val="en-US" w:eastAsia="zh-CN"/>
              </w:rPr>
              <w:t>分析及修订协调</w:t>
            </w:r>
            <w:r>
              <w:rPr>
                <w:rFonts w:hint="eastAsia"/>
              </w:rPr>
              <w:t>，参与标准指标的讨论与确定</w:t>
            </w:r>
          </w:p>
        </w:tc>
        <w:tc>
          <w:tcPr>
            <w:tcW w:w="3319" w:type="dxa"/>
            <w:vAlign w:val="center"/>
          </w:tcPr>
          <w:p>
            <w:pPr>
              <w:bidi w:val="0"/>
              <w:rPr>
                <w:rFonts w:hint="eastAsia"/>
              </w:rPr>
            </w:pPr>
            <w:r>
              <w:rPr>
                <w:rFonts w:hint="eastAsia"/>
                <w:lang w:val="en-US" w:eastAsia="zh-CN"/>
              </w:rPr>
              <w:t>云南驰宏锌锗股份有限公司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9" w:type="dxa"/>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09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张小丽</w:t>
            </w:r>
          </w:p>
        </w:tc>
        <w:tc>
          <w:tcPr>
            <w:tcW w:w="4187" w:type="dxa"/>
            <w:vAlign w:val="center"/>
          </w:tcPr>
          <w:p>
            <w:pPr>
              <w:bidi w:val="0"/>
              <w:rPr>
                <w:rFonts w:hint="eastAsia"/>
              </w:rPr>
            </w:pPr>
            <w:r>
              <w:rPr>
                <w:rFonts w:hint="eastAsia"/>
              </w:rPr>
              <w:t>负责</w:t>
            </w:r>
            <w:r>
              <w:rPr>
                <w:rFonts w:hint="eastAsia"/>
                <w:lang w:val="en-US" w:eastAsia="zh-CN"/>
              </w:rPr>
              <w:t>相关</w:t>
            </w:r>
            <w:r>
              <w:rPr>
                <w:rFonts w:hint="eastAsia"/>
              </w:rPr>
              <w:t>数据的归集和分析，参与标准指标的讨论与确定</w:t>
            </w:r>
          </w:p>
        </w:tc>
        <w:tc>
          <w:tcPr>
            <w:tcW w:w="3319" w:type="dxa"/>
            <w:vAlign w:val="center"/>
          </w:tcPr>
          <w:p>
            <w:pPr>
              <w:bidi w:val="0"/>
              <w:rPr>
                <w:rFonts w:hint="eastAsia"/>
              </w:rPr>
            </w:pPr>
            <w:r>
              <w:rPr>
                <w:rFonts w:hint="eastAsia"/>
                <w:lang w:val="en-US" w:eastAsia="zh-CN"/>
              </w:rPr>
              <w:t>云南驰宏锌锗股份有限公司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59" w:type="dxa"/>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1093"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胡如忠</w:t>
            </w:r>
          </w:p>
        </w:tc>
        <w:tc>
          <w:tcPr>
            <w:tcW w:w="4187" w:type="dxa"/>
            <w:vAlign w:val="center"/>
          </w:tcPr>
          <w:p>
            <w:pPr>
              <w:bidi w:val="0"/>
              <w:rPr>
                <w:rFonts w:hint="eastAsia"/>
                <w:lang w:val="en-US" w:eastAsia="zh-CN"/>
              </w:rPr>
            </w:pPr>
            <w:r>
              <w:rPr>
                <w:rFonts w:hint="eastAsia"/>
              </w:rPr>
              <w:t>负责</w:t>
            </w:r>
            <w:r>
              <w:rPr>
                <w:rFonts w:hint="eastAsia"/>
                <w:lang w:val="en-US" w:eastAsia="zh-CN"/>
              </w:rPr>
              <w:t>技术</w:t>
            </w:r>
            <w:r>
              <w:rPr>
                <w:rFonts w:hint="eastAsia"/>
              </w:rPr>
              <w:t>数据的归集和分析，参与标准指标的讨论与确定</w:t>
            </w:r>
          </w:p>
        </w:tc>
        <w:tc>
          <w:tcPr>
            <w:tcW w:w="3319" w:type="dxa"/>
            <w:vAlign w:val="center"/>
          </w:tcPr>
          <w:p>
            <w:pPr>
              <w:bidi w:val="0"/>
              <w:rPr>
                <w:rFonts w:hint="eastAsia"/>
              </w:rPr>
            </w:pPr>
            <w:r>
              <w:rPr>
                <w:rFonts w:hint="eastAsia"/>
                <w:lang w:val="en-US" w:eastAsia="zh-CN"/>
              </w:rPr>
              <w:t>云南驰宏锌锗股份有限公司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59" w:type="dxa"/>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1093"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任晓</w:t>
            </w:r>
          </w:p>
        </w:tc>
        <w:tc>
          <w:tcPr>
            <w:tcW w:w="4187" w:type="dxa"/>
            <w:vAlign w:val="center"/>
          </w:tcPr>
          <w:p>
            <w:pPr>
              <w:bidi w:val="0"/>
              <w:rPr>
                <w:rFonts w:hint="eastAsia"/>
                <w:lang w:val="en-US" w:eastAsia="zh-CN"/>
              </w:rPr>
            </w:pPr>
            <w:r>
              <w:rPr>
                <w:rFonts w:hint="eastAsia"/>
              </w:rPr>
              <w:t>负责</w:t>
            </w:r>
            <w:r>
              <w:rPr>
                <w:rFonts w:hint="eastAsia"/>
                <w:lang w:val="en-US" w:eastAsia="zh-CN"/>
              </w:rPr>
              <w:t>技术</w:t>
            </w:r>
            <w:r>
              <w:rPr>
                <w:rFonts w:hint="eastAsia"/>
              </w:rPr>
              <w:t>数据的归集和分析，参与标准指标的讨论与确定</w:t>
            </w:r>
          </w:p>
        </w:tc>
        <w:tc>
          <w:tcPr>
            <w:tcW w:w="3319" w:type="dxa"/>
            <w:vAlign w:val="center"/>
          </w:tcPr>
          <w:p>
            <w:pPr>
              <w:bidi w:val="0"/>
              <w:rPr>
                <w:rFonts w:hint="eastAsia"/>
              </w:rPr>
            </w:pPr>
            <w:r>
              <w:rPr>
                <w:rFonts w:hint="eastAsia"/>
                <w:lang w:val="en-US" w:eastAsia="zh-CN"/>
              </w:rPr>
              <w:t>云南驰宏锌锗股份有限公司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59" w:type="dxa"/>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09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张兴宝</w:t>
            </w:r>
          </w:p>
        </w:tc>
        <w:tc>
          <w:tcPr>
            <w:tcW w:w="4187" w:type="dxa"/>
            <w:vAlign w:val="center"/>
          </w:tcPr>
          <w:p>
            <w:pPr>
              <w:bidi w:val="0"/>
              <w:rPr>
                <w:rFonts w:hint="eastAsia"/>
              </w:rPr>
            </w:pPr>
            <w:r>
              <w:rPr>
                <w:rFonts w:hint="eastAsia"/>
              </w:rPr>
              <w:t>参与标准讨论</w:t>
            </w:r>
          </w:p>
        </w:tc>
        <w:tc>
          <w:tcPr>
            <w:tcW w:w="3319" w:type="dxa"/>
            <w:vAlign w:val="center"/>
          </w:tcPr>
          <w:p>
            <w:pPr>
              <w:bidi w:val="0"/>
              <w:rPr>
                <w:rFonts w:hint="eastAsia"/>
              </w:rPr>
            </w:pPr>
            <w:r>
              <w:rPr>
                <w:rFonts w:hint="eastAsia"/>
              </w:rPr>
              <w:t>白银有色集团股份有限公司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59" w:type="dxa"/>
            <w:vAlign w:val="center"/>
          </w:tcPr>
          <w:p>
            <w:pPr>
              <w:bidi w:val="0"/>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1093"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李济安</w:t>
            </w:r>
          </w:p>
        </w:tc>
        <w:tc>
          <w:tcPr>
            <w:tcW w:w="4187" w:type="dxa"/>
            <w:vAlign w:val="center"/>
          </w:tcPr>
          <w:p>
            <w:pPr>
              <w:bidi w:val="0"/>
              <w:rPr>
                <w:rFonts w:hint="eastAsia"/>
                <w:lang w:val="en-US" w:eastAsia="zh-CN"/>
              </w:rPr>
            </w:pPr>
            <w:r>
              <w:rPr>
                <w:rFonts w:hint="eastAsia"/>
              </w:rPr>
              <w:t>负责</w:t>
            </w:r>
            <w:r>
              <w:rPr>
                <w:rFonts w:hint="eastAsia"/>
                <w:lang w:val="en-US" w:eastAsia="zh-CN"/>
              </w:rPr>
              <w:t>技术</w:t>
            </w:r>
            <w:r>
              <w:rPr>
                <w:rFonts w:hint="eastAsia"/>
              </w:rPr>
              <w:t>数据归集，参与标准讨论</w:t>
            </w:r>
          </w:p>
        </w:tc>
        <w:tc>
          <w:tcPr>
            <w:tcW w:w="3319" w:type="dxa"/>
            <w:vAlign w:val="center"/>
          </w:tcPr>
          <w:p>
            <w:pPr>
              <w:bidi w:val="0"/>
              <w:rPr>
                <w:rFonts w:hint="eastAsia"/>
              </w:rPr>
            </w:pPr>
            <w:r>
              <w:rPr>
                <w:rFonts w:hint="eastAsia"/>
              </w:rPr>
              <w:t>白银有色集团股份有限公司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59" w:type="dxa"/>
            <w:vAlign w:val="center"/>
          </w:tcPr>
          <w:p>
            <w:pPr>
              <w:bidi w:val="0"/>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1093" w:type="dxa"/>
            <w:vAlign w:val="center"/>
          </w:tcPr>
          <w:p>
            <w:pPr>
              <w:jc w:val="center"/>
              <w:rPr>
                <w:rFonts w:hint="eastAsia" w:ascii="宋体" w:hAnsi="宋体" w:eastAsia="宋体" w:cs="宋体"/>
                <w:sz w:val="21"/>
                <w:szCs w:val="21"/>
                <w:lang w:val="en-US" w:eastAsia="zh-CN"/>
              </w:rPr>
            </w:pPr>
            <w:r>
              <w:rPr>
                <w:rFonts w:hint="eastAsia" w:ascii="宋体" w:hAnsi="宋体" w:cs="宋体"/>
                <w:lang w:val="en-US" w:eastAsia="zh-CN"/>
              </w:rPr>
              <w:t>姚鹏飞</w:t>
            </w:r>
          </w:p>
        </w:tc>
        <w:tc>
          <w:tcPr>
            <w:tcW w:w="4187" w:type="dxa"/>
            <w:vAlign w:val="center"/>
          </w:tcPr>
          <w:p>
            <w:pPr>
              <w:bidi w:val="0"/>
              <w:rPr>
                <w:rFonts w:hint="default"/>
                <w:lang w:val="en-US" w:eastAsia="zh-CN"/>
              </w:rPr>
            </w:pPr>
            <w:r>
              <w:rPr>
                <w:rFonts w:hint="eastAsia"/>
                <w:lang w:val="en-US" w:eastAsia="zh-CN"/>
              </w:rPr>
              <w:t>负责生产工艺及检验检测技术等相关</w:t>
            </w:r>
            <w:r>
              <w:rPr>
                <w:rFonts w:hint="eastAsia"/>
              </w:rPr>
              <w:t>标准指标的讨论与确定</w:t>
            </w:r>
          </w:p>
        </w:tc>
        <w:tc>
          <w:tcPr>
            <w:tcW w:w="3319" w:type="dxa"/>
            <w:vAlign w:val="center"/>
          </w:tcPr>
          <w:p>
            <w:pPr>
              <w:bidi w:val="0"/>
              <w:rPr>
                <w:rFonts w:hint="eastAsia"/>
              </w:rPr>
            </w:pPr>
            <w:r>
              <w:rPr>
                <w:rFonts w:hint="eastAsia"/>
                <w:lang w:val="en-US" w:eastAsia="zh-CN"/>
              </w:rPr>
              <w:t>宝鸡亚钛新金属公司</w:t>
            </w:r>
          </w:p>
        </w:tc>
      </w:tr>
    </w:tbl>
    <w:p>
      <w:pPr>
        <w:spacing w:before="156" w:beforeLines="50" w:after="156" w:afterLines="50" w:line="360" w:lineRule="auto"/>
        <w:rPr>
          <w:rFonts w:eastAsia="黑体"/>
        </w:rPr>
      </w:pPr>
      <w:r>
        <w:rPr>
          <w:rFonts w:eastAsia="黑体"/>
        </w:rPr>
        <w:t>3.3  标准工作过程</w:t>
      </w:r>
      <w:bookmarkStart w:id="6" w:name="_GoBack"/>
      <w:bookmarkEnd w:id="6"/>
    </w:p>
    <w:p>
      <w:pPr>
        <w:spacing w:before="156" w:beforeLines="50" w:after="156" w:afterLines="50" w:line="360" w:lineRule="auto"/>
        <w:rPr>
          <w:rFonts w:eastAsia="黑体"/>
        </w:rPr>
      </w:pPr>
      <w:r>
        <w:rPr>
          <w:rFonts w:eastAsia="黑体"/>
        </w:rPr>
        <w:t>3.3.1  标准的编制原则和依据</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3.3.1.</w:t>
      </w:r>
      <w:r>
        <w:rPr>
          <w:rFonts w:hint="eastAsia" w:ascii="宋体" w:hAnsi="宋体" w:eastAsia="宋体" w:cs="宋体"/>
          <w:sz w:val="21"/>
          <w:szCs w:val="21"/>
        </w:rPr>
        <w:t>1本标准根据GB/T1.1《标准化工作导则》的规定编写。</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3.3.1</w:t>
      </w:r>
      <w:r>
        <w:rPr>
          <w:rFonts w:hint="eastAsia" w:ascii="宋体" w:hAnsi="宋体" w:eastAsia="宋体" w:cs="宋体"/>
          <w:sz w:val="21"/>
          <w:szCs w:val="21"/>
        </w:rPr>
        <w:t>.2标准的制定应充分考虑生产企业的产品质量和相关单位用户要求与建议，以及用户的需求，为用户提供满意的产品。</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3.3.1</w:t>
      </w:r>
      <w:r>
        <w:rPr>
          <w:rFonts w:hint="eastAsia" w:ascii="宋体" w:hAnsi="宋体" w:eastAsia="宋体" w:cs="宋体"/>
          <w:sz w:val="21"/>
          <w:szCs w:val="21"/>
        </w:rPr>
        <w:t>.3标准的制定借鉴相关产品的检验、检测规范，对该项标准中的铜电积用</w:t>
      </w:r>
      <w:r>
        <w:rPr>
          <w:rFonts w:hint="eastAsia" w:ascii="宋体" w:hAnsi="宋体" w:cs="宋体"/>
          <w:sz w:val="21"/>
          <w:szCs w:val="21"/>
          <w:lang w:val="en-US" w:eastAsia="zh-CN"/>
        </w:rPr>
        <w:t>阴</w:t>
      </w:r>
      <w:r>
        <w:rPr>
          <w:rFonts w:hint="eastAsia" w:ascii="宋体" w:hAnsi="宋体" w:eastAsia="宋体" w:cs="宋体"/>
          <w:sz w:val="21"/>
          <w:szCs w:val="21"/>
        </w:rPr>
        <w:t>极板的牌号状态分类、化学成分、试验方法、检验规则、包装、标识、运输、贮存要求等进行制定。制定后的标准应更加科学合理，具有可操作性，同时促进湿法冶金铜电积用</w:t>
      </w:r>
      <w:r>
        <w:rPr>
          <w:rFonts w:hint="eastAsia" w:ascii="宋体" w:hAnsi="宋体" w:cs="宋体"/>
          <w:sz w:val="21"/>
          <w:szCs w:val="21"/>
          <w:lang w:val="en-US" w:eastAsia="zh-CN"/>
        </w:rPr>
        <w:t>阴</w:t>
      </w:r>
      <w:r>
        <w:rPr>
          <w:rFonts w:hint="eastAsia" w:ascii="宋体" w:hAnsi="宋体" w:eastAsia="宋体" w:cs="宋体"/>
          <w:sz w:val="21"/>
          <w:szCs w:val="21"/>
        </w:rPr>
        <w:t>极板制作行业技术水平的提高。</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3.3.1.4 </w:t>
      </w:r>
      <w:r>
        <w:rPr>
          <w:rFonts w:hint="eastAsia" w:ascii="宋体" w:hAnsi="宋体" w:eastAsia="宋体" w:cs="宋体"/>
          <w:sz w:val="21"/>
          <w:szCs w:val="21"/>
        </w:rPr>
        <w:t>随着湿法冶金工业的快速发展，</w:t>
      </w:r>
      <w:r>
        <w:rPr>
          <w:rFonts w:hint="eastAsia" w:ascii="宋体" w:hAnsi="宋体" w:eastAsia="宋体" w:cs="宋体"/>
          <w:sz w:val="21"/>
          <w:szCs w:val="21"/>
          <w:lang w:val="en-US" w:eastAsia="zh-CN"/>
        </w:rPr>
        <w:t>国内外市场对</w:t>
      </w:r>
      <w:r>
        <w:rPr>
          <w:rFonts w:hint="eastAsia" w:ascii="宋体" w:hAnsi="宋体" w:cs="宋体"/>
          <w:sz w:val="21"/>
          <w:szCs w:val="21"/>
          <w:lang w:val="en-US" w:eastAsia="zh-CN"/>
        </w:rPr>
        <w:t>阴</w:t>
      </w:r>
      <w:r>
        <w:rPr>
          <w:rFonts w:hint="eastAsia" w:ascii="宋体" w:hAnsi="宋体" w:eastAsia="宋体" w:cs="宋体"/>
          <w:sz w:val="21"/>
          <w:szCs w:val="21"/>
        </w:rPr>
        <w:t>极板需求量也将增大，极板产品的制备加工技术及物化性能</w:t>
      </w:r>
      <w:r>
        <w:rPr>
          <w:rFonts w:hint="eastAsia" w:ascii="宋体" w:hAnsi="宋体" w:eastAsia="宋体" w:cs="宋体"/>
          <w:sz w:val="21"/>
          <w:szCs w:val="21"/>
          <w:lang w:val="en-US" w:eastAsia="zh-CN"/>
        </w:rPr>
        <w:t>就应更加符合绿色低碳、资源可循环利用的发展理念，推动</w:t>
      </w:r>
      <w:r>
        <w:rPr>
          <w:rFonts w:hint="eastAsia" w:ascii="宋体" w:hAnsi="宋体" w:eastAsia="宋体" w:cs="宋体"/>
          <w:sz w:val="21"/>
          <w:szCs w:val="21"/>
        </w:rPr>
        <w:t>领域的技术进步，</w:t>
      </w:r>
      <w:r>
        <w:rPr>
          <w:rFonts w:hint="eastAsia" w:ascii="宋体" w:hAnsi="宋体" w:eastAsia="宋体" w:cs="宋体"/>
          <w:sz w:val="21"/>
          <w:szCs w:val="21"/>
          <w:lang w:val="en-US" w:eastAsia="zh-CN"/>
        </w:rPr>
        <w:t>实现</w:t>
      </w:r>
      <w:r>
        <w:rPr>
          <w:rFonts w:hint="eastAsia" w:ascii="宋体" w:hAnsi="宋体" w:eastAsia="宋体" w:cs="宋体"/>
          <w:sz w:val="21"/>
          <w:szCs w:val="21"/>
        </w:rPr>
        <w:t>节约资源，降低能耗和提高效益，修订标准需满足国内外两个市场的用户需求。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3.3.1.</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修订标准应根据我国国情，</w:t>
      </w:r>
      <w:r>
        <w:rPr>
          <w:rFonts w:hint="eastAsia" w:ascii="宋体" w:hAnsi="宋体" w:eastAsia="宋体" w:cs="宋体"/>
          <w:sz w:val="21"/>
          <w:szCs w:val="21"/>
          <w:lang w:val="en-US" w:eastAsia="zh-CN"/>
        </w:rPr>
        <w:t>突出绿色发展理念</w:t>
      </w:r>
      <w:r>
        <w:rPr>
          <w:rFonts w:hint="eastAsia" w:ascii="宋体" w:hAnsi="宋体" w:eastAsia="宋体" w:cs="宋体"/>
          <w:sz w:val="21"/>
          <w:szCs w:val="21"/>
        </w:rPr>
        <w:t>，</w:t>
      </w:r>
      <w:r>
        <w:rPr>
          <w:rFonts w:hint="eastAsia" w:ascii="宋体" w:hAnsi="宋体" w:eastAsia="宋体" w:cs="宋体"/>
          <w:sz w:val="21"/>
          <w:szCs w:val="21"/>
          <w:lang w:val="en-US" w:eastAsia="zh-CN"/>
        </w:rPr>
        <w:t>推动资源循环利用</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3.3.1.</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修订后的标准应科学合理、切实可行、具有可操作性。</w:t>
      </w:r>
    </w:p>
    <w:p>
      <w:pPr>
        <w:spacing w:before="156" w:beforeLines="50" w:after="156" w:afterLines="50" w:line="360" w:lineRule="auto"/>
        <w:rPr>
          <w:rFonts w:hint="eastAsia" w:eastAsia="黑体"/>
          <w:b/>
          <w:bCs/>
          <w:sz w:val="21"/>
          <w:szCs w:val="21"/>
        </w:rPr>
      </w:pPr>
      <w:r>
        <w:rPr>
          <w:rFonts w:eastAsia="黑体"/>
          <w:b/>
          <w:bCs/>
          <w:sz w:val="21"/>
          <w:szCs w:val="21"/>
        </w:rPr>
        <w:t xml:space="preserve">3.3.2  </w:t>
      </w:r>
      <w:r>
        <w:rPr>
          <w:rFonts w:hint="eastAsia" w:eastAsia="黑体"/>
          <w:b/>
          <w:bCs/>
          <w:sz w:val="21"/>
          <w:szCs w:val="21"/>
        </w:rPr>
        <w:t>标准征求意见</w:t>
      </w:r>
      <w:r>
        <w:rPr>
          <w:rFonts w:hint="eastAsia" w:eastAsia="黑体"/>
          <w:b/>
          <w:bCs/>
          <w:sz w:val="21"/>
          <w:szCs w:val="21"/>
          <w:lang w:val="en-US" w:eastAsia="zh-CN"/>
        </w:rPr>
        <w:t>修订</w:t>
      </w:r>
      <w:r>
        <w:rPr>
          <w:rFonts w:hint="eastAsia" w:eastAsia="黑体"/>
          <w:b/>
          <w:bCs/>
          <w:sz w:val="21"/>
          <w:szCs w:val="21"/>
        </w:rPr>
        <w:t>阶段</w:t>
      </w:r>
    </w:p>
    <w:p>
      <w:pPr>
        <w:adjustRightIn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年1月起草《关于对行业标准《湿法冶金用铜</w:t>
      </w:r>
      <w:r>
        <w:rPr>
          <w:rFonts w:hint="eastAsia" w:asciiTheme="minorEastAsia" w:hAnsiTheme="minorEastAsia" w:eastAsiaTheme="minorEastAsia" w:cstheme="minorEastAsia"/>
          <w:sz w:val="21"/>
          <w:szCs w:val="21"/>
          <w:lang w:val="en-US" w:eastAsia="zh-CN"/>
        </w:rPr>
        <w:t>电积用</w:t>
      </w:r>
      <w:r>
        <w:rPr>
          <w:rFonts w:hint="eastAsia" w:asciiTheme="minorEastAsia" w:hAnsiTheme="minorEastAsia" w:eastAsiaTheme="minorEastAsia" w:cstheme="minorEastAsia"/>
          <w:sz w:val="21"/>
          <w:szCs w:val="21"/>
        </w:rPr>
        <w:t>阴极板》征求意见的函》，</w:t>
      </w:r>
      <w:r>
        <w:rPr>
          <w:rFonts w:hint="eastAsia" w:asciiTheme="minorEastAsia" w:hAnsiTheme="minorEastAsia" w:eastAsiaTheme="minorEastAsia" w:cstheme="minorEastAsia"/>
          <w:sz w:val="21"/>
          <w:szCs w:val="21"/>
          <w:lang w:val="en-US" w:eastAsia="zh-CN"/>
        </w:rPr>
        <w:t>分别向行业用户单位和生产企业</w:t>
      </w:r>
      <w:r>
        <w:rPr>
          <w:rFonts w:hint="eastAsia" w:asciiTheme="minorEastAsia" w:hAnsiTheme="minorEastAsia" w:eastAsiaTheme="minorEastAsia" w:cstheme="minorEastAsia"/>
          <w:sz w:val="21"/>
          <w:szCs w:val="21"/>
        </w:rPr>
        <w:t>对湿法冶金铜</w:t>
      </w:r>
      <w:r>
        <w:rPr>
          <w:rFonts w:hint="eastAsia" w:asciiTheme="minorEastAsia" w:hAnsiTheme="minorEastAsia" w:eastAsiaTheme="minorEastAsia" w:cstheme="minorEastAsia"/>
          <w:sz w:val="21"/>
          <w:szCs w:val="21"/>
          <w:lang w:val="en-US" w:eastAsia="zh-CN"/>
        </w:rPr>
        <w:t>电积用阴</w:t>
      </w:r>
      <w:r>
        <w:rPr>
          <w:rFonts w:hint="eastAsia" w:asciiTheme="minorEastAsia" w:hAnsiTheme="minorEastAsia" w:eastAsiaTheme="minorEastAsia" w:cstheme="minorEastAsia"/>
          <w:sz w:val="21"/>
          <w:szCs w:val="21"/>
        </w:rPr>
        <w:t>极板生产企业的产量、合金种类、牌号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矿料杂质含量</w:t>
      </w:r>
      <w:r>
        <w:rPr>
          <w:rFonts w:hint="eastAsia" w:asciiTheme="minorEastAsia" w:hAnsiTheme="minorEastAsia" w:eastAsiaTheme="minorEastAsia" w:cstheme="minorEastAsia"/>
          <w:sz w:val="21"/>
          <w:szCs w:val="21"/>
        </w:rPr>
        <w:t>进行函调，收集生产企业对标准修订的意见和建议。</w:t>
      </w:r>
    </w:p>
    <w:p>
      <w:pPr>
        <w:spacing w:before="156" w:beforeLines="50" w:after="156" w:afterLines="50" w:line="360" w:lineRule="auto"/>
        <w:rPr>
          <w:rFonts w:eastAsia="黑体"/>
          <w:b/>
          <w:bCs/>
          <w:sz w:val="21"/>
          <w:szCs w:val="21"/>
        </w:rPr>
      </w:pPr>
      <w:r>
        <w:rPr>
          <w:rFonts w:eastAsia="黑体"/>
          <w:b/>
          <w:bCs/>
          <w:sz w:val="21"/>
          <w:szCs w:val="21"/>
        </w:rPr>
        <w:t>4  标准主要内容的确定</w:t>
      </w:r>
    </w:p>
    <w:p>
      <w:pPr>
        <w:spacing w:before="156" w:beforeLines="50" w:after="156" w:afterLines="50" w:line="360" w:lineRule="auto"/>
        <w:rPr>
          <w:rFonts w:hint="eastAsia" w:ascii="宋体" w:hAnsi="宋体" w:cs="宋体"/>
          <w:b w:val="0"/>
          <w:bCs w:val="0"/>
          <w:color w:val="FF0000"/>
          <w:highlight w:val="none"/>
          <w:lang w:eastAsia="zh-CN"/>
        </w:rPr>
      </w:pPr>
      <w:r>
        <w:rPr>
          <w:rFonts w:eastAsia="黑体"/>
          <w:b/>
          <w:bCs/>
        </w:rPr>
        <w:t>4.1 规范性引用文件</w:t>
      </w:r>
    </w:p>
    <w:p>
      <w:pPr>
        <w:bidi w:val="0"/>
        <w:spacing w:line="360" w:lineRule="auto"/>
        <w:ind w:firstLine="420" w:firstLineChars="200"/>
        <w:rPr>
          <w:rFonts w:hint="default"/>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增加</w:t>
      </w:r>
      <w:r>
        <w:rPr>
          <w:rFonts w:hint="eastAsia"/>
        </w:rPr>
        <w:t>了</w:t>
      </w:r>
      <w:r>
        <w:rPr>
          <w:rFonts w:hint="eastAsia"/>
          <w:lang w:val="en-US" w:eastAsia="zh-CN"/>
        </w:rPr>
        <w:t>“</w:t>
      </w:r>
      <w:r>
        <w:rPr>
          <w:rFonts w:hint="eastAsia"/>
        </w:rPr>
        <w:t>GB/T 3621钛及钛合金板材</w:t>
      </w:r>
      <w:r>
        <w:rPr>
          <w:rFonts w:hint="eastAsia"/>
          <w:lang w:eastAsia="zh-CN"/>
        </w:rPr>
        <w:t>”、</w:t>
      </w:r>
      <w:r>
        <w:rPr>
          <w:rFonts w:hint="eastAsia"/>
        </w:rPr>
        <w:t>GB/T 8180-2007钛及钛合金加工产品的包装、标志、运输和贮存</w:t>
      </w:r>
      <w:r>
        <w:rPr>
          <w:rFonts w:hint="eastAsia"/>
          <w:lang w:eastAsia="zh-CN"/>
        </w:rPr>
        <w:t>”、“</w:t>
      </w:r>
      <w:r>
        <w:rPr>
          <w:rFonts w:hint="eastAsia"/>
        </w:rPr>
        <w:t>GB T 13149-2009 钛及钛合金复合钢板焊接技术要求</w:t>
      </w:r>
      <w:r>
        <w:rPr>
          <w:rFonts w:hint="eastAsia"/>
          <w:lang w:val="en-US" w:eastAsia="zh-CN"/>
        </w:rPr>
        <w:t>”，明确了钛板材质要求，钛阴极板产品环节材料要求以及</w:t>
      </w:r>
      <w:r>
        <w:rPr>
          <w:rFonts w:hint="eastAsia"/>
        </w:rPr>
        <w:t>标志、</w:t>
      </w:r>
      <w:r>
        <w:rPr>
          <w:rFonts w:hint="eastAsia"/>
          <w:lang w:val="en-US" w:eastAsia="zh-CN"/>
        </w:rPr>
        <w:t>包装、</w:t>
      </w:r>
      <w:r>
        <w:rPr>
          <w:rFonts w:hint="eastAsia"/>
        </w:rPr>
        <w:t>运输和贮存</w:t>
      </w:r>
      <w:r>
        <w:rPr>
          <w:rFonts w:hint="eastAsia"/>
          <w:lang w:eastAsia="zh-CN"/>
        </w:rPr>
        <w:t>的</w:t>
      </w:r>
      <w:r>
        <w:rPr>
          <w:rFonts w:hint="eastAsia"/>
          <w:lang w:val="en-US" w:eastAsia="zh-CN"/>
        </w:rPr>
        <w:t>要求。</w:t>
      </w:r>
    </w:p>
    <w:p>
      <w:pPr>
        <w:bidi w:val="0"/>
        <w:spacing w:line="360" w:lineRule="auto"/>
        <w:ind w:firstLine="420" w:firstLineChars="200"/>
        <w:rPr>
          <w:rFonts w:hint="default"/>
          <w:lang w:val="en-US"/>
        </w:rPr>
      </w:pPr>
      <w:r>
        <w:rPr>
          <w:rFonts w:hint="eastAsia"/>
          <w:lang w:val="en-US" w:eastAsia="zh-CN"/>
        </w:rPr>
        <w:t>（2）增加了“</w:t>
      </w:r>
      <w:r>
        <w:rPr>
          <w:rFonts w:hint="default"/>
        </w:rPr>
        <w:t>GB/T 8170　数值修约规则与极限数值的表示和判定</w:t>
      </w:r>
      <w:r>
        <w:rPr>
          <w:rFonts w:hint="eastAsia"/>
          <w:lang w:val="en-US" w:eastAsia="zh-CN"/>
        </w:rPr>
        <w:t>”，明确了产品检验规则和判定的要求。</w:t>
      </w:r>
    </w:p>
    <w:p>
      <w:pPr>
        <w:bidi w:val="0"/>
        <w:spacing w:line="360" w:lineRule="auto"/>
        <w:ind w:firstLine="420" w:firstLineChars="200"/>
        <w:rPr>
          <w:rFonts w:hint="eastAsia"/>
          <w:lang w:eastAsia="zh-CN"/>
        </w:rPr>
      </w:pPr>
      <w:r>
        <w:rPr>
          <w:rFonts w:hint="eastAsia"/>
          <w:lang w:val="en-US" w:eastAsia="zh-CN"/>
        </w:rPr>
        <w:t>（3）替换被废止的 “</w:t>
      </w:r>
      <w:r>
        <w:rPr>
          <w:rFonts w:hint="eastAsia"/>
        </w:rPr>
        <w:t>YS/T 478</w:t>
      </w:r>
      <w:r>
        <w:rPr>
          <w:rFonts w:hint="eastAsia"/>
          <w:lang w:val="en-US" w:eastAsia="zh-CN"/>
        </w:rPr>
        <w:t>”为“</w:t>
      </w:r>
      <w:r>
        <w:rPr>
          <w:rFonts w:hint="eastAsia"/>
        </w:rPr>
        <w:t>GB/T 32791铜及铜合金导电率涡流测试方法</w:t>
      </w:r>
      <w:r>
        <w:rPr>
          <w:rFonts w:hint="eastAsia"/>
          <w:lang w:eastAsia="zh-CN"/>
        </w:rPr>
        <w:t>”</w:t>
      </w:r>
    </w:p>
    <w:p>
      <w:pPr>
        <w:spacing w:before="156" w:beforeLines="50" w:after="156" w:afterLines="50" w:line="360" w:lineRule="auto"/>
        <w:rPr>
          <w:rFonts w:eastAsia="黑体"/>
          <w:b/>
          <w:bCs/>
        </w:rPr>
      </w:pPr>
      <w:r>
        <w:rPr>
          <w:rFonts w:eastAsia="黑体"/>
          <w:b/>
          <w:bCs/>
        </w:rPr>
        <w:t>4.2  产品</w:t>
      </w:r>
      <w:r>
        <w:rPr>
          <w:rFonts w:hint="eastAsia" w:eastAsia="黑体"/>
          <w:b/>
          <w:bCs/>
          <w:lang w:val="en-US" w:eastAsia="zh-CN"/>
        </w:rPr>
        <w:t>定义</w:t>
      </w:r>
      <w:r>
        <w:rPr>
          <w:rFonts w:eastAsia="黑体"/>
          <w:b/>
          <w:bCs/>
        </w:rPr>
        <w:t>的确定</w:t>
      </w:r>
    </w:p>
    <w:p>
      <w:pPr>
        <w:pStyle w:val="8"/>
        <w:spacing w:line="360" w:lineRule="auto"/>
        <w:ind w:firstLine="42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4.2.1 修改为：</w:t>
      </w:r>
      <w:r>
        <w:rPr>
          <w:rFonts w:hint="eastAsia" w:ascii="黑体" w:hAnsi="黑体" w:eastAsia="黑体"/>
          <w:color w:val="000000" w:themeColor="text1"/>
          <w14:textFill>
            <w14:solidFill>
              <w14:schemeClr w14:val="tx1"/>
            </w14:solidFill>
          </w14:textFill>
        </w:rPr>
        <w:t>湿法冶金铜电积用阴极板</w:t>
      </w:r>
      <w:r>
        <w:rPr>
          <w:rFonts w:hint="eastAsia"/>
          <w:color w:val="000000" w:themeColor="text1"/>
          <w14:textFill>
            <w14:solidFill>
              <w14:schemeClr w14:val="tx1"/>
            </w14:solidFill>
          </w14:textFill>
        </w:rPr>
        <w:t>由316L不锈钢板</w:t>
      </w:r>
      <w:r>
        <w:rPr>
          <w:rFonts w:hint="eastAsia"/>
          <w:color w:val="000000" w:themeColor="text1"/>
          <w:lang w:val="en-US" w:eastAsia="zh-CN"/>
          <w14:textFill>
            <w14:solidFill>
              <w14:schemeClr w14:val="tx1"/>
            </w14:solidFill>
          </w14:textFill>
        </w:rPr>
        <w:t>或</w:t>
      </w:r>
      <w:r>
        <w:rPr>
          <w:rFonts w:hint="eastAsia"/>
          <w:color w:val="000000" w:themeColor="text1"/>
          <w14:textFill>
            <w14:solidFill>
              <w14:schemeClr w14:val="tx1"/>
            </w14:solidFill>
          </w14:textFill>
        </w:rPr>
        <w:t>纯钛板</w:t>
      </w:r>
      <w:r>
        <w:rPr>
          <w:rFonts w:hint="eastAsia"/>
          <w:color w:val="000000" w:themeColor="text1"/>
          <w:lang w:val="en-US" w:eastAsia="zh-CN"/>
          <w14:textFill>
            <w14:solidFill>
              <w14:schemeClr w14:val="tx1"/>
            </w14:solidFill>
          </w14:textFill>
        </w:rPr>
        <w:t>制成的阴极板面与</w:t>
      </w:r>
      <w:r>
        <w:rPr>
          <w:rFonts w:hint="eastAsia"/>
          <w:color w:val="000000" w:themeColor="text1"/>
          <w14:textFill>
            <w14:solidFill>
              <w14:schemeClr w14:val="tx1"/>
            </w14:solidFill>
          </w14:textFill>
        </w:rPr>
        <w:t>导电横梁经组装焊接加工</w:t>
      </w:r>
      <w:r>
        <w:rPr>
          <w:rFonts w:hint="eastAsia"/>
          <w:color w:val="000000" w:themeColor="text1"/>
          <w:lang w:val="en-US" w:eastAsia="zh-CN"/>
          <w14:textFill>
            <w14:solidFill>
              <w14:schemeClr w14:val="tx1"/>
            </w14:solidFill>
          </w14:textFill>
        </w:rPr>
        <w:t>最后装配上</w:t>
      </w:r>
      <w:r>
        <w:rPr>
          <w:rFonts w:hint="eastAsia"/>
          <w:color w:val="000000" w:themeColor="text1"/>
          <w14:textFill>
            <w14:solidFill>
              <w14:schemeClr w14:val="tx1"/>
            </w14:solidFill>
          </w14:textFill>
        </w:rPr>
        <w:t>绝缘夹边条</w:t>
      </w:r>
      <w:r>
        <w:rPr>
          <w:rFonts w:hint="eastAsia"/>
          <w:color w:val="000000" w:themeColor="text1"/>
          <w:lang w:val="en-US" w:eastAsia="zh-CN"/>
          <w14:textFill>
            <w14:solidFill>
              <w14:schemeClr w14:val="tx1"/>
            </w14:solidFill>
          </w14:textFill>
        </w:rPr>
        <w:t>制</w:t>
      </w:r>
      <w:r>
        <w:rPr>
          <w:rFonts w:hint="eastAsia"/>
          <w:color w:val="000000" w:themeColor="text1"/>
          <w14:textFill>
            <w14:solidFill>
              <w14:schemeClr w14:val="tx1"/>
            </w14:solidFill>
          </w14:textFill>
        </w:rPr>
        <w:t>成</w:t>
      </w:r>
      <w:r>
        <w:rPr>
          <w:rFonts w:hint="eastAsia"/>
          <w:color w:val="000000" w:themeColor="text1"/>
          <w:lang w:val="en-US" w:eastAsia="zh-CN"/>
          <w14:textFill>
            <w14:solidFill>
              <w14:schemeClr w14:val="tx1"/>
            </w14:solidFill>
          </w14:textFill>
        </w:rPr>
        <w:t>湿法冶金铜电积用</w:t>
      </w:r>
      <w:r>
        <w:rPr>
          <w:rFonts w:hint="eastAsia"/>
          <w:color w:val="000000" w:themeColor="text1"/>
          <w14:textFill>
            <w14:solidFill>
              <w14:schemeClr w14:val="tx1"/>
            </w14:solidFill>
          </w14:textFill>
        </w:rPr>
        <w:t>阴极板。</w:t>
      </w:r>
    </w:p>
    <w:p>
      <w:pPr>
        <w:pStyle w:val="8"/>
        <w:spacing w:line="360" w:lineRule="auto"/>
        <w:ind w:firstLine="42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按照成品的组成结构定语比较简洁、清晰、准确。</w:t>
      </w:r>
    </w:p>
    <w:p>
      <w:pPr>
        <w:pStyle w:val="8"/>
        <w:spacing w:line="360" w:lineRule="auto"/>
        <w:ind w:firstLine="42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 导电梁</w:t>
      </w:r>
    </w:p>
    <w:p>
      <w:pPr>
        <w:pStyle w:val="8"/>
        <w:spacing w:line="360" w:lineRule="auto"/>
        <w:ind w:firstLine="420"/>
        <w:rPr>
          <w:rFonts w:hint="default" w:eastAsia="黑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原文件标注了3种导电梁，根据市场需求，增加了</w:t>
      </w:r>
      <w:r>
        <w:rPr>
          <w:rFonts w:hint="eastAsia" w:ascii="黑体" w:hAnsi="黑体" w:eastAsia="黑体" w:cs="黑体"/>
          <w:color w:val="000000" w:themeColor="text1"/>
          <w:kern w:val="0"/>
          <w:szCs w:val="21"/>
          <w14:textFill>
            <w14:solidFill>
              <w14:schemeClr w14:val="tx1"/>
            </w14:solidFill>
          </w14:textFill>
        </w:rPr>
        <w:t>钢包铜包钢</w:t>
      </w:r>
      <w:r>
        <w:rPr>
          <w:rFonts w:hint="eastAsia" w:ascii="黑体" w:hAnsi="黑体" w:eastAsia="黑体" w:cs="黑体"/>
          <w:color w:val="000000" w:themeColor="text1"/>
          <w14:textFill>
            <w14:solidFill>
              <w14:schemeClr w14:val="tx1"/>
            </w14:solidFill>
          </w14:textFill>
        </w:rPr>
        <w:t>导电横梁</w:t>
      </w:r>
      <w:r>
        <w:rPr>
          <w:rFonts w:hint="eastAsia" w:ascii="黑体" w:hAnsi="黑体"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kern w:val="0"/>
          <w:szCs w:val="21"/>
          <w14:textFill>
            <w14:solidFill>
              <w14:schemeClr w14:val="tx1"/>
            </w14:solidFill>
          </w14:textFill>
        </w:rPr>
        <w:t>钛包铜包钢导电横梁</w:t>
      </w:r>
      <w:r>
        <w:rPr>
          <w:rFonts w:hint="eastAsia" w:ascii="黑体" w:hAnsi="黑体" w:eastAsia="黑体" w:cs="黑体"/>
          <w:color w:val="000000" w:themeColor="text1"/>
          <w:kern w:val="0"/>
          <w:szCs w:val="21"/>
          <w:lang w:eastAsia="zh-CN"/>
          <w14:textFill>
            <w14:solidFill>
              <w14:schemeClr w14:val="tx1"/>
            </w14:solidFill>
          </w14:textFill>
        </w:rPr>
        <w:t>，</w:t>
      </w:r>
      <w:r>
        <w:rPr>
          <w:rFonts w:hint="eastAsia" w:ascii="黑体" w:hAnsi="黑体" w:eastAsia="黑体" w:cs="黑体"/>
          <w:color w:val="000000" w:themeColor="text1"/>
          <w:kern w:val="0"/>
          <w:szCs w:val="21"/>
          <w:lang w:val="en-US" w:eastAsia="zh-CN"/>
          <w14:textFill>
            <w14:solidFill>
              <w14:schemeClr w14:val="tx1"/>
            </w14:solidFill>
          </w14:textFill>
        </w:rPr>
        <w:t>另外，本条中原文件的导电梁英文不够准确，进行重新确定。</w:t>
      </w:r>
    </w:p>
    <w:p>
      <w:pPr>
        <w:pStyle w:val="7"/>
        <w:keepNext w:val="0"/>
        <w:keepLines w:val="0"/>
        <w:pageBreakBefore w:val="0"/>
        <w:kinsoku/>
        <w:wordWrap/>
        <w:overflowPunct/>
        <w:topLinePunct w:val="0"/>
        <w:bidi w:val="0"/>
        <w:adjustRightInd/>
        <w:snapToGrid/>
        <w:spacing w:before="0" w:beforeLines="0" w:after="0" w:afterLines="0" w:line="360" w:lineRule="auto"/>
        <w:ind w:left="0" w:leftChars="0" w:firstLine="0" w:firstLineChars="0"/>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4.3 产品质量保证</w:t>
      </w:r>
    </w:p>
    <w:p>
      <w:pPr>
        <w:pStyle w:val="8"/>
        <w:spacing w:line="360" w:lineRule="auto"/>
        <w:ind w:firstLine="0" w:firstLineChars="0"/>
        <w:rPr>
          <w:rFonts w:hint="default" w:hAnsi="宋体" w:eastAsia="宋体"/>
          <w:color w:val="000000" w:themeColor="text1"/>
          <w:szCs w:val="21"/>
          <w:lang w:val="en-US" w:eastAsia="zh-CN"/>
          <w14:textFill>
            <w14:solidFill>
              <w14:schemeClr w14:val="tx1"/>
            </w14:solidFill>
          </w14:textFill>
        </w:rPr>
      </w:pPr>
      <w:r>
        <w:rPr>
          <w:rFonts w:hint="eastAsia" w:hAnsi="宋体" w:cs="宋体"/>
          <w:b/>
          <w:bCs/>
          <w:color w:val="FF0000"/>
          <w:sz w:val="21"/>
          <w:szCs w:val="21"/>
          <w:lang w:val="en-US" w:eastAsia="zh-CN"/>
        </w:rPr>
        <w:t xml:space="preserve">  </w:t>
      </w:r>
      <w:r>
        <w:rPr>
          <w:rFonts w:hint="eastAsia" w:hAnsi="宋体" w:cs="宋体"/>
          <w:b/>
          <w:bCs/>
          <w:color w:val="000000" w:themeColor="text1"/>
          <w:sz w:val="21"/>
          <w:szCs w:val="21"/>
          <w:lang w:val="en-US" w:eastAsia="zh-CN"/>
          <w14:textFill>
            <w14:solidFill>
              <w14:schemeClr w14:val="tx1"/>
            </w14:solidFill>
          </w14:textFill>
        </w:rPr>
        <w:t xml:space="preserve"> 修改了4.1，</w:t>
      </w:r>
      <w:r>
        <w:rPr>
          <w:rFonts w:hint="eastAsia" w:hAnsi="宋体"/>
          <w:color w:val="000000" w:themeColor="text1"/>
          <w:szCs w:val="21"/>
          <w:lang w:val="en-US" w:eastAsia="zh-CN"/>
          <w14:textFill>
            <w14:solidFill>
              <w14:schemeClr w14:val="tx1"/>
            </w14:solidFill>
          </w14:textFill>
        </w:rPr>
        <w:t>增加了原材料要求中焊接材料的两个条目 “不锈钢焊接材料</w:t>
      </w:r>
      <w:r>
        <w:rPr>
          <w:rFonts w:hint="eastAsia" w:hAnsi="宋体"/>
          <w:color w:val="000000" w:themeColor="text1"/>
          <w:szCs w:val="21"/>
          <w14:textFill>
            <w14:solidFill>
              <w14:schemeClr w14:val="tx1"/>
            </w14:solidFill>
          </w14:textFill>
        </w:rPr>
        <w:t>应符合</w:t>
      </w:r>
      <w:r>
        <w:rPr>
          <w:rFonts w:hAnsi="宋体"/>
          <w:color w:val="000000" w:themeColor="text1"/>
          <w:szCs w:val="21"/>
          <w14:textFill>
            <w14:solidFill>
              <w14:schemeClr w14:val="tx1"/>
            </w14:solidFill>
          </w14:textFill>
        </w:rPr>
        <w:t>GB/T 13148</w:t>
      </w:r>
      <w:r>
        <w:rPr>
          <w:rFonts w:hint="eastAsia" w:hAnsi="宋体"/>
          <w:color w:val="000000" w:themeColor="text1"/>
          <w:szCs w:val="21"/>
          <w14:textFill>
            <w14:solidFill>
              <w14:schemeClr w14:val="tx1"/>
            </w14:solidFill>
          </w14:textFill>
        </w:rPr>
        <w:t>中022Cr17Ni12Mo2牌号的规定</w:t>
      </w:r>
      <w:r>
        <w:rPr>
          <w:rFonts w:hint="eastAsia" w:hAnsi="宋体"/>
          <w:color w:val="000000" w:themeColor="text1"/>
          <w:szCs w:val="21"/>
          <w:lang w:val="en-US" w:eastAsia="zh-CN"/>
          <w14:textFill>
            <w14:solidFill>
              <w14:schemeClr w14:val="tx1"/>
            </w14:solidFill>
          </w14:textFill>
        </w:rPr>
        <w:t>”和“钛板焊接材料符合</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GB T 13149-2009</w:t>
      </w:r>
      <w:r>
        <w:rPr>
          <w:rFonts w:hint="eastAsia" w:ascii="宋体" w:hAnsi="宋体" w:eastAsia="宋体" w:cs="宋体"/>
          <w:color w:val="000000" w:themeColor="text1"/>
          <w:lang w:val="en-US" w:eastAsia="zh-CN"/>
          <w14:textFill>
            <w14:solidFill>
              <w14:schemeClr w14:val="tx1"/>
            </w14:solidFill>
          </w14:textFill>
        </w:rPr>
        <w:t>中附录B焊接材料的规定</w:t>
      </w:r>
      <w:r>
        <w:rPr>
          <w:rFonts w:hint="eastAsia" w:hAnsi="宋体"/>
          <w:color w:val="000000" w:themeColor="text1"/>
          <w:szCs w:val="21"/>
          <w:lang w:val="en-US" w:eastAsia="zh-CN"/>
          <w14:textFill>
            <w14:solidFill>
              <w14:schemeClr w14:val="tx1"/>
            </w14:solidFill>
          </w14:textFill>
        </w:rPr>
        <w:t>”</w:t>
      </w:r>
    </w:p>
    <w:p>
      <w:pPr>
        <w:pStyle w:val="8"/>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 xml:space="preserve">   在原来标准中对铜电积阴极板的分类按照材质说明，根据使用的方式，有必要以板面材质和导电梁材质分类进行明确说明，经与参编单位及部分用户讨论确认，故对4.2.1</w:t>
      </w:r>
      <w:r>
        <w:rPr>
          <w:rFonts w:hint="eastAsia" w:ascii="宋体" w:hAnsi="宋体" w:eastAsia="宋体" w:cs="宋体"/>
          <w:color w:val="000000" w:themeColor="text1"/>
          <w:sz w:val="21"/>
          <w:szCs w:val="21"/>
          <w:lang w:val="en-US" w:eastAsia="zh-CN"/>
          <w14:textFill>
            <w14:solidFill>
              <w14:schemeClr w14:val="tx1"/>
            </w14:solidFill>
          </w14:textFill>
        </w:rPr>
        <w:t>修订为：</w:t>
      </w:r>
      <w:r>
        <w:rPr>
          <w:rFonts w:hint="eastAsia"/>
          <w:color w:val="000000" w:themeColor="text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产品按板面材质不同分为不锈钢阴极板和钛阴极板两类。其中</w:t>
      </w:r>
      <w:r>
        <w:rPr>
          <w:rFonts w:hint="eastAsia" w:hAnsi="宋体" w:eastAsia="宋体" w:cs="宋体"/>
          <w:color w:val="000000" w:themeColor="text1"/>
          <w:sz w:val="21"/>
          <w:szCs w:val="21"/>
          <w:lang w:val="en-US" w:eastAsia="zh-CN"/>
          <w14:textFill>
            <w14:solidFill>
              <w14:schemeClr w14:val="tx1"/>
            </w14:solidFill>
          </w14:textFill>
        </w:rPr>
        <w:t>根据</w:t>
      </w:r>
      <w:r>
        <w:rPr>
          <w:rFonts w:hint="eastAsia" w:ascii="宋体" w:hAnsi="宋体" w:eastAsia="宋体" w:cs="宋体"/>
          <w:color w:val="000000" w:themeColor="text1"/>
          <w:sz w:val="21"/>
          <w:szCs w:val="21"/>
          <w14:textFill>
            <w14:solidFill>
              <w14:schemeClr w14:val="tx1"/>
            </w14:solidFill>
          </w14:textFill>
        </w:rPr>
        <w:t>导电横梁的</w:t>
      </w:r>
      <w:r>
        <w:rPr>
          <w:rFonts w:hint="eastAsia" w:hAnsi="宋体" w:eastAsia="宋体" w:cs="宋体"/>
          <w:color w:val="000000" w:themeColor="text1"/>
          <w:sz w:val="21"/>
          <w:szCs w:val="21"/>
          <w:lang w:val="en-US" w:eastAsia="zh-CN"/>
          <w14:textFill>
            <w14:solidFill>
              <w14:schemeClr w14:val="tx1"/>
            </w14:solidFill>
          </w14:textFill>
        </w:rPr>
        <w:t>材料和构成方式</w:t>
      </w:r>
      <w:r>
        <w:rPr>
          <w:rFonts w:hint="eastAsia" w:ascii="宋体" w:hAnsi="宋体" w:eastAsia="宋体" w:cs="宋体"/>
          <w:color w:val="000000" w:themeColor="text1"/>
          <w:sz w:val="21"/>
          <w:szCs w:val="21"/>
          <w14:textFill>
            <w14:solidFill>
              <w14:schemeClr w14:val="tx1"/>
            </w14:solidFill>
          </w14:textFill>
        </w:rPr>
        <w:t>不同</w:t>
      </w:r>
      <w:r>
        <w:rPr>
          <w:rFonts w:hint="eastAsia"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不锈钢阴极板又分为</w:t>
      </w:r>
      <w:r>
        <w:rPr>
          <w:rFonts w:hint="eastAsia" w:ascii="宋体" w:hAnsi="宋体"/>
          <w:color w:val="000000" w:themeColor="text1"/>
          <w:kern w:val="0"/>
          <w:szCs w:val="21"/>
          <w14:textFill>
            <w14:solidFill>
              <w14:schemeClr w14:val="tx1"/>
            </w14:solidFill>
          </w14:textFill>
        </w:rPr>
        <w:t>铜包钢导电梁，钢包铜导电梁，钢包铜包钢</w:t>
      </w:r>
      <w:r>
        <w:rPr>
          <w:rFonts w:hint="eastAsia" w:hAnsi="宋体" w:eastAsia="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种</w:t>
      </w:r>
      <w:r>
        <w:rPr>
          <w:rFonts w:hint="eastAsia"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钛阴极板的导电横梁为钛包铜导电横梁</w:t>
      </w:r>
      <w:r>
        <w:rPr>
          <w:rFonts w:hint="eastAsia" w:ascii="宋体" w:hAnsi="宋体"/>
          <w:color w:val="000000" w:themeColor="text1"/>
          <w:kern w:val="0"/>
          <w:szCs w:val="21"/>
          <w14:textFill>
            <w14:solidFill>
              <w14:schemeClr w14:val="tx1"/>
            </w14:solidFill>
          </w14:textFill>
        </w:rPr>
        <w:t>或钛包铜包钢导电横梁</w:t>
      </w:r>
      <w:r>
        <w:rPr>
          <w:rFonts w:hint="eastAsia" w:ascii="宋体" w:hAnsi="宋体"/>
          <w:color w:val="000000" w:themeColor="text1"/>
          <w:kern w:val="0"/>
          <w:szCs w:val="21"/>
          <w:lang w:val="en-US" w:eastAsia="zh-CN"/>
          <w14:textFill>
            <w14:solidFill>
              <w14:schemeClr w14:val="tx1"/>
            </w14:solidFill>
          </w14:textFill>
        </w:rPr>
        <w:t>二种</w:t>
      </w:r>
      <w:r>
        <w:rPr>
          <w:rFonts w:hint="eastAsia" w:ascii="宋体" w:hAnsi="宋体" w:eastAsia="宋体" w:cs="宋体"/>
          <w:color w:val="000000" w:themeColor="text1"/>
          <w:sz w:val="21"/>
          <w:szCs w:val="21"/>
          <w:lang w:val="en-US" w:eastAsia="zh-CN"/>
          <w14:textFill>
            <w14:solidFill>
              <w14:schemeClr w14:val="tx1"/>
            </w14:solidFill>
          </w14:textFill>
        </w:rPr>
        <w:t>。</w:t>
      </w:r>
    </w:p>
    <w:p>
      <w:pPr>
        <w:spacing w:before="156" w:beforeLines="50" w:after="156" w:afterLines="5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4.2.2 表1</w:t>
      </w:r>
      <w:r>
        <w:rPr>
          <w:rFonts w:hint="eastAsia" w:ascii="宋体" w:hAnsi="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的规定</w:t>
      </w:r>
      <w:r>
        <w:rPr>
          <w:rFonts w:hint="eastAsia" w:ascii="宋体" w:hAnsi="宋体" w:eastAsia="宋体" w:cs="宋体"/>
          <w:color w:val="000000" w:themeColor="text1"/>
          <w:sz w:val="21"/>
          <w:szCs w:val="21"/>
          <w:lang w:val="en-US" w:eastAsia="zh-CN"/>
          <w14:textFill>
            <w14:solidFill>
              <w14:schemeClr w14:val="tx1"/>
            </w14:solidFill>
          </w14:textFill>
        </w:rPr>
        <w:t>中的制造方法</w:t>
      </w:r>
      <w:r>
        <w:rPr>
          <w:rFonts w:hint="eastAsia" w:ascii="宋体" w:hAnsi="宋体" w:cs="宋体"/>
          <w:color w:val="000000" w:themeColor="text1"/>
          <w:sz w:val="21"/>
          <w:szCs w:val="21"/>
          <w:lang w:val="en-US" w:eastAsia="zh-CN"/>
          <w14:textFill>
            <w14:solidFill>
              <w14:schemeClr w14:val="tx1"/>
            </w14:solidFill>
          </w14:textFill>
        </w:rPr>
        <w:t>，是指阴极板板面的制造方法，而不是泛指完整的阴极板制造方法，定义不正确，故把“经焊接组装而成”</w:t>
      </w:r>
      <w:r>
        <w:rPr>
          <w:rFonts w:hint="eastAsia" w:ascii="宋体" w:hAnsi="宋体" w:eastAsia="宋体" w:cs="宋体"/>
          <w:color w:val="000000" w:themeColor="text1"/>
          <w:sz w:val="21"/>
          <w:szCs w:val="21"/>
          <w:lang w:val="en-US" w:eastAsia="zh-CN"/>
          <w14:textFill>
            <w14:solidFill>
              <w14:schemeClr w14:val="tx1"/>
            </w14:solidFill>
          </w14:textFill>
        </w:rPr>
        <w:t>修改为：</w:t>
      </w:r>
      <w:r>
        <w:rPr>
          <w:rFonts w:hint="eastAsia" w:ascii="宋体" w:hAnsi="宋体" w:eastAsia="宋体" w:cs="宋体"/>
          <w:color w:val="000000" w:themeColor="text1"/>
          <w:sz w:val="21"/>
          <w:szCs w:val="21"/>
          <w14:textFill>
            <w14:solidFill>
              <w14:schemeClr w14:val="tx1"/>
            </w14:solidFill>
          </w14:textFill>
        </w:rPr>
        <w:t>轧制</w:t>
      </w:r>
    </w:p>
    <w:p>
      <w:pPr>
        <w:pStyle w:val="8"/>
        <w:numPr>
          <w:ilvl w:val="0"/>
          <w:numId w:val="0"/>
        </w:numPr>
        <w:ind w:left="0" w:firstLine="0" w:firstLineChars="0"/>
        <w:jc w:val="both"/>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4.2.3 阴极板的外形示意图中，修改了部件说明，增加了</w:t>
      </w:r>
      <w:r>
        <w:rPr>
          <w:rFonts w:hint="eastAsia" w:eastAsia="宋体"/>
          <w:color w:val="000000" w:themeColor="text1"/>
          <w:sz w:val="18"/>
          <w:szCs w:val="18"/>
          <w:lang w:val="en-US" w:eastAsia="zh-CN"/>
          <w14:textFill>
            <w14:solidFill>
              <w14:schemeClr w14:val="tx1"/>
            </w14:solidFill>
          </w14:textFill>
        </w:rPr>
        <w:t>标引序号说明</w:t>
      </w:r>
      <w:r>
        <w:rPr>
          <w:rFonts w:hint="eastAsia"/>
          <w:color w:val="000000" w:themeColor="text1"/>
          <w:sz w:val="18"/>
          <w:szCs w:val="18"/>
          <w:lang w:val="en-US" w:eastAsia="zh-CN"/>
          <w14:textFill>
            <w14:solidFill>
              <w14:schemeClr w14:val="tx1"/>
            </w14:solidFill>
          </w14:textFill>
        </w:rPr>
        <w:t>，即</w:t>
      </w:r>
      <w:r>
        <w:rPr>
          <w:rFonts w:hint="eastAsia" w:eastAsia="宋体"/>
          <w:color w:val="000000" w:themeColor="text1"/>
          <w:sz w:val="18"/>
          <w:szCs w:val="18"/>
          <w:lang w:val="en-US" w:eastAsia="zh-CN"/>
          <w14:textFill>
            <w14:solidFill>
              <w14:schemeClr w14:val="tx1"/>
            </w14:solidFill>
          </w14:textFill>
        </w:rPr>
        <w:t>：</w:t>
      </w:r>
    </w:p>
    <w:p>
      <w:pPr>
        <w:numPr>
          <w:ilvl w:val="0"/>
          <w:numId w:val="2"/>
        </w:numPr>
        <w:bidi w:val="0"/>
        <w:rPr>
          <w:rFonts w:hint="default" w:eastAsia="黑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铜包钢导电横梁    2）钢（钛）包铜导电横梁、3）吊装口   、4）绝缘夹边、5）V形槽、6）不锈钢（或钛板）板面</w:t>
      </w:r>
    </w:p>
    <w:p>
      <w:pPr>
        <w:pStyle w:val="2"/>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5.1.8 增加了“钛复合棒复材的化学成分应符合</w:t>
      </w:r>
      <w:r>
        <w:rPr>
          <w:rFonts w:hint="eastAsia" w:ascii="宋体" w:hAnsi="宋体" w:eastAsia="宋体" w:cs="宋体"/>
          <w:b w:val="0"/>
          <w:bCs w:val="0"/>
          <w:color w:val="000000" w:themeColor="text1"/>
          <w:sz w:val="21"/>
          <w:szCs w:val="21"/>
          <w:lang w:val="en-US" w:eastAsia="zh-CN"/>
          <w14:textFill>
            <w14:solidFill>
              <w14:schemeClr w14:val="tx1"/>
            </w14:solidFill>
          </w14:textFill>
        </w:rPr>
        <w:t>GB_T 12769中TA1或TA2牌号的规定</w:t>
      </w:r>
      <w:r>
        <w:rPr>
          <w:rFonts w:hint="eastAsia" w:ascii="宋体" w:hAnsi="宋体" w:eastAsia="宋体" w:cs="宋体"/>
          <w:color w:val="000000" w:themeColor="text1"/>
          <w:sz w:val="21"/>
          <w:szCs w:val="21"/>
          <w:lang w:val="en-US" w:eastAsia="zh-CN"/>
          <w14:textFill>
            <w14:solidFill>
              <w14:schemeClr w14:val="tx1"/>
            </w14:solidFill>
          </w14:textFill>
        </w:rPr>
        <w:t>”。原文件没有标注钛复合导电横梁的复材化学成分要求。</w:t>
      </w:r>
    </w:p>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6.1，原文件没有不锈钢和钛合金板面的化学成分允许偏差，故增加了：</w:t>
      </w:r>
    </w:p>
    <w:p>
      <w:pPr>
        <w:spacing w:line="360" w:lineRule="auto"/>
        <w:ind w:firstLine="420" w:firstLineChars="200"/>
        <w:rPr>
          <w:rFonts w:hint="eastAsia" w:ascii="宋体" w:hAnsi="宋体"/>
          <w:color w:val="000000" w:themeColor="text1"/>
          <w:szCs w:val="20"/>
          <w:lang w:val="en-US" w:eastAsia="zh-CN"/>
          <w14:textFill>
            <w14:solidFill>
              <w14:schemeClr w14:val="tx1"/>
            </w14:solidFill>
          </w14:textFill>
        </w:rPr>
      </w:pPr>
      <w:r>
        <w:rPr>
          <w:rFonts w:hint="eastAsia" w:ascii="宋体" w:hAnsi="宋体"/>
          <w:color w:val="000000" w:themeColor="text1"/>
          <w:szCs w:val="20"/>
          <w:lang w:val="en-US" w:eastAsia="zh-CN"/>
          <w14:textFill>
            <w14:solidFill>
              <w14:schemeClr w14:val="tx1"/>
            </w14:solidFill>
          </w14:textFill>
        </w:rPr>
        <w:t>6.1</w:t>
      </w:r>
      <w:r>
        <w:rPr>
          <w:rFonts w:ascii="宋体" w:hAnsi="宋体"/>
          <w:color w:val="000000" w:themeColor="text1"/>
          <w:szCs w:val="20"/>
          <w14:textFill>
            <w14:solidFill>
              <w14:schemeClr w14:val="tx1"/>
            </w14:solidFill>
          </w14:textFill>
        </w:rPr>
        <w:t>.</w:t>
      </w:r>
      <w:r>
        <w:rPr>
          <w:rFonts w:hint="eastAsia" w:ascii="宋体" w:hAnsi="宋体"/>
          <w:color w:val="000000" w:themeColor="text1"/>
          <w:szCs w:val="20"/>
          <w:lang w:val="en-US" w:eastAsia="zh-CN"/>
          <w14:textFill>
            <w14:solidFill>
              <w14:schemeClr w14:val="tx1"/>
            </w14:solidFill>
          </w14:textFill>
        </w:rPr>
        <w:t>5</w:t>
      </w:r>
      <w:r>
        <w:rPr>
          <w:rFonts w:hint="eastAsia" w:ascii="宋体" w:hAnsi="宋体"/>
          <w:color w:val="000000" w:themeColor="text1"/>
          <w:szCs w:val="20"/>
          <w14:textFill>
            <w14:solidFill>
              <w14:schemeClr w14:val="tx1"/>
            </w14:solidFill>
          </w14:textFill>
        </w:rPr>
        <w:t xml:space="preserve">  </w:t>
      </w:r>
      <w:r>
        <w:rPr>
          <w:rFonts w:hint="eastAsia" w:ascii="宋体" w:hAnsi="宋体"/>
          <w:color w:val="000000" w:themeColor="text1"/>
          <w:szCs w:val="20"/>
          <w:lang w:val="en-US" w:eastAsia="zh-CN"/>
          <w14:textFill>
            <w14:solidFill>
              <w14:schemeClr w14:val="tx1"/>
            </w14:solidFill>
          </w14:textFill>
        </w:rPr>
        <w:t>不锈钢阴极板面</w:t>
      </w:r>
      <w:r>
        <w:rPr>
          <w:rFonts w:ascii="宋体" w:hAnsi="宋体"/>
          <w:color w:val="000000" w:themeColor="text1"/>
          <w:szCs w:val="20"/>
          <w14:textFill>
            <w14:solidFill>
              <w14:schemeClr w14:val="tx1"/>
            </w14:solidFill>
          </w14:textFill>
        </w:rPr>
        <w:t>的化学成分</w:t>
      </w:r>
      <w:r>
        <w:rPr>
          <w:rFonts w:hint="eastAsia" w:ascii="宋体" w:hAnsi="宋体"/>
          <w:color w:val="000000" w:themeColor="text1"/>
          <w:szCs w:val="20"/>
          <w:lang w:val="en-US" w:eastAsia="zh-CN"/>
          <w14:textFill>
            <w14:solidFill>
              <w14:schemeClr w14:val="tx1"/>
            </w14:solidFill>
          </w14:textFill>
        </w:rPr>
        <w:t>允许偏差按</w:t>
      </w:r>
      <w:r>
        <w:rPr>
          <w:rFonts w:ascii="宋体" w:hAnsi="宋体"/>
          <w:color w:val="000000" w:themeColor="text1"/>
          <w:szCs w:val="20"/>
          <w14:textFill>
            <w14:solidFill>
              <w14:schemeClr w14:val="tx1"/>
            </w14:solidFill>
          </w14:textFill>
        </w:rPr>
        <w:t>GB/T 222的规定</w:t>
      </w:r>
      <w:r>
        <w:rPr>
          <w:rFonts w:hint="eastAsia" w:ascii="宋体" w:hAnsi="宋体"/>
          <w:color w:val="000000" w:themeColor="text1"/>
          <w:szCs w:val="20"/>
          <w:lang w:val="en-US" w:eastAsia="zh-CN"/>
          <w14:textFill>
            <w14:solidFill>
              <w14:schemeClr w14:val="tx1"/>
            </w14:solidFill>
          </w14:textFill>
        </w:rPr>
        <w:t>进行</w:t>
      </w:r>
    </w:p>
    <w:p>
      <w:pPr>
        <w:spacing w:line="360" w:lineRule="auto"/>
        <w:ind w:firstLine="420" w:firstLineChars="200"/>
        <w:rPr>
          <w:rFonts w:hint="eastAsia" w:ascii="宋体" w:hAnsi="宋体"/>
          <w:color w:val="000000" w:themeColor="text1"/>
          <w:szCs w:val="20"/>
          <w14:textFill>
            <w14:solidFill>
              <w14:schemeClr w14:val="tx1"/>
            </w14:solidFill>
          </w14:textFill>
        </w:rPr>
      </w:pPr>
      <w:r>
        <w:rPr>
          <w:rFonts w:hint="eastAsia" w:ascii="宋体" w:hAnsi="宋体"/>
          <w:color w:val="000000" w:themeColor="text1"/>
          <w:szCs w:val="20"/>
          <w:lang w:val="en-US" w:eastAsia="zh-CN"/>
          <w14:textFill>
            <w14:solidFill>
              <w14:schemeClr w14:val="tx1"/>
            </w14:solidFill>
          </w14:textFill>
        </w:rPr>
        <w:t xml:space="preserve">6.1.6 </w:t>
      </w:r>
      <w:r>
        <w:rPr>
          <w:rFonts w:hint="eastAsia" w:ascii="宋体" w:hAnsi="宋体"/>
          <w:color w:val="000000" w:themeColor="text1"/>
          <w:szCs w:val="20"/>
          <w14:textFill>
            <w14:solidFill>
              <w14:schemeClr w14:val="tx1"/>
            </w14:solidFill>
          </w14:textFill>
        </w:rPr>
        <w:t>钛及钛合金</w:t>
      </w:r>
      <w:r>
        <w:rPr>
          <w:rFonts w:hint="eastAsia" w:ascii="宋体" w:hAnsi="宋体"/>
          <w:color w:val="000000" w:themeColor="text1"/>
          <w:szCs w:val="20"/>
          <w:lang w:val="en-US" w:eastAsia="zh-CN"/>
          <w14:textFill>
            <w14:solidFill>
              <w14:schemeClr w14:val="tx1"/>
            </w14:solidFill>
          </w14:textFill>
        </w:rPr>
        <w:t>板面的</w:t>
      </w:r>
      <w:r>
        <w:rPr>
          <w:rFonts w:ascii="宋体" w:hAnsi="宋体"/>
          <w:color w:val="000000" w:themeColor="text1"/>
          <w:szCs w:val="20"/>
          <w14:textFill>
            <w14:solidFill>
              <w14:schemeClr w14:val="tx1"/>
            </w14:solidFill>
          </w14:textFill>
        </w:rPr>
        <w:t>化学成分允许偏差</w:t>
      </w:r>
      <w:r>
        <w:rPr>
          <w:rFonts w:hint="eastAsia" w:ascii="宋体" w:hAnsi="宋体"/>
          <w:color w:val="000000" w:themeColor="text1"/>
          <w:szCs w:val="20"/>
          <w:lang w:val="en-US" w:eastAsia="zh-CN"/>
          <w14:textFill>
            <w14:solidFill>
              <w14:schemeClr w14:val="tx1"/>
            </w14:solidFill>
          </w14:textFill>
        </w:rPr>
        <w:t>按</w:t>
      </w:r>
      <w:r>
        <w:rPr>
          <w:rFonts w:ascii="宋体" w:hAnsi="宋体"/>
          <w:color w:val="000000" w:themeColor="text1"/>
          <w:szCs w:val="20"/>
          <w14:textFill>
            <w14:solidFill>
              <w14:schemeClr w14:val="tx1"/>
            </w14:solidFill>
          </w14:textFill>
        </w:rPr>
        <w:t xml:space="preserve">GB/T </w:t>
      </w:r>
      <w:r>
        <w:rPr>
          <w:rFonts w:hint="eastAsia" w:ascii="宋体" w:hAnsi="宋体"/>
          <w:color w:val="000000" w:themeColor="text1"/>
          <w:szCs w:val="20"/>
          <w14:textFill>
            <w14:solidFill>
              <w14:schemeClr w14:val="tx1"/>
            </w14:solidFill>
          </w14:textFill>
        </w:rPr>
        <w:t>3620.2</w:t>
      </w:r>
      <w:r>
        <w:rPr>
          <w:rFonts w:hint="eastAsia" w:ascii="宋体" w:hAnsi="宋体"/>
          <w:color w:val="000000" w:themeColor="text1"/>
          <w:szCs w:val="20"/>
          <w:lang w:val="en-US" w:eastAsia="zh-CN"/>
          <w14:textFill>
            <w14:solidFill>
              <w14:schemeClr w14:val="tx1"/>
            </w14:solidFill>
          </w14:textFill>
        </w:rPr>
        <w:t>中偏差范围</w:t>
      </w:r>
      <w:r>
        <w:rPr>
          <w:rFonts w:ascii="宋体" w:hAnsi="宋体"/>
          <w:color w:val="000000" w:themeColor="text1"/>
          <w:szCs w:val="20"/>
          <w14:textFill>
            <w14:solidFill>
              <w14:schemeClr w14:val="tx1"/>
            </w14:solidFill>
          </w14:textFill>
        </w:rPr>
        <w:t>的规定</w:t>
      </w:r>
      <w:r>
        <w:rPr>
          <w:rFonts w:hint="eastAsia" w:ascii="宋体" w:hAnsi="宋体"/>
          <w:color w:val="000000" w:themeColor="text1"/>
          <w:szCs w:val="20"/>
          <w14:textFill>
            <w14:solidFill>
              <w14:schemeClr w14:val="tx1"/>
            </w14:solidFill>
          </w14:textFill>
        </w:rPr>
        <w:t>。</w:t>
      </w:r>
    </w:p>
    <w:p>
      <w:pPr>
        <w:spacing w:before="156" w:beforeLines="50" w:after="156" w:afterLines="50" w:line="360" w:lineRule="auto"/>
        <w:rPr>
          <w:rFonts w:eastAsia="黑体"/>
          <w:b/>
          <w:bCs/>
          <w:color w:val="000000" w:themeColor="text1"/>
          <w14:textFill>
            <w14:solidFill>
              <w14:schemeClr w14:val="tx1"/>
            </w14:solidFill>
          </w14:textFill>
        </w:rPr>
      </w:pPr>
      <w:r>
        <w:rPr>
          <w:rFonts w:eastAsia="黑体"/>
          <w:b/>
          <w:bCs/>
          <w:color w:val="000000" w:themeColor="text1"/>
          <w14:textFill>
            <w14:solidFill>
              <w14:schemeClr w14:val="tx1"/>
            </w14:solidFill>
          </w14:textFill>
        </w:rPr>
        <w:t>4.3  标准主要内容的确定</w:t>
      </w:r>
    </w:p>
    <w:p>
      <w:pPr>
        <w:pStyle w:val="8"/>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修改并且增加了技术要求章的化学成分条目，重新规范材料应符合牌号规定的描述</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第4要求部分条目修改为：分类和标记、技术要求，分为4、5两个章节部分，增加内容的连贯性，使文件结构更加衔接紧密。</w:t>
      </w:r>
    </w:p>
    <w:p>
      <w:pPr>
        <w:spacing w:before="156" w:beforeLines="50" w:after="156" w:afterLines="50" w:line="360" w:lineRule="auto"/>
        <w:rPr>
          <w:rFonts w:eastAsia="黑体"/>
          <w:b/>
          <w:bCs/>
          <w:color w:val="000000" w:themeColor="text1"/>
          <w14:textFill>
            <w14:solidFill>
              <w14:schemeClr w14:val="tx1"/>
            </w14:solidFill>
          </w14:textFill>
        </w:rPr>
      </w:pPr>
      <w:r>
        <w:rPr>
          <w:rFonts w:eastAsia="黑体"/>
          <w:b/>
          <w:bCs/>
          <w:color w:val="000000" w:themeColor="text1"/>
          <w14:textFill>
            <w14:solidFill>
              <w14:schemeClr w14:val="tx1"/>
            </w14:solidFill>
          </w14:textFill>
        </w:rPr>
        <w:t>4.4  产品物理规格的确定</w:t>
      </w:r>
    </w:p>
    <w:p>
      <w:pPr>
        <w:spacing w:before="156" w:beforeLines="50" w:after="156" w:afterLines="50" w:line="360" w:lineRule="auto"/>
        <w:ind w:firstLine="420" w:firstLineChars="200"/>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无修改</w:t>
      </w:r>
    </w:p>
    <w:p>
      <w:pPr>
        <w:spacing w:before="156" w:beforeLines="50" w:after="156" w:afterLines="50" w:line="360" w:lineRule="auto"/>
        <w:rPr>
          <w:rFonts w:eastAsia="黑体"/>
          <w:b/>
          <w:bCs/>
          <w:color w:val="000000" w:themeColor="text1"/>
          <w14:textFill>
            <w14:solidFill>
              <w14:schemeClr w14:val="tx1"/>
            </w14:solidFill>
          </w14:textFill>
        </w:rPr>
      </w:pPr>
      <w:r>
        <w:rPr>
          <w:rFonts w:eastAsia="黑体"/>
          <w:b/>
          <w:bCs/>
          <w:color w:val="000000" w:themeColor="text1"/>
          <w14:textFill>
            <w14:solidFill>
              <w14:schemeClr w14:val="tx1"/>
            </w14:solidFill>
          </w14:textFill>
        </w:rPr>
        <w:t>4.5  产品试验方法和检验规则</w:t>
      </w:r>
    </w:p>
    <w:p>
      <w:pPr>
        <w:bidi w:val="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修改了导电性能的2条试验方法。替换被废止的 “</w:t>
      </w:r>
      <w:r>
        <w:rPr>
          <w:rFonts w:hint="eastAsia" w:ascii="宋体" w:hAnsi="宋体" w:eastAsia="宋体" w:cs="宋体"/>
          <w:color w:val="000000" w:themeColor="text1"/>
          <w14:textFill>
            <w14:solidFill>
              <w14:schemeClr w14:val="tx1"/>
            </w14:solidFill>
          </w14:textFill>
        </w:rPr>
        <w:t>YS/T 478</w:t>
      </w:r>
      <w:r>
        <w:rPr>
          <w:rFonts w:hint="eastAsia" w:ascii="宋体" w:hAnsi="宋体" w:eastAsia="宋体" w:cs="宋体"/>
          <w:color w:val="000000" w:themeColor="text1"/>
          <w:lang w:val="en-US" w:eastAsia="zh-CN"/>
          <w14:textFill>
            <w14:solidFill>
              <w14:schemeClr w14:val="tx1"/>
            </w14:solidFill>
          </w14:textFill>
        </w:rPr>
        <w:t>”为“</w:t>
      </w:r>
      <w:r>
        <w:rPr>
          <w:rFonts w:hint="eastAsia" w:ascii="宋体" w:hAnsi="宋体" w:eastAsia="宋体" w:cs="宋体"/>
          <w:color w:val="000000" w:themeColor="text1"/>
          <w14:textFill>
            <w14:solidFill>
              <w14:schemeClr w14:val="tx1"/>
            </w14:solidFill>
          </w14:textFill>
        </w:rPr>
        <w:t>GB/T 32791铜及铜合金导电率涡流测试方法</w:t>
      </w:r>
      <w:r>
        <w:rPr>
          <w:rFonts w:hint="eastAsia" w:ascii="宋体" w:hAnsi="宋体" w:eastAsia="宋体" w:cs="宋体"/>
          <w:color w:val="000000" w:themeColor="text1"/>
          <w:lang w:eastAsia="zh-CN"/>
          <w14:textFill>
            <w14:solidFill>
              <w14:schemeClr w14:val="tx1"/>
            </w14:solidFill>
          </w14:textFill>
        </w:rPr>
        <w:t>”。</w:t>
      </w:r>
    </w:p>
    <w:p>
      <w:pPr>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修改了5.3“拉伸性能”为“力学性能”，明确了试验要求，修改为：“</w:t>
      </w:r>
      <w:r>
        <w:rPr>
          <w:rFonts w:hint="eastAsia" w:ascii="宋体" w:hAnsi="宋体" w:eastAsia="宋体" w:cs="宋体"/>
          <w:color w:val="000000" w:themeColor="text1"/>
          <w14:textFill>
            <w14:solidFill>
              <w14:schemeClr w14:val="tx1"/>
            </w14:solidFill>
          </w14:textFill>
        </w:rPr>
        <w:t>阴极板面的室温拉伸试验按GB/T 228.1</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规定进行，厚度</w:t>
      </w:r>
      <w:r>
        <w:rPr>
          <w:rFonts w:hint="eastAsia" w:ascii="宋体" w:hAnsi="宋体" w:eastAsia="宋体" w:cs="宋体"/>
          <w:color w:val="000000" w:themeColor="text1"/>
          <w:lang w:val="en-US" w:eastAsia="zh-CN"/>
          <w14:textFill>
            <w14:solidFill>
              <w14:schemeClr w14:val="tx1"/>
            </w14:solidFill>
          </w14:textFill>
        </w:rPr>
        <w:t>小</w:t>
      </w:r>
      <w:r>
        <w:rPr>
          <w:rFonts w:hint="eastAsia" w:ascii="宋体" w:hAnsi="宋体" w:eastAsia="宋体" w:cs="宋体"/>
          <w:color w:val="000000" w:themeColor="text1"/>
          <w14:textFill>
            <w14:solidFill>
              <w14:schemeClr w14:val="tx1"/>
            </w14:solidFill>
          </w14:textFill>
        </w:rPr>
        <w:t>于3.0mm的板材，</w:t>
      </w:r>
      <w:r>
        <w:rPr>
          <w:rFonts w:hint="eastAsia" w:ascii="宋体" w:hAnsi="宋体" w:eastAsia="宋体" w:cs="宋体"/>
          <w:color w:val="000000" w:themeColor="text1"/>
          <w:lang w:val="en-US" w:eastAsia="zh-CN"/>
          <w14:textFill>
            <w14:solidFill>
              <w14:schemeClr w14:val="tx1"/>
            </w14:solidFill>
          </w14:textFill>
        </w:rPr>
        <w:t>按</w:t>
      </w:r>
      <w:r>
        <w:rPr>
          <w:rFonts w:hint="eastAsia" w:ascii="宋体" w:hAnsi="宋体" w:eastAsia="宋体" w:cs="宋体"/>
          <w:color w:val="000000" w:themeColor="text1"/>
          <w14:textFill>
            <w14:solidFill>
              <w14:schemeClr w14:val="tx1"/>
            </w14:solidFill>
          </w14:textFill>
        </w:rPr>
        <w:t>GB/T 228.1-20</w:t>
      </w:r>
      <w:r>
        <w:rPr>
          <w:rFonts w:hint="eastAsia" w:ascii="宋体" w:hAnsi="宋体" w:eastAsia="宋体" w:cs="宋体"/>
          <w:color w:val="000000" w:themeColor="text1"/>
          <w:lang w:val="en-US" w:eastAsia="zh-CN"/>
          <w14:textFill>
            <w14:solidFill>
              <w14:schemeClr w14:val="tx1"/>
            </w14:solidFill>
          </w14:textFill>
        </w:rPr>
        <w:t>21表E1</w:t>
      </w:r>
      <w:r>
        <w:rPr>
          <w:rFonts w:hint="eastAsia" w:ascii="宋体" w:hAnsi="宋体" w:eastAsia="宋体" w:cs="宋体"/>
          <w:color w:val="000000" w:themeColor="text1"/>
          <w14:textFill>
            <w14:solidFill>
              <w14:schemeClr w14:val="tx1"/>
            </w14:solidFill>
          </w14:textFill>
        </w:rPr>
        <w:t>取P01试样</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厚度为</w:t>
      </w:r>
      <w:r>
        <w:rPr>
          <w:rFonts w:hint="eastAsia" w:ascii="宋体" w:hAnsi="宋体" w:eastAsia="宋体" w:cs="宋体"/>
          <w:color w:val="000000" w:themeColor="text1"/>
          <w14:textFill>
            <w14:solidFill>
              <w14:schemeClr w14:val="tx1"/>
            </w14:solidFill>
          </w14:textFill>
        </w:rPr>
        <w:t>3.0mm~4.0mm的板材</w:t>
      </w:r>
      <w:r>
        <w:rPr>
          <w:rFonts w:hint="eastAsia" w:ascii="宋体" w:hAnsi="宋体" w:eastAsia="宋体" w:cs="宋体"/>
          <w:color w:val="000000" w:themeColor="text1"/>
          <w:lang w:val="en-US" w:eastAsia="zh-CN"/>
          <w14:textFill>
            <w14:solidFill>
              <w14:schemeClr w14:val="tx1"/>
            </w14:solidFill>
          </w14:textFill>
        </w:rPr>
        <w:t>按，按</w:t>
      </w:r>
      <w:r>
        <w:rPr>
          <w:rFonts w:hint="eastAsia" w:ascii="宋体" w:hAnsi="宋体" w:eastAsia="宋体" w:cs="宋体"/>
          <w:color w:val="000000" w:themeColor="text1"/>
          <w14:textFill>
            <w14:solidFill>
              <w14:schemeClr w14:val="tx1"/>
            </w14:solidFill>
          </w14:textFill>
        </w:rPr>
        <w:t>GB/T 228.1-20</w:t>
      </w:r>
      <w:r>
        <w:rPr>
          <w:rFonts w:hint="eastAsia" w:ascii="宋体" w:hAnsi="宋体" w:eastAsia="宋体" w:cs="宋体"/>
          <w:color w:val="000000" w:themeColor="text1"/>
          <w:lang w:val="en-US" w:eastAsia="zh-CN"/>
          <w14:textFill>
            <w14:solidFill>
              <w14:schemeClr w14:val="tx1"/>
            </w14:solidFill>
          </w14:textFill>
        </w:rPr>
        <w:t>21表G2</w:t>
      </w:r>
      <w:r>
        <w:rPr>
          <w:rFonts w:hint="eastAsia" w:ascii="宋体" w:hAnsi="宋体" w:eastAsia="宋体" w:cs="宋体"/>
          <w:color w:val="000000" w:themeColor="text1"/>
          <w14:textFill>
            <w14:solidFill>
              <w14:schemeClr w14:val="tx1"/>
            </w14:solidFill>
          </w14:textFill>
        </w:rPr>
        <w:t>取P07试样</w:t>
      </w:r>
      <w:r>
        <w:rPr>
          <w:rFonts w:hint="eastAsia" w:ascii="宋体" w:hAnsi="宋体" w:eastAsia="宋体" w:cs="宋体"/>
          <w:color w:val="000000" w:themeColor="text1"/>
          <w:lang w:val="en-US" w:eastAsia="zh-CN"/>
          <w14:textFill>
            <w14:solidFill>
              <w14:schemeClr w14:val="tx1"/>
            </w14:solidFill>
          </w14:textFill>
        </w:rPr>
        <w:t>”。</w:t>
      </w:r>
    </w:p>
    <w:p>
      <w:pPr>
        <w:bidi w:val="0"/>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修改了检查和验收的规定和</w:t>
      </w:r>
      <w:r>
        <w:rPr>
          <w:rFonts w:hint="eastAsia" w:ascii="宋体" w:hAnsi="宋体" w:eastAsia="宋体" w:cs="宋体"/>
          <w:color w:val="000000" w:themeColor="text1"/>
          <w14:textFill>
            <w14:solidFill>
              <w14:schemeClr w14:val="tx1"/>
            </w14:solidFill>
          </w14:textFill>
        </w:rPr>
        <w:t>检验结果的判定</w:t>
      </w:r>
      <w:r>
        <w:rPr>
          <w:rFonts w:hint="eastAsia" w:ascii="宋体" w:hAnsi="宋体" w:eastAsia="宋体" w:cs="宋体"/>
          <w:color w:val="000000" w:themeColor="text1"/>
          <w:lang w:val="en-US" w:eastAsia="zh-CN"/>
          <w14:textFill>
            <w14:solidFill>
              <w14:schemeClr w14:val="tx1"/>
            </w14:solidFill>
          </w14:textFill>
        </w:rPr>
        <w:t>，使之更加符合实际检验。</w:t>
      </w:r>
    </w:p>
    <w:p>
      <w:pPr>
        <w:spacing w:before="156" w:beforeLines="50" w:after="156" w:afterLines="50" w:line="360" w:lineRule="auto"/>
        <w:rPr>
          <w:rFonts w:eastAsia="黑体"/>
          <w:b/>
          <w:bCs/>
          <w:color w:val="000000" w:themeColor="text1"/>
          <w14:textFill>
            <w14:solidFill>
              <w14:schemeClr w14:val="tx1"/>
            </w14:solidFill>
          </w14:textFill>
        </w:rPr>
      </w:pPr>
      <w:r>
        <w:rPr>
          <w:rFonts w:eastAsia="黑体"/>
          <w:b/>
          <w:bCs/>
          <w:color w:val="000000" w:themeColor="text1"/>
          <w14:textFill>
            <w14:solidFill>
              <w14:schemeClr w14:val="tx1"/>
            </w14:solidFill>
          </w14:textFill>
        </w:rPr>
        <w:t>4.6  标志、包装、运输、贮存及随行文件</w:t>
      </w:r>
    </w:p>
    <w:p>
      <w:pPr>
        <w:spacing w:before="156" w:beforeLines="50" w:after="156" w:afterLines="50" w:line="360" w:lineRule="auto"/>
        <w:ind w:firstLine="420" w:firstLineChars="200"/>
        <w:rPr>
          <w:rFonts w:hint="eastAsia"/>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增加了</w:t>
      </w:r>
      <w:r>
        <w:rPr>
          <w:rFonts w:hint="eastAsia"/>
          <w:color w:val="000000" w:themeColor="text1"/>
          <w:lang w:val="en-US" w:eastAsia="zh-CN"/>
          <w14:textFill>
            <w14:solidFill>
              <w14:schemeClr w14:val="tx1"/>
            </w14:solidFill>
          </w14:textFill>
        </w:rPr>
        <w:t>钛阴极板</w:t>
      </w:r>
      <w:r>
        <w:rPr>
          <w:rFonts w:hint="eastAsia"/>
          <w:color w:val="000000" w:themeColor="text1"/>
          <w14:textFill>
            <w14:solidFill>
              <w14:schemeClr w14:val="tx1"/>
            </w14:solidFill>
          </w14:textFill>
        </w:rPr>
        <w:t>产品的标志、包装、运输和贮存应符合GB/T 8180</w:t>
      </w:r>
      <w:r>
        <w:rPr>
          <w:rFonts w:hint="eastAsia"/>
          <w:color w:val="000000" w:themeColor="text1"/>
          <w:lang w:val="en-US" w:eastAsia="zh-CN"/>
          <w14:textFill>
            <w14:solidFill>
              <w14:schemeClr w14:val="tx1"/>
            </w14:solidFill>
          </w14:textFill>
        </w:rPr>
        <w:t xml:space="preserve"> 的规定。</w:t>
      </w:r>
    </w:p>
    <w:p>
      <w:pPr>
        <w:pStyle w:val="8"/>
        <w:spacing w:line="240" w:lineRule="auto"/>
        <w:ind w:firstLine="42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分别对标志、包装、运输、</w:t>
      </w:r>
      <w:r>
        <w:rPr>
          <w:rFonts w:eastAsia="黑体"/>
          <w:b w:val="0"/>
          <w:bCs w:val="0"/>
          <w:color w:val="000000" w:themeColor="text1"/>
          <w14:textFill>
            <w14:solidFill>
              <w14:schemeClr w14:val="tx1"/>
            </w14:solidFill>
          </w14:textFill>
        </w:rPr>
        <w:t>贮存</w:t>
      </w:r>
      <w:r>
        <w:rPr>
          <w:rFonts w:hint="eastAsia" w:eastAsia="黑体"/>
          <w:b w:val="0"/>
          <w:bCs w:val="0"/>
          <w:color w:val="000000" w:themeColor="text1"/>
          <w:lang w:val="en-US" w:eastAsia="zh-CN"/>
          <w14:textFill>
            <w14:solidFill>
              <w14:schemeClr w14:val="tx1"/>
            </w14:solidFill>
          </w14:textFill>
        </w:rPr>
        <w:t>的规定</w:t>
      </w:r>
      <w:r>
        <w:rPr>
          <w:rFonts w:hint="eastAsia"/>
          <w:b w:val="0"/>
          <w:bCs w:val="0"/>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质量证明书及产品合格证等随行文件的条目及内容进行了修改，使之符合</w:t>
      </w:r>
      <w:r>
        <w:rPr>
          <w:rFonts w:hint="eastAsia"/>
          <w:color w:val="000000" w:themeColor="text1"/>
          <w14:textFill>
            <w14:solidFill>
              <w14:schemeClr w14:val="tx1"/>
            </w14:solidFill>
          </w14:textFill>
        </w:rPr>
        <w:t>GB/T 8180</w:t>
      </w:r>
      <w:r>
        <w:rPr>
          <w:rFonts w:hint="eastAsia"/>
          <w:color w:val="000000" w:themeColor="text1"/>
          <w:lang w:val="en-US" w:eastAsia="zh-CN"/>
          <w14:textFill>
            <w14:solidFill>
              <w14:schemeClr w14:val="tx1"/>
            </w14:solidFill>
          </w14:textFill>
        </w:rPr>
        <w:t xml:space="preserve"> 和</w:t>
      </w:r>
      <w:r>
        <w:rPr>
          <w:rFonts w:hint="eastAsia"/>
          <w:color w:val="000000" w:themeColor="text1"/>
          <w14:textFill>
            <w14:solidFill>
              <w14:schemeClr w14:val="tx1"/>
            </w14:solidFill>
          </w14:textFill>
        </w:rPr>
        <w:t>GB/T 247钢板和钢带验收、包装、标志及质量证明书的一般规定</w:t>
      </w:r>
      <w:r>
        <w:rPr>
          <w:rFonts w:hint="eastAsia"/>
          <w:color w:val="000000" w:themeColor="text1"/>
          <w:lang w:val="en-US" w:eastAsia="zh-CN"/>
          <w14:textFill>
            <w14:solidFill>
              <w14:schemeClr w14:val="tx1"/>
            </w14:solidFill>
          </w14:textFill>
        </w:rPr>
        <w:t>的标准规定。</w:t>
      </w:r>
    </w:p>
    <w:p>
      <w:pPr>
        <w:spacing w:before="156" w:beforeLines="50" w:after="156" w:afterLines="50" w:line="360" w:lineRule="auto"/>
        <w:rPr>
          <w:rFonts w:eastAsia="黑体"/>
          <w:b/>
          <w:bCs/>
          <w:color w:val="000000" w:themeColor="text1"/>
          <w14:textFill>
            <w14:solidFill>
              <w14:schemeClr w14:val="tx1"/>
            </w14:solidFill>
          </w14:textFill>
        </w:rPr>
      </w:pPr>
      <w:r>
        <w:rPr>
          <w:rFonts w:eastAsia="黑体"/>
          <w:b/>
          <w:bCs/>
          <w:color w:val="000000" w:themeColor="text1"/>
          <w14:textFill>
            <w14:solidFill>
              <w14:schemeClr w14:val="tx1"/>
            </w14:solidFill>
          </w14:textFill>
        </w:rPr>
        <w:t>4.7  订货单内容</w:t>
      </w:r>
    </w:p>
    <w:p>
      <w:pPr>
        <w:ind w:firstLine="420" w:firstLineChars="20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件数修改为重量和片数</w:t>
      </w:r>
    </w:p>
    <w:p>
      <w:pPr>
        <w:numPr>
          <w:ilvl w:val="0"/>
          <w:numId w:val="3"/>
        </w:numPr>
        <w:rPr>
          <w:rFonts w:eastAsia="黑体"/>
          <w:b/>
          <w:bCs/>
          <w:color w:val="000000" w:themeColor="text1"/>
          <w14:textFill>
            <w14:solidFill>
              <w14:schemeClr w14:val="tx1"/>
            </w14:solidFill>
          </w14:textFill>
        </w:rPr>
      </w:pPr>
      <w:r>
        <w:rPr>
          <w:rFonts w:eastAsia="黑体"/>
          <w:b/>
          <w:bCs/>
          <w:color w:val="000000" w:themeColor="text1"/>
          <w14:textFill>
            <w14:solidFill>
              <w14:schemeClr w14:val="tx1"/>
            </w14:solidFill>
          </w14:textFill>
        </w:rPr>
        <w:t>国外先进标准情况</w:t>
      </w:r>
    </w:p>
    <w:p>
      <w:pPr>
        <w:pStyle w:val="2"/>
        <w:numPr>
          <w:ilvl w:val="0"/>
          <w:numId w:val="0"/>
        </w:numPr>
        <w:rPr>
          <w:rFonts w:hint="default" w:eastAsia="黑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未查到相关标准情况</w:t>
      </w:r>
    </w:p>
    <w:p>
      <w:pPr>
        <w:spacing w:before="156" w:beforeLines="50" w:after="156" w:afterLines="50" w:line="360" w:lineRule="auto"/>
        <w:rPr>
          <w:rFonts w:eastAsia="黑体"/>
          <w:b/>
          <w:bCs/>
          <w:color w:val="000000" w:themeColor="text1"/>
          <w14:textFill>
            <w14:solidFill>
              <w14:schemeClr w14:val="tx1"/>
            </w14:solidFill>
          </w14:textFill>
        </w:rPr>
      </w:pPr>
      <w:r>
        <w:rPr>
          <w:rFonts w:eastAsia="黑体"/>
          <w:b/>
          <w:bCs/>
          <w:color w:val="000000" w:themeColor="text1"/>
          <w14:textFill>
            <w14:solidFill>
              <w14:schemeClr w14:val="tx1"/>
            </w14:solidFill>
          </w14:textFill>
        </w:rPr>
        <w:t>六、与现行相关法律、法规、规章及相关标准，特别是强制性标准的协调性</w:t>
      </w:r>
    </w:p>
    <w:p>
      <w:pPr>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与有关的现行法律、法规和强制性标准没有冲突。</w:t>
      </w:r>
    </w:p>
    <w:p>
      <w:pPr>
        <w:spacing w:before="156" w:beforeLines="50" w:after="156" w:afterLines="50" w:line="360" w:lineRule="auto"/>
        <w:rPr>
          <w:rFonts w:eastAsia="黑体"/>
          <w:b/>
          <w:bCs/>
          <w:color w:val="000000" w:themeColor="text1"/>
          <w14:textFill>
            <w14:solidFill>
              <w14:schemeClr w14:val="tx1"/>
            </w14:solidFill>
          </w14:textFill>
        </w:rPr>
      </w:pPr>
      <w:bookmarkStart w:id="1" w:name="_Toc26642_WPSOffice_Level1"/>
      <w:r>
        <w:rPr>
          <w:rFonts w:eastAsia="黑体"/>
          <w:b/>
          <w:bCs/>
          <w:color w:val="000000" w:themeColor="text1"/>
          <w14:textFill>
            <w14:solidFill>
              <w14:schemeClr w14:val="tx1"/>
            </w14:solidFill>
          </w14:textFill>
        </w:rPr>
        <w:t>七、标准中涉及的专利或知识产权说明</w:t>
      </w:r>
      <w:bookmarkEnd w:id="1"/>
    </w:p>
    <w:p>
      <w:pPr>
        <w:spacing w:line="36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p>
      <w:pPr>
        <w:spacing w:before="156" w:beforeLines="50" w:after="156" w:afterLines="50" w:line="360" w:lineRule="auto"/>
        <w:rPr>
          <w:rFonts w:eastAsia="黑体"/>
          <w:b/>
          <w:bCs/>
          <w:color w:val="000000" w:themeColor="text1"/>
          <w14:textFill>
            <w14:solidFill>
              <w14:schemeClr w14:val="tx1"/>
            </w14:solidFill>
          </w14:textFill>
        </w:rPr>
      </w:pPr>
      <w:bookmarkStart w:id="2" w:name="_Toc7561_WPSOffice_Level1"/>
      <w:r>
        <w:rPr>
          <w:rFonts w:eastAsia="黑体"/>
          <w:b/>
          <w:bCs/>
          <w:color w:val="000000" w:themeColor="text1"/>
          <w14:textFill>
            <w14:solidFill>
              <w14:schemeClr w14:val="tx1"/>
            </w14:solidFill>
          </w14:textFill>
        </w:rPr>
        <w:t>八、重大分歧意见的处理经过和依据</w:t>
      </w:r>
      <w:bookmarkEnd w:id="2"/>
    </w:p>
    <w:p>
      <w:pPr>
        <w:spacing w:line="36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p>
      <w:pPr>
        <w:spacing w:before="156" w:beforeLines="50" w:after="156" w:afterLines="50" w:line="360" w:lineRule="auto"/>
        <w:rPr>
          <w:rFonts w:eastAsia="黑体"/>
          <w:b/>
          <w:bCs/>
          <w:color w:val="000000" w:themeColor="text1"/>
          <w14:textFill>
            <w14:solidFill>
              <w14:schemeClr w14:val="tx1"/>
            </w14:solidFill>
          </w14:textFill>
        </w:rPr>
      </w:pPr>
      <w:bookmarkStart w:id="3" w:name="_Toc10925_WPSOffice_Level1"/>
      <w:r>
        <w:rPr>
          <w:rFonts w:eastAsia="黑体"/>
          <w:b/>
          <w:bCs/>
          <w:color w:val="000000" w:themeColor="text1"/>
          <w14:textFill>
            <w14:solidFill>
              <w14:schemeClr w14:val="tx1"/>
            </w14:solidFill>
          </w14:textFill>
        </w:rPr>
        <w:t>九、标准作为强制性或推荐性行业标准的建议</w:t>
      </w:r>
      <w:bookmarkEnd w:id="3"/>
    </w:p>
    <w:p>
      <w:pPr>
        <w:spacing w:line="36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建议本标准作为推荐性标准发布实施。</w:t>
      </w:r>
    </w:p>
    <w:p>
      <w:pPr>
        <w:spacing w:before="156" w:beforeLines="50" w:after="156" w:afterLines="50" w:line="360" w:lineRule="auto"/>
        <w:rPr>
          <w:rFonts w:eastAsia="黑体"/>
          <w:b/>
          <w:bCs/>
          <w:color w:val="000000" w:themeColor="text1"/>
          <w14:textFill>
            <w14:solidFill>
              <w14:schemeClr w14:val="tx1"/>
            </w14:solidFill>
          </w14:textFill>
        </w:rPr>
      </w:pPr>
      <w:bookmarkStart w:id="4" w:name="_Toc20186_WPSOffice_Level1"/>
      <w:r>
        <w:rPr>
          <w:rFonts w:eastAsia="黑体"/>
          <w:b/>
          <w:bCs/>
          <w:color w:val="000000" w:themeColor="text1"/>
          <w14:textFill>
            <w14:solidFill>
              <w14:schemeClr w14:val="tx1"/>
            </w14:solidFill>
          </w14:textFill>
        </w:rPr>
        <w:t>十、贯彻标准的要求和措施建议</w:t>
      </w:r>
      <w:bookmarkEnd w:id="4"/>
    </w:p>
    <w:p>
      <w:pPr>
        <w:spacing w:line="36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建议本标准尽快完成报批。</w:t>
      </w:r>
    </w:p>
    <w:p>
      <w:pPr>
        <w:spacing w:before="156" w:beforeLines="50" w:after="156" w:afterLines="50" w:line="360" w:lineRule="auto"/>
        <w:rPr>
          <w:rFonts w:eastAsia="黑体"/>
          <w:color w:val="000000" w:themeColor="text1"/>
          <w14:textFill>
            <w14:solidFill>
              <w14:schemeClr w14:val="tx1"/>
            </w14:solidFill>
          </w14:textFill>
        </w:rPr>
      </w:pPr>
      <w:bookmarkStart w:id="5" w:name="_Toc17142_WPSOffice_Level1"/>
      <w:r>
        <w:rPr>
          <w:rFonts w:eastAsia="黑体"/>
          <w:color w:val="000000" w:themeColor="text1"/>
          <w14:textFill>
            <w14:solidFill>
              <w14:schemeClr w14:val="tx1"/>
            </w14:solidFill>
          </w14:textFill>
        </w:rPr>
        <w:t>十一、废止现行有关标准的建议</w:t>
      </w:r>
      <w:bookmarkEnd w:id="5"/>
    </w:p>
    <w:p>
      <w:pPr>
        <w:ind w:firstLine="435"/>
        <w:rPr>
          <w:rFonts w:hint="default" w:eastAsia="宋体"/>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建议批准修订后的标准，废止现行标准。</w:t>
      </w: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right"/>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lang w:val="en-US" w:eastAsia="zh-CN"/>
          <w14:textFill>
            <w14:solidFill>
              <w14:schemeClr w14:val="tx1"/>
            </w14:solidFill>
          </w14:textFill>
        </w:rPr>
        <w:t xml:space="preserve">            </w:t>
      </w:r>
      <w:r>
        <w:rPr>
          <w:rFonts w:hint="eastAsia" w:ascii="黑体" w:hAnsi="黑体" w:eastAsia="黑体" w:cs="黑体"/>
          <w:b w:val="0"/>
          <w:bCs/>
          <w:color w:val="000000" w:themeColor="text1"/>
          <w:sz w:val="24"/>
          <w:szCs w:val="24"/>
          <w14:textFill>
            <w14:solidFill>
              <w14:schemeClr w14:val="tx1"/>
            </w14:solidFill>
          </w14:textFill>
        </w:rPr>
        <w:t>《湿法冶金用铜</w:t>
      </w:r>
      <w:r>
        <w:rPr>
          <w:rFonts w:hint="eastAsia" w:ascii="黑体" w:hAnsi="黑体" w:eastAsia="黑体" w:cs="黑体"/>
          <w:b w:val="0"/>
          <w:bCs/>
          <w:color w:val="000000" w:themeColor="text1"/>
          <w:sz w:val="24"/>
          <w:szCs w:val="24"/>
          <w:lang w:val="en-US" w:eastAsia="zh-CN"/>
          <w14:textFill>
            <w14:solidFill>
              <w14:schemeClr w14:val="tx1"/>
            </w14:solidFill>
          </w14:textFill>
        </w:rPr>
        <w:t>电积用</w:t>
      </w:r>
      <w:r>
        <w:rPr>
          <w:rFonts w:hint="eastAsia" w:ascii="黑体" w:hAnsi="黑体" w:eastAsia="黑体" w:cs="黑体"/>
          <w:b w:val="0"/>
          <w:bCs/>
          <w:color w:val="000000" w:themeColor="text1"/>
          <w:sz w:val="24"/>
          <w:szCs w:val="24"/>
          <w14:textFill>
            <w14:solidFill>
              <w14:schemeClr w14:val="tx1"/>
            </w14:solidFill>
          </w14:textFill>
        </w:rPr>
        <w:t>阴极板》编制组</w:t>
      </w:r>
    </w:p>
    <w:p>
      <w:pPr>
        <w:spacing w:line="360" w:lineRule="auto"/>
        <w:jc w:val="right"/>
      </w:pP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202</w:t>
      </w:r>
      <w:r>
        <w:rPr>
          <w:rFonts w:hint="eastAsia" w:ascii="黑体" w:hAnsi="黑体" w:eastAsia="黑体" w:cs="黑体"/>
          <w:b w:val="0"/>
          <w:bCs/>
          <w:sz w:val="24"/>
          <w:szCs w:val="24"/>
          <w:lang w:val="en-US" w:eastAsia="zh-CN"/>
        </w:rPr>
        <w:t>3</w:t>
      </w:r>
      <w:r>
        <w:rPr>
          <w:rFonts w:hint="eastAsia" w:ascii="黑体" w:hAnsi="黑体" w:eastAsia="黑体" w:cs="黑体"/>
          <w:b w:val="0"/>
          <w:bCs/>
          <w:sz w:val="24"/>
          <w:szCs w:val="24"/>
        </w:rPr>
        <w:t>年</w:t>
      </w:r>
      <w:r>
        <w:rPr>
          <w:rFonts w:hint="eastAsia" w:ascii="黑体" w:hAnsi="黑体" w:eastAsia="黑体" w:cs="黑体"/>
          <w:b w:val="0"/>
          <w:bCs/>
          <w:sz w:val="24"/>
          <w:szCs w:val="24"/>
          <w:lang w:val="en-US" w:eastAsia="zh-CN"/>
        </w:rPr>
        <w:t>4</w:t>
      </w:r>
      <w:r>
        <w:rPr>
          <w:rFonts w:hint="eastAsia" w:ascii="黑体" w:hAnsi="黑体" w:eastAsia="黑体" w:cs="黑体"/>
          <w:b w:val="0"/>
          <w:bCs/>
          <w:sz w:val="24"/>
          <w:szCs w:val="24"/>
        </w:rPr>
        <w:t>月</w:t>
      </w:r>
    </w:p>
    <w:sectPr>
      <w:pgSz w:w="11906" w:h="16838"/>
      <w:pgMar w:top="1383" w:right="1746" w:bottom="132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85AEF"/>
    <w:multiLevelType w:val="singleLevel"/>
    <w:tmpl w:val="B8885AEF"/>
    <w:lvl w:ilvl="0" w:tentative="0">
      <w:start w:val="5"/>
      <w:numFmt w:val="chineseCounting"/>
      <w:suff w:val="nothing"/>
      <w:lvlText w:val="%1、"/>
      <w:lvlJc w:val="left"/>
      <w:rPr>
        <w:rFonts w:hint="eastAsia"/>
      </w:rPr>
    </w:lvl>
  </w:abstractNum>
  <w:abstractNum w:abstractNumId="1">
    <w:nsid w:val="4A141C9B"/>
    <w:multiLevelType w:val="singleLevel"/>
    <w:tmpl w:val="4A141C9B"/>
    <w:lvl w:ilvl="0" w:tentative="0">
      <w:start w:val="1"/>
      <w:numFmt w:val="chineseCounting"/>
      <w:suff w:val="nothing"/>
      <w:lvlText w:val="%1、"/>
      <w:lvlJc w:val="left"/>
      <w:rPr>
        <w:rFonts w:hint="eastAsia"/>
      </w:rPr>
    </w:lvl>
  </w:abstractNum>
  <w:abstractNum w:abstractNumId="2">
    <w:nsid w:val="7154884F"/>
    <w:multiLevelType w:val="singleLevel"/>
    <w:tmpl w:val="7154884F"/>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NzhmODVmNGUwODY4MjllZmE3N2I3MjZiMjQ2NDUifQ=="/>
  </w:docVars>
  <w:rsids>
    <w:rsidRoot w:val="3B622AF0"/>
    <w:rsid w:val="023F4C8F"/>
    <w:rsid w:val="04F94F6A"/>
    <w:rsid w:val="10197820"/>
    <w:rsid w:val="15A3233C"/>
    <w:rsid w:val="19423588"/>
    <w:rsid w:val="1D946FF2"/>
    <w:rsid w:val="1F3816F1"/>
    <w:rsid w:val="2BC601EA"/>
    <w:rsid w:val="2E5A7A4F"/>
    <w:rsid w:val="30DF0A6D"/>
    <w:rsid w:val="3B622AF0"/>
    <w:rsid w:val="457252A1"/>
    <w:rsid w:val="4AE0501E"/>
    <w:rsid w:val="58241259"/>
    <w:rsid w:val="58EA5A19"/>
    <w:rsid w:val="592324C9"/>
    <w:rsid w:val="641C3C57"/>
    <w:rsid w:val="65AC6F3D"/>
    <w:rsid w:val="69596EC3"/>
    <w:rsid w:val="716E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line="360" w:lineRule="exact"/>
      <w:ind w:firstLine="1044" w:firstLineChars="200"/>
      <w:jc w:val="left"/>
      <w:outlineLvl w:val="0"/>
    </w:pPr>
    <w:rPr>
      <w:rFonts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line="480" w:lineRule="exact"/>
      <w:ind w:firstLine="0" w:firstLineChars="0"/>
    </w:pPr>
    <w:rPr>
      <w:rFonts w:ascii="Times New Roman" w:eastAsia="黑体"/>
      <w:sz w:val="28"/>
    </w:rPr>
  </w:style>
  <w:style w:type="character" w:styleId="6">
    <w:name w:val="Hyperlink"/>
    <w:basedOn w:val="5"/>
    <w:qFormat/>
    <w:uiPriority w:val="0"/>
    <w:rPr>
      <w:color w:val="0000FF"/>
      <w:u w:val="single"/>
    </w:rPr>
  </w:style>
  <w:style w:type="paragraph" w:customStyle="1" w:styleId="7">
    <w:name w:val="章标题"/>
    <w:next w:val="8"/>
    <w:qFormat/>
    <w:uiPriority w:val="0"/>
    <w:pPr>
      <w:tabs>
        <w:tab w:val="left" w:pos="840"/>
      </w:tabs>
      <w:spacing w:before="156" w:beforeLines="50" w:after="156" w:afterLines="50"/>
      <w:ind w:left="840" w:hanging="420"/>
      <w:jc w:val="both"/>
      <w:outlineLvl w:val="1"/>
    </w:pPr>
    <w:rPr>
      <w:rFonts w:ascii="黑体" w:hAnsi="Times New Roman" w:eastAsia="黑体" w:cs="Times New Roman"/>
      <w:sz w:val="21"/>
      <w:lang w:val="en-US" w:eastAsia="zh-CN" w:bidi="ar-SA"/>
    </w:rPr>
  </w:style>
  <w:style w:type="paragraph" w:customStyle="1" w:styleId="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4438</Words>
  <Characters>4862</Characters>
  <Lines>0</Lines>
  <Paragraphs>0</Paragraphs>
  <TotalTime>2</TotalTime>
  <ScaleCrop>false</ScaleCrop>
  <LinksUpToDate>false</LinksUpToDate>
  <CharactersWithSpaces>5011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2022-11-07T06:23:00Z</dcterms:created>
  <dc:creator>Administrator</dc:creator>
  <cp:lastModifiedBy>Lijian</cp:lastModifiedBy>
  <dcterms:modified xsi:type="dcterms:W3CDTF">2023-08-13T10:32:29Z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0931A97BD3314D3BA19C89D77E619F80</vt:lpwstr>
  </property>
</Properties>
</file>