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Times New Roman" w:hAnsi="Times New Roman" w:cs="Times New Roman"/>
          <w:b/>
          <w:bCs/>
          <w:sz w:val="52"/>
          <w:szCs w:val="52"/>
        </w:rPr>
      </w:pPr>
    </w:p>
    <w:p>
      <w:pPr>
        <w:spacing w:line="720" w:lineRule="auto"/>
        <w:jc w:val="center"/>
        <w:rPr>
          <w:rFonts w:hint="eastAsia" w:ascii="Times New Roman" w:hAnsi="Times New Roman" w:cs="Times New Roman"/>
          <w:b/>
          <w:bCs/>
          <w:sz w:val="52"/>
          <w:szCs w:val="52"/>
        </w:rPr>
      </w:pPr>
      <w:r>
        <w:rPr>
          <w:rFonts w:hint="eastAsia" w:ascii="Times New Roman" w:hAnsi="Times New Roman" w:cs="Times New Roman"/>
          <w:b/>
          <w:bCs/>
          <w:sz w:val="52"/>
          <w:szCs w:val="52"/>
        </w:rPr>
        <w:t xml:space="preserve">铝用炭素材料检测方法 </w:t>
      </w:r>
    </w:p>
    <w:p>
      <w:pPr>
        <w:spacing w:line="720" w:lineRule="auto"/>
        <w:jc w:val="center"/>
        <w:rPr>
          <w:rFonts w:hint="eastAsia" w:ascii="Times New Roman" w:hAnsi="Times New Roman" w:cs="Times New Roman"/>
          <w:b/>
          <w:bCs/>
          <w:sz w:val="52"/>
          <w:szCs w:val="52"/>
        </w:rPr>
      </w:pPr>
      <w:r>
        <w:rPr>
          <w:rFonts w:hint="eastAsia" w:ascii="Times New Roman" w:hAnsi="Times New Roman" w:cs="Times New Roman"/>
          <w:b/>
          <w:bCs/>
          <w:sz w:val="52"/>
          <w:szCs w:val="52"/>
        </w:rPr>
        <w:t>第7部分</w:t>
      </w:r>
      <w:r>
        <w:rPr>
          <w:rFonts w:hint="eastAsia" w:ascii="Times New Roman" w:hAnsi="Times New Roman" w:cs="Times New Roman"/>
          <w:b/>
          <w:bCs/>
          <w:sz w:val="52"/>
          <w:szCs w:val="52"/>
          <w:lang w:eastAsia="zh-CN"/>
        </w:rPr>
        <w:t>：</w:t>
      </w:r>
      <w:r>
        <w:rPr>
          <w:rFonts w:hint="eastAsia" w:ascii="Times New Roman" w:hAnsi="Times New Roman" w:cs="Times New Roman"/>
          <w:b/>
          <w:bCs/>
          <w:sz w:val="52"/>
          <w:szCs w:val="52"/>
        </w:rPr>
        <w:t xml:space="preserve">表观密度的测定 </w:t>
      </w:r>
    </w:p>
    <w:p>
      <w:pPr>
        <w:spacing w:line="720" w:lineRule="auto"/>
        <w:jc w:val="center"/>
        <w:rPr>
          <w:rFonts w:ascii="Times New Roman" w:hAnsi="Times New Roman" w:cs="Times New Roman"/>
          <w:b/>
          <w:bCs/>
          <w:sz w:val="52"/>
          <w:szCs w:val="52"/>
        </w:rPr>
      </w:pPr>
      <w:r>
        <w:rPr>
          <w:rFonts w:hint="eastAsia" w:ascii="Times New Roman" w:hAnsi="Times New Roman" w:cs="Times New Roman"/>
          <w:b/>
          <w:bCs/>
          <w:sz w:val="52"/>
          <w:szCs w:val="52"/>
        </w:rPr>
        <w:t>尺寸法</w:t>
      </w:r>
    </w:p>
    <w:p>
      <w:pPr>
        <w:spacing w:line="720" w:lineRule="auto"/>
        <w:jc w:val="center"/>
        <w:rPr>
          <w:rFonts w:ascii="Times New Roman" w:hAnsi="Times New Roman" w:cs="Times New Roman"/>
          <w:b/>
          <w:bCs/>
          <w:sz w:val="44"/>
          <w:szCs w:val="44"/>
        </w:rPr>
      </w:pPr>
    </w:p>
    <w:p>
      <w:pPr>
        <w:spacing w:line="720" w:lineRule="auto"/>
        <w:jc w:val="center"/>
        <w:rPr>
          <w:rFonts w:ascii="Times New Roman" w:hAnsi="Times New Roman" w:cs="Times New Roman"/>
          <w:b/>
          <w:bCs/>
          <w:sz w:val="84"/>
          <w:szCs w:val="84"/>
        </w:rPr>
      </w:pPr>
      <w:r>
        <w:rPr>
          <w:rFonts w:ascii="Times New Roman" w:hAnsi="Times New Roman" w:cs="Times New Roman"/>
          <w:b/>
          <w:bCs/>
          <w:sz w:val="84"/>
          <w:szCs w:val="84"/>
        </w:rPr>
        <w:t>编制说明</w:t>
      </w:r>
    </w:p>
    <w:p>
      <w:pPr>
        <w:spacing w:line="720" w:lineRule="auto"/>
        <w:jc w:val="center"/>
        <w:rPr>
          <w:rFonts w:ascii="Times New Roman" w:hAnsi="Times New Roman" w:cs="Times New Roman"/>
          <w:b/>
          <w:bCs/>
          <w:sz w:val="44"/>
          <w:szCs w:val="44"/>
        </w:rPr>
      </w:pPr>
    </w:p>
    <w:p>
      <w:pPr>
        <w:spacing w:line="720" w:lineRule="auto"/>
        <w:jc w:val="center"/>
        <w:rPr>
          <w:rFonts w:ascii="Times New Roman" w:hAnsi="Times New Roman" w:cs="Times New Roman"/>
          <w:b/>
          <w:bCs/>
          <w:sz w:val="44"/>
          <w:szCs w:val="44"/>
        </w:rPr>
      </w:pPr>
    </w:p>
    <w:p>
      <w:pPr>
        <w:spacing w:line="720" w:lineRule="auto"/>
        <w:jc w:val="center"/>
        <w:rPr>
          <w:rFonts w:ascii="Times New Roman" w:hAnsi="Times New Roman" w:cs="Times New Roman"/>
          <w:b/>
          <w:bCs/>
          <w:sz w:val="44"/>
          <w:szCs w:val="44"/>
        </w:rPr>
      </w:pPr>
    </w:p>
    <w:p>
      <w:pPr>
        <w:spacing w:line="720" w:lineRule="auto"/>
        <w:jc w:val="center"/>
        <w:rPr>
          <w:rFonts w:ascii="Times New Roman" w:hAnsi="Times New Roman" w:cs="Times New Roman"/>
          <w:b/>
          <w:bCs/>
          <w:sz w:val="44"/>
          <w:szCs w:val="44"/>
        </w:rPr>
      </w:pPr>
    </w:p>
    <w:p>
      <w:pPr>
        <w:spacing w:line="720" w:lineRule="auto"/>
        <w:jc w:val="center"/>
        <w:rPr>
          <w:rFonts w:hint="eastAsia" w:ascii="Times New Roman" w:hAnsi="Times New Roman" w:cs="Times New Roman" w:eastAsiaTheme="minorEastAsia"/>
          <w:b/>
          <w:bCs/>
          <w:sz w:val="44"/>
          <w:szCs w:val="44"/>
          <w:lang w:eastAsia="zh-CN"/>
        </w:rPr>
      </w:pPr>
      <w:r>
        <w:rPr>
          <w:rFonts w:hint="eastAsia" w:ascii="Times New Roman" w:hAnsi="Times New Roman" w:cs="Times New Roman"/>
          <w:b/>
          <w:bCs/>
          <w:sz w:val="44"/>
          <w:szCs w:val="44"/>
          <w:lang w:eastAsia="zh-CN"/>
        </w:rPr>
        <w:t>（送审稿）</w:t>
      </w:r>
    </w:p>
    <w:p>
      <w:pPr>
        <w:spacing w:line="720" w:lineRule="auto"/>
        <w:jc w:val="center"/>
        <w:rPr>
          <w:rFonts w:ascii="Times New Roman" w:hAnsi="Times New Roman" w:cs="Times New Roman"/>
          <w:b/>
          <w:bCs/>
          <w:sz w:val="32"/>
          <w:szCs w:val="32"/>
        </w:rPr>
      </w:pPr>
      <w:r>
        <w:rPr>
          <w:rFonts w:ascii="Times New Roman" w:hAnsi="Times New Roman" w:cs="Times New Roman"/>
          <w:b/>
          <w:bCs/>
          <w:sz w:val="32"/>
          <w:szCs w:val="32"/>
        </w:rPr>
        <w:t>中铝郑州有色金属研究院有限公司</w:t>
      </w:r>
    </w:p>
    <w:p>
      <w:pPr>
        <w:spacing w:line="720" w:lineRule="auto"/>
        <w:jc w:val="center"/>
        <w:rPr>
          <w:rFonts w:ascii="Times New Roman" w:hAnsi="Times New Roman" w:cs="Times New Roman"/>
          <w:b/>
          <w:bCs/>
          <w:sz w:val="32"/>
          <w:szCs w:val="32"/>
        </w:rPr>
        <w:sectPr>
          <w:footerReference r:id="rId3" w:type="default"/>
          <w:pgSz w:w="11906" w:h="16838"/>
          <w:pgMar w:top="1440" w:right="1800" w:bottom="1440" w:left="1800" w:header="851" w:footer="992" w:gutter="0"/>
          <w:cols w:space="425" w:num="1"/>
          <w:docGrid w:type="lines" w:linePitch="312" w:charSpace="0"/>
        </w:sectPr>
      </w:pPr>
    </w:p>
    <w:p>
      <w:pPr>
        <w:numPr>
          <w:ilvl w:val="0"/>
          <w:numId w:val="1"/>
        </w:numPr>
        <w:spacing w:line="360" w:lineRule="auto"/>
        <w:ind w:right="1176" w:rightChars="560"/>
        <w:rPr>
          <w:rFonts w:ascii="Times New Roman" w:hAnsi="Times New Roman" w:eastAsia="黑体" w:cs="Times New Roman"/>
          <w:sz w:val="24"/>
        </w:rPr>
      </w:pPr>
      <w:r>
        <w:rPr>
          <w:rFonts w:ascii="Times New Roman" w:hAnsi="Times New Roman" w:eastAsia="黑体" w:cs="Times New Roman"/>
          <w:sz w:val="24"/>
        </w:rPr>
        <w:t>工作简况</w:t>
      </w:r>
    </w:p>
    <w:p>
      <w:pPr>
        <w:spacing w:line="360" w:lineRule="auto"/>
        <w:rPr>
          <w:rFonts w:ascii="Times New Roman" w:hAnsi="Times New Roman" w:cs="Times New Roman"/>
          <w:szCs w:val="21"/>
        </w:rPr>
      </w:pPr>
      <w:r>
        <w:rPr>
          <w:rFonts w:ascii="Times New Roman" w:hAnsi="Times New Roman" w:eastAsia="黑体" w:cs="Times New Roman"/>
          <w:sz w:val="24"/>
        </w:rPr>
        <w:t>（一）任务来源</w:t>
      </w:r>
    </w:p>
    <w:p>
      <w:pPr>
        <w:spacing w:line="360" w:lineRule="auto"/>
        <w:ind w:firstLine="420" w:firstLineChars="200"/>
        <w:rPr>
          <w:rFonts w:hint="eastAsia" w:ascii="Times New Roman" w:hAnsi="Times New Roman" w:cs="Times New Roman" w:eastAsiaTheme="majorEastAsia"/>
          <w:szCs w:val="21"/>
          <w:lang w:eastAsia="zh-CN"/>
        </w:rPr>
      </w:pPr>
      <w:r>
        <w:rPr>
          <w:rFonts w:hint="eastAsia" w:ascii="Times New Roman" w:hAnsi="Times New Roman" w:cs="Times New Roman" w:eastAsiaTheme="majorEastAsia"/>
          <w:szCs w:val="21"/>
          <w:lang w:val="en-US" w:eastAsia="zh-CN"/>
        </w:rPr>
        <w:t>1.1</w:t>
      </w:r>
      <w:r>
        <w:rPr>
          <w:rFonts w:hint="eastAsia" w:ascii="Times New Roman" w:hAnsi="Times New Roman" w:cs="Times New Roman" w:eastAsiaTheme="majorEastAsia"/>
          <w:szCs w:val="21"/>
        </w:rPr>
        <w:t>根据202</w:t>
      </w:r>
      <w:r>
        <w:rPr>
          <w:rFonts w:hint="eastAsia" w:ascii="Times New Roman" w:hAnsi="Times New Roman" w:cs="Times New Roman" w:eastAsiaTheme="majorEastAsia"/>
          <w:szCs w:val="21"/>
          <w:lang w:val="en-US" w:eastAsia="zh-CN"/>
        </w:rPr>
        <w:t>2</w:t>
      </w:r>
      <w:r>
        <w:rPr>
          <w:rFonts w:hint="eastAsia" w:ascii="Times New Roman" w:hAnsi="Times New Roman" w:cs="Times New Roman" w:eastAsiaTheme="majorEastAsia"/>
          <w:szCs w:val="21"/>
        </w:rPr>
        <w:t>年</w:t>
      </w:r>
      <w:r>
        <w:rPr>
          <w:rFonts w:hint="eastAsia" w:ascii="Times New Roman" w:hAnsi="Times New Roman" w:cs="Times New Roman" w:eastAsiaTheme="majorEastAsia"/>
          <w:szCs w:val="21"/>
          <w:lang w:val="en-US" w:eastAsia="zh-CN"/>
        </w:rPr>
        <w:t>5</w:t>
      </w:r>
      <w:r>
        <w:rPr>
          <w:rFonts w:hint="eastAsia" w:ascii="Times New Roman" w:hAnsi="Times New Roman" w:cs="Times New Roman" w:eastAsiaTheme="majorEastAsia"/>
          <w:szCs w:val="21"/>
        </w:rPr>
        <w:t>月</w:t>
      </w:r>
      <w:r>
        <w:rPr>
          <w:rFonts w:hint="eastAsia" w:ascii="Times New Roman" w:hAnsi="Times New Roman" w:cs="Times New Roman" w:eastAsiaTheme="majorEastAsia"/>
          <w:szCs w:val="21"/>
          <w:lang w:val="en-US" w:eastAsia="zh-CN"/>
        </w:rPr>
        <w:t>13</w:t>
      </w:r>
      <w:r>
        <w:rPr>
          <w:rFonts w:hint="eastAsia" w:ascii="Times New Roman" w:hAnsi="Times New Roman" w:cs="Times New Roman" w:eastAsiaTheme="majorEastAsia"/>
          <w:szCs w:val="21"/>
        </w:rPr>
        <w:t>日，工业和信息化部办公厅关于印发202</w:t>
      </w:r>
      <w:r>
        <w:rPr>
          <w:rFonts w:hint="eastAsia" w:ascii="Times New Roman" w:hAnsi="Times New Roman" w:cs="Times New Roman" w:eastAsiaTheme="majorEastAsia"/>
          <w:szCs w:val="21"/>
          <w:lang w:val="en-US" w:eastAsia="zh-CN"/>
        </w:rPr>
        <w:t>2</w:t>
      </w:r>
      <w:r>
        <w:rPr>
          <w:rFonts w:hint="eastAsia" w:ascii="Times New Roman" w:hAnsi="Times New Roman" w:cs="Times New Roman" w:eastAsiaTheme="majorEastAsia"/>
          <w:szCs w:val="21"/>
        </w:rPr>
        <w:t>年第</w:t>
      </w:r>
      <w:r>
        <w:rPr>
          <w:rFonts w:hint="eastAsia" w:ascii="Times New Roman" w:hAnsi="Times New Roman" w:cs="Times New Roman" w:eastAsiaTheme="majorEastAsia"/>
          <w:szCs w:val="21"/>
          <w:lang w:eastAsia="zh-CN"/>
        </w:rPr>
        <w:t>一</w:t>
      </w:r>
      <w:r>
        <w:rPr>
          <w:rFonts w:hint="eastAsia" w:ascii="Times New Roman" w:hAnsi="Times New Roman" w:cs="Times New Roman" w:eastAsiaTheme="majorEastAsia"/>
          <w:szCs w:val="21"/>
        </w:rPr>
        <w:t>批行业标准制修订和外文版项目计划的通知（工信厅科函〔202</w:t>
      </w:r>
      <w:r>
        <w:rPr>
          <w:rFonts w:hint="eastAsia" w:ascii="Times New Roman" w:hAnsi="Times New Roman" w:cs="Times New Roman" w:eastAsiaTheme="majorEastAsia"/>
          <w:szCs w:val="21"/>
          <w:lang w:val="en-US" w:eastAsia="zh-CN"/>
        </w:rPr>
        <w:t>2</w:t>
      </w:r>
      <w:r>
        <w:rPr>
          <w:rFonts w:hint="eastAsia" w:ascii="Times New Roman" w:hAnsi="Times New Roman" w:cs="Times New Roman" w:eastAsiaTheme="majorEastAsia"/>
          <w:szCs w:val="21"/>
        </w:rPr>
        <w:t>〕</w:t>
      </w:r>
      <w:r>
        <w:rPr>
          <w:rFonts w:hint="eastAsia" w:ascii="Times New Roman" w:hAnsi="Times New Roman" w:cs="Times New Roman" w:eastAsiaTheme="majorEastAsia"/>
          <w:szCs w:val="21"/>
          <w:lang w:val="en-US" w:eastAsia="zh-CN"/>
        </w:rPr>
        <w:t>94</w:t>
      </w:r>
      <w:r>
        <w:rPr>
          <w:rFonts w:hint="eastAsia" w:ascii="Times New Roman" w:hAnsi="Times New Roman" w:cs="Times New Roman" w:eastAsiaTheme="majorEastAsia"/>
          <w:szCs w:val="21"/>
        </w:rPr>
        <w:t>号）要求，行业标准《用炭素材料检测方法 第7部分 表观密度的测定 尺寸法》修订项目由全国有色金属标准化技术委员会归口，计划编号：202</w:t>
      </w:r>
      <w:r>
        <w:rPr>
          <w:rFonts w:hint="eastAsia" w:ascii="Times New Roman" w:hAnsi="Times New Roman" w:cs="Times New Roman" w:eastAsiaTheme="majorEastAsia"/>
          <w:szCs w:val="21"/>
          <w:lang w:val="en-US" w:eastAsia="zh-CN"/>
        </w:rPr>
        <w:t>2</w:t>
      </w:r>
      <w:r>
        <w:rPr>
          <w:rFonts w:hint="eastAsia" w:ascii="Times New Roman" w:hAnsi="Times New Roman" w:cs="Times New Roman" w:eastAsiaTheme="majorEastAsia"/>
          <w:szCs w:val="21"/>
        </w:rPr>
        <w:t>-</w:t>
      </w:r>
      <w:r>
        <w:rPr>
          <w:rFonts w:hint="eastAsia" w:ascii="Times New Roman" w:hAnsi="Times New Roman" w:cs="Times New Roman" w:eastAsiaTheme="majorEastAsia"/>
          <w:szCs w:val="21"/>
          <w:lang w:val="en-US" w:eastAsia="zh-CN"/>
        </w:rPr>
        <w:t>0202</w:t>
      </w:r>
      <w:r>
        <w:rPr>
          <w:rFonts w:hint="eastAsia" w:ascii="Times New Roman" w:hAnsi="Times New Roman" w:cs="Times New Roman" w:eastAsiaTheme="majorEastAsia"/>
          <w:szCs w:val="21"/>
        </w:rPr>
        <w:t>T-YS，项目周期为18个月，完成期限为202</w:t>
      </w:r>
      <w:r>
        <w:rPr>
          <w:rFonts w:hint="eastAsia" w:ascii="Times New Roman" w:hAnsi="Times New Roman" w:cs="Times New Roman" w:eastAsiaTheme="majorEastAsia"/>
          <w:szCs w:val="21"/>
          <w:lang w:val="en-US" w:eastAsia="zh-CN"/>
        </w:rPr>
        <w:t>3</w:t>
      </w:r>
      <w:r>
        <w:rPr>
          <w:rFonts w:hint="eastAsia" w:ascii="Times New Roman" w:hAnsi="Times New Roman" w:cs="Times New Roman" w:eastAsiaTheme="majorEastAsia"/>
          <w:szCs w:val="21"/>
        </w:rPr>
        <w:t>年</w:t>
      </w:r>
      <w:r>
        <w:rPr>
          <w:rFonts w:hint="eastAsia" w:ascii="Times New Roman" w:hAnsi="Times New Roman" w:cs="Times New Roman" w:eastAsiaTheme="majorEastAsia"/>
          <w:szCs w:val="21"/>
          <w:lang w:val="en-US" w:eastAsia="zh-CN"/>
        </w:rPr>
        <w:t>10</w:t>
      </w:r>
      <w:r>
        <w:rPr>
          <w:rFonts w:hint="eastAsia" w:ascii="Times New Roman" w:hAnsi="Times New Roman" w:cs="Times New Roman" w:eastAsiaTheme="majorEastAsia"/>
          <w:szCs w:val="21"/>
        </w:rPr>
        <w:t>月。标准起草单位为：中铝郑州有色金属研究院有限公司等</w:t>
      </w:r>
      <w:r>
        <w:rPr>
          <w:rFonts w:hint="eastAsia" w:ascii="Times New Roman" w:hAnsi="Times New Roman" w:cs="Times New Roman" w:eastAsiaTheme="majorEastAsia"/>
          <w:szCs w:val="21"/>
          <w:lang w:eastAsia="zh-CN"/>
        </w:rPr>
        <w:t>。</w:t>
      </w:r>
    </w:p>
    <w:p>
      <w:pPr>
        <w:spacing w:line="360" w:lineRule="auto"/>
        <w:ind w:firstLine="420" w:firstLineChars="200"/>
        <w:rPr>
          <w:rFonts w:hint="eastAsia" w:ascii="Times New Roman" w:hAnsi="Times New Roman" w:cs="Times New Roman" w:eastAsiaTheme="majorEastAsia"/>
          <w:szCs w:val="21"/>
          <w:lang w:eastAsia="zh-CN"/>
        </w:rPr>
      </w:pPr>
      <w:r>
        <w:rPr>
          <w:rFonts w:hint="eastAsia" w:ascii="Times New Roman" w:hAnsi="Times New Roman" w:cs="Times New Roman" w:eastAsiaTheme="majorEastAsia"/>
          <w:szCs w:val="21"/>
          <w:lang w:val="en-US" w:eastAsia="zh-CN"/>
        </w:rPr>
        <w:t>1.</w:t>
      </w:r>
      <w:r>
        <w:rPr>
          <w:rFonts w:hint="eastAsia" w:ascii="Times New Roman" w:hAnsi="Times New Roman" w:cs="Times New Roman" w:eastAsiaTheme="majorEastAsia"/>
          <w:szCs w:val="21"/>
          <w:lang w:eastAsia="zh-CN"/>
        </w:rPr>
        <w:t>2.项目编制组单位变化情况</w:t>
      </w:r>
    </w:p>
    <w:p>
      <w:pPr>
        <w:spacing w:line="360" w:lineRule="auto"/>
        <w:ind w:firstLine="420" w:firstLineChars="200"/>
        <w:rPr>
          <w:rFonts w:hint="eastAsia" w:ascii="Times New Roman" w:hAnsi="Times New Roman" w:cs="Times New Roman" w:eastAsiaTheme="majorEastAsia"/>
          <w:szCs w:val="21"/>
          <w:lang w:eastAsia="zh-CN"/>
        </w:rPr>
      </w:pPr>
      <w:r>
        <w:rPr>
          <w:rFonts w:hint="eastAsia" w:ascii="Times New Roman" w:hAnsi="Times New Roman" w:cs="Times New Roman" w:eastAsiaTheme="majorEastAsia"/>
          <w:szCs w:val="21"/>
          <w:lang w:eastAsia="zh-CN"/>
        </w:rPr>
        <w:t>根据202</w:t>
      </w:r>
      <w:r>
        <w:rPr>
          <w:rFonts w:hint="eastAsia" w:ascii="Times New Roman" w:hAnsi="Times New Roman" w:cs="Times New Roman" w:eastAsiaTheme="majorEastAsia"/>
          <w:szCs w:val="21"/>
          <w:lang w:val="en-US" w:eastAsia="zh-CN"/>
        </w:rPr>
        <w:t>2</w:t>
      </w:r>
      <w:r>
        <w:rPr>
          <w:rFonts w:hint="eastAsia" w:ascii="Times New Roman" w:hAnsi="Times New Roman" w:cs="Times New Roman" w:eastAsiaTheme="majorEastAsia"/>
          <w:szCs w:val="21"/>
          <w:lang w:eastAsia="zh-CN"/>
        </w:rPr>
        <w:t>年</w:t>
      </w:r>
      <w:r>
        <w:rPr>
          <w:rFonts w:hint="eastAsia" w:ascii="Times New Roman" w:hAnsi="Times New Roman" w:cs="Times New Roman" w:eastAsiaTheme="majorEastAsia"/>
          <w:szCs w:val="21"/>
          <w:lang w:val="en-US" w:eastAsia="zh-CN"/>
        </w:rPr>
        <w:t>4</w:t>
      </w:r>
      <w:r>
        <w:rPr>
          <w:rFonts w:hint="eastAsia" w:ascii="Times New Roman" w:hAnsi="Times New Roman" w:cs="Times New Roman" w:eastAsiaTheme="majorEastAsia"/>
          <w:szCs w:val="21"/>
          <w:lang w:eastAsia="zh-CN"/>
        </w:rPr>
        <w:t>月</w:t>
      </w:r>
      <w:r>
        <w:rPr>
          <w:rFonts w:hint="eastAsia" w:ascii="Times New Roman" w:hAnsi="Times New Roman" w:cs="Times New Roman" w:eastAsiaTheme="majorEastAsia"/>
          <w:szCs w:val="21"/>
          <w:lang w:val="en-US" w:eastAsia="zh-CN"/>
        </w:rPr>
        <w:t>7</w:t>
      </w:r>
      <w:r>
        <w:rPr>
          <w:rFonts w:hint="eastAsia" w:ascii="Times New Roman" w:hAnsi="Times New Roman" w:cs="Times New Roman" w:eastAsiaTheme="majorEastAsia"/>
          <w:szCs w:val="21"/>
          <w:lang w:eastAsia="zh-CN"/>
        </w:rPr>
        <w:t>-</w:t>
      </w:r>
      <w:r>
        <w:rPr>
          <w:rFonts w:hint="eastAsia" w:ascii="Times New Roman" w:hAnsi="Times New Roman" w:cs="Times New Roman" w:eastAsiaTheme="majorEastAsia"/>
          <w:szCs w:val="21"/>
          <w:lang w:val="en-US" w:eastAsia="zh-CN"/>
        </w:rPr>
        <w:t>8</w:t>
      </w:r>
      <w:r>
        <w:rPr>
          <w:rFonts w:hint="eastAsia" w:ascii="Times New Roman" w:hAnsi="Times New Roman" w:cs="Times New Roman" w:eastAsiaTheme="majorEastAsia"/>
          <w:szCs w:val="21"/>
          <w:lang w:eastAsia="zh-CN"/>
        </w:rPr>
        <w:t>日，全国有色金属标准化技术委员会召开的《用炭素材料检测方法 第7部分 表观密度的测定 尺寸法》行业标准修订任务分配会上，重新调整了编制组构成，具体为：中铝郑州有色金属研究院有限公司、中铝山西新材料有限公司、山西晋阳碳素有限公司、中电投宁夏能源铝业青鑫炭素有限公司、万基控股集团有限公司等。</w:t>
      </w:r>
    </w:p>
    <w:p>
      <w:pPr>
        <w:spacing w:line="360" w:lineRule="auto"/>
        <w:rPr>
          <w:rFonts w:ascii="Times New Roman" w:hAnsi="Times New Roman" w:eastAsia="黑体" w:cs="Times New Roman"/>
          <w:bCs/>
          <w:sz w:val="24"/>
        </w:rPr>
      </w:pPr>
      <w:r>
        <w:rPr>
          <w:rFonts w:ascii="Times New Roman" w:hAnsi="Times New Roman" w:eastAsia="黑体" w:cs="Times New Roman"/>
          <w:bCs/>
          <w:sz w:val="24"/>
        </w:rPr>
        <w:t>（二）主要参加单位和工作成员及其所作的工作</w:t>
      </w:r>
    </w:p>
    <w:p>
      <w:pPr>
        <w:widowControl/>
        <w:spacing w:line="360" w:lineRule="auto"/>
        <w:jc w:val="left"/>
        <w:rPr>
          <w:rFonts w:ascii="Times New Roman" w:hAnsi="Times New Roman" w:eastAsia="黑体" w:cs="Times New Roman"/>
          <w:sz w:val="24"/>
          <w:szCs w:val="24"/>
        </w:rPr>
      </w:pPr>
      <w:r>
        <w:rPr>
          <w:rFonts w:ascii="Times New Roman" w:hAnsi="Times New Roman" w:eastAsia="黑体" w:cs="Times New Roman"/>
          <w:sz w:val="24"/>
          <w:szCs w:val="24"/>
        </w:rPr>
        <w:t>2.1主要参加单位情况</w:t>
      </w:r>
    </w:p>
    <w:p>
      <w:pPr>
        <w:widowControl/>
        <w:spacing w:line="360" w:lineRule="auto"/>
        <w:rPr>
          <w:rFonts w:ascii="Times New Roman" w:hAnsi="Times New Roman" w:cs="Times New Roman"/>
          <w:szCs w:val="21"/>
        </w:rPr>
      </w:pPr>
      <w:r>
        <w:rPr>
          <w:rFonts w:ascii="Times New Roman" w:hAnsi="Times New Roman" w:eastAsia="黑体" w:cs="Times New Roman"/>
          <w:sz w:val="24"/>
          <w:szCs w:val="24"/>
        </w:rPr>
        <w:t xml:space="preserve">    </w:t>
      </w:r>
      <w:r>
        <w:rPr>
          <w:rFonts w:ascii="Times New Roman" w:hAnsi="Times New Roman" w:cs="Times New Roman"/>
          <w:bCs/>
          <w:szCs w:val="21"/>
        </w:rPr>
        <w:t>中铝郑州有色金属研究院有限公司</w:t>
      </w:r>
      <w:r>
        <w:rPr>
          <w:rFonts w:ascii="Times New Roman" w:hAnsi="Times New Roman" w:cs="Times New Roman"/>
          <w:szCs w:val="21"/>
        </w:rPr>
        <w:t>（原中国铝业郑州研究院）是中国轻金属专业领域唯一的大型科研机构，是我国铝镁工业新技术、新工艺、新材料和新装备的重大、关键和前瞻技术的研发基地，基础研究及原创性技术成果的孵化与转化基地。主要研究领域包括铝土矿综合利用、氧化铝、电解铝、铝用炭素以及轻金属材料。建有世界上最大的氧化铝试验基地、具有世界先进水平的国家大型铝电解工业试验基地、世界上唯一的铝土矿综合利用试验基地，拥有国内唯一的国家铝冶炼工程技术研究中心，中国铝业博士后科研工作站。建立了基础研究、技术开发、扩大试验、工业试验、工程化和产业化完整的铝工业科技创新体系。拥有铝土矿处理、氧化铝工艺、铝用炭素和电解铝工艺、镁冶炼工艺、化学品氧化铝和轻金属材料工艺、轻金属检测等技术领域的研究实验室，具有完善的铝、镁冶炼基础理论研究技术平台，包括TEM、SEM、EDS、XRD、XRF、IC等在内的大型仪器设备80余套。2004年通过了中国质量认证中心(CQC)质量、健康安全、环境三大体系认证。依托研究院设立的国家轻金属质量监督检验中心（郑州轻金属研究院检测实验室）主要负责我国铝镁及其合金12类77种产品的质量监督检验、产品质量评价仲裁等工作，多年来一直为行业提供技术支持服务，承担了铝行业绝大部分分析检测等基础技术标准的具体起草工作，是国际标准化组织ISO/TC226（铝用原材料技术委员会）、ISO/TC79（轻金属及其合金）在国内的技术支持单位，是ISO/TC79/SC12主席单位，是国家工业和信息化部确定的有色金属标准样品定点研制单位，是全国有色金属标准化技术委员会铝用炭素材料工作组长单位。</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2.2 主要工作成员所负责的工作情况</w:t>
      </w:r>
    </w:p>
    <w:p>
      <w:pPr>
        <w:spacing w:line="360" w:lineRule="auto"/>
        <w:ind w:firstLine="420"/>
        <w:rPr>
          <w:rFonts w:ascii="Times New Roman" w:hAnsi="Times New Roman" w:cs="Times New Roman"/>
          <w:szCs w:val="21"/>
        </w:rPr>
      </w:pPr>
      <w:r>
        <w:rPr>
          <w:rFonts w:ascii="Times New Roman" w:hAnsi="Times New Roman" w:cs="Times New Roman"/>
          <w:szCs w:val="21"/>
        </w:rPr>
        <w:t>本标准主要起草人及工作职责见表1。</w:t>
      </w:r>
    </w:p>
    <w:p>
      <w:pPr>
        <w:spacing w:line="360" w:lineRule="auto"/>
        <w:ind w:firstLine="420"/>
        <w:jc w:val="center"/>
        <w:rPr>
          <w:rFonts w:ascii="Times New Roman" w:hAnsi="Times New Roman" w:cs="Times New Roman"/>
          <w:sz w:val="18"/>
          <w:szCs w:val="18"/>
        </w:rPr>
      </w:pPr>
      <w:r>
        <w:rPr>
          <w:rFonts w:ascii="Times New Roman" w:hAnsi="Times New Roman" w:cs="Times New Roman"/>
          <w:sz w:val="18"/>
          <w:szCs w:val="18"/>
        </w:rPr>
        <w:t>表1 主要起草人及工作职责</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6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007" w:type="dxa"/>
            <w:vAlign w:val="center"/>
          </w:tcPr>
          <w:p>
            <w:pPr>
              <w:jc w:val="center"/>
              <w:rPr>
                <w:rFonts w:ascii="Times New Roman" w:hAnsi="Times New Roman" w:cs="Times New Roman"/>
                <w:sz w:val="18"/>
                <w:szCs w:val="18"/>
              </w:rPr>
            </w:pPr>
            <w:r>
              <w:rPr>
                <w:rFonts w:ascii="Times New Roman" w:hAnsi="Times New Roman" w:cs="Times New Roman"/>
                <w:sz w:val="18"/>
                <w:szCs w:val="18"/>
              </w:rPr>
              <w:t>起草人</w:t>
            </w:r>
          </w:p>
        </w:tc>
        <w:tc>
          <w:tcPr>
            <w:tcW w:w="6059" w:type="dxa"/>
            <w:vAlign w:val="center"/>
          </w:tcPr>
          <w:p>
            <w:pPr>
              <w:jc w:val="center"/>
              <w:rPr>
                <w:rFonts w:ascii="Times New Roman" w:hAnsi="Times New Roman" w:cs="Times New Roman"/>
                <w:sz w:val="18"/>
                <w:szCs w:val="18"/>
              </w:rPr>
            </w:pPr>
            <w:r>
              <w:rPr>
                <w:rFonts w:ascii="Times New Roman" w:hAnsi="Times New Roman" w:cs="Times New Roman"/>
                <w:sz w:val="18"/>
                <w:szCs w:val="18"/>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007" w:type="dxa"/>
            <w:vAlign w:val="center"/>
          </w:tcPr>
          <w:p>
            <w:pPr>
              <w:jc w:val="center"/>
              <w:rPr>
                <w:rFonts w:ascii="Times New Roman" w:hAnsi="Times New Roman" w:cs="Times New Roman"/>
                <w:sz w:val="18"/>
                <w:szCs w:val="18"/>
              </w:rPr>
            </w:pPr>
            <w:r>
              <w:rPr>
                <w:rFonts w:ascii="Times New Roman" w:hAnsi="Times New Roman" w:cs="Times New Roman"/>
                <w:sz w:val="18"/>
                <w:szCs w:val="18"/>
              </w:rPr>
              <w:t>寇帆</w:t>
            </w:r>
          </w:p>
        </w:tc>
        <w:tc>
          <w:tcPr>
            <w:tcW w:w="6059" w:type="dxa"/>
            <w:vAlign w:val="center"/>
          </w:tcPr>
          <w:p>
            <w:pPr>
              <w:rPr>
                <w:rFonts w:ascii="Times New Roman" w:hAnsi="Times New Roman" w:cs="Times New Roman"/>
                <w:sz w:val="18"/>
                <w:szCs w:val="18"/>
              </w:rPr>
            </w:pPr>
            <w:r>
              <w:rPr>
                <w:rFonts w:ascii="Times New Roman" w:hAnsi="Times New Roman" w:cs="Times New Roman"/>
                <w:sz w:val="18"/>
                <w:szCs w:val="18"/>
              </w:rPr>
              <w:t>主编人员，负责标准的工作指导、编写、试验方案的确定及组织协调。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007" w:type="dxa"/>
            <w:vAlign w:val="center"/>
          </w:tcPr>
          <w:p>
            <w:pPr>
              <w:jc w:val="center"/>
              <w:rPr>
                <w:rFonts w:ascii="Times New Roman" w:hAnsi="Times New Roman" w:cs="Times New Roman"/>
                <w:sz w:val="18"/>
                <w:szCs w:val="18"/>
              </w:rPr>
            </w:pPr>
            <w:r>
              <w:rPr>
                <w:rFonts w:ascii="Times New Roman" w:hAnsi="Times New Roman" w:cs="Times New Roman"/>
                <w:sz w:val="18"/>
                <w:szCs w:val="18"/>
              </w:rPr>
              <w:t>仓向辉</w:t>
            </w:r>
          </w:p>
        </w:tc>
        <w:tc>
          <w:tcPr>
            <w:tcW w:w="6059" w:type="dxa"/>
            <w:vAlign w:val="center"/>
          </w:tcPr>
          <w:p>
            <w:pPr>
              <w:rPr>
                <w:rFonts w:ascii="Times New Roman" w:hAnsi="Times New Roman" w:cs="Times New Roman"/>
                <w:sz w:val="18"/>
                <w:szCs w:val="18"/>
              </w:rPr>
            </w:pPr>
            <w:r>
              <w:rPr>
                <w:rFonts w:ascii="Times New Roman" w:hAnsi="Times New Roman" w:cs="Times New Roman"/>
                <w:sz w:val="18"/>
                <w:szCs w:val="18"/>
              </w:rPr>
              <w:t>参编人员，负责验证样品的取样与收集，负责试验方案的实施，试验数据的汇总与整理。</w:t>
            </w:r>
          </w:p>
        </w:tc>
      </w:tr>
    </w:tbl>
    <w:p>
      <w:pPr>
        <w:spacing w:line="360" w:lineRule="auto"/>
        <w:rPr>
          <w:rFonts w:ascii="Times New Roman" w:hAnsi="Times New Roman" w:eastAsia="黑体" w:cs="Times New Roman"/>
          <w:sz w:val="24"/>
        </w:rPr>
      </w:pPr>
      <w:r>
        <w:rPr>
          <w:rFonts w:ascii="Times New Roman" w:hAnsi="Times New Roman" w:eastAsia="黑体" w:cs="Times New Roman"/>
          <w:sz w:val="24"/>
        </w:rPr>
        <w:t>（三）主要工作过程</w:t>
      </w:r>
    </w:p>
    <w:p>
      <w:pPr>
        <w:spacing w:line="360" w:lineRule="auto"/>
        <w:ind w:firstLine="420" w:firstLineChars="200"/>
        <w:rPr>
          <w:rFonts w:ascii="Times New Roman" w:hAnsi="Times New Roman" w:cs="Times New Roman"/>
          <w:szCs w:val="21"/>
        </w:rPr>
      </w:pPr>
      <w:r>
        <w:rPr>
          <w:rFonts w:ascii="Times New Roman" w:hAnsi="Times New Roman" w:cs="Times New Roman" w:eastAsiaTheme="majorEastAsia"/>
          <w:szCs w:val="21"/>
        </w:rPr>
        <w:t>1、预研阶段：标准主编单位中铝郑州有色金属研究院有限公司（国家轻金属质量监督检验中心）长期从事</w:t>
      </w:r>
      <w:r>
        <w:rPr>
          <w:rFonts w:hint="eastAsia" w:ascii="Times New Roman" w:hAnsi="Times New Roman" w:cs="Times New Roman" w:eastAsiaTheme="majorEastAsia"/>
          <w:szCs w:val="21"/>
        </w:rPr>
        <w:t>铝用</w:t>
      </w:r>
      <w:r>
        <w:rPr>
          <w:rFonts w:ascii="Times New Roman" w:hAnsi="Times New Roman" w:cs="Times New Roman" w:eastAsiaTheme="majorEastAsia"/>
          <w:szCs w:val="21"/>
        </w:rPr>
        <w:t>碳素材料的分析检测工作，主编人员在长期实践过程中积累了丰富的检测经验，也发现了现行标准</w:t>
      </w:r>
      <w:r>
        <w:rPr>
          <w:rFonts w:hint="eastAsia" w:ascii="Times New Roman" w:hAnsi="Times New Roman" w:cs="Times New Roman" w:eastAsiaTheme="majorEastAsia"/>
          <w:szCs w:val="21"/>
        </w:rPr>
        <w:t>YS/T</w:t>
      </w:r>
      <w:r>
        <w:rPr>
          <w:rFonts w:hint="eastAsia" w:ascii="Times New Roman" w:hAnsi="Times New Roman" w:cs="Times New Roman" w:eastAsiaTheme="majorEastAsia"/>
          <w:szCs w:val="21"/>
          <w:lang w:val="en-US" w:eastAsia="zh-CN"/>
        </w:rPr>
        <w:t xml:space="preserve"> </w:t>
      </w:r>
      <w:r>
        <w:rPr>
          <w:rFonts w:hint="eastAsia" w:ascii="Times New Roman" w:hAnsi="Times New Roman" w:cs="Times New Roman" w:eastAsiaTheme="majorEastAsia"/>
          <w:szCs w:val="21"/>
        </w:rPr>
        <w:t>63.7</w:t>
      </w:r>
      <w:r>
        <w:rPr>
          <w:rFonts w:ascii="Times New Roman" w:hAnsi="Times New Roman" w:cs="Times New Roman" w:eastAsiaTheme="majorEastAsia"/>
          <w:szCs w:val="21"/>
        </w:rPr>
        <w:t>-2006中存在的一些不足之处。在此基础上，主编单位有关技术人员，深入一线企业进行调研，了解</w:t>
      </w:r>
      <w:r>
        <w:rPr>
          <w:rFonts w:hint="eastAsia" w:ascii="Times New Roman" w:hAnsi="Times New Roman" w:cs="Times New Roman" w:eastAsiaTheme="majorEastAsia"/>
          <w:szCs w:val="21"/>
        </w:rPr>
        <w:t>铝用碳素体积密度</w:t>
      </w:r>
      <w:r>
        <w:rPr>
          <w:rFonts w:ascii="Times New Roman" w:hAnsi="Times New Roman" w:cs="Times New Roman" w:eastAsiaTheme="majorEastAsia"/>
          <w:szCs w:val="21"/>
        </w:rPr>
        <w:t>测量方法的应用情况，先后与多家</w:t>
      </w:r>
      <w:r>
        <w:rPr>
          <w:rFonts w:ascii="Times New Roman" w:hAnsi="Times New Roman" w:cs="Times New Roman"/>
          <w:szCs w:val="21"/>
        </w:rPr>
        <w:t>企业技术人员深入讨论标准的技术路线与方案，并根据讨论情况，由主编单位整理与撰写，形成标准草案。</w:t>
      </w:r>
    </w:p>
    <w:p>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2、立项阶段</w:t>
      </w:r>
    </w:p>
    <w:p>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202</w:t>
      </w:r>
      <w:r>
        <w:rPr>
          <w:rFonts w:hint="eastAsia" w:ascii="Times New Roman" w:hAnsi="Times New Roman" w:cs="Times New Roman" w:eastAsiaTheme="majorEastAsia"/>
          <w:szCs w:val="21"/>
        </w:rPr>
        <w:t>1</w:t>
      </w:r>
      <w:r>
        <w:rPr>
          <w:rFonts w:ascii="Times New Roman" w:hAnsi="Times New Roman" w:cs="Times New Roman" w:eastAsiaTheme="majorEastAsia"/>
          <w:szCs w:val="21"/>
        </w:rPr>
        <w:t>年</w:t>
      </w:r>
      <w:r>
        <w:rPr>
          <w:rFonts w:hint="eastAsia" w:ascii="Times New Roman" w:hAnsi="Times New Roman" w:cs="Times New Roman" w:eastAsiaTheme="majorEastAsia"/>
          <w:szCs w:val="21"/>
        </w:rPr>
        <w:t>4</w:t>
      </w:r>
      <w:r>
        <w:rPr>
          <w:rFonts w:ascii="Times New Roman" w:hAnsi="Times New Roman" w:cs="Times New Roman" w:eastAsiaTheme="majorEastAsia"/>
          <w:szCs w:val="21"/>
        </w:rPr>
        <w:t>月有色金属标委会在</w:t>
      </w:r>
      <w:r>
        <w:rPr>
          <w:rFonts w:hint="eastAsia" w:ascii="Times New Roman" w:hAnsi="Times New Roman" w:cs="Times New Roman" w:eastAsiaTheme="majorEastAsia"/>
          <w:szCs w:val="21"/>
        </w:rPr>
        <w:t>贵州</w:t>
      </w:r>
      <w:r>
        <w:rPr>
          <w:rFonts w:ascii="Times New Roman" w:hAnsi="Times New Roman" w:cs="Times New Roman" w:eastAsiaTheme="majorEastAsia"/>
          <w:szCs w:val="21"/>
        </w:rPr>
        <w:t>省贵阳市召开年会，中铝郑州有色金属研究院有限公司向全体委员会提交了YS/T</w:t>
      </w:r>
      <w:r>
        <w:rPr>
          <w:rFonts w:hint="eastAsia" w:ascii="Times New Roman" w:hAnsi="Times New Roman" w:cs="Times New Roman" w:eastAsiaTheme="majorEastAsia"/>
          <w:szCs w:val="21"/>
          <w:lang w:val="en-US" w:eastAsia="zh-CN"/>
        </w:rPr>
        <w:t xml:space="preserve"> </w:t>
      </w:r>
      <w:r>
        <w:rPr>
          <w:rFonts w:ascii="Times New Roman" w:hAnsi="Times New Roman" w:cs="Times New Roman" w:eastAsiaTheme="majorEastAsia"/>
          <w:szCs w:val="21"/>
        </w:rPr>
        <w:t>63.</w:t>
      </w:r>
      <w:r>
        <w:rPr>
          <w:rFonts w:hint="eastAsia" w:ascii="Times New Roman" w:hAnsi="Times New Roman" w:cs="Times New Roman" w:eastAsiaTheme="majorEastAsia"/>
          <w:szCs w:val="21"/>
          <w:lang w:val="en-US" w:eastAsia="zh-CN"/>
        </w:rPr>
        <w:t>7</w:t>
      </w:r>
      <w:r>
        <w:rPr>
          <w:rFonts w:hint="eastAsia" w:ascii="Times New Roman" w:hAnsi="Times New Roman" w:cs="Times New Roman" w:eastAsiaTheme="majorEastAsia"/>
          <w:szCs w:val="21"/>
        </w:rPr>
        <w:t>-2006</w:t>
      </w:r>
      <w:r>
        <w:rPr>
          <w:rFonts w:ascii="Times New Roman" w:hAnsi="Times New Roman" w:cs="Times New Roman" w:eastAsiaTheme="majorEastAsia"/>
          <w:kern w:val="0"/>
          <w:szCs w:val="21"/>
        </w:rPr>
        <w:t>《</w:t>
      </w:r>
      <w:bookmarkStart w:id="1" w:name="_GoBack"/>
      <w:r>
        <w:rPr>
          <w:rFonts w:hint="eastAsia" w:ascii="Times New Roman" w:hAnsi="Times New Roman" w:cs="Times New Roman" w:eastAsiaTheme="majorEastAsia"/>
          <w:kern w:val="0"/>
          <w:szCs w:val="21"/>
          <w:lang w:eastAsia="zh-CN"/>
        </w:rPr>
        <w:t>铝</w:t>
      </w:r>
      <w:r>
        <w:rPr>
          <w:rFonts w:hint="eastAsia" w:ascii="Times New Roman" w:hAnsi="Times New Roman" w:cs="Times New Roman" w:eastAsiaTheme="majorEastAsia"/>
          <w:kern w:val="0"/>
          <w:szCs w:val="21"/>
        </w:rPr>
        <w:t>用炭素材料检测方法 第7部分 表观密度的测定 尺寸法</w:t>
      </w:r>
      <w:bookmarkEnd w:id="1"/>
      <w:r>
        <w:rPr>
          <w:rFonts w:ascii="Times New Roman" w:hAnsi="Times New Roman" w:cs="Times New Roman" w:eastAsiaTheme="majorEastAsia"/>
          <w:kern w:val="0"/>
          <w:szCs w:val="21"/>
        </w:rPr>
        <w:t>》的</w:t>
      </w:r>
      <w:r>
        <w:rPr>
          <w:rFonts w:hint="eastAsia" w:ascii="Times New Roman" w:hAnsi="Times New Roman" w:cs="Times New Roman" w:eastAsiaTheme="majorEastAsia"/>
          <w:kern w:val="0"/>
          <w:szCs w:val="21"/>
        </w:rPr>
        <w:t>项目建议书、标准草案及标准立项说明等材料，全体委员会议论证结论为同意行业标准立项。由秘书处组织委员网上投票。投票通过后转报工信部，并挂网向社会公开征求意见。</w:t>
      </w:r>
    </w:p>
    <w:p>
      <w:pPr>
        <w:numPr>
          <w:ilvl w:val="0"/>
          <w:numId w:val="2"/>
        </w:num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起草阶段</w:t>
      </w:r>
    </w:p>
    <w:p>
      <w:pPr>
        <w:spacing w:line="360" w:lineRule="auto"/>
        <w:ind w:firstLine="420" w:firstLineChars="200"/>
        <w:rPr>
          <w:rFonts w:ascii="Times New Roman" w:hAnsi="Times New Roman" w:cs="Times New Roman" w:eastAsiaTheme="majorEastAsia"/>
          <w:szCs w:val="21"/>
        </w:rPr>
      </w:pPr>
      <w:r>
        <w:rPr>
          <w:rFonts w:hint="eastAsia" w:ascii="Times New Roman" w:hAnsi="Times New Roman" w:cs="Times New Roman" w:eastAsiaTheme="majorEastAsia"/>
          <w:szCs w:val="21"/>
          <w:lang w:val="en-US" w:eastAsia="zh-CN"/>
        </w:rPr>
        <w:t>2</w:t>
      </w:r>
      <w:r>
        <w:rPr>
          <w:rFonts w:hint="eastAsia" w:ascii="Times New Roman" w:hAnsi="Times New Roman" w:cs="Times New Roman" w:eastAsiaTheme="majorEastAsia"/>
          <w:szCs w:val="21"/>
        </w:rPr>
        <w:t>022年4月7-8日，全国有色金属标准化技术委员会召开的《用炭素材料检测方法 第7部分 表观密度的测定 尺寸法》行业标准修订任务分配会上，会议针对《用炭素材料检测方法 第7部分 表观密度的测定 尺寸法》进行了认真、热烈的讨论，达成了一致意见，确定了</w:t>
      </w:r>
      <w:r>
        <w:rPr>
          <w:rFonts w:hint="eastAsia" w:ascii="Times New Roman" w:hAnsi="Times New Roman" w:cs="Times New Roman" w:eastAsiaTheme="majorEastAsia"/>
          <w:szCs w:val="21"/>
          <w:lang w:eastAsia="zh-CN"/>
        </w:rPr>
        <w:t>中铝郑州有色金属研究院有限公司负责标准的编写、试验方案的确定及实施、试验数据的汇总与整理，并提供</w:t>
      </w:r>
      <w:r>
        <w:rPr>
          <w:rFonts w:hint="eastAsia" w:ascii="Times New Roman" w:hAnsi="Times New Roman" w:cs="Times New Roman" w:eastAsiaTheme="majorEastAsia"/>
          <w:szCs w:val="21"/>
        </w:rPr>
        <w:t>样品，样品复验单位为中铝山西新材料有限公司、山西晋阳碳素有限公司、中电投宁夏能源铝业青鑫炭素有限公司、万基控股集团有限公司等；文本经过编辑于202</w:t>
      </w:r>
      <w:r>
        <w:rPr>
          <w:rFonts w:hint="eastAsia" w:ascii="Times New Roman" w:hAnsi="Times New Roman" w:cs="Times New Roman" w:eastAsiaTheme="majorEastAsia"/>
          <w:szCs w:val="21"/>
          <w:lang w:val="en-US" w:eastAsia="zh-CN"/>
        </w:rPr>
        <w:t>2</w:t>
      </w:r>
      <w:r>
        <w:rPr>
          <w:rFonts w:hint="eastAsia" w:ascii="Times New Roman" w:hAnsi="Times New Roman" w:cs="Times New Roman" w:eastAsiaTheme="majorEastAsia"/>
          <w:szCs w:val="21"/>
        </w:rPr>
        <w:t>年</w:t>
      </w:r>
      <w:r>
        <w:rPr>
          <w:rFonts w:hint="eastAsia" w:ascii="Times New Roman" w:hAnsi="Times New Roman" w:cs="Times New Roman" w:eastAsiaTheme="majorEastAsia"/>
          <w:szCs w:val="21"/>
          <w:lang w:val="en-US" w:eastAsia="zh-CN"/>
        </w:rPr>
        <w:t>9</w:t>
      </w:r>
      <w:r>
        <w:rPr>
          <w:rFonts w:hint="eastAsia" w:ascii="Times New Roman" w:hAnsi="Times New Roman" w:cs="Times New Roman" w:eastAsiaTheme="majorEastAsia"/>
          <w:szCs w:val="21"/>
        </w:rPr>
        <w:t>月15日形成了《用炭素材料检测方法 第7部分 表观密度的测定 尺寸法》标准</w:t>
      </w:r>
      <w:r>
        <w:rPr>
          <w:rFonts w:hint="eastAsia" w:ascii="Times New Roman" w:hAnsi="Times New Roman" w:cs="Times New Roman" w:eastAsiaTheme="majorEastAsia"/>
          <w:szCs w:val="21"/>
          <w:lang w:eastAsia="zh-CN"/>
        </w:rPr>
        <w:t>征求意见</w:t>
      </w:r>
      <w:r>
        <w:rPr>
          <w:rFonts w:hint="eastAsia" w:ascii="Times New Roman" w:hAnsi="Times New Roman" w:cs="Times New Roman" w:eastAsiaTheme="majorEastAsia"/>
          <w:szCs w:val="21"/>
        </w:rPr>
        <w:t>稿。</w:t>
      </w:r>
    </w:p>
    <w:p>
      <w:pPr>
        <w:numPr>
          <w:ilvl w:val="0"/>
          <w:numId w:val="2"/>
        </w:numPr>
        <w:spacing w:line="360" w:lineRule="auto"/>
        <w:ind w:left="0" w:leftChars="0" w:firstLine="420" w:firstLineChars="200"/>
        <w:rPr>
          <w:rFonts w:ascii="Times New Roman" w:hAnsi="Times New Roman" w:cs="Times New Roman"/>
          <w:szCs w:val="21"/>
        </w:rPr>
      </w:pPr>
      <w:r>
        <w:rPr>
          <w:rFonts w:ascii="Times New Roman" w:hAnsi="Times New Roman" w:cs="Times New Roman"/>
          <w:szCs w:val="21"/>
        </w:rPr>
        <w:t>征求意见阶段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ascii="Times New Roman" w:hAnsi="Times New Roman" w:cs="Times New Roman"/>
          <w:szCs w:val="21"/>
        </w:rPr>
      </w:pPr>
      <w:r>
        <w:rPr>
          <w:rFonts w:hint="eastAsia" w:ascii="Times New Roman" w:hAnsi="Times New Roman" w:cs="Times New Roman"/>
          <w:szCs w:val="21"/>
        </w:rPr>
        <w:t xml:space="preserve">标准主编单位对YS/T </w:t>
      </w:r>
      <w:r>
        <w:rPr>
          <w:rFonts w:hint="eastAsia" w:ascii="Times New Roman" w:hAnsi="Times New Roman" w:cs="Times New Roman"/>
          <w:szCs w:val="21"/>
          <w:lang w:val="en-US" w:eastAsia="zh-CN"/>
        </w:rPr>
        <w:t>63.7</w:t>
      </w:r>
      <w:r>
        <w:rPr>
          <w:rFonts w:hint="eastAsia" w:ascii="Times New Roman" w:hAnsi="Times New Roman" w:cs="Times New Roman"/>
          <w:szCs w:val="21"/>
        </w:rPr>
        <w:t>《用炭素材料检测方法 第7部分 表观密度的测定 尺寸法》标准征求意见稿标准进行了广泛征求意见，共发送单位12家，其中生产使用单位5个，占比42%，科研单位3个，占比25%，其他单位4个，占比33%，回函单位9个，回函并有建议的单位7个。根据各单位专家老师的回函意见，经编制组讨论研究，提出具体的意见和采纳情况，编写形成了《标准征求意见稿的征求意见汇总表》，经过文本编辑于202</w:t>
      </w:r>
      <w:r>
        <w:rPr>
          <w:rFonts w:hint="eastAsia" w:ascii="Times New Roman" w:hAnsi="Times New Roman" w:cs="Times New Roman"/>
          <w:szCs w:val="21"/>
          <w:lang w:val="en-US" w:eastAsia="zh-CN"/>
        </w:rPr>
        <w:t>3</w:t>
      </w:r>
      <w:r>
        <w:rPr>
          <w:rFonts w:hint="eastAsia" w:ascii="Times New Roman" w:hAnsi="Times New Roman" w:cs="Times New Roman"/>
          <w:szCs w:val="21"/>
        </w:rPr>
        <w:t>年</w:t>
      </w:r>
      <w:r>
        <w:rPr>
          <w:rFonts w:hint="eastAsia" w:ascii="Times New Roman" w:hAnsi="Times New Roman" w:cs="Times New Roman"/>
          <w:szCs w:val="21"/>
          <w:lang w:val="en-US" w:eastAsia="zh-CN"/>
        </w:rPr>
        <w:t>6</w:t>
      </w:r>
      <w:r>
        <w:rPr>
          <w:rFonts w:hint="eastAsia" w:ascii="Times New Roman" w:hAnsi="Times New Roman" w:cs="Times New Roman"/>
          <w:szCs w:val="21"/>
        </w:rPr>
        <w:t>月15日形成了《用炭素材料检测方法 第7部分 表观密度的测定 尺寸法》标准征求意见稿标准</w:t>
      </w:r>
      <w:r>
        <w:rPr>
          <w:rFonts w:hint="eastAsia" w:ascii="Times New Roman" w:hAnsi="Times New Roman" w:cs="Times New Roman"/>
          <w:szCs w:val="21"/>
          <w:lang w:eastAsia="zh-CN"/>
        </w:rPr>
        <w:t>预</w:t>
      </w:r>
      <w:r>
        <w:rPr>
          <w:rFonts w:hint="eastAsia" w:ascii="Times New Roman" w:hAnsi="Times New Roman" w:cs="Times New Roman"/>
          <w:szCs w:val="21"/>
        </w:rPr>
        <w:t>审稿。</w:t>
      </w:r>
    </w:p>
    <w:p>
      <w:pPr>
        <w:numPr>
          <w:ilvl w:val="0"/>
          <w:numId w:val="2"/>
        </w:numPr>
        <w:spacing w:line="360" w:lineRule="auto"/>
        <w:ind w:left="0" w:leftChars="0" w:firstLine="420" w:firstLineChars="200"/>
        <w:rPr>
          <w:rFonts w:ascii="Times New Roman" w:hAnsi="Times New Roman" w:cs="Times New Roman"/>
          <w:szCs w:val="21"/>
        </w:rPr>
      </w:pPr>
      <w:r>
        <w:rPr>
          <w:rFonts w:ascii="Times New Roman" w:hAnsi="Times New Roman" w:cs="Times New Roman"/>
          <w:szCs w:val="21"/>
        </w:rPr>
        <w:t>审查阶段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5.1预审会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ascii="Times New Roman" w:hAnsi="Times New Roman" w:cs="Times New Roman"/>
          <w:szCs w:val="21"/>
        </w:rPr>
      </w:pPr>
      <w:r>
        <w:rPr>
          <w:rFonts w:hint="eastAsia" w:ascii="Times New Roman" w:hAnsi="Times New Roman" w:cs="Times New Roman"/>
          <w:szCs w:val="21"/>
        </w:rPr>
        <w:t>2023年6月26日，全国有色金属标准化技术委员会在辽宁沈阳召开</w:t>
      </w:r>
      <w:r>
        <w:rPr>
          <w:rFonts w:hint="eastAsia" w:ascii="Times New Roman" w:hAnsi="Times New Roman" w:cs="Times New Roman"/>
          <w:szCs w:val="21"/>
          <w:lang w:eastAsia="zh-CN"/>
        </w:rPr>
        <w:t>轻金属标准</w:t>
      </w:r>
      <w:r>
        <w:rPr>
          <w:rFonts w:hint="eastAsia" w:ascii="Times New Roman" w:hAnsi="Times New Roman" w:cs="Times New Roman"/>
          <w:szCs w:val="21"/>
        </w:rPr>
        <w:t>会议。来自中国有色金属工业标准计量质量研究所、中铝郑州有色金属研究院有限公司、山东南山铝业股份有限公司等18个单位31位代表参加了会议。</w:t>
      </w:r>
      <w:r>
        <w:rPr>
          <w:rFonts w:hint="eastAsia" w:ascii="Times New Roman" w:hAnsi="Times New Roman" w:cs="Times New Roman"/>
          <w:szCs w:val="21"/>
          <w:lang w:eastAsia="zh-CN"/>
        </w:rPr>
        <w:t>对</w:t>
      </w:r>
      <w:r>
        <w:rPr>
          <w:rFonts w:hint="eastAsia" w:ascii="Times New Roman" w:hAnsi="Times New Roman" w:cs="Times New Roman"/>
          <w:szCs w:val="21"/>
        </w:rPr>
        <w:t>《</w:t>
      </w:r>
      <w:r>
        <w:rPr>
          <w:rFonts w:hint="eastAsia" w:ascii="Times New Roman" w:hAnsi="Times New Roman" w:cs="Times New Roman"/>
          <w:szCs w:val="21"/>
          <w:lang w:eastAsia="zh-CN"/>
        </w:rPr>
        <w:t>铝</w:t>
      </w:r>
      <w:r>
        <w:rPr>
          <w:rFonts w:hint="eastAsia" w:ascii="Times New Roman" w:hAnsi="Times New Roman" w:cs="Times New Roman"/>
          <w:szCs w:val="21"/>
        </w:rPr>
        <w:t>用炭素材料检测方法 第7部分 表观密度的测定 尺寸法》进行了认真、热烈的讨论，</w:t>
      </w:r>
      <w:r>
        <w:rPr>
          <w:rFonts w:hint="eastAsia" w:ascii="Times New Roman" w:hAnsi="Times New Roman" w:cs="Times New Roman"/>
          <w:szCs w:val="21"/>
          <w:lang w:eastAsia="zh-CN"/>
        </w:rPr>
        <w:t>观点</w:t>
      </w:r>
      <w:r>
        <w:rPr>
          <w:rFonts w:hint="eastAsia" w:ascii="Times New Roman" w:hAnsi="Times New Roman" w:cs="Times New Roman"/>
          <w:szCs w:val="21"/>
        </w:rPr>
        <w:t>达成了一致，</w:t>
      </w:r>
      <w:r>
        <w:rPr>
          <w:rFonts w:hint="eastAsia" w:ascii="Times New Roman" w:hAnsi="Times New Roman" w:cs="Times New Roman"/>
          <w:szCs w:val="21"/>
          <w:lang w:eastAsia="zh-CN"/>
        </w:rPr>
        <w:t>并进一步征求意见，完善</w:t>
      </w:r>
      <w:r>
        <w:rPr>
          <w:rFonts w:hint="eastAsia" w:ascii="Times New Roman" w:hAnsi="Times New Roman" w:cs="Times New Roman"/>
          <w:szCs w:val="21"/>
        </w:rPr>
        <w:t>了《标准征求意见稿的征求意见汇总表》经过文本编辑于202</w:t>
      </w:r>
      <w:r>
        <w:rPr>
          <w:rFonts w:hint="eastAsia" w:ascii="Times New Roman" w:hAnsi="Times New Roman" w:cs="Times New Roman"/>
          <w:szCs w:val="21"/>
          <w:lang w:val="en-US" w:eastAsia="zh-CN"/>
        </w:rPr>
        <w:t>3</w:t>
      </w:r>
      <w:r>
        <w:rPr>
          <w:rFonts w:hint="eastAsia" w:ascii="Times New Roman" w:hAnsi="Times New Roman" w:cs="Times New Roman"/>
          <w:szCs w:val="21"/>
        </w:rPr>
        <w:t>年</w:t>
      </w:r>
      <w:r>
        <w:rPr>
          <w:rFonts w:hint="eastAsia" w:ascii="Times New Roman" w:hAnsi="Times New Roman" w:cs="Times New Roman"/>
          <w:szCs w:val="21"/>
          <w:lang w:val="en-US" w:eastAsia="zh-CN"/>
        </w:rPr>
        <w:t>7</w:t>
      </w:r>
      <w:r>
        <w:rPr>
          <w:rFonts w:hint="eastAsia" w:ascii="Times New Roman" w:hAnsi="Times New Roman" w:cs="Times New Roman"/>
          <w:szCs w:val="21"/>
        </w:rPr>
        <w:t>月</w:t>
      </w:r>
      <w:r>
        <w:rPr>
          <w:rFonts w:hint="eastAsia" w:ascii="Times New Roman" w:hAnsi="Times New Roman" w:cs="Times New Roman"/>
          <w:szCs w:val="21"/>
          <w:lang w:val="en-US" w:eastAsia="zh-CN"/>
        </w:rPr>
        <w:t>2</w:t>
      </w:r>
      <w:r>
        <w:rPr>
          <w:rFonts w:hint="eastAsia" w:ascii="Times New Roman" w:hAnsi="Times New Roman" w:cs="Times New Roman"/>
          <w:szCs w:val="21"/>
        </w:rPr>
        <w:t>5日形成了《</w:t>
      </w:r>
      <w:r>
        <w:rPr>
          <w:rFonts w:hint="eastAsia" w:ascii="Times New Roman" w:hAnsi="Times New Roman" w:cs="Times New Roman"/>
          <w:szCs w:val="21"/>
          <w:lang w:eastAsia="zh-CN"/>
        </w:rPr>
        <w:t>铝</w:t>
      </w:r>
      <w:r>
        <w:rPr>
          <w:rFonts w:hint="eastAsia" w:ascii="Times New Roman" w:hAnsi="Times New Roman" w:cs="Times New Roman"/>
          <w:szCs w:val="21"/>
        </w:rPr>
        <w:t>用炭素材料检测方法 第7部分 表观密度的测定 尺寸法》标准送审稿。</w:t>
      </w:r>
    </w:p>
    <w:p>
      <w:pPr>
        <w:numPr>
          <w:ilvl w:val="0"/>
          <w:numId w:val="0"/>
        </w:numPr>
        <w:spacing w:line="360" w:lineRule="auto"/>
        <w:ind w:left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5.2审定会</w:t>
      </w:r>
    </w:p>
    <w:p>
      <w:pPr>
        <w:numPr>
          <w:ilvl w:val="0"/>
          <w:numId w:val="0"/>
        </w:numPr>
        <w:spacing w:line="360" w:lineRule="auto"/>
        <w:ind w:leftChars="200"/>
        <w:rPr>
          <w:rFonts w:hint="default" w:ascii="Times New Roman" w:hAnsi="Times New Roman" w:cs="Times New Roman"/>
          <w:szCs w:val="21"/>
          <w:lang w:val="en-US" w:eastAsia="zh-CN"/>
        </w:rPr>
      </w:pPr>
    </w:p>
    <w:p>
      <w:pPr>
        <w:numPr>
          <w:ilvl w:val="0"/>
          <w:numId w:val="2"/>
        </w:numPr>
        <w:spacing w:line="360" w:lineRule="auto"/>
        <w:ind w:left="0" w:leftChars="0" w:firstLine="420" w:firstLineChars="200"/>
        <w:rPr>
          <w:rFonts w:ascii="Times New Roman" w:hAnsi="Times New Roman" w:cs="Times New Roman"/>
          <w:szCs w:val="21"/>
        </w:rPr>
      </w:pPr>
      <w:r>
        <w:rPr>
          <w:rFonts w:ascii="Times New Roman" w:hAnsi="Times New Roman" w:cs="Times New Roman"/>
          <w:szCs w:val="21"/>
        </w:rPr>
        <w:t>报批阶段</w:t>
      </w:r>
    </w:p>
    <w:p>
      <w:pPr>
        <w:numPr>
          <w:ilvl w:val="0"/>
          <w:numId w:val="0"/>
        </w:numPr>
        <w:spacing w:line="360" w:lineRule="auto"/>
        <w:ind w:leftChars="200"/>
        <w:rPr>
          <w:rFonts w:ascii="Times New Roman" w:hAnsi="Times New Roman" w:cs="Times New Roman"/>
          <w:szCs w:val="21"/>
        </w:rPr>
      </w:pPr>
    </w:p>
    <w:p>
      <w:pPr>
        <w:spacing w:line="360" w:lineRule="auto"/>
        <w:rPr>
          <w:rFonts w:ascii="Times New Roman" w:hAnsi="Times New Roman" w:eastAsia="黑体" w:cs="Times New Roman"/>
          <w:sz w:val="24"/>
        </w:rPr>
      </w:pPr>
      <w:r>
        <w:rPr>
          <w:rFonts w:ascii="Times New Roman" w:hAnsi="Times New Roman" w:eastAsia="黑体" w:cs="Times New Roman"/>
          <w:b/>
          <w:bCs/>
          <w:sz w:val="24"/>
        </w:rPr>
        <w:t xml:space="preserve">二、 </w:t>
      </w:r>
      <w:r>
        <w:rPr>
          <w:rFonts w:ascii="Times New Roman" w:hAnsi="Times New Roman" w:eastAsia="黑体" w:cs="Times New Roman"/>
          <w:sz w:val="24"/>
        </w:rPr>
        <w:t>标准编制原则</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ascii="Times New Roman" w:hAnsi="Times New Roman" w:cs="Times New Roman"/>
          <w:szCs w:val="21"/>
        </w:rPr>
        <w:t>根据</w:t>
      </w:r>
      <w:r>
        <w:rPr>
          <w:rFonts w:ascii="Times New Roman" w:hAnsi="Times New Roman" w:eastAsia="宋体" w:cs="Times New Roman"/>
          <w:szCs w:val="21"/>
        </w:rPr>
        <w:t>国内外客户的检测要需求，以满足我国</w:t>
      </w:r>
      <w:r>
        <w:rPr>
          <w:rFonts w:hint="eastAsia" w:ascii="Times New Roman" w:hAnsi="Times New Roman" w:cs="Times New Roman"/>
          <w:szCs w:val="21"/>
        </w:rPr>
        <w:t>铝用</w:t>
      </w:r>
      <w:r>
        <w:rPr>
          <w:rFonts w:ascii="Times New Roman" w:hAnsi="Times New Roman" w:cs="Times New Roman"/>
          <w:szCs w:val="21"/>
        </w:rPr>
        <w:t>碳素材料在有色金属</w:t>
      </w:r>
      <w:r>
        <w:rPr>
          <w:rFonts w:ascii="Times New Roman" w:hAnsi="Times New Roman" w:eastAsia="宋体" w:cs="Times New Roman"/>
          <w:szCs w:val="21"/>
        </w:rPr>
        <w:t>行业使用需要为原则，不断提高标准的适用性；</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2）根据</w:t>
      </w:r>
      <w:r>
        <w:rPr>
          <w:rFonts w:hint="eastAsia" w:ascii="Times New Roman" w:hAnsi="Times New Roman" w:cs="Times New Roman"/>
          <w:szCs w:val="21"/>
        </w:rPr>
        <w:t>铝用</w:t>
      </w:r>
      <w:r>
        <w:rPr>
          <w:rFonts w:ascii="Times New Roman" w:hAnsi="Times New Roman" w:cs="Times New Roman"/>
          <w:szCs w:val="21"/>
        </w:rPr>
        <w:t>碳素材料体积密度分析检测的现状</w:t>
      </w:r>
      <w:r>
        <w:rPr>
          <w:rFonts w:ascii="Times New Roman" w:hAnsi="Times New Roman" w:eastAsia="宋体" w:cs="Times New Roman"/>
          <w:szCs w:val="21"/>
        </w:rPr>
        <w:t>，对现有技术方案进行优化，力求做到标准所规定的方法简便、快速、精密度高；</w:t>
      </w:r>
    </w:p>
    <w:p>
      <w:pPr>
        <w:spacing w:line="360" w:lineRule="auto"/>
        <w:ind w:firstLine="420" w:firstLineChars="200"/>
        <w:rPr>
          <w:rFonts w:ascii="Times New Roman" w:hAnsi="Times New Roman" w:cs="Times New Roman"/>
          <w:szCs w:val="21"/>
        </w:rPr>
      </w:pPr>
      <w:r>
        <w:rPr>
          <w:rFonts w:ascii="Times New Roman" w:hAnsi="Times New Roman" w:eastAsia="宋体" w:cs="Times New Roman"/>
          <w:szCs w:val="21"/>
        </w:rPr>
        <w:t>3）完全按照GB/T 1.1-2020《标准化工作导则 第1部分：标准的结构和编写》和国家标准编写示例的要求进行格式和结构编写。</w:t>
      </w:r>
    </w:p>
    <w:p>
      <w:pPr>
        <w:adjustRightInd w:val="0"/>
        <w:snapToGrid w:val="0"/>
        <w:spacing w:line="360" w:lineRule="auto"/>
        <w:ind w:firstLine="480"/>
        <w:rPr>
          <w:rFonts w:ascii="Times New Roman" w:hAnsi="Times New Roman" w:cs="Times New Roman"/>
          <w:szCs w:val="21"/>
        </w:rPr>
      </w:pPr>
      <w:r>
        <w:rPr>
          <w:rFonts w:ascii="Times New Roman" w:hAnsi="Times New Roman" w:cs="Times New Roman"/>
          <w:szCs w:val="21"/>
        </w:rPr>
        <w:t>修订后的标准在技术路线方面将更加完善，检测应用范围更广，能够更好的</w:t>
      </w:r>
      <w:r>
        <w:rPr>
          <w:rFonts w:ascii="Times New Roman" w:hAnsi="Times New Roman" w:cs="Times New Roman" w:eastAsiaTheme="majorEastAsia"/>
          <w:szCs w:val="21"/>
          <w:shd w:val="clear" w:color="auto" w:fill="FFFFFF"/>
        </w:rPr>
        <w:t>适应当前铝工业的生产和使用需要</w:t>
      </w:r>
      <w:r>
        <w:rPr>
          <w:rFonts w:ascii="Times New Roman" w:hAnsi="Times New Roman" w:cs="Times New Roman"/>
          <w:szCs w:val="21"/>
        </w:rPr>
        <w:t>，为我国铝工业的良好发展打下基础</w:t>
      </w:r>
      <w:r>
        <w:rPr>
          <w:rFonts w:hint="eastAsia" w:ascii="Times New Roman" w:hAnsi="Times New Roman" w:cs="Times New Roman"/>
          <w:szCs w:val="21"/>
        </w:rPr>
        <w:t>。</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三、</w:t>
      </w:r>
      <w:r>
        <w:rPr>
          <w:rFonts w:ascii="Times New Roman" w:hAnsi="Times New Roman" w:eastAsia="黑体" w:cs="Times New Roman"/>
          <w:sz w:val="24"/>
        </w:rPr>
        <w:t>标准主要内容的确定及主要</w:t>
      </w:r>
      <w:r>
        <w:rPr>
          <w:rFonts w:ascii="Times New Roman" w:hAnsi="Times New Roman" w:eastAsia="黑体" w:cs="Times New Roman"/>
          <w:sz w:val="24"/>
          <w:szCs w:val="24"/>
        </w:rPr>
        <w:t>试验和验证情况分析</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3.1标准题目的确定</w:t>
      </w:r>
    </w:p>
    <w:p>
      <w:pPr>
        <w:spacing w:line="360" w:lineRule="auto"/>
        <w:ind w:firstLine="420" w:firstLineChars="200"/>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本次修订沿用2006版本标准题目《炭素材料检测方法 第7部分 表观密度的测定 尺寸法》不变。</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3.2 标准的适用范围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4"/>
        </w:rPr>
      </w:pPr>
      <w:r>
        <w:rPr>
          <w:rFonts w:hint="eastAsia" w:ascii="Times New Roman" w:hAnsi="Times New Roman" w:eastAsia="宋体" w:cs="Times New Roman"/>
          <w:szCs w:val="24"/>
        </w:rPr>
        <w:t>本部分规定了铝用炭素材料表观密度的测定方法，同时也规定了全气孔率的计算方法。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4"/>
        </w:rPr>
      </w:pPr>
      <w:r>
        <w:rPr>
          <w:rFonts w:hint="eastAsia" w:ascii="Times New Roman" w:hAnsi="Times New Roman" w:eastAsia="宋体" w:cs="Times New Roman"/>
          <w:szCs w:val="24"/>
        </w:rPr>
        <w:t>本部分适用于用尺寸法测定炭素材料的表观密度和计算全气孔率。本方法适合于形状简单或具有规则几何形态（圆柱体、长方体、立方体等）且表面（轮廓）光滑的样品。</w:t>
      </w:r>
    </w:p>
    <w:p>
      <w:pPr>
        <w:spacing w:line="360" w:lineRule="auto"/>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3.3 本次修订的主要内容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4"/>
          <w:lang w:val="en-US" w:eastAsia="zh-CN"/>
        </w:rPr>
      </w:pPr>
      <w:r>
        <w:rPr>
          <w:rFonts w:hint="default" w:ascii="Times New Roman" w:hAnsi="Times New Roman" w:eastAsia="宋体" w:cs="Times New Roman"/>
          <w:szCs w:val="24"/>
          <w:lang w:val="en-US" w:eastAsia="zh-CN"/>
        </w:rPr>
        <w:t>a) 增加了规范性引用文件</w:t>
      </w:r>
      <w:r>
        <w:rPr>
          <w:rFonts w:hint="eastAsia" w:ascii="Times New Roman" w:hAnsi="Times New Roman" w:eastAsia="宋体" w:cs="Times New Roman"/>
          <w:szCs w:val="24"/>
          <w:lang w:val="en-US" w:eastAsia="zh-CN"/>
        </w:rPr>
        <w:t>，增加了</w:t>
      </w:r>
      <w:r>
        <w:rPr>
          <w:rFonts w:hint="eastAsia" w:ascii="宋体" w:hAnsi="宋体" w:eastAsia="宋体" w:cs="Times New Roman"/>
          <w:szCs w:val="24"/>
        </w:rPr>
        <w:t>YS/T 63.9  铝用炭素材料检测方法 第9部分 真密度的测定  氦比重计法</w:t>
      </w:r>
      <w:r>
        <w:rPr>
          <w:rFonts w:hint="eastAsia" w:ascii="宋体" w:hAnsi="宋体" w:eastAsia="宋体" w:cs="Times New Roman"/>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4"/>
          <w:lang w:val="en-US" w:eastAsia="zh-CN"/>
        </w:rPr>
      </w:pPr>
      <w:r>
        <w:rPr>
          <w:rFonts w:hint="default" w:ascii="Times New Roman" w:hAnsi="Times New Roman" w:eastAsia="宋体" w:cs="Times New Roman"/>
          <w:szCs w:val="24"/>
          <w:lang w:val="en-US" w:eastAsia="zh-CN"/>
        </w:rPr>
        <w:t>b) 修改了方法原理</w:t>
      </w:r>
      <w:r>
        <w:rPr>
          <w:rFonts w:hint="eastAsia" w:ascii="Times New Roman" w:hAnsi="Times New Roman" w:eastAsia="宋体" w:cs="Times New Roman"/>
          <w:szCs w:val="24"/>
          <w:lang w:val="en-US" w:eastAsia="zh-CN"/>
        </w:rPr>
        <w:t>，将二甲苯中的密度修改为真密度，两者是相同的定义，目前国内几乎没有测量二甲苯中的密度，使用水煮法和氦比重计比较多，便于计算总气孔率；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4"/>
          <w:lang w:val="en-US" w:eastAsia="zh-CN"/>
        </w:rPr>
      </w:pPr>
      <w:r>
        <w:rPr>
          <w:rFonts w:hint="default" w:ascii="Times New Roman" w:hAnsi="Times New Roman" w:eastAsia="宋体" w:cs="Times New Roman"/>
          <w:szCs w:val="24"/>
          <w:lang w:val="en-US" w:eastAsia="zh-CN"/>
        </w:rPr>
        <w:t>c) 修改了天平和游标卡尺的要求</w:t>
      </w:r>
      <w:r>
        <w:rPr>
          <w:rFonts w:hint="eastAsia" w:ascii="Times New Roman" w:hAnsi="Times New Roman" w:eastAsia="宋体" w:cs="Times New Roman"/>
          <w:szCs w:val="24"/>
          <w:lang w:val="en-US" w:eastAsia="zh-CN"/>
        </w:rPr>
        <w:t>，上版在引用ISO时规定的过于复杂，根据国内实际情况进行了修改；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4"/>
          <w:lang w:val="en-US" w:eastAsia="zh-CN"/>
        </w:rPr>
      </w:pPr>
      <w:r>
        <w:rPr>
          <w:rFonts w:hint="default" w:ascii="Times New Roman" w:hAnsi="Times New Roman" w:eastAsia="宋体" w:cs="Times New Roman"/>
          <w:szCs w:val="24"/>
          <w:lang w:val="en-US" w:eastAsia="zh-CN"/>
        </w:rPr>
        <w:t>d) 修改了阴极糊的取样尺寸</w:t>
      </w:r>
      <w:r>
        <w:rPr>
          <w:rFonts w:hint="eastAsia" w:ascii="Times New Roman" w:hAnsi="Times New Roman" w:eastAsia="宋体" w:cs="Times New Roman"/>
          <w:szCs w:val="24"/>
          <w:lang w:val="en-US" w:eastAsia="zh-CN"/>
        </w:rPr>
        <w:t>，根据YS/T 63.1的制样要求，重新规定了阴极糊的尺寸</w:t>
      </w:r>
      <w:r>
        <w:rPr>
          <w:rFonts w:hint="default" w:ascii="Times New Roman" w:hAnsi="Times New Roman" w:eastAsia="宋体" w:cs="Times New Roman"/>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4"/>
          <w:lang w:val="en-US" w:eastAsia="zh-CN"/>
        </w:rPr>
      </w:pPr>
      <w:r>
        <w:rPr>
          <w:rFonts w:hint="default" w:ascii="Times New Roman" w:hAnsi="Times New Roman" w:eastAsia="宋体" w:cs="Times New Roman"/>
          <w:szCs w:val="24"/>
          <w:lang w:val="en-US" w:eastAsia="zh-CN"/>
        </w:rPr>
        <w:t xml:space="preserve">e) </w:t>
      </w:r>
      <w:r>
        <w:rPr>
          <w:rFonts w:hint="eastAsia" w:ascii="Times New Roman" w:hAnsi="Times New Roman" w:eastAsia="宋体" w:cs="Times New Roman"/>
          <w:szCs w:val="24"/>
          <w:lang w:val="en-US" w:eastAsia="zh-CN"/>
        </w:rPr>
        <w:t>根据计算的实际结果，</w:t>
      </w:r>
      <w:r>
        <w:rPr>
          <w:rFonts w:hint="default" w:ascii="Times New Roman" w:hAnsi="Times New Roman" w:eastAsia="宋体" w:cs="Times New Roman"/>
          <w:szCs w:val="24"/>
          <w:lang w:val="en-US" w:eastAsia="zh-CN"/>
        </w:rPr>
        <w:t>修改了精密度。</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3.</w:t>
      </w:r>
      <w:r>
        <w:rPr>
          <w:rFonts w:hint="eastAsia" w:ascii="Times New Roman" w:hAnsi="Times New Roman" w:eastAsia="黑体" w:cs="Times New Roman"/>
          <w:sz w:val="24"/>
          <w:szCs w:val="24"/>
          <w:lang w:val="en-US" w:eastAsia="zh-CN"/>
        </w:rPr>
        <w:t>4</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主要试验和验证情况分析</w:t>
      </w:r>
    </w:p>
    <w:p>
      <w:pPr>
        <w:spacing w:line="360" w:lineRule="auto"/>
        <w:ind w:firstLine="420" w:firstLineChars="200"/>
        <w:rPr>
          <w:rFonts w:ascii="Times New Roman" w:hAnsi="Times New Roman"/>
          <w:color w:val="000000"/>
          <w:kern w:val="0"/>
          <w:szCs w:val="21"/>
        </w:rPr>
      </w:pPr>
      <w:r>
        <w:rPr>
          <w:rFonts w:hint="eastAsia" w:ascii="Times New Roman" w:hAnsi="Times New Roman" w:eastAsia="宋体" w:cs="Times New Roman"/>
          <w:color w:val="000000"/>
          <w:kern w:val="0"/>
          <w:szCs w:val="21"/>
        </w:rPr>
        <w:t>实验设计与操作：选取</w:t>
      </w:r>
      <w:r>
        <w:rPr>
          <w:rFonts w:hint="eastAsia" w:ascii="Times New Roman" w:hAnsi="Times New Roman" w:eastAsia="宋体" w:cs="Times New Roman"/>
          <w:color w:val="000000"/>
          <w:kern w:val="0"/>
          <w:szCs w:val="21"/>
          <w:lang w:val="en-US" w:eastAsia="zh-CN"/>
        </w:rPr>
        <w:t>3</w:t>
      </w:r>
      <w:r>
        <w:rPr>
          <w:rFonts w:hint="eastAsia" w:ascii="Times New Roman" w:hAnsi="Times New Roman" w:eastAsia="宋体" w:cs="Times New Roman"/>
          <w:color w:val="000000"/>
          <w:kern w:val="0"/>
          <w:szCs w:val="21"/>
        </w:rPr>
        <w:t>个在郑州轻研院实验室已110℃±5℃烘干过的预焙阳极</w:t>
      </w: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color w:val="000000"/>
          <w:kern w:val="0"/>
          <w:szCs w:val="21"/>
        </w:rPr>
        <w:t>阴极</w:t>
      </w:r>
      <w:r>
        <w:rPr>
          <w:rFonts w:hint="eastAsia" w:ascii="Times New Roman" w:hAnsi="Times New Roman" w:eastAsia="宋体" w:cs="Times New Roman"/>
          <w:color w:val="000000"/>
          <w:kern w:val="0"/>
          <w:szCs w:val="21"/>
          <w:lang w:eastAsia="zh-CN"/>
        </w:rPr>
        <w:t>和阴极糊</w:t>
      </w:r>
      <w:r>
        <w:rPr>
          <w:rFonts w:hint="eastAsia" w:ascii="Times New Roman" w:hAnsi="Times New Roman" w:eastAsia="宋体" w:cs="Times New Roman"/>
          <w:color w:val="000000"/>
          <w:kern w:val="0"/>
          <w:szCs w:val="21"/>
        </w:rPr>
        <w:t>试样，按顺序各复验单位轮流检测，检测完毕后邮寄给下一家，每个样品重复9次，结果保留</w:t>
      </w:r>
      <w:r>
        <w:rPr>
          <w:rFonts w:hint="eastAsia" w:ascii="Times New Roman" w:hAnsi="Times New Roman" w:eastAsia="宋体" w:cs="Times New Roman"/>
          <w:color w:val="000000"/>
          <w:kern w:val="0"/>
          <w:szCs w:val="21"/>
          <w:lang w:val="en-US" w:eastAsia="zh-CN"/>
        </w:rPr>
        <w:t>3</w:t>
      </w:r>
      <w:r>
        <w:rPr>
          <w:rFonts w:hint="eastAsia" w:ascii="Times New Roman" w:hAnsi="Times New Roman" w:eastAsia="宋体" w:cs="Times New Roman"/>
          <w:color w:val="000000"/>
          <w:kern w:val="0"/>
          <w:szCs w:val="21"/>
        </w:rPr>
        <w:t>位有效数字。各家数据见表2～表6。</w:t>
      </w:r>
      <w:r>
        <w:rPr>
          <w:rFonts w:ascii="Times New Roman" w:hAnsi="Times New Roman"/>
          <w:color w:val="000000"/>
          <w:kern w:val="0"/>
          <w:szCs w:val="21"/>
        </w:rPr>
        <w:t>各家数据见表2-表</w:t>
      </w:r>
      <w:r>
        <w:rPr>
          <w:rFonts w:hint="eastAsia" w:ascii="Times New Roman" w:hAnsi="Times New Roman"/>
          <w:color w:val="000000"/>
          <w:kern w:val="0"/>
          <w:szCs w:val="21"/>
          <w:lang w:val="en-US" w:eastAsia="zh-CN"/>
        </w:rPr>
        <w:t>6</w:t>
      </w:r>
      <w:r>
        <w:rPr>
          <w:rFonts w:ascii="Times New Roman" w:hAnsi="Times New Roman"/>
          <w:color w:val="000000"/>
          <w:kern w:val="0"/>
          <w:szCs w:val="21"/>
        </w:rPr>
        <w:t>。</w:t>
      </w:r>
    </w:p>
    <w:p>
      <w:pPr>
        <w:ind w:firstLine="482"/>
        <w:jc w:val="center"/>
        <w:rPr>
          <w:rFonts w:hint="eastAsia" w:ascii="黑体" w:hAnsi="黑体" w:eastAsia="黑体"/>
          <w:sz w:val="18"/>
          <w:szCs w:val="18"/>
          <w:lang w:eastAsia="zh-CN"/>
        </w:rPr>
      </w:pPr>
      <w:r>
        <w:rPr>
          <w:rFonts w:ascii="黑体" w:hAnsi="黑体" w:eastAsia="黑体"/>
          <w:sz w:val="18"/>
          <w:szCs w:val="18"/>
        </w:rPr>
        <w:t>表2  轻研院</w:t>
      </w:r>
      <w:r>
        <w:rPr>
          <w:rFonts w:hint="eastAsia" w:ascii="黑体" w:hAnsi="黑体" w:eastAsia="黑体"/>
          <w:sz w:val="18"/>
          <w:szCs w:val="18"/>
          <w:lang w:eastAsia="zh-CN"/>
        </w:rPr>
        <w:t>表观密度</w:t>
      </w:r>
      <w:r>
        <w:rPr>
          <w:rFonts w:ascii="黑体" w:hAnsi="黑体" w:eastAsia="黑体"/>
          <w:sz w:val="18"/>
          <w:szCs w:val="18"/>
        </w:rPr>
        <w:t>的重复性测定数据     单位：</w:t>
      </w:r>
      <w:r>
        <w:rPr>
          <w:rFonts w:ascii="Times New Roman" w:hAnsi="Times New Roman" w:eastAsia="宋体" w:cs="Times New Roman"/>
          <w:szCs w:val="24"/>
        </w:rPr>
        <w:t>g/</w:t>
      </w:r>
      <w:r>
        <w:rPr>
          <w:rFonts w:hint="eastAsia" w:ascii="Times New Roman" w:hAnsi="Times New Roman" w:eastAsia="宋体" w:cs="Times New Roman"/>
          <w:szCs w:val="24"/>
          <w:lang w:val="en-US" w:eastAsia="zh-CN"/>
        </w:rPr>
        <w:t>c</w:t>
      </w:r>
      <w:r>
        <w:rPr>
          <w:rFonts w:ascii="Times New Roman" w:hAnsi="Times New Roman" w:eastAsia="宋体" w:cs="Times New Roman"/>
          <w:szCs w:val="24"/>
        </w:rPr>
        <w:t>m</w:t>
      </w:r>
      <w:r>
        <w:rPr>
          <w:rFonts w:ascii="Times New Roman" w:hAnsi="Times New Roman" w:eastAsia="宋体" w:cs="Times New Roman"/>
          <w:szCs w:val="24"/>
          <w:vertAlign w:val="superscript"/>
        </w:rPr>
        <w:t>3</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2"/>
        <w:gridCol w:w="2311"/>
        <w:gridCol w:w="1956"/>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50" w:type="pct"/>
            <w:noWrap w:val="0"/>
            <w:vAlign w:val="center"/>
          </w:tcPr>
          <w:p>
            <w:pPr>
              <w:adjustRightInd w:val="0"/>
              <w:snapToGrid w:val="0"/>
              <w:spacing w:before="156" w:beforeLines="50" w:line="360" w:lineRule="auto"/>
              <w:jc w:val="center"/>
              <w:rPr>
                <w:rFonts w:ascii="Times New Roman" w:hAnsi="Times New Roman"/>
                <w:b/>
                <w:color w:val="000000"/>
                <w:sz w:val="18"/>
                <w:szCs w:val="18"/>
              </w:rPr>
            </w:pPr>
            <w:r>
              <w:rPr>
                <w:rFonts w:ascii="Times New Roman" w:hAnsi="Times New Roman"/>
                <w:b/>
                <w:color w:val="000000"/>
                <w:sz w:val="18"/>
                <w:szCs w:val="18"/>
              </w:rPr>
              <w:t>轻研院</w:t>
            </w:r>
          </w:p>
        </w:tc>
        <w:tc>
          <w:tcPr>
            <w:tcW w:w="1355" w:type="pct"/>
            <w:noWrap w:val="0"/>
            <w:vAlign w:val="center"/>
          </w:tcPr>
          <w:p>
            <w:pPr>
              <w:jc w:val="center"/>
              <w:rPr>
                <w:rFonts w:ascii="Times New Roman" w:hAnsi="Times New Roman"/>
                <w:color w:val="000000"/>
                <w:sz w:val="18"/>
                <w:szCs w:val="18"/>
              </w:rPr>
            </w:pPr>
            <w:r>
              <w:rPr>
                <w:rFonts w:ascii="Times New Roman" w:hAnsi="Times New Roman"/>
                <w:b/>
                <w:color w:val="000000"/>
                <w:sz w:val="18"/>
                <w:szCs w:val="18"/>
              </w:rPr>
              <w:t>1#</w:t>
            </w:r>
          </w:p>
        </w:tc>
        <w:tc>
          <w:tcPr>
            <w:tcW w:w="1147" w:type="pct"/>
            <w:noWrap w:val="0"/>
            <w:vAlign w:val="center"/>
          </w:tcPr>
          <w:p>
            <w:pPr>
              <w:jc w:val="center"/>
              <w:rPr>
                <w:rFonts w:ascii="Times New Roman" w:hAnsi="Times New Roman"/>
                <w:color w:val="000000"/>
                <w:sz w:val="18"/>
                <w:szCs w:val="18"/>
              </w:rPr>
            </w:pPr>
            <w:r>
              <w:rPr>
                <w:rFonts w:ascii="Times New Roman" w:hAnsi="Times New Roman"/>
                <w:b/>
                <w:color w:val="000000"/>
                <w:sz w:val="18"/>
                <w:szCs w:val="18"/>
              </w:rPr>
              <w:t>2#</w:t>
            </w:r>
          </w:p>
        </w:tc>
        <w:tc>
          <w:tcPr>
            <w:tcW w:w="1147" w:type="pct"/>
            <w:noWrap w:val="0"/>
            <w:vAlign w:val="center"/>
          </w:tcPr>
          <w:p>
            <w:pPr>
              <w:jc w:val="center"/>
              <w:rPr>
                <w:rFonts w:hint="default" w:ascii="Times New Roman" w:hAnsi="Times New Roman" w:eastAsiaTheme="minorEastAsia"/>
                <w:b/>
                <w:color w:val="000000"/>
                <w:sz w:val="18"/>
                <w:szCs w:val="18"/>
                <w:lang w:val="en-US" w:eastAsia="zh-CN"/>
              </w:rPr>
            </w:pPr>
            <w:r>
              <w:rPr>
                <w:rFonts w:hint="eastAsia" w:ascii="Times New Roman" w:hAnsi="Times New Roman"/>
                <w:b/>
                <w:color w:val="00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1</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1.673</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1.590</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2</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1.674</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1.588</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3</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1.674</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1.591</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4</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1.674</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1.587</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5</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1.589</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hint="default" w:ascii="Times New Roman" w:hAnsi="Times New Roman" w:eastAsiaTheme="minorEastAsia"/>
                <w:color w:val="000000"/>
                <w:sz w:val="18"/>
                <w:szCs w:val="18"/>
                <w:lang w:val="en-US" w:eastAsia="zh-CN"/>
              </w:rPr>
            </w:pPr>
            <w:r>
              <w:rPr>
                <w:rFonts w:hint="eastAsia" w:ascii="Times New Roman" w:hAnsi="Times New Roman"/>
                <w:color w:val="000000"/>
                <w:sz w:val="18"/>
                <w:szCs w:val="18"/>
                <w:lang w:val="en-US" w:eastAsia="zh-CN"/>
              </w:rPr>
              <w:t>6</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1.590</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hint="eastAsia" w:ascii="Times New Roman" w:hAnsi="Times New Roman" w:eastAsiaTheme="minorEastAsia"/>
                <w:color w:val="000000"/>
                <w:sz w:val="18"/>
                <w:szCs w:val="18"/>
                <w:lang w:val="en-US" w:eastAsia="zh-CN"/>
              </w:rPr>
            </w:pPr>
            <w:r>
              <w:rPr>
                <w:rFonts w:hint="eastAsia" w:ascii="Times New Roman" w:hAnsi="Times New Roman"/>
                <w:color w:val="000000"/>
                <w:sz w:val="18"/>
                <w:szCs w:val="18"/>
                <w:lang w:val="en-US" w:eastAsia="zh-CN"/>
              </w:rPr>
              <w:t>7</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1.675</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hint="eastAsia" w:ascii="Times New Roman" w:hAnsi="Times New Roman" w:eastAsiaTheme="minorEastAsia"/>
                <w:color w:val="000000"/>
                <w:sz w:val="18"/>
                <w:szCs w:val="18"/>
                <w:lang w:val="en-US" w:eastAsia="zh-CN"/>
              </w:rPr>
            </w:pPr>
            <w:r>
              <w:rPr>
                <w:rFonts w:hint="eastAsia" w:ascii="Times New Roman" w:hAnsi="Times New Roman"/>
                <w:color w:val="000000"/>
                <w:sz w:val="18"/>
                <w:szCs w:val="18"/>
                <w:lang w:val="en-US" w:eastAsia="zh-CN"/>
              </w:rPr>
              <w:t>8</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1.673</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1.591</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hint="eastAsia" w:ascii="Times New Roman" w:hAnsi="Times New Roman" w:eastAsiaTheme="minorEastAsia"/>
                <w:color w:val="000000"/>
                <w:sz w:val="18"/>
                <w:szCs w:val="18"/>
                <w:lang w:val="en-US" w:eastAsia="zh-CN"/>
              </w:rPr>
            </w:pPr>
            <w:r>
              <w:rPr>
                <w:rFonts w:hint="eastAsia" w:ascii="Times New Roman" w:hAnsi="Times New Roman"/>
                <w:color w:val="000000"/>
                <w:sz w:val="18"/>
                <w:szCs w:val="18"/>
                <w:lang w:val="en-US" w:eastAsia="zh-CN"/>
              </w:rPr>
              <w:t>9</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1.673</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最大值/%</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1.591</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最小值/%</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1.673</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平均值/%</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1.6742</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1.5887</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极差/%</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0.0030</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0.0052</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标准偏差</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0.0011</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0.0019</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重复性限/%</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0.0031</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0.0055</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0.0101</w:t>
            </w:r>
          </w:p>
        </w:tc>
      </w:tr>
    </w:tbl>
    <w:p>
      <w:pPr>
        <w:ind w:firstLine="482"/>
        <w:jc w:val="center"/>
        <w:rPr>
          <w:rFonts w:hint="eastAsia" w:ascii="黑体" w:hAnsi="黑体" w:eastAsia="黑体"/>
          <w:sz w:val="18"/>
          <w:szCs w:val="18"/>
          <w:lang w:eastAsia="zh-CN"/>
        </w:rPr>
      </w:pPr>
      <w:r>
        <w:rPr>
          <w:rFonts w:ascii="黑体" w:hAnsi="黑体" w:eastAsia="黑体"/>
          <w:sz w:val="18"/>
          <w:szCs w:val="18"/>
        </w:rPr>
        <w:t>表</w:t>
      </w:r>
      <w:r>
        <w:rPr>
          <w:rFonts w:hint="eastAsia" w:ascii="黑体" w:hAnsi="黑体" w:eastAsia="黑体"/>
          <w:sz w:val="18"/>
          <w:szCs w:val="18"/>
          <w:lang w:val="en-US" w:eastAsia="zh-CN"/>
        </w:rPr>
        <w:t>3</w:t>
      </w:r>
      <w:r>
        <w:rPr>
          <w:rFonts w:ascii="黑体" w:hAnsi="黑体" w:eastAsia="黑体"/>
          <w:sz w:val="18"/>
          <w:szCs w:val="18"/>
        </w:rPr>
        <w:t xml:space="preserve">  </w:t>
      </w:r>
      <w:r>
        <w:rPr>
          <w:rFonts w:hint="eastAsia" w:ascii="黑体" w:hAnsi="黑体" w:eastAsia="黑体"/>
          <w:sz w:val="18"/>
          <w:szCs w:val="18"/>
          <w:lang w:eastAsia="zh-CN"/>
        </w:rPr>
        <w:t>复验单位</w:t>
      </w:r>
      <w:r>
        <w:rPr>
          <w:rFonts w:hint="eastAsia" w:ascii="黑体" w:hAnsi="黑体" w:eastAsia="黑体"/>
          <w:sz w:val="18"/>
          <w:szCs w:val="18"/>
          <w:lang w:val="en-US" w:eastAsia="zh-CN"/>
        </w:rPr>
        <w:t>1</w:t>
      </w:r>
      <w:r>
        <w:rPr>
          <w:rFonts w:hint="eastAsia" w:ascii="黑体" w:hAnsi="黑体" w:eastAsia="黑体"/>
          <w:sz w:val="18"/>
          <w:szCs w:val="18"/>
          <w:lang w:eastAsia="zh-CN"/>
        </w:rPr>
        <w:t>表观密度</w:t>
      </w:r>
      <w:r>
        <w:rPr>
          <w:rFonts w:ascii="黑体" w:hAnsi="黑体" w:eastAsia="黑体"/>
          <w:sz w:val="18"/>
          <w:szCs w:val="18"/>
        </w:rPr>
        <w:t>的重复性测定数据     单位：</w:t>
      </w:r>
      <w:r>
        <w:rPr>
          <w:rFonts w:ascii="Times New Roman" w:hAnsi="Times New Roman" w:eastAsia="宋体" w:cs="Times New Roman"/>
          <w:szCs w:val="24"/>
        </w:rPr>
        <w:t>g/</w:t>
      </w:r>
      <w:r>
        <w:rPr>
          <w:rFonts w:hint="eastAsia" w:ascii="Times New Roman" w:hAnsi="Times New Roman" w:eastAsia="宋体" w:cs="Times New Roman"/>
          <w:szCs w:val="24"/>
          <w:lang w:val="en-US" w:eastAsia="zh-CN"/>
        </w:rPr>
        <w:t>c</w:t>
      </w:r>
      <w:r>
        <w:rPr>
          <w:rFonts w:ascii="Times New Roman" w:hAnsi="Times New Roman" w:eastAsia="宋体" w:cs="Times New Roman"/>
          <w:szCs w:val="24"/>
        </w:rPr>
        <w:t>m</w:t>
      </w:r>
      <w:r>
        <w:rPr>
          <w:rFonts w:ascii="Times New Roman" w:hAnsi="Times New Roman" w:eastAsia="宋体" w:cs="Times New Roman"/>
          <w:szCs w:val="24"/>
          <w:vertAlign w:val="superscript"/>
        </w:rPr>
        <w:t>3</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2"/>
        <w:gridCol w:w="2311"/>
        <w:gridCol w:w="1956"/>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50" w:type="pct"/>
            <w:noWrap w:val="0"/>
            <w:vAlign w:val="center"/>
          </w:tcPr>
          <w:p>
            <w:pPr>
              <w:adjustRightInd w:val="0"/>
              <w:snapToGrid w:val="0"/>
              <w:spacing w:before="156" w:beforeLines="50" w:line="360" w:lineRule="auto"/>
              <w:jc w:val="center"/>
              <w:rPr>
                <w:rFonts w:ascii="Times New Roman" w:hAnsi="Times New Roman"/>
                <w:b/>
                <w:color w:val="000000"/>
                <w:sz w:val="18"/>
                <w:szCs w:val="18"/>
              </w:rPr>
            </w:pPr>
            <w:r>
              <w:rPr>
                <w:rFonts w:hint="eastAsia" w:ascii="黑体" w:hAnsi="黑体" w:eastAsia="黑体"/>
                <w:sz w:val="18"/>
                <w:szCs w:val="18"/>
                <w:lang w:eastAsia="zh-CN"/>
              </w:rPr>
              <w:t>复验单位</w:t>
            </w:r>
            <w:r>
              <w:rPr>
                <w:rFonts w:hint="eastAsia" w:ascii="黑体" w:hAnsi="黑体" w:eastAsia="黑体"/>
                <w:sz w:val="18"/>
                <w:szCs w:val="18"/>
                <w:lang w:val="en-US" w:eastAsia="zh-CN"/>
              </w:rPr>
              <w:t>1</w:t>
            </w:r>
          </w:p>
        </w:tc>
        <w:tc>
          <w:tcPr>
            <w:tcW w:w="1355" w:type="pct"/>
            <w:noWrap w:val="0"/>
            <w:vAlign w:val="center"/>
          </w:tcPr>
          <w:p>
            <w:pPr>
              <w:jc w:val="center"/>
              <w:rPr>
                <w:rFonts w:ascii="Times New Roman" w:hAnsi="Times New Roman"/>
                <w:color w:val="000000"/>
                <w:sz w:val="18"/>
                <w:szCs w:val="18"/>
              </w:rPr>
            </w:pPr>
            <w:r>
              <w:rPr>
                <w:rFonts w:ascii="Times New Roman" w:hAnsi="Times New Roman"/>
                <w:b/>
                <w:color w:val="000000"/>
                <w:sz w:val="18"/>
                <w:szCs w:val="18"/>
              </w:rPr>
              <w:t>1#</w:t>
            </w:r>
          </w:p>
        </w:tc>
        <w:tc>
          <w:tcPr>
            <w:tcW w:w="1147" w:type="pct"/>
            <w:noWrap w:val="0"/>
            <w:vAlign w:val="center"/>
          </w:tcPr>
          <w:p>
            <w:pPr>
              <w:jc w:val="center"/>
              <w:rPr>
                <w:rFonts w:ascii="Times New Roman" w:hAnsi="Times New Roman"/>
                <w:color w:val="000000"/>
                <w:sz w:val="18"/>
                <w:szCs w:val="18"/>
              </w:rPr>
            </w:pPr>
            <w:r>
              <w:rPr>
                <w:rFonts w:ascii="Times New Roman" w:hAnsi="Times New Roman"/>
                <w:b/>
                <w:color w:val="000000"/>
                <w:sz w:val="18"/>
                <w:szCs w:val="18"/>
              </w:rPr>
              <w:t>2#</w:t>
            </w:r>
          </w:p>
        </w:tc>
        <w:tc>
          <w:tcPr>
            <w:tcW w:w="1147" w:type="pct"/>
            <w:noWrap w:val="0"/>
            <w:vAlign w:val="center"/>
          </w:tcPr>
          <w:p>
            <w:pPr>
              <w:jc w:val="center"/>
              <w:rPr>
                <w:rFonts w:hint="default" w:ascii="Times New Roman" w:hAnsi="Times New Roman" w:eastAsiaTheme="minorEastAsia"/>
                <w:b/>
                <w:color w:val="000000"/>
                <w:sz w:val="18"/>
                <w:szCs w:val="18"/>
                <w:lang w:val="en-US" w:eastAsia="zh-CN"/>
              </w:rPr>
            </w:pPr>
            <w:r>
              <w:rPr>
                <w:rFonts w:hint="eastAsia" w:ascii="Times New Roman" w:hAnsi="Times New Roman"/>
                <w:b/>
                <w:color w:val="00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1</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1.674</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1.596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2</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1.674</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1.595</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3</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1.673</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1.596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4</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1.674</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1.597</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5</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1.674</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1.596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hint="default" w:ascii="Times New Roman" w:hAnsi="Times New Roman" w:eastAsiaTheme="minorEastAsia"/>
                <w:color w:val="000000"/>
                <w:sz w:val="18"/>
                <w:szCs w:val="18"/>
                <w:lang w:val="en-US" w:eastAsia="zh-CN"/>
              </w:rPr>
            </w:pPr>
            <w:r>
              <w:rPr>
                <w:rFonts w:hint="eastAsia" w:ascii="Times New Roman" w:hAnsi="Times New Roman"/>
                <w:color w:val="000000"/>
                <w:sz w:val="18"/>
                <w:szCs w:val="18"/>
                <w:lang w:val="en-US" w:eastAsia="zh-CN"/>
              </w:rPr>
              <w:t>6</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1.671</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1.598</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hint="eastAsia" w:ascii="Times New Roman" w:hAnsi="Times New Roman" w:eastAsiaTheme="minorEastAsia"/>
                <w:color w:val="000000"/>
                <w:sz w:val="18"/>
                <w:szCs w:val="18"/>
                <w:lang w:val="en-US" w:eastAsia="zh-CN"/>
              </w:rPr>
            </w:pPr>
            <w:r>
              <w:rPr>
                <w:rFonts w:hint="eastAsia" w:ascii="Times New Roman" w:hAnsi="Times New Roman"/>
                <w:color w:val="000000"/>
                <w:sz w:val="18"/>
                <w:szCs w:val="18"/>
                <w:lang w:val="en-US" w:eastAsia="zh-CN"/>
              </w:rPr>
              <w:t>7</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1.674</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1.597</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hint="eastAsia" w:ascii="Times New Roman" w:hAnsi="Times New Roman" w:eastAsiaTheme="minorEastAsia"/>
                <w:color w:val="000000"/>
                <w:sz w:val="18"/>
                <w:szCs w:val="18"/>
                <w:lang w:val="en-US" w:eastAsia="zh-CN"/>
              </w:rPr>
            </w:pPr>
            <w:r>
              <w:rPr>
                <w:rFonts w:hint="eastAsia" w:ascii="Times New Roman" w:hAnsi="Times New Roman"/>
                <w:color w:val="000000"/>
                <w:sz w:val="18"/>
                <w:szCs w:val="18"/>
                <w:lang w:val="en-US" w:eastAsia="zh-CN"/>
              </w:rPr>
              <w:t>8</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1.674</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1.596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hint="eastAsia" w:ascii="Times New Roman" w:hAnsi="Times New Roman" w:eastAsiaTheme="minorEastAsia"/>
                <w:color w:val="000000"/>
                <w:sz w:val="18"/>
                <w:szCs w:val="18"/>
                <w:lang w:val="en-US" w:eastAsia="zh-CN"/>
              </w:rPr>
            </w:pPr>
            <w:r>
              <w:rPr>
                <w:rFonts w:hint="eastAsia" w:ascii="Times New Roman" w:hAnsi="Times New Roman"/>
                <w:color w:val="000000"/>
                <w:sz w:val="18"/>
                <w:szCs w:val="18"/>
                <w:lang w:val="en-US" w:eastAsia="zh-CN"/>
              </w:rPr>
              <w:t>9</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1.674</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1.597</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最大值/%</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1.674</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1.598</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最小值/%</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1.671</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1.595</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平均值/%</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1.6735</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1.5966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极差/%</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0.0029</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0.0026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标准偏差</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0.0010</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0.0008</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重复性限/%</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0.0029</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0.0023</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0.0149</w:t>
            </w:r>
          </w:p>
        </w:tc>
      </w:tr>
    </w:tbl>
    <w:p>
      <w:pPr>
        <w:ind w:firstLine="482"/>
        <w:jc w:val="center"/>
        <w:rPr>
          <w:rFonts w:hint="eastAsia" w:ascii="黑体" w:hAnsi="黑体" w:eastAsia="黑体"/>
          <w:sz w:val="18"/>
          <w:szCs w:val="18"/>
          <w:lang w:eastAsia="zh-CN"/>
        </w:rPr>
      </w:pPr>
      <w:r>
        <w:rPr>
          <w:rFonts w:ascii="黑体" w:hAnsi="黑体" w:eastAsia="黑体"/>
          <w:sz w:val="18"/>
          <w:szCs w:val="18"/>
        </w:rPr>
        <w:t>表</w:t>
      </w:r>
      <w:r>
        <w:rPr>
          <w:rFonts w:hint="eastAsia" w:ascii="黑体" w:hAnsi="黑体" w:eastAsia="黑体"/>
          <w:sz w:val="18"/>
          <w:szCs w:val="18"/>
          <w:lang w:val="en-US" w:eastAsia="zh-CN"/>
        </w:rPr>
        <w:t>4</w:t>
      </w:r>
      <w:r>
        <w:rPr>
          <w:rFonts w:ascii="黑体" w:hAnsi="黑体" w:eastAsia="黑体"/>
          <w:sz w:val="18"/>
          <w:szCs w:val="18"/>
        </w:rPr>
        <w:t xml:space="preserve">  </w:t>
      </w:r>
      <w:r>
        <w:rPr>
          <w:rFonts w:hint="eastAsia" w:ascii="黑体" w:hAnsi="黑体" w:eastAsia="黑体"/>
          <w:sz w:val="18"/>
          <w:szCs w:val="18"/>
          <w:lang w:eastAsia="zh-CN"/>
        </w:rPr>
        <w:t>复验单位</w:t>
      </w:r>
      <w:r>
        <w:rPr>
          <w:rFonts w:hint="eastAsia" w:ascii="黑体" w:hAnsi="黑体" w:eastAsia="黑体"/>
          <w:sz w:val="18"/>
          <w:szCs w:val="18"/>
          <w:lang w:val="en-US" w:eastAsia="zh-CN"/>
        </w:rPr>
        <w:t>2</w:t>
      </w:r>
      <w:r>
        <w:rPr>
          <w:rFonts w:hint="eastAsia" w:ascii="黑体" w:hAnsi="黑体" w:eastAsia="黑体"/>
          <w:sz w:val="18"/>
          <w:szCs w:val="18"/>
          <w:lang w:eastAsia="zh-CN"/>
        </w:rPr>
        <w:t>表观密度</w:t>
      </w:r>
      <w:r>
        <w:rPr>
          <w:rFonts w:ascii="黑体" w:hAnsi="黑体" w:eastAsia="黑体"/>
          <w:sz w:val="18"/>
          <w:szCs w:val="18"/>
        </w:rPr>
        <w:t>的重复性测定数据     单位：</w:t>
      </w:r>
      <w:r>
        <w:rPr>
          <w:rFonts w:ascii="Times New Roman" w:hAnsi="Times New Roman" w:eastAsia="宋体" w:cs="Times New Roman"/>
          <w:szCs w:val="24"/>
        </w:rPr>
        <w:t>g/</w:t>
      </w:r>
      <w:r>
        <w:rPr>
          <w:rFonts w:hint="eastAsia" w:ascii="Times New Roman" w:hAnsi="Times New Roman" w:eastAsia="宋体" w:cs="Times New Roman"/>
          <w:szCs w:val="24"/>
          <w:lang w:val="en-US" w:eastAsia="zh-CN"/>
        </w:rPr>
        <w:t>c</w:t>
      </w:r>
      <w:r>
        <w:rPr>
          <w:rFonts w:ascii="Times New Roman" w:hAnsi="Times New Roman" w:eastAsia="宋体" w:cs="Times New Roman"/>
          <w:szCs w:val="24"/>
        </w:rPr>
        <w:t>m</w:t>
      </w:r>
      <w:r>
        <w:rPr>
          <w:rFonts w:ascii="Times New Roman" w:hAnsi="Times New Roman" w:eastAsia="宋体" w:cs="Times New Roman"/>
          <w:szCs w:val="24"/>
          <w:vertAlign w:val="superscript"/>
        </w:rPr>
        <w:t>3</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2"/>
        <w:gridCol w:w="2311"/>
        <w:gridCol w:w="1956"/>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50" w:type="pct"/>
            <w:noWrap w:val="0"/>
            <w:vAlign w:val="center"/>
          </w:tcPr>
          <w:p>
            <w:pPr>
              <w:adjustRightInd w:val="0"/>
              <w:snapToGrid w:val="0"/>
              <w:spacing w:before="156" w:beforeLines="50" w:line="360" w:lineRule="auto"/>
              <w:jc w:val="center"/>
              <w:rPr>
                <w:rFonts w:hint="default" w:ascii="Times New Roman" w:hAnsi="Times New Roman"/>
                <w:b/>
                <w:color w:val="000000"/>
                <w:sz w:val="18"/>
                <w:szCs w:val="18"/>
                <w:lang w:val="en-US"/>
              </w:rPr>
            </w:pPr>
            <w:r>
              <w:rPr>
                <w:rFonts w:hint="eastAsia" w:ascii="黑体" w:hAnsi="黑体" w:eastAsia="黑体"/>
                <w:sz w:val="18"/>
                <w:szCs w:val="18"/>
                <w:lang w:eastAsia="zh-CN"/>
              </w:rPr>
              <w:t>复验单位</w:t>
            </w:r>
            <w:r>
              <w:rPr>
                <w:rFonts w:hint="eastAsia" w:ascii="黑体" w:hAnsi="黑体" w:eastAsia="黑体"/>
                <w:sz w:val="18"/>
                <w:szCs w:val="18"/>
                <w:lang w:val="en-US" w:eastAsia="zh-CN"/>
              </w:rPr>
              <w:t>2</w:t>
            </w:r>
          </w:p>
        </w:tc>
        <w:tc>
          <w:tcPr>
            <w:tcW w:w="1355" w:type="pct"/>
            <w:noWrap w:val="0"/>
            <w:vAlign w:val="center"/>
          </w:tcPr>
          <w:p>
            <w:pPr>
              <w:jc w:val="center"/>
              <w:rPr>
                <w:rFonts w:ascii="Times New Roman" w:hAnsi="Times New Roman"/>
                <w:color w:val="000000"/>
                <w:sz w:val="18"/>
                <w:szCs w:val="18"/>
              </w:rPr>
            </w:pPr>
            <w:r>
              <w:rPr>
                <w:rFonts w:ascii="Times New Roman" w:hAnsi="Times New Roman"/>
                <w:b/>
                <w:color w:val="000000"/>
                <w:sz w:val="18"/>
                <w:szCs w:val="18"/>
              </w:rPr>
              <w:t>1#</w:t>
            </w:r>
          </w:p>
        </w:tc>
        <w:tc>
          <w:tcPr>
            <w:tcW w:w="1147" w:type="pct"/>
            <w:noWrap w:val="0"/>
            <w:vAlign w:val="center"/>
          </w:tcPr>
          <w:p>
            <w:pPr>
              <w:jc w:val="center"/>
              <w:rPr>
                <w:rFonts w:ascii="Times New Roman" w:hAnsi="Times New Roman"/>
                <w:color w:val="000000"/>
                <w:sz w:val="18"/>
                <w:szCs w:val="18"/>
              </w:rPr>
            </w:pPr>
            <w:r>
              <w:rPr>
                <w:rFonts w:ascii="Times New Roman" w:hAnsi="Times New Roman"/>
                <w:b/>
                <w:color w:val="000000"/>
                <w:sz w:val="18"/>
                <w:szCs w:val="18"/>
              </w:rPr>
              <w:t>2#</w:t>
            </w:r>
          </w:p>
        </w:tc>
        <w:tc>
          <w:tcPr>
            <w:tcW w:w="1147" w:type="pct"/>
            <w:noWrap w:val="0"/>
            <w:vAlign w:val="center"/>
          </w:tcPr>
          <w:p>
            <w:pPr>
              <w:jc w:val="center"/>
              <w:rPr>
                <w:rFonts w:hint="default" w:ascii="Times New Roman" w:hAnsi="Times New Roman" w:eastAsiaTheme="minorEastAsia"/>
                <w:b/>
                <w:color w:val="000000"/>
                <w:sz w:val="18"/>
                <w:szCs w:val="18"/>
                <w:lang w:val="en-US" w:eastAsia="zh-CN"/>
              </w:rPr>
            </w:pPr>
            <w:r>
              <w:rPr>
                <w:rFonts w:hint="eastAsia" w:ascii="Times New Roman" w:hAnsi="Times New Roman"/>
                <w:b/>
                <w:color w:val="00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1</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1.657</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1.580</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2</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1.657</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1.579</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3</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1.581</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4</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1.576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5</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1.655</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1.576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hint="default" w:ascii="Times New Roman" w:hAnsi="Times New Roman" w:eastAsiaTheme="minorEastAsia"/>
                <w:color w:val="000000"/>
                <w:sz w:val="18"/>
                <w:szCs w:val="18"/>
                <w:lang w:val="en-US" w:eastAsia="zh-CN"/>
              </w:rPr>
            </w:pPr>
            <w:r>
              <w:rPr>
                <w:rFonts w:hint="eastAsia" w:ascii="Times New Roman" w:hAnsi="Times New Roman"/>
                <w:color w:val="000000"/>
                <w:sz w:val="18"/>
                <w:szCs w:val="18"/>
                <w:lang w:val="en-US" w:eastAsia="zh-CN"/>
              </w:rPr>
              <w:t>6</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1.575</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hint="eastAsia" w:ascii="Times New Roman" w:hAnsi="Times New Roman" w:eastAsiaTheme="minorEastAsia"/>
                <w:color w:val="000000"/>
                <w:sz w:val="18"/>
                <w:szCs w:val="18"/>
                <w:lang w:val="en-US" w:eastAsia="zh-CN"/>
              </w:rPr>
            </w:pPr>
            <w:r>
              <w:rPr>
                <w:rFonts w:hint="eastAsia" w:ascii="Times New Roman" w:hAnsi="Times New Roman"/>
                <w:color w:val="000000"/>
                <w:sz w:val="18"/>
                <w:szCs w:val="18"/>
                <w:lang w:val="en-US" w:eastAsia="zh-CN"/>
              </w:rPr>
              <w:t>7</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1.657</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1.576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hint="eastAsia" w:ascii="Times New Roman" w:hAnsi="Times New Roman" w:eastAsiaTheme="minorEastAsia"/>
                <w:color w:val="000000"/>
                <w:sz w:val="18"/>
                <w:szCs w:val="18"/>
                <w:lang w:val="en-US" w:eastAsia="zh-CN"/>
              </w:rPr>
            </w:pPr>
            <w:r>
              <w:rPr>
                <w:rFonts w:hint="eastAsia" w:ascii="Times New Roman" w:hAnsi="Times New Roman"/>
                <w:color w:val="000000"/>
                <w:sz w:val="18"/>
                <w:szCs w:val="18"/>
                <w:lang w:val="en-US" w:eastAsia="zh-CN"/>
              </w:rPr>
              <w:t>8</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1.576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hint="eastAsia" w:ascii="Times New Roman" w:hAnsi="Times New Roman" w:eastAsiaTheme="minorEastAsia"/>
                <w:color w:val="000000"/>
                <w:sz w:val="18"/>
                <w:szCs w:val="18"/>
                <w:lang w:val="en-US" w:eastAsia="zh-CN"/>
              </w:rPr>
            </w:pPr>
            <w:r>
              <w:rPr>
                <w:rFonts w:hint="eastAsia" w:ascii="Times New Roman" w:hAnsi="Times New Roman"/>
                <w:color w:val="000000"/>
                <w:sz w:val="18"/>
                <w:szCs w:val="18"/>
                <w:lang w:val="en-US" w:eastAsia="zh-CN"/>
              </w:rPr>
              <w:t>9</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1.657</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1.576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最大值/%</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1.657</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1.581</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最小值/%</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1.655</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1.575</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平均值/%</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1.6564</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1.5772</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极差/%</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0.0030</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0.0060</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标准偏差</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0.0009</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0.0023</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重复性限/%</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0.0025</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0.0065</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0.0101</w:t>
            </w:r>
          </w:p>
        </w:tc>
      </w:tr>
    </w:tbl>
    <w:p>
      <w:pPr>
        <w:ind w:firstLine="482"/>
        <w:jc w:val="center"/>
        <w:rPr>
          <w:rFonts w:hint="eastAsia" w:ascii="黑体" w:hAnsi="黑体" w:eastAsia="黑体"/>
          <w:sz w:val="18"/>
          <w:szCs w:val="18"/>
          <w:lang w:eastAsia="zh-CN"/>
        </w:rPr>
      </w:pPr>
      <w:r>
        <w:rPr>
          <w:rFonts w:ascii="黑体" w:hAnsi="黑体" w:eastAsia="黑体"/>
          <w:sz w:val="18"/>
          <w:szCs w:val="18"/>
        </w:rPr>
        <w:t>表</w:t>
      </w:r>
      <w:r>
        <w:rPr>
          <w:rFonts w:hint="eastAsia" w:ascii="黑体" w:hAnsi="黑体" w:eastAsia="黑体"/>
          <w:sz w:val="18"/>
          <w:szCs w:val="18"/>
          <w:lang w:val="en-US" w:eastAsia="zh-CN"/>
        </w:rPr>
        <w:t>5</w:t>
      </w:r>
      <w:r>
        <w:rPr>
          <w:rFonts w:ascii="黑体" w:hAnsi="黑体" w:eastAsia="黑体"/>
          <w:sz w:val="18"/>
          <w:szCs w:val="18"/>
        </w:rPr>
        <w:t xml:space="preserve">  </w:t>
      </w:r>
      <w:r>
        <w:rPr>
          <w:rFonts w:hint="eastAsia" w:ascii="黑体" w:hAnsi="黑体" w:eastAsia="黑体"/>
          <w:sz w:val="18"/>
          <w:szCs w:val="18"/>
          <w:lang w:eastAsia="zh-CN"/>
        </w:rPr>
        <w:t>复验单位</w:t>
      </w:r>
      <w:r>
        <w:rPr>
          <w:rFonts w:hint="eastAsia" w:ascii="黑体" w:hAnsi="黑体" w:eastAsia="黑体"/>
          <w:sz w:val="18"/>
          <w:szCs w:val="18"/>
          <w:lang w:val="en-US" w:eastAsia="zh-CN"/>
        </w:rPr>
        <w:t>3</w:t>
      </w:r>
      <w:r>
        <w:rPr>
          <w:rFonts w:hint="eastAsia" w:ascii="黑体" w:hAnsi="黑体" w:eastAsia="黑体"/>
          <w:sz w:val="18"/>
          <w:szCs w:val="18"/>
          <w:lang w:eastAsia="zh-CN"/>
        </w:rPr>
        <w:t>表观密度</w:t>
      </w:r>
      <w:r>
        <w:rPr>
          <w:rFonts w:ascii="黑体" w:hAnsi="黑体" w:eastAsia="黑体"/>
          <w:sz w:val="18"/>
          <w:szCs w:val="18"/>
        </w:rPr>
        <w:t>的重复性测定数据     单位：</w:t>
      </w:r>
      <w:r>
        <w:rPr>
          <w:rFonts w:ascii="Times New Roman" w:hAnsi="Times New Roman" w:eastAsia="宋体" w:cs="Times New Roman"/>
          <w:szCs w:val="24"/>
        </w:rPr>
        <w:t>g/</w:t>
      </w:r>
      <w:r>
        <w:rPr>
          <w:rFonts w:hint="eastAsia" w:ascii="Times New Roman" w:hAnsi="Times New Roman" w:eastAsia="宋体" w:cs="Times New Roman"/>
          <w:szCs w:val="24"/>
          <w:lang w:val="en-US" w:eastAsia="zh-CN"/>
        </w:rPr>
        <w:t>c</w:t>
      </w:r>
      <w:r>
        <w:rPr>
          <w:rFonts w:ascii="Times New Roman" w:hAnsi="Times New Roman" w:eastAsia="宋体" w:cs="Times New Roman"/>
          <w:szCs w:val="24"/>
        </w:rPr>
        <w:t>m</w:t>
      </w:r>
      <w:r>
        <w:rPr>
          <w:rFonts w:ascii="Times New Roman" w:hAnsi="Times New Roman" w:eastAsia="宋体" w:cs="Times New Roman"/>
          <w:szCs w:val="24"/>
          <w:vertAlign w:val="superscript"/>
        </w:rPr>
        <w:t>3</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2"/>
        <w:gridCol w:w="2311"/>
        <w:gridCol w:w="1956"/>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50" w:type="pct"/>
            <w:noWrap w:val="0"/>
            <w:vAlign w:val="center"/>
          </w:tcPr>
          <w:p>
            <w:pPr>
              <w:adjustRightInd w:val="0"/>
              <w:snapToGrid w:val="0"/>
              <w:spacing w:before="156" w:beforeLines="50" w:line="360" w:lineRule="auto"/>
              <w:jc w:val="center"/>
              <w:rPr>
                <w:rFonts w:hint="default" w:ascii="Times New Roman" w:hAnsi="Times New Roman"/>
                <w:b/>
                <w:color w:val="000000"/>
                <w:sz w:val="18"/>
                <w:szCs w:val="18"/>
                <w:lang w:val="en-US"/>
              </w:rPr>
            </w:pPr>
            <w:r>
              <w:rPr>
                <w:rFonts w:hint="eastAsia" w:ascii="黑体" w:hAnsi="黑体" w:eastAsia="黑体"/>
                <w:sz w:val="18"/>
                <w:szCs w:val="18"/>
                <w:lang w:eastAsia="zh-CN"/>
              </w:rPr>
              <w:t>复验单位</w:t>
            </w:r>
            <w:r>
              <w:rPr>
                <w:rFonts w:hint="eastAsia" w:ascii="黑体" w:hAnsi="黑体" w:eastAsia="黑体"/>
                <w:sz w:val="18"/>
                <w:szCs w:val="18"/>
                <w:lang w:val="en-US" w:eastAsia="zh-CN"/>
              </w:rPr>
              <w:t>3</w:t>
            </w:r>
          </w:p>
        </w:tc>
        <w:tc>
          <w:tcPr>
            <w:tcW w:w="1355" w:type="pct"/>
            <w:noWrap w:val="0"/>
            <w:vAlign w:val="center"/>
          </w:tcPr>
          <w:p>
            <w:pPr>
              <w:jc w:val="center"/>
              <w:rPr>
                <w:rFonts w:ascii="Times New Roman" w:hAnsi="Times New Roman"/>
                <w:color w:val="000000"/>
                <w:sz w:val="18"/>
                <w:szCs w:val="18"/>
              </w:rPr>
            </w:pPr>
            <w:r>
              <w:rPr>
                <w:rFonts w:ascii="Times New Roman" w:hAnsi="Times New Roman"/>
                <w:b/>
                <w:color w:val="000000"/>
                <w:sz w:val="18"/>
                <w:szCs w:val="18"/>
              </w:rPr>
              <w:t>1#</w:t>
            </w:r>
          </w:p>
        </w:tc>
        <w:tc>
          <w:tcPr>
            <w:tcW w:w="1147" w:type="pct"/>
            <w:noWrap w:val="0"/>
            <w:vAlign w:val="center"/>
          </w:tcPr>
          <w:p>
            <w:pPr>
              <w:jc w:val="center"/>
              <w:rPr>
                <w:rFonts w:ascii="Times New Roman" w:hAnsi="Times New Roman"/>
                <w:color w:val="000000"/>
                <w:sz w:val="18"/>
                <w:szCs w:val="18"/>
              </w:rPr>
            </w:pPr>
            <w:r>
              <w:rPr>
                <w:rFonts w:ascii="Times New Roman" w:hAnsi="Times New Roman"/>
                <w:b/>
                <w:color w:val="000000"/>
                <w:sz w:val="18"/>
                <w:szCs w:val="18"/>
              </w:rPr>
              <w:t>2#</w:t>
            </w:r>
          </w:p>
        </w:tc>
        <w:tc>
          <w:tcPr>
            <w:tcW w:w="1147" w:type="pct"/>
            <w:noWrap w:val="0"/>
            <w:vAlign w:val="center"/>
          </w:tcPr>
          <w:p>
            <w:pPr>
              <w:jc w:val="center"/>
              <w:rPr>
                <w:rFonts w:hint="default" w:ascii="Times New Roman" w:hAnsi="Times New Roman" w:eastAsiaTheme="minorEastAsia"/>
                <w:b/>
                <w:color w:val="000000"/>
                <w:sz w:val="18"/>
                <w:szCs w:val="18"/>
                <w:lang w:val="en-US" w:eastAsia="zh-CN"/>
              </w:rPr>
            </w:pPr>
            <w:r>
              <w:rPr>
                <w:rFonts w:hint="eastAsia" w:ascii="Times New Roman" w:hAnsi="Times New Roman"/>
                <w:b/>
                <w:color w:val="00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1</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1.657</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1.580</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2</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1.657</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1.581</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3</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1.658</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1.581</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4</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1.658</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1.581</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5</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1.581</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hint="default" w:ascii="Times New Roman" w:hAnsi="Times New Roman" w:eastAsiaTheme="minorEastAsia"/>
                <w:color w:val="000000"/>
                <w:sz w:val="18"/>
                <w:szCs w:val="18"/>
                <w:lang w:val="en-US" w:eastAsia="zh-CN"/>
              </w:rPr>
            </w:pPr>
            <w:r>
              <w:rPr>
                <w:rFonts w:hint="eastAsia" w:ascii="Times New Roman" w:hAnsi="Times New Roman"/>
                <w:color w:val="000000"/>
                <w:sz w:val="18"/>
                <w:szCs w:val="18"/>
                <w:lang w:val="en-US" w:eastAsia="zh-CN"/>
              </w:rPr>
              <w:t>6</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1.657</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1.581</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hint="eastAsia" w:ascii="Times New Roman" w:hAnsi="Times New Roman" w:eastAsiaTheme="minorEastAsia"/>
                <w:color w:val="000000"/>
                <w:sz w:val="18"/>
                <w:szCs w:val="18"/>
                <w:lang w:val="en-US" w:eastAsia="zh-CN"/>
              </w:rPr>
            </w:pPr>
            <w:r>
              <w:rPr>
                <w:rFonts w:hint="eastAsia" w:ascii="Times New Roman" w:hAnsi="Times New Roman"/>
                <w:color w:val="000000"/>
                <w:sz w:val="18"/>
                <w:szCs w:val="18"/>
                <w:lang w:val="en-US" w:eastAsia="zh-CN"/>
              </w:rPr>
              <w:t>7</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1.657</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1.580</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hint="eastAsia" w:ascii="Times New Roman" w:hAnsi="Times New Roman" w:eastAsiaTheme="minorEastAsia"/>
                <w:color w:val="000000"/>
                <w:sz w:val="18"/>
                <w:szCs w:val="18"/>
                <w:lang w:val="en-US" w:eastAsia="zh-CN"/>
              </w:rPr>
            </w:pPr>
            <w:r>
              <w:rPr>
                <w:rFonts w:hint="eastAsia" w:ascii="Times New Roman" w:hAnsi="Times New Roman"/>
                <w:color w:val="000000"/>
                <w:sz w:val="18"/>
                <w:szCs w:val="18"/>
                <w:lang w:val="en-US" w:eastAsia="zh-CN"/>
              </w:rPr>
              <w:t>8</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1.655</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1.580</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hint="eastAsia" w:ascii="Times New Roman" w:hAnsi="Times New Roman" w:eastAsiaTheme="minorEastAsia"/>
                <w:color w:val="000000"/>
                <w:sz w:val="18"/>
                <w:szCs w:val="18"/>
                <w:lang w:val="en-US" w:eastAsia="zh-CN"/>
              </w:rPr>
            </w:pPr>
            <w:r>
              <w:rPr>
                <w:rFonts w:hint="eastAsia" w:ascii="Times New Roman" w:hAnsi="Times New Roman"/>
                <w:color w:val="000000"/>
                <w:sz w:val="18"/>
                <w:szCs w:val="18"/>
                <w:lang w:val="en-US" w:eastAsia="zh-CN"/>
              </w:rPr>
              <w:t>9</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1.657</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1.580</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最大值/%</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1.658</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1.581</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最小值/%</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1.655</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1.580</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平均值/%</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1.6571</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1.5802</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极差/%</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0.0028</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0.0012</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标准偏差</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0.0009</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0.0005</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重复性限/%</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0.0024</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0.0015</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0.0098</w:t>
            </w:r>
          </w:p>
        </w:tc>
      </w:tr>
    </w:tbl>
    <w:p>
      <w:pPr>
        <w:ind w:firstLine="482"/>
        <w:jc w:val="center"/>
        <w:rPr>
          <w:rFonts w:hint="eastAsia" w:ascii="黑体" w:hAnsi="黑体" w:eastAsia="黑体"/>
          <w:sz w:val="18"/>
          <w:szCs w:val="18"/>
          <w:lang w:eastAsia="zh-CN"/>
        </w:rPr>
      </w:pPr>
      <w:r>
        <w:rPr>
          <w:rFonts w:ascii="黑体" w:hAnsi="黑体" w:eastAsia="黑体"/>
          <w:sz w:val="18"/>
          <w:szCs w:val="18"/>
        </w:rPr>
        <w:t>表</w:t>
      </w:r>
      <w:r>
        <w:rPr>
          <w:rFonts w:hint="eastAsia" w:ascii="黑体" w:hAnsi="黑体" w:eastAsia="黑体"/>
          <w:sz w:val="18"/>
          <w:szCs w:val="18"/>
          <w:lang w:val="en-US" w:eastAsia="zh-CN"/>
        </w:rPr>
        <w:t>6</w:t>
      </w:r>
      <w:r>
        <w:rPr>
          <w:rFonts w:ascii="黑体" w:hAnsi="黑体" w:eastAsia="黑体"/>
          <w:sz w:val="18"/>
          <w:szCs w:val="18"/>
        </w:rPr>
        <w:t xml:space="preserve">  </w:t>
      </w:r>
      <w:r>
        <w:rPr>
          <w:rFonts w:hint="eastAsia" w:ascii="黑体" w:hAnsi="黑体" w:eastAsia="黑体"/>
          <w:sz w:val="18"/>
          <w:szCs w:val="18"/>
          <w:lang w:eastAsia="zh-CN"/>
        </w:rPr>
        <w:t>复验单位</w:t>
      </w:r>
      <w:r>
        <w:rPr>
          <w:rFonts w:hint="eastAsia" w:ascii="黑体" w:hAnsi="黑体" w:eastAsia="黑体"/>
          <w:sz w:val="18"/>
          <w:szCs w:val="18"/>
          <w:lang w:val="en-US" w:eastAsia="zh-CN"/>
        </w:rPr>
        <w:t>4</w:t>
      </w:r>
      <w:r>
        <w:rPr>
          <w:rFonts w:hint="eastAsia" w:ascii="黑体" w:hAnsi="黑体" w:eastAsia="黑体"/>
          <w:sz w:val="18"/>
          <w:szCs w:val="18"/>
          <w:lang w:eastAsia="zh-CN"/>
        </w:rPr>
        <w:t>表观密度</w:t>
      </w:r>
      <w:r>
        <w:rPr>
          <w:rFonts w:ascii="黑体" w:hAnsi="黑体" w:eastAsia="黑体"/>
          <w:sz w:val="18"/>
          <w:szCs w:val="18"/>
        </w:rPr>
        <w:t>的重复性测定数据     单位：</w:t>
      </w:r>
      <w:r>
        <w:rPr>
          <w:rFonts w:ascii="Times New Roman" w:hAnsi="Times New Roman" w:eastAsia="宋体" w:cs="Times New Roman"/>
          <w:szCs w:val="24"/>
        </w:rPr>
        <w:t>g/</w:t>
      </w:r>
      <w:r>
        <w:rPr>
          <w:rFonts w:hint="eastAsia" w:ascii="Times New Roman" w:hAnsi="Times New Roman" w:eastAsia="宋体" w:cs="Times New Roman"/>
          <w:szCs w:val="24"/>
          <w:lang w:val="en-US" w:eastAsia="zh-CN"/>
        </w:rPr>
        <w:t>c</w:t>
      </w:r>
      <w:r>
        <w:rPr>
          <w:rFonts w:ascii="Times New Roman" w:hAnsi="Times New Roman" w:eastAsia="宋体" w:cs="Times New Roman"/>
          <w:szCs w:val="24"/>
        </w:rPr>
        <w:t>m</w:t>
      </w:r>
      <w:r>
        <w:rPr>
          <w:rFonts w:ascii="Times New Roman" w:hAnsi="Times New Roman" w:eastAsia="宋体" w:cs="Times New Roman"/>
          <w:szCs w:val="24"/>
          <w:vertAlign w:val="superscript"/>
        </w:rPr>
        <w:t>3</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2"/>
        <w:gridCol w:w="2311"/>
        <w:gridCol w:w="1956"/>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50" w:type="pct"/>
            <w:noWrap w:val="0"/>
            <w:vAlign w:val="center"/>
          </w:tcPr>
          <w:p>
            <w:pPr>
              <w:adjustRightInd w:val="0"/>
              <w:snapToGrid w:val="0"/>
              <w:spacing w:before="156" w:beforeLines="50" w:line="360" w:lineRule="auto"/>
              <w:jc w:val="center"/>
              <w:rPr>
                <w:rFonts w:hint="default" w:ascii="Times New Roman" w:hAnsi="Times New Roman"/>
                <w:b/>
                <w:color w:val="000000"/>
                <w:sz w:val="18"/>
                <w:szCs w:val="18"/>
                <w:lang w:val="en-US"/>
              </w:rPr>
            </w:pPr>
            <w:r>
              <w:rPr>
                <w:rFonts w:hint="eastAsia" w:ascii="黑体" w:hAnsi="黑体" w:eastAsia="黑体"/>
                <w:sz w:val="18"/>
                <w:szCs w:val="18"/>
                <w:lang w:eastAsia="zh-CN"/>
              </w:rPr>
              <w:t>复验单位</w:t>
            </w:r>
            <w:r>
              <w:rPr>
                <w:rFonts w:hint="eastAsia" w:ascii="黑体" w:hAnsi="黑体" w:eastAsia="黑体"/>
                <w:sz w:val="18"/>
                <w:szCs w:val="18"/>
                <w:lang w:val="en-US" w:eastAsia="zh-CN"/>
              </w:rPr>
              <w:t>4</w:t>
            </w:r>
          </w:p>
        </w:tc>
        <w:tc>
          <w:tcPr>
            <w:tcW w:w="1355" w:type="pct"/>
            <w:noWrap w:val="0"/>
            <w:vAlign w:val="center"/>
          </w:tcPr>
          <w:p>
            <w:pPr>
              <w:jc w:val="center"/>
              <w:rPr>
                <w:rFonts w:ascii="Times New Roman" w:hAnsi="Times New Roman"/>
                <w:color w:val="000000"/>
                <w:sz w:val="18"/>
                <w:szCs w:val="18"/>
              </w:rPr>
            </w:pPr>
            <w:r>
              <w:rPr>
                <w:rFonts w:ascii="Times New Roman" w:hAnsi="Times New Roman"/>
                <w:b/>
                <w:color w:val="000000"/>
                <w:sz w:val="18"/>
                <w:szCs w:val="18"/>
              </w:rPr>
              <w:t>1#</w:t>
            </w:r>
          </w:p>
        </w:tc>
        <w:tc>
          <w:tcPr>
            <w:tcW w:w="1147" w:type="pct"/>
            <w:noWrap w:val="0"/>
            <w:vAlign w:val="center"/>
          </w:tcPr>
          <w:p>
            <w:pPr>
              <w:jc w:val="center"/>
              <w:rPr>
                <w:rFonts w:ascii="Times New Roman" w:hAnsi="Times New Roman"/>
                <w:color w:val="000000"/>
                <w:sz w:val="18"/>
                <w:szCs w:val="18"/>
              </w:rPr>
            </w:pPr>
            <w:r>
              <w:rPr>
                <w:rFonts w:ascii="Times New Roman" w:hAnsi="Times New Roman"/>
                <w:b/>
                <w:color w:val="000000"/>
                <w:sz w:val="18"/>
                <w:szCs w:val="18"/>
              </w:rPr>
              <w:t>2#</w:t>
            </w:r>
          </w:p>
        </w:tc>
        <w:tc>
          <w:tcPr>
            <w:tcW w:w="1147" w:type="pct"/>
            <w:noWrap w:val="0"/>
            <w:vAlign w:val="center"/>
          </w:tcPr>
          <w:p>
            <w:pPr>
              <w:jc w:val="center"/>
              <w:rPr>
                <w:rFonts w:hint="default" w:ascii="Times New Roman" w:hAnsi="Times New Roman" w:eastAsiaTheme="minorEastAsia"/>
                <w:b/>
                <w:color w:val="000000"/>
                <w:sz w:val="18"/>
                <w:szCs w:val="18"/>
                <w:lang w:val="en-US" w:eastAsia="zh-CN"/>
              </w:rPr>
            </w:pPr>
            <w:r>
              <w:rPr>
                <w:rFonts w:hint="eastAsia" w:ascii="Times New Roman" w:hAnsi="Times New Roman"/>
                <w:b/>
                <w:color w:val="00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1</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1.661</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1.581</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2</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1.658</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1.579</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3</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1.657</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1.580</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4</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1.660</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1.581</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5</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1.660</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1.578</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hint="default" w:ascii="Times New Roman" w:hAnsi="Times New Roman" w:eastAsiaTheme="minorEastAsia"/>
                <w:color w:val="000000"/>
                <w:sz w:val="18"/>
                <w:szCs w:val="18"/>
                <w:lang w:val="en-US" w:eastAsia="zh-CN"/>
              </w:rPr>
            </w:pPr>
            <w:r>
              <w:rPr>
                <w:rFonts w:hint="eastAsia" w:ascii="Times New Roman" w:hAnsi="Times New Roman"/>
                <w:color w:val="000000"/>
                <w:sz w:val="18"/>
                <w:szCs w:val="18"/>
                <w:lang w:val="en-US" w:eastAsia="zh-CN"/>
              </w:rPr>
              <w:t>6</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1.660</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1.575</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hint="eastAsia" w:ascii="Times New Roman" w:hAnsi="Times New Roman" w:eastAsiaTheme="minorEastAsia"/>
                <w:color w:val="000000"/>
                <w:sz w:val="18"/>
                <w:szCs w:val="18"/>
                <w:lang w:val="en-US" w:eastAsia="zh-CN"/>
              </w:rPr>
            </w:pPr>
            <w:r>
              <w:rPr>
                <w:rFonts w:hint="eastAsia" w:ascii="Times New Roman" w:hAnsi="Times New Roman"/>
                <w:color w:val="000000"/>
                <w:sz w:val="18"/>
                <w:szCs w:val="18"/>
                <w:lang w:val="en-US" w:eastAsia="zh-CN"/>
              </w:rPr>
              <w:t>7</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1.658</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1.578</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hint="eastAsia" w:ascii="Times New Roman" w:hAnsi="Times New Roman" w:eastAsiaTheme="minorEastAsia"/>
                <w:color w:val="000000"/>
                <w:sz w:val="18"/>
                <w:szCs w:val="18"/>
                <w:lang w:val="en-US" w:eastAsia="zh-CN"/>
              </w:rPr>
            </w:pPr>
            <w:r>
              <w:rPr>
                <w:rFonts w:hint="eastAsia" w:ascii="Times New Roman" w:hAnsi="Times New Roman"/>
                <w:color w:val="000000"/>
                <w:sz w:val="18"/>
                <w:szCs w:val="18"/>
                <w:lang w:val="en-US" w:eastAsia="zh-CN"/>
              </w:rPr>
              <w:t>8</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1.659</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1.576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0" w:type="pct"/>
            <w:noWrap w:val="0"/>
            <w:vAlign w:val="center"/>
          </w:tcPr>
          <w:p>
            <w:pPr>
              <w:adjustRightInd w:val="0"/>
              <w:snapToGrid w:val="0"/>
              <w:jc w:val="center"/>
              <w:rPr>
                <w:rFonts w:hint="eastAsia" w:ascii="Times New Roman" w:hAnsi="Times New Roman" w:eastAsiaTheme="minorEastAsia"/>
                <w:color w:val="000000"/>
                <w:sz w:val="18"/>
                <w:szCs w:val="18"/>
                <w:lang w:val="en-US" w:eastAsia="zh-CN"/>
              </w:rPr>
            </w:pPr>
            <w:r>
              <w:rPr>
                <w:rFonts w:hint="eastAsia" w:ascii="Times New Roman" w:hAnsi="Times New Roman"/>
                <w:color w:val="000000"/>
                <w:sz w:val="18"/>
                <w:szCs w:val="18"/>
                <w:lang w:val="en-US" w:eastAsia="zh-CN"/>
              </w:rPr>
              <w:t>9</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1.660</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1.579</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最大值/%</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1.661</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1.581</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最小值/%</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1.657</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1.575</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平均值/%</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1.6592</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1.5786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极差/%</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0.0033</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0.0057</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标准偏差</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0.0012</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0.0020</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50" w:type="pct"/>
            <w:noWrap w:val="0"/>
            <w:vAlign w:val="center"/>
          </w:tcPr>
          <w:p>
            <w:pPr>
              <w:jc w:val="center"/>
              <w:rPr>
                <w:rFonts w:ascii="Times New Roman" w:hAnsi="Times New Roman"/>
                <w:color w:val="000000"/>
                <w:sz w:val="18"/>
                <w:szCs w:val="18"/>
              </w:rPr>
            </w:pPr>
            <w:r>
              <w:rPr>
                <w:rFonts w:ascii="Times New Roman" w:hAnsi="Times New Roman"/>
                <w:color w:val="000000"/>
                <w:sz w:val="18"/>
                <w:szCs w:val="18"/>
              </w:rPr>
              <w:t>重复性限/%</w:t>
            </w:r>
          </w:p>
        </w:tc>
        <w:tc>
          <w:tcPr>
            <w:tcW w:w="1355"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0.0034</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0.0056</w:t>
            </w:r>
          </w:p>
        </w:tc>
        <w:tc>
          <w:tcPr>
            <w:tcW w:w="1147" w:type="pct"/>
            <w:noWrap w:val="0"/>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0.0080</w:t>
            </w:r>
          </w:p>
        </w:tc>
      </w:tr>
    </w:tbl>
    <w:p>
      <w:pPr>
        <w:adjustRightInd w:val="0"/>
        <w:snapToGrid w:val="0"/>
        <w:spacing w:line="360" w:lineRule="auto"/>
        <w:ind w:firstLine="420" w:firstLineChars="200"/>
        <w:rPr>
          <w:rFonts w:hint="eastAsia" w:ascii="Times New Roman" w:hAnsi="Times New Roman"/>
          <w:color w:val="000000"/>
          <w:kern w:val="0"/>
          <w:szCs w:val="21"/>
          <w:lang w:val="en-US" w:eastAsia="zh-CN"/>
        </w:rPr>
      </w:pPr>
      <w:r>
        <w:rPr>
          <w:rFonts w:hint="eastAsia" w:ascii="Times New Roman" w:hAnsi="Times New Roman" w:eastAsia="宋体" w:cs="Times New Roman"/>
          <w:color w:val="000000"/>
          <w:kern w:val="0"/>
          <w:szCs w:val="21"/>
        </w:rPr>
        <w:t>根据表2-</w:t>
      </w:r>
      <w:r>
        <w:rPr>
          <w:rFonts w:hint="eastAsia" w:ascii="Times New Roman" w:hAnsi="Times New Roman" w:eastAsia="宋体" w:cs="Times New Roman"/>
          <w:color w:val="000000"/>
          <w:kern w:val="0"/>
          <w:szCs w:val="21"/>
          <w:lang w:val="en-US" w:eastAsia="zh-CN"/>
        </w:rPr>
        <w:t>6</w:t>
      </w:r>
      <w:r>
        <w:rPr>
          <w:rFonts w:hint="eastAsia" w:ascii="Times New Roman" w:hAnsi="Times New Roman" w:eastAsia="宋体" w:cs="Times New Roman"/>
          <w:color w:val="000000"/>
          <w:kern w:val="0"/>
          <w:szCs w:val="21"/>
        </w:rPr>
        <w:t>数据中各复验单位的检测结果，征求各检测单位和企业的意见，考虑实际分析检测过程中引起各种偏差的可能，最后审定会各位专家讨论，建议预焙阳极、底部炭块、侧部炭块、热捣糊和温捣糊的重复性限r=</w:t>
      </w:r>
      <w:r>
        <w:rPr>
          <w:rFonts w:ascii="Times New Roman" w:hAnsi="Times New Roman" w:eastAsia="宋体" w:cs="Times New Roman"/>
          <w:szCs w:val="24"/>
        </w:rPr>
        <w:t xml:space="preserve"> 0.0</w:t>
      </w:r>
      <w:r>
        <w:rPr>
          <w:rFonts w:hint="eastAsia" w:ascii="Times New Roman" w:hAnsi="Times New Roman" w:eastAsia="宋体" w:cs="Times New Roman"/>
          <w:szCs w:val="24"/>
          <w:lang w:val="en-US" w:eastAsia="zh-CN"/>
        </w:rPr>
        <w:t>04</w:t>
      </w:r>
      <w:r>
        <w:rPr>
          <w:rFonts w:ascii="Times New Roman" w:hAnsi="Times New Roman" w:eastAsia="宋体" w:cs="Times New Roman"/>
          <w:szCs w:val="24"/>
        </w:rPr>
        <w:t>g/</w:t>
      </w:r>
      <w:r>
        <w:rPr>
          <w:rFonts w:hint="eastAsia" w:ascii="Times New Roman" w:hAnsi="Times New Roman" w:eastAsia="宋体" w:cs="Times New Roman"/>
          <w:szCs w:val="24"/>
          <w:lang w:val="en-US" w:eastAsia="zh-CN"/>
        </w:rPr>
        <w:t>c</w:t>
      </w:r>
      <w:r>
        <w:rPr>
          <w:rFonts w:ascii="Times New Roman" w:hAnsi="Times New Roman" w:eastAsia="宋体" w:cs="Times New Roman"/>
          <w:szCs w:val="24"/>
        </w:rPr>
        <w:t>m</w:t>
      </w:r>
      <w:r>
        <w:rPr>
          <w:rFonts w:ascii="Times New Roman" w:hAnsi="Times New Roman" w:eastAsia="宋体" w:cs="Times New Roman"/>
          <w:szCs w:val="24"/>
          <w:vertAlign w:val="superscript"/>
        </w:rPr>
        <w:t>3</w:t>
      </w:r>
      <w:r>
        <w:rPr>
          <w:rFonts w:hint="eastAsia" w:ascii="Times New Roman" w:hAnsi="Times New Roman" w:eastAsia="宋体" w:cs="Times New Roman"/>
          <w:color w:val="000000"/>
          <w:kern w:val="0"/>
          <w:szCs w:val="21"/>
        </w:rPr>
        <w:t>，再现性限R=</w:t>
      </w:r>
      <w:r>
        <w:rPr>
          <w:rFonts w:ascii="Times New Roman" w:hAnsi="Times New Roman" w:eastAsia="宋体" w:cs="Times New Roman"/>
          <w:szCs w:val="24"/>
        </w:rPr>
        <w:t xml:space="preserve"> 0.0</w:t>
      </w:r>
      <w:r>
        <w:rPr>
          <w:rFonts w:hint="eastAsia" w:ascii="Times New Roman" w:hAnsi="Times New Roman" w:eastAsia="宋体" w:cs="Times New Roman"/>
          <w:szCs w:val="24"/>
          <w:lang w:val="en-US" w:eastAsia="zh-CN"/>
        </w:rPr>
        <w:t>08</w:t>
      </w:r>
      <w:r>
        <w:rPr>
          <w:rFonts w:ascii="Times New Roman" w:hAnsi="Times New Roman" w:eastAsia="宋体" w:cs="Times New Roman"/>
          <w:szCs w:val="24"/>
        </w:rPr>
        <w:t>g/</w:t>
      </w:r>
      <w:r>
        <w:rPr>
          <w:rFonts w:hint="eastAsia" w:ascii="Times New Roman" w:hAnsi="Times New Roman" w:eastAsia="宋体" w:cs="Times New Roman"/>
          <w:szCs w:val="24"/>
          <w:lang w:val="en-US" w:eastAsia="zh-CN"/>
        </w:rPr>
        <w:t>c</w:t>
      </w:r>
      <w:r>
        <w:rPr>
          <w:rFonts w:ascii="Times New Roman" w:hAnsi="Times New Roman" w:eastAsia="宋体" w:cs="Times New Roman"/>
          <w:szCs w:val="24"/>
        </w:rPr>
        <w:t>m</w:t>
      </w:r>
      <w:r>
        <w:rPr>
          <w:rFonts w:ascii="Times New Roman" w:hAnsi="Times New Roman" w:eastAsia="宋体" w:cs="Times New Roman"/>
          <w:szCs w:val="24"/>
          <w:vertAlign w:val="superscript"/>
        </w:rPr>
        <w:t>3</w:t>
      </w:r>
      <w:r>
        <w:rPr>
          <w:rFonts w:hint="eastAsia" w:ascii="Times New Roman" w:hAnsi="Times New Roman" w:eastAsia="宋体" w:cs="Times New Roman"/>
          <w:color w:val="000000"/>
          <w:kern w:val="0"/>
          <w:szCs w:val="21"/>
        </w:rPr>
        <w:t>，冷捣糊的重复性限r=</w:t>
      </w:r>
      <w:r>
        <w:rPr>
          <w:rFonts w:ascii="Times New Roman" w:hAnsi="Times New Roman" w:eastAsia="宋体" w:cs="Times New Roman"/>
          <w:szCs w:val="24"/>
        </w:rPr>
        <w:t xml:space="preserve"> 0.0</w:t>
      </w:r>
      <w:r>
        <w:rPr>
          <w:rFonts w:hint="eastAsia" w:ascii="Times New Roman" w:hAnsi="Times New Roman" w:eastAsia="宋体" w:cs="Times New Roman"/>
          <w:szCs w:val="24"/>
          <w:lang w:val="en-US" w:eastAsia="zh-CN"/>
        </w:rPr>
        <w:t>10</w:t>
      </w:r>
      <w:r>
        <w:rPr>
          <w:rFonts w:ascii="Times New Roman" w:hAnsi="Times New Roman" w:eastAsia="宋体" w:cs="Times New Roman"/>
          <w:szCs w:val="24"/>
        </w:rPr>
        <w:t>g/</w:t>
      </w:r>
      <w:r>
        <w:rPr>
          <w:rFonts w:hint="eastAsia" w:ascii="Times New Roman" w:hAnsi="Times New Roman" w:eastAsia="宋体" w:cs="Times New Roman"/>
          <w:szCs w:val="24"/>
          <w:lang w:val="en-US" w:eastAsia="zh-CN"/>
        </w:rPr>
        <w:t>c</w:t>
      </w:r>
      <w:r>
        <w:rPr>
          <w:rFonts w:ascii="Times New Roman" w:hAnsi="Times New Roman" w:eastAsia="宋体" w:cs="Times New Roman"/>
          <w:szCs w:val="24"/>
        </w:rPr>
        <w:t>m</w:t>
      </w:r>
      <w:r>
        <w:rPr>
          <w:rFonts w:ascii="Times New Roman" w:hAnsi="Times New Roman" w:eastAsia="宋体" w:cs="Times New Roman"/>
          <w:szCs w:val="24"/>
          <w:vertAlign w:val="superscript"/>
        </w:rPr>
        <w:t>3</w:t>
      </w:r>
      <w:r>
        <w:rPr>
          <w:rFonts w:hint="eastAsia" w:ascii="Times New Roman" w:hAnsi="Times New Roman" w:eastAsia="宋体" w:cs="Times New Roman"/>
          <w:color w:val="000000"/>
          <w:kern w:val="0"/>
          <w:szCs w:val="21"/>
        </w:rPr>
        <w:t>，再现性限R=</w:t>
      </w:r>
      <w:r>
        <w:rPr>
          <w:rFonts w:ascii="Times New Roman" w:hAnsi="Times New Roman" w:eastAsia="宋体" w:cs="Times New Roman"/>
          <w:szCs w:val="24"/>
        </w:rPr>
        <w:t xml:space="preserve"> 0.0</w:t>
      </w:r>
      <w:r>
        <w:rPr>
          <w:rFonts w:hint="eastAsia" w:ascii="Times New Roman" w:hAnsi="Times New Roman" w:eastAsia="宋体" w:cs="Times New Roman"/>
          <w:szCs w:val="24"/>
          <w:lang w:val="en-US" w:eastAsia="zh-CN"/>
        </w:rPr>
        <w:t>15</w:t>
      </w:r>
      <w:r>
        <w:rPr>
          <w:rFonts w:ascii="Times New Roman" w:hAnsi="Times New Roman" w:eastAsia="宋体" w:cs="Times New Roman"/>
          <w:szCs w:val="24"/>
        </w:rPr>
        <w:t>g/</w:t>
      </w:r>
      <w:r>
        <w:rPr>
          <w:rFonts w:hint="eastAsia" w:ascii="Times New Roman" w:hAnsi="Times New Roman" w:eastAsia="宋体" w:cs="Times New Roman"/>
          <w:szCs w:val="24"/>
          <w:lang w:val="en-US" w:eastAsia="zh-CN"/>
        </w:rPr>
        <w:t>c</w:t>
      </w:r>
      <w:r>
        <w:rPr>
          <w:rFonts w:ascii="Times New Roman" w:hAnsi="Times New Roman" w:eastAsia="宋体" w:cs="Times New Roman"/>
          <w:szCs w:val="24"/>
        </w:rPr>
        <w:t>m</w:t>
      </w:r>
      <w:r>
        <w:rPr>
          <w:rFonts w:ascii="Times New Roman" w:hAnsi="Times New Roman" w:eastAsia="宋体" w:cs="Times New Roman"/>
          <w:szCs w:val="24"/>
          <w:vertAlign w:val="superscript"/>
        </w:rPr>
        <w:t>3</w:t>
      </w:r>
      <w:r>
        <w:rPr>
          <w:rFonts w:hint="eastAsia" w:ascii="Times New Roman" w:hAnsi="Times New Roman" w:eastAsia="宋体" w:cs="Times New Roman"/>
          <w:color w:val="000000"/>
          <w:kern w:val="0"/>
          <w:szCs w:val="21"/>
        </w:rPr>
        <w:t>。</w:t>
      </w:r>
    </w:p>
    <w:p>
      <w:pPr>
        <w:spacing w:line="360" w:lineRule="auto"/>
        <w:rPr>
          <w:rFonts w:ascii="Times New Roman" w:hAnsi="Times New Roman" w:eastAsia="黑体" w:cs="Times New Roman"/>
          <w:sz w:val="24"/>
        </w:rPr>
      </w:pPr>
      <w:r>
        <w:rPr>
          <w:rFonts w:ascii="Times New Roman" w:hAnsi="Times New Roman" w:eastAsia="黑体" w:cs="Times New Roman"/>
          <w:sz w:val="24"/>
        </w:rPr>
        <w:t>四、标准中涉及专利情况</w:t>
      </w:r>
    </w:p>
    <w:p>
      <w:pPr>
        <w:ind w:firstLine="420" w:firstLineChars="200"/>
        <w:rPr>
          <w:rFonts w:ascii="Times New Roman" w:hAnsi="Times New Roman" w:cs="Times New Roman"/>
          <w:szCs w:val="21"/>
        </w:rPr>
      </w:pPr>
      <w:r>
        <w:rPr>
          <w:rFonts w:ascii="Times New Roman" w:hAnsi="Times New Roman" w:cs="Times New Roman"/>
          <w:szCs w:val="21"/>
        </w:rPr>
        <w:t>本标准不涉及专利问题。</w:t>
      </w:r>
    </w:p>
    <w:p>
      <w:pPr>
        <w:spacing w:line="360" w:lineRule="auto"/>
        <w:rPr>
          <w:rFonts w:ascii="Times New Roman" w:hAnsi="Times New Roman" w:eastAsia="黑体" w:cs="Times New Roman"/>
          <w:sz w:val="24"/>
        </w:rPr>
      </w:pPr>
      <w:r>
        <w:rPr>
          <w:rFonts w:ascii="Times New Roman" w:hAnsi="Times New Roman" w:eastAsia="黑体" w:cs="Times New Roman"/>
          <w:sz w:val="24"/>
        </w:rPr>
        <w:t>五、预期达到的社会效益等情况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s="Times New Roman" w:eastAsiaTheme="majorEastAsia"/>
          <w:szCs w:val="21"/>
        </w:rPr>
      </w:pPr>
      <w:r>
        <w:rPr>
          <w:rFonts w:ascii="Times New Roman" w:hAnsi="Times New Roman" w:cs="Times New Roman" w:eastAsiaTheme="majorEastAsia"/>
          <w:szCs w:val="21"/>
        </w:rPr>
        <w:t>（一）项目的必要性简述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s="Times New Roman" w:eastAsiaTheme="majorEastAsia"/>
          <w:szCs w:val="21"/>
        </w:rPr>
      </w:pPr>
      <w:r>
        <w:rPr>
          <w:rFonts w:hint="eastAsia" w:ascii="Times New Roman" w:hAnsi="Times New Roman" w:cs="Times New Roman" w:eastAsiaTheme="majorEastAsia"/>
          <w:szCs w:val="21"/>
        </w:rPr>
        <w:t>铝用炭素材料的主要原材料是石油化工的副产品石油焦和煤化工的副产品煤沥青，产生价值不到石油产品的5%，一度成为工业废渣，正是因为铝工业的发展带来了铝用炭素材料的发展，现在石油焦60%用于铝用碳素材料。铝用炭素材料行业是实现资源综合利用的典型行业，它实现了石油焦的变废为宝，是循环经济产业链的一个重要组成部分。铝用炭素材料是重要的基础性大宗化工原材料，随着国内铝行业市场饱和、产能过剩等原因和国家“一带一路”的建设与推进，越来越多的炭素企业代表中国“走出去”，布局海外市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s="Times New Roman" w:eastAsiaTheme="majorEastAsia"/>
          <w:szCs w:val="21"/>
        </w:rPr>
      </w:pPr>
      <w:r>
        <w:rPr>
          <w:rFonts w:hint="eastAsia" w:ascii="Times New Roman" w:hAnsi="Times New Roman" w:cs="Times New Roman" w:eastAsiaTheme="majorEastAsia"/>
          <w:szCs w:val="21"/>
        </w:rPr>
        <w:t>现行标准为2006年发布，实施距今已十年有余，随着生产工艺不断创新，对预焙阳极质量的要求也日益提高，智能化生产对检测的时效性和在线性也提出了更高的要求。工业和信息化部印发有色金属工业发展规划（2016－2020年）明确指出：坚持质量为先。加强标准、检验检测、认证认可等质量基础体系建设，开展在线监测、在线控制和产品全生命周期质量追溯，攻克一批提升质量稳定性和可靠性的关键共性难题，提高有效供给能力。该标准修改采用ISO</w:t>
      </w:r>
      <w:r>
        <w:rPr>
          <w:rFonts w:hint="eastAsia" w:ascii="Times New Roman" w:hAnsi="Times New Roman" w:cs="Times New Roman" w:eastAsiaTheme="majorEastAsia"/>
          <w:szCs w:val="21"/>
          <w:lang w:val="en-US" w:eastAsia="zh-CN"/>
        </w:rPr>
        <w:t xml:space="preserve"> </w:t>
      </w:r>
      <w:r>
        <w:rPr>
          <w:rFonts w:hint="eastAsia" w:ascii="Times New Roman" w:hAnsi="Times New Roman" w:cs="Times New Roman" w:eastAsiaTheme="majorEastAsia"/>
          <w:szCs w:val="21"/>
        </w:rPr>
        <w:t>12985-1:2000《铝生产用炭素材料-阴极炭块和预焙阳极-表观密度的测定 尺寸法》，该标准修订为ISO</w:t>
      </w:r>
      <w:r>
        <w:rPr>
          <w:rFonts w:hint="eastAsia" w:ascii="Times New Roman" w:hAnsi="Times New Roman" w:cs="Times New Roman" w:eastAsiaTheme="majorEastAsia"/>
          <w:szCs w:val="21"/>
          <w:lang w:val="en-US" w:eastAsia="zh-CN"/>
        </w:rPr>
        <w:t xml:space="preserve"> </w:t>
      </w:r>
      <w:r>
        <w:rPr>
          <w:rFonts w:hint="eastAsia" w:ascii="Times New Roman" w:hAnsi="Times New Roman" w:cs="Times New Roman" w:eastAsiaTheme="majorEastAsia"/>
          <w:szCs w:val="21"/>
        </w:rPr>
        <w:t>12985.1-2018《铝生产用炭素材料-阴极炭块和预焙阳极-表观密度的测定 尺寸法》，同时，国家对标准编写也提出了新的要求，原标准已经不能满足目前分析检测工作的需要，急需对YS/T</w:t>
      </w:r>
      <w:r>
        <w:rPr>
          <w:rFonts w:hint="eastAsia" w:ascii="Times New Roman" w:hAnsi="Times New Roman" w:cs="Times New Roman" w:eastAsiaTheme="majorEastAsia"/>
          <w:szCs w:val="21"/>
          <w:lang w:val="en-US" w:eastAsia="zh-CN"/>
        </w:rPr>
        <w:t xml:space="preserve"> </w:t>
      </w:r>
      <w:r>
        <w:rPr>
          <w:rFonts w:hint="eastAsia" w:ascii="Times New Roman" w:hAnsi="Times New Roman" w:cs="Times New Roman" w:eastAsiaTheme="majorEastAsia"/>
          <w:szCs w:val="21"/>
        </w:rPr>
        <w:t>63.7-2006进行修订，以满足目前我国铝用炭素材料检测和质量控制的要求。修订的标准将进一步完善我国铝用炭素材料分析检测标准体系，大大促进我国铝工业生产质量控制和贸易规范化，对我国铝工业的发展起到技术支撑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（二）项目的可行性简述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s="Times New Roman" w:eastAsiaTheme="majorEastAsia"/>
          <w:szCs w:val="21"/>
        </w:rPr>
      </w:pPr>
      <w:r>
        <w:rPr>
          <w:rFonts w:ascii="Times New Roman" w:hAnsi="Times New Roman" w:cs="Times New Roman" w:eastAsiaTheme="majorEastAsia"/>
          <w:szCs w:val="21"/>
        </w:rPr>
        <w:t>本标准修订工作，主要修改内容为</w:t>
      </w:r>
      <w:r>
        <w:rPr>
          <w:rFonts w:hint="eastAsia" w:ascii="Times New Roman" w:hAnsi="Times New Roman" w:cs="Times New Roman" w:eastAsiaTheme="majorEastAsia"/>
          <w:szCs w:val="21"/>
        </w:rPr>
        <w:t>.修改采用ISO</w:t>
      </w:r>
      <w:r>
        <w:rPr>
          <w:rFonts w:hint="eastAsia" w:ascii="Times New Roman" w:hAnsi="Times New Roman" w:cs="Times New Roman" w:eastAsiaTheme="majorEastAsia"/>
          <w:szCs w:val="21"/>
          <w:lang w:val="en-US" w:eastAsia="zh-CN"/>
        </w:rPr>
        <w:t xml:space="preserve"> </w:t>
      </w:r>
      <w:r>
        <w:rPr>
          <w:rFonts w:hint="eastAsia" w:ascii="Times New Roman" w:hAnsi="Times New Roman" w:cs="Times New Roman" w:eastAsiaTheme="majorEastAsia"/>
          <w:szCs w:val="21"/>
        </w:rPr>
        <w:t>12985-1:2018《铝生产用炭素材料-阴极炭块和预焙阳极-表观密度的测定 尺寸法》，与国际标准接轨</w:t>
      </w:r>
      <w:r>
        <w:rPr>
          <w:rFonts w:ascii="Times New Roman" w:hAnsi="Times New Roman" w:cs="Times New Roman" w:eastAsiaTheme="majorEastAsia"/>
          <w:szCs w:val="21"/>
        </w:rPr>
        <w:t>；本标准制修订具有可行性。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（三）标准的先进性、创新性、标准实施后产生的经济效益和社会效益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s="Times New Roman" w:eastAsiaTheme="majorEastAsia"/>
          <w:szCs w:val="21"/>
        </w:rPr>
      </w:pPr>
      <w:bookmarkStart w:id="0" w:name="_Hlk53167009"/>
      <w:r>
        <w:rPr>
          <w:rFonts w:ascii="Times New Roman" w:hAnsi="Times New Roman" w:cs="Times New Roman" w:eastAsiaTheme="majorEastAsia"/>
          <w:szCs w:val="21"/>
        </w:rPr>
        <w:t>在</w:t>
      </w:r>
      <w:bookmarkEnd w:id="0"/>
      <w:r>
        <w:rPr>
          <w:rFonts w:ascii="Times New Roman" w:hAnsi="Times New Roman" w:cs="Times New Roman" w:eastAsiaTheme="majorEastAsia"/>
          <w:szCs w:val="21"/>
        </w:rPr>
        <w:t>对YS/T63.7-2006进行修订，以满足目前我国</w:t>
      </w:r>
      <w:r>
        <w:rPr>
          <w:rFonts w:hint="eastAsia" w:ascii="Times New Roman" w:hAnsi="Times New Roman" w:cs="Times New Roman" w:eastAsiaTheme="majorEastAsia"/>
          <w:szCs w:val="21"/>
        </w:rPr>
        <w:t>铝用</w:t>
      </w:r>
      <w:r>
        <w:rPr>
          <w:rFonts w:ascii="Times New Roman" w:hAnsi="Times New Roman" w:cs="Times New Roman" w:eastAsiaTheme="majorEastAsia"/>
          <w:szCs w:val="21"/>
        </w:rPr>
        <w:t>碳素材料检测和质量控制的要求。修订的标准将进一步完善我国</w:t>
      </w:r>
      <w:r>
        <w:rPr>
          <w:rFonts w:hint="eastAsia" w:ascii="Times New Roman" w:hAnsi="Times New Roman" w:cs="Times New Roman" w:eastAsiaTheme="majorEastAsia"/>
          <w:szCs w:val="21"/>
        </w:rPr>
        <w:t>铝用</w:t>
      </w:r>
      <w:r>
        <w:rPr>
          <w:rFonts w:ascii="Times New Roman" w:hAnsi="Times New Roman" w:cs="Times New Roman" w:eastAsiaTheme="majorEastAsia"/>
          <w:szCs w:val="21"/>
        </w:rPr>
        <w:t>碳素材料分析检测标准体系，大大促进我国铝工业生产质量控制和贸易规范化，对我国铝工业的发展起到技术支撑作用。</w:t>
      </w:r>
    </w:p>
    <w:p>
      <w:pPr>
        <w:spacing w:line="360" w:lineRule="auto"/>
        <w:rPr>
          <w:rFonts w:ascii="Times New Roman" w:hAnsi="Times New Roman" w:eastAsia="黑体" w:cs="Times New Roman"/>
          <w:sz w:val="24"/>
        </w:rPr>
      </w:pPr>
      <w:r>
        <w:rPr>
          <w:rFonts w:ascii="Times New Roman" w:hAnsi="Times New Roman" w:eastAsia="黑体" w:cs="Times New Roman"/>
          <w:sz w:val="24"/>
        </w:rPr>
        <w:t>六、采用国际标准和国外先进标准情况</w:t>
      </w:r>
    </w:p>
    <w:p>
      <w:pPr>
        <w:spacing w:line="360" w:lineRule="auto"/>
        <w:rPr>
          <w:rFonts w:ascii="Times New Roman" w:hAnsi="Times New Roman" w:eastAsia="宋体" w:cs="Times New Roman"/>
          <w:color w:val="FF0000"/>
          <w:szCs w:val="21"/>
        </w:rPr>
      </w:pPr>
      <w:r>
        <w:rPr>
          <w:rFonts w:ascii="Times New Roman" w:hAnsi="Times New Roman" w:eastAsia="宋体" w:cs="Times New Roman"/>
          <w:szCs w:val="21"/>
        </w:rPr>
        <w:t xml:space="preserve">    本标准修改采用</w:t>
      </w:r>
      <w:r>
        <w:rPr>
          <w:rFonts w:hint="eastAsia" w:ascii="Times New Roman" w:hAnsi="Times New Roman" w:eastAsia="宋体" w:cs="Times New Roman"/>
          <w:szCs w:val="21"/>
        </w:rPr>
        <w:t>ISO12985-1:2018《铝生产用炭素材料-阴极炭块和预焙阳极-表观密度的测定 尺寸法》</w:t>
      </w:r>
      <w:r>
        <w:rPr>
          <w:rFonts w:ascii="Times New Roman" w:hAnsi="Times New Roman" w:eastAsia="宋体" w:cs="Times New Roman"/>
          <w:szCs w:val="21"/>
        </w:rPr>
        <w:t>。</w:t>
      </w:r>
    </w:p>
    <w:p>
      <w:pPr>
        <w:spacing w:line="360" w:lineRule="auto"/>
        <w:rPr>
          <w:rFonts w:ascii="Times New Roman" w:hAnsi="Times New Roman" w:eastAsia="黑体" w:cs="Times New Roman"/>
          <w:sz w:val="24"/>
        </w:rPr>
      </w:pPr>
      <w:r>
        <w:rPr>
          <w:rFonts w:ascii="Times New Roman" w:hAnsi="Times New Roman" w:eastAsia="黑体" w:cs="Times New Roman"/>
          <w:sz w:val="24"/>
        </w:rPr>
        <w:t>七、与现行相关法律、法规、规章及相关标准，特别是强制性国家标准的协调配套情况。</w:t>
      </w:r>
    </w:p>
    <w:p>
      <w:pPr>
        <w:spacing w:line="360" w:lineRule="auto"/>
        <w:rPr>
          <w:rFonts w:ascii="Times New Roman" w:hAnsi="Times New Roman" w:cs="Times New Roman"/>
          <w:szCs w:val="21"/>
        </w:rPr>
      </w:pPr>
      <w:r>
        <w:rPr>
          <w:rFonts w:ascii="Times New Roman" w:hAnsi="Times New Roman" w:cs="Times New Roman"/>
        </w:rPr>
        <w:t xml:space="preserve">    </w:t>
      </w:r>
      <w:r>
        <w:rPr>
          <w:rFonts w:hint="eastAsia" w:ascii="Times New Roman" w:hAnsi="Times New Roman" w:cs="Times New Roman"/>
        </w:rPr>
        <w:t>标准属于有色金属标准体系。本标准完全符合国家法律、法规的有关的要求，与《中华人民共和国标准化法》、《国家标准化发展纲要》等相关法律、法规相协调。与工信部下发的《十四五原材料工业发展规划》、《有色金属工业发展规划》等国家产业政策相协调；在技术要求、试验方法等方面与国内相关标准协调一致，被YS/T 285-20</w:t>
      </w:r>
      <w:r>
        <w:rPr>
          <w:rFonts w:hint="eastAsia" w:ascii="Times New Roman" w:hAnsi="Times New Roman" w:cs="Times New Roman"/>
          <w:lang w:val="en-US" w:eastAsia="zh-CN"/>
        </w:rPr>
        <w:t>22</w:t>
      </w:r>
      <w:r>
        <w:rPr>
          <w:rFonts w:hint="eastAsia" w:ascii="Times New Roman" w:hAnsi="Times New Roman" w:cs="Times New Roman"/>
        </w:rPr>
        <w:t xml:space="preserve"> 《铝电解用预焙阳极》、YS/T 699-2019 《铝电解用石墨化阴极炭块》、YS/T 623-2021 《铝电解用石墨质阴极炭块》、YS/T 65-2019《铝电解用阴极糊》等标准引用，为铝用炭素材料产品质量的控制、贸易结算等提供了有力的支持；标准的格式和表达方式等方面完全执行了现行的国家标准和有关法规，符合GB/T 1.1-2020《标准化工作导则 第1部分：标准化文件的结构和起草规则》、GB/T 20001.4-2015《标准编写规则 第4部分：试验方法标准》的有关要求。</w:t>
      </w:r>
    </w:p>
    <w:p>
      <w:pPr>
        <w:spacing w:line="360" w:lineRule="auto"/>
        <w:rPr>
          <w:rFonts w:ascii="Times New Roman" w:hAnsi="Times New Roman" w:eastAsia="黑体" w:cs="Times New Roman"/>
          <w:sz w:val="24"/>
        </w:rPr>
      </w:pPr>
      <w:r>
        <w:rPr>
          <w:rFonts w:ascii="Times New Roman" w:hAnsi="Times New Roman" w:eastAsia="黑体" w:cs="Times New Roman"/>
          <w:sz w:val="24"/>
        </w:rPr>
        <w:t>八、重大分歧意见的处理经过和依据</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本标准无重大分歧意见。</w:t>
      </w:r>
    </w:p>
    <w:p>
      <w:pPr>
        <w:spacing w:line="360" w:lineRule="auto"/>
        <w:rPr>
          <w:rFonts w:ascii="Times New Roman" w:hAnsi="Times New Roman" w:eastAsia="黑体" w:cs="Times New Roman"/>
          <w:sz w:val="24"/>
        </w:rPr>
      </w:pPr>
      <w:r>
        <w:rPr>
          <w:rFonts w:ascii="Times New Roman" w:hAnsi="Times New Roman" w:eastAsia="黑体" w:cs="Times New Roman"/>
          <w:sz w:val="24"/>
        </w:rPr>
        <w:t>九、标准性质的建议说明</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根据标准化法和有关规定，建议该标准为推荐性</w:t>
      </w:r>
      <w:r>
        <w:rPr>
          <w:rFonts w:hint="eastAsia" w:ascii="Times New Roman" w:hAnsi="Times New Roman" w:cs="Times New Roman"/>
          <w:szCs w:val="21"/>
        </w:rPr>
        <w:t>行业</w:t>
      </w:r>
      <w:r>
        <w:rPr>
          <w:rFonts w:ascii="Times New Roman" w:hAnsi="Times New Roman" w:cs="Times New Roman"/>
          <w:szCs w:val="21"/>
        </w:rPr>
        <w:t>标准。</w:t>
      </w:r>
    </w:p>
    <w:p>
      <w:pPr>
        <w:spacing w:line="360" w:lineRule="auto"/>
        <w:rPr>
          <w:rFonts w:ascii="Times New Roman" w:hAnsi="Times New Roman" w:eastAsia="黑体" w:cs="Times New Roman"/>
          <w:sz w:val="24"/>
        </w:rPr>
      </w:pPr>
      <w:r>
        <w:rPr>
          <w:rFonts w:ascii="Times New Roman" w:hAnsi="Times New Roman" w:eastAsia="黑体" w:cs="Times New Roman"/>
          <w:sz w:val="24"/>
        </w:rPr>
        <w:t>十、贯彻标准的要求和措施建议</w:t>
      </w:r>
    </w:p>
    <w:p>
      <w:pPr>
        <w:spacing w:line="360" w:lineRule="auto"/>
        <w:ind w:firstLine="480" w:firstLineChars="200"/>
        <w:rPr>
          <w:rFonts w:ascii="Times New Roman" w:hAnsi="Times New Roman" w:eastAsia="黑体" w:cs="Times New Roman"/>
          <w:sz w:val="24"/>
        </w:rPr>
      </w:pPr>
      <w:r>
        <w:rPr>
          <w:rFonts w:ascii="Times New Roman" w:hAnsi="Times New Roman" w:eastAsia="黑体" w:cs="Times New Roman"/>
          <w:sz w:val="24"/>
        </w:rPr>
        <w:t>1、</w:t>
      </w:r>
      <w:r>
        <w:rPr>
          <w:rFonts w:ascii="Times New Roman" w:hAnsi="Times New Roman" w:cs="Times New Roman" w:eastAsiaTheme="majorEastAsia"/>
          <w:szCs w:val="21"/>
        </w:rPr>
        <w:t>组织措施：</w:t>
      </w:r>
      <w:r>
        <w:rPr>
          <w:rFonts w:ascii="Times New Roman" w:hAnsi="Times New Roman" w:cs="Times New Roman"/>
          <w:szCs w:val="21"/>
        </w:rPr>
        <w:t>建议相关部门组织贯彻本标准的实施，采取有效措施向</w:t>
      </w:r>
      <w:r>
        <w:rPr>
          <w:rFonts w:hint="eastAsia" w:ascii="Times New Roman" w:hAnsi="Times New Roman" w:cs="Times New Roman"/>
          <w:szCs w:val="21"/>
        </w:rPr>
        <w:t>铝用碳素材料</w:t>
      </w:r>
      <w:r>
        <w:rPr>
          <w:rFonts w:ascii="Times New Roman" w:hAnsi="Times New Roman" w:cs="Times New Roman"/>
          <w:szCs w:val="21"/>
        </w:rPr>
        <w:t>的生产单位</w:t>
      </w:r>
      <w:r>
        <w:rPr>
          <w:rFonts w:hint="eastAsia" w:ascii="Times New Roman" w:hAnsi="Times New Roman" w:cs="Times New Roman"/>
          <w:szCs w:val="21"/>
        </w:rPr>
        <w:t>、</w:t>
      </w:r>
      <w:r>
        <w:rPr>
          <w:rFonts w:ascii="Times New Roman" w:hAnsi="Times New Roman" w:cs="Times New Roman"/>
          <w:szCs w:val="21"/>
        </w:rPr>
        <w:t>使用单位以及有关的检测机构宣贯本标准。建议本标准尽快发布，各相关单位及科研院所尽快开始执行本标准。建议由轻金属标准化委员会组织贯彻本标准的相关活动，利用各种条件，如工作组活动、标委会管理及活动、标准化技术期刊刊登、相关官网上发布等。</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2、技术措施：通过专家培训、技术交流等措施进行宣贯执行。对于标准使用过程中容易出现的疑问，起草单位有义务进行必要的解释。</w:t>
      </w:r>
    </w:p>
    <w:p>
      <w:pPr>
        <w:spacing w:line="360" w:lineRule="auto"/>
        <w:ind w:firstLine="420" w:firstLineChars="200"/>
        <w:rPr>
          <w:rFonts w:ascii="Times New Roman" w:hAnsi="Times New Roman" w:eastAsia="黑体" w:cs="Times New Roman"/>
          <w:sz w:val="24"/>
        </w:rPr>
      </w:pPr>
      <w:r>
        <w:rPr>
          <w:rFonts w:ascii="Times New Roman" w:hAnsi="Times New Roman" w:cs="Times New Roman"/>
          <w:szCs w:val="21"/>
        </w:rPr>
        <w:t>3.过渡办法：建议本标准批准发布6个月后实施。</w:t>
      </w:r>
    </w:p>
    <w:p>
      <w:pPr>
        <w:spacing w:line="360" w:lineRule="auto"/>
        <w:rPr>
          <w:rFonts w:ascii="Times New Roman" w:hAnsi="Times New Roman" w:eastAsia="黑体" w:cs="Times New Roman"/>
          <w:sz w:val="24"/>
        </w:rPr>
      </w:pPr>
      <w:r>
        <w:rPr>
          <w:rFonts w:ascii="Times New Roman" w:hAnsi="Times New Roman" w:eastAsia="黑体" w:cs="Times New Roman"/>
          <w:sz w:val="24"/>
        </w:rPr>
        <w:t>十一、废止现行相关标准的建议</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在本标准发布实施之日起，代替YS/T</w:t>
      </w:r>
      <w:r>
        <w:rPr>
          <w:rFonts w:hint="eastAsia" w:ascii="Times New Roman" w:hAnsi="Times New Roman" w:cs="Times New Roman"/>
          <w:szCs w:val="21"/>
          <w:lang w:val="en-US" w:eastAsia="zh-CN"/>
        </w:rPr>
        <w:t xml:space="preserve"> </w:t>
      </w:r>
      <w:r>
        <w:rPr>
          <w:rFonts w:ascii="Times New Roman" w:hAnsi="Times New Roman" w:cs="Times New Roman"/>
          <w:szCs w:val="21"/>
        </w:rPr>
        <w:t>63.7-2006《</w:t>
      </w:r>
      <w:r>
        <w:rPr>
          <w:rFonts w:hint="eastAsia" w:ascii="Times New Roman" w:hAnsi="Times New Roman" w:cs="Times New Roman"/>
          <w:szCs w:val="21"/>
        </w:rPr>
        <w:t>铝用炭素材料检测方法 第7部分 表观密度的测定 尺寸法</w:t>
      </w:r>
      <w:r>
        <w:rPr>
          <w:rFonts w:ascii="Times New Roman" w:hAnsi="Times New Roman" w:cs="Times New Roman"/>
          <w:szCs w:val="21"/>
        </w:rPr>
        <w:t>》。</w:t>
      </w:r>
    </w:p>
    <w:p>
      <w:pPr>
        <w:spacing w:line="360" w:lineRule="auto"/>
        <w:rPr>
          <w:rFonts w:ascii="Times New Roman" w:hAnsi="Times New Roman" w:eastAsia="黑体" w:cs="Times New Roman"/>
          <w:sz w:val="24"/>
        </w:rPr>
      </w:pPr>
      <w:r>
        <w:rPr>
          <w:rFonts w:ascii="Times New Roman" w:hAnsi="Times New Roman" w:eastAsia="黑体" w:cs="Times New Roman"/>
          <w:sz w:val="24"/>
        </w:rPr>
        <w:t>十二、其他应予以说明的事项</w:t>
      </w:r>
    </w:p>
    <w:p>
      <w:pPr>
        <w:spacing w:line="360" w:lineRule="auto"/>
        <w:rPr>
          <w:rFonts w:ascii="Times New Roman" w:hAnsi="Times New Roman" w:cs="Times New Roman"/>
          <w:szCs w:val="21"/>
        </w:rPr>
      </w:pPr>
      <w:r>
        <w:rPr>
          <w:rFonts w:ascii="Times New Roman" w:hAnsi="Times New Roman" w:cs="Times New Roman"/>
          <w:szCs w:val="21"/>
        </w:rPr>
        <w:t xml:space="preserve">    无。</w:t>
      </w:r>
    </w:p>
    <w:p>
      <w:pPr>
        <w:spacing w:line="360" w:lineRule="auto"/>
        <w:jc w:val="center"/>
        <w:rPr>
          <w:rFonts w:ascii="Times New Roman" w:hAnsi="Times New Roman" w:cs="Times New Roman"/>
          <w:szCs w:val="21"/>
        </w:rPr>
      </w:pPr>
      <w:r>
        <w:rPr>
          <w:rFonts w:ascii="Times New Roman" w:hAnsi="Times New Roman" w:cs="Times New Roman"/>
          <w:szCs w:val="21"/>
        </w:rPr>
        <w:t xml:space="preserve">                          《</w:t>
      </w:r>
      <w:r>
        <w:rPr>
          <w:rFonts w:hint="eastAsia" w:ascii="Times New Roman" w:hAnsi="Times New Roman" w:cs="Times New Roman"/>
          <w:kern w:val="0"/>
          <w:szCs w:val="21"/>
        </w:rPr>
        <w:t>铝用炭素材料检测方法</w:t>
      </w:r>
      <w:r>
        <w:rPr>
          <w:rFonts w:ascii="Times New Roman" w:hAnsi="Times New Roman" w:cs="Times New Roman"/>
          <w:szCs w:val="21"/>
        </w:rPr>
        <w:t>》编制组</w:t>
      </w:r>
    </w:p>
    <w:p>
      <w:pPr>
        <w:spacing w:line="360" w:lineRule="auto"/>
        <w:jc w:val="center"/>
        <w:rPr>
          <w:rFonts w:ascii="Times New Roman" w:hAnsi="Times New Roman" w:cs="Times New Roman"/>
        </w:rPr>
      </w:pPr>
      <w:r>
        <w:rPr>
          <w:rFonts w:ascii="Times New Roman" w:hAnsi="Times New Roman" w:cs="Times New Roman"/>
          <w:szCs w:val="21"/>
        </w:rPr>
        <w:t xml:space="preserve">                                     202</w:t>
      </w:r>
      <w:r>
        <w:rPr>
          <w:rFonts w:hint="eastAsia" w:ascii="Times New Roman" w:hAnsi="Times New Roman" w:cs="Times New Roman"/>
          <w:szCs w:val="21"/>
          <w:lang w:val="en-US" w:eastAsia="zh-CN"/>
        </w:rPr>
        <w:t>3</w:t>
      </w:r>
      <w:r>
        <w:rPr>
          <w:rFonts w:ascii="Times New Roman" w:hAnsi="Times New Roman" w:cs="Times New Roman"/>
          <w:szCs w:val="21"/>
        </w:rPr>
        <w:t>年</w:t>
      </w:r>
      <w:r>
        <w:rPr>
          <w:rFonts w:hint="eastAsia" w:ascii="Times New Roman" w:hAnsi="Times New Roman" w:cs="Times New Roman"/>
          <w:szCs w:val="21"/>
          <w:lang w:val="en-US" w:eastAsia="zh-CN"/>
        </w:rPr>
        <w:t>8</w:t>
      </w:r>
      <w:r>
        <w:rPr>
          <w:rFonts w:ascii="Times New Roman" w:hAnsi="Times New Roman" w:cs="Times New Roman"/>
          <w:szCs w:val="21"/>
        </w:rPr>
        <w:t>月</w:t>
      </w:r>
    </w:p>
    <w:sectPr>
      <w:head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59D765"/>
    <w:multiLevelType w:val="singleLevel"/>
    <w:tmpl w:val="3159D765"/>
    <w:lvl w:ilvl="0" w:tentative="0">
      <w:start w:val="3"/>
      <w:numFmt w:val="decimal"/>
      <w:suff w:val="nothing"/>
      <w:lvlText w:val="%1、"/>
      <w:lvlJc w:val="left"/>
    </w:lvl>
  </w:abstractNum>
  <w:abstractNum w:abstractNumId="1">
    <w:nsid w:val="33CD1BAA"/>
    <w:multiLevelType w:val="singleLevel"/>
    <w:tmpl w:val="33CD1BA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20"/>
    <w:rsid w:val="00001DAA"/>
    <w:rsid w:val="00003281"/>
    <w:rsid w:val="00007341"/>
    <w:rsid w:val="0001034D"/>
    <w:rsid w:val="000128CE"/>
    <w:rsid w:val="00012C56"/>
    <w:rsid w:val="00013C03"/>
    <w:rsid w:val="00022D06"/>
    <w:rsid w:val="0002363E"/>
    <w:rsid w:val="000245CA"/>
    <w:rsid w:val="00026BC2"/>
    <w:rsid w:val="00034AD1"/>
    <w:rsid w:val="00036B90"/>
    <w:rsid w:val="0004364D"/>
    <w:rsid w:val="00051B2C"/>
    <w:rsid w:val="000566AD"/>
    <w:rsid w:val="000570C4"/>
    <w:rsid w:val="00064698"/>
    <w:rsid w:val="000712B1"/>
    <w:rsid w:val="00073457"/>
    <w:rsid w:val="00080AFB"/>
    <w:rsid w:val="0008213D"/>
    <w:rsid w:val="00082C83"/>
    <w:rsid w:val="0008666C"/>
    <w:rsid w:val="000912CE"/>
    <w:rsid w:val="000918A5"/>
    <w:rsid w:val="000952A4"/>
    <w:rsid w:val="00096E0A"/>
    <w:rsid w:val="000A2BF2"/>
    <w:rsid w:val="000A397D"/>
    <w:rsid w:val="000B2C2C"/>
    <w:rsid w:val="000B3927"/>
    <w:rsid w:val="000C078A"/>
    <w:rsid w:val="000C2AD8"/>
    <w:rsid w:val="000D0D97"/>
    <w:rsid w:val="000E3A8D"/>
    <w:rsid w:val="00101456"/>
    <w:rsid w:val="001068CF"/>
    <w:rsid w:val="001145F3"/>
    <w:rsid w:val="00115F34"/>
    <w:rsid w:val="001170EB"/>
    <w:rsid w:val="00120775"/>
    <w:rsid w:val="00125098"/>
    <w:rsid w:val="001631A0"/>
    <w:rsid w:val="00167F99"/>
    <w:rsid w:val="001A2645"/>
    <w:rsid w:val="001A5656"/>
    <w:rsid w:val="001B1FF7"/>
    <w:rsid w:val="001B568F"/>
    <w:rsid w:val="001B6615"/>
    <w:rsid w:val="001C52D5"/>
    <w:rsid w:val="001D7E55"/>
    <w:rsid w:val="001F2A2B"/>
    <w:rsid w:val="00203FBA"/>
    <w:rsid w:val="002052D7"/>
    <w:rsid w:val="00214D38"/>
    <w:rsid w:val="00227F64"/>
    <w:rsid w:val="00235DDA"/>
    <w:rsid w:val="00240835"/>
    <w:rsid w:val="002561B2"/>
    <w:rsid w:val="002572B8"/>
    <w:rsid w:val="00265F7E"/>
    <w:rsid w:val="00270A2B"/>
    <w:rsid w:val="00273F45"/>
    <w:rsid w:val="002756A6"/>
    <w:rsid w:val="00281D84"/>
    <w:rsid w:val="00293507"/>
    <w:rsid w:val="00296773"/>
    <w:rsid w:val="002974B7"/>
    <w:rsid w:val="00297C66"/>
    <w:rsid w:val="002A460D"/>
    <w:rsid w:val="002A7BB3"/>
    <w:rsid w:val="002C04DF"/>
    <w:rsid w:val="002C22FC"/>
    <w:rsid w:val="002C306A"/>
    <w:rsid w:val="002C493E"/>
    <w:rsid w:val="002D614C"/>
    <w:rsid w:val="002D6169"/>
    <w:rsid w:val="002E074F"/>
    <w:rsid w:val="002E1C74"/>
    <w:rsid w:val="003061F2"/>
    <w:rsid w:val="00314A3B"/>
    <w:rsid w:val="003216AF"/>
    <w:rsid w:val="00334BFE"/>
    <w:rsid w:val="00343AFA"/>
    <w:rsid w:val="00344E7D"/>
    <w:rsid w:val="003453B4"/>
    <w:rsid w:val="0034545E"/>
    <w:rsid w:val="0039005B"/>
    <w:rsid w:val="003948B5"/>
    <w:rsid w:val="003A3480"/>
    <w:rsid w:val="003A4B41"/>
    <w:rsid w:val="003B0379"/>
    <w:rsid w:val="003B1A76"/>
    <w:rsid w:val="003B394E"/>
    <w:rsid w:val="003B58C0"/>
    <w:rsid w:val="003D077A"/>
    <w:rsid w:val="003E7547"/>
    <w:rsid w:val="003F3C20"/>
    <w:rsid w:val="003F76C3"/>
    <w:rsid w:val="00407462"/>
    <w:rsid w:val="00415013"/>
    <w:rsid w:val="00415173"/>
    <w:rsid w:val="00417C12"/>
    <w:rsid w:val="00426EAA"/>
    <w:rsid w:val="00446F76"/>
    <w:rsid w:val="0045071F"/>
    <w:rsid w:val="00450872"/>
    <w:rsid w:val="0045409A"/>
    <w:rsid w:val="0045639F"/>
    <w:rsid w:val="0047469E"/>
    <w:rsid w:val="0048233F"/>
    <w:rsid w:val="004857E2"/>
    <w:rsid w:val="00487D3B"/>
    <w:rsid w:val="00493E76"/>
    <w:rsid w:val="004A428A"/>
    <w:rsid w:val="004B777F"/>
    <w:rsid w:val="004C7BED"/>
    <w:rsid w:val="004D3F9B"/>
    <w:rsid w:val="004D6C71"/>
    <w:rsid w:val="004D6E0D"/>
    <w:rsid w:val="004F2900"/>
    <w:rsid w:val="00506CB5"/>
    <w:rsid w:val="00514AA5"/>
    <w:rsid w:val="005176BC"/>
    <w:rsid w:val="005213F2"/>
    <w:rsid w:val="00540B41"/>
    <w:rsid w:val="00542BAD"/>
    <w:rsid w:val="00546A53"/>
    <w:rsid w:val="005525D4"/>
    <w:rsid w:val="00554850"/>
    <w:rsid w:val="00565BEA"/>
    <w:rsid w:val="005678B3"/>
    <w:rsid w:val="00586B12"/>
    <w:rsid w:val="00591D71"/>
    <w:rsid w:val="00597C7C"/>
    <w:rsid w:val="005A0D4E"/>
    <w:rsid w:val="005B4158"/>
    <w:rsid w:val="005B450E"/>
    <w:rsid w:val="005B68B2"/>
    <w:rsid w:val="005C481A"/>
    <w:rsid w:val="005E228D"/>
    <w:rsid w:val="005E32D5"/>
    <w:rsid w:val="005E353B"/>
    <w:rsid w:val="005E5948"/>
    <w:rsid w:val="006322F1"/>
    <w:rsid w:val="00635200"/>
    <w:rsid w:val="00635CA7"/>
    <w:rsid w:val="006377A7"/>
    <w:rsid w:val="00651637"/>
    <w:rsid w:val="00656F96"/>
    <w:rsid w:val="006574D9"/>
    <w:rsid w:val="00671231"/>
    <w:rsid w:val="00671A92"/>
    <w:rsid w:val="00671E80"/>
    <w:rsid w:val="0067313A"/>
    <w:rsid w:val="0067359E"/>
    <w:rsid w:val="00673C94"/>
    <w:rsid w:val="006832B2"/>
    <w:rsid w:val="006847D6"/>
    <w:rsid w:val="00686A49"/>
    <w:rsid w:val="00696F1A"/>
    <w:rsid w:val="006C338A"/>
    <w:rsid w:val="006C684C"/>
    <w:rsid w:val="006D1C0F"/>
    <w:rsid w:val="006D3E40"/>
    <w:rsid w:val="006D49B1"/>
    <w:rsid w:val="006E2DF8"/>
    <w:rsid w:val="006F46E2"/>
    <w:rsid w:val="007011F6"/>
    <w:rsid w:val="00702091"/>
    <w:rsid w:val="0070213F"/>
    <w:rsid w:val="007046E3"/>
    <w:rsid w:val="00706145"/>
    <w:rsid w:val="00712041"/>
    <w:rsid w:val="007232AD"/>
    <w:rsid w:val="00724EFB"/>
    <w:rsid w:val="007261E3"/>
    <w:rsid w:val="00745EC8"/>
    <w:rsid w:val="00751336"/>
    <w:rsid w:val="0075425E"/>
    <w:rsid w:val="00756276"/>
    <w:rsid w:val="007619CE"/>
    <w:rsid w:val="00763116"/>
    <w:rsid w:val="0077658C"/>
    <w:rsid w:val="00790811"/>
    <w:rsid w:val="007959B3"/>
    <w:rsid w:val="00797B30"/>
    <w:rsid w:val="007C65D2"/>
    <w:rsid w:val="007F0D2F"/>
    <w:rsid w:val="007F580A"/>
    <w:rsid w:val="0080472A"/>
    <w:rsid w:val="00830B56"/>
    <w:rsid w:val="00831D72"/>
    <w:rsid w:val="0084101A"/>
    <w:rsid w:val="00860BA1"/>
    <w:rsid w:val="008637D4"/>
    <w:rsid w:val="00872A12"/>
    <w:rsid w:val="0088306E"/>
    <w:rsid w:val="008924FD"/>
    <w:rsid w:val="00892CEE"/>
    <w:rsid w:val="008A2381"/>
    <w:rsid w:val="008C577A"/>
    <w:rsid w:val="008C7E5C"/>
    <w:rsid w:val="008D132D"/>
    <w:rsid w:val="008D5C22"/>
    <w:rsid w:val="008D7195"/>
    <w:rsid w:val="008F0A45"/>
    <w:rsid w:val="008F2E3E"/>
    <w:rsid w:val="008F5431"/>
    <w:rsid w:val="008F5B32"/>
    <w:rsid w:val="008F6BAE"/>
    <w:rsid w:val="00917E61"/>
    <w:rsid w:val="00922295"/>
    <w:rsid w:val="0092385E"/>
    <w:rsid w:val="00937275"/>
    <w:rsid w:val="0095020A"/>
    <w:rsid w:val="0095049F"/>
    <w:rsid w:val="00950E86"/>
    <w:rsid w:val="009675C1"/>
    <w:rsid w:val="009B343E"/>
    <w:rsid w:val="009B4D9A"/>
    <w:rsid w:val="009C0D6E"/>
    <w:rsid w:val="009C2394"/>
    <w:rsid w:val="009C48E0"/>
    <w:rsid w:val="009D5D05"/>
    <w:rsid w:val="009D7209"/>
    <w:rsid w:val="009E1F6E"/>
    <w:rsid w:val="009E673C"/>
    <w:rsid w:val="009F2194"/>
    <w:rsid w:val="009F5BC5"/>
    <w:rsid w:val="00A15F94"/>
    <w:rsid w:val="00A17C52"/>
    <w:rsid w:val="00A23169"/>
    <w:rsid w:val="00A268F0"/>
    <w:rsid w:val="00A307D4"/>
    <w:rsid w:val="00A3353C"/>
    <w:rsid w:val="00A439CD"/>
    <w:rsid w:val="00A44155"/>
    <w:rsid w:val="00A4450C"/>
    <w:rsid w:val="00A527BA"/>
    <w:rsid w:val="00A53011"/>
    <w:rsid w:val="00A569CB"/>
    <w:rsid w:val="00A61E28"/>
    <w:rsid w:val="00A65F54"/>
    <w:rsid w:val="00A80B97"/>
    <w:rsid w:val="00A87F92"/>
    <w:rsid w:val="00A92C11"/>
    <w:rsid w:val="00AA0370"/>
    <w:rsid w:val="00AA2EBD"/>
    <w:rsid w:val="00AA41AA"/>
    <w:rsid w:val="00AC12F2"/>
    <w:rsid w:val="00AD2359"/>
    <w:rsid w:val="00AD48C8"/>
    <w:rsid w:val="00AD54E7"/>
    <w:rsid w:val="00AD654B"/>
    <w:rsid w:val="00AD6FCE"/>
    <w:rsid w:val="00AD732A"/>
    <w:rsid w:val="00AE5F9E"/>
    <w:rsid w:val="00AF4322"/>
    <w:rsid w:val="00AF5B1A"/>
    <w:rsid w:val="00AF682C"/>
    <w:rsid w:val="00AF6A0E"/>
    <w:rsid w:val="00B10BA0"/>
    <w:rsid w:val="00B20CC8"/>
    <w:rsid w:val="00B25FA0"/>
    <w:rsid w:val="00B332CB"/>
    <w:rsid w:val="00B352B3"/>
    <w:rsid w:val="00B41BBE"/>
    <w:rsid w:val="00B52DBE"/>
    <w:rsid w:val="00B679AA"/>
    <w:rsid w:val="00BA78EA"/>
    <w:rsid w:val="00BB177E"/>
    <w:rsid w:val="00BD1514"/>
    <w:rsid w:val="00BD4B41"/>
    <w:rsid w:val="00BE5666"/>
    <w:rsid w:val="00BF63C3"/>
    <w:rsid w:val="00C02240"/>
    <w:rsid w:val="00C178BB"/>
    <w:rsid w:val="00C36164"/>
    <w:rsid w:val="00C42FEE"/>
    <w:rsid w:val="00C479E7"/>
    <w:rsid w:val="00C5120F"/>
    <w:rsid w:val="00C5384C"/>
    <w:rsid w:val="00C5576D"/>
    <w:rsid w:val="00C6205D"/>
    <w:rsid w:val="00C63D6C"/>
    <w:rsid w:val="00C66C0D"/>
    <w:rsid w:val="00C72AE3"/>
    <w:rsid w:val="00C737B2"/>
    <w:rsid w:val="00C80A03"/>
    <w:rsid w:val="00C84A42"/>
    <w:rsid w:val="00C91676"/>
    <w:rsid w:val="00C92B52"/>
    <w:rsid w:val="00CA0930"/>
    <w:rsid w:val="00CA09B9"/>
    <w:rsid w:val="00CC6699"/>
    <w:rsid w:val="00CE2940"/>
    <w:rsid w:val="00CE39CB"/>
    <w:rsid w:val="00CF294C"/>
    <w:rsid w:val="00CF42EE"/>
    <w:rsid w:val="00D0660A"/>
    <w:rsid w:val="00D102BB"/>
    <w:rsid w:val="00D136F1"/>
    <w:rsid w:val="00D1676B"/>
    <w:rsid w:val="00D176D6"/>
    <w:rsid w:val="00D17A67"/>
    <w:rsid w:val="00D23B55"/>
    <w:rsid w:val="00D25AE6"/>
    <w:rsid w:val="00D401E6"/>
    <w:rsid w:val="00D41A6E"/>
    <w:rsid w:val="00D52773"/>
    <w:rsid w:val="00D77A7A"/>
    <w:rsid w:val="00D8426E"/>
    <w:rsid w:val="00D84471"/>
    <w:rsid w:val="00D873C0"/>
    <w:rsid w:val="00DA5100"/>
    <w:rsid w:val="00DB4791"/>
    <w:rsid w:val="00DB5187"/>
    <w:rsid w:val="00DB6927"/>
    <w:rsid w:val="00DC3710"/>
    <w:rsid w:val="00DC3D4F"/>
    <w:rsid w:val="00DC6968"/>
    <w:rsid w:val="00DE636A"/>
    <w:rsid w:val="00DF01AE"/>
    <w:rsid w:val="00DF27B7"/>
    <w:rsid w:val="00DF3A2E"/>
    <w:rsid w:val="00DF5824"/>
    <w:rsid w:val="00E02682"/>
    <w:rsid w:val="00E1725E"/>
    <w:rsid w:val="00E218C5"/>
    <w:rsid w:val="00E31B3E"/>
    <w:rsid w:val="00E33BB5"/>
    <w:rsid w:val="00E34AFA"/>
    <w:rsid w:val="00E37238"/>
    <w:rsid w:val="00E54074"/>
    <w:rsid w:val="00E55C6A"/>
    <w:rsid w:val="00E62AA5"/>
    <w:rsid w:val="00E722D4"/>
    <w:rsid w:val="00E73316"/>
    <w:rsid w:val="00E86F08"/>
    <w:rsid w:val="00E87A84"/>
    <w:rsid w:val="00EA7073"/>
    <w:rsid w:val="00EA715C"/>
    <w:rsid w:val="00EB1C46"/>
    <w:rsid w:val="00EB6204"/>
    <w:rsid w:val="00ED05D0"/>
    <w:rsid w:val="00ED3A65"/>
    <w:rsid w:val="00EE359A"/>
    <w:rsid w:val="00EF00E3"/>
    <w:rsid w:val="00EF1CF3"/>
    <w:rsid w:val="00EF69C6"/>
    <w:rsid w:val="00F02E87"/>
    <w:rsid w:val="00F1104B"/>
    <w:rsid w:val="00F12E6F"/>
    <w:rsid w:val="00F175CB"/>
    <w:rsid w:val="00F262F4"/>
    <w:rsid w:val="00F27189"/>
    <w:rsid w:val="00F536E6"/>
    <w:rsid w:val="00F5723B"/>
    <w:rsid w:val="00F642A5"/>
    <w:rsid w:val="00F72B9D"/>
    <w:rsid w:val="00F72CAF"/>
    <w:rsid w:val="00F7403C"/>
    <w:rsid w:val="00F846A2"/>
    <w:rsid w:val="00F869F5"/>
    <w:rsid w:val="00F90E1F"/>
    <w:rsid w:val="00F91378"/>
    <w:rsid w:val="00FA00A7"/>
    <w:rsid w:val="00FA52A3"/>
    <w:rsid w:val="00FD64C3"/>
    <w:rsid w:val="00FE49EA"/>
    <w:rsid w:val="00FE6047"/>
    <w:rsid w:val="00FF5F47"/>
    <w:rsid w:val="01667B0B"/>
    <w:rsid w:val="0FA2160C"/>
    <w:rsid w:val="10600463"/>
    <w:rsid w:val="19BB009C"/>
    <w:rsid w:val="1B3B0044"/>
    <w:rsid w:val="1B67038D"/>
    <w:rsid w:val="1DD04CB4"/>
    <w:rsid w:val="205C2730"/>
    <w:rsid w:val="21AA511B"/>
    <w:rsid w:val="245E20D8"/>
    <w:rsid w:val="31652A7C"/>
    <w:rsid w:val="323F4DF6"/>
    <w:rsid w:val="329A4BA6"/>
    <w:rsid w:val="339B49E1"/>
    <w:rsid w:val="340F66E2"/>
    <w:rsid w:val="36FF7334"/>
    <w:rsid w:val="3F294D94"/>
    <w:rsid w:val="44045831"/>
    <w:rsid w:val="49C2020F"/>
    <w:rsid w:val="52002FC4"/>
    <w:rsid w:val="535934CA"/>
    <w:rsid w:val="54C66039"/>
    <w:rsid w:val="55AE4E87"/>
    <w:rsid w:val="66245D50"/>
    <w:rsid w:val="721D331E"/>
    <w:rsid w:val="766A5C1B"/>
    <w:rsid w:val="7CD71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widowControl/>
      <w:spacing w:before="240" w:after="60"/>
      <w:jc w:val="left"/>
      <w:outlineLvl w:val="0"/>
    </w:pPr>
    <w:rPr>
      <w:rFonts w:cs="Times New Roman" w:asciiTheme="majorHAnsi" w:hAnsiTheme="majorHAnsi" w:eastAsiaTheme="majorEastAsia"/>
      <w:b/>
      <w:bCs/>
      <w:kern w:val="32"/>
      <w:sz w:val="32"/>
      <w:szCs w:val="32"/>
      <w:lang w:eastAsia="en-US" w:bidi="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Cs w:val="24"/>
    </w:rPr>
  </w:style>
  <w:style w:type="paragraph" w:styleId="4">
    <w:name w:val="Body Text Indent"/>
    <w:basedOn w:val="1"/>
    <w:link w:val="22"/>
    <w:qFormat/>
    <w:uiPriority w:val="0"/>
    <w:pPr>
      <w:ind w:firstLine="420" w:firstLineChars="200"/>
    </w:pPr>
    <w:rPr>
      <w:rFonts w:ascii="宋体" w:hAnsi="宋体" w:eastAsia="宋体" w:cs="Times New Roman"/>
      <w:szCs w:val="24"/>
    </w:rPr>
  </w:style>
  <w:style w:type="paragraph" w:styleId="5">
    <w:name w:val="Plain Text"/>
    <w:basedOn w:val="1"/>
    <w:link w:val="21"/>
    <w:qFormat/>
    <w:uiPriority w:val="0"/>
    <w:rPr>
      <w:rFonts w:ascii="宋体" w:hAnsi="Courier New" w:eastAsia="宋体" w:cs="Times New Roman"/>
      <w:szCs w:val="20"/>
    </w:rPr>
  </w:style>
  <w:style w:type="paragraph" w:styleId="6">
    <w:name w:val="Date"/>
    <w:basedOn w:val="1"/>
    <w:next w:val="1"/>
    <w:link w:val="19"/>
    <w:qFormat/>
    <w:uiPriority w:val="0"/>
    <w:pPr>
      <w:ind w:left="100" w:leftChars="2500"/>
    </w:pPr>
  </w:style>
  <w:style w:type="paragraph" w:styleId="7">
    <w:name w:val="Balloon Text"/>
    <w:basedOn w:val="1"/>
    <w:link w:val="18"/>
    <w:unhideWhenUsed/>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paragraph" w:customStyle="1" w:styleId="14">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页眉 Char"/>
    <w:basedOn w:val="12"/>
    <w:link w:val="9"/>
    <w:qFormat/>
    <w:uiPriority w:val="99"/>
    <w:rPr>
      <w:rFonts w:asciiTheme="minorHAnsi" w:hAnsiTheme="minorHAnsi" w:eastAsiaTheme="minorEastAsia" w:cstheme="minorBidi"/>
      <w:kern w:val="2"/>
      <w:sz w:val="18"/>
      <w:szCs w:val="18"/>
    </w:rPr>
  </w:style>
  <w:style w:type="character" w:customStyle="1" w:styleId="16">
    <w:name w:val="页脚 Char"/>
    <w:basedOn w:val="12"/>
    <w:link w:val="8"/>
    <w:qFormat/>
    <w:uiPriority w:val="99"/>
    <w:rPr>
      <w:rFonts w:asciiTheme="minorHAnsi" w:hAnsiTheme="minorHAnsi" w:eastAsiaTheme="minorEastAsia" w:cstheme="minorBidi"/>
      <w:kern w:val="2"/>
      <w:sz w:val="18"/>
      <w:szCs w:val="18"/>
    </w:rPr>
  </w:style>
  <w:style w:type="character" w:customStyle="1" w:styleId="17">
    <w:name w:val="标题 1 Char"/>
    <w:basedOn w:val="12"/>
    <w:link w:val="2"/>
    <w:qFormat/>
    <w:uiPriority w:val="9"/>
    <w:rPr>
      <w:rFonts w:asciiTheme="majorHAnsi" w:hAnsiTheme="majorHAnsi" w:eastAsiaTheme="majorEastAsia"/>
      <w:b/>
      <w:bCs/>
      <w:kern w:val="32"/>
      <w:sz w:val="32"/>
      <w:szCs w:val="32"/>
      <w:lang w:eastAsia="en-US" w:bidi="en-US"/>
    </w:rPr>
  </w:style>
  <w:style w:type="character" w:customStyle="1" w:styleId="18">
    <w:name w:val="批注框文本 Char"/>
    <w:basedOn w:val="12"/>
    <w:link w:val="7"/>
    <w:qFormat/>
    <w:uiPriority w:val="99"/>
    <w:rPr>
      <w:rFonts w:asciiTheme="minorHAnsi" w:hAnsiTheme="minorHAnsi" w:eastAsiaTheme="minorEastAsia" w:cstheme="minorBidi"/>
      <w:kern w:val="2"/>
      <w:sz w:val="18"/>
      <w:szCs w:val="18"/>
    </w:rPr>
  </w:style>
  <w:style w:type="character" w:customStyle="1" w:styleId="19">
    <w:name w:val="日期 Char"/>
    <w:basedOn w:val="12"/>
    <w:link w:val="6"/>
    <w:qFormat/>
    <w:uiPriority w:val="0"/>
    <w:rPr>
      <w:rFonts w:asciiTheme="minorHAnsi" w:hAnsiTheme="minorHAnsi" w:eastAsiaTheme="minorEastAsia" w:cstheme="minorBidi"/>
      <w:kern w:val="2"/>
      <w:sz w:val="21"/>
      <w:szCs w:val="22"/>
    </w:rPr>
  </w:style>
  <w:style w:type="paragraph" w:customStyle="1" w:styleId="20">
    <w:name w:val="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21">
    <w:name w:val="纯文本 Char"/>
    <w:basedOn w:val="12"/>
    <w:link w:val="5"/>
    <w:qFormat/>
    <w:uiPriority w:val="0"/>
    <w:rPr>
      <w:rFonts w:ascii="宋体" w:hAnsi="Courier New"/>
      <w:kern w:val="2"/>
      <w:sz w:val="21"/>
    </w:rPr>
  </w:style>
  <w:style w:type="character" w:customStyle="1" w:styleId="22">
    <w:name w:val="正文文本缩进 Char"/>
    <w:basedOn w:val="12"/>
    <w:link w:val="4"/>
    <w:qFormat/>
    <w:uiPriority w:val="0"/>
    <w:rPr>
      <w:rFonts w:ascii="宋体" w:hAnsi="宋体"/>
      <w:kern w:val="2"/>
      <w:sz w:val="21"/>
      <w:szCs w:val="24"/>
    </w:rPr>
  </w:style>
  <w:style w:type="character" w:styleId="23">
    <w:name w:val="Placeholder Text"/>
    <w:basedOn w:val="12"/>
    <w:semiHidden/>
    <w:qFormat/>
    <w:uiPriority w:val="99"/>
    <w:rPr>
      <w:color w:val="808080"/>
    </w:rPr>
  </w:style>
  <w:style w:type="paragraph" w:customStyle="1" w:styleId="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5">
    <w:name w:val="段"/>
    <w:link w:val="2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link w:val="25"/>
    <w:qFormat/>
    <w:uiPriority w:val="0"/>
    <w:rPr>
      <w:rFonts w:ascii="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22FAE-03C0-421D-A813-1B0BE2914110}">
  <ds:schemaRefs/>
</ds:datastoreItem>
</file>

<file path=docProps/app.xml><?xml version="1.0" encoding="utf-8"?>
<Properties xmlns="http://schemas.openxmlformats.org/officeDocument/2006/extended-properties" xmlns:vt="http://schemas.openxmlformats.org/officeDocument/2006/docPropsVTypes">
  <Template>Normal.dotm</Template>
  <Company>rilm.com.cn</Company>
  <Pages>1</Pages>
  <Words>568</Words>
  <Characters>3240</Characters>
  <Lines>27</Lines>
  <Paragraphs>7</Paragraphs>
  <TotalTime>10</TotalTime>
  <ScaleCrop>false</ScaleCrop>
  <LinksUpToDate>false</LinksUpToDate>
  <CharactersWithSpaces>3801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2020-10-24T12:37:00Z</dcterms:created>
  <dc:creator>zyy</dc:creator>
  <cp:lastModifiedBy>Administrator</cp:lastModifiedBy>
  <dcterms:modified xsi:type="dcterms:W3CDTF">2023-08-14T06:16:39Z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59E8327D1AA14F9AB61D9CDB4C4E68EA</vt:lpwstr>
  </property>
</Properties>
</file>