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262AB5" w:rsidRDefault="00A462C6">
      <w:pPr>
        <w:pStyle w:val="af"/>
        <w:sectPr w:rsidR="00262AB5">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69504" behindDoc="0" locked="0" layoutInCell="1" allowOverlap="1">
                <wp:simplePos x="0" y="0"/>
                <wp:positionH relativeFrom="column">
                  <wp:posOffset>5334000</wp:posOffset>
                </wp:positionH>
                <wp:positionV relativeFrom="paragraph">
                  <wp:posOffset>9014460</wp:posOffset>
                </wp:positionV>
                <wp:extent cx="800100" cy="495300"/>
                <wp:effectExtent l="0" t="1905" r="4445"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wps:spPr>
                      <wps:txbx>
                        <w:txbxContent>
                          <w:p w:rsidR="00CC0821" w:rsidRDefault="00CC0821">
                            <w:pPr>
                              <w:pStyle w:val="ae"/>
                              <w:jc w:val="both"/>
                            </w:pPr>
                            <w:r>
                              <w:rPr>
                                <w:rStyle w:val="ad"/>
                                <w:rFonts w:hint="eastAsia"/>
                              </w:rPr>
                              <w:t xml:space="preserve"> 发布</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420pt;margin-top:709.8pt;width:63pt;height: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" stroked="f">
                <v:textbox>
                  <w:txbxContent>
                    <w:p w:rsidR="00CC0821" w:rsidRDefault="00CC0821">
                      <w:pPr>
                        <w:pStyle w:val="ae"/>
                        <w:jc w:val="both"/>
                      </w:pPr>
                      <w:r>
                        <w:rPr>
                          <w:rStyle w:val="ad"/>
                          <w:rFonts w:hint="eastAsia"/>
                        </w:rPr>
                        <w:t xml:space="preserve"> 发布</w:t>
                      </w:r>
                    </w:p>
                  </w:txbxContent>
                </v:textbox>
              </v:shape>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margin">
                  <wp:posOffset>-133350</wp:posOffset>
                </wp:positionH>
                <wp:positionV relativeFrom="margin">
                  <wp:posOffset>9005570</wp:posOffset>
                </wp:positionV>
                <wp:extent cx="5467350" cy="747395"/>
                <wp:effectExtent l="0" t="2540" r="4445" b="254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47395"/>
                        </a:xfrm>
                        <a:prstGeom prst="rect">
                          <a:avLst/>
                        </a:prstGeom>
                        <a:solidFill>
                          <a:srgbClr val="FFFFFF"/>
                        </a:solidFill>
                        <a:ln>
                          <a:noFill/>
                        </a:ln>
                      </wps:spPr>
                      <wps:txbx>
                        <w:txbxContent>
                          <w:p w:rsidR="00CC0821" w:rsidRDefault="00CC0821">
                            <w:pPr>
                              <w:pStyle w:val="ae"/>
                              <w:spacing w:line="0" w:lineRule="atLeast"/>
                              <w:jc w:val="distribute"/>
                              <w:rPr>
                                <w:spacing w:val="-20"/>
                              </w:rPr>
                            </w:pPr>
                            <w:r>
                              <w:rPr>
                                <w:rFonts w:hint="eastAsia"/>
                                <w:spacing w:val="-20"/>
                              </w:rPr>
                              <w:t>国家市场监督管理总局</w:t>
                            </w:r>
                          </w:p>
                          <w:p w:rsidR="00CC0821" w:rsidRDefault="00CC0821">
                            <w:pPr>
                              <w:pStyle w:val="ae"/>
                              <w:spacing w:line="0" w:lineRule="atLeast"/>
                              <w:jc w:val="distribute"/>
                            </w:pPr>
                            <w:r>
                              <w:rPr>
                                <w:rFonts w:hint="eastAsia"/>
                              </w:rPr>
                              <w:t>国家标准化管理委员会</w:t>
                            </w:r>
                          </w:p>
                          <w:p w:rsidR="00CC0821" w:rsidRDefault="00CC0821">
                            <w:pPr>
                              <w:pStyle w:val="ae"/>
                              <w:spacing w:line="0" w:lineRule="atLeast"/>
                            </w:pPr>
                          </w:p>
                        </w:txbxContent>
                      </wps:txbx>
                      <wps:bodyPr rot="0" vert="horz" wrap="square" lIns="0" tIns="0" rIns="0" bIns="0" anchor="t" anchorCtr="0" upright="1">
                        <a:noAutofit/>
                      </wps:bodyPr>
                    </wps:wsp>
                  </a:graphicData>
                </a:graphic>
              </wp:anchor>
            </w:drawing>
          </mc:Choice>
          <mc:Fallback>
            <w:pict>
              <v:shape id="文本框 16" o:spid="_x0000_s1027" type="#_x0000_t202" style="position:absolute;left:0;text-align:left;margin-left:-10.5pt;margin-top:709.1pt;width:430.5pt;height:58.8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" stroked="f">
                <v:textbox inset="0,0,0,0">
                  <w:txbxContent>
                    <w:p w:rsidR="00CC0821" w:rsidRDefault="00CC0821">
                      <w:pPr>
                        <w:pStyle w:val="ae"/>
                        <w:spacing w:line="0" w:lineRule="atLeast"/>
                        <w:jc w:val="distribute"/>
                        <w:rPr>
                          <w:spacing w:val="-20"/>
                        </w:rPr>
                      </w:pPr>
                      <w:r>
                        <w:rPr>
                          <w:rFonts w:hint="eastAsia"/>
                          <w:spacing w:val="-20"/>
                        </w:rPr>
                        <w:t>国家市场监督管理总局</w:t>
                      </w:r>
                    </w:p>
                    <w:p w:rsidR="00CC0821" w:rsidRDefault="00CC0821">
                      <w:pPr>
                        <w:pStyle w:val="ae"/>
                        <w:spacing w:line="0" w:lineRule="atLeast"/>
                        <w:jc w:val="distribute"/>
                      </w:pPr>
                      <w:r>
                        <w:rPr>
                          <w:rFonts w:hint="eastAsia"/>
                        </w:rPr>
                        <w:t>国家标准化管理委员会</w:t>
                      </w:r>
                    </w:p>
                    <w:p w:rsidR="00CC0821" w:rsidRDefault="00CC0821">
                      <w:pPr>
                        <w:pStyle w:val="ae"/>
                        <w:spacing w:line="0" w:lineRule="atLeast"/>
                      </w:pP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S+VjSAAAACgEAAA8A&#10;AAAAAAAAAQAgAAAAIgAAAGRycy9kb3ducmV2LnhtbFBLAQIUABQAAAAIAIdO4kCltR9r5AEAAK0D&#10;AAAOAAAAAAAAAAEAIAAAACEBAABkcnMvZTJvRG9jLnhtbFBLBQYAAAAABgAGAFkBAAB3BQ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9pt;height:0pt;width:482pt;z-index:251666432;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8SivtQAAAAIAQAA&#10;DwAAAAAAAAABACAAAAAiAAAAZHJzL2Rvd25yZXYueG1sUEsBAhQAFAAAAAgAh07iQHAikqPkAQAA&#10;rQMAAA4AAAAAAAAAAQAgAAAAIwEAAGRycy9lMm9Eb2MueG1sUEsFBgAAAAAGAAYAWQEAAHkFAAAA&#10;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CC0821" w:rsidRDefault="00CC0821">
                            <w:pPr>
                              <w:pStyle w:val="af8"/>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文本框 13" o:spid="_x0000_s1028"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" stroked="f">
                <v:textbox inset="0,0,0,0">
                  <w:txbxContent>
                    <w:p w:rsidR="00CC0821" w:rsidRDefault="00CC0821">
                      <w:pPr>
                        <w:pStyle w:val="af8"/>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CC0821" w:rsidRDefault="00CC0821">
                            <w:pPr>
                              <w:pStyle w:val="af2"/>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文本框 12" o:spid="_x0000_s1029" type="#_x0000_t202" style="position:absolute;left:0;text-align:left;margin-left:0;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" stroked="f">
                <v:textbox inset="0,0,0,0">
                  <w:txbxContent>
                    <w:p w:rsidR="00CC0821" w:rsidRDefault="00CC0821">
                      <w:pPr>
                        <w:pStyle w:val="af2"/>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CC0821" w:rsidRDefault="00CC0821">
                            <w:pPr>
                              <w:jc w:val="center"/>
                              <w:rPr>
                                <w:b/>
                                <w:sz w:val="44"/>
                                <w:szCs w:val="44"/>
                              </w:rPr>
                            </w:pPr>
                            <w:r>
                              <w:rPr>
                                <w:rFonts w:hint="eastAsia"/>
                                <w:b/>
                                <w:sz w:val="44"/>
                                <w:szCs w:val="44"/>
                              </w:rPr>
                              <w:t>贵金属合金电镀废水化学分析方法</w:t>
                            </w:r>
                            <w:r>
                              <w:rPr>
                                <w:rFonts w:hint="eastAsia"/>
                                <w:b/>
                                <w:sz w:val="44"/>
                                <w:szCs w:val="44"/>
                              </w:rPr>
                              <w:t xml:space="preserve"> </w:t>
                            </w:r>
                          </w:p>
                          <w:p w:rsidR="00CC0821" w:rsidRDefault="00CC0821">
                            <w:pPr>
                              <w:jc w:val="center"/>
                              <w:rPr>
                                <w:b/>
                                <w:sz w:val="44"/>
                                <w:szCs w:val="44"/>
                              </w:rPr>
                            </w:pPr>
                            <w:r>
                              <w:rPr>
                                <w:rFonts w:hint="eastAsia"/>
                                <w:b/>
                                <w:sz w:val="44"/>
                                <w:szCs w:val="44"/>
                              </w:rPr>
                              <w:t>第</w:t>
                            </w:r>
                            <w:r>
                              <w:rPr>
                                <w:rFonts w:hint="eastAsia"/>
                                <w:b/>
                                <w:sz w:val="44"/>
                                <w:szCs w:val="44"/>
                              </w:rPr>
                              <w:t>4</w:t>
                            </w:r>
                            <w:r>
                              <w:rPr>
                                <w:rFonts w:hint="eastAsia"/>
                                <w:b/>
                                <w:sz w:val="44"/>
                                <w:szCs w:val="44"/>
                              </w:rPr>
                              <w:t>部分：氯离子含量的测定</w:t>
                            </w:r>
                            <w:r>
                              <w:rPr>
                                <w:rFonts w:hint="eastAsia"/>
                                <w:b/>
                                <w:sz w:val="44"/>
                                <w:szCs w:val="44"/>
                              </w:rPr>
                              <w:t xml:space="preserve"> </w:t>
                            </w:r>
                          </w:p>
                          <w:p w:rsidR="00CC0821" w:rsidRDefault="00CC0821">
                            <w:pPr>
                              <w:jc w:val="center"/>
                              <w:rPr>
                                <w:rFonts w:ascii="宋体" w:hAnsi="宋体"/>
                                <w:b/>
                                <w:sz w:val="44"/>
                                <w:szCs w:val="44"/>
                              </w:rPr>
                            </w:pPr>
                            <w:r>
                              <w:rPr>
                                <w:rFonts w:hint="eastAsia"/>
                                <w:b/>
                                <w:sz w:val="44"/>
                                <w:szCs w:val="44"/>
                              </w:rPr>
                              <w:t>氯化银浊度法</w:t>
                            </w:r>
                          </w:p>
                          <w:p w:rsidR="00CC0821" w:rsidRDefault="00CC0821">
                            <w:pPr>
                              <w:jc w:val="center"/>
                              <w:rPr>
                                <w:rFonts w:eastAsia="Times New Roman"/>
                                <w:sz w:val="44"/>
                                <w:szCs w:val="44"/>
                              </w:rPr>
                            </w:pPr>
                            <w:r>
                              <w:rPr>
                                <w:rFonts w:eastAsia="Times New Roman"/>
                                <w:sz w:val="44"/>
                                <w:szCs w:val="44"/>
                              </w:rPr>
                              <w:t>Methods for chemical analysis of precious metals alloys electroplating wastewater—</w:t>
                            </w:r>
                          </w:p>
                          <w:p w:rsidR="00CC0821" w:rsidRDefault="00CC0821">
                            <w:pPr>
                              <w:jc w:val="center"/>
                              <w:rPr>
                                <w:rFonts w:eastAsia="Times New Roman"/>
                                <w:sz w:val="44"/>
                                <w:szCs w:val="44"/>
                              </w:rPr>
                            </w:pPr>
                            <w:r>
                              <w:rPr>
                                <w:rFonts w:eastAsiaTheme="minorEastAsia" w:hint="eastAsia"/>
                                <w:sz w:val="44"/>
                                <w:szCs w:val="44"/>
                              </w:rPr>
                              <w:t>Part 4</w:t>
                            </w:r>
                            <w:r>
                              <w:rPr>
                                <w:rFonts w:eastAsiaTheme="minorEastAsia" w:hint="eastAsia"/>
                                <w:sz w:val="44"/>
                                <w:szCs w:val="44"/>
                              </w:rPr>
                              <w:t>：</w:t>
                            </w:r>
                            <w:r>
                              <w:rPr>
                                <w:rFonts w:eastAsia="Times New Roman"/>
                                <w:sz w:val="44"/>
                                <w:szCs w:val="44"/>
                              </w:rPr>
                              <w:t>Determination of chlorine—</w:t>
                            </w:r>
                          </w:p>
                          <w:p w:rsidR="00CC0821" w:rsidRDefault="00CC0821">
                            <w:pPr>
                              <w:jc w:val="center"/>
                              <w:rPr>
                                <w:sz w:val="44"/>
                                <w:szCs w:val="44"/>
                              </w:rPr>
                            </w:pPr>
                            <w:r>
                              <w:rPr>
                                <w:rFonts w:eastAsia="Times New Roman"/>
                                <w:sz w:val="44"/>
                                <w:szCs w:val="44"/>
                              </w:rPr>
                              <w:t xml:space="preserve">Silver chlorine </w:t>
                            </w:r>
                            <w:proofErr w:type="spellStart"/>
                            <w:r>
                              <w:rPr>
                                <w:rFonts w:eastAsia="Times New Roman"/>
                                <w:sz w:val="44"/>
                                <w:szCs w:val="44"/>
                              </w:rPr>
                              <w:t>turbidimetric</w:t>
                            </w:r>
                            <w:proofErr w:type="spellEnd"/>
                            <w:r>
                              <w:rPr>
                                <w:rFonts w:eastAsia="Times New Roman"/>
                                <w:sz w:val="44"/>
                                <w:szCs w:val="44"/>
                              </w:rPr>
                              <w:t xml:space="preserve"> method </w:t>
                            </w:r>
                          </w:p>
                          <w:p w:rsidR="00CC0821" w:rsidRDefault="00CC0821">
                            <w:pPr>
                              <w:ind w:firstLine="525"/>
                              <w:rPr>
                                <w:rFonts w:ascii="宋体"/>
                              </w:rPr>
                            </w:pPr>
                            <w:r>
                              <w:rPr>
                                <w:rFonts w:ascii="宋体" w:hint="eastAsia"/>
                              </w:rPr>
                              <w:t xml:space="preserve">                            </w:t>
                            </w:r>
                          </w:p>
                          <w:p w:rsidR="00CC0821" w:rsidRDefault="00CC0821">
                            <w:pPr>
                              <w:rPr>
                                <w:rFonts w:ascii="宋体"/>
                              </w:rPr>
                            </w:pPr>
                          </w:p>
                          <w:p w:rsidR="00CC0821" w:rsidRDefault="00CC0821">
                            <w:pPr>
                              <w:jc w:val="center"/>
                              <w:rPr>
                                <w:rFonts w:ascii="宋体"/>
                                <w:b/>
                                <w:sz w:val="36"/>
                              </w:rPr>
                            </w:pPr>
                            <w:r>
                              <w:rPr>
                                <w:rFonts w:ascii="宋体" w:hint="eastAsia"/>
                              </w:rPr>
                              <w:t xml:space="preserve">   </w:t>
                            </w:r>
                            <w:r>
                              <w:rPr>
                                <w:rFonts w:ascii="宋体"/>
                                <w:b/>
                                <w:sz w:val="36"/>
                              </w:rPr>
                              <w:t>(</w:t>
                            </w:r>
                            <w:r w:rsidRPr="0020178B">
                              <w:rPr>
                                <w:rFonts w:ascii="宋体" w:hint="eastAsia"/>
                                <w:b/>
                                <w:sz w:val="36"/>
                              </w:rPr>
                              <w:t>送审</w:t>
                            </w:r>
                            <w:r>
                              <w:rPr>
                                <w:rFonts w:ascii="宋体" w:hint="eastAsia"/>
                                <w:b/>
                                <w:sz w:val="36"/>
                              </w:rPr>
                              <w:t>稿</w:t>
                            </w:r>
                            <w:r>
                              <w:rPr>
                                <w:rFonts w:ascii="宋体"/>
                                <w:b/>
                                <w:sz w:val="36"/>
                              </w:rPr>
                              <w:t>)</w:t>
                            </w:r>
                          </w:p>
                          <w:p w:rsidR="00CC0821" w:rsidRDefault="00CC0821"/>
                        </w:txbxContent>
                      </wps:txbx>
                      <wps:bodyPr rot="0" vert="horz" wrap="square" lIns="0" tIns="0" rIns="0" bIns="0" anchor="t" anchorCtr="0" upright="1">
                        <a:noAutofit/>
                      </wps:bodyPr>
                    </wps:wsp>
                  </a:graphicData>
                </a:graphic>
              </wp:anchor>
            </w:drawing>
          </mc:Choice>
          <mc:Fallback>
            <w:pict>
              <v:shape id="文本框 11" o:spid="_x0000_s1030" type="#_x0000_t202" style="position:absolute;left:0;text-align:left;margin-left:0;margin-top:286.25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" stroked="f">
                <v:textbox inset="0,0,0,0">
                  <w:txbxContent>
                    <w:p w:rsidR="00CC0821" w:rsidRDefault="00CC0821">
                      <w:pPr>
                        <w:jc w:val="center"/>
                        <w:rPr>
                          <w:b/>
                          <w:sz w:val="44"/>
                          <w:szCs w:val="44"/>
                        </w:rPr>
                      </w:pPr>
                      <w:r>
                        <w:rPr>
                          <w:rFonts w:hint="eastAsia"/>
                          <w:b/>
                          <w:sz w:val="44"/>
                          <w:szCs w:val="44"/>
                        </w:rPr>
                        <w:t>贵金属合金电镀废水化学分析方法</w:t>
                      </w:r>
                      <w:r>
                        <w:rPr>
                          <w:rFonts w:hint="eastAsia"/>
                          <w:b/>
                          <w:sz w:val="44"/>
                          <w:szCs w:val="44"/>
                        </w:rPr>
                        <w:t xml:space="preserve"> </w:t>
                      </w:r>
                    </w:p>
                    <w:p w:rsidR="00CC0821" w:rsidRDefault="00CC0821">
                      <w:pPr>
                        <w:jc w:val="center"/>
                        <w:rPr>
                          <w:b/>
                          <w:sz w:val="44"/>
                          <w:szCs w:val="44"/>
                        </w:rPr>
                      </w:pPr>
                      <w:r>
                        <w:rPr>
                          <w:rFonts w:hint="eastAsia"/>
                          <w:b/>
                          <w:sz w:val="44"/>
                          <w:szCs w:val="44"/>
                        </w:rPr>
                        <w:t>第</w:t>
                      </w:r>
                      <w:r>
                        <w:rPr>
                          <w:rFonts w:hint="eastAsia"/>
                          <w:b/>
                          <w:sz w:val="44"/>
                          <w:szCs w:val="44"/>
                        </w:rPr>
                        <w:t>4</w:t>
                      </w:r>
                      <w:r>
                        <w:rPr>
                          <w:rFonts w:hint="eastAsia"/>
                          <w:b/>
                          <w:sz w:val="44"/>
                          <w:szCs w:val="44"/>
                        </w:rPr>
                        <w:t>部分：氯离子含量的测定</w:t>
                      </w:r>
                      <w:r>
                        <w:rPr>
                          <w:rFonts w:hint="eastAsia"/>
                          <w:b/>
                          <w:sz w:val="44"/>
                          <w:szCs w:val="44"/>
                        </w:rPr>
                        <w:t xml:space="preserve"> </w:t>
                      </w:r>
                    </w:p>
                    <w:p w:rsidR="00CC0821" w:rsidRDefault="00CC0821">
                      <w:pPr>
                        <w:jc w:val="center"/>
                        <w:rPr>
                          <w:rFonts w:ascii="宋体" w:hAnsi="宋体"/>
                          <w:b/>
                          <w:sz w:val="44"/>
                          <w:szCs w:val="44"/>
                        </w:rPr>
                      </w:pPr>
                      <w:r>
                        <w:rPr>
                          <w:rFonts w:hint="eastAsia"/>
                          <w:b/>
                          <w:sz w:val="44"/>
                          <w:szCs w:val="44"/>
                        </w:rPr>
                        <w:t>氯化银浊度法</w:t>
                      </w:r>
                    </w:p>
                    <w:p w:rsidR="00CC0821" w:rsidRDefault="00CC0821">
                      <w:pPr>
                        <w:jc w:val="center"/>
                        <w:rPr>
                          <w:rFonts w:eastAsia="Times New Roman"/>
                          <w:sz w:val="44"/>
                          <w:szCs w:val="44"/>
                        </w:rPr>
                      </w:pPr>
                      <w:r>
                        <w:rPr>
                          <w:rFonts w:eastAsia="Times New Roman"/>
                          <w:sz w:val="44"/>
                          <w:szCs w:val="44"/>
                        </w:rPr>
                        <w:t>Methods for chemical analysis of precious metals alloys electroplating wastewater—</w:t>
                      </w:r>
                    </w:p>
                    <w:p w:rsidR="00CC0821" w:rsidRDefault="00CC0821">
                      <w:pPr>
                        <w:jc w:val="center"/>
                        <w:rPr>
                          <w:rFonts w:eastAsia="Times New Roman"/>
                          <w:sz w:val="44"/>
                          <w:szCs w:val="44"/>
                        </w:rPr>
                      </w:pPr>
                      <w:r>
                        <w:rPr>
                          <w:rFonts w:eastAsiaTheme="minorEastAsia" w:hint="eastAsia"/>
                          <w:sz w:val="44"/>
                          <w:szCs w:val="44"/>
                        </w:rPr>
                        <w:t>Part 4</w:t>
                      </w:r>
                      <w:r>
                        <w:rPr>
                          <w:rFonts w:eastAsiaTheme="minorEastAsia" w:hint="eastAsia"/>
                          <w:sz w:val="44"/>
                          <w:szCs w:val="44"/>
                        </w:rPr>
                        <w:t>：</w:t>
                      </w:r>
                      <w:r>
                        <w:rPr>
                          <w:rFonts w:eastAsia="Times New Roman"/>
                          <w:sz w:val="44"/>
                          <w:szCs w:val="44"/>
                        </w:rPr>
                        <w:t>Determination of chlorine—</w:t>
                      </w:r>
                    </w:p>
                    <w:p w:rsidR="00CC0821" w:rsidRDefault="00CC0821">
                      <w:pPr>
                        <w:jc w:val="center"/>
                        <w:rPr>
                          <w:sz w:val="44"/>
                          <w:szCs w:val="44"/>
                        </w:rPr>
                      </w:pPr>
                      <w:r>
                        <w:rPr>
                          <w:rFonts w:eastAsia="Times New Roman"/>
                          <w:sz w:val="44"/>
                          <w:szCs w:val="44"/>
                        </w:rPr>
                        <w:t xml:space="preserve">Silver chlorine </w:t>
                      </w:r>
                      <w:proofErr w:type="spellStart"/>
                      <w:r>
                        <w:rPr>
                          <w:rFonts w:eastAsia="Times New Roman"/>
                          <w:sz w:val="44"/>
                          <w:szCs w:val="44"/>
                        </w:rPr>
                        <w:t>turbidimetric</w:t>
                      </w:r>
                      <w:proofErr w:type="spellEnd"/>
                      <w:r>
                        <w:rPr>
                          <w:rFonts w:eastAsia="Times New Roman"/>
                          <w:sz w:val="44"/>
                          <w:szCs w:val="44"/>
                        </w:rPr>
                        <w:t xml:space="preserve"> method </w:t>
                      </w:r>
                    </w:p>
                    <w:p w:rsidR="00CC0821" w:rsidRDefault="00CC0821">
                      <w:pPr>
                        <w:ind w:firstLine="525"/>
                        <w:rPr>
                          <w:rFonts w:ascii="宋体"/>
                        </w:rPr>
                      </w:pPr>
                      <w:r>
                        <w:rPr>
                          <w:rFonts w:ascii="宋体" w:hint="eastAsia"/>
                        </w:rPr>
                        <w:t xml:space="preserve">                            </w:t>
                      </w:r>
                    </w:p>
                    <w:p w:rsidR="00CC0821" w:rsidRDefault="00CC0821">
                      <w:pPr>
                        <w:rPr>
                          <w:rFonts w:ascii="宋体"/>
                        </w:rPr>
                      </w:pPr>
                    </w:p>
                    <w:p w:rsidR="00CC0821" w:rsidRDefault="00CC0821">
                      <w:pPr>
                        <w:jc w:val="center"/>
                        <w:rPr>
                          <w:rFonts w:ascii="宋体"/>
                          <w:b/>
                          <w:sz w:val="36"/>
                        </w:rPr>
                      </w:pPr>
                      <w:r>
                        <w:rPr>
                          <w:rFonts w:ascii="宋体" w:hint="eastAsia"/>
                        </w:rPr>
                        <w:t xml:space="preserve">   </w:t>
                      </w:r>
                      <w:r>
                        <w:rPr>
                          <w:rFonts w:ascii="宋体"/>
                          <w:b/>
                          <w:sz w:val="36"/>
                        </w:rPr>
                        <w:t>(</w:t>
                      </w:r>
                      <w:r w:rsidRPr="0020178B">
                        <w:rPr>
                          <w:rFonts w:ascii="宋体" w:hint="eastAsia"/>
                          <w:b/>
                          <w:sz w:val="36"/>
                        </w:rPr>
                        <w:t>送审</w:t>
                      </w:r>
                      <w:r>
                        <w:rPr>
                          <w:rFonts w:ascii="宋体" w:hint="eastAsia"/>
                          <w:b/>
                          <w:sz w:val="36"/>
                        </w:rPr>
                        <w:t>稿</w:t>
                      </w:r>
                      <w:r>
                        <w:rPr>
                          <w:rFonts w:ascii="宋体"/>
                          <w:b/>
                          <w:sz w:val="36"/>
                        </w:rPr>
                        <w:t>)</w:t>
                      </w:r>
                    </w:p>
                    <w:p w:rsidR="00CC0821" w:rsidRDefault="00CC0821"/>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rsidR="00CC0821" w:rsidRDefault="00CC0821">
                            <w:pPr>
                              <w:pStyle w:val="2"/>
                            </w:pPr>
                            <w:r>
                              <w:t>GB/T ××××—××××</w:t>
                            </w:r>
                          </w:p>
                          <w:p w:rsidR="00CC0821" w:rsidRDefault="00CC0821">
                            <w:pPr>
                              <w:pStyle w:val="af1"/>
                              <w:rPr>
                                <w:rFonts w:ascii="Times New Roman"/>
                              </w:rPr>
                            </w:pPr>
                          </w:p>
                        </w:txbxContent>
                      </wps:txbx>
                      <wps:bodyPr rot="0" vert="horz" wrap="square" lIns="0" tIns="0" rIns="0" bIns="0" anchor="t" anchorCtr="0" upright="1">
                        <a:noAutofit/>
                      </wps:bodyPr>
                    </wps:wsp>
                  </a:graphicData>
                </a:graphic>
              </wp:anchor>
            </w:drawing>
          </mc:Choice>
          <mc:Fallback>
            <w:pict>
              <v:shape id="文本框 10" o:spid="_x0000_s1031" type="#_x0000_t202" style="position:absolute;left:0;text-align:left;margin-left:0;margin-top:110.35pt;width:456.9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" stroked="f">
                <v:textbox inset="0,0,0,0">
                  <w:txbxContent>
                    <w:p w:rsidR="00CC0821" w:rsidRDefault="00CC0821">
                      <w:pPr>
                        <w:pStyle w:val="2"/>
                      </w:pPr>
                      <w:r>
                        <w:t>GB/T ××××—××××</w:t>
                      </w:r>
                    </w:p>
                    <w:p w:rsidR="00CC0821" w:rsidRDefault="00CC0821">
                      <w:pPr>
                        <w:pStyle w:val="af1"/>
                        <w:rPr>
                          <w:rFonts w:ascii="Times New Roman"/>
                        </w:rPr>
                      </w:pPr>
                    </w:p>
                  </w:txbxContent>
                </v:textbox>
                <w10:wrap anchorx="margin" anchory="margin"/>
                <w10:anchorlock/>
              </v:shape>
            </w:pict>
          </mc:Fallback>
        </mc:AlternateContent>
      </w:r>
      <w:r>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9" name="图片 9" descr="GB"/>
            <wp:cNvGraphicFramePr/>
            <a:graphic xmlns:a="http://schemas.openxmlformats.org/drawingml/2006/main">
              <a:graphicData uri="http://schemas.openxmlformats.org/drawingml/2006/picture">
                <pic:pic xmlns:pic="http://schemas.openxmlformats.org/drawingml/2006/picture">
                  <pic:nvPicPr>
                    <pic:cNvPr id="9" name="图片 9" descr="GB"/>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CC0821" w:rsidRDefault="00CC0821">
                            <w:pPr>
                              <w:pStyle w:val="af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文本框 8"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" stroked="f">
                <v:textbox inset="0,0,0,0">
                  <w:txbxContent>
                    <w:p w:rsidR="00CC0821" w:rsidRDefault="00CC0821">
                      <w:pPr>
                        <w:pStyle w:val="af4"/>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CC0821" w:rsidRDefault="00CC0821">
                            <w:pPr>
                              <w:pStyle w:val="aa"/>
                            </w:pPr>
                            <w:r>
                              <w:t xml:space="preserve">ICS </w:t>
                            </w:r>
                            <w:r>
                              <w:rPr>
                                <w:rFonts w:hint="eastAsia"/>
                              </w:rPr>
                              <w:t>13.060.99</w:t>
                            </w:r>
                          </w:p>
                          <w:p w:rsidR="00CC0821" w:rsidRDefault="00CC0821">
                            <w:pPr>
                              <w:pStyle w:val="aa"/>
                            </w:pPr>
                            <w:r>
                              <w:t>CCS Z 23</w:t>
                            </w:r>
                          </w:p>
                          <w:p w:rsidR="00CC0821" w:rsidRDefault="00CC0821">
                            <w:pPr>
                              <w:pStyle w:val="aa"/>
                            </w:pPr>
                          </w:p>
                        </w:txbxContent>
                      </wps:txbx>
                      <wps:bodyPr rot="0" vert="horz" wrap="square" lIns="0" tIns="0" rIns="0" bIns="0" anchor="t" anchorCtr="0" upright="1">
                        <a:noAutofit/>
                      </wps:bodyPr>
                    </wps:wsp>
                  </a:graphicData>
                </a:graphic>
              </wp:anchor>
            </w:drawing>
          </mc:Choice>
          <mc:Fallback>
            <w:pict>
              <v:shape id="文本框 7"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CKCDm3DgIAAOcD&#10;AAAOAAAAAAAAAAAAAAAAAC4CAABkcnMvZTJvRG9jLnhtbFBLAQItABQABgAIAAAAIQAHD0K32gAA&#10;AAUBAAAPAAAAAAAAAAAAAAAAAGgEAABkcnMvZG93bnJldi54bWxQSwUGAAAAAAQABADzAAAAbwUA&#10;AAAA&#10;" stroked="f">
                <v:textbox inset="0,0,0,0">
                  <w:txbxContent>
                    <w:p w:rsidR="00CC0821" w:rsidRDefault="00CC0821">
                      <w:pPr>
                        <w:pStyle w:val="aa"/>
                      </w:pPr>
                      <w:r>
                        <w:t xml:space="preserve">ICS </w:t>
                      </w:r>
                      <w:r>
                        <w:rPr>
                          <w:rFonts w:hint="eastAsia"/>
                        </w:rPr>
                        <w:t>13.060.99</w:t>
                      </w:r>
                    </w:p>
                    <w:p w:rsidR="00CC0821" w:rsidRDefault="00CC0821">
                      <w:pPr>
                        <w:pStyle w:val="aa"/>
                      </w:pPr>
                      <w:r>
                        <w:t>CCS Z 23</w:t>
                      </w:r>
                    </w:p>
                    <w:p w:rsidR="00CC0821" w:rsidRDefault="00CC0821">
                      <w:pPr>
                        <w:pStyle w:val="aa"/>
                      </w:pPr>
                    </w:p>
                  </w:txbxContent>
                </v:textbox>
                <w10:wrap anchorx="margin" anchory="margin"/>
                <w10:anchorlock/>
              </v:shape>
            </w:pict>
          </mc:Fallback>
        </mc:AlternateContent>
      </w:r>
    </w:p>
    <w:bookmarkEnd w:id="0"/>
    <w:p w:rsidR="00262AB5" w:rsidRDefault="00A462C6">
      <w:pPr>
        <w:numPr>
          <w:ilvl w:val="0"/>
          <w:numId w:val="1"/>
        </w:numPr>
        <w:jc w:val="center"/>
        <w:rPr>
          <w:rFonts w:ascii="黑体" w:eastAsia="黑体" w:hAnsi="黑体"/>
          <w:sz w:val="32"/>
          <w:szCs w:val="32"/>
        </w:rPr>
      </w:pPr>
      <w:r>
        <w:rPr>
          <w:rFonts w:ascii="黑体" w:eastAsia="黑体" w:hAnsi="黑体" w:hint="eastAsia"/>
          <w:sz w:val="32"/>
          <w:szCs w:val="32"/>
        </w:rPr>
        <w:lastRenderedPageBreak/>
        <w:t>前    言</w:t>
      </w:r>
    </w:p>
    <w:p w:rsidR="00262AB5" w:rsidRDefault="00A462C6">
      <w:pPr>
        <w:ind w:firstLineChars="200" w:firstLine="420"/>
        <w:rPr>
          <w:rFonts w:ascii="宋体" w:hAnsi="宋体"/>
        </w:rPr>
      </w:pPr>
      <w:r>
        <w:rPr>
          <w:rFonts w:ascii="宋体" w:hAnsi="宋体" w:hint="eastAsia"/>
        </w:rPr>
        <w:t>本文件按照GB/T 1.1-2020《标准化工作导则第1 部分：标准化文件的结构和起草规则》的规定起草。</w:t>
      </w:r>
    </w:p>
    <w:p w:rsidR="00262AB5" w:rsidRDefault="00A462C6">
      <w:pPr>
        <w:ind w:firstLineChars="200" w:firstLine="420"/>
        <w:rPr>
          <w:rFonts w:ascii="宋体" w:hAnsi="宋体"/>
        </w:rPr>
      </w:pPr>
      <w:r>
        <w:rPr>
          <w:rFonts w:ascii="宋体" w:hAnsi="宋体" w:hint="eastAsia"/>
        </w:rPr>
        <w:t>本文件是GB/T ××××《贵金属合金电镀废水化学分析方法》的第4部分：</w:t>
      </w:r>
    </w:p>
    <w:p w:rsidR="00262AB5" w:rsidRDefault="00A462C6">
      <w:pPr>
        <w:ind w:firstLineChars="200" w:firstLine="420"/>
        <w:rPr>
          <w:rFonts w:ascii="宋体" w:hAnsi="宋体"/>
        </w:rPr>
      </w:pPr>
      <w:r>
        <w:rPr>
          <w:rFonts w:ascii="宋体" w:hAnsi="宋体" w:hint="eastAsia"/>
        </w:rPr>
        <w:t>——第1部分：金、银、铂、钯、铱含量的测定 电感耦合等离子体原子发射光谱法；</w:t>
      </w:r>
    </w:p>
    <w:p w:rsidR="00262AB5" w:rsidRDefault="00A462C6">
      <w:pPr>
        <w:ind w:leftChars="200" w:left="420"/>
        <w:rPr>
          <w:rFonts w:ascii="宋体" w:hAnsi="宋体"/>
        </w:rPr>
      </w:pPr>
      <w:r>
        <w:rPr>
          <w:rFonts w:ascii="宋体" w:hAnsi="宋体" w:hint="eastAsia"/>
        </w:rPr>
        <w:t>——第2部分：锌、锰、铬、镉、铅、铁、铝、镍、铜、铍含量的测定 电感耦合等离子体原子发射光谱法；</w:t>
      </w:r>
    </w:p>
    <w:p w:rsidR="00262AB5" w:rsidRDefault="00A462C6">
      <w:pPr>
        <w:ind w:firstLineChars="200" w:firstLine="420"/>
        <w:rPr>
          <w:rFonts w:ascii="宋体" w:hAnsi="宋体"/>
        </w:rPr>
      </w:pPr>
      <w:r>
        <w:rPr>
          <w:rFonts w:ascii="宋体" w:hAnsi="宋体" w:hint="eastAsia"/>
        </w:rPr>
        <w:t>——第3部分：硫酸盐含量的测定 硫酸钡重量法；</w:t>
      </w:r>
    </w:p>
    <w:p w:rsidR="00262AB5" w:rsidRDefault="00A462C6">
      <w:pPr>
        <w:ind w:firstLineChars="200" w:firstLine="420"/>
        <w:rPr>
          <w:rFonts w:ascii="宋体" w:hAnsi="宋体"/>
        </w:rPr>
      </w:pPr>
      <w:r>
        <w:rPr>
          <w:rFonts w:ascii="宋体" w:hAnsi="宋体" w:hint="eastAsia"/>
        </w:rPr>
        <w:t>——第4部分：氯离子含量的测定 氯化银浊度法。</w:t>
      </w:r>
    </w:p>
    <w:p w:rsidR="00262AB5" w:rsidRDefault="00A462C6">
      <w:pPr>
        <w:ind w:firstLineChars="200" w:firstLine="420"/>
        <w:rPr>
          <w:rFonts w:ascii="宋体" w:hAnsi="宋体"/>
        </w:rPr>
      </w:pPr>
      <w:r>
        <w:rPr>
          <w:rFonts w:ascii="宋体" w:hAnsi="宋体" w:hint="eastAsia"/>
        </w:rPr>
        <w:t>请注意本文件的某些内容可能涉及专利。本文件的发布机构不承担识别专利的责任。</w:t>
      </w:r>
    </w:p>
    <w:p w:rsidR="00262AB5" w:rsidRDefault="00A462C6">
      <w:pPr>
        <w:ind w:firstLineChars="200" w:firstLine="420"/>
        <w:rPr>
          <w:rFonts w:ascii="宋体" w:hAnsi="宋体"/>
        </w:rPr>
      </w:pPr>
      <w:r>
        <w:rPr>
          <w:rFonts w:ascii="宋体" w:hAnsi="宋体" w:hint="eastAsia"/>
        </w:rPr>
        <w:t>本文件由中国有色金属工业协会提出。</w:t>
      </w:r>
    </w:p>
    <w:p w:rsidR="00262AB5" w:rsidRDefault="00A462C6">
      <w:pPr>
        <w:ind w:firstLineChars="200" w:firstLine="420"/>
        <w:rPr>
          <w:rFonts w:ascii="宋体" w:hAnsi="宋体"/>
        </w:rPr>
      </w:pPr>
      <w:r>
        <w:rPr>
          <w:rFonts w:ascii="宋体" w:hAnsi="宋体" w:hint="eastAsia"/>
        </w:rPr>
        <w:t>本文件由全国有色金属标准化技术委员会（SAC/TC 243）归口。</w:t>
      </w:r>
    </w:p>
    <w:p w:rsidR="00014BA4" w:rsidRPr="00C514EB" w:rsidRDefault="00014BA4" w:rsidP="00014BA4">
      <w:pPr>
        <w:ind w:firstLineChars="200" w:firstLine="420"/>
        <w:rPr>
          <w:rFonts w:ascii="宋体" w:hAnsi="宋体"/>
          <w:color w:val="000000" w:themeColor="text1"/>
        </w:rPr>
      </w:pPr>
      <w:r w:rsidRPr="00C514EB">
        <w:rPr>
          <w:rFonts w:ascii="宋体" w:hAnsi="宋体" w:hint="eastAsia"/>
          <w:color w:val="000000" w:themeColor="text1"/>
        </w:rPr>
        <w:t>本文件起草单位：</w:t>
      </w:r>
      <w:proofErr w:type="gramStart"/>
      <w:r w:rsidRPr="00C514EB">
        <w:rPr>
          <w:rFonts w:ascii="宋体" w:hAnsi="宋体" w:hint="eastAsia"/>
          <w:color w:val="000000" w:themeColor="text1"/>
        </w:rPr>
        <w:t>山东辰远检测</w:t>
      </w:r>
      <w:proofErr w:type="gramEnd"/>
      <w:r w:rsidRPr="00C514EB">
        <w:rPr>
          <w:rFonts w:ascii="宋体" w:hAnsi="宋体" w:hint="eastAsia"/>
          <w:color w:val="000000" w:themeColor="text1"/>
        </w:rPr>
        <w:t>服务有限公司、山东梦金园珠宝首饰有限公司、</w:t>
      </w:r>
      <w:r w:rsidR="00406466" w:rsidRPr="00C514EB">
        <w:rPr>
          <w:rFonts w:ascii="宋体" w:hAnsi="宋体" w:hint="eastAsia"/>
          <w:color w:val="000000" w:themeColor="text1"/>
        </w:rPr>
        <w:t>深圳市中金岭南有色金属股份有限公司、</w:t>
      </w:r>
      <w:proofErr w:type="gramStart"/>
      <w:r w:rsidRPr="00C514EB">
        <w:rPr>
          <w:rFonts w:ascii="宋体" w:hAnsi="宋体" w:hint="eastAsia"/>
          <w:color w:val="000000" w:themeColor="text1"/>
        </w:rPr>
        <w:t>山东招金金银</w:t>
      </w:r>
      <w:proofErr w:type="gramEnd"/>
      <w:r w:rsidRPr="00C514EB">
        <w:rPr>
          <w:rFonts w:ascii="宋体" w:hAnsi="宋体" w:hint="eastAsia"/>
          <w:color w:val="000000" w:themeColor="text1"/>
        </w:rPr>
        <w:t>精炼有限公司、有色金属技术经济研究院有限责任公司、中国检验认证集团广西有限公司、紫金铜业有限公司、</w:t>
      </w:r>
      <w:r w:rsidR="001E3DD7">
        <w:rPr>
          <w:rFonts w:ascii="宋体" w:hAnsi="宋体" w:hint="eastAsia"/>
          <w:color w:val="000000" w:themeColor="text1"/>
        </w:rPr>
        <w:t>紫金矿业集团股份有限公司</w:t>
      </w:r>
      <w:r w:rsidRPr="00C514EB">
        <w:rPr>
          <w:rFonts w:ascii="宋体" w:hAnsi="宋体" w:hint="eastAsia"/>
          <w:color w:val="000000" w:themeColor="text1"/>
        </w:rPr>
        <w:t>、中宝</w:t>
      </w:r>
      <w:proofErr w:type="gramStart"/>
      <w:r w:rsidRPr="00C514EB">
        <w:rPr>
          <w:rFonts w:ascii="宋体" w:hAnsi="宋体" w:hint="eastAsia"/>
          <w:color w:val="000000" w:themeColor="text1"/>
        </w:rPr>
        <w:t>正信金银</w:t>
      </w:r>
      <w:proofErr w:type="gramEnd"/>
      <w:r w:rsidRPr="00C514EB">
        <w:rPr>
          <w:rFonts w:ascii="宋体" w:hAnsi="宋体" w:hint="eastAsia"/>
          <w:color w:val="000000" w:themeColor="text1"/>
        </w:rPr>
        <w:t>珠宝首饰检测有限公司、江西省君</w:t>
      </w:r>
      <w:proofErr w:type="gramStart"/>
      <w:r w:rsidRPr="00C514EB">
        <w:rPr>
          <w:rFonts w:ascii="宋体" w:hAnsi="宋体" w:hint="eastAsia"/>
          <w:color w:val="000000" w:themeColor="text1"/>
        </w:rPr>
        <w:t>鑫</w:t>
      </w:r>
      <w:proofErr w:type="gramEnd"/>
      <w:r w:rsidRPr="00C514EB">
        <w:rPr>
          <w:rFonts w:ascii="宋体" w:hAnsi="宋体" w:hint="eastAsia"/>
          <w:color w:val="000000" w:themeColor="text1"/>
        </w:rPr>
        <w:t>贵金属科技材料有限公司、河南省地质局地质灾害防治中心、国标（北京）检验认证有限公司、大冶有色设计院有限公司、安徽省有色金属材料质量监督检验站有限公司、北矿检测技术股份有限公司、中船重工黄冈贵金属有限公司、山东恒邦冶炼股份有限公司、广东省科学院工业分析检测中心、金川集团股份有限公司、国合通用(青岛)测试评价有限公司、北京科技大学、贵</w:t>
      </w:r>
      <w:proofErr w:type="gramStart"/>
      <w:r w:rsidRPr="00C514EB">
        <w:rPr>
          <w:rFonts w:ascii="宋体" w:hAnsi="宋体" w:hint="eastAsia"/>
          <w:color w:val="000000" w:themeColor="text1"/>
        </w:rPr>
        <w:t>研</w:t>
      </w:r>
      <w:proofErr w:type="gramEnd"/>
      <w:r w:rsidRPr="00C514EB">
        <w:rPr>
          <w:rFonts w:ascii="宋体" w:hAnsi="宋体" w:hint="eastAsia"/>
          <w:color w:val="000000" w:themeColor="text1"/>
        </w:rPr>
        <w:t>检测科技(云南)有限公司、大连丹特生物技术有限公司、上海有色金属工业技术监测中心有限公司、江苏北矿金属循环利用科技有限公司、浙江微通催化新材料有限公司、河南豫光金铅股份有限公司、大连融德特种材料有限公司。</w:t>
      </w:r>
    </w:p>
    <w:p w:rsidR="00014BA4" w:rsidRPr="00C514EB" w:rsidRDefault="00014BA4" w:rsidP="00014BA4">
      <w:pPr>
        <w:ind w:firstLineChars="200" w:firstLine="420"/>
        <w:rPr>
          <w:rFonts w:ascii="宋体" w:hAnsi="宋体"/>
          <w:color w:val="000000" w:themeColor="text1"/>
        </w:rPr>
      </w:pPr>
      <w:r w:rsidRPr="00C514EB">
        <w:rPr>
          <w:rFonts w:ascii="宋体" w:hAnsi="宋体" w:hint="eastAsia"/>
          <w:color w:val="000000" w:themeColor="text1"/>
        </w:rPr>
        <w:t>本文件主要起草人：孙芳、刘振江、邵文英、向磊、庄宇凯、冯桂坤、左鸿毅、程晓莹、叶欣、郁丰善、</w:t>
      </w:r>
      <w:r w:rsidR="001E3DD7">
        <w:rPr>
          <w:rFonts w:ascii="宋体" w:hAnsi="宋体" w:hint="eastAsia"/>
          <w:color w:val="000000" w:themeColor="text1"/>
        </w:rPr>
        <w:t>陈能</w:t>
      </w:r>
      <w:r w:rsidRPr="00C514EB">
        <w:rPr>
          <w:rFonts w:ascii="宋体" w:hAnsi="宋体" w:hint="eastAsia"/>
          <w:color w:val="000000" w:themeColor="text1"/>
        </w:rPr>
        <w:t>、</w:t>
      </w:r>
      <w:r w:rsidR="000831C7" w:rsidRPr="000831C7">
        <w:rPr>
          <w:rFonts w:ascii="宋体" w:hAnsi="宋体" w:hint="eastAsia"/>
          <w:color w:val="000000" w:themeColor="text1"/>
        </w:rPr>
        <w:t>廖彬玲、罗小兵</w:t>
      </w:r>
      <w:r w:rsidRPr="00C514EB">
        <w:rPr>
          <w:rFonts w:ascii="宋体" w:hAnsi="宋体" w:hint="eastAsia"/>
          <w:color w:val="000000" w:themeColor="text1"/>
        </w:rPr>
        <w:t>、叶玲玲、李志鹏、冯虎林、赖秋祥、王纯清、张辰子、陈彩霞、肖泽红、曾静、周航、常庆</w:t>
      </w:r>
      <w:r w:rsidR="00495743" w:rsidRPr="00C514EB">
        <w:rPr>
          <w:rFonts w:ascii="宋体" w:hAnsi="宋体" w:hint="eastAsia"/>
          <w:color w:val="000000" w:themeColor="text1"/>
        </w:rPr>
        <w:t>瑞</w:t>
      </w:r>
      <w:r w:rsidRPr="00C514EB">
        <w:rPr>
          <w:rFonts w:ascii="宋体" w:hAnsi="宋体" w:hint="eastAsia"/>
          <w:color w:val="000000" w:themeColor="text1"/>
        </w:rPr>
        <w:t>、石晶晶、唐清、丘秋雨、李杰、张深根、薛婷婷、顾续盛、黄艳杰、邵文丽、王芳、谢智平、王冠群、马金梅、邸卫利、罗靖迪。</w:t>
      </w:r>
    </w:p>
    <w:p w:rsidR="00262AB5" w:rsidRPr="00014BA4"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262AB5"/>
    <w:p w:rsidR="00262AB5" w:rsidRDefault="00A462C6">
      <w:pPr>
        <w:tabs>
          <w:tab w:val="left" w:pos="315"/>
        </w:tabs>
        <w:autoSpaceDE w:val="0"/>
        <w:autoSpaceDN w:val="0"/>
        <w:adjustRightInd w:val="0"/>
        <w:spacing w:before="88" w:line="360" w:lineRule="auto"/>
        <w:ind w:leftChars="-270" w:left="-567" w:right="-99" w:firstLineChars="200" w:firstLine="562"/>
        <w:jc w:val="center"/>
        <w:rPr>
          <w:b/>
          <w:sz w:val="28"/>
          <w:szCs w:val="28"/>
        </w:rPr>
      </w:pPr>
      <w:r>
        <w:rPr>
          <w:rFonts w:hint="eastAsia"/>
          <w:b/>
          <w:sz w:val="28"/>
          <w:szCs w:val="28"/>
        </w:rPr>
        <w:lastRenderedPageBreak/>
        <w:t>贵金属合金电镀废水化学分析方法</w:t>
      </w:r>
    </w:p>
    <w:p w:rsidR="00262AB5" w:rsidRDefault="00A462C6">
      <w:pPr>
        <w:tabs>
          <w:tab w:val="left" w:pos="315"/>
        </w:tabs>
        <w:autoSpaceDE w:val="0"/>
        <w:autoSpaceDN w:val="0"/>
        <w:adjustRightInd w:val="0"/>
        <w:spacing w:before="88" w:line="360" w:lineRule="auto"/>
        <w:ind w:leftChars="-270" w:left="-567" w:right="-99" w:firstLineChars="200" w:firstLine="562"/>
        <w:jc w:val="center"/>
        <w:rPr>
          <w:b/>
          <w:sz w:val="28"/>
          <w:szCs w:val="28"/>
        </w:rPr>
      </w:pPr>
      <w:r>
        <w:rPr>
          <w:rFonts w:hint="eastAsia"/>
          <w:b/>
          <w:sz w:val="28"/>
          <w:szCs w:val="28"/>
        </w:rPr>
        <w:t>第</w:t>
      </w:r>
      <w:r>
        <w:rPr>
          <w:rFonts w:hint="eastAsia"/>
          <w:b/>
          <w:sz w:val="28"/>
          <w:szCs w:val="28"/>
        </w:rPr>
        <w:t>4</w:t>
      </w:r>
      <w:r>
        <w:rPr>
          <w:rFonts w:hint="eastAsia"/>
          <w:b/>
          <w:sz w:val="28"/>
          <w:szCs w:val="28"/>
        </w:rPr>
        <w:t>部分：氯离子含量的测定</w:t>
      </w:r>
    </w:p>
    <w:p w:rsidR="00262AB5" w:rsidRDefault="00A462C6">
      <w:pPr>
        <w:tabs>
          <w:tab w:val="left" w:pos="315"/>
        </w:tabs>
        <w:autoSpaceDE w:val="0"/>
        <w:autoSpaceDN w:val="0"/>
        <w:adjustRightInd w:val="0"/>
        <w:spacing w:before="88" w:line="360" w:lineRule="auto"/>
        <w:ind w:leftChars="-270" w:left="-567" w:right="-99" w:firstLineChars="200" w:firstLine="562"/>
        <w:jc w:val="center"/>
        <w:rPr>
          <w:b/>
          <w:sz w:val="28"/>
          <w:szCs w:val="28"/>
        </w:rPr>
      </w:pPr>
      <w:r>
        <w:rPr>
          <w:rFonts w:hint="eastAsia"/>
          <w:b/>
          <w:sz w:val="28"/>
          <w:szCs w:val="28"/>
        </w:rPr>
        <w:t>氯化银浊度法</w:t>
      </w:r>
    </w:p>
    <w:p w:rsidR="00262AB5" w:rsidRDefault="00A462C6">
      <w:pPr>
        <w:tabs>
          <w:tab w:val="left" w:pos="315"/>
        </w:tabs>
        <w:autoSpaceDE w:val="0"/>
        <w:autoSpaceDN w:val="0"/>
        <w:adjustRightInd w:val="0"/>
        <w:spacing w:before="88" w:line="360" w:lineRule="auto"/>
        <w:ind w:leftChars="-270" w:left="-567" w:right="-99" w:firstLineChars="200" w:firstLine="422"/>
        <w:jc w:val="left"/>
        <w:rPr>
          <w:b/>
          <w:color w:val="000000" w:themeColor="text1"/>
          <w:kern w:val="0"/>
          <w:szCs w:val="21"/>
        </w:rPr>
      </w:pPr>
      <w:r>
        <w:rPr>
          <w:rFonts w:hint="eastAsia"/>
          <w:b/>
          <w:kern w:val="0"/>
          <w:szCs w:val="21"/>
        </w:rPr>
        <w:t>警</w:t>
      </w:r>
      <w:r>
        <w:rPr>
          <w:rFonts w:hint="eastAsia"/>
          <w:b/>
          <w:color w:val="000000" w:themeColor="text1"/>
          <w:kern w:val="0"/>
          <w:szCs w:val="21"/>
        </w:rPr>
        <w:t>示——使用本文件的人员应当有正规实验室工作的实践经验。本文件并未指出所有可能的安全问题。使用者有责任采取适当的安全和健康措施，并保证符合国家有关法规规定的条件。</w:t>
      </w:r>
    </w:p>
    <w:p w:rsidR="00262AB5" w:rsidRDefault="00A462C6">
      <w:pPr>
        <w:spacing w:beforeLines="50" w:before="156" w:afterLines="50" w:after="156" w:line="360" w:lineRule="auto"/>
        <w:rPr>
          <w:rFonts w:ascii="黑体" w:eastAsia="黑体" w:hAnsi="黑体"/>
          <w:szCs w:val="21"/>
        </w:rPr>
      </w:pPr>
      <w:r>
        <w:rPr>
          <w:rFonts w:ascii="黑体" w:eastAsia="黑体" w:hAnsi="黑体"/>
          <w:szCs w:val="21"/>
        </w:rPr>
        <w:t>1</w:t>
      </w:r>
      <w:r>
        <w:rPr>
          <w:rFonts w:ascii="黑体" w:eastAsia="黑体" w:hAnsi="黑体" w:hint="eastAsia"/>
          <w:szCs w:val="21"/>
        </w:rPr>
        <w:t xml:space="preserve">  </w:t>
      </w:r>
      <w:r>
        <w:rPr>
          <w:rFonts w:ascii="黑体" w:eastAsia="黑体" w:hAnsi="黑体"/>
          <w:szCs w:val="21"/>
        </w:rPr>
        <w:t>范围</w:t>
      </w:r>
    </w:p>
    <w:p w:rsidR="00262AB5" w:rsidRDefault="00A462C6" w:rsidP="006531B2">
      <w:pPr>
        <w:ind w:firstLineChars="202" w:firstLine="424"/>
        <w:jc w:val="left"/>
        <w:rPr>
          <w:color w:val="000000" w:themeColor="text1"/>
          <w:szCs w:val="21"/>
        </w:rPr>
      </w:pPr>
      <w:r>
        <w:rPr>
          <w:rFonts w:hint="eastAsia"/>
          <w:color w:val="000000" w:themeColor="text1"/>
          <w:szCs w:val="21"/>
        </w:rPr>
        <w:t>本文件规定了贵金属合金电镀废水中氯离子的测定方法。</w:t>
      </w:r>
    </w:p>
    <w:p w:rsidR="00262AB5" w:rsidRDefault="006531B2" w:rsidP="006531B2">
      <w:pPr>
        <w:ind w:firstLineChars="202" w:firstLine="424"/>
        <w:jc w:val="left"/>
        <w:rPr>
          <w:color w:val="000000" w:themeColor="text1"/>
          <w:szCs w:val="21"/>
        </w:rPr>
      </w:pPr>
      <w:r>
        <w:rPr>
          <w:rFonts w:hint="eastAsia"/>
          <w:color w:val="000000" w:themeColor="text1"/>
          <w:szCs w:val="21"/>
        </w:rPr>
        <w:t>本文件描述了贵金属合金电镀废水中氯离子的测定方法</w:t>
      </w:r>
      <w:r w:rsidR="00647C5C">
        <w:rPr>
          <w:rFonts w:hint="eastAsia"/>
          <w:color w:val="000000" w:themeColor="text1"/>
          <w:szCs w:val="21"/>
        </w:rPr>
        <w:t>。</w:t>
      </w:r>
      <w:r w:rsidR="00A462C6">
        <w:rPr>
          <w:rFonts w:hint="eastAsia"/>
          <w:color w:val="000000" w:themeColor="text1"/>
          <w:szCs w:val="21"/>
        </w:rPr>
        <w:t>测定范围：氯离子质量浓度</w:t>
      </w:r>
      <w:r w:rsidR="00A462C6">
        <w:rPr>
          <w:rFonts w:hint="eastAsia"/>
          <w:color w:val="000000" w:themeColor="text1"/>
          <w:szCs w:val="21"/>
        </w:rPr>
        <w:t>1.0 g/L ~50.0g/L</w:t>
      </w:r>
      <w:r w:rsidR="00A462C6">
        <w:rPr>
          <w:rFonts w:hint="eastAsia"/>
          <w:color w:val="000000" w:themeColor="text1"/>
          <w:szCs w:val="21"/>
        </w:rPr>
        <w:t>。</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2  规范性引用文件</w:t>
      </w:r>
    </w:p>
    <w:p w:rsidR="00262AB5" w:rsidRPr="00453AA9" w:rsidRDefault="00A462C6" w:rsidP="006531B2">
      <w:pPr>
        <w:ind w:firstLineChars="200" w:firstLine="420"/>
        <w:rPr>
          <w:szCs w:val="21"/>
        </w:rPr>
      </w:pPr>
      <w:r w:rsidRPr="00453AA9">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62AB5" w:rsidRPr="00453AA9" w:rsidRDefault="00A462C6" w:rsidP="006531B2">
      <w:pPr>
        <w:ind w:firstLineChars="200" w:firstLine="420"/>
        <w:rPr>
          <w:szCs w:val="21"/>
        </w:rPr>
      </w:pPr>
      <w:r w:rsidRPr="00453AA9">
        <w:rPr>
          <w:rFonts w:hint="eastAsia"/>
          <w:szCs w:val="21"/>
        </w:rPr>
        <w:t xml:space="preserve">GB/T 8170  </w:t>
      </w:r>
      <w:r w:rsidRPr="00453AA9">
        <w:rPr>
          <w:rFonts w:hint="eastAsia"/>
          <w:szCs w:val="21"/>
        </w:rPr>
        <w:t>数值修约规则与极限数值的表示和判</w:t>
      </w:r>
      <w:r w:rsidR="009E4D20">
        <w:rPr>
          <w:rFonts w:hint="eastAsia"/>
          <w:szCs w:val="21"/>
        </w:rPr>
        <w:t>定</w:t>
      </w:r>
    </w:p>
    <w:p w:rsidR="00262AB5" w:rsidRPr="00453AA9" w:rsidRDefault="00A462C6">
      <w:pPr>
        <w:spacing w:beforeLines="50" w:before="156" w:afterLines="50" w:after="156" w:line="360" w:lineRule="auto"/>
        <w:rPr>
          <w:rFonts w:ascii="黑体" w:eastAsia="黑体" w:hAnsi="黑体"/>
          <w:szCs w:val="21"/>
        </w:rPr>
      </w:pPr>
      <w:r w:rsidRPr="00453AA9">
        <w:rPr>
          <w:rFonts w:ascii="黑体" w:eastAsia="黑体" w:hAnsi="黑体" w:hint="eastAsia"/>
          <w:szCs w:val="21"/>
        </w:rPr>
        <w:t>3  术语和定义</w:t>
      </w:r>
    </w:p>
    <w:p w:rsidR="00262AB5" w:rsidRPr="00453AA9" w:rsidRDefault="00A462C6" w:rsidP="006531B2">
      <w:pPr>
        <w:ind w:firstLineChars="200" w:firstLine="420"/>
        <w:rPr>
          <w:szCs w:val="21"/>
        </w:rPr>
      </w:pPr>
      <w:r w:rsidRPr="00453AA9">
        <w:rPr>
          <w:rFonts w:hint="eastAsia"/>
          <w:szCs w:val="21"/>
        </w:rPr>
        <w:t>本文件没有需要界定的术语和定义。</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 xml:space="preserve">4  </w:t>
      </w:r>
      <w:r>
        <w:rPr>
          <w:rFonts w:ascii="黑体" w:eastAsia="黑体" w:hAnsi="黑体"/>
          <w:szCs w:val="21"/>
        </w:rPr>
        <w:t>原理</w:t>
      </w:r>
    </w:p>
    <w:p w:rsidR="00262AB5" w:rsidRDefault="00A462C6" w:rsidP="006531B2">
      <w:pPr>
        <w:ind w:firstLineChars="202" w:firstLine="424"/>
        <w:rPr>
          <w:rFonts w:ascii="宋体" w:hAnsi="宋体"/>
          <w:color w:val="000000" w:themeColor="text1"/>
          <w:sz w:val="18"/>
          <w:szCs w:val="18"/>
        </w:rPr>
      </w:pPr>
      <w:r>
        <w:rPr>
          <w:rFonts w:hint="eastAsia"/>
          <w:color w:val="000000" w:themeColor="text1"/>
          <w:szCs w:val="21"/>
        </w:rPr>
        <w:t>氯离子溶液在乙醇介质，氯与硝酸银形成氯化银乳浊液，用分光光度计于波长</w:t>
      </w:r>
      <w:r>
        <w:rPr>
          <w:rFonts w:hint="eastAsia"/>
          <w:color w:val="000000" w:themeColor="text1"/>
          <w:szCs w:val="21"/>
        </w:rPr>
        <w:t>420nm</w:t>
      </w:r>
      <w:r>
        <w:rPr>
          <w:rFonts w:hint="eastAsia"/>
          <w:color w:val="000000" w:themeColor="text1"/>
          <w:szCs w:val="21"/>
        </w:rPr>
        <w:t>处测量其吸光度，计算氯离子的质量浓度。</w:t>
      </w:r>
    </w:p>
    <w:p w:rsidR="00262AB5" w:rsidRDefault="00A462C6">
      <w:pPr>
        <w:spacing w:beforeLines="50" w:before="156" w:afterLines="50" w:after="156" w:line="360" w:lineRule="auto"/>
        <w:rPr>
          <w:color w:val="000000" w:themeColor="text1"/>
          <w:szCs w:val="21"/>
        </w:rPr>
      </w:pPr>
      <w:r>
        <w:rPr>
          <w:rFonts w:ascii="黑体" w:eastAsia="黑体" w:hAnsi="黑体" w:hint="eastAsia"/>
          <w:szCs w:val="21"/>
        </w:rPr>
        <w:t xml:space="preserve">5  </w:t>
      </w:r>
      <w:r>
        <w:rPr>
          <w:rFonts w:ascii="黑体" w:eastAsia="黑体" w:hAnsi="黑体"/>
          <w:szCs w:val="21"/>
        </w:rPr>
        <w:t>试剂</w:t>
      </w:r>
      <w:r>
        <w:rPr>
          <w:rFonts w:ascii="黑体" w:eastAsia="黑体" w:hAnsi="黑体" w:hint="eastAsia"/>
          <w:szCs w:val="21"/>
        </w:rPr>
        <w:t>或材料</w:t>
      </w:r>
      <w:r>
        <w:rPr>
          <w:rFonts w:ascii="黑体" w:eastAsia="黑体" w:hAnsi="黑体"/>
          <w:szCs w:val="21"/>
        </w:rPr>
        <w:t xml:space="preserve">  </w:t>
      </w:r>
      <w:r>
        <w:rPr>
          <w:color w:val="000000" w:themeColor="text1"/>
          <w:szCs w:val="21"/>
        </w:rPr>
        <w:t xml:space="preserve">                                                                                                                                                                                                                                                                                                                                                                                                                                                                                                             </w:t>
      </w:r>
    </w:p>
    <w:p w:rsidR="00262AB5" w:rsidRDefault="00A462C6">
      <w:pPr>
        <w:ind w:firstLineChars="200" w:firstLine="420"/>
        <w:rPr>
          <w:color w:val="000000" w:themeColor="text1"/>
          <w:kern w:val="0"/>
          <w:szCs w:val="21"/>
        </w:rPr>
      </w:pPr>
      <w:r>
        <w:rPr>
          <w:rFonts w:hint="eastAsia"/>
          <w:color w:val="000000" w:themeColor="text1"/>
          <w:kern w:val="0"/>
          <w:szCs w:val="21"/>
        </w:rPr>
        <w:t>除非另有说明，在分析中仅使用确认为分析纯的试剂和实验室二级水。</w:t>
      </w:r>
    </w:p>
    <w:p w:rsidR="00262AB5" w:rsidRDefault="00A462C6">
      <w:pPr>
        <w:rPr>
          <w:color w:val="000000" w:themeColor="text1"/>
          <w:kern w:val="0"/>
          <w:szCs w:val="21"/>
        </w:rPr>
      </w:pPr>
      <w:r>
        <w:rPr>
          <w:rFonts w:hint="eastAsia"/>
          <w:color w:val="000000" w:themeColor="text1"/>
          <w:kern w:val="0"/>
          <w:szCs w:val="21"/>
        </w:rPr>
        <w:t>5.1</w:t>
      </w:r>
      <w:r>
        <w:rPr>
          <w:rFonts w:hint="eastAsia"/>
          <w:color w:val="000000" w:themeColor="text1"/>
          <w:kern w:val="0"/>
          <w:szCs w:val="21"/>
        </w:rPr>
        <w:t>无水乙醇。</w:t>
      </w:r>
    </w:p>
    <w:p w:rsidR="00262AB5" w:rsidRDefault="00A462C6">
      <w:pPr>
        <w:rPr>
          <w:color w:val="000000" w:themeColor="text1"/>
          <w:kern w:val="0"/>
          <w:szCs w:val="21"/>
        </w:rPr>
      </w:pPr>
      <w:r>
        <w:rPr>
          <w:rFonts w:hint="eastAsia"/>
          <w:color w:val="000000" w:themeColor="text1"/>
          <w:kern w:val="0"/>
          <w:szCs w:val="21"/>
        </w:rPr>
        <w:t>5.2</w:t>
      </w:r>
      <w:r>
        <w:rPr>
          <w:rFonts w:hint="eastAsia"/>
          <w:color w:val="000000" w:themeColor="text1"/>
          <w:kern w:val="0"/>
          <w:szCs w:val="21"/>
        </w:rPr>
        <w:t>纯净水：不含</w:t>
      </w:r>
      <w:r>
        <w:rPr>
          <w:rFonts w:hint="eastAsia"/>
          <w:color w:val="000000" w:themeColor="text1"/>
          <w:kern w:val="0"/>
          <w:szCs w:val="21"/>
        </w:rPr>
        <w:t>Cl</w:t>
      </w:r>
      <w:r>
        <w:rPr>
          <w:rFonts w:hint="eastAsia"/>
          <w:color w:val="000000" w:themeColor="text1"/>
          <w:kern w:val="0"/>
          <w:szCs w:val="21"/>
        </w:rPr>
        <w:t>。</w:t>
      </w:r>
    </w:p>
    <w:p w:rsidR="00453AA9" w:rsidRPr="00E075DB" w:rsidRDefault="00A462C6" w:rsidP="00453AA9">
      <w:pPr>
        <w:rPr>
          <w:kern w:val="0"/>
          <w:szCs w:val="21"/>
        </w:rPr>
      </w:pPr>
      <w:r w:rsidRPr="00E075DB">
        <w:rPr>
          <w:rFonts w:hint="eastAsia"/>
          <w:kern w:val="0"/>
          <w:szCs w:val="21"/>
        </w:rPr>
        <w:t>5.3</w:t>
      </w:r>
      <w:r w:rsidRPr="00E075DB">
        <w:rPr>
          <w:rFonts w:hint="eastAsia"/>
          <w:kern w:val="0"/>
          <w:szCs w:val="21"/>
        </w:rPr>
        <w:t>硝酸</w:t>
      </w:r>
      <w:r w:rsidR="00222600">
        <w:rPr>
          <w:rFonts w:hint="eastAsia"/>
          <w:kern w:val="0"/>
          <w:szCs w:val="21"/>
        </w:rPr>
        <w:t>（</w:t>
      </w:r>
      <w:r w:rsidR="00453AA9" w:rsidRPr="00E075DB">
        <w:rPr>
          <w:rFonts w:hint="eastAsia"/>
          <w:kern w:val="0"/>
          <w:szCs w:val="21"/>
        </w:rPr>
        <w:t>ρ</w:t>
      </w:r>
      <w:r w:rsidR="00453AA9" w:rsidRPr="00E075DB">
        <w:rPr>
          <w:rFonts w:hint="eastAsia"/>
          <w:kern w:val="0"/>
          <w:szCs w:val="21"/>
        </w:rPr>
        <w:t>=1.43 g/mL</w:t>
      </w:r>
      <w:r w:rsidR="00453AA9" w:rsidRPr="00E075DB">
        <w:rPr>
          <w:rFonts w:hint="eastAsia"/>
          <w:kern w:val="0"/>
          <w:szCs w:val="21"/>
        </w:rPr>
        <w:t>）。</w:t>
      </w:r>
    </w:p>
    <w:p w:rsidR="00262AB5" w:rsidRDefault="00A462C6">
      <w:pPr>
        <w:rPr>
          <w:color w:val="000000" w:themeColor="text1"/>
          <w:kern w:val="0"/>
          <w:szCs w:val="21"/>
        </w:rPr>
      </w:pPr>
      <w:r>
        <w:rPr>
          <w:rFonts w:hint="eastAsia"/>
          <w:color w:val="000000" w:themeColor="text1"/>
          <w:kern w:val="0"/>
          <w:szCs w:val="21"/>
        </w:rPr>
        <w:t>5.</w:t>
      </w:r>
      <w:r>
        <w:rPr>
          <w:color w:val="000000" w:themeColor="text1"/>
          <w:kern w:val="0"/>
          <w:szCs w:val="21"/>
        </w:rPr>
        <w:t>4</w:t>
      </w:r>
      <w:r>
        <w:rPr>
          <w:rFonts w:hint="eastAsia"/>
          <w:color w:val="000000" w:themeColor="text1"/>
          <w:kern w:val="0"/>
          <w:szCs w:val="21"/>
        </w:rPr>
        <w:t>硝酸（</w:t>
      </w:r>
      <w:r>
        <w:rPr>
          <w:rFonts w:hint="eastAsia"/>
          <w:color w:val="000000" w:themeColor="text1"/>
          <w:kern w:val="0"/>
          <w:szCs w:val="21"/>
        </w:rPr>
        <w:t>1+2</w:t>
      </w:r>
      <w:r w:rsidR="00453AA9">
        <w:rPr>
          <w:rFonts w:hint="eastAsia"/>
          <w:color w:val="000000" w:themeColor="text1"/>
          <w:kern w:val="0"/>
          <w:szCs w:val="21"/>
        </w:rPr>
        <w:t>）。</w:t>
      </w:r>
      <w:r w:rsidR="00453AA9">
        <w:rPr>
          <w:color w:val="000000" w:themeColor="text1"/>
          <w:kern w:val="0"/>
          <w:szCs w:val="21"/>
        </w:rPr>
        <w:t xml:space="preserve"> </w:t>
      </w:r>
    </w:p>
    <w:p w:rsidR="00262AB5" w:rsidRDefault="00A462C6">
      <w:pPr>
        <w:rPr>
          <w:color w:val="000000" w:themeColor="text1"/>
          <w:kern w:val="0"/>
          <w:szCs w:val="21"/>
        </w:rPr>
      </w:pPr>
      <w:r>
        <w:rPr>
          <w:rFonts w:hint="eastAsia"/>
          <w:color w:val="000000" w:themeColor="text1"/>
          <w:kern w:val="0"/>
          <w:szCs w:val="21"/>
        </w:rPr>
        <w:t>5.</w:t>
      </w:r>
      <w:r>
        <w:rPr>
          <w:color w:val="000000" w:themeColor="text1"/>
          <w:kern w:val="0"/>
          <w:szCs w:val="21"/>
        </w:rPr>
        <w:t>5</w:t>
      </w:r>
      <w:r>
        <w:rPr>
          <w:rFonts w:hint="eastAsia"/>
          <w:color w:val="000000" w:themeColor="text1"/>
          <w:kern w:val="0"/>
          <w:szCs w:val="21"/>
        </w:rPr>
        <w:t>亚硫酸钠溶液：</w:t>
      </w:r>
      <w:r>
        <w:rPr>
          <w:rFonts w:hint="eastAsia"/>
          <w:color w:val="000000" w:themeColor="text1"/>
          <w:kern w:val="0"/>
          <w:szCs w:val="21"/>
        </w:rPr>
        <w:t>100g/L</w:t>
      </w:r>
    </w:p>
    <w:p w:rsidR="00262AB5" w:rsidRDefault="00A462C6" w:rsidP="006531B2">
      <w:pPr>
        <w:ind w:firstLineChars="135" w:firstLine="283"/>
        <w:rPr>
          <w:color w:val="000000" w:themeColor="text1"/>
          <w:kern w:val="0"/>
          <w:szCs w:val="21"/>
        </w:rPr>
      </w:pPr>
      <w:r>
        <w:rPr>
          <w:rFonts w:hint="eastAsia"/>
          <w:color w:val="000000" w:themeColor="text1"/>
          <w:kern w:val="0"/>
          <w:szCs w:val="21"/>
        </w:rPr>
        <w:t>准确称取</w:t>
      </w:r>
      <w:r>
        <w:rPr>
          <w:rFonts w:hint="eastAsia"/>
          <w:color w:val="000000" w:themeColor="text1"/>
          <w:kern w:val="0"/>
          <w:szCs w:val="21"/>
        </w:rPr>
        <w:t>100g</w:t>
      </w:r>
      <w:r>
        <w:rPr>
          <w:rFonts w:hint="eastAsia"/>
          <w:color w:val="000000" w:themeColor="text1"/>
          <w:kern w:val="0"/>
          <w:szCs w:val="21"/>
        </w:rPr>
        <w:t>亚硫酸钠溶于水中，移入</w:t>
      </w:r>
      <w:r>
        <w:rPr>
          <w:rFonts w:hint="eastAsia"/>
          <w:color w:val="000000" w:themeColor="text1"/>
          <w:kern w:val="0"/>
          <w:szCs w:val="21"/>
        </w:rPr>
        <w:t xml:space="preserve">1 000 mL </w:t>
      </w:r>
      <w:r>
        <w:rPr>
          <w:rFonts w:hint="eastAsia"/>
          <w:color w:val="000000" w:themeColor="text1"/>
          <w:kern w:val="0"/>
          <w:szCs w:val="21"/>
        </w:rPr>
        <w:t>容量瓶中，</w:t>
      </w:r>
      <w:r w:rsidR="00A53A93">
        <w:rPr>
          <w:rFonts w:hint="eastAsia"/>
          <w:color w:val="000000" w:themeColor="text1"/>
          <w:kern w:val="0"/>
          <w:szCs w:val="21"/>
        </w:rPr>
        <w:t>用水稀释至刻度，混匀</w:t>
      </w:r>
      <w:r>
        <w:rPr>
          <w:rFonts w:hint="eastAsia"/>
          <w:color w:val="000000" w:themeColor="text1"/>
          <w:kern w:val="0"/>
          <w:szCs w:val="21"/>
        </w:rPr>
        <w:t>。</w:t>
      </w:r>
    </w:p>
    <w:p w:rsidR="00262AB5" w:rsidRDefault="00A462C6">
      <w:pPr>
        <w:rPr>
          <w:color w:val="000000" w:themeColor="text1"/>
          <w:kern w:val="0"/>
          <w:szCs w:val="21"/>
        </w:rPr>
      </w:pPr>
      <w:r>
        <w:rPr>
          <w:rFonts w:hint="eastAsia"/>
          <w:color w:val="000000" w:themeColor="text1"/>
          <w:kern w:val="0"/>
          <w:szCs w:val="21"/>
        </w:rPr>
        <w:t>5.</w:t>
      </w:r>
      <w:r>
        <w:rPr>
          <w:color w:val="000000" w:themeColor="text1"/>
          <w:kern w:val="0"/>
          <w:szCs w:val="21"/>
        </w:rPr>
        <w:t>6</w:t>
      </w:r>
      <w:r>
        <w:rPr>
          <w:rFonts w:hint="eastAsia"/>
          <w:color w:val="000000" w:themeColor="text1"/>
          <w:kern w:val="0"/>
          <w:szCs w:val="21"/>
        </w:rPr>
        <w:t>硝酸银溶液</w:t>
      </w:r>
      <w:r w:rsidR="00ED3F6B">
        <w:rPr>
          <w:rFonts w:hint="eastAsia"/>
          <w:color w:val="000000" w:themeColor="text1"/>
          <w:kern w:val="0"/>
          <w:szCs w:val="21"/>
        </w:rPr>
        <w:t>：</w:t>
      </w:r>
      <w:r>
        <w:rPr>
          <w:rFonts w:hint="eastAsia"/>
          <w:color w:val="000000" w:themeColor="text1"/>
          <w:kern w:val="0"/>
          <w:szCs w:val="21"/>
        </w:rPr>
        <w:t>10g/L</w:t>
      </w:r>
      <w:r>
        <w:rPr>
          <w:rFonts w:hint="eastAsia"/>
          <w:color w:val="000000" w:themeColor="text1"/>
          <w:kern w:val="0"/>
          <w:szCs w:val="21"/>
        </w:rPr>
        <w:t>：</w:t>
      </w:r>
    </w:p>
    <w:p w:rsidR="00262AB5" w:rsidRDefault="00A462C6" w:rsidP="006531B2">
      <w:pPr>
        <w:ind w:firstLineChars="135" w:firstLine="283"/>
        <w:rPr>
          <w:color w:val="000000" w:themeColor="text1"/>
          <w:kern w:val="0"/>
          <w:szCs w:val="21"/>
        </w:rPr>
      </w:pPr>
      <w:r>
        <w:rPr>
          <w:rFonts w:hint="eastAsia"/>
          <w:color w:val="000000" w:themeColor="text1"/>
          <w:kern w:val="0"/>
          <w:szCs w:val="21"/>
        </w:rPr>
        <w:t>准确称取</w:t>
      </w:r>
      <w:r>
        <w:rPr>
          <w:rFonts w:hint="eastAsia"/>
          <w:color w:val="000000" w:themeColor="text1"/>
          <w:kern w:val="0"/>
          <w:szCs w:val="21"/>
        </w:rPr>
        <w:t>10g</w:t>
      </w:r>
      <w:r>
        <w:rPr>
          <w:rFonts w:hint="eastAsia"/>
          <w:color w:val="000000" w:themeColor="text1"/>
          <w:kern w:val="0"/>
          <w:szCs w:val="21"/>
        </w:rPr>
        <w:t>硝酸银溶于水中，移入</w:t>
      </w:r>
      <w:r>
        <w:rPr>
          <w:rFonts w:hint="eastAsia"/>
          <w:color w:val="000000" w:themeColor="text1"/>
          <w:kern w:val="0"/>
          <w:szCs w:val="21"/>
        </w:rPr>
        <w:t xml:space="preserve">1 000 mL </w:t>
      </w:r>
      <w:r>
        <w:rPr>
          <w:rFonts w:hint="eastAsia"/>
          <w:color w:val="000000" w:themeColor="text1"/>
          <w:kern w:val="0"/>
          <w:szCs w:val="21"/>
        </w:rPr>
        <w:t>容量瓶中，</w:t>
      </w:r>
      <w:r w:rsidR="00A53A93">
        <w:rPr>
          <w:rFonts w:hint="eastAsia"/>
          <w:color w:val="000000" w:themeColor="text1"/>
          <w:kern w:val="0"/>
          <w:szCs w:val="21"/>
        </w:rPr>
        <w:t>用水稀释至刻度，混匀。</w:t>
      </w:r>
    </w:p>
    <w:p w:rsidR="00262AB5" w:rsidRDefault="00A462C6">
      <w:pPr>
        <w:rPr>
          <w:color w:val="000000" w:themeColor="text1"/>
          <w:kern w:val="0"/>
          <w:szCs w:val="21"/>
        </w:rPr>
      </w:pPr>
      <w:r>
        <w:rPr>
          <w:rFonts w:hint="eastAsia"/>
          <w:color w:val="000000" w:themeColor="text1"/>
          <w:kern w:val="0"/>
          <w:szCs w:val="21"/>
        </w:rPr>
        <w:t>5.</w:t>
      </w:r>
      <w:r>
        <w:rPr>
          <w:color w:val="000000" w:themeColor="text1"/>
          <w:kern w:val="0"/>
          <w:szCs w:val="21"/>
        </w:rPr>
        <w:t>7</w:t>
      </w:r>
      <w:r>
        <w:rPr>
          <w:rFonts w:hint="eastAsia"/>
          <w:color w:val="000000" w:themeColor="text1"/>
          <w:kern w:val="0"/>
          <w:szCs w:val="21"/>
        </w:rPr>
        <w:t>氯标准溶液：</w:t>
      </w:r>
    </w:p>
    <w:p w:rsidR="00262AB5" w:rsidRDefault="00A462C6" w:rsidP="00CD3D1F">
      <w:pPr>
        <w:ind w:firstLineChars="135" w:firstLine="283"/>
        <w:rPr>
          <w:color w:val="000000" w:themeColor="text1"/>
          <w:kern w:val="0"/>
          <w:szCs w:val="21"/>
        </w:rPr>
      </w:pPr>
      <w:r>
        <w:rPr>
          <w:rFonts w:hint="eastAsia"/>
          <w:color w:val="000000" w:themeColor="text1"/>
          <w:kern w:val="0"/>
          <w:szCs w:val="21"/>
        </w:rPr>
        <w:t>准确称取</w:t>
      </w:r>
      <w:r>
        <w:rPr>
          <w:rFonts w:hint="eastAsia"/>
          <w:color w:val="000000" w:themeColor="text1"/>
          <w:kern w:val="0"/>
          <w:szCs w:val="21"/>
        </w:rPr>
        <w:t xml:space="preserve"> 1. 648</w:t>
      </w:r>
      <w:r w:rsidR="00453AA9">
        <w:rPr>
          <w:rFonts w:hint="eastAsia"/>
          <w:color w:val="000000" w:themeColor="text1"/>
          <w:kern w:val="0"/>
          <w:szCs w:val="21"/>
        </w:rPr>
        <w:t xml:space="preserve"> </w:t>
      </w:r>
      <w:r>
        <w:rPr>
          <w:rFonts w:hint="eastAsia"/>
          <w:color w:val="000000" w:themeColor="text1"/>
          <w:kern w:val="0"/>
          <w:szCs w:val="21"/>
        </w:rPr>
        <w:t xml:space="preserve">5 g </w:t>
      </w:r>
      <w:r>
        <w:rPr>
          <w:rFonts w:hint="eastAsia"/>
          <w:color w:val="000000" w:themeColor="text1"/>
          <w:kern w:val="0"/>
          <w:szCs w:val="21"/>
        </w:rPr>
        <w:t>基准氯化钠</w:t>
      </w:r>
      <w:r w:rsidR="00CD3D1F">
        <w:rPr>
          <w:rFonts w:hint="eastAsia"/>
          <w:color w:val="000000" w:themeColor="text1"/>
          <w:kern w:val="0"/>
          <w:szCs w:val="21"/>
        </w:rPr>
        <w:t>（</w:t>
      </w:r>
      <w:r>
        <w:rPr>
          <w:rFonts w:hint="eastAsia"/>
          <w:color w:val="000000" w:themeColor="text1"/>
          <w:kern w:val="0"/>
          <w:szCs w:val="21"/>
        </w:rPr>
        <w:t>预先在</w:t>
      </w:r>
      <w:r>
        <w:rPr>
          <w:rFonts w:hint="eastAsia"/>
          <w:color w:val="000000" w:themeColor="text1"/>
          <w:kern w:val="0"/>
          <w:szCs w:val="21"/>
        </w:rPr>
        <w:t xml:space="preserve"> 400</w:t>
      </w:r>
      <w:r>
        <w:rPr>
          <w:rFonts w:hint="eastAsia"/>
          <w:color w:val="000000" w:themeColor="text1"/>
          <w:kern w:val="0"/>
          <w:szCs w:val="21"/>
        </w:rPr>
        <w:t>℃</w:t>
      </w:r>
      <w:r>
        <w:rPr>
          <w:rFonts w:hint="eastAsia"/>
          <w:color w:val="000000" w:themeColor="text1"/>
          <w:kern w:val="0"/>
          <w:szCs w:val="21"/>
        </w:rPr>
        <w:t>~ 500</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灼烧至恒量，无爆裂声，在干燥器中冷却至室温</w:t>
      </w:r>
      <w:r>
        <w:rPr>
          <w:rFonts w:hint="eastAsia"/>
          <w:color w:val="000000" w:themeColor="text1"/>
          <w:kern w:val="0"/>
          <w:szCs w:val="21"/>
        </w:rPr>
        <w:t xml:space="preserve">) </w:t>
      </w:r>
      <w:r>
        <w:rPr>
          <w:rFonts w:hint="eastAsia"/>
          <w:color w:val="000000" w:themeColor="text1"/>
          <w:kern w:val="0"/>
          <w:szCs w:val="21"/>
        </w:rPr>
        <w:t>溶于水中，移入</w:t>
      </w:r>
      <w:r>
        <w:rPr>
          <w:rFonts w:hint="eastAsia"/>
          <w:color w:val="000000" w:themeColor="text1"/>
          <w:kern w:val="0"/>
          <w:szCs w:val="21"/>
        </w:rPr>
        <w:t>1</w:t>
      </w:r>
      <w:r w:rsidR="00CD3D1F">
        <w:rPr>
          <w:rFonts w:hint="eastAsia"/>
          <w:color w:val="000000" w:themeColor="text1"/>
          <w:kern w:val="0"/>
          <w:szCs w:val="21"/>
        </w:rPr>
        <w:t xml:space="preserve"> </w:t>
      </w:r>
      <w:r>
        <w:rPr>
          <w:rFonts w:hint="eastAsia"/>
          <w:color w:val="000000" w:themeColor="text1"/>
          <w:kern w:val="0"/>
          <w:szCs w:val="21"/>
        </w:rPr>
        <w:t>000 mL</w:t>
      </w:r>
      <w:r>
        <w:rPr>
          <w:rFonts w:hint="eastAsia"/>
          <w:color w:val="000000" w:themeColor="text1"/>
          <w:kern w:val="0"/>
          <w:szCs w:val="21"/>
        </w:rPr>
        <w:t>容量瓶中，用水稀释至刻度，</w:t>
      </w:r>
      <w:r w:rsidR="007E6F82">
        <w:rPr>
          <w:rFonts w:hint="eastAsia"/>
          <w:color w:val="000000" w:themeColor="text1"/>
          <w:kern w:val="0"/>
          <w:szCs w:val="21"/>
        </w:rPr>
        <w:t>混匀</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此溶液</w:t>
      </w:r>
      <w:r>
        <w:rPr>
          <w:rFonts w:hint="eastAsia"/>
          <w:color w:val="000000" w:themeColor="text1"/>
          <w:kern w:val="0"/>
          <w:szCs w:val="21"/>
        </w:rPr>
        <w:t xml:space="preserve"> 1 m L </w:t>
      </w:r>
      <w:r>
        <w:rPr>
          <w:rFonts w:hint="eastAsia"/>
          <w:color w:val="000000" w:themeColor="text1"/>
          <w:kern w:val="0"/>
          <w:szCs w:val="21"/>
        </w:rPr>
        <w:t>含</w:t>
      </w:r>
      <w:r>
        <w:rPr>
          <w:rFonts w:hint="eastAsia"/>
          <w:color w:val="000000" w:themeColor="text1"/>
          <w:kern w:val="0"/>
          <w:szCs w:val="21"/>
        </w:rPr>
        <w:t>1 000</w:t>
      </w:r>
      <w:r>
        <w:rPr>
          <w:rFonts w:hint="eastAsia"/>
          <w:color w:val="000000" w:themeColor="text1"/>
          <w:kern w:val="0"/>
          <w:szCs w:val="21"/>
        </w:rPr>
        <w:t>μ</w:t>
      </w:r>
      <w:r>
        <w:rPr>
          <w:rFonts w:hint="eastAsia"/>
          <w:color w:val="000000" w:themeColor="text1"/>
          <w:kern w:val="0"/>
          <w:szCs w:val="21"/>
        </w:rPr>
        <w:t>g</w:t>
      </w:r>
      <w:r>
        <w:rPr>
          <w:rFonts w:hint="eastAsia"/>
          <w:color w:val="000000" w:themeColor="text1"/>
          <w:kern w:val="0"/>
          <w:szCs w:val="21"/>
        </w:rPr>
        <w:t>氯。</w:t>
      </w:r>
    </w:p>
    <w:p w:rsidR="00262AB5" w:rsidRDefault="00A462C6">
      <w:pPr>
        <w:rPr>
          <w:color w:val="000000" w:themeColor="text1"/>
          <w:kern w:val="0"/>
          <w:szCs w:val="21"/>
        </w:rPr>
      </w:pPr>
      <w:r>
        <w:rPr>
          <w:rFonts w:hint="eastAsia"/>
          <w:color w:val="000000" w:themeColor="text1"/>
          <w:kern w:val="0"/>
          <w:szCs w:val="21"/>
        </w:rPr>
        <w:lastRenderedPageBreak/>
        <w:t>5.</w:t>
      </w:r>
      <w:r>
        <w:rPr>
          <w:color w:val="000000" w:themeColor="text1"/>
          <w:kern w:val="0"/>
          <w:szCs w:val="21"/>
        </w:rPr>
        <w:t>8</w:t>
      </w:r>
      <w:r>
        <w:rPr>
          <w:rFonts w:hint="eastAsia"/>
          <w:color w:val="000000" w:themeColor="text1"/>
          <w:kern w:val="0"/>
          <w:szCs w:val="21"/>
        </w:rPr>
        <w:t>氯标准溶液：</w:t>
      </w:r>
    </w:p>
    <w:p w:rsidR="00262AB5" w:rsidRDefault="00A462C6" w:rsidP="006531B2">
      <w:pPr>
        <w:ind w:firstLineChars="135" w:firstLine="283"/>
        <w:rPr>
          <w:color w:val="000000" w:themeColor="text1"/>
          <w:kern w:val="0"/>
          <w:szCs w:val="21"/>
        </w:rPr>
      </w:pPr>
      <w:r>
        <w:rPr>
          <w:rFonts w:hint="eastAsia"/>
          <w:color w:val="000000" w:themeColor="text1"/>
          <w:kern w:val="0"/>
          <w:szCs w:val="21"/>
        </w:rPr>
        <w:t>准确移取</w:t>
      </w:r>
      <w:r>
        <w:rPr>
          <w:rFonts w:hint="eastAsia"/>
          <w:color w:val="000000" w:themeColor="text1"/>
          <w:kern w:val="0"/>
          <w:szCs w:val="21"/>
        </w:rPr>
        <w:t>1.00mL</w:t>
      </w:r>
      <w:r>
        <w:rPr>
          <w:rFonts w:hint="eastAsia"/>
          <w:color w:val="000000" w:themeColor="text1"/>
          <w:kern w:val="0"/>
          <w:szCs w:val="21"/>
        </w:rPr>
        <w:t>（</w:t>
      </w:r>
      <w:r>
        <w:rPr>
          <w:rFonts w:hint="eastAsia"/>
          <w:color w:val="000000" w:themeColor="text1"/>
          <w:kern w:val="0"/>
          <w:szCs w:val="21"/>
        </w:rPr>
        <w:t>5.7</w:t>
      </w:r>
      <w:r>
        <w:rPr>
          <w:rFonts w:hint="eastAsia"/>
          <w:color w:val="000000" w:themeColor="text1"/>
          <w:kern w:val="0"/>
          <w:szCs w:val="21"/>
        </w:rPr>
        <w:t>）标准溶液于</w:t>
      </w:r>
      <w:r>
        <w:rPr>
          <w:rFonts w:hint="eastAsia"/>
          <w:color w:val="000000" w:themeColor="text1"/>
          <w:kern w:val="0"/>
          <w:szCs w:val="21"/>
        </w:rPr>
        <w:t>100mL</w:t>
      </w:r>
      <w:r>
        <w:rPr>
          <w:rFonts w:hint="eastAsia"/>
          <w:color w:val="000000" w:themeColor="text1"/>
          <w:kern w:val="0"/>
          <w:szCs w:val="21"/>
        </w:rPr>
        <w:t>容量瓶中，用水</w:t>
      </w:r>
      <w:r w:rsidR="00CD3D1F">
        <w:rPr>
          <w:rFonts w:hint="eastAsia"/>
          <w:color w:val="000000" w:themeColor="text1"/>
          <w:kern w:val="0"/>
          <w:szCs w:val="21"/>
        </w:rPr>
        <w:t>稀释</w:t>
      </w:r>
      <w:r w:rsidR="00111A29">
        <w:rPr>
          <w:rFonts w:hint="eastAsia"/>
          <w:color w:val="000000" w:themeColor="text1"/>
          <w:kern w:val="0"/>
          <w:szCs w:val="21"/>
        </w:rPr>
        <w:t>至刻度</w:t>
      </w:r>
      <w:r w:rsidR="00CD3D1F">
        <w:rPr>
          <w:rFonts w:hint="eastAsia"/>
          <w:color w:val="000000" w:themeColor="text1"/>
          <w:kern w:val="0"/>
          <w:szCs w:val="21"/>
        </w:rPr>
        <w:t>，混匀。</w:t>
      </w:r>
      <w:r w:rsidR="00111A29">
        <w:rPr>
          <w:rFonts w:hint="eastAsia"/>
          <w:color w:val="000000" w:themeColor="text1"/>
          <w:kern w:val="0"/>
          <w:szCs w:val="21"/>
        </w:rPr>
        <w:t>此溶液</w:t>
      </w:r>
      <w:r w:rsidR="00111A29">
        <w:rPr>
          <w:rFonts w:hint="eastAsia"/>
          <w:color w:val="000000" w:themeColor="text1"/>
          <w:kern w:val="0"/>
          <w:szCs w:val="21"/>
        </w:rPr>
        <w:t>1</w:t>
      </w:r>
      <w:r w:rsidR="00111A29" w:rsidRPr="00111A29">
        <w:rPr>
          <w:rFonts w:hint="eastAsia"/>
          <w:color w:val="000000" w:themeColor="text1"/>
          <w:kern w:val="0"/>
          <w:szCs w:val="21"/>
        </w:rPr>
        <w:t xml:space="preserve"> </w:t>
      </w:r>
      <w:r w:rsidR="00111A29">
        <w:rPr>
          <w:rFonts w:hint="eastAsia"/>
          <w:color w:val="000000" w:themeColor="text1"/>
          <w:kern w:val="0"/>
          <w:szCs w:val="21"/>
        </w:rPr>
        <w:t>mL</w:t>
      </w:r>
      <w:r w:rsidR="00111A29">
        <w:rPr>
          <w:rFonts w:hint="eastAsia"/>
          <w:color w:val="000000" w:themeColor="text1"/>
          <w:kern w:val="0"/>
          <w:szCs w:val="21"/>
        </w:rPr>
        <w:t>含</w:t>
      </w:r>
      <w:r w:rsidR="00111A29">
        <w:rPr>
          <w:rFonts w:hint="eastAsia"/>
          <w:color w:val="000000" w:themeColor="text1"/>
          <w:kern w:val="0"/>
          <w:szCs w:val="21"/>
        </w:rPr>
        <w:t>10ug</w:t>
      </w:r>
      <w:r w:rsidR="00111A29">
        <w:rPr>
          <w:rFonts w:hint="eastAsia"/>
          <w:color w:val="000000" w:themeColor="text1"/>
          <w:kern w:val="0"/>
          <w:szCs w:val="21"/>
        </w:rPr>
        <w:t>氯</w:t>
      </w:r>
      <w:r>
        <w:rPr>
          <w:rFonts w:hint="eastAsia"/>
          <w:color w:val="000000" w:themeColor="text1"/>
          <w:kern w:val="0"/>
          <w:szCs w:val="21"/>
        </w:rPr>
        <w:t>。</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 xml:space="preserve">6  </w:t>
      </w:r>
      <w:r>
        <w:rPr>
          <w:rFonts w:ascii="黑体" w:eastAsia="黑体" w:hAnsi="黑体"/>
          <w:szCs w:val="21"/>
        </w:rPr>
        <w:t>仪器</w:t>
      </w:r>
      <w:r>
        <w:rPr>
          <w:rFonts w:ascii="黑体" w:eastAsia="黑体" w:hAnsi="黑体" w:hint="eastAsia"/>
          <w:szCs w:val="21"/>
        </w:rPr>
        <w:t>设备</w:t>
      </w:r>
    </w:p>
    <w:p w:rsidR="00647C5C" w:rsidRDefault="00647C5C" w:rsidP="00111A29">
      <w:pPr>
        <w:spacing w:beforeLines="50" w:before="156" w:afterLines="50" w:after="156" w:line="360" w:lineRule="auto"/>
        <w:ind w:firstLineChars="202" w:firstLine="424"/>
        <w:rPr>
          <w:color w:val="000000" w:themeColor="text1"/>
          <w:szCs w:val="21"/>
        </w:rPr>
      </w:pPr>
      <w:r w:rsidRPr="00AA1131">
        <w:rPr>
          <w:rFonts w:hint="eastAsia"/>
          <w:color w:val="000000" w:themeColor="text1"/>
          <w:szCs w:val="21"/>
        </w:rPr>
        <w:t>分析中使用通常的实验室仪器。</w:t>
      </w:r>
    </w:p>
    <w:p w:rsidR="00262AB5" w:rsidRDefault="00A462C6">
      <w:pPr>
        <w:spacing w:beforeLines="50" w:before="156" w:afterLines="50" w:after="156" w:line="360" w:lineRule="auto"/>
        <w:rPr>
          <w:rFonts w:ascii="黑体" w:eastAsia="黑体" w:hAnsi="黑体"/>
          <w:szCs w:val="21"/>
        </w:rPr>
      </w:pPr>
      <w:r>
        <w:rPr>
          <w:rFonts w:ascii="黑体" w:eastAsia="黑体" w:hAnsi="黑体"/>
          <w:szCs w:val="21"/>
        </w:rPr>
        <w:t>7</w:t>
      </w:r>
      <w:r>
        <w:rPr>
          <w:rFonts w:ascii="黑体" w:eastAsia="黑体" w:hAnsi="黑体" w:hint="eastAsia"/>
          <w:szCs w:val="21"/>
        </w:rPr>
        <w:t xml:space="preserve">   样品</w:t>
      </w:r>
    </w:p>
    <w:p w:rsidR="00262AB5" w:rsidRDefault="00A462C6" w:rsidP="006531B2">
      <w:pPr>
        <w:tabs>
          <w:tab w:val="left" w:pos="315"/>
        </w:tabs>
        <w:autoSpaceDE w:val="0"/>
        <w:autoSpaceDN w:val="0"/>
        <w:adjustRightInd w:val="0"/>
        <w:spacing w:before="88" w:line="360" w:lineRule="auto"/>
        <w:ind w:right="-3277" w:firstLineChars="202" w:firstLine="424"/>
        <w:jc w:val="left"/>
        <w:rPr>
          <w:color w:val="000000" w:themeColor="text1"/>
          <w:kern w:val="0"/>
          <w:szCs w:val="21"/>
        </w:rPr>
      </w:pPr>
      <w:r>
        <w:rPr>
          <w:rFonts w:hint="eastAsia"/>
          <w:color w:val="000000" w:themeColor="text1"/>
          <w:kern w:val="0"/>
          <w:szCs w:val="21"/>
        </w:rPr>
        <w:t>样品储存于塑料瓶中备用</w:t>
      </w:r>
      <w:r>
        <w:rPr>
          <w:color w:val="000000" w:themeColor="text1"/>
          <w:kern w:val="0"/>
          <w:szCs w:val="21"/>
        </w:rPr>
        <w:t>。</w:t>
      </w:r>
    </w:p>
    <w:p w:rsidR="00262AB5" w:rsidRDefault="00A462C6">
      <w:pPr>
        <w:spacing w:beforeLines="50" w:before="156" w:afterLines="50" w:after="156" w:line="360" w:lineRule="auto"/>
        <w:rPr>
          <w:rFonts w:ascii="黑体" w:eastAsia="黑体" w:hAnsi="黑体"/>
          <w:szCs w:val="21"/>
        </w:rPr>
      </w:pPr>
      <w:r>
        <w:rPr>
          <w:rFonts w:ascii="黑体" w:eastAsia="黑体" w:hAnsi="黑体"/>
          <w:szCs w:val="21"/>
        </w:rPr>
        <w:t>8</w:t>
      </w:r>
      <w:r>
        <w:rPr>
          <w:rFonts w:ascii="黑体" w:eastAsia="黑体" w:hAnsi="黑体" w:hint="eastAsia"/>
          <w:szCs w:val="21"/>
        </w:rPr>
        <w:t xml:space="preserve">  试验步骤</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8.1试料</w:t>
      </w:r>
    </w:p>
    <w:p w:rsidR="00262AB5" w:rsidRDefault="00A462C6" w:rsidP="006531B2">
      <w:pPr>
        <w:tabs>
          <w:tab w:val="left" w:pos="315"/>
        </w:tabs>
        <w:autoSpaceDE w:val="0"/>
        <w:autoSpaceDN w:val="0"/>
        <w:adjustRightInd w:val="0"/>
        <w:ind w:right="-3277" w:firstLineChars="202" w:firstLine="424"/>
        <w:jc w:val="left"/>
        <w:rPr>
          <w:color w:val="000000"/>
          <w:kern w:val="0"/>
          <w:szCs w:val="21"/>
        </w:rPr>
      </w:pPr>
      <w:r>
        <w:rPr>
          <w:rFonts w:hint="eastAsia"/>
          <w:color w:val="000000"/>
          <w:kern w:val="0"/>
          <w:szCs w:val="21"/>
        </w:rPr>
        <w:t>按表</w:t>
      </w:r>
      <w:r>
        <w:rPr>
          <w:rFonts w:hint="eastAsia"/>
          <w:color w:val="000000"/>
          <w:kern w:val="0"/>
          <w:szCs w:val="21"/>
        </w:rPr>
        <w:t>1</w:t>
      </w:r>
      <w:r>
        <w:rPr>
          <w:rFonts w:hint="eastAsia"/>
          <w:color w:val="000000"/>
          <w:kern w:val="0"/>
          <w:szCs w:val="21"/>
        </w:rPr>
        <w:t>准确移取试样稀释于容量瓶中，定容，摇匀。</w:t>
      </w:r>
    </w:p>
    <w:p w:rsidR="00262AB5" w:rsidRPr="00B065B7" w:rsidRDefault="00A462C6">
      <w:pPr>
        <w:tabs>
          <w:tab w:val="left" w:pos="315"/>
        </w:tabs>
        <w:autoSpaceDE w:val="0"/>
        <w:autoSpaceDN w:val="0"/>
        <w:adjustRightInd w:val="0"/>
        <w:ind w:firstLineChars="200" w:firstLine="420"/>
        <w:jc w:val="center"/>
        <w:rPr>
          <w:rFonts w:ascii="黑体" w:eastAsia="黑体" w:hAnsi="黑体"/>
          <w:color w:val="000000" w:themeColor="text1"/>
          <w:kern w:val="0"/>
          <w:szCs w:val="21"/>
        </w:rPr>
      </w:pPr>
      <w:r w:rsidRPr="00B065B7">
        <w:rPr>
          <w:rFonts w:ascii="黑体" w:eastAsia="黑体" w:hAnsi="黑体" w:hint="eastAsia"/>
          <w:color w:val="000000" w:themeColor="text1"/>
          <w:kern w:val="0"/>
          <w:szCs w:val="21"/>
        </w:rPr>
        <w:t xml:space="preserve">表1 </w:t>
      </w:r>
      <w:r w:rsidR="00B065B7">
        <w:rPr>
          <w:rFonts w:ascii="黑体" w:eastAsia="黑体" w:hAnsi="黑体" w:hint="eastAsia"/>
          <w:color w:val="000000" w:themeColor="text1"/>
          <w:kern w:val="0"/>
          <w:szCs w:val="21"/>
        </w:rPr>
        <w:t>溶液</w:t>
      </w:r>
      <w:r w:rsidRPr="00B065B7">
        <w:rPr>
          <w:rFonts w:ascii="黑体" w:eastAsia="黑体" w:hAnsi="黑体" w:hint="eastAsia"/>
          <w:color w:val="000000" w:themeColor="text1"/>
          <w:kern w:val="0"/>
          <w:szCs w:val="21"/>
        </w:rPr>
        <w:t>分取表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41"/>
        <w:gridCol w:w="2596"/>
      </w:tblGrid>
      <w:tr w:rsidR="00262AB5" w:rsidTr="00CC0821">
        <w:tc>
          <w:tcPr>
            <w:tcW w:w="3085" w:type="dxa"/>
          </w:tcPr>
          <w:p w:rsidR="00262AB5" w:rsidRDefault="00A462C6">
            <w:pPr>
              <w:jc w:val="center"/>
            </w:pPr>
            <w:r>
              <w:t>样品</w:t>
            </w:r>
            <w:r>
              <w:rPr>
                <w:rFonts w:hint="eastAsia"/>
              </w:rPr>
              <w:t>含量</w:t>
            </w:r>
            <w:r>
              <w:t>范围</w:t>
            </w:r>
            <w:r>
              <w:t>g/L</w:t>
            </w:r>
          </w:p>
        </w:tc>
        <w:tc>
          <w:tcPr>
            <w:tcW w:w="2841" w:type="dxa"/>
          </w:tcPr>
          <w:p w:rsidR="00262AB5" w:rsidRDefault="00A462C6">
            <w:pPr>
              <w:jc w:val="center"/>
            </w:pPr>
            <w:r>
              <w:t>稀释倍数</w:t>
            </w:r>
          </w:p>
        </w:tc>
        <w:tc>
          <w:tcPr>
            <w:tcW w:w="2596" w:type="dxa"/>
          </w:tcPr>
          <w:p w:rsidR="00262AB5" w:rsidRDefault="00A462C6">
            <w:pPr>
              <w:jc w:val="center"/>
            </w:pPr>
            <w:proofErr w:type="gramStart"/>
            <w:r>
              <w:t>稀释总</w:t>
            </w:r>
            <w:proofErr w:type="gramEnd"/>
            <w:r>
              <w:t>倍数（</w:t>
            </w:r>
            <w:r>
              <w:t>K</w:t>
            </w:r>
            <w:r>
              <w:t>）</w:t>
            </w:r>
          </w:p>
        </w:tc>
      </w:tr>
      <w:tr w:rsidR="00262AB5" w:rsidTr="00CC0821">
        <w:tc>
          <w:tcPr>
            <w:tcW w:w="3085" w:type="dxa"/>
          </w:tcPr>
          <w:p w:rsidR="00262AB5" w:rsidRDefault="00A462C6">
            <w:pPr>
              <w:jc w:val="center"/>
            </w:pPr>
            <w:r>
              <w:rPr>
                <w:rFonts w:hint="eastAsia"/>
              </w:rPr>
              <w:t>1.0-2.0</w:t>
            </w:r>
          </w:p>
        </w:tc>
        <w:tc>
          <w:tcPr>
            <w:tcW w:w="2841" w:type="dxa"/>
          </w:tcPr>
          <w:p w:rsidR="00262AB5" w:rsidRDefault="00A462C6">
            <w:pPr>
              <w:jc w:val="center"/>
            </w:pPr>
            <w:r>
              <w:rPr>
                <w:rFonts w:hint="eastAsia"/>
              </w:rPr>
              <w:t>400</w:t>
            </w:r>
          </w:p>
        </w:tc>
        <w:tc>
          <w:tcPr>
            <w:tcW w:w="2596" w:type="dxa"/>
          </w:tcPr>
          <w:p w:rsidR="00262AB5" w:rsidRDefault="00A462C6">
            <w:pPr>
              <w:jc w:val="center"/>
            </w:pPr>
            <w:r>
              <w:rPr>
                <w:rFonts w:hint="eastAsia"/>
              </w:rPr>
              <w:t>1 000</w:t>
            </w:r>
          </w:p>
        </w:tc>
      </w:tr>
      <w:tr w:rsidR="00262AB5" w:rsidTr="00CC0821">
        <w:tc>
          <w:tcPr>
            <w:tcW w:w="3085" w:type="dxa"/>
          </w:tcPr>
          <w:p w:rsidR="00262AB5" w:rsidRDefault="00A462C6">
            <w:pPr>
              <w:jc w:val="center"/>
            </w:pPr>
            <w:r>
              <w:rPr>
                <w:rFonts w:hint="eastAsia"/>
              </w:rPr>
              <w:t>2.0-10.0</w:t>
            </w:r>
          </w:p>
        </w:tc>
        <w:tc>
          <w:tcPr>
            <w:tcW w:w="2841" w:type="dxa"/>
          </w:tcPr>
          <w:p w:rsidR="00262AB5" w:rsidRDefault="00A462C6">
            <w:pPr>
              <w:jc w:val="center"/>
            </w:pPr>
            <w:r>
              <w:rPr>
                <w:rFonts w:hint="eastAsia"/>
              </w:rPr>
              <w:t>2 000</w:t>
            </w:r>
          </w:p>
        </w:tc>
        <w:tc>
          <w:tcPr>
            <w:tcW w:w="2596" w:type="dxa"/>
          </w:tcPr>
          <w:p w:rsidR="00262AB5" w:rsidRDefault="00A462C6">
            <w:pPr>
              <w:jc w:val="center"/>
            </w:pPr>
            <w:r>
              <w:rPr>
                <w:rFonts w:hint="eastAsia"/>
              </w:rPr>
              <w:t>5 000</w:t>
            </w:r>
          </w:p>
        </w:tc>
      </w:tr>
      <w:tr w:rsidR="00262AB5" w:rsidTr="00CC0821">
        <w:tc>
          <w:tcPr>
            <w:tcW w:w="3085" w:type="dxa"/>
          </w:tcPr>
          <w:p w:rsidR="00262AB5" w:rsidRDefault="00A462C6">
            <w:pPr>
              <w:jc w:val="center"/>
            </w:pPr>
            <w:r>
              <w:rPr>
                <w:rFonts w:hint="eastAsia"/>
              </w:rPr>
              <w:t>10.0-20.0</w:t>
            </w:r>
          </w:p>
        </w:tc>
        <w:tc>
          <w:tcPr>
            <w:tcW w:w="2841" w:type="dxa"/>
          </w:tcPr>
          <w:p w:rsidR="00262AB5" w:rsidRDefault="00A462C6">
            <w:pPr>
              <w:jc w:val="center"/>
            </w:pPr>
            <w:r>
              <w:rPr>
                <w:rFonts w:hint="eastAsia"/>
              </w:rPr>
              <w:t>4 000</w:t>
            </w:r>
          </w:p>
        </w:tc>
        <w:tc>
          <w:tcPr>
            <w:tcW w:w="2596" w:type="dxa"/>
          </w:tcPr>
          <w:p w:rsidR="00262AB5" w:rsidRDefault="00A462C6">
            <w:pPr>
              <w:jc w:val="center"/>
            </w:pPr>
            <w:r>
              <w:rPr>
                <w:rFonts w:hint="eastAsia"/>
              </w:rPr>
              <w:t>10 000</w:t>
            </w:r>
          </w:p>
        </w:tc>
      </w:tr>
      <w:tr w:rsidR="00262AB5" w:rsidTr="00CC0821">
        <w:tc>
          <w:tcPr>
            <w:tcW w:w="3085" w:type="dxa"/>
          </w:tcPr>
          <w:p w:rsidR="00262AB5" w:rsidRDefault="00A462C6">
            <w:pPr>
              <w:jc w:val="center"/>
            </w:pPr>
            <w:r>
              <w:rPr>
                <w:rFonts w:hint="eastAsia"/>
              </w:rPr>
              <w:t>20.0-50.0</w:t>
            </w:r>
          </w:p>
        </w:tc>
        <w:tc>
          <w:tcPr>
            <w:tcW w:w="2841" w:type="dxa"/>
          </w:tcPr>
          <w:p w:rsidR="00262AB5" w:rsidRDefault="00A462C6">
            <w:pPr>
              <w:jc w:val="center"/>
            </w:pPr>
            <w:r>
              <w:rPr>
                <w:rFonts w:hint="eastAsia"/>
              </w:rPr>
              <w:t>10 000</w:t>
            </w:r>
          </w:p>
        </w:tc>
        <w:tc>
          <w:tcPr>
            <w:tcW w:w="2596" w:type="dxa"/>
          </w:tcPr>
          <w:p w:rsidR="00262AB5" w:rsidRDefault="00A462C6">
            <w:pPr>
              <w:jc w:val="center"/>
            </w:pPr>
            <w:r>
              <w:rPr>
                <w:rFonts w:hint="eastAsia"/>
              </w:rPr>
              <w:t>25 000</w:t>
            </w:r>
          </w:p>
        </w:tc>
      </w:tr>
    </w:tbl>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8.2平行</w:t>
      </w:r>
      <w:r w:rsidR="00A32003">
        <w:rPr>
          <w:rFonts w:ascii="黑体" w:eastAsia="黑体" w:hAnsi="黑体" w:hint="eastAsia"/>
          <w:szCs w:val="21"/>
        </w:rPr>
        <w:t>试</w:t>
      </w:r>
      <w:r>
        <w:rPr>
          <w:rFonts w:ascii="黑体" w:eastAsia="黑体" w:hAnsi="黑体" w:hint="eastAsia"/>
          <w:szCs w:val="21"/>
        </w:rPr>
        <w:t>验</w:t>
      </w:r>
    </w:p>
    <w:p w:rsidR="00262AB5" w:rsidRDefault="00A462C6">
      <w:pPr>
        <w:tabs>
          <w:tab w:val="left" w:pos="315"/>
        </w:tabs>
        <w:autoSpaceDE w:val="0"/>
        <w:autoSpaceDN w:val="0"/>
        <w:adjustRightInd w:val="0"/>
        <w:spacing w:before="88" w:line="360" w:lineRule="auto"/>
        <w:ind w:right="-3277" w:firstLineChars="200" w:firstLine="420"/>
        <w:jc w:val="left"/>
        <w:rPr>
          <w:color w:val="000000" w:themeColor="text1"/>
          <w:kern w:val="0"/>
          <w:szCs w:val="21"/>
        </w:rPr>
      </w:pPr>
      <w:r>
        <w:rPr>
          <w:rFonts w:hint="eastAsia"/>
          <w:color w:val="000000" w:themeColor="text1"/>
          <w:kern w:val="0"/>
          <w:szCs w:val="21"/>
        </w:rPr>
        <w:t>应独立做两份试验，结果取其平均值。</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8.3空白</w:t>
      </w:r>
      <w:r w:rsidR="00A32003">
        <w:rPr>
          <w:rFonts w:ascii="黑体" w:eastAsia="黑体" w:hAnsi="黑体" w:hint="eastAsia"/>
          <w:szCs w:val="21"/>
        </w:rPr>
        <w:t>试</w:t>
      </w:r>
      <w:bookmarkStart w:id="1" w:name="_GoBack"/>
      <w:bookmarkEnd w:id="1"/>
      <w:r>
        <w:rPr>
          <w:rFonts w:ascii="黑体" w:eastAsia="黑体" w:hAnsi="黑体" w:hint="eastAsia"/>
          <w:szCs w:val="21"/>
        </w:rPr>
        <w:t>验</w:t>
      </w:r>
    </w:p>
    <w:p w:rsidR="00262AB5" w:rsidRDefault="00A462C6">
      <w:pPr>
        <w:tabs>
          <w:tab w:val="left" w:pos="315"/>
        </w:tabs>
        <w:autoSpaceDE w:val="0"/>
        <w:autoSpaceDN w:val="0"/>
        <w:adjustRightInd w:val="0"/>
        <w:spacing w:before="88" w:line="360" w:lineRule="auto"/>
        <w:ind w:right="-3277" w:firstLineChars="200" w:firstLine="420"/>
        <w:jc w:val="left"/>
        <w:rPr>
          <w:color w:val="000000" w:themeColor="text1"/>
          <w:kern w:val="0"/>
          <w:szCs w:val="21"/>
        </w:rPr>
      </w:pPr>
      <w:r>
        <w:rPr>
          <w:rFonts w:hint="eastAsia"/>
          <w:color w:val="000000" w:themeColor="text1"/>
          <w:kern w:val="0"/>
          <w:szCs w:val="21"/>
        </w:rPr>
        <w:t>随同试料做空白试验。</w:t>
      </w:r>
    </w:p>
    <w:p w:rsidR="004D6BF6" w:rsidRDefault="004D6BF6" w:rsidP="004D6BF6">
      <w:pPr>
        <w:spacing w:beforeLines="50" w:before="156" w:afterLines="50" w:after="156" w:line="360" w:lineRule="auto"/>
        <w:rPr>
          <w:rFonts w:ascii="黑体" w:eastAsia="黑体" w:hAnsi="黑体"/>
          <w:szCs w:val="21"/>
        </w:rPr>
      </w:pPr>
      <w:r>
        <w:rPr>
          <w:rFonts w:ascii="黑体" w:eastAsia="黑体" w:hAnsi="黑体" w:hint="eastAsia"/>
          <w:szCs w:val="21"/>
        </w:rPr>
        <w:t>8.4测定</w:t>
      </w:r>
    </w:p>
    <w:p w:rsidR="004D6BF6" w:rsidRDefault="004D6BF6" w:rsidP="004D6BF6">
      <w:pPr>
        <w:tabs>
          <w:tab w:val="left" w:pos="315"/>
        </w:tabs>
        <w:autoSpaceDE w:val="0"/>
        <w:autoSpaceDN w:val="0"/>
        <w:adjustRightInd w:val="0"/>
        <w:ind w:right="43"/>
        <w:jc w:val="left"/>
        <w:rPr>
          <w:color w:val="000000" w:themeColor="text1"/>
          <w:kern w:val="0"/>
          <w:szCs w:val="21"/>
        </w:rPr>
      </w:pPr>
      <w:r>
        <w:rPr>
          <w:rFonts w:hint="eastAsia"/>
          <w:color w:val="000000" w:themeColor="text1"/>
          <w:kern w:val="0"/>
          <w:szCs w:val="21"/>
        </w:rPr>
        <w:t xml:space="preserve">8.4.1 </w:t>
      </w:r>
      <w:r>
        <w:rPr>
          <w:rFonts w:hint="eastAsia"/>
          <w:color w:val="000000" w:themeColor="text1"/>
          <w:kern w:val="0"/>
          <w:szCs w:val="21"/>
        </w:rPr>
        <w:t>将试料按表</w:t>
      </w:r>
      <w:r>
        <w:rPr>
          <w:rFonts w:hint="eastAsia"/>
          <w:color w:val="000000" w:themeColor="text1"/>
          <w:kern w:val="0"/>
          <w:szCs w:val="21"/>
        </w:rPr>
        <w:t>1</w:t>
      </w:r>
      <w:r>
        <w:rPr>
          <w:rFonts w:hint="eastAsia"/>
          <w:color w:val="000000" w:themeColor="text1"/>
          <w:kern w:val="0"/>
          <w:szCs w:val="21"/>
        </w:rPr>
        <w:t>稀释移取后，加入</w:t>
      </w:r>
      <w:r>
        <w:rPr>
          <w:rFonts w:hint="eastAsia"/>
          <w:color w:val="000000" w:themeColor="text1"/>
          <w:kern w:val="0"/>
          <w:szCs w:val="21"/>
        </w:rPr>
        <w:t>15mL</w:t>
      </w:r>
      <w:r>
        <w:rPr>
          <w:rFonts w:hint="eastAsia"/>
          <w:color w:val="000000" w:themeColor="text1"/>
          <w:kern w:val="0"/>
          <w:szCs w:val="21"/>
        </w:rPr>
        <w:t>硝酸（</w:t>
      </w:r>
      <w:r>
        <w:rPr>
          <w:rFonts w:hint="eastAsia"/>
          <w:color w:val="000000" w:themeColor="text1"/>
          <w:kern w:val="0"/>
          <w:szCs w:val="21"/>
        </w:rPr>
        <w:t>5.</w:t>
      </w:r>
      <w:r>
        <w:rPr>
          <w:color w:val="000000" w:themeColor="text1"/>
          <w:kern w:val="0"/>
          <w:szCs w:val="21"/>
        </w:rPr>
        <w:t>4</w:t>
      </w:r>
      <w:r>
        <w:rPr>
          <w:rFonts w:hint="eastAsia"/>
          <w:color w:val="000000" w:themeColor="text1"/>
          <w:kern w:val="0"/>
          <w:szCs w:val="21"/>
        </w:rPr>
        <w:t>），</w:t>
      </w:r>
      <w:r>
        <w:rPr>
          <w:rFonts w:hint="eastAsia"/>
          <w:color w:val="000000" w:themeColor="text1"/>
          <w:kern w:val="0"/>
          <w:szCs w:val="21"/>
        </w:rPr>
        <w:t>10mL</w:t>
      </w:r>
      <w:r>
        <w:rPr>
          <w:rFonts w:hint="eastAsia"/>
          <w:color w:val="000000" w:themeColor="text1"/>
          <w:kern w:val="0"/>
          <w:szCs w:val="21"/>
        </w:rPr>
        <w:t>亚硫酸钠（</w:t>
      </w:r>
      <w:r>
        <w:rPr>
          <w:rFonts w:hint="eastAsia"/>
          <w:color w:val="000000" w:themeColor="text1"/>
          <w:kern w:val="0"/>
          <w:szCs w:val="21"/>
        </w:rPr>
        <w:t>5.</w:t>
      </w:r>
      <w:r>
        <w:rPr>
          <w:color w:val="000000" w:themeColor="text1"/>
          <w:kern w:val="0"/>
          <w:szCs w:val="21"/>
        </w:rPr>
        <w:t>5</w:t>
      </w:r>
      <w:r>
        <w:rPr>
          <w:rFonts w:hint="eastAsia"/>
          <w:color w:val="000000" w:themeColor="text1"/>
          <w:kern w:val="0"/>
          <w:szCs w:val="21"/>
        </w:rPr>
        <w:t>）溶液，</w:t>
      </w:r>
      <w:r>
        <w:rPr>
          <w:rFonts w:hint="eastAsia"/>
          <w:color w:val="000000" w:themeColor="text1"/>
          <w:kern w:val="0"/>
          <w:szCs w:val="21"/>
        </w:rPr>
        <w:t xml:space="preserve"> </w:t>
      </w:r>
      <w:r>
        <w:rPr>
          <w:rFonts w:hint="eastAsia"/>
          <w:color w:val="000000" w:themeColor="text1"/>
          <w:kern w:val="0"/>
          <w:szCs w:val="21"/>
        </w:rPr>
        <w:t>用水稀释至</w:t>
      </w:r>
      <w:r>
        <w:rPr>
          <w:rFonts w:hint="eastAsia"/>
          <w:color w:val="000000" w:themeColor="text1"/>
          <w:kern w:val="0"/>
          <w:szCs w:val="21"/>
        </w:rPr>
        <w:t>100mL</w:t>
      </w:r>
      <w:r>
        <w:rPr>
          <w:rFonts w:hint="eastAsia"/>
          <w:color w:val="000000" w:themeColor="text1"/>
          <w:kern w:val="0"/>
          <w:szCs w:val="21"/>
        </w:rPr>
        <w:t>，摇匀。</w:t>
      </w:r>
    </w:p>
    <w:p w:rsidR="004D6BF6" w:rsidRDefault="004D6BF6" w:rsidP="004D6BF6">
      <w:pPr>
        <w:tabs>
          <w:tab w:val="left" w:pos="315"/>
        </w:tabs>
        <w:autoSpaceDE w:val="0"/>
        <w:autoSpaceDN w:val="0"/>
        <w:adjustRightInd w:val="0"/>
        <w:ind w:right="43"/>
        <w:jc w:val="left"/>
        <w:rPr>
          <w:color w:val="000000" w:themeColor="text1"/>
          <w:kern w:val="0"/>
          <w:szCs w:val="21"/>
        </w:rPr>
      </w:pPr>
      <w:r>
        <w:rPr>
          <w:rFonts w:hint="eastAsia"/>
          <w:color w:val="000000" w:themeColor="text1"/>
          <w:kern w:val="0"/>
          <w:szCs w:val="21"/>
        </w:rPr>
        <w:t xml:space="preserve">8.4.2 </w:t>
      </w:r>
      <w:r>
        <w:rPr>
          <w:rFonts w:hint="eastAsia"/>
          <w:color w:val="000000" w:themeColor="text1"/>
          <w:kern w:val="0"/>
          <w:szCs w:val="21"/>
        </w:rPr>
        <w:t>移取两份</w:t>
      </w:r>
      <w:r>
        <w:rPr>
          <w:rFonts w:hint="eastAsia"/>
          <w:color w:val="000000" w:themeColor="text1"/>
          <w:kern w:val="0"/>
          <w:szCs w:val="21"/>
        </w:rPr>
        <w:t>20mL</w:t>
      </w:r>
      <w:r>
        <w:rPr>
          <w:rFonts w:hint="eastAsia"/>
          <w:color w:val="000000" w:themeColor="text1"/>
          <w:kern w:val="0"/>
          <w:szCs w:val="21"/>
        </w:rPr>
        <w:t>溶液（</w:t>
      </w:r>
      <w:r>
        <w:rPr>
          <w:rFonts w:hint="eastAsia"/>
          <w:color w:val="000000" w:themeColor="text1"/>
          <w:kern w:val="0"/>
          <w:szCs w:val="21"/>
        </w:rPr>
        <w:t>8.4.1</w:t>
      </w:r>
      <w:r>
        <w:rPr>
          <w:rFonts w:hint="eastAsia"/>
          <w:color w:val="000000" w:themeColor="text1"/>
          <w:kern w:val="0"/>
          <w:szCs w:val="21"/>
        </w:rPr>
        <w:t>）于两个</w:t>
      </w:r>
      <w:r>
        <w:rPr>
          <w:rFonts w:hint="eastAsia"/>
          <w:color w:val="000000" w:themeColor="text1"/>
          <w:kern w:val="0"/>
          <w:szCs w:val="21"/>
        </w:rPr>
        <w:t>50mL</w:t>
      </w:r>
      <w:r>
        <w:rPr>
          <w:rFonts w:hint="eastAsia"/>
          <w:color w:val="000000" w:themeColor="text1"/>
          <w:kern w:val="0"/>
          <w:szCs w:val="21"/>
        </w:rPr>
        <w:t>容量瓶中。</w:t>
      </w:r>
    </w:p>
    <w:p w:rsidR="004D6BF6" w:rsidRDefault="004D6BF6" w:rsidP="004D6BF6">
      <w:pPr>
        <w:tabs>
          <w:tab w:val="left" w:pos="315"/>
        </w:tabs>
        <w:autoSpaceDE w:val="0"/>
        <w:autoSpaceDN w:val="0"/>
        <w:adjustRightInd w:val="0"/>
        <w:ind w:right="43"/>
        <w:jc w:val="left"/>
        <w:rPr>
          <w:color w:val="000000" w:themeColor="text1"/>
          <w:kern w:val="0"/>
          <w:szCs w:val="21"/>
        </w:rPr>
      </w:pPr>
      <w:r>
        <w:rPr>
          <w:rFonts w:hint="eastAsia"/>
          <w:color w:val="000000" w:themeColor="text1"/>
          <w:kern w:val="0"/>
          <w:szCs w:val="21"/>
        </w:rPr>
        <w:t xml:space="preserve">8.4.3 </w:t>
      </w:r>
      <w:r>
        <w:rPr>
          <w:rFonts w:hint="eastAsia"/>
          <w:color w:val="000000" w:themeColor="text1"/>
          <w:kern w:val="0"/>
          <w:szCs w:val="21"/>
        </w:rPr>
        <w:t>分别加入</w:t>
      </w:r>
      <w:r>
        <w:rPr>
          <w:rFonts w:hint="eastAsia"/>
          <w:color w:val="000000" w:themeColor="text1"/>
          <w:kern w:val="0"/>
          <w:szCs w:val="21"/>
        </w:rPr>
        <w:t>3mL</w:t>
      </w:r>
      <w:r>
        <w:rPr>
          <w:rFonts w:hint="eastAsia"/>
          <w:color w:val="000000" w:themeColor="text1"/>
          <w:kern w:val="0"/>
          <w:szCs w:val="21"/>
        </w:rPr>
        <w:t>硝酸（</w:t>
      </w:r>
      <w:r>
        <w:rPr>
          <w:rFonts w:hint="eastAsia"/>
          <w:color w:val="000000" w:themeColor="text1"/>
          <w:kern w:val="0"/>
          <w:szCs w:val="21"/>
        </w:rPr>
        <w:t>5.3</w:t>
      </w:r>
      <w:r>
        <w:rPr>
          <w:rFonts w:hint="eastAsia"/>
          <w:color w:val="000000" w:themeColor="text1"/>
          <w:kern w:val="0"/>
          <w:szCs w:val="21"/>
        </w:rPr>
        <w:t>），</w:t>
      </w:r>
      <w:r>
        <w:rPr>
          <w:rFonts w:hint="eastAsia"/>
          <w:color w:val="000000" w:themeColor="text1"/>
          <w:kern w:val="0"/>
          <w:szCs w:val="21"/>
        </w:rPr>
        <w:t>5mL</w:t>
      </w:r>
      <w:r>
        <w:rPr>
          <w:rFonts w:hint="eastAsia"/>
          <w:color w:val="000000" w:themeColor="text1"/>
          <w:kern w:val="0"/>
          <w:szCs w:val="21"/>
        </w:rPr>
        <w:t>无水乙醇（</w:t>
      </w:r>
      <w:r>
        <w:rPr>
          <w:rFonts w:hint="eastAsia"/>
          <w:color w:val="000000" w:themeColor="text1"/>
          <w:kern w:val="0"/>
          <w:szCs w:val="21"/>
        </w:rPr>
        <w:t>5.1</w:t>
      </w:r>
      <w:r>
        <w:rPr>
          <w:rFonts w:hint="eastAsia"/>
          <w:color w:val="000000" w:themeColor="text1"/>
          <w:kern w:val="0"/>
          <w:szCs w:val="21"/>
        </w:rPr>
        <w:t>），其中一份以水稀释至刻度，摇匀后做参比；另一份加少量水后，再加入</w:t>
      </w:r>
      <w:r>
        <w:rPr>
          <w:rFonts w:hint="eastAsia"/>
          <w:color w:val="000000" w:themeColor="text1"/>
          <w:kern w:val="0"/>
          <w:szCs w:val="21"/>
        </w:rPr>
        <w:t>2mL</w:t>
      </w:r>
      <w:r>
        <w:rPr>
          <w:rFonts w:hint="eastAsia"/>
          <w:color w:val="000000" w:themeColor="text1"/>
          <w:kern w:val="0"/>
          <w:szCs w:val="21"/>
        </w:rPr>
        <w:t>硝酸银溶液（</w:t>
      </w:r>
      <w:r>
        <w:rPr>
          <w:rFonts w:hint="eastAsia"/>
          <w:color w:val="000000" w:themeColor="text1"/>
          <w:kern w:val="0"/>
          <w:szCs w:val="21"/>
        </w:rPr>
        <w:t>5.</w:t>
      </w:r>
      <w:r>
        <w:rPr>
          <w:color w:val="000000" w:themeColor="text1"/>
          <w:kern w:val="0"/>
          <w:szCs w:val="21"/>
        </w:rPr>
        <w:t>6</w:t>
      </w:r>
      <w:r>
        <w:rPr>
          <w:rFonts w:hint="eastAsia"/>
          <w:color w:val="000000" w:themeColor="text1"/>
          <w:kern w:val="0"/>
          <w:szCs w:val="21"/>
        </w:rPr>
        <w:t>），用水稀释至</w:t>
      </w:r>
      <w:r>
        <w:rPr>
          <w:rFonts w:hint="eastAsia"/>
          <w:color w:val="000000" w:themeColor="text1"/>
          <w:kern w:val="0"/>
          <w:szCs w:val="21"/>
        </w:rPr>
        <w:t>50mL</w:t>
      </w:r>
      <w:r>
        <w:rPr>
          <w:rFonts w:hint="eastAsia"/>
          <w:color w:val="000000" w:themeColor="text1"/>
          <w:kern w:val="0"/>
          <w:szCs w:val="21"/>
        </w:rPr>
        <w:t>，摇匀。</w:t>
      </w:r>
    </w:p>
    <w:p w:rsidR="004D6BF6" w:rsidRDefault="004D6BF6" w:rsidP="004D6BF6">
      <w:pPr>
        <w:tabs>
          <w:tab w:val="left" w:pos="315"/>
        </w:tabs>
        <w:autoSpaceDE w:val="0"/>
        <w:autoSpaceDN w:val="0"/>
        <w:adjustRightInd w:val="0"/>
        <w:ind w:right="43"/>
        <w:jc w:val="left"/>
        <w:rPr>
          <w:color w:val="000000" w:themeColor="text1"/>
          <w:kern w:val="0"/>
          <w:szCs w:val="21"/>
        </w:rPr>
      </w:pPr>
      <w:r>
        <w:rPr>
          <w:rFonts w:hint="eastAsia"/>
          <w:color w:val="000000" w:themeColor="text1"/>
          <w:kern w:val="0"/>
          <w:szCs w:val="21"/>
        </w:rPr>
        <w:t>8.4.4</w:t>
      </w:r>
      <w:r w:rsidR="0025632D" w:rsidRPr="00AA1131">
        <w:rPr>
          <w:rFonts w:hint="eastAsia"/>
          <w:color w:val="000000" w:themeColor="text1"/>
          <w:kern w:val="0"/>
          <w:szCs w:val="21"/>
        </w:rPr>
        <w:t>将容量瓶室温避光放置</w:t>
      </w:r>
      <w:r w:rsidR="0025632D" w:rsidRPr="00AA1131">
        <w:rPr>
          <w:rFonts w:hint="eastAsia"/>
          <w:color w:val="000000" w:themeColor="text1"/>
          <w:kern w:val="0"/>
          <w:szCs w:val="21"/>
        </w:rPr>
        <w:t>10min</w:t>
      </w:r>
      <w:r>
        <w:rPr>
          <w:rFonts w:hint="eastAsia"/>
          <w:color w:val="000000" w:themeColor="text1"/>
          <w:kern w:val="0"/>
          <w:szCs w:val="21"/>
        </w:rPr>
        <w:t>，</w:t>
      </w:r>
      <w:r w:rsidRPr="004A0C91">
        <w:rPr>
          <w:rFonts w:hint="eastAsia"/>
          <w:color w:val="000000" w:themeColor="text1"/>
          <w:kern w:val="0"/>
          <w:szCs w:val="21"/>
        </w:rPr>
        <w:t>以</w:t>
      </w:r>
      <w:r w:rsidR="001173D9" w:rsidRPr="004A0C91">
        <w:rPr>
          <w:rFonts w:hint="eastAsia"/>
          <w:color w:val="000000" w:themeColor="text1"/>
          <w:kern w:val="0"/>
          <w:szCs w:val="21"/>
        </w:rPr>
        <w:t>空白</w:t>
      </w:r>
      <w:r w:rsidRPr="004A0C91">
        <w:rPr>
          <w:rFonts w:hint="eastAsia"/>
          <w:color w:val="000000" w:themeColor="text1"/>
          <w:kern w:val="0"/>
          <w:szCs w:val="21"/>
        </w:rPr>
        <w:t>溶液</w:t>
      </w:r>
      <w:r>
        <w:rPr>
          <w:rFonts w:hint="eastAsia"/>
          <w:color w:val="000000" w:themeColor="text1"/>
          <w:kern w:val="0"/>
          <w:szCs w:val="21"/>
        </w:rPr>
        <w:t>为参比液，用</w:t>
      </w:r>
      <w:r>
        <w:rPr>
          <w:rFonts w:hint="eastAsia"/>
          <w:color w:val="000000" w:themeColor="text1"/>
          <w:kern w:val="0"/>
          <w:szCs w:val="21"/>
        </w:rPr>
        <w:t>3cm</w:t>
      </w:r>
      <w:r>
        <w:rPr>
          <w:rFonts w:hint="eastAsia"/>
          <w:color w:val="000000" w:themeColor="text1"/>
          <w:kern w:val="0"/>
          <w:szCs w:val="21"/>
        </w:rPr>
        <w:t>比色</w:t>
      </w:r>
      <w:proofErr w:type="gramStart"/>
      <w:r>
        <w:rPr>
          <w:rFonts w:hint="eastAsia"/>
          <w:color w:val="000000" w:themeColor="text1"/>
          <w:kern w:val="0"/>
          <w:szCs w:val="21"/>
        </w:rPr>
        <w:t>皿</w:t>
      </w:r>
      <w:proofErr w:type="gramEnd"/>
      <w:r>
        <w:rPr>
          <w:rFonts w:hint="eastAsia"/>
          <w:color w:val="000000" w:themeColor="text1"/>
          <w:kern w:val="0"/>
          <w:szCs w:val="21"/>
        </w:rPr>
        <w:t>在波长</w:t>
      </w:r>
      <w:r>
        <w:rPr>
          <w:rFonts w:hint="eastAsia"/>
          <w:color w:val="000000" w:themeColor="text1"/>
          <w:kern w:val="0"/>
          <w:szCs w:val="21"/>
        </w:rPr>
        <w:t>420nm</w:t>
      </w:r>
      <w:r>
        <w:rPr>
          <w:rFonts w:hint="eastAsia"/>
          <w:color w:val="000000" w:themeColor="text1"/>
          <w:kern w:val="0"/>
          <w:szCs w:val="21"/>
        </w:rPr>
        <w:t>处分别测其溶液吸光度。</w:t>
      </w:r>
    </w:p>
    <w:p w:rsidR="00A462C6" w:rsidRPr="00A462C6" w:rsidRDefault="00A462C6" w:rsidP="00A462C6">
      <w:pPr>
        <w:spacing w:beforeLines="50" w:before="156" w:afterLines="50" w:after="156" w:line="360" w:lineRule="auto"/>
        <w:rPr>
          <w:rFonts w:ascii="黑体" w:eastAsia="黑体" w:hAnsi="黑体"/>
          <w:szCs w:val="21"/>
        </w:rPr>
      </w:pPr>
      <w:r w:rsidRPr="00A462C6">
        <w:rPr>
          <w:rFonts w:ascii="黑体" w:eastAsia="黑体" w:hAnsi="黑体" w:hint="eastAsia"/>
          <w:szCs w:val="21"/>
        </w:rPr>
        <w:t>8.</w:t>
      </w:r>
      <w:r w:rsidR="004D6BF6">
        <w:rPr>
          <w:rFonts w:ascii="黑体" w:eastAsia="黑体" w:hAnsi="黑体" w:hint="eastAsia"/>
          <w:szCs w:val="21"/>
        </w:rPr>
        <w:t>5</w:t>
      </w:r>
      <w:r w:rsidRPr="00A462C6">
        <w:rPr>
          <w:rFonts w:ascii="黑体" w:eastAsia="黑体" w:hAnsi="黑体"/>
          <w:szCs w:val="21"/>
        </w:rPr>
        <w:t xml:space="preserve"> </w:t>
      </w:r>
      <w:r w:rsidRPr="00A462C6">
        <w:rPr>
          <w:rFonts w:ascii="黑体" w:eastAsia="黑体" w:hAnsi="黑体" w:hint="eastAsia"/>
          <w:szCs w:val="21"/>
        </w:rPr>
        <w:t>工作曲线的绘制</w:t>
      </w:r>
    </w:p>
    <w:p w:rsidR="00A462C6" w:rsidRDefault="00A462C6" w:rsidP="00A462C6">
      <w:pPr>
        <w:tabs>
          <w:tab w:val="left" w:pos="315"/>
        </w:tabs>
        <w:autoSpaceDE w:val="0"/>
        <w:autoSpaceDN w:val="0"/>
        <w:adjustRightInd w:val="0"/>
        <w:ind w:right="43"/>
        <w:jc w:val="left"/>
        <w:rPr>
          <w:color w:val="000000" w:themeColor="text1"/>
          <w:kern w:val="0"/>
          <w:szCs w:val="21"/>
        </w:rPr>
      </w:pPr>
      <w:r>
        <w:rPr>
          <w:rFonts w:hint="eastAsia"/>
          <w:color w:val="000000" w:themeColor="text1"/>
          <w:kern w:val="0"/>
          <w:szCs w:val="21"/>
        </w:rPr>
        <w:t>8.</w:t>
      </w:r>
      <w:r w:rsidR="004D6BF6">
        <w:rPr>
          <w:rFonts w:hint="eastAsia"/>
          <w:color w:val="000000" w:themeColor="text1"/>
          <w:kern w:val="0"/>
          <w:szCs w:val="21"/>
        </w:rPr>
        <w:t>5</w:t>
      </w:r>
      <w:r>
        <w:rPr>
          <w:color w:val="000000" w:themeColor="text1"/>
          <w:kern w:val="0"/>
          <w:szCs w:val="21"/>
        </w:rPr>
        <w:t>.</w:t>
      </w:r>
      <w:r>
        <w:rPr>
          <w:rFonts w:hint="eastAsia"/>
          <w:color w:val="000000" w:themeColor="text1"/>
          <w:kern w:val="0"/>
          <w:szCs w:val="21"/>
        </w:rPr>
        <w:t>1</w:t>
      </w:r>
      <w:r>
        <w:rPr>
          <w:rFonts w:hint="eastAsia"/>
          <w:color w:val="000000" w:themeColor="text1"/>
          <w:kern w:val="0"/>
          <w:szCs w:val="21"/>
        </w:rPr>
        <w:t>向同一系列</w:t>
      </w:r>
      <w:r>
        <w:rPr>
          <w:rFonts w:hint="eastAsia"/>
          <w:color w:val="000000" w:themeColor="text1"/>
          <w:kern w:val="0"/>
          <w:szCs w:val="21"/>
        </w:rPr>
        <w:t>50mL</w:t>
      </w:r>
      <w:r>
        <w:rPr>
          <w:rFonts w:hint="eastAsia"/>
          <w:color w:val="000000" w:themeColor="text1"/>
          <w:kern w:val="0"/>
          <w:szCs w:val="21"/>
        </w:rPr>
        <w:t>容量瓶中加入</w:t>
      </w:r>
      <w:r>
        <w:rPr>
          <w:rFonts w:hint="eastAsia"/>
          <w:color w:val="000000" w:themeColor="text1"/>
          <w:kern w:val="0"/>
          <w:szCs w:val="21"/>
        </w:rPr>
        <w:t>0mL</w:t>
      </w:r>
      <w:r>
        <w:rPr>
          <w:rFonts w:hint="eastAsia"/>
          <w:color w:val="000000" w:themeColor="text1"/>
          <w:kern w:val="0"/>
          <w:szCs w:val="21"/>
        </w:rPr>
        <w:t>、</w:t>
      </w:r>
      <w:r>
        <w:rPr>
          <w:rFonts w:hint="eastAsia"/>
          <w:color w:val="000000" w:themeColor="text1"/>
          <w:kern w:val="0"/>
          <w:szCs w:val="21"/>
        </w:rPr>
        <w:t>2.00mL</w:t>
      </w:r>
      <w:r>
        <w:rPr>
          <w:rFonts w:hint="eastAsia"/>
          <w:color w:val="000000" w:themeColor="text1"/>
          <w:kern w:val="0"/>
          <w:szCs w:val="21"/>
        </w:rPr>
        <w:t>、</w:t>
      </w:r>
      <w:r>
        <w:rPr>
          <w:rFonts w:hint="eastAsia"/>
          <w:color w:val="000000" w:themeColor="text1"/>
          <w:kern w:val="0"/>
          <w:szCs w:val="21"/>
        </w:rPr>
        <w:t>4.00mL</w:t>
      </w:r>
      <w:r>
        <w:rPr>
          <w:rFonts w:hint="eastAsia"/>
          <w:color w:val="000000" w:themeColor="text1"/>
          <w:kern w:val="0"/>
          <w:szCs w:val="21"/>
        </w:rPr>
        <w:t>、</w:t>
      </w:r>
      <w:r>
        <w:rPr>
          <w:rFonts w:hint="eastAsia"/>
          <w:color w:val="000000" w:themeColor="text1"/>
          <w:kern w:val="0"/>
          <w:szCs w:val="21"/>
        </w:rPr>
        <w:t>6.00mL</w:t>
      </w:r>
      <w:r>
        <w:rPr>
          <w:rFonts w:hint="eastAsia"/>
          <w:color w:val="000000" w:themeColor="text1"/>
          <w:kern w:val="0"/>
          <w:szCs w:val="21"/>
        </w:rPr>
        <w:t>、</w:t>
      </w:r>
      <w:r>
        <w:rPr>
          <w:rFonts w:hint="eastAsia"/>
          <w:color w:val="000000" w:themeColor="text1"/>
          <w:kern w:val="0"/>
          <w:szCs w:val="21"/>
        </w:rPr>
        <w:t>8.00mL</w:t>
      </w:r>
      <w:r>
        <w:rPr>
          <w:rFonts w:hint="eastAsia"/>
          <w:color w:val="000000" w:themeColor="text1"/>
          <w:kern w:val="0"/>
          <w:szCs w:val="21"/>
        </w:rPr>
        <w:t>、</w:t>
      </w:r>
      <w:r>
        <w:rPr>
          <w:rFonts w:hint="eastAsia"/>
          <w:color w:val="000000" w:themeColor="text1"/>
          <w:kern w:val="0"/>
          <w:szCs w:val="21"/>
        </w:rPr>
        <w:t>10.00mL</w:t>
      </w:r>
      <w:r>
        <w:rPr>
          <w:rFonts w:hint="eastAsia"/>
          <w:color w:val="000000" w:themeColor="text1"/>
          <w:kern w:val="0"/>
          <w:szCs w:val="21"/>
        </w:rPr>
        <w:t>的氯标准溶液（</w:t>
      </w:r>
      <w:r>
        <w:rPr>
          <w:rFonts w:hint="eastAsia"/>
          <w:color w:val="000000" w:themeColor="text1"/>
          <w:kern w:val="0"/>
          <w:szCs w:val="21"/>
        </w:rPr>
        <w:t>5.</w:t>
      </w:r>
      <w:r>
        <w:rPr>
          <w:color w:val="000000" w:themeColor="text1"/>
          <w:kern w:val="0"/>
          <w:szCs w:val="21"/>
        </w:rPr>
        <w:t>8</w:t>
      </w:r>
      <w:r>
        <w:rPr>
          <w:rFonts w:hint="eastAsia"/>
          <w:color w:val="000000" w:themeColor="text1"/>
          <w:kern w:val="0"/>
          <w:szCs w:val="21"/>
        </w:rPr>
        <w:t>），</w:t>
      </w:r>
      <w:r>
        <w:rPr>
          <w:rFonts w:hint="eastAsia"/>
          <w:color w:val="000000" w:themeColor="text1"/>
          <w:kern w:val="0"/>
          <w:szCs w:val="21"/>
        </w:rPr>
        <w:t>,</w:t>
      </w:r>
      <w:proofErr w:type="gramStart"/>
      <w:r>
        <w:rPr>
          <w:rFonts w:hint="eastAsia"/>
          <w:color w:val="000000" w:themeColor="text1"/>
          <w:kern w:val="0"/>
          <w:szCs w:val="21"/>
        </w:rPr>
        <w:t>即氯离子</w:t>
      </w:r>
      <w:proofErr w:type="gramEnd"/>
      <w:r>
        <w:rPr>
          <w:rFonts w:hint="eastAsia"/>
          <w:color w:val="000000" w:themeColor="text1"/>
          <w:kern w:val="0"/>
          <w:szCs w:val="21"/>
        </w:rPr>
        <w:t>浓度为</w:t>
      </w:r>
      <w:r>
        <w:rPr>
          <w:rFonts w:hint="eastAsia"/>
          <w:color w:val="000000" w:themeColor="text1"/>
          <w:kern w:val="0"/>
          <w:szCs w:val="21"/>
        </w:rPr>
        <w:t>0</w:t>
      </w:r>
      <w:r>
        <w:rPr>
          <w:rFonts w:hint="eastAsia"/>
          <w:color w:val="000000" w:themeColor="text1"/>
          <w:kern w:val="0"/>
          <w:szCs w:val="21"/>
        </w:rPr>
        <w:t>μ</w:t>
      </w:r>
      <w:r>
        <w:rPr>
          <w:rFonts w:hint="eastAsia"/>
          <w:color w:val="000000" w:themeColor="text1"/>
          <w:kern w:val="0"/>
          <w:szCs w:val="21"/>
        </w:rPr>
        <w:t>g/mL</w:t>
      </w:r>
      <w:r>
        <w:rPr>
          <w:rFonts w:hint="eastAsia"/>
          <w:color w:val="000000" w:themeColor="text1"/>
          <w:kern w:val="0"/>
          <w:szCs w:val="21"/>
        </w:rPr>
        <w:t>、</w:t>
      </w:r>
      <w:r>
        <w:rPr>
          <w:rFonts w:hint="eastAsia"/>
          <w:color w:val="000000" w:themeColor="text1"/>
          <w:kern w:val="0"/>
          <w:szCs w:val="21"/>
        </w:rPr>
        <w:t>0.4</w:t>
      </w:r>
      <w:r>
        <w:rPr>
          <w:rFonts w:hint="eastAsia"/>
          <w:color w:val="000000" w:themeColor="text1"/>
          <w:kern w:val="0"/>
          <w:szCs w:val="21"/>
        </w:rPr>
        <w:t>μ</w:t>
      </w:r>
      <w:r>
        <w:rPr>
          <w:rFonts w:hint="eastAsia"/>
          <w:color w:val="000000" w:themeColor="text1"/>
          <w:kern w:val="0"/>
          <w:szCs w:val="21"/>
        </w:rPr>
        <w:t>g/mL</w:t>
      </w:r>
      <w:r>
        <w:rPr>
          <w:rFonts w:hint="eastAsia"/>
          <w:color w:val="000000" w:themeColor="text1"/>
          <w:kern w:val="0"/>
          <w:szCs w:val="21"/>
        </w:rPr>
        <w:t>、</w:t>
      </w:r>
      <w:r>
        <w:rPr>
          <w:rFonts w:hint="eastAsia"/>
          <w:color w:val="000000" w:themeColor="text1"/>
          <w:kern w:val="0"/>
          <w:szCs w:val="21"/>
        </w:rPr>
        <w:t>0.8</w:t>
      </w:r>
      <w:r>
        <w:rPr>
          <w:rFonts w:hint="eastAsia"/>
          <w:color w:val="000000" w:themeColor="text1"/>
          <w:kern w:val="0"/>
          <w:szCs w:val="21"/>
        </w:rPr>
        <w:t>μ</w:t>
      </w:r>
      <w:r>
        <w:rPr>
          <w:rFonts w:hint="eastAsia"/>
          <w:color w:val="000000" w:themeColor="text1"/>
          <w:kern w:val="0"/>
          <w:szCs w:val="21"/>
        </w:rPr>
        <w:t>g/mL</w:t>
      </w:r>
      <w:r>
        <w:rPr>
          <w:rFonts w:hint="eastAsia"/>
          <w:color w:val="000000" w:themeColor="text1"/>
          <w:kern w:val="0"/>
          <w:szCs w:val="21"/>
        </w:rPr>
        <w:t>、</w:t>
      </w:r>
      <w:r>
        <w:rPr>
          <w:rFonts w:hint="eastAsia"/>
          <w:color w:val="000000" w:themeColor="text1"/>
          <w:kern w:val="0"/>
          <w:szCs w:val="21"/>
        </w:rPr>
        <w:t>1.2</w:t>
      </w:r>
      <w:r>
        <w:rPr>
          <w:rFonts w:hint="eastAsia"/>
          <w:color w:val="000000" w:themeColor="text1"/>
          <w:kern w:val="0"/>
          <w:szCs w:val="21"/>
        </w:rPr>
        <w:t>μ</w:t>
      </w:r>
      <w:r>
        <w:rPr>
          <w:rFonts w:hint="eastAsia"/>
          <w:color w:val="000000" w:themeColor="text1"/>
          <w:kern w:val="0"/>
          <w:szCs w:val="21"/>
        </w:rPr>
        <w:t>g/mL</w:t>
      </w:r>
      <w:r>
        <w:rPr>
          <w:rFonts w:hint="eastAsia"/>
          <w:color w:val="000000" w:themeColor="text1"/>
          <w:kern w:val="0"/>
          <w:szCs w:val="21"/>
        </w:rPr>
        <w:t>、</w:t>
      </w:r>
      <w:r>
        <w:rPr>
          <w:rFonts w:hint="eastAsia"/>
          <w:color w:val="000000" w:themeColor="text1"/>
          <w:kern w:val="0"/>
          <w:szCs w:val="21"/>
        </w:rPr>
        <w:t>1.6</w:t>
      </w:r>
      <w:r>
        <w:rPr>
          <w:rFonts w:hint="eastAsia"/>
          <w:color w:val="000000" w:themeColor="text1"/>
          <w:kern w:val="0"/>
          <w:szCs w:val="21"/>
        </w:rPr>
        <w:t>μ</w:t>
      </w:r>
      <w:r>
        <w:rPr>
          <w:rFonts w:hint="eastAsia"/>
          <w:color w:val="000000" w:themeColor="text1"/>
          <w:kern w:val="0"/>
          <w:szCs w:val="21"/>
        </w:rPr>
        <w:t>g/mL</w:t>
      </w:r>
      <w:r>
        <w:rPr>
          <w:rFonts w:hint="eastAsia"/>
          <w:color w:val="000000" w:themeColor="text1"/>
          <w:kern w:val="0"/>
          <w:szCs w:val="21"/>
        </w:rPr>
        <w:t>、</w:t>
      </w:r>
      <w:r>
        <w:rPr>
          <w:rFonts w:hint="eastAsia"/>
          <w:color w:val="000000" w:themeColor="text1"/>
          <w:kern w:val="0"/>
          <w:szCs w:val="21"/>
        </w:rPr>
        <w:lastRenderedPageBreak/>
        <w:t>2.0</w:t>
      </w:r>
      <w:r>
        <w:rPr>
          <w:rFonts w:hint="eastAsia"/>
          <w:color w:val="000000" w:themeColor="text1"/>
          <w:kern w:val="0"/>
          <w:szCs w:val="21"/>
        </w:rPr>
        <w:t>μ</w:t>
      </w:r>
      <w:r>
        <w:rPr>
          <w:rFonts w:hint="eastAsia"/>
          <w:color w:val="000000" w:themeColor="text1"/>
          <w:kern w:val="0"/>
          <w:szCs w:val="21"/>
        </w:rPr>
        <w:t>g/mL</w:t>
      </w:r>
      <w:r>
        <w:rPr>
          <w:rFonts w:hint="eastAsia"/>
          <w:color w:val="000000" w:themeColor="text1"/>
          <w:kern w:val="0"/>
          <w:szCs w:val="21"/>
        </w:rPr>
        <w:t>；</w:t>
      </w:r>
    </w:p>
    <w:p w:rsidR="00A462C6" w:rsidRPr="00AA1131" w:rsidRDefault="00A462C6" w:rsidP="00A462C6">
      <w:pPr>
        <w:tabs>
          <w:tab w:val="left" w:pos="315"/>
        </w:tabs>
        <w:autoSpaceDE w:val="0"/>
        <w:autoSpaceDN w:val="0"/>
        <w:adjustRightInd w:val="0"/>
        <w:ind w:right="43"/>
        <w:jc w:val="left"/>
        <w:rPr>
          <w:color w:val="000000" w:themeColor="text1"/>
          <w:kern w:val="0"/>
          <w:szCs w:val="21"/>
        </w:rPr>
      </w:pPr>
      <w:r>
        <w:rPr>
          <w:rFonts w:hint="eastAsia"/>
          <w:color w:val="000000" w:themeColor="text1"/>
          <w:kern w:val="0"/>
          <w:szCs w:val="21"/>
        </w:rPr>
        <w:t>8.</w:t>
      </w:r>
      <w:r w:rsidR="004D6BF6">
        <w:rPr>
          <w:rFonts w:hint="eastAsia"/>
          <w:color w:val="000000" w:themeColor="text1"/>
          <w:kern w:val="0"/>
          <w:szCs w:val="21"/>
        </w:rPr>
        <w:t>5</w:t>
      </w:r>
      <w:r>
        <w:rPr>
          <w:color w:val="000000" w:themeColor="text1"/>
          <w:kern w:val="0"/>
          <w:szCs w:val="21"/>
        </w:rPr>
        <w:t>.</w:t>
      </w:r>
      <w:r>
        <w:rPr>
          <w:rFonts w:hint="eastAsia"/>
          <w:color w:val="000000" w:themeColor="text1"/>
          <w:kern w:val="0"/>
          <w:szCs w:val="21"/>
        </w:rPr>
        <w:t>2</w:t>
      </w:r>
      <w:r>
        <w:rPr>
          <w:rFonts w:hint="eastAsia"/>
          <w:color w:val="000000" w:themeColor="text1"/>
          <w:kern w:val="0"/>
          <w:szCs w:val="21"/>
        </w:rPr>
        <w:t>分别加入</w:t>
      </w:r>
      <w:r>
        <w:rPr>
          <w:rFonts w:hint="eastAsia"/>
          <w:color w:val="000000" w:themeColor="text1"/>
          <w:kern w:val="0"/>
          <w:szCs w:val="21"/>
        </w:rPr>
        <w:t>3mL</w:t>
      </w:r>
      <w:r>
        <w:rPr>
          <w:rFonts w:hint="eastAsia"/>
          <w:color w:val="000000" w:themeColor="text1"/>
          <w:kern w:val="0"/>
          <w:szCs w:val="21"/>
        </w:rPr>
        <w:t>硝酸（</w:t>
      </w:r>
      <w:r>
        <w:rPr>
          <w:rFonts w:hint="eastAsia"/>
          <w:color w:val="000000" w:themeColor="text1"/>
          <w:kern w:val="0"/>
          <w:szCs w:val="21"/>
        </w:rPr>
        <w:t>5.3</w:t>
      </w:r>
      <w:r>
        <w:rPr>
          <w:rFonts w:hint="eastAsia"/>
          <w:color w:val="000000" w:themeColor="text1"/>
          <w:kern w:val="0"/>
          <w:szCs w:val="21"/>
        </w:rPr>
        <w:t>）</w:t>
      </w:r>
      <w:r>
        <w:rPr>
          <w:rFonts w:hint="eastAsia"/>
          <w:color w:val="000000" w:themeColor="text1"/>
          <w:kern w:val="0"/>
          <w:szCs w:val="21"/>
        </w:rPr>
        <w:t>,5mL</w:t>
      </w:r>
      <w:r w:rsidR="0077581B">
        <w:rPr>
          <w:rFonts w:hint="eastAsia"/>
          <w:color w:val="000000" w:themeColor="text1"/>
          <w:kern w:val="0"/>
          <w:szCs w:val="21"/>
        </w:rPr>
        <w:t>无水</w:t>
      </w:r>
      <w:r>
        <w:rPr>
          <w:rFonts w:hint="eastAsia"/>
          <w:color w:val="000000" w:themeColor="text1"/>
          <w:kern w:val="0"/>
          <w:szCs w:val="21"/>
        </w:rPr>
        <w:t>乙醇（</w:t>
      </w:r>
      <w:r>
        <w:rPr>
          <w:rFonts w:hint="eastAsia"/>
          <w:color w:val="000000" w:themeColor="text1"/>
          <w:kern w:val="0"/>
          <w:szCs w:val="21"/>
        </w:rPr>
        <w:t>5.1</w:t>
      </w:r>
      <w:r>
        <w:rPr>
          <w:rFonts w:hint="eastAsia"/>
          <w:color w:val="000000" w:themeColor="text1"/>
          <w:kern w:val="0"/>
          <w:szCs w:val="21"/>
        </w:rPr>
        <w:t>），用水稀释至约</w:t>
      </w:r>
      <w:r>
        <w:rPr>
          <w:rFonts w:hint="eastAsia"/>
          <w:color w:val="000000" w:themeColor="text1"/>
          <w:kern w:val="0"/>
          <w:szCs w:val="21"/>
        </w:rPr>
        <w:t>45mL</w:t>
      </w:r>
      <w:r>
        <w:rPr>
          <w:rFonts w:hint="eastAsia"/>
          <w:color w:val="000000" w:themeColor="text1"/>
          <w:kern w:val="0"/>
          <w:szCs w:val="21"/>
        </w:rPr>
        <w:t>，分别加入</w:t>
      </w:r>
      <w:r>
        <w:rPr>
          <w:rFonts w:hint="eastAsia"/>
          <w:color w:val="000000" w:themeColor="text1"/>
          <w:kern w:val="0"/>
          <w:szCs w:val="21"/>
        </w:rPr>
        <w:t>2mL</w:t>
      </w:r>
      <w:r>
        <w:rPr>
          <w:rFonts w:hint="eastAsia"/>
          <w:color w:val="000000" w:themeColor="text1"/>
          <w:kern w:val="0"/>
          <w:szCs w:val="21"/>
        </w:rPr>
        <w:t>硝酸银溶液（</w:t>
      </w:r>
      <w:r>
        <w:rPr>
          <w:rFonts w:hint="eastAsia"/>
          <w:color w:val="000000" w:themeColor="text1"/>
          <w:kern w:val="0"/>
          <w:szCs w:val="21"/>
        </w:rPr>
        <w:t>5.</w:t>
      </w:r>
      <w:r>
        <w:rPr>
          <w:color w:val="000000" w:themeColor="text1"/>
          <w:kern w:val="0"/>
          <w:szCs w:val="21"/>
        </w:rPr>
        <w:t>6</w:t>
      </w:r>
      <w:r>
        <w:rPr>
          <w:rFonts w:hint="eastAsia"/>
          <w:color w:val="000000" w:themeColor="text1"/>
          <w:kern w:val="0"/>
          <w:szCs w:val="21"/>
        </w:rPr>
        <w:t>），用水稀释至刻度，摇匀。</w:t>
      </w:r>
      <w:r w:rsidRPr="00AA1131">
        <w:rPr>
          <w:rFonts w:hint="eastAsia"/>
          <w:color w:val="000000" w:themeColor="text1"/>
          <w:kern w:val="0"/>
          <w:szCs w:val="21"/>
        </w:rPr>
        <w:t>将容量瓶</w:t>
      </w:r>
      <w:r w:rsidR="007D1B93" w:rsidRPr="00AA1131">
        <w:rPr>
          <w:rFonts w:hint="eastAsia"/>
          <w:color w:val="000000" w:themeColor="text1"/>
          <w:kern w:val="0"/>
          <w:szCs w:val="21"/>
        </w:rPr>
        <w:t>室温</w:t>
      </w:r>
      <w:r w:rsidRPr="00AA1131">
        <w:rPr>
          <w:rFonts w:hint="eastAsia"/>
          <w:color w:val="000000" w:themeColor="text1"/>
          <w:kern w:val="0"/>
          <w:szCs w:val="21"/>
        </w:rPr>
        <w:t>避光放置</w:t>
      </w:r>
      <w:r w:rsidRPr="00AA1131">
        <w:rPr>
          <w:rFonts w:hint="eastAsia"/>
          <w:color w:val="000000" w:themeColor="text1"/>
          <w:kern w:val="0"/>
          <w:szCs w:val="21"/>
        </w:rPr>
        <w:t>10min</w:t>
      </w:r>
      <w:r w:rsidRPr="00AA1131">
        <w:rPr>
          <w:rFonts w:hint="eastAsia"/>
          <w:color w:val="000000" w:themeColor="text1"/>
          <w:kern w:val="0"/>
          <w:szCs w:val="21"/>
        </w:rPr>
        <w:t>，以未加标准溶液的溶液为参比液，用</w:t>
      </w:r>
      <w:r w:rsidRPr="00AA1131">
        <w:rPr>
          <w:rFonts w:hint="eastAsia"/>
          <w:color w:val="000000" w:themeColor="text1"/>
          <w:kern w:val="0"/>
          <w:szCs w:val="21"/>
        </w:rPr>
        <w:t>3cm</w:t>
      </w:r>
      <w:r w:rsidRPr="00AA1131">
        <w:rPr>
          <w:rFonts w:hint="eastAsia"/>
          <w:color w:val="000000" w:themeColor="text1"/>
          <w:kern w:val="0"/>
          <w:szCs w:val="21"/>
        </w:rPr>
        <w:t>比色</w:t>
      </w:r>
      <w:proofErr w:type="gramStart"/>
      <w:r w:rsidRPr="00AA1131">
        <w:rPr>
          <w:rFonts w:hint="eastAsia"/>
          <w:color w:val="000000" w:themeColor="text1"/>
          <w:kern w:val="0"/>
          <w:szCs w:val="21"/>
        </w:rPr>
        <w:t>皿</w:t>
      </w:r>
      <w:proofErr w:type="gramEnd"/>
      <w:r w:rsidRPr="00AA1131">
        <w:rPr>
          <w:rFonts w:hint="eastAsia"/>
          <w:color w:val="000000" w:themeColor="text1"/>
          <w:kern w:val="0"/>
          <w:szCs w:val="21"/>
        </w:rPr>
        <w:t>在波长</w:t>
      </w:r>
      <w:r w:rsidRPr="00AA1131">
        <w:rPr>
          <w:rFonts w:hint="eastAsia"/>
          <w:color w:val="000000" w:themeColor="text1"/>
          <w:kern w:val="0"/>
          <w:szCs w:val="21"/>
        </w:rPr>
        <w:t>420nm</w:t>
      </w:r>
      <w:r w:rsidRPr="00AA1131">
        <w:rPr>
          <w:rFonts w:hint="eastAsia"/>
          <w:color w:val="000000" w:themeColor="text1"/>
          <w:kern w:val="0"/>
          <w:szCs w:val="21"/>
        </w:rPr>
        <w:t>处分别测其溶液吸光度。</w:t>
      </w:r>
    </w:p>
    <w:p w:rsidR="00A462C6" w:rsidRPr="00AA1131" w:rsidRDefault="00A462C6" w:rsidP="00A462C6">
      <w:pPr>
        <w:tabs>
          <w:tab w:val="left" w:pos="315"/>
        </w:tabs>
        <w:autoSpaceDE w:val="0"/>
        <w:autoSpaceDN w:val="0"/>
        <w:adjustRightInd w:val="0"/>
        <w:ind w:right="43"/>
        <w:jc w:val="left"/>
        <w:rPr>
          <w:color w:val="000000" w:themeColor="text1"/>
          <w:kern w:val="0"/>
          <w:szCs w:val="21"/>
        </w:rPr>
      </w:pPr>
      <w:r w:rsidRPr="00AA1131">
        <w:rPr>
          <w:rFonts w:hint="eastAsia"/>
          <w:color w:val="000000" w:themeColor="text1"/>
          <w:kern w:val="0"/>
          <w:szCs w:val="21"/>
        </w:rPr>
        <w:t>8.</w:t>
      </w:r>
      <w:r w:rsidR="004D6BF6" w:rsidRPr="00AA1131">
        <w:rPr>
          <w:rFonts w:hint="eastAsia"/>
          <w:color w:val="000000" w:themeColor="text1"/>
          <w:kern w:val="0"/>
          <w:szCs w:val="21"/>
        </w:rPr>
        <w:t>5</w:t>
      </w:r>
      <w:r w:rsidRPr="00AA1131">
        <w:rPr>
          <w:color w:val="000000" w:themeColor="text1"/>
          <w:kern w:val="0"/>
          <w:szCs w:val="21"/>
        </w:rPr>
        <w:t>.</w:t>
      </w:r>
      <w:r w:rsidRPr="00AA1131">
        <w:rPr>
          <w:rFonts w:hint="eastAsia"/>
          <w:color w:val="000000" w:themeColor="text1"/>
          <w:kern w:val="0"/>
          <w:szCs w:val="21"/>
        </w:rPr>
        <w:t>3</w:t>
      </w:r>
      <w:r w:rsidRPr="00AA1131">
        <w:rPr>
          <w:rFonts w:hint="eastAsia"/>
          <w:color w:val="000000" w:themeColor="text1"/>
          <w:kern w:val="0"/>
          <w:szCs w:val="21"/>
        </w:rPr>
        <w:t>吸光系数结果计算</w:t>
      </w:r>
    </w:p>
    <w:p w:rsidR="00A462C6" w:rsidRPr="00AA1131" w:rsidRDefault="00A462C6" w:rsidP="00A462C6">
      <w:pPr>
        <w:tabs>
          <w:tab w:val="left" w:pos="315"/>
        </w:tabs>
        <w:autoSpaceDE w:val="0"/>
        <w:autoSpaceDN w:val="0"/>
        <w:adjustRightInd w:val="0"/>
        <w:ind w:right="43"/>
        <w:jc w:val="left"/>
        <w:rPr>
          <w:color w:val="000000" w:themeColor="text1"/>
          <w:kern w:val="0"/>
          <w:szCs w:val="21"/>
        </w:rPr>
      </w:pPr>
      <w:r w:rsidRPr="00AA1131">
        <w:rPr>
          <w:rFonts w:hint="eastAsia"/>
          <w:color w:val="000000" w:themeColor="text1"/>
          <w:kern w:val="0"/>
          <w:szCs w:val="21"/>
        </w:rPr>
        <w:t>以氯标准溶液浓度为纵坐标，以吸光度为横坐标，绘制标准</w:t>
      </w:r>
      <w:r w:rsidR="00B26423" w:rsidRPr="00AA1131">
        <w:rPr>
          <w:rFonts w:hint="eastAsia"/>
          <w:color w:val="000000" w:themeColor="text1"/>
          <w:kern w:val="0"/>
          <w:szCs w:val="21"/>
        </w:rPr>
        <w:t>工作</w:t>
      </w:r>
      <w:r w:rsidRPr="00AA1131">
        <w:rPr>
          <w:rFonts w:hint="eastAsia"/>
          <w:color w:val="000000" w:themeColor="text1"/>
          <w:kern w:val="0"/>
          <w:szCs w:val="21"/>
        </w:rPr>
        <w:t>曲线。</w:t>
      </w:r>
    </w:p>
    <w:p w:rsidR="00262AB5" w:rsidRDefault="00A462C6">
      <w:pPr>
        <w:spacing w:beforeLines="50" w:before="156" w:afterLines="50" w:after="156" w:line="360" w:lineRule="auto"/>
        <w:rPr>
          <w:rFonts w:ascii="黑体" w:eastAsia="黑体" w:hAnsi="黑体"/>
          <w:szCs w:val="21"/>
        </w:rPr>
      </w:pPr>
      <w:bookmarkStart w:id="2" w:name="_Hlk22881706"/>
      <w:r w:rsidRPr="00AA1131">
        <w:rPr>
          <w:rFonts w:ascii="黑体" w:eastAsia="黑体" w:hAnsi="黑体"/>
          <w:szCs w:val="21"/>
        </w:rPr>
        <w:t xml:space="preserve">9  </w:t>
      </w:r>
      <w:bookmarkStart w:id="3" w:name="_Hlk22881974"/>
      <w:r w:rsidRPr="00AA1131">
        <w:rPr>
          <w:rFonts w:ascii="黑体" w:eastAsia="黑体" w:hAnsi="黑体" w:hint="eastAsia"/>
          <w:szCs w:val="21"/>
        </w:rPr>
        <w:t>实验数据处理</w:t>
      </w:r>
    </w:p>
    <w:p w:rsidR="009E55A2" w:rsidRPr="009E55A2" w:rsidRDefault="009E55A2" w:rsidP="009E55A2">
      <w:pPr>
        <w:tabs>
          <w:tab w:val="left" w:pos="315"/>
        </w:tabs>
        <w:autoSpaceDE w:val="0"/>
        <w:autoSpaceDN w:val="0"/>
        <w:adjustRightInd w:val="0"/>
        <w:spacing w:line="360" w:lineRule="auto"/>
        <w:ind w:right="-3277" w:firstLineChars="206" w:firstLine="424"/>
        <w:jc w:val="left"/>
        <w:rPr>
          <w:color w:val="000000" w:themeColor="text1"/>
          <w:kern w:val="0"/>
          <w:position w:val="-1"/>
          <w:szCs w:val="21"/>
        </w:rPr>
      </w:pPr>
      <w:r>
        <w:rPr>
          <w:rFonts w:hint="eastAsia"/>
          <w:color w:val="000000" w:themeColor="text1"/>
          <w:spacing w:val="-2"/>
          <w:kern w:val="0"/>
          <w:position w:val="-1"/>
          <w:szCs w:val="21"/>
        </w:rPr>
        <w:t>氯</w:t>
      </w:r>
      <w:r w:rsidRPr="009E55A2">
        <w:rPr>
          <w:rFonts w:hint="eastAsia"/>
          <w:color w:val="000000" w:themeColor="text1"/>
          <w:spacing w:val="-2"/>
          <w:kern w:val="0"/>
          <w:position w:val="-1"/>
          <w:szCs w:val="21"/>
        </w:rPr>
        <w:t>离子的含量以氯离子的质量浓度</w:t>
      </w:r>
      <m:oMath>
        <m:sSub>
          <m:sSubPr>
            <m:ctrlPr>
              <w:rPr>
                <w:rFonts w:ascii="Cambria Math" w:hAnsi="Cambria Math"/>
                <w:color w:val="000000" w:themeColor="text1"/>
                <w:spacing w:val="-2"/>
                <w:kern w:val="0"/>
                <w:position w:val="-1"/>
                <w:szCs w:val="21"/>
              </w:rPr>
            </m:ctrlPr>
          </m:sSubPr>
          <m:e>
            <m:r>
              <w:rPr>
                <w:rFonts w:ascii="Cambria Math" w:hAnsi="Cambria Math"/>
                <w:color w:val="000000" w:themeColor="text1"/>
                <w:spacing w:val="-2"/>
                <w:kern w:val="0"/>
                <w:position w:val="-1"/>
                <w:szCs w:val="21"/>
              </w:rPr>
              <m:t>ρ</m:t>
            </m:r>
          </m:e>
          <m:sub>
            <m:sSup>
              <m:sSupPr>
                <m:ctrlPr>
                  <w:rPr>
                    <w:rFonts w:ascii="Cambria Math" w:hAnsi="Cambria Math"/>
                    <w:color w:val="000000" w:themeColor="text1"/>
                    <w:spacing w:val="-2"/>
                    <w:kern w:val="0"/>
                    <w:position w:val="-1"/>
                    <w:szCs w:val="21"/>
                  </w:rPr>
                </m:ctrlPr>
              </m:sSupPr>
              <m:e>
                <m:r>
                  <m:rPr>
                    <m:sty m:val="p"/>
                  </m:rPr>
                  <w:rPr>
                    <w:rFonts w:ascii="Cambria Math" w:hAnsi="Cambria Math"/>
                    <w:color w:val="000000" w:themeColor="text1"/>
                    <w:spacing w:val="-2"/>
                    <w:kern w:val="0"/>
                    <w:position w:val="-1"/>
                    <w:szCs w:val="21"/>
                  </w:rPr>
                  <m:t>C</m:t>
                </m:r>
                <m:r>
                  <m:rPr>
                    <m:sty m:val="p"/>
                  </m:rPr>
                  <w:rPr>
                    <w:rFonts w:ascii="Cambria Math" w:hAnsi="Cambria Math" w:hint="eastAsia"/>
                    <w:color w:val="000000" w:themeColor="text1"/>
                    <w:spacing w:val="-2"/>
                    <w:kern w:val="0"/>
                    <w:position w:val="-1"/>
                    <w:szCs w:val="21"/>
                  </w:rPr>
                  <m:t>l</m:t>
                </m:r>
              </m:e>
              <m:sup>
                <m:r>
                  <m:rPr>
                    <m:sty m:val="p"/>
                  </m:rPr>
                  <w:rPr>
                    <w:rFonts w:ascii="Cambria Math" w:hAnsi="Cambria Math"/>
                    <w:color w:val="000000" w:themeColor="text1"/>
                    <w:spacing w:val="-2"/>
                    <w:kern w:val="0"/>
                    <w:position w:val="-1"/>
                    <w:szCs w:val="21"/>
                  </w:rPr>
                  <m:t>-</m:t>
                </m:r>
              </m:sup>
            </m:sSup>
          </m:sub>
        </m:sSub>
      </m:oMath>
      <w:r w:rsidRPr="009E55A2">
        <w:rPr>
          <w:rFonts w:hint="eastAsia"/>
          <w:color w:val="000000" w:themeColor="text1"/>
          <w:szCs w:val="22"/>
        </w:rPr>
        <w:t>计，按公式（</w:t>
      </w:r>
      <w:r w:rsidRPr="009E55A2">
        <w:rPr>
          <w:rFonts w:hint="eastAsia"/>
          <w:color w:val="000000" w:themeColor="text1"/>
          <w:szCs w:val="22"/>
        </w:rPr>
        <w:t>1</w:t>
      </w:r>
      <w:r w:rsidRPr="009E55A2">
        <w:rPr>
          <w:rFonts w:hint="eastAsia"/>
          <w:color w:val="000000" w:themeColor="text1"/>
          <w:szCs w:val="22"/>
        </w:rPr>
        <w:t>）计算</w:t>
      </w:r>
      <w:r w:rsidR="00A462C6" w:rsidRPr="009E55A2">
        <w:rPr>
          <w:color w:val="000000" w:themeColor="text1"/>
          <w:kern w:val="0"/>
          <w:position w:val="-1"/>
          <w:szCs w:val="21"/>
        </w:rPr>
        <w:t>：</w:t>
      </w:r>
    </w:p>
    <w:bookmarkEnd w:id="3"/>
    <w:p w:rsidR="00262AB5" w:rsidRPr="009E55A2" w:rsidRDefault="00A462C6" w:rsidP="009E55A2">
      <w:pPr>
        <w:spacing w:line="360" w:lineRule="auto"/>
        <w:jc w:val="center"/>
        <w:rPr>
          <w:color w:val="000000" w:themeColor="text1"/>
          <w:szCs w:val="21"/>
        </w:rPr>
      </w:pPr>
      <w:r w:rsidRPr="009E55A2">
        <w:rPr>
          <w:rFonts w:hAnsi="Cambria Math" w:hint="eastAsia"/>
          <w:color w:val="000000" w:themeColor="text1"/>
          <w:szCs w:val="22"/>
        </w:rPr>
        <w:t xml:space="preserve">           </w:t>
      </w:r>
      <w:r w:rsidRPr="009E55A2">
        <w:rPr>
          <w:rFonts w:hAnsi="Cambria Math" w:hint="eastAsia"/>
          <w:color w:val="000000" w:themeColor="text1"/>
          <w:sz w:val="24"/>
          <w:szCs w:val="28"/>
        </w:rPr>
        <w:t xml:space="preserve"> </w:t>
      </w:r>
      <m:oMath>
        <m:sSub>
          <m:sSubPr>
            <m:ctrlPr>
              <w:rPr>
                <w:rFonts w:ascii="Cambria Math" w:hAnsi="Cambria Math"/>
                <w:color w:val="000000" w:themeColor="text1"/>
                <w:spacing w:val="-2"/>
                <w:kern w:val="0"/>
                <w:position w:val="-1"/>
                <w:szCs w:val="21"/>
              </w:rPr>
            </m:ctrlPr>
          </m:sSubPr>
          <m:e>
            <m:r>
              <w:rPr>
                <w:rFonts w:ascii="Cambria Math" w:hAnsi="Cambria Math"/>
                <w:color w:val="000000" w:themeColor="text1"/>
                <w:spacing w:val="-2"/>
                <w:kern w:val="0"/>
                <w:position w:val="-1"/>
                <w:szCs w:val="21"/>
              </w:rPr>
              <m:t>ρ</m:t>
            </m:r>
          </m:e>
          <m:sub>
            <m:sSup>
              <m:sSupPr>
                <m:ctrlPr>
                  <w:rPr>
                    <w:rFonts w:ascii="Cambria Math" w:hAnsi="Cambria Math"/>
                    <w:color w:val="000000" w:themeColor="text1"/>
                    <w:spacing w:val="-2"/>
                    <w:kern w:val="0"/>
                    <w:position w:val="-1"/>
                    <w:szCs w:val="21"/>
                  </w:rPr>
                </m:ctrlPr>
              </m:sSupPr>
              <m:e>
                <m:r>
                  <m:rPr>
                    <m:sty m:val="p"/>
                  </m:rPr>
                  <w:rPr>
                    <w:rFonts w:ascii="Cambria Math" w:hAnsi="Cambria Math"/>
                    <w:color w:val="000000" w:themeColor="text1"/>
                    <w:spacing w:val="-2"/>
                    <w:kern w:val="0"/>
                    <w:position w:val="-1"/>
                    <w:szCs w:val="21"/>
                  </w:rPr>
                  <m:t>C</m:t>
                </m:r>
                <m:r>
                  <m:rPr>
                    <m:sty m:val="p"/>
                  </m:rPr>
                  <w:rPr>
                    <w:rFonts w:ascii="Cambria Math" w:hAnsi="Cambria Math" w:hint="eastAsia"/>
                    <w:color w:val="000000" w:themeColor="text1"/>
                    <w:spacing w:val="-2"/>
                    <w:kern w:val="0"/>
                    <w:position w:val="-1"/>
                    <w:szCs w:val="21"/>
                  </w:rPr>
                  <m:t>l</m:t>
                </m:r>
              </m:e>
              <m:sup>
                <m:r>
                  <m:rPr>
                    <m:sty m:val="p"/>
                  </m:rPr>
                  <w:rPr>
                    <w:rFonts w:ascii="Cambria Math" w:hAnsi="Cambria Math"/>
                    <w:color w:val="000000" w:themeColor="text1"/>
                    <w:spacing w:val="-2"/>
                    <w:kern w:val="0"/>
                    <w:position w:val="-1"/>
                    <w:szCs w:val="21"/>
                  </w:rPr>
                  <m:t>-</m:t>
                </m:r>
              </m:sup>
            </m:sSup>
          </m:sub>
        </m:sSub>
      </m:oMath>
      <w:r w:rsidRPr="009E55A2">
        <w:rPr>
          <w:rFonts w:hint="eastAsia"/>
          <w:color w:val="000000" w:themeColor="text1"/>
          <w:sz w:val="24"/>
          <w:szCs w:val="32"/>
        </w:rPr>
        <w:t xml:space="preserve">= </w:t>
      </w:r>
      <m:oMath>
        <m:sSub>
          <m:sSubPr>
            <m:ctrlPr>
              <w:rPr>
                <w:rFonts w:ascii="Cambria Math" w:hAnsi="Cambria Math"/>
                <w:color w:val="000000" w:themeColor="text1"/>
                <w:sz w:val="24"/>
                <w:szCs w:val="28"/>
              </w:rPr>
            </m:ctrlPr>
          </m:sSubPr>
          <m:e>
            <m:r>
              <w:rPr>
                <w:rFonts w:ascii="Cambria Math" w:hAnsi="Cambria Math" w:hint="eastAsia"/>
                <w:color w:val="000000" w:themeColor="text1"/>
                <w:sz w:val="24"/>
                <w:szCs w:val="32"/>
              </w:rPr>
              <m:t>ρ</m:t>
            </m:r>
          </m:e>
          <m:sub>
            <m:r>
              <w:rPr>
                <w:rFonts w:ascii="Cambria Math" w:hAnsi="Cambria Math"/>
                <w:color w:val="000000" w:themeColor="text1"/>
                <w:sz w:val="24"/>
                <w:szCs w:val="32"/>
              </w:rPr>
              <m:t>1</m:t>
            </m:r>
          </m:sub>
        </m:sSub>
        <m:r>
          <m:rPr>
            <m:sty m:val="p"/>
          </m:rPr>
          <w:rPr>
            <w:rFonts w:ascii="Cambria Math" w:hAnsi="Cambria Math"/>
            <w:color w:val="000000" w:themeColor="text1"/>
            <w:sz w:val="24"/>
            <w:szCs w:val="32"/>
          </w:rPr>
          <m:t>×</m:t>
        </m:r>
        <m:r>
          <m:rPr>
            <m:sty m:val="p"/>
          </m:rPr>
          <w:rPr>
            <w:rFonts w:ascii="Cambria Math" w:hAnsi="Cambria Math" w:hint="eastAsia"/>
            <w:color w:val="000000" w:themeColor="text1"/>
            <w:sz w:val="24"/>
            <w:szCs w:val="32"/>
          </w:rPr>
          <m:t>K</m:t>
        </m:r>
        <m:r>
          <m:rPr>
            <m:sty m:val="p"/>
          </m:rPr>
          <w:rPr>
            <w:rFonts w:ascii="Cambria Math" w:hAnsi="Cambria Math"/>
            <w:color w:val="000000" w:themeColor="text1"/>
            <w:sz w:val="24"/>
            <w:szCs w:val="32"/>
          </w:rPr>
          <m:t>×</m:t>
        </m:r>
        <m:sSup>
          <m:sSupPr>
            <m:ctrlPr>
              <w:rPr>
                <w:rFonts w:ascii="Cambria Math" w:hAnsi="Cambria Math"/>
                <w:color w:val="000000" w:themeColor="text1"/>
                <w:sz w:val="24"/>
                <w:szCs w:val="28"/>
              </w:rPr>
            </m:ctrlPr>
          </m:sSupPr>
          <m:e>
            <m:r>
              <w:rPr>
                <w:rFonts w:ascii="Cambria Math" w:hAnsi="Cambria Math"/>
                <w:color w:val="000000" w:themeColor="text1"/>
                <w:sz w:val="24"/>
                <w:szCs w:val="32"/>
              </w:rPr>
              <m:t>10</m:t>
            </m:r>
          </m:e>
          <m:sup>
            <m:r>
              <w:rPr>
                <w:rFonts w:ascii="Cambria Math" w:hAnsi="Cambria Math"/>
                <w:color w:val="000000" w:themeColor="text1"/>
                <w:sz w:val="24"/>
                <w:szCs w:val="32"/>
              </w:rPr>
              <m:t>-3</m:t>
            </m:r>
          </m:sup>
        </m:sSup>
      </m:oMath>
      <w:r w:rsidRPr="009E55A2">
        <w:rPr>
          <w:rFonts w:ascii="Cambria Math" w:hAnsi="Cambria Math" w:hint="eastAsia"/>
          <w:color w:val="000000" w:themeColor="text1"/>
          <w:szCs w:val="22"/>
        </w:rPr>
        <w:t xml:space="preserve">          </w:t>
      </w:r>
      <w:r w:rsidRPr="009E55A2">
        <w:rPr>
          <w:color w:val="000000" w:themeColor="text1"/>
          <w:szCs w:val="21"/>
        </w:rPr>
        <w:t>………………………</w:t>
      </w:r>
      <w:proofErr w:type="gramStart"/>
      <w:r w:rsidRPr="009E55A2">
        <w:rPr>
          <w:color w:val="000000" w:themeColor="text1"/>
          <w:szCs w:val="21"/>
        </w:rPr>
        <w:t>…(</w:t>
      </w:r>
      <w:proofErr w:type="gramEnd"/>
      <w:r w:rsidRPr="009E55A2">
        <w:rPr>
          <w:color w:val="000000" w:themeColor="text1"/>
          <w:szCs w:val="21"/>
        </w:rPr>
        <w:t>1)</w:t>
      </w:r>
      <w:bookmarkEnd w:id="2"/>
    </w:p>
    <w:p w:rsidR="009E55A2" w:rsidRPr="009E55A2" w:rsidRDefault="009E55A2" w:rsidP="009E55A2">
      <w:pPr>
        <w:spacing w:line="360" w:lineRule="auto"/>
        <w:ind w:firstLineChars="202" w:firstLine="424"/>
        <w:rPr>
          <w:color w:val="000000" w:themeColor="text1"/>
          <w:szCs w:val="21"/>
        </w:rPr>
      </w:pPr>
      <w:r w:rsidRPr="009E55A2">
        <w:rPr>
          <w:rFonts w:hint="eastAsia"/>
          <w:color w:val="000000" w:themeColor="text1"/>
          <w:szCs w:val="21"/>
        </w:rPr>
        <w:t>式中：</w:t>
      </w:r>
    </w:p>
    <w:p w:rsidR="009E55A2" w:rsidRPr="009E55A2" w:rsidRDefault="00A2645A" w:rsidP="009E55A2">
      <w:pPr>
        <w:spacing w:line="360" w:lineRule="auto"/>
        <w:ind w:firstLineChars="202" w:firstLine="424"/>
        <w:rPr>
          <w:rFonts w:ascii="宋体" w:hAnsi="宋体" w:cs="仿宋"/>
          <w:color w:val="000000" w:themeColor="text1"/>
          <w:szCs w:val="21"/>
        </w:rPr>
      </w:pPr>
      <m:oMath>
        <m:sSub>
          <m:sSubPr>
            <m:ctrlPr>
              <w:rPr>
                <w:rFonts w:ascii="Cambria Math" w:hAnsi="Cambria Math"/>
                <w:color w:val="000000" w:themeColor="text1"/>
                <w:spacing w:val="-2"/>
                <w:kern w:val="0"/>
                <w:position w:val="-1"/>
                <w:szCs w:val="21"/>
              </w:rPr>
            </m:ctrlPr>
          </m:sSubPr>
          <m:e>
            <m:r>
              <w:rPr>
                <w:rFonts w:ascii="Cambria Math" w:hAnsi="Cambria Math"/>
                <w:color w:val="000000" w:themeColor="text1"/>
                <w:spacing w:val="-2"/>
                <w:kern w:val="0"/>
                <w:position w:val="-1"/>
                <w:szCs w:val="21"/>
              </w:rPr>
              <m:t>ρ</m:t>
            </m:r>
          </m:e>
          <m:sub>
            <m:sSup>
              <m:sSupPr>
                <m:ctrlPr>
                  <w:rPr>
                    <w:rFonts w:ascii="Cambria Math" w:hAnsi="Cambria Math"/>
                    <w:color w:val="000000" w:themeColor="text1"/>
                    <w:spacing w:val="-2"/>
                    <w:kern w:val="0"/>
                    <w:position w:val="-1"/>
                    <w:szCs w:val="21"/>
                  </w:rPr>
                </m:ctrlPr>
              </m:sSupPr>
              <m:e>
                <m:r>
                  <m:rPr>
                    <m:sty m:val="p"/>
                  </m:rPr>
                  <w:rPr>
                    <w:rFonts w:ascii="Cambria Math" w:hAnsi="Cambria Math"/>
                    <w:color w:val="000000" w:themeColor="text1"/>
                    <w:spacing w:val="-2"/>
                    <w:kern w:val="0"/>
                    <w:position w:val="-1"/>
                    <w:szCs w:val="21"/>
                  </w:rPr>
                  <m:t>C</m:t>
                </m:r>
                <m:r>
                  <m:rPr>
                    <m:sty m:val="p"/>
                  </m:rPr>
                  <w:rPr>
                    <w:rFonts w:ascii="Cambria Math" w:hAnsi="Cambria Math" w:hint="eastAsia"/>
                    <w:color w:val="000000" w:themeColor="text1"/>
                    <w:spacing w:val="-2"/>
                    <w:kern w:val="0"/>
                    <w:position w:val="-1"/>
                    <w:szCs w:val="21"/>
                  </w:rPr>
                  <m:t>l</m:t>
                </m:r>
              </m:e>
              <m:sup>
                <m:r>
                  <m:rPr>
                    <m:sty m:val="p"/>
                  </m:rPr>
                  <w:rPr>
                    <w:rFonts w:ascii="Cambria Math" w:hAnsi="Cambria Math"/>
                    <w:color w:val="000000" w:themeColor="text1"/>
                    <w:spacing w:val="-2"/>
                    <w:kern w:val="0"/>
                    <w:position w:val="-1"/>
                    <w:szCs w:val="21"/>
                  </w:rPr>
                  <m:t>-</m:t>
                </m:r>
              </m:sup>
            </m:sSup>
          </m:sub>
        </m:sSub>
      </m:oMath>
      <w:r w:rsidR="009E55A2" w:rsidRPr="009E55A2">
        <w:rPr>
          <w:rFonts w:hint="eastAsia"/>
          <w:color w:val="000000" w:themeColor="text1"/>
          <w:kern w:val="0"/>
          <w:szCs w:val="21"/>
        </w:rPr>
        <w:t>—</w:t>
      </w:r>
      <w:r w:rsidR="009E55A2" w:rsidRPr="009E55A2">
        <w:rPr>
          <w:rFonts w:ascii="宋体" w:hAnsi="宋体" w:cs="仿宋" w:hint="eastAsia"/>
          <w:color w:val="000000" w:themeColor="text1"/>
          <w:szCs w:val="21"/>
        </w:rPr>
        <w:t>试料中</w:t>
      </w:r>
      <w:r w:rsidR="00D3543D">
        <w:rPr>
          <w:rFonts w:ascii="宋体" w:hAnsi="宋体" w:cs="仿宋" w:hint="eastAsia"/>
          <w:color w:val="000000" w:themeColor="text1"/>
          <w:szCs w:val="21"/>
        </w:rPr>
        <w:t>氯离子的质量</w:t>
      </w:r>
      <w:r w:rsidR="009E55A2" w:rsidRPr="009E55A2">
        <w:rPr>
          <w:rFonts w:ascii="宋体" w:hAnsi="宋体" w:cs="仿宋" w:hint="eastAsia"/>
          <w:color w:val="000000" w:themeColor="text1"/>
          <w:szCs w:val="21"/>
        </w:rPr>
        <w:t>浓度</w:t>
      </w:r>
      <w:r w:rsidR="00D3543D">
        <w:rPr>
          <w:rFonts w:ascii="宋体" w:hAnsi="宋体" w:cs="仿宋" w:hint="eastAsia"/>
          <w:color w:val="000000" w:themeColor="text1"/>
          <w:szCs w:val="21"/>
        </w:rPr>
        <w:t>，单位为克每升（</w:t>
      </w:r>
      <w:r w:rsidR="009E55A2" w:rsidRPr="009E55A2">
        <w:rPr>
          <w:rFonts w:ascii="宋体" w:hAnsi="宋体" w:cs="仿宋" w:hint="eastAsia"/>
          <w:color w:val="000000" w:themeColor="text1"/>
          <w:szCs w:val="21"/>
        </w:rPr>
        <w:t>g/L</w:t>
      </w:r>
      <w:r w:rsidR="00D3543D">
        <w:rPr>
          <w:rFonts w:ascii="宋体" w:hAnsi="宋体" w:cs="仿宋" w:hint="eastAsia"/>
          <w:color w:val="000000" w:themeColor="text1"/>
          <w:szCs w:val="21"/>
        </w:rPr>
        <w:t>）</w:t>
      </w:r>
      <w:r w:rsidR="009E55A2" w:rsidRPr="009E55A2">
        <w:rPr>
          <w:rFonts w:ascii="宋体" w:hAnsi="宋体" w:cs="仿宋" w:hint="eastAsia"/>
          <w:color w:val="000000" w:themeColor="text1"/>
          <w:szCs w:val="21"/>
        </w:rPr>
        <w:t>；</w:t>
      </w:r>
    </w:p>
    <w:p w:rsidR="00262AB5" w:rsidRPr="009E55A2" w:rsidRDefault="00A2645A" w:rsidP="009E55A2">
      <w:pPr>
        <w:ind w:firstLineChars="202" w:firstLine="424"/>
        <w:rPr>
          <w:rFonts w:ascii="宋体" w:hAnsi="宋体" w:cs="仿宋"/>
          <w:color w:val="000000" w:themeColor="text1"/>
          <w:szCs w:val="21"/>
        </w:rPr>
      </w:pP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ρ</m:t>
            </m:r>
          </m:e>
          <m:sub>
            <m:r>
              <w:rPr>
                <w:rFonts w:ascii="Cambria Math" w:hAnsi="Cambria Math"/>
                <w:color w:val="000000" w:themeColor="text1"/>
                <w:kern w:val="0"/>
                <w:szCs w:val="21"/>
              </w:rPr>
              <m:t>1</m:t>
            </m:r>
          </m:sub>
        </m:sSub>
      </m:oMath>
      <w:r w:rsidR="00A462C6" w:rsidRPr="009E55A2">
        <w:rPr>
          <w:rFonts w:hint="eastAsia"/>
          <w:color w:val="000000" w:themeColor="text1"/>
          <w:kern w:val="0"/>
          <w:szCs w:val="21"/>
        </w:rPr>
        <w:t>—</w:t>
      </w:r>
      <w:r w:rsidR="00A462C6" w:rsidRPr="009E55A2">
        <w:rPr>
          <w:rFonts w:ascii="宋体" w:hAnsi="宋体" w:cs="仿宋" w:hint="eastAsia"/>
          <w:color w:val="000000" w:themeColor="text1"/>
          <w:szCs w:val="21"/>
        </w:rPr>
        <w:t>根据标准曲线计算样品稀释后氯的</w:t>
      </w:r>
      <w:r w:rsidR="00D3543D">
        <w:rPr>
          <w:rFonts w:ascii="宋体" w:hAnsi="宋体" w:cs="仿宋" w:hint="eastAsia"/>
          <w:color w:val="000000" w:themeColor="text1"/>
          <w:szCs w:val="21"/>
        </w:rPr>
        <w:t>质量</w:t>
      </w:r>
      <w:r w:rsidR="00A462C6" w:rsidRPr="009E55A2">
        <w:rPr>
          <w:rFonts w:ascii="宋体" w:hAnsi="宋体" w:cs="仿宋" w:hint="eastAsia"/>
          <w:color w:val="000000" w:themeColor="text1"/>
          <w:szCs w:val="21"/>
        </w:rPr>
        <w:t>浓度</w:t>
      </w:r>
      <w:r w:rsidR="00D3543D">
        <w:rPr>
          <w:rFonts w:ascii="宋体" w:hAnsi="宋体" w:cs="仿宋" w:hint="eastAsia"/>
          <w:color w:val="000000" w:themeColor="text1"/>
          <w:szCs w:val="21"/>
        </w:rPr>
        <w:t>，单位为</w:t>
      </w:r>
      <w:proofErr w:type="gramStart"/>
      <w:r w:rsidR="00D3543D">
        <w:rPr>
          <w:rFonts w:ascii="宋体" w:hAnsi="宋体" w:cs="仿宋" w:hint="eastAsia"/>
          <w:color w:val="000000" w:themeColor="text1"/>
          <w:szCs w:val="21"/>
        </w:rPr>
        <w:t>微克每</w:t>
      </w:r>
      <w:proofErr w:type="gramEnd"/>
      <w:r w:rsidR="00D3543D">
        <w:rPr>
          <w:rFonts w:ascii="宋体" w:hAnsi="宋体" w:cs="仿宋" w:hint="eastAsia"/>
          <w:color w:val="000000" w:themeColor="text1"/>
          <w:szCs w:val="21"/>
        </w:rPr>
        <w:t>毫升（</w:t>
      </w:r>
      <w:r w:rsidR="00A462C6" w:rsidRPr="009E55A2">
        <w:rPr>
          <w:rFonts w:ascii="宋体" w:hAnsi="宋体" w:cs="仿宋" w:hint="eastAsia"/>
          <w:color w:val="000000" w:themeColor="text1"/>
          <w:szCs w:val="21"/>
        </w:rPr>
        <w:t>μg/mL</w:t>
      </w:r>
      <w:r w:rsidR="00D3543D">
        <w:rPr>
          <w:rFonts w:ascii="宋体" w:hAnsi="宋体" w:cs="仿宋" w:hint="eastAsia"/>
          <w:color w:val="000000" w:themeColor="text1"/>
          <w:szCs w:val="21"/>
        </w:rPr>
        <w:t>）</w:t>
      </w:r>
      <w:r w:rsidR="00A462C6" w:rsidRPr="009E55A2">
        <w:rPr>
          <w:rFonts w:ascii="宋体" w:hAnsi="宋体" w:cs="仿宋" w:hint="eastAsia"/>
          <w:color w:val="000000" w:themeColor="text1"/>
          <w:szCs w:val="21"/>
        </w:rPr>
        <w:t>；</w:t>
      </w:r>
    </w:p>
    <w:p w:rsidR="00262AB5" w:rsidRPr="009E55A2" w:rsidRDefault="00A462C6" w:rsidP="009E55A2">
      <w:pPr>
        <w:ind w:firstLineChars="202" w:firstLine="424"/>
        <w:rPr>
          <w:rFonts w:ascii="宋体" w:hAnsi="宋体" w:cs="仿宋"/>
          <w:color w:val="000000" w:themeColor="text1"/>
          <w:szCs w:val="21"/>
        </w:rPr>
      </w:pPr>
      <w:r w:rsidRPr="009E55A2">
        <w:rPr>
          <w:rFonts w:ascii="宋体" w:hAnsi="宋体" w:cs="仿宋" w:hint="eastAsia"/>
          <w:color w:val="000000" w:themeColor="text1"/>
          <w:szCs w:val="21"/>
        </w:rPr>
        <w:t>K</w:t>
      </w:r>
      <w:r w:rsidRPr="009E55A2">
        <w:rPr>
          <w:rFonts w:hint="eastAsia"/>
          <w:color w:val="000000" w:themeColor="text1"/>
          <w:kern w:val="0"/>
          <w:szCs w:val="21"/>
        </w:rPr>
        <w:t>—</w:t>
      </w:r>
      <w:r w:rsidRPr="009E55A2">
        <w:rPr>
          <w:rFonts w:ascii="宋体" w:hAnsi="宋体" w:cs="仿宋" w:hint="eastAsia"/>
          <w:color w:val="000000" w:themeColor="text1"/>
          <w:szCs w:val="21"/>
        </w:rPr>
        <w:t>试样</w:t>
      </w:r>
      <w:proofErr w:type="gramStart"/>
      <w:r w:rsidRPr="009E55A2">
        <w:rPr>
          <w:rFonts w:ascii="宋体" w:hAnsi="宋体" w:cs="仿宋" w:hint="eastAsia"/>
          <w:color w:val="000000" w:themeColor="text1"/>
          <w:szCs w:val="21"/>
        </w:rPr>
        <w:t>稀释总</w:t>
      </w:r>
      <w:proofErr w:type="gramEnd"/>
      <w:r w:rsidRPr="009E55A2">
        <w:rPr>
          <w:rFonts w:ascii="宋体" w:hAnsi="宋体" w:cs="仿宋" w:hint="eastAsia"/>
          <w:color w:val="000000" w:themeColor="text1"/>
          <w:szCs w:val="21"/>
        </w:rPr>
        <w:t>倍数；</w:t>
      </w:r>
    </w:p>
    <w:p w:rsidR="00262AB5" w:rsidRDefault="00D3543D" w:rsidP="009E55A2">
      <w:pPr>
        <w:tabs>
          <w:tab w:val="left" w:pos="315"/>
        </w:tabs>
        <w:autoSpaceDE w:val="0"/>
        <w:autoSpaceDN w:val="0"/>
        <w:ind w:firstLineChars="202" w:firstLine="424"/>
        <w:rPr>
          <w:color w:val="000000" w:themeColor="text1"/>
          <w:szCs w:val="21"/>
        </w:rPr>
      </w:pPr>
      <w:r w:rsidRPr="00D3543D">
        <w:rPr>
          <w:rFonts w:hint="eastAsia"/>
          <w:color w:val="000000" w:themeColor="text1"/>
          <w:szCs w:val="21"/>
        </w:rPr>
        <w:t>计算结果表示到小数点后</w:t>
      </w:r>
      <w:r>
        <w:rPr>
          <w:rFonts w:hint="eastAsia"/>
          <w:color w:val="000000" w:themeColor="text1"/>
          <w:szCs w:val="21"/>
        </w:rPr>
        <w:t>一</w:t>
      </w:r>
      <w:r w:rsidRPr="00D3543D">
        <w:rPr>
          <w:rFonts w:hint="eastAsia"/>
          <w:color w:val="000000" w:themeColor="text1"/>
          <w:szCs w:val="21"/>
        </w:rPr>
        <w:t>位。</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10精密度</w:t>
      </w:r>
    </w:p>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10.1  重复性</w:t>
      </w:r>
    </w:p>
    <w:p w:rsidR="00262AB5" w:rsidRDefault="00A462C6">
      <w:pPr>
        <w:widowControl/>
        <w:numPr>
          <w:ilvl w:val="0"/>
          <w:numId w:val="1"/>
        </w:numPr>
        <w:autoSpaceDE w:val="0"/>
        <w:autoSpaceDN w:val="0"/>
        <w:ind w:firstLineChars="200" w:firstLine="420"/>
        <w:rPr>
          <w:rFonts w:ascii="宋体" w:eastAsiaTheme="minorEastAsia" w:hAnsi="宋体" w:cs="Tahoma"/>
          <w:color w:val="000000"/>
          <w:szCs w:val="21"/>
        </w:rPr>
      </w:pPr>
      <w:r>
        <w:rPr>
          <w:rFonts w:ascii="宋体" w:eastAsiaTheme="minorEastAsia" w:hAnsi="宋体" w:cs="Tahoma" w:hint="eastAsia"/>
          <w:color w:val="000000"/>
          <w:szCs w:val="21"/>
        </w:rPr>
        <w:t>在重复性条件下获得的两次独立测试结果的测定值，在以下给出的平均值范围内，这两个测试结果的绝对差值不超过重复性限(r)，超过重复性限(r)的情况不超过5%。重复性限(r)按表</w:t>
      </w:r>
      <w:r w:rsidR="00AC038D">
        <w:rPr>
          <w:rFonts w:ascii="宋体" w:eastAsiaTheme="minorEastAsia" w:hAnsi="宋体" w:cs="Tahoma" w:hint="eastAsia"/>
          <w:color w:val="000000"/>
          <w:szCs w:val="21"/>
        </w:rPr>
        <w:t>2</w:t>
      </w:r>
      <w:r>
        <w:rPr>
          <w:rFonts w:ascii="宋体" w:eastAsiaTheme="minorEastAsia" w:hAnsi="宋体" w:cs="Tahoma" w:hint="eastAsia"/>
          <w:color w:val="000000"/>
          <w:szCs w:val="21"/>
        </w:rPr>
        <w:t>数据采用内插法或外延法求得。</w:t>
      </w:r>
    </w:p>
    <w:p w:rsidR="00262AB5" w:rsidRDefault="00A462C6">
      <w:pPr>
        <w:widowControl/>
        <w:numPr>
          <w:ilvl w:val="0"/>
          <w:numId w:val="1"/>
        </w:numPr>
        <w:autoSpaceDE w:val="0"/>
        <w:autoSpaceDN w:val="0"/>
        <w:ind w:firstLineChars="200" w:firstLine="420"/>
        <w:jc w:val="center"/>
        <w:rPr>
          <w:rFonts w:ascii="黑体" w:eastAsia="黑体" w:hAnsi="黑体" w:cstheme="minorBidi"/>
          <w:color w:val="000000" w:themeColor="text1"/>
          <w:szCs w:val="21"/>
        </w:rPr>
      </w:pPr>
      <w:r>
        <w:rPr>
          <w:rFonts w:ascii="黑体" w:eastAsia="黑体" w:hAnsi="黑体" w:cstheme="minorBidi" w:hint="eastAsia"/>
          <w:color w:val="000000" w:themeColor="text1"/>
          <w:szCs w:val="21"/>
        </w:rPr>
        <w:t>表 2</w:t>
      </w:r>
      <w:r>
        <w:rPr>
          <w:rFonts w:ascii="黑体" w:eastAsia="黑体" w:hAnsi="黑体" w:cstheme="minorBidi"/>
          <w:color w:val="000000" w:themeColor="text1"/>
          <w:szCs w:val="21"/>
        </w:rPr>
        <w:t xml:space="preserve">   </w:t>
      </w:r>
      <w:r>
        <w:rPr>
          <w:rFonts w:ascii="黑体" w:eastAsia="黑体" w:hAnsi="黑体" w:cs="Tahoma" w:hint="eastAsia"/>
          <w:color w:val="000000"/>
          <w:szCs w:val="21"/>
        </w:rPr>
        <w:t>重复性限</w:t>
      </w:r>
      <w:r w:rsidR="00AC038D">
        <w:rPr>
          <w:rFonts w:ascii="黑体" w:eastAsia="黑体" w:hAnsi="黑体" w:cs="Tahoma" w:hint="eastAsia"/>
          <w:color w:val="000000"/>
          <w:szCs w:val="21"/>
        </w:rPr>
        <w:t>（r）</w:t>
      </w:r>
    </w:p>
    <w:tbl>
      <w:tblPr>
        <w:tblW w:w="8467"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134"/>
        <w:gridCol w:w="1134"/>
        <w:gridCol w:w="1134"/>
        <w:gridCol w:w="1134"/>
        <w:gridCol w:w="1134"/>
        <w:gridCol w:w="1134"/>
      </w:tblGrid>
      <w:tr w:rsidR="00CC0821" w:rsidRPr="000C4BAB" w:rsidTr="00CC0821">
        <w:trPr>
          <w:jc w:val="center"/>
        </w:trPr>
        <w:tc>
          <w:tcPr>
            <w:tcW w:w="1663"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pPr>
              <w:jc w:val="center"/>
              <w:rPr>
                <w:rFonts w:ascii="黑体" w:eastAsia="黑体" w:hAnsi="黑体" w:cstheme="minorBidi"/>
                <w:color w:val="000000" w:themeColor="text1"/>
                <w:szCs w:val="22"/>
              </w:rPr>
            </w:pPr>
            <m:oMathPara>
              <m:oMath>
                <m:r>
                  <m:rPr>
                    <m:sty m:val="p"/>
                  </m:rPr>
                  <w:rPr>
                    <w:rFonts w:ascii="Cambria Math" w:hAnsi="Cambria Math"/>
                    <w:color w:val="000000" w:themeColor="text1"/>
                    <w:szCs w:val="22"/>
                  </w:rPr>
                  <m:t>氯离子质量浓度</m:t>
                </m:r>
              </m:oMath>
            </m:oMathPara>
          </w:p>
          <w:p w:rsidR="00CC0821" w:rsidRPr="000C4BAB" w:rsidRDefault="00CC0821">
            <w:pPr>
              <w:jc w:val="center"/>
              <w:rPr>
                <w:rFonts w:ascii="黑体" w:eastAsia="黑体" w:hAnsi="黑体" w:cstheme="minorBidi"/>
              </w:rPr>
            </w:pPr>
            <w:r w:rsidRPr="000C4BAB">
              <w:t xml:space="preserve">g </w:t>
            </w:r>
            <w:r w:rsidRPr="000C4BAB">
              <w:rPr>
                <w:rFonts w:hint="eastAsia"/>
              </w:rPr>
              <w:t>/</w:t>
            </w:r>
            <w:r w:rsidRPr="000C4BAB">
              <w:t>L</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1.0</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5.6</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10.2</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20.1</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35.7</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50.5</w:t>
            </w:r>
          </w:p>
        </w:tc>
      </w:tr>
      <w:tr w:rsidR="00CC0821" w:rsidRPr="000C4BAB" w:rsidTr="00CC0821">
        <w:trPr>
          <w:jc w:val="center"/>
        </w:trPr>
        <w:tc>
          <w:tcPr>
            <w:tcW w:w="1663"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pPr>
              <w:jc w:val="center"/>
            </w:pPr>
            <w:r w:rsidRPr="000C4BAB">
              <w:rPr>
                <w:rFonts w:hint="eastAsia"/>
              </w:rPr>
              <w:t>重复性限</w:t>
            </w:r>
            <w:r w:rsidRPr="000C4BAB">
              <w:t>(r)</w:t>
            </w:r>
          </w:p>
          <w:p w:rsidR="00CC0821" w:rsidRPr="000C4BAB" w:rsidRDefault="00CC0821">
            <w:pPr>
              <w:jc w:val="center"/>
            </w:pPr>
            <w:r w:rsidRPr="000C4BAB">
              <w:t xml:space="preserve">g </w:t>
            </w:r>
            <w:r w:rsidRPr="000C4BAB">
              <w:rPr>
                <w:rFonts w:hint="eastAsia"/>
              </w:rPr>
              <w:t>/</w:t>
            </w:r>
            <w:r w:rsidRPr="000C4BAB">
              <w:t>L</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0.08</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0.19</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0.38</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0.66</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0.75</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0.86</w:t>
            </w:r>
          </w:p>
        </w:tc>
      </w:tr>
    </w:tbl>
    <w:p w:rsidR="00262AB5" w:rsidRPr="000C4BAB" w:rsidRDefault="00A462C6">
      <w:pPr>
        <w:spacing w:beforeLines="50" w:before="156" w:afterLines="50" w:after="156" w:line="360" w:lineRule="auto"/>
        <w:rPr>
          <w:rFonts w:ascii="黑体" w:eastAsia="黑体" w:hAnsi="黑体"/>
          <w:szCs w:val="21"/>
        </w:rPr>
      </w:pPr>
      <w:r w:rsidRPr="000C4BAB">
        <w:rPr>
          <w:rFonts w:ascii="黑体" w:eastAsia="黑体" w:hAnsi="黑体" w:hint="eastAsia"/>
          <w:szCs w:val="21"/>
        </w:rPr>
        <w:t>10.2  再现性</w:t>
      </w:r>
    </w:p>
    <w:p w:rsidR="00262AB5" w:rsidRPr="000C4BAB" w:rsidRDefault="00A462C6">
      <w:pPr>
        <w:snapToGrid w:val="0"/>
        <w:ind w:firstLineChars="200" w:firstLine="420"/>
        <w:rPr>
          <w:rFonts w:ascii="宋体" w:hAnsi="宋体"/>
          <w:szCs w:val="21"/>
        </w:rPr>
      </w:pPr>
      <w:r w:rsidRPr="000C4BAB">
        <w:rPr>
          <w:rFonts w:ascii="宋体" w:eastAsiaTheme="minorEastAsia" w:hAnsi="宋体" w:cs="Tahoma" w:hint="eastAsia"/>
          <w:color w:val="000000"/>
          <w:szCs w:val="21"/>
        </w:rPr>
        <w:t>在再现性条件下获得的两次独立测试结果的测定值，在以下给出的平均值范围内，这两个测试结果的绝对差值</w:t>
      </w:r>
      <w:r w:rsidRPr="000C4BAB">
        <w:rPr>
          <w:rFonts w:ascii="宋体" w:hAnsi="宋体" w:hint="eastAsia"/>
          <w:szCs w:val="21"/>
        </w:rPr>
        <w:t>不大于再现性限（</w:t>
      </w:r>
      <w:r w:rsidRPr="000C4BAB">
        <w:rPr>
          <w:rFonts w:ascii="宋体" w:hAnsi="宋体"/>
          <w:i/>
          <w:szCs w:val="21"/>
        </w:rPr>
        <w:t>R</w:t>
      </w:r>
      <w:r w:rsidRPr="000C4BAB">
        <w:rPr>
          <w:rFonts w:ascii="宋体" w:hAnsi="宋体" w:hint="eastAsia"/>
          <w:szCs w:val="21"/>
        </w:rPr>
        <w:t>），超过再现性限（</w:t>
      </w:r>
      <w:r w:rsidRPr="000C4BAB">
        <w:rPr>
          <w:rFonts w:ascii="宋体" w:hAnsi="宋体"/>
          <w:i/>
          <w:szCs w:val="21"/>
        </w:rPr>
        <w:t>R</w:t>
      </w:r>
      <w:r w:rsidRPr="000C4BAB">
        <w:rPr>
          <w:rFonts w:ascii="宋体" w:hAnsi="宋体" w:hint="eastAsia"/>
          <w:szCs w:val="21"/>
        </w:rPr>
        <w:t>）的情况不超过5％，再现性限（</w:t>
      </w:r>
      <w:r w:rsidRPr="000C4BAB">
        <w:rPr>
          <w:rFonts w:ascii="宋体" w:hAnsi="宋体"/>
          <w:i/>
          <w:szCs w:val="21"/>
        </w:rPr>
        <w:t>R</w:t>
      </w:r>
      <w:r w:rsidRPr="000C4BAB">
        <w:rPr>
          <w:rFonts w:ascii="宋体" w:hAnsi="宋体" w:hint="eastAsia"/>
          <w:szCs w:val="21"/>
        </w:rPr>
        <w:t>）按表3数据采用内插法或外延法求得。</w:t>
      </w:r>
    </w:p>
    <w:p w:rsidR="00262AB5" w:rsidRPr="000C4BAB" w:rsidRDefault="00A462C6">
      <w:pPr>
        <w:widowControl/>
        <w:numPr>
          <w:ilvl w:val="0"/>
          <w:numId w:val="1"/>
        </w:numPr>
        <w:autoSpaceDE w:val="0"/>
        <w:autoSpaceDN w:val="0"/>
        <w:ind w:firstLineChars="200" w:firstLine="420"/>
        <w:jc w:val="center"/>
        <w:rPr>
          <w:rFonts w:ascii="黑体" w:eastAsia="黑体" w:hAnsi="黑体" w:cstheme="minorBidi"/>
          <w:color w:val="000000" w:themeColor="text1"/>
          <w:szCs w:val="21"/>
        </w:rPr>
      </w:pPr>
      <w:r w:rsidRPr="000C4BAB">
        <w:rPr>
          <w:rFonts w:ascii="黑体" w:eastAsia="黑体" w:hAnsi="黑体" w:cstheme="minorBidi" w:hint="eastAsia"/>
          <w:color w:val="000000" w:themeColor="text1"/>
          <w:szCs w:val="21"/>
        </w:rPr>
        <w:t>表 3</w:t>
      </w:r>
      <w:r w:rsidRPr="000C4BAB">
        <w:rPr>
          <w:rFonts w:ascii="黑体" w:eastAsia="黑体" w:hAnsi="黑体" w:cstheme="minorBidi"/>
          <w:color w:val="000000" w:themeColor="text1"/>
          <w:szCs w:val="21"/>
        </w:rPr>
        <w:t xml:space="preserve">   </w:t>
      </w:r>
      <w:r w:rsidRPr="000C4BAB">
        <w:rPr>
          <w:rFonts w:ascii="黑体" w:eastAsia="黑体" w:hAnsi="黑体" w:cs="Tahoma" w:hint="eastAsia"/>
          <w:color w:val="000000"/>
          <w:szCs w:val="21"/>
        </w:rPr>
        <w:t>再现性限</w:t>
      </w:r>
      <w:r w:rsidR="00AC038D" w:rsidRPr="000C4BAB">
        <w:rPr>
          <w:rFonts w:ascii="黑体" w:eastAsia="黑体" w:hAnsi="黑体" w:cs="Tahoma" w:hint="eastAsia"/>
          <w:color w:val="000000"/>
          <w:szCs w:val="21"/>
        </w:rPr>
        <w:t>（R）</w:t>
      </w:r>
    </w:p>
    <w:tbl>
      <w:tblPr>
        <w:tblW w:w="8436"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134"/>
        <w:gridCol w:w="1134"/>
        <w:gridCol w:w="1134"/>
        <w:gridCol w:w="1134"/>
        <w:gridCol w:w="1134"/>
        <w:gridCol w:w="1134"/>
      </w:tblGrid>
      <w:tr w:rsidR="00CC0821" w:rsidRPr="000C4BAB" w:rsidTr="00CC0821">
        <w:trPr>
          <w:jc w:val="center"/>
        </w:trPr>
        <w:tc>
          <w:tcPr>
            <w:tcW w:w="1632"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042AFE">
            <w:pPr>
              <w:jc w:val="center"/>
              <w:rPr>
                <w:rFonts w:ascii="黑体" w:eastAsia="黑体" w:hAnsi="黑体" w:cstheme="minorBidi"/>
              </w:rPr>
            </w:pPr>
            <m:oMathPara>
              <m:oMath>
                <m:r>
                  <m:rPr>
                    <m:sty m:val="p"/>
                  </m:rPr>
                  <w:rPr>
                    <w:rFonts w:ascii="Cambria Math" w:hAnsi="Cambria Math"/>
                  </w:rPr>
                  <m:t>氯离子质量浓度</m:t>
                </m:r>
              </m:oMath>
            </m:oMathPara>
          </w:p>
          <w:p w:rsidR="00CC0821" w:rsidRPr="000C4BAB" w:rsidRDefault="00CC0821" w:rsidP="00042AFE">
            <w:pPr>
              <w:jc w:val="center"/>
            </w:pPr>
            <w:r w:rsidRPr="000C4BAB">
              <w:t xml:space="preserve">g </w:t>
            </w:r>
            <w:r w:rsidRPr="000C4BAB">
              <w:rPr>
                <w:rFonts w:hint="eastAsia"/>
              </w:rPr>
              <w:t>/</w:t>
            </w:r>
            <w:r w:rsidRPr="000C4BAB">
              <w:t>L</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1.0</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5.6</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10.2</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20.1</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35.7</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pPr>
            <w:r w:rsidRPr="000C4BAB">
              <w:t>50.5</w:t>
            </w:r>
          </w:p>
        </w:tc>
      </w:tr>
      <w:tr w:rsidR="00CC0821" w:rsidTr="00CC0821">
        <w:trPr>
          <w:jc w:val="center"/>
        </w:trPr>
        <w:tc>
          <w:tcPr>
            <w:tcW w:w="1632"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pPr>
              <w:jc w:val="center"/>
            </w:pPr>
            <w:r w:rsidRPr="000C4BAB">
              <w:rPr>
                <w:rFonts w:hint="eastAsia"/>
              </w:rPr>
              <w:t>再现性限</w:t>
            </w:r>
            <w:r w:rsidRPr="000C4BAB">
              <w:t>(</w:t>
            </w:r>
            <w:r w:rsidRPr="000C4BAB">
              <w:rPr>
                <w:rFonts w:hint="eastAsia"/>
              </w:rPr>
              <w:t>R</w:t>
            </w:r>
            <w:r w:rsidRPr="000C4BAB">
              <w:t>)</w:t>
            </w:r>
          </w:p>
          <w:p w:rsidR="00CC0821" w:rsidRPr="000C4BAB" w:rsidRDefault="00CC0821">
            <w:pPr>
              <w:jc w:val="center"/>
            </w:pPr>
            <w:r w:rsidRPr="000C4BAB">
              <w:t xml:space="preserve">g </w:t>
            </w:r>
            <w:r w:rsidRPr="000C4BAB">
              <w:rPr>
                <w:rFonts w:hint="eastAsia"/>
              </w:rPr>
              <w:t>/</w:t>
            </w:r>
            <w:r w:rsidRPr="000C4BAB">
              <w:t>L</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rPr>
                <w:rFonts w:ascii="宋体" w:hAnsi="宋体" w:cs="宋体"/>
                <w:color w:val="000000"/>
                <w:sz w:val="22"/>
                <w:szCs w:val="22"/>
              </w:rPr>
            </w:pPr>
            <w:r w:rsidRPr="000C4BAB">
              <w:rPr>
                <w:rFonts w:hint="eastAsia"/>
                <w:color w:val="000000"/>
                <w:sz w:val="22"/>
                <w:szCs w:val="22"/>
              </w:rPr>
              <w:t>0.09</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rPr>
                <w:rFonts w:ascii="宋体" w:hAnsi="宋体" w:cs="宋体"/>
                <w:color w:val="000000"/>
                <w:sz w:val="22"/>
                <w:szCs w:val="22"/>
              </w:rPr>
            </w:pPr>
            <w:r w:rsidRPr="000C4BAB">
              <w:rPr>
                <w:rFonts w:hint="eastAsia"/>
                <w:color w:val="000000"/>
                <w:sz w:val="22"/>
                <w:szCs w:val="22"/>
              </w:rPr>
              <w:t>0.21</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rPr>
                <w:rFonts w:ascii="宋体" w:hAnsi="宋体" w:cs="宋体"/>
                <w:color w:val="000000"/>
                <w:sz w:val="22"/>
                <w:szCs w:val="22"/>
              </w:rPr>
            </w:pPr>
            <w:r w:rsidRPr="000C4BAB">
              <w:rPr>
                <w:rFonts w:hint="eastAsia"/>
                <w:color w:val="000000"/>
                <w:sz w:val="22"/>
                <w:szCs w:val="22"/>
              </w:rPr>
              <w:t>0.58</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rPr>
                <w:rFonts w:ascii="宋体" w:hAnsi="宋体" w:cs="宋体"/>
                <w:color w:val="000000"/>
                <w:sz w:val="22"/>
                <w:szCs w:val="22"/>
              </w:rPr>
            </w:pPr>
            <w:r w:rsidRPr="000C4BAB">
              <w:rPr>
                <w:rFonts w:hint="eastAsia"/>
                <w:color w:val="000000"/>
                <w:sz w:val="22"/>
                <w:szCs w:val="22"/>
              </w:rPr>
              <w:t>0.73</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Pr="000C4BAB" w:rsidRDefault="00CC0821" w:rsidP="00CC0821">
            <w:pPr>
              <w:jc w:val="center"/>
              <w:rPr>
                <w:rFonts w:ascii="宋体" w:hAnsi="宋体" w:cs="宋体"/>
                <w:color w:val="000000"/>
                <w:sz w:val="22"/>
                <w:szCs w:val="22"/>
              </w:rPr>
            </w:pPr>
            <w:r w:rsidRPr="000C4BAB">
              <w:rPr>
                <w:rFonts w:hint="eastAsia"/>
                <w:color w:val="000000"/>
                <w:sz w:val="22"/>
                <w:szCs w:val="22"/>
              </w:rPr>
              <w:t>0.96</w:t>
            </w:r>
          </w:p>
        </w:tc>
        <w:tc>
          <w:tcPr>
            <w:tcW w:w="1134" w:type="dxa"/>
            <w:tcBorders>
              <w:top w:val="single" w:sz="4" w:space="0" w:color="auto"/>
              <w:left w:val="single" w:sz="4" w:space="0" w:color="auto"/>
              <w:bottom w:val="single" w:sz="4" w:space="0" w:color="auto"/>
              <w:right w:val="single" w:sz="4" w:space="0" w:color="auto"/>
            </w:tcBorders>
            <w:vAlign w:val="center"/>
          </w:tcPr>
          <w:p w:rsidR="00CC0821" w:rsidRDefault="00CC0821" w:rsidP="00CC0821">
            <w:pPr>
              <w:jc w:val="center"/>
              <w:rPr>
                <w:rFonts w:ascii="宋体" w:hAnsi="宋体" w:cs="宋体"/>
                <w:color w:val="000000"/>
                <w:sz w:val="22"/>
                <w:szCs w:val="22"/>
              </w:rPr>
            </w:pPr>
            <w:r w:rsidRPr="000C4BAB">
              <w:rPr>
                <w:rFonts w:hint="eastAsia"/>
                <w:color w:val="000000"/>
                <w:sz w:val="22"/>
                <w:szCs w:val="22"/>
              </w:rPr>
              <w:t>0.98</w:t>
            </w:r>
          </w:p>
        </w:tc>
      </w:tr>
    </w:tbl>
    <w:p w:rsidR="00262AB5" w:rsidRDefault="00A462C6">
      <w:pPr>
        <w:spacing w:beforeLines="50" w:before="156" w:afterLines="50" w:after="156" w:line="360" w:lineRule="auto"/>
        <w:rPr>
          <w:rFonts w:ascii="黑体" w:eastAsia="黑体" w:hAnsi="黑体"/>
          <w:szCs w:val="21"/>
        </w:rPr>
      </w:pPr>
      <w:r>
        <w:rPr>
          <w:rFonts w:ascii="黑体" w:eastAsia="黑体" w:hAnsi="黑体" w:hint="eastAsia"/>
          <w:szCs w:val="21"/>
        </w:rPr>
        <w:t>11 试验报告</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t>本章规定试验报告所包括的内容。至少应给出以下几个方面的内容：</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t>——试验对象；</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lastRenderedPageBreak/>
        <w:t>——使用的文件（GB/T ××××. ×-202×）；</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t>——分析结果及其表示；</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t>——与基本分析步骤的差异；</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t>——测定中观察到的异常现象；</w:t>
      </w:r>
    </w:p>
    <w:p w:rsidR="00262AB5" w:rsidRDefault="00A462C6" w:rsidP="006531B2">
      <w:pPr>
        <w:ind w:firstLineChars="202" w:firstLine="424"/>
        <w:rPr>
          <w:rFonts w:ascii="宋体" w:hAnsi="宋体" w:cs="仿宋"/>
          <w:color w:val="000000" w:themeColor="text1"/>
          <w:szCs w:val="21"/>
        </w:rPr>
      </w:pPr>
      <w:r>
        <w:rPr>
          <w:rFonts w:ascii="宋体" w:hAnsi="宋体" w:cs="仿宋" w:hint="eastAsia"/>
          <w:color w:val="000000" w:themeColor="text1"/>
          <w:szCs w:val="21"/>
        </w:rPr>
        <w:t>——试验日期。</w:t>
      </w: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262AB5" w:rsidRDefault="00262AB5">
      <w:pPr>
        <w:spacing w:line="360" w:lineRule="auto"/>
        <w:rPr>
          <w:rFonts w:ascii="宋体" w:hAnsi="宋体" w:cs="仿宋"/>
          <w:color w:val="000000" w:themeColor="text1"/>
          <w:szCs w:val="21"/>
        </w:rPr>
      </w:pPr>
    </w:p>
    <w:p w:rsidR="006531B2" w:rsidRDefault="006531B2">
      <w:pPr>
        <w:spacing w:line="360" w:lineRule="auto"/>
        <w:rPr>
          <w:rFonts w:ascii="宋体" w:hAnsi="宋体" w:cs="仿宋"/>
          <w:color w:val="000000" w:themeColor="text1"/>
          <w:szCs w:val="21"/>
        </w:rPr>
      </w:pPr>
    </w:p>
    <w:p w:rsidR="00AB35B9" w:rsidRDefault="00AB35B9">
      <w:pPr>
        <w:spacing w:line="360" w:lineRule="auto"/>
        <w:rPr>
          <w:rFonts w:ascii="宋体" w:hAnsi="宋体" w:cs="仿宋"/>
          <w:color w:val="000000" w:themeColor="text1"/>
          <w:szCs w:val="21"/>
        </w:rPr>
      </w:pPr>
    </w:p>
    <w:p w:rsidR="00262AB5" w:rsidRDefault="00A462C6" w:rsidP="00042AFE">
      <w:pPr>
        <w:ind w:firstLineChars="50" w:firstLine="105"/>
        <w:jc w:val="center"/>
        <w:rPr>
          <w:rFonts w:ascii="黑体" w:eastAsia="黑体"/>
        </w:rPr>
      </w:pPr>
      <w:r>
        <w:rPr>
          <w:rFonts w:ascii="黑体" w:eastAsia="黑体" w:hint="eastAsia"/>
        </w:rPr>
        <w:lastRenderedPageBreak/>
        <w:t>附  录A</w:t>
      </w:r>
    </w:p>
    <w:p w:rsidR="00262AB5" w:rsidRDefault="00A462C6" w:rsidP="00042AFE">
      <w:pPr>
        <w:jc w:val="center"/>
        <w:rPr>
          <w:rFonts w:ascii="黑体" w:eastAsia="黑体"/>
        </w:rPr>
      </w:pPr>
      <w:r>
        <w:rPr>
          <w:rFonts w:ascii="黑体" w:eastAsia="黑体" w:hint="eastAsia"/>
        </w:rPr>
        <w:t>（资料性）</w:t>
      </w:r>
    </w:p>
    <w:p w:rsidR="00262AB5" w:rsidRDefault="00A462C6">
      <w:pPr>
        <w:ind w:firstLineChars="50" w:firstLine="105"/>
        <w:jc w:val="center"/>
        <w:rPr>
          <w:rFonts w:ascii="黑体" w:eastAsia="黑体"/>
        </w:rPr>
      </w:pPr>
      <w:r>
        <w:rPr>
          <w:rFonts w:ascii="黑体" w:eastAsia="黑体" w:hint="eastAsia"/>
        </w:rPr>
        <w:t>精密度试验原始数据</w:t>
      </w:r>
    </w:p>
    <w:p w:rsidR="00AC038D" w:rsidRDefault="00AC038D" w:rsidP="00AC038D">
      <w:pPr>
        <w:spacing w:line="360" w:lineRule="auto"/>
        <w:ind w:firstLineChars="202" w:firstLine="424"/>
        <w:jc w:val="left"/>
        <w:rPr>
          <w:rFonts w:ascii="宋体" w:eastAsiaTheme="minorEastAsia" w:hAnsiTheme="minorHAnsi" w:cstheme="minorBidi"/>
          <w:szCs w:val="22"/>
        </w:rPr>
      </w:pPr>
      <w:r w:rsidRPr="00AC038D">
        <w:rPr>
          <w:rFonts w:ascii="宋体" w:eastAsiaTheme="minorEastAsia" w:hAnsiTheme="minorHAnsi" w:cstheme="minorBidi" w:hint="eastAsia"/>
          <w:szCs w:val="22"/>
        </w:rPr>
        <w:t>精密度数据是在 2022年~2023年由</w:t>
      </w:r>
      <w:r w:rsidR="00AB35B9">
        <w:rPr>
          <w:rFonts w:ascii="宋体" w:eastAsiaTheme="minorEastAsia" w:hAnsiTheme="minorHAnsi" w:cstheme="minorBidi" w:hint="eastAsia"/>
          <w:szCs w:val="22"/>
        </w:rPr>
        <w:t>22</w:t>
      </w:r>
      <w:r w:rsidRPr="00AC038D">
        <w:rPr>
          <w:rFonts w:ascii="宋体" w:eastAsiaTheme="minorEastAsia" w:hAnsiTheme="minorHAnsi" w:cstheme="minorBidi" w:hint="eastAsia"/>
          <w:szCs w:val="22"/>
        </w:rPr>
        <w:t>家实验室对含</w:t>
      </w:r>
      <w:r>
        <w:rPr>
          <w:rFonts w:ascii="宋体" w:eastAsiaTheme="minorEastAsia" w:hAnsiTheme="minorHAnsi" w:cstheme="minorBidi" w:hint="eastAsia"/>
          <w:szCs w:val="22"/>
        </w:rPr>
        <w:t>氯离子</w:t>
      </w:r>
      <w:r w:rsidRPr="00AC038D">
        <w:rPr>
          <w:rFonts w:ascii="宋体" w:eastAsiaTheme="minorEastAsia" w:hAnsiTheme="minorHAnsi" w:cstheme="minorBidi" w:hint="eastAsia"/>
          <w:szCs w:val="22"/>
        </w:rPr>
        <w:t>不同水平的贵金属合金电镀废水样品进行共同试验确定的。每家实验室对每个水平的贵金属合金电镀废水样品中</w:t>
      </w:r>
      <w:r>
        <w:rPr>
          <w:rFonts w:ascii="宋体" w:eastAsiaTheme="minorEastAsia" w:hAnsiTheme="minorHAnsi" w:cstheme="minorBidi" w:hint="eastAsia"/>
          <w:szCs w:val="22"/>
        </w:rPr>
        <w:t>氯离子</w:t>
      </w:r>
      <w:r w:rsidRPr="00AC038D">
        <w:rPr>
          <w:rFonts w:ascii="宋体" w:eastAsiaTheme="minorEastAsia" w:hAnsiTheme="minorHAnsi" w:cstheme="minorBidi" w:hint="eastAsia"/>
          <w:szCs w:val="22"/>
        </w:rPr>
        <w:t>质量浓度在重复性条件下独立测定7次。测定的原始数据见表A.1</w:t>
      </w:r>
    </w:p>
    <w:p w:rsidR="00262AB5" w:rsidRPr="00AC038D" w:rsidRDefault="00A462C6" w:rsidP="00AC038D">
      <w:pPr>
        <w:spacing w:line="360" w:lineRule="auto"/>
        <w:ind w:firstLineChars="202" w:firstLine="424"/>
        <w:jc w:val="center"/>
        <w:rPr>
          <w:rFonts w:ascii="黑体" w:eastAsia="黑体" w:hAnsi="黑体"/>
        </w:rPr>
      </w:pPr>
      <w:r w:rsidRPr="00AC038D">
        <w:rPr>
          <w:rFonts w:ascii="黑体" w:eastAsia="黑体" w:hAnsi="黑体" w:hint="eastAsia"/>
        </w:rPr>
        <w:t>表A.1  氯离子的精密度原始数据</w:t>
      </w:r>
    </w:p>
    <w:tbl>
      <w:tblPr>
        <w:tblW w:w="6487" w:type="dxa"/>
        <w:jc w:val="center"/>
        <w:tblInd w:w="-34" w:type="dxa"/>
        <w:tblLook w:val="04A0" w:firstRow="1" w:lastRow="0" w:firstColumn="1" w:lastColumn="0" w:noHBand="0" w:noVBand="1"/>
      </w:tblPr>
      <w:tblGrid>
        <w:gridCol w:w="887"/>
        <w:gridCol w:w="700"/>
        <w:gridCol w:w="700"/>
        <w:gridCol w:w="700"/>
        <w:gridCol w:w="700"/>
        <w:gridCol w:w="700"/>
        <w:gridCol w:w="700"/>
        <w:gridCol w:w="700"/>
        <w:gridCol w:w="700"/>
      </w:tblGrid>
      <w:tr w:rsidR="006C5073" w:rsidRPr="006C5073" w:rsidTr="006C5073">
        <w:trPr>
          <w:trHeight w:val="231"/>
          <w:jc w:val="center"/>
        </w:trPr>
        <w:tc>
          <w:tcPr>
            <w:tcW w:w="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实验室</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样品</w:t>
            </w:r>
            <w:r w:rsidRPr="006C5073">
              <w:rPr>
                <w:rFonts w:ascii="宋体" w:hAnsi="宋体" w:cs="宋体" w:hint="eastAsia"/>
                <w:color w:val="000000"/>
                <w:kern w:val="0"/>
                <w:sz w:val="22"/>
                <w:szCs w:val="22"/>
              </w:rPr>
              <w:br/>
              <w:t>编号</w:t>
            </w:r>
          </w:p>
        </w:tc>
        <w:tc>
          <w:tcPr>
            <w:tcW w:w="4900" w:type="dxa"/>
            <w:gridSpan w:val="7"/>
            <w:tcBorders>
              <w:top w:val="single" w:sz="4" w:space="0" w:color="auto"/>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水平数</w:t>
            </w:r>
          </w:p>
        </w:tc>
      </w:tr>
      <w:tr w:rsidR="006C5073" w:rsidRPr="006C5073" w:rsidTr="006C5073">
        <w:trPr>
          <w:trHeight w:val="231"/>
          <w:jc w:val="center"/>
        </w:trPr>
        <w:tc>
          <w:tcPr>
            <w:tcW w:w="887" w:type="dxa"/>
            <w:vMerge/>
            <w:tcBorders>
              <w:top w:val="single" w:sz="4" w:space="0" w:color="auto"/>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r>
      <w:tr w:rsidR="006C5073" w:rsidRPr="006C5073" w:rsidTr="006C5073">
        <w:trPr>
          <w:trHeight w:val="231"/>
          <w:jc w:val="center"/>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实验室</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样品</w:t>
            </w:r>
            <w:r w:rsidRPr="006C5073">
              <w:rPr>
                <w:rFonts w:ascii="宋体" w:hAnsi="宋体" w:cs="宋体" w:hint="eastAsia"/>
                <w:color w:val="000000"/>
                <w:kern w:val="0"/>
                <w:sz w:val="22"/>
                <w:szCs w:val="22"/>
              </w:rPr>
              <w:br/>
              <w:t>编号</w:t>
            </w:r>
          </w:p>
        </w:tc>
        <w:tc>
          <w:tcPr>
            <w:tcW w:w="4900" w:type="dxa"/>
            <w:gridSpan w:val="7"/>
            <w:tcBorders>
              <w:top w:val="single" w:sz="4" w:space="0" w:color="auto"/>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水平数</w:t>
            </w:r>
          </w:p>
        </w:tc>
      </w:tr>
      <w:tr w:rsidR="006C5073" w:rsidRPr="006C5073" w:rsidTr="006C5073">
        <w:trPr>
          <w:trHeight w:val="231"/>
          <w:jc w:val="center"/>
        </w:trPr>
        <w:tc>
          <w:tcPr>
            <w:tcW w:w="887"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5.3</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5.5</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lastRenderedPageBreak/>
              <w:t>15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5.7</w:t>
            </w:r>
          </w:p>
        </w:tc>
      </w:tr>
      <w:tr w:rsidR="006C5073" w:rsidRPr="006C5073" w:rsidTr="006C5073">
        <w:trPr>
          <w:trHeight w:val="231"/>
          <w:jc w:val="center"/>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实验室</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样品</w:t>
            </w:r>
            <w:r w:rsidRPr="006C5073">
              <w:rPr>
                <w:rFonts w:ascii="宋体" w:hAnsi="宋体" w:cs="宋体" w:hint="eastAsia"/>
                <w:color w:val="000000"/>
                <w:kern w:val="0"/>
                <w:sz w:val="22"/>
                <w:szCs w:val="22"/>
              </w:rPr>
              <w:br/>
              <w:t>编号</w:t>
            </w:r>
          </w:p>
        </w:tc>
        <w:tc>
          <w:tcPr>
            <w:tcW w:w="4900" w:type="dxa"/>
            <w:gridSpan w:val="7"/>
            <w:tcBorders>
              <w:top w:val="single" w:sz="4" w:space="0" w:color="auto"/>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水平数</w:t>
            </w:r>
          </w:p>
        </w:tc>
      </w:tr>
      <w:tr w:rsidR="006C5073" w:rsidRPr="006C5073" w:rsidTr="006C5073">
        <w:trPr>
          <w:trHeight w:val="231"/>
          <w:jc w:val="center"/>
        </w:trPr>
        <w:tc>
          <w:tcPr>
            <w:tcW w:w="887"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10.6</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10.2</w:t>
            </w:r>
          </w:p>
        </w:tc>
      </w:tr>
      <w:tr w:rsidR="006C5073" w:rsidRPr="006C5073" w:rsidTr="006C5073">
        <w:trPr>
          <w:trHeight w:val="231"/>
          <w:jc w:val="center"/>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实验室</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样品</w:t>
            </w:r>
            <w:r w:rsidRPr="006C5073">
              <w:rPr>
                <w:rFonts w:ascii="宋体" w:hAnsi="宋体" w:cs="宋体" w:hint="eastAsia"/>
                <w:color w:val="000000"/>
                <w:kern w:val="0"/>
                <w:sz w:val="22"/>
                <w:szCs w:val="22"/>
              </w:rPr>
              <w:br/>
              <w:t>编号</w:t>
            </w:r>
          </w:p>
        </w:tc>
        <w:tc>
          <w:tcPr>
            <w:tcW w:w="4900" w:type="dxa"/>
            <w:gridSpan w:val="7"/>
            <w:tcBorders>
              <w:top w:val="single" w:sz="4" w:space="0" w:color="auto"/>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水平数</w:t>
            </w:r>
          </w:p>
        </w:tc>
      </w:tr>
      <w:tr w:rsidR="006C5073" w:rsidRPr="006C5073" w:rsidTr="006C5073">
        <w:trPr>
          <w:trHeight w:val="231"/>
          <w:jc w:val="center"/>
        </w:trPr>
        <w:tc>
          <w:tcPr>
            <w:tcW w:w="887"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r>
      <w:tr w:rsidR="006C5073" w:rsidRPr="006C5073" w:rsidTr="006C5073">
        <w:trPr>
          <w:trHeight w:val="231"/>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19.7</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lastRenderedPageBreak/>
              <w:t>18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19.9</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20.3</w:t>
            </w:r>
          </w:p>
        </w:tc>
      </w:tr>
      <w:tr w:rsidR="006C5073" w:rsidRPr="006C5073" w:rsidTr="006C5073">
        <w:trPr>
          <w:trHeight w:val="288"/>
          <w:jc w:val="center"/>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实验室</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样品</w:t>
            </w:r>
            <w:r w:rsidRPr="006C5073">
              <w:rPr>
                <w:rFonts w:ascii="宋体" w:hAnsi="宋体" w:cs="宋体" w:hint="eastAsia"/>
                <w:color w:val="000000"/>
                <w:kern w:val="0"/>
                <w:sz w:val="22"/>
                <w:szCs w:val="22"/>
              </w:rPr>
              <w:br/>
              <w:t>编号</w:t>
            </w:r>
          </w:p>
        </w:tc>
        <w:tc>
          <w:tcPr>
            <w:tcW w:w="4900" w:type="dxa"/>
            <w:gridSpan w:val="7"/>
            <w:tcBorders>
              <w:top w:val="single" w:sz="4" w:space="0" w:color="auto"/>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水平数</w:t>
            </w:r>
          </w:p>
        </w:tc>
      </w:tr>
      <w:tr w:rsidR="006C5073" w:rsidRPr="006C5073" w:rsidTr="006C5073">
        <w:trPr>
          <w:trHeight w:val="288"/>
          <w:jc w:val="center"/>
        </w:trPr>
        <w:tc>
          <w:tcPr>
            <w:tcW w:w="887"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34.6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37.0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34.8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36.3</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34.9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35.3</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36.2</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34.9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34.8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34.9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35.4</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35.6</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36.1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35.9</w:t>
            </w:r>
          </w:p>
        </w:tc>
      </w:tr>
      <w:tr w:rsidR="006C5073" w:rsidRPr="006C5073" w:rsidTr="006C5073">
        <w:trPr>
          <w:trHeight w:val="288"/>
          <w:jc w:val="center"/>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实验室</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样品</w:t>
            </w:r>
            <w:r w:rsidRPr="006C5073">
              <w:rPr>
                <w:rFonts w:ascii="宋体" w:hAnsi="宋体" w:cs="宋体" w:hint="eastAsia"/>
                <w:color w:val="000000"/>
                <w:kern w:val="0"/>
                <w:sz w:val="22"/>
                <w:szCs w:val="22"/>
              </w:rPr>
              <w:br/>
              <w:t>编号</w:t>
            </w:r>
          </w:p>
        </w:tc>
        <w:tc>
          <w:tcPr>
            <w:tcW w:w="4900" w:type="dxa"/>
            <w:gridSpan w:val="7"/>
            <w:tcBorders>
              <w:top w:val="single" w:sz="4" w:space="0" w:color="auto"/>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水平数</w:t>
            </w:r>
          </w:p>
        </w:tc>
      </w:tr>
      <w:tr w:rsidR="006C5073" w:rsidRPr="006C5073" w:rsidTr="006C5073">
        <w:trPr>
          <w:trHeight w:val="288"/>
          <w:jc w:val="center"/>
        </w:trPr>
        <w:tc>
          <w:tcPr>
            <w:tcW w:w="887"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vMerge/>
            <w:tcBorders>
              <w:top w:val="nil"/>
              <w:left w:val="single" w:sz="4" w:space="0" w:color="auto"/>
              <w:bottom w:val="single" w:sz="4" w:space="0" w:color="auto"/>
              <w:right w:val="single" w:sz="4" w:space="0" w:color="auto"/>
            </w:tcBorders>
            <w:vAlign w:val="center"/>
            <w:hideMark/>
          </w:tcPr>
          <w:p w:rsidR="006C5073" w:rsidRPr="006C5073" w:rsidRDefault="006C5073" w:rsidP="006C5073">
            <w:pPr>
              <w:widowControl/>
              <w:jc w:val="center"/>
              <w:rPr>
                <w:rFonts w:ascii="宋体" w:hAnsi="宋体"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49.5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48.5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49.8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51.3</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51.6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50.1</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50.1</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50.3</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50.2</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50.5</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lastRenderedPageBreak/>
              <w:t>16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51.0</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50.9</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50.9</w:t>
            </w:r>
          </w:p>
        </w:tc>
      </w:tr>
      <w:tr w:rsidR="006C5073" w:rsidRPr="006C5073" w:rsidTr="006C5073">
        <w:trPr>
          <w:trHeight w:val="288"/>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17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50.7</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50.8</w:t>
            </w:r>
          </w:p>
        </w:tc>
        <w:tc>
          <w:tcPr>
            <w:tcW w:w="700" w:type="dxa"/>
            <w:tcBorders>
              <w:top w:val="nil"/>
              <w:left w:val="nil"/>
              <w:bottom w:val="single" w:sz="4" w:space="0" w:color="auto"/>
              <w:right w:val="single" w:sz="4" w:space="0" w:color="auto"/>
            </w:tcBorders>
            <w:shd w:val="clear" w:color="auto" w:fill="auto"/>
            <w:noWrap/>
            <w:vAlign w:val="center"/>
            <w:hideMark/>
          </w:tcPr>
          <w:p w:rsidR="006C5073" w:rsidRPr="006C5073" w:rsidRDefault="006C5073" w:rsidP="006C5073">
            <w:pPr>
              <w:widowControl/>
              <w:jc w:val="center"/>
              <w:rPr>
                <w:rFonts w:ascii="宋体" w:hAnsi="宋体" w:cs="宋体"/>
                <w:color w:val="000000"/>
                <w:kern w:val="0"/>
                <w:sz w:val="22"/>
                <w:szCs w:val="22"/>
              </w:rPr>
            </w:pPr>
            <w:r w:rsidRPr="006C5073">
              <w:rPr>
                <w:rFonts w:ascii="宋体" w:hAnsi="宋体" w:cs="宋体" w:hint="eastAsia"/>
                <w:color w:val="000000"/>
                <w:kern w:val="0"/>
                <w:sz w:val="22"/>
                <w:szCs w:val="22"/>
              </w:rPr>
              <w:t>50.9</w:t>
            </w:r>
          </w:p>
        </w:tc>
      </w:tr>
    </w:tbl>
    <w:p w:rsidR="00262AB5" w:rsidRDefault="00262AB5">
      <w:pPr>
        <w:spacing w:line="360" w:lineRule="auto"/>
        <w:rPr>
          <w:rFonts w:ascii="宋体" w:cs="宋体"/>
          <w:color w:val="000000" w:themeColor="text1"/>
          <w:szCs w:val="21"/>
        </w:rPr>
      </w:pPr>
    </w:p>
    <w:p w:rsidR="00262AB5" w:rsidRDefault="00A462C6">
      <w:pPr>
        <w:spacing w:line="360" w:lineRule="auto"/>
        <w:jc w:val="center"/>
        <w:rPr>
          <w:rFonts w:ascii="宋体" w:cs="宋体"/>
          <w:color w:val="000000" w:themeColor="text1"/>
          <w:szCs w:val="21"/>
        </w:rPr>
      </w:pPr>
      <w:r>
        <w:rPr>
          <w:rFonts w:ascii="宋体" w:cs="宋体"/>
          <w:szCs w:val="21"/>
        </w:rPr>
        <w:t>___________________________________</w:t>
      </w:r>
    </w:p>
    <w:sectPr w:rsidR="00262AB5" w:rsidSect="006323A8">
      <w:pgSz w:w="11906" w:h="16838"/>
      <w:pgMar w:top="1134"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5A" w:rsidRDefault="00A2645A">
      <w:r>
        <w:separator/>
      </w:r>
    </w:p>
  </w:endnote>
  <w:endnote w:type="continuationSeparator" w:id="0">
    <w:p w:rsidR="00A2645A" w:rsidRDefault="00A2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21" w:rsidRDefault="00CC0821">
    <w:pPr>
      <w:pStyle w:val="af5"/>
      <w:rPr>
        <w:rStyle w:val="a5"/>
      </w:rPr>
    </w:pPr>
    <w:r>
      <w:fldChar w:fldCharType="begin"/>
    </w:r>
    <w:r>
      <w:rPr>
        <w:rStyle w:val="a5"/>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21" w:rsidRDefault="00CC0821">
    <w:pPr>
      <w:pStyle w:val="af7"/>
      <w:rPr>
        <w:rStyle w:val="a5"/>
      </w:rPr>
    </w:pPr>
    <w:r>
      <w:fldChar w:fldCharType="begin"/>
    </w:r>
    <w:r>
      <w:rPr>
        <w:rStyle w:val="a5"/>
      </w:rPr>
      <w:instrText xml:space="preserve">PAGE  </w:instrText>
    </w:r>
    <w:r>
      <w:fldChar w:fldCharType="separate"/>
    </w:r>
    <w:r w:rsidR="00A32003">
      <w:rPr>
        <w:rStyle w:val="a5"/>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5A" w:rsidRDefault="00A2645A">
      <w:r>
        <w:separator/>
      </w:r>
    </w:p>
  </w:footnote>
  <w:footnote w:type="continuationSeparator" w:id="0">
    <w:p w:rsidR="00A2645A" w:rsidRDefault="00A2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21" w:rsidRDefault="00CC0821">
    <w:pPr>
      <w:pStyle w:val="af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21" w:rsidRDefault="00CC0821">
    <w:pPr>
      <w:pStyle w:val="af0"/>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21" w:rsidRDefault="00CC0821">
    <w:pPr>
      <w:pStyle w:val="af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8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DZlY2NiOTA3YjYxOTQ1ZTkxNGQxMDA2Njk4YWIifQ=="/>
  </w:docVars>
  <w:rsids>
    <w:rsidRoot w:val="00DA2872"/>
    <w:rsid w:val="00014BA4"/>
    <w:rsid w:val="00042AFE"/>
    <w:rsid w:val="00052772"/>
    <w:rsid w:val="000831C7"/>
    <w:rsid w:val="00091611"/>
    <w:rsid w:val="00091DEC"/>
    <w:rsid w:val="000A4565"/>
    <w:rsid w:val="000C48EA"/>
    <w:rsid w:val="000C4BAB"/>
    <w:rsid w:val="000E52DB"/>
    <w:rsid w:val="000F1FFB"/>
    <w:rsid w:val="000F59F3"/>
    <w:rsid w:val="00111A29"/>
    <w:rsid w:val="00112AFC"/>
    <w:rsid w:val="001173D9"/>
    <w:rsid w:val="00124166"/>
    <w:rsid w:val="00150035"/>
    <w:rsid w:val="0018321C"/>
    <w:rsid w:val="001C2987"/>
    <w:rsid w:val="001C7ACE"/>
    <w:rsid w:val="001E3DD7"/>
    <w:rsid w:val="0020178B"/>
    <w:rsid w:val="00215D96"/>
    <w:rsid w:val="00222600"/>
    <w:rsid w:val="00254580"/>
    <w:rsid w:val="0025632D"/>
    <w:rsid w:val="00262AB5"/>
    <w:rsid w:val="00271C13"/>
    <w:rsid w:val="002972A2"/>
    <w:rsid w:val="002A27AB"/>
    <w:rsid w:val="002B6664"/>
    <w:rsid w:val="002D60FF"/>
    <w:rsid w:val="00321A4C"/>
    <w:rsid w:val="00340EF2"/>
    <w:rsid w:val="00373EC2"/>
    <w:rsid w:val="00382CC1"/>
    <w:rsid w:val="0039797F"/>
    <w:rsid w:val="003A2BB0"/>
    <w:rsid w:val="003A4D79"/>
    <w:rsid w:val="003D58D9"/>
    <w:rsid w:val="003D7907"/>
    <w:rsid w:val="00402116"/>
    <w:rsid w:val="00406466"/>
    <w:rsid w:val="0041709E"/>
    <w:rsid w:val="0043310E"/>
    <w:rsid w:val="004415C7"/>
    <w:rsid w:val="00453AA9"/>
    <w:rsid w:val="00495743"/>
    <w:rsid w:val="004A0C91"/>
    <w:rsid w:val="004A0DEF"/>
    <w:rsid w:val="004D6BF6"/>
    <w:rsid w:val="00507616"/>
    <w:rsid w:val="005132C5"/>
    <w:rsid w:val="00562113"/>
    <w:rsid w:val="00564F8C"/>
    <w:rsid w:val="00576C6C"/>
    <w:rsid w:val="005B3F32"/>
    <w:rsid w:val="005C2D10"/>
    <w:rsid w:val="005C69CD"/>
    <w:rsid w:val="00605BAF"/>
    <w:rsid w:val="00625FC1"/>
    <w:rsid w:val="006323A8"/>
    <w:rsid w:val="006466EC"/>
    <w:rsid w:val="00647C5C"/>
    <w:rsid w:val="006531B2"/>
    <w:rsid w:val="00654FA8"/>
    <w:rsid w:val="0066223F"/>
    <w:rsid w:val="00663D50"/>
    <w:rsid w:val="006A5C56"/>
    <w:rsid w:val="006C5073"/>
    <w:rsid w:val="006E5E57"/>
    <w:rsid w:val="0071769E"/>
    <w:rsid w:val="0073016A"/>
    <w:rsid w:val="00735841"/>
    <w:rsid w:val="00735ABF"/>
    <w:rsid w:val="0076084E"/>
    <w:rsid w:val="0077581B"/>
    <w:rsid w:val="0078168A"/>
    <w:rsid w:val="007B0142"/>
    <w:rsid w:val="007B5F02"/>
    <w:rsid w:val="007C2620"/>
    <w:rsid w:val="007C7C69"/>
    <w:rsid w:val="007D1B93"/>
    <w:rsid w:val="007E54C0"/>
    <w:rsid w:val="007E6F82"/>
    <w:rsid w:val="00813838"/>
    <w:rsid w:val="00815DFA"/>
    <w:rsid w:val="00817CF7"/>
    <w:rsid w:val="008319B5"/>
    <w:rsid w:val="00861305"/>
    <w:rsid w:val="008654DB"/>
    <w:rsid w:val="008731D9"/>
    <w:rsid w:val="008767FD"/>
    <w:rsid w:val="008A1C24"/>
    <w:rsid w:val="008E3B4F"/>
    <w:rsid w:val="008F6427"/>
    <w:rsid w:val="0095363F"/>
    <w:rsid w:val="00957967"/>
    <w:rsid w:val="00962EC7"/>
    <w:rsid w:val="009721CD"/>
    <w:rsid w:val="00976865"/>
    <w:rsid w:val="009873BC"/>
    <w:rsid w:val="009D1C79"/>
    <w:rsid w:val="009E0A75"/>
    <w:rsid w:val="009E4D20"/>
    <w:rsid w:val="009E55A2"/>
    <w:rsid w:val="00A2645A"/>
    <w:rsid w:val="00A27B6A"/>
    <w:rsid w:val="00A32003"/>
    <w:rsid w:val="00A410D0"/>
    <w:rsid w:val="00A462C6"/>
    <w:rsid w:val="00A508AF"/>
    <w:rsid w:val="00A53A93"/>
    <w:rsid w:val="00AA1131"/>
    <w:rsid w:val="00AA7ECA"/>
    <w:rsid w:val="00AB35B9"/>
    <w:rsid w:val="00AB4CF8"/>
    <w:rsid w:val="00AC038D"/>
    <w:rsid w:val="00AE1F82"/>
    <w:rsid w:val="00AE235F"/>
    <w:rsid w:val="00B065B7"/>
    <w:rsid w:val="00B07411"/>
    <w:rsid w:val="00B26423"/>
    <w:rsid w:val="00B33FE8"/>
    <w:rsid w:val="00B46115"/>
    <w:rsid w:val="00B63AD2"/>
    <w:rsid w:val="00B71355"/>
    <w:rsid w:val="00B759EA"/>
    <w:rsid w:val="00B76636"/>
    <w:rsid w:val="00B92478"/>
    <w:rsid w:val="00B96E22"/>
    <w:rsid w:val="00BD0A82"/>
    <w:rsid w:val="00BD4F6F"/>
    <w:rsid w:val="00BE1AC4"/>
    <w:rsid w:val="00C003AB"/>
    <w:rsid w:val="00C37647"/>
    <w:rsid w:val="00C73742"/>
    <w:rsid w:val="00C8113B"/>
    <w:rsid w:val="00CA21A3"/>
    <w:rsid w:val="00CC06A6"/>
    <w:rsid w:val="00CC0821"/>
    <w:rsid w:val="00CD1360"/>
    <w:rsid w:val="00CD3D1F"/>
    <w:rsid w:val="00CD4DFF"/>
    <w:rsid w:val="00D217A6"/>
    <w:rsid w:val="00D279A7"/>
    <w:rsid w:val="00D3543D"/>
    <w:rsid w:val="00D3752D"/>
    <w:rsid w:val="00D42141"/>
    <w:rsid w:val="00D5463B"/>
    <w:rsid w:val="00D74D47"/>
    <w:rsid w:val="00D804D4"/>
    <w:rsid w:val="00D9618F"/>
    <w:rsid w:val="00DA2872"/>
    <w:rsid w:val="00E075DB"/>
    <w:rsid w:val="00E25E97"/>
    <w:rsid w:val="00E33AE5"/>
    <w:rsid w:val="00E33C40"/>
    <w:rsid w:val="00E52A3F"/>
    <w:rsid w:val="00EA308D"/>
    <w:rsid w:val="00EA4485"/>
    <w:rsid w:val="00EA753C"/>
    <w:rsid w:val="00ED3F6B"/>
    <w:rsid w:val="00EE0C7D"/>
    <w:rsid w:val="00EE34F8"/>
    <w:rsid w:val="00EE3D20"/>
    <w:rsid w:val="00EF07C0"/>
    <w:rsid w:val="00EF5213"/>
    <w:rsid w:val="00EF5AB2"/>
    <w:rsid w:val="00F00FD1"/>
    <w:rsid w:val="00F50395"/>
    <w:rsid w:val="00F706DC"/>
    <w:rsid w:val="00F82250"/>
    <w:rsid w:val="00F84AB8"/>
    <w:rsid w:val="00F86FB7"/>
    <w:rsid w:val="00F95626"/>
    <w:rsid w:val="00FA3E7C"/>
    <w:rsid w:val="00FC146C"/>
    <w:rsid w:val="00FC55A7"/>
    <w:rsid w:val="00FD6E34"/>
    <w:rsid w:val="116E57CF"/>
    <w:rsid w:val="3CA31BD5"/>
    <w:rsid w:val="467A1DEE"/>
    <w:rsid w:val="518F13A8"/>
    <w:rsid w:val="5B52790C"/>
    <w:rsid w:val="7B01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qFormat/>
    <w:rPr>
      <w:rFonts w:ascii="Times New Roman" w:eastAsia="宋体" w:hAnsi="Times New Roman"/>
      <w:sz w:val="18"/>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unhideWhenUsed/>
    <w:qFormat/>
    <w:rPr>
      <w:color w:val="0000FF"/>
      <w:u w:val="single"/>
    </w:rPr>
  </w:style>
  <w:style w:type="paragraph" w:customStyle="1" w:styleId="a8">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9">
    <w:name w:val="章标题"/>
    <w:next w:val="a"/>
    <w:qFormat/>
    <w:pPr>
      <w:spacing w:beforeLines="50" w:before="50" w:afterLines="50" w:after="50"/>
      <w:jc w:val="both"/>
      <w:outlineLvl w:val="1"/>
    </w:pPr>
    <w:rPr>
      <w:rFonts w:ascii="黑体" w:eastAsia="黑体" w:hAnsi="Times New Roman" w:cs="Times New Roman"/>
      <w:sz w:val="21"/>
    </w:rPr>
  </w:style>
  <w:style w:type="paragraph" w:customStyle="1" w:styleId="aa">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858D7CFB-ED40-4347-BF05-701D383B685F">
    <w:name w:val="一级条标题{858D7CFB-ED40-4347-BF05-701D383B685F}"/>
    <w:link w:val="ab"/>
    <w:qFormat/>
    <w:rPr>
      <w:rFonts w:ascii="黑体" w:eastAsia="黑体"/>
    </w:rPr>
  </w:style>
  <w:style w:type="paragraph" w:customStyle="1" w:styleId="ab">
    <w:name w:val="一级条标题"/>
    <w:basedOn w:val="a9"/>
    <w:next w:val="ac"/>
    <w:link w:val="858D7CFB-ED40-4347-BF05-701D383B685F"/>
    <w:qFormat/>
    <w:pPr>
      <w:numPr>
        <w:ilvl w:val="2"/>
      </w:numPr>
      <w:spacing w:beforeLines="0" w:before="0" w:afterLines="0" w:after="0"/>
      <w:outlineLvl w:val="2"/>
    </w:pPr>
    <w:rPr>
      <w:rFonts w:hAnsiTheme="minorHAnsi" w:cstheme="minorBidi"/>
      <w:kern w:val="2"/>
      <w:szCs w:val="22"/>
    </w:rPr>
  </w:style>
  <w:style w:type="paragraph" w:customStyle="1" w:styleId="ac">
    <w:name w:val="段"/>
    <w:link w:val="Char0"/>
    <w:qFormat/>
    <w:pPr>
      <w:autoSpaceDE w:val="0"/>
      <w:autoSpaceDN w:val="0"/>
      <w:ind w:firstLineChars="200" w:firstLine="200"/>
      <w:jc w:val="both"/>
    </w:pPr>
    <w:rPr>
      <w:rFonts w:ascii="宋体"/>
      <w:kern w:val="2"/>
      <w:sz w:val="21"/>
      <w:szCs w:val="22"/>
    </w:rPr>
  </w:style>
  <w:style w:type="character" w:customStyle="1" w:styleId="Char0">
    <w:name w:val="段 Char"/>
    <w:link w:val="ac"/>
    <w:qFormat/>
    <w:rPr>
      <w:rFonts w:ascii="宋体"/>
    </w:rPr>
  </w:style>
  <w:style w:type="character" w:customStyle="1" w:styleId="ad">
    <w:name w:val="发布"/>
    <w:qFormat/>
    <w:rPr>
      <w:rFonts w:ascii="黑体" w:eastAsia="黑体"/>
      <w:spacing w:val="22"/>
      <w:w w:val="100"/>
      <w:position w:val="3"/>
      <w:sz w:val="28"/>
    </w:rPr>
  </w:style>
  <w:style w:type="paragraph" w:customStyle="1" w:styleId="2">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e">
    <w:name w:val="发布部门"/>
    <w:next w:val="ac"/>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
    <w:name w:val="封面正文"/>
    <w:qFormat/>
    <w:pPr>
      <w:jc w:val="both"/>
    </w:pPr>
    <w:rPr>
      <w:rFonts w:ascii="Times New Roman" w:eastAsia="宋体" w:hAnsi="Times New Roman" w:cs="Times New Roman"/>
    </w:rPr>
  </w:style>
  <w:style w:type="paragraph" w:customStyle="1" w:styleId="af0">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1">
    <w:name w:val="封面标准代替信息"/>
    <w:basedOn w:val="2"/>
    <w:qFormat/>
    <w:pPr>
      <w:framePr w:wrap="around"/>
      <w:spacing w:before="57"/>
    </w:pPr>
    <w:rPr>
      <w:rFonts w:ascii="宋体"/>
      <w:sz w:val="21"/>
    </w:rPr>
  </w:style>
  <w:style w:type="paragraph" w:customStyle="1" w:styleId="af2">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3">
    <w:name w:val="标准书眉_偶数页"/>
    <w:basedOn w:val="af0"/>
    <w:next w:val="a"/>
    <w:qFormat/>
    <w:pPr>
      <w:jc w:val="left"/>
    </w:pPr>
  </w:style>
  <w:style w:type="paragraph" w:customStyle="1" w:styleId="af4">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5">
    <w:name w:val="标准书脚_偶数页"/>
    <w:qFormat/>
    <w:pPr>
      <w:spacing w:before="120"/>
    </w:pPr>
    <w:rPr>
      <w:rFonts w:ascii="Times New Roman" w:eastAsia="宋体" w:hAnsi="Times New Roman" w:cs="Times New Roman"/>
      <w:sz w:val="18"/>
    </w:rPr>
  </w:style>
  <w:style w:type="paragraph" w:customStyle="1" w:styleId="af6">
    <w:name w:val="标准书眉一"/>
    <w:qFormat/>
    <w:pPr>
      <w:jc w:val="both"/>
    </w:pPr>
    <w:rPr>
      <w:rFonts w:ascii="Times New Roman" w:eastAsia="宋体" w:hAnsi="Times New Roman" w:cs="Times New Roman"/>
    </w:rPr>
  </w:style>
  <w:style w:type="paragraph" w:customStyle="1" w:styleId="af7">
    <w:name w:val="标准书脚_奇数页"/>
    <w:qFormat/>
    <w:pPr>
      <w:spacing w:before="120"/>
      <w:jc w:val="right"/>
    </w:pPr>
    <w:rPr>
      <w:rFonts w:ascii="Times New Roman" w:eastAsia="宋体" w:hAnsi="Times New Roman" w:cs="Times New Roman"/>
      <w:sz w:val="18"/>
    </w:rPr>
  </w:style>
  <w:style w:type="paragraph" w:customStyle="1" w:styleId="af8">
    <w:name w:val="实施日期"/>
    <w:basedOn w:val="af2"/>
    <w:qFormat/>
    <w:pPr>
      <w:framePr w:hSpace="0" w:wrap="around" w:xAlign="right"/>
      <w:jc w:val="right"/>
    </w:p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character" w:styleId="af9">
    <w:name w:val="Placeholder Text"/>
    <w:basedOn w:val="a0"/>
    <w:uiPriority w:val="99"/>
    <w:unhideWhenUsed/>
    <w:rsid w:val="009E55A2"/>
    <w:rPr>
      <w:color w:val="808080"/>
    </w:rPr>
  </w:style>
  <w:style w:type="paragraph" w:customStyle="1" w:styleId="xl63">
    <w:name w:val="xl63"/>
    <w:basedOn w:val="a"/>
    <w:rsid w:val="006C50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rsid w:val="006C50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qFormat/>
    <w:rPr>
      <w:rFonts w:ascii="Times New Roman" w:eastAsia="宋体" w:hAnsi="Times New Roman"/>
      <w:sz w:val="18"/>
    </w:r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unhideWhenUsed/>
    <w:qFormat/>
    <w:rPr>
      <w:color w:val="0000FF"/>
      <w:u w:val="single"/>
    </w:rPr>
  </w:style>
  <w:style w:type="paragraph" w:customStyle="1" w:styleId="a8">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9">
    <w:name w:val="章标题"/>
    <w:next w:val="a"/>
    <w:qFormat/>
    <w:pPr>
      <w:spacing w:beforeLines="50" w:before="50" w:afterLines="50" w:after="50"/>
      <w:jc w:val="both"/>
      <w:outlineLvl w:val="1"/>
    </w:pPr>
    <w:rPr>
      <w:rFonts w:ascii="黑体" w:eastAsia="黑体" w:hAnsi="Times New Roman" w:cs="Times New Roman"/>
      <w:sz w:val="21"/>
    </w:rPr>
  </w:style>
  <w:style w:type="paragraph" w:customStyle="1" w:styleId="aa">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858D7CFB-ED40-4347-BF05-701D383B685F">
    <w:name w:val="一级条标题{858D7CFB-ED40-4347-BF05-701D383B685F}"/>
    <w:link w:val="ab"/>
    <w:qFormat/>
    <w:rPr>
      <w:rFonts w:ascii="黑体" w:eastAsia="黑体"/>
    </w:rPr>
  </w:style>
  <w:style w:type="paragraph" w:customStyle="1" w:styleId="ab">
    <w:name w:val="一级条标题"/>
    <w:basedOn w:val="a9"/>
    <w:next w:val="ac"/>
    <w:link w:val="858D7CFB-ED40-4347-BF05-701D383B685F"/>
    <w:qFormat/>
    <w:pPr>
      <w:numPr>
        <w:ilvl w:val="2"/>
      </w:numPr>
      <w:spacing w:beforeLines="0" w:before="0" w:afterLines="0" w:after="0"/>
      <w:outlineLvl w:val="2"/>
    </w:pPr>
    <w:rPr>
      <w:rFonts w:hAnsiTheme="minorHAnsi" w:cstheme="minorBidi"/>
      <w:kern w:val="2"/>
      <w:szCs w:val="22"/>
    </w:rPr>
  </w:style>
  <w:style w:type="paragraph" w:customStyle="1" w:styleId="ac">
    <w:name w:val="段"/>
    <w:link w:val="Char0"/>
    <w:qFormat/>
    <w:pPr>
      <w:autoSpaceDE w:val="0"/>
      <w:autoSpaceDN w:val="0"/>
      <w:ind w:firstLineChars="200" w:firstLine="200"/>
      <w:jc w:val="both"/>
    </w:pPr>
    <w:rPr>
      <w:rFonts w:ascii="宋体"/>
      <w:kern w:val="2"/>
      <w:sz w:val="21"/>
      <w:szCs w:val="22"/>
    </w:rPr>
  </w:style>
  <w:style w:type="character" w:customStyle="1" w:styleId="Char0">
    <w:name w:val="段 Char"/>
    <w:link w:val="ac"/>
    <w:qFormat/>
    <w:rPr>
      <w:rFonts w:ascii="宋体"/>
    </w:rPr>
  </w:style>
  <w:style w:type="character" w:customStyle="1" w:styleId="ad">
    <w:name w:val="发布"/>
    <w:qFormat/>
    <w:rPr>
      <w:rFonts w:ascii="黑体" w:eastAsia="黑体"/>
      <w:spacing w:val="22"/>
      <w:w w:val="100"/>
      <w:position w:val="3"/>
      <w:sz w:val="28"/>
    </w:rPr>
  </w:style>
  <w:style w:type="paragraph" w:customStyle="1" w:styleId="2">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e">
    <w:name w:val="发布部门"/>
    <w:next w:val="ac"/>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
    <w:name w:val="封面正文"/>
    <w:qFormat/>
    <w:pPr>
      <w:jc w:val="both"/>
    </w:pPr>
    <w:rPr>
      <w:rFonts w:ascii="Times New Roman" w:eastAsia="宋体" w:hAnsi="Times New Roman" w:cs="Times New Roman"/>
    </w:rPr>
  </w:style>
  <w:style w:type="paragraph" w:customStyle="1" w:styleId="af0">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1">
    <w:name w:val="封面标准代替信息"/>
    <w:basedOn w:val="2"/>
    <w:qFormat/>
    <w:pPr>
      <w:framePr w:wrap="around"/>
      <w:spacing w:before="57"/>
    </w:pPr>
    <w:rPr>
      <w:rFonts w:ascii="宋体"/>
      <w:sz w:val="21"/>
    </w:rPr>
  </w:style>
  <w:style w:type="paragraph" w:customStyle="1" w:styleId="af2">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3">
    <w:name w:val="标准书眉_偶数页"/>
    <w:basedOn w:val="af0"/>
    <w:next w:val="a"/>
    <w:qFormat/>
    <w:pPr>
      <w:jc w:val="left"/>
    </w:pPr>
  </w:style>
  <w:style w:type="paragraph" w:customStyle="1" w:styleId="af4">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5">
    <w:name w:val="标准书脚_偶数页"/>
    <w:qFormat/>
    <w:pPr>
      <w:spacing w:before="120"/>
    </w:pPr>
    <w:rPr>
      <w:rFonts w:ascii="Times New Roman" w:eastAsia="宋体" w:hAnsi="Times New Roman" w:cs="Times New Roman"/>
      <w:sz w:val="18"/>
    </w:rPr>
  </w:style>
  <w:style w:type="paragraph" w:customStyle="1" w:styleId="af6">
    <w:name w:val="标准书眉一"/>
    <w:qFormat/>
    <w:pPr>
      <w:jc w:val="both"/>
    </w:pPr>
    <w:rPr>
      <w:rFonts w:ascii="Times New Roman" w:eastAsia="宋体" w:hAnsi="Times New Roman" w:cs="Times New Roman"/>
    </w:rPr>
  </w:style>
  <w:style w:type="paragraph" w:customStyle="1" w:styleId="af7">
    <w:name w:val="标准书脚_奇数页"/>
    <w:qFormat/>
    <w:pPr>
      <w:spacing w:before="120"/>
      <w:jc w:val="right"/>
    </w:pPr>
    <w:rPr>
      <w:rFonts w:ascii="Times New Roman" w:eastAsia="宋体" w:hAnsi="Times New Roman" w:cs="Times New Roman"/>
      <w:sz w:val="18"/>
    </w:rPr>
  </w:style>
  <w:style w:type="paragraph" w:customStyle="1" w:styleId="af8">
    <w:name w:val="实施日期"/>
    <w:basedOn w:val="af2"/>
    <w:qFormat/>
    <w:pPr>
      <w:framePr w:hSpace="0" w:wrap="around" w:xAlign="right"/>
      <w:jc w:val="right"/>
    </w:p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character" w:styleId="af9">
    <w:name w:val="Placeholder Text"/>
    <w:basedOn w:val="a0"/>
    <w:uiPriority w:val="99"/>
    <w:unhideWhenUsed/>
    <w:rsid w:val="009E55A2"/>
    <w:rPr>
      <w:color w:val="808080"/>
    </w:rPr>
  </w:style>
  <w:style w:type="paragraph" w:customStyle="1" w:styleId="xl63">
    <w:name w:val="xl63"/>
    <w:basedOn w:val="a"/>
    <w:rsid w:val="006C50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rsid w:val="006C50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31943">
      <w:bodyDiv w:val="1"/>
      <w:marLeft w:val="0"/>
      <w:marRight w:val="0"/>
      <w:marTop w:val="0"/>
      <w:marBottom w:val="0"/>
      <w:divBdr>
        <w:top w:val="none" w:sz="0" w:space="0" w:color="auto"/>
        <w:left w:val="none" w:sz="0" w:space="0" w:color="auto"/>
        <w:bottom w:val="none" w:sz="0" w:space="0" w:color="auto"/>
        <w:right w:val="none" w:sz="0" w:space="0" w:color="auto"/>
      </w:divBdr>
    </w:div>
    <w:div w:id="48065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EF6FD-F426-4588-B3E4-AF9755AE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刘振江</dc:creator>
  <cp:lastModifiedBy>刘振江</cp:lastModifiedBy>
  <cp:revision>107</cp:revision>
  <dcterms:created xsi:type="dcterms:W3CDTF">2020-11-10T02:12:00Z</dcterms:created>
  <dcterms:modified xsi:type="dcterms:W3CDTF">2023-08-02T02:26:00Z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FC1DE3E70F11489B921CC9726F12611A_12</vt:lpwstr>
  </property>
</Properties>
</file>