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eastAsia="新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YS/T 1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8</w:t>
      </w:r>
      <w:r>
        <w:rPr>
          <w:rFonts w:hint="eastAsia"/>
          <w:b/>
          <w:bCs/>
          <w:color w:val="000000"/>
          <w:sz w:val="24"/>
          <w:szCs w:val="24"/>
        </w:rPr>
        <w:t>《铜阳极板定量圆盘浇铸机》征求意见反馈表</w:t>
      </w:r>
    </w:p>
    <w:p>
      <w:r>
        <w:rPr>
          <w:rFonts w:hint="eastAsia"/>
        </w:rPr>
        <w:t>标准起草单位：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2"/>
        <w:gridCol w:w="3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674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单位名称：江西瑞林装备有限公司</w:t>
            </w:r>
          </w:p>
        </w:tc>
        <w:tc>
          <w:tcPr>
            <w:tcW w:w="232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 系 人：魏振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674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联系电话：13970015596</w:t>
            </w:r>
          </w:p>
        </w:tc>
        <w:tc>
          <w:tcPr>
            <w:tcW w:w="2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E-mail：weizhen@nerin.com</w:t>
            </w:r>
          </w:p>
        </w:tc>
      </w:tr>
    </w:tbl>
    <w:p>
      <w:r>
        <w:rPr>
          <w:rFonts w:hint="eastAsia"/>
        </w:rPr>
        <w:t>标准征求意见单位：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05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hint="default" w:ascii="Times New Roman" w:hAnsi="Times New Roman" w:cs="Times New Roman"/>
              </w:rPr>
              <w:t>单位名称（盖章处）：</w:t>
            </w:r>
          </w:p>
        </w:tc>
        <w:tc>
          <w:tcPr>
            <w:tcW w:w="1944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填写人姓名：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5" w:type="pc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联系电话：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填写日期：</w:t>
            </w:r>
          </w:p>
        </w:tc>
      </w:tr>
      <w:bookmarkEnd w:id="0"/>
    </w:tbl>
    <w:p>
      <w:pPr>
        <w:spacing w:line="360" w:lineRule="exact"/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49"/>
        <w:gridCol w:w="1724"/>
        <w:gridCol w:w="55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一、设备使用参数情况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项目名称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项目内容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圆盘规格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</w:rPr>
              <w:t>*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多台规格分别填写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圆盘直径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阳极板规格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</w:rPr>
              <w:t>*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多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种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规格分别填写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</w:rPr>
              <w:t>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产品生产能力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</w:rPr>
              <w:t>t/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基本要求</w:t>
            </w: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极限环境温度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（设备使用现场的最低、最高环境温度）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</w:rPr>
              <w:t>℃～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新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极板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重量误差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合格率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%为合格，</w:t>
            </w:r>
            <w:r>
              <w:rPr>
                <w:rFonts w:hint="default" w:ascii="Times New Roman" w:hAnsi="Times New Roman" w:cs="Times New Roman"/>
                <w:color w:val="auto"/>
              </w:rPr>
              <w:t>合格率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物理规格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（允许修整）浇铸合格率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contextualSpacing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圆盘转动一个</w:t>
            </w:r>
          </w:p>
          <w:p>
            <w:pPr>
              <w:adjustRightInd w:val="0"/>
              <w:snapToGrid w:val="0"/>
              <w:spacing w:beforeLines="50" w:afterLines="50" w:line="240" w:lineRule="auto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模位的时间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</w:rPr>
              <w:t>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中间包有效容量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</w:rPr>
              <w:t>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浇铸包有效容量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</w:rPr>
              <w:t>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浇铸方式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移动浇铸□、倾动浇铸□、其他浇铸：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圆盘驱动方式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中心驱动□、周边驱动□、其他驱动：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圆盘支承方式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径向梁支承□、周边导轨支承、其他支承：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圆盘停位精度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前后偏差±5mm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能达到</w:t>
            </w:r>
            <w:r>
              <w:rPr>
                <w:rFonts w:hint="default" w:ascii="Times New Roman" w:hAnsi="Times New Roman" w:cs="Times New Roman"/>
                <w:color w:val="auto"/>
              </w:rPr>
              <w:t>□、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达不到</w:t>
            </w:r>
            <w:r>
              <w:rPr>
                <w:rFonts w:hint="default" w:ascii="Times New Roman" w:hAnsi="Times New Roman" w:cs="Times New Roman"/>
                <w:color w:val="auto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圆盘停位后模面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高度误差</w:t>
            </w:r>
            <w:r>
              <w:rPr>
                <w:rFonts w:hint="default" w:ascii="Times New Roman" w:hAnsi="Times New Roman" w:cs="Times New Roman"/>
                <w:color w:val="auto"/>
              </w:rPr>
              <w:t>±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</w:rPr>
              <w:t>mm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能达到</w:t>
            </w:r>
            <w:r>
              <w:rPr>
                <w:rFonts w:hint="default" w:ascii="Times New Roman" w:hAnsi="Times New Roman" w:cs="Times New Roman"/>
                <w:color w:val="auto"/>
              </w:rPr>
              <w:t>□、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达不到</w:t>
            </w:r>
            <w:r>
              <w:rPr>
                <w:rFonts w:hint="default" w:ascii="Times New Roman" w:hAnsi="Times New Roman" w:cs="Times New Roman"/>
                <w:color w:val="auto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预顶起、锁模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color w:val="auto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周期时间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s、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预顶起出力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新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顶起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周期时间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s、顶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起出力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是否使用液压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使用液压□、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未</w:t>
            </w:r>
            <w:r>
              <w:rPr>
                <w:rFonts w:hint="default" w:ascii="Times New Roman" w:hAnsi="Times New Roman" w:cs="Times New Roman"/>
                <w:color w:val="auto"/>
              </w:rPr>
              <w:t>使用液压□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是否使用伺服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使用伺服□、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未</w:t>
            </w:r>
            <w:r>
              <w:rPr>
                <w:rFonts w:hint="default" w:ascii="Times New Roman" w:hAnsi="Times New Roman" w:cs="Times New Roman"/>
                <w:color w:val="auto"/>
              </w:rPr>
              <w:t>使用伺服□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</w:rPr>
              <w:t>是否使用机器人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使用机器人□、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未</w:t>
            </w:r>
            <w:r>
              <w:rPr>
                <w:rFonts w:hint="default" w:ascii="Times New Roman" w:hAnsi="Times New Roman" w:cs="Times New Roman"/>
                <w:color w:val="auto"/>
              </w:rPr>
              <w:t>使用机器人□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对主要设备部件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安装允许偏差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表1）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全部合适□、（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第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</w:rPr>
              <w:t>项）偏紧□、（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第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</w:rPr>
              <w:t>项）偏松□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圆盘辅助设备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齐全性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辅助设备齐全□、少辅助设备：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二、对标准草案稿其他各条款的意见或建议、说明理由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</w:rPr>
              <w:t>（可自行增加行数）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2273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章节条款号</w:t>
            </w:r>
          </w:p>
        </w:tc>
        <w:tc>
          <w:tcPr>
            <w:tcW w:w="5574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修改意见说明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74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74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74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74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74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74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74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74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74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74" w:type="dxa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exact"/>
        </w:trPr>
        <w:tc>
          <w:tcPr>
            <w:tcW w:w="8522" w:type="dxa"/>
            <w:gridSpan w:val="4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其他说明：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exact"/>
        </w:trPr>
        <w:tc>
          <w:tcPr>
            <w:tcW w:w="8522" w:type="dxa"/>
            <w:gridSpan w:val="4"/>
          </w:tcPr>
          <w:p>
            <w:pPr>
              <w:rPr>
                <w:rFonts w:hint="default" w:ascii="Times New Roman" w:hAnsi="Times New Roman" w:eastAsia="新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三、贵公司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</w:rPr>
              <w:t>类设备使用情况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简介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exact"/>
        </w:trPr>
        <w:tc>
          <w:tcPr>
            <w:tcW w:w="8522" w:type="dxa"/>
            <w:gridSpan w:val="4"/>
          </w:tcPr>
          <w:p>
            <w:pPr>
              <w:spacing w:beforeLines="100" w:line="3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四、贵公司对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</w:rPr>
              <w:t>标准的使用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/>
                <w:color w:val="auto"/>
              </w:rPr>
              <w:t>意见和建议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adjustRightInd w:val="0"/>
        <w:snapToGrid w:val="0"/>
        <w:spacing w:beforeLines="50" w:afterLines="50" w:line="120" w:lineRule="auto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0445A8"/>
    <w:multiLevelType w:val="singleLevel"/>
    <w:tmpl w:val="940445A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015BB44"/>
    <w:multiLevelType w:val="singleLevel"/>
    <w:tmpl w:val="D015BB4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YzdjZGZmYTg4ODk3ZjhiZWVkODZlNDE4MWJmZTgifQ=="/>
  </w:docVars>
  <w:rsids>
    <w:rsidRoot w:val="00761EB0"/>
    <w:rsid w:val="00053A28"/>
    <w:rsid w:val="00077A75"/>
    <w:rsid w:val="000F349C"/>
    <w:rsid w:val="00141402"/>
    <w:rsid w:val="00191589"/>
    <w:rsid w:val="00324AF4"/>
    <w:rsid w:val="003524EB"/>
    <w:rsid w:val="00367571"/>
    <w:rsid w:val="003E47B8"/>
    <w:rsid w:val="00467C2D"/>
    <w:rsid w:val="00485041"/>
    <w:rsid w:val="00493B3C"/>
    <w:rsid w:val="004A464F"/>
    <w:rsid w:val="004C657C"/>
    <w:rsid w:val="004F78D4"/>
    <w:rsid w:val="0054288D"/>
    <w:rsid w:val="0063512B"/>
    <w:rsid w:val="00637259"/>
    <w:rsid w:val="00640B15"/>
    <w:rsid w:val="006670A4"/>
    <w:rsid w:val="006A0BC1"/>
    <w:rsid w:val="006D1EA3"/>
    <w:rsid w:val="006E37CB"/>
    <w:rsid w:val="00761EB0"/>
    <w:rsid w:val="0076708F"/>
    <w:rsid w:val="00782317"/>
    <w:rsid w:val="00810BF9"/>
    <w:rsid w:val="00890EE9"/>
    <w:rsid w:val="008A6441"/>
    <w:rsid w:val="00922146"/>
    <w:rsid w:val="009A6930"/>
    <w:rsid w:val="00A54E0F"/>
    <w:rsid w:val="00B3098A"/>
    <w:rsid w:val="00B60D69"/>
    <w:rsid w:val="00B95611"/>
    <w:rsid w:val="00BA1001"/>
    <w:rsid w:val="00BF4BE2"/>
    <w:rsid w:val="00C15065"/>
    <w:rsid w:val="00C44752"/>
    <w:rsid w:val="00C91CEA"/>
    <w:rsid w:val="00C943B8"/>
    <w:rsid w:val="00CA4FD2"/>
    <w:rsid w:val="00CD0DCA"/>
    <w:rsid w:val="00D12131"/>
    <w:rsid w:val="00DE5D4B"/>
    <w:rsid w:val="00DF5A42"/>
    <w:rsid w:val="00E5682B"/>
    <w:rsid w:val="00E71DF2"/>
    <w:rsid w:val="00E914B0"/>
    <w:rsid w:val="00EB1AD2"/>
    <w:rsid w:val="00F425BE"/>
    <w:rsid w:val="00FA7D63"/>
    <w:rsid w:val="00FD799D"/>
    <w:rsid w:val="00FE7EF4"/>
    <w:rsid w:val="098C465F"/>
    <w:rsid w:val="0CBF1375"/>
    <w:rsid w:val="17B86973"/>
    <w:rsid w:val="1D6B2AFA"/>
    <w:rsid w:val="21B63C8D"/>
    <w:rsid w:val="23521646"/>
    <w:rsid w:val="25454733"/>
    <w:rsid w:val="3A44524E"/>
    <w:rsid w:val="42050BB8"/>
    <w:rsid w:val="486A0ADF"/>
    <w:rsid w:val="490B12DC"/>
    <w:rsid w:val="536753B3"/>
    <w:rsid w:val="6F1E019C"/>
    <w:rsid w:val="7D7B25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新宋体" w:hAnsi="新宋体" w:eastAsia="新宋体" w:cs="宋体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rFonts w:ascii="新宋体" w:hAnsi="新宋体" w:eastAsia="新宋体" w:cs="宋体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新宋体" w:hAnsi="新宋体" w:eastAsia="新宋体" w:cs="宋体"/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新宋体" w:hAnsi="新宋体" w:eastAsia="新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E705-A13A-419D-8E21-687CAF008E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618</Words>
  <Characters>677</Characters>
  <Lines>5</Lines>
  <Paragraphs>1</Paragraphs>
  <TotalTime>2</TotalTime>
  <ScaleCrop>false</ScaleCrop>
  <LinksUpToDate>false</LinksUpToDate>
  <CharactersWithSpaces>843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2023-07-11T07:02:00Z</dcterms:created>
  <dc:creator>juliping</dc:creator>
  <cp:lastModifiedBy>ss</cp:lastModifiedBy>
  <cp:lastPrinted>2023-07-12T08:30:00Z</cp:lastPrinted>
  <dcterms:modified xsi:type="dcterms:W3CDTF">2023-07-13T01:50:12Z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7A752F9808A041668AD3B580D7DE352A_13</vt:lpwstr>
  </property>
</Properties>
</file>