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A16A" w14:textId="77777777" w:rsidR="00A11FD8" w:rsidRDefault="00A11FD8" w:rsidP="00A11FD8">
      <w:pPr>
        <w:widowControl/>
        <w:spacing w:line="380" w:lineRule="exac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2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</w:p>
    <w:p w14:paraId="29EA3E72" w14:textId="77777777" w:rsidR="00A11FD8" w:rsidRDefault="00A11FD8" w:rsidP="00A11FD8">
      <w:pPr>
        <w:spacing w:line="400" w:lineRule="exact"/>
        <w:ind w:leftChars="-76" w:left="-160" w:firstLineChars="57" w:firstLine="16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重金属分标委会审定、预审和</w:t>
      </w:r>
      <w:r>
        <w:rPr>
          <w:rFonts w:ascii="Times New Roman" w:eastAsia="黑体" w:hAnsi="Times New Roman" w:cs="Times New Roman" w:hint="eastAsia"/>
          <w:sz w:val="28"/>
          <w:szCs w:val="28"/>
        </w:rPr>
        <w:t>讨论</w:t>
      </w:r>
      <w:r>
        <w:rPr>
          <w:rFonts w:ascii="Times New Roman" w:eastAsia="黑体" w:hAnsi="Times New Roman" w:cs="Times New Roman"/>
          <w:sz w:val="28"/>
          <w:szCs w:val="28"/>
        </w:rPr>
        <w:t>的标准项目</w:t>
      </w:r>
    </w:p>
    <w:p w14:paraId="1A6A544A" w14:textId="77777777" w:rsidR="00A11FD8" w:rsidRDefault="00A11FD8" w:rsidP="00A11FD8">
      <w:pPr>
        <w:pStyle w:val="a0"/>
        <w:rPr>
          <w:rFonts w:ascii="Times New Roman" w:hAnsi="Times New Roman"/>
        </w:rPr>
      </w:pPr>
    </w:p>
    <w:tbl>
      <w:tblPr>
        <w:tblW w:w="14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016"/>
        <w:gridCol w:w="2884"/>
        <w:gridCol w:w="7300"/>
        <w:gridCol w:w="823"/>
      </w:tblGrid>
      <w:tr w:rsidR="00A11FD8" w14:paraId="6DE457D6" w14:textId="77777777" w:rsidTr="00F0300E">
        <w:trPr>
          <w:trHeight w:val="598"/>
          <w:tblHeader/>
          <w:jc w:val="center"/>
        </w:trPr>
        <w:tc>
          <w:tcPr>
            <w:tcW w:w="644" w:type="dxa"/>
            <w:tcBorders>
              <w:bottom w:val="single" w:sz="12" w:space="0" w:color="auto"/>
            </w:tcBorders>
            <w:vAlign w:val="center"/>
          </w:tcPr>
          <w:p w14:paraId="7C30492F" w14:textId="77777777" w:rsidR="00A11FD8" w:rsidRDefault="00A11FD8" w:rsidP="00F0300E">
            <w:pPr>
              <w:pStyle w:val="ab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3016" w:type="dxa"/>
            <w:tcBorders>
              <w:bottom w:val="single" w:sz="12" w:space="0" w:color="auto"/>
            </w:tcBorders>
            <w:vAlign w:val="center"/>
          </w:tcPr>
          <w:p w14:paraId="63749A04" w14:textId="77777777" w:rsidR="00A11FD8" w:rsidRDefault="00A11FD8" w:rsidP="00F0300E">
            <w:pPr>
              <w:pStyle w:val="a9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标准项目名称</w:t>
            </w:r>
          </w:p>
        </w:tc>
        <w:tc>
          <w:tcPr>
            <w:tcW w:w="2884" w:type="dxa"/>
            <w:tcBorders>
              <w:bottom w:val="single" w:sz="12" w:space="0" w:color="auto"/>
            </w:tcBorders>
            <w:vAlign w:val="center"/>
          </w:tcPr>
          <w:p w14:paraId="0B4574BB" w14:textId="77777777" w:rsidR="00A11FD8" w:rsidRDefault="00A11FD8" w:rsidP="00F0300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项目计划编号</w:t>
            </w:r>
          </w:p>
        </w:tc>
        <w:tc>
          <w:tcPr>
            <w:tcW w:w="7300" w:type="dxa"/>
            <w:tcBorders>
              <w:bottom w:val="single" w:sz="12" w:space="0" w:color="auto"/>
            </w:tcBorders>
            <w:vAlign w:val="center"/>
          </w:tcPr>
          <w:p w14:paraId="029BE548" w14:textId="77777777" w:rsidR="00A11FD8" w:rsidRDefault="00A11FD8" w:rsidP="00F0300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起草单位及相关单位</w:t>
            </w:r>
          </w:p>
        </w:tc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14:paraId="31B7A93D" w14:textId="77777777" w:rsidR="00A11FD8" w:rsidRDefault="00A11FD8" w:rsidP="00F0300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A11FD8" w14:paraId="6CB41E76" w14:textId="77777777" w:rsidTr="00F0300E">
        <w:trPr>
          <w:trHeight w:val="598"/>
          <w:jc w:val="center"/>
        </w:trPr>
        <w:tc>
          <w:tcPr>
            <w:tcW w:w="14667" w:type="dxa"/>
            <w:gridSpan w:val="5"/>
            <w:tcBorders>
              <w:top w:val="single" w:sz="12" w:space="0" w:color="auto"/>
            </w:tcBorders>
            <w:vAlign w:val="center"/>
          </w:tcPr>
          <w:p w14:paraId="6C0A92F1" w14:textId="77777777" w:rsidR="00A11FD8" w:rsidRDefault="00A11FD8" w:rsidP="00F0300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第一组</w:t>
            </w:r>
          </w:p>
        </w:tc>
      </w:tr>
      <w:tr w:rsidR="00A11FD8" w14:paraId="4DF6C137" w14:textId="77777777" w:rsidTr="00F0300E">
        <w:trPr>
          <w:trHeight w:val="598"/>
          <w:jc w:val="center"/>
        </w:trPr>
        <w:tc>
          <w:tcPr>
            <w:tcW w:w="644" w:type="dxa"/>
            <w:vAlign w:val="center"/>
          </w:tcPr>
          <w:p w14:paraId="550178E5" w14:textId="77777777" w:rsidR="00A11FD8" w:rsidRDefault="00A11FD8" w:rsidP="00A11FD8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016" w:type="dxa"/>
            <w:vAlign w:val="center"/>
          </w:tcPr>
          <w:p w14:paraId="3487D5EA" w14:textId="77777777" w:rsidR="00A11FD8" w:rsidRDefault="00A11FD8" w:rsidP="00F030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废空调器中有色金属回收技术规范</w:t>
            </w:r>
          </w:p>
        </w:tc>
        <w:tc>
          <w:tcPr>
            <w:tcW w:w="2884" w:type="dxa"/>
            <w:vAlign w:val="center"/>
          </w:tcPr>
          <w:p w14:paraId="5A263AFD" w14:textId="77777777" w:rsidR="00A11FD8" w:rsidRDefault="00A11FD8" w:rsidP="00F030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szCs w:val="21"/>
              </w:rPr>
              <w:t>]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291号2021-1764T-YS</w:t>
            </w:r>
          </w:p>
        </w:tc>
        <w:tc>
          <w:tcPr>
            <w:tcW w:w="7300" w:type="dxa"/>
            <w:vAlign w:val="center"/>
          </w:tcPr>
          <w:p w14:paraId="07B1D29B" w14:textId="77777777" w:rsidR="00A11FD8" w:rsidRDefault="00A11FD8" w:rsidP="00F030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扬州宁达贵金属有限公司、常州工学院、江苏理工学院、有色金属技术经济研究院有限责任公司</w:t>
            </w:r>
          </w:p>
        </w:tc>
        <w:tc>
          <w:tcPr>
            <w:tcW w:w="823" w:type="dxa"/>
            <w:vAlign w:val="center"/>
          </w:tcPr>
          <w:p w14:paraId="4BE93DDA" w14:textId="77777777" w:rsidR="00A11FD8" w:rsidRDefault="00A11FD8" w:rsidP="00F0300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审定</w:t>
            </w:r>
          </w:p>
        </w:tc>
      </w:tr>
      <w:tr w:rsidR="00A11FD8" w14:paraId="61BE7EAA" w14:textId="77777777" w:rsidTr="00F0300E">
        <w:trPr>
          <w:trHeight w:val="710"/>
          <w:jc w:val="center"/>
        </w:trPr>
        <w:tc>
          <w:tcPr>
            <w:tcW w:w="644" w:type="dxa"/>
            <w:vAlign w:val="center"/>
          </w:tcPr>
          <w:p w14:paraId="0E5F3FD6" w14:textId="77777777" w:rsidR="00A11FD8" w:rsidRDefault="00A11FD8" w:rsidP="00A11FD8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016" w:type="dxa"/>
            <w:vAlign w:val="center"/>
          </w:tcPr>
          <w:p w14:paraId="7720BAF2" w14:textId="77777777" w:rsidR="00A11FD8" w:rsidRDefault="00A11FD8" w:rsidP="00F0300E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连接器用铍铜丝</w:t>
            </w:r>
          </w:p>
        </w:tc>
        <w:tc>
          <w:tcPr>
            <w:tcW w:w="2884" w:type="dxa"/>
            <w:vAlign w:val="center"/>
          </w:tcPr>
          <w:p w14:paraId="3DB0DDAF" w14:textId="77777777" w:rsidR="00A11FD8" w:rsidRDefault="00A11FD8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[2022]94号2022-0043T-YS</w:t>
            </w:r>
          </w:p>
        </w:tc>
        <w:tc>
          <w:tcPr>
            <w:tcW w:w="7300" w:type="dxa"/>
            <w:vAlign w:val="center"/>
          </w:tcPr>
          <w:p w14:paraId="45356182" w14:textId="77777777" w:rsidR="00A11FD8" w:rsidRDefault="00A11FD8" w:rsidP="00F0300E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苏州金江铜业有限公司、中航光电科技股份有限公司、宁波兴敖达金属新材料有限公司、湘潭大学</w:t>
            </w:r>
          </w:p>
        </w:tc>
        <w:tc>
          <w:tcPr>
            <w:tcW w:w="823" w:type="dxa"/>
            <w:vAlign w:val="center"/>
          </w:tcPr>
          <w:p w14:paraId="2BEA9763" w14:textId="77777777" w:rsidR="00A11FD8" w:rsidRDefault="00A11FD8" w:rsidP="00F0300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A11FD8" w14:paraId="6A1A5D57" w14:textId="77777777" w:rsidTr="00F0300E">
        <w:trPr>
          <w:trHeight w:val="850"/>
          <w:jc w:val="center"/>
        </w:trPr>
        <w:tc>
          <w:tcPr>
            <w:tcW w:w="644" w:type="dxa"/>
            <w:vAlign w:val="center"/>
          </w:tcPr>
          <w:p w14:paraId="640E2775" w14:textId="77777777" w:rsidR="00A11FD8" w:rsidRDefault="00A11FD8" w:rsidP="00A11FD8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016" w:type="dxa"/>
            <w:vAlign w:val="center"/>
          </w:tcPr>
          <w:p w14:paraId="0E0C9C55" w14:textId="77777777" w:rsidR="00A11FD8" w:rsidRDefault="00A11FD8" w:rsidP="00F0300E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连续挤压铜带坯（修订YS/T 1110-2016）</w:t>
            </w:r>
          </w:p>
        </w:tc>
        <w:tc>
          <w:tcPr>
            <w:tcW w:w="2884" w:type="dxa"/>
            <w:vAlign w:val="center"/>
          </w:tcPr>
          <w:p w14:paraId="14D620C7" w14:textId="77777777" w:rsidR="00A11FD8" w:rsidRDefault="00A11FD8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[2022]158号2022-0829T-YS</w:t>
            </w:r>
          </w:p>
        </w:tc>
        <w:tc>
          <w:tcPr>
            <w:tcW w:w="7300" w:type="dxa"/>
            <w:vAlign w:val="center"/>
          </w:tcPr>
          <w:p w14:paraId="75B43919" w14:textId="77777777" w:rsidR="00A11FD8" w:rsidRDefault="00A11FD8" w:rsidP="00F0300E">
            <w:pPr>
              <w:pStyle w:val="a0"/>
            </w:pPr>
            <w:r>
              <w:rPr>
                <w:rFonts w:hint="eastAsia"/>
              </w:rPr>
              <w:t>浙江力博实业股份有限公司、绍兴市质量技术监督检测院、浙江天宁合金材料有限公司、苏州金江铜业有限公司、绍兴市特种设备检测院、江西铜业铜板带有限公司、中铁建电气化局集团康远新材料有限公司</w:t>
            </w:r>
          </w:p>
        </w:tc>
        <w:tc>
          <w:tcPr>
            <w:tcW w:w="823" w:type="dxa"/>
            <w:vAlign w:val="center"/>
          </w:tcPr>
          <w:p w14:paraId="1DFF66E0" w14:textId="77777777" w:rsidR="00A11FD8" w:rsidRDefault="00A11FD8" w:rsidP="00F0300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A11FD8" w14:paraId="7E515528" w14:textId="77777777" w:rsidTr="00F0300E">
        <w:trPr>
          <w:trHeight w:val="860"/>
          <w:jc w:val="center"/>
        </w:trPr>
        <w:tc>
          <w:tcPr>
            <w:tcW w:w="644" w:type="dxa"/>
            <w:vAlign w:val="center"/>
          </w:tcPr>
          <w:p w14:paraId="107BB4C4" w14:textId="77777777" w:rsidR="00A11FD8" w:rsidRDefault="00A11FD8" w:rsidP="00A11FD8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016" w:type="dxa"/>
            <w:vAlign w:val="center"/>
          </w:tcPr>
          <w:p w14:paraId="74D274BA" w14:textId="77777777" w:rsidR="00A11FD8" w:rsidRDefault="00A11FD8" w:rsidP="00F0300E">
            <w:pPr>
              <w:widowControl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拉制无氧铜及纯铜带材</w:t>
            </w:r>
          </w:p>
        </w:tc>
        <w:tc>
          <w:tcPr>
            <w:tcW w:w="2884" w:type="dxa"/>
            <w:vAlign w:val="center"/>
          </w:tcPr>
          <w:p w14:paraId="48D5063F" w14:textId="77777777" w:rsidR="00A11FD8" w:rsidRDefault="00A11FD8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[2022]158号2022-0567T-YS</w:t>
            </w:r>
          </w:p>
        </w:tc>
        <w:tc>
          <w:tcPr>
            <w:tcW w:w="7300" w:type="dxa"/>
            <w:vAlign w:val="center"/>
          </w:tcPr>
          <w:p w14:paraId="2F5D7056" w14:textId="77777777" w:rsidR="00A11FD8" w:rsidRDefault="00A11FD8" w:rsidP="00F0300E">
            <w:pPr>
              <w:pStyle w:val="a0"/>
            </w:pPr>
            <w:r>
              <w:t>浙江力博实业股份有限公司、有研工程技术研究院有限公司、安徽楚江高精铜带有限公司、绍兴市特种设备检测院、绍兴市质量技术监督检测院、江西理工大学、浙江天宁合金材料有限公司、中铁建电气化局集团康远新材料有限公司</w:t>
            </w:r>
          </w:p>
        </w:tc>
        <w:tc>
          <w:tcPr>
            <w:tcW w:w="823" w:type="dxa"/>
            <w:vAlign w:val="center"/>
          </w:tcPr>
          <w:p w14:paraId="2EAB57BA" w14:textId="77777777" w:rsidR="00A11FD8" w:rsidRDefault="00A11FD8" w:rsidP="00F0300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A11FD8" w14:paraId="6BB8F7EA" w14:textId="77777777" w:rsidTr="00F0300E">
        <w:trPr>
          <w:trHeight w:val="860"/>
          <w:jc w:val="center"/>
        </w:trPr>
        <w:tc>
          <w:tcPr>
            <w:tcW w:w="644" w:type="dxa"/>
            <w:vAlign w:val="center"/>
          </w:tcPr>
          <w:p w14:paraId="113CD087" w14:textId="77777777" w:rsidR="00A11FD8" w:rsidRDefault="00A11FD8" w:rsidP="00A11FD8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016" w:type="dxa"/>
            <w:vAlign w:val="center"/>
          </w:tcPr>
          <w:p w14:paraId="65187B38" w14:textId="77777777" w:rsidR="00A11FD8" w:rsidRDefault="00A11FD8" w:rsidP="00F0300E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铜及铜合金毛细管涡流探伤方法（修订YS/T 999-2014）</w:t>
            </w:r>
          </w:p>
        </w:tc>
        <w:tc>
          <w:tcPr>
            <w:tcW w:w="2884" w:type="dxa"/>
            <w:vAlign w:val="center"/>
          </w:tcPr>
          <w:p w14:paraId="773C0BAD" w14:textId="77777777" w:rsidR="00A11FD8" w:rsidRDefault="00A11FD8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[2022]158号2022-0832T-YS</w:t>
            </w:r>
          </w:p>
        </w:tc>
        <w:tc>
          <w:tcPr>
            <w:tcW w:w="7300" w:type="dxa"/>
            <w:vAlign w:val="center"/>
          </w:tcPr>
          <w:p w14:paraId="5598E11C" w14:textId="77777777" w:rsidR="00A11FD8" w:rsidRDefault="00A11FD8" w:rsidP="00F0300E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上海仓信电子科技有限公司、重庆平湖川村精密铜管有限公司、中铝洛阳铜加工有限公司、苏州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九尚九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电磁设备有限公司、芜湖精艺铜业有限公司、精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艺万希铜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业有限公司。</w:t>
            </w:r>
          </w:p>
        </w:tc>
        <w:tc>
          <w:tcPr>
            <w:tcW w:w="823" w:type="dxa"/>
            <w:vAlign w:val="center"/>
          </w:tcPr>
          <w:p w14:paraId="6500D359" w14:textId="77777777" w:rsidR="00A11FD8" w:rsidRDefault="00A11FD8" w:rsidP="00F0300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A11FD8" w14:paraId="46A8DA51" w14:textId="77777777" w:rsidTr="00F0300E">
        <w:trPr>
          <w:trHeight w:val="598"/>
          <w:jc w:val="center"/>
        </w:trPr>
        <w:tc>
          <w:tcPr>
            <w:tcW w:w="644" w:type="dxa"/>
            <w:vAlign w:val="center"/>
          </w:tcPr>
          <w:p w14:paraId="320BAC24" w14:textId="77777777" w:rsidR="00A11FD8" w:rsidRDefault="00A11FD8" w:rsidP="00A11FD8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016" w:type="dxa"/>
            <w:vAlign w:val="center"/>
          </w:tcPr>
          <w:p w14:paraId="04D7BCB8" w14:textId="77777777" w:rsidR="00A11FD8" w:rsidRDefault="00A11FD8" w:rsidP="00F0300E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铜及铜合金化学分析方法 第8部分：氧、氮、氢含量的测定（修订GB/T 5121.8-2008）</w:t>
            </w:r>
          </w:p>
        </w:tc>
        <w:tc>
          <w:tcPr>
            <w:tcW w:w="2884" w:type="dxa"/>
            <w:vAlign w:val="center"/>
          </w:tcPr>
          <w:p w14:paraId="636F97F0" w14:textId="77777777" w:rsidR="00A11FD8" w:rsidRDefault="00A11FD8" w:rsidP="00F0300E">
            <w:pPr>
              <w:ind w:left="420" w:hangingChars="200" w:hanging="420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发[2022]22号</w:t>
            </w:r>
          </w:p>
          <w:p w14:paraId="4B24BBC3" w14:textId="77777777" w:rsidR="00A11FD8" w:rsidRDefault="00A11FD8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20220713-T-610</w:t>
            </w:r>
          </w:p>
        </w:tc>
        <w:tc>
          <w:tcPr>
            <w:tcW w:w="7300" w:type="dxa"/>
            <w:vAlign w:val="center"/>
          </w:tcPr>
          <w:p w14:paraId="5B43FF0E" w14:textId="77777777" w:rsidR="00A11FD8" w:rsidRDefault="00A11FD8" w:rsidP="00F0300E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铝洛阳铜加工有限公司、金川集团股份有限公司、中国船舶重工集团公司第七二五研究所（洛阳船舶材料研究所）、中国有色金属工业标准计量质量研究所、广东省工业分析检测中心、国标(北京）检验认证有限公司、绍兴市质量技术监督检测院、云南铜业股份有限公司、中铝材料应用研究院有限公司苏州分公司、上海有色金属工业技术监测中心有限公司、聊城市产品质量监督检验所、中色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奥博特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铜铝业有限公司、东营鲁方金属材料有限公司、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山东品冠检测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技术服务有限公司</w:t>
            </w:r>
          </w:p>
        </w:tc>
        <w:tc>
          <w:tcPr>
            <w:tcW w:w="823" w:type="dxa"/>
            <w:vAlign w:val="center"/>
          </w:tcPr>
          <w:p w14:paraId="5A9CA668" w14:textId="77777777" w:rsidR="00A11FD8" w:rsidRDefault="00A11FD8" w:rsidP="00F0300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A11FD8" w14:paraId="764BA1D1" w14:textId="77777777" w:rsidTr="00F0300E">
        <w:trPr>
          <w:trHeight w:val="598"/>
          <w:jc w:val="center"/>
        </w:trPr>
        <w:tc>
          <w:tcPr>
            <w:tcW w:w="644" w:type="dxa"/>
            <w:vAlign w:val="center"/>
          </w:tcPr>
          <w:p w14:paraId="56CC3CE7" w14:textId="77777777" w:rsidR="00A11FD8" w:rsidRDefault="00A11FD8" w:rsidP="00A11FD8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lastRenderedPageBreak/>
              <w:t xml:space="preserve">  </w:t>
            </w:r>
          </w:p>
        </w:tc>
        <w:tc>
          <w:tcPr>
            <w:tcW w:w="3016" w:type="dxa"/>
            <w:vAlign w:val="center"/>
          </w:tcPr>
          <w:p w14:paraId="74493DD6" w14:textId="77777777" w:rsidR="00A11FD8" w:rsidRDefault="00A11FD8" w:rsidP="00F0300E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铜铍合金化学分析方法 第 1 部分：铍、钴、镍、钛、铁、铝、硅、铅、镁、磷含量的测定 电感耦合等离子体原子发射光谱法（修订YS/T 470.1-2004）</w:t>
            </w:r>
          </w:p>
        </w:tc>
        <w:tc>
          <w:tcPr>
            <w:tcW w:w="2884" w:type="dxa"/>
            <w:vAlign w:val="center"/>
          </w:tcPr>
          <w:p w14:paraId="38D6255E" w14:textId="77777777" w:rsidR="00A11FD8" w:rsidRDefault="00A11FD8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[2022]94号2022-0224T-YS</w:t>
            </w:r>
          </w:p>
        </w:tc>
        <w:tc>
          <w:tcPr>
            <w:tcW w:w="7300" w:type="dxa"/>
            <w:vAlign w:val="center"/>
          </w:tcPr>
          <w:p w14:paraId="0A644CE9" w14:textId="77777777" w:rsidR="00A11FD8" w:rsidRDefault="00A11FD8" w:rsidP="00F0300E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西北稀有金属材料研究院宁夏有限公司、五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矿铍业股份有限公司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、新疆有色金属研究所、富蕴恒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盛铍业有限责任公司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、上海有色金属工业技术检测中心有限公司</w:t>
            </w:r>
          </w:p>
        </w:tc>
        <w:tc>
          <w:tcPr>
            <w:tcW w:w="823" w:type="dxa"/>
            <w:vAlign w:val="center"/>
          </w:tcPr>
          <w:p w14:paraId="44E73E3E" w14:textId="77777777" w:rsidR="00A11FD8" w:rsidRDefault="00A11FD8" w:rsidP="00F0300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A11FD8" w14:paraId="02B5A9B9" w14:textId="77777777" w:rsidTr="00F0300E">
        <w:trPr>
          <w:trHeight w:val="598"/>
          <w:jc w:val="center"/>
        </w:trPr>
        <w:tc>
          <w:tcPr>
            <w:tcW w:w="644" w:type="dxa"/>
            <w:vAlign w:val="center"/>
          </w:tcPr>
          <w:p w14:paraId="4E8BD233" w14:textId="77777777" w:rsidR="00A11FD8" w:rsidRDefault="00A11FD8" w:rsidP="00A11FD8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016" w:type="dxa"/>
            <w:vAlign w:val="center"/>
          </w:tcPr>
          <w:p w14:paraId="650BD15B" w14:textId="77777777" w:rsidR="00A11FD8" w:rsidRDefault="00A11FD8" w:rsidP="00F0300E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铜及铜合金板带箔材表面清洁度检验方法（修订YS/T 864-2013）</w:t>
            </w:r>
          </w:p>
        </w:tc>
        <w:tc>
          <w:tcPr>
            <w:tcW w:w="2884" w:type="dxa"/>
            <w:vAlign w:val="center"/>
          </w:tcPr>
          <w:p w14:paraId="116B804E" w14:textId="77777777" w:rsidR="00A11FD8" w:rsidRDefault="00A11FD8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[2022]158号2022-0831T-YS</w:t>
            </w:r>
          </w:p>
        </w:tc>
        <w:tc>
          <w:tcPr>
            <w:tcW w:w="7300" w:type="dxa"/>
            <w:vAlign w:val="center"/>
          </w:tcPr>
          <w:p w14:paraId="6425E78E" w14:textId="77777777" w:rsidR="00A11FD8" w:rsidRDefault="00A11FD8" w:rsidP="00F0300E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中铝洛阳铜加工有限公司、安徽鑫科新材料股份有限公司、宁波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兴业盛泰股份有限公司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、中色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奥博特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铜铝业有限公司、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凯美龙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精密铜板带（河南）有限公司、中国船舶重工集团公司第七二五研究所（洛阳船舶材料研究所）、聊城市产品质量监督检验所、浙江惟精新材料股份有限公司、东营鲁方金属材料有限公司</w:t>
            </w:r>
          </w:p>
        </w:tc>
        <w:tc>
          <w:tcPr>
            <w:tcW w:w="823" w:type="dxa"/>
            <w:vAlign w:val="center"/>
          </w:tcPr>
          <w:p w14:paraId="1D312DC5" w14:textId="77777777" w:rsidR="00A11FD8" w:rsidRDefault="00A11FD8" w:rsidP="00F0300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A11FD8" w14:paraId="5595C9CF" w14:textId="77777777" w:rsidTr="00F0300E">
        <w:trPr>
          <w:trHeight w:val="598"/>
          <w:jc w:val="center"/>
        </w:trPr>
        <w:tc>
          <w:tcPr>
            <w:tcW w:w="644" w:type="dxa"/>
            <w:vAlign w:val="center"/>
          </w:tcPr>
          <w:p w14:paraId="0E3CD8CE" w14:textId="77777777" w:rsidR="00A11FD8" w:rsidRDefault="00A11FD8" w:rsidP="00A11FD8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016" w:type="dxa"/>
            <w:vAlign w:val="center"/>
          </w:tcPr>
          <w:p w14:paraId="4F560BF6" w14:textId="77777777" w:rsidR="00A11FD8" w:rsidRDefault="00A11FD8" w:rsidP="00F0300E">
            <w:pPr>
              <w:widowControl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高性能铜镍锡合金带箔材</w:t>
            </w:r>
          </w:p>
          <w:p w14:paraId="3315C4E5" w14:textId="77777777" w:rsidR="00A11FD8" w:rsidRDefault="00A11FD8" w:rsidP="00F0300E">
            <w:pPr>
              <w:widowControl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884" w:type="dxa"/>
            <w:vAlign w:val="center"/>
          </w:tcPr>
          <w:p w14:paraId="652F4793" w14:textId="77777777" w:rsidR="00A11FD8" w:rsidRDefault="00A11FD8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[2022]312号2022-1293T-YS</w:t>
            </w:r>
          </w:p>
        </w:tc>
        <w:tc>
          <w:tcPr>
            <w:tcW w:w="7300" w:type="dxa"/>
            <w:vAlign w:val="center"/>
          </w:tcPr>
          <w:p w14:paraId="61D9D00E" w14:textId="77777777" w:rsidR="00A11FD8" w:rsidRDefault="00A11FD8" w:rsidP="00F0300E">
            <w:pPr>
              <w:widowControl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中色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奥博特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铜铝业有限公司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、宁波博威合金板带有限公司</w:t>
            </w:r>
          </w:p>
          <w:p w14:paraId="7C0F9A60" w14:textId="77777777" w:rsidR="00A11FD8" w:rsidRDefault="00A11FD8" w:rsidP="00F0300E">
            <w:pPr>
              <w:widowControl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vAlign w:val="center"/>
          </w:tcPr>
          <w:p w14:paraId="7DA24749" w14:textId="77777777" w:rsidR="00A11FD8" w:rsidRDefault="00A11FD8" w:rsidP="00F0300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</w:tbl>
    <w:p w14:paraId="6E6BE1A3" w14:textId="77777777" w:rsidR="00A11FD8" w:rsidRDefault="00A11FD8" w:rsidP="00A11FD8">
      <w:pPr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38376368" w14:textId="77777777" w:rsidR="00697EFD" w:rsidRDefault="00697EFD"/>
    <w:sectPr w:rsidR="00697EFD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E394" w14:textId="77777777" w:rsidR="008E5AC9" w:rsidRDefault="008E5AC9" w:rsidP="00A11FD8">
      <w:r>
        <w:separator/>
      </w:r>
    </w:p>
  </w:endnote>
  <w:endnote w:type="continuationSeparator" w:id="0">
    <w:p w14:paraId="0CA4E095" w14:textId="77777777" w:rsidR="008E5AC9" w:rsidRDefault="008E5AC9" w:rsidP="00A1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DC7B" w14:textId="77777777" w:rsidR="008E5AC9" w:rsidRDefault="008E5AC9" w:rsidP="00A11FD8">
      <w:r>
        <w:separator/>
      </w:r>
    </w:p>
  </w:footnote>
  <w:footnote w:type="continuationSeparator" w:id="0">
    <w:p w14:paraId="0D08A81A" w14:textId="77777777" w:rsidR="008E5AC9" w:rsidRDefault="008E5AC9" w:rsidP="00A1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20D05"/>
    <w:multiLevelType w:val="multilevel"/>
    <w:tmpl w:val="64D20D05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0212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81"/>
    <w:rsid w:val="00697EFD"/>
    <w:rsid w:val="008E5AC9"/>
    <w:rsid w:val="00A11FD8"/>
    <w:rsid w:val="00EC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83400E-DD73-4DF8-A5BE-6E1BED42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11FD8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11F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11F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1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11FD8"/>
    <w:rPr>
      <w:sz w:val="18"/>
      <w:szCs w:val="18"/>
    </w:rPr>
  </w:style>
  <w:style w:type="paragraph" w:styleId="a0">
    <w:name w:val="endnote text"/>
    <w:basedOn w:val="a"/>
    <w:link w:val="a8"/>
    <w:uiPriority w:val="99"/>
    <w:unhideWhenUsed/>
    <w:qFormat/>
    <w:rsid w:val="00A11FD8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8">
    <w:name w:val="尾注文本 字符"/>
    <w:basedOn w:val="a1"/>
    <w:link w:val="a0"/>
    <w:uiPriority w:val="99"/>
    <w:rsid w:val="00A11FD8"/>
    <w:rPr>
      <w:rFonts w:ascii="Calibri" w:eastAsia="Times New Roman" w:hAnsi="Calibri" w:cs="Times New Roman"/>
      <w:szCs w:val="24"/>
    </w:rPr>
  </w:style>
  <w:style w:type="paragraph" w:styleId="a9">
    <w:name w:val="Normal (Web)"/>
    <w:basedOn w:val="a"/>
    <w:next w:val="aa"/>
    <w:uiPriority w:val="99"/>
    <w:unhideWhenUsed/>
    <w:qFormat/>
    <w:rsid w:val="00A11FD8"/>
    <w:rPr>
      <w:sz w:val="24"/>
    </w:rPr>
  </w:style>
  <w:style w:type="paragraph" w:styleId="ab">
    <w:name w:val="List Paragraph"/>
    <w:basedOn w:val="a"/>
    <w:uiPriority w:val="99"/>
    <w:unhideWhenUsed/>
    <w:qFormat/>
    <w:rsid w:val="00A11FD8"/>
    <w:pPr>
      <w:ind w:firstLineChars="200" w:firstLine="420"/>
    </w:pPr>
  </w:style>
  <w:style w:type="paragraph" w:styleId="aa">
    <w:name w:val="Balloon Text"/>
    <w:basedOn w:val="a"/>
    <w:link w:val="ac"/>
    <w:uiPriority w:val="99"/>
    <w:semiHidden/>
    <w:unhideWhenUsed/>
    <w:rsid w:val="00A11FD8"/>
    <w:rPr>
      <w:sz w:val="18"/>
      <w:szCs w:val="18"/>
    </w:rPr>
  </w:style>
  <w:style w:type="character" w:customStyle="1" w:styleId="ac">
    <w:name w:val="批注框文本 字符"/>
    <w:basedOn w:val="a1"/>
    <w:link w:val="aa"/>
    <w:uiPriority w:val="99"/>
    <w:semiHidden/>
    <w:rsid w:val="00A11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2023-06-21T06:23:00Z</dcterms:created>
  <dcterms:modified xsi:type="dcterms:W3CDTF">2023-06-21T06:24:00Z</dcterms:modified>
</cp:coreProperties>
</file>