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83F5" w14:textId="77777777" w:rsidR="00AA6FE4" w:rsidRDefault="00AA6FE4" w:rsidP="00AA6FE4">
      <w:pPr>
        <w:widowControl/>
        <w:snapToGrid w:val="0"/>
        <w:spacing w:afterLines="50" w:after="156" w:line="400" w:lineRule="exact"/>
        <w:jc w:val="left"/>
        <w:rPr>
          <w:kern w:val="0"/>
          <w:sz w:val="24"/>
        </w:rPr>
      </w:pPr>
      <w:r>
        <w:rPr>
          <w:kern w:val="0"/>
          <w:sz w:val="24"/>
        </w:rPr>
        <w:t>附件：</w:t>
      </w:r>
    </w:p>
    <w:p w14:paraId="6A3717A8" w14:textId="77777777" w:rsidR="00AA6FE4" w:rsidRDefault="00AA6FE4" w:rsidP="00AA6FE4">
      <w:pPr>
        <w:widowControl/>
        <w:spacing w:afterLines="50" w:after="156"/>
        <w:jc w:val="center"/>
        <w:rPr>
          <w:rFonts w:eastAsia="黑体"/>
          <w:color w:val="000000"/>
          <w:sz w:val="24"/>
        </w:rPr>
      </w:pPr>
      <w:r>
        <w:rPr>
          <w:rFonts w:eastAsia="黑体"/>
          <w:kern w:val="0"/>
          <w:sz w:val="24"/>
        </w:rPr>
        <w:t>会议审定、预审</w:t>
      </w:r>
      <w:r>
        <w:rPr>
          <w:rFonts w:eastAsia="黑体" w:hint="eastAsia"/>
          <w:kern w:val="0"/>
          <w:sz w:val="24"/>
        </w:rPr>
        <w:t>、</w:t>
      </w:r>
      <w:r>
        <w:rPr>
          <w:rFonts w:eastAsia="黑体"/>
          <w:kern w:val="0"/>
          <w:sz w:val="24"/>
        </w:rPr>
        <w:t>讨论</w:t>
      </w:r>
      <w:r>
        <w:rPr>
          <w:rFonts w:eastAsia="黑体" w:hint="eastAsia"/>
          <w:kern w:val="0"/>
          <w:sz w:val="24"/>
        </w:rPr>
        <w:t>和任务落实的</w:t>
      </w:r>
      <w:r>
        <w:rPr>
          <w:rFonts w:eastAsia="黑体"/>
          <w:kern w:val="0"/>
          <w:sz w:val="24"/>
        </w:rPr>
        <w:t>标准项目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424"/>
        <w:gridCol w:w="2440"/>
        <w:gridCol w:w="3187"/>
        <w:gridCol w:w="2854"/>
        <w:gridCol w:w="679"/>
      </w:tblGrid>
      <w:tr w:rsidR="00AA6FE4" w14:paraId="448832BC" w14:textId="77777777" w:rsidTr="008C35DC">
        <w:trPr>
          <w:trHeight w:val="627"/>
        </w:trPr>
        <w:tc>
          <w:tcPr>
            <w:tcW w:w="188" w:type="pct"/>
            <w:vAlign w:val="center"/>
          </w:tcPr>
          <w:p w14:paraId="5E937713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213" w:type="pct"/>
            <w:vAlign w:val="center"/>
          </w:tcPr>
          <w:p w14:paraId="5A4BF515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组别</w:t>
            </w:r>
          </w:p>
        </w:tc>
        <w:tc>
          <w:tcPr>
            <w:tcW w:w="1224" w:type="pct"/>
            <w:vAlign w:val="center"/>
          </w:tcPr>
          <w:p w14:paraId="2F061706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计划文号及编号</w:t>
            </w:r>
          </w:p>
        </w:tc>
        <w:tc>
          <w:tcPr>
            <w:tcW w:w="1599" w:type="pct"/>
            <w:vAlign w:val="center"/>
          </w:tcPr>
          <w:p w14:paraId="17AE0657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432" w:type="pct"/>
            <w:vAlign w:val="center"/>
          </w:tcPr>
          <w:p w14:paraId="0A360430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牵头单位</w:t>
            </w:r>
          </w:p>
        </w:tc>
        <w:tc>
          <w:tcPr>
            <w:tcW w:w="341" w:type="pct"/>
            <w:vAlign w:val="center"/>
          </w:tcPr>
          <w:p w14:paraId="554B4AFA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</w:tr>
      <w:tr w:rsidR="00AA6FE4" w14:paraId="5021E952" w14:textId="77777777" w:rsidTr="008C35DC">
        <w:trPr>
          <w:trHeight w:val="730"/>
        </w:trPr>
        <w:tc>
          <w:tcPr>
            <w:tcW w:w="188" w:type="pct"/>
            <w:vAlign w:val="center"/>
          </w:tcPr>
          <w:p w14:paraId="380F2EF0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88275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</w:t>
            </w:r>
          </w:p>
          <w:p w14:paraId="4501911B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  <w:p w14:paraId="6828810A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3A5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发[2021]23号</w:t>
            </w:r>
            <w:r>
              <w:rPr>
                <w:rFonts w:ascii="宋体" w:hAnsi="宋体" w:cs="宋体" w:hint="eastAsia"/>
                <w:kern w:val="0"/>
                <w:szCs w:val="21"/>
              </w:rPr>
              <w:t>20213238-T-469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AE7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碳化硅晶体材料缺陷图谱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2958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广东天域半导体科技有限公司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DE53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AA6FE4" w14:paraId="6BE7DB2D" w14:textId="77777777" w:rsidTr="008C35DC">
        <w:trPr>
          <w:trHeight w:val="642"/>
        </w:trPr>
        <w:tc>
          <w:tcPr>
            <w:tcW w:w="188" w:type="pct"/>
            <w:vAlign w:val="center"/>
          </w:tcPr>
          <w:p w14:paraId="4000E075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FB108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7983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发[2021]23号</w:t>
            </w:r>
            <w:r>
              <w:rPr>
                <w:rFonts w:ascii="宋体" w:hAnsi="宋体" w:cs="宋体" w:hint="eastAsia"/>
                <w:kern w:val="0"/>
                <w:szCs w:val="21"/>
              </w:rPr>
              <w:t>20213239-T-469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8F4D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蓝宝石图形化衬底片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486C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广东中图半导体科技股份有限公司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5410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审定</w:t>
            </w:r>
          </w:p>
        </w:tc>
      </w:tr>
      <w:tr w:rsidR="00AA6FE4" w14:paraId="77E294F7" w14:textId="77777777" w:rsidTr="008C35DC">
        <w:trPr>
          <w:trHeight w:val="707"/>
        </w:trPr>
        <w:tc>
          <w:tcPr>
            <w:tcW w:w="188" w:type="pct"/>
            <w:vAlign w:val="center"/>
          </w:tcPr>
          <w:p w14:paraId="38D046BB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657AA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E588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09EB64E8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2022-0082T-YS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CB3C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高纯铟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40E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云南锡业集团控股有限责任公司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DCF5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20C5730B" w14:textId="77777777" w:rsidTr="008C35DC">
        <w:trPr>
          <w:trHeight w:val="1006"/>
        </w:trPr>
        <w:tc>
          <w:tcPr>
            <w:tcW w:w="188" w:type="pct"/>
            <w:vAlign w:val="center"/>
          </w:tcPr>
          <w:p w14:paraId="4A79D27F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D3B43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4D1C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3DC607DC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2022-0083T-YS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50D8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高纯铟化学分析方法 第 1部分：痕量杂质元素含量的测定 辉光放电质谱法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26B13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国标（北京）检验认证有限公司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9471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151D7EFC" w14:textId="77777777" w:rsidTr="008C35DC">
        <w:trPr>
          <w:trHeight w:val="687"/>
        </w:trPr>
        <w:tc>
          <w:tcPr>
            <w:tcW w:w="188" w:type="pct"/>
            <w:vAlign w:val="center"/>
          </w:tcPr>
          <w:p w14:paraId="51DB251E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BE29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17E66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1B7ACEF9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2022-0084T-YS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D79C" w14:textId="77777777" w:rsidR="00AA6FE4" w:rsidRDefault="00AA6FE4" w:rsidP="008C35D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红外及激光材料用硒化氢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5B81" w14:textId="77777777" w:rsidR="00AA6FE4" w:rsidRDefault="00AA6FE4" w:rsidP="008C35D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广东先导稀材股份有限公司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49EB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6EAB870E" w14:textId="77777777" w:rsidTr="008C35DC">
        <w:trPr>
          <w:trHeight w:val="711"/>
        </w:trPr>
        <w:tc>
          <w:tcPr>
            <w:tcW w:w="188" w:type="pct"/>
            <w:vAlign w:val="center"/>
          </w:tcPr>
          <w:p w14:paraId="279D4F62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212A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43BCC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[2023]18号</w:t>
            </w:r>
          </w:p>
          <w:p w14:paraId="2FE6DE65" w14:textId="77777777" w:rsidR="00AA6FE4" w:rsidRDefault="00AA6FE4" w:rsidP="008C35DC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2023-0082T-YS</w:t>
            </w:r>
          </w:p>
        </w:tc>
        <w:tc>
          <w:tcPr>
            <w:tcW w:w="1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A800" w14:textId="77777777" w:rsidR="00AA6FE4" w:rsidRDefault="00AA6FE4" w:rsidP="008C35DC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半导体材料掺杂用扩散膜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E3A3" w14:textId="77777777" w:rsidR="00AA6FE4" w:rsidRDefault="00AA6FE4" w:rsidP="008C35DC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安徽安芯电子科技股份有限公司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3A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AA6FE4" w14:paraId="4FCB887A" w14:textId="77777777" w:rsidTr="008C35DC">
        <w:trPr>
          <w:trHeight w:val="735"/>
        </w:trPr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14:paraId="456921AA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D6114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</w:t>
            </w:r>
          </w:p>
          <w:p w14:paraId="66C232C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二</w:t>
            </w:r>
          </w:p>
          <w:p w14:paraId="4323CA1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0D02F0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[2021]291号</w:t>
            </w:r>
          </w:p>
          <w:p w14:paraId="41369392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2021-1758T-YS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80E78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二氧化碳排放核算与报告要求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多晶</w:t>
            </w:r>
            <w:proofErr w:type="gramStart"/>
            <w:r>
              <w:rPr>
                <w:color w:val="000000"/>
                <w:kern w:val="0"/>
                <w:szCs w:val="21"/>
              </w:rPr>
              <w:t>硅企业</w:t>
            </w:r>
            <w:proofErr w:type="gramEnd"/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007E8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szCs w:val="21"/>
              </w:rPr>
              <w:t>中国恩菲工程技术有限公司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C21DB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hint="eastAsia"/>
                <w:szCs w:val="21"/>
              </w:rPr>
              <w:t>审定</w:t>
            </w:r>
          </w:p>
        </w:tc>
      </w:tr>
      <w:tr w:rsidR="00AA6FE4" w14:paraId="662516AD" w14:textId="77777777" w:rsidTr="008C35DC">
        <w:trPr>
          <w:trHeight w:val="735"/>
        </w:trPr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14:paraId="4E3F99D2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CDD8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BBF37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发[2021]41号20214647-T-469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370ED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半导体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晶片近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边缘几何形态评价 第1部分：高度径向二阶导数法（ZDD）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C02D09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山东有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半导体材料有限公司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C6C57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5C85E7C1" w14:textId="77777777" w:rsidTr="008C35DC">
        <w:trPr>
          <w:trHeight w:val="651"/>
        </w:trPr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14:paraId="37E3D938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1022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411B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发[2022]17号</w:t>
            </w:r>
            <w:r>
              <w:rPr>
                <w:rFonts w:ascii="宋体" w:hAnsi="宋体" w:cs="宋体" w:hint="eastAsia"/>
                <w:szCs w:val="21"/>
              </w:rPr>
              <w:t>20220133-T-469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76A99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埋层硅外延片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357D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南京国盛电子有限公司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84F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74B1707F" w14:textId="77777777" w:rsidTr="008C35DC">
        <w:trPr>
          <w:trHeight w:val="749"/>
        </w:trPr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14:paraId="1818B4C7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BEBB8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B8E0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[2022]312号</w:t>
            </w:r>
          </w:p>
          <w:p w14:paraId="0A374AB6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2022-2014T-YS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D9B9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再生硅料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4B1F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隆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基绿能科技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D7F3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讨论</w:t>
            </w:r>
          </w:p>
        </w:tc>
      </w:tr>
      <w:tr w:rsidR="00AA6FE4" w14:paraId="079B9478" w14:textId="77777777" w:rsidTr="008C35DC">
        <w:trPr>
          <w:trHeight w:val="763"/>
        </w:trPr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14:paraId="5635B5A4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3802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7FF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787DEFE3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2022-0108T-YS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D5A6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改良西门子法多晶硅用硅芯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F049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江苏中能硅业科技发展有限公司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616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7DAF8FCF" w14:textId="77777777" w:rsidTr="008C35DC">
        <w:trPr>
          <w:trHeight w:val="819"/>
        </w:trPr>
        <w:tc>
          <w:tcPr>
            <w:tcW w:w="188" w:type="pct"/>
            <w:vAlign w:val="center"/>
          </w:tcPr>
          <w:p w14:paraId="769B7756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23D7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1C3D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04F34662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2022-0081T-YS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FDC78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多晶硅还原炉用氮化硅制品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9AA48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新疆晶硕新材料有限公司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58F4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0EA0D225" w14:textId="77777777" w:rsidTr="008C35DC">
        <w:trPr>
          <w:trHeight w:val="749"/>
        </w:trPr>
        <w:tc>
          <w:tcPr>
            <w:tcW w:w="188" w:type="pct"/>
            <w:vAlign w:val="center"/>
          </w:tcPr>
          <w:p w14:paraId="532CEC1D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EE5F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7AA8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7A669665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2022-0110T-YS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4A337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硅片包装和标志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5F01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浙江海纳半导体有限公司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78406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76ADBB37" w14:textId="77777777" w:rsidTr="008C35DC">
        <w:trPr>
          <w:trHeight w:val="803"/>
        </w:trPr>
        <w:tc>
          <w:tcPr>
            <w:tcW w:w="188" w:type="pct"/>
            <w:vAlign w:val="center"/>
          </w:tcPr>
          <w:p w14:paraId="4AAA8193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9BDB8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0031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[2022]94号</w:t>
            </w:r>
          </w:p>
          <w:p w14:paraId="20F3CC52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2022-0111T-YS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23164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晶片包装片盒表面颗粒的测试 液体颗粒计数法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DADBC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麦斯克电子材料股份有限公司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C80F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预审</w:t>
            </w:r>
          </w:p>
        </w:tc>
      </w:tr>
      <w:tr w:rsidR="00AA6FE4" w14:paraId="0F6D50ED" w14:textId="77777777" w:rsidTr="008C35DC">
        <w:trPr>
          <w:trHeight w:val="710"/>
        </w:trPr>
        <w:tc>
          <w:tcPr>
            <w:tcW w:w="188" w:type="pct"/>
            <w:vAlign w:val="center"/>
          </w:tcPr>
          <w:p w14:paraId="01F43009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370E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F517F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[2023]18号</w:t>
            </w:r>
          </w:p>
          <w:p w14:paraId="00963E1F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2023-0001T-YS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9DB98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集成电路用四甲基硅烷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A0FC4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洛阳中硅高科技有限公司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A45D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  <w:tr w:rsidR="00AA6FE4" w14:paraId="5822AC62" w14:textId="77777777" w:rsidTr="008C35DC">
        <w:trPr>
          <w:trHeight w:val="900"/>
        </w:trPr>
        <w:tc>
          <w:tcPr>
            <w:tcW w:w="188" w:type="pct"/>
            <w:vAlign w:val="center"/>
          </w:tcPr>
          <w:p w14:paraId="6FC65AB7" w14:textId="77777777" w:rsidR="00AA6FE4" w:rsidRDefault="00AA6FE4" w:rsidP="00AA6FE4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31309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F565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[2023]18号</w:t>
            </w:r>
          </w:p>
          <w:p w14:paraId="59CBF536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2023-0083T-YS</w:t>
            </w:r>
          </w:p>
        </w:tc>
        <w:tc>
          <w:tcPr>
            <w:tcW w:w="1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B0A70" w14:textId="77777777" w:rsidR="00AA6FE4" w:rsidRDefault="00AA6FE4" w:rsidP="008C35DC">
            <w:pPr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区熔用多晶硅材料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1ACA" w14:textId="77777777" w:rsidR="00AA6FE4" w:rsidRDefault="00AA6FE4" w:rsidP="008C35DC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陕西有色天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宏瑞科硅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材料有限责任公司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A8C0" w14:textId="77777777" w:rsidR="00AA6FE4" w:rsidRDefault="00AA6FE4" w:rsidP="008C35DC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任务落实</w:t>
            </w:r>
          </w:p>
        </w:tc>
      </w:tr>
    </w:tbl>
    <w:p w14:paraId="53B1DE29" w14:textId="77777777" w:rsidR="005F0B6C" w:rsidRPr="00AA6FE4" w:rsidRDefault="005F0B6C" w:rsidP="00AA6FE4">
      <w:pPr>
        <w:rPr>
          <w:rFonts w:hint="eastAsia"/>
        </w:rPr>
      </w:pPr>
    </w:p>
    <w:sectPr w:rsidR="005F0B6C" w:rsidRPr="00AA6FE4">
      <w:footerReference w:type="default" r:id="rId7"/>
      <w:pgSz w:w="11907" w:h="16840"/>
      <w:pgMar w:top="1134" w:right="1021" w:bottom="1021" w:left="1021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7F60" w14:textId="77777777" w:rsidR="00BC6927" w:rsidRDefault="00BC6927" w:rsidP="002D3776">
      <w:r>
        <w:separator/>
      </w:r>
    </w:p>
  </w:endnote>
  <w:endnote w:type="continuationSeparator" w:id="0">
    <w:p w14:paraId="7270C212" w14:textId="77777777" w:rsidR="00BC6927" w:rsidRDefault="00BC6927" w:rsidP="002D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4CB2" w14:textId="77777777" w:rsidR="0031401C" w:rsidRDefault="003140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8058" w14:textId="77777777" w:rsidR="00BC6927" w:rsidRDefault="00BC6927" w:rsidP="002D3776">
      <w:r>
        <w:separator/>
      </w:r>
    </w:p>
  </w:footnote>
  <w:footnote w:type="continuationSeparator" w:id="0">
    <w:p w14:paraId="34DADF3C" w14:textId="77777777" w:rsidR="00BC6927" w:rsidRDefault="00BC6927" w:rsidP="002D3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44C13"/>
    <w:multiLevelType w:val="multilevel"/>
    <w:tmpl w:val="42044C1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118913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51"/>
    <w:rsid w:val="002D3776"/>
    <w:rsid w:val="0031401C"/>
    <w:rsid w:val="00472F91"/>
    <w:rsid w:val="005F0B6C"/>
    <w:rsid w:val="00A37051"/>
    <w:rsid w:val="00AA6FE4"/>
    <w:rsid w:val="00BC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D1CEF0"/>
  <w15:chartTrackingRefBased/>
  <w15:docId w15:val="{9DB49FB1-7655-4A08-9133-BE7E59E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2D3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37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77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37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3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3776"/>
    <w:rPr>
      <w:sz w:val="18"/>
      <w:szCs w:val="18"/>
    </w:rPr>
  </w:style>
  <w:style w:type="paragraph" w:styleId="a7">
    <w:name w:val="List Paragraph"/>
    <w:basedOn w:val="a"/>
    <w:uiPriority w:val="34"/>
    <w:qFormat/>
    <w:rsid w:val="002D3776"/>
    <w:pPr>
      <w:ind w:firstLineChars="200" w:firstLine="420"/>
    </w:pPr>
    <w:rPr>
      <w:szCs w:val="20"/>
    </w:rPr>
  </w:style>
  <w:style w:type="character" w:customStyle="1" w:styleId="30">
    <w:name w:val="标题 3 字符"/>
    <w:basedOn w:val="a0"/>
    <w:link w:val="3"/>
    <w:uiPriority w:val="9"/>
    <w:semiHidden/>
    <w:rsid w:val="002D3776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3</cp:revision>
  <dcterms:created xsi:type="dcterms:W3CDTF">2023-06-20T02:40:00Z</dcterms:created>
  <dcterms:modified xsi:type="dcterms:W3CDTF">2023-06-20T05:35:00Z</dcterms:modified>
</cp:coreProperties>
</file>