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31" w:rsidRDefault="00491631">
      <w:pPr>
        <w:spacing w:line="360" w:lineRule="auto"/>
        <w:jc w:val="center"/>
        <w:rPr>
          <w:rFonts w:ascii="黑体" w:eastAsia="黑体"/>
          <w:b/>
          <w:sz w:val="44"/>
          <w:szCs w:val="44"/>
        </w:rPr>
      </w:pPr>
      <w:bookmarkStart w:id="0" w:name="_GoBack"/>
      <w:bookmarkEnd w:id="0"/>
    </w:p>
    <w:p w:rsidR="00491631" w:rsidRDefault="00491631">
      <w:pPr>
        <w:spacing w:line="360" w:lineRule="auto"/>
        <w:jc w:val="center"/>
        <w:rPr>
          <w:rFonts w:ascii="黑体" w:eastAsia="黑体"/>
          <w:b/>
          <w:sz w:val="44"/>
          <w:szCs w:val="44"/>
        </w:rPr>
      </w:pPr>
    </w:p>
    <w:p w:rsidR="00491631" w:rsidRDefault="00491631">
      <w:pPr>
        <w:spacing w:line="360" w:lineRule="auto"/>
        <w:jc w:val="center"/>
        <w:rPr>
          <w:rFonts w:ascii="黑体" w:eastAsia="黑体"/>
          <w:b/>
          <w:sz w:val="44"/>
          <w:szCs w:val="44"/>
        </w:rPr>
      </w:pPr>
    </w:p>
    <w:p w:rsidR="00491631" w:rsidRDefault="00CC7B2D">
      <w:pPr>
        <w:pStyle w:val="af7"/>
        <w:rPr>
          <w:rFonts w:ascii="黑体" w:eastAsia="黑体" w:hAnsi="黑体"/>
          <w:b/>
          <w:bCs/>
          <w:sz w:val="48"/>
          <w:szCs w:val="48"/>
        </w:rPr>
      </w:pPr>
      <w:r>
        <w:rPr>
          <w:rFonts w:eastAsia="黑体" w:hint="eastAsia"/>
          <w:b/>
          <w:sz w:val="44"/>
        </w:rPr>
        <w:t>硬质合金可转位刀片</w:t>
      </w:r>
      <w:r>
        <w:rPr>
          <w:rFonts w:eastAsia="黑体" w:hint="eastAsia"/>
          <w:b/>
          <w:sz w:val="44"/>
        </w:rPr>
        <w:t xml:space="preserve"> </w:t>
      </w:r>
      <w:r>
        <w:rPr>
          <w:rFonts w:eastAsia="黑体" w:hint="eastAsia"/>
          <w:b/>
          <w:sz w:val="44"/>
        </w:rPr>
        <w:t>圆角半径</w:t>
      </w: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CC7B2D">
      <w:pPr>
        <w:spacing w:line="360" w:lineRule="auto"/>
        <w:jc w:val="center"/>
        <w:rPr>
          <w:rFonts w:ascii="黑体" w:eastAsia="黑体"/>
          <w:b/>
          <w:sz w:val="44"/>
          <w:szCs w:val="44"/>
        </w:rPr>
      </w:pPr>
      <w:r>
        <w:rPr>
          <w:rFonts w:ascii="黑体" w:eastAsia="黑体" w:hint="eastAsia"/>
          <w:b/>
          <w:sz w:val="44"/>
          <w:szCs w:val="44"/>
        </w:rPr>
        <w:t>编制说明</w:t>
      </w:r>
    </w:p>
    <w:p w:rsidR="00491631" w:rsidRDefault="00491631">
      <w:pPr>
        <w:spacing w:line="360" w:lineRule="auto"/>
        <w:jc w:val="center"/>
        <w:rPr>
          <w:rFonts w:ascii="黑体" w:eastAsia="黑体"/>
          <w:b/>
          <w:sz w:val="44"/>
          <w:szCs w:val="44"/>
        </w:rPr>
      </w:pPr>
    </w:p>
    <w:p w:rsidR="00491631" w:rsidRDefault="00491631">
      <w:pPr>
        <w:spacing w:line="360" w:lineRule="auto"/>
        <w:jc w:val="center"/>
        <w:rPr>
          <w:rFonts w:ascii="黑体" w:eastAsia="黑体"/>
          <w:b/>
          <w:sz w:val="44"/>
          <w:szCs w:val="44"/>
        </w:rPr>
      </w:pPr>
    </w:p>
    <w:p w:rsidR="00491631" w:rsidRDefault="00CC7B2D">
      <w:pPr>
        <w:spacing w:line="360" w:lineRule="auto"/>
        <w:jc w:val="center"/>
        <w:rPr>
          <w:rFonts w:ascii="黑体" w:eastAsia="黑体"/>
          <w:b/>
          <w:sz w:val="28"/>
          <w:szCs w:val="28"/>
        </w:rPr>
      </w:pPr>
      <w:r>
        <w:rPr>
          <w:rFonts w:ascii="黑体" w:eastAsia="黑体" w:hint="eastAsia"/>
          <w:b/>
          <w:sz w:val="28"/>
          <w:szCs w:val="28"/>
        </w:rPr>
        <w:t>（</w:t>
      </w:r>
      <w:r>
        <w:rPr>
          <w:rFonts w:ascii="黑体" w:eastAsia="黑体" w:hint="eastAsia"/>
          <w:b/>
          <w:color w:val="FF0000"/>
          <w:sz w:val="28"/>
          <w:szCs w:val="28"/>
        </w:rPr>
        <w:t>审</w:t>
      </w:r>
      <w:r w:rsidR="007E0B37">
        <w:rPr>
          <w:rFonts w:ascii="黑体" w:eastAsia="黑体" w:hint="eastAsia"/>
          <w:b/>
          <w:color w:val="FF0000"/>
          <w:sz w:val="28"/>
          <w:szCs w:val="28"/>
        </w:rPr>
        <w:t>定</w:t>
      </w:r>
      <w:r>
        <w:rPr>
          <w:rFonts w:ascii="黑体" w:eastAsia="黑体" w:hint="eastAsia"/>
          <w:b/>
          <w:sz w:val="28"/>
          <w:szCs w:val="28"/>
        </w:rPr>
        <w:t>稿）</w:t>
      </w: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pPr>
    </w:p>
    <w:p w:rsidR="00491631" w:rsidRDefault="00491631">
      <w:pPr>
        <w:spacing w:line="360" w:lineRule="auto"/>
        <w:jc w:val="center"/>
        <w:rPr>
          <w:rFonts w:ascii="黑体" w:eastAsia="黑体"/>
          <w:b/>
          <w:sz w:val="24"/>
        </w:rPr>
        <w:sectPr w:rsidR="0049163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p>
    <w:p w:rsidR="00491631" w:rsidRDefault="00CC7B2D">
      <w:pPr>
        <w:pStyle w:val="af7"/>
        <w:rPr>
          <w:rStyle w:val="2Char"/>
          <w:rFonts w:ascii="黑体" w:hAnsi="黑体"/>
          <w:sz w:val="30"/>
          <w:szCs w:val="30"/>
        </w:rPr>
      </w:pPr>
      <w:bookmarkStart w:id="1" w:name="_Hlk114214307"/>
      <w:r>
        <w:rPr>
          <w:rFonts w:ascii="黑体" w:eastAsia="黑体" w:hAnsi="黑体" w:hint="eastAsia"/>
          <w:b/>
          <w:sz w:val="30"/>
          <w:szCs w:val="30"/>
        </w:rPr>
        <w:lastRenderedPageBreak/>
        <w:t>《</w:t>
      </w:r>
      <w:r>
        <w:rPr>
          <w:rFonts w:eastAsia="黑体" w:hint="eastAsia"/>
          <w:b/>
          <w:sz w:val="30"/>
          <w:szCs w:val="30"/>
        </w:rPr>
        <w:t>硬质合金可转位刀片</w:t>
      </w:r>
      <w:r>
        <w:rPr>
          <w:rFonts w:eastAsia="黑体" w:hint="eastAsia"/>
          <w:b/>
          <w:sz w:val="30"/>
          <w:szCs w:val="30"/>
        </w:rPr>
        <w:t xml:space="preserve"> </w:t>
      </w:r>
      <w:r>
        <w:rPr>
          <w:rFonts w:eastAsia="黑体" w:hint="eastAsia"/>
          <w:b/>
          <w:sz w:val="30"/>
          <w:szCs w:val="30"/>
        </w:rPr>
        <w:t>圆角半径</w:t>
      </w:r>
      <w:r>
        <w:rPr>
          <w:rFonts w:ascii="黑体" w:eastAsia="黑体" w:hAnsi="黑体" w:hint="eastAsia"/>
          <w:b/>
          <w:sz w:val="30"/>
          <w:szCs w:val="30"/>
        </w:rPr>
        <w:t>》</w:t>
      </w:r>
      <w:bookmarkEnd w:id="1"/>
      <w:r>
        <w:rPr>
          <w:rStyle w:val="2Char"/>
          <w:rFonts w:hint="eastAsia"/>
          <w:sz w:val="30"/>
          <w:szCs w:val="30"/>
        </w:rPr>
        <w:t>标准编制说明</w:t>
      </w:r>
    </w:p>
    <w:p w:rsidR="00491631" w:rsidRDefault="00491631">
      <w:pPr>
        <w:spacing w:line="360" w:lineRule="auto"/>
        <w:rPr>
          <w:rFonts w:eastAsia="黑体"/>
          <w:sz w:val="24"/>
        </w:rPr>
      </w:pPr>
    </w:p>
    <w:p w:rsidR="00491631" w:rsidRDefault="00CC7B2D">
      <w:pPr>
        <w:spacing w:line="360" w:lineRule="auto"/>
        <w:outlineLvl w:val="0"/>
        <w:rPr>
          <w:rFonts w:eastAsia="黑体"/>
          <w:sz w:val="24"/>
        </w:rPr>
      </w:pPr>
      <w:r>
        <w:rPr>
          <w:rFonts w:eastAsia="黑体" w:hint="eastAsia"/>
          <w:sz w:val="24"/>
        </w:rPr>
        <w:t>一、工作简况</w:t>
      </w:r>
    </w:p>
    <w:p w:rsidR="00491631" w:rsidRDefault="00CC7B2D">
      <w:pPr>
        <w:spacing w:line="360" w:lineRule="auto"/>
        <w:outlineLvl w:val="0"/>
        <w:rPr>
          <w:rFonts w:eastAsia="黑体"/>
          <w:sz w:val="24"/>
        </w:rPr>
      </w:pPr>
      <w:r>
        <w:rPr>
          <w:rFonts w:eastAsia="黑体" w:hint="eastAsia"/>
          <w:sz w:val="24"/>
        </w:rPr>
        <w:t xml:space="preserve">1.1 </w:t>
      </w:r>
      <w:r>
        <w:rPr>
          <w:rFonts w:eastAsia="黑体" w:hint="eastAsia"/>
          <w:sz w:val="24"/>
        </w:rPr>
        <w:t>项目来源</w:t>
      </w:r>
    </w:p>
    <w:p w:rsidR="00491631" w:rsidRDefault="00CC7B2D">
      <w:pPr>
        <w:spacing w:line="360" w:lineRule="auto"/>
        <w:ind w:firstLineChars="200" w:firstLine="480"/>
        <w:rPr>
          <w:sz w:val="24"/>
        </w:rPr>
      </w:pPr>
      <w:r>
        <w:rPr>
          <w:rFonts w:hint="eastAsia"/>
          <w:sz w:val="24"/>
        </w:rPr>
        <w:t>根据《国家标准化管理委员会关于下达</w:t>
      </w:r>
      <w:r>
        <w:rPr>
          <w:rFonts w:hint="eastAsia"/>
          <w:sz w:val="24"/>
        </w:rPr>
        <w:t>2021</w:t>
      </w:r>
      <w:r>
        <w:rPr>
          <w:rFonts w:hint="eastAsia"/>
          <w:sz w:val="24"/>
        </w:rPr>
        <w:t>年第四批推荐性国家标准计划及相关标准外文版计划的通知》（</w:t>
      </w:r>
      <w:proofErr w:type="gramStart"/>
      <w:r>
        <w:rPr>
          <w:rFonts w:hint="eastAsia"/>
          <w:sz w:val="24"/>
        </w:rPr>
        <w:t>国标委</w:t>
      </w:r>
      <w:proofErr w:type="gramEnd"/>
      <w:r>
        <w:rPr>
          <w:rFonts w:hint="eastAsia"/>
          <w:sz w:val="24"/>
        </w:rPr>
        <w:t>发〔</w:t>
      </w:r>
      <w:r>
        <w:rPr>
          <w:rFonts w:hint="eastAsia"/>
          <w:sz w:val="24"/>
        </w:rPr>
        <w:t>2021</w:t>
      </w:r>
      <w:r>
        <w:rPr>
          <w:rFonts w:hint="eastAsia"/>
          <w:sz w:val="24"/>
        </w:rPr>
        <w:t>〕</w:t>
      </w:r>
      <w:r>
        <w:rPr>
          <w:rFonts w:hint="eastAsia"/>
          <w:sz w:val="24"/>
        </w:rPr>
        <w:t>41</w:t>
      </w:r>
      <w:r>
        <w:rPr>
          <w:rFonts w:hint="eastAsia"/>
          <w:sz w:val="24"/>
        </w:rPr>
        <w:t>号）及有色标委〔</w:t>
      </w:r>
      <w:r>
        <w:rPr>
          <w:rFonts w:hint="eastAsia"/>
          <w:sz w:val="24"/>
        </w:rPr>
        <w:t>2022</w:t>
      </w:r>
      <w:r>
        <w:rPr>
          <w:rFonts w:hint="eastAsia"/>
          <w:sz w:val="24"/>
        </w:rPr>
        <w:t>〕</w:t>
      </w:r>
      <w:r>
        <w:rPr>
          <w:rFonts w:hint="eastAsia"/>
          <w:sz w:val="24"/>
        </w:rPr>
        <w:t>102</w:t>
      </w:r>
      <w:r>
        <w:rPr>
          <w:rFonts w:hint="eastAsia"/>
          <w:sz w:val="24"/>
        </w:rPr>
        <w:t>号《关于转发</w:t>
      </w:r>
      <w:r>
        <w:rPr>
          <w:rFonts w:hint="eastAsia"/>
          <w:sz w:val="24"/>
        </w:rPr>
        <w:t>2022</w:t>
      </w:r>
      <w:r>
        <w:rPr>
          <w:rFonts w:hint="eastAsia"/>
          <w:sz w:val="24"/>
        </w:rPr>
        <w:t>年第一批有色金属国家、行业、协会标准制（修）订项目计划的通知》要求，由株洲钻石切削刀具股份有限公司负责修订国家标准《硬质合金可转位刀片</w:t>
      </w:r>
      <w:r>
        <w:rPr>
          <w:rFonts w:hint="eastAsia"/>
          <w:sz w:val="24"/>
        </w:rPr>
        <w:t xml:space="preserve"> </w:t>
      </w:r>
      <w:r>
        <w:rPr>
          <w:rFonts w:hint="eastAsia"/>
          <w:sz w:val="24"/>
        </w:rPr>
        <w:t>圆角半径》，该项目计划编号为</w:t>
      </w:r>
      <w:r>
        <w:rPr>
          <w:rFonts w:hint="eastAsia"/>
          <w:sz w:val="24"/>
        </w:rPr>
        <w:t>20214666-T-610</w:t>
      </w:r>
      <w:r>
        <w:rPr>
          <w:rFonts w:hint="eastAsia"/>
          <w:sz w:val="24"/>
        </w:rPr>
        <w:t>，计划完成年限为</w:t>
      </w:r>
      <w:r>
        <w:rPr>
          <w:rFonts w:hint="eastAsia"/>
          <w:sz w:val="24"/>
        </w:rPr>
        <w:t>2023</w:t>
      </w:r>
      <w:r>
        <w:rPr>
          <w:rFonts w:hint="eastAsia"/>
          <w:sz w:val="24"/>
        </w:rPr>
        <w:t>年。</w:t>
      </w:r>
    </w:p>
    <w:p w:rsidR="00491631" w:rsidRDefault="00CC7B2D">
      <w:pPr>
        <w:spacing w:line="360" w:lineRule="auto"/>
        <w:outlineLvl w:val="0"/>
        <w:rPr>
          <w:sz w:val="24"/>
        </w:rPr>
      </w:pPr>
      <w:r>
        <w:rPr>
          <w:rFonts w:ascii="黑体" w:eastAsia="黑体" w:hint="eastAsia"/>
          <w:sz w:val="24"/>
        </w:rPr>
        <w:t>1.2</w:t>
      </w:r>
      <w:r>
        <w:rPr>
          <w:rFonts w:hint="eastAsia"/>
          <w:sz w:val="24"/>
        </w:rPr>
        <w:t xml:space="preserve"> </w:t>
      </w:r>
      <w:r>
        <w:rPr>
          <w:rFonts w:hint="eastAsia"/>
          <w:sz w:val="24"/>
        </w:rPr>
        <w:t>本标准所涉及的产品简况</w:t>
      </w:r>
    </w:p>
    <w:p w:rsidR="00491631" w:rsidRDefault="00CC7B2D" w:rsidP="007E0B37">
      <w:pPr>
        <w:spacing w:line="360" w:lineRule="auto"/>
        <w:ind w:firstLineChars="177" w:firstLine="425"/>
        <w:rPr>
          <w:sz w:val="24"/>
        </w:rPr>
      </w:pPr>
      <w:r>
        <w:rPr>
          <w:rFonts w:hint="eastAsia"/>
          <w:sz w:val="24"/>
        </w:rPr>
        <w:t>1949</w:t>
      </w:r>
      <w:r>
        <w:rPr>
          <w:rFonts w:hint="eastAsia"/>
          <w:sz w:val="24"/>
        </w:rPr>
        <w:t>～</w:t>
      </w:r>
      <w:r>
        <w:rPr>
          <w:rFonts w:hint="eastAsia"/>
          <w:sz w:val="24"/>
        </w:rPr>
        <w:t>1950</w:t>
      </w:r>
      <w:r>
        <w:rPr>
          <w:rFonts w:hint="eastAsia"/>
          <w:sz w:val="24"/>
        </w:rPr>
        <w:t>年间，美国最早研制成采用</w:t>
      </w:r>
      <w:proofErr w:type="gramStart"/>
      <w:r>
        <w:rPr>
          <w:rFonts w:hint="eastAsia"/>
          <w:sz w:val="24"/>
        </w:rPr>
        <w:t>机械夹固的</w:t>
      </w:r>
      <w:proofErr w:type="gramEnd"/>
      <w:r>
        <w:rPr>
          <w:rFonts w:hint="eastAsia"/>
          <w:sz w:val="24"/>
        </w:rPr>
        <w:t>可转位车刀，并于</w:t>
      </w:r>
      <w:r>
        <w:rPr>
          <w:rFonts w:hint="eastAsia"/>
          <w:sz w:val="24"/>
        </w:rPr>
        <w:t>1954</w:t>
      </w:r>
      <w:r>
        <w:rPr>
          <w:rFonts w:hint="eastAsia"/>
          <w:sz w:val="24"/>
        </w:rPr>
        <w:t>年开始出</w:t>
      </w:r>
      <w:r>
        <w:rPr>
          <w:rFonts w:hint="eastAsia"/>
          <w:sz w:val="24"/>
        </w:rPr>
        <w:t>售称为丢弃式</w:t>
      </w:r>
      <w:r>
        <w:rPr>
          <w:rFonts w:hint="eastAsia"/>
          <w:sz w:val="24"/>
        </w:rPr>
        <w:t>(throw-away)</w:t>
      </w:r>
      <w:r>
        <w:rPr>
          <w:rFonts w:hint="eastAsia"/>
          <w:sz w:val="24"/>
        </w:rPr>
        <w:t>的可转位刀片和车刀。在切削加工中</w:t>
      </w:r>
      <w:r>
        <w:rPr>
          <w:rFonts w:hint="eastAsia"/>
          <w:sz w:val="24"/>
        </w:rPr>
        <w:t>,</w:t>
      </w:r>
      <w:r>
        <w:rPr>
          <w:rFonts w:hint="eastAsia"/>
          <w:sz w:val="24"/>
        </w:rPr>
        <w:t>当一个刃尖磨钝后，将刀片转位后使用另外的刃尖，这种刀片用钝后不再重磨，中国曾称这种刀具为“不重磨刀具”。多数可转位刀具的刀片采用硬质合金，也有采用陶瓷、多晶立方氮化硼或多晶金刚石的，可转位刀具与钎焊式和其他机械</w:t>
      </w:r>
      <w:proofErr w:type="gramStart"/>
      <w:r>
        <w:rPr>
          <w:rFonts w:hint="eastAsia"/>
          <w:sz w:val="24"/>
        </w:rPr>
        <w:t>夹固式</w:t>
      </w:r>
      <w:proofErr w:type="gramEnd"/>
      <w:r>
        <w:rPr>
          <w:rFonts w:hint="eastAsia"/>
          <w:sz w:val="24"/>
        </w:rPr>
        <w:t>的刀具相比有如下优点</w:t>
      </w:r>
      <w:r>
        <w:rPr>
          <w:rFonts w:hint="eastAsia"/>
          <w:sz w:val="24"/>
        </w:rPr>
        <w:t>:</w:t>
      </w:r>
    </w:p>
    <w:p w:rsidR="00491631" w:rsidRDefault="00CC7B2D">
      <w:pPr>
        <w:spacing w:line="360" w:lineRule="auto"/>
        <w:rPr>
          <w:sz w:val="24"/>
        </w:rPr>
      </w:pPr>
      <w:r>
        <w:rPr>
          <w:rFonts w:hint="eastAsia"/>
          <w:sz w:val="24"/>
        </w:rPr>
        <w:t>①避免了硬质合金钎焊时容易产生裂纹的缺点；</w:t>
      </w:r>
    </w:p>
    <w:p w:rsidR="00491631" w:rsidRDefault="00CC7B2D">
      <w:pPr>
        <w:spacing w:line="360" w:lineRule="auto"/>
        <w:rPr>
          <w:sz w:val="24"/>
        </w:rPr>
      </w:pPr>
      <w:r>
        <w:rPr>
          <w:rFonts w:hint="eastAsia"/>
          <w:sz w:val="24"/>
        </w:rPr>
        <w:t>②可转位刀片适合用气相沉积法在硬质合金刀片表面沉积薄层更硬的材料</w:t>
      </w:r>
      <w:r>
        <w:rPr>
          <w:rFonts w:hint="eastAsia"/>
          <w:sz w:val="24"/>
        </w:rPr>
        <w:t>(</w:t>
      </w:r>
      <w:r>
        <w:rPr>
          <w:rFonts w:hint="eastAsia"/>
          <w:sz w:val="24"/>
        </w:rPr>
        <w:t>碳化钛、氮化钛和氧化铝</w:t>
      </w:r>
      <w:r>
        <w:rPr>
          <w:rFonts w:hint="eastAsia"/>
          <w:sz w:val="24"/>
        </w:rPr>
        <w:t>)</w:t>
      </w:r>
      <w:r>
        <w:rPr>
          <w:rFonts w:hint="eastAsia"/>
          <w:sz w:val="24"/>
        </w:rPr>
        <w:t>，以提高切削性能；</w:t>
      </w:r>
    </w:p>
    <w:p w:rsidR="00491631" w:rsidRDefault="00CC7B2D">
      <w:pPr>
        <w:spacing w:line="360" w:lineRule="auto"/>
        <w:rPr>
          <w:sz w:val="24"/>
        </w:rPr>
      </w:pPr>
      <w:r>
        <w:rPr>
          <w:rFonts w:hint="eastAsia"/>
          <w:sz w:val="24"/>
        </w:rPr>
        <w:t>③换刀时间较短；</w:t>
      </w:r>
    </w:p>
    <w:p w:rsidR="00491631" w:rsidRDefault="00CC7B2D">
      <w:pPr>
        <w:spacing w:line="360" w:lineRule="auto"/>
        <w:rPr>
          <w:sz w:val="24"/>
        </w:rPr>
      </w:pPr>
      <w:r>
        <w:rPr>
          <w:rFonts w:hint="eastAsia"/>
          <w:sz w:val="24"/>
        </w:rPr>
        <w:t>④由于可转位刀片是标准化和集中</w:t>
      </w:r>
      <w:r>
        <w:rPr>
          <w:rFonts w:hint="eastAsia"/>
          <w:sz w:val="24"/>
        </w:rPr>
        <w:t>生产的，刀片几何参数易于一致，切屑控制稳定。</w:t>
      </w:r>
    </w:p>
    <w:p w:rsidR="00491631" w:rsidRDefault="00CC7B2D">
      <w:pPr>
        <w:spacing w:line="360" w:lineRule="auto"/>
        <w:ind w:firstLineChars="200" w:firstLine="480"/>
        <w:rPr>
          <w:sz w:val="24"/>
        </w:rPr>
      </w:pPr>
      <w:r>
        <w:rPr>
          <w:rFonts w:hint="eastAsia"/>
          <w:sz w:val="24"/>
        </w:rPr>
        <w:t>可转位刀具的应用范围很广，包括各种车刀、</w:t>
      </w:r>
      <w:proofErr w:type="gramStart"/>
      <w:r>
        <w:rPr>
          <w:rFonts w:hint="eastAsia"/>
          <w:sz w:val="24"/>
        </w:rPr>
        <w:t>镗</w:t>
      </w:r>
      <w:proofErr w:type="gramEnd"/>
      <w:r>
        <w:rPr>
          <w:rFonts w:hint="eastAsia"/>
          <w:sz w:val="24"/>
        </w:rPr>
        <w:t>刀、铣刀、</w:t>
      </w:r>
      <w:proofErr w:type="gramStart"/>
      <w:r>
        <w:rPr>
          <w:rFonts w:hint="eastAsia"/>
          <w:sz w:val="24"/>
        </w:rPr>
        <w:t>外表面拉刀等</w:t>
      </w:r>
      <w:proofErr w:type="gramEnd"/>
      <w:r>
        <w:rPr>
          <w:rFonts w:hint="eastAsia"/>
          <w:sz w:val="24"/>
        </w:rPr>
        <w:t>，相关技术正在高速发展。尽管刀具材料在涂层硬质合金切削</w:t>
      </w:r>
      <w:proofErr w:type="gramStart"/>
      <w:r>
        <w:rPr>
          <w:rFonts w:hint="eastAsia"/>
          <w:sz w:val="24"/>
        </w:rPr>
        <w:t>刃</w:t>
      </w:r>
      <w:proofErr w:type="gramEnd"/>
      <w:r>
        <w:rPr>
          <w:rFonts w:hint="eastAsia"/>
          <w:sz w:val="24"/>
        </w:rPr>
        <w:t>方面较传统刀片看似相同，但是材料构成和制造工艺则要先进许多，刀片的几何形状也随着客户要求和生产技术的双双提高经历了很大变化。新研制的新型可转位刀片具有</w:t>
      </w:r>
      <w:r>
        <w:rPr>
          <w:rFonts w:hint="eastAsia"/>
          <w:sz w:val="24"/>
        </w:rPr>
        <w:t>4</w:t>
      </w:r>
      <w:r>
        <w:rPr>
          <w:rFonts w:hint="eastAsia"/>
          <w:sz w:val="24"/>
        </w:rPr>
        <w:t>个完整的切削</w:t>
      </w:r>
      <w:proofErr w:type="gramStart"/>
      <w:r>
        <w:rPr>
          <w:rFonts w:hint="eastAsia"/>
          <w:sz w:val="24"/>
        </w:rPr>
        <w:t>刃</w:t>
      </w:r>
      <w:proofErr w:type="gramEnd"/>
      <w:r>
        <w:rPr>
          <w:rFonts w:hint="eastAsia"/>
          <w:sz w:val="24"/>
        </w:rPr>
        <w:t>，能确保</w:t>
      </w:r>
      <w:proofErr w:type="gramStart"/>
      <w:r>
        <w:rPr>
          <w:rFonts w:hint="eastAsia"/>
          <w:sz w:val="24"/>
        </w:rPr>
        <w:t>将钻削过程</w:t>
      </w:r>
      <w:proofErr w:type="gramEnd"/>
      <w:r>
        <w:rPr>
          <w:rFonts w:hint="eastAsia"/>
          <w:sz w:val="24"/>
        </w:rPr>
        <w:t>进行到底，不会有任何一个刃口因某个拐角暴露过多而导致不均匀磨损并进一步导致整条刀刃过早磨损报废，</w:t>
      </w:r>
      <w:proofErr w:type="gramStart"/>
      <w:r>
        <w:rPr>
          <w:rFonts w:hint="eastAsia"/>
          <w:sz w:val="24"/>
        </w:rPr>
        <w:t>阶进技术</w:t>
      </w:r>
      <w:proofErr w:type="gramEnd"/>
      <w:r>
        <w:rPr>
          <w:rFonts w:hint="eastAsia"/>
          <w:sz w:val="24"/>
        </w:rPr>
        <w:t>可确保在</w:t>
      </w:r>
      <w:r>
        <w:rPr>
          <w:rFonts w:hint="eastAsia"/>
          <w:sz w:val="24"/>
        </w:rPr>
        <w:lastRenderedPageBreak/>
        <w:t>整个切削过程中覆盖所有的拐角。</w:t>
      </w:r>
    </w:p>
    <w:p w:rsidR="00491631" w:rsidRDefault="00CC7B2D">
      <w:pPr>
        <w:spacing w:line="360" w:lineRule="auto"/>
        <w:outlineLvl w:val="0"/>
        <w:rPr>
          <w:rFonts w:ascii="黑体" w:eastAsia="黑体"/>
          <w:sz w:val="24"/>
        </w:rPr>
      </w:pPr>
      <w:r>
        <w:rPr>
          <w:rFonts w:ascii="黑体" w:eastAsia="黑体" w:hint="eastAsia"/>
          <w:sz w:val="24"/>
        </w:rPr>
        <w:t xml:space="preserve">1.3 </w:t>
      </w:r>
      <w:r>
        <w:rPr>
          <w:rFonts w:ascii="黑体" w:eastAsia="黑体" w:hint="eastAsia"/>
          <w:sz w:val="24"/>
        </w:rPr>
        <w:t>承担单位情</w:t>
      </w:r>
      <w:r>
        <w:rPr>
          <w:rFonts w:ascii="黑体" w:eastAsia="黑体" w:hint="eastAsia"/>
          <w:sz w:val="24"/>
        </w:rPr>
        <w:t>况及主要工作过程</w:t>
      </w:r>
    </w:p>
    <w:p w:rsidR="00491631" w:rsidRDefault="00CC7B2D">
      <w:pPr>
        <w:spacing w:line="360" w:lineRule="auto"/>
        <w:outlineLvl w:val="0"/>
        <w:rPr>
          <w:rFonts w:ascii="黑体" w:eastAsia="黑体"/>
          <w:sz w:val="24"/>
        </w:rPr>
      </w:pPr>
      <w:r>
        <w:rPr>
          <w:rFonts w:ascii="黑体" w:eastAsia="黑体" w:hint="eastAsia"/>
          <w:sz w:val="24"/>
        </w:rPr>
        <w:t xml:space="preserve">1.3.1 </w:t>
      </w:r>
      <w:r>
        <w:rPr>
          <w:rFonts w:ascii="黑体" w:eastAsia="黑体" w:hint="eastAsia"/>
          <w:sz w:val="24"/>
        </w:rPr>
        <w:t>主要参与单位和工作组成员及其工作</w:t>
      </w:r>
    </w:p>
    <w:p w:rsidR="00491631" w:rsidRDefault="00CC7B2D">
      <w:pPr>
        <w:adjustRightInd w:val="0"/>
        <w:snapToGrid w:val="0"/>
        <w:spacing w:line="360" w:lineRule="auto"/>
        <w:ind w:firstLineChars="200" w:firstLine="480"/>
        <w:rPr>
          <w:sz w:val="24"/>
        </w:rPr>
      </w:pPr>
      <w:r>
        <w:rPr>
          <w:rFonts w:hint="eastAsia"/>
          <w:sz w:val="24"/>
        </w:rPr>
        <w:t>本文件起草单位有：株洲钻石切削刀具股份有限公司、株洲硬质合金集团有限公司、厦门金鹭特种合金有限公司、崇义</w:t>
      </w:r>
      <w:proofErr w:type="gramStart"/>
      <w:r>
        <w:rPr>
          <w:rFonts w:hint="eastAsia"/>
          <w:sz w:val="24"/>
        </w:rPr>
        <w:t>章源钨业</w:t>
      </w:r>
      <w:proofErr w:type="gramEnd"/>
      <w:r>
        <w:rPr>
          <w:rFonts w:hint="eastAsia"/>
          <w:sz w:val="24"/>
        </w:rPr>
        <w:t>股份有限公司、</w:t>
      </w:r>
      <w:r>
        <w:rPr>
          <w:rFonts w:ascii="宋体" w:hAnsi="宋体" w:cs="宋体" w:hint="eastAsia"/>
          <w:kern w:val="0"/>
          <w:sz w:val="24"/>
        </w:rPr>
        <w:t>自贡硬质合金有限责任公司</w:t>
      </w:r>
      <w:r>
        <w:rPr>
          <w:rFonts w:hint="eastAsia"/>
          <w:sz w:val="24"/>
        </w:rPr>
        <w:t>。</w:t>
      </w:r>
    </w:p>
    <w:p w:rsidR="00491631" w:rsidRDefault="00CC7B2D">
      <w:pPr>
        <w:adjustRightInd w:val="0"/>
        <w:snapToGrid w:val="0"/>
        <w:spacing w:line="360" w:lineRule="auto"/>
        <w:ind w:firstLineChars="200" w:firstLine="480"/>
        <w:rPr>
          <w:sz w:val="24"/>
        </w:rPr>
      </w:pPr>
      <w:r>
        <w:rPr>
          <w:rFonts w:hint="eastAsia"/>
          <w:sz w:val="24"/>
        </w:rPr>
        <w:t>其中，主要承担单位是株洲钻石切削刀具股份有限公司，位于湖南省株洲市国家级高新开发区钻石工业园内，目前是国内最大的数控刀具生产基地。以下为株洲钻石切削刀具股份有限公司企业情况介绍：</w:t>
      </w:r>
    </w:p>
    <w:p w:rsidR="00491631" w:rsidRDefault="00CC7B2D">
      <w:pPr>
        <w:numPr>
          <w:ilvl w:val="0"/>
          <w:numId w:val="2"/>
        </w:numPr>
        <w:spacing w:line="480" w:lineRule="auto"/>
        <w:rPr>
          <w:rFonts w:ascii="宋体" w:hAnsi="宋体"/>
          <w:sz w:val="24"/>
        </w:rPr>
      </w:pPr>
      <w:r>
        <w:rPr>
          <w:rFonts w:ascii="宋体" w:hAnsi="宋体" w:hint="eastAsia"/>
          <w:b/>
          <w:bCs/>
          <w:sz w:val="24"/>
        </w:rPr>
        <w:t>雄厚的技术实力</w:t>
      </w:r>
    </w:p>
    <w:p w:rsidR="00491631" w:rsidRDefault="00CC7B2D">
      <w:pPr>
        <w:adjustRightInd w:val="0"/>
        <w:snapToGrid w:val="0"/>
        <w:spacing w:line="360" w:lineRule="auto"/>
        <w:ind w:firstLineChars="200" w:firstLine="480"/>
        <w:rPr>
          <w:color w:val="000000"/>
          <w:sz w:val="24"/>
        </w:rPr>
      </w:pPr>
      <w:r>
        <w:rPr>
          <w:rFonts w:hint="eastAsia"/>
          <w:color w:val="000000"/>
          <w:sz w:val="24"/>
        </w:rPr>
        <w:t>株洲钻石切削刀具股份有限公司拥有当今世界先进的生产工艺技术，拥有一支强大的科研开发队伍，科研人员占员工总数的</w:t>
      </w:r>
      <w:r>
        <w:rPr>
          <w:rFonts w:hint="eastAsia"/>
          <w:color w:val="000000"/>
          <w:sz w:val="24"/>
        </w:rPr>
        <w:t>20%</w:t>
      </w:r>
      <w:r>
        <w:rPr>
          <w:rFonts w:hint="eastAsia"/>
          <w:color w:val="000000"/>
          <w:sz w:val="24"/>
        </w:rPr>
        <w:t>以上。具有世界一流的可转位数控刀片生产线及配套刀具生产线、整体硬质合金</w:t>
      </w:r>
      <w:proofErr w:type="gramStart"/>
      <w:r>
        <w:rPr>
          <w:rFonts w:hint="eastAsia"/>
          <w:color w:val="000000"/>
          <w:sz w:val="24"/>
        </w:rPr>
        <w:t>孔加工</w:t>
      </w:r>
      <w:proofErr w:type="gramEnd"/>
      <w:r>
        <w:rPr>
          <w:rFonts w:hint="eastAsia"/>
          <w:color w:val="000000"/>
          <w:sz w:val="24"/>
        </w:rPr>
        <w:t>刀具生产线、传统刀片生产线、非金属陶瓷刀片及结构件生产线，并成立了集科研、应用研究为一体的研发中心。</w:t>
      </w:r>
      <w:r>
        <w:rPr>
          <w:rFonts w:hint="eastAsia"/>
          <w:color w:val="000000"/>
          <w:sz w:val="24"/>
        </w:rPr>
        <w:t xml:space="preserve"> </w:t>
      </w:r>
      <w:r>
        <w:rPr>
          <w:rFonts w:hint="eastAsia"/>
          <w:color w:val="000000"/>
          <w:sz w:val="24"/>
        </w:rPr>
        <w:t>针对加工中出现的各种问题成立项目组，并拨专项资金以解决生产中的种类质量问题。</w:t>
      </w:r>
    </w:p>
    <w:p w:rsidR="00491631" w:rsidRDefault="00CC7B2D">
      <w:pPr>
        <w:numPr>
          <w:ilvl w:val="0"/>
          <w:numId w:val="2"/>
        </w:numPr>
        <w:spacing w:line="480" w:lineRule="auto"/>
        <w:rPr>
          <w:rFonts w:ascii="宋体" w:hAnsi="宋体"/>
          <w:b/>
          <w:bCs/>
          <w:sz w:val="24"/>
        </w:rPr>
      </w:pPr>
      <w:r>
        <w:rPr>
          <w:rFonts w:ascii="宋体" w:hAnsi="宋体" w:hint="eastAsia"/>
          <w:b/>
          <w:bCs/>
          <w:sz w:val="24"/>
        </w:rPr>
        <w:t>卓越的产品优势</w:t>
      </w:r>
    </w:p>
    <w:p w:rsidR="00491631" w:rsidRDefault="00CC7B2D">
      <w:pPr>
        <w:adjustRightInd w:val="0"/>
        <w:snapToGrid w:val="0"/>
        <w:spacing w:line="360" w:lineRule="auto"/>
        <w:ind w:firstLineChars="200" w:firstLine="480"/>
        <w:rPr>
          <w:color w:val="000000"/>
          <w:sz w:val="24"/>
        </w:rPr>
      </w:pPr>
      <w:r>
        <w:rPr>
          <w:rFonts w:hint="eastAsia"/>
          <w:sz w:val="24"/>
        </w:rPr>
        <w:t>株洲钻石切削刀具股份有限公司作为中国硬质合金刀具龙头企业，具有最全的产品类型，并根据客户应用需求，覆盖标准与特殊用途的刀尖圆角</w:t>
      </w:r>
      <w:r>
        <w:rPr>
          <w:rFonts w:hint="eastAsia"/>
          <w:sz w:val="24"/>
        </w:rPr>
        <w:t>半径产品。</w:t>
      </w:r>
      <w:r>
        <w:rPr>
          <w:rFonts w:hint="eastAsia"/>
          <w:color w:val="000000"/>
          <w:sz w:val="24"/>
        </w:rPr>
        <w:t>株洲钻石切削刀具股份有限公司成系列地为客户提供各种标准和非标准的新的物理、化学涂层、金属陶瓷和超硬材料等牌号的高精度车削、铣削、</w:t>
      </w:r>
      <w:proofErr w:type="gramStart"/>
      <w:r>
        <w:rPr>
          <w:rFonts w:hint="eastAsia"/>
          <w:color w:val="000000"/>
          <w:sz w:val="24"/>
        </w:rPr>
        <w:t>镗</w:t>
      </w:r>
      <w:proofErr w:type="gramEnd"/>
      <w:r>
        <w:rPr>
          <w:rFonts w:hint="eastAsia"/>
          <w:color w:val="000000"/>
          <w:sz w:val="24"/>
        </w:rPr>
        <w:t>削、钻削、切断、切槽和螺纹加工的可转位数控刀片及配套的高精度刀具，同时提供各种高质量焊接刀片、机夹刀片，硬质合金</w:t>
      </w:r>
      <w:proofErr w:type="gramStart"/>
      <w:r>
        <w:rPr>
          <w:rFonts w:hint="eastAsia"/>
          <w:color w:val="000000"/>
          <w:sz w:val="24"/>
        </w:rPr>
        <w:t>孔加工</w:t>
      </w:r>
      <w:proofErr w:type="gramEnd"/>
      <w:r>
        <w:rPr>
          <w:rFonts w:hint="eastAsia"/>
          <w:color w:val="000000"/>
          <w:sz w:val="24"/>
        </w:rPr>
        <w:t>刀具及工具系统。并配有适合各种加工材料的精加工、半精加工和粗加工的</w:t>
      </w:r>
      <w:proofErr w:type="gramStart"/>
      <w:r>
        <w:rPr>
          <w:rFonts w:hint="eastAsia"/>
          <w:color w:val="000000"/>
          <w:sz w:val="24"/>
        </w:rPr>
        <w:t>相应断屑槽型</w:t>
      </w:r>
      <w:proofErr w:type="gramEnd"/>
      <w:r>
        <w:rPr>
          <w:rFonts w:hint="eastAsia"/>
          <w:color w:val="000000"/>
          <w:sz w:val="24"/>
        </w:rPr>
        <w:t>。株洲钻石切削刀具股份有限公司不断推出适合于模具业、汽车工业、航空工业的先进切削刀具和</w:t>
      </w:r>
      <w:proofErr w:type="gramStart"/>
      <w:r>
        <w:rPr>
          <w:rFonts w:hint="eastAsia"/>
          <w:color w:val="000000"/>
          <w:sz w:val="24"/>
        </w:rPr>
        <w:t>孔加工</w:t>
      </w:r>
      <w:proofErr w:type="gramEnd"/>
      <w:r>
        <w:rPr>
          <w:rFonts w:hint="eastAsia"/>
          <w:color w:val="000000"/>
          <w:sz w:val="24"/>
        </w:rPr>
        <w:t>刀具，能根据客户的不同需求来图来样生产各类切削工具，为机械加工制造提供成套的解决方案</w:t>
      </w:r>
      <w:r>
        <w:rPr>
          <w:rFonts w:hint="eastAsia"/>
          <w:color w:val="000000"/>
          <w:sz w:val="24"/>
        </w:rPr>
        <w:t>。</w:t>
      </w:r>
    </w:p>
    <w:p w:rsidR="00491631" w:rsidRDefault="00CC7B2D">
      <w:pPr>
        <w:numPr>
          <w:ilvl w:val="0"/>
          <w:numId w:val="2"/>
        </w:numPr>
        <w:spacing w:line="480" w:lineRule="auto"/>
        <w:rPr>
          <w:rFonts w:ascii="宋体" w:hAnsi="宋体"/>
          <w:b/>
          <w:bCs/>
          <w:sz w:val="24"/>
        </w:rPr>
      </w:pPr>
      <w:r>
        <w:rPr>
          <w:rFonts w:ascii="宋体" w:hAnsi="宋体" w:hint="eastAsia"/>
          <w:b/>
          <w:bCs/>
          <w:sz w:val="24"/>
        </w:rPr>
        <w:t>强大生产能力</w:t>
      </w:r>
      <w:r>
        <w:rPr>
          <w:rFonts w:ascii="宋体" w:hAnsi="宋体" w:hint="eastAsia"/>
          <w:b/>
          <w:bCs/>
          <w:sz w:val="24"/>
        </w:rPr>
        <w:t xml:space="preserve">  </w:t>
      </w:r>
    </w:p>
    <w:p w:rsidR="00491631" w:rsidRDefault="00CC7B2D">
      <w:pPr>
        <w:adjustRightInd w:val="0"/>
        <w:snapToGrid w:val="0"/>
        <w:spacing w:line="360" w:lineRule="auto"/>
        <w:ind w:firstLineChars="200" w:firstLine="480"/>
        <w:rPr>
          <w:color w:val="000000"/>
          <w:sz w:val="24"/>
        </w:rPr>
      </w:pPr>
      <w:r>
        <w:rPr>
          <w:rFonts w:hint="eastAsia"/>
          <w:color w:val="000000"/>
          <w:sz w:val="24"/>
        </w:rPr>
        <w:t>通过引进国内外先进的生产设备，结合</w:t>
      </w:r>
      <w:proofErr w:type="gramStart"/>
      <w:r>
        <w:rPr>
          <w:rFonts w:hint="eastAsia"/>
          <w:color w:val="000000"/>
          <w:sz w:val="24"/>
        </w:rPr>
        <w:t>株硬集团</w:t>
      </w:r>
      <w:proofErr w:type="gramEnd"/>
      <w:r>
        <w:rPr>
          <w:rFonts w:hint="eastAsia"/>
          <w:color w:val="000000"/>
          <w:sz w:val="24"/>
        </w:rPr>
        <w:t>十余年的可转位刀片生产工</w:t>
      </w:r>
      <w:r>
        <w:rPr>
          <w:rFonts w:hint="eastAsia"/>
          <w:color w:val="000000"/>
          <w:sz w:val="24"/>
        </w:rPr>
        <w:lastRenderedPageBreak/>
        <w:t>艺，</w:t>
      </w:r>
      <w:r>
        <w:rPr>
          <w:rFonts w:hint="eastAsia"/>
          <w:color w:val="000000"/>
          <w:sz w:val="24"/>
        </w:rPr>
        <w:t>2001</w:t>
      </w:r>
      <w:r>
        <w:rPr>
          <w:rFonts w:hint="eastAsia"/>
          <w:color w:val="000000"/>
          <w:sz w:val="24"/>
        </w:rPr>
        <w:t>年底</w:t>
      </w:r>
      <w:r>
        <w:rPr>
          <w:rFonts w:hint="eastAsia"/>
          <w:color w:val="000000"/>
          <w:sz w:val="24"/>
        </w:rPr>
        <w:t>,</w:t>
      </w:r>
      <w:r>
        <w:rPr>
          <w:rFonts w:hint="eastAsia"/>
          <w:color w:val="000000"/>
          <w:sz w:val="24"/>
        </w:rPr>
        <w:t>钻石工业园建成了具有世界一流水平的硬质合金可转位刀片生产线。该生产线集中了可转位刀片生产的模具制造、混合料、压制、烧结、研磨、钝化涂层等工序，各工序均配备了当今世界一流的生产设备极大地提高了可转位刀片生产的尺寸精度和工艺稳定性，进一步扩大了产能，提升了产品质量。</w:t>
      </w:r>
      <w:r>
        <w:rPr>
          <w:rFonts w:hint="eastAsia"/>
          <w:color w:val="000000"/>
          <w:sz w:val="24"/>
        </w:rPr>
        <w:t>2003</w:t>
      </w:r>
      <w:r>
        <w:rPr>
          <w:rFonts w:hint="eastAsia"/>
          <w:color w:val="000000"/>
          <w:sz w:val="24"/>
        </w:rPr>
        <w:t>年配套刀具生产线建设项目顺利完成并投入生产。从国外引进技术的刀具生产线，改变了</w:t>
      </w:r>
      <w:proofErr w:type="gramStart"/>
      <w:r>
        <w:rPr>
          <w:rFonts w:hint="eastAsia"/>
          <w:color w:val="000000"/>
          <w:sz w:val="24"/>
        </w:rPr>
        <w:t>园区只</w:t>
      </w:r>
      <w:proofErr w:type="gramEnd"/>
      <w:r>
        <w:rPr>
          <w:rFonts w:hint="eastAsia"/>
          <w:color w:val="000000"/>
          <w:sz w:val="24"/>
        </w:rPr>
        <w:t>生产刀片而无配套刀具的现状，改善了产品的结构，提升了</w:t>
      </w:r>
      <w:r>
        <w:rPr>
          <w:rFonts w:hint="eastAsia"/>
          <w:color w:val="000000"/>
          <w:sz w:val="24"/>
        </w:rPr>
        <w:t>产品的开发能力，为开发生产拥有自主知识产权的刀片和刀具，打下了良好的基础。整体硬质合金生产线是引进国外刀具制造设备和技术，建立的最新的硬质合金</w:t>
      </w:r>
      <w:proofErr w:type="gramStart"/>
      <w:r>
        <w:rPr>
          <w:rFonts w:hint="eastAsia"/>
          <w:color w:val="000000"/>
          <w:sz w:val="24"/>
        </w:rPr>
        <w:t>孔加工</w:t>
      </w:r>
      <w:proofErr w:type="gramEnd"/>
      <w:r>
        <w:rPr>
          <w:rFonts w:hint="eastAsia"/>
          <w:color w:val="000000"/>
          <w:sz w:val="24"/>
        </w:rPr>
        <w:t>刀具及立铣刀生产线，生产线工艺装备一流，有先进的磨削中心和加工工艺，有</w:t>
      </w:r>
      <w:r>
        <w:rPr>
          <w:rFonts w:hint="eastAsia"/>
          <w:color w:val="000000"/>
          <w:sz w:val="24"/>
        </w:rPr>
        <w:t>ZOLLER</w:t>
      </w:r>
      <w:r>
        <w:rPr>
          <w:rFonts w:hint="eastAsia"/>
          <w:color w:val="000000"/>
          <w:sz w:val="24"/>
        </w:rPr>
        <w:t>检测仪进行自动在线检测反馈和控制，在原料选用和加工精度控制上标准严格，产品质量均可达到国际同类产品先进水平。目前公司数控刀片的年生产能力达</w:t>
      </w:r>
      <w:r>
        <w:rPr>
          <w:rFonts w:hint="eastAsia"/>
          <w:color w:val="000000"/>
          <w:sz w:val="24"/>
        </w:rPr>
        <w:t>12000</w:t>
      </w:r>
      <w:r>
        <w:rPr>
          <w:rFonts w:hint="eastAsia"/>
          <w:color w:val="000000"/>
          <w:sz w:val="24"/>
        </w:rPr>
        <w:t>万片</w:t>
      </w:r>
      <w:r>
        <w:rPr>
          <w:rFonts w:hint="eastAsia"/>
          <w:color w:val="000000"/>
          <w:sz w:val="24"/>
        </w:rPr>
        <w:t>/</w:t>
      </w:r>
      <w:r>
        <w:rPr>
          <w:rFonts w:hint="eastAsia"/>
          <w:color w:val="000000"/>
          <w:sz w:val="24"/>
        </w:rPr>
        <w:t>年，硬质合金机夹焊接刀片</w:t>
      </w:r>
      <w:r>
        <w:rPr>
          <w:rFonts w:hint="eastAsia"/>
          <w:color w:val="000000"/>
          <w:sz w:val="24"/>
        </w:rPr>
        <w:t>1450</w:t>
      </w:r>
      <w:r>
        <w:rPr>
          <w:rFonts w:hint="eastAsia"/>
          <w:color w:val="000000"/>
          <w:sz w:val="24"/>
        </w:rPr>
        <w:t>吨</w:t>
      </w:r>
      <w:r>
        <w:rPr>
          <w:rFonts w:hint="eastAsia"/>
          <w:color w:val="000000"/>
          <w:sz w:val="24"/>
        </w:rPr>
        <w:t>/</w:t>
      </w:r>
      <w:r>
        <w:rPr>
          <w:rFonts w:hint="eastAsia"/>
          <w:color w:val="000000"/>
          <w:sz w:val="24"/>
        </w:rPr>
        <w:t>年，数控刀具</w:t>
      </w:r>
      <w:r>
        <w:rPr>
          <w:rFonts w:hint="eastAsia"/>
          <w:color w:val="000000"/>
          <w:sz w:val="24"/>
        </w:rPr>
        <w:t>20</w:t>
      </w:r>
      <w:r>
        <w:rPr>
          <w:rFonts w:hint="eastAsia"/>
          <w:color w:val="000000"/>
          <w:sz w:val="24"/>
        </w:rPr>
        <w:t>万把</w:t>
      </w:r>
      <w:r>
        <w:rPr>
          <w:rFonts w:hint="eastAsia"/>
          <w:color w:val="000000"/>
          <w:sz w:val="24"/>
        </w:rPr>
        <w:t>/</w:t>
      </w:r>
      <w:r>
        <w:rPr>
          <w:rFonts w:hint="eastAsia"/>
          <w:color w:val="000000"/>
          <w:sz w:val="24"/>
        </w:rPr>
        <w:t>年，整体硬质合金刀具</w:t>
      </w:r>
      <w:r>
        <w:rPr>
          <w:rFonts w:hint="eastAsia"/>
          <w:color w:val="000000"/>
          <w:sz w:val="24"/>
        </w:rPr>
        <w:t>800</w:t>
      </w:r>
      <w:r>
        <w:rPr>
          <w:rFonts w:hint="eastAsia"/>
          <w:color w:val="000000"/>
          <w:sz w:val="24"/>
        </w:rPr>
        <w:t>万支</w:t>
      </w:r>
      <w:r>
        <w:rPr>
          <w:rFonts w:hint="eastAsia"/>
          <w:color w:val="000000"/>
          <w:sz w:val="24"/>
        </w:rPr>
        <w:t>/</w:t>
      </w:r>
      <w:r>
        <w:rPr>
          <w:rFonts w:hint="eastAsia"/>
          <w:color w:val="000000"/>
          <w:sz w:val="24"/>
        </w:rPr>
        <w:t>年。</w:t>
      </w:r>
    </w:p>
    <w:p w:rsidR="00491631" w:rsidRDefault="00CC7B2D">
      <w:pPr>
        <w:numPr>
          <w:ilvl w:val="0"/>
          <w:numId w:val="2"/>
        </w:numPr>
        <w:spacing w:line="480" w:lineRule="auto"/>
        <w:rPr>
          <w:rFonts w:ascii="宋体" w:hAnsi="宋体"/>
          <w:b/>
          <w:bCs/>
          <w:sz w:val="24"/>
        </w:rPr>
      </w:pPr>
      <w:r>
        <w:rPr>
          <w:rFonts w:ascii="宋体" w:hAnsi="宋体" w:hint="eastAsia"/>
          <w:b/>
          <w:bCs/>
          <w:sz w:val="24"/>
        </w:rPr>
        <w:t>质量管理体系及质量控制</w:t>
      </w:r>
    </w:p>
    <w:p w:rsidR="00491631" w:rsidRDefault="00CC7B2D">
      <w:pPr>
        <w:adjustRightInd w:val="0"/>
        <w:snapToGrid w:val="0"/>
        <w:spacing w:line="360" w:lineRule="auto"/>
        <w:ind w:firstLineChars="200" w:firstLine="480"/>
        <w:rPr>
          <w:color w:val="000000"/>
          <w:sz w:val="24"/>
        </w:rPr>
      </w:pPr>
      <w:r>
        <w:rPr>
          <w:rFonts w:hint="eastAsia"/>
          <w:color w:val="000000"/>
          <w:sz w:val="24"/>
        </w:rPr>
        <w:t>公司设有</w:t>
      </w:r>
      <w:r>
        <w:rPr>
          <w:rFonts w:hint="eastAsia"/>
          <w:color w:val="000000"/>
          <w:sz w:val="24"/>
        </w:rPr>
        <w:t>质量控制部，负责公司的质量管理体系策划、实施、保持和改进，负责质量方针、目标的宣贯及质量管理体系内部审核及管理评审的组织，负责公司产品质量的控制。</w:t>
      </w:r>
    </w:p>
    <w:p w:rsidR="00491631" w:rsidRDefault="00CC7B2D">
      <w:pPr>
        <w:adjustRightInd w:val="0"/>
        <w:snapToGrid w:val="0"/>
        <w:spacing w:line="360" w:lineRule="auto"/>
        <w:ind w:firstLineChars="200" w:firstLine="480"/>
        <w:rPr>
          <w:color w:val="000000"/>
          <w:sz w:val="24"/>
        </w:rPr>
      </w:pPr>
      <w:r>
        <w:rPr>
          <w:rFonts w:hint="eastAsia"/>
          <w:color w:val="000000"/>
          <w:sz w:val="24"/>
        </w:rPr>
        <w:t>质量控制人员情况：公司目前</w:t>
      </w:r>
      <w:r>
        <w:rPr>
          <w:color w:val="000000"/>
          <w:sz w:val="24"/>
        </w:rPr>
        <w:t>拥有一</w:t>
      </w:r>
      <w:r>
        <w:rPr>
          <w:rFonts w:hint="eastAsia"/>
          <w:color w:val="000000"/>
          <w:sz w:val="24"/>
        </w:rPr>
        <w:t>批专业</w:t>
      </w:r>
      <w:r>
        <w:rPr>
          <w:color w:val="000000"/>
          <w:sz w:val="24"/>
        </w:rPr>
        <w:t>的</w:t>
      </w:r>
      <w:r>
        <w:rPr>
          <w:rFonts w:hint="eastAsia"/>
          <w:color w:val="000000"/>
          <w:sz w:val="24"/>
        </w:rPr>
        <w:t>质量检验与管理人员，其中具有专业检验资质人员共有</w:t>
      </w:r>
      <w:r>
        <w:rPr>
          <w:rFonts w:hint="eastAsia"/>
          <w:color w:val="000000"/>
          <w:sz w:val="24"/>
        </w:rPr>
        <w:t>107</w:t>
      </w:r>
      <w:r>
        <w:rPr>
          <w:rFonts w:hint="eastAsia"/>
          <w:color w:val="000000"/>
          <w:sz w:val="24"/>
        </w:rPr>
        <w:t>人</w:t>
      </w:r>
      <w:r>
        <w:rPr>
          <w:color w:val="000000"/>
          <w:sz w:val="24"/>
        </w:rPr>
        <w:t>，</w:t>
      </w:r>
      <w:r>
        <w:rPr>
          <w:rFonts w:hint="eastAsia"/>
          <w:color w:val="000000"/>
          <w:sz w:val="24"/>
        </w:rPr>
        <w:t>质量控制与管理人员共</w:t>
      </w:r>
      <w:r>
        <w:rPr>
          <w:rFonts w:hint="eastAsia"/>
          <w:color w:val="000000"/>
          <w:sz w:val="24"/>
        </w:rPr>
        <w:t>28</w:t>
      </w:r>
      <w:r>
        <w:rPr>
          <w:rFonts w:hint="eastAsia"/>
          <w:color w:val="000000"/>
          <w:sz w:val="24"/>
        </w:rPr>
        <w:t>人。公司建立了完善的培训与考核体制。每年有针对性的对质量控制人员进行专业培训与考核，要求质检人员持证上岗，严格把守质量关。</w:t>
      </w:r>
    </w:p>
    <w:p w:rsidR="00491631" w:rsidRDefault="00CC7B2D">
      <w:pPr>
        <w:adjustRightInd w:val="0"/>
        <w:snapToGrid w:val="0"/>
        <w:spacing w:line="360" w:lineRule="auto"/>
        <w:ind w:firstLineChars="200" w:firstLine="480"/>
        <w:rPr>
          <w:color w:val="000000"/>
          <w:sz w:val="24"/>
        </w:rPr>
      </w:pPr>
      <w:r>
        <w:rPr>
          <w:rFonts w:hint="eastAsia"/>
          <w:color w:val="000000"/>
          <w:sz w:val="24"/>
        </w:rPr>
        <w:t>质量控制手段</w:t>
      </w:r>
      <w:r>
        <w:rPr>
          <w:rFonts w:hint="eastAsia"/>
          <w:color w:val="000000"/>
          <w:sz w:val="24"/>
        </w:rPr>
        <w:t>:</w:t>
      </w:r>
      <w:r>
        <w:rPr>
          <w:rFonts w:hint="eastAsia"/>
          <w:color w:val="000000"/>
          <w:sz w:val="24"/>
        </w:rPr>
        <w:t>公司配有进口和国产各类专业的检测设备</w:t>
      </w:r>
      <w:r>
        <w:rPr>
          <w:rFonts w:hint="eastAsia"/>
          <w:color w:val="000000"/>
          <w:sz w:val="24"/>
        </w:rPr>
        <w:t>50</w:t>
      </w:r>
      <w:r>
        <w:rPr>
          <w:rFonts w:hint="eastAsia"/>
          <w:color w:val="000000"/>
          <w:sz w:val="24"/>
        </w:rPr>
        <w:t>余台，其中检测材质的有：维氏硬度计、刻痕仪、密度计、抗弯强度计、金相显微镜、投影仪、矫顽磁力计、各类金相磨床、镶样机等；检测产品尺寸的有：</w:t>
      </w:r>
      <w:r>
        <w:rPr>
          <w:rFonts w:hint="eastAsia"/>
          <w:color w:val="000000"/>
          <w:sz w:val="24"/>
        </w:rPr>
        <w:t>ZOLLER</w:t>
      </w:r>
      <w:r>
        <w:rPr>
          <w:rFonts w:hint="eastAsia"/>
          <w:color w:val="000000"/>
          <w:sz w:val="24"/>
        </w:rPr>
        <w:t>测量仪、</w:t>
      </w:r>
      <w:r>
        <w:rPr>
          <w:rFonts w:hint="eastAsia"/>
          <w:color w:val="000000"/>
          <w:sz w:val="24"/>
        </w:rPr>
        <w:t>WATER</w:t>
      </w:r>
      <w:r>
        <w:rPr>
          <w:rFonts w:hint="eastAsia"/>
          <w:color w:val="000000"/>
          <w:sz w:val="24"/>
        </w:rPr>
        <w:t>测量仪、</w:t>
      </w:r>
      <w:r>
        <w:rPr>
          <w:rFonts w:hint="eastAsia"/>
          <w:color w:val="000000"/>
          <w:sz w:val="24"/>
        </w:rPr>
        <w:t>PG100</w:t>
      </w:r>
      <w:r>
        <w:rPr>
          <w:rFonts w:hint="eastAsia"/>
          <w:color w:val="000000"/>
          <w:sz w:val="24"/>
        </w:rPr>
        <w:t>刀具测量仪、</w:t>
      </w:r>
      <w:r>
        <w:rPr>
          <w:rFonts w:hint="eastAsia"/>
          <w:color w:val="000000"/>
          <w:sz w:val="24"/>
        </w:rPr>
        <w:t>BMT200</w:t>
      </w:r>
      <w:r>
        <w:rPr>
          <w:rFonts w:hint="eastAsia"/>
          <w:color w:val="000000"/>
          <w:sz w:val="24"/>
        </w:rPr>
        <w:t>动平衡仪、</w:t>
      </w:r>
      <w:r>
        <w:rPr>
          <w:rFonts w:hint="eastAsia"/>
          <w:color w:val="000000"/>
          <w:sz w:val="24"/>
        </w:rPr>
        <w:t>MICTOOL</w:t>
      </w:r>
      <w:r>
        <w:rPr>
          <w:rFonts w:hint="eastAsia"/>
          <w:color w:val="000000"/>
          <w:sz w:val="24"/>
        </w:rPr>
        <w:t>测量仪和万能工具显微镜等。</w:t>
      </w:r>
    </w:p>
    <w:p w:rsidR="00491631" w:rsidRDefault="00CC7B2D">
      <w:pPr>
        <w:numPr>
          <w:ilvl w:val="0"/>
          <w:numId w:val="2"/>
        </w:numPr>
        <w:spacing w:line="480" w:lineRule="auto"/>
        <w:rPr>
          <w:rFonts w:ascii="宋体" w:hAnsi="宋体"/>
          <w:b/>
          <w:bCs/>
          <w:sz w:val="24"/>
        </w:rPr>
      </w:pPr>
      <w:r>
        <w:rPr>
          <w:rFonts w:ascii="宋体" w:hAnsi="宋体" w:hint="eastAsia"/>
          <w:b/>
          <w:bCs/>
          <w:sz w:val="24"/>
        </w:rPr>
        <w:t>完善的营销及服务网络</w:t>
      </w:r>
    </w:p>
    <w:p w:rsidR="00491631" w:rsidRDefault="00CC7B2D">
      <w:pPr>
        <w:adjustRightInd w:val="0"/>
        <w:snapToGrid w:val="0"/>
        <w:spacing w:line="360" w:lineRule="auto"/>
        <w:ind w:firstLineChars="200" w:firstLine="480"/>
        <w:rPr>
          <w:rFonts w:ascii="宋体" w:hAnsi="宋体"/>
          <w:sz w:val="24"/>
        </w:rPr>
      </w:pPr>
      <w:r>
        <w:rPr>
          <w:rFonts w:ascii="宋体" w:hAnsi="宋体" w:hint="eastAsia"/>
          <w:sz w:val="24"/>
        </w:rPr>
        <w:t>公司生产的各类产品</w:t>
      </w:r>
      <w:r>
        <w:rPr>
          <w:rFonts w:ascii="宋体" w:hAnsi="宋体" w:hint="eastAsia"/>
          <w:sz w:val="24"/>
        </w:rPr>
        <w:t>20%</w:t>
      </w:r>
      <w:r>
        <w:rPr>
          <w:rFonts w:ascii="宋体" w:hAnsi="宋体" w:hint="eastAsia"/>
          <w:sz w:val="24"/>
        </w:rPr>
        <w:t>销往国外。营销及服务网络遍布全国，产品质量受到广大用户的一致好评。包括在欧洲和美国的常设销售公司在内的海外销售网覆</w:t>
      </w:r>
      <w:r>
        <w:rPr>
          <w:rFonts w:ascii="宋体" w:hAnsi="宋体" w:hint="eastAsia"/>
          <w:sz w:val="24"/>
        </w:rPr>
        <w:lastRenderedPageBreak/>
        <w:t>盖全球七十多个国家，产品远销世界各大</w:t>
      </w:r>
      <w:r>
        <w:rPr>
          <w:rFonts w:ascii="宋体" w:hAnsi="宋体" w:hint="eastAsia"/>
          <w:sz w:val="24"/>
        </w:rPr>
        <w:t>洲。</w:t>
      </w:r>
    </w:p>
    <w:p w:rsidR="00491631" w:rsidRDefault="00CC7B2D">
      <w:pPr>
        <w:adjustRightInd w:val="0"/>
        <w:snapToGrid w:val="0"/>
        <w:spacing w:line="360" w:lineRule="auto"/>
        <w:ind w:firstLineChars="200" w:firstLine="480"/>
        <w:rPr>
          <w:rFonts w:ascii="宋体" w:hAnsi="宋体"/>
          <w:color w:val="FF0000"/>
          <w:sz w:val="24"/>
          <w:highlight w:val="yellow"/>
        </w:rPr>
      </w:pPr>
      <w:r>
        <w:rPr>
          <w:rFonts w:hint="eastAsia"/>
          <w:sz w:val="24"/>
        </w:rPr>
        <w:t>株洲硬质合金集团有限公司、厦门金鹭特种合金有限公司、崇义</w:t>
      </w:r>
      <w:proofErr w:type="gramStart"/>
      <w:r>
        <w:rPr>
          <w:rFonts w:hint="eastAsia"/>
          <w:sz w:val="24"/>
        </w:rPr>
        <w:t>章源钨业</w:t>
      </w:r>
      <w:proofErr w:type="gramEnd"/>
      <w:r>
        <w:rPr>
          <w:rFonts w:hint="eastAsia"/>
          <w:sz w:val="24"/>
        </w:rPr>
        <w:t>股份有限公司、</w:t>
      </w:r>
      <w:r>
        <w:rPr>
          <w:rFonts w:ascii="宋体" w:hAnsi="宋体" w:cs="宋体" w:hint="eastAsia"/>
          <w:kern w:val="0"/>
          <w:sz w:val="24"/>
        </w:rPr>
        <w:t>自贡硬质合金有限责任公司</w:t>
      </w:r>
      <w:r>
        <w:rPr>
          <w:rFonts w:ascii="宋体" w:hAnsi="宋体" w:hint="eastAsia"/>
          <w:sz w:val="24"/>
        </w:rPr>
        <w:t>积极参与本文件的调研工作，为标准编制提供了大量各公司刀片产品现有刀尖圆角半径应用数据，并对标准的征求意见稿提出了修改意见，为本标准的编制工作提供了有力的支撑。</w:t>
      </w:r>
    </w:p>
    <w:p w:rsidR="00491631" w:rsidRDefault="00CC7B2D">
      <w:pPr>
        <w:spacing w:line="360" w:lineRule="auto"/>
        <w:rPr>
          <w:rFonts w:ascii="宋体" w:hAnsi="宋体" w:cs="宋体"/>
          <w:sz w:val="24"/>
        </w:rPr>
      </w:pPr>
      <w:r>
        <w:rPr>
          <w:rFonts w:ascii="宋体" w:hAnsi="宋体" w:cs="宋体" w:hint="eastAsia"/>
          <w:b/>
          <w:bCs/>
          <w:sz w:val="24"/>
        </w:rPr>
        <w:t>株洲硬质合金集团有限公司</w:t>
      </w:r>
    </w:p>
    <w:p w:rsidR="00491631" w:rsidRDefault="00CC7B2D">
      <w:pPr>
        <w:spacing w:line="360" w:lineRule="auto"/>
        <w:ind w:firstLineChars="200" w:firstLine="480"/>
        <w:rPr>
          <w:rFonts w:ascii="宋体" w:hAnsi="宋体" w:cs="宋体"/>
          <w:sz w:val="24"/>
        </w:rPr>
      </w:pPr>
      <w:r>
        <w:rPr>
          <w:rFonts w:ascii="宋体" w:hAnsi="宋体" w:cs="宋体" w:hint="eastAsia"/>
          <w:sz w:val="24"/>
        </w:rPr>
        <w:t>株洲硬质合金集团有限公司（以下简称公司）是国家“一五”期间建设的</w:t>
      </w:r>
      <w:r>
        <w:rPr>
          <w:rFonts w:ascii="宋体" w:hAnsi="宋体" w:cs="宋体" w:hint="eastAsia"/>
          <w:sz w:val="24"/>
        </w:rPr>
        <w:t>156</w:t>
      </w:r>
      <w:r>
        <w:rPr>
          <w:rFonts w:ascii="宋体" w:hAnsi="宋体" w:cs="宋体" w:hint="eastAsia"/>
          <w:sz w:val="24"/>
        </w:rPr>
        <w:t>项重点工程之一。是五矿集团旗下硬质合金产业的核心成员之一。是有色行业集硬质合金产品的研究、设计、制造、服务于一体的专业化大型国有企业。</w:t>
      </w:r>
    </w:p>
    <w:p w:rsidR="00491631" w:rsidRDefault="00CC7B2D">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公司</w:t>
      </w:r>
      <w:r>
        <w:rPr>
          <w:rFonts w:ascii="宋体" w:hAnsi="宋体" w:cs="宋体" w:hint="eastAsia"/>
          <w:sz w:val="24"/>
        </w:rPr>
        <w:t>累计获得授权专利</w:t>
      </w:r>
      <w:r>
        <w:rPr>
          <w:rFonts w:ascii="宋体" w:hAnsi="宋体" w:cs="宋体" w:hint="eastAsia"/>
          <w:sz w:val="24"/>
        </w:rPr>
        <w:t>400</w:t>
      </w:r>
      <w:r>
        <w:rPr>
          <w:rFonts w:ascii="宋体" w:hAnsi="宋体" w:cs="宋体" w:hint="eastAsia"/>
          <w:sz w:val="24"/>
        </w:rPr>
        <w:t>余项，其中，发明专利</w:t>
      </w:r>
      <w:r>
        <w:rPr>
          <w:rFonts w:ascii="宋体" w:hAnsi="宋体" w:cs="宋体" w:hint="eastAsia"/>
          <w:sz w:val="24"/>
        </w:rPr>
        <w:t>140</w:t>
      </w:r>
      <w:r>
        <w:rPr>
          <w:rFonts w:ascii="宋体" w:hAnsi="宋体" w:cs="宋体" w:hint="eastAsia"/>
          <w:sz w:val="24"/>
        </w:rPr>
        <w:t>余项。累计承担了行业</w:t>
      </w:r>
      <w:r>
        <w:rPr>
          <w:rFonts w:ascii="宋体" w:hAnsi="宋体" w:cs="宋体" w:hint="eastAsia"/>
          <w:sz w:val="24"/>
        </w:rPr>
        <w:t>120</w:t>
      </w:r>
      <w:r>
        <w:rPr>
          <w:rFonts w:ascii="宋体" w:hAnsi="宋体" w:cs="宋体" w:hint="eastAsia"/>
          <w:sz w:val="24"/>
        </w:rPr>
        <w:t>项以上</w:t>
      </w:r>
      <w:proofErr w:type="gramStart"/>
      <w:r>
        <w:rPr>
          <w:rFonts w:ascii="宋体" w:hAnsi="宋体" w:cs="宋体" w:hint="eastAsia"/>
          <w:sz w:val="24"/>
        </w:rPr>
        <w:t>国行标制</w:t>
      </w:r>
      <w:proofErr w:type="gramEnd"/>
      <w:r>
        <w:rPr>
          <w:rFonts w:ascii="宋体" w:hAnsi="宋体" w:cs="宋体" w:hint="eastAsia"/>
          <w:sz w:val="24"/>
        </w:rPr>
        <w:t>修订，公司先后获得国家级科技奖项</w:t>
      </w:r>
      <w:r>
        <w:rPr>
          <w:rFonts w:ascii="宋体" w:hAnsi="宋体" w:cs="宋体" w:hint="eastAsia"/>
          <w:sz w:val="24"/>
        </w:rPr>
        <w:t>6</w:t>
      </w:r>
      <w:r>
        <w:rPr>
          <w:rFonts w:ascii="宋体" w:hAnsi="宋体" w:cs="宋体" w:hint="eastAsia"/>
          <w:sz w:val="24"/>
        </w:rPr>
        <w:t>项，省级科技奖项</w:t>
      </w:r>
      <w:r>
        <w:rPr>
          <w:rFonts w:ascii="宋体" w:hAnsi="宋体" w:cs="宋体" w:hint="eastAsia"/>
          <w:sz w:val="24"/>
        </w:rPr>
        <w:t>40</w:t>
      </w:r>
      <w:r>
        <w:rPr>
          <w:rFonts w:ascii="宋体" w:hAnsi="宋体" w:cs="宋体" w:hint="eastAsia"/>
          <w:sz w:val="24"/>
        </w:rPr>
        <w:t>余项。</w:t>
      </w:r>
    </w:p>
    <w:p w:rsidR="00491631" w:rsidRDefault="00491631">
      <w:pPr>
        <w:spacing w:line="360" w:lineRule="auto"/>
        <w:rPr>
          <w:rFonts w:ascii="黑体" w:eastAsia="黑体"/>
          <w:sz w:val="24"/>
        </w:rPr>
      </w:pPr>
    </w:p>
    <w:p w:rsidR="00491631" w:rsidRDefault="00CC7B2D">
      <w:pPr>
        <w:spacing w:line="360" w:lineRule="auto"/>
        <w:rPr>
          <w:rFonts w:ascii="黑体" w:eastAsia="黑体"/>
          <w:sz w:val="24"/>
        </w:rPr>
      </w:pPr>
      <w:r>
        <w:rPr>
          <w:rFonts w:ascii="黑体" w:eastAsia="黑体" w:hint="eastAsia"/>
          <w:sz w:val="24"/>
        </w:rPr>
        <w:t>1.3.2</w:t>
      </w:r>
      <w:r>
        <w:rPr>
          <w:rFonts w:eastAsia="黑体"/>
          <w:bCs/>
          <w:sz w:val="24"/>
        </w:rPr>
        <w:t>主要工作成员所负责的工作情况</w:t>
      </w:r>
    </w:p>
    <w:p w:rsidR="00491631" w:rsidRDefault="00CC7B2D">
      <w:pPr>
        <w:spacing w:line="360" w:lineRule="auto"/>
        <w:ind w:firstLineChars="200" w:firstLine="480"/>
        <w:rPr>
          <w:bCs/>
          <w:sz w:val="24"/>
        </w:rPr>
      </w:pPr>
      <w:r>
        <w:rPr>
          <w:bCs/>
          <w:sz w:val="24"/>
        </w:rPr>
        <w:t>本文件主要起草人</w:t>
      </w:r>
      <w:r>
        <w:rPr>
          <w:rFonts w:hint="eastAsia"/>
          <w:bCs/>
          <w:sz w:val="24"/>
        </w:rPr>
        <w:t>有：黄威武、章伟、王羽中、龚斌、邝宏有、徐国钻、钟志强等。</w:t>
      </w:r>
    </w:p>
    <w:p w:rsidR="00491631" w:rsidRDefault="00CC7B2D">
      <w:pPr>
        <w:spacing w:line="360" w:lineRule="auto"/>
        <w:ind w:firstLineChars="200" w:firstLine="480"/>
        <w:rPr>
          <w:bCs/>
          <w:sz w:val="24"/>
        </w:rPr>
      </w:pPr>
      <w:r>
        <w:rPr>
          <w:rFonts w:hint="eastAsia"/>
          <w:bCs/>
          <w:sz w:val="24"/>
        </w:rPr>
        <w:t>主要工作成员所负责的工作情况</w:t>
      </w:r>
      <w:r>
        <w:rPr>
          <w:bCs/>
          <w:sz w:val="24"/>
        </w:rPr>
        <w:t>见</w:t>
      </w:r>
      <w:r>
        <w:rPr>
          <w:rFonts w:hint="eastAsia"/>
          <w:bCs/>
          <w:sz w:val="24"/>
        </w:rPr>
        <w:t>表</w:t>
      </w:r>
      <w:r>
        <w:rPr>
          <w:rFonts w:hint="eastAsia"/>
          <w:bCs/>
          <w:sz w:val="24"/>
        </w:rPr>
        <w:t>1</w:t>
      </w:r>
      <w:r>
        <w:rPr>
          <w:bCs/>
          <w:sz w:val="24"/>
        </w:rPr>
        <w:t>。</w:t>
      </w:r>
    </w:p>
    <w:p w:rsidR="00491631" w:rsidRDefault="00CC7B2D">
      <w:pPr>
        <w:spacing w:line="360" w:lineRule="auto"/>
        <w:jc w:val="center"/>
        <w:rPr>
          <w:rFonts w:ascii="黑体" w:eastAsia="黑体" w:hAnsi="黑体"/>
          <w:color w:val="FF0000"/>
          <w:szCs w:val="21"/>
        </w:rPr>
      </w:pPr>
      <w:r>
        <w:rPr>
          <w:rFonts w:ascii="黑体" w:eastAsia="黑体" w:hAnsi="黑体" w:hint="eastAsia"/>
          <w:szCs w:val="21"/>
        </w:rPr>
        <w:t>表</w:t>
      </w:r>
      <w:r>
        <w:rPr>
          <w:rFonts w:ascii="黑体" w:eastAsia="黑体" w:hAnsi="黑体" w:hint="eastAsia"/>
          <w:szCs w:val="21"/>
        </w:rPr>
        <w:t xml:space="preserve">1 </w:t>
      </w:r>
      <w:r>
        <w:rPr>
          <w:rFonts w:ascii="黑体" w:eastAsia="黑体" w:hAnsi="黑体" w:hint="eastAsia"/>
          <w:szCs w:val="21"/>
        </w:rPr>
        <w:t>主要工作成员所负责的工作情况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3375"/>
        <w:gridCol w:w="4160"/>
      </w:tblGrid>
      <w:tr w:rsidR="00491631">
        <w:trPr>
          <w:trHeight w:val="340"/>
        </w:trPr>
        <w:tc>
          <w:tcPr>
            <w:tcW w:w="987" w:type="dxa"/>
            <w:shd w:val="clear" w:color="auto" w:fill="auto"/>
          </w:tcPr>
          <w:p w:rsidR="00491631" w:rsidRDefault="00CC7B2D">
            <w:pPr>
              <w:jc w:val="center"/>
              <w:rPr>
                <w:color w:val="000000" w:themeColor="text1"/>
                <w:szCs w:val="21"/>
              </w:rPr>
            </w:pPr>
            <w:r>
              <w:rPr>
                <w:rFonts w:hint="eastAsia"/>
                <w:color w:val="000000" w:themeColor="text1"/>
                <w:szCs w:val="21"/>
              </w:rPr>
              <w:t>姓名</w:t>
            </w:r>
          </w:p>
        </w:tc>
        <w:tc>
          <w:tcPr>
            <w:tcW w:w="3375" w:type="dxa"/>
          </w:tcPr>
          <w:p w:rsidR="00491631" w:rsidRDefault="00CC7B2D">
            <w:pPr>
              <w:jc w:val="center"/>
              <w:rPr>
                <w:color w:val="000000" w:themeColor="text1"/>
                <w:szCs w:val="21"/>
              </w:rPr>
            </w:pPr>
            <w:r>
              <w:rPr>
                <w:rFonts w:hint="eastAsia"/>
                <w:color w:val="000000" w:themeColor="text1"/>
                <w:szCs w:val="21"/>
              </w:rPr>
              <w:t>单位</w:t>
            </w:r>
          </w:p>
        </w:tc>
        <w:tc>
          <w:tcPr>
            <w:tcW w:w="4160" w:type="dxa"/>
            <w:shd w:val="clear" w:color="auto" w:fill="auto"/>
          </w:tcPr>
          <w:p w:rsidR="00491631" w:rsidRDefault="00CC7B2D">
            <w:pPr>
              <w:jc w:val="center"/>
              <w:rPr>
                <w:color w:val="000000" w:themeColor="text1"/>
                <w:szCs w:val="21"/>
              </w:rPr>
            </w:pPr>
            <w:r>
              <w:rPr>
                <w:rFonts w:hint="eastAsia"/>
                <w:color w:val="000000" w:themeColor="text1"/>
                <w:szCs w:val="21"/>
              </w:rPr>
              <w:t>分工</w:t>
            </w:r>
          </w:p>
        </w:tc>
      </w:tr>
      <w:tr w:rsidR="00491631">
        <w:trPr>
          <w:trHeight w:val="340"/>
        </w:trPr>
        <w:tc>
          <w:tcPr>
            <w:tcW w:w="987" w:type="dxa"/>
            <w:shd w:val="clear" w:color="auto" w:fill="auto"/>
            <w:vAlign w:val="center"/>
          </w:tcPr>
          <w:p w:rsidR="00491631" w:rsidRDefault="00CC7B2D">
            <w:pPr>
              <w:rPr>
                <w:color w:val="000000" w:themeColor="text1"/>
                <w:szCs w:val="21"/>
              </w:rPr>
            </w:pPr>
            <w:r>
              <w:rPr>
                <w:rFonts w:hint="eastAsia"/>
                <w:color w:val="000000" w:themeColor="text1"/>
                <w:szCs w:val="21"/>
              </w:rPr>
              <w:t>黄威武</w:t>
            </w:r>
          </w:p>
        </w:tc>
        <w:tc>
          <w:tcPr>
            <w:tcW w:w="3375" w:type="dxa"/>
            <w:vAlign w:val="center"/>
          </w:tcPr>
          <w:p w:rsidR="00491631" w:rsidRDefault="00CC7B2D">
            <w:pPr>
              <w:rPr>
                <w:color w:val="000000" w:themeColor="text1"/>
                <w:szCs w:val="21"/>
              </w:rPr>
            </w:pPr>
            <w:r>
              <w:rPr>
                <w:rFonts w:hint="eastAsia"/>
                <w:color w:val="000000" w:themeColor="text1"/>
                <w:szCs w:val="21"/>
              </w:rPr>
              <w:t>株洲钻石切削刀具股份有限公司</w:t>
            </w:r>
          </w:p>
        </w:tc>
        <w:tc>
          <w:tcPr>
            <w:tcW w:w="4160" w:type="dxa"/>
            <w:shd w:val="clear" w:color="auto" w:fill="auto"/>
            <w:vAlign w:val="center"/>
          </w:tcPr>
          <w:p w:rsidR="00491631" w:rsidRDefault="00CC7B2D">
            <w:pPr>
              <w:rPr>
                <w:color w:val="000000" w:themeColor="text1"/>
                <w:szCs w:val="21"/>
              </w:rPr>
            </w:pPr>
            <w:r>
              <w:rPr>
                <w:rFonts w:hint="eastAsia"/>
                <w:color w:val="000000" w:themeColor="text1"/>
                <w:szCs w:val="21"/>
              </w:rPr>
              <w:t>负责调研、验证、标准起草；</w:t>
            </w:r>
          </w:p>
        </w:tc>
      </w:tr>
      <w:tr w:rsidR="00491631">
        <w:trPr>
          <w:trHeight w:val="340"/>
        </w:trPr>
        <w:tc>
          <w:tcPr>
            <w:tcW w:w="987" w:type="dxa"/>
            <w:shd w:val="clear" w:color="auto" w:fill="auto"/>
            <w:vAlign w:val="center"/>
          </w:tcPr>
          <w:p w:rsidR="00491631" w:rsidRDefault="00CC7B2D">
            <w:pPr>
              <w:rPr>
                <w:color w:val="000000" w:themeColor="text1"/>
                <w:szCs w:val="21"/>
              </w:rPr>
            </w:pPr>
            <w:r>
              <w:rPr>
                <w:rFonts w:hint="eastAsia"/>
                <w:color w:val="000000" w:themeColor="text1"/>
                <w:szCs w:val="21"/>
              </w:rPr>
              <w:t>章伟</w:t>
            </w:r>
          </w:p>
        </w:tc>
        <w:tc>
          <w:tcPr>
            <w:tcW w:w="3375" w:type="dxa"/>
            <w:vAlign w:val="center"/>
          </w:tcPr>
          <w:p w:rsidR="00491631" w:rsidRDefault="00CC7B2D">
            <w:pPr>
              <w:rPr>
                <w:color w:val="000000" w:themeColor="text1"/>
                <w:szCs w:val="21"/>
              </w:rPr>
            </w:pPr>
            <w:r>
              <w:rPr>
                <w:rFonts w:hint="eastAsia"/>
                <w:color w:val="000000" w:themeColor="text1"/>
                <w:szCs w:val="21"/>
              </w:rPr>
              <w:t>株洲钻石切削刀具股份有限公司</w:t>
            </w:r>
          </w:p>
        </w:tc>
        <w:tc>
          <w:tcPr>
            <w:tcW w:w="4160" w:type="dxa"/>
            <w:shd w:val="clear" w:color="auto" w:fill="auto"/>
            <w:vAlign w:val="center"/>
          </w:tcPr>
          <w:p w:rsidR="00491631" w:rsidRDefault="00CC7B2D">
            <w:pPr>
              <w:rPr>
                <w:color w:val="000000" w:themeColor="text1"/>
                <w:szCs w:val="21"/>
              </w:rPr>
            </w:pPr>
            <w:r>
              <w:rPr>
                <w:rFonts w:hint="eastAsia"/>
                <w:color w:val="000000" w:themeColor="text1"/>
                <w:szCs w:val="21"/>
              </w:rPr>
              <w:t>负责调研、验证、标准起草；</w:t>
            </w:r>
          </w:p>
        </w:tc>
      </w:tr>
      <w:tr w:rsidR="00491631">
        <w:trPr>
          <w:trHeight w:val="340"/>
        </w:trPr>
        <w:tc>
          <w:tcPr>
            <w:tcW w:w="987" w:type="dxa"/>
            <w:shd w:val="clear" w:color="auto" w:fill="auto"/>
            <w:vAlign w:val="center"/>
          </w:tcPr>
          <w:p w:rsidR="00491631" w:rsidRDefault="00CC7B2D">
            <w:pPr>
              <w:rPr>
                <w:color w:val="000000" w:themeColor="text1"/>
                <w:szCs w:val="21"/>
              </w:rPr>
            </w:pPr>
            <w:r>
              <w:rPr>
                <w:rFonts w:hint="eastAsia"/>
                <w:color w:val="000000" w:themeColor="text1"/>
                <w:szCs w:val="21"/>
              </w:rPr>
              <w:t>王羽中</w:t>
            </w:r>
          </w:p>
        </w:tc>
        <w:tc>
          <w:tcPr>
            <w:tcW w:w="3375" w:type="dxa"/>
            <w:vAlign w:val="center"/>
          </w:tcPr>
          <w:p w:rsidR="00491631" w:rsidRDefault="00CC7B2D">
            <w:pPr>
              <w:rPr>
                <w:color w:val="000000" w:themeColor="text1"/>
                <w:szCs w:val="21"/>
              </w:rPr>
            </w:pPr>
            <w:r>
              <w:rPr>
                <w:rFonts w:hint="eastAsia"/>
                <w:color w:val="000000" w:themeColor="text1"/>
                <w:szCs w:val="21"/>
              </w:rPr>
              <w:t>株洲钻石切削刀具股份有限公司</w:t>
            </w:r>
          </w:p>
        </w:tc>
        <w:tc>
          <w:tcPr>
            <w:tcW w:w="4160" w:type="dxa"/>
            <w:shd w:val="clear" w:color="auto" w:fill="auto"/>
            <w:vAlign w:val="center"/>
          </w:tcPr>
          <w:p w:rsidR="00491631" w:rsidRDefault="00CC7B2D">
            <w:pPr>
              <w:rPr>
                <w:color w:val="000000" w:themeColor="text1"/>
                <w:szCs w:val="21"/>
              </w:rPr>
            </w:pPr>
            <w:r>
              <w:rPr>
                <w:rFonts w:hint="eastAsia"/>
                <w:color w:val="000000" w:themeColor="text1"/>
                <w:szCs w:val="21"/>
              </w:rPr>
              <w:t>负责标准审核、校对及协调工作；</w:t>
            </w:r>
          </w:p>
        </w:tc>
      </w:tr>
      <w:tr w:rsidR="00491631">
        <w:trPr>
          <w:trHeight w:val="340"/>
        </w:trPr>
        <w:tc>
          <w:tcPr>
            <w:tcW w:w="987" w:type="dxa"/>
            <w:shd w:val="clear" w:color="auto" w:fill="auto"/>
            <w:vAlign w:val="center"/>
          </w:tcPr>
          <w:p w:rsidR="00491631" w:rsidRDefault="00CC7B2D">
            <w:pPr>
              <w:rPr>
                <w:color w:val="000000" w:themeColor="text1"/>
                <w:szCs w:val="21"/>
              </w:rPr>
            </w:pPr>
            <w:r>
              <w:rPr>
                <w:rFonts w:hint="eastAsia"/>
                <w:color w:val="000000" w:themeColor="text1"/>
                <w:szCs w:val="21"/>
              </w:rPr>
              <w:t>龚斌</w:t>
            </w:r>
            <w:r>
              <w:rPr>
                <w:color w:val="000000" w:themeColor="text1"/>
                <w:szCs w:val="21"/>
              </w:rPr>
              <w:t xml:space="preserve"> </w:t>
            </w:r>
          </w:p>
        </w:tc>
        <w:tc>
          <w:tcPr>
            <w:tcW w:w="3375" w:type="dxa"/>
            <w:vAlign w:val="center"/>
          </w:tcPr>
          <w:p w:rsidR="00491631" w:rsidRDefault="00CC7B2D">
            <w:pPr>
              <w:rPr>
                <w:color w:val="000000" w:themeColor="text1"/>
                <w:szCs w:val="21"/>
              </w:rPr>
            </w:pPr>
            <w:r>
              <w:rPr>
                <w:rFonts w:hint="eastAsia"/>
                <w:color w:val="000000" w:themeColor="text1"/>
                <w:szCs w:val="21"/>
              </w:rPr>
              <w:t>株洲硬质合金集团有限公司</w:t>
            </w:r>
          </w:p>
        </w:tc>
        <w:tc>
          <w:tcPr>
            <w:tcW w:w="4160" w:type="dxa"/>
            <w:shd w:val="clear" w:color="auto" w:fill="auto"/>
            <w:vAlign w:val="center"/>
          </w:tcPr>
          <w:p w:rsidR="00491631" w:rsidRDefault="00CC7B2D">
            <w:pPr>
              <w:rPr>
                <w:color w:val="000000" w:themeColor="text1"/>
                <w:szCs w:val="21"/>
              </w:rPr>
            </w:pPr>
            <w:r>
              <w:rPr>
                <w:rFonts w:hint="eastAsia"/>
                <w:color w:val="000000" w:themeColor="text1"/>
                <w:szCs w:val="21"/>
              </w:rPr>
              <w:t>提供相关产品刀尖圆角半径应用数据，负责标准修订及校对；</w:t>
            </w:r>
          </w:p>
        </w:tc>
      </w:tr>
      <w:tr w:rsidR="00491631">
        <w:trPr>
          <w:trHeight w:val="340"/>
        </w:trPr>
        <w:tc>
          <w:tcPr>
            <w:tcW w:w="987" w:type="dxa"/>
            <w:shd w:val="clear" w:color="auto" w:fill="auto"/>
            <w:vAlign w:val="center"/>
          </w:tcPr>
          <w:p w:rsidR="00491631" w:rsidRDefault="00CC7B2D">
            <w:pPr>
              <w:rPr>
                <w:color w:val="000000" w:themeColor="text1"/>
                <w:szCs w:val="21"/>
              </w:rPr>
            </w:pPr>
            <w:r>
              <w:rPr>
                <w:rFonts w:hint="eastAsia"/>
                <w:color w:val="000000" w:themeColor="text1"/>
                <w:szCs w:val="21"/>
              </w:rPr>
              <w:t>邝宏有</w:t>
            </w:r>
          </w:p>
        </w:tc>
        <w:tc>
          <w:tcPr>
            <w:tcW w:w="3375" w:type="dxa"/>
            <w:vAlign w:val="center"/>
          </w:tcPr>
          <w:p w:rsidR="00491631" w:rsidRDefault="00CC7B2D">
            <w:pPr>
              <w:rPr>
                <w:color w:val="000000" w:themeColor="text1"/>
                <w:szCs w:val="21"/>
              </w:rPr>
            </w:pPr>
            <w:r>
              <w:rPr>
                <w:rFonts w:hint="eastAsia"/>
                <w:color w:val="000000" w:themeColor="text1"/>
                <w:szCs w:val="21"/>
              </w:rPr>
              <w:t>株洲硬质合金集团有限公司</w:t>
            </w:r>
          </w:p>
        </w:tc>
        <w:tc>
          <w:tcPr>
            <w:tcW w:w="4160" w:type="dxa"/>
            <w:shd w:val="clear" w:color="auto" w:fill="auto"/>
            <w:vAlign w:val="center"/>
          </w:tcPr>
          <w:p w:rsidR="00491631" w:rsidRDefault="00CC7B2D">
            <w:pPr>
              <w:rPr>
                <w:color w:val="000000" w:themeColor="text1"/>
                <w:szCs w:val="21"/>
              </w:rPr>
            </w:pPr>
            <w:r>
              <w:rPr>
                <w:rFonts w:hint="eastAsia"/>
                <w:color w:val="000000" w:themeColor="text1"/>
                <w:szCs w:val="21"/>
              </w:rPr>
              <w:t>提供相关产品刀尖圆角半径应用数据，负责标准修订及校对；</w:t>
            </w:r>
          </w:p>
        </w:tc>
      </w:tr>
      <w:tr w:rsidR="00491631">
        <w:trPr>
          <w:trHeight w:val="340"/>
        </w:trPr>
        <w:tc>
          <w:tcPr>
            <w:tcW w:w="987" w:type="dxa"/>
            <w:shd w:val="clear" w:color="auto" w:fill="auto"/>
            <w:vAlign w:val="center"/>
          </w:tcPr>
          <w:p w:rsidR="00491631" w:rsidRDefault="00491631">
            <w:pPr>
              <w:rPr>
                <w:color w:val="000000" w:themeColor="text1"/>
                <w:szCs w:val="21"/>
              </w:rPr>
            </w:pPr>
          </w:p>
        </w:tc>
        <w:tc>
          <w:tcPr>
            <w:tcW w:w="3375" w:type="dxa"/>
            <w:vAlign w:val="center"/>
          </w:tcPr>
          <w:p w:rsidR="00491631" w:rsidRDefault="00CC7B2D">
            <w:pPr>
              <w:rPr>
                <w:color w:val="000000" w:themeColor="text1"/>
                <w:szCs w:val="21"/>
              </w:rPr>
            </w:pPr>
            <w:r>
              <w:rPr>
                <w:rFonts w:hint="eastAsia"/>
                <w:szCs w:val="21"/>
              </w:rPr>
              <w:t>厦门金鹭特种合金有限公司</w:t>
            </w:r>
          </w:p>
        </w:tc>
        <w:tc>
          <w:tcPr>
            <w:tcW w:w="4160" w:type="dxa"/>
            <w:shd w:val="clear" w:color="auto" w:fill="auto"/>
            <w:vAlign w:val="center"/>
          </w:tcPr>
          <w:p w:rsidR="00491631" w:rsidRDefault="00CC7B2D">
            <w:pPr>
              <w:rPr>
                <w:color w:val="000000" w:themeColor="text1"/>
                <w:szCs w:val="21"/>
              </w:rPr>
            </w:pPr>
            <w:r>
              <w:rPr>
                <w:rFonts w:hint="eastAsia"/>
                <w:color w:val="000000" w:themeColor="text1"/>
                <w:szCs w:val="21"/>
              </w:rPr>
              <w:t>提供相关产品刀尖圆角半径应用数据，负责标准修订及校对；</w:t>
            </w:r>
          </w:p>
        </w:tc>
      </w:tr>
      <w:tr w:rsidR="00491631">
        <w:trPr>
          <w:trHeight w:val="340"/>
        </w:trPr>
        <w:tc>
          <w:tcPr>
            <w:tcW w:w="987" w:type="dxa"/>
            <w:shd w:val="clear" w:color="auto" w:fill="auto"/>
            <w:vAlign w:val="center"/>
          </w:tcPr>
          <w:p w:rsidR="00491631" w:rsidRDefault="00CC7B2D">
            <w:pPr>
              <w:rPr>
                <w:color w:val="000000" w:themeColor="text1"/>
                <w:szCs w:val="21"/>
              </w:rPr>
            </w:pPr>
            <w:r>
              <w:rPr>
                <w:rFonts w:hint="eastAsia"/>
                <w:color w:val="000000" w:themeColor="text1"/>
                <w:szCs w:val="21"/>
              </w:rPr>
              <w:t>徐国钻</w:t>
            </w:r>
          </w:p>
        </w:tc>
        <w:tc>
          <w:tcPr>
            <w:tcW w:w="3375" w:type="dxa"/>
            <w:vAlign w:val="center"/>
          </w:tcPr>
          <w:p w:rsidR="00491631" w:rsidRDefault="00CC7B2D">
            <w:pPr>
              <w:rPr>
                <w:color w:val="000000" w:themeColor="text1"/>
                <w:szCs w:val="21"/>
              </w:rPr>
            </w:pPr>
            <w:r>
              <w:rPr>
                <w:rFonts w:hint="eastAsia"/>
                <w:color w:val="000000" w:themeColor="text1"/>
                <w:szCs w:val="21"/>
              </w:rPr>
              <w:t>崇义</w:t>
            </w:r>
            <w:proofErr w:type="gramStart"/>
            <w:r>
              <w:rPr>
                <w:rFonts w:hint="eastAsia"/>
                <w:color w:val="000000" w:themeColor="text1"/>
                <w:szCs w:val="21"/>
              </w:rPr>
              <w:t>章源钨业</w:t>
            </w:r>
            <w:proofErr w:type="gramEnd"/>
            <w:r>
              <w:rPr>
                <w:rFonts w:hint="eastAsia"/>
                <w:color w:val="000000" w:themeColor="text1"/>
                <w:szCs w:val="21"/>
              </w:rPr>
              <w:t>股份有限公司</w:t>
            </w:r>
          </w:p>
        </w:tc>
        <w:tc>
          <w:tcPr>
            <w:tcW w:w="4160" w:type="dxa"/>
            <w:shd w:val="clear" w:color="auto" w:fill="auto"/>
            <w:vAlign w:val="center"/>
          </w:tcPr>
          <w:p w:rsidR="00491631" w:rsidRDefault="00CC7B2D">
            <w:pPr>
              <w:rPr>
                <w:color w:val="000000" w:themeColor="text1"/>
                <w:szCs w:val="21"/>
              </w:rPr>
            </w:pPr>
            <w:r>
              <w:rPr>
                <w:rFonts w:hint="eastAsia"/>
                <w:color w:val="000000" w:themeColor="text1"/>
                <w:szCs w:val="21"/>
              </w:rPr>
              <w:t>提供相关产品刀尖圆角半径应用数据，负责标准修订及校对；</w:t>
            </w:r>
          </w:p>
        </w:tc>
      </w:tr>
      <w:tr w:rsidR="00491631">
        <w:trPr>
          <w:trHeight w:val="340"/>
        </w:trPr>
        <w:tc>
          <w:tcPr>
            <w:tcW w:w="987" w:type="dxa"/>
            <w:shd w:val="clear" w:color="auto" w:fill="auto"/>
            <w:vAlign w:val="center"/>
          </w:tcPr>
          <w:p w:rsidR="00491631" w:rsidRDefault="00CC7B2D">
            <w:pPr>
              <w:rPr>
                <w:color w:val="000000" w:themeColor="text1"/>
                <w:szCs w:val="21"/>
              </w:rPr>
            </w:pPr>
            <w:r>
              <w:rPr>
                <w:rFonts w:hint="eastAsia"/>
                <w:color w:val="000000" w:themeColor="text1"/>
                <w:szCs w:val="21"/>
              </w:rPr>
              <w:t>钟志强</w:t>
            </w:r>
          </w:p>
        </w:tc>
        <w:tc>
          <w:tcPr>
            <w:tcW w:w="3375" w:type="dxa"/>
            <w:vAlign w:val="center"/>
          </w:tcPr>
          <w:p w:rsidR="00491631" w:rsidRDefault="00CC7B2D">
            <w:pPr>
              <w:rPr>
                <w:color w:val="000000" w:themeColor="text1"/>
                <w:szCs w:val="21"/>
              </w:rPr>
            </w:pPr>
            <w:r>
              <w:rPr>
                <w:rFonts w:hint="eastAsia"/>
                <w:color w:val="000000" w:themeColor="text1"/>
                <w:szCs w:val="21"/>
              </w:rPr>
              <w:t>崇义</w:t>
            </w:r>
            <w:proofErr w:type="gramStart"/>
            <w:r>
              <w:rPr>
                <w:rFonts w:hint="eastAsia"/>
                <w:color w:val="000000" w:themeColor="text1"/>
                <w:szCs w:val="21"/>
              </w:rPr>
              <w:t>章源钨业</w:t>
            </w:r>
            <w:proofErr w:type="gramEnd"/>
            <w:r>
              <w:rPr>
                <w:rFonts w:hint="eastAsia"/>
                <w:color w:val="000000" w:themeColor="text1"/>
                <w:szCs w:val="21"/>
              </w:rPr>
              <w:t>股份有限公司</w:t>
            </w:r>
          </w:p>
        </w:tc>
        <w:tc>
          <w:tcPr>
            <w:tcW w:w="4160" w:type="dxa"/>
            <w:shd w:val="clear" w:color="auto" w:fill="auto"/>
            <w:vAlign w:val="center"/>
          </w:tcPr>
          <w:p w:rsidR="00491631" w:rsidRDefault="00CC7B2D">
            <w:pPr>
              <w:rPr>
                <w:color w:val="000000" w:themeColor="text1"/>
                <w:szCs w:val="21"/>
              </w:rPr>
            </w:pPr>
            <w:r>
              <w:rPr>
                <w:rFonts w:hint="eastAsia"/>
                <w:color w:val="000000" w:themeColor="text1"/>
                <w:szCs w:val="21"/>
              </w:rPr>
              <w:t>提供相关产品刀尖圆角半径应用数据，负责标准修订及校对；</w:t>
            </w:r>
          </w:p>
        </w:tc>
      </w:tr>
      <w:tr w:rsidR="00491631">
        <w:trPr>
          <w:trHeight w:val="340"/>
        </w:trPr>
        <w:tc>
          <w:tcPr>
            <w:tcW w:w="987" w:type="dxa"/>
            <w:shd w:val="clear" w:color="auto" w:fill="auto"/>
            <w:vAlign w:val="center"/>
          </w:tcPr>
          <w:p w:rsidR="00491631" w:rsidRDefault="00491631">
            <w:pPr>
              <w:rPr>
                <w:color w:val="FF0000"/>
                <w:szCs w:val="21"/>
                <w:highlight w:val="yellow"/>
              </w:rPr>
            </w:pPr>
          </w:p>
        </w:tc>
        <w:tc>
          <w:tcPr>
            <w:tcW w:w="3375" w:type="dxa"/>
            <w:vAlign w:val="center"/>
          </w:tcPr>
          <w:p w:rsidR="00491631" w:rsidRDefault="00CC7B2D">
            <w:pPr>
              <w:rPr>
                <w:color w:val="FF0000"/>
                <w:szCs w:val="21"/>
                <w:highlight w:val="yellow"/>
              </w:rPr>
            </w:pPr>
            <w:r>
              <w:rPr>
                <w:rFonts w:ascii="宋体" w:hAnsi="宋体" w:cs="宋体" w:hint="eastAsia"/>
                <w:kern w:val="0"/>
                <w:szCs w:val="21"/>
              </w:rPr>
              <w:t>自贡硬质合金有限责任公司</w:t>
            </w:r>
          </w:p>
        </w:tc>
        <w:tc>
          <w:tcPr>
            <w:tcW w:w="4160" w:type="dxa"/>
            <w:shd w:val="clear" w:color="auto" w:fill="auto"/>
            <w:vAlign w:val="center"/>
          </w:tcPr>
          <w:p w:rsidR="00491631" w:rsidRDefault="00CC7B2D">
            <w:pPr>
              <w:rPr>
                <w:szCs w:val="21"/>
                <w:highlight w:val="yellow"/>
              </w:rPr>
            </w:pPr>
            <w:r>
              <w:rPr>
                <w:rFonts w:hint="eastAsia"/>
                <w:szCs w:val="21"/>
              </w:rPr>
              <w:t>提供相关产品刀尖圆角半径应用数据，负责标准修订及校对；</w:t>
            </w:r>
          </w:p>
        </w:tc>
      </w:tr>
    </w:tbl>
    <w:p w:rsidR="00491631" w:rsidRDefault="00CC7B2D">
      <w:pPr>
        <w:spacing w:line="360" w:lineRule="auto"/>
        <w:outlineLvl w:val="0"/>
        <w:rPr>
          <w:rFonts w:ascii="黑体" w:eastAsia="黑体"/>
          <w:sz w:val="24"/>
        </w:rPr>
      </w:pPr>
      <w:r>
        <w:rPr>
          <w:rFonts w:ascii="黑体" w:eastAsia="黑体" w:hint="eastAsia"/>
          <w:sz w:val="24"/>
        </w:rPr>
        <w:lastRenderedPageBreak/>
        <w:t>1.3.</w:t>
      </w:r>
      <w:r>
        <w:rPr>
          <w:rFonts w:ascii="黑体" w:eastAsia="黑体" w:hint="eastAsia"/>
          <w:sz w:val="24"/>
        </w:rPr>
        <w:t>3</w:t>
      </w:r>
      <w:r>
        <w:rPr>
          <w:rFonts w:ascii="黑体" w:eastAsia="黑体" w:hint="eastAsia"/>
          <w:sz w:val="24"/>
        </w:rPr>
        <w:t xml:space="preserve"> </w:t>
      </w:r>
      <w:r>
        <w:rPr>
          <w:rFonts w:ascii="黑体" w:eastAsia="黑体" w:hint="eastAsia"/>
          <w:sz w:val="24"/>
        </w:rPr>
        <w:t>主要工作过程</w:t>
      </w:r>
    </w:p>
    <w:p w:rsidR="00491631" w:rsidRDefault="00CC7B2D">
      <w:pPr>
        <w:spacing w:line="360" w:lineRule="auto"/>
        <w:ind w:firstLineChars="200" w:firstLine="480"/>
        <w:rPr>
          <w:rFonts w:eastAsiaTheme="majorEastAsia"/>
          <w:sz w:val="24"/>
        </w:rPr>
      </w:pPr>
      <w:r>
        <w:rPr>
          <w:rFonts w:eastAsiaTheme="majorEastAsia" w:hint="eastAsia"/>
          <w:sz w:val="24"/>
        </w:rPr>
        <w:t>株洲钻石切削刀具股份有限公司在接到本文件制定任务后，立即组织骨干人员成立了标准编制组，统计了本公司现有产品刀尖圆角半径的尺寸规格数据，并初步制定了刀尖圆角半径的尺寸范围。</w:t>
      </w:r>
    </w:p>
    <w:p w:rsidR="00491631" w:rsidRDefault="00CC7B2D">
      <w:pPr>
        <w:pStyle w:val="af6"/>
        <w:numPr>
          <w:ilvl w:val="3"/>
          <w:numId w:val="2"/>
        </w:numPr>
        <w:spacing w:line="360" w:lineRule="auto"/>
        <w:ind w:left="420" w:firstLineChars="0"/>
        <w:rPr>
          <w:rFonts w:eastAsiaTheme="majorEastAsia"/>
          <w:sz w:val="24"/>
        </w:rPr>
      </w:pPr>
      <w:r>
        <w:rPr>
          <w:rFonts w:eastAsiaTheme="majorEastAsia" w:hint="eastAsia"/>
          <w:sz w:val="24"/>
        </w:rPr>
        <w:t>立项阶段</w:t>
      </w:r>
    </w:p>
    <w:p w:rsidR="00491631" w:rsidRDefault="00CC7B2D">
      <w:pPr>
        <w:spacing w:line="360" w:lineRule="auto"/>
        <w:ind w:firstLineChars="200" w:firstLine="480"/>
        <w:rPr>
          <w:rFonts w:eastAsiaTheme="majorEastAsia"/>
          <w:sz w:val="24"/>
        </w:rPr>
      </w:pPr>
      <w:r>
        <w:rPr>
          <w:rFonts w:eastAsiaTheme="majorEastAsia" w:hint="eastAsia"/>
          <w:sz w:val="24"/>
        </w:rPr>
        <w:t>2021</w:t>
      </w:r>
      <w:r>
        <w:rPr>
          <w:rFonts w:eastAsiaTheme="majorEastAsia" w:hint="eastAsia"/>
          <w:sz w:val="24"/>
        </w:rPr>
        <w:t>年</w:t>
      </w:r>
      <w:r>
        <w:rPr>
          <w:rFonts w:eastAsiaTheme="majorEastAsia" w:hint="eastAsia"/>
          <w:sz w:val="24"/>
        </w:rPr>
        <w:t>4</w:t>
      </w:r>
      <w:r>
        <w:rPr>
          <w:rFonts w:eastAsiaTheme="majorEastAsia" w:hint="eastAsia"/>
          <w:sz w:val="24"/>
        </w:rPr>
        <w:t>月，株洲钻石切削刀具股份有限公司向全国有色金属标准化技术委员会粉末冶金分会</w:t>
      </w:r>
      <w:r>
        <w:rPr>
          <w:rFonts w:eastAsiaTheme="majorEastAsia" w:hint="eastAsia"/>
          <w:sz w:val="24"/>
        </w:rPr>
        <w:t>(SAC/TC243/SC4)</w:t>
      </w:r>
      <w:r>
        <w:rPr>
          <w:rFonts w:eastAsiaTheme="majorEastAsia" w:hint="eastAsia"/>
          <w:sz w:val="24"/>
        </w:rPr>
        <w:t>提交国家标准《硬质合金可转位刀片圆角半径》项目建议书。</w:t>
      </w:r>
    </w:p>
    <w:p w:rsidR="00491631" w:rsidRDefault="00CC7B2D">
      <w:pPr>
        <w:spacing w:line="360" w:lineRule="auto"/>
        <w:ind w:firstLineChars="200" w:firstLine="480"/>
        <w:rPr>
          <w:rFonts w:eastAsiaTheme="majorEastAsia"/>
          <w:sz w:val="24"/>
        </w:rPr>
      </w:pPr>
      <w:r>
        <w:rPr>
          <w:rFonts w:eastAsiaTheme="majorEastAsia" w:hint="eastAsia"/>
          <w:color w:val="FF0000"/>
          <w:sz w:val="24"/>
        </w:rPr>
        <w:t>2022</w:t>
      </w:r>
      <w:r>
        <w:rPr>
          <w:rFonts w:eastAsiaTheme="majorEastAsia" w:hint="eastAsia"/>
          <w:color w:val="FF0000"/>
          <w:sz w:val="24"/>
        </w:rPr>
        <w:t>年</w:t>
      </w:r>
      <w:r>
        <w:rPr>
          <w:rFonts w:eastAsiaTheme="majorEastAsia" w:hint="eastAsia"/>
          <w:color w:val="FF0000"/>
          <w:sz w:val="24"/>
        </w:rPr>
        <w:t>X</w:t>
      </w:r>
      <w:r>
        <w:rPr>
          <w:rFonts w:eastAsiaTheme="majorEastAsia" w:hint="eastAsia"/>
          <w:color w:val="FF0000"/>
          <w:sz w:val="24"/>
        </w:rPr>
        <w:t>月，</w:t>
      </w:r>
      <w:r>
        <w:rPr>
          <w:rFonts w:eastAsiaTheme="majorEastAsia" w:hint="eastAsia"/>
          <w:sz w:val="24"/>
        </w:rPr>
        <w:t>《硬质合金可转位刀片圆角半径》项目成功立项。</w:t>
      </w:r>
    </w:p>
    <w:p w:rsidR="00491631" w:rsidRDefault="00CC7B2D">
      <w:pPr>
        <w:pStyle w:val="af6"/>
        <w:numPr>
          <w:ilvl w:val="3"/>
          <w:numId w:val="2"/>
        </w:numPr>
        <w:spacing w:line="360" w:lineRule="auto"/>
        <w:ind w:left="420" w:firstLineChars="0"/>
        <w:rPr>
          <w:rFonts w:eastAsiaTheme="majorEastAsia"/>
          <w:sz w:val="24"/>
        </w:rPr>
      </w:pPr>
      <w:r>
        <w:rPr>
          <w:rFonts w:eastAsiaTheme="majorEastAsia" w:hint="eastAsia"/>
          <w:sz w:val="24"/>
        </w:rPr>
        <w:t>起草阶段</w:t>
      </w:r>
    </w:p>
    <w:p w:rsidR="00491631" w:rsidRDefault="00CC7B2D">
      <w:pPr>
        <w:spacing w:line="360" w:lineRule="auto"/>
        <w:ind w:firstLineChars="200" w:firstLine="480"/>
        <w:rPr>
          <w:rFonts w:eastAsiaTheme="majorEastAsia"/>
          <w:color w:val="FF0000"/>
          <w:sz w:val="24"/>
        </w:rPr>
      </w:pPr>
      <w:r>
        <w:rPr>
          <w:rFonts w:eastAsiaTheme="majorEastAsia"/>
          <w:sz w:val="24"/>
        </w:rPr>
        <w:t>2022</w:t>
      </w:r>
      <w:r>
        <w:rPr>
          <w:rFonts w:eastAsiaTheme="majorEastAsia"/>
          <w:sz w:val="24"/>
        </w:rPr>
        <w:t>年</w:t>
      </w:r>
      <w:r>
        <w:rPr>
          <w:rFonts w:eastAsiaTheme="majorEastAsia" w:hint="eastAsia"/>
          <w:sz w:val="24"/>
        </w:rPr>
        <w:t>5</w:t>
      </w:r>
      <w:r>
        <w:rPr>
          <w:rFonts w:eastAsiaTheme="majorEastAsia"/>
          <w:sz w:val="24"/>
        </w:rPr>
        <w:t>月</w:t>
      </w:r>
      <w:r>
        <w:rPr>
          <w:rFonts w:eastAsiaTheme="majorEastAsia" w:hint="eastAsia"/>
          <w:sz w:val="24"/>
        </w:rPr>
        <w:t>7</w:t>
      </w:r>
      <w:r>
        <w:rPr>
          <w:rFonts w:eastAsiaTheme="majorEastAsia"/>
          <w:sz w:val="24"/>
        </w:rPr>
        <w:t>日，全国有色金属标准化技术委员会召开了有色标准工作会议，来自</w:t>
      </w:r>
      <w:r>
        <w:rPr>
          <w:rFonts w:eastAsiaTheme="majorEastAsia" w:hint="eastAsia"/>
          <w:sz w:val="24"/>
        </w:rPr>
        <w:t>株洲钻石切削刀具股份有限公司</w:t>
      </w:r>
      <w:r>
        <w:rPr>
          <w:rFonts w:eastAsiaTheme="majorEastAsia"/>
          <w:sz w:val="24"/>
        </w:rPr>
        <w:t>、</w:t>
      </w:r>
      <w:r>
        <w:rPr>
          <w:rFonts w:eastAsiaTheme="majorEastAsia" w:hint="eastAsia"/>
          <w:sz w:val="24"/>
        </w:rPr>
        <w:t>株洲硬质合金集团有限公司、厦门金鹭合金有限公司、崇义</w:t>
      </w:r>
      <w:proofErr w:type="gramStart"/>
      <w:r>
        <w:rPr>
          <w:rFonts w:eastAsiaTheme="majorEastAsia" w:hint="eastAsia"/>
          <w:sz w:val="24"/>
        </w:rPr>
        <w:t>章源钨业</w:t>
      </w:r>
      <w:proofErr w:type="gramEnd"/>
      <w:r>
        <w:rPr>
          <w:rFonts w:eastAsiaTheme="majorEastAsia" w:hint="eastAsia"/>
          <w:sz w:val="24"/>
        </w:rPr>
        <w:t>有限公司、自贡硬质合金有限责任公司</w:t>
      </w:r>
      <w:r>
        <w:rPr>
          <w:rFonts w:eastAsiaTheme="majorEastAsia"/>
          <w:sz w:val="24"/>
        </w:rPr>
        <w:t>等单位</w:t>
      </w:r>
      <w:r>
        <w:rPr>
          <w:rFonts w:eastAsiaTheme="majorEastAsia" w:hint="eastAsia"/>
          <w:sz w:val="24"/>
        </w:rPr>
        <w:t>代表</w:t>
      </w:r>
      <w:r>
        <w:rPr>
          <w:rFonts w:eastAsiaTheme="majorEastAsia"/>
          <w:sz w:val="24"/>
        </w:rPr>
        <w:t>参加了会议，会议对</w:t>
      </w:r>
      <w:r>
        <w:rPr>
          <w:rFonts w:hint="eastAsia"/>
          <w:sz w:val="24"/>
        </w:rPr>
        <w:t>《硬质合金可转位刀片</w:t>
      </w:r>
      <w:r>
        <w:rPr>
          <w:rFonts w:hint="eastAsia"/>
          <w:sz w:val="24"/>
        </w:rPr>
        <w:t xml:space="preserve"> </w:t>
      </w:r>
      <w:r>
        <w:rPr>
          <w:rFonts w:hint="eastAsia"/>
          <w:sz w:val="24"/>
        </w:rPr>
        <w:t>圆角半径》</w:t>
      </w:r>
      <w:r>
        <w:rPr>
          <w:rFonts w:eastAsiaTheme="majorEastAsia"/>
          <w:sz w:val="24"/>
        </w:rPr>
        <w:t>进行了任</w:t>
      </w:r>
      <w:r>
        <w:rPr>
          <w:rFonts w:eastAsiaTheme="majorEastAsia"/>
          <w:sz w:val="24"/>
        </w:rPr>
        <w:t>务落实。</w:t>
      </w:r>
      <w:r>
        <w:rPr>
          <w:rFonts w:eastAsiaTheme="majorEastAsia" w:hint="eastAsia"/>
          <w:sz w:val="24"/>
        </w:rPr>
        <w:t>会议明确了由株洲钻石切削刀具股份有限公司落实《硬质合金可转位刀片圆角半径》起草编制工作，组织成立了标准编制组，对工作任务进行了分解，明确成员的任务要求，制定工作计划和进度安排。标准编制组工作成员通过各种渠道收集国内外硬质合金刀片刀尖圆角半径的应用需求和适用情况，查阅了大量的国内外相关文献资料，同时结合国内当前硬质合金可转位刀片圆角半径的应用情况，于</w:t>
      </w:r>
      <w:r>
        <w:rPr>
          <w:rFonts w:eastAsiaTheme="majorEastAsia" w:hint="eastAsia"/>
          <w:sz w:val="24"/>
        </w:rPr>
        <w:t>2022</w:t>
      </w:r>
      <w:r>
        <w:rPr>
          <w:rFonts w:eastAsiaTheme="majorEastAsia" w:hint="eastAsia"/>
          <w:sz w:val="24"/>
        </w:rPr>
        <w:t>年</w:t>
      </w:r>
      <w:r>
        <w:rPr>
          <w:rFonts w:eastAsiaTheme="majorEastAsia" w:hint="eastAsia"/>
          <w:sz w:val="24"/>
        </w:rPr>
        <w:t>10</w:t>
      </w:r>
      <w:r>
        <w:rPr>
          <w:rFonts w:eastAsiaTheme="majorEastAsia" w:hint="eastAsia"/>
          <w:sz w:val="24"/>
        </w:rPr>
        <w:t>月形成了标准的讨论稿草案和编制说明。</w:t>
      </w:r>
    </w:p>
    <w:p w:rsidR="00491631" w:rsidRDefault="00CC7B2D">
      <w:pPr>
        <w:spacing w:line="360" w:lineRule="auto"/>
        <w:ind w:firstLineChars="200" w:firstLine="480"/>
        <w:rPr>
          <w:rFonts w:eastAsiaTheme="majorEastAsia"/>
          <w:sz w:val="24"/>
        </w:rPr>
      </w:pPr>
      <w:r>
        <w:rPr>
          <w:rFonts w:eastAsiaTheme="majorEastAsia"/>
          <w:sz w:val="24"/>
        </w:rPr>
        <w:t>2022</w:t>
      </w:r>
      <w:r>
        <w:rPr>
          <w:rFonts w:eastAsiaTheme="majorEastAsia"/>
          <w:sz w:val="24"/>
        </w:rPr>
        <w:t>年</w:t>
      </w:r>
      <w:r>
        <w:rPr>
          <w:rFonts w:eastAsiaTheme="majorEastAsia" w:hint="eastAsia"/>
          <w:sz w:val="24"/>
        </w:rPr>
        <w:t>5</w:t>
      </w:r>
      <w:r>
        <w:rPr>
          <w:rFonts w:eastAsiaTheme="majorEastAsia"/>
          <w:sz w:val="24"/>
        </w:rPr>
        <w:t>月至</w:t>
      </w:r>
      <w:r>
        <w:rPr>
          <w:rFonts w:eastAsiaTheme="majorEastAsia" w:hint="eastAsia"/>
          <w:sz w:val="24"/>
        </w:rPr>
        <w:t>9</w:t>
      </w:r>
      <w:r>
        <w:rPr>
          <w:rFonts w:eastAsiaTheme="majorEastAsia"/>
          <w:sz w:val="24"/>
        </w:rPr>
        <w:t>月，</w:t>
      </w:r>
      <w:r>
        <w:rPr>
          <w:rFonts w:eastAsiaTheme="majorEastAsia"/>
          <w:sz w:val="24"/>
        </w:rPr>
        <w:t xml:space="preserve"> </w:t>
      </w:r>
      <w:r>
        <w:rPr>
          <w:rFonts w:eastAsiaTheme="majorEastAsia" w:hint="eastAsia"/>
          <w:sz w:val="24"/>
        </w:rPr>
        <w:t>株洲钻石切削刀具股份有限公司组织标准修订任务参与单位</w:t>
      </w:r>
      <w:r>
        <w:rPr>
          <w:rFonts w:ascii="宋体" w:hAnsi="宋体" w:hint="eastAsia"/>
          <w:sz w:val="24"/>
        </w:rPr>
        <w:t>根据生产实际及当前市场情况</w:t>
      </w:r>
      <w:r>
        <w:rPr>
          <w:rFonts w:ascii="宋体" w:hAnsi="宋体" w:hint="eastAsia"/>
          <w:sz w:val="24"/>
        </w:rPr>
        <w:t>组织各公司生产、质控、营销等部门骨干、技术人员对此标准进行了重新审查及论证，作为本标准修订的依据。</w:t>
      </w:r>
    </w:p>
    <w:p w:rsidR="00491631" w:rsidRDefault="00CC7B2D">
      <w:pPr>
        <w:pStyle w:val="af6"/>
        <w:numPr>
          <w:ilvl w:val="3"/>
          <w:numId w:val="2"/>
        </w:numPr>
        <w:spacing w:line="360" w:lineRule="auto"/>
        <w:ind w:left="420" w:firstLineChars="0"/>
        <w:rPr>
          <w:rFonts w:eastAsiaTheme="majorEastAsia"/>
          <w:sz w:val="24"/>
        </w:rPr>
      </w:pPr>
      <w:r>
        <w:rPr>
          <w:rFonts w:eastAsiaTheme="majorEastAsia" w:hint="eastAsia"/>
          <w:sz w:val="24"/>
        </w:rPr>
        <w:t>征求意见阶段</w:t>
      </w:r>
    </w:p>
    <w:p w:rsidR="00491631" w:rsidRDefault="00CC7B2D">
      <w:pPr>
        <w:spacing w:line="360" w:lineRule="auto"/>
        <w:ind w:firstLineChars="200" w:firstLine="480"/>
        <w:rPr>
          <w:rFonts w:eastAsiaTheme="majorEastAsia"/>
          <w:sz w:val="24"/>
        </w:rPr>
      </w:pPr>
      <w:r>
        <w:rPr>
          <w:rFonts w:eastAsiaTheme="majorEastAsia" w:hint="eastAsia"/>
          <w:sz w:val="24"/>
        </w:rPr>
        <w:t>2022</w:t>
      </w:r>
      <w:r>
        <w:rPr>
          <w:rFonts w:eastAsiaTheme="majorEastAsia" w:hint="eastAsia"/>
          <w:sz w:val="24"/>
        </w:rPr>
        <w:t>年</w:t>
      </w:r>
      <w:r>
        <w:rPr>
          <w:rFonts w:eastAsiaTheme="majorEastAsia" w:hint="eastAsia"/>
          <w:sz w:val="24"/>
        </w:rPr>
        <w:t>9</w:t>
      </w:r>
      <w:r>
        <w:rPr>
          <w:rFonts w:eastAsiaTheme="majorEastAsia" w:hint="eastAsia"/>
          <w:sz w:val="24"/>
        </w:rPr>
        <w:t>月</w:t>
      </w:r>
      <w:r>
        <w:rPr>
          <w:rFonts w:eastAsiaTheme="majorEastAsia" w:hint="eastAsia"/>
          <w:sz w:val="24"/>
        </w:rPr>
        <w:t>21</w:t>
      </w:r>
      <w:r>
        <w:rPr>
          <w:rFonts w:eastAsiaTheme="majorEastAsia" w:hint="eastAsia"/>
          <w:sz w:val="24"/>
        </w:rPr>
        <w:t>日，全国有色金属标准化技术委员会召开有色金属标准工作会议。来自株洲钻石切削刀具股份有限公司、株洲硬质合金集团有限公司等单位的代表参加了会议，对本文件的征求意见稿进行了认真细致的讨论，提出了修改意见和建议。会议上，对标准第</w:t>
      </w:r>
      <w:r>
        <w:rPr>
          <w:rFonts w:eastAsiaTheme="majorEastAsia" w:hint="eastAsia"/>
          <w:sz w:val="24"/>
        </w:rPr>
        <w:t>4</w:t>
      </w:r>
      <w:r>
        <w:rPr>
          <w:rFonts w:eastAsiaTheme="majorEastAsia" w:hint="eastAsia"/>
          <w:sz w:val="24"/>
        </w:rPr>
        <w:t>章刀尖圆角半径分类方式进行了讨论，建议将圆型刀片专门进行分类描述，并建议不同类型的刀尖圆角半径尺寸采用表格形式</w:t>
      </w:r>
      <w:r>
        <w:rPr>
          <w:rFonts w:eastAsiaTheme="majorEastAsia" w:hint="eastAsia"/>
          <w:sz w:val="24"/>
        </w:rPr>
        <w:lastRenderedPageBreak/>
        <w:t>直观展示。</w:t>
      </w:r>
    </w:p>
    <w:p w:rsidR="00491631" w:rsidRDefault="00CC7B2D">
      <w:pPr>
        <w:spacing w:line="360" w:lineRule="auto"/>
        <w:ind w:firstLineChars="200" w:firstLine="480"/>
        <w:rPr>
          <w:rFonts w:eastAsiaTheme="majorEastAsia"/>
          <w:sz w:val="24"/>
        </w:rPr>
      </w:pPr>
      <w:r>
        <w:rPr>
          <w:rFonts w:eastAsiaTheme="majorEastAsia" w:hint="eastAsia"/>
          <w:sz w:val="24"/>
        </w:rPr>
        <w:t>2023</w:t>
      </w:r>
      <w:r>
        <w:rPr>
          <w:rFonts w:eastAsiaTheme="majorEastAsia" w:hint="eastAsia"/>
          <w:sz w:val="24"/>
        </w:rPr>
        <w:t>年</w:t>
      </w:r>
      <w:r>
        <w:rPr>
          <w:rFonts w:eastAsiaTheme="majorEastAsia" w:hint="eastAsia"/>
          <w:sz w:val="24"/>
        </w:rPr>
        <w:t>3</w:t>
      </w:r>
      <w:r>
        <w:rPr>
          <w:rFonts w:eastAsiaTheme="majorEastAsia" w:hint="eastAsia"/>
          <w:sz w:val="24"/>
        </w:rPr>
        <w:t>月，编制组针对会上的修改</w:t>
      </w:r>
      <w:r>
        <w:rPr>
          <w:rFonts w:eastAsiaTheme="majorEastAsia" w:hint="eastAsia"/>
          <w:sz w:val="24"/>
        </w:rPr>
        <w:t>意见和建议进行修改，形成标准送审稿。</w:t>
      </w:r>
    </w:p>
    <w:p w:rsidR="00491631" w:rsidRDefault="00CC7B2D">
      <w:pPr>
        <w:pStyle w:val="af6"/>
        <w:numPr>
          <w:ilvl w:val="3"/>
          <w:numId w:val="2"/>
        </w:numPr>
        <w:spacing w:line="360" w:lineRule="auto"/>
        <w:ind w:left="420" w:firstLineChars="0"/>
        <w:rPr>
          <w:rFonts w:eastAsiaTheme="majorEastAsia"/>
          <w:color w:val="FF0000"/>
          <w:sz w:val="24"/>
          <w:highlight w:val="yellow"/>
        </w:rPr>
      </w:pPr>
      <w:r>
        <w:rPr>
          <w:rFonts w:eastAsiaTheme="majorEastAsia" w:hint="eastAsia"/>
          <w:color w:val="FF0000"/>
          <w:sz w:val="24"/>
          <w:highlight w:val="yellow"/>
        </w:rPr>
        <w:t>审查阶段</w:t>
      </w:r>
    </w:p>
    <w:p w:rsidR="00491631" w:rsidRDefault="00CC7B2D">
      <w:pPr>
        <w:spacing w:line="360" w:lineRule="auto"/>
        <w:ind w:firstLineChars="200" w:firstLine="480"/>
        <w:rPr>
          <w:rFonts w:eastAsiaTheme="majorEastAsia"/>
          <w:color w:val="FF0000"/>
          <w:sz w:val="24"/>
          <w:highlight w:val="yellow"/>
        </w:rPr>
      </w:pPr>
      <w:r>
        <w:rPr>
          <w:rFonts w:eastAsiaTheme="majorEastAsia" w:hint="eastAsia"/>
          <w:color w:val="FF0000"/>
          <w:sz w:val="24"/>
          <w:highlight w:val="yellow"/>
        </w:rPr>
        <w:t>2023</w:t>
      </w:r>
      <w:r>
        <w:rPr>
          <w:rFonts w:eastAsiaTheme="majorEastAsia" w:hint="eastAsia"/>
          <w:color w:val="FF0000"/>
          <w:sz w:val="24"/>
          <w:highlight w:val="yellow"/>
        </w:rPr>
        <w:t>年</w:t>
      </w:r>
      <w:r>
        <w:rPr>
          <w:rFonts w:eastAsiaTheme="majorEastAsia" w:hint="eastAsia"/>
          <w:color w:val="FF0000"/>
          <w:sz w:val="24"/>
          <w:highlight w:val="yellow"/>
        </w:rPr>
        <w:t>3</w:t>
      </w:r>
      <w:r>
        <w:rPr>
          <w:rFonts w:eastAsiaTheme="majorEastAsia" w:hint="eastAsia"/>
          <w:color w:val="FF0000"/>
          <w:sz w:val="24"/>
          <w:highlight w:val="yellow"/>
        </w:rPr>
        <w:t>月</w:t>
      </w:r>
      <w:r>
        <w:rPr>
          <w:rFonts w:eastAsiaTheme="majorEastAsia" w:hint="eastAsia"/>
          <w:color w:val="FF0000"/>
          <w:sz w:val="24"/>
          <w:highlight w:val="yellow"/>
        </w:rPr>
        <w:t>14</w:t>
      </w:r>
      <w:r>
        <w:rPr>
          <w:rFonts w:eastAsiaTheme="majorEastAsia" w:hint="eastAsia"/>
          <w:color w:val="FF0000"/>
          <w:sz w:val="24"/>
          <w:highlight w:val="yellow"/>
        </w:rPr>
        <w:t>日，由全国有色金属标准化技术委员会主持，在</w:t>
      </w:r>
      <w:r>
        <w:rPr>
          <w:rFonts w:eastAsiaTheme="majorEastAsia" w:hint="eastAsia"/>
          <w:color w:val="FF0000"/>
          <w:sz w:val="24"/>
          <w:highlight w:val="yellow"/>
        </w:rPr>
        <w:t>海南</w:t>
      </w:r>
      <w:r>
        <w:rPr>
          <w:rFonts w:eastAsiaTheme="majorEastAsia" w:hint="eastAsia"/>
          <w:color w:val="FF0000"/>
          <w:sz w:val="24"/>
          <w:highlight w:val="yellow"/>
        </w:rPr>
        <w:t>省</w:t>
      </w:r>
      <w:r>
        <w:rPr>
          <w:rFonts w:eastAsiaTheme="majorEastAsia" w:hint="eastAsia"/>
          <w:color w:val="FF0000"/>
          <w:sz w:val="24"/>
          <w:highlight w:val="yellow"/>
        </w:rPr>
        <w:t>海口</w:t>
      </w:r>
      <w:r>
        <w:rPr>
          <w:rFonts w:eastAsiaTheme="majorEastAsia" w:hint="eastAsia"/>
          <w:color w:val="FF0000"/>
          <w:sz w:val="24"/>
          <w:highlight w:val="yellow"/>
        </w:rPr>
        <w:t>市组织召开本标准</w:t>
      </w:r>
      <w:r>
        <w:rPr>
          <w:rFonts w:eastAsiaTheme="majorEastAsia" w:hint="eastAsia"/>
          <w:color w:val="FF0000"/>
          <w:sz w:val="24"/>
          <w:highlight w:val="yellow"/>
        </w:rPr>
        <w:t>预</w:t>
      </w:r>
      <w:r>
        <w:rPr>
          <w:rFonts w:eastAsiaTheme="majorEastAsia" w:hint="eastAsia"/>
          <w:color w:val="FF0000"/>
          <w:sz w:val="24"/>
          <w:highlight w:val="yellow"/>
        </w:rPr>
        <w:t>审会。来自</w:t>
      </w:r>
      <w:r>
        <w:rPr>
          <w:rFonts w:eastAsiaTheme="majorEastAsia" w:hint="eastAsia"/>
          <w:color w:val="FF0000"/>
          <w:sz w:val="24"/>
          <w:highlight w:val="yellow"/>
        </w:rPr>
        <w:t>有色标委会、株洲硬质合金集团、西北有色金属研究院、广西分析检测研究中心</w:t>
      </w:r>
      <w:r>
        <w:rPr>
          <w:rFonts w:eastAsiaTheme="majorEastAsia" w:hint="eastAsia"/>
          <w:color w:val="FF0000"/>
          <w:sz w:val="24"/>
          <w:highlight w:val="yellow"/>
        </w:rPr>
        <w:t>等多家单位的</w:t>
      </w:r>
      <w:r>
        <w:rPr>
          <w:rFonts w:eastAsiaTheme="majorEastAsia" w:hint="eastAsia"/>
          <w:color w:val="FF0000"/>
          <w:sz w:val="24"/>
          <w:highlight w:val="yellow"/>
        </w:rPr>
        <w:t>30</w:t>
      </w:r>
      <w:r>
        <w:rPr>
          <w:rFonts w:eastAsiaTheme="majorEastAsia" w:hint="eastAsia"/>
          <w:color w:val="FF0000"/>
          <w:sz w:val="24"/>
          <w:highlight w:val="yellow"/>
        </w:rPr>
        <w:t>多</w:t>
      </w:r>
      <w:r>
        <w:rPr>
          <w:rFonts w:eastAsiaTheme="majorEastAsia" w:hint="eastAsia"/>
          <w:color w:val="FF0000"/>
          <w:sz w:val="24"/>
          <w:highlight w:val="yellow"/>
        </w:rPr>
        <w:t>名代表参加了会议，会议对株洲钻石切削刀具股份有限公司负责起草的标准《硬质合金可转位刀片圆角半径》</w:t>
      </w:r>
      <w:r>
        <w:rPr>
          <w:rFonts w:eastAsiaTheme="majorEastAsia" w:hint="eastAsia"/>
          <w:color w:val="FF0000"/>
          <w:sz w:val="24"/>
          <w:highlight w:val="yellow"/>
        </w:rPr>
        <w:t>(</w:t>
      </w:r>
      <w:r>
        <w:rPr>
          <w:rFonts w:eastAsiaTheme="majorEastAsia" w:hint="eastAsia"/>
          <w:color w:val="FF0000"/>
          <w:sz w:val="24"/>
          <w:highlight w:val="yellow"/>
        </w:rPr>
        <w:t>送审稿</w:t>
      </w:r>
      <w:r>
        <w:rPr>
          <w:rFonts w:eastAsiaTheme="majorEastAsia" w:hint="eastAsia"/>
          <w:color w:val="FF0000"/>
          <w:sz w:val="24"/>
          <w:highlight w:val="yellow"/>
        </w:rPr>
        <w:t>)</w:t>
      </w:r>
      <w:r>
        <w:rPr>
          <w:rFonts w:eastAsiaTheme="majorEastAsia" w:hint="eastAsia"/>
          <w:color w:val="FF0000"/>
          <w:sz w:val="24"/>
          <w:highlight w:val="yellow"/>
        </w:rPr>
        <w:t>进行了认真细致、充分的讨论。</w:t>
      </w:r>
    </w:p>
    <w:p w:rsidR="00491631" w:rsidRDefault="00CC7B2D">
      <w:pPr>
        <w:spacing w:line="360" w:lineRule="auto"/>
        <w:outlineLvl w:val="0"/>
        <w:rPr>
          <w:rFonts w:eastAsia="黑体"/>
          <w:sz w:val="24"/>
        </w:rPr>
      </w:pPr>
      <w:r>
        <w:rPr>
          <w:rFonts w:eastAsia="黑体" w:hint="eastAsia"/>
          <w:sz w:val="24"/>
        </w:rPr>
        <w:t>二、标准编制原则和确定标准主要内容的论据</w:t>
      </w:r>
    </w:p>
    <w:p w:rsidR="00491631" w:rsidRDefault="00CC7B2D">
      <w:pPr>
        <w:spacing w:line="360" w:lineRule="auto"/>
        <w:rPr>
          <w:rFonts w:ascii="黑体" w:eastAsia="黑体" w:hAnsi="宋体"/>
          <w:sz w:val="24"/>
        </w:rPr>
      </w:pPr>
      <w:r>
        <w:rPr>
          <w:rFonts w:ascii="黑体" w:eastAsia="黑体" w:hAnsi="宋体" w:hint="eastAsia"/>
          <w:sz w:val="24"/>
        </w:rPr>
        <w:t xml:space="preserve">2.1 </w:t>
      </w:r>
      <w:r>
        <w:rPr>
          <w:rFonts w:ascii="黑体" w:eastAsia="黑体" w:hint="eastAsia"/>
          <w:sz w:val="24"/>
        </w:rPr>
        <w:t>标准编制原则</w:t>
      </w:r>
    </w:p>
    <w:p w:rsidR="00491631" w:rsidRDefault="00CC7B2D">
      <w:pPr>
        <w:spacing w:line="360" w:lineRule="auto"/>
        <w:outlineLvl w:val="0"/>
        <w:rPr>
          <w:rFonts w:ascii="黑体" w:eastAsia="黑体" w:hAnsi="宋体"/>
          <w:sz w:val="24"/>
        </w:rPr>
      </w:pPr>
      <w:r>
        <w:rPr>
          <w:rFonts w:ascii="黑体" w:eastAsia="黑体" w:hAnsi="宋体" w:hint="eastAsia"/>
          <w:sz w:val="24"/>
        </w:rPr>
        <w:t xml:space="preserve">2.1.1 </w:t>
      </w:r>
      <w:r>
        <w:rPr>
          <w:rFonts w:ascii="黑体" w:eastAsia="黑体" w:hAnsi="宋体" w:hint="eastAsia"/>
          <w:sz w:val="24"/>
        </w:rPr>
        <w:t>符合性</w:t>
      </w:r>
    </w:p>
    <w:p w:rsidR="00491631" w:rsidRDefault="00CC7B2D">
      <w:pPr>
        <w:spacing w:line="360" w:lineRule="auto"/>
        <w:ind w:firstLine="480"/>
        <w:rPr>
          <w:sz w:val="24"/>
        </w:rPr>
      </w:pPr>
      <w:r>
        <w:rPr>
          <w:rFonts w:hint="eastAsia"/>
          <w:sz w:val="24"/>
        </w:rPr>
        <w:t>本文件严格按照</w:t>
      </w:r>
      <w:r>
        <w:rPr>
          <w:rFonts w:hint="eastAsia"/>
          <w:sz w:val="24"/>
        </w:rPr>
        <w:t>GB/T 1.1-2020</w:t>
      </w:r>
      <w:r>
        <w:rPr>
          <w:rFonts w:hint="eastAsia"/>
          <w:sz w:val="24"/>
        </w:rPr>
        <w:t>《标准化工作导则</w:t>
      </w:r>
      <w:r>
        <w:rPr>
          <w:rFonts w:hint="eastAsia"/>
          <w:sz w:val="24"/>
        </w:rPr>
        <w:t xml:space="preserve"> </w:t>
      </w:r>
      <w:r>
        <w:rPr>
          <w:rFonts w:hint="eastAsia"/>
          <w:sz w:val="24"/>
        </w:rPr>
        <w:t>第</w:t>
      </w:r>
      <w:r>
        <w:rPr>
          <w:rFonts w:hint="eastAsia"/>
          <w:sz w:val="24"/>
        </w:rPr>
        <w:t>1</w:t>
      </w:r>
      <w:r>
        <w:rPr>
          <w:rFonts w:hint="eastAsia"/>
          <w:sz w:val="24"/>
        </w:rPr>
        <w:t>部分：标准化文件的结构和起草规则》的要求进行编制。</w:t>
      </w:r>
    </w:p>
    <w:p w:rsidR="00491631" w:rsidRDefault="00CC7B2D">
      <w:pPr>
        <w:spacing w:line="360" w:lineRule="auto"/>
        <w:outlineLvl w:val="0"/>
        <w:rPr>
          <w:rFonts w:ascii="黑体" w:eastAsia="黑体" w:hAnsi="黑体"/>
          <w:bCs/>
          <w:sz w:val="24"/>
        </w:rPr>
      </w:pPr>
      <w:r>
        <w:rPr>
          <w:rFonts w:ascii="黑体" w:eastAsia="黑体" w:hAnsi="黑体" w:hint="eastAsia"/>
          <w:bCs/>
          <w:sz w:val="24"/>
        </w:rPr>
        <w:t xml:space="preserve">2.1.2 </w:t>
      </w:r>
      <w:r>
        <w:rPr>
          <w:rFonts w:ascii="黑体" w:eastAsia="黑体" w:hAnsi="黑体" w:hint="eastAsia"/>
          <w:bCs/>
          <w:sz w:val="24"/>
        </w:rPr>
        <w:t>适用性</w:t>
      </w:r>
    </w:p>
    <w:p w:rsidR="00491631" w:rsidRDefault="00CC7B2D">
      <w:pPr>
        <w:spacing w:line="360" w:lineRule="auto"/>
        <w:ind w:firstLine="437"/>
        <w:rPr>
          <w:rFonts w:ascii="宋体" w:hAnsi="宋体"/>
          <w:sz w:val="24"/>
        </w:rPr>
      </w:pPr>
      <w:r>
        <w:rPr>
          <w:rFonts w:ascii="宋体" w:hAnsi="宋体" w:hint="eastAsia"/>
          <w:sz w:val="24"/>
        </w:rPr>
        <w:t>本标准</w:t>
      </w:r>
      <w:r>
        <w:rPr>
          <w:rFonts w:hint="eastAsia"/>
          <w:sz w:val="24"/>
        </w:rPr>
        <w:t>在参照国内同类产品生产技术水平的基础上，体现了国内可转位刀片生产及应用实际情况，修订后的标准符合当前国内各生产企业的技术需要，力争做到标准切实可行，具有可操作性，能够被应用单位普遍接受，使得本文件具有好的适用性。</w:t>
      </w:r>
    </w:p>
    <w:p w:rsidR="00491631" w:rsidRDefault="00CC7B2D">
      <w:pPr>
        <w:spacing w:line="360" w:lineRule="auto"/>
        <w:outlineLvl w:val="0"/>
        <w:rPr>
          <w:rFonts w:ascii="黑体" w:eastAsia="黑体" w:hAnsi="宋体"/>
          <w:sz w:val="24"/>
        </w:rPr>
      </w:pPr>
      <w:r>
        <w:rPr>
          <w:rFonts w:ascii="黑体" w:eastAsia="黑体" w:hint="eastAsia"/>
          <w:sz w:val="24"/>
        </w:rPr>
        <w:t xml:space="preserve">2.1.3 </w:t>
      </w:r>
      <w:r>
        <w:rPr>
          <w:rFonts w:ascii="黑体" w:eastAsia="黑体" w:hint="eastAsia"/>
          <w:sz w:val="24"/>
        </w:rPr>
        <w:t>先进性</w:t>
      </w:r>
    </w:p>
    <w:p w:rsidR="00491631" w:rsidRDefault="00CC7B2D">
      <w:pPr>
        <w:spacing w:line="360" w:lineRule="auto"/>
        <w:ind w:firstLine="480"/>
        <w:rPr>
          <w:sz w:val="24"/>
        </w:rPr>
      </w:pPr>
      <w:r>
        <w:rPr>
          <w:rFonts w:hint="eastAsia"/>
          <w:color w:val="FF0000"/>
          <w:sz w:val="24"/>
        </w:rPr>
        <w:t>非等效</w:t>
      </w:r>
      <w:r>
        <w:rPr>
          <w:rFonts w:hint="eastAsia"/>
          <w:color w:val="FF0000"/>
          <w:sz w:val="24"/>
        </w:rPr>
        <w:t>采用国外先进标准，</w:t>
      </w:r>
      <w:r>
        <w:rPr>
          <w:rFonts w:hint="eastAsia"/>
          <w:color w:val="FF0000"/>
          <w:sz w:val="24"/>
        </w:rPr>
        <w:t>不仅</w:t>
      </w:r>
      <w:r>
        <w:rPr>
          <w:rFonts w:hint="eastAsia"/>
          <w:color w:val="FF0000"/>
          <w:sz w:val="24"/>
        </w:rPr>
        <w:t>有利于与国际先进水平接轨，</w:t>
      </w:r>
      <w:r>
        <w:rPr>
          <w:rFonts w:hint="eastAsia"/>
          <w:color w:val="FF0000"/>
          <w:sz w:val="24"/>
        </w:rPr>
        <w:t>还参考国内硬质合金行业现状，进一步细化按刀片类别对刀尖圆角半径进行规范，</w:t>
      </w:r>
      <w:r>
        <w:rPr>
          <w:rFonts w:hint="eastAsia"/>
          <w:color w:val="FF0000"/>
          <w:sz w:val="24"/>
        </w:rPr>
        <w:t>对国内生产企业及相关行业的技术进步将产</w:t>
      </w:r>
      <w:r>
        <w:rPr>
          <w:rFonts w:hint="eastAsia"/>
          <w:sz w:val="24"/>
        </w:rPr>
        <w:t>生积极的推动作用。</w:t>
      </w:r>
    </w:p>
    <w:p w:rsidR="00491631" w:rsidRDefault="00CC7B2D">
      <w:pPr>
        <w:spacing w:line="360" w:lineRule="auto"/>
        <w:rPr>
          <w:rFonts w:ascii="黑体" w:eastAsia="黑体" w:hAnsi="宋体"/>
          <w:sz w:val="24"/>
        </w:rPr>
      </w:pPr>
      <w:r>
        <w:rPr>
          <w:rFonts w:ascii="黑体" w:eastAsia="黑体" w:hAnsi="宋体" w:hint="eastAsia"/>
          <w:sz w:val="24"/>
        </w:rPr>
        <w:t>2.2</w:t>
      </w:r>
      <w:r>
        <w:rPr>
          <w:rFonts w:ascii="黑体" w:eastAsia="黑体" w:hAnsi="宋体" w:hint="eastAsia"/>
          <w:sz w:val="24"/>
        </w:rPr>
        <w:t>确定标准主要内容与论据</w:t>
      </w:r>
    </w:p>
    <w:p w:rsidR="00491631" w:rsidRDefault="00CC7B2D">
      <w:pPr>
        <w:spacing w:before="120" w:after="120" w:line="360" w:lineRule="auto"/>
        <w:jc w:val="left"/>
        <w:outlineLvl w:val="0"/>
        <w:rPr>
          <w:rFonts w:ascii="黑体" w:eastAsia="黑体" w:hAnsi="宋体"/>
          <w:sz w:val="24"/>
        </w:rPr>
      </w:pPr>
      <w:r>
        <w:rPr>
          <w:rFonts w:hint="eastAsia"/>
          <w:sz w:val="24"/>
        </w:rPr>
        <w:t xml:space="preserve">2.2.1 </w:t>
      </w:r>
      <w:r>
        <w:rPr>
          <w:rFonts w:ascii="黑体" w:eastAsia="黑体" w:hAnsi="宋体" w:hint="eastAsia"/>
          <w:sz w:val="24"/>
        </w:rPr>
        <w:t>标准适用范围</w:t>
      </w:r>
    </w:p>
    <w:p w:rsidR="00491631" w:rsidRDefault="00CC7B2D">
      <w:pPr>
        <w:spacing w:line="360" w:lineRule="auto"/>
        <w:ind w:firstLine="437"/>
        <w:rPr>
          <w:sz w:val="24"/>
        </w:rPr>
      </w:pPr>
      <w:r>
        <w:rPr>
          <w:rFonts w:hint="eastAsia"/>
          <w:sz w:val="24"/>
        </w:rPr>
        <w:t>本文件规定了硬质合金可转位刀片圆角半径的数值。</w:t>
      </w:r>
    </w:p>
    <w:p w:rsidR="00491631" w:rsidRDefault="00CC7B2D">
      <w:pPr>
        <w:spacing w:line="360" w:lineRule="auto"/>
        <w:ind w:firstLine="437"/>
        <w:rPr>
          <w:sz w:val="24"/>
        </w:rPr>
      </w:pPr>
      <w:r>
        <w:rPr>
          <w:rFonts w:hint="eastAsia"/>
          <w:sz w:val="24"/>
        </w:rPr>
        <w:t>本文件适用于具有圆角的单刃硬质合金可转位刀片的刀尖倒圆角。</w:t>
      </w:r>
    </w:p>
    <w:p w:rsidR="00491631" w:rsidRDefault="00CC7B2D">
      <w:pPr>
        <w:spacing w:line="360" w:lineRule="auto"/>
        <w:outlineLvl w:val="0"/>
        <w:rPr>
          <w:sz w:val="24"/>
        </w:rPr>
      </w:pPr>
      <w:r>
        <w:rPr>
          <w:rFonts w:hint="eastAsia"/>
          <w:sz w:val="24"/>
        </w:rPr>
        <w:t xml:space="preserve">2.2.2 </w:t>
      </w:r>
      <w:r>
        <w:rPr>
          <w:rFonts w:ascii="黑体" w:eastAsia="黑体" w:hAnsi="宋体" w:hint="eastAsia"/>
          <w:sz w:val="24"/>
        </w:rPr>
        <w:t>规范性引用文件</w:t>
      </w:r>
    </w:p>
    <w:p w:rsidR="00491631" w:rsidRDefault="00CC7B2D">
      <w:pPr>
        <w:spacing w:line="360" w:lineRule="auto"/>
        <w:ind w:firstLine="480"/>
        <w:rPr>
          <w:sz w:val="24"/>
        </w:rPr>
      </w:pPr>
      <w:r>
        <w:rPr>
          <w:sz w:val="24"/>
        </w:rPr>
        <w:t>本</w:t>
      </w:r>
      <w:r>
        <w:rPr>
          <w:rFonts w:hint="eastAsia"/>
          <w:sz w:val="24"/>
        </w:rPr>
        <w:t>文件没有规范性</w:t>
      </w:r>
      <w:r>
        <w:rPr>
          <w:sz w:val="24"/>
        </w:rPr>
        <w:t>引用文</w:t>
      </w:r>
      <w:r>
        <w:rPr>
          <w:rFonts w:hint="eastAsia"/>
          <w:sz w:val="24"/>
        </w:rPr>
        <w:t>件。</w:t>
      </w:r>
    </w:p>
    <w:p w:rsidR="00491631" w:rsidRDefault="00CC7B2D">
      <w:pPr>
        <w:spacing w:line="360" w:lineRule="auto"/>
        <w:outlineLvl w:val="0"/>
        <w:rPr>
          <w:rFonts w:ascii="黑体" w:eastAsia="黑体" w:hAnsi="宋体"/>
          <w:sz w:val="24"/>
        </w:rPr>
      </w:pPr>
      <w:r>
        <w:rPr>
          <w:sz w:val="24"/>
        </w:rPr>
        <w:lastRenderedPageBreak/>
        <w:t xml:space="preserve">2.2.3 </w:t>
      </w:r>
      <w:r>
        <w:rPr>
          <w:rFonts w:ascii="黑体" w:eastAsia="黑体" w:hAnsi="宋体" w:hint="eastAsia"/>
          <w:sz w:val="24"/>
        </w:rPr>
        <w:t>标准修订内容与论据</w:t>
      </w:r>
    </w:p>
    <w:p w:rsidR="00491631" w:rsidRDefault="00CC7B2D">
      <w:pPr>
        <w:pStyle w:val="af0"/>
        <w:spacing w:before="156" w:after="156" w:line="360" w:lineRule="auto"/>
        <w:ind w:firstLine="480"/>
        <w:rPr>
          <w:rFonts w:ascii="Times New Roman"/>
          <w:sz w:val="24"/>
          <w:szCs w:val="24"/>
        </w:rPr>
      </w:pPr>
      <w:r>
        <w:rPr>
          <w:rFonts w:ascii="Times New Roman" w:hint="eastAsia"/>
          <w:sz w:val="24"/>
          <w:szCs w:val="24"/>
        </w:rPr>
        <w:t>本文件代替</w:t>
      </w:r>
      <w:r>
        <w:rPr>
          <w:rFonts w:ascii="Times New Roman" w:hint="eastAsia"/>
          <w:sz w:val="24"/>
          <w:szCs w:val="24"/>
        </w:rPr>
        <w:t>GB/T 2077-1987</w:t>
      </w:r>
      <w:r>
        <w:rPr>
          <w:rFonts w:ascii="Times New Roman" w:hint="eastAsia"/>
          <w:sz w:val="24"/>
          <w:szCs w:val="24"/>
        </w:rPr>
        <w:t>《硬质合金可转位刀片</w:t>
      </w:r>
      <w:r>
        <w:rPr>
          <w:rFonts w:ascii="Times New Roman" w:hint="eastAsia"/>
          <w:sz w:val="24"/>
          <w:szCs w:val="24"/>
        </w:rPr>
        <w:t xml:space="preserve"> </w:t>
      </w:r>
      <w:r>
        <w:rPr>
          <w:rFonts w:ascii="Times New Roman" w:hint="eastAsia"/>
          <w:sz w:val="24"/>
          <w:szCs w:val="24"/>
        </w:rPr>
        <w:t>圆角半径》。本文件与</w:t>
      </w:r>
      <w:r>
        <w:rPr>
          <w:rFonts w:ascii="Times New Roman" w:hint="eastAsia"/>
          <w:sz w:val="24"/>
          <w:szCs w:val="24"/>
        </w:rPr>
        <w:t>GB/T 2077-1987</w:t>
      </w:r>
      <w:r>
        <w:rPr>
          <w:rFonts w:ascii="Times New Roman" w:hint="eastAsia"/>
          <w:sz w:val="24"/>
          <w:szCs w:val="24"/>
        </w:rPr>
        <w:t>相比除结构调整和编辑性改动外，主要技术变化如下：</w:t>
      </w:r>
      <w:r>
        <w:rPr>
          <w:rFonts w:ascii="Times New Roman" w:hint="eastAsia"/>
          <w:sz w:val="24"/>
          <w:szCs w:val="24"/>
        </w:rPr>
        <w:t xml:space="preserve"> </w:t>
      </w:r>
    </w:p>
    <w:p w:rsidR="00491631" w:rsidRDefault="00CC7B2D">
      <w:pPr>
        <w:pStyle w:val="af0"/>
        <w:numPr>
          <w:ilvl w:val="0"/>
          <w:numId w:val="3"/>
        </w:numPr>
        <w:spacing w:before="156" w:after="156"/>
        <w:ind w:firstLineChars="0" w:firstLine="480"/>
        <w:rPr>
          <w:rFonts w:ascii="Times New Roman"/>
          <w:sz w:val="24"/>
          <w:szCs w:val="24"/>
        </w:rPr>
      </w:pPr>
      <w:r>
        <w:rPr>
          <w:rFonts w:ascii="Times New Roman" w:hint="eastAsia"/>
          <w:sz w:val="24"/>
          <w:szCs w:val="24"/>
        </w:rPr>
        <w:t>增加了</w:t>
      </w:r>
      <w:r>
        <w:rPr>
          <w:rFonts w:ascii="Times New Roman" w:hint="eastAsia"/>
          <w:sz w:val="24"/>
          <w:szCs w:val="24"/>
        </w:rPr>
        <w:t>可转位刀片圆角半径分类，分别为车削刀片圆角半径、铣削刀片圆角半径、</w:t>
      </w:r>
      <w:proofErr w:type="gramStart"/>
      <w:r>
        <w:rPr>
          <w:rFonts w:ascii="Times New Roman" w:hint="eastAsia"/>
          <w:sz w:val="24"/>
          <w:szCs w:val="24"/>
        </w:rPr>
        <w:t>钻削刀片</w:t>
      </w:r>
      <w:proofErr w:type="gramEnd"/>
      <w:r>
        <w:rPr>
          <w:rFonts w:ascii="Times New Roman" w:hint="eastAsia"/>
          <w:sz w:val="24"/>
          <w:szCs w:val="24"/>
        </w:rPr>
        <w:t>圆角半径</w:t>
      </w:r>
      <w:r>
        <w:rPr>
          <w:rFonts w:ascii="Times New Roman" w:hint="eastAsia"/>
          <w:color w:val="FF0000"/>
          <w:sz w:val="24"/>
          <w:szCs w:val="24"/>
        </w:rPr>
        <w:t xml:space="preserve"> </w:t>
      </w:r>
      <w:r>
        <w:rPr>
          <w:rFonts w:ascii="Times New Roman" w:hint="eastAsia"/>
          <w:color w:val="FF0000"/>
          <w:sz w:val="24"/>
          <w:szCs w:val="24"/>
        </w:rPr>
        <w:t>；</w:t>
      </w:r>
      <w:r>
        <w:rPr>
          <w:rFonts w:ascii="Times New Roman" w:hint="eastAsia"/>
          <w:color w:val="FF0000"/>
          <w:sz w:val="24"/>
          <w:szCs w:val="24"/>
        </w:rPr>
        <w:t>(</w:t>
      </w:r>
      <w:r>
        <w:rPr>
          <w:rFonts w:ascii="Times New Roman" w:hint="eastAsia"/>
          <w:color w:val="FF0000"/>
          <w:sz w:val="24"/>
          <w:szCs w:val="24"/>
        </w:rPr>
        <w:t>见第</w:t>
      </w:r>
      <w:r>
        <w:rPr>
          <w:rFonts w:ascii="Times New Roman" w:hint="eastAsia"/>
          <w:color w:val="FF0000"/>
          <w:sz w:val="24"/>
          <w:szCs w:val="24"/>
        </w:rPr>
        <w:t>4</w:t>
      </w:r>
      <w:r>
        <w:rPr>
          <w:rFonts w:ascii="Times New Roman" w:hint="eastAsia"/>
          <w:color w:val="FF0000"/>
          <w:sz w:val="24"/>
          <w:szCs w:val="24"/>
        </w:rPr>
        <w:t>章</w:t>
      </w:r>
      <w:r>
        <w:rPr>
          <w:rFonts w:ascii="Times New Roman" w:hint="eastAsia"/>
          <w:color w:val="FF0000"/>
          <w:sz w:val="24"/>
          <w:szCs w:val="24"/>
        </w:rPr>
        <w:t>)</w:t>
      </w:r>
      <w:r>
        <w:rPr>
          <w:rFonts w:ascii="Times New Roman" w:hint="eastAsia"/>
          <w:sz w:val="24"/>
          <w:szCs w:val="24"/>
        </w:rPr>
        <w:t xml:space="preserve"> </w:t>
      </w:r>
      <w:r>
        <w:rPr>
          <w:rFonts w:ascii="Times New Roman" w:hint="eastAsia"/>
          <w:sz w:val="24"/>
          <w:szCs w:val="24"/>
        </w:rPr>
        <w:t>；</w:t>
      </w:r>
    </w:p>
    <w:p w:rsidR="00491631" w:rsidRDefault="00CC7B2D">
      <w:pPr>
        <w:pStyle w:val="af0"/>
        <w:spacing w:before="156" w:after="156" w:line="360" w:lineRule="auto"/>
        <w:ind w:firstLine="480"/>
        <w:rPr>
          <w:rFonts w:ascii="Times New Roman"/>
          <w:color w:val="FF0000"/>
          <w:sz w:val="24"/>
          <w:szCs w:val="24"/>
        </w:rPr>
      </w:pPr>
      <w:r>
        <w:rPr>
          <w:rFonts w:ascii="Times New Roman" w:hint="eastAsia"/>
          <w:color w:val="FF0000"/>
          <w:sz w:val="24"/>
          <w:szCs w:val="24"/>
        </w:rPr>
        <w:t>可转位刀片圆角半径的规范需要进一步细分类，分别为车削刀片圆角半径、铣削刀片圆角半径、</w:t>
      </w:r>
      <w:proofErr w:type="gramStart"/>
      <w:r>
        <w:rPr>
          <w:rFonts w:ascii="Times New Roman" w:hint="eastAsia"/>
          <w:color w:val="FF0000"/>
          <w:sz w:val="24"/>
          <w:szCs w:val="24"/>
        </w:rPr>
        <w:t>钻削刀片</w:t>
      </w:r>
      <w:proofErr w:type="gramEnd"/>
      <w:r>
        <w:rPr>
          <w:rFonts w:ascii="Times New Roman" w:hint="eastAsia"/>
          <w:color w:val="FF0000"/>
          <w:sz w:val="24"/>
          <w:szCs w:val="24"/>
        </w:rPr>
        <w:t>圆角半径。首先，可转位刀片因加工类型不同，可分为车削刀片、铣削刀片</w:t>
      </w:r>
      <w:proofErr w:type="gramStart"/>
      <w:r>
        <w:rPr>
          <w:rFonts w:ascii="Times New Roman" w:hint="eastAsia"/>
          <w:color w:val="FF0000"/>
          <w:sz w:val="24"/>
          <w:szCs w:val="24"/>
        </w:rPr>
        <w:t>和钻削刀片</w:t>
      </w:r>
      <w:proofErr w:type="gramEnd"/>
      <w:r>
        <w:rPr>
          <w:rFonts w:ascii="Times New Roman" w:hint="eastAsia"/>
          <w:color w:val="FF0000"/>
          <w:sz w:val="24"/>
          <w:szCs w:val="24"/>
        </w:rPr>
        <w:t>，而可转位车削、铣削</w:t>
      </w:r>
      <w:proofErr w:type="gramStart"/>
      <w:r>
        <w:rPr>
          <w:rFonts w:ascii="Times New Roman" w:hint="eastAsia"/>
          <w:color w:val="FF0000"/>
          <w:sz w:val="24"/>
          <w:szCs w:val="24"/>
        </w:rPr>
        <w:t>和钻削刀片</w:t>
      </w:r>
      <w:proofErr w:type="gramEnd"/>
      <w:r>
        <w:rPr>
          <w:rFonts w:ascii="Times New Roman" w:hint="eastAsia"/>
          <w:color w:val="FF0000"/>
          <w:sz w:val="24"/>
          <w:szCs w:val="24"/>
        </w:rPr>
        <w:t>因不同应用需求，在刀片形状、尺寸规格设计、生产工艺及应用工况上存在差异，对刀尖圆角半径的规范范围有所不同，例如：不同于标准通用刀片，特殊用途车、铣削刀片圆角半径通常有</w:t>
      </w:r>
      <w:r>
        <w:rPr>
          <w:rFonts w:ascii="Times New Roman"/>
          <w:color w:val="FF0000"/>
          <w:sz w:val="24"/>
          <w:szCs w:val="24"/>
        </w:rPr>
        <w:t>0.6mm</w:t>
      </w:r>
      <w:r>
        <w:rPr>
          <w:rFonts w:ascii="Times New Roman"/>
          <w:color w:val="FF0000"/>
          <w:sz w:val="24"/>
          <w:szCs w:val="24"/>
        </w:rPr>
        <w:t>、</w:t>
      </w:r>
      <w:r>
        <w:rPr>
          <w:rFonts w:ascii="Times New Roman"/>
          <w:color w:val="FF0000"/>
          <w:sz w:val="24"/>
          <w:szCs w:val="24"/>
        </w:rPr>
        <w:t>1.0mm</w:t>
      </w:r>
      <w:r>
        <w:rPr>
          <w:rFonts w:ascii="Times New Roman"/>
          <w:color w:val="FF0000"/>
          <w:sz w:val="24"/>
          <w:szCs w:val="24"/>
        </w:rPr>
        <w:t>、</w:t>
      </w:r>
      <w:r>
        <w:rPr>
          <w:rFonts w:ascii="Times New Roman"/>
          <w:color w:val="FF0000"/>
          <w:sz w:val="24"/>
          <w:szCs w:val="24"/>
        </w:rPr>
        <w:t>1.5mm</w:t>
      </w:r>
      <w:r>
        <w:rPr>
          <w:rFonts w:ascii="Times New Roman"/>
          <w:color w:val="FF0000"/>
          <w:sz w:val="24"/>
          <w:szCs w:val="24"/>
        </w:rPr>
        <w:t>、</w:t>
      </w:r>
      <w:r>
        <w:rPr>
          <w:rFonts w:ascii="Times New Roman"/>
          <w:color w:val="FF0000"/>
          <w:sz w:val="24"/>
          <w:szCs w:val="24"/>
        </w:rPr>
        <w:t>3.0mm</w:t>
      </w:r>
      <w:r>
        <w:rPr>
          <w:rFonts w:ascii="Times New Roman"/>
          <w:color w:val="FF0000"/>
          <w:sz w:val="24"/>
          <w:szCs w:val="24"/>
        </w:rPr>
        <w:t>和</w:t>
      </w:r>
      <w:r>
        <w:rPr>
          <w:rFonts w:ascii="Times New Roman"/>
          <w:color w:val="FF0000"/>
          <w:sz w:val="24"/>
          <w:szCs w:val="24"/>
        </w:rPr>
        <w:t>4.0mm</w:t>
      </w:r>
      <w:r>
        <w:rPr>
          <w:rFonts w:ascii="Times New Roman"/>
          <w:color w:val="FF0000"/>
          <w:sz w:val="24"/>
          <w:szCs w:val="24"/>
        </w:rPr>
        <w:t>，</w:t>
      </w:r>
      <w:r>
        <w:rPr>
          <w:rFonts w:ascii="Times New Roman" w:hint="eastAsia"/>
          <w:color w:val="FF0000"/>
          <w:sz w:val="24"/>
          <w:szCs w:val="24"/>
        </w:rPr>
        <w:t>因此，有必要将可转位刀片按车、</w:t>
      </w:r>
      <w:proofErr w:type="gramStart"/>
      <w:r>
        <w:rPr>
          <w:rFonts w:ascii="Times New Roman" w:hint="eastAsia"/>
          <w:color w:val="FF0000"/>
          <w:sz w:val="24"/>
          <w:szCs w:val="24"/>
        </w:rPr>
        <w:t>铣</w:t>
      </w:r>
      <w:proofErr w:type="gramEnd"/>
      <w:r>
        <w:rPr>
          <w:rFonts w:ascii="Times New Roman" w:hint="eastAsia"/>
          <w:color w:val="FF0000"/>
          <w:sz w:val="24"/>
          <w:szCs w:val="24"/>
        </w:rPr>
        <w:t>和钻刀片分类，并进一步标准化各类型刀片的刀尖圆</w:t>
      </w:r>
      <w:r>
        <w:rPr>
          <w:rFonts w:ascii="Times New Roman" w:hint="eastAsia"/>
          <w:color w:val="FF0000"/>
          <w:sz w:val="24"/>
          <w:szCs w:val="24"/>
        </w:rPr>
        <w:t>角半径。</w:t>
      </w:r>
    </w:p>
    <w:p w:rsidR="00491631" w:rsidRDefault="00CC7B2D">
      <w:pPr>
        <w:pStyle w:val="af0"/>
        <w:numPr>
          <w:ilvl w:val="0"/>
          <w:numId w:val="3"/>
        </w:numPr>
        <w:spacing w:before="156" w:after="156" w:line="360" w:lineRule="auto"/>
        <w:ind w:leftChars="200" w:left="420" w:firstLineChars="0" w:firstLine="480"/>
        <w:rPr>
          <w:rFonts w:ascii="Times New Roman"/>
          <w:color w:val="FF0000"/>
          <w:szCs w:val="21"/>
        </w:rPr>
      </w:pPr>
      <w:r>
        <w:rPr>
          <w:rFonts w:ascii="Times New Roman"/>
          <w:color w:val="FF0000"/>
          <w:sz w:val="24"/>
          <w:szCs w:val="24"/>
        </w:rPr>
        <w:t>车削</w:t>
      </w:r>
      <w:r>
        <w:rPr>
          <w:rFonts w:ascii="Times New Roman"/>
          <w:color w:val="FF0000"/>
          <w:sz w:val="24"/>
          <w:szCs w:val="24"/>
        </w:rPr>
        <w:t>增加了小零件车削加工精磨产品的刀尖圆弧规格无圆角、</w:t>
      </w:r>
      <w:r>
        <w:rPr>
          <w:rFonts w:ascii="Times New Roman"/>
          <w:color w:val="FF0000"/>
          <w:sz w:val="24"/>
          <w:szCs w:val="24"/>
        </w:rPr>
        <w:t>0.03</w:t>
      </w:r>
      <w:r>
        <w:rPr>
          <w:rFonts w:ascii="Times New Roman"/>
          <w:color w:val="FF0000"/>
          <w:sz w:val="24"/>
          <w:szCs w:val="24"/>
        </w:rPr>
        <w:t>、</w:t>
      </w:r>
      <w:r>
        <w:rPr>
          <w:rFonts w:ascii="Times New Roman"/>
          <w:color w:val="FF0000"/>
          <w:sz w:val="24"/>
          <w:szCs w:val="24"/>
        </w:rPr>
        <w:t>0.05mm</w:t>
      </w:r>
      <w:r>
        <w:rPr>
          <w:rFonts w:ascii="Times New Roman"/>
          <w:color w:val="FF0000"/>
          <w:sz w:val="24"/>
          <w:szCs w:val="24"/>
        </w:rPr>
        <w:t>、</w:t>
      </w:r>
      <w:r>
        <w:rPr>
          <w:rFonts w:ascii="Times New Roman"/>
          <w:color w:val="FF0000"/>
          <w:sz w:val="24"/>
          <w:szCs w:val="24"/>
        </w:rPr>
        <w:t>0.</w:t>
      </w:r>
      <w:r>
        <w:rPr>
          <w:rFonts w:ascii="Times New Roman" w:hint="eastAsia"/>
          <w:color w:val="FF0000"/>
          <w:sz w:val="24"/>
          <w:szCs w:val="24"/>
        </w:rPr>
        <w:t>1mm</w:t>
      </w:r>
      <w:r>
        <w:rPr>
          <w:rFonts w:ascii="Times New Roman"/>
          <w:color w:val="FF0000"/>
          <w:sz w:val="24"/>
          <w:szCs w:val="24"/>
        </w:rPr>
        <w:t>，</w:t>
      </w:r>
      <w:r>
        <w:rPr>
          <w:rFonts w:ascii="Times New Roman"/>
          <w:color w:val="FF0000"/>
          <w:sz w:val="24"/>
          <w:szCs w:val="24"/>
        </w:rPr>
        <w:t>增加了</w:t>
      </w:r>
      <w:r>
        <w:rPr>
          <w:rFonts w:ascii="Times New Roman"/>
          <w:color w:val="FF0000"/>
          <w:sz w:val="24"/>
          <w:szCs w:val="24"/>
        </w:rPr>
        <w:t>特殊用途车削刀片的圆角半径</w:t>
      </w:r>
      <w:r>
        <w:rPr>
          <w:rFonts w:ascii="Times New Roman"/>
          <w:color w:val="FF0000"/>
          <w:sz w:val="24"/>
          <w:szCs w:val="24"/>
        </w:rPr>
        <w:t>0.6mm</w:t>
      </w:r>
      <w:r>
        <w:rPr>
          <w:rFonts w:ascii="Times New Roman"/>
          <w:color w:val="FF0000"/>
          <w:sz w:val="24"/>
          <w:szCs w:val="24"/>
        </w:rPr>
        <w:t>、</w:t>
      </w:r>
      <w:r>
        <w:rPr>
          <w:rFonts w:ascii="Times New Roman"/>
          <w:color w:val="FF0000"/>
          <w:sz w:val="24"/>
          <w:szCs w:val="24"/>
        </w:rPr>
        <w:t>1.0mm</w:t>
      </w:r>
      <w:r>
        <w:rPr>
          <w:rFonts w:ascii="Times New Roman"/>
          <w:color w:val="FF0000"/>
          <w:sz w:val="24"/>
          <w:szCs w:val="24"/>
        </w:rPr>
        <w:t>、</w:t>
      </w:r>
      <w:r>
        <w:rPr>
          <w:rFonts w:ascii="Times New Roman"/>
          <w:color w:val="FF0000"/>
          <w:sz w:val="24"/>
          <w:szCs w:val="24"/>
        </w:rPr>
        <w:t>1.5mm</w:t>
      </w:r>
      <w:r>
        <w:rPr>
          <w:rFonts w:ascii="Times New Roman"/>
          <w:color w:val="FF0000"/>
          <w:sz w:val="24"/>
          <w:szCs w:val="24"/>
        </w:rPr>
        <w:t>、</w:t>
      </w:r>
      <w:r>
        <w:rPr>
          <w:rFonts w:ascii="Times New Roman"/>
          <w:color w:val="FF0000"/>
          <w:sz w:val="24"/>
          <w:szCs w:val="24"/>
        </w:rPr>
        <w:t>3.0mm</w:t>
      </w:r>
      <w:r>
        <w:rPr>
          <w:rFonts w:ascii="Times New Roman"/>
          <w:color w:val="FF0000"/>
          <w:sz w:val="24"/>
          <w:szCs w:val="24"/>
        </w:rPr>
        <w:t>和</w:t>
      </w:r>
      <w:r>
        <w:rPr>
          <w:rFonts w:ascii="Times New Roman"/>
          <w:color w:val="FF0000"/>
          <w:sz w:val="24"/>
          <w:szCs w:val="24"/>
        </w:rPr>
        <w:t>4.0mm</w:t>
      </w:r>
      <w:r>
        <w:rPr>
          <w:rFonts w:ascii="Times New Roman"/>
          <w:color w:val="FF0000"/>
          <w:sz w:val="24"/>
          <w:szCs w:val="24"/>
        </w:rPr>
        <w:t>，</w:t>
      </w:r>
      <w:r>
        <w:rPr>
          <w:rFonts w:ascii="Times New Roman"/>
          <w:color w:val="FF0000"/>
          <w:sz w:val="24"/>
          <w:szCs w:val="24"/>
        </w:rPr>
        <w:t>将</w:t>
      </w:r>
      <w:r>
        <w:rPr>
          <w:rFonts w:ascii="Times New Roman" w:hint="eastAsia"/>
          <w:color w:val="FF0000"/>
          <w:sz w:val="24"/>
          <w:szCs w:val="24"/>
        </w:rPr>
        <w:t>刀尖</w:t>
      </w:r>
      <w:r>
        <w:rPr>
          <w:rFonts w:ascii="Times New Roman"/>
          <w:color w:val="FF0000"/>
          <w:sz w:val="24"/>
          <w:szCs w:val="24"/>
        </w:rPr>
        <w:t>圆角半径</w:t>
      </w:r>
      <w:r>
        <w:rPr>
          <w:rFonts w:ascii="Times New Roman"/>
          <w:color w:val="FF0000"/>
          <w:sz w:val="24"/>
          <w:szCs w:val="24"/>
        </w:rPr>
        <w:t>“2.4mm”</w:t>
      </w:r>
      <w:r>
        <w:rPr>
          <w:rFonts w:ascii="Times New Roman"/>
          <w:color w:val="FF0000"/>
          <w:sz w:val="24"/>
          <w:szCs w:val="24"/>
        </w:rPr>
        <w:t>更改为</w:t>
      </w:r>
      <w:r>
        <w:rPr>
          <w:rFonts w:ascii="Times New Roman"/>
          <w:color w:val="FF0000"/>
          <w:sz w:val="24"/>
          <w:szCs w:val="24"/>
        </w:rPr>
        <w:t>“2.5mm”</w:t>
      </w:r>
      <w:r>
        <w:rPr>
          <w:rFonts w:ascii="Times New Roman"/>
          <w:color w:val="FF0000"/>
          <w:sz w:val="24"/>
          <w:szCs w:val="24"/>
        </w:rPr>
        <w:t>（见第</w:t>
      </w:r>
      <w:r>
        <w:rPr>
          <w:rFonts w:ascii="Times New Roman"/>
          <w:color w:val="FF0000"/>
          <w:sz w:val="24"/>
          <w:szCs w:val="24"/>
        </w:rPr>
        <w:t>5</w:t>
      </w:r>
      <w:r>
        <w:rPr>
          <w:rFonts w:ascii="Times New Roman"/>
          <w:color w:val="FF0000"/>
          <w:sz w:val="24"/>
          <w:szCs w:val="24"/>
        </w:rPr>
        <w:t>章</w:t>
      </w:r>
      <w:r>
        <w:rPr>
          <w:rFonts w:ascii="Times New Roman"/>
          <w:color w:val="FF0000"/>
          <w:sz w:val="24"/>
          <w:szCs w:val="24"/>
        </w:rPr>
        <w:t>5.1</w:t>
      </w:r>
      <w:r>
        <w:rPr>
          <w:rFonts w:ascii="Times New Roman"/>
          <w:color w:val="FF0000"/>
          <w:sz w:val="24"/>
          <w:szCs w:val="24"/>
        </w:rPr>
        <w:t>节</w:t>
      </w:r>
      <w:r>
        <w:rPr>
          <w:rFonts w:ascii="Times New Roman"/>
          <w:color w:val="FF0000"/>
          <w:sz w:val="24"/>
          <w:szCs w:val="24"/>
        </w:rPr>
        <w:t>表</w:t>
      </w:r>
      <w:r>
        <w:rPr>
          <w:rFonts w:ascii="Times New Roman"/>
          <w:color w:val="FF0000"/>
          <w:sz w:val="24"/>
          <w:szCs w:val="24"/>
        </w:rPr>
        <w:t>1</w:t>
      </w:r>
      <w:r>
        <w:rPr>
          <w:rFonts w:ascii="Times New Roman" w:hint="eastAsia"/>
          <w:sz w:val="24"/>
          <w:szCs w:val="24"/>
        </w:rPr>
        <w:t>，</w:t>
      </w:r>
      <w:r>
        <w:rPr>
          <w:rFonts w:ascii="Times New Roman" w:hint="eastAsia"/>
          <w:sz w:val="24"/>
          <w:szCs w:val="24"/>
        </w:rPr>
        <w:t>1987</w:t>
      </w:r>
      <w:r>
        <w:rPr>
          <w:rFonts w:ascii="Times New Roman" w:hint="eastAsia"/>
          <w:sz w:val="24"/>
          <w:szCs w:val="24"/>
        </w:rPr>
        <w:t>年版的第</w:t>
      </w:r>
      <w:r>
        <w:rPr>
          <w:rFonts w:ascii="Times New Roman" w:hint="eastAsia"/>
          <w:sz w:val="24"/>
          <w:szCs w:val="24"/>
        </w:rPr>
        <w:t>1</w:t>
      </w:r>
      <w:r>
        <w:rPr>
          <w:rFonts w:ascii="Times New Roman" w:hint="eastAsia"/>
          <w:sz w:val="24"/>
          <w:szCs w:val="24"/>
        </w:rPr>
        <w:t>章</w:t>
      </w:r>
      <w:r>
        <w:rPr>
          <w:rFonts w:ascii="Times New Roman"/>
          <w:color w:val="FF0000"/>
          <w:sz w:val="24"/>
          <w:szCs w:val="24"/>
        </w:rPr>
        <w:t>）；</w:t>
      </w:r>
    </w:p>
    <w:p w:rsidR="00491631" w:rsidRDefault="00CC7B2D">
      <w:pPr>
        <w:pStyle w:val="af0"/>
        <w:spacing w:before="156" w:after="156" w:line="360" w:lineRule="auto"/>
        <w:ind w:firstLine="480"/>
        <w:rPr>
          <w:rFonts w:ascii="Times New Roman"/>
          <w:color w:val="FF0000"/>
          <w:sz w:val="24"/>
          <w:szCs w:val="24"/>
        </w:rPr>
      </w:pPr>
      <w:r>
        <w:rPr>
          <w:rFonts w:ascii="Times New Roman" w:hint="eastAsia"/>
          <w:color w:val="FF0000"/>
          <w:sz w:val="24"/>
          <w:szCs w:val="24"/>
        </w:rPr>
        <w:t>随着电子产品等领域快速发展，小零件加工需求越来越丰富，对刀片加工精度、光洁度要求越来越高，因此，小零件加工用车削精磨刀片的刀尖圆弧半径逐渐向更小的圆弧尺寸方向发展，现在的产品有无圆角、</w:t>
      </w:r>
      <w:r>
        <w:rPr>
          <w:rFonts w:ascii="Times New Roman" w:hint="eastAsia"/>
          <w:color w:val="FF0000"/>
          <w:sz w:val="24"/>
          <w:szCs w:val="24"/>
        </w:rPr>
        <w:t>0.03mm</w:t>
      </w:r>
      <w:r>
        <w:rPr>
          <w:rFonts w:ascii="Times New Roman" w:hint="eastAsia"/>
          <w:color w:val="FF0000"/>
          <w:sz w:val="24"/>
          <w:szCs w:val="24"/>
        </w:rPr>
        <w:t>、</w:t>
      </w:r>
      <w:r>
        <w:rPr>
          <w:rFonts w:ascii="Times New Roman" w:hint="eastAsia"/>
          <w:color w:val="FF0000"/>
          <w:sz w:val="24"/>
          <w:szCs w:val="24"/>
        </w:rPr>
        <w:t>0.05mm</w:t>
      </w:r>
      <w:r>
        <w:rPr>
          <w:rFonts w:ascii="Times New Roman" w:hint="eastAsia"/>
          <w:color w:val="FF0000"/>
          <w:sz w:val="24"/>
          <w:szCs w:val="24"/>
        </w:rPr>
        <w:t>、</w:t>
      </w:r>
      <w:r>
        <w:rPr>
          <w:rFonts w:ascii="Times New Roman" w:hint="eastAsia"/>
          <w:color w:val="FF0000"/>
          <w:sz w:val="24"/>
          <w:szCs w:val="24"/>
        </w:rPr>
        <w:t>0.1mm</w:t>
      </w:r>
      <w:r>
        <w:rPr>
          <w:rFonts w:ascii="Times New Roman" w:hint="eastAsia"/>
          <w:color w:val="FF0000"/>
          <w:sz w:val="24"/>
          <w:szCs w:val="24"/>
        </w:rPr>
        <w:t>，有必要对这一块重要领域的刀片刀尖圆弧半径进行规范。</w:t>
      </w:r>
      <w:r>
        <w:rPr>
          <w:rFonts w:ascii="Times New Roman" w:hint="eastAsia"/>
          <w:color w:val="FF0000"/>
          <w:sz w:val="24"/>
          <w:szCs w:val="24"/>
        </w:rPr>
        <w:t>而对于特殊用途的车削刀片因市场需求量也在不断增加，逐步有向标准产品方向发展的趋势，也需要做相应规范。</w:t>
      </w:r>
    </w:p>
    <w:p w:rsidR="00491631" w:rsidRDefault="00CC7B2D">
      <w:pPr>
        <w:pStyle w:val="af0"/>
        <w:numPr>
          <w:ilvl w:val="0"/>
          <w:numId w:val="3"/>
        </w:numPr>
        <w:spacing w:before="156" w:after="156" w:line="360" w:lineRule="auto"/>
        <w:ind w:firstLineChars="0" w:firstLine="480"/>
        <w:rPr>
          <w:rFonts w:ascii="Times New Roman"/>
          <w:sz w:val="24"/>
          <w:szCs w:val="24"/>
        </w:rPr>
      </w:pPr>
      <w:r>
        <w:rPr>
          <w:rFonts w:ascii="Times New Roman" w:hint="eastAsia"/>
          <w:sz w:val="24"/>
          <w:szCs w:val="24"/>
        </w:rPr>
        <w:t>铣削刀片</w:t>
      </w:r>
      <w:r>
        <w:rPr>
          <w:rFonts w:ascii="Times New Roman" w:hint="eastAsia"/>
          <w:sz w:val="24"/>
          <w:szCs w:val="24"/>
        </w:rPr>
        <w:t>增加了特殊用途铣削刀片的圆角半径</w:t>
      </w:r>
      <w:r>
        <w:rPr>
          <w:rFonts w:ascii="Times New Roman" w:hint="eastAsia"/>
          <w:sz w:val="24"/>
          <w:szCs w:val="24"/>
        </w:rPr>
        <w:t>0.6mm</w:t>
      </w:r>
      <w:r>
        <w:rPr>
          <w:rFonts w:ascii="Times New Roman" w:hint="eastAsia"/>
          <w:sz w:val="24"/>
          <w:szCs w:val="24"/>
        </w:rPr>
        <w:t>、</w:t>
      </w:r>
      <w:r>
        <w:rPr>
          <w:rFonts w:ascii="Times New Roman" w:hint="eastAsia"/>
          <w:sz w:val="24"/>
          <w:szCs w:val="24"/>
        </w:rPr>
        <w:t>1.0mm</w:t>
      </w:r>
      <w:r>
        <w:rPr>
          <w:rFonts w:ascii="Times New Roman" w:hint="eastAsia"/>
          <w:sz w:val="24"/>
          <w:szCs w:val="24"/>
        </w:rPr>
        <w:t>、</w:t>
      </w:r>
      <w:r>
        <w:rPr>
          <w:rFonts w:ascii="Times New Roman" w:hint="eastAsia"/>
          <w:sz w:val="24"/>
          <w:szCs w:val="24"/>
        </w:rPr>
        <w:t>1.5mm</w:t>
      </w:r>
      <w:r>
        <w:rPr>
          <w:rFonts w:ascii="Times New Roman" w:hint="eastAsia"/>
          <w:sz w:val="24"/>
          <w:szCs w:val="24"/>
        </w:rPr>
        <w:t>、</w:t>
      </w:r>
      <w:r>
        <w:rPr>
          <w:rFonts w:ascii="Times New Roman" w:hint="eastAsia"/>
          <w:sz w:val="24"/>
          <w:szCs w:val="24"/>
        </w:rPr>
        <w:t>3.0mm</w:t>
      </w:r>
      <w:r>
        <w:rPr>
          <w:rFonts w:ascii="Times New Roman" w:hint="eastAsia"/>
          <w:sz w:val="24"/>
          <w:szCs w:val="24"/>
        </w:rPr>
        <w:t>和</w:t>
      </w:r>
      <w:r>
        <w:rPr>
          <w:rFonts w:ascii="Times New Roman" w:hint="eastAsia"/>
          <w:sz w:val="24"/>
          <w:szCs w:val="24"/>
        </w:rPr>
        <w:t>4.0mm</w:t>
      </w:r>
      <w:r>
        <w:rPr>
          <w:rFonts w:ascii="Times New Roman" w:hint="eastAsia"/>
          <w:sz w:val="24"/>
          <w:szCs w:val="24"/>
        </w:rPr>
        <w:t>，</w:t>
      </w:r>
      <w:r>
        <w:rPr>
          <w:rFonts w:ascii="Times New Roman" w:hint="eastAsia"/>
          <w:sz w:val="24"/>
          <w:szCs w:val="24"/>
        </w:rPr>
        <w:t>更改了铣削刀片圆角半径数值，将刀尖圆角半径“</w:t>
      </w:r>
      <w:r>
        <w:rPr>
          <w:rFonts w:ascii="Times New Roman" w:hint="eastAsia"/>
          <w:sz w:val="24"/>
          <w:szCs w:val="24"/>
        </w:rPr>
        <w:t>2.4mm</w:t>
      </w:r>
      <w:r>
        <w:rPr>
          <w:rFonts w:ascii="Times New Roman" w:hint="eastAsia"/>
          <w:sz w:val="24"/>
          <w:szCs w:val="24"/>
        </w:rPr>
        <w:t>”更改为“</w:t>
      </w:r>
      <w:r>
        <w:rPr>
          <w:rFonts w:ascii="Times New Roman" w:hint="eastAsia"/>
          <w:sz w:val="24"/>
          <w:szCs w:val="24"/>
        </w:rPr>
        <w:t>2.5mm</w:t>
      </w:r>
      <w:r>
        <w:rPr>
          <w:rFonts w:ascii="Times New Roman" w:hint="eastAsia"/>
          <w:sz w:val="24"/>
          <w:szCs w:val="24"/>
        </w:rPr>
        <w:t>”（见第</w:t>
      </w:r>
      <w:r>
        <w:rPr>
          <w:rFonts w:ascii="Times New Roman" w:hint="eastAsia"/>
          <w:sz w:val="24"/>
          <w:szCs w:val="24"/>
        </w:rPr>
        <w:t>5</w:t>
      </w:r>
      <w:r>
        <w:rPr>
          <w:rFonts w:ascii="Times New Roman" w:hint="eastAsia"/>
          <w:sz w:val="24"/>
          <w:szCs w:val="24"/>
        </w:rPr>
        <w:t>章</w:t>
      </w:r>
      <w:r>
        <w:rPr>
          <w:rFonts w:ascii="Times New Roman" w:hint="eastAsia"/>
          <w:color w:val="FF0000"/>
          <w:sz w:val="24"/>
          <w:szCs w:val="24"/>
        </w:rPr>
        <w:t>5.1</w:t>
      </w:r>
      <w:r>
        <w:rPr>
          <w:rFonts w:ascii="Times New Roman" w:hint="eastAsia"/>
          <w:color w:val="FF0000"/>
          <w:sz w:val="24"/>
          <w:szCs w:val="24"/>
        </w:rPr>
        <w:t>节</w:t>
      </w:r>
      <w:r>
        <w:rPr>
          <w:rFonts w:ascii="Times New Roman" w:hint="eastAsia"/>
          <w:sz w:val="24"/>
          <w:szCs w:val="24"/>
        </w:rPr>
        <w:t>表</w:t>
      </w:r>
      <w:r>
        <w:rPr>
          <w:rFonts w:ascii="Times New Roman" w:hint="eastAsia"/>
          <w:sz w:val="24"/>
          <w:szCs w:val="24"/>
        </w:rPr>
        <w:t>1</w:t>
      </w:r>
      <w:r>
        <w:rPr>
          <w:rFonts w:ascii="Times New Roman" w:hint="eastAsia"/>
          <w:sz w:val="24"/>
          <w:szCs w:val="24"/>
        </w:rPr>
        <w:t>，</w:t>
      </w:r>
      <w:r>
        <w:rPr>
          <w:rFonts w:ascii="Times New Roman" w:hint="eastAsia"/>
          <w:sz w:val="24"/>
          <w:szCs w:val="24"/>
        </w:rPr>
        <w:t>1987</w:t>
      </w:r>
      <w:r>
        <w:rPr>
          <w:rFonts w:ascii="Times New Roman" w:hint="eastAsia"/>
          <w:sz w:val="24"/>
          <w:szCs w:val="24"/>
        </w:rPr>
        <w:t>年版的第</w:t>
      </w:r>
      <w:r>
        <w:rPr>
          <w:rFonts w:ascii="Times New Roman" w:hint="eastAsia"/>
          <w:sz w:val="24"/>
          <w:szCs w:val="24"/>
        </w:rPr>
        <w:t>1</w:t>
      </w:r>
      <w:r>
        <w:rPr>
          <w:rFonts w:ascii="Times New Roman" w:hint="eastAsia"/>
          <w:sz w:val="24"/>
          <w:szCs w:val="24"/>
        </w:rPr>
        <w:t>章</w:t>
      </w:r>
      <w:r>
        <w:rPr>
          <w:rFonts w:ascii="Times New Roman" w:hint="eastAsia"/>
          <w:sz w:val="24"/>
          <w:szCs w:val="24"/>
        </w:rPr>
        <w:t>）</w:t>
      </w:r>
    </w:p>
    <w:p w:rsidR="00491631" w:rsidRDefault="00CC7B2D">
      <w:pPr>
        <w:pStyle w:val="af0"/>
        <w:numPr>
          <w:ilvl w:val="255"/>
          <w:numId w:val="0"/>
        </w:numPr>
        <w:spacing w:before="156" w:after="156" w:line="360" w:lineRule="auto"/>
        <w:ind w:firstLine="480"/>
        <w:rPr>
          <w:rFonts w:ascii="Times New Roman"/>
          <w:sz w:val="24"/>
          <w:szCs w:val="24"/>
        </w:rPr>
      </w:pPr>
      <w:r>
        <w:rPr>
          <w:rFonts w:ascii="Times New Roman" w:hint="eastAsia"/>
          <w:color w:val="FF0000"/>
          <w:sz w:val="24"/>
          <w:szCs w:val="24"/>
        </w:rPr>
        <w:t>对于特殊用途的铣削刀片因市场需求量也在不断增加，逐步有向标准产品方向发展的趋势，也需要做相应规范。</w:t>
      </w:r>
    </w:p>
    <w:p w:rsidR="00491631" w:rsidRDefault="00CC7B2D">
      <w:pPr>
        <w:pStyle w:val="af0"/>
        <w:numPr>
          <w:ilvl w:val="0"/>
          <w:numId w:val="3"/>
        </w:numPr>
        <w:spacing w:before="156" w:after="156" w:line="360" w:lineRule="auto"/>
        <w:ind w:leftChars="200" w:left="420" w:firstLineChars="0" w:firstLine="480"/>
        <w:rPr>
          <w:rFonts w:ascii="Times New Roman"/>
          <w:color w:val="FF0000"/>
          <w:sz w:val="24"/>
          <w:szCs w:val="24"/>
        </w:rPr>
      </w:pPr>
      <w:r>
        <w:rPr>
          <w:rFonts w:ascii="Times New Roman" w:hint="eastAsia"/>
          <w:color w:val="FF0000"/>
          <w:sz w:val="24"/>
          <w:szCs w:val="24"/>
        </w:rPr>
        <w:lastRenderedPageBreak/>
        <w:t>更改</w:t>
      </w:r>
      <w:proofErr w:type="gramStart"/>
      <w:r>
        <w:rPr>
          <w:rFonts w:ascii="Times New Roman" w:hint="eastAsia"/>
          <w:color w:val="FF0000"/>
          <w:sz w:val="24"/>
          <w:szCs w:val="24"/>
        </w:rPr>
        <w:t>了钻削刀片</w:t>
      </w:r>
      <w:proofErr w:type="gramEnd"/>
      <w:r>
        <w:rPr>
          <w:rFonts w:ascii="Times New Roman" w:hint="eastAsia"/>
          <w:color w:val="FF0000"/>
          <w:sz w:val="24"/>
          <w:szCs w:val="24"/>
        </w:rPr>
        <w:t>圆角半径数值，将刀尖圆角半径“</w:t>
      </w:r>
      <w:r>
        <w:rPr>
          <w:rFonts w:ascii="Times New Roman" w:hint="eastAsia"/>
          <w:color w:val="FF0000"/>
          <w:sz w:val="24"/>
          <w:szCs w:val="24"/>
        </w:rPr>
        <w:t>2.4mm</w:t>
      </w:r>
      <w:r>
        <w:rPr>
          <w:rFonts w:ascii="Times New Roman" w:hint="eastAsia"/>
          <w:color w:val="FF0000"/>
          <w:sz w:val="24"/>
          <w:szCs w:val="24"/>
        </w:rPr>
        <w:t>”更改为“</w:t>
      </w:r>
      <w:r>
        <w:rPr>
          <w:rFonts w:ascii="Times New Roman" w:hint="eastAsia"/>
          <w:color w:val="FF0000"/>
          <w:sz w:val="24"/>
          <w:szCs w:val="24"/>
        </w:rPr>
        <w:t>2.5mm</w:t>
      </w:r>
      <w:r>
        <w:rPr>
          <w:rFonts w:ascii="Times New Roman" w:hint="eastAsia"/>
          <w:color w:val="FF0000"/>
          <w:sz w:val="24"/>
          <w:szCs w:val="24"/>
        </w:rPr>
        <w:t>”（见第</w:t>
      </w:r>
      <w:r>
        <w:rPr>
          <w:rFonts w:ascii="Times New Roman" w:hint="eastAsia"/>
          <w:color w:val="FF0000"/>
          <w:sz w:val="24"/>
          <w:szCs w:val="24"/>
        </w:rPr>
        <w:t>5</w:t>
      </w:r>
      <w:r>
        <w:rPr>
          <w:rFonts w:ascii="Times New Roman" w:hint="eastAsia"/>
          <w:color w:val="FF0000"/>
          <w:sz w:val="24"/>
          <w:szCs w:val="24"/>
        </w:rPr>
        <w:t>章</w:t>
      </w:r>
      <w:r>
        <w:rPr>
          <w:rFonts w:ascii="Times New Roman" w:hint="eastAsia"/>
          <w:color w:val="FF0000"/>
          <w:sz w:val="24"/>
          <w:szCs w:val="24"/>
        </w:rPr>
        <w:t>5.1</w:t>
      </w:r>
      <w:r>
        <w:rPr>
          <w:rFonts w:ascii="Times New Roman" w:hint="eastAsia"/>
          <w:color w:val="FF0000"/>
          <w:sz w:val="24"/>
          <w:szCs w:val="24"/>
        </w:rPr>
        <w:t>节</w:t>
      </w:r>
      <w:r>
        <w:rPr>
          <w:rFonts w:ascii="Times New Roman" w:hint="eastAsia"/>
          <w:color w:val="FF0000"/>
          <w:sz w:val="24"/>
          <w:szCs w:val="24"/>
        </w:rPr>
        <w:t>表</w:t>
      </w:r>
      <w:r>
        <w:rPr>
          <w:rFonts w:ascii="Times New Roman" w:hint="eastAsia"/>
          <w:color w:val="FF0000"/>
          <w:sz w:val="24"/>
          <w:szCs w:val="24"/>
        </w:rPr>
        <w:t>1</w:t>
      </w:r>
      <w:r>
        <w:rPr>
          <w:rFonts w:ascii="Times New Roman" w:hint="eastAsia"/>
          <w:color w:val="FF0000"/>
          <w:sz w:val="24"/>
          <w:szCs w:val="24"/>
        </w:rPr>
        <w:t>，</w:t>
      </w:r>
      <w:r>
        <w:rPr>
          <w:rFonts w:ascii="Times New Roman" w:hint="eastAsia"/>
          <w:sz w:val="24"/>
          <w:szCs w:val="24"/>
        </w:rPr>
        <w:t>1987</w:t>
      </w:r>
      <w:r>
        <w:rPr>
          <w:rFonts w:ascii="Times New Roman" w:hint="eastAsia"/>
          <w:color w:val="FF0000"/>
          <w:sz w:val="24"/>
          <w:szCs w:val="24"/>
        </w:rPr>
        <w:t>年版的第</w:t>
      </w:r>
      <w:r>
        <w:rPr>
          <w:rFonts w:ascii="Times New Roman" w:hint="eastAsia"/>
          <w:color w:val="FF0000"/>
          <w:sz w:val="24"/>
          <w:szCs w:val="24"/>
        </w:rPr>
        <w:t>1</w:t>
      </w:r>
      <w:r>
        <w:rPr>
          <w:rFonts w:ascii="Times New Roman" w:hint="eastAsia"/>
          <w:color w:val="FF0000"/>
          <w:sz w:val="24"/>
          <w:szCs w:val="24"/>
        </w:rPr>
        <w:t>章</w:t>
      </w:r>
      <w:r>
        <w:rPr>
          <w:rFonts w:ascii="Times New Roman" w:hint="eastAsia"/>
          <w:color w:val="FF0000"/>
          <w:sz w:val="24"/>
          <w:szCs w:val="24"/>
        </w:rPr>
        <w:t>）；</w:t>
      </w:r>
    </w:p>
    <w:p w:rsidR="00491631" w:rsidRDefault="00CC7B2D">
      <w:pPr>
        <w:pStyle w:val="af0"/>
        <w:numPr>
          <w:ilvl w:val="0"/>
          <w:numId w:val="3"/>
        </w:numPr>
        <w:spacing w:before="156" w:after="156" w:line="360" w:lineRule="auto"/>
        <w:ind w:leftChars="200" w:left="420" w:firstLineChars="0" w:firstLine="480"/>
        <w:rPr>
          <w:rFonts w:ascii="Times New Roman"/>
          <w:color w:val="FF0000"/>
          <w:sz w:val="24"/>
          <w:szCs w:val="24"/>
        </w:rPr>
      </w:pPr>
      <w:r>
        <w:rPr>
          <w:rFonts w:ascii="Times New Roman" w:hint="eastAsia"/>
          <w:color w:val="FF0000"/>
          <w:sz w:val="24"/>
          <w:szCs w:val="24"/>
        </w:rPr>
        <w:t>增加了圆形车削</w:t>
      </w:r>
      <w:r>
        <w:rPr>
          <w:rFonts w:ascii="Times New Roman" w:hint="eastAsia"/>
          <w:color w:val="FF0000"/>
          <w:sz w:val="24"/>
          <w:szCs w:val="24"/>
        </w:rPr>
        <w:t>(</w:t>
      </w:r>
      <w:r>
        <w:rPr>
          <w:rFonts w:ascii="Times New Roman" w:hint="eastAsia"/>
          <w:color w:val="FF0000"/>
          <w:sz w:val="24"/>
          <w:szCs w:val="24"/>
        </w:rPr>
        <w:t>铣削</w:t>
      </w:r>
      <w:r>
        <w:rPr>
          <w:rFonts w:ascii="Times New Roman" w:hint="eastAsia"/>
          <w:color w:val="FF0000"/>
          <w:sz w:val="24"/>
          <w:szCs w:val="24"/>
        </w:rPr>
        <w:t>)</w:t>
      </w:r>
      <w:r>
        <w:rPr>
          <w:rFonts w:ascii="Times New Roman" w:hint="eastAsia"/>
          <w:color w:val="FF0000"/>
          <w:sz w:val="24"/>
          <w:szCs w:val="24"/>
        </w:rPr>
        <w:t>刀片圆角半径为刀片半径</w:t>
      </w:r>
      <w:r>
        <w:rPr>
          <w:rFonts w:ascii="Times New Roman" w:hint="eastAsia"/>
          <w:color w:val="FF0000"/>
          <w:sz w:val="24"/>
          <w:szCs w:val="24"/>
        </w:rPr>
        <w:t>2.0mm</w:t>
      </w:r>
      <w:r>
        <w:rPr>
          <w:rFonts w:ascii="Times New Roman" w:hint="eastAsia"/>
          <w:color w:val="FF0000"/>
          <w:sz w:val="24"/>
          <w:szCs w:val="24"/>
        </w:rPr>
        <w:t>、</w:t>
      </w:r>
      <w:r>
        <w:rPr>
          <w:rFonts w:ascii="Times New Roman" w:hint="eastAsia"/>
          <w:color w:val="FF0000"/>
          <w:sz w:val="24"/>
          <w:szCs w:val="24"/>
        </w:rPr>
        <w:t>2.5mm</w:t>
      </w:r>
      <w:r>
        <w:rPr>
          <w:rFonts w:ascii="Times New Roman" w:hint="eastAsia"/>
          <w:color w:val="FF0000"/>
          <w:sz w:val="24"/>
          <w:szCs w:val="24"/>
        </w:rPr>
        <w:t>、</w:t>
      </w:r>
      <w:r>
        <w:rPr>
          <w:rFonts w:ascii="Times New Roman" w:hint="eastAsia"/>
          <w:color w:val="FF0000"/>
          <w:sz w:val="24"/>
          <w:szCs w:val="24"/>
        </w:rPr>
        <w:t>3.0mm</w:t>
      </w:r>
      <w:r>
        <w:rPr>
          <w:rFonts w:ascii="Times New Roman" w:hint="eastAsia"/>
          <w:color w:val="FF0000"/>
          <w:sz w:val="24"/>
          <w:szCs w:val="24"/>
        </w:rPr>
        <w:t>、</w:t>
      </w:r>
      <w:r>
        <w:rPr>
          <w:rFonts w:ascii="Times New Roman" w:hint="eastAsia"/>
          <w:color w:val="FF0000"/>
          <w:sz w:val="24"/>
          <w:szCs w:val="24"/>
        </w:rPr>
        <w:t>3.5mm</w:t>
      </w:r>
      <w:r>
        <w:rPr>
          <w:rFonts w:ascii="Times New Roman" w:hint="eastAsia"/>
          <w:color w:val="FF0000"/>
          <w:sz w:val="24"/>
          <w:szCs w:val="24"/>
        </w:rPr>
        <w:t>、</w:t>
      </w:r>
      <w:r>
        <w:rPr>
          <w:rFonts w:ascii="Times New Roman" w:hint="eastAsia"/>
          <w:color w:val="FF0000"/>
          <w:sz w:val="24"/>
          <w:szCs w:val="24"/>
        </w:rPr>
        <w:t>4.0mm</w:t>
      </w:r>
      <w:r>
        <w:rPr>
          <w:rFonts w:ascii="Times New Roman" w:hint="eastAsia"/>
          <w:color w:val="FF0000"/>
          <w:sz w:val="24"/>
          <w:szCs w:val="24"/>
        </w:rPr>
        <w:t>、</w:t>
      </w:r>
      <w:r>
        <w:rPr>
          <w:rFonts w:ascii="Times New Roman" w:hint="eastAsia"/>
          <w:color w:val="FF0000"/>
          <w:sz w:val="24"/>
          <w:szCs w:val="24"/>
        </w:rPr>
        <w:t>4.5mm</w:t>
      </w:r>
      <w:r>
        <w:rPr>
          <w:rFonts w:ascii="Times New Roman" w:hint="eastAsia"/>
          <w:color w:val="FF0000"/>
          <w:sz w:val="24"/>
          <w:szCs w:val="24"/>
        </w:rPr>
        <w:t>、</w:t>
      </w:r>
      <w:r>
        <w:rPr>
          <w:rFonts w:ascii="Times New Roman" w:hint="eastAsia"/>
          <w:color w:val="FF0000"/>
          <w:sz w:val="24"/>
          <w:szCs w:val="24"/>
        </w:rPr>
        <w:t>5.0mm</w:t>
      </w:r>
      <w:r>
        <w:rPr>
          <w:rFonts w:ascii="Times New Roman" w:hint="eastAsia"/>
          <w:color w:val="FF0000"/>
          <w:sz w:val="24"/>
          <w:szCs w:val="24"/>
        </w:rPr>
        <w:t>、</w:t>
      </w:r>
      <w:r>
        <w:rPr>
          <w:rFonts w:ascii="Times New Roman" w:hint="eastAsia"/>
          <w:color w:val="FF0000"/>
          <w:sz w:val="24"/>
          <w:szCs w:val="24"/>
        </w:rPr>
        <w:t>6.0mm</w:t>
      </w:r>
      <w:r>
        <w:rPr>
          <w:rFonts w:ascii="Times New Roman" w:hint="eastAsia"/>
          <w:color w:val="FF0000"/>
          <w:sz w:val="24"/>
          <w:szCs w:val="24"/>
        </w:rPr>
        <w:t>、</w:t>
      </w:r>
      <w:r>
        <w:rPr>
          <w:rFonts w:ascii="Times New Roman" w:hint="eastAsia"/>
          <w:color w:val="FF0000"/>
          <w:sz w:val="24"/>
          <w:szCs w:val="24"/>
        </w:rPr>
        <w:t>7.5mm</w:t>
      </w:r>
      <w:r>
        <w:rPr>
          <w:rFonts w:ascii="Times New Roman" w:hint="eastAsia"/>
          <w:color w:val="FF0000"/>
          <w:sz w:val="24"/>
          <w:szCs w:val="24"/>
        </w:rPr>
        <w:t>、</w:t>
      </w:r>
      <w:r>
        <w:rPr>
          <w:rFonts w:ascii="Times New Roman" w:hint="eastAsia"/>
          <w:color w:val="FF0000"/>
          <w:sz w:val="24"/>
          <w:szCs w:val="24"/>
        </w:rPr>
        <w:t>8mm</w:t>
      </w:r>
      <w:r>
        <w:rPr>
          <w:rFonts w:ascii="Times New Roman" w:hint="eastAsia"/>
          <w:color w:val="FF0000"/>
          <w:sz w:val="24"/>
          <w:szCs w:val="24"/>
        </w:rPr>
        <w:t>、</w:t>
      </w:r>
      <w:r>
        <w:rPr>
          <w:rFonts w:ascii="Times New Roman" w:hint="eastAsia"/>
          <w:color w:val="FF0000"/>
          <w:sz w:val="24"/>
          <w:szCs w:val="24"/>
        </w:rPr>
        <w:t>9</w:t>
      </w:r>
      <w:r>
        <w:rPr>
          <w:rFonts w:ascii="Times New Roman" w:hint="eastAsia"/>
          <w:color w:val="FF0000"/>
          <w:sz w:val="24"/>
          <w:szCs w:val="24"/>
        </w:rPr>
        <w:t>.5mm</w:t>
      </w:r>
      <w:r>
        <w:rPr>
          <w:rFonts w:ascii="Times New Roman" w:hint="eastAsia"/>
          <w:color w:val="FF0000"/>
          <w:sz w:val="24"/>
          <w:szCs w:val="24"/>
        </w:rPr>
        <w:t>、</w:t>
      </w:r>
      <w:r>
        <w:rPr>
          <w:rFonts w:ascii="Times New Roman" w:hint="eastAsia"/>
          <w:color w:val="FF0000"/>
          <w:sz w:val="24"/>
          <w:szCs w:val="24"/>
        </w:rPr>
        <w:t>10mm</w:t>
      </w:r>
      <w:r>
        <w:rPr>
          <w:rFonts w:ascii="Times New Roman" w:hint="eastAsia"/>
          <w:color w:val="FF0000"/>
          <w:sz w:val="24"/>
          <w:szCs w:val="24"/>
        </w:rPr>
        <w:t>、</w:t>
      </w:r>
      <w:r>
        <w:rPr>
          <w:rFonts w:ascii="Times New Roman" w:hint="eastAsia"/>
          <w:color w:val="FF0000"/>
          <w:sz w:val="24"/>
          <w:szCs w:val="24"/>
        </w:rPr>
        <w:t>12.5mm</w:t>
      </w:r>
      <w:r>
        <w:rPr>
          <w:rFonts w:ascii="Times New Roman" w:hint="eastAsia"/>
          <w:color w:val="FF0000"/>
          <w:sz w:val="24"/>
          <w:szCs w:val="24"/>
        </w:rPr>
        <w:t>、</w:t>
      </w:r>
      <w:r>
        <w:rPr>
          <w:rFonts w:ascii="Times New Roman" w:hint="eastAsia"/>
          <w:color w:val="FF0000"/>
          <w:sz w:val="24"/>
          <w:szCs w:val="24"/>
        </w:rPr>
        <w:t>16mm</w:t>
      </w:r>
      <w:r>
        <w:rPr>
          <w:rFonts w:ascii="Times New Roman" w:hint="eastAsia"/>
          <w:color w:val="FF0000"/>
          <w:sz w:val="24"/>
          <w:szCs w:val="24"/>
        </w:rPr>
        <w:t>（见第</w:t>
      </w:r>
      <w:r>
        <w:rPr>
          <w:rFonts w:ascii="Times New Roman" w:hint="eastAsia"/>
          <w:color w:val="FF0000"/>
          <w:sz w:val="24"/>
          <w:szCs w:val="24"/>
        </w:rPr>
        <w:t>5</w:t>
      </w:r>
      <w:r>
        <w:rPr>
          <w:rFonts w:ascii="Times New Roman" w:hint="eastAsia"/>
          <w:color w:val="FF0000"/>
          <w:sz w:val="24"/>
          <w:szCs w:val="24"/>
        </w:rPr>
        <w:t>章</w:t>
      </w:r>
      <w:r>
        <w:rPr>
          <w:rFonts w:ascii="Times New Roman" w:hint="eastAsia"/>
          <w:color w:val="FF0000"/>
          <w:sz w:val="24"/>
          <w:szCs w:val="24"/>
        </w:rPr>
        <w:t>5.2</w:t>
      </w:r>
      <w:r>
        <w:rPr>
          <w:rFonts w:ascii="Times New Roman" w:hint="eastAsia"/>
          <w:color w:val="FF0000"/>
          <w:sz w:val="24"/>
          <w:szCs w:val="24"/>
        </w:rPr>
        <w:t>节</w:t>
      </w:r>
      <w:r>
        <w:rPr>
          <w:rFonts w:ascii="Times New Roman" w:hint="eastAsia"/>
          <w:color w:val="FF0000"/>
          <w:sz w:val="24"/>
          <w:szCs w:val="24"/>
        </w:rPr>
        <w:t>）</w:t>
      </w:r>
      <w:r>
        <w:rPr>
          <w:rFonts w:ascii="Times New Roman" w:hint="eastAsia"/>
          <w:color w:val="FF0000"/>
          <w:sz w:val="24"/>
          <w:szCs w:val="24"/>
        </w:rPr>
        <w:t>。</w:t>
      </w:r>
    </w:p>
    <w:p w:rsidR="00491631" w:rsidRDefault="00CC7B2D">
      <w:pPr>
        <w:pStyle w:val="af0"/>
        <w:spacing w:before="156" w:after="156" w:line="360" w:lineRule="auto"/>
        <w:ind w:firstLine="480"/>
        <w:rPr>
          <w:rFonts w:ascii="Times New Roman"/>
          <w:color w:val="FF0000"/>
          <w:sz w:val="24"/>
          <w:szCs w:val="24"/>
        </w:rPr>
      </w:pPr>
      <w:r>
        <w:rPr>
          <w:rFonts w:ascii="Times New Roman" w:hint="eastAsia"/>
          <w:color w:val="FF0000"/>
          <w:sz w:val="24"/>
          <w:szCs w:val="24"/>
        </w:rPr>
        <w:t>车削、铣削刀片中圆形刀片属于特殊类别刀片，其直径大小直接影响已加工表面的残留面积高度，作用与刀尖圆角半径相似，因此，本标准增加定义了圆形刀片刀尖圆角半径为刀片半径。</w:t>
      </w:r>
    </w:p>
    <w:p w:rsidR="00491631" w:rsidRDefault="00CC7B2D">
      <w:pPr>
        <w:pStyle w:val="af0"/>
        <w:spacing w:before="156" w:after="156" w:line="360" w:lineRule="auto"/>
        <w:ind w:firstLine="480"/>
        <w:rPr>
          <w:rFonts w:ascii="Times New Roman"/>
          <w:sz w:val="24"/>
          <w:szCs w:val="24"/>
        </w:rPr>
      </w:pPr>
      <w:r>
        <w:rPr>
          <w:rFonts w:ascii="Times New Roman" w:hint="eastAsia"/>
          <w:sz w:val="24"/>
          <w:szCs w:val="24"/>
        </w:rPr>
        <w:t>本文件</w:t>
      </w:r>
      <w:r>
        <w:rPr>
          <w:rFonts w:ascii="Times New Roman" w:hint="eastAsia"/>
          <w:color w:val="FF0000"/>
          <w:sz w:val="24"/>
          <w:szCs w:val="24"/>
        </w:rPr>
        <w:t>非等效采用</w:t>
      </w:r>
      <w:r>
        <w:rPr>
          <w:rFonts w:ascii="Times New Roman" w:hint="eastAsia"/>
          <w:sz w:val="24"/>
          <w:szCs w:val="24"/>
        </w:rPr>
        <w:t>ISO 3286</w:t>
      </w:r>
      <w:r>
        <w:rPr>
          <w:rFonts w:ascii="Times New Roman" w:hint="eastAsia"/>
          <w:sz w:val="24"/>
          <w:szCs w:val="24"/>
        </w:rPr>
        <w:t>：</w:t>
      </w:r>
      <w:r>
        <w:rPr>
          <w:rFonts w:ascii="Times New Roman" w:hint="eastAsia"/>
          <w:sz w:val="24"/>
          <w:szCs w:val="24"/>
        </w:rPr>
        <w:t>2016</w:t>
      </w:r>
      <w:r>
        <w:rPr>
          <w:rFonts w:ascii="Times New Roman" w:hint="eastAsia"/>
          <w:sz w:val="24"/>
          <w:szCs w:val="24"/>
        </w:rPr>
        <w:t>《单刃刀具的刀尖圆弧半径》。</w:t>
      </w:r>
    </w:p>
    <w:p w:rsidR="00491631" w:rsidRDefault="00CC7B2D">
      <w:pPr>
        <w:spacing w:line="360" w:lineRule="auto"/>
        <w:outlineLvl w:val="0"/>
        <w:rPr>
          <w:rFonts w:ascii="黑体" w:eastAsia="黑体" w:hAnsi="宋体"/>
          <w:sz w:val="24"/>
        </w:rPr>
      </w:pPr>
      <w:r>
        <w:rPr>
          <w:sz w:val="24"/>
        </w:rPr>
        <w:t>2.2.4</w:t>
      </w:r>
      <w:r>
        <w:rPr>
          <w:rFonts w:ascii="黑体" w:eastAsia="黑体" w:hAnsi="宋体" w:hint="eastAsia"/>
          <w:sz w:val="24"/>
        </w:rPr>
        <w:t>主要参与单位的产品刀尖圆角半径尺寸规格</w:t>
      </w:r>
    </w:p>
    <w:p w:rsidR="00491631" w:rsidRDefault="00CC7B2D">
      <w:pPr>
        <w:pStyle w:val="af0"/>
        <w:spacing w:before="156" w:after="156" w:line="360" w:lineRule="auto"/>
        <w:ind w:firstLine="480"/>
        <w:rPr>
          <w:rFonts w:ascii="Times New Roman"/>
          <w:sz w:val="24"/>
          <w:szCs w:val="24"/>
        </w:rPr>
      </w:pPr>
      <w:r>
        <w:rPr>
          <w:rFonts w:ascii="Times New Roman" w:hint="eastAsia"/>
          <w:sz w:val="24"/>
          <w:szCs w:val="24"/>
        </w:rPr>
        <w:t>国内生产硬质合金可转位刀片的企业很多，下表为</w:t>
      </w:r>
      <w:r>
        <w:rPr>
          <w:rFonts w:eastAsiaTheme="majorEastAsia" w:hint="eastAsia"/>
          <w:sz w:val="24"/>
        </w:rPr>
        <w:t>株洲钻石切削刀具股份有限公司</w:t>
      </w:r>
      <w:r>
        <w:rPr>
          <w:rFonts w:eastAsiaTheme="majorEastAsia"/>
          <w:sz w:val="24"/>
        </w:rPr>
        <w:t>、</w:t>
      </w:r>
      <w:r>
        <w:rPr>
          <w:rFonts w:eastAsiaTheme="majorEastAsia" w:hint="eastAsia"/>
          <w:sz w:val="24"/>
        </w:rPr>
        <w:t>株洲硬质合金集团有限公司、厦门金鹭合金有限公司、崇义</w:t>
      </w:r>
      <w:proofErr w:type="gramStart"/>
      <w:r>
        <w:rPr>
          <w:rFonts w:eastAsiaTheme="majorEastAsia" w:hint="eastAsia"/>
          <w:sz w:val="24"/>
        </w:rPr>
        <w:t>章源钨业</w:t>
      </w:r>
      <w:proofErr w:type="gramEnd"/>
      <w:r>
        <w:rPr>
          <w:rFonts w:eastAsiaTheme="majorEastAsia" w:hint="eastAsia"/>
          <w:sz w:val="24"/>
        </w:rPr>
        <w:t>有限公司、自贡硬质合金有限责任公司</w:t>
      </w:r>
      <w:r>
        <w:rPr>
          <w:rFonts w:ascii="Times New Roman" w:hint="eastAsia"/>
          <w:sz w:val="24"/>
          <w:szCs w:val="24"/>
        </w:rPr>
        <w:t>部分产品刀尖圆弧半径的应用数据。</w:t>
      </w:r>
    </w:p>
    <w:p w:rsidR="00491631" w:rsidRDefault="00CC7B2D">
      <w:pPr>
        <w:pStyle w:val="af0"/>
        <w:spacing w:before="156" w:after="156" w:line="360" w:lineRule="auto"/>
        <w:ind w:firstLineChars="0" w:firstLine="480"/>
        <w:jc w:val="left"/>
        <w:rPr>
          <w:rFonts w:ascii="Times New Roman"/>
          <w:sz w:val="24"/>
          <w:szCs w:val="24"/>
        </w:rPr>
      </w:pPr>
      <w:r>
        <w:rPr>
          <w:rFonts w:ascii="Times New Roman" w:hint="eastAsia"/>
          <w:sz w:val="24"/>
          <w:szCs w:val="24"/>
        </w:rPr>
        <w:t>株洲钻石切削刀具股份有限公司全部产品有几万种，其中，部分常规产品刀尖圆角半径应用情况见下表</w:t>
      </w:r>
      <w:r>
        <w:rPr>
          <w:rFonts w:ascii="Times New Roman" w:hint="eastAsia"/>
          <w:sz w:val="24"/>
          <w:szCs w:val="24"/>
        </w:rPr>
        <w:t>2</w:t>
      </w:r>
      <w:r>
        <w:rPr>
          <w:rFonts w:ascii="Times New Roman" w:hint="eastAsia"/>
          <w:sz w:val="24"/>
          <w:szCs w:val="24"/>
        </w:rPr>
        <w:t>，例如：株洲钻石小零件加工专用刀片覆盖无圆角、</w:t>
      </w:r>
      <w:r>
        <w:rPr>
          <w:rFonts w:ascii="Times New Roman" w:hint="eastAsia"/>
          <w:sz w:val="24"/>
          <w:szCs w:val="24"/>
        </w:rPr>
        <w:t>0.03mm</w:t>
      </w:r>
      <w:r>
        <w:rPr>
          <w:rFonts w:ascii="Times New Roman" w:hint="eastAsia"/>
          <w:sz w:val="24"/>
          <w:szCs w:val="24"/>
        </w:rPr>
        <w:t>、</w:t>
      </w:r>
      <w:r>
        <w:rPr>
          <w:rFonts w:ascii="Times New Roman" w:hint="eastAsia"/>
          <w:sz w:val="24"/>
          <w:szCs w:val="24"/>
        </w:rPr>
        <w:t>0.05mm</w:t>
      </w:r>
      <w:r>
        <w:rPr>
          <w:rFonts w:ascii="Times New Roman" w:hint="eastAsia"/>
          <w:sz w:val="24"/>
          <w:szCs w:val="24"/>
        </w:rPr>
        <w:t>和</w:t>
      </w:r>
      <w:r>
        <w:rPr>
          <w:rFonts w:ascii="Times New Roman" w:hint="eastAsia"/>
          <w:sz w:val="24"/>
          <w:szCs w:val="24"/>
        </w:rPr>
        <w:t>0.1mm</w:t>
      </w:r>
      <w:r>
        <w:rPr>
          <w:rFonts w:ascii="Times New Roman" w:hint="eastAsia"/>
          <w:sz w:val="24"/>
          <w:szCs w:val="24"/>
        </w:rPr>
        <w:t>等，普通车削、铣削</w:t>
      </w:r>
      <w:proofErr w:type="gramStart"/>
      <w:r>
        <w:rPr>
          <w:rFonts w:ascii="Times New Roman" w:hint="eastAsia"/>
          <w:sz w:val="24"/>
          <w:szCs w:val="24"/>
        </w:rPr>
        <w:t>和钻削刀片</w:t>
      </w:r>
      <w:proofErr w:type="gramEnd"/>
      <w:r>
        <w:rPr>
          <w:rFonts w:ascii="Times New Roman" w:hint="eastAsia"/>
          <w:sz w:val="24"/>
          <w:szCs w:val="24"/>
        </w:rPr>
        <w:t>刀尖圆角半径基本覆盖了标准规定的刀尖圆角半径规范范围</w:t>
      </w:r>
      <w:r>
        <w:rPr>
          <w:rFonts w:ascii="Times New Roman" w:hint="eastAsia"/>
          <w:sz w:val="24"/>
          <w:szCs w:val="24"/>
        </w:rPr>
        <w:t>0.2mm-4.0mm</w:t>
      </w:r>
      <w:r>
        <w:rPr>
          <w:rFonts w:ascii="Times New Roman" w:hint="eastAsia"/>
          <w:sz w:val="24"/>
          <w:szCs w:val="24"/>
        </w:rPr>
        <w:t>，对本标准的制定起到很好的支撑作用。</w:t>
      </w:r>
    </w:p>
    <w:p w:rsidR="00491631" w:rsidRDefault="00CC7B2D">
      <w:pPr>
        <w:pStyle w:val="af0"/>
        <w:spacing w:before="156" w:after="156" w:line="36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2 </w:t>
      </w:r>
      <w:r>
        <w:rPr>
          <w:rFonts w:ascii="Times New Roman" w:hint="eastAsia"/>
          <w:sz w:val="24"/>
          <w:szCs w:val="24"/>
        </w:rPr>
        <w:t>株洲钻石切削刀具股份有限公司部分常规产品刀尖圆角半径应用情况</w:t>
      </w:r>
    </w:p>
    <w:tbl>
      <w:tblPr>
        <w:tblStyle w:val="ae"/>
        <w:tblW w:w="8522" w:type="dxa"/>
        <w:jc w:val="center"/>
        <w:tblLayout w:type="fixed"/>
        <w:tblLook w:val="04A0"/>
      </w:tblPr>
      <w:tblGrid>
        <w:gridCol w:w="1923"/>
        <w:gridCol w:w="2241"/>
        <w:gridCol w:w="2365"/>
        <w:gridCol w:w="1993"/>
      </w:tblGrid>
      <w:tr w:rsidR="00491631">
        <w:trPr>
          <w:jc w:val="center"/>
        </w:trPr>
        <w:tc>
          <w:tcPr>
            <w:tcW w:w="1923" w:type="dxa"/>
          </w:tcPr>
          <w:p w:rsidR="00491631" w:rsidRDefault="00CC7B2D">
            <w:pPr>
              <w:rPr>
                <w:rFonts w:ascii="宋体" w:hAnsi="宋体"/>
                <w:szCs w:val="21"/>
              </w:rPr>
            </w:pPr>
            <w:r>
              <w:rPr>
                <w:rFonts w:ascii="宋体" w:hAnsi="宋体" w:hint="eastAsia"/>
                <w:szCs w:val="21"/>
              </w:rPr>
              <w:t>刀尖圆角半径</w:t>
            </w:r>
            <w:r>
              <w:rPr>
                <w:rFonts w:ascii="宋体" w:hAnsi="宋体" w:hint="eastAsia"/>
                <w:szCs w:val="21"/>
              </w:rPr>
              <w:t>/mm</w:t>
            </w:r>
          </w:p>
        </w:tc>
        <w:tc>
          <w:tcPr>
            <w:tcW w:w="2241" w:type="dxa"/>
          </w:tcPr>
          <w:p w:rsidR="00491631" w:rsidRDefault="00CC7B2D">
            <w:pPr>
              <w:rPr>
                <w:rFonts w:ascii="宋体" w:hAnsi="宋体"/>
                <w:szCs w:val="21"/>
              </w:rPr>
            </w:pPr>
            <w:r>
              <w:rPr>
                <w:rFonts w:ascii="宋体" w:hAnsi="宋体" w:hint="eastAsia"/>
                <w:szCs w:val="21"/>
              </w:rPr>
              <w:t>车削刀片型号</w:t>
            </w:r>
          </w:p>
        </w:tc>
        <w:tc>
          <w:tcPr>
            <w:tcW w:w="2365" w:type="dxa"/>
          </w:tcPr>
          <w:p w:rsidR="00491631" w:rsidRDefault="00CC7B2D">
            <w:pPr>
              <w:rPr>
                <w:rFonts w:ascii="宋体" w:hAnsi="宋体"/>
                <w:szCs w:val="21"/>
              </w:rPr>
            </w:pPr>
            <w:r>
              <w:rPr>
                <w:rFonts w:ascii="宋体" w:hAnsi="宋体" w:hint="eastAsia"/>
                <w:szCs w:val="21"/>
              </w:rPr>
              <w:t>铣削刀片型号</w:t>
            </w:r>
          </w:p>
        </w:tc>
        <w:tc>
          <w:tcPr>
            <w:tcW w:w="1993" w:type="dxa"/>
          </w:tcPr>
          <w:p w:rsidR="00491631" w:rsidRDefault="00CC7B2D">
            <w:pPr>
              <w:rPr>
                <w:rFonts w:ascii="宋体" w:hAnsi="宋体"/>
                <w:szCs w:val="21"/>
              </w:rPr>
            </w:pPr>
            <w:proofErr w:type="gramStart"/>
            <w:r>
              <w:rPr>
                <w:rFonts w:ascii="宋体" w:hAnsi="宋体" w:hint="eastAsia"/>
                <w:szCs w:val="21"/>
              </w:rPr>
              <w:t>钻削刀片</w:t>
            </w:r>
            <w:proofErr w:type="gramEnd"/>
            <w:r>
              <w:rPr>
                <w:rFonts w:ascii="宋体" w:hAnsi="宋体" w:hint="eastAsia"/>
                <w:szCs w:val="21"/>
              </w:rPr>
              <w:t>型号</w:t>
            </w:r>
          </w:p>
        </w:tc>
      </w:tr>
      <w:tr w:rsidR="00491631">
        <w:trPr>
          <w:jc w:val="center"/>
        </w:trPr>
        <w:tc>
          <w:tcPr>
            <w:tcW w:w="1923" w:type="dxa"/>
          </w:tcPr>
          <w:p w:rsidR="00491631" w:rsidRDefault="00CC7B2D">
            <w:pPr>
              <w:rPr>
                <w:rFonts w:ascii="宋体" w:hAnsi="宋体"/>
                <w:szCs w:val="21"/>
              </w:rPr>
            </w:pPr>
            <w:r>
              <w:rPr>
                <w:rFonts w:ascii="宋体" w:hAnsi="宋体" w:hint="eastAsia"/>
                <w:szCs w:val="21"/>
              </w:rPr>
              <w:t>无圆角</w:t>
            </w:r>
          </w:p>
        </w:tc>
        <w:tc>
          <w:tcPr>
            <w:tcW w:w="2241" w:type="dxa"/>
          </w:tcPr>
          <w:p w:rsidR="00491631" w:rsidRDefault="00CC7B2D">
            <w:pPr>
              <w:rPr>
                <w:rFonts w:ascii="宋体" w:hAnsi="宋体"/>
                <w:szCs w:val="21"/>
              </w:rPr>
            </w:pPr>
            <w:r>
              <w:rPr>
                <w:rFonts w:ascii="宋体" w:hAnsi="宋体" w:hint="eastAsia"/>
                <w:szCs w:val="21"/>
              </w:rPr>
              <w:t>VCGT080200R-FF</w:t>
            </w:r>
          </w:p>
        </w:tc>
        <w:tc>
          <w:tcPr>
            <w:tcW w:w="2365" w:type="dxa"/>
          </w:tcPr>
          <w:p w:rsidR="00491631" w:rsidRDefault="00CC7B2D">
            <w:pPr>
              <w:jc w:val="center"/>
              <w:rPr>
                <w:rFonts w:ascii="宋体" w:hAnsi="宋体"/>
                <w:szCs w:val="21"/>
              </w:rPr>
            </w:pPr>
            <w:r>
              <w:rPr>
                <w:rFonts w:ascii="宋体" w:hAnsi="宋体" w:hint="eastAsia"/>
                <w:szCs w:val="21"/>
              </w:rPr>
              <w:t>/</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hint="eastAsia"/>
                <w:szCs w:val="21"/>
              </w:rPr>
              <w:t>0.03</w:t>
            </w:r>
          </w:p>
        </w:tc>
        <w:tc>
          <w:tcPr>
            <w:tcW w:w="2241" w:type="dxa"/>
          </w:tcPr>
          <w:p w:rsidR="00491631" w:rsidRDefault="00CC7B2D">
            <w:pPr>
              <w:rPr>
                <w:rFonts w:ascii="宋体" w:hAnsi="宋体"/>
                <w:szCs w:val="21"/>
              </w:rPr>
            </w:pPr>
            <w:r>
              <w:rPr>
                <w:rFonts w:ascii="宋体" w:hAnsi="宋体" w:hint="eastAsia"/>
                <w:szCs w:val="21"/>
              </w:rPr>
              <w:t>VCGT0802003L-FF</w:t>
            </w:r>
          </w:p>
        </w:tc>
        <w:tc>
          <w:tcPr>
            <w:tcW w:w="2365" w:type="dxa"/>
          </w:tcPr>
          <w:p w:rsidR="00491631" w:rsidRDefault="00CC7B2D">
            <w:pPr>
              <w:jc w:val="center"/>
              <w:rPr>
                <w:rFonts w:ascii="宋体" w:hAnsi="宋体"/>
                <w:szCs w:val="21"/>
              </w:rPr>
            </w:pPr>
            <w:r>
              <w:rPr>
                <w:rFonts w:ascii="宋体" w:hAnsi="宋体" w:hint="eastAsia"/>
                <w:szCs w:val="21"/>
              </w:rPr>
              <w:t>/</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hint="eastAsia"/>
                <w:szCs w:val="21"/>
              </w:rPr>
              <w:t>0.05</w:t>
            </w:r>
          </w:p>
        </w:tc>
        <w:tc>
          <w:tcPr>
            <w:tcW w:w="2241" w:type="dxa"/>
          </w:tcPr>
          <w:p w:rsidR="00491631" w:rsidRDefault="00CC7B2D">
            <w:pPr>
              <w:rPr>
                <w:rFonts w:ascii="宋体" w:hAnsi="宋体"/>
                <w:szCs w:val="21"/>
              </w:rPr>
            </w:pPr>
            <w:r>
              <w:rPr>
                <w:rFonts w:ascii="宋体" w:hAnsi="宋体" w:hint="eastAsia"/>
                <w:szCs w:val="21"/>
              </w:rPr>
              <w:t>VCGT0802005R-USF</w:t>
            </w:r>
          </w:p>
        </w:tc>
        <w:tc>
          <w:tcPr>
            <w:tcW w:w="2365" w:type="dxa"/>
          </w:tcPr>
          <w:p w:rsidR="00491631" w:rsidRDefault="00CC7B2D">
            <w:pPr>
              <w:jc w:val="center"/>
              <w:rPr>
                <w:rFonts w:ascii="宋体" w:hAnsi="宋体"/>
                <w:szCs w:val="21"/>
              </w:rPr>
            </w:pPr>
            <w:r>
              <w:rPr>
                <w:rFonts w:ascii="宋体" w:hAnsi="宋体" w:hint="eastAsia"/>
                <w:szCs w:val="21"/>
              </w:rPr>
              <w:t>/</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hint="eastAsia"/>
                <w:szCs w:val="21"/>
              </w:rPr>
              <w:t>0.1</w:t>
            </w:r>
          </w:p>
        </w:tc>
        <w:tc>
          <w:tcPr>
            <w:tcW w:w="2241" w:type="dxa"/>
          </w:tcPr>
          <w:p w:rsidR="00491631" w:rsidRDefault="00CC7B2D">
            <w:pPr>
              <w:rPr>
                <w:rFonts w:ascii="宋体" w:hAnsi="宋体"/>
                <w:szCs w:val="21"/>
              </w:rPr>
            </w:pPr>
            <w:r>
              <w:rPr>
                <w:rFonts w:ascii="宋体" w:hAnsi="宋体" w:hint="eastAsia"/>
                <w:szCs w:val="21"/>
              </w:rPr>
              <w:t>VCGT110301L-USF</w:t>
            </w:r>
          </w:p>
        </w:tc>
        <w:tc>
          <w:tcPr>
            <w:tcW w:w="2365" w:type="dxa"/>
          </w:tcPr>
          <w:p w:rsidR="00491631" w:rsidRDefault="00CC7B2D">
            <w:pPr>
              <w:jc w:val="center"/>
              <w:rPr>
                <w:rFonts w:ascii="宋体" w:hAnsi="宋体"/>
                <w:szCs w:val="21"/>
              </w:rPr>
            </w:pPr>
            <w:r>
              <w:rPr>
                <w:rFonts w:ascii="宋体" w:hAnsi="宋体" w:hint="eastAsia"/>
                <w:szCs w:val="21"/>
              </w:rPr>
              <w:t>/</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hint="eastAsia"/>
                <w:szCs w:val="21"/>
              </w:rPr>
              <w:t>0.2</w:t>
            </w:r>
          </w:p>
        </w:tc>
        <w:tc>
          <w:tcPr>
            <w:tcW w:w="2241" w:type="dxa"/>
          </w:tcPr>
          <w:p w:rsidR="00491631" w:rsidRDefault="00CC7B2D">
            <w:pPr>
              <w:rPr>
                <w:rFonts w:ascii="宋体" w:hAnsi="宋体"/>
                <w:szCs w:val="21"/>
              </w:rPr>
            </w:pPr>
            <w:r>
              <w:rPr>
                <w:rFonts w:ascii="宋体" w:hAnsi="宋体" w:hint="eastAsia"/>
                <w:szCs w:val="21"/>
              </w:rPr>
              <w:t>SCGX09T302-LH</w:t>
            </w:r>
          </w:p>
        </w:tc>
        <w:tc>
          <w:tcPr>
            <w:tcW w:w="2365" w:type="dxa"/>
          </w:tcPr>
          <w:p w:rsidR="00491631" w:rsidRDefault="00CC7B2D">
            <w:pPr>
              <w:jc w:val="center"/>
              <w:rPr>
                <w:rFonts w:ascii="宋体" w:hAnsi="宋体"/>
                <w:szCs w:val="21"/>
              </w:rPr>
            </w:pPr>
            <w:r>
              <w:rPr>
                <w:rFonts w:ascii="宋体" w:hAnsi="宋体" w:hint="eastAsia"/>
                <w:szCs w:val="21"/>
              </w:rPr>
              <w:t>/</w:t>
            </w:r>
          </w:p>
        </w:tc>
        <w:tc>
          <w:tcPr>
            <w:tcW w:w="1993" w:type="dxa"/>
          </w:tcPr>
          <w:p w:rsidR="00491631" w:rsidRDefault="00CC7B2D">
            <w:pPr>
              <w:rPr>
                <w:rFonts w:ascii="宋体" w:hAnsi="宋体"/>
                <w:szCs w:val="21"/>
              </w:rPr>
            </w:pPr>
            <w:r>
              <w:rPr>
                <w:rFonts w:ascii="宋体" w:hAnsi="宋体"/>
                <w:szCs w:val="21"/>
              </w:rPr>
              <w:t>SPMG04T102-DZ</w:t>
            </w:r>
          </w:p>
        </w:tc>
      </w:tr>
      <w:tr w:rsidR="00491631">
        <w:trPr>
          <w:jc w:val="center"/>
        </w:trPr>
        <w:tc>
          <w:tcPr>
            <w:tcW w:w="1923" w:type="dxa"/>
          </w:tcPr>
          <w:p w:rsidR="00491631" w:rsidRDefault="00CC7B2D">
            <w:pPr>
              <w:rPr>
                <w:rFonts w:ascii="宋体" w:hAnsi="宋体"/>
                <w:szCs w:val="21"/>
              </w:rPr>
            </w:pPr>
            <w:r>
              <w:rPr>
                <w:rFonts w:ascii="宋体" w:hAnsi="宋体"/>
                <w:szCs w:val="21"/>
              </w:rPr>
              <w:t>0.4</w:t>
            </w:r>
          </w:p>
        </w:tc>
        <w:tc>
          <w:tcPr>
            <w:tcW w:w="2241" w:type="dxa"/>
          </w:tcPr>
          <w:p w:rsidR="00491631" w:rsidRDefault="00CC7B2D">
            <w:pPr>
              <w:rPr>
                <w:rFonts w:ascii="宋体" w:hAnsi="宋体"/>
                <w:szCs w:val="21"/>
              </w:rPr>
            </w:pPr>
            <w:r>
              <w:rPr>
                <w:rFonts w:ascii="宋体" w:hAnsi="宋体" w:hint="eastAsia"/>
                <w:szCs w:val="21"/>
              </w:rPr>
              <w:t>SCGX09T304-LH</w:t>
            </w:r>
          </w:p>
        </w:tc>
        <w:tc>
          <w:tcPr>
            <w:tcW w:w="2365" w:type="dxa"/>
          </w:tcPr>
          <w:p w:rsidR="00491631" w:rsidRDefault="00CC7B2D">
            <w:pPr>
              <w:rPr>
                <w:rFonts w:ascii="宋体" w:hAnsi="宋体"/>
                <w:szCs w:val="21"/>
              </w:rPr>
            </w:pPr>
            <w:r>
              <w:rPr>
                <w:rFonts w:ascii="宋体" w:hAnsi="宋体" w:hint="eastAsia"/>
                <w:szCs w:val="21"/>
              </w:rPr>
              <w:t>WNHU060404PNR-GM</w:t>
            </w:r>
          </w:p>
        </w:tc>
        <w:tc>
          <w:tcPr>
            <w:tcW w:w="1993" w:type="dxa"/>
          </w:tcPr>
          <w:p w:rsidR="00491631" w:rsidRDefault="00CC7B2D">
            <w:pPr>
              <w:rPr>
                <w:rFonts w:ascii="宋体" w:hAnsi="宋体"/>
                <w:szCs w:val="21"/>
              </w:rPr>
            </w:pPr>
            <w:r>
              <w:rPr>
                <w:rFonts w:ascii="宋体" w:hAnsi="宋体"/>
                <w:szCs w:val="21"/>
              </w:rPr>
              <w:t>SOMT050204-DZ</w:t>
            </w:r>
          </w:p>
        </w:tc>
      </w:tr>
      <w:tr w:rsidR="00491631">
        <w:trPr>
          <w:jc w:val="center"/>
        </w:trPr>
        <w:tc>
          <w:tcPr>
            <w:tcW w:w="1923" w:type="dxa"/>
          </w:tcPr>
          <w:p w:rsidR="00491631" w:rsidRDefault="00CC7B2D">
            <w:pPr>
              <w:rPr>
                <w:rFonts w:ascii="宋体" w:hAnsi="宋体"/>
                <w:szCs w:val="21"/>
              </w:rPr>
            </w:pPr>
            <w:r>
              <w:rPr>
                <w:rFonts w:ascii="宋体" w:hAnsi="宋体"/>
                <w:szCs w:val="21"/>
              </w:rPr>
              <w:t>0.8</w:t>
            </w:r>
          </w:p>
        </w:tc>
        <w:tc>
          <w:tcPr>
            <w:tcW w:w="2241" w:type="dxa"/>
          </w:tcPr>
          <w:p w:rsidR="00491631" w:rsidRDefault="00CC7B2D">
            <w:pPr>
              <w:rPr>
                <w:rFonts w:ascii="宋体" w:hAnsi="宋体"/>
                <w:szCs w:val="21"/>
              </w:rPr>
            </w:pPr>
            <w:r>
              <w:rPr>
                <w:rFonts w:ascii="宋体" w:hAnsi="宋体" w:hint="eastAsia"/>
                <w:szCs w:val="21"/>
              </w:rPr>
              <w:t>SCGX09T308-LH</w:t>
            </w:r>
          </w:p>
        </w:tc>
        <w:tc>
          <w:tcPr>
            <w:tcW w:w="2365" w:type="dxa"/>
          </w:tcPr>
          <w:p w:rsidR="00491631" w:rsidRDefault="00CC7B2D">
            <w:pPr>
              <w:rPr>
                <w:rFonts w:ascii="宋体" w:hAnsi="宋体"/>
                <w:szCs w:val="21"/>
              </w:rPr>
            </w:pPr>
            <w:r>
              <w:rPr>
                <w:rFonts w:ascii="宋体" w:hAnsi="宋体" w:hint="eastAsia"/>
                <w:szCs w:val="21"/>
              </w:rPr>
              <w:t>SEET09T308PER-APF</w:t>
            </w:r>
          </w:p>
        </w:tc>
        <w:tc>
          <w:tcPr>
            <w:tcW w:w="1993" w:type="dxa"/>
          </w:tcPr>
          <w:p w:rsidR="00491631" w:rsidRDefault="00CC7B2D">
            <w:pPr>
              <w:rPr>
                <w:rFonts w:ascii="宋体" w:hAnsi="宋体"/>
                <w:szCs w:val="21"/>
              </w:rPr>
            </w:pPr>
            <w:r>
              <w:rPr>
                <w:rFonts w:ascii="宋体" w:hAnsi="宋体" w:hint="eastAsia"/>
                <w:szCs w:val="21"/>
              </w:rPr>
              <w:t>WCMX030208R-53</w:t>
            </w:r>
          </w:p>
        </w:tc>
      </w:tr>
      <w:tr w:rsidR="00491631">
        <w:trPr>
          <w:jc w:val="center"/>
        </w:trPr>
        <w:tc>
          <w:tcPr>
            <w:tcW w:w="1923" w:type="dxa"/>
          </w:tcPr>
          <w:p w:rsidR="00491631" w:rsidRDefault="00CC7B2D">
            <w:pPr>
              <w:rPr>
                <w:rFonts w:ascii="宋体" w:hAnsi="宋体"/>
                <w:szCs w:val="21"/>
              </w:rPr>
            </w:pPr>
            <w:r>
              <w:rPr>
                <w:rFonts w:ascii="宋体" w:hAnsi="宋体"/>
                <w:szCs w:val="21"/>
              </w:rPr>
              <w:t>1.2</w:t>
            </w:r>
          </w:p>
        </w:tc>
        <w:tc>
          <w:tcPr>
            <w:tcW w:w="2241" w:type="dxa"/>
          </w:tcPr>
          <w:p w:rsidR="00491631" w:rsidRDefault="00CC7B2D">
            <w:pPr>
              <w:rPr>
                <w:rFonts w:ascii="宋体" w:hAnsi="宋体"/>
                <w:szCs w:val="21"/>
              </w:rPr>
            </w:pPr>
            <w:r>
              <w:rPr>
                <w:rFonts w:ascii="宋体" w:hAnsi="宋体" w:hint="eastAsia"/>
                <w:szCs w:val="21"/>
              </w:rPr>
              <w:t>SNMM190612</w:t>
            </w:r>
          </w:p>
        </w:tc>
        <w:tc>
          <w:tcPr>
            <w:tcW w:w="2365" w:type="dxa"/>
          </w:tcPr>
          <w:p w:rsidR="00491631" w:rsidRDefault="00CC7B2D">
            <w:pPr>
              <w:rPr>
                <w:rFonts w:ascii="宋体" w:hAnsi="宋体"/>
                <w:szCs w:val="21"/>
              </w:rPr>
            </w:pPr>
            <w:r>
              <w:rPr>
                <w:rFonts w:ascii="宋体" w:hAnsi="宋体" w:hint="eastAsia"/>
                <w:szCs w:val="21"/>
              </w:rPr>
              <w:t>PNEG110512-GH</w:t>
            </w:r>
          </w:p>
        </w:tc>
        <w:tc>
          <w:tcPr>
            <w:tcW w:w="1993" w:type="dxa"/>
          </w:tcPr>
          <w:p w:rsidR="00491631" w:rsidRDefault="00CC7B2D">
            <w:pPr>
              <w:rPr>
                <w:rFonts w:ascii="宋体" w:hAnsi="宋体"/>
                <w:szCs w:val="21"/>
              </w:rPr>
            </w:pPr>
            <w:r>
              <w:rPr>
                <w:rFonts w:ascii="宋体" w:hAnsi="宋体" w:hint="eastAsia"/>
                <w:szCs w:val="21"/>
              </w:rPr>
              <w:t>WCMX080412R-53</w:t>
            </w:r>
          </w:p>
        </w:tc>
      </w:tr>
      <w:tr w:rsidR="00491631">
        <w:trPr>
          <w:jc w:val="center"/>
        </w:trPr>
        <w:tc>
          <w:tcPr>
            <w:tcW w:w="1923" w:type="dxa"/>
          </w:tcPr>
          <w:p w:rsidR="00491631" w:rsidRDefault="00CC7B2D">
            <w:pPr>
              <w:rPr>
                <w:rFonts w:ascii="宋体" w:hAnsi="宋体"/>
                <w:szCs w:val="21"/>
              </w:rPr>
            </w:pPr>
            <w:r>
              <w:rPr>
                <w:rFonts w:ascii="宋体" w:hAnsi="宋体"/>
                <w:szCs w:val="21"/>
              </w:rPr>
              <w:t>1.6</w:t>
            </w:r>
          </w:p>
        </w:tc>
        <w:tc>
          <w:tcPr>
            <w:tcW w:w="2241" w:type="dxa"/>
          </w:tcPr>
          <w:p w:rsidR="00491631" w:rsidRDefault="00CC7B2D">
            <w:pPr>
              <w:rPr>
                <w:rFonts w:ascii="宋体" w:hAnsi="宋体"/>
                <w:szCs w:val="21"/>
              </w:rPr>
            </w:pPr>
            <w:r>
              <w:rPr>
                <w:rFonts w:ascii="宋体" w:hAnsi="宋体" w:hint="eastAsia"/>
                <w:szCs w:val="21"/>
              </w:rPr>
              <w:t>SNMM190616</w:t>
            </w:r>
          </w:p>
        </w:tc>
        <w:tc>
          <w:tcPr>
            <w:tcW w:w="2365" w:type="dxa"/>
          </w:tcPr>
          <w:p w:rsidR="00491631" w:rsidRDefault="00CC7B2D">
            <w:pPr>
              <w:rPr>
                <w:rFonts w:ascii="宋体" w:hAnsi="宋体"/>
                <w:szCs w:val="21"/>
              </w:rPr>
            </w:pPr>
            <w:r>
              <w:rPr>
                <w:rFonts w:ascii="宋体" w:hAnsi="宋体" w:hint="eastAsia"/>
                <w:szCs w:val="21"/>
              </w:rPr>
              <w:t>WNHU060416PNR-GM</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hint="eastAsia"/>
                <w:szCs w:val="21"/>
              </w:rPr>
              <w:t>2.0</w:t>
            </w:r>
          </w:p>
        </w:tc>
        <w:tc>
          <w:tcPr>
            <w:tcW w:w="2241" w:type="dxa"/>
          </w:tcPr>
          <w:p w:rsidR="00491631" w:rsidRDefault="00CC7B2D">
            <w:pPr>
              <w:rPr>
                <w:rFonts w:ascii="宋体" w:hAnsi="宋体"/>
                <w:szCs w:val="21"/>
              </w:rPr>
            </w:pPr>
            <w:r>
              <w:rPr>
                <w:rFonts w:ascii="宋体" w:hAnsi="宋体"/>
                <w:szCs w:val="21"/>
              </w:rPr>
              <w:t>VPGX220520-LC</w:t>
            </w:r>
          </w:p>
        </w:tc>
        <w:tc>
          <w:tcPr>
            <w:tcW w:w="2365" w:type="dxa"/>
          </w:tcPr>
          <w:p w:rsidR="00491631" w:rsidRDefault="00CC7B2D">
            <w:pPr>
              <w:rPr>
                <w:rFonts w:ascii="宋体" w:hAnsi="宋体"/>
                <w:szCs w:val="21"/>
              </w:rPr>
            </w:pPr>
            <w:r>
              <w:rPr>
                <w:rFonts w:ascii="宋体" w:hAnsi="宋体" w:hint="eastAsia"/>
                <w:szCs w:val="21"/>
              </w:rPr>
              <w:t>APKT11T320-APM</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szCs w:val="21"/>
              </w:rPr>
              <w:lastRenderedPageBreak/>
              <w:t>2.4</w:t>
            </w:r>
            <w:r>
              <w:rPr>
                <w:rFonts w:ascii="宋体" w:hAnsi="宋体" w:hint="eastAsia"/>
                <w:szCs w:val="21"/>
                <w:vertAlign w:val="superscript"/>
              </w:rPr>
              <w:t>a</w:t>
            </w:r>
          </w:p>
        </w:tc>
        <w:tc>
          <w:tcPr>
            <w:tcW w:w="2241" w:type="dxa"/>
          </w:tcPr>
          <w:p w:rsidR="00491631" w:rsidRDefault="00CC7B2D">
            <w:pPr>
              <w:rPr>
                <w:rFonts w:ascii="宋体" w:hAnsi="宋体"/>
                <w:szCs w:val="21"/>
              </w:rPr>
            </w:pPr>
            <w:r>
              <w:rPr>
                <w:rFonts w:ascii="宋体" w:hAnsi="宋体" w:hint="eastAsia"/>
                <w:szCs w:val="21"/>
              </w:rPr>
              <w:t>SNMM190624</w:t>
            </w:r>
          </w:p>
        </w:tc>
        <w:tc>
          <w:tcPr>
            <w:tcW w:w="2365" w:type="dxa"/>
          </w:tcPr>
          <w:p w:rsidR="00491631" w:rsidRDefault="00CC7B2D">
            <w:pPr>
              <w:rPr>
                <w:rFonts w:ascii="宋体" w:hAnsi="宋体"/>
                <w:szCs w:val="21"/>
              </w:rPr>
            </w:pPr>
            <w:r>
              <w:rPr>
                <w:rFonts w:ascii="宋体" w:hAnsi="宋体" w:hint="eastAsia"/>
                <w:szCs w:val="21"/>
              </w:rPr>
              <w:t>APKT160424-APM</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hint="eastAsia"/>
                <w:szCs w:val="21"/>
              </w:rPr>
              <w:t>2.5</w:t>
            </w:r>
          </w:p>
        </w:tc>
        <w:tc>
          <w:tcPr>
            <w:tcW w:w="2241" w:type="dxa"/>
          </w:tcPr>
          <w:p w:rsidR="00491631" w:rsidRDefault="00CC7B2D">
            <w:pPr>
              <w:rPr>
                <w:rFonts w:ascii="宋体" w:hAnsi="宋体"/>
                <w:szCs w:val="21"/>
              </w:rPr>
            </w:pPr>
            <w:r>
              <w:rPr>
                <w:rFonts w:ascii="宋体" w:hAnsi="宋体"/>
                <w:szCs w:val="21"/>
              </w:rPr>
              <w:t>VPGT220525-LP</w:t>
            </w:r>
          </w:p>
        </w:tc>
        <w:tc>
          <w:tcPr>
            <w:tcW w:w="2365" w:type="dxa"/>
          </w:tcPr>
          <w:p w:rsidR="00491631" w:rsidRDefault="00CC7B2D">
            <w:pPr>
              <w:rPr>
                <w:rFonts w:ascii="宋体" w:hAnsi="宋体"/>
                <w:szCs w:val="21"/>
              </w:rPr>
            </w:pPr>
            <w:r>
              <w:rPr>
                <w:rFonts w:ascii="宋体" w:hAnsi="宋体" w:hint="eastAsia"/>
                <w:szCs w:val="21"/>
              </w:rPr>
              <w:t>WPGT090725ZSR</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szCs w:val="21"/>
              </w:rPr>
              <w:t>3.2</w:t>
            </w:r>
          </w:p>
        </w:tc>
        <w:tc>
          <w:tcPr>
            <w:tcW w:w="2241" w:type="dxa"/>
          </w:tcPr>
          <w:p w:rsidR="00491631" w:rsidRDefault="00CC7B2D">
            <w:pPr>
              <w:rPr>
                <w:rFonts w:ascii="宋体" w:hAnsi="宋体"/>
                <w:szCs w:val="21"/>
              </w:rPr>
            </w:pPr>
            <w:r>
              <w:rPr>
                <w:rFonts w:ascii="宋体" w:hAnsi="宋体" w:hint="eastAsia"/>
                <w:szCs w:val="21"/>
              </w:rPr>
              <w:t>SNMM250932-ER</w:t>
            </w:r>
          </w:p>
        </w:tc>
        <w:tc>
          <w:tcPr>
            <w:tcW w:w="2365" w:type="dxa"/>
          </w:tcPr>
          <w:p w:rsidR="00491631" w:rsidRDefault="00CC7B2D">
            <w:pPr>
              <w:rPr>
                <w:rFonts w:ascii="宋体" w:hAnsi="宋体"/>
                <w:szCs w:val="21"/>
              </w:rPr>
            </w:pPr>
            <w:r>
              <w:rPr>
                <w:rFonts w:ascii="宋体" w:hAnsi="宋体"/>
                <w:szCs w:val="21"/>
              </w:rPr>
              <w:t>ADMT160432-NM</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szCs w:val="21"/>
              </w:rPr>
              <w:t>0.6</w:t>
            </w:r>
            <w:r>
              <w:rPr>
                <w:rFonts w:ascii="宋体" w:hAnsi="宋体" w:hint="eastAsia"/>
                <w:szCs w:val="21"/>
                <w:vertAlign w:val="superscript"/>
              </w:rPr>
              <w:t>b</w:t>
            </w:r>
          </w:p>
        </w:tc>
        <w:tc>
          <w:tcPr>
            <w:tcW w:w="2241" w:type="dxa"/>
          </w:tcPr>
          <w:p w:rsidR="00491631" w:rsidRDefault="00CC7B2D">
            <w:pPr>
              <w:rPr>
                <w:rFonts w:ascii="宋体" w:hAnsi="宋体"/>
                <w:szCs w:val="21"/>
              </w:rPr>
            </w:pPr>
            <w:r>
              <w:rPr>
                <w:rFonts w:ascii="宋体" w:hAnsi="宋体" w:hint="eastAsia"/>
                <w:szCs w:val="21"/>
              </w:rPr>
              <w:t>YNMX1812L</w:t>
            </w:r>
          </w:p>
        </w:tc>
        <w:tc>
          <w:tcPr>
            <w:tcW w:w="2365" w:type="dxa"/>
          </w:tcPr>
          <w:p w:rsidR="00491631" w:rsidRDefault="00CC7B2D">
            <w:pPr>
              <w:rPr>
                <w:rFonts w:ascii="宋体" w:hAnsi="宋体"/>
                <w:szCs w:val="21"/>
              </w:rPr>
            </w:pPr>
            <w:r>
              <w:rPr>
                <w:rFonts w:ascii="宋体" w:hAnsi="宋体" w:hint="eastAsia"/>
                <w:szCs w:val="21"/>
              </w:rPr>
              <w:t>SNEG1205ANR-W</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hint="eastAsia"/>
                <w:szCs w:val="21"/>
              </w:rPr>
              <w:t>1.0</w:t>
            </w:r>
            <w:r>
              <w:rPr>
                <w:rFonts w:ascii="宋体" w:hAnsi="宋体" w:hint="eastAsia"/>
                <w:szCs w:val="21"/>
                <w:vertAlign w:val="superscript"/>
              </w:rPr>
              <w:t>b</w:t>
            </w:r>
          </w:p>
        </w:tc>
        <w:tc>
          <w:tcPr>
            <w:tcW w:w="2241" w:type="dxa"/>
          </w:tcPr>
          <w:p w:rsidR="00491631" w:rsidRDefault="00CC7B2D">
            <w:pPr>
              <w:rPr>
                <w:rFonts w:ascii="宋体" w:hAnsi="宋体"/>
                <w:szCs w:val="21"/>
              </w:rPr>
            </w:pPr>
            <w:r>
              <w:rPr>
                <w:rFonts w:ascii="宋体" w:hAnsi="宋体" w:hint="eastAsia"/>
                <w:szCs w:val="21"/>
              </w:rPr>
              <w:t>YNMX2518173L</w:t>
            </w:r>
          </w:p>
        </w:tc>
        <w:tc>
          <w:tcPr>
            <w:tcW w:w="2365" w:type="dxa"/>
          </w:tcPr>
          <w:p w:rsidR="00491631" w:rsidRDefault="00CC7B2D">
            <w:pPr>
              <w:rPr>
                <w:rFonts w:ascii="宋体" w:hAnsi="宋体"/>
                <w:szCs w:val="21"/>
              </w:rPr>
            </w:pPr>
            <w:r>
              <w:rPr>
                <w:rFonts w:ascii="宋体" w:hAnsi="宋体" w:hint="eastAsia"/>
                <w:szCs w:val="21"/>
              </w:rPr>
              <w:t>SNEG1907ANR-HGR</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hint="eastAsia"/>
                <w:szCs w:val="21"/>
              </w:rPr>
              <w:t>1.5</w:t>
            </w:r>
            <w:r>
              <w:rPr>
                <w:rFonts w:ascii="宋体" w:hAnsi="宋体" w:hint="eastAsia"/>
                <w:szCs w:val="21"/>
                <w:vertAlign w:val="superscript"/>
              </w:rPr>
              <w:t>b</w:t>
            </w:r>
          </w:p>
        </w:tc>
        <w:tc>
          <w:tcPr>
            <w:tcW w:w="2241" w:type="dxa"/>
          </w:tcPr>
          <w:p w:rsidR="00491631" w:rsidRDefault="00CC7B2D">
            <w:pPr>
              <w:jc w:val="center"/>
              <w:rPr>
                <w:rFonts w:ascii="宋体" w:hAnsi="宋体"/>
                <w:szCs w:val="21"/>
              </w:rPr>
            </w:pPr>
            <w:r>
              <w:rPr>
                <w:rFonts w:ascii="宋体" w:hAnsi="宋体" w:hint="eastAsia"/>
                <w:szCs w:val="21"/>
              </w:rPr>
              <w:t>/</w:t>
            </w:r>
          </w:p>
        </w:tc>
        <w:tc>
          <w:tcPr>
            <w:tcW w:w="2365" w:type="dxa"/>
          </w:tcPr>
          <w:p w:rsidR="00491631" w:rsidRDefault="00CC7B2D">
            <w:pPr>
              <w:rPr>
                <w:rFonts w:ascii="宋体" w:hAnsi="宋体"/>
                <w:szCs w:val="21"/>
              </w:rPr>
            </w:pPr>
            <w:r>
              <w:rPr>
                <w:rFonts w:ascii="宋体" w:hAnsi="宋体" w:hint="eastAsia"/>
                <w:szCs w:val="21"/>
              </w:rPr>
              <w:t>WPGT050315ZSR</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szCs w:val="21"/>
              </w:rPr>
              <w:t>3.0</w:t>
            </w:r>
            <w:r>
              <w:rPr>
                <w:rFonts w:ascii="宋体" w:hAnsi="宋体" w:hint="eastAsia"/>
                <w:szCs w:val="21"/>
                <w:vertAlign w:val="superscript"/>
              </w:rPr>
              <w:t xml:space="preserve"> b</w:t>
            </w:r>
          </w:p>
        </w:tc>
        <w:tc>
          <w:tcPr>
            <w:tcW w:w="2241" w:type="dxa"/>
          </w:tcPr>
          <w:p w:rsidR="00491631" w:rsidRDefault="00CC7B2D">
            <w:pPr>
              <w:jc w:val="center"/>
              <w:rPr>
                <w:rFonts w:ascii="宋体" w:hAnsi="宋体"/>
                <w:szCs w:val="21"/>
              </w:rPr>
            </w:pPr>
            <w:r>
              <w:rPr>
                <w:rFonts w:ascii="宋体" w:hAnsi="宋体" w:hint="eastAsia"/>
                <w:szCs w:val="21"/>
              </w:rPr>
              <w:t>/</w:t>
            </w:r>
          </w:p>
        </w:tc>
        <w:tc>
          <w:tcPr>
            <w:tcW w:w="2365" w:type="dxa"/>
          </w:tcPr>
          <w:p w:rsidR="00491631" w:rsidRDefault="00CC7B2D">
            <w:pPr>
              <w:rPr>
                <w:rFonts w:ascii="宋体" w:hAnsi="宋体"/>
                <w:szCs w:val="21"/>
              </w:rPr>
            </w:pPr>
            <w:r>
              <w:rPr>
                <w:rFonts w:ascii="宋体" w:hAnsi="宋体" w:hint="eastAsia"/>
                <w:szCs w:val="21"/>
              </w:rPr>
              <w:t>PNEG110530-GH</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1923" w:type="dxa"/>
          </w:tcPr>
          <w:p w:rsidR="00491631" w:rsidRDefault="00CC7B2D">
            <w:pPr>
              <w:rPr>
                <w:rFonts w:ascii="宋体" w:hAnsi="宋体"/>
                <w:szCs w:val="21"/>
              </w:rPr>
            </w:pPr>
            <w:r>
              <w:rPr>
                <w:rFonts w:ascii="宋体" w:hAnsi="宋体" w:hint="eastAsia"/>
                <w:szCs w:val="21"/>
              </w:rPr>
              <w:t>4.0</w:t>
            </w:r>
            <w:r>
              <w:rPr>
                <w:rFonts w:ascii="宋体" w:hAnsi="宋体" w:hint="eastAsia"/>
                <w:szCs w:val="21"/>
                <w:vertAlign w:val="superscript"/>
              </w:rPr>
              <w:t xml:space="preserve"> b</w:t>
            </w:r>
          </w:p>
        </w:tc>
        <w:tc>
          <w:tcPr>
            <w:tcW w:w="2241" w:type="dxa"/>
          </w:tcPr>
          <w:p w:rsidR="00491631" w:rsidRDefault="00CC7B2D">
            <w:pPr>
              <w:jc w:val="center"/>
              <w:rPr>
                <w:rFonts w:ascii="宋体" w:hAnsi="宋体"/>
                <w:szCs w:val="21"/>
              </w:rPr>
            </w:pPr>
            <w:r>
              <w:rPr>
                <w:rFonts w:ascii="宋体" w:hAnsi="宋体" w:hint="eastAsia"/>
                <w:szCs w:val="21"/>
              </w:rPr>
              <w:t>/</w:t>
            </w:r>
          </w:p>
        </w:tc>
        <w:tc>
          <w:tcPr>
            <w:tcW w:w="2365" w:type="dxa"/>
          </w:tcPr>
          <w:p w:rsidR="00491631" w:rsidRDefault="00CC7B2D">
            <w:pPr>
              <w:rPr>
                <w:rFonts w:ascii="宋体" w:hAnsi="宋体"/>
                <w:szCs w:val="21"/>
              </w:rPr>
            </w:pPr>
            <w:r>
              <w:rPr>
                <w:rFonts w:ascii="宋体" w:hAnsi="宋体" w:hint="eastAsia"/>
                <w:szCs w:val="21"/>
              </w:rPr>
              <w:t>SDMT09T312-NM</w:t>
            </w:r>
          </w:p>
        </w:tc>
        <w:tc>
          <w:tcPr>
            <w:tcW w:w="1993" w:type="dxa"/>
          </w:tcPr>
          <w:p w:rsidR="00491631" w:rsidRDefault="00CC7B2D">
            <w:pPr>
              <w:jc w:val="center"/>
              <w:rPr>
                <w:rFonts w:ascii="宋体" w:hAnsi="宋体"/>
                <w:szCs w:val="21"/>
              </w:rPr>
            </w:pPr>
            <w:r>
              <w:rPr>
                <w:rFonts w:ascii="宋体" w:hAnsi="宋体" w:hint="eastAsia"/>
                <w:szCs w:val="21"/>
              </w:rPr>
              <w:t>/</w:t>
            </w:r>
          </w:p>
        </w:tc>
      </w:tr>
      <w:tr w:rsidR="00491631">
        <w:trPr>
          <w:jc w:val="center"/>
        </w:trPr>
        <w:tc>
          <w:tcPr>
            <w:tcW w:w="8522" w:type="dxa"/>
            <w:gridSpan w:val="4"/>
          </w:tcPr>
          <w:p w:rsidR="00491631" w:rsidRDefault="00CC7B2D">
            <w:pPr>
              <w:rPr>
                <w:rFonts w:ascii="宋体" w:hAnsi="宋体"/>
                <w:szCs w:val="21"/>
              </w:rPr>
            </w:pPr>
            <w:r>
              <w:rPr>
                <w:rFonts w:ascii="宋体" w:hAnsi="宋体" w:hint="eastAsia"/>
                <w:szCs w:val="21"/>
              </w:rPr>
              <w:t xml:space="preserve">a </w:t>
            </w:r>
            <w:r>
              <w:rPr>
                <w:rFonts w:ascii="宋体" w:hAnsi="宋体" w:hint="eastAsia"/>
                <w:szCs w:val="21"/>
              </w:rPr>
              <w:t>可用刀尖圆弧半径</w:t>
            </w:r>
            <w:r>
              <w:rPr>
                <w:rFonts w:ascii="宋体" w:hAnsi="宋体" w:hint="eastAsia"/>
                <w:szCs w:val="21"/>
              </w:rPr>
              <w:t>2.4mm</w:t>
            </w:r>
            <w:r>
              <w:rPr>
                <w:rFonts w:ascii="宋体" w:hAnsi="宋体" w:hint="eastAsia"/>
                <w:szCs w:val="21"/>
              </w:rPr>
              <w:t>替代</w:t>
            </w:r>
            <w:r>
              <w:rPr>
                <w:rFonts w:ascii="宋体" w:hAnsi="宋体" w:hint="eastAsia"/>
                <w:szCs w:val="21"/>
              </w:rPr>
              <w:t>2.5mm</w:t>
            </w:r>
            <w:r>
              <w:rPr>
                <w:rFonts w:ascii="宋体" w:hAnsi="宋体" w:hint="eastAsia"/>
                <w:szCs w:val="21"/>
              </w:rPr>
              <w:t>；</w:t>
            </w:r>
          </w:p>
          <w:p w:rsidR="00491631" w:rsidRDefault="00CC7B2D">
            <w:pPr>
              <w:rPr>
                <w:rFonts w:ascii="宋体" w:hAnsi="宋体"/>
                <w:szCs w:val="21"/>
              </w:rPr>
            </w:pPr>
            <w:r>
              <w:rPr>
                <w:rFonts w:ascii="宋体" w:hAnsi="宋体" w:hint="eastAsia"/>
                <w:szCs w:val="21"/>
              </w:rPr>
              <w:t xml:space="preserve">b </w:t>
            </w:r>
            <w:r>
              <w:rPr>
                <w:rFonts w:ascii="宋体" w:hAnsi="宋体" w:hint="eastAsia"/>
                <w:szCs w:val="21"/>
              </w:rPr>
              <w:t>对于某些特殊用途的车、铣刀片，圆角半径可以采用</w:t>
            </w:r>
            <w:r>
              <w:rPr>
                <w:rFonts w:ascii="宋体" w:hAnsi="宋体" w:hint="eastAsia"/>
                <w:szCs w:val="21"/>
              </w:rPr>
              <w:t>0.6mm</w:t>
            </w:r>
            <w:r>
              <w:rPr>
                <w:rFonts w:ascii="宋体" w:hAnsi="宋体" w:hint="eastAsia"/>
                <w:szCs w:val="21"/>
              </w:rPr>
              <w:t>、</w:t>
            </w:r>
            <w:r>
              <w:rPr>
                <w:rFonts w:ascii="宋体" w:hAnsi="宋体" w:hint="eastAsia"/>
                <w:szCs w:val="21"/>
              </w:rPr>
              <w:t>1.0mm</w:t>
            </w:r>
            <w:r>
              <w:rPr>
                <w:rFonts w:ascii="宋体" w:hAnsi="宋体" w:hint="eastAsia"/>
                <w:szCs w:val="21"/>
              </w:rPr>
              <w:t>、</w:t>
            </w:r>
            <w:r>
              <w:rPr>
                <w:rFonts w:ascii="宋体" w:hAnsi="宋体" w:hint="eastAsia"/>
                <w:szCs w:val="21"/>
              </w:rPr>
              <w:t>1.5mm</w:t>
            </w:r>
            <w:r>
              <w:rPr>
                <w:rFonts w:ascii="宋体" w:hAnsi="宋体" w:hint="eastAsia"/>
                <w:szCs w:val="21"/>
              </w:rPr>
              <w:t>、</w:t>
            </w:r>
            <w:r>
              <w:rPr>
                <w:rFonts w:ascii="宋体" w:hAnsi="宋体" w:hint="eastAsia"/>
                <w:szCs w:val="21"/>
              </w:rPr>
              <w:t>3.0mm</w:t>
            </w:r>
            <w:r>
              <w:rPr>
                <w:rFonts w:ascii="宋体" w:hAnsi="宋体" w:hint="eastAsia"/>
                <w:szCs w:val="21"/>
              </w:rPr>
              <w:t>、</w:t>
            </w:r>
            <w:r>
              <w:rPr>
                <w:rFonts w:ascii="宋体" w:hAnsi="宋体" w:hint="eastAsia"/>
                <w:szCs w:val="21"/>
              </w:rPr>
              <w:t>4.0mm</w:t>
            </w:r>
            <w:r>
              <w:rPr>
                <w:rFonts w:ascii="宋体" w:hAnsi="宋体" w:hint="eastAsia"/>
                <w:szCs w:val="21"/>
              </w:rPr>
              <w:t>；</w:t>
            </w:r>
          </w:p>
        </w:tc>
      </w:tr>
    </w:tbl>
    <w:p w:rsidR="00491631" w:rsidRDefault="00CC7B2D">
      <w:pPr>
        <w:pStyle w:val="af0"/>
        <w:spacing w:before="156" w:after="156" w:line="360" w:lineRule="auto"/>
        <w:ind w:firstLineChars="0" w:firstLine="480"/>
        <w:jc w:val="left"/>
        <w:rPr>
          <w:rFonts w:ascii="Times New Roman"/>
          <w:sz w:val="24"/>
          <w:szCs w:val="24"/>
        </w:rPr>
      </w:pPr>
      <w:r>
        <w:rPr>
          <w:rFonts w:ascii="Times New Roman" w:hint="eastAsia"/>
          <w:sz w:val="24"/>
          <w:szCs w:val="24"/>
        </w:rPr>
        <w:t>株洲钻石圆形刀片规格繁多，且圆形刀片刀尖圆弧半径全部符合标准所规定的刀尖圆角半径。部分圆形刀片应用情况见表</w:t>
      </w:r>
      <w:r>
        <w:rPr>
          <w:rFonts w:ascii="Times New Roman" w:hint="eastAsia"/>
          <w:sz w:val="24"/>
          <w:szCs w:val="24"/>
        </w:rPr>
        <w:t>3</w:t>
      </w:r>
      <w:r>
        <w:rPr>
          <w:rFonts w:ascii="Times New Roman" w:hint="eastAsia"/>
          <w:sz w:val="24"/>
          <w:szCs w:val="24"/>
        </w:rPr>
        <w:t>。</w:t>
      </w:r>
    </w:p>
    <w:p w:rsidR="00491631" w:rsidRDefault="00CC7B2D">
      <w:pPr>
        <w:pStyle w:val="af0"/>
        <w:spacing w:before="156" w:after="156" w:line="36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3 </w:t>
      </w:r>
      <w:r>
        <w:rPr>
          <w:rFonts w:ascii="Times New Roman" w:hint="eastAsia"/>
          <w:sz w:val="24"/>
          <w:szCs w:val="24"/>
        </w:rPr>
        <w:t>株洲钻石切削刀具股份有限公司部分圆</w:t>
      </w:r>
      <w:r>
        <w:rPr>
          <w:rFonts w:ascii="Times New Roman" w:hint="eastAsia"/>
          <w:sz w:val="24"/>
          <w:szCs w:val="24"/>
        </w:rPr>
        <w:t>形</w:t>
      </w:r>
      <w:r>
        <w:rPr>
          <w:rFonts w:ascii="Times New Roman" w:hint="eastAsia"/>
          <w:sz w:val="24"/>
          <w:szCs w:val="24"/>
        </w:rPr>
        <w:t>刀片刀尖圆角半径应用情况</w:t>
      </w:r>
    </w:p>
    <w:tbl>
      <w:tblPr>
        <w:tblStyle w:val="ae"/>
        <w:tblW w:w="8522" w:type="dxa"/>
        <w:jc w:val="center"/>
        <w:tblLayout w:type="fixed"/>
        <w:tblLook w:val="04A0"/>
      </w:tblPr>
      <w:tblGrid>
        <w:gridCol w:w="2717"/>
        <w:gridCol w:w="2715"/>
        <w:gridCol w:w="3090"/>
      </w:tblGrid>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刀尖圆角半径</w:t>
            </w:r>
            <w:r>
              <w:rPr>
                <w:rFonts w:asciiTheme="minorEastAsia" w:eastAsiaTheme="minorEastAsia" w:hAnsiTheme="minorEastAsia" w:hint="eastAsia"/>
                <w:szCs w:val="21"/>
              </w:rPr>
              <w:t>/mm</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车削刀片型号</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铣削刀片型号</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2</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szCs w:val="21"/>
              </w:rPr>
              <w:t>RCMN0406</w:t>
            </w:r>
          </w:p>
        </w:tc>
        <w:tc>
          <w:tcPr>
            <w:tcW w:w="3090" w:type="dxa"/>
            <w:vAlign w:val="center"/>
          </w:tcPr>
          <w:p w:rsidR="00491631" w:rsidRDefault="00491631">
            <w:pPr>
              <w:rPr>
                <w:rFonts w:asciiTheme="minorEastAsia" w:eastAsiaTheme="minorEastAsia" w:hAnsiTheme="minorEastAsia"/>
                <w:szCs w:val="21"/>
              </w:rPr>
            </w:pP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4</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RCMT0803MO</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RDKW0803MO</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5</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RCMT10T3MO</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RCKT10T3MO-DM</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6</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RCMT1204MO</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RCKT1204MO-DM</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8</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RCMT1606MO</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RCKT1606MO-DR</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10</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RCMX2006MO</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RCKT2006MO-ER</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12.5</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RCMX2507MO</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ZOHX2506-GM</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16</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RCMX3209MO</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ZOHX3207-GM</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2.5</w:t>
            </w:r>
            <w:r>
              <w:rPr>
                <w:rFonts w:asciiTheme="minorEastAsia" w:eastAsiaTheme="minorEastAsia" w:hAnsiTheme="minorEastAsia" w:hint="eastAsia"/>
                <w:szCs w:val="21"/>
                <w:vertAlign w:val="superscript"/>
              </w:rPr>
              <w:t>a</w:t>
            </w:r>
          </w:p>
        </w:tc>
        <w:tc>
          <w:tcPr>
            <w:tcW w:w="2715" w:type="dxa"/>
            <w:vAlign w:val="center"/>
          </w:tcPr>
          <w:p w:rsidR="00491631" w:rsidRDefault="00CC7B2D">
            <w:pPr>
              <w:jc w:val="center"/>
              <w:rPr>
                <w:rFonts w:asciiTheme="minorEastAsia" w:eastAsiaTheme="minorEastAsia" w:hAnsiTheme="minorEastAsia"/>
                <w:szCs w:val="21"/>
              </w:rPr>
            </w:pPr>
            <w:r>
              <w:rPr>
                <w:rFonts w:ascii="宋体" w:hAnsi="宋体" w:hint="eastAsia"/>
                <w:szCs w:val="21"/>
              </w:rPr>
              <w:t>/</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szCs w:val="21"/>
              </w:rPr>
              <w:t>RDHW0501MOENRJ</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3 a</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szCs w:val="21"/>
              </w:rPr>
              <w:t>RCMN0609</w:t>
            </w:r>
          </w:p>
        </w:tc>
        <w:tc>
          <w:tcPr>
            <w:tcW w:w="3090" w:type="dxa"/>
            <w:vAlign w:val="center"/>
          </w:tcPr>
          <w:p w:rsidR="00491631" w:rsidRDefault="00CC7B2D">
            <w:pPr>
              <w:jc w:val="center"/>
              <w:rPr>
                <w:rFonts w:asciiTheme="minorEastAsia" w:eastAsiaTheme="minorEastAsia" w:hAnsiTheme="minorEastAsia"/>
                <w:szCs w:val="21"/>
              </w:rPr>
            </w:pPr>
            <w:r>
              <w:rPr>
                <w:rFonts w:ascii="宋体" w:hAnsi="宋体" w:hint="eastAsia"/>
                <w:szCs w:val="21"/>
              </w:rPr>
              <w:t>/</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 xml:space="preserve">3.5 </w:t>
            </w:r>
            <w:r>
              <w:rPr>
                <w:rFonts w:asciiTheme="minorEastAsia" w:eastAsiaTheme="minorEastAsia" w:hAnsiTheme="minorEastAsia" w:hint="eastAsia"/>
                <w:szCs w:val="21"/>
                <w:vertAlign w:val="superscript"/>
              </w:rPr>
              <w:t>a</w:t>
            </w:r>
          </w:p>
        </w:tc>
        <w:tc>
          <w:tcPr>
            <w:tcW w:w="2715" w:type="dxa"/>
            <w:vAlign w:val="center"/>
          </w:tcPr>
          <w:p w:rsidR="00491631" w:rsidRDefault="00CC7B2D">
            <w:pPr>
              <w:jc w:val="center"/>
              <w:rPr>
                <w:rFonts w:asciiTheme="minorEastAsia" w:eastAsiaTheme="minorEastAsia" w:hAnsiTheme="minorEastAsia"/>
                <w:szCs w:val="21"/>
              </w:rPr>
            </w:pPr>
            <w:r>
              <w:rPr>
                <w:rFonts w:ascii="宋体" w:hAnsi="宋体" w:hint="eastAsia"/>
                <w:szCs w:val="21"/>
              </w:rPr>
              <w:t>/</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RDKW0702MO</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4.5</w:t>
            </w:r>
            <w:r>
              <w:rPr>
                <w:rFonts w:asciiTheme="minorEastAsia" w:eastAsiaTheme="minorEastAsia" w:hAnsiTheme="minorEastAsia" w:hint="eastAsia"/>
                <w:szCs w:val="21"/>
                <w:vertAlign w:val="superscript"/>
              </w:rPr>
              <w:t xml:space="preserve"> a</w:t>
            </w:r>
          </w:p>
        </w:tc>
        <w:tc>
          <w:tcPr>
            <w:tcW w:w="2715" w:type="dxa"/>
            <w:vAlign w:val="center"/>
          </w:tcPr>
          <w:p w:rsidR="00491631" w:rsidRDefault="00CC7B2D">
            <w:pPr>
              <w:jc w:val="center"/>
              <w:rPr>
                <w:rFonts w:asciiTheme="minorEastAsia" w:eastAsiaTheme="minorEastAsia" w:hAnsiTheme="minorEastAsia"/>
                <w:szCs w:val="21"/>
              </w:rPr>
            </w:pPr>
            <w:r>
              <w:rPr>
                <w:rFonts w:ascii="宋体" w:hAnsi="宋体" w:hint="eastAsia"/>
                <w:szCs w:val="21"/>
              </w:rPr>
              <w:t>/</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RNGN090300</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7.5</w:t>
            </w:r>
            <w:r>
              <w:rPr>
                <w:rFonts w:asciiTheme="minorEastAsia" w:eastAsiaTheme="minorEastAsia" w:hAnsiTheme="minorEastAsia" w:hint="eastAsia"/>
                <w:szCs w:val="21"/>
                <w:vertAlign w:val="superscript"/>
              </w:rPr>
              <w:t xml:space="preserve"> a</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szCs w:val="21"/>
              </w:rPr>
              <w:t>RCGN150700ABC</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RNGN150700</w:t>
            </w:r>
          </w:p>
        </w:tc>
      </w:tr>
      <w:tr w:rsidR="00491631">
        <w:trPr>
          <w:jc w:val="center"/>
        </w:trPr>
        <w:tc>
          <w:tcPr>
            <w:tcW w:w="2717"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 xml:space="preserve">9.5 </w:t>
            </w:r>
            <w:r>
              <w:rPr>
                <w:rFonts w:asciiTheme="minorEastAsia" w:eastAsiaTheme="minorEastAsia" w:hAnsiTheme="minorEastAsia" w:hint="eastAsia"/>
                <w:szCs w:val="21"/>
                <w:vertAlign w:val="superscript"/>
              </w:rPr>
              <w:t>a</w:t>
            </w:r>
          </w:p>
        </w:tc>
        <w:tc>
          <w:tcPr>
            <w:tcW w:w="2715"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szCs w:val="21"/>
              </w:rPr>
              <w:t>RCGT190600</w:t>
            </w:r>
          </w:p>
        </w:tc>
        <w:tc>
          <w:tcPr>
            <w:tcW w:w="309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szCs w:val="21"/>
              </w:rPr>
              <w:t>RCEX190600</w:t>
            </w:r>
          </w:p>
        </w:tc>
      </w:tr>
      <w:tr w:rsidR="00491631">
        <w:trPr>
          <w:jc w:val="center"/>
        </w:trPr>
        <w:tc>
          <w:tcPr>
            <w:tcW w:w="8522" w:type="dxa"/>
            <w:gridSpan w:val="3"/>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 xml:space="preserve">a </w:t>
            </w:r>
            <w:r>
              <w:rPr>
                <w:rFonts w:asciiTheme="minorEastAsia" w:eastAsiaTheme="minorEastAsia" w:hAnsiTheme="minorEastAsia" w:hint="eastAsia"/>
                <w:szCs w:val="21"/>
              </w:rPr>
              <w:t>特殊用途圆形刀片圆角半径有</w:t>
            </w:r>
            <w:r>
              <w:rPr>
                <w:rFonts w:asciiTheme="minorEastAsia" w:eastAsiaTheme="minorEastAsia" w:hAnsiTheme="minorEastAsia" w:hint="eastAsia"/>
                <w:szCs w:val="21"/>
              </w:rPr>
              <w:t>2.5mm</w:t>
            </w:r>
            <w:r>
              <w:rPr>
                <w:rFonts w:asciiTheme="minorEastAsia" w:eastAsiaTheme="minorEastAsia" w:hAnsiTheme="minorEastAsia" w:hint="eastAsia"/>
                <w:szCs w:val="21"/>
              </w:rPr>
              <w:t>、</w:t>
            </w:r>
            <w:r>
              <w:rPr>
                <w:rFonts w:asciiTheme="minorEastAsia" w:eastAsiaTheme="minorEastAsia" w:hAnsiTheme="minorEastAsia" w:hint="eastAsia"/>
                <w:szCs w:val="21"/>
              </w:rPr>
              <w:t>3mm</w:t>
            </w:r>
            <w:r>
              <w:rPr>
                <w:rFonts w:asciiTheme="minorEastAsia" w:eastAsiaTheme="minorEastAsia" w:hAnsiTheme="minorEastAsia" w:hint="eastAsia"/>
                <w:szCs w:val="21"/>
              </w:rPr>
              <w:t>、</w:t>
            </w:r>
            <w:r>
              <w:rPr>
                <w:rFonts w:asciiTheme="minorEastAsia" w:eastAsiaTheme="minorEastAsia" w:hAnsiTheme="minorEastAsia" w:hint="eastAsia"/>
                <w:szCs w:val="21"/>
              </w:rPr>
              <w:t>3.5mm</w:t>
            </w:r>
            <w:r>
              <w:rPr>
                <w:rFonts w:asciiTheme="minorEastAsia" w:eastAsiaTheme="minorEastAsia" w:hAnsiTheme="minorEastAsia" w:hint="eastAsia"/>
                <w:szCs w:val="21"/>
              </w:rPr>
              <w:t>、</w:t>
            </w:r>
            <w:r>
              <w:rPr>
                <w:rFonts w:asciiTheme="minorEastAsia" w:eastAsiaTheme="minorEastAsia" w:hAnsiTheme="minorEastAsia" w:hint="eastAsia"/>
                <w:szCs w:val="21"/>
              </w:rPr>
              <w:t>4.5mm</w:t>
            </w:r>
            <w:r>
              <w:rPr>
                <w:rFonts w:asciiTheme="minorEastAsia" w:eastAsiaTheme="minorEastAsia" w:hAnsiTheme="minorEastAsia" w:hint="eastAsia"/>
                <w:szCs w:val="21"/>
              </w:rPr>
              <w:t>、</w:t>
            </w:r>
            <w:r>
              <w:rPr>
                <w:rFonts w:asciiTheme="minorEastAsia" w:eastAsiaTheme="minorEastAsia" w:hAnsiTheme="minorEastAsia" w:hint="eastAsia"/>
                <w:szCs w:val="21"/>
              </w:rPr>
              <w:t>7.5mm</w:t>
            </w:r>
            <w:r>
              <w:rPr>
                <w:rFonts w:asciiTheme="minorEastAsia" w:eastAsiaTheme="minorEastAsia" w:hAnsiTheme="minorEastAsia" w:hint="eastAsia"/>
                <w:szCs w:val="21"/>
              </w:rPr>
              <w:t>、</w:t>
            </w:r>
            <w:r>
              <w:rPr>
                <w:rFonts w:asciiTheme="minorEastAsia" w:eastAsiaTheme="minorEastAsia" w:hAnsiTheme="minorEastAsia" w:hint="eastAsia"/>
                <w:szCs w:val="21"/>
              </w:rPr>
              <w:t>9.5mm</w:t>
            </w:r>
            <w:r>
              <w:rPr>
                <w:rFonts w:asciiTheme="minorEastAsia" w:eastAsiaTheme="minorEastAsia" w:hAnsiTheme="minorEastAsia" w:hint="eastAsia"/>
                <w:szCs w:val="21"/>
              </w:rPr>
              <w:t>；</w:t>
            </w:r>
          </w:p>
        </w:tc>
      </w:tr>
    </w:tbl>
    <w:p w:rsidR="00491631" w:rsidRDefault="00CC7B2D">
      <w:pPr>
        <w:pStyle w:val="af0"/>
        <w:spacing w:before="156" w:after="156" w:line="360" w:lineRule="auto"/>
        <w:ind w:firstLineChars="0" w:firstLine="480"/>
        <w:jc w:val="left"/>
        <w:rPr>
          <w:rFonts w:ascii="Times New Roman"/>
          <w:sz w:val="24"/>
          <w:szCs w:val="24"/>
        </w:rPr>
      </w:pPr>
      <w:r>
        <w:rPr>
          <w:rFonts w:ascii="Times New Roman" w:hint="eastAsia"/>
          <w:sz w:val="24"/>
          <w:szCs w:val="24"/>
        </w:rPr>
        <w:t>株洲硬质合金集团有限公司产品种类丰富，所有产品刀尖圆角半径均满足标准规范要求，部分刀片刀尖圆角半径应用情况见下表</w:t>
      </w:r>
      <w:r>
        <w:rPr>
          <w:rFonts w:ascii="Times New Roman" w:hint="eastAsia"/>
          <w:sz w:val="24"/>
          <w:szCs w:val="24"/>
        </w:rPr>
        <w:t>4</w:t>
      </w:r>
      <w:r>
        <w:rPr>
          <w:rFonts w:ascii="Times New Roman" w:hint="eastAsia"/>
          <w:sz w:val="24"/>
          <w:szCs w:val="24"/>
        </w:rPr>
        <w:t>。</w:t>
      </w:r>
    </w:p>
    <w:p w:rsidR="00491631" w:rsidRDefault="00CC7B2D">
      <w:pPr>
        <w:pStyle w:val="af0"/>
        <w:spacing w:before="156" w:after="156" w:line="36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4 </w:t>
      </w:r>
      <w:r>
        <w:rPr>
          <w:rFonts w:ascii="Times New Roman" w:hint="eastAsia"/>
          <w:sz w:val="24"/>
          <w:szCs w:val="24"/>
        </w:rPr>
        <w:t>株洲硬质合金集团有限公司生产的刀片刀尖圆角半径应用情况</w:t>
      </w:r>
    </w:p>
    <w:tbl>
      <w:tblPr>
        <w:tblStyle w:val="ae"/>
        <w:tblW w:w="8522" w:type="dxa"/>
        <w:tblLayout w:type="fixed"/>
        <w:tblLook w:val="04A0"/>
      </w:tblPr>
      <w:tblGrid>
        <w:gridCol w:w="2840"/>
        <w:gridCol w:w="2841"/>
        <w:gridCol w:w="2841"/>
      </w:tblGrid>
      <w:tr w:rsidR="00491631">
        <w:tc>
          <w:tcPr>
            <w:tcW w:w="2840"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刀尖圆角半径</w:t>
            </w:r>
            <w:r>
              <w:rPr>
                <w:rFonts w:asciiTheme="minorEastAsia" w:eastAsiaTheme="minorEastAsia" w:hAnsiTheme="minorEastAsia" w:hint="eastAsia"/>
                <w:szCs w:val="21"/>
              </w:rPr>
              <w:t>/mm</w:t>
            </w:r>
          </w:p>
        </w:tc>
        <w:tc>
          <w:tcPr>
            <w:tcW w:w="2841"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车削刀片型号</w:t>
            </w:r>
          </w:p>
        </w:tc>
        <w:tc>
          <w:tcPr>
            <w:tcW w:w="2841" w:type="dxa"/>
            <w:vAlign w:val="center"/>
          </w:tcPr>
          <w:p w:rsidR="00491631" w:rsidRDefault="00CC7B2D">
            <w:pPr>
              <w:rPr>
                <w:rFonts w:asciiTheme="minorEastAsia" w:eastAsiaTheme="minorEastAsia" w:hAnsiTheme="minorEastAsia"/>
                <w:szCs w:val="21"/>
              </w:rPr>
            </w:pPr>
            <w:r>
              <w:rPr>
                <w:rFonts w:asciiTheme="minorEastAsia" w:eastAsiaTheme="minorEastAsia" w:hAnsiTheme="minorEastAsia" w:hint="eastAsia"/>
                <w:szCs w:val="21"/>
              </w:rPr>
              <w:t>铣削刀片型号</w:t>
            </w:r>
          </w:p>
        </w:tc>
      </w:tr>
      <w:tr w:rsidR="00491631">
        <w:tc>
          <w:tcPr>
            <w:tcW w:w="2840"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0.2</w:t>
            </w:r>
          </w:p>
        </w:tc>
        <w:tc>
          <w:tcPr>
            <w:tcW w:w="2841"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MGMN250-M</w:t>
            </w:r>
          </w:p>
        </w:tc>
        <w:tc>
          <w:tcPr>
            <w:tcW w:w="2841" w:type="dxa"/>
          </w:tcPr>
          <w:p w:rsidR="00491631" w:rsidRDefault="00491631"/>
        </w:tc>
      </w:tr>
      <w:tr w:rsidR="00491631">
        <w:tc>
          <w:tcPr>
            <w:tcW w:w="2840"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0.8</w:t>
            </w:r>
          </w:p>
        </w:tc>
        <w:tc>
          <w:tcPr>
            <w:tcW w:w="2841"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LNUX321406</w:t>
            </w:r>
          </w:p>
        </w:tc>
        <w:tc>
          <w:tcPr>
            <w:tcW w:w="2841"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APMT1135PDER-H2</w:t>
            </w:r>
          </w:p>
        </w:tc>
      </w:tr>
      <w:tr w:rsidR="00491631">
        <w:tc>
          <w:tcPr>
            <w:tcW w:w="2840"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0.8</w:t>
            </w:r>
          </w:p>
        </w:tc>
        <w:tc>
          <w:tcPr>
            <w:tcW w:w="2841"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WNMG080408-OPM</w:t>
            </w:r>
          </w:p>
        </w:tc>
        <w:tc>
          <w:tcPr>
            <w:tcW w:w="2841"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APMT1604PDER-H2</w:t>
            </w:r>
          </w:p>
        </w:tc>
      </w:tr>
      <w:tr w:rsidR="00491631">
        <w:tc>
          <w:tcPr>
            <w:tcW w:w="2840"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0.8</w:t>
            </w:r>
          </w:p>
        </w:tc>
        <w:tc>
          <w:tcPr>
            <w:tcW w:w="2841"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WNMU080608EN-GM</w:t>
            </w:r>
          </w:p>
        </w:tc>
        <w:tc>
          <w:tcPr>
            <w:tcW w:w="2841"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APMT1604PDER-M2</w:t>
            </w:r>
          </w:p>
        </w:tc>
      </w:tr>
      <w:tr w:rsidR="00491631">
        <w:tc>
          <w:tcPr>
            <w:tcW w:w="2840"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0.8</w:t>
            </w:r>
          </w:p>
        </w:tc>
        <w:tc>
          <w:tcPr>
            <w:tcW w:w="2841" w:type="dxa"/>
            <w:vAlign w:val="center"/>
          </w:tcPr>
          <w:p w:rsidR="00491631" w:rsidRDefault="00CC7B2D">
            <w:pPr>
              <w:jc w:val="center"/>
              <w:rPr>
                <w:rFonts w:asciiTheme="minorEastAsia" w:eastAsiaTheme="minorEastAsia" w:hAnsiTheme="minorEastAsia"/>
                <w:szCs w:val="21"/>
              </w:rPr>
            </w:pPr>
            <w:r>
              <w:rPr>
                <w:rFonts w:ascii="宋体" w:hAnsi="宋体" w:hint="eastAsia"/>
                <w:szCs w:val="21"/>
              </w:rPr>
              <w:t>/</w:t>
            </w:r>
          </w:p>
        </w:tc>
        <w:tc>
          <w:tcPr>
            <w:tcW w:w="2841"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S-TPEW33-R44</w:t>
            </w:r>
          </w:p>
        </w:tc>
      </w:tr>
      <w:tr w:rsidR="00491631">
        <w:tc>
          <w:tcPr>
            <w:tcW w:w="2840"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1.5</w:t>
            </w:r>
          </w:p>
        </w:tc>
        <w:tc>
          <w:tcPr>
            <w:tcW w:w="2841" w:type="dxa"/>
            <w:vAlign w:val="center"/>
          </w:tcPr>
          <w:p w:rsidR="00491631" w:rsidRDefault="00CC7B2D">
            <w:pPr>
              <w:jc w:val="center"/>
              <w:rPr>
                <w:rFonts w:asciiTheme="minorEastAsia" w:eastAsiaTheme="minorEastAsia" w:hAnsiTheme="minorEastAsia"/>
                <w:szCs w:val="21"/>
              </w:rPr>
            </w:pPr>
            <w:r>
              <w:rPr>
                <w:rFonts w:ascii="宋体" w:hAnsi="宋体" w:hint="eastAsia"/>
                <w:szCs w:val="21"/>
              </w:rPr>
              <w:t>/</w:t>
            </w:r>
          </w:p>
        </w:tc>
        <w:tc>
          <w:tcPr>
            <w:tcW w:w="2841"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SEKR1203</w:t>
            </w:r>
          </w:p>
        </w:tc>
      </w:tr>
      <w:tr w:rsidR="00491631">
        <w:tc>
          <w:tcPr>
            <w:tcW w:w="2840"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1.6</w:t>
            </w:r>
          </w:p>
        </w:tc>
        <w:tc>
          <w:tcPr>
            <w:tcW w:w="2841" w:type="dxa"/>
            <w:vAlign w:val="bottom"/>
          </w:tcPr>
          <w:p w:rsidR="00491631" w:rsidRDefault="00CC7B2D">
            <w:pPr>
              <w:widowControl/>
              <w:jc w:val="left"/>
              <w:rPr>
                <w:rFonts w:ascii="宋体" w:hAnsi="宋体" w:cs="Arial"/>
                <w:color w:val="000000"/>
                <w:kern w:val="0"/>
                <w:sz w:val="18"/>
                <w:szCs w:val="18"/>
              </w:rPr>
            </w:pPr>
            <w:r>
              <w:rPr>
                <w:rFonts w:ascii="宋体" w:hAnsi="宋体" w:cs="Arial" w:hint="eastAsia"/>
                <w:color w:val="000000"/>
                <w:kern w:val="0"/>
                <w:sz w:val="18"/>
                <w:szCs w:val="18"/>
              </w:rPr>
              <w:t>3-010</w:t>
            </w:r>
          </w:p>
        </w:tc>
        <w:tc>
          <w:tcPr>
            <w:tcW w:w="2841" w:type="dxa"/>
            <w:vAlign w:val="bottom"/>
          </w:tcPr>
          <w:p w:rsidR="00491631" w:rsidRDefault="00CC7B2D">
            <w:pPr>
              <w:widowControl/>
              <w:jc w:val="center"/>
              <w:rPr>
                <w:rFonts w:ascii="宋体" w:hAnsi="宋体" w:cs="Arial"/>
                <w:color w:val="000000"/>
                <w:kern w:val="0"/>
                <w:sz w:val="18"/>
                <w:szCs w:val="18"/>
              </w:rPr>
            </w:pPr>
            <w:r>
              <w:rPr>
                <w:rFonts w:ascii="宋体" w:hAnsi="宋体" w:cs="Arial" w:hint="eastAsia"/>
                <w:color w:val="000000"/>
                <w:kern w:val="0"/>
                <w:sz w:val="18"/>
                <w:szCs w:val="18"/>
              </w:rPr>
              <w:t>/</w:t>
            </w:r>
          </w:p>
        </w:tc>
      </w:tr>
      <w:tr w:rsidR="00491631">
        <w:tc>
          <w:tcPr>
            <w:tcW w:w="2840" w:type="dxa"/>
          </w:tcPr>
          <w:p w:rsidR="00491631" w:rsidRDefault="00CC7B2D">
            <w:r>
              <w:rPr>
                <w:rFonts w:hint="eastAsia"/>
              </w:rPr>
              <w:t>/</w:t>
            </w:r>
          </w:p>
        </w:tc>
        <w:tc>
          <w:tcPr>
            <w:tcW w:w="2841" w:type="dxa"/>
          </w:tcPr>
          <w:p w:rsidR="00491631" w:rsidRDefault="00CC7B2D">
            <w:pPr>
              <w:jc w:val="center"/>
            </w:pPr>
            <w:r>
              <w:rPr>
                <w:rFonts w:hint="eastAsia"/>
              </w:rPr>
              <w:t>/</w:t>
            </w:r>
          </w:p>
        </w:tc>
        <w:tc>
          <w:tcPr>
            <w:tcW w:w="2841" w:type="dxa"/>
          </w:tcPr>
          <w:p w:rsidR="00491631" w:rsidRDefault="00CC7B2D">
            <w:pPr>
              <w:jc w:val="center"/>
            </w:pPr>
            <w:r>
              <w:rPr>
                <w:rFonts w:hint="eastAsia"/>
              </w:rPr>
              <w:t>/</w:t>
            </w:r>
          </w:p>
        </w:tc>
      </w:tr>
    </w:tbl>
    <w:p w:rsidR="00491631" w:rsidRDefault="00CC7B2D">
      <w:pPr>
        <w:pStyle w:val="af0"/>
        <w:spacing w:before="156" w:after="156" w:line="360" w:lineRule="auto"/>
        <w:ind w:firstLineChars="0" w:firstLine="480"/>
        <w:jc w:val="left"/>
        <w:rPr>
          <w:rFonts w:ascii="Times New Roman"/>
          <w:sz w:val="24"/>
          <w:szCs w:val="24"/>
        </w:rPr>
      </w:pPr>
      <w:r>
        <w:rPr>
          <w:rFonts w:ascii="Times New Roman" w:hint="eastAsia"/>
          <w:sz w:val="24"/>
          <w:szCs w:val="24"/>
        </w:rPr>
        <w:t>厦门金鹭特种合金有限公司刀片种类几万种，所有产品刀尖圆角半径均满足标准规范要求，部分常规刀片刀尖圆角半径应用情况见下表</w:t>
      </w:r>
      <w:r>
        <w:rPr>
          <w:rFonts w:ascii="Times New Roman" w:hint="eastAsia"/>
          <w:sz w:val="24"/>
          <w:szCs w:val="24"/>
        </w:rPr>
        <w:t>5</w:t>
      </w:r>
      <w:r>
        <w:rPr>
          <w:rFonts w:ascii="Times New Roman" w:hint="eastAsia"/>
          <w:sz w:val="24"/>
          <w:szCs w:val="24"/>
        </w:rPr>
        <w:t>。</w:t>
      </w:r>
    </w:p>
    <w:p w:rsidR="00491631" w:rsidRDefault="00CC7B2D">
      <w:pPr>
        <w:pStyle w:val="af0"/>
        <w:spacing w:before="156" w:after="156" w:line="36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5 </w:t>
      </w:r>
      <w:r>
        <w:rPr>
          <w:rFonts w:ascii="Times New Roman" w:hint="eastAsia"/>
          <w:sz w:val="24"/>
          <w:szCs w:val="24"/>
        </w:rPr>
        <w:t>厦门金鹭特种合金有限公司常规产品刀尖圆角半径应用情况</w:t>
      </w:r>
    </w:p>
    <w:tbl>
      <w:tblPr>
        <w:tblStyle w:val="ae"/>
        <w:tblW w:w="8522" w:type="dxa"/>
        <w:jc w:val="center"/>
        <w:tblLayout w:type="fixed"/>
        <w:tblLook w:val="04A0"/>
      </w:tblPr>
      <w:tblGrid>
        <w:gridCol w:w="1856"/>
        <w:gridCol w:w="2001"/>
        <w:gridCol w:w="2538"/>
        <w:gridCol w:w="2127"/>
      </w:tblGrid>
      <w:tr w:rsidR="00491631">
        <w:trPr>
          <w:jc w:val="center"/>
        </w:trPr>
        <w:tc>
          <w:tcPr>
            <w:tcW w:w="1856" w:type="dxa"/>
          </w:tcPr>
          <w:p w:rsidR="00491631" w:rsidRDefault="00CC7B2D">
            <w:r>
              <w:rPr>
                <w:rFonts w:hint="eastAsia"/>
              </w:rPr>
              <w:t>刀尖圆角半径</w:t>
            </w:r>
            <w:r>
              <w:rPr>
                <w:rFonts w:hint="eastAsia"/>
              </w:rPr>
              <w:t>/mm</w:t>
            </w:r>
          </w:p>
        </w:tc>
        <w:tc>
          <w:tcPr>
            <w:tcW w:w="2001" w:type="dxa"/>
          </w:tcPr>
          <w:p w:rsidR="00491631" w:rsidRDefault="00CC7B2D">
            <w:r>
              <w:rPr>
                <w:rFonts w:hint="eastAsia"/>
              </w:rPr>
              <w:t>车削刀片型号</w:t>
            </w:r>
          </w:p>
        </w:tc>
        <w:tc>
          <w:tcPr>
            <w:tcW w:w="2538" w:type="dxa"/>
          </w:tcPr>
          <w:p w:rsidR="00491631" w:rsidRDefault="00CC7B2D">
            <w:r>
              <w:rPr>
                <w:rFonts w:hint="eastAsia"/>
              </w:rPr>
              <w:t>铣削刀片型号</w:t>
            </w:r>
          </w:p>
        </w:tc>
        <w:tc>
          <w:tcPr>
            <w:tcW w:w="2127" w:type="dxa"/>
          </w:tcPr>
          <w:p w:rsidR="00491631" w:rsidRDefault="00CC7B2D">
            <w:proofErr w:type="gramStart"/>
            <w:r>
              <w:rPr>
                <w:rFonts w:hint="eastAsia"/>
              </w:rPr>
              <w:t>钻削刀片</w:t>
            </w:r>
            <w:proofErr w:type="gramEnd"/>
            <w:r>
              <w:rPr>
                <w:rFonts w:hint="eastAsia"/>
              </w:rPr>
              <w:t>型号</w:t>
            </w:r>
          </w:p>
        </w:tc>
      </w:tr>
      <w:tr w:rsidR="00491631">
        <w:trPr>
          <w:jc w:val="center"/>
        </w:trPr>
        <w:tc>
          <w:tcPr>
            <w:tcW w:w="1856" w:type="dxa"/>
          </w:tcPr>
          <w:p w:rsidR="00491631" w:rsidRDefault="00CC7B2D">
            <w:r>
              <w:rPr>
                <w:rFonts w:hint="eastAsia"/>
              </w:rPr>
              <w:t>0.2</w:t>
            </w:r>
          </w:p>
        </w:tc>
        <w:tc>
          <w:tcPr>
            <w:tcW w:w="2001" w:type="dxa"/>
          </w:tcPr>
          <w:p w:rsidR="00491631" w:rsidRDefault="00CC7B2D">
            <w:r>
              <w:t>CCMT060202</w:t>
            </w:r>
          </w:p>
        </w:tc>
        <w:tc>
          <w:tcPr>
            <w:tcW w:w="2538" w:type="dxa"/>
          </w:tcPr>
          <w:p w:rsidR="00491631" w:rsidRDefault="00CC7B2D">
            <w:r>
              <w:t>ADGT120402R</w:t>
            </w:r>
          </w:p>
          <w:p w:rsidR="00491631" w:rsidRDefault="00CC7B2D">
            <w:r>
              <w:t>HNEX090502</w:t>
            </w:r>
          </w:p>
        </w:tc>
        <w:tc>
          <w:tcPr>
            <w:tcW w:w="2127" w:type="dxa"/>
          </w:tcPr>
          <w:p w:rsidR="00491631" w:rsidRDefault="00491631"/>
        </w:tc>
      </w:tr>
      <w:tr w:rsidR="00491631">
        <w:trPr>
          <w:jc w:val="center"/>
        </w:trPr>
        <w:tc>
          <w:tcPr>
            <w:tcW w:w="1856" w:type="dxa"/>
          </w:tcPr>
          <w:p w:rsidR="00491631" w:rsidRDefault="00CC7B2D">
            <w:r>
              <w:t>0.4</w:t>
            </w:r>
          </w:p>
        </w:tc>
        <w:tc>
          <w:tcPr>
            <w:tcW w:w="2001" w:type="dxa"/>
          </w:tcPr>
          <w:p w:rsidR="00491631" w:rsidRDefault="00CC7B2D">
            <w:r>
              <w:t>CCMT09T304</w:t>
            </w:r>
          </w:p>
        </w:tc>
        <w:tc>
          <w:tcPr>
            <w:tcW w:w="2538" w:type="dxa"/>
          </w:tcPr>
          <w:p w:rsidR="00491631" w:rsidRDefault="00CC7B2D">
            <w:r>
              <w:t>ADGT10T304R</w:t>
            </w:r>
          </w:p>
          <w:p w:rsidR="00491631" w:rsidRDefault="00CC7B2D">
            <w:r>
              <w:t>ANKX120704R</w:t>
            </w:r>
          </w:p>
          <w:p w:rsidR="00491631" w:rsidRDefault="00CC7B2D">
            <w:r>
              <w:t>WNGU040304</w:t>
            </w:r>
          </w:p>
        </w:tc>
        <w:tc>
          <w:tcPr>
            <w:tcW w:w="2127" w:type="dxa"/>
          </w:tcPr>
          <w:p w:rsidR="00491631" w:rsidRDefault="00CC7B2D">
            <w:r>
              <w:rPr>
                <w:rFonts w:hint="eastAsia"/>
              </w:rPr>
              <w:t>SPMG050204</w:t>
            </w:r>
          </w:p>
          <w:p w:rsidR="00491631" w:rsidRDefault="00CC7B2D">
            <w:r>
              <w:rPr>
                <w:rFonts w:hint="eastAsia"/>
              </w:rPr>
              <w:t>SPMG060204</w:t>
            </w:r>
          </w:p>
        </w:tc>
      </w:tr>
      <w:tr w:rsidR="00491631">
        <w:trPr>
          <w:jc w:val="center"/>
        </w:trPr>
        <w:tc>
          <w:tcPr>
            <w:tcW w:w="1856" w:type="dxa"/>
          </w:tcPr>
          <w:p w:rsidR="00491631" w:rsidRDefault="00CC7B2D">
            <w:r>
              <w:t>0.8</w:t>
            </w:r>
          </w:p>
        </w:tc>
        <w:tc>
          <w:tcPr>
            <w:tcW w:w="2001" w:type="dxa"/>
          </w:tcPr>
          <w:p w:rsidR="00491631" w:rsidRDefault="00CC7B2D">
            <w:r>
              <w:t>WNMG080408</w:t>
            </w:r>
          </w:p>
        </w:tc>
        <w:tc>
          <w:tcPr>
            <w:tcW w:w="2538" w:type="dxa"/>
          </w:tcPr>
          <w:p w:rsidR="00491631" w:rsidRDefault="00CC7B2D">
            <w:r>
              <w:t>APMT113508</w:t>
            </w:r>
          </w:p>
          <w:p w:rsidR="00491631" w:rsidRDefault="00CC7B2D">
            <w:r>
              <w:t>ADGT180608R</w:t>
            </w:r>
          </w:p>
          <w:p w:rsidR="00491631" w:rsidRDefault="00CC7B2D">
            <w:r>
              <w:t>SDKT14T3PEER</w:t>
            </w:r>
          </w:p>
          <w:p w:rsidR="00491631" w:rsidRDefault="00CC7B2D">
            <w:r>
              <w:t>LNET150608</w:t>
            </w:r>
          </w:p>
          <w:p w:rsidR="00491631" w:rsidRDefault="00CC7B2D">
            <w:r>
              <w:t>WNGU080608</w:t>
            </w:r>
          </w:p>
          <w:p w:rsidR="00491631" w:rsidRDefault="00CC7B2D">
            <w:r>
              <w:t>SNEU1206ANEN</w:t>
            </w:r>
          </w:p>
        </w:tc>
        <w:tc>
          <w:tcPr>
            <w:tcW w:w="2127" w:type="dxa"/>
          </w:tcPr>
          <w:p w:rsidR="00491631" w:rsidRDefault="00CC7B2D">
            <w:r>
              <w:rPr>
                <w:rFonts w:hint="eastAsia"/>
              </w:rPr>
              <w:t>SPMG090408</w:t>
            </w:r>
          </w:p>
          <w:p w:rsidR="00491631" w:rsidRDefault="00CC7B2D">
            <w:r>
              <w:rPr>
                <w:rFonts w:hint="eastAsia"/>
              </w:rPr>
              <w:t>WCMT040208</w:t>
            </w:r>
          </w:p>
          <w:p w:rsidR="00491631" w:rsidRDefault="00491631"/>
        </w:tc>
      </w:tr>
      <w:tr w:rsidR="00491631">
        <w:trPr>
          <w:jc w:val="center"/>
        </w:trPr>
        <w:tc>
          <w:tcPr>
            <w:tcW w:w="1856" w:type="dxa"/>
          </w:tcPr>
          <w:p w:rsidR="00491631" w:rsidRDefault="00CC7B2D">
            <w:r>
              <w:t>1.2</w:t>
            </w:r>
          </w:p>
        </w:tc>
        <w:tc>
          <w:tcPr>
            <w:tcW w:w="2001" w:type="dxa"/>
          </w:tcPr>
          <w:p w:rsidR="00491631" w:rsidRDefault="00CC7B2D">
            <w:r>
              <w:t>WNMG080412</w:t>
            </w:r>
          </w:p>
        </w:tc>
        <w:tc>
          <w:tcPr>
            <w:tcW w:w="2538" w:type="dxa"/>
          </w:tcPr>
          <w:p w:rsidR="00491631" w:rsidRDefault="00CC7B2D">
            <w:r>
              <w:t>ADGT10T312R</w:t>
            </w:r>
          </w:p>
          <w:p w:rsidR="00491631" w:rsidRDefault="00CC7B2D">
            <w:r>
              <w:t>SNEU120612</w:t>
            </w:r>
          </w:p>
          <w:p w:rsidR="00491631" w:rsidRDefault="00CC7B2D">
            <w:r>
              <w:t>HNGU0905ANEN</w:t>
            </w:r>
          </w:p>
          <w:p w:rsidR="00491631" w:rsidRDefault="00CC7B2D">
            <w:r>
              <w:t>UDET12T312</w:t>
            </w:r>
          </w:p>
          <w:p w:rsidR="00491631" w:rsidRDefault="00CC7B2D">
            <w:r>
              <w:t>SOET09T312</w:t>
            </w:r>
          </w:p>
        </w:tc>
        <w:tc>
          <w:tcPr>
            <w:tcW w:w="2127" w:type="dxa"/>
          </w:tcPr>
          <w:p w:rsidR="00491631" w:rsidRDefault="00CC7B2D">
            <w:r>
              <w:rPr>
                <w:rFonts w:hint="eastAsia"/>
              </w:rPr>
              <w:t>SPMG140512</w:t>
            </w:r>
          </w:p>
          <w:p w:rsidR="00491631" w:rsidRDefault="00CC7B2D">
            <w:r>
              <w:rPr>
                <w:rFonts w:hint="eastAsia"/>
              </w:rPr>
              <w:t>WCMT080412</w:t>
            </w:r>
          </w:p>
        </w:tc>
      </w:tr>
      <w:tr w:rsidR="00491631">
        <w:trPr>
          <w:jc w:val="center"/>
        </w:trPr>
        <w:tc>
          <w:tcPr>
            <w:tcW w:w="1856" w:type="dxa"/>
          </w:tcPr>
          <w:p w:rsidR="00491631" w:rsidRDefault="00CC7B2D">
            <w:r>
              <w:t>1.6</w:t>
            </w:r>
          </w:p>
        </w:tc>
        <w:tc>
          <w:tcPr>
            <w:tcW w:w="2001" w:type="dxa"/>
          </w:tcPr>
          <w:p w:rsidR="00491631" w:rsidRDefault="00CC7B2D">
            <w:r>
              <w:t>CNMG160616</w:t>
            </w:r>
          </w:p>
        </w:tc>
        <w:tc>
          <w:tcPr>
            <w:tcW w:w="2538" w:type="dxa"/>
          </w:tcPr>
          <w:p w:rsidR="00491631" w:rsidRDefault="00CC7B2D">
            <w:r>
              <w:t>ADGT120416R</w:t>
            </w:r>
          </w:p>
          <w:p w:rsidR="00491631" w:rsidRDefault="00CC7B2D">
            <w:r>
              <w:t>ANKX160716R</w:t>
            </w:r>
          </w:p>
          <w:p w:rsidR="00491631" w:rsidRDefault="00CC7B2D">
            <w:r>
              <w:t>WNGU080616</w:t>
            </w:r>
          </w:p>
          <w:p w:rsidR="00491631" w:rsidRDefault="00CC7B2D">
            <w:r>
              <w:t>SNMU120616</w:t>
            </w:r>
          </w:p>
        </w:tc>
        <w:tc>
          <w:tcPr>
            <w:tcW w:w="2127" w:type="dxa"/>
          </w:tcPr>
          <w:p w:rsidR="00491631" w:rsidRDefault="00CC7B2D">
            <w:r>
              <w:rPr>
                <w:rFonts w:hint="eastAsia"/>
              </w:rPr>
              <w:t>/</w:t>
            </w:r>
          </w:p>
        </w:tc>
      </w:tr>
      <w:tr w:rsidR="00491631">
        <w:trPr>
          <w:jc w:val="center"/>
        </w:trPr>
        <w:tc>
          <w:tcPr>
            <w:tcW w:w="1856" w:type="dxa"/>
          </w:tcPr>
          <w:p w:rsidR="00491631" w:rsidRDefault="00CC7B2D">
            <w:r>
              <w:rPr>
                <w:rFonts w:hint="eastAsia"/>
              </w:rPr>
              <w:t>2.0</w:t>
            </w:r>
          </w:p>
        </w:tc>
        <w:tc>
          <w:tcPr>
            <w:tcW w:w="2001" w:type="dxa"/>
          </w:tcPr>
          <w:p w:rsidR="00491631" w:rsidRDefault="00CC7B2D">
            <w:r>
              <w:t>CNMA160620</w:t>
            </w:r>
          </w:p>
        </w:tc>
        <w:tc>
          <w:tcPr>
            <w:tcW w:w="2538" w:type="dxa"/>
          </w:tcPr>
          <w:p w:rsidR="00491631" w:rsidRDefault="00CC7B2D">
            <w:r>
              <w:t>ADGT120420R</w:t>
            </w:r>
          </w:p>
          <w:p w:rsidR="00491631" w:rsidRDefault="00CC7B2D">
            <w:r>
              <w:t>HNGU130720</w:t>
            </w:r>
          </w:p>
          <w:p w:rsidR="00491631" w:rsidRDefault="00CC7B2D">
            <w:r>
              <w:t>SOET120420</w:t>
            </w:r>
          </w:p>
          <w:p w:rsidR="00491631" w:rsidRDefault="00CC7B2D">
            <w:r>
              <w:t>ZCEG200R20</w:t>
            </w:r>
          </w:p>
        </w:tc>
        <w:tc>
          <w:tcPr>
            <w:tcW w:w="2127" w:type="dxa"/>
          </w:tcPr>
          <w:p w:rsidR="00491631" w:rsidRDefault="00CC7B2D">
            <w:r>
              <w:rPr>
                <w:rFonts w:hint="eastAsia"/>
              </w:rPr>
              <w:t>/</w:t>
            </w:r>
          </w:p>
        </w:tc>
      </w:tr>
      <w:tr w:rsidR="00491631">
        <w:trPr>
          <w:jc w:val="center"/>
        </w:trPr>
        <w:tc>
          <w:tcPr>
            <w:tcW w:w="1856" w:type="dxa"/>
          </w:tcPr>
          <w:p w:rsidR="00491631" w:rsidRDefault="00CC7B2D">
            <w:r>
              <w:t>2.4</w:t>
            </w:r>
            <w:r>
              <w:rPr>
                <w:rFonts w:hint="eastAsia"/>
                <w:vertAlign w:val="superscript"/>
              </w:rPr>
              <w:t>a</w:t>
            </w:r>
          </w:p>
        </w:tc>
        <w:tc>
          <w:tcPr>
            <w:tcW w:w="2001" w:type="dxa"/>
          </w:tcPr>
          <w:p w:rsidR="00491631" w:rsidRDefault="00CC7B2D">
            <w:r>
              <w:t>CNMM190624</w:t>
            </w:r>
          </w:p>
        </w:tc>
        <w:tc>
          <w:tcPr>
            <w:tcW w:w="2538" w:type="dxa"/>
          </w:tcPr>
          <w:p w:rsidR="00491631" w:rsidRDefault="00CC7B2D">
            <w:r>
              <w:rPr>
                <w:rFonts w:hint="eastAsia"/>
              </w:rPr>
              <w:t>SPEN190424T</w:t>
            </w:r>
          </w:p>
          <w:p w:rsidR="00491631" w:rsidRDefault="00CC7B2D">
            <w:r>
              <w:t>TPNR220424T</w:t>
            </w:r>
          </w:p>
        </w:tc>
        <w:tc>
          <w:tcPr>
            <w:tcW w:w="2127" w:type="dxa"/>
          </w:tcPr>
          <w:p w:rsidR="00491631" w:rsidRDefault="00CC7B2D">
            <w:r>
              <w:rPr>
                <w:rFonts w:hint="eastAsia"/>
              </w:rPr>
              <w:t>/</w:t>
            </w:r>
          </w:p>
        </w:tc>
      </w:tr>
      <w:tr w:rsidR="00491631">
        <w:trPr>
          <w:jc w:val="center"/>
        </w:trPr>
        <w:tc>
          <w:tcPr>
            <w:tcW w:w="1856" w:type="dxa"/>
          </w:tcPr>
          <w:p w:rsidR="00491631" w:rsidRDefault="00CC7B2D">
            <w:r>
              <w:rPr>
                <w:rFonts w:hint="eastAsia"/>
              </w:rPr>
              <w:t>2.5</w:t>
            </w:r>
          </w:p>
        </w:tc>
        <w:tc>
          <w:tcPr>
            <w:tcW w:w="2001" w:type="dxa"/>
          </w:tcPr>
          <w:p w:rsidR="00491631" w:rsidRDefault="00CC7B2D">
            <w:r>
              <w:rPr>
                <w:rFonts w:hint="eastAsia"/>
              </w:rPr>
              <w:t>/</w:t>
            </w:r>
          </w:p>
        </w:tc>
        <w:tc>
          <w:tcPr>
            <w:tcW w:w="2538" w:type="dxa"/>
          </w:tcPr>
          <w:p w:rsidR="00491631" w:rsidRDefault="00CC7B2D">
            <w:r>
              <w:rPr>
                <w:rFonts w:hint="eastAsia"/>
              </w:rPr>
              <w:t>/</w:t>
            </w:r>
          </w:p>
        </w:tc>
        <w:tc>
          <w:tcPr>
            <w:tcW w:w="2127" w:type="dxa"/>
          </w:tcPr>
          <w:p w:rsidR="00491631" w:rsidRDefault="00CC7B2D">
            <w:r>
              <w:rPr>
                <w:rFonts w:hint="eastAsia"/>
              </w:rPr>
              <w:t>/</w:t>
            </w:r>
          </w:p>
        </w:tc>
      </w:tr>
      <w:tr w:rsidR="00491631">
        <w:trPr>
          <w:jc w:val="center"/>
        </w:trPr>
        <w:tc>
          <w:tcPr>
            <w:tcW w:w="1856" w:type="dxa"/>
          </w:tcPr>
          <w:p w:rsidR="00491631" w:rsidRDefault="00CC7B2D">
            <w:r>
              <w:t>3.2</w:t>
            </w:r>
          </w:p>
        </w:tc>
        <w:tc>
          <w:tcPr>
            <w:tcW w:w="2001" w:type="dxa"/>
          </w:tcPr>
          <w:p w:rsidR="00491631" w:rsidRDefault="00CC7B2D">
            <w:r>
              <w:t>SNMM250732</w:t>
            </w:r>
          </w:p>
        </w:tc>
        <w:tc>
          <w:tcPr>
            <w:tcW w:w="2538" w:type="dxa"/>
          </w:tcPr>
          <w:p w:rsidR="00491631" w:rsidRDefault="00CC7B2D">
            <w:r>
              <w:t>XDHT190432FR</w:t>
            </w:r>
          </w:p>
          <w:p w:rsidR="00491631" w:rsidRDefault="00CC7B2D">
            <w:r>
              <w:t>APKT113532R</w:t>
            </w:r>
          </w:p>
          <w:p w:rsidR="00491631" w:rsidRDefault="00CC7B2D">
            <w:r>
              <w:t>HNGU060432</w:t>
            </w:r>
          </w:p>
        </w:tc>
        <w:tc>
          <w:tcPr>
            <w:tcW w:w="2127" w:type="dxa"/>
          </w:tcPr>
          <w:p w:rsidR="00491631" w:rsidRDefault="00CC7B2D">
            <w:r>
              <w:rPr>
                <w:rFonts w:hint="eastAsia"/>
              </w:rPr>
              <w:t>/</w:t>
            </w:r>
          </w:p>
        </w:tc>
      </w:tr>
      <w:tr w:rsidR="00491631">
        <w:trPr>
          <w:jc w:val="center"/>
        </w:trPr>
        <w:tc>
          <w:tcPr>
            <w:tcW w:w="1856" w:type="dxa"/>
          </w:tcPr>
          <w:p w:rsidR="00491631" w:rsidRDefault="00CC7B2D">
            <w:r>
              <w:t>0.6</w:t>
            </w:r>
            <w:r>
              <w:rPr>
                <w:rFonts w:hint="eastAsia"/>
                <w:vertAlign w:val="superscript"/>
              </w:rPr>
              <w:t>b</w:t>
            </w:r>
          </w:p>
        </w:tc>
        <w:tc>
          <w:tcPr>
            <w:tcW w:w="2001" w:type="dxa"/>
          </w:tcPr>
          <w:p w:rsidR="00491631" w:rsidRDefault="00CC7B2D">
            <w:r>
              <w:rPr>
                <w:rFonts w:hint="eastAsia"/>
              </w:rPr>
              <w:t>/</w:t>
            </w:r>
          </w:p>
        </w:tc>
        <w:tc>
          <w:tcPr>
            <w:tcW w:w="2538" w:type="dxa"/>
          </w:tcPr>
          <w:p w:rsidR="00491631" w:rsidRDefault="00491631"/>
        </w:tc>
        <w:tc>
          <w:tcPr>
            <w:tcW w:w="2127" w:type="dxa"/>
          </w:tcPr>
          <w:p w:rsidR="00491631" w:rsidRDefault="00CC7B2D">
            <w:r>
              <w:rPr>
                <w:rFonts w:hint="eastAsia"/>
              </w:rPr>
              <w:t>/</w:t>
            </w:r>
          </w:p>
        </w:tc>
      </w:tr>
      <w:tr w:rsidR="00491631">
        <w:trPr>
          <w:jc w:val="center"/>
        </w:trPr>
        <w:tc>
          <w:tcPr>
            <w:tcW w:w="1856" w:type="dxa"/>
          </w:tcPr>
          <w:p w:rsidR="00491631" w:rsidRDefault="00CC7B2D">
            <w:r>
              <w:rPr>
                <w:rFonts w:hint="eastAsia"/>
              </w:rPr>
              <w:t xml:space="preserve">1.0 </w:t>
            </w:r>
            <w:r>
              <w:rPr>
                <w:rFonts w:hint="eastAsia"/>
                <w:vertAlign w:val="superscript"/>
              </w:rPr>
              <w:t>b</w:t>
            </w:r>
          </w:p>
        </w:tc>
        <w:tc>
          <w:tcPr>
            <w:tcW w:w="2001" w:type="dxa"/>
          </w:tcPr>
          <w:p w:rsidR="00491631" w:rsidRDefault="00CC7B2D">
            <w:r>
              <w:rPr>
                <w:rFonts w:hint="eastAsia"/>
              </w:rPr>
              <w:t>/</w:t>
            </w:r>
          </w:p>
        </w:tc>
        <w:tc>
          <w:tcPr>
            <w:tcW w:w="2538" w:type="dxa"/>
          </w:tcPr>
          <w:p w:rsidR="00491631" w:rsidRDefault="00CC7B2D">
            <w:r>
              <w:t>HNGU0604ANEN</w:t>
            </w:r>
          </w:p>
          <w:p w:rsidR="00491631" w:rsidRDefault="00CC7B2D">
            <w:r>
              <w:lastRenderedPageBreak/>
              <w:t>ZCEG300R10</w:t>
            </w:r>
          </w:p>
        </w:tc>
        <w:tc>
          <w:tcPr>
            <w:tcW w:w="2127" w:type="dxa"/>
          </w:tcPr>
          <w:p w:rsidR="00491631" w:rsidRDefault="00CC7B2D">
            <w:r>
              <w:rPr>
                <w:rFonts w:hint="eastAsia"/>
              </w:rPr>
              <w:lastRenderedPageBreak/>
              <w:t>/</w:t>
            </w:r>
          </w:p>
        </w:tc>
      </w:tr>
      <w:tr w:rsidR="00491631">
        <w:trPr>
          <w:jc w:val="center"/>
        </w:trPr>
        <w:tc>
          <w:tcPr>
            <w:tcW w:w="1856" w:type="dxa"/>
          </w:tcPr>
          <w:p w:rsidR="00491631" w:rsidRDefault="00CC7B2D">
            <w:r>
              <w:rPr>
                <w:rFonts w:hint="eastAsia"/>
              </w:rPr>
              <w:lastRenderedPageBreak/>
              <w:t xml:space="preserve">1.5 </w:t>
            </w:r>
            <w:r>
              <w:rPr>
                <w:rFonts w:hint="eastAsia"/>
                <w:vertAlign w:val="superscript"/>
              </w:rPr>
              <w:t>b</w:t>
            </w:r>
          </w:p>
        </w:tc>
        <w:tc>
          <w:tcPr>
            <w:tcW w:w="2001" w:type="dxa"/>
          </w:tcPr>
          <w:p w:rsidR="00491631" w:rsidRDefault="00CC7B2D">
            <w:r>
              <w:rPr>
                <w:rFonts w:hint="eastAsia"/>
              </w:rPr>
              <w:t>/</w:t>
            </w:r>
          </w:p>
        </w:tc>
        <w:tc>
          <w:tcPr>
            <w:tcW w:w="2538" w:type="dxa"/>
          </w:tcPr>
          <w:p w:rsidR="00491631" w:rsidRDefault="00CC7B2D">
            <w:r>
              <w:t>ZCEG100R15</w:t>
            </w:r>
          </w:p>
        </w:tc>
        <w:tc>
          <w:tcPr>
            <w:tcW w:w="2127" w:type="dxa"/>
          </w:tcPr>
          <w:p w:rsidR="00491631" w:rsidRDefault="00491631"/>
        </w:tc>
      </w:tr>
      <w:tr w:rsidR="00491631">
        <w:trPr>
          <w:jc w:val="center"/>
        </w:trPr>
        <w:tc>
          <w:tcPr>
            <w:tcW w:w="1856" w:type="dxa"/>
          </w:tcPr>
          <w:p w:rsidR="00491631" w:rsidRDefault="00CC7B2D">
            <w:r>
              <w:t>3.0</w:t>
            </w:r>
            <w:r>
              <w:rPr>
                <w:rFonts w:hint="eastAsia"/>
              </w:rPr>
              <w:t xml:space="preserve"> </w:t>
            </w:r>
            <w:r>
              <w:rPr>
                <w:rFonts w:hint="eastAsia"/>
                <w:vertAlign w:val="superscript"/>
              </w:rPr>
              <w:t>b</w:t>
            </w:r>
          </w:p>
        </w:tc>
        <w:tc>
          <w:tcPr>
            <w:tcW w:w="2001" w:type="dxa"/>
          </w:tcPr>
          <w:p w:rsidR="00491631" w:rsidRDefault="00CC7B2D">
            <w:r>
              <w:rPr>
                <w:rFonts w:hint="eastAsia"/>
              </w:rPr>
              <w:t>/</w:t>
            </w:r>
          </w:p>
        </w:tc>
        <w:tc>
          <w:tcPr>
            <w:tcW w:w="2538" w:type="dxa"/>
          </w:tcPr>
          <w:p w:rsidR="00491631" w:rsidRDefault="00CC7B2D">
            <w:r>
              <w:t>ADGT180630R</w:t>
            </w:r>
          </w:p>
          <w:p w:rsidR="00491631" w:rsidRDefault="00CC7B2D">
            <w:r>
              <w:t>HNEX090530</w:t>
            </w:r>
          </w:p>
          <w:p w:rsidR="00491631" w:rsidRDefault="00CC7B2D">
            <w:r>
              <w:t>ZCEG250R30</w:t>
            </w:r>
          </w:p>
        </w:tc>
        <w:tc>
          <w:tcPr>
            <w:tcW w:w="2127" w:type="dxa"/>
          </w:tcPr>
          <w:p w:rsidR="00491631" w:rsidRDefault="00CC7B2D">
            <w:r>
              <w:rPr>
                <w:rFonts w:hint="eastAsia"/>
              </w:rPr>
              <w:t>/</w:t>
            </w:r>
          </w:p>
        </w:tc>
      </w:tr>
      <w:tr w:rsidR="00491631">
        <w:trPr>
          <w:jc w:val="center"/>
        </w:trPr>
        <w:tc>
          <w:tcPr>
            <w:tcW w:w="1856" w:type="dxa"/>
          </w:tcPr>
          <w:p w:rsidR="00491631" w:rsidRDefault="00CC7B2D">
            <w:r>
              <w:rPr>
                <w:rFonts w:hint="eastAsia"/>
              </w:rPr>
              <w:t xml:space="preserve">4.0 </w:t>
            </w:r>
            <w:r>
              <w:rPr>
                <w:rFonts w:hint="eastAsia"/>
                <w:vertAlign w:val="superscript"/>
              </w:rPr>
              <w:t>b</w:t>
            </w:r>
          </w:p>
        </w:tc>
        <w:tc>
          <w:tcPr>
            <w:tcW w:w="2001" w:type="dxa"/>
          </w:tcPr>
          <w:p w:rsidR="00491631" w:rsidRDefault="00CC7B2D">
            <w:r>
              <w:rPr>
                <w:rFonts w:hint="eastAsia"/>
              </w:rPr>
              <w:t>/</w:t>
            </w:r>
          </w:p>
        </w:tc>
        <w:tc>
          <w:tcPr>
            <w:tcW w:w="2538" w:type="dxa"/>
          </w:tcPr>
          <w:p w:rsidR="00491631" w:rsidRDefault="00CC7B2D">
            <w:r>
              <w:t>ADGT10T340R</w:t>
            </w:r>
          </w:p>
          <w:p w:rsidR="00491631" w:rsidRDefault="00CC7B2D">
            <w:r>
              <w:t>XDHT190440FR</w:t>
            </w:r>
          </w:p>
          <w:p w:rsidR="00491631" w:rsidRDefault="00CC7B2D">
            <w:r>
              <w:t>ZCEG160R40</w:t>
            </w:r>
          </w:p>
        </w:tc>
        <w:tc>
          <w:tcPr>
            <w:tcW w:w="2127" w:type="dxa"/>
          </w:tcPr>
          <w:p w:rsidR="00491631" w:rsidRDefault="00CC7B2D">
            <w:r>
              <w:rPr>
                <w:rFonts w:hint="eastAsia"/>
              </w:rPr>
              <w:t>/</w:t>
            </w:r>
          </w:p>
        </w:tc>
      </w:tr>
      <w:tr w:rsidR="00491631">
        <w:trPr>
          <w:jc w:val="center"/>
        </w:trPr>
        <w:tc>
          <w:tcPr>
            <w:tcW w:w="8522" w:type="dxa"/>
            <w:gridSpan w:val="4"/>
          </w:tcPr>
          <w:p w:rsidR="00491631" w:rsidRDefault="00CC7B2D">
            <w:r>
              <w:rPr>
                <w:rFonts w:hint="eastAsia"/>
              </w:rPr>
              <w:t xml:space="preserve">a </w:t>
            </w:r>
            <w:r>
              <w:rPr>
                <w:rFonts w:hint="eastAsia"/>
              </w:rPr>
              <w:t>可用刀尖圆弧半径</w:t>
            </w:r>
            <w:r>
              <w:rPr>
                <w:rFonts w:hint="eastAsia"/>
              </w:rPr>
              <w:t>2.4mm</w:t>
            </w:r>
            <w:r>
              <w:rPr>
                <w:rFonts w:hint="eastAsia"/>
              </w:rPr>
              <w:t>替代</w:t>
            </w:r>
            <w:r>
              <w:rPr>
                <w:rFonts w:hint="eastAsia"/>
              </w:rPr>
              <w:t>2.5mm</w:t>
            </w:r>
            <w:r>
              <w:rPr>
                <w:rFonts w:hint="eastAsia"/>
              </w:rPr>
              <w:t>；</w:t>
            </w:r>
          </w:p>
          <w:p w:rsidR="00491631" w:rsidRDefault="00CC7B2D">
            <w:r>
              <w:rPr>
                <w:rFonts w:hint="eastAsia"/>
              </w:rPr>
              <w:t xml:space="preserve">b </w:t>
            </w:r>
            <w:r>
              <w:rPr>
                <w:rFonts w:hint="eastAsia"/>
              </w:rPr>
              <w:t>对于某些特殊用途的车、铣刀片，圆角半径可以采用</w:t>
            </w:r>
            <w:r>
              <w:rPr>
                <w:rFonts w:hint="eastAsia"/>
              </w:rPr>
              <w:t>0.6mm</w:t>
            </w:r>
            <w:r>
              <w:rPr>
                <w:rFonts w:hint="eastAsia"/>
              </w:rPr>
              <w:t>、</w:t>
            </w:r>
            <w:r>
              <w:rPr>
                <w:rFonts w:hint="eastAsia"/>
              </w:rPr>
              <w:t>1.0mm</w:t>
            </w:r>
            <w:r>
              <w:rPr>
                <w:rFonts w:hint="eastAsia"/>
              </w:rPr>
              <w:t>、</w:t>
            </w:r>
            <w:r>
              <w:rPr>
                <w:rFonts w:hint="eastAsia"/>
              </w:rPr>
              <w:t>1.5mm</w:t>
            </w:r>
            <w:r>
              <w:rPr>
                <w:rFonts w:hint="eastAsia"/>
              </w:rPr>
              <w:t>、</w:t>
            </w:r>
            <w:r>
              <w:rPr>
                <w:rFonts w:hint="eastAsia"/>
              </w:rPr>
              <w:t>3.0mm</w:t>
            </w:r>
            <w:r>
              <w:rPr>
                <w:rFonts w:hint="eastAsia"/>
              </w:rPr>
              <w:t>、</w:t>
            </w:r>
            <w:r>
              <w:rPr>
                <w:rFonts w:hint="eastAsia"/>
              </w:rPr>
              <w:t>4.0mm</w:t>
            </w:r>
            <w:r>
              <w:rPr>
                <w:rFonts w:hint="eastAsia"/>
              </w:rPr>
              <w:t>；</w:t>
            </w:r>
          </w:p>
        </w:tc>
      </w:tr>
    </w:tbl>
    <w:p w:rsidR="00491631" w:rsidRDefault="00CC7B2D">
      <w:pPr>
        <w:pStyle w:val="af0"/>
        <w:spacing w:before="156" w:after="156" w:line="360" w:lineRule="auto"/>
        <w:ind w:firstLineChars="0" w:firstLine="480"/>
        <w:jc w:val="left"/>
        <w:rPr>
          <w:rFonts w:ascii="Times New Roman"/>
          <w:sz w:val="24"/>
          <w:szCs w:val="24"/>
        </w:rPr>
      </w:pPr>
      <w:r>
        <w:rPr>
          <w:rFonts w:ascii="Times New Roman" w:hint="eastAsia"/>
          <w:sz w:val="24"/>
          <w:szCs w:val="24"/>
        </w:rPr>
        <w:t>厦门金鹭特种合金有限公司圆形刀片种类丰富，刀尖圆弧半径规格繁多，所有产品刀尖圆角半径均满足标准规范要求，部分圆形刀片刀尖圆角半径应用情况见下表</w:t>
      </w:r>
      <w:r>
        <w:rPr>
          <w:rFonts w:ascii="Times New Roman" w:hint="eastAsia"/>
          <w:sz w:val="24"/>
          <w:szCs w:val="24"/>
        </w:rPr>
        <w:t>6</w:t>
      </w:r>
      <w:r>
        <w:rPr>
          <w:rFonts w:ascii="Times New Roman" w:hint="eastAsia"/>
          <w:sz w:val="24"/>
          <w:szCs w:val="24"/>
        </w:rPr>
        <w:t>。</w:t>
      </w:r>
    </w:p>
    <w:p w:rsidR="00491631" w:rsidRDefault="00CC7B2D">
      <w:pPr>
        <w:pStyle w:val="af0"/>
        <w:spacing w:before="156" w:after="156" w:line="36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6 </w:t>
      </w:r>
      <w:r>
        <w:rPr>
          <w:rFonts w:ascii="Times New Roman" w:hint="eastAsia"/>
          <w:sz w:val="24"/>
          <w:szCs w:val="24"/>
        </w:rPr>
        <w:t>厦门金鹭特种合金有限公司圆型刀片刀尖圆角半径应用情况</w:t>
      </w:r>
    </w:p>
    <w:tbl>
      <w:tblPr>
        <w:tblStyle w:val="ae"/>
        <w:tblW w:w="8522" w:type="dxa"/>
        <w:jc w:val="center"/>
        <w:tblLayout w:type="fixed"/>
        <w:tblLook w:val="04A0"/>
      </w:tblPr>
      <w:tblGrid>
        <w:gridCol w:w="2717"/>
        <w:gridCol w:w="2716"/>
        <w:gridCol w:w="3089"/>
      </w:tblGrid>
      <w:tr w:rsidR="00491631">
        <w:trPr>
          <w:jc w:val="center"/>
        </w:trPr>
        <w:tc>
          <w:tcPr>
            <w:tcW w:w="2717" w:type="dxa"/>
            <w:vAlign w:val="center"/>
          </w:tcPr>
          <w:p w:rsidR="00491631" w:rsidRDefault="00CC7B2D">
            <w:r>
              <w:rPr>
                <w:rFonts w:hint="eastAsia"/>
              </w:rPr>
              <w:t>刀尖圆角半径</w:t>
            </w:r>
            <w:r>
              <w:rPr>
                <w:rFonts w:hint="eastAsia"/>
              </w:rPr>
              <w:t>/mm</w:t>
            </w:r>
          </w:p>
        </w:tc>
        <w:tc>
          <w:tcPr>
            <w:tcW w:w="2716" w:type="dxa"/>
            <w:vAlign w:val="center"/>
          </w:tcPr>
          <w:p w:rsidR="00491631" w:rsidRDefault="00CC7B2D">
            <w:r>
              <w:rPr>
                <w:rFonts w:hint="eastAsia"/>
              </w:rPr>
              <w:t>车削刀片型号</w:t>
            </w:r>
          </w:p>
        </w:tc>
        <w:tc>
          <w:tcPr>
            <w:tcW w:w="3089" w:type="dxa"/>
            <w:vAlign w:val="center"/>
          </w:tcPr>
          <w:p w:rsidR="00491631" w:rsidRDefault="00CC7B2D">
            <w:r>
              <w:rPr>
                <w:rFonts w:hint="eastAsia"/>
              </w:rPr>
              <w:t>铣削刀片型号</w:t>
            </w:r>
          </w:p>
        </w:tc>
      </w:tr>
      <w:tr w:rsidR="00491631">
        <w:trPr>
          <w:jc w:val="center"/>
        </w:trPr>
        <w:tc>
          <w:tcPr>
            <w:tcW w:w="2717" w:type="dxa"/>
            <w:vAlign w:val="center"/>
          </w:tcPr>
          <w:p w:rsidR="00491631" w:rsidRDefault="00CC7B2D">
            <w:r>
              <w:rPr>
                <w:rFonts w:hint="eastAsia"/>
              </w:rPr>
              <w:t>4</w:t>
            </w:r>
          </w:p>
        </w:tc>
        <w:tc>
          <w:tcPr>
            <w:tcW w:w="2716" w:type="dxa"/>
            <w:vAlign w:val="center"/>
          </w:tcPr>
          <w:p w:rsidR="00491631" w:rsidRDefault="00CC7B2D">
            <w:r>
              <w:rPr>
                <w:rFonts w:hint="eastAsia"/>
              </w:rPr>
              <w:t>/</w:t>
            </w:r>
          </w:p>
        </w:tc>
        <w:tc>
          <w:tcPr>
            <w:tcW w:w="3089" w:type="dxa"/>
            <w:vAlign w:val="center"/>
          </w:tcPr>
          <w:p w:rsidR="00491631" w:rsidRDefault="00CC7B2D">
            <w:r>
              <w:rPr>
                <w:rFonts w:hint="eastAsia"/>
              </w:rPr>
              <w:t>RDET0803M0</w:t>
            </w:r>
          </w:p>
          <w:p w:rsidR="00491631" w:rsidRDefault="00CC7B2D">
            <w:r>
              <w:rPr>
                <w:rFonts w:hint="eastAsia"/>
              </w:rPr>
              <w:t>RPET08T2M0</w:t>
            </w:r>
          </w:p>
        </w:tc>
      </w:tr>
      <w:tr w:rsidR="00491631">
        <w:trPr>
          <w:jc w:val="center"/>
        </w:trPr>
        <w:tc>
          <w:tcPr>
            <w:tcW w:w="2717" w:type="dxa"/>
            <w:vAlign w:val="center"/>
          </w:tcPr>
          <w:p w:rsidR="00491631" w:rsidRDefault="00CC7B2D">
            <w:r>
              <w:rPr>
                <w:rFonts w:hint="eastAsia"/>
              </w:rPr>
              <w:t>5</w:t>
            </w:r>
          </w:p>
        </w:tc>
        <w:tc>
          <w:tcPr>
            <w:tcW w:w="2716" w:type="dxa"/>
            <w:vAlign w:val="center"/>
          </w:tcPr>
          <w:p w:rsidR="00491631" w:rsidRDefault="00CC7B2D">
            <w:r>
              <w:rPr>
                <w:rFonts w:hint="eastAsia"/>
              </w:rPr>
              <w:t>/</w:t>
            </w:r>
          </w:p>
        </w:tc>
        <w:tc>
          <w:tcPr>
            <w:tcW w:w="3089" w:type="dxa"/>
            <w:vAlign w:val="center"/>
          </w:tcPr>
          <w:p w:rsidR="00491631" w:rsidRDefault="00CC7B2D">
            <w:r>
              <w:rPr>
                <w:rFonts w:hint="eastAsia"/>
              </w:rPr>
              <w:t>RDET10T3M0</w:t>
            </w:r>
          </w:p>
          <w:p w:rsidR="00491631" w:rsidRDefault="00CC7B2D">
            <w:r>
              <w:rPr>
                <w:rFonts w:hint="eastAsia"/>
              </w:rPr>
              <w:t>RPMT1003M0T</w:t>
            </w:r>
          </w:p>
          <w:p w:rsidR="00491631" w:rsidRDefault="00CC7B2D">
            <w:r>
              <w:rPr>
                <w:rFonts w:hint="eastAsia"/>
              </w:rPr>
              <w:t>RCET10T3M0</w:t>
            </w:r>
          </w:p>
        </w:tc>
      </w:tr>
      <w:tr w:rsidR="00491631">
        <w:trPr>
          <w:jc w:val="center"/>
        </w:trPr>
        <w:tc>
          <w:tcPr>
            <w:tcW w:w="2717" w:type="dxa"/>
            <w:vAlign w:val="center"/>
          </w:tcPr>
          <w:p w:rsidR="00491631" w:rsidRDefault="00CC7B2D">
            <w:r>
              <w:rPr>
                <w:rFonts w:hint="eastAsia"/>
              </w:rPr>
              <w:t>6</w:t>
            </w:r>
          </w:p>
        </w:tc>
        <w:tc>
          <w:tcPr>
            <w:tcW w:w="2716" w:type="dxa"/>
            <w:vAlign w:val="center"/>
          </w:tcPr>
          <w:p w:rsidR="00491631" w:rsidRDefault="00CC7B2D">
            <w:r>
              <w:rPr>
                <w:rFonts w:hint="eastAsia"/>
              </w:rPr>
              <w:t>/</w:t>
            </w:r>
          </w:p>
        </w:tc>
        <w:tc>
          <w:tcPr>
            <w:tcW w:w="3089" w:type="dxa"/>
            <w:vAlign w:val="center"/>
          </w:tcPr>
          <w:p w:rsidR="00491631" w:rsidRDefault="00CC7B2D">
            <w:r>
              <w:rPr>
                <w:rFonts w:hint="eastAsia"/>
              </w:rPr>
              <w:t>RDMT1204M0</w:t>
            </w:r>
          </w:p>
          <w:p w:rsidR="00491631" w:rsidRDefault="00CC7B2D">
            <w:r>
              <w:rPr>
                <w:rFonts w:hint="eastAsia"/>
              </w:rPr>
              <w:t>RPET1204M0</w:t>
            </w:r>
          </w:p>
          <w:p w:rsidR="00491631" w:rsidRDefault="00CC7B2D">
            <w:r>
              <w:rPr>
                <w:rFonts w:hint="eastAsia"/>
              </w:rPr>
              <w:t>RCET1204M0</w:t>
            </w:r>
          </w:p>
        </w:tc>
      </w:tr>
      <w:tr w:rsidR="00491631">
        <w:trPr>
          <w:jc w:val="center"/>
        </w:trPr>
        <w:tc>
          <w:tcPr>
            <w:tcW w:w="2717" w:type="dxa"/>
            <w:vAlign w:val="center"/>
          </w:tcPr>
          <w:p w:rsidR="00491631" w:rsidRDefault="00CC7B2D">
            <w:r>
              <w:rPr>
                <w:rFonts w:hint="eastAsia"/>
              </w:rPr>
              <w:t>8</w:t>
            </w:r>
          </w:p>
        </w:tc>
        <w:tc>
          <w:tcPr>
            <w:tcW w:w="2716" w:type="dxa"/>
            <w:vAlign w:val="center"/>
          </w:tcPr>
          <w:p w:rsidR="00491631" w:rsidRDefault="00CC7B2D">
            <w:r>
              <w:t>RCMX160600</w:t>
            </w:r>
          </w:p>
        </w:tc>
        <w:tc>
          <w:tcPr>
            <w:tcW w:w="3089" w:type="dxa"/>
            <w:vAlign w:val="center"/>
          </w:tcPr>
          <w:p w:rsidR="00491631" w:rsidRDefault="00CC7B2D">
            <w:r>
              <w:rPr>
                <w:rFonts w:hint="eastAsia"/>
              </w:rPr>
              <w:t>RDMW1604M0T</w:t>
            </w:r>
          </w:p>
          <w:p w:rsidR="00491631" w:rsidRDefault="00CC7B2D">
            <w:r>
              <w:rPr>
                <w:rFonts w:hint="eastAsia"/>
              </w:rPr>
              <w:t>RPET1606M0</w:t>
            </w:r>
          </w:p>
          <w:p w:rsidR="00491631" w:rsidRDefault="00CC7B2D">
            <w:r>
              <w:rPr>
                <w:rFonts w:hint="eastAsia"/>
              </w:rPr>
              <w:t>RCET1606M0</w:t>
            </w:r>
          </w:p>
        </w:tc>
      </w:tr>
      <w:tr w:rsidR="00491631">
        <w:trPr>
          <w:jc w:val="center"/>
        </w:trPr>
        <w:tc>
          <w:tcPr>
            <w:tcW w:w="2717" w:type="dxa"/>
            <w:vAlign w:val="center"/>
          </w:tcPr>
          <w:p w:rsidR="00491631" w:rsidRDefault="00CC7B2D">
            <w:r>
              <w:rPr>
                <w:rFonts w:hint="eastAsia"/>
              </w:rPr>
              <w:t>10</w:t>
            </w:r>
          </w:p>
        </w:tc>
        <w:tc>
          <w:tcPr>
            <w:tcW w:w="2716" w:type="dxa"/>
            <w:vAlign w:val="center"/>
          </w:tcPr>
          <w:p w:rsidR="00491631" w:rsidRDefault="00CC7B2D">
            <w:r>
              <w:t>RCMX200600</w:t>
            </w:r>
          </w:p>
        </w:tc>
        <w:tc>
          <w:tcPr>
            <w:tcW w:w="3089" w:type="dxa"/>
            <w:vAlign w:val="center"/>
          </w:tcPr>
          <w:p w:rsidR="00491631" w:rsidRDefault="00CC7B2D">
            <w:r>
              <w:rPr>
                <w:rFonts w:hint="eastAsia"/>
              </w:rPr>
              <w:t>RCET2006M0</w:t>
            </w:r>
          </w:p>
        </w:tc>
      </w:tr>
      <w:tr w:rsidR="00491631">
        <w:trPr>
          <w:trHeight w:val="90"/>
          <w:jc w:val="center"/>
        </w:trPr>
        <w:tc>
          <w:tcPr>
            <w:tcW w:w="2717" w:type="dxa"/>
            <w:vAlign w:val="center"/>
          </w:tcPr>
          <w:p w:rsidR="00491631" w:rsidRDefault="00CC7B2D">
            <w:r>
              <w:rPr>
                <w:rFonts w:hint="eastAsia"/>
              </w:rPr>
              <w:t>12.5</w:t>
            </w:r>
          </w:p>
        </w:tc>
        <w:tc>
          <w:tcPr>
            <w:tcW w:w="2716" w:type="dxa"/>
            <w:vAlign w:val="center"/>
          </w:tcPr>
          <w:p w:rsidR="00491631" w:rsidRDefault="00CC7B2D">
            <w:r>
              <w:t>RCMX250700</w:t>
            </w:r>
          </w:p>
        </w:tc>
        <w:tc>
          <w:tcPr>
            <w:tcW w:w="3089" w:type="dxa"/>
            <w:vAlign w:val="center"/>
          </w:tcPr>
          <w:p w:rsidR="00491631" w:rsidRDefault="00CC7B2D">
            <w:r>
              <w:rPr>
                <w:rFonts w:hint="eastAsia"/>
              </w:rPr>
              <w:t>/</w:t>
            </w:r>
          </w:p>
        </w:tc>
      </w:tr>
      <w:tr w:rsidR="00491631">
        <w:trPr>
          <w:jc w:val="center"/>
        </w:trPr>
        <w:tc>
          <w:tcPr>
            <w:tcW w:w="2717" w:type="dxa"/>
            <w:vAlign w:val="center"/>
          </w:tcPr>
          <w:p w:rsidR="00491631" w:rsidRDefault="00CC7B2D">
            <w:r>
              <w:rPr>
                <w:rFonts w:hint="eastAsia"/>
              </w:rPr>
              <w:t>16</w:t>
            </w:r>
          </w:p>
        </w:tc>
        <w:tc>
          <w:tcPr>
            <w:tcW w:w="2716" w:type="dxa"/>
            <w:vAlign w:val="center"/>
          </w:tcPr>
          <w:p w:rsidR="00491631" w:rsidRDefault="00CC7B2D">
            <w:r>
              <w:t>RCMX320900</w:t>
            </w:r>
          </w:p>
        </w:tc>
        <w:tc>
          <w:tcPr>
            <w:tcW w:w="3089" w:type="dxa"/>
            <w:vAlign w:val="center"/>
          </w:tcPr>
          <w:p w:rsidR="00491631" w:rsidRDefault="00CC7B2D">
            <w:r>
              <w:rPr>
                <w:rFonts w:hint="eastAsia"/>
              </w:rPr>
              <w:t>/</w:t>
            </w:r>
          </w:p>
        </w:tc>
      </w:tr>
      <w:tr w:rsidR="00491631">
        <w:trPr>
          <w:jc w:val="center"/>
        </w:trPr>
        <w:tc>
          <w:tcPr>
            <w:tcW w:w="2717" w:type="dxa"/>
            <w:vAlign w:val="center"/>
          </w:tcPr>
          <w:p w:rsidR="00491631" w:rsidRDefault="00CC7B2D">
            <w:r>
              <w:rPr>
                <w:rFonts w:hint="eastAsia"/>
              </w:rPr>
              <w:t>2.5</w:t>
            </w:r>
            <w:r>
              <w:rPr>
                <w:rFonts w:hint="eastAsia"/>
                <w:vertAlign w:val="superscript"/>
              </w:rPr>
              <w:t>a</w:t>
            </w:r>
          </w:p>
        </w:tc>
        <w:tc>
          <w:tcPr>
            <w:tcW w:w="2716" w:type="dxa"/>
            <w:vAlign w:val="center"/>
          </w:tcPr>
          <w:p w:rsidR="00491631" w:rsidRDefault="00CC7B2D">
            <w:r>
              <w:rPr>
                <w:rFonts w:hint="eastAsia"/>
              </w:rPr>
              <w:t>/</w:t>
            </w:r>
          </w:p>
        </w:tc>
        <w:tc>
          <w:tcPr>
            <w:tcW w:w="3089" w:type="dxa"/>
            <w:vAlign w:val="center"/>
          </w:tcPr>
          <w:p w:rsidR="00491631" w:rsidRDefault="00CC7B2D">
            <w:r>
              <w:rPr>
                <w:rFonts w:hint="eastAsia"/>
              </w:rPr>
              <w:t>RDEW0510M0</w:t>
            </w:r>
          </w:p>
        </w:tc>
      </w:tr>
      <w:tr w:rsidR="00491631">
        <w:trPr>
          <w:jc w:val="center"/>
        </w:trPr>
        <w:tc>
          <w:tcPr>
            <w:tcW w:w="2717" w:type="dxa"/>
            <w:vAlign w:val="center"/>
          </w:tcPr>
          <w:p w:rsidR="00491631" w:rsidRDefault="00CC7B2D">
            <w:r>
              <w:rPr>
                <w:rFonts w:hint="eastAsia"/>
              </w:rPr>
              <w:t>3.5</w:t>
            </w:r>
            <w:r>
              <w:rPr>
                <w:rFonts w:hint="eastAsia"/>
                <w:vertAlign w:val="superscript"/>
              </w:rPr>
              <w:t xml:space="preserve"> a</w:t>
            </w:r>
          </w:p>
        </w:tc>
        <w:tc>
          <w:tcPr>
            <w:tcW w:w="2716" w:type="dxa"/>
            <w:vAlign w:val="center"/>
          </w:tcPr>
          <w:p w:rsidR="00491631" w:rsidRDefault="00CC7B2D">
            <w:r>
              <w:rPr>
                <w:rFonts w:hint="eastAsia"/>
              </w:rPr>
              <w:t>/</w:t>
            </w:r>
          </w:p>
        </w:tc>
        <w:tc>
          <w:tcPr>
            <w:tcW w:w="3089" w:type="dxa"/>
            <w:vAlign w:val="center"/>
          </w:tcPr>
          <w:p w:rsidR="00491631" w:rsidRDefault="00CC7B2D">
            <w:r>
              <w:rPr>
                <w:rFonts w:hint="eastAsia"/>
              </w:rPr>
              <w:t>RDEW0702M0T</w:t>
            </w:r>
          </w:p>
        </w:tc>
      </w:tr>
      <w:tr w:rsidR="00491631">
        <w:trPr>
          <w:jc w:val="center"/>
        </w:trPr>
        <w:tc>
          <w:tcPr>
            <w:tcW w:w="8522" w:type="dxa"/>
            <w:gridSpan w:val="3"/>
            <w:vAlign w:val="center"/>
          </w:tcPr>
          <w:p w:rsidR="00491631" w:rsidRDefault="00CC7B2D">
            <w:r>
              <w:rPr>
                <w:rFonts w:hint="eastAsia"/>
              </w:rPr>
              <w:t xml:space="preserve">a </w:t>
            </w:r>
            <w:r>
              <w:rPr>
                <w:rFonts w:hint="eastAsia"/>
              </w:rPr>
              <w:t>特殊用途圆形刀片圆角半径有</w:t>
            </w:r>
            <w:r>
              <w:rPr>
                <w:rFonts w:hint="eastAsia"/>
              </w:rPr>
              <w:t>2.5mm</w:t>
            </w:r>
            <w:r>
              <w:rPr>
                <w:rFonts w:hint="eastAsia"/>
              </w:rPr>
              <w:t>、</w:t>
            </w:r>
            <w:r>
              <w:rPr>
                <w:rFonts w:hint="eastAsia"/>
              </w:rPr>
              <w:t>3mm</w:t>
            </w:r>
            <w:r>
              <w:rPr>
                <w:rFonts w:hint="eastAsia"/>
              </w:rPr>
              <w:t>、</w:t>
            </w:r>
            <w:r>
              <w:rPr>
                <w:rFonts w:hint="eastAsia"/>
              </w:rPr>
              <w:t>3.5mm</w:t>
            </w:r>
            <w:r>
              <w:rPr>
                <w:rFonts w:hint="eastAsia"/>
              </w:rPr>
              <w:t>、</w:t>
            </w:r>
            <w:r>
              <w:rPr>
                <w:rFonts w:hint="eastAsia"/>
              </w:rPr>
              <w:t>4.5mm</w:t>
            </w:r>
            <w:r>
              <w:rPr>
                <w:rFonts w:hint="eastAsia"/>
              </w:rPr>
              <w:t>、</w:t>
            </w:r>
            <w:r>
              <w:rPr>
                <w:rFonts w:hint="eastAsia"/>
              </w:rPr>
              <w:t>7.5mm</w:t>
            </w:r>
            <w:r>
              <w:rPr>
                <w:rFonts w:hint="eastAsia"/>
              </w:rPr>
              <w:t>、</w:t>
            </w:r>
            <w:r>
              <w:rPr>
                <w:rFonts w:hint="eastAsia"/>
              </w:rPr>
              <w:t>9.5mm</w:t>
            </w:r>
            <w:r>
              <w:rPr>
                <w:rFonts w:hint="eastAsia"/>
              </w:rPr>
              <w:t>；</w:t>
            </w:r>
          </w:p>
        </w:tc>
      </w:tr>
    </w:tbl>
    <w:p w:rsidR="00491631" w:rsidRDefault="00CC7B2D">
      <w:pPr>
        <w:pStyle w:val="af0"/>
        <w:spacing w:before="156" w:after="156" w:line="360" w:lineRule="auto"/>
        <w:ind w:firstLineChars="0" w:firstLine="480"/>
        <w:jc w:val="left"/>
        <w:rPr>
          <w:rFonts w:ascii="Times New Roman"/>
          <w:sz w:val="24"/>
          <w:szCs w:val="24"/>
        </w:rPr>
      </w:pPr>
      <w:r>
        <w:rPr>
          <w:rFonts w:ascii="Times New Roman" w:hint="eastAsia"/>
          <w:sz w:val="24"/>
          <w:szCs w:val="24"/>
        </w:rPr>
        <w:t>崇义</w:t>
      </w:r>
      <w:proofErr w:type="gramStart"/>
      <w:r>
        <w:rPr>
          <w:rFonts w:ascii="Times New Roman" w:hint="eastAsia"/>
          <w:sz w:val="24"/>
          <w:szCs w:val="24"/>
        </w:rPr>
        <w:t>章源钨业</w:t>
      </w:r>
      <w:proofErr w:type="gramEnd"/>
      <w:r>
        <w:rPr>
          <w:rFonts w:ascii="Times New Roman" w:hint="eastAsia"/>
          <w:sz w:val="24"/>
          <w:szCs w:val="24"/>
        </w:rPr>
        <w:t>股份有限公司刀片刀尖圆角半径均满足标准规范要求，部分常规刀片刀尖圆角半径应用情况见下表</w:t>
      </w:r>
      <w:r>
        <w:rPr>
          <w:rFonts w:ascii="Times New Roman" w:hint="eastAsia"/>
          <w:sz w:val="24"/>
          <w:szCs w:val="24"/>
        </w:rPr>
        <w:t>7</w:t>
      </w:r>
      <w:r>
        <w:rPr>
          <w:rFonts w:ascii="Times New Roman" w:hint="eastAsia"/>
          <w:sz w:val="24"/>
          <w:szCs w:val="24"/>
        </w:rPr>
        <w:t>。</w:t>
      </w:r>
    </w:p>
    <w:p w:rsidR="00491631" w:rsidRDefault="00CC7B2D">
      <w:pPr>
        <w:pStyle w:val="af0"/>
        <w:spacing w:before="156" w:after="156" w:line="36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7</w:t>
      </w:r>
      <w:r>
        <w:rPr>
          <w:rFonts w:ascii="Times New Roman" w:hint="eastAsia"/>
          <w:sz w:val="24"/>
          <w:szCs w:val="24"/>
        </w:rPr>
        <w:t>崇义</w:t>
      </w:r>
      <w:proofErr w:type="gramStart"/>
      <w:r>
        <w:rPr>
          <w:rFonts w:ascii="Times New Roman" w:hint="eastAsia"/>
          <w:sz w:val="24"/>
          <w:szCs w:val="24"/>
        </w:rPr>
        <w:t>章源钨业</w:t>
      </w:r>
      <w:proofErr w:type="gramEnd"/>
      <w:r>
        <w:rPr>
          <w:rFonts w:ascii="Times New Roman" w:hint="eastAsia"/>
          <w:sz w:val="24"/>
          <w:szCs w:val="24"/>
        </w:rPr>
        <w:t>股份有限公司常规产品刀尖圆角半径应用情况</w:t>
      </w:r>
    </w:p>
    <w:tbl>
      <w:tblPr>
        <w:tblStyle w:val="ae"/>
        <w:tblW w:w="8522" w:type="dxa"/>
        <w:jc w:val="center"/>
        <w:tblLayout w:type="fixed"/>
        <w:tblLook w:val="04A0"/>
      </w:tblPr>
      <w:tblGrid>
        <w:gridCol w:w="1659"/>
        <w:gridCol w:w="2198"/>
        <w:gridCol w:w="2537"/>
        <w:gridCol w:w="2128"/>
      </w:tblGrid>
      <w:tr w:rsidR="00491631">
        <w:trPr>
          <w:jc w:val="center"/>
        </w:trPr>
        <w:tc>
          <w:tcPr>
            <w:tcW w:w="1659" w:type="dxa"/>
          </w:tcPr>
          <w:p w:rsidR="00491631" w:rsidRDefault="00CC7B2D">
            <w:r>
              <w:rPr>
                <w:rFonts w:hint="eastAsia"/>
              </w:rPr>
              <w:t>刀尖圆角半径</w:t>
            </w:r>
            <w:r>
              <w:rPr>
                <w:rFonts w:hint="eastAsia"/>
              </w:rPr>
              <w:lastRenderedPageBreak/>
              <w:t>/mm</w:t>
            </w:r>
          </w:p>
        </w:tc>
        <w:tc>
          <w:tcPr>
            <w:tcW w:w="2198" w:type="dxa"/>
          </w:tcPr>
          <w:p w:rsidR="00491631" w:rsidRDefault="00CC7B2D">
            <w:r>
              <w:rPr>
                <w:rFonts w:hint="eastAsia"/>
              </w:rPr>
              <w:lastRenderedPageBreak/>
              <w:t>车削刀片型号</w:t>
            </w:r>
          </w:p>
        </w:tc>
        <w:tc>
          <w:tcPr>
            <w:tcW w:w="2537" w:type="dxa"/>
          </w:tcPr>
          <w:p w:rsidR="00491631" w:rsidRDefault="00CC7B2D">
            <w:r>
              <w:rPr>
                <w:rFonts w:hint="eastAsia"/>
              </w:rPr>
              <w:t>铣削刀片型号</w:t>
            </w:r>
          </w:p>
        </w:tc>
        <w:tc>
          <w:tcPr>
            <w:tcW w:w="2128" w:type="dxa"/>
          </w:tcPr>
          <w:p w:rsidR="00491631" w:rsidRDefault="00CC7B2D">
            <w:proofErr w:type="gramStart"/>
            <w:r>
              <w:rPr>
                <w:rFonts w:hint="eastAsia"/>
              </w:rPr>
              <w:t>钻削刀片</w:t>
            </w:r>
            <w:proofErr w:type="gramEnd"/>
            <w:r>
              <w:rPr>
                <w:rFonts w:hint="eastAsia"/>
              </w:rPr>
              <w:t>型号</w:t>
            </w:r>
          </w:p>
        </w:tc>
      </w:tr>
      <w:tr w:rsidR="00491631">
        <w:trPr>
          <w:jc w:val="center"/>
        </w:trPr>
        <w:tc>
          <w:tcPr>
            <w:tcW w:w="1659" w:type="dxa"/>
          </w:tcPr>
          <w:p w:rsidR="00491631" w:rsidRDefault="00CC7B2D">
            <w:r>
              <w:rPr>
                <w:rFonts w:hint="eastAsia"/>
              </w:rPr>
              <w:lastRenderedPageBreak/>
              <w:t>0.2</w:t>
            </w:r>
          </w:p>
        </w:tc>
        <w:tc>
          <w:tcPr>
            <w:tcW w:w="2198" w:type="dxa"/>
          </w:tcPr>
          <w:p w:rsidR="00491631" w:rsidRDefault="00CC7B2D">
            <w:r>
              <w:rPr>
                <w:rFonts w:hint="eastAsia"/>
              </w:rPr>
              <w:t>CNMG 120402E-PA1</w:t>
            </w:r>
          </w:p>
        </w:tc>
        <w:tc>
          <w:tcPr>
            <w:tcW w:w="2537" w:type="dxa"/>
          </w:tcPr>
          <w:p w:rsidR="00491631" w:rsidRDefault="00CC7B2D">
            <w:r>
              <w:rPr>
                <w:rFonts w:hint="eastAsia"/>
              </w:rPr>
              <w:t>LNHU 090404ER-MR2</w:t>
            </w:r>
          </w:p>
        </w:tc>
        <w:tc>
          <w:tcPr>
            <w:tcW w:w="2128" w:type="dxa"/>
          </w:tcPr>
          <w:p w:rsidR="00491631" w:rsidRDefault="00CC7B2D">
            <w:r>
              <w:rPr>
                <w:rFonts w:hint="eastAsia"/>
              </w:rPr>
              <w:t>/</w:t>
            </w:r>
          </w:p>
        </w:tc>
      </w:tr>
      <w:tr w:rsidR="00491631">
        <w:trPr>
          <w:jc w:val="center"/>
        </w:trPr>
        <w:tc>
          <w:tcPr>
            <w:tcW w:w="1659" w:type="dxa"/>
          </w:tcPr>
          <w:p w:rsidR="00491631" w:rsidRDefault="00CC7B2D">
            <w:r>
              <w:t>0.4</w:t>
            </w:r>
          </w:p>
        </w:tc>
        <w:tc>
          <w:tcPr>
            <w:tcW w:w="2198" w:type="dxa"/>
          </w:tcPr>
          <w:p w:rsidR="00491631" w:rsidRDefault="00CC7B2D">
            <w:r>
              <w:rPr>
                <w:rFonts w:hint="eastAsia"/>
              </w:rPr>
              <w:t>CNMG 120404E-PB1</w:t>
            </w:r>
          </w:p>
        </w:tc>
        <w:tc>
          <w:tcPr>
            <w:tcW w:w="2537" w:type="dxa"/>
          </w:tcPr>
          <w:p w:rsidR="00491631" w:rsidRDefault="00CC7B2D">
            <w:r>
              <w:rPr>
                <w:rFonts w:hint="eastAsia"/>
              </w:rPr>
              <w:t>AOMT 120408ER-MM4</w:t>
            </w:r>
          </w:p>
        </w:tc>
        <w:tc>
          <w:tcPr>
            <w:tcW w:w="2128" w:type="dxa"/>
          </w:tcPr>
          <w:p w:rsidR="00491631" w:rsidRDefault="00CC7B2D">
            <w:r>
              <w:rPr>
                <w:rFonts w:hint="eastAsia"/>
              </w:rPr>
              <w:t>/</w:t>
            </w:r>
          </w:p>
        </w:tc>
      </w:tr>
      <w:tr w:rsidR="00491631">
        <w:trPr>
          <w:jc w:val="center"/>
        </w:trPr>
        <w:tc>
          <w:tcPr>
            <w:tcW w:w="1659" w:type="dxa"/>
          </w:tcPr>
          <w:p w:rsidR="00491631" w:rsidRDefault="00CC7B2D">
            <w:r>
              <w:t>0.8</w:t>
            </w:r>
          </w:p>
        </w:tc>
        <w:tc>
          <w:tcPr>
            <w:tcW w:w="2198" w:type="dxa"/>
          </w:tcPr>
          <w:p w:rsidR="00491631" w:rsidRDefault="00CC7B2D">
            <w:r>
              <w:rPr>
                <w:rFonts w:hint="eastAsia"/>
              </w:rPr>
              <w:t>CNMG 120408E- PB1</w:t>
            </w:r>
          </w:p>
        </w:tc>
        <w:tc>
          <w:tcPr>
            <w:tcW w:w="2537" w:type="dxa"/>
          </w:tcPr>
          <w:p w:rsidR="00491631" w:rsidRDefault="00CC7B2D">
            <w:r>
              <w:rPr>
                <w:rFonts w:hint="eastAsia"/>
              </w:rPr>
              <w:t>AOMT 120412ER-MM4</w:t>
            </w:r>
          </w:p>
        </w:tc>
        <w:tc>
          <w:tcPr>
            <w:tcW w:w="2128" w:type="dxa"/>
          </w:tcPr>
          <w:p w:rsidR="00491631" w:rsidRDefault="00CC7B2D">
            <w:r>
              <w:rPr>
                <w:rFonts w:hint="eastAsia"/>
              </w:rPr>
              <w:t>SPMT 07T308E-DP</w:t>
            </w:r>
          </w:p>
        </w:tc>
      </w:tr>
      <w:tr w:rsidR="00491631">
        <w:trPr>
          <w:jc w:val="center"/>
        </w:trPr>
        <w:tc>
          <w:tcPr>
            <w:tcW w:w="1659" w:type="dxa"/>
          </w:tcPr>
          <w:p w:rsidR="00491631" w:rsidRDefault="00CC7B2D">
            <w:r>
              <w:t>1.2</w:t>
            </w:r>
          </w:p>
        </w:tc>
        <w:tc>
          <w:tcPr>
            <w:tcW w:w="2198" w:type="dxa"/>
          </w:tcPr>
          <w:p w:rsidR="00491631" w:rsidRDefault="00CC7B2D">
            <w:r>
              <w:rPr>
                <w:rFonts w:hint="eastAsia"/>
              </w:rPr>
              <w:t>CNMG 160612E- PD3</w:t>
            </w:r>
          </w:p>
        </w:tc>
        <w:tc>
          <w:tcPr>
            <w:tcW w:w="2537" w:type="dxa"/>
          </w:tcPr>
          <w:p w:rsidR="00491631" w:rsidRDefault="00CC7B2D">
            <w:r>
              <w:rPr>
                <w:rFonts w:hint="eastAsia"/>
              </w:rPr>
              <w:t>AOMT 120416ER-MM4</w:t>
            </w:r>
          </w:p>
        </w:tc>
        <w:tc>
          <w:tcPr>
            <w:tcW w:w="2128" w:type="dxa"/>
          </w:tcPr>
          <w:p w:rsidR="00491631" w:rsidRDefault="00CC7B2D">
            <w:r>
              <w:rPr>
                <w:rFonts w:hint="eastAsia"/>
              </w:rPr>
              <w:t xml:space="preserve">TPMT </w:t>
            </w:r>
            <w:r>
              <w:rPr>
                <w:rFonts w:hint="eastAsia"/>
              </w:rPr>
              <w:t>220612R-DH</w:t>
            </w:r>
          </w:p>
        </w:tc>
      </w:tr>
      <w:tr w:rsidR="00491631">
        <w:trPr>
          <w:jc w:val="center"/>
        </w:trPr>
        <w:tc>
          <w:tcPr>
            <w:tcW w:w="1659" w:type="dxa"/>
          </w:tcPr>
          <w:p w:rsidR="00491631" w:rsidRDefault="00CC7B2D">
            <w:r>
              <w:t>1.6</w:t>
            </w:r>
          </w:p>
        </w:tc>
        <w:tc>
          <w:tcPr>
            <w:tcW w:w="2198" w:type="dxa"/>
          </w:tcPr>
          <w:p w:rsidR="00491631" w:rsidRDefault="00CC7B2D">
            <w:r>
              <w:rPr>
                <w:rFonts w:hint="eastAsia"/>
              </w:rPr>
              <w:t>CNMG 160616E- PD5</w:t>
            </w:r>
          </w:p>
        </w:tc>
        <w:tc>
          <w:tcPr>
            <w:tcW w:w="2537" w:type="dxa"/>
          </w:tcPr>
          <w:p w:rsidR="00491631" w:rsidRDefault="00CC7B2D">
            <w:r>
              <w:rPr>
                <w:rFonts w:hint="eastAsia"/>
              </w:rPr>
              <w:t>AOMT 120420ER-MM4</w:t>
            </w:r>
          </w:p>
        </w:tc>
        <w:tc>
          <w:tcPr>
            <w:tcW w:w="2128" w:type="dxa"/>
          </w:tcPr>
          <w:p w:rsidR="00491631" w:rsidRDefault="00CC7B2D">
            <w:r>
              <w:rPr>
                <w:rFonts w:hint="eastAsia"/>
              </w:rPr>
              <w:t>/</w:t>
            </w:r>
          </w:p>
        </w:tc>
      </w:tr>
      <w:tr w:rsidR="00491631">
        <w:trPr>
          <w:jc w:val="center"/>
        </w:trPr>
        <w:tc>
          <w:tcPr>
            <w:tcW w:w="1659" w:type="dxa"/>
          </w:tcPr>
          <w:p w:rsidR="00491631" w:rsidRDefault="00CC7B2D">
            <w:r>
              <w:rPr>
                <w:rFonts w:hint="eastAsia"/>
              </w:rPr>
              <w:t>2.0</w:t>
            </w:r>
          </w:p>
        </w:tc>
        <w:tc>
          <w:tcPr>
            <w:tcW w:w="2198" w:type="dxa"/>
          </w:tcPr>
          <w:p w:rsidR="00491631" w:rsidRDefault="00CC7B2D">
            <w:r>
              <w:rPr>
                <w:rFonts w:hint="eastAsia"/>
              </w:rPr>
              <w:t>CNMG 160620E-PD5</w:t>
            </w:r>
          </w:p>
        </w:tc>
        <w:tc>
          <w:tcPr>
            <w:tcW w:w="2537" w:type="dxa"/>
          </w:tcPr>
          <w:p w:rsidR="00491631" w:rsidRDefault="00CC7B2D">
            <w:r>
              <w:rPr>
                <w:rFonts w:hint="eastAsia"/>
              </w:rPr>
              <w:t>AOMT 120424ER-MM4</w:t>
            </w:r>
          </w:p>
        </w:tc>
        <w:tc>
          <w:tcPr>
            <w:tcW w:w="2128" w:type="dxa"/>
          </w:tcPr>
          <w:p w:rsidR="00491631" w:rsidRDefault="00CC7B2D">
            <w:r>
              <w:rPr>
                <w:rFonts w:hint="eastAsia"/>
              </w:rPr>
              <w:t>/</w:t>
            </w:r>
          </w:p>
        </w:tc>
      </w:tr>
      <w:tr w:rsidR="00491631">
        <w:trPr>
          <w:jc w:val="center"/>
        </w:trPr>
        <w:tc>
          <w:tcPr>
            <w:tcW w:w="1659" w:type="dxa"/>
          </w:tcPr>
          <w:p w:rsidR="00491631" w:rsidRDefault="00CC7B2D">
            <w:r>
              <w:t>2.4</w:t>
            </w:r>
            <w:r>
              <w:rPr>
                <w:rFonts w:hint="eastAsia"/>
                <w:vertAlign w:val="superscript"/>
              </w:rPr>
              <w:t>a</w:t>
            </w:r>
          </w:p>
        </w:tc>
        <w:tc>
          <w:tcPr>
            <w:tcW w:w="2198" w:type="dxa"/>
          </w:tcPr>
          <w:p w:rsidR="00491631" w:rsidRDefault="00CC7B2D">
            <w:r>
              <w:rPr>
                <w:rFonts w:hint="eastAsia"/>
              </w:rPr>
              <w:t>CNMM 190624S-PD8</w:t>
            </w:r>
          </w:p>
        </w:tc>
        <w:tc>
          <w:tcPr>
            <w:tcW w:w="2537" w:type="dxa"/>
          </w:tcPr>
          <w:p w:rsidR="00491631" w:rsidRDefault="00CC7B2D">
            <w:r>
              <w:rPr>
                <w:rFonts w:hint="eastAsia"/>
              </w:rPr>
              <w:t>AOMT 120431ER-MM4</w:t>
            </w:r>
          </w:p>
        </w:tc>
        <w:tc>
          <w:tcPr>
            <w:tcW w:w="2128" w:type="dxa"/>
          </w:tcPr>
          <w:p w:rsidR="00491631" w:rsidRDefault="00CC7B2D">
            <w:r>
              <w:rPr>
                <w:rFonts w:hint="eastAsia"/>
              </w:rPr>
              <w:t>/</w:t>
            </w:r>
          </w:p>
        </w:tc>
      </w:tr>
      <w:tr w:rsidR="00491631">
        <w:trPr>
          <w:jc w:val="center"/>
        </w:trPr>
        <w:tc>
          <w:tcPr>
            <w:tcW w:w="1659" w:type="dxa"/>
          </w:tcPr>
          <w:p w:rsidR="00491631" w:rsidRDefault="00CC7B2D">
            <w:r>
              <w:rPr>
                <w:rFonts w:hint="eastAsia"/>
              </w:rPr>
              <w:t>2.5</w:t>
            </w:r>
          </w:p>
        </w:tc>
        <w:tc>
          <w:tcPr>
            <w:tcW w:w="2198" w:type="dxa"/>
          </w:tcPr>
          <w:p w:rsidR="00491631" w:rsidRDefault="00CC7B2D">
            <w:r>
              <w:rPr>
                <w:rFonts w:hint="eastAsia"/>
              </w:rPr>
              <w:t>/</w:t>
            </w:r>
          </w:p>
        </w:tc>
        <w:tc>
          <w:tcPr>
            <w:tcW w:w="2537" w:type="dxa"/>
          </w:tcPr>
          <w:p w:rsidR="00491631" w:rsidRDefault="00CC7B2D">
            <w:r>
              <w:rPr>
                <w:rFonts w:hint="eastAsia"/>
              </w:rPr>
              <w:t>AOMT 120440ER-MM4</w:t>
            </w:r>
          </w:p>
        </w:tc>
        <w:tc>
          <w:tcPr>
            <w:tcW w:w="2128" w:type="dxa"/>
          </w:tcPr>
          <w:p w:rsidR="00491631" w:rsidRDefault="00CC7B2D">
            <w:r>
              <w:rPr>
                <w:rFonts w:hint="eastAsia"/>
              </w:rPr>
              <w:t>/</w:t>
            </w:r>
          </w:p>
        </w:tc>
      </w:tr>
      <w:tr w:rsidR="00491631">
        <w:trPr>
          <w:jc w:val="center"/>
        </w:trPr>
        <w:tc>
          <w:tcPr>
            <w:tcW w:w="1659" w:type="dxa"/>
          </w:tcPr>
          <w:p w:rsidR="00491631" w:rsidRDefault="00CC7B2D">
            <w:r>
              <w:t>3.2</w:t>
            </w:r>
          </w:p>
        </w:tc>
        <w:tc>
          <w:tcPr>
            <w:tcW w:w="2198" w:type="dxa"/>
          </w:tcPr>
          <w:p w:rsidR="00491631" w:rsidRDefault="00CC7B2D">
            <w:r>
              <w:rPr>
                <w:rFonts w:hint="eastAsia"/>
              </w:rPr>
              <w:t>SNMX 310932S-PD9</w:t>
            </w:r>
          </w:p>
        </w:tc>
        <w:tc>
          <w:tcPr>
            <w:tcW w:w="2537" w:type="dxa"/>
          </w:tcPr>
          <w:p w:rsidR="00491631" w:rsidRDefault="00CC7B2D">
            <w:r>
              <w:rPr>
                <w:rFonts w:hint="eastAsia"/>
              </w:rPr>
              <w:t>/</w:t>
            </w:r>
          </w:p>
        </w:tc>
        <w:tc>
          <w:tcPr>
            <w:tcW w:w="2128" w:type="dxa"/>
          </w:tcPr>
          <w:p w:rsidR="00491631" w:rsidRDefault="00CC7B2D">
            <w:r>
              <w:rPr>
                <w:rFonts w:hint="eastAsia"/>
              </w:rPr>
              <w:t>/</w:t>
            </w:r>
          </w:p>
        </w:tc>
      </w:tr>
      <w:tr w:rsidR="00491631">
        <w:trPr>
          <w:jc w:val="center"/>
        </w:trPr>
        <w:tc>
          <w:tcPr>
            <w:tcW w:w="8522" w:type="dxa"/>
            <w:gridSpan w:val="4"/>
          </w:tcPr>
          <w:p w:rsidR="00491631" w:rsidRDefault="00CC7B2D">
            <w:r>
              <w:rPr>
                <w:rFonts w:hint="eastAsia"/>
              </w:rPr>
              <w:t xml:space="preserve">a </w:t>
            </w:r>
            <w:r>
              <w:rPr>
                <w:rFonts w:hint="eastAsia"/>
              </w:rPr>
              <w:t>可用刀尖圆弧半径</w:t>
            </w:r>
            <w:r>
              <w:rPr>
                <w:rFonts w:hint="eastAsia"/>
              </w:rPr>
              <w:t>2.4mm</w:t>
            </w:r>
            <w:r>
              <w:rPr>
                <w:rFonts w:hint="eastAsia"/>
              </w:rPr>
              <w:t>替代</w:t>
            </w:r>
            <w:r>
              <w:rPr>
                <w:rFonts w:hint="eastAsia"/>
              </w:rPr>
              <w:t>2.5mm</w:t>
            </w:r>
            <w:r>
              <w:rPr>
                <w:rFonts w:hint="eastAsia"/>
              </w:rPr>
              <w:t>；</w:t>
            </w:r>
          </w:p>
          <w:p w:rsidR="00491631" w:rsidRDefault="00CC7B2D">
            <w:r>
              <w:rPr>
                <w:rFonts w:hint="eastAsia"/>
              </w:rPr>
              <w:t xml:space="preserve">b </w:t>
            </w:r>
            <w:r>
              <w:rPr>
                <w:rFonts w:hint="eastAsia"/>
              </w:rPr>
              <w:t>对于某些特殊用途的车、铣刀片，圆角半径可以采用</w:t>
            </w:r>
            <w:r>
              <w:rPr>
                <w:rFonts w:hint="eastAsia"/>
              </w:rPr>
              <w:t>0.6mm</w:t>
            </w:r>
            <w:r>
              <w:rPr>
                <w:rFonts w:hint="eastAsia"/>
              </w:rPr>
              <w:t>、</w:t>
            </w:r>
            <w:r>
              <w:rPr>
                <w:rFonts w:hint="eastAsia"/>
              </w:rPr>
              <w:t>1.0mm</w:t>
            </w:r>
            <w:r>
              <w:rPr>
                <w:rFonts w:hint="eastAsia"/>
              </w:rPr>
              <w:t>、</w:t>
            </w:r>
            <w:r>
              <w:rPr>
                <w:rFonts w:hint="eastAsia"/>
              </w:rPr>
              <w:t>1.5mm</w:t>
            </w:r>
            <w:r>
              <w:rPr>
                <w:rFonts w:hint="eastAsia"/>
              </w:rPr>
              <w:t>、</w:t>
            </w:r>
            <w:r>
              <w:rPr>
                <w:rFonts w:hint="eastAsia"/>
              </w:rPr>
              <w:t>3.0mm</w:t>
            </w:r>
            <w:r>
              <w:rPr>
                <w:rFonts w:hint="eastAsia"/>
              </w:rPr>
              <w:t>、</w:t>
            </w:r>
            <w:r>
              <w:rPr>
                <w:rFonts w:hint="eastAsia"/>
              </w:rPr>
              <w:t>4.0mm</w:t>
            </w:r>
            <w:r>
              <w:rPr>
                <w:rFonts w:hint="eastAsia"/>
              </w:rPr>
              <w:t>；</w:t>
            </w:r>
          </w:p>
        </w:tc>
      </w:tr>
    </w:tbl>
    <w:p w:rsidR="00491631" w:rsidRDefault="00CC7B2D">
      <w:pPr>
        <w:pStyle w:val="af0"/>
        <w:spacing w:before="156" w:after="156" w:line="360" w:lineRule="auto"/>
        <w:ind w:firstLineChars="0" w:firstLine="480"/>
        <w:jc w:val="left"/>
        <w:rPr>
          <w:rFonts w:ascii="Times New Roman"/>
          <w:sz w:val="24"/>
          <w:szCs w:val="24"/>
        </w:rPr>
      </w:pPr>
      <w:r>
        <w:rPr>
          <w:rFonts w:ascii="Times New Roman" w:hint="eastAsia"/>
          <w:sz w:val="24"/>
          <w:szCs w:val="24"/>
        </w:rPr>
        <w:t>崇义</w:t>
      </w:r>
      <w:proofErr w:type="gramStart"/>
      <w:r>
        <w:rPr>
          <w:rFonts w:ascii="Times New Roman" w:hint="eastAsia"/>
          <w:sz w:val="24"/>
          <w:szCs w:val="24"/>
        </w:rPr>
        <w:t>章源钨业</w:t>
      </w:r>
      <w:proofErr w:type="gramEnd"/>
      <w:r>
        <w:rPr>
          <w:rFonts w:ascii="Times New Roman" w:hint="eastAsia"/>
          <w:sz w:val="24"/>
          <w:szCs w:val="24"/>
        </w:rPr>
        <w:t>股份有限公司圆形刀片刀尖圆角半径均满足标准规范要求，部分圆形刀片刀尖圆角半径应用情况见下表</w:t>
      </w:r>
      <w:r>
        <w:rPr>
          <w:rFonts w:ascii="Times New Roman" w:hint="eastAsia"/>
          <w:sz w:val="24"/>
          <w:szCs w:val="24"/>
        </w:rPr>
        <w:t>8</w:t>
      </w:r>
      <w:r>
        <w:rPr>
          <w:rFonts w:ascii="Times New Roman" w:hint="eastAsia"/>
          <w:sz w:val="24"/>
          <w:szCs w:val="24"/>
        </w:rPr>
        <w:t>。</w:t>
      </w:r>
    </w:p>
    <w:p w:rsidR="00491631" w:rsidRDefault="00CC7B2D">
      <w:pPr>
        <w:pStyle w:val="af0"/>
        <w:spacing w:before="156" w:after="156" w:line="36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8</w:t>
      </w:r>
      <w:r>
        <w:rPr>
          <w:rFonts w:ascii="Times New Roman" w:hint="eastAsia"/>
          <w:sz w:val="24"/>
          <w:szCs w:val="24"/>
        </w:rPr>
        <w:t>崇义</w:t>
      </w:r>
      <w:proofErr w:type="gramStart"/>
      <w:r>
        <w:rPr>
          <w:rFonts w:ascii="Times New Roman" w:hint="eastAsia"/>
          <w:sz w:val="24"/>
          <w:szCs w:val="24"/>
        </w:rPr>
        <w:t>章源钨业</w:t>
      </w:r>
      <w:proofErr w:type="gramEnd"/>
      <w:r>
        <w:rPr>
          <w:rFonts w:ascii="Times New Roman" w:hint="eastAsia"/>
          <w:sz w:val="24"/>
          <w:szCs w:val="24"/>
        </w:rPr>
        <w:t>股份有限公司圆型刀片刀尖圆角半径应用情况</w:t>
      </w:r>
    </w:p>
    <w:tbl>
      <w:tblPr>
        <w:tblStyle w:val="ae"/>
        <w:tblW w:w="8522" w:type="dxa"/>
        <w:jc w:val="center"/>
        <w:tblLayout w:type="fixed"/>
        <w:tblLook w:val="04A0"/>
      </w:tblPr>
      <w:tblGrid>
        <w:gridCol w:w="2717"/>
        <w:gridCol w:w="2716"/>
        <w:gridCol w:w="3089"/>
      </w:tblGrid>
      <w:tr w:rsidR="00491631">
        <w:trPr>
          <w:jc w:val="center"/>
        </w:trPr>
        <w:tc>
          <w:tcPr>
            <w:tcW w:w="2717" w:type="dxa"/>
            <w:vAlign w:val="center"/>
          </w:tcPr>
          <w:p w:rsidR="00491631" w:rsidRDefault="00CC7B2D">
            <w:r>
              <w:rPr>
                <w:rFonts w:hint="eastAsia"/>
              </w:rPr>
              <w:t>刀尖圆角半径</w:t>
            </w:r>
            <w:r>
              <w:rPr>
                <w:rFonts w:hint="eastAsia"/>
              </w:rPr>
              <w:t>/mm</w:t>
            </w:r>
          </w:p>
        </w:tc>
        <w:tc>
          <w:tcPr>
            <w:tcW w:w="2716" w:type="dxa"/>
            <w:vAlign w:val="center"/>
          </w:tcPr>
          <w:p w:rsidR="00491631" w:rsidRDefault="00CC7B2D">
            <w:r>
              <w:rPr>
                <w:rFonts w:hint="eastAsia"/>
              </w:rPr>
              <w:t>车削刀片型号</w:t>
            </w:r>
          </w:p>
        </w:tc>
        <w:tc>
          <w:tcPr>
            <w:tcW w:w="3089" w:type="dxa"/>
            <w:vAlign w:val="center"/>
          </w:tcPr>
          <w:p w:rsidR="00491631" w:rsidRDefault="00CC7B2D">
            <w:r>
              <w:rPr>
                <w:rFonts w:hint="eastAsia"/>
              </w:rPr>
              <w:t>铣削刀片型号</w:t>
            </w:r>
          </w:p>
        </w:tc>
      </w:tr>
      <w:tr w:rsidR="00491631">
        <w:trPr>
          <w:jc w:val="center"/>
        </w:trPr>
        <w:tc>
          <w:tcPr>
            <w:tcW w:w="2717" w:type="dxa"/>
            <w:vAlign w:val="center"/>
          </w:tcPr>
          <w:p w:rsidR="00491631" w:rsidRDefault="00CC7B2D">
            <w:r>
              <w:rPr>
                <w:rFonts w:hint="eastAsia"/>
              </w:rPr>
              <w:t>4</w:t>
            </w:r>
          </w:p>
        </w:tc>
        <w:tc>
          <w:tcPr>
            <w:tcW w:w="2716" w:type="dxa"/>
            <w:vAlign w:val="center"/>
          </w:tcPr>
          <w:p w:rsidR="00491631" w:rsidRDefault="00CC7B2D">
            <w:r>
              <w:rPr>
                <w:rFonts w:hint="eastAsia"/>
              </w:rPr>
              <w:t>RCGT 0803MOF-NC2</w:t>
            </w:r>
          </w:p>
        </w:tc>
        <w:tc>
          <w:tcPr>
            <w:tcW w:w="3089" w:type="dxa"/>
            <w:vAlign w:val="center"/>
          </w:tcPr>
          <w:p w:rsidR="00491631" w:rsidRDefault="00CC7B2D">
            <w:r>
              <w:rPr>
                <w:rFonts w:hint="eastAsia"/>
              </w:rPr>
              <w:t>/</w:t>
            </w:r>
          </w:p>
        </w:tc>
      </w:tr>
      <w:tr w:rsidR="00491631">
        <w:trPr>
          <w:jc w:val="center"/>
        </w:trPr>
        <w:tc>
          <w:tcPr>
            <w:tcW w:w="2717" w:type="dxa"/>
            <w:vAlign w:val="center"/>
          </w:tcPr>
          <w:p w:rsidR="00491631" w:rsidRDefault="00CC7B2D">
            <w:r>
              <w:rPr>
                <w:rFonts w:hint="eastAsia"/>
              </w:rPr>
              <w:t>5</w:t>
            </w:r>
          </w:p>
        </w:tc>
        <w:tc>
          <w:tcPr>
            <w:tcW w:w="2716" w:type="dxa"/>
            <w:vAlign w:val="center"/>
          </w:tcPr>
          <w:p w:rsidR="00491631" w:rsidRDefault="00CC7B2D">
            <w:r>
              <w:rPr>
                <w:rFonts w:hint="eastAsia"/>
              </w:rPr>
              <w:t>RCMX 100300S</w:t>
            </w:r>
          </w:p>
        </w:tc>
        <w:tc>
          <w:tcPr>
            <w:tcW w:w="3089" w:type="dxa"/>
            <w:vAlign w:val="center"/>
          </w:tcPr>
          <w:p w:rsidR="00491631" w:rsidRDefault="00CC7B2D">
            <w:r>
              <w:rPr>
                <w:rFonts w:hint="eastAsia"/>
              </w:rPr>
              <w:t>/</w:t>
            </w:r>
          </w:p>
        </w:tc>
      </w:tr>
      <w:tr w:rsidR="00491631">
        <w:trPr>
          <w:jc w:val="center"/>
        </w:trPr>
        <w:tc>
          <w:tcPr>
            <w:tcW w:w="2717" w:type="dxa"/>
            <w:vAlign w:val="center"/>
          </w:tcPr>
          <w:p w:rsidR="00491631" w:rsidRDefault="00CC7B2D">
            <w:r>
              <w:rPr>
                <w:rFonts w:hint="eastAsia"/>
              </w:rPr>
              <w:t>6</w:t>
            </w:r>
          </w:p>
        </w:tc>
        <w:tc>
          <w:tcPr>
            <w:tcW w:w="2716" w:type="dxa"/>
            <w:vAlign w:val="center"/>
          </w:tcPr>
          <w:p w:rsidR="00491631" w:rsidRDefault="00CC7B2D">
            <w:r>
              <w:rPr>
                <w:rFonts w:hint="eastAsia"/>
              </w:rPr>
              <w:t>RCMX 120400S</w:t>
            </w:r>
          </w:p>
        </w:tc>
        <w:tc>
          <w:tcPr>
            <w:tcW w:w="3089" w:type="dxa"/>
            <w:vAlign w:val="center"/>
          </w:tcPr>
          <w:p w:rsidR="00491631" w:rsidRDefault="00CC7B2D">
            <w:r>
              <w:rPr>
                <w:rFonts w:hint="eastAsia"/>
              </w:rPr>
              <w:t>/</w:t>
            </w:r>
          </w:p>
        </w:tc>
      </w:tr>
      <w:tr w:rsidR="00491631">
        <w:trPr>
          <w:jc w:val="center"/>
        </w:trPr>
        <w:tc>
          <w:tcPr>
            <w:tcW w:w="2717" w:type="dxa"/>
            <w:vAlign w:val="center"/>
          </w:tcPr>
          <w:p w:rsidR="00491631" w:rsidRDefault="00CC7B2D">
            <w:r>
              <w:rPr>
                <w:rFonts w:hint="eastAsia"/>
              </w:rPr>
              <w:t>8</w:t>
            </w:r>
          </w:p>
        </w:tc>
        <w:tc>
          <w:tcPr>
            <w:tcW w:w="2716" w:type="dxa"/>
            <w:vAlign w:val="center"/>
          </w:tcPr>
          <w:p w:rsidR="00491631" w:rsidRDefault="00CC7B2D">
            <w:r>
              <w:rPr>
                <w:rFonts w:hint="eastAsia"/>
              </w:rPr>
              <w:t>RCMX160600S</w:t>
            </w:r>
          </w:p>
        </w:tc>
        <w:tc>
          <w:tcPr>
            <w:tcW w:w="3089" w:type="dxa"/>
            <w:vAlign w:val="center"/>
          </w:tcPr>
          <w:p w:rsidR="00491631" w:rsidRDefault="00CC7B2D">
            <w:r>
              <w:rPr>
                <w:rFonts w:hint="eastAsia"/>
              </w:rPr>
              <w:t>/</w:t>
            </w:r>
          </w:p>
        </w:tc>
      </w:tr>
      <w:tr w:rsidR="00491631">
        <w:trPr>
          <w:jc w:val="center"/>
        </w:trPr>
        <w:tc>
          <w:tcPr>
            <w:tcW w:w="2717" w:type="dxa"/>
            <w:vAlign w:val="center"/>
          </w:tcPr>
          <w:p w:rsidR="00491631" w:rsidRDefault="00CC7B2D">
            <w:r>
              <w:rPr>
                <w:rFonts w:hint="eastAsia"/>
              </w:rPr>
              <w:t>10</w:t>
            </w:r>
          </w:p>
        </w:tc>
        <w:tc>
          <w:tcPr>
            <w:tcW w:w="2716" w:type="dxa"/>
            <w:vAlign w:val="center"/>
          </w:tcPr>
          <w:p w:rsidR="00491631" w:rsidRDefault="00CC7B2D">
            <w:r>
              <w:rPr>
                <w:rFonts w:hint="eastAsia"/>
              </w:rPr>
              <w:t>RCMX 200600S</w:t>
            </w:r>
          </w:p>
        </w:tc>
        <w:tc>
          <w:tcPr>
            <w:tcW w:w="3089" w:type="dxa"/>
            <w:vAlign w:val="center"/>
          </w:tcPr>
          <w:p w:rsidR="00491631" w:rsidRDefault="00CC7B2D">
            <w:r>
              <w:rPr>
                <w:rFonts w:hint="eastAsia"/>
              </w:rPr>
              <w:t>/</w:t>
            </w:r>
          </w:p>
        </w:tc>
      </w:tr>
      <w:tr w:rsidR="00491631">
        <w:trPr>
          <w:jc w:val="center"/>
        </w:trPr>
        <w:tc>
          <w:tcPr>
            <w:tcW w:w="2717" w:type="dxa"/>
            <w:vAlign w:val="center"/>
          </w:tcPr>
          <w:p w:rsidR="00491631" w:rsidRDefault="00CC7B2D">
            <w:r>
              <w:rPr>
                <w:rFonts w:hint="eastAsia"/>
              </w:rPr>
              <w:t>12.5</w:t>
            </w:r>
          </w:p>
        </w:tc>
        <w:tc>
          <w:tcPr>
            <w:tcW w:w="2716" w:type="dxa"/>
            <w:vAlign w:val="center"/>
          </w:tcPr>
          <w:p w:rsidR="00491631" w:rsidRDefault="00CC7B2D">
            <w:r>
              <w:rPr>
                <w:rFonts w:hint="eastAsia"/>
              </w:rPr>
              <w:t>RCMX 250700S</w:t>
            </w:r>
          </w:p>
        </w:tc>
        <w:tc>
          <w:tcPr>
            <w:tcW w:w="3089" w:type="dxa"/>
            <w:vAlign w:val="center"/>
          </w:tcPr>
          <w:p w:rsidR="00491631" w:rsidRDefault="00CC7B2D">
            <w:r>
              <w:rPr>
                <w:rFonts w:hint="eastAsia"/>
              </w:rPr>
              <w:t>/</w:t>
            </w:r>
          </w:p>
        </w:tc>
      </w:tr>
      <w:tr w:rsidR="00491631">
        <w:trPr>
          <w:jc w:val="center"/>
        </w:trPr>
        <w:tc>
          <w:tcPr>
            <w:tcW w:w="2717" w:type="dxa"/>
            <w:vAlign w:val="center"/>
          </w:tcPr>
          <w:p w:rsidR="00491631" w:rsidRDefault="00CC7B2D">
            <w:r>
              <w:rPr>
                <w:rFonts w:hint="eastAsia"/>
              </w:rPr>
              <w:t>16</w:t>
            </w:r>
          </w:p>
        </w:tc>
        <w:tc>
          <w:tcPr>
            <w:tcW w:w="2716" w:type="dxa"/>
            <w:vAlign w:val="center"/>
          </w:tcPr>
          <w:p w:rsidR="00491631" w:rsidRDefault="00CC7B2D">
            <w:r>
              <w:rPr>
                <w:rFonts w:hint="eastAsia"/>
              </w:rPr>
              <w:t>RCMX 320900S</w:t>
            </w:r>
          </w:p>
        </w:tc>
        <w:tc>
          <w:tcPr>
            <w:tcW w:w="3089" w:type="dxa"/>
            <w:vAlign w:val="center"/>
          </w:tcPr>
          <w:p w:rsidR="00491631" w:rsidRDefault="00491631"/>
        </w:tc>
      </w:tr>
      <w:tr w:rsidR="00491631">
        <w:trPr>
          <w:jc w:val="center"/>
        </w:trPr>
        <w:tc>
          <w:tcPr>
            <w:tcW w:w="8522" w:type="dxa"/>
            <w:gridSpan w:val="3"/>
            <w:vAlign w:val="center"/>
          </w:tcPr>
          <w:p w:rsidR="00491631" w:rsidRDefault="00CC7B2D">
            <w:r>
              <w:rPr>
                <w:rFonts w:hint="eastAsia"/>
              </w:rPr>
              <w:t xml:space="preserve">a </w:t>
            </w:r>
            <w:r>
              <w:rPr>
                <w:rFonts w:hint="eastAsia"/>
              </w:rPr>
              <w:t>特殊用途圆形刀片圆角半径有</w:t>
            </w:r>
            <w:r>
              <w:rPr>
                <w:rFonts w:hint="eastAsia"/>
              </w:rPr>
              <w:t>2.5mm</w:t>
            </w:r>
            <w:r>
              <w:rPr>
                <w:rFonts w:hint="eastAsia"/>
              </w:rPr>
              <w:t>、</w:t>
            </w:r>
            <w:r>
              <w:rPr>
                <w:rFonts w:hint="eastAsia"/>
              </w:rPr>
              <w:t>3mm</w:t>
            </w:r>
            <w:r>
              <w:rPr>
                <w:rFonts w:hint="eastAsia"/>
              </w:rPr>
              <w:t>、</w:t>
            </w:r>
            <w:r>
              <w:rPr>
                <w:rFonts w:hint="eastAsia"/>
              </w:rPr>
              <w:t>3.5mm</w:t>
            </w:r>
            <w:r>
              <w:rPr>
                <w:rFonts w:hint="eastAsia"/>
              </w:rPr>
              <w:t>、</w:t>
            </w:r>
            <w:r>
              <w:rPr>
                <w:rFonts w:hint="eastAsia"/>
              </w:rPr>
              <w:t>4.5mm</w:t>
            </w:r>
            <w:r>
              <w:rPr>
                <w:rFonts w:hint="eastAsia"/>
              </w:rPr>
              <w:t>、</w:t>
            </w:r>
            <w:r>
              <w:rPr>
                <w:rFonts w:hint="eastAsia"/>
              </w:rPr>
              <w:t>7.5mm</w:t>
            </w:r>
            <w:r>
              <w:rPr>
                <w:rFonts w:hint="eastAsia"/>
              </w:rPr>
              <w:t>、</w:t>
            </w:r>
            <w:r>
              <w:rPr>
                <w:rFonts w:hint="eastAsia"/>
              </w:rPr>
              <w:t>9.5mm</w:t>
            </w:r>
            <w:r>
              <w:rPr>
                <w:rFonts w:hint="eastAsia"/>
              </w:rPr>
              <w:t>；</w:t>
            </w:r>
          </w:p>
        </w:tc>
      </w:tr>
    </w:tbl>
    <w:p w:rsidR="00491631" w:rsidRDefault="00CC7B2D">
      <w:pPr>
        <w:pStyle w:val="af0"/>
        <w:spacing w:before="156" w:after="156" w:line="360" w:lineRule="auto"/>
        <w:ind w:firstLineChars="0" w:firstLine="480"/>
        <w:jc w:val="left"/>
        <w:rPr>
          <w:rFonts w:ascii="Times New Roman"/>
          <w:sz w:val="24"/>
          <w:szCs w:val="24"/>
        </w:rPr>
      </w:pPr>
      <w:r>
        <w:rPr>
          <w:rFonts w:ascii="Times New Roman" w:hint="eastAsia"/>
          <w:sz w:val="24"/>
          <w:szCs w:val="24"/>
        </w:rPr>
        <w:t>自贡硬质合金有限责任公司常规刀片刀尖圆角半径均满足标准规范要求，部分常规刀片刀尖圆角半径应用情况见下表</w:t>
      </w:r>
      <w:r>
        <w:rPr>
          <w:rFonts w:ascii="Times New Roman" w:hint="eastAsia"/>
          <w:sz w:val="24"/>
          <w:szCs w:val="24"/>
        </w:rPr>
        <w:t>9</w:t>
      </w:r>
      <w:r>
        <w:rPr>
          <w:rFonts w:ascii="Times New Roman" w:hint="eastAsia"/>
          <w:sz w:val="24"/>
          <w:szCs w:val="24"/>
        </w:rPr>
        <w:t>。</w:t>
      </w:r>
    </w:p>
    <w:p w:rsidR="00491631" w:rsidRDefault="00CC7B2D">
      <w:pPr>
        <w:pStyle w:val="af0"/>
        <w:spacing w:before="156" w:after="156" w:line="36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9</w:t>
      </w:r>
      <w:r>
        <w:rPr>
          <w:rFonts w:ascii="Times New Roman" w:hint="eastAsia"/>
          <w:sz w:val="24"/>
          <w:szCs w:val="24"/>
        </w:rPr>
        <w:t>自贡硬质合金有限责任公司常规产品刀尖圆角半径应用情况</w:t>
      </w:r>
    </w:p>
    <w:tbl>
      <w:tblPr>
        <w:tblW w:w="8522" w:type="dxa"/>
        <w:tblLayout w:type="fixed"/>
        <w:tblLook w:val="04A0"/>
      </w:tblPr>
      <w:tblGrid>
        <w:gridCol w:w="2301"/>
        <w:gridCol w:w="3704"/>
        <w:gridCol w:w="2517"/>
      </w:tblGrid>
      <w:tr w:rsidR="00491631">
        <w:trPr>
          <w:trHeight w:val="285"/>
        </w:trPr>
        <w:tc>
          <w:tcPr>
            <w:tcW w:w="2301" w:type="dxa"/>
            <w:tcBorders>
              <w:top w:val="single" w:sz="4" w:space="0" w:color="auto"/>
              <w:left w:val="single" w:sz="4" w:space="0" w:color="auto"/>
              <w:bottom w:val="single" w:sz="4" w:space="0" w:color="auto"/>
              <w:right w:val="single" w:sz="4" w:space="0" w:color="auto"/>
            </w:tcBorders>
            <w:shd w:val="clear" w:color="auto" w:fill="auto"/>
          </w:tcPr>
          <w:p w:rsidR="00491631" w:rsidRDefault="00CC7B2D">
            <w:pPr>
              <w:widowControl/>
              <w:jc w:val="center"/>
              <w:rPr>
                <w:rFonts w:ascii="宋体" w:hAnsi="宋体" w:cs="宋体"/>
                <w:kern w:val="0"/>
                <w:szCs w:val="21"/>
              </w:rPr>
            </w:pPr>
            <w:r>
              <w:rPr>
                <w:rFonts w:ascii="宋体" w:hAnsi="宋体" w:cs="宋体" w:hint="eastAsia"/>
                <w:kern w:val="0"/>
                <w:szCs w:val="21"/>
              </w:rPr>
              <w:t>刀尖圆角半径</w:t>
            </w:r>
            <w:r>
              <w:rPr>
                <w:kern w:val="0"/>
                <w:szCs w:val="21"/>
              </w:rPr>
              <w:t>/mm</w:t>
            </w:r>
          </w:p>
        </w:tc>
        <w:tc>
          <w:tcPr>
            <w:tcW w:w="3704" w:type="dxa"/>
            <w:tcBorders>
              <w:top w:val="single" w:sz="4" w:space="0" w:color="auto"/>
              <w:left w:val="nil"/>
              <w:bottom w:val="single" w:sz="4" w:space="0" w:color="auto"/>
              <w:right w:val="single" w:sz="4" w:space="0" w:color="auto"/>
            </w:tcBorders>
            <w:shd w:val="clear" w:color="auto" w:fill="auto"/>
          </w:tcPr>
          <w:p w:rsidR="00491631" w:rsidRDefault="00CC7B2D">
            <w:pPr>
              <w:widowControl/>
              <w:jc w:val="center"/>
              <w:rPr>
                <w:rFonts w:ascii="宋体" w:hAnsi="宋体" w:cs="宋体"/>
                <w:kern w:val="0"/>
                <w:szCs w:val="21"/>
              </w:rPr>
            </w:pPr>
            <w:r>
              <w:rPr>
                <w:rFonts w:ascii="宋体" w:hAnsi="宋体" w:cs="宋体" w:hint="eastAsia"/>
                <w:kern w:val="0"/>
                <w:szCs w:val="21"/>
              </w:rPr>
              <w:t>车削刀片型号</w:t>
            </w:r>
          </w:p>
        </w:tc>
        <w:tc>
          <w:tcPr>
            <w:tcW w:w="2517" w:type="dxa"/>
            <w:tcBorders>
              <w:top w:val="single" w:sz="4" w:space="0" w:color="auto"/>
              <w:left w:val="nil"/>
              <w:bottom w:val="single" w:sz="4" w:space="0" w:color="auto"/>
              <w:right w:val="single" w:sz="4" w:space="0" w:color="auto"/>
            </w:tcBorders>
            <w:shd w:val="clear" w:color="auto" w:fill="auto"/>
          </w:tcPr>
          <w:p w:rsidR="00491631" w:rsidRDefault="00CC7B2D">
            <w:pPr>
              <w:widowControl/>
              <w:jc w:val="center"/>
              <w:rPr>
                <w:rFonts w:ascii="宋体" w:hAnsi="宋体" w:cs="宋体"/>
                <w:kern w:val="0"/>
                <w:szCs w:val="21"/>
              </w:rPr>
            </w:pPr>
            <w:r>
              <w:rPr>
                <w:rFonts w:ascii="宋体" w:hAnsi="宋体" w:cs="宋体" w:hint="eastAsia"/>
                <w:kern w:val="0"/>
                <w:szCs w:val="21"/>
              </w:rPr>
              <w:t>铣削刀片型号</w:t>
            </w:r>
          </w:p>
        </w:tc>
      </w:tr>
      <w:tr w:rsidR="00491631">
        <w:trPr>
          <w:trHeight w:val="285"/>
        </w:trPr>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491631" w:rsidRDefault="00CC7B2D">
            <w:pPr>
              <w:widowControl/>
              <w:jc w:val="center"/>
              <w:rPr>
                <w:rFonts w:ascii="宋体" w:hAnsi="宋体" w:cs="宋体"/>
                <w:kern w:val="0"/>
                <w:sz w:val="24"/>
              </w:rPr>
            </w:pPr>
            <w:r>
              <w:rPr>
                <w:rFonts w:ascii="宋体" w:hAnsi="宋体" w:cs="宋体" w:hint="eastAsia"/>
                <w:kern w:val="0"/>
                <w:sz w:val="24"/>
              </w:rPr>
              <w:t>0.2</w:t>
            </w: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XTPUN160302J-EP</w:t>
            </w:r>
            <w:r>
              <w:rPr>
                <w:rFonts w:ascii="宋体" w:hAnsi="宋体" w:cs="宋体" w:hint="eastAsia"/>
                <w:kern w:val="0"/>
                <w:sz w:val="24"/>
              </w:rPr>
              <w:t>（基体）</w:t>
            </w:r>
          </w:p>
        </w:tc>
        <w:tc>
          <w:tcPr>
            <w:tcW w:w="2517" w:type="dxa"/>
            <w:vMerge w:val="restart"/>
            <w:tcBorders>
              <w:top w:val="nil"/>
              <w:left w:val="single" w:sz="4" w:space="0" w:color="auto"/>
              <w:bottom w:val="single" w:sz="4" w:space="0" w:color="auto"/>
              <w:right w:val="single" w:sz="4" w:space="0" w:color="auto"/>
            </w:tcBorders>
            <w:shd w:val="clear" w:color="auto" w:fill="auto"/>
            <w:vAlign w:val="center"/>
          </w:tcPr>
          <w:p w:rsidR="00491631" w:rsidRDefault="00CC7B2D">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XVCUW160402J-EP</w:t>
            </w:r>
            <w:r>
              <w:rPr>
                <w:rFonts w:ascii="宋体" w:hAnsi="宋体" w:cs="宋体" w:hint="eastAsia"/>
                <w:kern w:val="0"/>
                <w:sz w:val="24"/>
              </w:rPr>
              <w:t>（基体）</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XTPUB110302J-E</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TCHW110202JP-S</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DCUT11T302-DC-E</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XCCUW120402J-EP</w:t>
            </w:r>
            <w:r>
              <w:rPr>
                <w:rFonts w:ascii="宋体" w:hAnsi="宋体" w:cs="宋体" w:hint="eastAsia"/>
                <w:kern w:val="0"/>
                <w:sz w:val="24"/>
              </w:rPr>
              <w:t>（基体）</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XVBUW160402J-EP</w:t>
            </w:r>
            <w:r>
              <w:rPr>
                <w:rFonts w:ascii="宋体" w:hAnsi="宋体" w:cs="宋体" w:hint="eastAsia"/>
                <w:kern w:val="0"/>
                <w:sz w:val="24"/>
              </w:rPr>
              <w:t>（基体）</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SEUT1204DSK-E</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XCCUW120402J-E</w:t>
            </w:r>
            <w:r>
              <w:rPr>
                <w:rFonts w:ascii="宋体" w:hAnsi="宋体" w:cs="宋体" w:hint="eastAsia"/>
                <w:kern w:val="0"/>
                <w:sz w:val="24"/>
              </w:rPr>
              <w:t>（基体）</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XDCUW11T302J-EP</w:t>
            </w:r>
            <w:r>
              <w:rPr>
                <w:rFonts w:ascii="宋体" w:hAnsi="宋体" w:cs="宋体" w:hint="eastAsia"/>
                <w:kern w:val="0"/>
                <w:sz w:val="24"/>
              </w:rPr>
              <w:t>（基体）</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DCGT11T302-BU</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DCGT11T302-DC</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CCUT09T302DSK-E</w:t>
            </w:r>
            <w:r>
              <w:rPr>
                <w:rFonts w:ascii="宋体" w:hAnsi="宋体" w:cs="宋体" w:hint="eastAsia"/>
                <w:kern w:val="0"/>
                <w:sz w:val="24"/>
              </w:rPr>
              <w:t>（基体）</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XCCUW060202J-EP</w:t>
            </w:r>
            <w:r>
              <w:rPr>
                <w:rFonts w:ascii="宋体" w:hAnsi="宋体" w:cs="宋体" w:hint="eastAsia"/>
                <w:kern w:val="0"/>
                <w:sz w:val="24"/>
              </w:rPr>
              <w:t>（基体）</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XCCUW09T302J-EP</w:t>
            </w:r>
            <w:r>
              <w:rPr>
                <w:rFonts w:ascii="宋体" w:hAnsi="宋体" w:cs="宋体" w:hint="eastAsia"/>
                <w:kern w:val="0"/>
                <w:sz w:val="24"/>
              </w:rPr>
              <w:t>（基体）</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XDCUW070202J-EP</w:t>
            </w:r>
            <w:r>
              <w:rPr>
                <w:rFonts w:ascii="宋体" w:hAnsi="宋体" w:cs="宋体" w:hint="eastAsia"/>
                <w:kern w:val="0"/>
                <w:sz w:val="24"/>
              </w:rPr>
              <w:t>（基体）</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XSCUW120402J-EP</w:t>
            </w:r>
            <w:r>
              <w:rPr>
                <w:rFonts w:ascii="宋体" w:hAnsi="宋体" w:cs="宋体" w:hint="eastAsia"/>
                <w:kern w:val="0"/>
                <w:sz w:val="24"/>
              </w:rPr>
              <w:t>（基体）</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XTCUW110202J-EP</w:t>
            </w:r>
            <w:r>
              <w:rPr>
                <w:rFonts w:ascii="宋体" w:hAnsi="宋体" w:cs="宋体" w:hint="eastAsia"/>
                <w:kern w:val="0"/>
                <w:sz w:val="24"/>
              </w:rPr>
              <w:t>（基体）</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TCGT090204-A2</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CCUT120402DSK-E</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CCGT060202-DC</w:t>
            </w:r>
          </w:p>
        </w:tc>
        <w:tc>
          <w:tcPr>
            <w:tcW w:w="2517"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r>
      <w:tr w:rsidR="00491631">
        <w:trPr>
          <w:trHeight w:val="285"/>
        </w:trPr>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491631" w:rsidRDefault="00CC7B2D">
            <w:pPr>
              <w:widowControl/>
              <w:jc w:val="center"/>
              <w:rPr>
                <w:rFonts w:ascii="宋体" w:hAnsi="宋体" w:cs="宋体"/>
                <w:kern w:val="0"/>
                <w:sz w:val="24"/>
              </w:rPr>
            </w:pPr>
            <w:r>
              <w:rPr>
                <w:rFonts w:ascii="宋体" w:hAnsi="宋体" w:cs="宋体" w:hint="eastAsia"/>
                <w:kern w:val="0"/>
                <w:sz w:val="24"/>
              </w:rPr>
              <w:t>0.4</w:t>
            </w: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VNMG160404-BF2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XSCUW09T304</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VNMG160404-PM1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XSPUN120304</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VNMG160404-PM2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XTPUN160304</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TNMG160404-PM1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XTNUW16T304</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WNMG080404-PF1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XSPUN150404</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WNMG080404L-A3</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XTPUN110304</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VNMG160404-GM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XSPGN150404</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WNMG080404R-A3</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DCGT11T304-HPM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CNMG120404-BF2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TNMG160404-PM2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WNMG080404-ZPF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SNMG120404-BF2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CCGT060204-ZMF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VBMT160404-PF1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DNMG150404-GF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TNMG160404-A3</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CNMG120404-ZTM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TNMG160404-ZA3</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WNMG080404-V2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TPUW110204J-E</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WNMG080404-ZTM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CCGT09T304-DC</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DCGT11T304-DC</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TNMG160404-GF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VNMG160404-GF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TCGT16T304-AL</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DNMG150404-PF1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TNMG160404-ZA2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WNMG080404-PM1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TNMG160404-BF2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TCGT110204-ZMF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SNMG120404-PM1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CCGT09T304-HPF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DCGT11T304-HPM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CNMG120404-GF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VNMG160404-GF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CCGT09T304-HMF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CNMG120404-PM1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DNMG150404-PM1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SNMG120404-ZMF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WNUG080404-ZPF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TNMG160404-BF2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TNMG160404-GF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SCUT09T304-HPF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491631" w:rsidRDefault="00CC7B2D">
            <w:pPr>
              <w:widowControl/>
              <w:jc w:val="center"/>
              <w:rPr>
                <w:rFonts w:ascii="宋体" w:hAnsi="宋体" w:cs="宋体"/>
                <w:kern w:val="0"/>
                <w:sz w:val="24"/>
              </w:rPr>
            </w:pPr>
            <w:r>
              <w:rPr>
                <w:rFonts w:ascii="宋体" w:hAnsi="宋体" w:cs="宋体" w:hint="eastAsia"/>
                <w:kern w:val="0"/>
                <w:sz w:val="24"/>
              </w:rPr>
              <w:t>0.8</w:t>
            </w: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DCGT11T308-HMM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XSPUN150408</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CNMG120408-ZPM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XTPUN220408</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VNMG160408-GM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XSXGG160708ANER</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VNMG160408-ZTM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SPEX120408-CX</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WNMG080408-GM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XSPEX120408-CX</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WNMG080408L-A3</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XSPUN120408</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WNMG080408-MF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WNMG080408-ZTM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TNMG160408-GM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TCGT16T308-HMM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TNMG160408-ZTM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TNMG160408-A3</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DNMG150408-BM1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TNMG160408-ZA3</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TNMG160408-BF1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TCMT220408-V2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TNMG160408-BF2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WNMG080408R-A3</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TNMG160408-PM1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DNMG150408-PM1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SNMG120408-PM1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VNMG160408-V2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CCGT09T308-HPM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DNMG150408-PF1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CNMG120408-V2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SNMG120408-TM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WNMG080408-BM2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CNMG120408-BM1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CNMG120408-MD</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SNMG120408-BF2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TNMG160408-BM1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WNMG080408-BM1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TNMG160408-BM2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CCGT120408-HMM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SCGT120408-AL</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CCGT120408-V2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WNMG080408-GF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VNMG160408-V2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CCGT120408-HMM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CNGX120408-MD</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SNMA120408</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SNMG120408-V2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SNMG120408-ZTM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VNMG160408-PM1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VNMG160408-GM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DNMG150408-ZTM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WNMG080408-ZHQ</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VNMG160408-BF2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DNMG150608-OM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491631" w:rsidRDefault="00CC7B2D">
            <w:pPr>
              <w:widowControl/>
              <w:jc w:val="center"/>
              <w:rPr>
                <w:rFonts w:ascii="宋体" w:hAnsi="宋体" w:cs="宋体"/>
                <w:kern w:val="0"/>
                <w:sz w:val="24"/>
              </w:rPr>
            </w:pPr>
            <w:r>
              <w:rPr>
                <w:rFonts w:ascii="宋体" w:hAnsi="宋体" w:cs="宋体" w:hint="eastAsia"/>
                <w:kern w:val="0"/>
                <w:sz w:val="24"/>
              </w:rPr>
              <w:t>1.2</w:t>
            </w: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CNMG120412-PM1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VNMG160412-GM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WNMG080412-V2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SNUG150612-V2-F</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WNMG080412-ZTM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TNMG160412-ZTM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CNMG160612-BM2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SNMG120412-PM1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WNMG080412-PM1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SNMG150612-V2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CNMA120412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SNMG190612-PR1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SNMG150612-ZMR</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CNMG190612-V2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WNMG080412-ZHQ</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CNMG120412-ZPM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SNMA190612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SNMG120412-V2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WNMA080412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CNMG120412-TM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CNUA120412J-E</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TNMG160412-43</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SNMG190612-V2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TNMG160412-TM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CNUA120412</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DNMG150412-PM1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WNMG080412-TM</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XSNUG120412-GR</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CNMM190612-V4</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491631" w:rsidRDefault="00CC7B2D">
            <w:pPr>
              <w:widowControl/>
              <w:jc w:val="center"/>
              <w:rPr>
                <w:rFonts w:ascii="宋体" w:hAnsi="宋体" w:cs="宋体"/>
                <w:kern w:val="0"/>
                <w:sz w:val="24"/>
              </w:rPr>
            </w:pPr>
            <w:r>
              <w:rPr>
                <w:rFonts w:ascii="宋体" w:hAnsi="宋体" w:cs="宋体" w:hint="eastAsia"/>
                <w:kern w:val="0"/>
                <w:sz w:val="24"/>
              </w:rPr>
              <w:t>1.6</w:t>
            </w: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SNMG150616-ZPR</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CNMG190616-GR</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SNMG190616-PR1</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285"/>
        </w:trPr>
        <w:tc>
          <w:tcPr>
            <w:tcW w:w="2301" w:type="dxa"/>
            <w:vMerge/>
            <w:tcBorders>
              <w:top w:val="nil"/>
              <w:left w:val="single" w:sz="4" w:space="0" w:color="auto"/>
              <w:bottom w:val="single" w:sz="4" w:space="0" w:color="auto"/>
              <w:right w:val="single" w:sz="4" w:space="0" w:color="auto"/>
            </w:tcBorders>
            <w:vAlign w:val="center"/>
          </w:tcPr>
          <w:p w:rsidR="00491631" w:rsidRDefault="00491631">
            <w:pPr>
              <w:widowControl/>
              <w:jc w:val="left"/>
              <w:rPr>
                <w:rFonts w:ascii="宋体" w:hAnsi="宋体" w:cs="宋体"/>
                <w:kern w:val="0"/>
                <w:sz w:val="24"/>
              </w:rPr>
            </w:pPr>
          </w:p>
        </w:tc>
        <w:tc>
          <w:tcPr>
            <w:tcW w:w="3704"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CNMM190616-ZPQ</w:t>
            </w:r>
          </w:p>
        </w:tc>
        <w:tc>
          <w:tcPr>
            <w:tcW w:w="2517" w:type="dxa"/>
            <w:tcBorders>
              <w:top w:val="nil"/>
              <w:left w:val="nil"/>
              <w:bottom w:val="single" w:sz="4" w:space="0" w:color="auto"/>
              <w:right w:val="single" w:sz="4" w:space="0" w:color="auto"/>
            </w:tcBorders>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r>
      <w:tr w:rsidR="00491631">
        <w:trPr>
          <w:trHeight w:val="312"/>
        </w:trPr>
        <w:tc>
          <w:tcPr>
            <w:tcW w:w="85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91631" w:rsidRDefault="00CC7B2D">
            <w:pPr>
              <w:widowControl/>
              <w:jc w:val="left"/>
              <w:rPr>
                <w:rFonts w:ascii="宋体" w:hAnsi="宋体" w:cs="宋体"/>
                <w:kern w:val="0"/>
                <w:szCs w:val="21"/>
              </w:rPr>
            </w:pPr>
            <w:r>
              <w:rPr>
                <w:rFonts w:ascii="宋体" w:hAnsi="宋体" w:cs="宋体" w:hint="eastAsia"/>
                <w:kern w:val="0"/>
                <w:szCs w:val="21"/>
              </w:rPr>
              <w:t xml:space="preserve">a </w:t>
            </w:r>
            <w:r>
              <w:rPr>
                <w:rFonts w:ascii="宋体" w:hAnsi="宋体" w:cs="宋体" w:hint="eastAsia"/>
                <w:kern w:val="0"/>
                <w:szCs w:val="21"/>
              </w:rPr>
              <w:t>可用刀尖圆弧半径</w:t>
            </w:r>
            <w:r>
              <w:rPr>
                <w:rFonts w:ascii="宋体" w:hAnsi="宋体" w:cs="宋体" w:hint="eastAsia"/>
                <w:kern w:val="0"/>
                <w:szCs w:val="21"/>
              </w:rPr>
              <w:t>2.4mm</w:t>
            </w:r>
            <w:r>
              <w:rPr>
                <w:rFonts w:ascii="宋体" w:hAnsi="宋体" w:cs="宋体" w:hint="eastAsia"/>
                <w:kern w:val="0"/>
                <w:szCs w:val="21"/>
              </w:rPr>
              <w:t>替代</w:t>
            </w:r>
            <w:r>
              <w:rPr>
                <w:rFonts w:ascii="宋体" w:hAnsi="宋体" w:cs="宋体" w:hint="eastAsia"/>
                <w:kern w:val="0"/>
                <w:szCs w:val="21"/>
              </w:rPr>
              <w:t>2.5mm</w:t>
            </w:r>
            <w:r>
              <w:rPr>
                <w:rFonts w:ascii="宋体" w:hAnsi="宋体" w:cs="宋体" w:hint="eastAsia"/>
                <w:kern w:val="0"/>
                <w:szCs w:val="21"/>
              </w:rPr>
              <w:t>；</w:t>
            </w:r>
            <w:r>
              <w:rPr>
                <w:rFonts w:ascii="宋体" w:hAnsi="宋体" w:cs="宋体" w:hint="eastAsia"/>
                <w:kern w:val="0"/>
                <w:szCs w:val="21"/>
              </w:rPr>
              <w:t>b</w:t>
            </w:r>
            <w:r>
              <w:rPr>
                <w:rFonts w:ascii="宋体" w:hAnsi="宋体" w:cs="宋体" w:hint="eastAsia"/>
                <w:kern w:val="0"/>
                <w:szCs w:val="21"/>
              </w:rPr>
              <w:t xml:space="preserve"> </w:t>
            </w:r>
            <w:r>
              <w:rPr>
                <w:rFonts w:ascii="宋体" w:hAnsi="宋体" w:cs="宋体" w:hint="eastAsia"/>
                <w:kern w:val="0"/>
                <w:szCs w:val="21"/>
              </w:rPr>
              <w:t>对于某些特殊用途的车、铣刀片，圆角半径可以采用</w:t>
            </w:r>
            <w:r>
              <w:rPr>
                <w:rFonts w:ascii="宋体" w:hAnsi="宋体" w:cs="宋体" w:hint="eastAsia"/>
                <w:kern w:val="0"/>
                <w:szCs w:val="21"/>
              </w:rPr>
              <w:t>0.6mm</w:t>
            </w:r>
            <w:r>
              <w:rPr>
                <w:rFonts w:ascii="宋体" w:hAnsi="宋体" w:cs="宋体" w:hint="eastAsia"/>
                <w:kern w:val="0"/>
                <w:szCs w:val="21"/>
              </w:rPr>
              <w:t>、</w:t>
            </w:r>
            <w:r>
              <w:rPr>
                <w:rFonts w:ascii="宋体" w:hAnsi="宋体" w:cs="宋体" w:hint="eastAsia"/>
                <w:kern w:val="0"/>
                <w:szCs w:val="21"/>
              </w:rPr>
              <w:t>1.0mm</w:t>
            </w:r>
            <w:r>
              <w:rPr>
                <w:rFonts w:ascii="宋体" w:hAnsi="宋体" w:cs="宋体" w:hint="eastAsia"/>
                <w:kern w:val="0"/>
                <w:szCs w:val="21"/>
              </w:rPr>
              <w:t>、</w:t>
            </w:r>
            <w:r>
              <w:rPr>
                <w:rFonts w:ascii="宋体" w:hAnsi="宋体" w:cs="宋体" w:hint="eastAsia"/>
                <w:kern w:val="0"/>
                <w:szCs w:val="21"/>
              </w:rPr>
              <w:t>1.5mm</w:t>
            </w:r>
            <w:r>
              <w:rPr>
                <w:rFonts w:ascii="宋体" w:hAnsi="宋体" w:cs="宋体" w:hint="eastAsia"/>
                <w:kern w:val="0"/>
                <w:szCs w:val="21"/>
              </w:rPr>
              <w:t>、</w:t>
            </w:r>
            <w:r>
              <w:rPr>
                <w:rFonts w:ascii="宋体" w:hAnsi="宋体" w:cs="宋体" w:hint="eastAsia"/>
                <w:kern w:val="0"/>
                <w:szCs w:val="21"/>
              </w:rPr>
              <w:t>3.0mm</w:t>
            </w:r>
            <w:r>
              <w:rPr>
                <w:rFonts w:ascii="宋体" w:hAnsi="宋体" w:cs="宋体" w:hint="eastAsia"/>
                <w:kern w:val="0"/>
                <w:szCs w:val="21"/>
              </w:rPr>
              <w:t>、</w:t>
            </w:r>
            <w:r>
              <w:rPr>
                <w:rFonts w:ascii="宋体" w:hAnsi="宋体" w:cs="宋体" w:hint="eastAsia"/>
                <w:kern w:val="0"/>
                <w:szCs w:val="21"/>
              </w:rPr>
              <w:t>4.0mm</w:t>
            </w:r>
            <w:r>
              <w:rPr>
                <w:rFonts w:ascii="宋体" w:hAnsi="宋体" w:cs="宋体" w:hint="eastAsia"/>
                <w:kern w:val="0"/>
                <w:szCs w:val="21"/>
              </w:rPr>
              <w:t>；</w:t>
            </w:r>
          </w:p>
        </w:tc>
      </w:tr>
      <w:tr w:rsidR="00491631">
        <w:trPr>
          <w:trHeight w:val="312"/>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rsidR="00491631" w:rsidRDefault="00491631">
            <w:pPr>
              <w:widowControl/>
              <w:jc w:val="left"/>
              <w:rPr>
                <w:rFonts w:ascii="宋体" w:hAnsi="宋体" w:cs="宋体"/>
                <w:kern w:val="0"/>
                <w:szCs w:val="21"/>
              </w:rPr>
            </w:pPr>
          </w:p>
        </w:tc>
      </w:tr>
    </w:tbl>
    <w:p w:rsidR="00491631" w:rsidRDefault="00CC7B2D">
      <w:pPr>
        <w:pStyle w:val="af0"/>
        <w:spacing w:before="156" w:after="156" w:line="360" w:lineRule="auto"/>
        <w:ind w:firstLineChars="0" w:firstLine="480"/>
        <w:jc w:val="left"/>
        <w:rPr>
          <w:rFonts w:ascii="Times New Roman"/>
          <w:sz w:val="24"/>
          <w:szCs w:val="24"/>
        </w:rPr>
      </w:pPr>
      <w:r>
        <w:rPr>
          <w:rFonts w:ascii="Times New Roman" w:hint="eastAsia"/>
          <w:sz w:val="24"/>
          <w:szCs w:val="24"/>
        </w:rPr>
        <w:t>自贡硬质合金有限责任公司圆形刀片刀尖圆角半径均满足标准规范要求，部分圆形刀片刀尖圆角半径应用情况见下表</w:t>
      </w:r>
      <w:r>
        <w:rPr>
          <w:rFonts w:ascii="Times New Roman" w:hint="eastAsia"/>
          <w:sz w:val="24"/>
          <w:szCs w:val="24"/>
        </w:rPr>
        <w:t>10</w:t>
      </w:r>
      <w:r>
        <w:rPr>
          <w:rFonts w:ascii="Times New Roman" w:hint="eastAsia"/>
          <w:sz w:val="24"/>
          <w:szCs w:val="24"/>
        </w:rPr>
        <w:t>。</w:t>
      </w:r>
    </w:p>
    <w:p w:rsidR="00491631" w:rsidRDefault="00CC7B2D">
      <w:pPr>
        <w:pStyle w:val="af0"/>
        <w:spacing w:before="156" w:after="156" w:line="36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10</w:t>
      </w:r>
      <w:r>
        <w:rPr>
          <w:rFonts w:ascii="Times New Roman" w:hint="eastAsia"/>
          <w:sz w:val="24"/>
          <w:szCs w:val="24"/>
        </w:rPr>
        <w:t>自贡硬质合金有限责任公司圆</w:t>
      </w:r>
      <w:r>
        <w:rPr>
          <w:rFonts w:ascii="Times New Roman" w:hint="eastAsia"/>
          <w:sz w:val="24"/>
          <w:szCs w:val="24"/>
        </w:rPr>
        <w:t>形</w:t>
      </w:r>
      <w:r>
        <w:rPr>
          <w:rFonts w:ascii="Times New Roman" w:hint="eastAsia"/>
          <w:sz w:val="24"/>
          <w:szCs w:val="24"/>
        </w:rPr>
        <w:t>刀片刀尖圆角半径应用情况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1"/>
        <w:gridCol w:w="2841"/>
        <w:gridCol w:w="2840"/>
      </w:tblGrid>
      <w:tr w:rsidR="00491631">
        <w:trPr>
          <w:trHeight w:val="285"/>
        </w:trPr>
        <w:tc>
          <w:tcPr>
            <w:tcW w:w="2841" w:type="dxa"/>
            <w:shd w:val="clear" w:color="auto" w:fill="auto"/>
            <w:vAlign w:val="center"/>
          </w:tcPr>
          <w:p w:rsidR="00491631" w:rsidRDefault="00CC7B2D">
            <w:pPr>
              <w:widowControl/>
              <w:jc w:val="center"/>
              <w:rPr>
                <w:rFonts w:ascii="宋体" w:hAnsi="宋体" w:cs="宋体"/>
                <w:kern w:val="0"/>
                <w:szCs w:val="21"/>
              </w:rPr>
            </w:pPr>
            <w:r>
              <w:rPr>
                <w:rFonts w:ascii="宋体" w:hAnsi="宋体" w:cs="宋体" w:hint="eastAsia"/>
                <w:kern w:val="0"/>
                <w:szCs w:val="21"/>
              </w:rPr>
              <w:t>刀尖圆角半径</w:t>
            </w:r>
            <w:r>
              <w:rPr>
                <w:kern w:val="0"/>
                <w:szCs w:val="21"/>
              </w:rPr>
              <w:t>/mm</w:t>
            </w:r>
          </w:p>
        </w:tc>
        <w:tc>
          <w:tcPr>
            <w:tcW w:w="2841" w:type="dxa"/>
            <w:shd w:val="clear" w:color="auto" w:fill="auto"/>
            <w:vAlign w:val="center"/>
          </w:tcPr>
          <w:p w:rsidR="00491631" w:rsidRDefault="00CC7B2D">
            <w:pPr>
              <w:widowControl/>
              <w:jc w:val="center"/>
              <w:rPr>
                <w:rFonts w:ascii="宋体" w:hAnsi="宋体" w:cs="宋体"/>
                <w:kern w:val="0"/>
                <w:szCs w:val="21"/>
              </w:rPr>
            </w:pPr>
            <w:r>
              <w:rPr>
                <w:rFonts w:ascii="宋体" w:hAnsi="宋体" w:cs="宋体" w:hint="eastAsia"/>
                <w:kern w:val="0"/>
                <w:szCs w:val="21"/>
              </w:rPr>
              <w:t>车削刀片型号</w:t>
            </w:r>
          </w:p>
        </w:tc>
        <w:tc>
          <w:tcPr>
            <w:tcW w:w="2840" w:type="dxa"/>
            <w:shd w:val="clear" w:color="auto" w:fill="auto"/>
            <w:vAlign w:val="center"/>
          </w:tcPr>
          <w:p w:rsidR="00491631" w:rsidRDefault="00CC7B2D">
            <w:pPr>
              <w:widowControl/>
              <w:jc w:val="center"/>
              <w:rPr>
                <w:rFonts w:ascii="宋体" w:hAnsi="宋体" w:cs="宋体"/>
                <w:kern w:val="0"/>
                <w:szCs w:val="21"/>
              </w:rPr>
            </w:pPr>
            <w:r>
              <w:rPr>
                <w:rFonts w:ascii="宋体" w:hAnsi="宋体" w:cs="宋体" w:hint="eastAsia"/>
                <w:kern w:val="0"/>
                <w:szCs w:val="21"/>
              </w:rPr>
              <w:t>铣削刀片型号</w:t>
            </w:r>
          </w:p>
        </w:tc>
      </w:tr>
      <w:tr w:rsidR="00491631">
        <w:trPr>
          <w:trHeight w:val="285"/>
        </w:trPr>
        <w:tc>
          <w:tcPr>
            <w:tcW w:w="2841" w:type="dxa"/>
            <w:shd w:val="clear" w:color="auto" w:fill="auto"/>
            <w:vAlign w:val="center"/>
          </w:tcPr>
          <w:p w:rsidR="00491631" w:rsidRDefault="00CC7B2D">
            <w:pPr>
              <w:widowControl/>
              <w:jc w:val="center"/>
              <w:rPr>
                <w:rFonts w:ascii="宋体" w:hAnsi="宋体" w:cs="宋体"/>
                <w:color w:val="FF0000"/>
                <w:kern w:val="0"/>
                <w:szCs w:val="21"/>
              </w:rPr>
            </w:pPr>
            <w:r>
              <w:rPr>
                <w:rFonts w:ascii="宋体" w:hAnsi="宋体" w:cs="宋体" w:hint="eastAsia"/>
                <w:color w:val="FF0000"/>
                <w:kern w:val="0"/>
                <w:szCs w:val="21"/>
              </w:rPr>
              <w:t>4</w:t>
            </w:r>
          </w:p>
        </w:tc>
        <w:tc>
          <w:tcPr>
            <w:tcW w:w="2841" w:type="dxa"/>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 xml:space="preserve">　</w:t>
            </w:r>
          </w:p>
        </w:tc>
        <w:tc>
          <w:tcPr>
            <w:tcW w:w="2840" w:type="dxa"/>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ROKT08T200-TF</w:t>
            </w:r>
          </w:p>
        </w:tc>
      </w:tr>
      <w:tr w:rsidR="00491631">
        <w:trPr>
          <w:trHeight w:val="285"/>
        </w:trPr>
        <w:tc>
          <w:tcPr>
            <w:tcW w:w="2841" w:type="dxa"/>
            <w:shd w:val="clear" w:color="auto" w:fill="auto"/>
            <w:vAlign w:val="center"/>
          </w:tcPr>
          <w:p w:rsidR="00491631" w:rsidRDefault="00CC7B2D">
            <w:pPr>
              <w:widowControl/>
              <w:jc w:val="center"/>
              <w:rPr>
                <w:rFonts w:ascii="宋体" w:hAnsi="宋体" w:cs="宋体"/>
                <w:color w:val="FF0000"/>
                <w:kern w:val="0"/>
                <w:szCs w:val="21"/>
              </w:rPr>
            </w:pPr>
            <w:r>
              <w:rPr>
                <w:rFonts w:ascii="宋体" w:hAnsi="宋体" w:cs="宋体" w:hint="eastAsia"/>
                <w:color w:val="FF0000"/>
                <w:kern w:val="0"/>
                <w:szCs w:val="21"/>
              </w:rPr>
              <w:t>5</w:t>
            </w:r>
          </w:p>
        </w:tc>
        <w:tc>
          <w:tcPr>
            <w:tcW w:w="2841" w:type="dxa"/>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RCMX100300-ZV1</w:t>
            </w:r>
          </w:p>
        </w:tc>
        <w:tc>
          <w:tcPr>
            <w:tcW w:w="2840" w:type="dxa"/>
            <w:shd w:val="clear" w:color="auto" w:fill="auto"/>
            <w:vAlign w:val="center"/>
          </w:tcPr>
          <w:p w:rsidR="00491631" w:rsidRDefault="00CC7B2D">
            <w:pPr>
              <w:widowControl/>
              <w:jc w:val="center"/>
              <w:rPr>
                <w:kern w:val="0"/>
                <w:szCs w:val="21"/>
              </w:rPr>
            </w:pPr>
            <w:r>
              <w:rPr>
                <w:rFonts w:hint="eastAsia"/>
                <w:kern w:val="0"/>
                <w:szCs w:val="21"/>
              </w:rPr>
              <w:t>/</w:t>
            </w:r>
            <w:r>
              <w:rPr>
                <w:kern w:val="0"/>
                <w:szCs w:val="21"/>
              </w:rPr>
              <w:t xml:space="preserve">　</w:t>
            </w:r>
          </w:p>
        </w:tc>
      </w:tr>
      <w:tr w:rsidR="00491631">
        <w:trPr>
          <w:trHeight w:val="285"/>
        </w:trPr>
        <w:tc>
          <w:tcPr>
            <w:tcW w:w="2841" w:type="dxa"/>
            <w:shd w:val="clear" w:color="auto" w:fill="auto"/>
            <w:vAlign w:val="center"/>
          </w:tcPr>
          <w:p w:rsidR="00491631" w:rsidRDefault="00CC7B2D">
            <w:pPr>
              <w:widowControl/>
              <w:jc w:val="center"/>
              <w:rPr>
                <w:rFonts w:ascii="宋体" w:hAnsi="宋体" w:cs="宋体"/>
                <w:color w:val="FF0000"/>
                <w:kern w:val="0"/>
                <w:szCs w:val="21"/>
              </w:rPr>
            </w:pPr>
            <w:r>
              <w:rPr>
                <w:rFonts w:ascii="宋体" w:hAnsi="宋体" w:cs="宋体" w:hint="eastAsia"/>
                <w:color w:val="FF0000"/>
                <w:kern w:val="0"/>
                <w:szCs w:val="21"/>
              </w:rPr>
              <w:t>5</w:t>
            </w:r>
          </w:p>
        </w:tc>
        <w:tc>
          <w:tcPr>
            <w:tcW w:w="2841" w:type="dxa"/>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RCMT10T300-V1</w:t>
            </w:r>
          </w:p>
        </w:tc>
        <w:tc>
          <w:tcPr>
            <w:tcW w:w="2840" w:type="dxa"/>
            <w:shd w:val="clear" w:color="auto" w:fill="auto"/>
            <w:vAlign w:val="center"/>
          </w:tcPr>
          <w:p w:rsidR="00491631" w:rsidRDefault="00CC7B2D">
            <w:pPr>
              <w:widowControl/>
              <w:jc w:val="center"/>
              <w:rPr>
                <w:kern w:val="0"/>
                <w:szCs w:val="21"/>
              </w:rPr>
            </w:pPr>
            <w:r>
              <w:rPr>
                <w:rFonts w:hint="eastAsia"/>
                <w:kern w:val="0"/>
                <w:szCs w:val="21"/>
              </w:rPr>
              <w:t>/</w:t>
            </w:r>
            <w:r>
              <w:rPr>
                <w:kern w:val="0"/>
                <w:szCs w:val="21"/>
              </w:rPr>
              <w:t xml:space="preserve">　</w:t>
            </w:r>
          </w:p>
        </w:tc>
      </w:tr>
      <w:tr w:rsidR="00491631">
        <w:trPr>
          <w:trHeight w:val="285"/>
        </w:trPr>
        <w:tc>
          <w:tcPr>
            <w:tcW w:w="2841" w:type="dxa"/>
            <w:shd w:val="clear" w:color="auto" w:fill="auto"/>
            <w:vAlign w:val="center"/>
          </w:tcPr>
          <w:p w:rsidR="00491631" w:rsidRDefault="00CC7B2D">
            <w:pPr>
              <w:widowControl/>
              <w:jc w:val="center"/>
              <w:rPr>
                <w:rFonts w:ascii="宋体" w:hAnsi="宋体" w:cs="宋体"/>
                <w:color w:val="FF0000"/>
                <w:kern w:val="0"/>
                <w:szCs w:val="21"/>
              </w:rPr>
            </w:pPr>
            <w:r>
              <w:rPr>
                <w:rFonts w:ascii="宋体" w:hAnsi="宋体" w:cs="宋体" w:hint="eastAsia"/>
                <w:color w:val="FF0000"/>
                <w:kern w:val="0"/>
                <w:szCs w:val="21"/>
              </w:rPr>
              <w:t>6</w:t>
            </w:r>
          </w:p>
        </w:tc>
        <w:tc>
          <w:tcPr>
            <w:tcW w:w="2841" w:type="dxa"/>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RCGW120400</w:t>
            </w:r>
          </w:p>
        </w:tc>
        <w:tc>
          <w:tcPr>
            <w:tcW w:w="2840" w:type="dxa"/>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RPMW120400</w:t>
            </w:r>
          </w:p>
        </w:tc>
      </w:tr>
      <w:tr w:rsidR="00491631">
        <w:trPr>
          <w:trHeight w:val="285"/>
        </w:trPr>
        <w:tc>
          <w:tcPr>
            <w:tcW w:w="2841" w:type="dxa"/>
            <w:shd w:val="clear" w:color="auto" w:fill="auto"/>
            <w:vAlign w:val="center"/>
          </w:tcPr>
          <w:p w:rsidR="00491631" w:rsidRDefault="00CC7B2D">
            <w:pPr>
              <w:widowControl/>
              <w:jc w:val="center"/>
              <w:rPr>
                <w:rFonts w:ascii="宋体" w:hAnsi="宋体" w:cs="宋体"/>
                <w:color w:val="FF0000"/>
                <w:kern w:val="0"/>
                <w:szCs w:val="21"/>
              </w:rPr>
            </w:pPr>
            <w:r>
              <w:rPr>
                <w:rFonts w:ascii="宋体" w:hAnsi="宋体" w:cs="宋体" w:hint="eastAsia"/>
                <w:color w:val="FF0000"/>
                <w:kern w:val="0"/>
                <w:szCs w:val="21"/>
              </w:rPr>
              <w:t>8</w:t>
            </w:r>
          </w:p>
        </w:tc>
        <w:tc>
          <w:tcPr>
            <w:tcW w:w="2841" w:type="dxa"/>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RCGT160600-V3</w:t>
            </w:r>
          </w:p>
        </w:tc>
        <w:tc>
          <w:tcPr>
            <w:tcW w:w="2840" w:type="dxa"/>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RCEN1604EN</w:t>
            </w:r>
          </w:p>
        </w:tc>
      </w:tr>
      <w:tr w:rsidR="00491631">
        <w:trPr>
          <w:trHeight w:val="285"/>
        </w:trPr>
        <w:tc>
          <w:tcPr>
            <w:tcW w:w="2841" w:type="dxa"/>
            <w:shd w:val="clear" w:color="auto" w:fill="auto"/>
            <w:vAlign w:val="center"/>
          </w:tcPr>
          <w:p w:rsidR="00491631" w:rsidRDefault="00CC7B2D">
            <w:pPr>
              <w:widowControl/>
              <w:jc w:val="center"/>
              <w:rPr>
                <w:rFonts w:ascii="宋体" w:hAnsi="宋体" w:cs="宋体"/>
                <w:color w:val="FF0000"/>
                <w:kern w:val="0"/>
                <w:szCs w:val="21"/>
              </w:rPr>
            </w:pPr>
            <w:r>
              <w:rPr>
                <w:rFonts w:ascii="宋体" w:hAnsi="宋体" w:cs="宋体" w:hint="eastAsia"/>
                <w:color w:val="FF0000"/>
                <w:kern w:val="0"/>
                <w:szCs w:val="21"/>
              </w:rPr>
              <w:t>10</w:t>
            </w:r>
          </w:p>
        </w:tc>
        <w:tc>
          <w:tcPr>
            <w:tcW w:w="2841" w:type="dxa"/>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RCGT200600-ZV2</w:t>
            </w:r>
          </w:p>
        </w:tc>
        <w:tc>
          <w:tcPr>
            <w:tcW w:w="2840" w:type="dxa"/>
            <w:shd w:val="clear" w:color="auto" w:fill="auto"/>
            <w:vAlign w:val="center"/>
          </w:tcPr>
          <w:p w:rsidR="00491631" w:rsidRDefault="00CC7B2D">
            <w:pPr>
              <w:widowControl/>
              <w:jc w:val="center"/>
              <w:rPr>
                <w:kern w:val="0"/>
                <w:szCs w:val="21"/>
              </w:rPr>
            </w:pPr>
            <w:r>
              <w:rPr>
                <w:rFonts w:hint="eastAsia"/>
                <w:kern w:val="0"/>
                <w:szCs w:val="21"/>
              </w:rPr>
              <w:t>/</w:t>
            </w:r>
            <w:r>
              <w:rPr>
                <w:kern w:val="0"/>
                <w:szCs w:val="21"/>
              </w:rPr>
              <w:t xml:space="preserve">　</w:t>
            </w:r>
          </w:p>
        </w:tc>
      </w:tr>
      <w:tr w:rsidR="00491631">
        <w:trPr>
          <w:trHeight w:val="285"/>
        </w:trPr>
        <w:tc>
          <w:tcPr>
            <w:tcW w:w="2841" w:type="dxa"/>
            <w:shd w:val="clear" w:color="auto" w:fill="auto"/>
            <w:vAlign w:val="center"/>
          </w:tcPr>
          <w:p w:rsidR="00491631" w:rsidRDefault="00CC7B2D">
            <w:pPr>
              <w:widowControl/>
              <w:jc w:val="center"/>
              <w:rPr>
                <w:rFonts w:ascii="宋体" w:hAnsi="宋体" w:cs="宋体"/>
                <w:color w:val="FF0000"/>
                <w:kern w:val="0"/>
                <w:szCs w:val="21"/>
              </w:rPr>
            </w:pPr>
            <w:r>
              <w:rPr>
                <w:rFonts w:ascii="宋体" w:hAnsi="宋体" w:cs="宋体" w:hint="eastAsia"/>
                <w:color w:val="FF0000"/>
                <w:kern w:val="0"/>
                <w:szCs w:val="21"/>
              </w:rPr>
              <w:t>12.5</w:t>
            </w:r>
          </w:p>
        </w:tc>
        <w:tc>
          <w:tcPr>
            <w:tcW w:w="2841" w:type="dxa"/>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RCGW250700</w:t>
            </w:r>
          </w:p>
        </w:tc>
        <w:tc>
          <w:tcPr>
            <w:tcW w:w="2840" w:type="dxa"/>
            <w:shd w:val="clear" w:color="auto" w:fill="auto"/>
            <w:vAlign w:val="center"/>
          </w:tcPr>
          <w:p w:rsidR="00491631" w:rsidRDefault="00CC7B2D">
            <w:pPr>
              <w:widowControl/>
              <w:jc w:val="center"/>
              <w:rPr>
                <w:color w:val="FF0000"/>
                <w:kern w:val="0"/>
                <w:szCs w:val="21"/>
              </w:rPr>
            </w:pPr>
            <w:r>
              <w:rPr>
                <w:rFonts w:hint="eastAsia"/>
                <w:color w:val="FF0000"/>
                <w:kern w:val="0"/>
                <w:szCs w:val="21"/>
              </w:rPr>
              <w:t>/</w:t>
            </w:r>
            <w:r>
              <w:rPr>
                <w:color w:val="FF0000"/>
                <w:kern w:val="0"/>
                <w:szCs w:val="21"/>
              </w:rPr>
              <w:t xml:space="preserve">　</w:t>
            </w:r>
          </w:p>
        </w:tc>
      </w:tr>
      <w:tr w:rsidR="00491631">
        <w:trPr>
          <w:trHeight w:val="300"/>
        </w:trPr>
        <w:tc>
          <w:tcPr>
            <w:tcW w:w="2841" w:type="dxa"/>
            <w:shd w:val="clear" w:color="auto" w:fill="auto"/>
            <w:vAlign w:val="center"/>
          </w:tcPr>
          <w:p w:rsidR="00491631" w:rsidRDefault="00CC7B2D">
            <w:pPr>
              <w:widowControl/>
              <w:jc w:val="center"/>
              <w:rPr>
                <w:rFonts w:ascii="宋体" w:hAnsi="宋体" w:cs="宋体"/>
                <w:color w:val="FF0000"/>
                <w:kern w:val="0"/>
                <w:szCs w:val="21"/>
              </w:rPr>
            </w:pPr>
            <w:r>
              <w:rPr>
                <w:rFonts w:ascii="宋体" w:hAnsi="宋体" w:cs="宋体" w:hint="eastAsia"/>
                <w:color w:val="FF0000"/>
                <w:kern w:val="0"/>
                <w:szCs w:val="21"/>
              </w:rPr>
              <w:t>7.5</w:t>
            </w:r>
            <w:r>
              <w:rPr>
                <w:rFonts w:ascii="宋体" w:hAnsi="宋体" w:cs="宋体" w:hint="eastAsia"/>
                <w:kern w:val="0"/>
                <w:szCs w:val="21"/>
                <w:vertAlign w:val="superscript"/>
              </w:rPr>
              <w:t xml:space="preserve"> a</w:t>
            </w:r>
          </w:p>
        </w:tc>
        <w:tc>
          <w:tcPr>
            <w:tcW w:w="2841" w:type="dxa"/>
            <w:shd w:val="clear" w:color="auto" w:fill="auto"/>
            <w:vAlign w:val="center"/>
          </w:tcPr>
          <w:p w:rsidR="00491631" w:rsidRDefault="00CC7B2D">
            <w:pPr>
              <w:widowControl/>
              <w:jc w:val="left"/>
              <w:rPr>
                <w:rFonts w:ascii="宋体" w:hAnsi="宋体" w:cs="宋体"/>
                <w:kern w:val="0"/>
                <w:sz w:val="24"/>
              </w:rPr>
            </w:pPr>
            <w:r>
              <w:rPr>
                <w:rFonts w:ascii="宋体" w:hAnsi="宋体" w:cs="宋体" w:hint="eastAsia"/>
                <w:kern w:val="0"/>
                <w:sz w:val="24"/>
              </w:rPr>
              <w:t>RCGT190600-V35</w:t>
            </w:r>
          </w:p>
        </w:tc>
        <w:tc>
          <w:tcPr>
            <w:tcW w:w="2840" w:type="dxa"/>
            <w:shd w:val="clear" w:color="auto" w:fill="auto"/>
            <w:vAlign w:val="center"/>
          </w:tcPr>
          <w:p w:rsidR="00491631" w:rsidRDefault="00CC7B2D">
            <w:pPr>
              <w:widowControl/>
              <w:jc w:val="center"/>
              <w:rPr>
                <w:kern w:val="0"/>
                <w:szCs w:val="21"/>
              </w:rPr>
            </w:pPr>
            <w:r>
              <w:rPr>
                <w:rFonts w:hint="eastAsia"/>
                <w:kern w:val="0"/>
                <w:szCs w:val="21"/>
              </w:rPr>
              <w:t>/</w:t>
            </w:r>
            <w:r>
              <w:rPr>
                <w:kern w:val="0"/>
                <w:szCs w:val="21"/>
              </w:rPr>
              <w:t xml:space="preserve">　</w:t>
            </w:r>
          </w:p>
        </w:tc>
      </w:tr>
      <w:tr w:rsidR="00491631">
        <w:trPr>
          <w:trHeight w:val="762"/>
        </w:trPr>
        <w:tc>
          <w:tcPr>
            <w:tcW w:w="8522" w:type="dxa"/>
            <w:gridSpan w:val="3"/>
            <w:shd w:val="clear" w:color="auto" w:fill="auto"/>
            <w:vAlign w:val="center"/>
          </w:tcPr>
          <w:p w:rsidR="00491631" w:rsidRDefault="00CC7B2D">
            <w:pPr>
              <w:widowControl/>
              <w:jc w:val="left"/>
              <w:rPr>
                <w:rFonts w:ascii="宋体" w:hAnsi="宋体" w:cs="宋体"/>
                <w:kern w:val="0"/>
                <w:szCs w:val="21"/>
              </w:rPr>
            </w:pPr>
            <w:r>
              <w:rPr>
                <w:rFonts w:ascii="宋体" w:hAnsi="宋体" w:cs="宋体" w:hint="eastAsia"/>
                <w:kern w:val="0"/>
                <w:szCs w:val="21"/>
              </w:rPr>
              <w:t xml:space="preserve">a </w:t>
            </w:r>
            <w:r>
              <w:rPr>
                <w:rFonts w:ascii="宋体" w:hAnsi="宋体" w:cs="宋体" w:hint="eastAsia"/>
                <w:kern w:val="0"/>
                <w:szCs w:val="21"/>
              </w:rPr>
              <w:t>特殊用途圆形刀片圆角半径有</w:t>
            </w:r>
            <w:r>
              <w:rPr>
                <w:kern w:val="0"/>
                <w:szCs w:val="21"/>
              </w:rPr>
              <w:t>2.5mm</w:t>
            </w:r>
            <w:r>
              <w:rPr>
                <w:rFonts w:ascii="宋体" w:hAnsi="宋体" w:cs="宋体" w:hint="eastAsia"/>
                <w:kern w:val="0"/>
                <w:szCs w:val="21"/>
              </w:rPr>
              <w:t>、</w:t>
            </w:r>
            <w:r>
              <w:rPr>
                <w:kern w:val="0"/>
                <w:szCs w:val="21"/>
              </w:rPr>
              <w:t>3mm</w:t>
            </w:r>
            <w:r>
              <w:rPr>
                <w:rFonts w:ascii="宋体" w:hAnsi="宋体" w:cs="宋体" w:hint="eastAsia"/>
                <w:kern w:val="0"/>
                <w:szCs w:val="21"/>
              </w:rPr>
              <w:t>、</w:t>
            </w:r>
            <w:r>
              <w:rPr>
                <w:kern w:val="0"/>
                <w:szCs w:val="21"/>
              </w:rPr>
              <w:t>3.5mm</w:t>
            </w:r>
            <w:r>
              <w:rPr>
                <w:rFonts w:ascii="宋体" w:hAnsi="宋体" w:cs="宋体" w:hint="eastAsia"/>
                <w:kern w:val="0"/>
                <w:szCs w:val="21"/>
              </w:rPr>
              <w:t>、</w:t>
            </w:r>
            <w:r>
              <w:rPr>
                <w:kern w:val="0"/>
                <w:szCs w:val="21"/>
              </w:rPr>
              <w:t>4.5mm</w:t>
            </w:r>
            <w:r>
              <w:rPr>
                <w:rFonts w:ascii="宋体" w:hAnsi="宋体" w:cs="宋体" w:hint="eastAsia"/>
                <w:kern w:val="0"/>
                <w:szCs w:val="21"/>
              </w:rPr>
              <w:t>、</w:t>
            </w:r>
            <w:r>
              <w:rPr>
                <w:kern w:val="0"/>
                <w:szCs w:val="21"/>
              </w:rPr>
              <w:t>7.5mm</w:t>
            </w:r>
            <w:r>
              <w:rPr>
                <w:rFonts w:ascii="宋体" w:hAnsi="宋体" w:cs="宋体" w:hint="eastAsia"/>
                <w:kern w:val="0"/>
                <w:szCs w:val="21"/>
              </w:rPr>
              <w:t>、</w:t>
            </w:r>
            <w:r>
              <w:rPr>
                <w:kern w:val="0"/>
                <w:szCs w:val="21"/>
              </w:rPr>
              <w:t>9.5mm</w:t>
            </w:r>
            <w:r>
              <w:rPr>
                <w:rFonts w:ascii="宋体" w:hAnsi="宋体" w:cs="宋体" w:hint="eastAsia"/>
                <w:kern w:val="0"/>
                <w:szCs w:val="21"/>
              </w:rPr>
              <w:t>、</w:t>
            </w:r>
            <w:r>
              <w:rPr>
                <w:kern w:val="0"/>
                <w:szCs w:val="21"/>
              </w:rPr>
              <w:t>15mm</w:t>
            </w:r>
            <w:r>
              <w:rPr>
                <w:rFonts w:ascii="宋体" w:hAnsi="宋体" w:cs="宋体" w:hint="eastAsia"/>
                <w:kern w:val="0"/>
                <w:szCs w:val="21"/>
              </w:rPr>
              <w:t>、</w:t>
            </w:r>
            <w:r>
              <w:rPr>
                <w:kern w:val="0"/>
                <w:szCs w:val="21"/>
              </w:rPr>
              <w:t>17.5mm</w:t>
            </w:r>
            <w:r>
              <w:rPr>
                <w:rFonts w:ascii="宋体" w:hAnsi="宋体" w:cs="宋体" w:hint="eastAsia"/>
                <w:kern w:val="0"/>
                <w:szCs w:val="21"/>
              </w:rPr>
              <w:t>、</w:t>
            </w:r>
            <w:r>
              <w:rPr>
                <w:kern w:val="0"/>
                <w:szCs w:val="21"/>
              </w:rPr>
              <w:t>20mm</w:t>
            </w:r>
            <w:r>
              <w:rPr>
                <w:rFonts w:ascii="宋体" w:hAnsi="宋体" w:cs="宋体" w:hint="eastAsia"/>
                <w:kern w:val="0"/>
                <w:szCs w:val="21"/>
              </w:rPr>
              <w:t>；</w:t>
            </w:r>
          </w:p>
        </w:tc>
      </w:tr>
    </w:tbl>
    <w:p w:rsidR="00491631" w:rsidRDefault="00CC7B2D">
      <w:pPr>
        <w:pStyle w:val="af0"/>
        <w:spacing w:before="156" w:after="156" w:line="360" w:lineRule="auto"/>
        <w:ind w:firstLineChars="0" w:firstLine="480"/>
        <w:jc w:val="left"/>
        <w:rPr>
          <w:rFonts w:ascii="黑体" w:eastAsia="黑体"/>
          <w:sz w:val="24"/>
        </w:rPr>
      </w:pPr>
      <w:r>
        <w:rPr>
          <w:rFonts w:ascii="Times New Roman" w:hint="eastAsia"/>
          <w:sz w:val="24"/>
          <w:szCs w:val="24"/>
        </w:rPr>
        <w:t>国内外硬质合金可转位刀片生产企业很多，通过主要起草单位及多家参与单位提供各公司的车削、铣削、</w:t>
      </w:r>
      <w:proofErr w:type="gramStart"/>
      <w:r>
        <w:rPr>
          <w:rFonts w:ascii="Times New Roman" w:hint="eastAsia"/>
          <w:sz w:val="24"/>
          <w:szCs w:val="24"/>
        </w:rPr>
        <w:t>钻削刀片</w:t>
      </w:r>
      <w:proofErr w:type="gramEnd"/>
      <w:r>
        <w:rPr>
          <w:rFonts w:ascii="Times New Roman" w:hint="eastAsia"/>
          <w:sz w:val="24"/>
          <w:szCs w:val="24"/>
        </w:rPr>
        <w:t>的产品型号，并明确各型号刀片所对应的刀尖圆弧半径值，见表</w:t>
      </w:r>
      <w:r>
        <w:rPr>
          <w:rFonts w:ascii="Times New Roman" w:hint="eastAsia"/>
          <w:sz w:val="24"/>
          <w:szCs w:val="24"/>
        </w:rPr>
        <w:t>2-</w:t>
      </w:r>
      <w:r>
        <w:rPr>
          <w:rFonts w:ascii="Times New Roman" w:hint="eastAsia"/>
          <w:sz w:val="24"/>
          <w:szCs w:val="24"/>
        </w:rPr>
        <w:t>表</w:t>
      </w:r>
      <w:r>
        <w:rPr>
          <w:rFonts w:ascii="Times New Roman" w:hint="eastAsia"/>
          <w:sz w:val="24"/>
          <w:szCs w:val="24"/>
        </w:rPr>
        <w:t>10</w:t>
      </w:r>
      <w:r>
        <w:rPr>
          <w:rFonts w:ascii="Times New Roman" w:hint="eastAsia"/>
          <w:sz w:val="24"/>
          <w:szCs w:val="24"/>
        </w:rPr>
        <w:t>，均满足标准规范要求。很好的支撑了本标准对刀尖圆弧半径数值规范的可靠性、全面性，相对</w:t>
      </w:r>
      <w:r>
        <w:rPr>
          <w:rFonts w:ascii="Times New Roman" w:hint="eastAsia"/>
          <w:sz w:val="24"/>
          <w:szCs w:val="24"/>
        </w:rPr>
        <w:t>ISO 3286:2016</w:t>
      </w:r>
      <w:r>
        <w:rPr>
          <w:rFonts w:ascii="Times New Roman" w:hint="eastAsia"/>
          <w:sz w:val="24"/>
          <w:szCs w:val="24"/>
        </w:rPr>
        <w:t>更是具备良好的创新性。</w:t>
      </w:r>
    </w:p>
    <w:p w:rsidR="00491631" w:rsidRDefault="00CC7B2D">
      <w:pPr>
        <w:pStyle w:val="af0"/>
        <w:spacing w:before="156" w:after="156"/>
        <w:ind w:firstLineChars="0" w:firstLine="0"/>
        <w:outlineLvl w:val="0"/>
        <w:rPr>
          <w:rFonts w:ascii="Times New Roman"/>
          <w:sz w:val="24"/>
          <w:szCs w:val="24"/>
        </w:rPr>
      </w:pPr>
      <w:r>
        <w:rPr>
          <w:rFonts w:ascii="黑体" w:eastAsia="黑体" w:hint="eastAsia"/>
          <w:sz w:val="24"/>
        </w:rPr>
        <w:t>三</w:t>
      </w:r>
      <w:r>
        <w:rPr>
          <w:rFonts w:ascii="黑体" w:eastAsia="黑体" w:hint="eastAsia"/>
          <w:b/>
          <w:bCs/>
          <w:sz w:val="24"/>
        </w:rPr>
        <w:t>、</w:t>
      </w:r>
      <w:r>
        <w:rPr>
          <w:rFonts w:eastAsia="黑体" w:hint="eastAsia"/>
          <w:b/>
          <w:bCs/>
          <w:sz w:val="24"/>
        </w:rPr>
        <w:t>标准水平分析</w:t>
      </w:r>
    </w:p>
    <w:p w:rsidR="00491631" w:rsidRDefault="00CC7B2D">
      <w:pPr>
        <w:spacing w:before="120" w:after="120" w:line="360" w:lineRule="auto"/>
        <w:jc w:val="left"/>
        <w:rPr>
          <w:rFonts w:ascii="黑体" w:eastAsia="黑体" w:hAnsi="宋体"/>
          <w:sz w:val="24"/>
        </w:rPr>
      </w:pPr>
      <w:r>
        <w:rPr>
          <w:rFonts w:ascii="黑体" w:eastAsia="黑体" w:hAnsi="宋体" w:hint="eastAsia"/>
          <w:sz w:val="24"/>
        </w:rPr>
        <w:t>3.1</w:t>
      </w:r>
      <w:r>
        <w:rPr>
          <w:rFonts w:ascii="黑体" w:eastAsia="黑体" w:hint="eastAsia"/>
          <w:sz w:val="24"/>
        </w:rPr>
        <w:t>采用国际标准和国外先进标准的程度</w:t>
      </w:r>
    </w:p>
    <w:p w:rsidR="00491631" w:rsidRDefault="00CC7B2D">
      <w:pPr>
        <w:spacing w:line="360" w:lineRule="auto"/>
        <w:ind w:firstLineChars="200" w:firstLine="480"/>
        <w:rPr>
          <w:sz w:val="24"/>
        </w:rPr>
      </w:pPr>
      <w:r>
        <w:rPr>
          <w:rFonts w:hint="eastAsia"/>
          <w:sz w:val="24"/>
        </w:rPr>
        <w:t>本标准</w:t>
      </w:r>
      <w:r>
        <w:rPr>
          <w:rFonts w:hint="eastAsia"/>
          <w:sz w:val="24"/>
          <w:highlight w:val="yellow"/>
        </w:rPr>
        <w:t>非等效</w:t>
      </w:r>
      <w:r>
        <w:rPr>
          <w:rFonts w:hint="eastAsia"/>
          <w:sz w:val="24"/>
          <w:highlight w:val="yellow"/>
        </w:rPr>
        <w:t>采用</w:t>
      </w:r>
      <w:r>
        <w:rPr>
          <w:rFonts w:hint="eastAsia"/>
          <w:sz w:val="24"/>
        </w:rPr>
        <w:t>ISO 3286</w:t>
      </w:r>
      <w:r>
        <w:rPr>
          <w:rFonts w:hint="eastAsia"/>
          <w:sz w:val="24"/>
        </w:rPr>
        <w:t>：</w:t>
      </w:r>
      <w:r>
        <w:rPr>
          <w:rFonts w:hint="eastAsia"/>
          <w:sz w:val="24"/>
        </w:rPr>
        <w:t>2016</w:t>
      </w:r>
      <w:r>
        <w:rPr>
          <w:rFonts w:hint="eastAsia"/>
          <w:sz w:val="24"/>
        </w:rPr>
        <w:t>《</w:t>
      </w:r>
      <w:r>
        <w:rPr>
          <w:rFonts w:hint="eastAsia"/>
          <w:sz w:val="24"/>
        </w:rPr>
        <w:t xml:space="preserve">Single point cutting tools </w:t>
      </w:r>
      <w:r>
        <w:rPr>
          <w:rFonts w:hint="eastAsia"/>
          <w:sz w:val="24"/>
        </w:rPr>
        <w:t>—</w:t>
      </w:r>
      <w:r>
        <w:rPr>
          <w:rFonts w:hint="eastAsia"/>
          <w:sz w:val="24"/>
        </w:rPr>
        <w:t xml:space="preserve"> Corner radii</w:t>
      </w:r>
      <w:r>
        <w:rPr>
          <w:rFonts w:hint="eastAsia"/>
          <w:sz w:val="24"/>
        </w:rPr>
        <w:t>》。</w:t>
      </w:r>
    </w:p>
    <w:p w:rsidR="00491631" w:rsidRDefault="00CC7B2D">
      <w:pPr>
        <w:pStyle w:val="3"/>
        <w:spacing w:line="360" w:lineRule="auto"/>
        <w:ind w:leftChars="0" w:left="0"/>
        <w:rPr>
          <w:rFonts w:ascii="黑体" w:eastAsia="黑体"/>
          <w:sz w:val="24"/>
        </w:rPr>
      </w:pPr>
      <w:r>
        <w:rPr>
          <w:rFonts w:ascii="黑体" w:eastAsia="黑体" w:hint="eastAsia"/>
          <w:sz w:val="24"/>
        </w:rPr>
        <w:lastRenderedPageBreak/>
        <w:t>3.</w:t>
      </w:r>
      <w:r>
        <w:rPr>
          <w:rFonts w:ascii="黑体" w:eastAsia="黑体"/>
          <w:sz w:val="24"/>
        </w:rPr>
        <w:t>2</w:t>
      </w:r>
      <w:r>
        <w:rPr>
          <w:rFonts w:ascii="黑体" w:eastAsia="黑体" w:hint="eastAsia"/>
          <w:sz w:val="24"/>
        </w:rPr>
        <w:t>与现有标准及制定中标准协调配套的情况</w:t>
      </w:r>
    </w:p>
    <w:p w:rsidR="00491631" w:rsidRDefault="00CC7B2D">
      <w:pPr>
        <w:spacing w:line="360" w:lineRule="auto"/>
        <w:ind w:firstLineChars="200" w:firstLine="480"/>
        <w:rPr>
          <w:sz w:val="24"/>
        </w:rPr>
      </w:pPr>
      <w:r>
        <w:rPr>
          <w:rFonts w:hint="eastAsia"/>
          <w:sz w:val="24"/>
        </w:rPr>
        <w:t>经查，标准与现有标准及制定中的标准无重复交叉情况。</w:t>
      </w:r>
    </w:p>
    <w:p w:rsidR="00491631" w:rsidRDefault="00CC7B2D">
      <w:pPr>
        <w:spacing w:line="360" w:lineRule="auto"/>
        <w:outlineLvl w:val="0"/>
        <w:rPr>
          <w:rFonts w:ascii="黑体" w:eastAsia="黑体"/>
          <w:sz w:val="24"/>
        </w:rPr>
      </w:pPr>
      <w:r>
        <w:rPr>
          <w:rFonts w:ascii="黑体" w:eastAsia="黑体" w:hint="eastAsia"/>
          <w:sz w:val="24"/>
        </w:rPr>
        <w:t xml:space="preserve">3.4 </w:t>
      </w:r>
      <w:r>
        <w:rPr>
          <w:rFonts w:ascii="黑体" w:eastAsia="黑体" w:hint="eastAsia"/>
          <w:sz w:val="24"/>
        </w:rPr>
        <w:t>涉及国内外专利及处置情况</w:t>
      </w:r>
    </w:p>
    <w:p w:rsidR="00491631" w:rsidRDefault="00CC7B2D">
      <w:pPr>
        <w:spacing w:line="360" w:lineRule="auto"/>
        <w:ind w:firstLineChars="200" w:firstLine="480"/>
        <w:rPr>
          <w:sz w:val="24"/>
        </w:rPr>
      </w:pPr>
      <w:r>
        <w:rPr>
          <w:rFonts w:hint="eastAsia"/>
          <w:sz w:val="24"/>
        </w:rPr>
        <w:t>经查，本文件不涉及国内外专利。</w:t>
      </w:r>
    </w:p>
    <w:p w:rsidR="00491631" w:rsidRDefault="00CC7B2D">
      <w:pPr>
        <w:spacing w:line="360" w:lineRule="auto"/>
        <w:outlineLvl w:val="0"/>
        <w:rPr>
          <w:rFonts w:ascii="黑体" w:eastAsia="黑体"/>
          <w:sz w:val="24"/>
        </w:rPr>
      </w:pPr>
      <w:r>
        <w:rPr>
          <w:rFonts w:ascii="黑体" w:eastAsia="黑体" w:hint="eastAsia"/>
          <w:sz w:val="24"/>
        </w:rPr>
        <w:t>四、与有关的现行法律、法规和强制性国家标准的关系</w:t>
      </w:r>
    </w:p>
    <w:p w:rsidR="00491631" w:rsidRDefault="00CC7B2D">
      <w:pPr>
        <w:spacing w:line="360" w:lineRule="auto"/>
        <w:ind w:firstLineChars="200" w:firstLine="480"/>
        <w:rPr>
          <w:sz w:val="24"/>
        </w:rPr>
      </w:pPr>
      <w:r>
        <w:rPr>
          <w:rFonts w:hint="eastAsia"/>
          <w:sz w:val="24"/>
        </w:rPr>
        <w:t>与有关的现行法律、法规和强制性国家标准没有冲突。</w:t>
      </w:r>
    </w:p>
    <w:p w:rsidR="00491631" w:rsidRDefault="00CC7B2D">
      <w:pPr>
        <w:spacing w:line="360" w:lineRule="auto"/>
        <w:outlineLvl w:val="0"/>
        <w:rPr>
          <w:rFonts w:eastAsia="黑体"/>
          <w:sz w:val="24"/>
        </w:rPr>
      </w:pPr>
      <w:r>
        <w:rPr>
          <w:rFonts w:eastAsia="黑体" w:hint="eastAsia"/>
          <w:sz w:val="24"/>
        </w:rPr>
        <w:t>五、重大分歧意见的处理经过和依据</w:t>
      </w:r>
    </w:p>
    <w:p w:rsidR="00491631" w:rsidRDefault="00CC7B2D">
      <w:pPr>
        <w:spacing w:line="360" w:lineRule="auto"/>
        <w:ind w:firstLineChars="200" w:firstLine="480"/>
        <w:rPr>
          <w:sz w:val="24"/>
        </w:rPr>
      </w:pPr>
      <w:r>
        <w:rPr>
          <w:rFonts w:hint="eastAsia"/>
          <w:sz w:val="24"/>
        </w:rPr>
        <w:t>暂无重大分歧意见。</w:t>
      </w:r>
    </w:p>
    <w:p w:rsidR="00491631" w:rsidRDefault="00CC7B2D">
      <w:pPr>
        <w:spacing w:line="360" w:lineRule="auto"/>
        <w:outlineLvl w:val="0"/>
        <w:rPr>
          <w:rFonts w:eastAsia="黑体"/>
          <w:sz w:val="24"/>
        </w:rPr>
      </w:pPr>
      <w:r>
        <w:rPr>
          <w:rFonts w:eastAsia="黑体" w:hint="eastAsia"/>
          <w:sz w:val="24"/>
        </w:rPr>
        <w:t>六、标准作为强制性标准或推荐性标准的建议</w:t>
      </w:r>
    </w:p>
    <w:p w:rsidR="00491631" w:rsidRDefault="00CC7B2D">
      <w:pPr>
        <w:spacing w:line="360" w:lineRule="auto"/>
        <w:ind w:firstLineChars="200" w:firstLine="480"/>
        <w:rPr>
          <w:sz w:val="24"/>
        </w:rPr>
      </w:pPr>
      <w:r>
        <w:rPr>
          <w:rFonts w:hint="eastAsia"/>
          <w:sz w:val="24"/>
        </w:rPr>
        <w:t>建议作为推荐性</w:t>
      </w:r>
      <w:r>
        <w:rPr>
          <w:rFonts w:hint="eastAsia"/>
          <w:sz w:val="24"/>
        </w:rPr>
        <w:t>国家</w:t>
      </w:r>
      <w:r>
        <w:rPr>
          <w:rFonts w:hint="eastAsia"/>
          <w:sz w:val="24"/>
        </w:rPr>
        <w:t>标准。</w:t>
      </w:r>
    </w:p>
    <w:p w:rsidR="00491631" w:rsidRDefault="00CC7B2D">
      <w:pPr>
        <w:spacing w:line="360" w:lineRule="auto"/>
        <w:outlineLvl w:val="0"/>
        <w:rPr>
          <w:rFonts w:eastAsia="黑体"/>
          <w:sz w:val="24"/>
        </w:rPr>
      </w:pPr>
      <w:r>
        <w:rPr>
          <w:rFonts w:eastAsia="黑体" w:hint="eastAsia"/>
          <w:sz w:val="24"/>
        </w:rPr>
        <w:t>七、贯彻标准的要求和措施建议</w:t>
      </w:r>
    </w:p>
    <w:p w:rsidR="00491631" w:rsidRDefault="00CC7B2D">
      <w:pPr>
        <w:spacing w:line="360" w:lineRule="auto"/>
        <w:ind w:firstLineChars="200" w:firstLine="480"/>
        <w:rPr>
          <w:sz w:val="24"/>
        </w:rPr>
      </w:pPr>
      <w:r>
        <w:rPr>
          <w:rFonts w:hint="eastAsia"/>
          <w:sz w:val="24"/>
        </w:rPr>
        <w:t>标准发布后宣贯实施。</w:t>
      </w:r>
    </w:p>
    <w:p w:rsidR="00491631" w:rsidRDefault="00CC7B2D">
      <w:pPr>
        <w:spacing w:line="360" w:lineRule="auto"/>
        <w:outlineLvl w:val="0"/>
        <w:rPr>
          <w:rFonts w:eastAsia="黑体"/>
          <w:sz w:val="24"/>
        </w:rPr>
      </w:pPr>
      <w:r>
        <w:rPr>
          <w:rFonts w:eastAsia="黑体" w:hint="eastAsia"/>
          <w:sz w:val="24"/>
        </w:rPr>
        <w:t>八、废止现行有关标准的建议</w:t>
      </w:r>
    </w:p>
    <w:p w:rsidR="00491631" w:rsidRDefault="00CC7B2D">
      <w:pPr>
        <w:spacing w:line="360" w:lineRule="auto"/>
        <w:ind w:firstLineChars="200" w:firstLine="480"/>
        <w:rPr>
          <w:sz w:val="24"/>
        </w:rPr>
      </w:pPr>
      <w:r>
        <w:rPr>
          <w:rFonts w:hint="eastAsia"/>
          <w:sz w:val="24"/>
        </w:rPr>
        <w:t>无。</w:t>
      </w:r>
    </w:p>
    <w:p w:rsidR="00491631" w:rsidRDefault="00CC7B2D">
      <w:pPr>
        <w:spacing w:line="360" w:lineRule="auto"/>
        <w:outlineLvl w:val="0"/>
        <w:rPr>
          <w:rFonts w:eastAsia="黑体"/>
          <w:sz w:val="24"/>
        </w:rPr>
      </w:pPr>
      <w:r>
        <w:rPr>
          <w:rFonts w:eastAsia="黑体" w:hint="eastAsia"/>
          <w:sz w:val="24"/>
        </w:rPr>
        <w:t>九、其他应予说明的事项</w:t>
      </w:r>
    </w:p>
    <w:p w:rsidR="00491631" w:rsidRDefault="00CC7B2D">
      <w:pPr>
        <w:spacing w:line="360" w:lineRule="auto"/>
        <w:ind w:firstLineChars="200" w:firstLine="480"/>
        <w:rPr>
          <w:sz w:val="24"/>
        </w:rPr>
      </w:pPr>
      <w:r>
        <w:rPr>
          <w:rFonts w:hint="eastAsia"/>
          <w:sz w:val="24"/>
          <w:highlight w:val="yellow"/>
        </w:rPr>
        <w:t>本文件非等效采用</w:t>
      </w:r>
      <w:r>
        <w:rPr>
          <w:rFonts w:hint="eastAsia"/>
          <w:sz w:val="24"/>
          <w:highlight w:val="yellow"/>
        </w:rPr>
        <w:t xml:space="preserve">ISO </w:t>
      </w:r>
      <w:r>
        <w:rPr>
          <w:rFonts w:hint="eastAsia"/>
          <w:sz w:val="24"/>
          <w:highlight w:val="yellow"/>
        </w:rPr>
        <w:t>3286</w:t>
      </w:r>
      <w:r>
        <w:rPr>
          <w:rFonts w:hint="eastAsia"/>
          <w:sz w:val="24"/>
          <w:highlight w:val="yellow"/>
        </w:rPr>
        <w:t>：</w:t>
      </w:r>
      <w:r>
        <w:rPr>
          <w:rFonts w:hint="eastAsia"/>
          <w:sz w:val="24"/>
          <w:highlight w:val="yellow"/>
        </w:rPr>
        <w:t>2016</w:t>
      </w:r>
      <w:r>
        <w:rPr>
          <w:rFonts w:hint="eastAsia"/>
          <w:sz w:val="24"/>
          <w:highlight w:val="yellow"/>
        </w:rPr>
        <w:t>《单刃刀具的刀尖圆角半径》，与最初翻译法修改</w:t>
      </w:r>
      <w:r>
        <w:rPr>
          <w:rFonts w:hint="eastAsia"/>
          <w:sz w:val="24"/>
          <w:highlight w:val="yellow"/>
        </w:rPr>
        <w:t>ISO 3286:2016</w:t>
      </w:r>
      <w:r>
        <w:rPr>
          <w:rFonts w:hint="eastAsia"/>
          <w:sz w:val="24"/>
          <w:highlight w:val="yellow"/>
        </w:rPr>
        <w:t>有所不同。主要理由：综合</w:t>
      </w:r>
      <w:r>
        <w:rPr>
          <w:rFonts w:hint="eastAsia"/>
          <w:sz w:val="24"/>
        </w:rPr>
        <w:t>考虑中国当前硬质合金可转位刀片发展现状，从刀片制造业实际应用特点出发，根据刀片用途不同，将刀片分为车削刀片、铣削刀片</w:t>
      </w:r>
      <w:proofErr w:type="gramStart"/>
      <w:r>
        <w:rPr>
          <w:rFonts w:hint="eastAsia"/>
          <w:sz w:val="24"/>
        </w:rPr>
        <w:t>和钻削刀片</w:t>
      </w:r>
      <w:proofErr w:type="gramEnd"/>
      <w:r>
        <w:rPr>
          <w:rFonts w:hint="eastAsia"/>
          <w:sz w:val="24"/>
        </w:rPr>
        <w:t>，根据刀片形状不同，分为常规刀片和圆形刀片。本文件还考虑到硬质合金可转位刀片刀尖圆角半径除了</w:t>
      </w:r>
      <w:r>
        <w:rPr>
          <w:rFonts w:hint="eastAsia"/>
          <w:sz w:val="24"/>
        </w:rPr>
        <w:t>ISO 3286</w:t>
      </w:r>
      <w:r>
        <w:rPr>
          <w:rFonts w:hint="eastAsia"/>
          <w:sz w:val="24"/>
        </w:rPr>
        <w:t>：</w:t>
      </w:r>
      <w:r>
        <w:rPr>
          <w:rFonts w:hint="eastAsia"/>
          <w:sz w:val="24"/>
        </w:rPr>
        <w:t>2016</w:t>
      </w:r>
      <w:r>
        <w:rPr>
          <w:rFonts w:hint="eastAsia"/>
          <w:sz w:val="24"/>
        </w:rPr>
        <w:t>规定的</w:t>
      </w:r>
      <w:r>
        <w:rPr>
          <w:rFonts w:hint="eastAsia"/>
          <w:sz w:val="24"/>
        </w:rPr>
        <w:t>0.2mm</w:t>
      </w:r>
      <w:r>
        <w:rPr>
          <w:rFonts w:hint="eastAsia"/>
          <w:sz w:val="24"/>
        </w:rPr>
        <w:t>、</w:t>
      </w:r>
      <w:r>
        <w:rPr>
          <w:rFonts w:hint="eastAsia"/>
          <w:sz w:val="24"/>
        </w:rPr>
        <w:t>0.4mm</w:t>
      </w:r>
      <w:r>
        <w:rPr>
          <w:rFonts w:hint="eastAsia"/>
          <w:sz w:val="24"/>
        </w:rPr>
        <w:t>、</w:t>
      </w:r>
      <w:r>
        <w:rPr>
          <w:rFonts w:hint="eastAsia"/>
          <w:sz w:val="24"/>
        </w:rPr>
        <w:t>0.8mm</w:t>
      </w:r>
      <w:r>
        <w:rPr>
          <w:rFonts w:hint="eastAsia"/>
          <w:sz w:val="24"/>
        </w:rPr>
        <w:t>、</w:t>
      </w:r>
      <w:r>
        <w:rPr>
          <w:rFonts w:hint="eastAsia"/>
          <w:sz w:val="24"/>
        </w:rPr>
        <w:t>1.2mm</w:t>
      </w:r>
      <w:r>
        <w:rPr>
          <w:rFonts w:hint="eastAsia"/>
          <w:sz w:val="24"/>
        </w:rPr>
        <w:t>、</w:t>
      </w:r>
      <w:r>
        <w:rPr>
          <w:rFonts w:hint="eastAsia"/>
          <w:sz w:val="24"/>
        </w:rPr>
        <w:t>1.6mm</w:t>
      </w:r>
      <w:r>
        <w:rPr>
          <w:rFonts w:hint="eastAsia"/>
          <w:sz w:val="24"/>
        </w:rPr>
        <w:t>、</w:t>
      </w:r>
      <w:r>
        <w:rPr>
          <w:rFonts w:hint="eastAsia"/>
          <w:sz w:val="24"/>
        </w:rPr>
        <w:t>2.0mm</w:t>
      </w:r>
      <w:r>
        <w:rPr>
          <w:rFonts w:hint="eastAsia"/>
          <w:sz w:val="24"/>
        </w:rPr>
        <w:t>、</w:t>
      </w:r>
      <w:r>
        <w:rPr>
          <w:rFonts w:hint="eastAsia"/>
          <w:sz w:val="24"/>
        </w:rPr>
        <w:t>2.5mm</w:t>
      </w:r>
      <w:r>
        <w:rPr>
          <w:rFonts w:hint="eastAsia"/>
          <w:sz w:val="24"/>
        </w:rPr>
        <w:t>和</w:t>
      </w:r>
      <w:r>
        <w:rPr>
          <w:rFonts w:hint="eastAsia"/>
          <w:sz w:val="24"/>
        </w:rPr>
        <w:t>3.2mm</w:t>
      </w:r>
      <w:r>
        <w:rPr>
          <w:rFonts w:hint="eastAsia"/>
          <w:sz w:val="24"/>
        </w:rPr>
        <w:t>外，因中国刀具快速发展，还新增了许多需求，具体如下：</w:t>
      </w:r>
    </w:p>
    <w:p w:rsidR="00491631" w:rsidRDefault="00CC7B2D">
      <w:pPr>
        <w:spacing w:line="360" w:lineRule="auto"/>
        <w:ind w:firstLineChars="200" w:firstLine="480"/>
        <w:rPr>
          <w:sz w:val="24"/>
        </w:rPr>
      </w:pPr>
      <w:r>
        <w:rPr>
          <w:rFonts w:hint="eastAsia"/>
          <w:sz w:val="24"/>
        </w:rPr>
        <w:t>因</w:t>
      </w:r>
      <w:r>
        <w:rPr>
          <w:rFonts w:hint="eastAsia"/>
          <w:sz w:val="24"/>
        </w:rPr>
        <w:t>中国电子、精密仪器等行业的快速发展，刀具需求量大幅度提高，并在刀具市场中新发展了小零件专用加工车削刀片，其刀尖圆角半径为无圆角、</w:t>
      </w:r>
      <w:r>
        <w:rPr>
          <w:rFonts w:hint="eastAsia"/>
          <w:sz w:val="24"/>
        </w:rPr>
        <w:t>0.03mm</w:t>
      </w:r>
      <w:r>
        <w:rPr>
          <w:rFonts w:hint="eastAsia"/>
          <w:sz w:val="24"/>
        </w:rPr>
        <w:t>、</w:t>
      </w:r>
      <w:r>
        <w:rPr>
          <w:rFonts w:hint="eastAsia"/>
          <w:sz w:val="24"/>
        </w:rPr>
        <w:t>0.05mm</w:t>
      </w:r>
      <w:r>
        <w:rPr>
          <w:rFonts w:hint="eastAsia"/>
          <w:sz w:val="24"/>
        </w:rPr>
        <w:t>、</w:t>
      </w:r>
      <w:r>
        <w:rPr>
          <w:rFonts w:hint="eastAsia"/>
          <w:sz w:val="24"/>
        </w:rPr>
        <w:t>0.1mm</w:t>
      </w:r>
      <w:r>
        <w:rPr>
          <w:rFonts w:hint="eastAsia"/>
          <w:sz w:val="24"/>
        </w:rPr>
        <w:t>等；</w:t>
      </w:r>
    </w:p>
    <w:p w:rsidR="00491631" w:rsidRDefault="00CC7B2D">
      <w:pPr>
        <w:spacing w:line="360" w:lineRule="auto"/>
        <w:ind w:firstLineChars="200" w:firstLine="480"/>
        <w:rPr>
          <w:sz w:val="24"/>
        </w:rPr>
      </w:pPr>
      <w:r>
        <w:rPr>
          <w:rFonts w:hint="eastAsia"/>
          <w:sz w:val="24"/>
        </w:rPr>
        <w:t>因加工领域不断细分，某些特殊用途的车削、铣削刀片，圆角半径还增加了</w:t>
      </w:r>
      <w:r>
        <w:rPr>
          <w:rFonts w:hint="eastAsia"/>
          <w:sz w:val="24"/>
        </w:rPr>
        <w:t>0.6mm</w:t>
      </w:r>
      <w:r>
        <w:rPr>
          <w:rFonts w:hint="eastAsia"/>
          <w:sz w:val="24"/>
        </w:rPr>
        <w:t>、</w:t>
      </w:r>
      <w:r>
        <w:rPr>
          <w:rFonts w:hint="eastAsia"/>
          <w:sz w:val="24"/>
        </w:rPr>
        <w:t>1.0mm</w:t>
      </w:r>
      <w:r>
        <w:rPr>
          <w:rFonts w:hint="eastAsia"/>
          <w:sz w:val="24"/>
        </w:rPr>
        <w:t>、</w:t>
      </w:r>
      <w:r>
        <w:rPr>
          <w:rFonts w:hint="eastAsia"/>
          <w:sz w:val="24"/>
        </w:rPr>
        <w:t>1.5mm</w:t>
      </w:r>
      <w:r>
        <w:rPr>
          <w:rFonts w:hint="eastAsia"/>
          <w:sz w:val="24"/>
        </w:rPr>
        <w:t>、</w:t>
      </w:r>
      <w:r>
        <w:rPr>
          <w:rFonts w:hint="eastAsia"/>
          <w:sz w:val="24"/>
        </w:rPr>
        <w:t>2.5mm</w:t>
      </w:r>
      <w:r>
        <w:rPr>
          <w:rFonts w:hint="eastAsia"/>
          <w:sz w:val="24"/>
        </w:rPr>
        <w:t>、</w:t>
      </w:r>
      <w:r>
        <w:rPr>
          <w:rFonts w:hint="eastAsia"/>
          <w:sz w:val="24"/>
        </w:rPr>
        <w:t>3.0mm</w:t>
      </w:r>
      <w:r>
        <w:rPr>
          <w:rFonts w:hint="eastAsia"/>
          <w:sz w:val="24"/>
        </w:rPr>
        <w:t>和</w:t>
      </w:r>
      <w:r>
        <w:rPr>
          <w:rFonts w:hint="eastAsia"/>
          <w:sz w:val="24"/>
        </w:rPr>
        <w:t>4.0mm</w:t>
      </w:r>
      <w:r>
        <w:rPr>
          <w:rFonts w:hint="eastAsia"/>
          <w:sz w:val="24"/>
        </w:rPr>
        <w:t>；</w:t>
      </w:r>
    </w:p>
    <w:p w:rsidR="00491631" w:rsidRDefault="00CC7B2D">
      <w:pPr>
        <w:spacing w:line="360" w:lineRule="auto"/>
        <w:ind w:firstLineChars="200" w:firstLine="480"/>
        <w:rPr>
          <w:sz w:val="24"/>
        </w:rPr>
      </w:pPr>
      <w:r>
        <w:rPr>
          <w:rFonts w:hint="eastAsia"/>
          <w:sz w:val="24"/>
        </w:rPr>
        <w:t>因圆形刀片因为其加工效率高，经济型高的优点，越来越多的车削、铣削领域使用了圆形刀片，而圆形刀片的刀尖圆角半径还包括</w:t>
      </w:r>
      <w:r>
        <w:rPr>
          <w:rFonts w:hint="eastAsia"/>
          <w:sz w:val="24"/>
        </w:rPr>
        <w:t>2.0mm</w:t>
      </w:r>
      <w:r>
        <w:rPr>
          <w:rFonts w:hint="eastAsia"/>
          <w:sz w:val="24"/>
        </w:rPr>
        <w:t>、</w:t>
      </w:r>
      <w:r>
        <w:rPr>
          <w:rFonts w:hint="eastAsia"/>
          <w:sz w:val="24"/>
        </w:rPr>
        <w:t>3.5mm</w:t>
      </w:r>
      <w:r>
        <w:rPr>
          <w:rFonts w:hint="eastAsia"/>
          <w:sz w:val="24"/>
        </w:rPr>
        <w:t>、</w:t>
      </w:r>
      <w:r>
        <w:rPr>
          <w:rFonts w:hint="eastAsia"/>
          <w:sz w:val="24"/>
        </w:rPr>
        <w:t>4.5mm</w:t>
      </w:r>
      <w:r>
        <w:rPr>
          <w:rFonts w:hint="eastAsia"/>
          <w:sz w:val="24"/>
        </w:rPr>
        <w:t>、</w:t>
      </w:r>
      <w:r>
        <w:rPr>
          <w:rFonts w:hint="eastAsia"/>
          <w:sz w:val="24"/>
        </w:rPr>
        <w:lastRenderedPageBreak/>
        <w:t>4.0mm</w:t>
      </w:r>
      <w:r>
        <w:rPr>
          <w:rFonts w:hint="eastAsia"/>
          <w:sz w:val="24"/>
        </w:rPr>
        <w:t>、</w:t>
      </w:r>
      <w:r>
        <w:rPr>
          <w:rFonts w:hint="eastAsia"/>
          <w:sz w:val="24"/>
        </w:rPr>
        <w:t>6.0mm</w:t>
      </w:r>
      <w:r>
        <w:rPr>
          <w:rFonts w:hint="eastAsia"/>
          <w:sz w:val="24"/>
        </w:rPr>
        <w:t>、</w:t>
      </w:r>
      <w:r>
        <w:rPr>
          <w:rFonts w:hint="eastAsia"/>
          <w:sz w:val="24"/>
        </w:rPr>
        <w:t>7.5mm</w:t>
      </w:r>
      <w:r>
        <w:rPr>
          <w:rFonts w:hint="eastAsia"/>
          <w:sz w:val="24"/>
        </w:rPr>
        <w:t>、</w:t>
      </w:r>
      <w:r>
        <w:rPr>
          <w:rFonts w:hint="eastAsia"/>
          <w:sz w:val="24"/>
        </w:rPr>
        <w:t>8mm</w:t>
      </w:r>
      <w:r>
        <w:rPr>
          <w:rFonts w:hint="eastAsia"/>
          <w:sz w:val="24"/>
        </w:rPr>
        <w:t>、</w:t>
      </w:r>
      <w:r>
        <w:rPr>
          <w:rFonts w:hint="eastAsia"/>
          <w:sz w:val="24"/>
        </w:rPr>
        <w:t>9.5</w:t>
      </w:r>
      <w:r>
        <w:rPr>
          <w:rFonts w:hint="eastAsia"/>
          <w:sz w:val="24"/>
        </w:rPr>
        <w:t>mm</w:t>
      </w:r>
      <w:r>
        <w:rPr>
          <w:rFonts w:hint="eastAsia"/>
          <w:sz w:val="24"/>
        </w:rPr>
        <w:t>、</w:t>
      </w:r>
      <w:r>
        <w:rPr>
          <w:rFonts w:hint="eastAsia"/>
          <w:sz w:val="24"/>
        </w:rPr>
        <w:t>10mm</w:t>
      </w:r>
      <w:r>
        <w:rPr>
          <w:rFonts w:hint="eastAsia"/>
          <w:sz w:val="24"/>
        </w:rPr>
        <w:t>、</w:t>
      </w:r>
      <w:r>
        <w:rPr>
          <w:rFonts w:hint="eastAsia"/>
          <w:sz w:val="24"/>
        </w:rPr>
        <w:t>16mm</w:t>
      </w:r>
      <w:r>
        <w:rPr>
          <w:rFonts w:hint="eastAsia"/>
          <w:sz w:val="24"/>
        </w:rPr>
        <w:t>等。</w:t>
      </w:r>
    </w:p>
    <w:p w:rsidR="00491631" w:rsidRDefault="00CC7B2D">
      <w:pPr>
        <w:spacing w:line="360" w:lineRule="auto"/>
        <w:ind w:firstLineChars="200" w:firstLine="480"/>
        <w:rPr>
          <w:sz w:val="24"/>
        </w:rPr>
      </w:pPr>
      <w:r>
        <w:rPr>
          <w:rFonts w:hint="eastAsia"/>
          <w:sz w:val="24"/>
        </w:rPr>
        <w:t>这些刀片的刀尖圆弧半径均不在</w:t>
      </w:r>
      <w:r>
        <w:rPr>
          <w:rFonts w:hint="eastAsia"/>
          <w:sz w:val="24"/>
        </w:rPr>
        <w:t>ISO 3286</w:t>
      </w:r>
      <w:r>
        <w:rPr>
          <w:rFonts w:hint="eastAsia"/>
          <w:sz w:val="24"/>
        </w:rPr>
        <w:t>：</w:t>
      </w:r>
      <w:r>
        <w:rPr>
          <w:rFonts w:hint="eastAsia"/>
          <w:sz w:val="24"/>
        </w:rPr>
        <w:t>2016</w:t>
      </w:r>
      <w:r>
        <w:rPr>
          <w:rFonts w:hint="eastAsia"/>
          <w:sz w:val="24"/>
        </w:rPr>
        <w:t>规定范围内，说明</w:t>
      </w:r>
      <w:r>
        <w:rPr>
          <w:rFonts w:hint="eastAsia"/>
          <w:sz w:val="24"/>
        </w:rPr>
        <w:t>ISO 3286</w:t>
      </w:r>
      <w:r>
        <w:rPr>
          <w:rFonts w:hint="eastAsia"/>
          <w:sz w:val="24"/>
        </w:rPr>
        <w:t>：</w:t>
      </w:r>
      <w:r>
        <w:rPr>
          <w:rFonts w:hint="eastAsia"/>
          <w:sz w:val="24"/>
        </w:rPr>
        <w:t>2016</w:t>
      </w:r>
      <w:r>
        <w:rPr>
          <w:rFonts w:hint="eastAsia"/>
          <w:sz w:val="24"/>
        </w:rPr>
        <w:t>逐渐不适用于当前中国国内硬质合金可转位刀片刀尖圆角半径的规范。为了更好的规范硬质合金可转位刀片刀尖圆角半径，需在</w:t>
      </w:r>
      <w:r>
        <w:rPr>
          <w:rFonts w:hint="eastAsia"/>
          <w:sz w:val="24"/>
        </w:rPr>
        <w:t>ISO 3286</w:t>
      </w:r>
      <w:r>
        <w:rPr>
          <w:rFonts w:hint="eastAsia"/>
          <w:sz w:val="24"/>
        </w:rPr>
        <w:t>：</w:t>
      </w:r>
      <w:r>
        <w:rPr>
          <w:rFonts w:hint="eastAsia"/>
          <w:sz w:val="24"/>
        </w:rPr>
        <w:t>2016</w:t>
      </w:r>
      <w:r>
        <w:rPr>
          <w:rFonts w:hint="eastAsia"/>
          <w:sz w:val="24"/>
        </w:rPr>
        <w:t>的基础之上，增加大量新要求，制定新标准。</w:t>
      </w:r>
    </w:p>
    <w:p w:rsidR="00491631" w:rsidRDefault="00CC7B2D">
      <w:pPr>
        <w:spacing w:line="360" w:lineRule="auto"/>
        <w:ind w:firstLineChars="200" w:firstLine="480"/>
        <w:rPr>
          <w:sz w:val="24"/>
        </w:rPr>
      </w:pPr>
      <w:r>
        <w:rPr>
          <w:rFonts w:hint="eastAsia"/>
          <w:sz w:val="24"/>
        </w:rPr>
        <w:t>原</w:t>
      </w:r>
      <w:r>
        <w:rPr>
          <w:rFonts w:hint="eastAsia"/>
          <w:sz w:val="24"/>
        </w:rPr>
        <w:t xml:space="preserve">ISO </w:t>
      </w:r>
      <w:r>
        <w:rPr>
          <w:rFonts w:hint="eastAsia"/>
          <w:sz w:val="24"/>
        </w:rPr>
        <w:t>3286</w:t>
      </w:r>
      <w:r>
        <w:rPr>
          <w:rFonts w:hint="eastAsia"/>
          <w:sz w:val="24"/>
        </w:rPr>
        <w:t>：</w:t>
      </w:r>
      <w:r>
        <w:rPr>
          <w:rFonts w:hint="eastAsia"/>
          <w:sz w:val="24"/>
        </w:rPr>
        <w:t>2016</w:t>
      </w:r>
      <w:r>
        <w:rPr>
          <w:rFonts w:hint="eastAsia"/>
          <w:sz w:val="24"/>
        </w:rPr>
        <w:t>标准规范的刀尖圆角半径数值有</w:t>
      </w:r>
      <w:r>
        <w:rPr>
          <w:rFonts w:hint="eastAsia"/>
          <w:sz w:val="24"/>
        </w:rPr>
        <w:t>8</w:t>
      </w:r>
      <w:r>
        <w:rPr>
          <w:rFonts w:hint="eastAsia"/>
          <w:sz w:val="24"/>
        </w:rPr>
        <w:t>项，参考几家参与本标准制定的单位提供的各公司的刀片型号对应的刀尖圆弧半径数据，可知，原标准覆盖可转位刀片约</w:t>
      </w:r>
      <w:r>
        <w:rPr>
          <w:rFonts w:hint="eastAsia"/>
          <w:sz w:val="24"/>
        </w:rPr>
        <w:t>60%</w:t>
      </w:r>
      <w:r>
        <w:rPr>
          <w:rFonts w:hint="eastAsia"/>
          <w:sz w:val="24"/>
        </w:rPr>
        <w:t>左右的常规刀片型号，而本文件对刀尖圆角半径的规范更全面，从各刀具企业常规产品刀尖圆角半径规格数值上对比，此标准可以覆盖接近</w:t>
      </w:r>
      <w:r>
        <w:rPr>
          <w:rFonts w:hint="eastAsia"/>
          <w:sz w:val="24"/>
        </w:rPr>
        <w:t>100%</w:t>
      </w:r>
      <w:r>
        <w:rPr>
          <w:rFonts w:hint="eastAsia"/>
          <w:sz w:val="24"/>
        </w:rPr>
        <w:t>的刀片型号。</w:t>
      </w:r>
    </w:p>
    <w:p w:rsidR="00491631" w:rsidRDefault="00CC7B2D">
      <w:pPr>
        <w:spacing w:line="360" w:lineRule="auto"/>
        <w:outlineLvl w:val="0"/>
        <w:rPr>
          <w:rFonts w:eastAsia="黑体"/>
          <w:sz w:val="24"/>
        </w:rPr>
      </w:pPr>
      <w:r>
        <w:rPr>
          <w:rFonts w:eastAsia="黑体" w:hint="eastAsia"/>
          <w:sz w:val="24"/>
        </w:rPr>
        <w:t>十、预期效果</w:t>
      </w:r>
    </w:p>
    <w:p w:rsidR="00491631" w:rsidRDefault="00CC7B2D">
      <w:pPr>
        <w:adjustRightInd w:val="0"/>
        <w:snapToGrid w:val="0"/>
        <w:spacing w:line="360" w:lineRule="auto"/>
        <w:ind w:firstLineChars="200" w:firstLine="480"/>
        <w:rPr>
          <w:color w:val="000000"/>
          <w:sz w:val="24"/>
        </w:rPr>
      </w:pPr>
      <w:r>
        <w:rPr>
          <w:rFonts w:hint="eastAsia"/>
          <w:color w:val="000000"/>
          <w:sz w:val="24"/>
        </w:rPr>
        <w:t>本标准充分考虑了我国硬质合金企业生产体系状况以及发展的要求。</w:t>
      </w:r>
    </w:p>
    <w:p w:rsidR="00491631" w:rsidRDefault="00CC7B2D">
      <w:pPr>
        <w:spacing w:line="360" w:lineRule="auto"/>
        <w:ind w:firstLine="480"/>
        <w:rPr>
          <w:sz w:val="24"/>
        </w:rPr>
      </w:pPr>
      <w:r>
        <w:rPr>
          <w:rFonts w:hint="eastAsia"/>
          <w:color w:val="000000"/>
          <w:sz w:val="24"/>
        </w:rPr>
        <w:t>标准发布执行后，将有效与国际标准接轨，有利于产品走向世界，提高国际竞争力；有利于规范生产，统一国内可转位刀片生产规格，保证产品互换性</w:t>
      </w:r>
      <w:r>
        <w:rPr>
          <w:rFonts w:hint="eastAsia"/>
          <w:color w:val="000000"/>
          <w:sz w:val="24"/>
        </w:rPr>
        <w:t>；为国内外客户选型提供依据</w:t>
      </w:r>
      <w:r>
        <w:rPr>
          <w:rFonts w:hint="eastAsia"/>
          <w:color w:val="000000"/>
          <w:sz w:val="24"/>
          <w:u w:val="single"/>
        </w:rPr>
        <w:t>。</w:t>
      </w:r>
      <w:r>
        <w:rPr>
          <w:rFonts w:hint="eastAsia"/>
          <w:color w:val="FF0000"/>
          <w:sz w:val="24"/>
        </w:rPr>
        <w:t>非等效</w:t>
      </w:r>
      <w:r>
        <w:rPr>
          <w:rFonts w:hint="eastAsia"/>
          <w:color w:val="FF0000"/>
          <w:sz w:val="24"/>
        </w:rPr>
        <w:t>采用国外先进标准，</w:t>
      </w:r>
      <w:r>
        <w:rPr>
          <w:rFonts w:hint="eastAsia"/>
          <w:color w:val="FF0000"/>
          <w:sz w:val="24"/>
        </w:rPr>
        <w:t>不仅</w:t>
      </w:r>
      <w:r>
        <w:rPr>
          <w:rFonts w:hint="eastAsia"/>
          <w:color w:val="FF0000"/>
          <w:sz w:val="24"/>
        </w:rPr>
        <w:t>有利于与国际先进水平接轨，</w:t>
      </w:r>
      <w:r>
        <w:rPr>
          <w:rFonts w:hint="eastAsia"/>
          <w:color w:val="FF0000"/>
          <w:sz w:val="24"/>
        </w:rPr>
        <w:t>还参考国内硬质合金行业现状，进一步细化按刀片类别对刀尖圆角半径进行规范，</w:t>
      </w:r>
      <w:r>
        <w:rPr>
          <w:rFonts w:hint="eastAsia"/>
          <w:color w:val="000000"/>
          <w:sz w:val="24"/>
        </w:rPr>
        <w:t>更对原标准中未涵盖的刀片产品进行了补充、完善，</w:t>
      </w:r>
      <w:r>
        <w:rPr>
          <w:rFonts w:hint="eastAsia"/>
          <w:color w:val="000000"/>
          <w:sz w:val="24"/>
        </w:rPr>
        <w:t>适应产品全球化的需要</w:t>
      </w:r>
      <w:r>
        <w:rPr>
          <w:rFonts w:hint="eastAsia"/>
          <w:color w:val="000000"/>
          <w:sz w:val="24"/>
        </w:rPr>
        <w:t>，</w:t>
      </w:r>
      <w:r>
        <w:rPr>
          <w:rFonts w:hint="eastAsia"/>
          <w:color w:val="FF0000"/>
          <w:sz w:val="24"/>
        </w:rPr>
        <w:t>对国内生产企业及相关行业的技术进步将产</w:t>
      </w:r>
      <w:r>
        <w:rPr>
          <w:rFonts w:hint="eastAsia"/>
          <w:sz w:val="24"/>
        </w:rPr>
        <w:t>生积极的推动作用。</w:t>
      </w:r>
    </w:p>
    <w:p w:rsidR="00491631" w:rsidRDefault="00491631">
      <w:pPr>
        <w:adjustRightInd w:val="0"/>
        <w:snapToGrid w:val="0"/>
        <w:spacing w:line="360" w:lineRule="auto"/>
        <w:ind w:firstLineChars="200" w:firstLine="480"/>
        <w:rPr>
          <w:color w:val="000000"/>
          <w:sz w:val="24"/>
        </w:rPr>
      </w:pPr>
    </w:p>
    <w:p w:rsidR="00491631" w:rsidRDefault="00CC7B2D">
      <w:pPr>
        <w:spacing w:line="360" w:lineRule="auto"/>
        <w:ind w:firstLineChars="200" w:firstLine="480"/>
        <w:rPr>
          <w:sz w:val="24"/>
        </w:rPr>
      </w:pPr>
      <w:r>
        <w:rPr>
          <w:rFonts w:hint="eastAsia"/>
          <w:color w:val="000000"/>
          <w:sz w:val="24"/>
        </w:rPr>
        <w:t>在本标准实施后，可以积极向生产厂家及国内外用户推荐采用本标准。</w:t>
      </w:r>
    </w:p>
    <w:p w:rsidR="00491631" w:rsidRDefault="00491631">
      <w:pPr>
        <w:spacing w:line="360" w:lineRule="auto"/>
        <w:ind w:right="480"/>
        <w:jc w:val="right"/>
        <w:rPr>
          <w:sz w:val="24"/>
        </w:rPr>
      </w:pPr>
    </w:p>
    <w:p w:rsidR="00491631" w:rsidRDefault="00CC7B2D">
      <w:pPr>
        <w:spacing w:line="360" w:lineRule="auto"/>
        <w:ind w:right="480"/>
        <w:jc w:val="right"/>
        <w:rPr>
          <w:sz w:val="24"/>
        </w:rPr>
      </w:pPr>
      <w:r>
        <w:rPr>
          <w:rFonts w:hint="eastAsia"/>
          <w:sz w:val="24"/>
        </w:rPr>
        <w:t>《硬质合金可转位刀片</w:t>
      </w:r>
      <w:r>
        <w:rPr>
          <w:rFonts w:hint="eastAsia"/>
          <w:sz w:val="24"/>
        </w:rPr>
        <w:t xml:space="preserve"> </w:t>
      </w:r>
      <w:r>
        <w:rPr>
          <w:rFonts w:hint="eastAsia"/>
          <w:sz w:val="24"/>
        </w:rPr>
        <w:t>圆角半径》标准编制小组</w:t>
      </w:r>
    </w:p>
    <w:p w:rsidR="00491631" w:rsidRDefault="00CC7B2D">
      <w:pPr>
        <w:spacing w:line="360" w:lineRule="auto"/>
        <w:ind w:right="480" w:firstLineChars="2050" w:firstLine="4920"/>
        <w:jc w:val="right"/>
      </w:pPr>
      <w:r>
        <w:rPr>
          <w:rFonts w:hint="eastAsia"/>
          <w:sz w:val="24"/>
        </w:rPr>
        <w:t>2</w:t>
      </w:r>
      <w:r>
        <w:rPr>
          <w:sz w:val="24"/>
        </w:rPr>
        <w:t>02</w:t>
      </w:r>
      <w:r>
        <w:rPr>
          <w:rFonts w:hint="eastAsia"/>
          <w:sz w:val="24"/>
        </w:rPr>
        <w:t>3</w:t>
      </w:r>
      <w:r>
        <w:rPr>
          <w:rFonts w:hint="eastAsia"/>
          <w:sz w:val="24"/>
        </w:rPr>
        <w:t>年</w:t>
      </w:r>
      <w:r>
        <w:rPr>
          <w:rFonts w:hint="eastAsia"/>
          <w:sz w:val="24"/>
        </w:rPr>
        <w:t>3</w:t>
      </w:r>
      <w:r>
        <w:rPr>
          <w:rFonts w:hint="eastAsia"/>
          <w:sz w:val="24"/>
        </w:rPr>
        <w:t>月</w:t>
      </w:r>
      <w:r>
        <w:rPr>
          <w:rFonts w:hint="eastAsia"/>
          <w:sz w:val="24"/>
        </w:rPr>
        <w:t>4</w:t>
      </w:r>
      <w:r>
        <w:rPr>
          <w:rFonts w:hint="eastAsia"/>
          <w:sz w:val="24"/>
        </w:rPr>
        <w:t>日</w:t>
      </w:r>
    </w:p>
    <w:sectPr w:rsidR="00491631" w:rsidSect="00491631">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2D" w:rsidRDefault="00CC7B2D" w:rsidP="00491631">
      <w:r>
        <w:separator/>
      </w:r>
    </w:p>
  </w:endnote>
  <w:endnote w:type="continuationSeparator" w:id="0">
    <w:p w:rsidR="00CC7B2D" w:rsidRDefault="00CC7B2D" w:rsidP="00491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31" w:rsidRDefault="0049163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31" w:rsidRDefault="00491631">
    <w:pPr>
      <w:pStyle w:val="a9"/>
      <w:jc w:val="right"/>
    </w:pPr>
    <w:r w:rsidRPr="00491631">
      <w:fldChar w:fldCharType="begin"/>
    </w:r>
    <w:r w:rsidR="00CC7B2D">
      <w:instrText xml:space="preserve"> PAGE   \* MERGEFORMAT </w:instrText>
    </w:r>
    <w:r w:rsidRPr="00491631">
      <w:fldChar w:fldCharType="separate"/>
    </w:r>
    <w:r w:rsidR="007E0B37" w:rsidRPr="007E0B37">
      <w:rPr>
        <w:noProof/>
        <w:lang w:val="zh-CN"/>
      </w:rPr>
      <w:t>18</w:t>
    </w:r>
    <w:r>
      <w:rPr>
        <w:lang w:val="zh-CN"/>
      </w:rPr>
      <w:fldChar w:fldCharType="end"/>
    </w:r>
  </w:p>
  <w:p w:rsidR="00491631" w:rsidRDefault="00491631">
    <w:pPr>
      <w:pStyle w:val="a9"/>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31" w:rsidRDefault="004916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2D" w:rsidRDefault="00CC7B2D" w:rsidP="00491631">
      <w:r>
        <w:separator/>
      </w:r>
    </w:p>
  </w:footnote>
  <w:footnote w:type="continuationSeparator" w:id="0">
    <w:p w:rsidR="00CC7B2D" w:rsidRDefault="00CC7B2D" w:rsidP="00491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31" w:rsidRDefault="0049163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31" w:rsidRDefault="0049163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31" w:rsidRDefault="0049163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91069"/>
    <w:multiLevelType w:val="singleLevel"/>
    <w:tmpl w:val="E9E91069"/>
    <w:lvl w:ilvl="0">
      <w:start w:val="1"/>
      <w:numFmt w:val="lowerLetter"/>
      <w:lvlText w:val="%1）"/>
      <w:lvlJc w:val="left"/>
      <w:pPr>
        <w:ind w:left="-60"/>
      </w:pPr>
    </w:lvl>
  </w:abstractNum>
  <w:abstractNum w:abstractNumId="1">
    <w:nsid w:val="1C866727"/>
    <w:multiLevelType w:val="multilevel"/>
    <w:tmpl w:val="1C866727"/>
    <w:lvl w:ilvl="0">
      <w:start w:val="1"/>
      <w:numFmt w:val="decimal"/>
      <w:lvlText w:val="%1."/>
      <w:lvlJc w:val="left"/>
      <w:pPr>
        <w:tabs>
          <w:tab w:val="left" w:pos="919"/>
        </w:tabs>
        <w:ind w:left="919" w:hanging="420"/>
      </w:pPr>
    </w:lvl>
    <w:lvl w:ilvl="1">
      <w:start w:val="1"/>
      <w:numFmt w:val="lowerLetter"/>
      <w:lvlText w:val="%2)"/>
      <w:lvlJc w:val="left"/>
      <w:pPr>
        <w:tabs>
          <w:tab w:val="left" w:pos="1339"/>
        </w:tabs>
        <w:ind w:left="1339" w:hanging="420"/>
      </w:pPr>
    </w:lvl>
    <w:lvl w:ilvl="2">
      <w:start w:val="1"/>
      <w:numFmt w:val="lowerRoman"/>
      <w:lvlText w:val="%3."/>
      <w:lvlJc w:val="right"/>
      <w:pPr>
        <w:tabs>
          <w:tab w:val="left" w:pos="1759"/>
        </w:tabs>
        <w:ind w:left="1759" w:hanging="420"/>
      </w:pPr>
    </w:lvl>
    <w:lvl w:ilvl="3">
      <w:start w:val="1"/>
      <w:numFmt w:val="decimal"/>
      <w:lvlText w:val="%4."/>
      <w:lvlJc w:val="left"/>
      <w:pPr>
        <w:tabs>
          <w:tab w:val="left" w:pos="2179"/>
        </w:tabs>
        <w:ind w:left="2179" w:hanging="420"/>
      </w:pPr>
    </w:lvl>
    <w:lvl w:ilvl="4">
      <w:start w:val="1"/>
      <w:numFmt w:val="lowerLetter"/>
      <w:lvlText w:val="%5)"/>
      <w:lvlJc w:val="left"/>
      <w:pPr>
        <w:tabs>
          <w:tab w:val="left" w:pos="2599"/>
        </w:tabs>
        <w:ind w:left="2599" w:hanging="420"/>
      </w:pPr>
    </w:lvl>
    <w:lvl w:ilvl="5">
      <w:start w:val="1"/>
      <w:numFmt w:val="lowerRoman"/>
      <w:lvlText w:val="%6."/>
      <w:lvlJc w:val="right"/>
      <w:pPr>
        <w:tabs>
          <w:tab w:val="left" w:pos="3019"/>
        </w:tabs>
        <w:ind w:left="3019" w:hanging="420"/>
      </w:pPr>
    </w:lvl>
    <w:lvl w:ilvl="6">
      <w:start w:val="1"/>
      <w:numFmt w:val="decimal"/>
      <w:lvlText w:val="%7."/>
      <w:lvlJc w:val="left"/>
      <w:pPr>
        <w:tabs>
          <w:tab w:val="left" w:pos="3439"/>
        </w:tabs>
        <w:ind w:left="3439" w:hanging="420"/>
      </w:pPr>
    </w:lvl>
    <w:lvl w:ilvl="7">
      <w:start w:val="1"/>
      <w:numFmt w:val="lowerLetter"/>
      <w:lvlText w:val="%8)"/>
      <w:lvlJc w:val="left"/>
      <w:pPr>
        <w:tabs>
          <w:tab w:val="left" w:pos="3859"/>
        </w:tabs>
        <w:ind w:left="3859" w:hanging="420"/>
      </w:pPr>
    </w:lvl>
    <w:lvl w:ilvl="8">
      <w:start w:val="1"/>
      <w:numFmt w:val="lowerRoman"/>
      <w:lvlText w:val="%9."/>
      <w:lvlJc w:val="right"/>
      <w:pPr>
        <w:tabs>
          <w:tab w:val="left" w:pos="4279"/>
        </w:tabs>
        <w:ind w:left="4279" w:hanging="420"/>
      </w:pPr>
    </w:lvl>
  </w:abstractNum>
  <w:abstractNum w:abstractNumId="2">
    <w:nsid w:val="63AF7EBF"/>
    <w:multiLevelType w:val="multilevel"/>
    <w:tmpl w:val="63AF7EBF"/>
    <w:lvl w:ilvl="0">
      <w:start w:val="1"/>
      <w:numFmt w:val="decimal"/>
      <w:pStyle w:val="a"/>
      <w:suff w:val="nothing"/>
      <w:lvlText w:val="表%1　"/>
      <w:lvlJc w:val="left"/>
      <w:pPr>
        <w:ind w:left="3970" w:firstLine="0"/>
      </w:pPr>
      <w:rPr>
        <w:rFonts w:hint="eastAsia"/>
      </w:rPr>
    </w:lvl>
    <w:lvl w:ilvl="1">
      <w:start w:val="1"/>
      <w:numFmt w:val="decimal"/>
      <w:lvlText w:val="%1.%2"/>
      <w:lvlJc w:val="left"/>
      <w:pPr>
        <w:ind w:left="284" w:hanging="567"/>
      </w:pPr>
      <w:rPr>
        <w:rFonts w:hint="eastAsia"/>
      </w:rPr>
    </w:lvl>
    <w:lvl w:ilvl="2">
      <w:start w:val="1"/>
      <w:numFmt w:val="decimal"/>
      <w:lvlText w:val="%1.%2.%3"/>
      <w:lvlJc w:val="left"/>
      <w:pPr>
        <w:ind w:left="710" w:hanging="567"/>
      </w:pPr>
      <w:rPr>
        <w:rFonts w:hint="eastAsia"/>
      </w:rPr>
    </w:lvl>
    <w:lvl w:ilvl="3">
      <w:start w:val="1"/>
      <w:numFmt w:val="decimal"/>
      <w:lvlText w:val="%1.%2.%3.%4"/>
      <w:lvlJc w:val="left"/>
      <w:pPr>
        <w:ind w:left="1276" w:hanging="708"/>
      </w:pPr>
      <w:rPr>
        <w:rFonts w:hint="eastAsia"/>
      </w:rPr>
    </w:lvl>
    <w:lvl w:ilvl="4">
      <w:start w:val="1"/>
      <w:numFmt w:val="decimal"/>
      <w:lvlText w:val="%1.%2.%3.%4.%5"/>
      <w:lvlJc w:val="left"/>
      <w:pPr>
        <w:ind w:left="1843" w:hanging="850"/>
      </w:pPr>
      <w:rPr>
        <w:rFonts w:hint="eastAsia"/>
      </w:rPr>
    </w:lvl>
    <w:lvl w:ilvl="5">
      <w:start w:val="1"/>
      <w:numFmt w:val="decimal"/>
      <w:lvlText w:val="%1.%2.%3.%4.%5.%6"/>
      <w:lvlJc w:val="left"/>
      <w:pPr>
        <w:ind w:left="2552" w:hanging="1134"/>
      </w:pPr>
      <w:rPr>
        <w:rFonts w:hint="eastAsia"/>
      </w:rPr>
    </w:lvl>
    <w:lvl w:ilvl="6">
      <w:start w:val="1"/>
      <w:numFmt w:val="decimal"/>
      <w:lvlText w:val="%1.%2.%3.%4.%5.%6.%7"/>
      <w:lvlJc w:val="left"/>
      <w:pPr>
        <w:ind w:left="3119" w:hanging="1276"/>
      </w:pPr>
      <w:rPr>
        <w:rFonts w:hint="eastAsia"/>
      </w:rPr>
    </w:lvl>
    <w:lvl w:ilvl="7">
      <w:start w:val="1"/>
      <w:numFmt w:val="decimal"/>
      <w:lvlText w:val="%1.%2.%3.%4.%5.%6.%7.%8"/>
      <w:lvlJc w:val="left"/>
      <w:pPr>
        <w:ind w:left="3686" w:hanging="1418"/>
      </w:pPr>
      <w:rPr>
        <w:rFonts w:hint="eastAsia"/>
      </w:rPr>
    </w:lvl>
    <w:lvl w:ilvl="8">
      <w:start w:val="1"/>
      <w:numFmt w:val="decimal"/>
      <w:lvlText w:val="%1.%2.%3.%4.%5.%6.%7.%8.%9"/>
      <w:lvlJc w:val="left"/>
      <w:pPr>
        <w:ind w:left="4394" w:hanging="170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NjMmRiODdjNmI1MjAwYzkzOTgyMDVlY2QyZGVlMmYifQ=="/>
  </w:docVars>
  <w:rsids>
    <w:rsidRoot w:val="00460C8A"/>
    <w:rsid w:val="00000E62"/>
    <w:rsid w:val="00000EC2"/>
    <w:rsid w:val="0000181D"/>
    <w:rsid w:val="000027F9"/>
    <w:rsid w:val="00010FB1"/>
    <w:rsid w:val="00011531"/>
    <w:rsid w:val="000127DD"/>
    <w:rsid w:val="00015FE8"/>
    <w:rsid w:val="0002046E"/>
    <w:rsid w:val="00022FDF"/>
    <w:rsid w:val="00024606"/>
    <w:rsid w:val="0002580F"/>
    <w:rsid w:val="000268F3"/>
    <w:rsid w:val="00027729"/>
    <w:rsid w:val="00027F9A"/>
    <w:rsid w:val="00030090"/>
    <w:rsid w:val="000311DA"/>
    <w:rsid w:val="00033AB9"/>
    <w:rsid w:val="00033E57"/>
    <w:rsid w:val="00034701"/>
    <w:rsid w:val="0003580C"/>
    <w:rsid w:val="000361D8"/>
    <w:rsid w:val="00040904"/>
    <w:rsid w:val="00042491"/>
    <w:rsid w:val="000439F4"/>
    <w:rsid w:val="000501A3"/>
    <w:rsid w:val="000506AD"/>
    <w:rsid w:val="00050CDF"/>
    <w:rsid w:val="000512DB"/>
    <w:rsid w:val="000567DF"/>
    <w:rsid w:val="00056991"/>
    <w:rsid w:val="00060C89"/>
    <w:rsid w:val="00063173"/>
    <w:rsid w:val="00064A71"/>
    <w:rsid w:val="0006539F"/>
    <w:rsid w:val="000725C5"/>
    <w:rsid w:val="00072DDF"/>
    <w:rsid w:val="000730C7"/>
    <w:rsid w:val="00074480"/>
    <w:rsid w:val="00074616"/>
    <w:rsid w:val="00077F08"/>
    <w:rsid w:val="00083845"/>
    <w:rsid w:val="000860DF"/>
    <w:rsid w:val="00086D9D"/>
    <w:rsid w:val="00091409"/>
    <w:rsid w:val="00094EFB"/>
    <w:rsid w:val="000A210A"/>
    <w:rsid w:val="000A2750"/>
    <w:rsid w:val="000A5D0E"/>
    <w:rsid w:val="000A6F8F"/>
    <w:rsid w:val="000A7FDF"/>
    <w:rsid w:val="000B1FE4"/>
    <w:rsid w:val="000B2D05"/>
    <w:rsid w:val="000B4694"/>
    <w:rsid w:val="000B6CF9"/>
    <w:rsid w:val="000C1875"/>
    <w:rsid w:val="000C32B4"/>
    <w:rsid w:val="000D0C54"/>
    <w:rsid w:val="000D320C"/>
    <w:rsid w:val="000D3A60"/>
    <w:rsid w:val="000D3C7F"/>
    <w:rsid w:val="000D594F"/>
    <w:rsid w:val="000E19EA"/>
    <w:rsid w:val="000E201B"/>
    <w:rsid w:val="000E3501"/>
    <w:rsid w:val="000F03BA"/>
    <w:rsid w:val="000F27B4"/>
    <w:rsid w:val="00101D26"/>
    <w:rsid w:val="001032F3"/>
    <w:rsid w:val="00105AD5"/>
    <w:rsid w:val="00111D0D"/>
    <w:rsid w:val="0011213D"/>
    <w:rsid w:val="00115995"/>
    <w:rsid w:val="00143E1C"/>
    <w:rsid w:val="00145601"/>
    <w:rsid w:val="001506B5"/>
    <w:rsid w:val="00154A31"/>
    <w:rsid w:val="0015605B"/>
    <w:rsid w:val="00156E38"/>
    <w:rsid w:val="00162737"/>
    <w:rsid w:val="00163B77"/>
    <w:rsid w:val="00164763"/>
    <w:rsid w:val="001669EC"/>
    <w:rsid w:val="001711FD"/>
    <w:rsid w:val="00174269"/>
    <w:rsid w:val="001748E6"/>
    <w:rsid w:val="001772EF"/>
    <w:rsid w:val="00187EEE"/>
    <w:rsid w:val="001957DB"/>
    <w:rsid w:val="001A1436"/>
    <w:rsid w:val="001A1BD5"/>
    <w:rsid w:val="001A2C6D"/>
    <w:rsid w:val="001A4CBE"/>
    <w:rsid w:val="001A6AC0"/>
    <w:rsid w:val="001B0FA1"/>
    <w:rsid w:val="001B2F8A"/>
    <w:rsid w:val="001B364B"/>
    <w:rsid w:val="001C01DD"/>
    <w:rsid w:val="001C040A"/>
    <w:rsid w:val="001C0686"/>
    <w:rsid w:val="001C587B"/>
    <w:rsid w:val="001C61CA"/>
    <w:rsid w:val="001D0CE2"/>
    <w:rsid w:val="001D3688"/>
    <w:rsid w:val="001D3D53"/>
    <w:rsid w:val="001D4840"/>
    <w:rsid w:val="001E6C9C"/>
    <w:rsid w:val="001F0120"/>
    <w:rsid w:val="001F676E"/>
    <w:rsid w:val="001F7639"/>
    <w:rsid w:val="001F7857"/>
    <w:rsid w:val="00200D5F"/>
    <w:rsid w:val="00201A50"/>
    <w:rsid w:val="00201E75"/>
    <w:rsid w:val="002024BA"/>
    <w:rsid w:val="00202FFD"/>
    <w:rsid w:val="00204C5E"/>
    <w:rsid w:val="00210BFF"/>
    <w:rsid w:val="002112E2"/>
    <w:rsid w:val="002116DA"/>
    <w:rsid w:val="00211B96"/>
    <w:rsid w:val="002128AC"/>
    <w:rsid w:val="0021524D"/>
    <w:rsid w:val="00215FD1"/>
    <w:rsid w:val="002216EA"/>
    <w:rsid w:val="00221ACE"/>
    <w:rsid w:val="002252C3"/>
    <w:rsid w:val="00225B0A"/>
    <w:rsid w:val="00227FB7"/>
    <w:rsid w:val="00234798"/>
    <w:rsid w:val="00241629"/>
    <w:rsid w:val="00243205"/>
    <w:rsid w:val="002553AB"/>
    <w:rsid w:val="0025623C"/>
    <w:rsid w:val="002565E3"/>
    <w:rsid w:val="00261A88"/>
    <w:rsid w:val="00261FA6"/>
    <w:rsid w:val="002630CF"/>
    <w:rsid w:val="00263694"/>
    <w:rsid w:val="002652BE"/>
    <w:rsid w:val="002673B8"/>
    <w:rsid w:val="00267498"/>
    <w:rsid w:val="002704D6"/>
    <w:rsid w:val="00270BC6"/>
    <w:rsid w:val="00271DE2"/>
    <w:rsid w:val="00274074"/>
    <w:rsid w:val="00275D3A"/>
    <w:rsid w:val="00281647"/>
    <w:rsid w:val="0029125F"/>
    <w:rsid w:val="00296E1A"/>
    <w:rsid w:val="002A5052"/>
    <w:rsid w:val="002B0059"/>
    <w:rsid w:val="002B0C9B"/>
    <w:rsid w:val="002B3BCC"/>
    <w:rsid w:val="002B4361"/>
    <w:rsid w:val="002B53B8"/>
    <w:rsid w:val="002B64A4"/>
    <w:rsid w:val="002C121A"/>
    <w:rsid w:val="002D04E3"/>
    <w:rsid w:val="002D449A"/>
    <w:rsid w:val="002D4BD7"/>
    <w:rsid w:val="002D5D1B"/>
    <w:rsid w:val="002D7F1C"/>
    <w:rsid w:val="002F193E"/>
    <w:rsid w:val="002F325C"/>
    <w:rsid w:val="002F5F42"/>
    <w:rsid w:val="00304FFE"/>
    <w:rsid w:val="00312E8C"/>
    <w:rsid w:val="00313C5E"/>
    <w:rsid w:val="0031427C"/>
    <w:rsid w:val="003143EA"/>
    <w:rsid w:val="00316A78"/>
    <w:rsid w:val="00316E67"/>
    <w:rsid w:val="003179AF"/>
    <w:rsid w:val="00317DEC"/>
    <w:rsid w:val="00321EBA"/>
    <w:rsid w:val="0032306E"/>
    <w:rsid w:val="00325534"/>
    <w:rsid w:val="003279F4"/>
    <w:rsid w:val="00331A63"/>
    <w:rsid w:val="00337D40"/>
    <w:rsid w:val="00340235"/>
    <w:rsid w:val="00341E3F"/>
    <w:rsid w:val="0034377D"/>
    <w:rsid w:val="003455D1"/>
    <w:rsid w:val="003476FE"/>
    <w:rsid w:val="00350F02"/>
    <w:rsid w:val="00357759"/>
    <w:rsid w:val="0036294B"/>
    <w:rsid w:val="00362B04"/>
    <w:rsid w:val="003633C0"/>
    <w:rsid w:val="00365700"/>
    <w:rsid w:val="003658AE"/>
    <w:rsid w:val="00366940"/>
    <w:rsid w:val="0037187A"/>
    <w:rsid w:val="00374036"/>
    <w:rsid w:val="0037441D"/>
    <w:rsid w:val="00381B8D"/>
    <w:rsid w:val="00384047"/>
    <w:rsid w:val="00386798"/>
    <w:rsid w:val="00387596"/>
    <w:rsid w:val="00390FA0"/>
    <w:rsid w:val="003A1688"/>
    <w:rsid w:val="003A2B66"/>
    <w:rsid w:val="003A3EB2"/>
    <w:rsid w:val="003A71BB"/>
    <w:rsid w:val="003B052A"/>
    <w:rsid w:val="003B230A"/>
    <w:rsid w:val="003B36FB"/>
    <w:rsid w:val="003B38F1"/>
    <w:rsid w:val="003B7F64"/>
    <w:rsid w:val="003C34CB"/>
    <w:rsid w:val="003C3FDE"/>
    <w:rsid w:val="003C4C3A"/>
    <w:rsid w:val="003D0436"/>
    <w:rsid w:val="003D25CC"/>
    <w:rsid w:val="003D35C5"/>
    <w:rsid w:val="003D391B"/>
    <w:rsid w:val="003E0618"/>
    <w:rsid w:val="003E0B54"/>
    <w:rsid w:val="003E0C77"/>
    <w:rsid w:val="003E2DF5"/>
    <w:rsid w:val="003E3543"/>
    <w:rsid w:val="003E3A4A"/>
    <w:rsid w:val="003E4B44"/>
    <w:rsid w:val="003F6ADC"/>
    <w:rsid w:val="003F6E50"/>
    <w:rsid w:val="003F7C82"/>
    <w:rsid w:val="00400433"/>
    <w:rsid w:val="00401488"/>
    <w:rsid w:val="00402411"/>
    <w:rsid w:val="004051C6"/>
    <w:rsid w:val="00412720"/>
    <w:rsid w:val="004130B3"/>
    <w:rsid w:val="00416610"/>
    <w:rsid w:val="00416BCD"/>
    <w:rsid w:val="00417BA2"/>
    <w:rsid w:val="00431E43"/>
    <w:rsid w:val="004357CE"/>
    <w:rsid w:val="00436F4C"/>
    <w:rsid w:val="00442AE3"/>
    <w:rsid w:val="00443789"/>
    <w:rsid w:val="004463AA"/>
    <w:rsid w:val="004469AF"/>
    <w:rsid w:val="00446DFD"/>
    <w:rsid w:val="00450151"/>
    <w:rsid w:val="00450327"/>
    <w:rsid w:val="00457D9A"/>
    <w:rsid w:val="00460C8A"/>
    <w:rsid w:val="00461E71"/>
    <w:rsid w:val="00462612"/>
    <w:rsid w:val="004663AC"/>
    <w:rsid w:val="00466939"/>
    <w:rsid w:val="0046728C"/>
    <w:rsid w:val="00470A67"/>
    <w:rsid w:val="0047760F"/>
    <w:rsid w:val="004815DD"/>
    <w:rsid w:val="00491631"/>
    <w:rsid w:val="00491DDD"/>
    <w:rsid w:val="0049285B"/>
    <w:rsid w:val="00497DE5"/>
    <w:rsid w:val="004A3FEE"/>
    <w:rsid w:val="004A49D7"/>
    <w:rsid w:val="004B70D2"/>
    <w:rsid w:val="004B78FC"/>
    <w:rsid w:val="004C1611"/>
    <w:rsid w:val="004C228F"/>
    <w:rsid w:val="004C2CFE"/>
    <w:rsid w:val="004C48D3"/>
    <w:rsid w:val="004C653F"/>
    <w:rsid w:val="004C6EE8"/>
    <w:rsid w:val="004C72B8"/>
    <w:rsid w:val="004D04C3"/>
    <w:rsid w:val="004D2CF4"/>
    <w:rsid w:val="004D2E37"/>
    <w:rsid w:val="004D4711"/>
    <w:rsid w:val="004D54F8"/>
    <w:rsid w:val="004D666A"/>
    <w:rsid w:val="004D7BDD"/>
    <w:rsid w:val="004E32E0"/>
    <w:rsid w:val="004E6273"/>
    <w:rsid w:val="004E7242"/>
    <w:rsid w:val="004F6633"/>
    <w:rsid w:val="004F7893"/>
    <w:rsid w:val="005012EA"/>
    <w:rsid w:val="0050461C"/>
    <w:rsid w:val="00510C4D"/>
    <w:rsid w:val="005127D0"/>
    <w:rsid w:val="00514F0A"/>
    <w:rsid w:val="0051671E"/>
    <w:rsid w:val="00523AC5"/>
    <w:rsid w:val="00523CB5"/>
    <w:rsid w:val="0052427E"/>
    <w:rsid w:val="00527230"/>
    <w:rsid w:val="00527394"/>
    <w:rsid w:val="0053074B"/>
    <w:rsid w:val="00535C30"/>
    <w:rsid w:val="0053653B"/>
    <w:rsid w:val="00536BEF"/>
    <w:rsid w:val="0054388E"/>
    <w:rsid w:val="00543D0F"/>
    <w:rsid w:val="005447F1"/>
    <w:rsid w:val="0054625A"/>
    <w:rsid w:val="005469DE"/>
    <w:rsid w:val="0054795E"/>
    <w:rsid w:val="00550A68"/>
    <w:rsid w:val="00560334"/>
    <w:rsid w:val="00562E8F"/>
    <w:rsid w:val="0056757A"/>
    <w:rsid w:val="00570F43"/>
    <w:rsid w:val="00572271"/>
    <w:rsid w:val="005730AE"/>
    <w:rsid w:val="00573AE0"/>
    <w:rsid w:val="0057461E"/>
    <w:rsid w:val="00574CB4"/>
    <w:rsid w:val="0057543F"/>
    <w:rsid w:val="0058727B"/>
    <w:rsid w:val="005947E2"/>
    <w:rsid w:val="00594C50"/>
    <w:rsid w:val="005A4390"/>
    <w:rsid w:val="005B3E75"/>
    <w:rsid w:val="005B51B2"/>
    <w:rsid w:val="005B7D7A"/>
    <w:rsid w:val="005C0377"/>
    <w:rsid w:val="005C35BA"/>
    <w:rsid w:val="005C3DA7"/>
    <w:rsid w:val="005C51ED"/>
    <w:rsid w:val="005C591B"/>
    <w:rsid w:val="005C5B47"/>
    <w:rsid w:val="005C5E0A"/>
    <w:rsid w:val="005C7348"/>
    <w:rsid w:val="005D0134"/>
    <w:rsid w:val="005D1728"/>
    <w:rsid w:val="005D49BC"/>
    <w:rsid w:val="005D515A"/>
    <w:rsid w:val="005D7289"/>
    <w:rsid w:val="005E0B6D"/>
    <w:rsid w:val="005E1056"/>
    <w:rsid w:val="005E3430"/>
    <w:rsid w:val="005E4924"/>
    <w:rsid w:val="005E624B"/>
    <w:rsid w:val="005E766E"/>
    <w:rsid w:val="005F45D9"/>
    <w:rsid w:val="005F4F3D"/>
    <w:rsid w:val="005F5498"/>
    <w:rsid w:val="005F737A"/>
    <w:rsid w:val="0060221D"/>
    <w:rsid w:val="00603DD1"/>
    <w:rsid w:val="0060686C"/>
    <w:rsid w:val="00606C2A"/>
    <w:rsid w:val="00606C47"/>
    <w:rsid w:val="0060746D"/>
    <w:rsid w:val="00610EB6"/>
    <w:rsid w:val="00620EB7"/>
    <w:rsid w:val="0062217E"/>
    <w:rsid w:val="006231B8"/>
    <w:rsid w:val="00623425"/>
    <w:rsid w:val="00627CBE"/>
    <w:rsid w:val="006311BE"/>
    <w:rsid w:val="006349A6"/>
    <w:rsid w:val="00634E64"/>
    <w:rsid w:val="006359CD"/>
    <w:rsid w:val="006405F0"/>
    <w:rsid w:val="00640E8B"/>
    <w:rsid w:val="006429FE"/>
    <w:rsid w:val="00643305"/>
    <w:rsid w:val="00644855"/>
    <w:rsid w:val="00646F0D"/>
    <w:rsid w:val="006478A3"/>
    <w:rsid w:val="006522BF"/>
    <w:rsid w:val="00654B67"/>
    <w:rsid w:val="00656A71"/>
    <w:rsid w:val="0067026B"/>
    <w:rsid w:val="00672EE6"/>
    <w:rsid w:val="0067595A"/>
    <w:rsid w:val="00675981"/>
    <w:rsid w:val="006772ED"/>
    <w:rsid w:val="006775A5"/>
    <w:rsid w:val="00681CDC"/>
    <w:rsid w:val="00684BE4"/>
    <w:rsid w:val="006858ED"/>
    <w:rsid w:val="00685A04"/>
    <w:rsid w:val="00685A73"/>
    <w:rsid w:val="00686727"/>
    <w:rsid w:val="006931A2"/>
    <w:rsid w:val="006A2713"/>
    <w:rsid w:val="006A48A8"/>
    <w:rsid w:val="006A60E4"/>
    <w:rsid w:val="006A7E7D"/>
    <w:rsid w:val="006B0B07"/>
    <w:rsid w:val="006B18EF"/>
    <w:rsid w:val="006B3358"/>
    <w:rsid w:val="006C2D14"/>
    <w:rsid w:val="006D367F"/>
    <w:rsid w:val="006D379F"/>
    <w:rsid w:val="006D3920"/>
    <w:rsid w:val="006D4454"/>
    <w:rsid w:val="006E1B7F"/>
    <w:rsid w:val="006E6192"/>
    <w:rsid w:val="006F136E"/>
    <w:rsid w:val="006F7377"/>
    <w:rsid w:val="00700135"/>
    <w:rsid w:val="00701CC1"/>
    <w:rsid w:val="00710F74"/>
    <w:rsid w:val="00710F7E"/>
    <w:rsid w:val="007141C7"/>
    <w:rsid w:val="0071635A"/>
    <w:rsid w:val="00716634"/>
    <w:rsid w:val="00716711"/>
    <w:rsid w:val="00722425"/>
    <w:rsid w:val="00723BC2"/>
    <w:rsid w:val="00726DA4"/>
    <w:rsid w:val="007273F0"/>
    <w:rsid w:val="00727410"/>
    <w:rsid w:val="00727B8B"/>
    <w:rsid w:val="0073175B"/>
    <w:rsid w:val="00736449"/>
    <w:rsid w:val="0073720A"/>
    <w:rsid w:val="0074346F"/>
    <w:rsid w:val="007465D5"/>
    <w:rsid w:val="00746859"/>
    <w:rsid w:val="00750C31"/>
    <w:rsid w:val="0075334B"/>
    <w:rsid w:val="007535C0"/>
    <w:rsid w:val="00755588"/>
    <w:rsid w:val="0076051E"/>
    <w:rsid w:val="0076264A"/>
    <w:rsid w:val="0077147C"/>
    <w:rsid w:val="007764F9"/>
    <w:rsid w:val="00780813"/>
    <w:rsid w:val="00784BF9"/>
    <w:rsid w:val="00786EDB"/>
    <w:rsid w:val="00791D74"/>
    <w:rsid w:val="00793CB9"/>
    <w:rsid w:val="00793FBC"/>
    <w:rsid w:val="00794319"/>
    <w:rsid w:val="007B0A13"/>
    <w:rsid w:val="007B5E29"/>
    <w:rsid w:val="007B61A9"/>
    <w:rsid w:val="007B6D2B"/>
    <w:rsid w:val="007C002D"/>
    <w:rsid w:val="007C2A36"/>
    <w:rsid w:val="007D06B5"/>
    <w:rsid w:val="007D0D0A"/>
    <w:rsid w:val="007D0FE0"/>
    <w:rsid w:val="007D1CB8"/>
    <w:rsid w:val="007E0B37"/>
    <w:rsid w:val="007E14AA"/>
    <w:rsid w:val="007E1CB5"/>
    <w:rsid w:val="007E4E26"/>
    <w:rsid w:val="007F1047"/>
    <w:rsid w:val="007F1BE5"/>
    <w:rsid w:val="008009AE"/>
    <w:rsid w:val="00801D45"/>
    <w:rsid w:val="0080323A"/>
    <w:rsid w:val="008058EE"/>
    <w:rsid w:val="00806101"/>
    <w:rsid w:val="00811F41"/>
    <w:rsid w:val="00813E5F"/>
    <w:rsid w:val="008249F5"/>
    <w:rsid w:val="00824CA3"/>
    <w:rsid w:val="00824F29"/>
    <w:rsid w:val="00831991"/>
    <w:rsid w:val="0083317F"/>
    <w:rsid w:val="0083348B"/>
    <w:rsid w:val="008342B1"/>
    <w:rsid w:val="00835A32"/>
    <w:rsid w:val="008369CF"/>
    <w:rsid w:val="00836E3C"/>
    <w:rsid w:val="00837AED"/>
    <w:rsid w:val="00841034"/>
    <w:rsid w:val="008440C9"/>
    <w:rsid w:val="008444B7"/>
    <w:rsid w:val="0084666E"/>
    <w:rsid w:val="0085304A"/>
    <w:rsid w:val="008563E8"/>
    <w:rsid w:val="00857941"/>
    <w:rsid w:val="00862683"/>
    <w:rsid w:val="00862F5A"/>
    <w:rsid w:val="008631AC"/>
    <w:rsid w:val="00863C4E"/>
    <w:rsid w:val="00865E86"/>
    <w:rsid w:val="0086600B"/>
    <w:rsid w:val="008712B5"/>
    <w:rsid w:val="00872A93"/>
    <w:rsid w:val="00874832"/>
    <w:rsid w:val="00875F63"/>
    <w:rsid w:val="00877604"/>
    <w:rsid w:val="0088086B"/>
    <w:rsid w:val="008811E3"/>
    <w:rsid w:val="0088475F"/>
    <w:rsid w:val="0089168E"/>
    <w:rsid w:val="00891B7D"/>
    <w:rsid w:val="00895FB7"/>
    <w:rsid w:val="0089745A"/>
    <w:rsid w:val="008A2A0A"/>
    <w:rsid w:val="008A3467"/>
    <w:rsid w:val="008A3A9E"/>
    <w:rsid w:val="008B0EEB"/>
    <w:rsid w:val="008B379D"/>
    <w:rsid w:val="008B4D42"/>
    <w:rsid w:val="008C19B3"/>
    <w:rsid w:val="008D24D9"/>
    <w:rsid w:val="008D2CF6"/>
    <w:rsid w:val="008D5279"/>
    <w:rsid w:val="008D6E25"/>
    <w:rsid w:val="008E2EA8"/>
    <w:rsid w:val="008E3D9E"/>
    <w:rsid w:val="008E424B"/>
    <w:rsid w:val="008E63D3"/>
    <w:rsid w:val="008E774A"/>
    <w:rsid w:val="008F5555"/>
    <w:rsid w:val="008F644F"/>
    <w:rsid w:val="009033E4"/>
    <w:rsid w:val="00903927"/>
    <w:rsid w:val="00904FEA"/>
    <w:rsid w:val="00910D7F"/>
    <w:rsid w:val="009119DC"/>
    <w:rsid w:val="00914B6D"/>
    <w:rsid w:val="00920521"/>
    <w:rsid w:val="00920A51"/>
    <w:rsid w:val="00925FB2"/>
    <w:rsid w:val="009260AC"/>
    <w:rsid w:val="00933243"/>
    <w:rsid w:val="00942022"/>
    <w:rsid w:val="00946551"/>
    <w:rsid w:val="00947DDD"/>
    <w:rsid w:val="0095311A"/>
    <w:rsid w:val="00956468"/>
    <w:rsid w:val="0096037D"/>
    <w:rsid w:val="0096350E"/>
    <w:rsid w:val="00967780"/>
    <w:rsid w:val="00982017"/>
    <w:rsid w:val="00983E4D"/>
    <w:rsid w:val="0098606F"/>
    <w:rsid w:val="009953D3"/>
    <w:rsid w:val="009960B1"/>
    <w:rsid w:val="00996D30"/>
    <w:rsid w:val="009A546B"/>
    <w:rsid w:val="009A77A0"/>
    <w:rsid w:val="009B0FA3"/>
    <w:rsid w:val="009B1C43"/>
    <w:rsid w:val="009C11E0"/>
    <w:rsid w:val="009C17CF"/>
    <w:rsid w:val="009D017F"/>
    <w:rsid w:val="009D2F28"/>
    <w:rsid w:val="009D3198"/>
    <w:rsid w:val="009D51BA"/>
    <w:rsid w:val="009E0D55"/>
    <w:rsid w:val="009E53BC"/>
    <w:rsid w:val="009E7041"/>
    <w:rsid w:val="009F3D07"/>
    <w:rsid w:val="009F5C69"/>
    <w:rsid w:val="00A01168"/>
    <w:rsid w:val="00A02BE7"/>
    <w:rsid w:val="00A06C2F"/>
    <w:rsid w:val="00A1092D"/>
    <w:rsid w:val="00A12692"/>
    <w:rsid w:val="00A1559F"/>
    <w:rsid w:val="00A24BE9"/>
    <w:rsid w:val="00A31576"/>
    <w:rsid w:val="00A325D8"/>
    <w:rsid w:val="00A41184"/>
    <w:rsid w:val="00A44B24"/>
    <w:rsid w:val="00A46EBA"/>
    <w:rsid w:val="00A50D4F"/>
    <w:rsid w:val="00A51D1B"/>
    <w:rsid w:val="00A524AC"/>
    <w:rsid w:val="00A52EB4"/>
    <w:rsid w:val="00A57296"/>
    <w:rsid w:val="00A5782C"/>
    <w:rsid w:val="00A57894"/>
    <w:rsid w:val="00A6119A"/>
    <w:rsid w:val="00A625A2"/>
    <w:rsid w:val="00A66BDB"/>
    <w:rsid w:val="00A7600A"/>
    <w:rsid w:val="00A80C35"/>
    <w:rsid w:val="00A81CF7"/>
    <w:rsid w:val="00A83CC2"/>
    <w:rsid w:val="00A849AB"/>
    <w:rsid w:val="00A92F19"/>
    <w:rsid w:val="00A94160"/>
    <w:rsid w:val="00A9631B"/>
    <w:rsid w:val="00A96C8C"/>
    <w:rsid w:val="00AA1F63"/>
    <w:rsid w:val="00AB21E1"/>
    <w:rsid w:val="00AB27F4"/>
    <w:rsid w:val="00AB3196"/>
    <w:rsid w:val="00AB369B"/>
    <w:rsid w:val="00AB4DBF"/>
    <w:rsid w:val="00AB5D1B"/>
    <w:rsid w:val="00AC1B2E"/>
    <w:rsid w:val="00AC3BD2"/>
    <w:rsid w:val="00AC6230"/>
    <w:rsid w:val="00AC6BEA"/>
    <w:rsid w:val="00AD1EBF"/>
    <w:rsid w:val="00AD55F5"/>
    <w:rsid w:val="00AD5FD9"/>
    <w:rsid w:val="00AD7BDE"/>
    <w:rsid w:val="00AE58BD"/>
    <w:rsid w:val="00AE7765"/>
    <w:rsid w:val="00AF073F"/>
    <w:rsid w:val="00AF6AD4"/>
    <w:rsid w:val="00AF6B4D"/>
    <w:rsid w:val="00AF6E6A"/>
    <w:rsid w:val="00B018F4"/>
    <w:rsid w:val="00B0648B"/>
    <w:rsid w:val="00B1120A"/>
    <w:rsid w:val="00B1575D"/>
    <w:rsid w:val="00B17D75"/>
    <w:rsid w:val="00B21B19"/>
    <w:rsid w:val="00B24706"/>
    <w:rsid w:val="00B24B2A"/>
    <w:rsid w:val="00B2502F"/>
    <w:rsid w:val="00B25594"/>
    <w:rsid w:val="00B37B86"/>
    <w:rsid w:val="00B40676"/>
    <w:rsid w:val="00B40C98"/>
    <w:rsid w:val="00B421C2"/>
    <w:rsid w:val="00B459C5"/>
    <w:rsid w:val="00B52D62"/>
    <w:rsid w:val="00B55C02"/>
    <w:rsid w:val="00B623E5"/>
    <w:rsid w:val="00B660C6"/>
    <w:rsid w:val="00B66D86"/>
    <w:rsid w:val="00B66EAF"/>
    <w:rsid w:val="00B6757E"/>
    <w:rsid w:val="00B70B50"/>
    <w:rsid w:val="00B721CB"/>
    <w:rsid w:val="00B74871"/>
    <w:rsid w:val="00B75510"/>
    <w:rsid w:val="00B75E70"/>
    <w:rsid w:val="00B86F68"/>
    <w:rsid w:val="00B8794E"/>
    <w:rsid w:val="00B91C0B"/>
    <w:rsid w:val="00B92870"/>
    <w:rsid w:val="00B92908"/>
    <w:rsid w:val="00B95109"/>
    <w:rsid w:val="00B96219"/>
    <w:rsid w:val="00B96AD2"/>
    <w:rsid w:val="00BA154D"/>
    <w:rsid w:val="00BA60A8"/>
    <w:rsid w:val="00BA73BF"/>
    <w:rsid w:val="00BB17D6"/>
    <w:rsid w:val="00BB3A11"/>
    <w:rsid w:val="00BB549A"/>
    <w:rsid w:val="00BC3DB6"/>
    <w:rsid w:val="00BC5B75"/>
    <w:rsid w:val="00BC770A"/>
    <w:rsid w:val="00BD219A"/>
    <w:rsid w:val="00BD3A39"/>
    <w:rsid w:val="00BE0335"/>
    <w:rsid w:val="00BE1D0C"/>
    <w:rsid w:val="00BE52B1"/>
    <w:rsid w:val="00BF05E1"/>
    <w:rsid w:val="00BF1E5E"/>
    <w:rsid w:val="00BF2F71"/>
    <w:rsid w:val="00BF525C"/>
    <w:rsid w:val="00C002D6"/>
    <w:rsid w:val="00C03DFD"/>
    <w:rsid w:val="00C33D98"/>
    <w:rsid w:val="00C403A8"/>
    <w:rsid w:val="00C456FC"/>
    <w:rsid w:val="00C45C52"/>
    <w:rsid w:val="00C5075A"/>
    <w:rsid w:val="00C50DB1"/>
    <w:rsid w:val="00C5538D"/>
    <w:rsid w:val="00C61238"/>
    <w:rsid w:val="00C613CC"/>
    <w:rsid w:val="00C65C6B"/>
    <w:rsid w:val="00C66AED"/>
    <w:rsid w:val="00C724A9"/>
    <w:rsid w:val="00C72D54"/>
    <w:rsid w:val="00C803C6"/>
    <w:rsid w:val="00C81461"/>
    <w:rsid w:val="00C82930"/>
    <w:rsid w:val="00C82B0D"/>
    <w:rsid w:val="00C929E9"/>
    <w:rsid w:val="00C92E2A"/>
    <w:rsid w:val="00C94A4A"/>
    <w:rsid w:val="00C962B1"/>
    <w:rsid w:val="00CA12E5"/>
    <w:rsid w:val="00CA3F67"/>
    <w:rsid w:val="00CB0DB5"/>
    <w:rsid w:val="00CB3DAE"/>
    <w:rsid w:val="00CB693C"/>
    <w:rsid w:val="00CB6D35"/>
    <w:rsid w:val="00CC095D"/>
    <w:rsid w:val="00CC27F3"/>
    <w:rsid w:val="00CC35B0"/>
    <w:rsid w:val="00CC7B2D"/>
    <w:rsid w:val="00CD2655"/>
    <w:rsid w:val="00CD3581"/>
    <w:rsid w:val="00CD3B6C"/>
    <w:rsid w:val="00CD59BB"/>
    <w:rsid w:val="00CD6EEC"/>
    <w:rsid w:val="00CE20FC"/>
    <w:rsid w:val="00CE4016"/>
    <w:rsid w:val="00CF1600"/>
    <w:rsid w:val="00CF2470"/>
    <w:rsid w:val="00CF5FB4"/>
    <w:rsid w:val="00CF6A1C"/>
    <w:rsid w:val="00CF7764"/>
    <w:rsid w:val="00D000F9"/>
    <w:rsid w:val="00D001B1"/>
    <w:rsid w:val="00D035CE"/>
    <w:rsid w:val="00D1163C"/>
    <w:rsid w:val="00D1234A"/>
    <w:rsid w:val="00D130E0"/>
    <w:rsid w:val="00D1399E"/>
    <w:rsid w:val="00D179B1"/>
    <w:rsid w:val="00D30B41"/>
    <w:rsid w:val="00D3159E"/>
    <w:rsid w:val="00D35E19"/>
    <w:rsid w:val="00D40282"/>
    <w:rsid w:val="00D5151E"/>
    <w:rsid w:val="00D62B3B"/>
    <w:rsid w:val="00D65E30"/>
    <w:rsid w:val="00D71A6B"/>
    <w:rsid w:val="00D766DC"/>
    <w:rsid w:val="00D80DC7"/>
    <w:rsid w:val="00D83501"/>
    <w:rsid w:val="00D85D68"/>
    <w:rsid w:val="00D86113"/>
    <w:rsid w:val="00D86BB9"/>
    <w:rsid w:val="00D93A98"/>
    <w:rsid w:val="00D94864"/>
    <w:rsid w:val="00D96D18"/>
    <w:rsid w:val="00DA041E"/>
    <w:rsid w:val="00DA4691"/>
    <w:rsid w:val="00DB1329"/>
    <w:rsid w:val="00DB3828"/>
    <w:rsid w:val="00DB6C47"/>
    <w:rsid w:val="00DC40BA"/>
    <w:rsid w:val="00DC4D3E"/>
    <w:rsid w:val="00DC72F4"/>
    <w:rsid w:val="00DC762F"/>
    <w:rsid w:val="00DD2575"/>
    <w:rsid w:val="00DD5415"/>
    <w:rsid w:val="00DD7AE6"/>
    <w:rsid w:val="00DD7C3A"/>
    <w:rsid w:val="00DE323C"/>
    <w:rsid w:val="00DE6A4C"/>
    <w:rsid w:val="00DF43BE"/>
    <w:rsid w:val="00E00E70"/>
    <w:rsid w:val="00E00E7B"/>
    <w:rsid w:val="00E0306F"/>
    <w:rsid w:val="00E04FB0"/>
    <w:rsid w:val="00E12679"/>
    <w:rsid w:val="00E155BD"/>
    <w:rsid w:val="00E16CB9"/>
    <w:rsid w:val="00E2219E"/>
    <w:rsid w:val="00E350EE"/>
    <w:rsid w:val="00E42A6B"/>
    <w:rsid w:val="00E473B2"/>
    <w:rsid w:val="00E50C9A"/>
    <w:rsid w:val="00E50D2C"/>
    <w:rsid w:val="00E529D5"/>
    <w:rsid w:val="00E541FF"/>
    <w:rsid w:val="00E5669E"/>
    <w:rsid w:val="00E6410C"/>
    <w:rsid w:val="00E65C63"/>
    <w:rsid w:val="00E66086"/>
    <w:rsid w:val="00E7266E"/>
    <w:rsid w:val="00E74580"/>
    <w:rsid w:val="00E77411"/>
    <w:rsid w:val="00E77C90"/>
    <w:rsid w:val="00E81914"/>
    <w:rsid w:val="00E851C1"/>
    <w:rsid w:val="00E85547"/>
    <w:rsid w:val="00E877D2"/>
    <w:rsid w:val="00E930D1"/>
    <w:rsid w:val="00E9398C"/>
    <w:rsid w:val="00E9658C"/>
    <w:rsid w:val="00E96685"/>
    <w:rsid w:val="00E9758A"/>
    <w:rsid w:val="00EA30E3"/>
    <w:rsid w:val="00EA3543"/>
    <w:rsid w:val="00EA6B8A"/>
    <w:rsid w:val="00EB35FF"/>
    <w:rsid w:val="00EB3AF3"/>
    <w:rsid w:val="00EB413E"/>
    <w:rsid w:val="00EB61BC"/>
    <w:rsid w:val="00EB6CF9"/>
    <w:rsid w:val="00EC1F78"/>
    <w:rsid w:val="00ED1333"/>
    <w:rsid w:val="00ED435E"/>
    <w:rsid w:val="00ED73AA"/>
    <w:rsid w:val="00EE46AF"/>
    <w:rsid w:val="00EF1863"/>
    <w:rsid w:val="00EF3021"/>
    <w:rsid w:val="00EF352C"/>
    <w:rsid w:val="00EF4BBE"/>
    <w:rsid w:val="00F03CEC"/>
    <w:rsid w:val="00F04F8F"/>
    <w:rsid w:val="00F1150D"/>
    <w:rsid w:val="00F118B1"/>
    <w:rsid w:val="00F2050B"/>
    <w:rsid w:val="00F20DE1"/>
    <w:rsid w:val="00F230B4"/>
    <w:rsid w:val="00F25AC7"/>
    <w:rsid w:val="00F26E43"/>
    <w:rsid w:val="00F40277"/>
    <w:rsid w:val="00F53C65"/>
    <w:rsid w:val="00F53E78"/>
    <w:rsid w:val="00F53F66"/>
    <w:rsid w:val="00F567CE"/>
    <w:rsid w:val="00F5703A"/>
    <w:rsid w:val="00F63758"/>
    <w:rsid w:val="00F671FC"/>
    <w:rsid w:val="00F67B37"/>
    <w:rsid w:val="00F67FC5"/>
    <w:rsid w:val="00F7019D"/>
    <w:rsid w:val="00F71E21"/>
    <w:rsid w:val="00F72F7D"/>
    <w:rsid w:val="00F77282"/>
    <w:rsid w:val="00F77E50"/>
    <w:rsid w:val="00F8018C"/>
    <w:rsid w:val="00F832F4"/>
    <w:rsid w:val="00F84AC5"/>
    <w:rsid w:val="00F87528"/>
    <w:rsid w:val="00F90926"/>
    <w:rsid w:val="00F938DD"/>
    <w:rsid w:val="00FA22A3"/>
    <w:rsid w:val="00FA3199"/>
    <w:rsid w:val="00FA3F80"/>
    <w:rsid w:val="00FA52D1"/>
    <w:rsid w:val="00FB2849"/>
    <w:rsid w:val="00FB2FC7"/>
    <w:rsid w:val="00FB32F3"/>
    <w:rsid w:val="00FB740D"/>
    <w:rsid w:val="00FB7F2D"/>
    <w:rsid w:val="00FC229E"/>
    <w:rsid w:val="00FC2992"/>
    <w:rsid w:val="00FC6353"/>
    <w:rsid w:val="00FD04AC"/>
    <w:rsid w:val="00FE72DB"/>
    <w:rsid w:val="00FF09AB"/>
    <w:rsid w:val="00FF0A73"/>
    <w:rsid w:val="00FF1912"/>
    <w:rsid w:val="00FF2104"/>
    <w:rsid w:val="00FF3A3D"/>
    <w:rsid w:val="00FF452A"/>
    <w:rsid w:val="00FF478E"/>
    <w:rsid w:val="00FF53DB"/>
    <w:rsid w:val="013911CA"/>
    <w:rsid w:val="018D3255"/>
    <w:rsid w:val="020B2206"/>
    <w:rsid w:val="05A14741"/>
    <w:rsid w:val="0A1B17B6"/>
    <w:rsid w:val="0BFF2A12"/>
    <w:rsid w:val="0D8A07A0"/>
    <w:rsid w:val="0E7B4C3A"/>
    <w:rsid w:val="0E857520"/>
    <w:rsid w:val="12A84A36"/>
    <w:rsid w:val="15AB60E4"/>
    <w:rsid w:val="16FC4AB2"/>
    <w:rsid w:val="170B668E"/>
    <w:rsid w:val="19E35721"/>
    <w:rsid w:val="1D61352C"/>
    <w:rsid w:val="1F291E28"/>
    <w:rsid w:val="2149055F"/>
    <w:rsid w:val="21997739"/>
    <w:rsid w:val="2329689A"/>
    <w:rsid w:val="233D5EA2"/>
    <w:rsid w:val="24AF4B7D"/>
    <w:rsid w:val="26094143"/>
    <w:rsid w:val="262E2170"/>
    <w:rsid w:val="26413EFB"/>
    <w:rsid w:val="267C3185"/>
    <w:rsid w:val="2DD45655"/>
    <w:rsid w:val="2E6C6ABF"/>
    <w:rsid w:val="30054B26"/>
    <w:rsid w:val="307B083E"/>
    <w:rsid w:val="317C04DD"/>
    <w:rsid w:val="32A23F73"/>
    <w:rsid w:val="344A2513"/>
    <w:rsid w:val="344A48C2"/>
    <w:rsid w:val="34950601"/>
    <w:rsid w:val="34A83378"/>
    <w:rsid w:val="37CF04C4"/>
    <w:rsid w:val="38FB1CCE"/>
    <w:rsid w:val="3B647920"/>
    <w:rsid w:val="3BBA40DC"/>
    <w:rsid w:val="3DD60F75"/>
    <w:rsid w:val="3DE43692"/>
    <w:rsid w:val="3F974584"/>
    <w:rsid w:val="3FC4633E"/>
    <w:rsid w:val="40275AB8"/>
    <w:rsid w:val="43B14016"/>
    <w:rsid w:val="45156827"/>
    <w:rsid w:val="48895562"/>
    <w:rsid w:val="4B8E134C"/>
    <w:rsid w:val="4C0D6EDD"/>
    <w:rsid w:val="4C530B9E"/>
    <w:rsid w:val="4DBC29E8"/>
    <w:rsid w:val="4F8E345D"/>
    <w:rsid w:val="525F4F7E"/>
    <w:rsid w:val="52976ACD"/>
    <w:rsid w:val="549A28A4"/>
    <w:rsid w:val="54BC381E"/>
    <w:rsid w:val="55230EAD"/>
    <w:rsid w:val="55690BF5"/>
    <w:rsid w:val="560E70A6"/>
    <w:rsid w:val="5A687F95"/>
    <w:rsid w:val="5BE75B2D"/>
    <w:rsid w:val="5DE057CC"/>
    <w:rsid w:val="605B738C"/>
    <w:rsid w:val="60EA0710"/>
    <w:rsid w:val="61ED04B8"/>
    <w:rsid w:val="6D922A2A"/>
    <w:rsid w:val="6EC10D02"/>
    <w:rsid w:val="6FC20545"/>
    <w:rsid w:val="71047F4F"/>
    <w:rsid w:val="71BA7C8A"/>
    <w:rsid w:val="74A0585D"/>
    <w:rsid w:val="74CB28DA"/>
    <w:rsid w:val="77032359"/>
    <w:rsid w:val="794A5D98"/>
    <w:rsid w:val="79FC027F"/>
    <w:rsid w:val="7A4A084F"/>
    <w:rsid w:val="7BAC6F50"/>
    <w:rsid w:val="7CA67789"/>
    <w:rsid w:val="7D3C7B90"/>
    <w:rsid w:val="7F78540D"/>
    <w:rsid w:val="7FE24F7C"/>
    <w:rsid w:val="7FEB2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qFormat="1"/>
    <w:lsdException w:name="Body Text 2" w:semiHidden="0" w:uiPriority="0" w:unhideWhenUsed="0" w:qFormat="1"/>
    <w:lsdException w:name="Body Text Indent 3"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1631"/>
    <w:pPr>
      <w:widowControl w:val="0"/>
      <w:jc w:val="both"/>
    </w:pPr>
    <w:rPr>
      <w:rFonts w:ascii="Times New Roman" w:hAnsi="Times New Roman"/>
      <w:kern w:val="2"/>
      <w:sz w:val="21"/>
      <w:szCs w:val="24"/>
    </w:rPr>
  </w:style>
  <w:style w:type="paragraph" w:styleId="2">
    <w:name w:val="heading 2"/>
    <w:basedOn w:val="a0"/>
    <w:next w:val="a0"/>
    <w:link w:val="2Char"/>
    <w:qFormat/>
    <w:rsid w:val="00491631"/>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Char"/>
    <w:uiPriority w:val="99"/>
    <w:semiHidden/>
    <w:unhideWhenUsed/>
    <w:qFormat/>
    <w:rsid w:val="00491631"/>
    <w:rPr>
      <w:rFonts w:ascii="宋体"/>
      <w:sz w:val="18"/>
      <w:szCs w:val="18"/>
    </w:rPr>
  </w:style>
  <w:style w:type="paragraph" w:styleId="a5">
    <w:name w:val="annotation text"/>
    <w:basedOn w:val="a0"/>
    <w:link w:val="Char0"/>
    <w:qFormat/>
    <w:rsid w:val="00491631"/>
    <w:pPr>
      <w:adjustRightInd w:val="0"/>
      <w:spacing w:line="312" w:lineRule="atLeast"/>
      <w:jc w:val="left"/>
      <w:textAlignment w:val="baseline"/>
    </w:pPr>
    <w:rPr>
      <w:rFonts w:ascii="CG Times (W1)" w:eastAsia="仿宋_GB2312" w:hAnsi="CG Times (W1)" w:cs="CG Times (W1)"/>
      <w:kern w:val="0"/>
      <w:sz w:val="30"/>
      <w:szCs w:val="30"/>
    </w:rPr>
  </w:style>
  <w:style w:type="paragraph" w:styleId="a6">
    <w:name w:val="Body Text"/>
    <w:basedOn w:val="a0"/>
    <w:link w:val="Char1"/>
    <w:qFormat/>
    <w:rsid w:val="00491631"/>
    <w:rPr>
      <w:b/>
      <w:bCs/>
      <w:sz w:val="28"/>
    </w:rPr>
  </w:style>
  <w:style w:type="paragraph" w:styleId="a7">
    <w:name w:val="Date"/>
    <w:basedOn w:val="a0"/>
    <w:next w:val="a0"/>
    <w:link w:val="Char2"/>
    <w:uiPriority w:val="99"/>
    <w:unhideWhenUsed/>
    <w:qFormat/>
    <w:rsid w:val="00491631"/>
    <w:pPr>
      <w:ind w:leftChars="2500" w:left="100"/>
    </w:pPr>
  </w:style>
  <w:style w:type="paragraph" w:styleId="a8">
    <w:name w:val="Balloon Text"/>
    <w:basedOn w:val="a0"/>
    <w:link w:val="Char3"/>
    <w:uiPriority w:val="99"/>
    <w:unhideWhenUsed/>
    <w:qFormat/>
    <w:rsid w:val="00491631"/>
    <w:rPr>
      <w:sz w:val="18"/>
      <w:szCs w:val="18"/>
    </w:rPr>
  </w:style>
  <w:style w:type="paragraph" w:styleId="a9">
    <w:name w:val="footer"/>
    <w:basedOn w:val="a0"/>
    <w:link w:val="Char4"/>
    <w:uiPriority w:val="99"/>
    <w:unhideWhenUsed/>
    <w:qFormat/>
    <w:rsid w:val="00491631"/>
    <w:pPr>
      <w:tabs>
        <w:tab w:val="center" w:pos="4153"/>
        <w:tab w:val="right" w:pos="8306"/>
      </w:tabs>
      <w:snapToGrid w:val="0"/>
      <w:jc w:val="left"/>
    </w:pPr>
    <w:rPr>
      <w:rFonts w:ascii="Calibri" w:hAnsi="Calibri"/>
      <w:sz w:val="18"/>
      <w:szCs w:val="18"/>
    </w:rPr>
  </w:style>
  <w:style w:type="paragraph" w:styleId="aa">
    <w:name w:val="header"/>
    <w:basedOn w:val="a0"/>
    <w:link w:val="Char5"/>
    <w:unhideWhenUsed/>
    <w:qFormat/>
    <w:rsid w:val="00491631"/>
    <w:pPr>
      <w:pBdr>
        <w:bottom w:val="single" w:sz="6" w:space="1" w:color="auto"/>
      </w:pBdr>
      <w:tabs>
        <w:tab w:val="center" w:pos="4153"/>
        <w:tab w:val="right" w:pos="8306"/>
      </w:tabs>
      <w:snapToGrid w:val="0"/>
      <w:jc w:val="center"/>
    </w:pPr>
    <w:rPr>
      <w:rFonts w:ascii="Calibri" w:hAnsi="Calibri"/>
      <w:sz w:val="18"/>
      <w:szCs w:val="18"/>
    </w:rPr>
  </w:style>
  <w:style w:type="paragraph" w:styleId="3">
    <w:name w:val="Body Text Indent 3"/>
    <w:basedOn w:val="a0"/>
    <w:link w:val="3Char"/>
    <w:uiPriority w:val="99"/>
    <w:unhideWhenUsed/>
    <w:qFormat/>
    <w:rsid w:val="00491631"/>
    <w:pPr>
      <w:spacing w:after="120"/>
      <w:ind w:leftChars="200" w:left="420"/>
    </w:pPr>
    <w:rPr>
      <w:sz w:val="16"/>
      <w:szCs w:val="16"/>
    </w:rPr>
  </w:style>
  <w:style w:type="paragraph" w:styleId="20">
    <w:name w:val="Body Text 2"/>
    <w:basedOn w:val="a0"/>
    <w:link w:val="2Char0"/>
    <w:qFormat/>
    <w:rsid w:val="00491631"/>
    <w:rPr>
      <w:rFonts w:eastAsia="黑体"/>
      <w:sz w:val="28"/>
    </w:rPr>
  </w:style>
  <w:style w:type="character" w:styleId="ab">
    <w:name w:val="Emphasis"/>
    <w:basedOn w:val="a1"/>
    <w:uiPriority w:val="20"/>
    <w:qFormat/>
    <w:rsid w:val="00491631"/>
    <w:rPr>
      <w:color w:val="CC0000"/>
    </w:rPr>
  </w:style>
  <w:style w:type="character" w:styleId="ac">
    <w:name w:val="Hyperlink"/>
    <w:qFormat/>
    <w:rsid w:val="00491631"/>
    <w:rPr>
      <w:color w:val="0000FF"/>
      <w:u w:val="single"/>
    </w:rPr>
  </w:style>
  <w:style w:type="character" w:styleId="ad">
    <w:name w:val="annotation reference"/>
    <w:qFormat/>
    <w:rsid w:val="00491631"/>
    <w:rPr>
      <w:sz w:val="21"/>
      <w:szCs w:val="21"/>
    </w:rPr>
  </w:style>
  <w:style w:type="table" w:styleId="ae">
    <w:name w:val="Table Grid"/>
    <w:basedOn w:val="a2"/>
    <w:qFormat/>
    <w:rsid w:val="0049163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一级条标题"/>
    <w:next w:val="af0"/>
    <w:qFormat/>
    <w:rsid w:val="00491631"/>
    <w:pPr>
      <w:outlineLvl w:val="2"/>
    </w:pPr>
    <w:rPr>
      <w:rFonts w:ascii="Times New Roman" w:eastAsia="黑体" w:hAnsi="Times New Roman"/>
      <w:sz w:val="21"/>
    </w:rPr>
  </w:style>
  <w:style w:type="paragraph" w:customStyle="1" w:styleId="af0">
    <w:name w:val="段"/>
    <w:link w:val="Char6"/>
    <w:qFormat/>
    <w:rsid w:val="00491631"/>
    <w:pPr>
      <w:autoSpaceDE w:val="0"/>
      <w:autoSpaceDN w:val="0"/>
      <w:ind w:firstLineChars="200" w:firstLine="200"/>
      <w:jc w:val="both"/>
    </w:pPr>
    <w:rPr>
      <w:rFonts w:ascii="宋体" w:hAnsi="Times New Roman"/>
      <w:sz w:val="21"/>
    </w:rPr>
  </w:style>
  <w:style w:type="paragraph" w:customStyle="1" w:styleId="af1">
    <w:name w:val="前言、引言标题"/>
    <w:next w:val="a0"/>
    <w:qFormat/>
    <w:rsid w:val="00491631"/>
    <w:pPr>
      <w:shd w:val="clear" w:color="FFFFFF" w:fill="FFFFFF"/>
      <w:spacing w:before="640" w:after="560"/>
      <w:jc w:val="center"/>
      <w:outlineLvl w:val="0"/>
    </w:pPr>
    <w:rPr>
      <w:rFonts w:ascii="黑体" w:eastAsia="黑体" w:hAnsi="Times New Roman"/>
      <w:sz w:val="32"/>
    </w:rPr>
  </w:style>
  <w:style w:type="paragraph" w:customStyle="1" w:styleId="af2">
    <w:name w:val="章标题"/>
    <w:next w:val="af0"/>
    <w:qFormat/>
    <w:rsid w:val="00491631"/>
    <w:pPr>
      <w:spacing w:beforeLines="50" w:afterLines="50"/>
      <w:jc w:val="both"/>
      <w:outlineLvl w:val="1"/>
    </w:pPr>
    <w:rPr>
      <w:rFonts w:ascii="黑体" w:eastAsia="黑体" w:hAnsi="Times New Roman"/>
      <w:sz w:val="21"/>
    </w:rPr>
  </w:style>
  <w:style w:type="paragraph" w:customStyle="1" w:styleId="af3">
    <w:name w:val="二级条标题"/>
    <w:basedOn w:val="af"/>
    <w:next w:val="af0"/>
    <w:qFormat/>
    <w:rsid w:val="00491631"/>
    <w:pPr>
      <w:ind w:left="105"/>
      <w:outlineLvl w:val="3"/>
    </w:pPr>
  </w:style>
  <w:style w:type="paragraph" w:customStyle="1" w:styleId="a">
    <w:name w:val="正文表标题"/>
    <w:next w:val="af0"/>
    <w:uiPriority w:val="99"/>
    <w:qFormat/>
    <w:rsid w:val="00491631"/>
    <w:pPr>
      <w:numPr>
        <w:numId w:val="1"/>
      </w:numPr>
      <w:spacing w:beforeLines="50" w:afterLines="50"/>
      <w:jc w:val="center"/>
    </w:pPr>
    <w:rPr>
      <w:rFonts w:ascii="黑体" w:eastAsia="黑体" w:hAnsi="Times New Roman"/>
      <w:sz w:val="21"/>
    </w:rPr>
  </w:style>
  <w:style w:type="character" w:customStyle="1" w:styleId="2Char">
    <w:name w:val="标题 2 Char"/>
    <w:basedOn w:val="a1"/>
    <w:link w:val="2"/>
    <w:qFormat/>
    <w:rsid w:val="00491631"/>
    <w:rPr>
      <w:rFonts w:ascii="Arial" w:eastAsia="黑体" w:hAnsi="Arial" w:cs="Times New Roman"/>
      <w:b/>
      <w:bCs/>
      <w:sz w:val="32"/>
      <w:szCs w:val="32"/>
    </w:rPr>
  </w:style>
  <w:style w:type="character" w:customStyle="1" w:styleId="Char5">
    <w:name w:val="页眉 Char"/>
    <w:basedOn w:val="a1"/>
    <w:link w:val="aa"/>
    <w:uiPriority w:val="99"/>
    <w:semiHidden/>
    <w:qFormat/>
    <w:rsid w:val="00491631"/>
    <w:rPr>
      <w:sz w:val="18"/>
      <w:szCs w:val="18"/>
    </w:rPr>
  </w:style>
  <w:style w:type="paragraph" w:customStyle="1" w:styleId="af4">
    <w:name w:val="图表脚注"/>
    <w:next w:val="af0"/>
    <w:qFormat/>
    <w:rsid w:val="00491631"/>
    <w:pPr>
      <w:ind w:leftChars="200" w:left="300" w:hangingChars="100" w:hanging="100"/>
      <w:jc w:val="both"/>
    </w:pPr>
    <w:rPr>
      <w:rFonts w:ascii="宋体" w:hAnsi="Times New Roman"/>
      <w:sz w:val="18"/>
    </w:rPr>
  </w:style>
  <w:style w:type="paragraph" w:customStyle="1" w:styleId="af5">
    <w:name w:val="实施日期"/>
    <w:basedOn w:val="a0"/>
    <w:qFormat/>
    <w:rsid w:val="00491631"/>
    <w:pPr>
      <w:framePr w:w="4000" w:h="473" w:hRule="exact" w:vSpace="180" w:wrap="around" w:hAnchor="margin" w:xAlign="right" w:y="13511" w:anchorLock="1"/>
      <w:widowControl/>
      <w:jc w:val="right"/>
    </w:pPr>
    <w:rPr>
      <w:rFonts w:eastAsia="黑体"/>
      <w:kern w:val="0"/>
      <w:sz w:val="28"/>
      <w:szCs w:val="20"/>
    </w:rPr>
  </w:style>
  <w:style w:type="character" w:customStyle="1" w:styleId="Char6">
    <w:name w:val="段 Char"/>
    <w:basedOn w:val="a1"/>
    <w:link w:val="af0"/>
    <w:uiPriority w:val="99"/>
    <w:qFormat/>
    <w:rsid w:val="00491631"/>
    <w:rPr>
      <w:rFonts w:ascii="宋体" w:hAnsi="Times New Roman"/>
      <w:sz w:val="21"/>
      <w:lang w:val="en-US" w:eastAsia="zh-CN" w:bidi="ar-SA"/>
    </w:rPr>
  </w:style>
  <w:style w:type="paragraph" w:styleId="af6">
    <w:name w:val="List Paragraph"/>
    <w:basedOn w:val="a0"/>
    <w:uiPriority w:val="99"/>
    <w:qFormat/>
    <w:rsid w:val="00491631"/>
    <w:pPr>
      <w:ind w:firstLineChars="200" w:firstLine="420"/>
    </w:pPr>
  </w:style>
  <w:style w:type="character" w:customStyle="1" w:styleId="2Char0">
    <w:name w:val="正文文本 2 Char"/>
    <w:basedOn w:val="a1"/>
    <w:link w:val="20"/>
    <w:qFormat/>
    <w:rsid w:val="00491631"/>
    <w:rPr>
      <w:rFonts w:ascii="Times New Roman" w:eastAsia="黑体" w:hAnsi="Times New Roman" w:cs="Times New Roman"/>
      <w:sz w:val="28"/>
      <w:szCs w:val="24"/>
    </w:rPr>
  </w:style>
  <w:style w:type="character" w:customStyle="1" w:styleId="Char2">
    <w:name w:val="日期 Char"/>
    <w:basedOn w:val="a1"/>
    <w:link w:val="a7"/>
    <w:uiPriority w:val="99"/>
    <w:semiHidden/>
    <w:qFormat/>
    <w:rsid w:val="00491631"/>
    <w:rPr>
      <w:rFonts w:ascii="Times New Roman" w:hAnsi="Times New Roman"/>
      <w:kern w:val="2"/>
      <w:sz w:val="21"/>
      <w:szCs w:val="24"/>
    </w:rPr>
  </w:style>
  <w:style w:type="character" w:customStyle="1" w:styleId="Char1">
    <w:name w:val="正文文本 Char"/>
    <w:basedOn w:val="a1"/>
    <w:link w:val="a6"/>
    <w:qFormat/>
    <w:rsid w:val="00491631"/>
    <w:rPr>
      <w:rFonts w:ascii="Times New Roman" w:eastAsia="宋体" w:hAnsi="Times New Roman" w:cs="Times New Roman"/>
      <w:b/>
      <w:bCs/>
      <w:sz w:val="28"/>
      <w:szCs w:val="24"/>
    </w:rPr>
  </w:style>
  <w:style w:type="character" w:customStyle="1" w:styleId="Char3">
    <w:name w:val="批注框文本 Char"/>
    <w:basedOn w:val="a1"/>
    <w:link w:val="a8"/>
    <w:uiPriority w:val="99"/>
    <w:semiHidden/>
    <w:qFormat/>
    <w:rsid w:val="00491631"/>
    <w:rPr>
      <w:rFonts w:ascii="Times New Roman" w:hAnsi="Times New Roman"/>
      <w:kern w:val="2"/>
      <w:sz w:val="18"/>
      <w:szCs w:val="18"/>
    </w:rPr>
  </w:style>
  <w:style w:type="character" w:customStyle="1" w:styleId="Char4">
    <w:name w:val="页脚 Char"/>
    <w:basedOn w:val="a1"/>
    <w:link w:val="a9"/>
    <w:uiPriority w:val="99"/>
    <w:qFormat/>
    <w:rsid w:val="00491631"/>
    <w:rPr>
      <w:sz w:val="18"/>
      <w:szCs w:val="18"/>
    </w:rPr>
  </w:style>
  <w:style w:type="character" w:customStyle="1" w:styleId="3Char">
    <w:name w:val="正文文本缩进 3 Char"/>
    <w:basedOn w:val="a1"/>
    <w:link w:val="3"/>
    <w:uiPriority w:val="99"/>
    <w:semiHidden/>
    <w:qFormat/>
    <w:rsid w:val="00491631"/>
    <w:rPr>
      <w:rFonts w:ascii="Times New Roman" w:hAnsi="Times New Roman"/>
      <w:kern w:val="2"/>
      <w:sz w:val="16"/>
      <w:szCs w:val="16"/>
    </w:rPr>
  </w:style>
  <w:style w:type="paragraph" w:customStyle="1" w:styleId="af7">
    <w:name w:val="封面标准英文名称"/>
    <w:qFormat/>
    <w:rsid w:val="00491631"/>
    <w:pPr>
      <w:widowControl w:val="0"/>
      <w:spacing w:before="370" w:line="400" w:lineRule="exact"/>
      <w:jc w:val="center"/>
    </w:pPr>
    <w:rPr>
      <w:rFonts w:ascii="Times New Roman" w:hAnsi="Times New Roman"/>
      <w:sz w:val="28"/>
    </w:rPr>
  </w:style>
  <w:style w:type="character" w:customStyle="1" w:styleId="Char0">
    <w:name w:val="批注文字 Char"/>
    <w:basedOn w:val="a1"/>
    <w:link w:val="a5"/>
    <w:qFormat/>
    <w:rsid w:val="00491631"/>
    <w:rPr>
      <w:rFonts w:ascii="CG Times (W1)" w:eastAsia="仿宋_GB2312" w:hAnsi="CG Times (W1)" w:cs="CG Times (W1)"/>
      <w:sz w:val="30"/>
      <w:szCs w:val="30"/>
    </w:rPr>
  </w:style>
  <w:style w:type="character" w:customStyle="1" w:styleId="CharChar">
    <w:name w:val="段 Char Char"/>
    <w:qFormat/>
    <w:rsid w:val="00491631"/>
    <w:rPr>
      <w:rFonts w:ascii="宋体"/>
      <w:sz w:val="21"/>
      <w:lang w:val="en-US" w:eastAsia="zh-CN" w:bidi="ar-SA"/>
    </w:rPr>
  </w:style>
  <w:style w:type="character" w:customStyle="1" w:styleId="Char">
    <w:name w:val="文档结构图 Char"/>
    <w:basedOn w:val="a1"/>
    <w:link w:val="a4"/>
    <w:uiPriority w:val="99"/>
    <w:semiHidden/>
    <w:qFormat/>
    <w:rsid w:val="00491631"/>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00891-7582-4508-8EE5-3C80DD90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2287</Words>
  <Characters>13038</Characters>
  <Application>Microsoft Office Word</Application>
  <DocSecurity>0</DocSecurity>
  <Lines>108</Lines>
  <Paragraphs>30</Paragraphs>
  <ScaleCrop>false</ScaleCrop>
  <Company>微软中国</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Ni-Cr-B-Si系自熔合金粉</dc:title>
  <dc:creator>DADI</dc:creator>
  <cp:lastModifiedBy>zccct</cp:lastModifiedBy>
  <cp:revision>2</cp:revision>
  <cp:lastPrinted>2012-04-20T02:26:00Z</cp:lastPrinted>
  <dcterms:created xsi:type="dcterms:W3CDTF">2023-04-21T08:19:00Z</dcterms:created>
  <dcterms:modified xsi:type="dcterms:W3CDTF">2023-04-21T08:19:00Z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E073B54A82A74645B5A993F9E88FD04F</vt:lpwstr>
  </property>
</Properties>
</file>