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DC" w:rsidRDefault="007E47DC">
      <w:pPr>
        <w:pStyle w:val="affd"/>
        <w:tabs>
          <w:tab w:val="center" w:pos="4677"/>
        </w:tabs>
        <w:sectPr w:rsidR="007E47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1134" w:bottom="1418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_GoBack"/>
      <w:bookmarkStart w:id="1" w:name="SectionMark0"/>
      <w:bookmarkEnd w:id="0"/>
      <w:r>
        <w:pict>
          <v:line id="直线 11" o:spid="_x0000_s1026" style="position:absolute;left:0;text-align:left;z-index:251659776" from="-7.55pt,611.35pt" to="474.45pt,611.35pt" o:gfxdata="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xxx4NgAAAANAQAADwAAAAAAAAABACAAAAAiAAAA&#10;ZHJzL2Rvd25yZXYueG1sUEsBAhQAFAAAAAgAh07iQFUj6yrOAQAAjwMAAA4AAAAAAAAAAQAgAAAA&#10;JwEAAGRycy9lMm9Eb2MueG1sUEsFBgAAAAAGAAYAWQEAAGcFAAAAAA==&#10;" strokecolor="#800008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7" o:spid="_x0000_s1033" type="#_x0000_t202" style="position:absolute;left:0;text-align:left;margin-left:381.55pt;margin-top:645.95pt;width:59.2pt;height:43.5pt;z-index:251661824" o:gfxdata="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D0gsw9kAAAANAQAADwAAAAAAAAABACAAAAAiAAAAZHJzL2Rv&#10;d25yZXYueG1sUEsBAhQAFAAAAAgAh07iQAkF4F2OAQAAAQMAAA4AAAAAAAAAAQAgAAAAKAEAAGRy&#10;cy9lMm9Eb2MueG1sUEsFBgAAAAAGAAYAWQEAACgFAAAAAA==&#10;" filled="f" stroked="f">
            <v:textbox>
              <w:txbxContent>
                <w:p w:rsidR="007E47DC" w:rsidRDefault="0091302D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发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布</w:t>
                  </w:r>
                </w:p>
              </w:txbxContent>
            </v:textbox>
          </v:shape>
        </w:pict>
      </w:r>
      <w:r w:rsidR="0091302D">
        <w:t>201×-××-××</w:t>
      </w:r>
      <w:r w:rsidR="0091302D">
        <w:t>发布</w:t>
      </w:r>
      <w:r>
        <w:pict>
          <v:line id="直线 10" o:spid="_x0000_s1032" style="position:absolute;left:0;text-align:left;z-index:251657728;mso-position-horizontal-relative:text;mso-position-vertical-relative:text" from="0,179.4pt" to="482pt,179.4pt" o:gfxdata="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R0pWvUAAAACAEAAA8AAAAAAAAAAQAgAAAAIgAAAGRycy9k&#10;b3ducmV2LnhtbFBLAQIUABQAAAAIAIdO4kACn6o6zQEAAI8DAAAOAAAAAAAAAAEAIAAAACMBAABk&#10;cnMvZTJvRG9jLnhtbFBLBQYAAAAABgAGAFkBAABiBQAAAAA=&#10;" strokecolor="#800008" strokeweight="1pt"/>
        </w:pict>
      </w:r>
      <w:r>
        <w:pict>
          <v:shape id="fmFrame4" o:spid="_x0000_s1031" type="#_x0000_t202" style="position:absolute;left:0;text-align:left;margin-left:-6.05pt;margin-top:282.35pt;width:481.55pt;height:415.15pt;z-index:251658752;mso-position-horizontal-relative:margin;mso-position-vertical-relative:margin" o:gfxdata="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+1r8t9sAAAAMAQAA&#10;DwAAAAAAAAABACAAAAAiAAAAZHJzL2Rvd25yZXYueG1sUEsBAhQAFAAAAAgAh07iQKNdgL6kAQAA&#10;SwMAAA4AAAAAAAAAAQAgAAAAKgEAAGRycy9lMm9Eb2MueG1sUEsFBgAAAAAGAAYAWQEAAEAFAAAA&#10;AA==&#10;" stroked="f">
            <v:textbox inset="0,0,0,0">
              <w:txbxContent>
                <w:p w:rsidR="007E47DC" w:rsidRDefault="0091302D">
                  <w:pPr>
                    <w:pStyle w:val="affe"/>
                  </w:pPr>
                  <w:r>
                    <w:rPr>
                      <w:rFonts w:hint="eastAsia"/>
                    </w:rPr>
                    <w:t>硬质合金可转位刀片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圆角半径</w:t>
                  </w:r>
                </w:p>
                <w:p w:rsidR="007E47DC" w:rsidRDefault="0091302D">
                  <w:pPr>
                    <w:pStyle w:val="aff6"/>
                    <w:rPr>
                      <w:rFonts w:ascii="黑体" w:eastAsia="黑体" w:hAnsi="黑体" w:cs="黑体"/>
                    </w:rPr>
                  </w:pPr>
                  <w:proofErr w:type="spellStart"/>
                  <w:r>
                    <w:t>Indexable</w:t>
                  </w:r>
                  <w:proofErr w:type="spellEnd"/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carbide </w:t>
                  </w:r>
                  <w:r>
                    <w:t>inserts –</w:t>
                  </w:r>
                  <w:r>
                    <w:rPr>
                      <w:rFonts w:hint="eastAsia"/>
                    </w:rPr>
                    <w:t>Corner radi</w:t>
                  </w:r>
                  <w:r>
                    <w:t>i</w:t>
                  </w:r>
                </w:p>
                <w:p w:rsidR="007E47DC" w:rsidRDefault="0091302D">
                  <w:pPr>
                    <w:pStyle w:val="afff5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ISO 3286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2016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 xml:space="preserve">Single point cutting tools-Corner radii </w:t>
                  </w:r>
                  <w:r>
                    <w:rPr>
                      <w:rFonts w:hint="eastAsia"/>
                      <w:highlight w:val="yellow"/>
                    </w:rPr>
                    <w:t>NEQ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7E47DC" w:rsidRDefault="0091302D">
                  <w:pPr>
                    <w:pStyle w:val="afff5"/>
                    <w:adjustRightInd w:val="0"/>
                    <w:snapToGrid w:val="0"/>
                  </w:pPr>
                  <w:r>
                    <w:rPr>
                      <w:rFonts w:hint="eastAsia"/>
                    </w:rPr>
                    <w:t>（</w:t>
                  </w:r>
                  <w:r w:rsidRPr="00422FC0">
                    <w:rPr>
                      <w:rFonts w:hint="eastAsia"/>
                      <w:highlight w:val="yellow"/>
                    </w:rPr>
                    <w:t>审</w:t>
                  </w:r>
                  <w:r w:rsidR="00422FC0" w:rsidRPr="00422FC0">
                    <w:rPr>
                      <w:rFonts w:hint="eastAsia"/>
                      <w:highlight w:val="yellow"/>
                    </w:rPr>
                    <w:t>定</w:t>
                  </w:r>
                  <w:r>
                    <w:rPr>
                      <w:rFonts w:hint="eastAsia"/>
                    </w:rPr>
                    <w:t>稿）</w:t>
                  </w:r>
                </w:p>
                <w:p w:rsidR="007E47DC" w:rsidRDefault="007E47DC">
                  <w:pPr>
                    <w:pStyle w:val="aff1"/>
                    <w:adjustRightInd w:val="0"/>
                    <w:snapToGrid w:val="0"/>
                  </w:pPr>
                </w:p>
                <w:p w:rsidR="007E47DC" w:rsidRDefault="007E47DC">
                  <w:pPr>
                    <w:pStyle w:val="aff6"/>
                  </w:pPr>
                </w:p>
                <w:p w:rsidR="007E47DC" w:rsidRDefault="007E47DC">
                  <w:pPr>
                    <w:pStyle w:val="aff1"/>
                    <w:adjustRightInd w:val="0"/>
                    <w:snapToGrid w:val="0"/>
                  </w:pPr>
                </w:p>
                <w:p w:rsidR="007E47DC" w:rsidRDefault="007E47DC">
                  <w:pPr>
                    <w:pStyle w:val="aff1"/>
                    <w:adjustRightInd w:val="0"/>
                    <w:snapToGrid w:val="0"/>
                  </w:pPr>
                </w:p>
                <w:p w:rsidR="007E47DC" w:rsidRDefault="007E47DC">
                  <w:pPr>
                    <w:pStyle w:val="aff1"/>
                    <w:adjustRightInd w:val="0"/>
                    <w:snapToGrid w:val="0"/>
                  </w:pPr>
                </w:p>
                <w:p w:rsidR="007E47DC" w:rsidRDefault="007E47DC">
                  <w:pPr>
                    <w:pStyle w:val="aff1"/>
                    <w:adjustRightInd w:val="0"/>
                    <w:snapToGrid w:val="0"/>
                  </w:pPr>
                </w:p>
                <w:p w:rsidR="007E47DC" w:rsidRDefault="007E47DC">
                  <w:pPr>
                    <w:pStyle w:val="aff1"/>
                    <w:adjustRightInd w:val="0"/>
                    <w:snapToGrid w:val="0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7E47DC" w:rsidRDefault="0091302D">
                  <w:pPr>
                    <w:pStyle w:val="afd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  <w:r>
                    <w:rPr>
                      <w:rFonts w:hint="eastAsia"/>
                    </w:rPr>
                    <w:t xml:space="preserve">                          </w:t>
                  </w: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7E47DC" w:rsidRDefault="007E47DC">
                  <w:pPr>
                    <w:pStyle w:val="aff1"/>
                    <w:adjustRightInd w:val="0"/>
                    <w:snapToGrid w:val="0"/>
                    <w:jc w:val="both"/>
                    <w:rPr>
                      <w:rFonts w:ascii="黑体" w:eastAsia="黑体" w:hAnsi="黑体"/>
                      <w:sz w:val="28"/>
                      <w:szCs w:val="28"/>
                    </w:rPr>
                  </w:pPr>
                </w:p>
                <w:p w:rsidR="007E47DC" w:rsidRDefault="0091302D">
                  <w:pPr>
                    <w:pStyle w:val="aff4"/>
                  </w:pPr>
                  <w:r>
                    <w:rPr>
                      <w:rFonts w:hint="eastAsia"/>
                    </w:rPr>
                    <w:t>国家市场监督管理总局</w:t>
                  </w:r>
                </w:p>
                <w:p w:rsidR="007E47DC" w:rsidRDefault="0091302D">
                  <w:pPr>
                    <w:pStyle w:val="aff4"/>
                    <w:rPr>
                      <w:rFonts w:ascii="黑体" w:eastAsia="黑体" w:hAnsi="黑体"/>
                      <w:szCs w:val="28"/>
                    </w:rPr>
                  </w:pPr>
                  <w:r>
                    <w:rPr>
                      <w:rFonts w:hint="eastAsia"/>
                    </w:rPr>
                    <w:t>国家标准化管理委员会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30" type="#_x0000_t202" style="position:absolute;left:0;text-align:left;margin-left:0;margin-top:110.35pt;width:468pt;height:67.75pt;z-index:251656704;mso-position-horizontal-relative:margin;mso-position-vertical-relative:margin" o:gfxdata="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iUo7rXAAAACAEAAA8AAAAA&#10;AAAAAQAgAAAAIgAAAGRycy9kb3ducmV2LnhtbFBLAQIUABQAAAAIAIdO4kAo8FuwowEAAEoDAAAO&#10;AAAAAAAAAAEAIAAAACYBAABkcnMvZTJvRG9jLnhtbFBLBQYAAAAABgAGAFkBAAA7BQAAAAA=&#10;" stroked="f">
            <v:textbox inset="0,0,0,0">
              <w:txbxContent>
                <w:p w:rsidR="007E47DC" w:rsidRDefault="0091302D">
                  <w:pPr>
                    <w:pStyle w:val="20"/>
                    <w:wordWrap w:val="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/>
                    </w:rPr>
                    <w:t xml:space="preserve">GB/T </w:t>
                  </w:r>
                  <w:r>
                    <w:rPr>
                      <w:rFonts w:ascii="黑体" w:eastAsia="黑体" w:hAnsi="黑体" w:hint="eastAsia"/>
                    </w:rPr>
                    <w:t>2077</w:t>
                  </w:r>
                  <w:r>
                    <w:rPr>
                      <w:rFonts w:ascii="黑体" w:eastAsia="黑体" w:hAnsi="黑体"/>
                    </w:rPr>
                    <w:t>—</w:t>
                  </w:r>
                  <w:r>
                    <w:rPr>
                      <w:rFonts w:ascii="黑体" w:eastAsia="黑体" w:hAnsi="黑体" w:hint="eastAsia"/>
                    </w:rPr>
                    <w:t>20</w:t>
                  </w:r>
                  <w:r>
                    <w:rPr>
                      <w:rFonts w:ascii="黑体" w:eastAsia="黑体" w:hAnsi="黑体" w:hint="eastAsia"/>
                      <w:color w:val="0070C0"/>
                    </w:rPr>
                    <w:t>2</w:t>
                  </w:r>
                  <w:r>
                    <w:rPr>
                      <w:rFonts w:ascii="黑体" w:eastAsia="黑体" w:hAnsi="黑体" w:hint="eastAsia"/>
                      <w:color w:val="0070C0"/>
                    </w:rPr>
                    <w:t>X</w:t>
                  </w:r>
                </w:p>
                <w:p w:rsidR="007E47DC" w:rsidRDefault="0091302D">
                  <w:pPr>
                    <w:pStyle w:val="afff4"/>
                  </w:pPr>
                  <w:r>
                    <w:rPr>
                      <w:rFonts w:hint="eastAsia"/>
                    </w:rPr>
                    <w:t>代替</w:t>
                  </w:r>
                  <w:r>
                    <w:rPr>
                      <w:rFonts w:hint="eastAsia"/>
                    </w:rPr>
                    <w:t>GB/T 2077</w:t>
                  </w: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>1987</w:t>
                  </w:r>
                </w:p>
              </w:txbxContent>
            </v:textbox>
            <w10:wrap anchorx="margin" anchory="margin"/>
            <w10:anchorlock/>
          </v:shape>
        </w:pict>
      </w:r>
      <w:r w:rsidR="0091302D">
        <w:rPr>
          <w:noProof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fmFrame2" o:spid="_x0000_s1029" type="#_x0000_t202" style="position:absolute;left:0;text-align:left;margin-left:0;margin-top:79.6pt;width:481.9pt;height:30.8pt;z-index:251655680;mso-position-horizontal-relative:margin;mso-position-vertical-relative:margin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GDkcF1wAAAAgBAAAPAAAA&#10;AAAAAAEAIAAAACIAAABkcnMvZG93bnJldi54bWxQSwECFAAUAAAACACHTuJAN/DNhqQBAABKAwAA&#10;DgAAAAAAAAABACAAAAAmAQAAZHJzL2Uyb0RvYy54bWxQSwUGAAAAAAYABgBZAQAAPAUAAAAA&#10;" stroked="f">
            <v:textbox inset="0,0,0,0">
              <w:txbxContent>
                <w:p w:rsidR="007E47DC" w:rsidRDefault="0091302D">
                  <w:pPr>
                    <w:pStyle w:val="afff2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8" type="#_x0000_t202" style="position:absolute;left:0;text-align:left;margin-left:0;margin-top:0;width:200pt;height:51.8pt;z-index:251654656;mso-position-horizontal-relative:margin;mso-position-vertical-relative:margin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xezL4NMAAAAFAQAADwAAAAAAAAAB&#10;ACAAAAAiAAAAZHJzL2Rvd25yZXYueG1sUEsBAhQAFAAAAAgAh07iQLU0bSajAQAASgMAAA4AAAAA&#10;AAAAAQAgAAAAIgEAAGRycy9lMm9Eb2MueG1sUEsFBgAAAAAGAAYAWQEAADcFAAAAAA==&#10;" stroked="f">
            <v:textbox inset="0,0,0,0">
              <w:txbxContent>
                <w:p w:rsidR="007E47DC" w:rsidRDefault="0091302D">
                  <w:pPr>
                    <w:pStyle w:val="afff1"/>
                    <w:rPr>
                      <w:rFonts w:ascii="黑体" w:hAnsi="黑体"/>
                    </w:rPr>
                  </w:pPr>
                  <w:r>
                    <w:rPr>
                      <w:rFonts w:ascii="黑体" w:hAnsi="黑体"/>
                    </w:rPr>
                    <w:t>ICS</w:t>
                  </w:r>
                  <w:r>
                    <w:rPr>
                      <w:rFonts w:ascii="黑体" w:hAnsi="黑体" w:hint="eastAsia"/>
                    </w:rPr>
                    <w:t xml:space="preserve"> 77.160</w:t>
                  </w:r>
                </w:p>
                <w:p w:rsidR="007E47DC" w:rsidRDefault="0091302D">
                  <w:pPr>
                    <w:pStyle w:val="afff1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CCS H 70</w:t>
                  </w:r>
                </w:p>
              </w:txbxContent>
            </v:textbox>
            <w10:wrap anchorx="margin" anchory="margin"/>
            <w10:anchorlock/>
          </v:shape>
        </w:pict>
      </w:r>
      <w:r w:rsidR="0091302D">
        <w:tab/>
      </w:r>
    </w:p>
    <w:p w:rsidR="007E47DC" w:rsidRDefault="0091302D">
      <w:pPr>
        <w:pStyle w:val="a1"/>
        <w:widowControl w:val="0"/>
        <w:kinsoku w:val="0"/>
        <w:overflowPunct w:val="0"/>
        <w:adjustRightInd w:val="0"/>
        <w:snapToGrid w:val="0"/>
        <w:rPr>
          <w:rFonts w:ascii="Times New Roman"/>
        </w:rPr>
      </w:pPr>
      <w:bookmarkStart w:id="2" w:name="SectionMark2"/>
      <w:bookmarkEnd w:id="1"/>
      <w:r>
        <w:rPr>
          <w:rFonts w:ascii="Times New Roman"/>
        </w:rPr>
        <w:lastRenderedPageBreak/>
        <w:t>前</w:t>
      </w:r>
      <w:r>
        <w:rPr>
          <w:rFonts w:ascii="Times New Roman"/>
        </w:rPr>
        <w:t xml:space="preserve">    </w:t>
      </w:r>
      <w:r>
        <w:rPr>
          <w:rFonts w:ascii="Times New Roman"/>
        </w:rPr>
        <w:t>言</w:t>
      </w:r>
    </w:p>
    <w:p w:rsidR="007E47DC" w:rsidRDefault="0091302D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本文件按照</w:t>
      </w:r>
      <w:r>
        <w:rPr>
          <w:szCs w:val="21"/>
        </w:rPr>
        <w:t>GB/T 1.1-2020</w:t>
      </w:r>
      <w:r>
        <w:rPr>
          <w:szCs w:val="21"/>
        </w:rPr>
        <w:t>《标准化工作导则</w:t>
      </w:r>
      <w:r>
        <w:rPr>
          <w:szCs w:val="21"/>
        </w:rPr>
        <w:t xml:space="preserve"> </w:t>
      </w:r>
      <w:r>
        <w:rPr>
          <w:szCs w:val="21"/>
        </w:rPr>
        <w:t>第</w:t>
      </w:r>
      <w:r>
        <w:rPr>
          <w:szCs w:val="21"/>
        </w:rPr>
        <w:t>1</w:t>
      </w:r>
      <w:r>
        <w:rPr>
          <w:szCs w:val="21"/>
        </w:rPr>
        <w:t>部分：标准化文件的结构和起草规则》的规定起草。</w:t>
      </w:r>
    </w:p>
    <w:p w:rsidR="007E47DC" w:rsidRDefault="0091302D">
      <w:pPr>
        <w:pStyle w:val="afb"/>
        <w:ind w:firstLine="420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t>本文件代替</w:t>
      </w:r>
      <w:r>
        <w:rPr>
          <w:rFonts w:ascii="Times New Roman"/>
          <w:kern w:val="2"/>
          <w:szCs w:val="21"/>
        </w:rPr>
        <w:t>GB/T 2077-1987</w:t>
      </w:r>
      <w:r>
        <w:rPr>
          <w:rFonts w:ascii="Times New Roman"/>
          <w:kern w:val="2"/>
          <w:szCs w:val="21"/>
        </w:rPr>
        <w:t>《硬质合金可转位刀片</w:t>
      </w:r>
      <w:r>
        <w:rPr>
          <w:rFonts w:ascii="Times New Roman"/>
          <w:kern w:val="2"/>
          <w:szCs w:val="21"/>
        </w:rPr>
        <w:t xml:space="preserve"> </w:t>
      </w:r>
      <w:r>
        <w:rPr>
          <w:rFonts w:ascii="Times New Roman"/>
          <w:kern w:val="2"/>
          <w:szCs w:val="21"/>
        </w:rPr>
        <w:t>圆角半径》。本文件与</w:t>
      </w:r>
      <w:r>
        <w:rPr>
          <w:rFonts w:ascii="Times New Roman" w:eastAsiaTheme="minorEastAsia"/>
          <w:kern w:val="2"/>
          <w:szCs w:val="21"/>
        </w:rPr>
        <w:t>GB/T 2077-1987</w:t>
      </w:r>
      <w:r>
        <w:rPr>
          <w:rFonts w:ascii="Times New Roman"/>
          <w:kern w:val="2"/>
          <w:szCs w:val="21"/>
        </w:rPr>
        <w:t>相比除结构调整和编辑性改动外，主要技术变化如下：</w:t>
      </w:r>
      <w:r>
        <w:rPr>
          <w:rFonts w:ascii="Times New Roman"/>
          <w:kern w:val="2"/>
          <w:szCs w:val="21"/>
        </w:rPr>
        <w:t xml:space="preserve"> </w:t>
      </w:r>
    </w:p>
    <w:p w:rsidR="007E47DC" w:rsidRDefault="0091302D">
      <w:pPr>
        <w:numPr>
          <w:ilvl w:val="0"/>
          <w:numId w:val="9"/>
        </w:numPr>
        <w:ind w:leftChars="200" w:left="420" w:firstLine="0"/>
        <w:rPr>
          <w:color w:val="FF0000"/>
          <w:szCs w:val="21"/>
        </w:rPr>
      </w:pPr>
      <w:r>
        <w:rPr>
          <w:color w:val="FF0000"/>
          <w:szCs w:val="21"/>
        </w:rPr>
        <w:t>增加了可转位刀片圆角半径分类，分别为车削刀片圆角半径、铣削刀片圆角半径、</w:t>
      </w:r>
      <w:proofErr w:type="gramStart"/>
      <w:r>
        <w:rPr>
          <w:color w:val="FF0000"/>
          <w:szCs w:val="21"/>
        </w:rPr>
        <w:t>钻削刀片</w:t>
      </w:r>
      <w:proofErr w:type="gramEnd"/>
      <w:r>
        <w:rPr>
          <w:color w:val="FF0000"/>
          <w:szCs w:val="21"/>
        </w:rPr>
        <w:t>圆角半径（见第</w:t>
      </w:r>
      <w:r>
        <w:rPr>
          <w:color w:val="FF0000"/>
          <w:szCs w:val="21"/>
        </w:rPr>
        <w:t>4</w:t>
      </w:r>
      <w:r>
        <w:rPr>
          <w:color w:val="FF0000"/>
          <w:szCs w:val="21"/>
        </w:rPr>
        <w:t>章）；</w:t>
      </w:r>
    </w:p>
    <w:p w:rsidR="007E47DC" w:rsidRDefault="0091302D">
      <w:pPr>
        <w:numPr>
          <w:ilvl w:val="0"/>
          <w:numId w:val="9"/>
        </w:numPr>
        <w:ind w:leftChars="200" w:left="420" w:firstLine="0"/>
        <w:rPr>
          <w:color w:val="FF0000"/>
          <w:szCs w:val="21"/>
        </w:rPr>
      </w:pPr>
      <w:r>
        <w:rPr>
          <w:color w:val="FF0000"/>
          <w:szCs w:val="21"/>
        </w:rPr>
        <w:t>车削</w:t>
      </w:r>
      <w:r>
        <w:rPr>
          <w:rFonts w:hint="eastAsia"/>
          <w:color w:val="FF0000"/>
          <w:szCs w:val="21"/>
        </w:rPr>
        <w:t>刀片</w:t>
      </w:r>
      <w:r>
        <w:rPr>
          <w:color w:val="FF0000"/>
          <w:szCs w:val="21"/>
        </w:rPr>
        <w:t>增加了小零件车削加工精磨产品的刀尖圆弧规格无圆角、</w:t>
      </w:r>
      <w:r>
        <w:rPr>
          <w:color w:val="FF0000"/>
          <w:szCs w:val="21"/>
        </w:rPr>
        <w:t>0.03</w:t>
      </w:r>
      <w:r>
        <w:rPr>
          <w:color w:val="FF0000"/>
          <w:szCs w:val="21"/>
        </w:rPr>
        <w:t>、</w:t>
      </w:r>
      <w:r>
        <w:rPr>
          <w:color w:val="FF0000"/>
          <w:szCs w:val="21"/>
        </w:rPr>
        <w:t>0.05mm</w:t>
      </w:r>
      <w:r>
        <w:rPr>
          <w:color w:val="FF0000"/>
          <w:szCs w:val="21"/>
        </w:rPr>
        <w:t>、</w:t>
      </w:r>
      <w:r>
        <w:rPr>
          <w:color w:val="FF0000"/>
          <w:szCs w:val="21"/>
        </w:rPr>
        <w:t>0.1mm</w:t>
      </w:r>
      <w:r>
        <w:rPr>
          <w:color w:val="FF0000"/>
          <w:szCs w:val="21"/>
        </w:rPr>
        <w:t>，</w:t>
      </w:r>
      <w:r>
        <w:rPr>
          <w:color w:val="FF0000"/>
          <w:szCs w:val="21"/>
        </w:rPr>
        <w:t>增加了</w:t>
      </w:r>
      <w:r>
        <w:rPr>
          <w:szCs w:val="21"/>
        </w:rPr>
        <w:t>特殊用途车削刀片的圆角半径</w:t>
      </w:r>
      <w:r>
        <w:rPr>
          <w:szCs w:val="21"/>
        </w:rPr>
        <w:t>0.6mm</w:t>
      </w:r>
      <w:r>
        <w:rPr>
          <w:szCs w:val="21"/>
        </w:rPr>
        <w:t>、</w:t>
      </w:r>
      <w:r>
        <w:rPr>
          <w:szCs w:val="21"/>
        </w:rPr>
        <w:t>1.0mm</w:t>
      </w:r>
      <w:r>
        <w:rPr>
          <w:szCs w:val="21"/>
        </w:rPr>
        <w:t>、</w:t>
      </w:r>
      <w:r>
        <w:rPr>
          <w:szCs w:val="21"/>
        </w:rPr>
        <w:t>1.5mm</w:t>
      </w:r>
      <w:r>
        <w:rPr>
          <w:szCs w:val="21"/>
        </w:rPr>
        <w:t>、</w:t>
      </w:r>
      <w:r>
        <w:rPr>
          <w:szCs w:val="21"/>
        </w:rPr>
        <w:t>3.0mm</w:t>
      </w:r>
      <w:r>
        <w:rPr>
          <w:szCs w:val="21"/>
        </w:rPr>
        <w:t>和</w:t>
      </w:r>
      <w:r>
        <w:rPr>
          <w:szCs w:val="21"/>
        </w:rPr>
        <w:t>4.0mm</w:t>
      </w:r>
      <w:r>
        <w:rPr>
          <w:szCs w:val="21"/>
        </w:rPr>
        <w:t>，</w:t>
      </w:r>
      <w:r>
        <w:rPr>
          <w:color w:val="FF0000"/>
          <w:szCs w:val="21"/>
        </w:rPr>
        <w:t>将刀尖圆角半径</w:t>
      </w:r>
      <w:r>
        <w:rPr>
          <w:szCs w:val="21"/>
        </w:rPr>
        <w:t>“2.4mm”</w:t>
      </w:r>
      <w:r>
        <w:rPr>
          <w:szCs w:val="21"/>
        </w:rPr>
        <w:t>更改为</w:t>
      </w:r>
      <w:r>
        <w:rPr>
          <w:szCs w:val="21"/>
        </w:rPr>
        <w:t>“2.5mm”</w:t>
      </w:r>
      <w:r>
        <w:rPr>
          <w:color w:val="FF0000"/>
          <w:szCs w:val="21"/>
        </w:rPr>
        <w:t>（见第</w:t>
      </w:r>
      <w:r>
        <w:rPr>
          <w:color w:val="FF0000"/>
          <w:szCs w:val="21"/>
        </w:rPr>
        <w:t>5</w:t>
      </w:r>
      <w:r>
        <w:rPr>
          <w:color w:val="FF0000"/>
          <w:szCs w:val="21"/>
        </w:rPr>
        <w:t>章</w:t>
      </w:r>
      <w:r>
        <w:rPr>
          <w:color w:val="FF0000"/>
          <w:szCs w:val="21"/>
        </w:rPr>
        <w:t>5.1</w:t>
      </w:r>
      <w:r>
        <w:rPr>
          <w:color w:val="FF0000"/>
          <w:szCs w:val="21"/>
        </w:rPr>
        <w:t>节</w:t>
      </w:r>
      <w:r>
        <w:rPr>
          <w:color w:val="FF0000"/>
          <w:szCs w:val="21"/>
        </w:rPr>
        <w:t>表</w:t>
      </w:r>
      <w:r>
        <w:rPr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，</w:t>
      </w:r>
      <w:r>
        <w:rPr>
          <w:rFonts w:hint="eastAsia"/>
          <w:color w:val="FF0000"/>
          <w:szCs w:val="21"/>
        </w:rPr>
        <w:t>1987</w:t>
      </w:r>
      <w:r>
        <w:rPr>
          <w:rFonts w:hint="eastAsia"/>
          <w:color w:val="FF0000"/>
          <w:szCs w:val="21"/>
        </w:rPr>
        <w:t>年版的第</w:t>
      </w: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章</w:t>
      </w:r>
      <w:r>
        <w:rPr>
          <w:color w:val="FF0000"/>
          <w:szCs w:val="21"/>
        </w:rPr>
        <w:t>）；</w:t>
      </w:r>
    </w:p>
    <w:p w:rsidR="007E47DC" w:rsidRDefault="0091302D">
      <w:pPr>
        <w:numPr>
          <w:ilvl w:val="0"/>
          <w:numId w:val="9"/>
        </w:numPr>
        <w:ind w:leftChars="200" w:left="420" w:firstLine="0"/>
        <w:rPr>
          <w:szCs w:val="21"/>
        </w:rPr>
      </w:pPr>
      <w:r>
        <w:rPr>
          <w:rFonts w:hint="eastAsia"/>
          <w:szCs w:val="21"/>
        </w:rPr>
        <w:t>铣削刀片</w:t>
      </w:r>
      <w:r>
        <w:rPr>
          <w:szCs w:val="21"/>
        </w:rPr>
        <w:t>增加了特殊用途铣削刀片的圆角半径</w:t>
      </w:r>
      <w:r>
        <w:rPr>
          <w:szCs w:val="21"/>
        </w:rPr>
        <w:t>0.6mm</w:t>
      </w:r>
      <w:r>
        <w:rPr>
          <w:szCs w:val="21"/>
        </w:rPr>
        <w:t>、</w:t>
      </w:r>
      <w:r>
        <w:rPr>
          <w:szCs w:val="21"/>
        </w:rPr>
        <w:t>1.0mm</w:t>
      </w:r>
      <w:r>
        <w:rPr>
          <w:szCs w:val="21"/>
        </w:rPr>
        <w:t>、</w:t>
      </w:r>
      <w:r>
        <w:rPr>
          <w:szCs w:val="21"/>
        </w:rPr>
        <w:t>1.5mm</w:t>
      </w:r>
      <w:r>
        <w:rPr>
          <w:szCs w:val="21"/>
        </w:rPr>
        <w:t>、</w:t>
      </w:r>
      <w:r>
        <w:rPr>
          <w:szCs w:val="21"/>
        </w:rPr>
        <w:t>3.0mm</w:t>
      </w:r>
      <w:r>
        <w:rPr>
          <w:szCs w:val="21"/>
        </w:rPr>
        <w:t>和</w:t>
      </w:r>
      <w:r>
        <w:rPr>
          <w:szCs w:val="21"/>
        </w:rPr>
        <w:t>4.0mm</w:t>
      </w:r>
      <w:r>
        <w:rPr>
          <w:szCs w:val="21"/>
        </w:rPr>
        <w:t>，</w:t>
      </w:r>
      <w:r>
        <w:rPr>
          <w:szCs w:val="21"/>
        </w:rPr>
        <w:t>更改了铣削刀片圆角半径数值，将刀尖圆角半径</w:t>
      </w:r>
      <w:r>
        <w:rPr>
          <w:szCs w:val="21"/>
        </w:rPr>
        <w:t>“2.4mm”</w:t>
      </w:r>
      <w:r>
        <w:rPr>
          <w:szCs w:val="21"/>
        </w:rPr>
        <w:t>更改为</w:t>
      </w:r>
      <w:r>
        <w:rPr>
          <w:szCs w:val="21"/>
        </w:rPr>
        <w:t>“2.5mm”</w:t>
      </w:r>
      <w:r>
        <w:rPr>
          <w:szCs w:val="21"/>
        </w:rPr>
        <w:t>（见第</w:t>
      </w:r>
      <w:r>
        <w:rPr>
          <w:szCs w:val="21"/>
        </w:rPr>
        <w:t>5</w:t>
      </w:r>
      <w:r>
        <w:rPr>
          <w:szCs w:val="21"/>
        </w:rPr>
        <w:t>章</w:t>
      </w:r>
      <w:r>
        <w:rPr>
          <w:color w:val="FF0000"/>
          <w:szCs w:val="21"/>
        </w:rPr>
        <w:t>5.1</w:t>
      </w:r>
      <w:r>
        <w:rPr>
          <w:color w:val="FF0000"/>
          <w:szCs w:val="21"/>
        </w:rPr>
        <w:t>节</w:t>
      </w:r>
      <w:r>
        <w:rPr>
          <w:szCs w:val="21"/>
        </w:rPr>
        <w:t>表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1987</w:t>
      </w:r>
      <w:r>
        <w:rPr>
          <w:rFonts w:hint="eastAsia"/>
          <w:szCs w:val="21"/>
        </w:rPr>
        <w:t>年版的第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章</w:t>
      </w:r>
      <w:r>
        <w:rPr>
          <w:szCs w:val="21"/>
        </w:rPr>
        <w:t>）；</w:t>
      </w:r>
    </w:p>
    <w:p w:rsidR="007E47DC" w:rsidRDefault="0091302D">
      <w:pPr>
        <w:numPr>
          <w:ilvl w:val="0"/>
          <w:numId w:val="9"/>
        </w:numPr>
        <w:ind w:leftChars="200" w:left="420" w:firstLine="0"/>
        <w:rPr>
          <w:szCs w:val="21"/>
        </w:rPr>
      </w:pPr>
      <w:r>
        <w:rPr>
          <w:szCs w:val="21"/>
        </w:rPr>
        <w:t>更改</w:t>
      </w:r>
      <w:proofErr w:type="gramStart"/>
      <w:r>
        <w:rPr>
          <w:szCs w:val="21"/>
        </w:rPr>
        <w:t>了钻削刀片</w:t>
      </w:r>
      <w:proofErr w:type="gramEnd"/>
      <w:r>
        <w:rPr>
          <w:szCs w:val="21"/>
        </w:rPr>
        <w:t>圆角半径数值，将刀尖圆角半径</w:t>
      </w:r>
      <w:r>
        <w:rPr>
          <w:szCs w:val="21"/>
        </w:rPr>
        <w:t>“2.4mm”</w:t>
      </w:r>
      <w:r>
        <w:rPr>
          <w:szCs w:val="21"/>
        </w:rPr>
        <w:t>更改为</w:t>
      </w:r>
      <w:r>
        <w:rPr>
          <w:szCs w:val="21"/>
        </w:rPr>
        <w:t>“2.5mm”</w:t>
      </w:r>
      <w:r>
        <w:rPr>
          <w:szCs w:val="21"/>
        </w:rPr>
        <w:t>（见第</w:t>
      </w:r>
      <w:r>
        <w:rPr>
          <w:szCs w:val="21"/>
        </w:rPr>
        <w:t>5</w:t>
      </w:r>
      <w:r>
        <w:rPr>
          <w:szCs w:val="21"/>
        </w:rPr>
        <w:t>章</w:t>
      </w:r>
      <w:r>
        <w:rPr>
          <w:color w:val="FF0000"/>
          <w:szCs w:val="21"/>
        </w:rPr>
        <w:t>5.1</w:t>
      </w:r>
      <w:r>
        <w:rPr>
          <w:color w:val="FF0000"/>
          <w:szCs w:val="21"/>
        </w:rPr>
        <w:t>节</w:t>
      </w:r>
      <w:r>
        <w:rPr>
          <w:szCs w:val="21"/>
        </w:rPr>
        <w:t>表</w:t>
      </w:r>
      <w:r>
        <w:rPr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1987</w:t>
      </w:r>
      <w:r>
        <w:rPr>
          <w:rFonts w:hint="eastAsia"/>
          <w:szCs w:val="21"/>
        </w:rPr>
        <w:t>年版的第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章</w:t>
      </w:r>
      <w:r>
        <w:rPr>
          <w:szCs w:val="21"/>
        </w:rPr>
        <w:t>）；</w:t>
      </w:r>
    </w:p>
    <w:p w:rsidR="007E47DC" w:rsidRDefault="0091302D">
      <w:pPr>
        <w:numPr>
          <w:ilvl w:val="0"/>
          <w:numId w:val="9"/>
        </w:numPr>
        <w:ind w:leftChars="200" w:left="420" w:firstLine="0"/>
        <w:rPr>
          <w:szCs w:val="21"/>
        </w:rPr>
      </w:pPr>
      <w:r>
        <w:rPr>
          <w:szCs w:val="21"/>
        </w:rPr>
        <w:t>增加了圆形车削</w:t>
      </w:r>
      <w:r>
        <w:rPr>
          <w:szCs w:val="21"/>
        </w:rPr>
        <w:t>(</w:t>
      </w:r>
      <w:r>
        <w:rPr>
          <w:szCs w:val="21"/>
        </w:rPr>
        <w:t>铣削</w:t>
      </w:r>
      <w:r>
        <w:rPr>
          <w:szCs w:val="21"/>
        </w:rPr>
        <w:t>)</w:t>
      </w:r>
      <w:r>
        <w:rPr>
          <w:szCs w:val="21"/>
        </w:rPr>
        <w:t>刀片圆角半径为刀片半径</w:t>
      </w:r>
      <w:r>
        <w:t>2.0mm</w:t>
      </w:r>
      <w:r>
        <w:t>、</w:t>
      </w:r>
      <w:r>
        <w:t>2.5mm</w:t>
      </w:r>
      <w:r>
        <w:t>、</w:t>
      </w:r>
      <w:r>
        <w:t>3.0mm</w:t>
      </w:r>
      <w:r>
        <w:t>、</w:t>
      </w:r>
      <w:r>
        <w:t>3.5mm</w:t>
      </w:r>
      <w:r>
        <w:t>、</w:t>
      </w:r>
      <w:r>
        <w:t>4.0mm</w:t>
      </w:r>
      <w:r>
        <w:t>、</w:t>
      </w:r>
      <w:r>
        <w:t>4.5mm</w:t>
      </w:r>
      <w:r>
        <w:t>、</w:t>
      </w:r>
      <w:r>
        <w:t>5.0mm</w:t>
      </w:r>
      <w:r>
        <w:t>、</w:t>
      </w:r>
      <w:r>
        <w:t>6.0mm</w:t>
      </w:r>
      <w:r>
        <w:t>、</w:t>
      </w:r>
      <w:r>
        <w:t>7.5mm</w:t>
      </w:r>
      <w:r>
        <w:t>、</w:t>
      </w:r>
      <w:r>
        <w:t>8mm</w:t>
      </w:r>
      <w:r>
        <w:t>、</w:t>
      </w:r>
      <w:r>
        <w:t>9.5mm</w:t>
      </w:r>
      <w:r>
        <w:t>、</w:t>
      </w:r>
      <w:r>
        <w:t>10mm</w:t>
      </w:r>
      <w:r>
        <w:t>、</w:t>
      </w:r>
      <w:r>
        <w:t>12.5mm</w:t>
      </w:r>
      <w:r>
        <w:t>、</w:t>
      </w:r>
      <w:r>
        <w:t>16mm</w:t>
      </w:r>
      <w:r>
        <w:rPr>
          <w:szCs w:val="21"/>
        </w:rPr>
        <w:t>（见第</w:t>
      </w:r>
      <w:r>
        <w:rPr>
          <w:szCs w:val="21"/>
        </w:rPr>
        <w:t>5</w:t>
      </w:r>
      <w:r>
        <w:rPr>
          <w:szCs w:val="21"/>
        </w:rPr>
        <w:t>章</w:t>
      </w:r>
      <w:r>
        <w:rPr>
          <w:szCs w:val="21"/>
        </w:rPr>
        <w:t>5.2</w:t>
      </w:r>
      <w:r>
        <w:rPr>
          <w:szCs w:val="21"/>
        </w:rPr>
        <w:t>节</w:t>
      </w:r>
      <w:r>
        <w:rPr>
          <w:szCs w:val="21"/>
        </w:rPr>
        <w:t>）</w:t>
      </w:r>
      <w:r>
        <w:rPr>
          <w:szCs w:val="21"/>
        </w:rPr>
        <w:t>。</w:t>
      </w:r>
    </w:p>
    <w:p w:rsidR="007E47DC" w:rsidRDefault="0091302D">
      <w:pPr>
        <w:pStyle w:val="afb"/>
        <w:ind w:firstLine="420"/>
        <w:rPr>
          <w:rFonts w:ascii="Times New Roman"/>
        </w:rPr>
      </w:pPr>
      <w:r>
        <w:rPr>
          <w:rFonts w:ascii="Times New Roman"/>
        </w:rPr>
        <w:t>本文件</w:t>
      </w:r>
      <w:r>
        <w:rPr>
          <w:rFonts w:ascii="Times New Roman"/>
          <w:color w:val="FF0000"/>
        </w:rPr>
        <w:t>非等效采用</w:t>
      </w:r>
      <w:r>
        <w:rPr>
          <w:rFonts w:ascii="Times New Roman"/>
        </w:rPr>
        <w:t>ISO 3286</w:t>
      </w:r>
      <w:r>
        <w:rPr>
          <w:rFonts w:ascii="Times New Roman"/>
        </w:rPr>
        <w:t>：</w:t>
      </w:r>
      <w:r>
        <w:rPr>
          <w:rFonts w:ascii="Times New Roman"/>
        </w:rPr>
        <w:t>2016</w:t>
      </w:r>
      <w:r>
        <w:rPr>
          <w:rFonts w:ascii="Times New Roman"/>
        </w:rPr>
        <w:t>《单刃刀具的刀尖圆弧半径》。</w:t>
      </w:r>
    </w:p>
    <w:p w:rsidR="007E47DC" w:rsidRDefault="0091302D">
      <w:pPr>
        <w:pStyle w:val="afb"/>
        <w:ind w:firstLine="420"/>
        <w:rPr>
          <w:rFonts w:ascii="Times New Roman"/>
          <w:kern w:val="2"/>
          <w:szCs w:val="24"/>
        </w:rPr>
      </w:pPr>
      <w:r>
        <w:rPr>
          <w:rFonts w:ascii="Times New Roman"/>
          <w:kern w:val="2"/>
          <w:szCs w:val="24"/>
        </w:rPr>
        <w:t>请注意本文件的某些内容可能涉及专利。本文件的发布机构不承担识别专利的责任。</w:t>
      </w:r>
    </w:p>
    <w:p w:rsidR="007E47DC" w:rsidRDefault="0091302D">
      <w:pPr>
        <w:pStyle w:val="afb"/>
        <w:ind w:firstLine="420"/>
        <w:rPr>
          <w:rFonts w:ascii="Times New Roman"/>
        </w:rPr>
      </w:pPr>
      <w:r>
        <w:rPr>
          <w:rFonts w:ascii="Times New Roman"/>
          <w:szCs w:val="21"/>
        </w:rPr>
        <w:t>本文件由中国有色金属工业协会提出。</w:t>
      </w:r>
    </w:p>
    <w:p w:rsidR="007E47DC" w:rsidRDefault="0091302D">
      <w:pPr>
        <w:pStyle w:val="afb"/>
        <w:ind w:firstLine="420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/>
          <w:szCs w:val="21"/>
        </w:rPr>
        <w:t>文件</w:t>
      </w:r>
      <w:r>
        <w:rPr>
          <w:rFonts w:ascii="Times New Roman"/>
        </w:rPr>
        <w:t>由全国有色金属标准化技术委员会（</w:t>
      </w:r>
      <w:r>
        <w:rPr>
          <w:rFonts w:ascii="Times New Roman"/>
        </w:rPr>
        <w:t>SAC/TC 243</w:t>
      </w:r>
      <w:r>
        <w:rPr>
          <w:rFonts w:ascii="Times New Roman"/>
        </w:rPr>
        <w:t>）归口。</w:t>
      </w:r>
    </w:p>
    <w:p w:rsidR="007E47DC" w:rsidRDefault="0091302D">
      <w:pPr>
        <w:ind w:firstLineChars="200" w:firstLine="420"/>
      </w:pPr>
      <w:r>
        <w:t>本文件主要起草单位：株洲钻石切削刀具股份有限公司、株洲硬质合金集团有限公司、</w:t>
      </w:r>
      <w:r>
        <w:t>厦门金鹭特种合金有限公司、崇义</w:t>
      </w:r>
      <w:proofErr w:type="gramStart"/>
      <w:r>
        <w:t>章源钨业</w:t>
      </w:r>
      <w:proofErr w:type="gramEnd"/>
      <w:r>
        <w:t>股份有限公司、自贡硬质合金有限责任公司</w:t>
      </w:r>
    </w:p>
    <w:p w:rsidR="007E47DC" w:rsidRDefault="0091302D">
      <w:pPr>
        <w:ind w:firstLineChars="200" w:firstLine="420"/>
      </w:pPr>
      <w:r>
        <w:t>本文件主要起草人：黄威武、章伟、王羽中、龚斌</w:t>
      </w:r>
      <w:r>
        <w:t>、</w:t>
      </w:r>
      <w:r>
        <w:t>邝宏有、徐国钻、钟志强</w:t>
      </w:r>
    </w:p>
    <w:p w:rsidR="007E47DC" w:rsidRDefault="0091302D">
      <w:pPr>
        <w:ind w:firstLineChars="200" w:firstLine="420"/>
      </w:pPr>
      <w:r>
        <w:t>本文件所代替标准的历次版本发布情况为：</w:t>
      </w:r>
    </w:p>
    <w:p w:rsidR="007E47DC" w:rsidRDefault="0091302D" w:rsidP="00422FC0">
      <w:pPr>
        <w:ind w:firstLineChars="257" w:firstLine="540"/>
      </w:pPr>
      <w:r>
        <w:t>──GB/T 2077</w:t>
      </w:r>
      <w:r>
        <w:t>－</w:t>
      </w:r>
      <w:r>
        <w:t>1980</w:t>
      </w:r>
      <w:r>
        <w:t>、</w:t>
      </w:r>
      <w:r>
        <w:t>GB/T 2077</w:t>
      </w:r>
      <w:r>
        <w:t>－</w:t>
      </w:r>
      <w:r>
        <w:t>1987</w:t>
      </w:r>
    </w:p>
    <w:p w:rsidR="007E47DC" w:rsidRDefault="007E47DC" w:rsidP="00422FC0">
      <w:pPr>
        <w:ind w:firstLineChars="257" w:firstLine="540"/>
      </w:pPr>
    </w:p>
    <w:p w:rsidR="007E47DC" w:rsidRDefault="007E47DC">
      <w:pPr>
        <w:pStyle w:val="afb"/>
        <w:ind w:firstLineChars="95" w:firstLine="199"/>
        <w:rPr>
          <w:rFonts w:ascii="Times New Roman"/>
        </w:rPr>
      </w:pPr>
    </w:p>
    <w:p w:rsidR="007E47DC" w:rsidRDefault="007E47DC">
      <w:pPr>
        <w:pStyle w:val="afb"/>
        <w:ind w:firstLineChars="95" w:firstLine="199"/>
        <w:rPr>
          <w:rFonts w:ascii="Times New Roman"/>
        </w:rPr>
      </w:pPr>
    </w:p>
    <w:p w:rsidR="007E47DC" w:rsidRDefault="007E47DC">
      <w:pPr>
        <w:pStyle w:val="afb"/>
        <w:ind w:firstLineChars="95"/>
        <w:rPr>
          <w:rFonts w:ascii="Times New Roman"/>
          <w:b/>
          <w:bCs/>
        </w:rPr>
      </w:pPr>
    </w:p>
    <w:p w:rsidR="007E47DC" w:rsidRDefault="007E47DC">
      <w:pPr>
        <w:pStyle w:val="afb"/>
        <w:ind w:firstLineChars="95" w:firstLine="199"/>
        <w:rPr>
          <w:rFonts w:ascii="Times New Roman"/>
        </w:rPr>
        <w:sectPr w:rsidR="007E47DC">
          <w:headerReference w:type="default" r:id="rId15"/>
          <w:footerReference w:type="default" r:id="rId16"/>
          <w:pgSz w:w="11907" w:h="16839"/>
          <w:pgMar w:top="1418" w:right="1134" w:bottom="1418" w:left="1418" w:header="935" w:footer="851" w:gutter="0"/>
          <w:pgNumType w:fmt="upperRoman" w:start="1"/>
          <w:cols w:space="720"/>
          <w:docGrid w:type="lines" w:linePitch="312"/>
        </w:sectPr>
      </w:pPr>
    </w:p>
    <w:bookmarkEnd w:id="2"/>
    <w:p w:rsidR="007E47DC" w:rsidRDefault="0091302D">
      <w:pPr>
        <w:pStyle w:val="afe"/>
        <w:rPr>
          <w:rFonts w:ascii="Times New Roman"/>
        </w:rPr>
      </w:pPr>
      <w:r>
        <w:rPr>
          <w:rFonts w:ascii="Times New Roman"/>
        </w:rPr>
        <w:lastRenderedPageBreak/>
        <w:t>硬质合金可转位刀片</w:t>
      </w:r>
      <w:r>
        <w:rPr>
          <w:rFonts w:ascii="Times New Roman"/>
        </w:rPr>
        <w:t xml:space="preserve"> </w:t>
      </w:r>
      <w:r>
        <w:rPr>
          <w:rFonts w:ascii="Times New Roman"/>
        </w:rPr>
        <w:t>圆角半径</w:t>
      </w:r>
    </w:p>
    <w:p w:rsidR="007E47DC" w:rsidRDefault="0091302D" w:rsidP="00422FC0">
      <w:pPr>
        <w:pStyle w:val="a"/>
        <w:spacing w:beforeLines="100" w:afterLines="1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范围</w:t>
      </w:r>
    </w:p>
    <w:p w:rsidR="007E47DC" w:rsidRDefault="0091302D">
      <w:pPr>
        <w:pStyle w:val="afb"/>
        <w:ind w:firstLine="420"/>
        <w:rPr>
          <w:rFonts w:ascii="Times New Roman"/>
        </w:rPr>
      </w:pPr>
      <w:r>
        <w:rPr>
          <w:rFonts w:ascii="Times New Roman"/>
        </w:rPr>
        <w:t>本文件规定了硬质合金可转位刀片圆角半径的数值。</w:t>
      </w:r>
    </w:p>
    <w:p w:rsidR="007E47DC" w:rsidRDefault="0091302D">
      <w:pPr>
        <w:pStyle w:val="afb"/>
        <w:ind w:firstLine="420"/>
        <w:rPr>
          <w:rFonts w:ascii="Times New Roman"/>
        </w:rPr>
      </w:pPr>
      <w:r>
        <w:rPr>
          <w:rFonts w:ascii="Times New Roman"/>
        </w:rPr>
        <w:t>本文件适用于具有圆角的单刃硬质合金可转位刀片的刀尖倒圆角。</w:t>
      </w:r>
    </w:p>
    <w:p w:rsidR="007E47DC" w:rsidRDefault="0091302D" w:rsidP="00422FC0">
      <w:pPr>
        <w:pStyle w:val="a"/>
        <w:spacing w:beforeLines="100" w:afterLines="1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规范性引用文件</w:t>
      </w:r>
    </w:p>
    <w:p w:rsidR="007E47DC" w:rsidRDefault="0091302D">
      <w:pPr>
        <w:pStyle w:val="afb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本文件没有规范性引用文件。</w:t>
      </w:r>
    </w:p>
    <w:p w:rsidR="007E47DC" w:rsidRDefault="0091302D" w:rsidP="00422FC0">
      <w:pPr>
        <w:pStyle w:val="a"/>
        <w:spacing w:beforeLines="100" w:afterLines="1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术语和定义</w:t>
      </w:r>
    </w:p>
    <w:p w:rsidR="007E47DC" w:rsidRDefault="0091302D">
      <w:pPr>
        <w:pStyle w:val="afb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本文件没有需要界定的术语和定义。</w:t>
      </w:r>
    </w:p>
    <w:p w:rsidR="007E47DC" w:rsidRDefault="0091302D" w:rsidP="00422FC0">
      <w:pPr>
        <w:pStyle w:val="a"/>
        <w:spacing w:beforeLines="100" w:afterLines="1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分类</w:t>
      </w:r>
    </w:p>
    <w:p w:rsidR="007E47DC" w:rsidRDefault="0091302D" w:rsidP="00422FC0">
      <w:pPr>
        <w:pStyle w:val="afb"/>
        <w:ind w:firstLine="420"/>
        <w:rPr>
          <w:rFonts w:ascii="Times New Roman"/>
          <w:color w:val="FF0000"/>
        </w:rPr>
      </w:pPr>
      <w:r>
        <w:rPr>
          <w:rFonts w:ascii="Times New Roman"/>
          <w:color w:val="FF0000"/>
        </w:rPr>
        <w:t>硬质合金可转位刀片按功能分：为车削刀片、铣削刀片</w:t>
      </w:r>
      <w:proofErr w:type="gramStart"/>
      <w:r>
        <w:rPr>
          <w:rFonts w:ascii="Times New Roman"/>
          <w:color w:val="FF0000"/>
        </w:rPr>
        <w:t>和钻削刀片</w:t>
      </w:r>
      <w:proofErr w:type="gramEnd"/>
      <w:r>
        <w:rPr>
          <w:rFonts w:ascii="Times New Roman"/>
          <w:color w:val="FF0000"/>
        </w:rPr>
        <w:t>，按刀片形状分为：常规刀片和圆型刀片。</w:t>
      </w:r>
    </w:p>
    <w:p w:rsidR="007E47DC" w:rsidRDefault="0091302D" w:rsidP="00422FC0">
      <w:pPr>
        <w:pStyle w:val="a"/>
        <w:spacing w:beforeLines="100" w:afterLines="1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尺寸</w:t>
      </w:r>
    </w:p>
    <w:p w:rsidR="007E47DC" w:rsidRDefault="0091302D">
      <w:pPr>
        <w:pStyle w:val="a0"/>
        <w:rPr>
          <w:rFonts w:ascii="Times New Roman" w:hAnsi="Times New Roman"/>
        </w:rPr>
      </w:pPr>
      <w:r>
        <w:rPr>
          <w:rFonts w:ascii="Times New Roman" w:hAnsi="Times New Roman"/>
        </w:rPr>
        <w:t>常规</w:t>
      </w:r>
      <w:r>
        <w:rPr>
          <w:rFonts w:ascii="Times New Roman" w:hAnsi="Times New Roman"/>
        </w:rPr>
        <w:t>刀片圆角半径示意图</w:t>
      </w:r>
      <w:r>
        <w:rPr>
          <w:rFonts w:ascii="Times New Roman" w:hAnsi="Times New Roman"/>
        </w:rPr>
        <w:t>见图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常规</w:t>
      </w:r>
      <w:r>
        <w:rPr>
          <w:rFonts w:ascii="Times New Roman" w:hAnsi="Times New Roman"/>
        </w:rPr>
        <w:t>刀片圆角半径</w:t>
      </w:r>
      <w:r>
        <w:rPr>
          <w:rFonts w:ascii="Times New Roman" w:hAnsi="Times New Roman"/>
        </w:rPr>
        <w:t>应符合表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的规定</w:t>
      </w:r>
      <w:r>
        <w:rPr>
          <w:rFonts w:ascii="Times New Roman" w:hAnsi="Times New Roman"/>
        </w:rPr>
        <w:t>。</w:t>
      </w:r>
    </w:p>
    <w:p w:rsidR="007E47DC" w:rsidRDefault="0091302D">
      <w:pPr>
        <w:pStyle w:val="afb"/>
        <w:tabs>
          <w:tab w:val="center" w:pos="4201"/>
          <w:tab w:val="right" w:leader="dot" w:pos="9298"/>
        </w:tabs>
        <w:ind w:firstLineChars="0" w:firstLine="0"/>
        <w:jc w:val="center"/>
        <w:rPr>
          <w:rFonts w:ascii="Times New Roman"/>
          <w:szCs w:val="22"/>
        </w:rPr>
      </w:pPr>
      <w:r>
        <w:rPr>
          <w:rFonts w:ascii="Times New Roman"/>
          <w:noProof/>
        </w:rPr>
        <w:drawing>
          <wp:inline distT="0" distB="0" distL="0" distR="0">
            <wp:extent cx="3181350" cy="1743075"/>
            <wp:effectExtent l="1905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542" t="3719" b="344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43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E47DC" w:rsidRDefault="0091302D">
      <w:pPr>
        <w:pStyle w:val="ab"/>
        <w:spacing w:before="156" w:after="156"/>
        <w:rPr>
          <w:rFonts w:ascii="Times New Roman"/>
        </w:rPr>
      </w:pPr>
      <w:r>
        <w:rPr>
          <w:rFonts w:ascii="Times New Roman"/>
          <w:color w:val="FF0000"/>
        </w:rPr>
        <w:t>常规</w:t>
      </w:r>
      <w:r>
        <w:rPr>
          <w:rFonts w:ascii="Times New Roman"/>
        </w:rPr>
        <w:t>(</w:t>
      </w:r>
      <w:r>
        <w:rPr>
          <w:rFonts w:ascii="Times New Roman"/>
        </w:rPr>
        <w:t>车、</w:t>
      </w:r>
      <w:proofErr w:type="gramStart"/>
      <w:r>
        <w:rPr>
          <w:rFonts w:ascii="Times New Roman"/>
        </w:rPr>
        <w:t>铣</w:t>
      </w:r>
      <w:proofErr w:type="gramEnd"/>
      <w:r>
        <w:rPr>
          <w:rFonts w:ascii="Times New Roman"/>
        </w:rPr>
        <w:t>、钻</w:t>
      </w:r>
      <w:r>
        <w:rPr>
          <w:rFonts w:ascii="Times New Roman"/>
        </w:rPr>
        <w:t>)</w:t>
      </w:r>
      <w:r>
        <w:rPr>
          <w:rFonts w:ascii="Times New Roman"/>
        </w:rPr>
        <w:t>刀片圆角半径示意图</w:t>
      </w:r>
    </w:p>
    <w:p w:rsidR="007E47DC" w:rsidRDefault="0091302D">
      <w:pPr>
        <w:pStyle w:val="a6"/>
        <w:spacing w:before="156" w:after="156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常规</w:t>
      </w:r>
      <w:r>
        <w:rPr>
          <w:rFonts w:ascii="Times New Roman" w:hAnsi="Times New Roman"/>
        </w:rPr>
        <w:t>刀片圆角半径</w:t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eastAsiaTheme="minorEastAsia" w:hAnsi="Times New Roman"/>
          <w:sz w:val="18"/>
          <w:szCs w:val="18"/>
        </w:rPr>
        <w:t>单位</w:t>
      </w:r>
      <w:r>
        <w:rPr>
          <w:rFonts w:ascii="Times New Roman" w:eastAsiaTheme="minorEastAsia" w:hAnsi="Times New Roman"/>
          <w:sz w:val="18"/>
          <w:szCs w:val="18"/>
        </w:rPr>
        <w:t>：</w:t>
      </w:r>
      <w:r>
        <w:rPr>
          <w:rFonts w:ascii="Times New Roman" w:eastAsiaTheme="minorEastAsia" w:hAnsi="Times New Roman"/>
          <w:color w:val="FF0000"/>
          <w:sz w:val="18"/>
          <w:szCs w:val="18"/>
        </w:rPr>
        <w:t>mm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车削刀片圆角半径，</w:t>
            </w:r>
            <w:proofErr w:type="spellStart"/>
            <w:r>
              <w:rPr>
                <w:rFonts w:ascii="Times New Roman"/>
              </w:rPr>
              <w:t>r</w:t>
            </w:r>
            <w:r>
              <w:rPr>
                <w:rFonts w:ascii="Times New Roman"/>
                <w:vertAlign w:val="subscript"/>
              </w:rPr>
              <w:t>ε</w:t>
            </w:r>
            <w:proofErr w:type="spellEnd"/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铣削刀片圆角半径，</w:t>
            </w:r>
            <w:proofErr w:type="spellStart"/>
            <w:r>
              <w:rPr>
                <w:rFonts w:ascii="Times New Roman"/>
              </w:rPr>
              <w:t>r</w:t>
            </w:r>
            <w:r>
              <w:rPr>
                <w:rFonts w:ascii="Times New Roman"/>
                <w:vertAlign w:val="subscript"/>
              </w:rPr>
              <w:t>ε</w:t>
            </w:r>
            <w:proofErr w:type="spellEnd"/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  <w:szCs w:val="18"/>
              </w:rPr>
              <w:t>钻削刀片</w:t>
            </w:r>
            <w:proofErr w:type="gramEnd"/>
            <w:r>
              <w:rPr>
                <w:rFonts w:ascii="Times New Roman"/>
                <w:sz w:val="18"/>
                <w:szCs w:val="18"/>
              </w:rPr>
              <w:t>圆角半径，</w:t>
            </w:r>
            <w:proofErr w:type="spellStart"/>
            <w:r>
              <w:rPr>
                <w:rFonts w:ascii="Times New Roman"/>
              </w:rPr>
              <w:t>r</w:t>
            </w:r>
            <w:r>
              <w:rPr>
                <w:rFonts w:ascii="Times New Roman"/>
                <w:vertAlign w:val="subscript"/>
              </w:rPr>
              <w:t>ε</w:t>
            </w:r>
            <w:proofErr w:type="spellEnd"/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无圆角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0.03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0.1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0.2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0.2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0.2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0.4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0.4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0.4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0.6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0.6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0.8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0.8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0.8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1.0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1.0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1.2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1.2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1.2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1.5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1.5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1.6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1.6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1.6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2.0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2.0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2.5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 xml:space="preserve"> a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2.5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 xml:space="preserve"> a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2.5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 xml:space="preserve"> a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3.0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3.0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3.2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3.2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3.2</w:t>
            </w:r>
          </w:p>
        </w:tc>
      </w:tr>
      <w:tr w:rsidR="007E47DC">
        <w:trPr>
          <w:jc w:val="center"/>
        </w:trPr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4.0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4.0</w:t>
            </w:r>
            <w:r>
              <w:rPr>
                <w:rFonts w:ascii="Times New Roman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3190" w:type="dxa"/>
          </w:tcPr>
          <w:p w:rsidR="007E47DC" w:rsidRDefault="0091302D">
            <w:pPr>
              <w:pStyle w:val="afb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/</w:t>
            </w:r>
          </w:p>
        </w:tc>
      </w:tr>
      <w:tr w:rsidR="007E47DC">
        <w:trPr>
          <w:jc w:val="center"/>
        </w:trPr>
        <w:tc>
          <w:tcPr>
            <w:tcW w:w="9570" w:type="dxa"/>
            <w:gridSpan w:val="3"/>
          </w:tcPr>
          <w:p w:rsidR="007E47DC" w:rsidRDefault="0091302D">
            <w:pPr>
              <w:pStyle w:val="afb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Cs w:val="21"/>
                <w:vertAlign w:val="superscript"/>
              </w:rPr>
              <w:t xml:space="preserve">a </w:t>
            </w:r>
            <w:r>
              <w:rPr>
                <w:rFonts w:ascii="Times New Roman"/>
                <w:sz w:val="18"/>
                <w:szCs w:val="18"/>
              </w:rPr>
              <w:t>也可用刀尖圆角半径</w:t>
            </w:r>
            <w:r>
              <w:rPr>
                <w:rFonts w:ascii="Times New Roman"/>
                <w:sz w:val="18"/>
                <w:szCs w:val="18"/>
              </w:rPr>
              <w:t>2.4mm</w:t>
            </w:r>
            <w:r>
              <w:rPr>
                <w:rFonts w:ascii="Times New Roman"/>
                <w:sz w:val="18"/>
                <w:szCs w:val="18"/>
              </w:rPr>
              <w:t>替代</w:t>
            </w:r>
            <w:r>
              <w:rPr>
                <w:rFonts w:ascii="Times New Roman"/>
                <w:sz w:val="18"/>
                <w:szCs w:val="18"/>
              </w:rPr>
              <w:t>2.5mm</w:t>
            </w:r>
            <w:r>
              <w:rPr>
                <w:rFonts w:ascii="Times New Roman"/>
                <w:sz w:val="18"/>
                <w:szCs w:val="18"/>
              </w:rPr>
              <w:t>；</w:t>
            </w:r>
          </w:p>
          <w:p w:rsidR="007E47DC" w:rsidRDefault="0091302D">
            <w:pPr>
              <w:pStyle w:val="afb"/>
              <w:widowControl w:val="0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Cs w:val="21"/>
                <w:vertAlign w:val="superscript"/>
              </w:rPr>
              <w:t xml:space="preserve">b </w:t>
            </w:r>
            <w:r>
              <w:rPr>
                <w:rFonts w:ascii="Times New Roman"/>
                <w:sz w:val="18"/>
                <w:szCs w:val="18"/>
              </w:rPr>
              <w:t>对于某些特殊用途的车、铣刀片，圆角半径可以采用</w:t>
            </w:r>
            <w:r>
              <w:rPr>
                <w:rFonts w:ascii="Times New Roman"/>
                <w:sz w:val="18"/>
                <w:szCs w:val="18"/>
              </w:rPr>
              <w:t>0.6mm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sz w:val="18"/>
                <w:szCs w:val="18"/>
              </w:rPr>
              <w:t>1.0mm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sz w:val="18"/>
                <w:szCs w:val="18"/>
              </w:rPr>
              <w:t>1.5mm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sz w:val="18"/>
                <w:szCs w:val="18"/>
              </w:rPr>
              <w:t>3.0mm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sz w:val="18"/>
                <w:szCs w:val="18"/>
              </w:rPr>
              <w:t>4.0mm</w:t>
            </w:r>
            <w:r>
              <w:rPr>
                <w:rFonts w:ascii="Times New Roman"/>
                <w:sz w:val="18"/>
                <w:szCs w:val="18"/>
              </w:rPr>
              <w:t>。</w:t>
            </w:r>
          </w:p>
        </w:tc>
      </w:tr>
    </w:tbl>
    <w:p w:rsidR="007E47DC" w:rsidRDefault="0091302D">
      <w:pPr>
        <w:pStyle w:val="a0"/>
        <w:rPr>
          <w:rFonts w:ascii="Times New Roman" w:hAnsi="Times New Roman"/>
        </w:rPr>
      </w:pPr>
      <w:r>
        <w:rPr>
          <w:rFonts w:ascii="Times New Roman" w:hAnsi="Times New Roman"/>
        </w:rPr>
        <w:t>圆形刀片圆角半径示意图见图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，圆形车削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铣削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刀片圆角半径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  <w:vertAlign w:val="subscript"/>
        </w:rPr>
        <w:t>ε</w:t>
      </w:r>
      <w:proofErr w:type="spellEnd"/>
      <w:r>
        <w:rPr>
          <w:rFonts w:ascii="Times New Roman" w:hAnsi="Times New Roman"/>
        </w:rPr>
        <w:t>包括：</w:t>
      </w:r>
      <w:r>
        <w:rPr>
          <w:rFonts w:ascii="Times New Roman" w:hAnsi="Times New Roman"/>
        </w:rPr>
        <w:t>2.0mm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2.5mm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3.0mm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3.5mm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4.0mm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4.5mm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5.0mm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6.0mm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7.5mm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8mm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9.5mm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10mm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12.5mm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16mm</w:t>
      </w:r>
      <w:r>
        <w:rPr>
          <w:rFonts w:ascii="Times New Roman" w:hAnsi="Times New Roman"/>
        </w:rPr>
        <w:t>。</w:t>
      </w:r>
    </w:p>
    <w:p w:rsidR="007E47DC" w:rsidRDefault="0091302D">
      <w:pPr>
        <w:pStyle w:val="afb"/>
        <w:tabs>
          <w:tab w:val="center" w:pos="4201"/>
          <w:tab w:val="right" w:leader="dot" w:pos="9298"/>
        </w:tabs>
        <w:ind w:firstLineChars="0" w:firstLine="0"/>
        <w:jc w:val="center"/>
        <w:rPr>
          <w:rFonts w:ascii="Times New Roman"/>
          <w:szCs w:val="22"/>
        </w:rPr>
      </w:pPr>
      <w:r>
        <w:rPr>
          <w:rFonts w:ascii="Times New Roman"/>
          <w:noProof/>
        </w:rPr>
        <w:drawing>
          <wp:inline distT="0" distB="0" distL="114300" distR="114300">
            <wp:extent cx="2415540" cy="1579245"/>
            <wp:effectExtent l="0" t="0" r="3810" b="190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DC" w:rsidRDefault="0091302D">
      <w:pPr>
        <w:pStyle w:val="ab"/>
        <w:spacing w:before="156" w:after="156"/>
        <w:rPr>
          <w:rFonts w:ascii="Times New Roman" w:eastAsia="宋体"/>
          <w:szCs w:val="22"/>
        </w:rPr>
      </w:pPr>
      <w:r>
        <w:rPr>
          <w:rFonts w:ascii="Times New Roman"/>
          <w:szCs w:val="22"/>
        </w:rPr>
        <w:t>圆形刀片</w:t>
      </w:r>
      <w:r>
        <w:rPr>
          <w:rFonts w:ascii="Times New Roman"/>
          <w:szCs w:val="22"/>
        </w:rPr>
        <w:t>圆角</w:t>
      </w:r>
      <w:r>
        <w:rPr>
          <w:rFonts w:ascii="Times New Roman"/>
          <w:szCs w:val="22"/>
        </w:rPr>
        <w:t>半径示意图</w:t>
      </w:r>
    </w:p>
    <w:p w:rsidR="007E47DC" w:rsidRDefault="0091302D" w:rsidP="00422FC0">
      <w:pPr>
        <w:pStyle w:val="a"/>
        <w:spacing w:before="156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公差</w:t>
      </w:r>
    </w:p>
    <w:p w:rsidR="007E47DC" w:rsidRDefault="0091302D">
      <w:pPr>
        <w:pStyle w:val="afb"/>
        <w:ind w:firstLine="420"/>
        <w:rPr>
          <w:rFonts w:ascii="Times New Roman" w:eastAsia="黑体"/>
        </w:rPr>
      </w:pPr>
      <w:r>
        <w:rPr>
          <w:rFonts w:ascii="Times New Roman"/>
        </w:rPr>
        <w:t>刀片的圆角半径公差，必要时在各具体的刀片标准中规定。</w:t>
      </w:r>
    </w:p>
    <w:p w:rsidR="007E47DC" w:rsidRDefault="007E47DC">
      <w:pPr>
        <w:pStyle w:val="affb"/>
        <w:keepNext w:val="0"/>
        <w:tabs>
          <w:tab w:val="clear" w:pos="360"/>
        </w:tabs>
        <w:adjustRightInd w:val="0"/>
        <w:snapToGrid w:val="0"/>
        <w:spacing w:before="0" w:after="0" w:line="360" w:lineRule="auto"/>
        <w:ind w:left="0" w:firstLine="0"/>
        <w:outlineLvl w:val="9"/>
        <w:rPr>
          <w:rFonts w:ascii="Times New Roman"/>
          <w:lang w:val="de-DE"/>
        </w:rPr>
      </w:pPr>
    </w:p>
    <w:p w:rsidR="007E47DC" w:rsidRDefault="007E47DC">
      <w:pPr>
        <w:pStyle w:val="affb"/>
        <w:keepNext w:val="0"/>
        <w:tabs>
          <w:tab w:val="clear" w:pos="360"/>
        </w:tabs>
        <w:adjustRightInd w:val="0"/>
        <w:snapToGrid w:val="0"/>
        <w:spacing w:before="0" w:after="0" w:line="360" w:lineRule="auto"/>
        <w:ind w:left="0" w:firstLine="0"/>
        <w:outlineLvl w:val="9"/>
        <w:rPr>
          <w:rFonts w:ascii="Times New Roman"/>
          <w:lang w:val="de-DE"/>
        </w:rPr>
      </w:pPr>
    </w:p>
    <w:p w:rsidR="007E47DC" w:rsidRDefault="007E47DC">
      <w:pPr>
        <w:pStyle w:val="affb"/>
        <w:keepNext w:val="0"/>
        <w:tabs>
          <w:tab w:val="clear" w:pos="360"/>
        </w:tabs>
        <w:adjustRightInd w:val="0"/>
        <w:snapToGrid w:val="0"/>
        <w:spacing w:before="0" w:after="0" w:line="360" w:lineRule="auto"/>
        <w:ind w:left="0" w:firstLine="0"/>
        <w:outlineLvl w:val="9"/>
        <w:rPr>
          <w:rFonts w:ascii="Times New Roman"/>
          <w:lang w:val="de-DE"/>
        </w:rPr>
        <w:sectPr w:rsidR="007E47DC">
          <w:pgSz w:w="11906" w:h="16838"/>
          <w:pgMar w:top="1418" w:right="1134" w:bottom="1418" w:left="1418" w:header="851" w:footer="992" w:gutter="0"/>
          <w:pgNumType w:start="1"/>
          <w:cols w:space="720"/>
          <w:docGrid w:type="lines" w:linePitch="312"/>
        </w:sectPr>
      </w:pPr>
    </w:p>
    <w:p w:rsidR="007E47DC" w:rsidRDefault="0091302D">
      <w:pPr>
        <w:pStyle w:val="affb"/>
        <w:keepNext w:val="0"/>
        <w:tabs>
          <w:tab w:val="clear" w:pos="360"/>
        </w:tabs>
        <w:adjustRightInd w:val="0"/>
        <w:snapToGrid w:val="0"/>
        <w:spacing w:before="0" w:after="0" w:line="360" w:lineRule="auto"/>
        <w:ind w:left="0" w:firstLine="0"/>
        <w:outlineLvl w:val="9"/>
        <w:rPr>
          <w:rFonts w:ascii="Times New Roman"/>
          <w:lang w:val="de-DE"/>
        </w:rPr>
      </w:pPr>
      <w:r>
        <w:rPr>
          <w:rFonts w:ascii="Times New Roman"/>
          <w:lang w:val="de-DE"/>
        </w:rPr>
        <w:lastRenderedPageBreak/>
        <w:t>附录</w:t>
      </w:r>
      <w:r>
        <w:rPr>
          <w:rFonts w:ascii="Times New Roman"/>
          <w:lang w:val="de-DE"/>
        </w:rPr>
        <w:t>A</w:t>
      </w:r>
    </w:p>
    <w:p w:rsidR="007E47DC" w:rsidRDefault="0091302D">
      <w:pPr>
        <w:pStyle w:val="affb"/>
        <w:keepNext w:val="0"/>
        <w:tabs>
          <w:tab w:val="clear" w:pos="360"/>
        </w:tabs>
        <w:adjustRightInd w:val="0"/>
        <w:snapToGrid w:val="0"/>
        <w:spacing w:before="0" w:after="0" w:line="360" w:lineRule="auto"/>
        <w:ind w:left="0" w:firstLine="0"/>
        <w:outlineLvl w:val="9"/>
        <w:rPr>
          <w:rFonts w:ascii="Times New Roman"/>
          <w:lang w:val="de-DE"/>
        </w:rPr>
      </w:pPr>
      <w:r>
        <w:rPr>
          <w:rFonts w:ascii="Times New Roman"/>
          <w:lang w:val="de-DE"/>
        </w:rPr>
        <w:t>（资料性）</w:t>
      </w:r>
    </w:p>
    <w:p w:rsidR="007E47DC" w:rsidRDefault="0091302D">
      <w:pPr>
        <w:pStyle w:val="affb"/>
        <w:keepNext w:val="0"/>
        <w:tabs>
          <w:tab w:val="clear" w:pos="360"/>
        </w:tabs>
        <w:adjustRightInd w:val="0"/>
        <w:snapToGrid w:val="0"/>
        <w:spacing w:before="0" w:after="0" w:line="360" w:lineRule="auto"/>
        <w:ind w:left="0" w:firstLine="0"/>
        <w:outlineLvl w:val="9"/>
        <w:rPr>
          <w:rFonts w:ascii="Times New Roman"/>
          <w:lang w:val="de-DE"/>
        </w:rPr>
      </w:pPr>
      <w:r>
        <w:rPr>
          <w:rFonts w:ascii="Times New Roman"/>
          <w:lang w:val="de-DE"/>
        </w:rPr>
        <w:t>本文件和</w:t>
      </w:r>
      <w:r>
        <w:rPr>
          <w:rFonts w:ascii="Times New Roman"/>
          <w:lang w:val="de-DE"/>
        </w:rPr>
        <w:t>ISO 13399</w:t>
      </w:r>
      <w:r>
        <w:rPr>
          <w:rFonts w:ascii="Times New Roman"/>
          <w:lang w:val="de-DE"/>
        </w:rPr>
        <w:t>中命名的关系</w:t>
      </w:r>
    </w:p>
    <w:p w:rsidR="007E47DC" w:rsidRDefault="0091302D">
      <w:pPr>
        <w:pStyle w:val="afb"/>
        <w:ind w:firstLine="420"/>
        <w:rPr>
          <w:rFonts w:ascii="Times New Roman"/>
        </w:rPr>
      </w:pPr>
      <w:r>
        <w:rPr>
          <w:rFonts w:ascii="Times New Roman"/>
        </w:rPr>
        <w:t>本文件与</w:t>
      </w:r>
      <w:r>
        <w:rPr>
          <w:rFonts w:ascii="Times New Roman"/>
        </w:rPr>
        <w:t>ISO 13399</w:t>
      </w:r>
      <w:r>
        <w:rPr>
          <w:rFonts w:ascii="Times New Roman"/>
        </w:rPr>
        <w:t>中的首选符号命名之间的关系，见表</w:t>
      </w:r>
      <w:r>
        <w:rPr>
          <w:rFonts w:ascii="Times New Roman"/>
        </w:rPr>
        <w:t>A.1</w:t>
      </w:r>
      <w:r>
        <w:rPr>
          <w:rFonts w:ascii="Times New Roman"/>
        </w:rPr>
        <w:t>。</w:t>
      </w:r>
    </w:p>
    <w:p w:rsidR="007E47DC" w:rsidRDefault="0091302D">
      <w:pPr>
        <w:pStyle w:val="aff9"/>
        <w:spacing w:before="156" w:after="156"/>
        <w:rPr>
          <w:rFonts w:ascii="Times New Roman"/>
        </w:rPr>
      </w:pPr>
      <w:r>
        <w:rPr>
          <w:rFonts w:ascii="Times New Roman"/>
        </w:rPr>
        <w:t>表</w:t>
      </w:r>
      <w:r>
        <w:rPr>
          <w:rFonts w:ascii="Times New Roman"/>
        </w:rPr>
        <w:t xml:space="preserve"> A.1  </w:t>
      </w:r>
      <w:r>
        <w:rPr>
          <w:rFonts w:ascii="Times New Roman"/>
        </w:rPr>
        <w:t>本文件和</w:t>
      </w:r>
      <w:r>
        <w:rPr>
          <w:rFonts w:ascii="Times New Roman"/>
        </w:rPr>
        <w:t>ISO 13399</w:t>
      </w:r>
      <w:r>
        <w:rPr>
          <w:rFonts w:ascii="Times New Roman"/>
        </w:rPr>
        <w:t>系列中命名的关系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873"/>
        <w:gridCol w:w="2541"/>
        <w:gridCol w:w="1725"/>
        <w:gridCol w:w="1935"/>
      </w:tblGrid>
      <w:tr w:rsidR="007E47DC">
        <w:trPr>
          <w:trHeight w:val="397"/>
          <w:jc w:val="center"/>
        </w:trPr>
        <w:tc>
          <w:tcPr>
            <w:tcW w:w="1496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本文件中的符号</w:t>
            </w:r>
          </w:p>
        </w:tc>
        <w:tc>
          <w:tcPr>
            <w:tcW w:w="1873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本文件中涉及的内容</w:t>
            </w:r>
          </w:p>
        </w:tc>
        <w:tc>
          <w:tcPr>
            <w:tcW w:w="2541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13399</w:t>
            </w:r>
            <w:r>
              <w:rPr>
                <w:sz w:val="18"/>
                <w:szCs w:val="18"/>
              </w:rPr>
              <w:t>中的属性名称</w:t>
            </w:r>
          </w:p>
        </w:tc>
        <w:tc>
          <w:tcPr>
            <w:tcW w:w="1725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13399</w:t>
            </w:r>
            <w:r>
              <w:rPr>
                <w:sz w:val="18"/>
                <w:szCs w:val="18"/>
              </w:rPr>
              <w:t>中的符号</w:t>
            </w:r>
          </w:p>
        </w:tc>
        <w:tc>
          <w:tcPr>
            <w:tcW w:w="1935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13399</w:t>
            </w:r>
            <w:r>
              <w:rPr>
                <w:sz w:val="18"/>
                <w:szCs w:val="18"/>
              </w:rPr>
              <w:t>中涉及内容</w:t>
            </w:r>
          </w:p>
        </w:tc>
      </w:tr>
      <w:tr w:rsidR="007E47DC">
        <w:trPr>
          <w:trHeight w:val="397"/>
          <w:jc w:val="center"/>
        </w:trPr>
        <w:tc>
          <w:tcPr>
            <w:tcW w:w="1496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  <w:vertAlign w:val="subscript"/>
              </w:rPr>
              <w:t>ε</w:t>
            </w:r>
            <w:proofErr w:type="spellEnd"/>
          </w:p>
        </w:tc>
        <w:tc>
          <w:tcPr>
            <w:tcW w:w="1873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章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圆角半径</w:t>
            </w:r>
          </w:p>
        </w:tc>
        <w:tc>
          <w:tcPr>
            <w:tcW w:w="1725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1935" w:type="dxa"/>
            <w:vAlign w:val="center"/>
          </w:tcPr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ISO/TS 13399-2</w:t>
            </w:r>
          </w:p>
          <w:p w:rsidR="007E47DC" w:rsidRDefault="0091302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71DD6C8ACA503</w:t>
            </w:r>
          </w:p>
        </w:tc>
      </w:tr>
    </w:tbl>
    <w:p w:rsidR="007E47DC" w:rsidRDefault="007E47DC">
      <w:pPr>
        <w:pStyle w:val="afb"/>
        <w:ind w:firstLine="420"/>
        <w:rPr>
          <w:rFonts w:ascii="Times New Roman"/>
        </w:rPr>
      </w:pPr>
    </w:p>
    <w:p w:rsidR="007E47DC" w:rsidRDefault="007E47DC">
      <w:pPr>
        <w:pStyle w:val="afb"/>
        <w:ind w:firstLine="420"/>
        <w:rPr>
          <w:rFonts w:ascii="Times New Roman"/>
        </w:rPr>
      </w:pPr>
    </w:p>
    <w:p w:rsidR="007E47DC" w:rsidRDefault="007E47DC">
      <w:pPr>
        <w:spacing w:line="220" w:lineRule="atLeast"/>
        <w:jc w:val="center"/>
      </w:pPr>
    </w:p>
    <w:p w:rsidR="007E47DC" w:rsidRDefault="007E47DC">
      <w:pPr>
        <w:ind w:right="-6"/>
        <w:rPr>
          <w:rFonts w:eastAsia="黑体"/>
          <w:szCs w:val="32"/>
        </w:rPr>
      </w:pPr>
    </w:p>
    <w:p w:rsidR="007E47DC" w:rsidRDefault="007E47DC">
      <w:pPr>
        <w:ind w:right="-6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91302D">
      <w:pPr>
        <w:ind w:right="-6"/>
        <w:jc w:val="center"/>
        <w:rPr>
          <w:rFonts w:eastAsia="黑体"/>
          <w:szCs w:val="32"/>
          <w:lang w:val="de-DE"/>
        </w:rPr>
      </w:pPr>
      <w:r>
        <w:rPr>
          <w:rFonts w:eastAsia="黑体"/>
          <w:szCs w:val="32"/>
          <w:lang w:val="de-DE"/>
        </w:rPr>
        <w:br/>
      </w: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7E47DC">
      <w:pPr>
        <w:ind w:right="-6"/>
        <w:jc w:val="center"/>
        <w:rPr>
          <w:rFonts w:eastAsia="黑体"/>
          <w:szCs w:val="32"/>
          <w:lang w:val="de-DE"/>
        </w:rPr>
      </w:pPr>
    </w:p>
    <w:p w:rsidR="007E47DC" w:rsidRDefault="0091302D">
      <w:pPr>
        <w:jc w:val="center"/>
        <w:rPr>
          <w:rFonts w:eastAsia="黑体"/>
          <w:szCs w:val="32"/>
          <w:lang w:val="de-DE"/>
        </w:rPr>
      </w:pPr>
      <w:r>
        <w:rPr>
          <w:rFonts w:eastAsia="黑体"/>
          <w:szCs w:val="32"/>
          <w:lang w:val="de-DE"/>
        </w:rPr>
        <w:lastRenderedPageBreak/>
        <w:t>参考文献</w:t>
      </w:r>
    </w:p>
    <w:p w:rsidR="007E47DC" w:rsidRDefault="0091302D">
      <w:pPr>
        <w:pStyle w:val="1"/>
        <w:shd w:val="clear" w:color="auto" w:fill="FFFFFF"/>
        <w:spacing w:before="300" w:after="150"/>
        <w:rPr>
          <w:b w:val="0"/>
          <w:bCs w:val="0"/>
          <w:kern w:val="2"/>
          <w:sz w:val="21"/>
          <w:szCs w:val="24"/>
        </w:rPr>
      </w:pPr>
      <w:r>
        <w:rPr>
          <w:b w:val="0"/>
          <w:bCs w:val="0"/>
          <w:kern w:val="2"/>
          <w:sz w:val="21"/>
          <w:szCs w:val="24"/>
        </w:rPr>
        <w:t>[1]  ISO 13399-2</w:t>
      </w:r>
      <w:r>
        <w:rPr>
          <w:b w:val="0"/>
          <w:bCs w:val="0"/>
          <w:kern w:val="2"/>
          <w:sz w:val="21"/>
          <w:szCs w:val="24"/>
        </w:rPr>
        <w:t>：</w:t>
      </w:r>
      <w:r>
        <w:rPr>
          <w:b w:val="0"/>
          <w:bCs w:val="0"/>
          <w:kern w:val="2"/>
          <w:sz w:val="21"/>
          <w:szCs w:val="24"/>
        </w:rPr>
        <w:t xml:space="preserve">2014  </w:t>
      </w:r>
      <w:r>
        <w:rPr>
          <w:b w:val="0"/>
          <w:bCs w:val="0"/>
          <w:kern w:val="2"/>
          <w:sz w:val="21"/>
          <w:szCs w:val="24"/>
        </w:rPr>
        <w:t>切削工具的数据表示和交换</w:t>
      </w:r>
      <w:r>
        <w:rPr>
          <w:b w:val="0"/>
          <w:bCs w:val="0"/>
          <w:kern w:val="2"/>
          <w:sz w:val="21"/>
          <w:szCs w:val="24"/>
        </w:rPr>
        <w:t xml:space="preserve">  </w:t>
      </w:r>
      <w:r>
        <w:rPr>
          <w:b w:val="0"/>
          <w:bCs w:val="0"/>
          <w:kern w:val="2"/>
          <w:sz w:val="21"/>
          <w:szCs w:val="24"/>
        </w:rPr>
        <w:t>第</w:t>
      </w:r>
      <w:r>
        <w:rPr>
          <w:b w:val="0"/>
          <w:bCs w:val="0"/>
          <w:kern w:val="2"/>
          <w:sz w:val="21"/>
          <w:szCs w:val="24"/>
        </w:rPr>
        <w:t>2</w:t>
      </w:r>
      <w:r>
        <w:rPr>
          <w:b w:val="0"/>
          <w:bCs w:val="0"/>
          <w:kern w:val="2"/>
          <w:sz w:val="21"/>
          <w:szCs w:val="24"/>
        </w:rPr>
        <w:t>部分：切削项目的参考字典。</w:t>
      </w:r>
    </w:p>
    <w:p w:rsidR="007E47DC" w:rsidRDefault="007E47DC">
      <w:pPr>
        <w:ind w:right="-6"/>
        <w:rPr>
          <w:szCs w:val="32"/>
        </w:rPr>
      </w:pPr>
    </w:p>
    <w:p w:rsidR="007E47DC" w:rsidRDefault="007E47DC">
      <w:pPr>
        <w:ind w:right="-6"/>
        <w:rPr>
          <w:szCs w:val="32"/>
        </w:rPr>
      </w:pPr>
    </w:p>
    <w:p w:rsidR="007E47DC" w:rsidRDefault="007E47DC">
      <w:pPr>
        <w:ind w:right="-6"/>
        <w:rPr>
          <w:szCs w:val="32"/>
        </w:rPr>
      </w:pPr>
    </w:p>
    <w:p w:rsidR="007E47DC" w:rsidRDefault="007E47DC">
      <w:pPr>
        <w:ind w:right="-6"/>
        <w:rPr>
          <w:szCs w:val="32"/>
        </w:rPr>
      </w:pPr>
      <w:r>
        <w:rPr>
          <w:szCs w:val="32"/>
        </w:rPr>
        <w:pict>
          <v:line id="直线 239" o:spid="_x0000_s1027" style="position:absolute;left:0;text-align:left;z-index:251660800" from="160.85pt,4.05pt" to="310.1pt,4.05pt" o:gfxdata="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64P/B1gAAAAcBAAAPAAAAAAAAAAEAIAAAACIAAABk&#10;cnMvZG93bnJldi54bWxQSwECFAAUAAAACACHTuJAMLBCZs8BAACQAwAADgAAAAAAAAABACAAAAAl&#10;AQAAZHJzL2Uyb0RvYy54bWxQSwUGAAAAAAYABgBZAQAAZgUAAAAA&#10;" strokeweight="1.25pt"/>
        </w:pict>
      </w:r>
    </w:p>
    <w:p w:rsidR="007E47DC" w:rsidRDefault="007E47DC">
      <w:pPr>
        <w:ind w:right="-6"/>
        <w:rPr>
          <w:szCs w:val="32"/>
        </w:rPr>
      </w:pPr>
    </w:p>
    <w:p w:rsidR="007E47DC" w:rsidRDefault="007E47DC">
      <w:pPr>
        <w:ind w:right="-6"/>
        <w:rPr>
          <w:szCs w:val="32"/>
          <w:lang w:val="de-DE"/>
        </w:rPr>
      </w:pPr>
    </w:p>
    <w:sectPr w:rsidR="007E47DC" w:rsidSect="007E47DC"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2D" w:rsidRDefault="0091302D" w:rsidP="007E47DC">
      <w:r>
        <w:separator/>
      </w:r>
    </w:p>
  </w:endnote>
  <w:endnote w:type="continuationSeparator" w:id="0">
    <w:p w:rsidR="0091302D" w:rsidRDefault="0091302D" w:rsidP="007E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DC" w:rsidRDefault="007E47DC">
    <w:pPr>
      <w:pStyle w:val="af7"/>
      <w:framePr w:wrap="around" w:vAnchor="text" w:hAnchor="margin" w:xAlign="outside" w:y="1"/>
      <w:rPr>
        <w:rStyle w:val="af9"/>
        <w:rFonts w:ascii="宋体" w:hAnsi="宋体"/>
      </w:rPr>
    </w:pPr>
    <w:r>
      <w:rPr>
        <w:rFonts w:ascii="宋体" w:hAnsi="宋体"/>
      </w:rPr>
      <w:fldChar w:fldCharType="begin"/>
    </w:r>
    <w:r w:rsidR="0091302D">
      <w:rPr>
        <w:rStyle w:val="af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422FC0">
      <w:rPr>
        <w:rStyle w:val="af9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7E47DC" w:rsidRDefault="007E47DC">
    <w:pPr>
      <w:pStyle w:val="af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DC" w:rsidRDefault="007E47DC">
    <w:pPr>
      <w:pStyle w:val="aff5"/>
      <w:rPr>
        <w:rStyle w:val="af9"/>
      </w:rPr>
    </w:pPr>
    <w:r>
      <w:fldChar w:fldCharType="begin"/>
    </w:r>
    <w:r w:rsidR="0091302D">
      <w:rPr>
        <w:rStyle w:val="af9"/>
      </w:rPr>
      <w:instrText xml:space="preserve">PAGE  </w:instrText>
    </w:r>
    <w:r>
      <w:fldChar w:fldCharType="separate"/>
    </w:r>
    <w:r w:rsidR="0091302D">
      <w:rPr>
        <w:rStyle w:val="af9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DC" w:rsidRDefault="007E47DC">
    <w:pPr>
      <w:pStyle w:val="af7"/>
      <w:ind w:left="40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DC" w:rsidRDefault="007E47DC">
    <w:pPr>
      <w:pStyle w:val="af7"/>
      <w:framePr w:w="571" w:wrap="around" w:vAnchor="text" w:hAnchor="page" w:x="10456" w:y="-23"/>
      <w:ind w:firstLineChars="50" w:firstLine="90"/>
      <w:jc w:val="both"/>
      <w:rPr>
        <w:rStyle w:val="af9"/>
        <w:rFonts w:ascii="宋体" w:hAnsi="宋体"/>
      </w:rPr>
    </w:pPr>
    <w:r>
      <w:rPr>
        <w:rFonts w:ascii="宋体" w:hAnsi="宋体"/>
      </w:rPr>
      <w:fldChar w:fldCharType="begin"/>
    </w:r>
    <w:r w:rsidR="0091302D">
      <w:rPr>
        <w:rStyle w:val="af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422FC0">
      <w:rPr>
        <w:rStyle w:val="af9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7E47DC" w:rsidRDefault="007E47DC">
    <w:pPr>
      <w:pStyle w:val="af7"/>
      <w:ind w:rightChars="12" w:right="25" w:firstLine="360"/>
      <w:rPr>
        <w:rStyle w:val="af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2D" w:rsidRDefault="0091302D" w:rsidP="007E47DC">
      <w:r>
        <w:separator/>
      </w:r>
    </w:p>
  </w:footnote>
  <w:footnote w:type="continuationSeparator" w:id="0">
    <w:p w:rsidR="0091302D" w:rsidRDefault="0091302D" w:rsidP="007E4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DC" w:rsidRDefault="0091302D">
    <w:pPr>
      <w:pStyle w:val="a7"/>
      <w:numPr>
        <w:ilvl w:val="0"/>
        <w:numId w:val="0"/>
      </w:numPr>
    </w:pPr>
    <w:r>
      <w:rPr>
        <w:rFonts w:ascii="黑体" w:hAnsi="黑体"/>
        <w:szCs w:val="21"/>
      </w:rPr>
      <w:t>GB/T 207</w:t>
    </w:r>
    <w:r>
      <w:rPr>
        <w:rFonts w:ascii="黑体" w:hAnsi="黑体" w:hint="eastAsia"/>
        <w:szCs w:val="21"/>
      </w:rPr>
      <w:t>7</w:t>
    </w:r>
    <w:r>
      <w:rPr>
        <w:rFonts w:ascii="黑体" w:hAnsi="黑体"/>
        <w:szCs w:val="21"/>
      </w:rPr>
      <w:t>—20</w:t>
    </w:r>
    <w:r>
      <w:rPr>
        <w:rFonts w:ascii="黑体" w:hAnsi="黑体" w:hint="eastAsia"/>
        <w:szCs w:val="21"/>
      </w:rPr>
      <w:t>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DC" w:rsidRDefault="0091302D">
    <w:pPr>
      <w:pStyle w:val="aff"/>
    </w:pPr>
    <w:r>
      <w:t>GB/T 8547—200×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C0" w:rsidRDefault="00422FC0">
    <w:pPr>
      <w:pStyle w:val="af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DC" w:rsidRDefault="007E47DC">
    <w:pPr>
      <w:pStyle w:val="af8"/>
      <w:jc w:val="right"/>
      <w:rPr>
        <w:rFonts w:ascii="黑体" w:eastAsia="黑体" w:hAnsi="黑体"/>
        <w:sz w:val="21"/>
        <w:szCs w:val="21"/>
      </w:rPr>
    </w:pPr>
  </w:p>
  <w:p w:rsidR="007E47DC" w:rsidRDefault="0091302D">
    <w:pPr>
      <w:pStyle w:val="af8"/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>GB/T 207</w:t>
    </w:r>
    <w:r>
      <w:rPr>
        <w:rFonts w:ascii="黑体" w:eastAsia="黑体" w:hAnsi="黑体" w:hint="eastAsia"/>
        <w:sz w:val="21"/>
        <w:szCs w:val="21"/>
      </w:rPr>
      <w:t>7</w:t>
    </w:r>
    <w:r>
      <w:rPr>
        <w:rFonts w:ascii="黑体" w:eastAsia="黑体" w:hAnsi="黑体"/>
        <w:sz w:val="21"/>
        <w:szCs w:val="21"/>
      </w:rPr>
      <w:t>—20</w:t>
    </w:r>
    <w:r>
      <w:rPr>
        <w:rFonts w:ascii="黑体" w:eastAsia="黑体" w:hAnsi="黑体" w:hint="eastAsia"/>
        <w:sz w:val="21"/>
        <w:szCs w:val="21"/>
      </w:rPr>
      <w:t>2</w:t>
    </w:r>
    <w:r>
      <w:rPr>
        <w:rFonts w:ascii="黑体" w:eastAsia="黑体" w:hAnsi="黑体" w:hint="eastAsia"/>
        <w:sz w:val="21"/>
        <w:szCs w:val="21"/>
      </w:rPr>
      <w:t>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196FA"/>
    <w:multiLevelType w:val="multilevel"/>
    <w:tmpl w:val="843196FA"/>
    <w:lvl w:ilvl="0">
      <w:start w:val="1"/>
      <w:numFmt w:val="decimal"/>
      <w:pStyle w:val="a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default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宋体" w:eastAsia="黑体" w:hAnsi="宋体" w:cs="宋体" w:hint="default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宋体" w:eastAsia="宋体" w:hAnsi="宋体" w:cs="宋体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4152F69"/>
    <w:multiLevelType w:val="multilevel"/>
    <w:tmpl w:val="04152F69"/>
    <w:lvl w:ilvl="0">
      <w:start w:val="1"/>
      <w:numFmt w:val="none"/>
      <w:pStyle w:val="a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5B75D1E"/>
    <w:multiLevelType w:val="multilevel"/>
    <w:tmpl w:val="25B75D1E"/>
    <w:lvl w:ilvl="0">
      <w:start w:val="1"/>
      <w:numFmt w:val="decimal"/>
      <w:pStyle w:val="a6"/>
      <w:suff w:val="nothing"/>
      <w:lvlText w:val="表%1　"/>
      <w:lvlJc w:val="left"/>
      <w:pPr>
        <w:tabs>
          <w:tab w:val="left" w:pos="0"/>
        </w:tabs>
        <w:ind w:left="0" w:firstLine="0"/>
      </w:pPr>
      <w:rPr>
        <w:rFonts w:ascii="黑体" w:eastAsia="黑体" w:hAnsi="Times New Roman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3E447B70"/>
    <w:multiLevelType w:val="multilevel"/>
    <w:tmpl w:val="3E447B7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"/>
      <w:lvlJc w:val="left"/>
      <w:pPr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2">
      <w:start w:val="1"/>
      <w:numFmt w:val="decimal"/>
      <w:pStyle w:val="a7"/>
      <w:suff w:val="nothing"/>
      <w:lvlText w:val="%1%2.%3　"/>
      <w:lvlJc w:val="left"/>
      <w:pPr>
        <w:tabs>
          <w:tab w:val="left" w:pos="0"/>
        </w:tabs>
        <w:ind w:left="0" w:firstLine="0"/>
      </w:pPr>
      <w:rPr>
        <w:rFonts w:ascii="黑体" w:eastAsia="黑体" w:hAnsi="黑体" w:cs="黑体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496E4D7B"/>
    <w:multiLevelType w:val="multilevel"/>
    <w:tmpl w:val="496E4D7B"/>
    <w:lvl w:ilvl="0">
      <w:start w:val="1"/>
      <w:numFmt w:val="none"/>
      <w:pStyle w:val="a8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0B55DC2"/>
    <w:multiLevelType w:val="multilevel"/>
    <w:tmpl w:val="60B55DC2"/>
    <w:lvl w:ilvl="0">
      <w:start w:val="1"/>
      <w:numFmt w:val="upperLetter"/>
      <w:pStyle w:val="a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表%1.%2　"/>
      <w:lvlJc w:val="left"/>
      <w:pPr>
        <w:ind w:left="567" w:hanging="567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>
    <w:nsid w:val="60B724F4"/>
    <w:multiLevelType w:val="singleLevel"/>
    <w:tmpl w:val="60B724F4"/>
    <w:lvl w:ilvl="0">
      <w:start w:val="1"/>
      <w:numFmt w:val="lowerLetter"/>
      <w:lvlText w:val="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">
    <w:nsid w:val="646260FA"/>
    <w:multiLevelType w:val="multilevel"/>
    <w:tmpl w:val="646260FA"/>
    <w:lvl w:ilvl="0">
      <w:start w:val="1"/>
      <w:numFmt w:val="decimal"/>
      <w:pStyle w:val="ab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6C07CD"/>
    <w:multiLevelType w:val="multilevel"/>
    <w:tmpl w:val="6D6C07CD"/>
    <w:lvl w:ilvl="0">
      <w:start w:val="1"/>
      <w:numFmt w:val="lowerLetter"/>
      <w:pStyle w:val="a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NjMmRiODdjNmI1MjAwYzkzOTgyMDVlY2QyZGVlMmYifQ=="/>
  </w:docVars>
  <w:rsids>
    <w:rsidRoot w:val="007E3E27"/>
    <w:rsid w:val="00001463"/>
    <w:rsid w:val="000111F8"/>
    <w:rsid w:val="00021823"/>
    <w:rsid w:val="00023884"/>
    <w:rsid w:val="00026277"/>
    <w:rsid w:val="000306F3"/>
    <w:rsid w:val="0003104D"/>
    <w:rsid w:val="000357EB"/>
    <w:rsid w:val="0004150A"/>
    <w:rsid w:val="00041E42"/>
    <w:rsid w:val="00054545"/>
    <w:rsid w:val="00060232"/>
    <w:rsid w:val="00067032"/>
    <w:rsid w:val="0006746C"/>
    <w:rsid w:val="00086DB8"/>
    <w:rsid w:val="00092643"/>
    <w:rsid w:val="00093A12"/>
    <w:rsid w:val="0009465F"/>
    <w:rsid w:val="0009530A"/>
    <w:rsid w:val="00095475"/>
    <w:rsid w:val="00097DB4"/>
    <w:rsid w:val="000A578E"/>
    <w:rsid w:val="000B6CC3"/>
    <w:rsid w:val="000B72B7"/>
    <w:rsid w:val="000C0364"/>
    <w:rsid w:val="000D3ACA"/>
    <w:rsid w:val="000D54DF"/>
    <w:rsid w:val="000D5A8D"/>
    <w:rsid w:val="000D7848"/>
    <w:rsid w:val="000F2528"/>
    <w:rsid w:val="000F3E48"/>
    <w:rsid w:val="00106C61"/>
    <w:rsid w:val="0011320B"/>
    <w:rsid w:val="00120B6E"/>
    <w:rsid w:val="00136509"/>
    <w:rsid w:val="0014393F"/>
    <w:rsid w:val="001440B7"/>
    <w:rsid w:val="00147836"/>
    <w:rsid w:val="001479EA"/>
    <w:rsid w:val="0015392F"/>
    <w:rsid w:val="00154BD7"/>
    <w:rsid w:val="00156364"/>
    <w:rsid w:val="00156B5B"/>
    <w:rsid w:val="001608F0"/>
    <w:rsid w:val="001662BE"/>
    <w:rsid w:val="00170121"/>
    <w:rsid w:val="001723AD"/>
    <w:rsid w:val="0018159E"/>
    <w:rsid w:val="001929FC"/>
    <w:rsid w:val="00194E7E"/>
    <w:rsid w:val="00194EF5"/>
    <w:rsid w:val="0019507E"/>
    <w:rsid w:val="001A02CB"/>
    <w:rsid w:val="001A181A"/>
    <w:rsid w:val="001A1C7D"/>
    <w:rsid w:val="001B5224"/>
    <w:rsid w:val="001C4CB4"/>
    <w:rsid w:val="001C739C"/>
    <w:rsid w:val="001D344A"/>
    <w:rsid w:val="001D764C"/>
    <w:rsid w:val="001E511E"/>
    <w:rsid w:val="001E527E"/>
    <w:rsid w:val="001E628C"/>
    <w:rsid w:val="001F161A"/>
    <w:rsid w:val="001F1CBE"/>
    <w:rsid w:val="001F3B7E"/>
    <w:rsid w:val="001F47AD"/>
    <w:rsid w:val="0020176C"/>
    <w:rsid w:val="00205D1D"/>
    <w:rsid w:val="002071CB"/>
    <w:rsid w:val="002109AC"/>
    <w:rsid w:val="00211745"/>
    <w:rsid w:val="002223C8"/>
    <w:rsid w:val="002238A3"/>
    <w:rsid w:val="00226878"/>
    <w:rsid w:val="00226D30"/>
    <w:rsid w:val="002278F8"/>
    <w:rsid w:val="002330CB"/>
    <w:rsid w:val="00233845"/>
    <w:rsid w:val="00235E75"/>
    <w:rsid w:val="00244FD2"/>
    <w:rsid w:val="00260315"/>
    <w:rsid w:val="00262710"/>
    <w:rsid w:val="00265977"/>
    <w:rsid w:val="00273A1B"/>
    <w:rsid w:val="00280E20"/>
    <w:rsid w:val="00286E1A"/>
    <w:rsid w:val="002902E3"/>
    <w:rsid w:val="00292CA7"/>
    <w:rsid w:val="00296E80"/>
    <w:rsid w:val="002A5ECC"/>
    <w:rsid w:val="002B6183"/>
    <w:rsid w:val="002C11C8"/>
    <w:rsid w:val="002C39F5"/>
    <w:rsid w:val="002C4BDA"/>
    <w:rsid w:val="002C5E1D"/>
    <w:rsid w:val="002D7C4E"/>
    <w:rsid w:val="002E5DEF"/>
    <w:rsid w:val="002F00D9"/>
    <w:rsid w:val="002F1505"/>
    <w:rsid w:val="002F1BBE"/>
    <w:rsid w:val="002F3735"/>
    <w:rsid w:val="002F3F5C"/>
    <w:rsid w:val="002F78AD"/>
    <w:rsid w:val="00302218"/>
    <w:rsid w:val="00306C7E"/>
    <w:rsid w:val="0030791D"/>
    <w:rsid w:val="00310A92"/>
    <w:rsid w:val="00313596"/>
    <w:rsid w:val="00315337"/>
    <w:rsid w:val="003222CE"/>
    <w:rsid w:val="00333DAC"/>
    <w:rsid w:val="0033478B"/>
    <w:rsid w:val="00340F08"/>
    <w:rsid w:val="003608D4"/>
    <w:rsid w:val="00366CB7"/>
    <w:rsid w:val="0037194A"/>
    <w:rsid w:val="00373879"/>
    <w:rsid w:val="0037499B"/>
    <w:rsid w:val="003821C5"/>
    <w:rsid w:val="0038395A"/>
    <w:rsid w:val="00384923"/>
    <w:rsid w:val="00387D74"/>
    <w:rsid w:val="00391387"/>
    <w:rsid w:val="003978C1"/>
    <w:rsid w:val="003A1EA7"/>
    <w:rsid w:val="003A4195"/>
    <w:rsid w:val="003B36FC"/>
    <w:rsid w:val="003C4B76"/>
    <w:rsid w:val="003C771A"/>
    <w:rsid w:val="003D1EE2"/>
    <w:rsid w:val="003D3D32"/>
    <w:rsid w:val="003E0310"/>
    <w:rsid w:val="003E486E"/>
    <w:rsid w:val="003E51BF"/>
    <w:rsid w:val="003E593E"/>
    <w:rsid w:val="003F2394"/>
    <w:rsid w:val="003F433D"/>
    <w:rsid w:val="0040551D"/>
    <w:rsid w:val="004062EC"/>
    <w:rsid w:val="00411FBA"/>
    <w:rsid w:val="00413E0B"/>
    <w:rsid w:val="00414DF3"/>
    <w:rsid w:val="004159E3"/>
    <w:rsid w:val="004212D3"/>
    <w:rsid w:val="00422FC0"/>
    <w:rsid w:val="00425455"/>
    <w:rsid w:val="00426820"/>
    <w:rsid w:val="004271FB"/>
    <w:rsid w:val="004273A5"/>
    <w:rsid w:val="00436890"/>
    <w:rsid w:val="00437850"/>
    <w:rsid w:val="00444618"/>
    <w:rsid w:val="00454DBA"/>
    <w:rsid w:val="004619A8"/>
    <w:rsid w:val="0046283D"/>
    <w:rsid w:val="00470261"/>
    <w:rsid w:val="00470C0A"/>
    <w:rsid w:val="00474C03"/>
    <w:rsid w:val="0048331A"/>
    <w:rsid w:val="0048343F"/>
    <w:rsid w:val="00485266"/>
    <w:rsid w:val="004917EE"/>
    <w:rsid w:val="004925E1"/>
    <w:rsid w:val="00493956"/>
    <w:rsid w:val="004B2019"/>
    <w:rsid w:val="004B2CCE"/>
    <w:rsid w:val="004C6223"/>
    <w:rsid w:val="004D4345"/>
    <w:rsid w:val="004F543F"/>
    <w:rsid w:val="004F54A7"/>
    <w:rsid w:val="004F7F5E"/>
    <w:rsid w:val="00501AC1"/>
    <w:rsid w:val="00503D04"/>
    <w:rsid w:val="00503DA2"/>
    <w:rsid w:val="00504413"/>
    <w:rsid w:val="00506051"/>
    <w:rsid w:val="005239D9"/>
    <w:rsid w:val="00527687"/>
    <w:rsid w:val="005334C7"/>
    <w:rsid w:val="005370A5"/>
    <w:rsid w:val="0054029C"/>
    <w:rsid w:val="005524DD"/>
    <w:rsid w:val="00561213"/>
    <w:rsid w:val="005613F6"/>
    <w:rsid w:val="00564B8B"/>
    <w:rsid w:val="00565253"/>
    <w:rsid w:val="005702AD"/>
    <w:rsid w:val="005730A6"/>
    <w:rsid w:val="00575D2A"/>
    <w:rsid w:val="00590619"/>
    <w:rsid w:val="005A0EFE"/>
    <w:rsid w:val="005A7CFE"/>
    <w:rsid w:val="005B5196"/>
    <w:rsid w:val="005B6865"/>
    <w:rsid w:val="005C0D0B"/>
    <w:rsid w:val="005C3333"/>
    <w:rsid w:val="005C3DC5"/>
    <w:rsid w:val="005C5C3B"/>
    <w:rsid w:val="005C670A"/>
    <w:rsid w:val="005D1748"/>
    <w:rsid w:val="005D4D62"/>
    <w:rsid w:val="005D4E8B"/>
    <w:rsid w:val="005E18B0"/>
    <w:rsid w:val="005E2BD0"/>
    <w:rsid w:val="005F09C0"/>
    <w:rsid w:val="005F5A94"/>
    <w:rsid w:val="005F742B"/>
    <w:rsid w:val="00602E2C"/>
    <w:rsid w:val="00606BA0"/>
    <w:rsid w:val="006109EE"/>
    <w:rsid w:val="006148C5"/>
    <w:rsid w:val="00615ACA"/>
    <w:rsid w:val="006272A1"/>
    <w:rsid w:val="0062747F"/>
    <w:rsid w:val="00627A2A"/>
    <w:rsid w:val="00630BA0"/>
    <w:rsid w:val="00634A1C"/>
    <w:rsid w:val="006428F4"/>
    <w:rsid w:val="006471D3"/>
    <w:rsid w:val="00651ECC"/>
    <w:rsid w:val="006538B2"/>
    <w:rsid w:val="00657BD4"/>
    <w:rsid w:val="0066476D"/>
    <w:rsid w:val="00664D49"/>
    <w:rsid w:val="00666AC5"/>
    <w:rsid w:val="00666FDB"/>
    <w:rsid w:val="00670C86"/>
    <w:rsid w:val="00672BCF"/>
    <w:rsid w:val="00682791"/>
    <w:rsid w:val="00682EB5"/>
    <w:rsid w:val="00684D05"/>
    <w:rsid w:val="00687CB7"/>
    <w:rsid w:val="00697A5D"/>
    <w:rsid w:val="006A010B"/>
    <w:rsid w:val="006B03BB"/>
    <w:rsid w:val="006B3E25"/>
    <w:rsid w:val="006C2459"/>
    <w:rsid w:val="006C2F36"/>
    <w:rsid w:val="006C61C0"/>
    <w:rsid w:val="006D2EEB"/>
    <w:rsid w:val="006D63E8"/>
    <w:rsid w:val="006D7A4F"/>
    <w:rsid w:val="006E6E88"/>
    <w:rsid w:val="006F342B"/>
    <w:rsid w:val="00701AC2"/>
    <w:rsid w:val="00705381"/>
    <w:rsid w:val="00711CDA"/>
    <w:rsid w:val="00712C28"/>
    <w:rsid w:val="00712FB6"/>
    <w:rsid w:val="00716083"/>
    <w:rsid w:val="00726245"/>
    <w:rsid w:val="00733880"/>
    <w:rsid w:val="0074626B"/>
    <w:rsid w:val="007509ED"/>
    <w:rsid w:val="00755581"/>
    <w:rsid w:val="007576A1"/>
    <w:rsid w:val="00760987"/>
    <w:rsid w:val="0076347A"/>
    <w:rsid w:val="007668CF"/>
    <w:rsid w:val="00770107"/>
    <w:rsid w:val="007730EB"/>
    <w:rsid w:val="007807C1"/>
    <w:rsid w:val="00790F14"/>
    <w:rsid w:val="00795F2E"/>
    <w:rsid w:val="0079686B"/>
    <w:rsid w:val="007A07E6"/>
    <w:rsid w:val="007A2D7B"/>
    <w:rsid w:val="007B0747"/>
    <w:rsid w:val="007B14D9"/>
    <w:rsid w:val="007B19AE"/>
    <w:rsid w:val="007B4A09"/>
    <w:rsid w:val="007C22B3"/>
    <w:rsid w:val="007D1D36"/>
    <w:rsid w:val="007D2D9E"/>
    <w:rsid w:val="007E3E27"/>
    <w:rsid w:val="007E47DC"/>
    <w:rsid w:val="007E5D33"/>
    <w:rsid w:val="007F794E"/>
    <w:rsid w:val="0080315B"/>
    <w:rsid w:val="0081190D"/>
    <w:rsid w:val="00811EDF"/>
    <w:rsid w:val="00812686"/>
    <w:rsid w:val="00826DCE"/>
    <w:rsid w:val="00843AD6"/>
    <w:rsid w:val="0085690F"/>
    <w:rsid w:val="00856AA9"/>
    <w:rsid w:val="00856D09"/>
    <w:rsid w:val="00857716"/>
    <w:rsid w:val="00860192"/>
    <w:rsid w:val="0086701B"/>
    <w:rsid w:val="008753D2"/>
    <w:rsid w:val="008858B1"/>
    <w:rsid w:val="00896CB3"/>
    <w:rsid w:val="008B5793"/>
    <w:rsid w:val="008C2FD2"/>
    <w:rsid w:val="008C5237"/>
    <w:rsid w:val="008C647B"/>
    <w:rsid w:val="008D101D"/>
    <w:rsid w:val="008D5FE3"/>
    <w:rsid w:val="008D60DA"/>
    <w:rsid w:val="008D6FE1"/>
    <w:rsid w:val="008E360F"/>
    <w:rsid w:val="008E3953"/>
    <w:rsid w:val="008E5348"/>
    <w:rsid w:val="008F0888"/>
    <w:rsid w:val="008F59EE"/>
    <w:rsid w:val="008F5F62"/>
    <w:rsid w:val="00907229"/>
    <w:rsid w:val="0091302D"/>
    <w:rsid w:val="00915B5C"/>
    <w:rsid w:val="00921609"/>
    <w:rsid w:val="0092396C"/>
    <w:rsid w:val="009246EC"/>
    <w:rsid w:val="00927E9B"/>
    <w:rsid w:val="00931831"/>
    <w:rsid w:val="00941029"/>
    <w:rsid w:val="009456BC"/>
    <w:rsid w:val="0095323A"/>
    <w:rsid w:val="00956BA5"/>
    <w:rsid w:val="00957736"/>
    <w:rsid w:val="0096425B"/>
    <w:rsid w:val="0096551C"/>
    <w:rsid w:val="00966BDB"/>
    <w:rsid w:val="009721D7"/>
    <w:rsid w:val="009727BA"/>
    <w:rsid w:val="00973414"/>
    <w:rsid w:val="00974C3E"/>
    <w:rsid w:val="00980566"/>
    <w:rsid w:val="00980E41"/>
    <w:rsid w:val="009814AE"/>
    <w:rsid w:val="009832A5"/>
    <w:rsid w:val="00983A84"/>
    <w:rsid w:val="00984957"/>
    <w:rsid w:val="0098794C"/>
    <w:rsid w:val="00991980"/>
    <w:rsid w:val="0099451A"/>
    <w:rsid w:val="00994F44"/>
    <w:rsid w:val="00995E10"/>
    <w:rsid w:val="009965EA"/>
    <w:rsid w:val="009A7A43"/>
    <w:rsid w:val="009B272E"/>
    <w:rsid w:val="009B2A10"/>
    <w:rsid w:val="009B529A"/>
    <w:rsid w:val="009B74D6"/>
    <w:rsid w:val="009D08D4"/>
    <w:rsid w:val="009D14AD"/>
    <w:rsid w:val="009D6933"/>
    <w:rsid w:val="009E150C"/>
    <w:rsid w:val="009F1766"/>
    <w:rsid w:val="009F2321"/>
    <w:rsid w:val="009F308D"/>
    <w:rsid w:val="009F4112"/>
    <w:rsid w:val="009F72BB"/>
    <w:rsid w:val="009F7F6A"/>
    <w:rsid w:val="00A02846"/>
    <w:rsid w:val="00A0294A"/>
    <w:rsid w:val="00A07292"/>
    <w:rsid w:val="00A118B5"/>
    <w:rsid w:val="00A12597"/>
    <w:rsid w:val="00A12B6A"/>
    <w:rsid w:val="00A154FC"/>
    <w:rsid w:val="00A20B44"/>
    <w:rsid w:val="00A236FC"/>
    <w:rsid w:val="00A23ED3"/>
    <w:rsid w:val="00A365CD"/>
    <w:rsid w:val="00A4296F"/>
    <w:rsid w:val="00A444DA"/>
    <w:rsid w:val="00A4576C"/>
    <w:rsid w:val="00A75F52"/>
    <w:rsid w:val="00A80F6A"/>
    <w:rsid w:val="00A97D9B"/>
    <w:rsid w:val="00A97F5C"/>
    <w:rsid w:val="00AA0275"/>
    <w:rsid w:val="00AA0CCB"/>
    <w:rsid w:val="00AA39FA"/>
    <w:rsid w:val="00AB0A75"/>
    <w:rsid w:val="00AB3773"/>
    <w:rsid w:val="00AB5CD7"/>
    <w:rsid w:val="00AB70FE"/>
    <w:rsid w:val="00AC450A"/>
    <w:rsid w:val="00AE0B66"/>
    <w:rsid w:val="00AE0E82"/>
    <w:rsid w:val="00B03BEC"/>
    <w:rsid w:val="00B04C3A"/>
    <w:rsid w:val="00B10764"/>
    <w:rsid w:val="00B21B55"/>
    <w:rsid w:val="00B331F0"/>
    <w:rsid w:val="00B35427"/>
    <w:rsid w:val="00B41D73"/>
    <w:rsid w:val="00B42C21"/>
    <w:rsid w:val="00B50821"/>
    <w:rsid w:val="00B508AA"/>
    <w:rsid w:val="00B57B0D"/>
    <w:rsid w:val="00B57B51"/>
    <w:rsid w:val="00B60827"/>
    <w:rsid w:val="00B60AA6"/>
    <w:rsid w:val="00B66D33"/>
    <w:rsid w:val="00B6798E"/>
    <w:rsid w:val="00B74443"/>
    <w:rsid w:val="00B835B8"/>
    <w:rsid w:val="00B9655E"/>
    <w:rsid w:val="00B9775F"/>
    <w:rsid w:val="00B97ABD"/>
    <w:rsid w:val="00BA5B8B"/>
    <w:rsid w:val="00BB4351"/>
    <w:rsid w:val="00BB6905"/>
    <w:rsid w:val="00BC04E7"/>
    <w:rsid w:val="00BC1F2A"/>
    <w:rsid w:val="00BC2CE2"/>
    <w:rsid w:val="00BD2C2B"/>
    <w:rsid w:val="00BD79E6"/>
    <w:rsid w:val="00BE45CA"/>
    <w:rsid w:val="00BF562C"/>
    <w:rsid w:val="00BF7361"/>
    <w:rsid w:val="00C03C08"/>
    <w:rsid w:val="00C06AA5"/>
    <w:rsid w:val="00C07559"/>
    <w:rsid w:val="00C10017"/>
    <w:rsid w:val="00C10EBD"/>
    <w:rsid w:val="00C1546D"/>
    <w:rsid w:val="00C2214D"/>
    <w:rsid w:val="00C2317D"/>
    <w:rsid w:val="00C2364B"/>
    <w:rsid w:val="00C34D37"/>
    <w:rsid w:val="00C452E0"/>
    <w:rsid w:val="00C45A1B"/>
    <w:rsid w:val="00C4799C"/>
    <w:rsid w:val="00C603F9"/>
    <w:rsid w:val="00C62892"/>
    <w:rsid w:val="00C65E52"/>
    <w:rsid w:val="00C73227"/>
    <w:rsid w:val="00C7407E"/>
    <w:rsid w:val="00C76BF6"/>
    <w:rsid w:val="00C83DFB"/>
    <w:rsid w:val="00C87063"/>
    <w:rsid w:val="00C87F4C"/>
    <w:rsid w:val="00C915FE"/>
    <w:rsid w:val="00C92C6D"/>
    <w:rsid w:val="00C94BD4"/>
    <w:rsid w:val="00C979FF"/>
    <w:rsid w:val="00CB5662"/>
    <w:rsid w:val="00CC1803"/>
    <w:rsid w:val="00CD10DA"/>
    <w:rsid w:val="00CD30B6"/>
    <w:rsid w:val="00CD7E27"/>
    <w:rsid w:val="00CF2AE1"/>
    <w:rsid w:val="00CF65FB"/>
    <w:rsid w:val="00CF6F15"/>
    <w:rsid w:val="00D052C0"/>
    <w:rsid w:val="00D16F04"/>
    <w:rsid w:val="00D25F4A"/>
    <w:rsid w:val="00D2654F"/>
    <w:rsid w:val="00D35B1D"/>
    <w:rsid w:val="00D372D5"/>
    <w:rsid w:val="00D41B26"/>
    <w:rsid w:val="00D47BBB"/>
    <w:rsid w:val="00D51196"/>
    <w:rsid w:val="00D618B9"/>
    <w:rsid w:val="00D701BF"/>
    <w:rsid w:val="00D828E0"/>
    <w:rsid w:val="00D832BE"/>
    <w:rsid w:val="00D832EA"/>
    <w:rsid w:val="00D87494"/>
    <w:rsid w:val="00D96D6F"/>
    <w:rsid w:val="00DA5844"/>
    <w:rsid w:val="00DA6312"/>
    <w:rsid w:val="00DA6CCB"/>
    <w:rsid w:val="00DB1ED0"/>
    <w:rsid w:val="00DB3684"/>
    <w:rsid w:val="00DB6A18"/>
    <w:rsid w:val="00DC011D"/>
    <w:rsid w:val="00DC1C76"/>
    <w:rsid w:val="00DC6009"/>
    <w:rsid w:val="00DD319B"/>
    <w:rsid w:val="00DD6D45"/>
    <w:rsid w:val="00DE5581"/>
    <w:rsid w:val="00DE5F21"/>
    <w:rsid w:val="00DF2520"/>
    <w:rsid w:val="00DF30D2"/>
    <w:rsid w:val="00DF4345"/>
    <w:rsid w:val="00DF4E5E"/>
    <w:rsid w:val="00E01DFF"/>
    <w:rsid w:val="00E07527"/>
    <w:rsid w:val="00E10859"/>
    <w:rsid w:val="00E135D9"/>
    <w:rsid w:val="00E21896"/>
    <w:rsid w:val="00E23F2B"/>
    <w:rsid w:val="00E24BE6"/>
    <w:rsid w:val="00E319AE"/>
    <w:rsid w:val="00E33D7B"/>
    <w:rsid w:val="00E56C94"/>
    <w:rsid w:val="00E62CFC"/>
    <w:rsid w:val="00E67285"/>
    <w:rsid w:val="00E714D9"/>
    <w:rsid w:val="00E821D9"/>
    <w:rsid w:val="00E86852"/>
    <w:rsid w:val="00E909BA"/>
    <w:rsid w:val="00E97366"/>
    <w:rsid w:val="00EA0428"/>
    <w:rsid w:val="00EA2FD7"/>
    <w:rsid w:val="00EB76E8"/>
    <w:rsid w:val="00EC0DA7"/>
    <w:rsid w:val="00EC1324"/>
    <w:rsid w:val="00EC37EA"/>
    <w:rsid w:val="00EC5C06"/>
    <w:rsid w:val="00EC6686"/>
    <w:rsid w:val="00ED086A"/>
    <w:rsid w:val="00ED0D80"/>
    <w:rsid w:val="00ED53F2"/>
    <w:rsid w:val="00ED777C"/>
    <w:rsid w:val="00EE082A"/>
    <w:rsid w:val="00EE262F"/>
    <w:rsid w:val="00EE43DB"/>
    <w:rsid w:val="00EE53E8"/>
    <w:rsid w:val="00EE6632"/>
    <w:rsid w:val="00EF00D5"/>
    <w:rsid w:val="00F05E59"/>
    <w:rsid w:val="00F124CF"/>
    <w:rsid w:val="00F14E2C"/>
    <w:rsid w:val="00F16899"/>
    <w:rsid w:val="00F22CCE"/>
    <w:rsid w:val="00F32435"/>
    <w:rsid w:val="00F35A31"/>
    <w:rsid w:val="00F442D7"/>
    <w:rsid w:val="00F464F2"/>
    <w:rsid w:val="00F52990"/>
    <w:rsid w:val="00F54D34"/>
    <w:rsid w:val="00F5667F"/>
    <w:rsid w:val="00F56FC3"/>
    <w:rsid w:val="00F60AFD"/>
    <w:rsid w:val="00F631F9"/>
    <w:rsid w:val="00F63613"/>
    <w:rsid w:val="00F64019"/>
    <w:rsid w:val="00F65D3C"/>
    <w:rsid w:val="00F76A18"/>
    <w:rsid w:val="00F80ECA"/>
    <w:rsid w:val="00F86C3B"/>
    <w:rsid w:val="00F91B0A"/>
    <w:rsid w:val="00F91E6C"/>
    <w:rsid w:val="00F93F6A"/>
    <w:rsid w:val="00F94FCE"/>
    <w:rsid w:val="00F96590"/>
    <w:rsid w:val="00F9748A"/>
    <w:rsid w:val="00FA2E8D"/>
    <w:rsid w:val="00FA326A"/>
    <w:rsid w:val="00FA421D"/>
    <w:rsid w:val="00FB4808"/>
    <w:rsid w:val="00FB4823"/>
    <w:rsid w:val="00FB7D35"/>
    <w:rsid w:val="00FC106C"/>
    <w:rsid w:val="00FD112F"/>
    <w:rsid w:val="00FE2539"/>
    <w:rsid w:val="00FE3DA8"/>
    <w:rsid w:val="00FF08A3"/>
    <w:rsid w:val="02410942"/>
    <w:rsid w:val="030516B9"/>
    <w:rsid w:val="0314369E"/>
    <w:rsid w:val="08E96E41"/>
    <w:rsid w:val="0AE20526"/>
    <w:rsid w:val="0AF03D42"/>
    <w:rsid w:val="0B7373D0"/>
    <w:rsid w:val="0DD61BEC"/>
    <w:rsid w:val="0E8655A8"/>
    <w:rsid w:val="0F5E7DB6"/>
    <w:rsid w:val="11F51E33"/>
    <w:rsid w:val="12FE1C75"/>
    <w:rsid w:val="1398598B"/>
    <w:rsid w:val="174A172E"/>
    <w:rsid w:val="18536324"/>
    <w:rsid w:val="19027EF9"/>
    <w:rsid w:val="1A1104E0"/>
    <w:rsid w:val="1AD5775F"/>
    <w:rsid w:val="1DA43419"/>
    <w:rsid w:val="1EDE6099"/>
    <w:rsid w:val="1F210AF8"/>
    <w:rsid w:val="22D942D7"/>
    <w:rsid w:val="22E04EF3"/>
    <w:rsid w:val="2490323F"/>
    <w:rsid w:val="25740DFC"/>
    <w:rsid w:val="26646776"/>
    <w:rsid w:val="270F3FF9"/>
    <w:rsid w:val="281C4008"/>
    <w:rsid w:val="2B163BA8"/>
    <w:rsid w:val="2D687FBF"/>
    <w:rsid w:val="2EE41337"/>
    <w:rsid w:val="30A6777C"/>
    <w:rsid w:val="313E1763"/>
    <w:rsid w:val="32B75C71"/>
    <w:rsid w:val="32C81D58"/>
    <w:rsid w:val="32D31C12"/>
    <w:rsid w:val="340A1DD0"/>
    <w:rsid w:val="35C10BB4"/>
    <w:rsid w:val="365B2DB7"/>
    <w:rsid w:val="368E5791"/>
    <w:rsid w:val="36C50230"/>
    <w:rsid w:val="37F94635"/>
    <w:rsid w:val="38170F5F"/>
    <w:rsid w:val="38651CCB"/>
    <w:rsid w:val="3A125E82"/>
    <w:rsid w:val="3AA235EA"/>
    <w:rsid w:val="40FE2CBD"/>
    <w:rsid w:val="419C65AD"/>
    <w:rsid w:val="42E6744A"/>
    <w:rsid w:val="434B5110"/>
    <w:rsid w:val="47C56DB1"/>
    <w:rsid w:val="4C086CFC"/>
    <w:rsid w:val="4DFE2983"/>
    <w:rsid w:val="4EC015B1"/>
    <w:rsid w:val="5086682B"/>
    <w:rsid w:val="51904CF2"/>
    <w:rsid w:val="52277FAA"/>
    <w:rsid w:val="531C36DA"/>
    <w:rsid w:val="53486019"/>
    <w:rsid w:val="56AC5E19"/>
    <w:rsid w:val="58850B00"/>
    <w:rsid w:val="59E36A9C"/>
    <w:rsid w:val="5CB66712"/>
    <w:rsid w:val="5CCB5CF1"/>
    <w:rsid w:val="5E082F75"/>
    <w:rsid w:val="5F1E120F"/>
    <w:rsid w:val="5F553F98"/>
    <w:rsid w:val="5FAE565A"/>
    <w:rsid w:val="60F33A68"/>
    <w:rsid w:val="61893075"/>
    <w:rsid w:val="631657EC"/>
    <w:rsid w:val="6389147B"/>
    <w:rsid w:val="64965A2D"/>
    <w:rsid w:val="68B03FED"/>
    <w:rsid w:val="6AD25AE5"/>
    <w:rsid w:val="6B9A2E1D"/>
    <w:rsid w:val="6DE9247B"/>
    <w:rsid w:val="6E8421A4"/>
    <w:rsid w:val="6FC97AD8"/>
    <w:rsid w:val="701F61BC"/>
    <w:rsid w:val="72783DCD"/>
    <w:rsid w:val="729D6DC9"/>
    <w:rsid w:val="72FA5594"/>
    <w:rsid w:val="73920EBF"/>
    <w:rsid w:val="7416389E"/>
    <w:rsid w:val="750E2B18"/>
    <w:rsid w:val="796E7CD8"/>
    <w:rsid w:val="7B09415C"/>
    <w:rsid w:val="7B446DCC"/>
    <w:rsid w:val="7C105031"/>
    <w:rsid w:val="7CF549C8"/>
    <w:rsid w:val="7D545437"/>
    <w:rsid w:val="7E85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e">
    <w:name w:val="Normal"/>
    <w:qFormat/>
    <w:rsid w:val="007E47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e"/>
    <w:next w:val="ae"/>
    <w:link w:val="1Char"/>
    <w:qFormat/>
    <w:rsid w:val="007E47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e"/>
    <w:next w:val="ae"/>
    <w:link w:val="2Char"/>
    <w:qFormat/>
    <w:rsid w:val="007E47D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e"/>
    <w:next w:val="ae"/>
    <w:link w:val="3Char"/>
    <w:qFormat/>
    <w:rsid w:val="007E47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Body Text First Indent"/>
    <w:basedOn w:val="af3"/>
    <w:qFormat/>
    <w:rsid w:val="007E47DC"/>
    <w:pPr>
      <w:ind w:firstLineChars="100" w:firstLine="420"/>
    </w:pPr>
  </w:style>
  <w:style w:type="paragraph" w:styleId="af3">
    <w:name w:val="Body Text"/>
    <w:basedOn w:val="ae"/>
    <w:qFormat/>
    <w:rsid w:val="007E47DC"/>
    <w:pPr>
      <w:spacing w:after="120"/>
    </w:pPr>
  </w:style>
  <w:style w:type="paragraph" w:styleId="af4">
    <w:name w:val="Document Map"/>
    <w:basedOn w:val="ae"/>
    <w:link w:val="Char"/>
    <w:qFormat/>
    <w:rsid w:val="007E47DC"/>
    <w:rPr>
      <w:rFonts w:ascii="宋体"/>
      <w:sz w:val="18"/>
      <w:szCs w:val="18"/>
    </w:rPr>
  </w:style>
  <w:style w:type="paragraph" w:styleId="af5">
    <w:name w:val="Date"/>
    <w:basedOn w:val="ae"/>
    <w:next w:val="ae"/>
    <w:qFormat/>
    <w:rsid w:val="007E47DC"/>
    <w:rPr>
      <w:szCs w:val="20"/>
    </w:rPr>
  </w:style>
  <w:style w:type="paragraph" w:styleId="af6">
    <w:name w:val="Balloon Text"/>
    <w:basedOn w:val="ae"/>
    <w:link w:val="Char0"/>
    <w:qFormat/>
    <w:rsid w:val="007E47DC"/>
    <w:rPr>
      <w:sz w:val="18"/>
      <w:szCs w:val="18"/>
    </w:rPr>
  </w:style>
  <w:style w:type="paragraph" w:styleId="af7">
    <w:name w:val="footer"/>
    <w:basedOn w:val="ae"/>
    <w:qFormat/>
    <w:rsid w:val="007E47DC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8">
    <w:name w:val="header"/>
    <w:basedOn w:val="ae"/>
    <w:qFormat/>
    <w:rsid w:val="007E47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9">
    <w:name w:val="page number"/>
    <w:qFormat/>
    <w:rsid w:val="007E47DC"/>
    <w:rPr>
      <w:rFonts w:ascii="Times New Roman" w:eastAsia="宋体" w:hAnsi="Times New Roman"/>
      <w:sz w:val="18"/>
    </w:rPr>
  </w:style>
  <w:style w:type="table" w:styleId="afa">
    <w:name w:val="Table Grid"/>
    <w:basedOn w:val="af0"/>
    <w:uiPriority w:val="59"/>
    <w:qFormat/>
    <w:rsid w:val="007E4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一级条标题"/>
    <w:next w:val="afb"/>
    <w:qFormat/>
    <w:rsid w:val="007E47DC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fb">
    <w:name w:val="段"/>
    <w:link w:val="Char1"/>
    <w:qFormat/>
    <w:rsid w:val="007E47D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1">
    <w:name w:val="前言、引言标题"/>
    <w:next w:val="ae"/>
    <w:qFormat/>
    <w:rsid w:val="007E47DC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">
    <w:name w:val="章标题"/>
    <w:next w:val="afb"/>
    <w:qFormat/>
    <w:rsid w:val="007E47DC"/>
    <w:pPr>
      <w:numPr>
        <w:numId w:val="3"/>
      </w:numPr>
      <w:spacing w:beforeLines="50" w:afterLines="50"/>
      <w:jc w:val="both"/>
      <w:outlineLvl w:val="1"/>
    </w:pPr>
    <w:rPr>
      <w:rFonts w:ascii="黑体" w:eastAsia="黑体" w:hAnsi="黑体" w:cs="黑体"/>
      <w:sz w:val="21"/>
    </w:rPr>
  </w:style>
  <w:style w:type="paragraph" w:customStyle="1" w:styleId="a2">
    <w:name w:val="二级条标题"/>
    <w:basedOn w:val="a7"/>
    <w:next w:val="afb"/>
    <w:qFormat/>
    <w:rsid w:val="007E47DC"/>
    <w:pPr>
      <w:numPr>
        <w:ilvl w:val="3"/>
        <w:numId w:val="2"/>
      </w:numPr>
      <w:outlineLvl w:val="3"/>
    </w:pPr>
  </w:style>
  <w:style w:type="paragraph" w:customStyle="1" w:styleId="a3">
    <w:name w:val="三级条标题"/>
    <w:basedOn w:val="a2"/>
    <w:next w:val="afb"/>
    <w:qFormat/>
    <w:rsid w:val="007E47DC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fb"/>
    <w:qFormat/>
    <w:rsid w:val="007E47DC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fb"/>
    <w:qFormat/>
    <w:rsid w:val="007E47DC"/>
    <w:pPr>
      <w:numPr>
        <w:ilvl w:val="6"/>
      </w:numPr>
      <w:outlineLvl w:val="6"/>
    </w:pPr>
  </w:style>
  <w:style w:type="paragraph" w:customStyle="1" w:styleId="ab">
    <w:name w:val="正文图标题"/>
    <w:next w:val="afb"/>
    <w:qFormat/>
    <w:rsid w:val="007E47DC"/>
    <w:pPr>
      <w:numPr>
        <w:numId w:val="4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6">
    <w:name w:val="正文表标题"/>
    <w:next w:val="afb"/>
    <w:qFormat/>
    <w:rsid w:val="007E47DC"/>
    <w:pPr>
      <w:numPr>
        <w:numId w:val="5"/>
      </w:numPr>
      <w:spacing w:beforeLines="50" w:afterLines="50"/>
      <w:jc w:val="center"/>
    </w:pPr>
    <w:rPr>
      <w:rFonts w:ascii="黑体" w:eastAsia="黑体" w:hAnsi="黑体"/>
      <w:sz w:val="21"/>
    </w:rPr>
  </w:style>
  <w:style w:type="character" w:customStyle="1" w:styleId="1Char">
    <w:name w:val="标题 1 Char"/>
    <w:basedOn w:val="af"/>
    <w:link w:val="1"/>
    <w:qFormat/>
    <w:rsid w:val="007E47DC"/>
    <w:rPr>
      <w:b/>
      <w:bCs/>
      <w:kern w:val="44"/>
      <w:sz w:val="44"/>
      <w:szCs w:val="44"/>
    </w:rPr>
  </w:style>
  <w:style w:type="character" w:customStyle="1" w:styleId="2Char">
    <w:name w:val="标题 2 Char"/>
    <w:basedOn w:val="af"/>
    <w:link w:val="2"/>
    <w:qFormat/>
    <w:rsid w:val="007E47D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qFormat/>
    <w:rsid w:val="007E47DC"/>
    <w:rPr>
      <w:b/>
      <w:bCs/>
      <w:kern w:val="2"/>
      <w:sz w:val="32"/>
      <w:szCs w:val="32"/>
    </w:rPr>
  </w:style>
  <w:style w:type="paragraph" w:customStyle="1" w:styleId="a0">
    <w:name w:val="一级无"/>
    <w:basedOn w:val="a7"/>
    <w:qFormat/>
    <w:rsid w:val="007E47DC"/>
    <w:pPr>
      <w:numPr>
        <w:ilvl w:val="1"/>
        <w:numId w:val="3"/>
      </w:numPr>
    </w:pPr>
    <w:rPr>
      <w:rFonts w:ascii="宋体" w:eastAsia="宋体" w:hAnsi="宋体"/>
      <w:szCs w:val="21"/>
    </w:rPr>
  </w:style>
  <w:style w:type="paragraph" w:customStyle="1" w:styleId="afc">
    <w:name w:val="实施日期"/>
    <w:basedOn w:val="afd"/>
    <w:qFormat/>
    <w:rsid w:val="007E47DC"/>
    <w:pPr>
      <w:framePr w:hSpace="0" w:wrap="around" w:xAlign="right"/>
      <w:jc w:val="right"/>
    </w:pPr>
  </w:style>
  <w:style w:type="paragraph" w:customStyle="1" w:styleId="afd">
    <w:name w:val="发布日期"/>
    <w:qFormat/>
    <w:rsid w:val="007E47DC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character" w:customStyle="1" w:styleId="Char1">
    <w:name w:val="段 Char"/>
    <w:link w:val="afb"/>
    <w:qFormat/>
    <w:rsid w:val="007E47DC"/>
    <w:rPr>
      <w:rFonts w:ascii="宋体"/>
      <w:sz w:val="21"/>
      <w:lang w:val="en-US" w:eastAsia="zh-CN" w:bidi="ar-SA"/>
    </w:rPr>
  </w:style>
  <w:style w:type="paragraph" w:customStyle="1" w:styleId="afe">
    <w:name w:val="目次、标准名称标题"/>
    <w:basedOn w:val="ae"/>
    <w:next w:val="afb"/>
    <w:qFormat/>
    <w:rsid w:val="007E47D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">
    <w:name w:val="标准书眉_奇数页"/>
    <w:next w:val="ae"/>
    <w:qFormat/>
    <w:rsid w:val="007E47DC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9">
    <w:name w:val="附录标题"/>
    <w:basedOn w:val="afb"/>
    <w:next w:val="afb"/>
    <w:qFormat/>
    <w:rsid w:val="007E47DC"/>
    <w:pPr>
      <w:numPr>
        <w:numId w:val="6"/>
      </w:numPr>
      <w:tabs>
        <w:tab w:val="clear" w:pos="0"/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</w:rPr>
  </w:style>
  <w:style w:type="paragraph" w:customStyle="1" w:styleId="aa">
    <w:name w:val="附录表标号"/>
    <w:basedOn w:val="ae"/>
    <w:next w:val="afb"/>
    <w:qFormat/>
    <w:rsid w:val="007E47DC"/>
    <w:pPr>
      <w:numPr>
        <w:ilvl w:val="1"/>
        <w:numId w:val="6"/>
      </w:numPr>
      <w:spacing w:line="14" w:lineRule="exact"/>
      <w:ind w:left="811" w:hanging="448"/>
      <w:jc w:val="center"/>
      <w:outlineLvl w:val="0"/>
    </w:pPr>
    <w:rPr>
      <w:color w:val="FFFFFF"/>
    </w:rPr>
  </w:style>
  <w:style w:type="character" w:customStyle="1" w:styleId="Char">
    <w:name w:val="文档结构图 Char"/>
    <w:basedOn w:val="af"/>
    <w:link w:val="af4"/>
    <w:qFormat/>
    <w:rsid w:val="007E47DC"/>
    <w:rPr>
      <w:rFonts w:ascii="宋体"/>
      <w:kern w:val="2"/>
      <w:sz w:val="18"/>
      <w:szCs w:val="18"/>
    </w:rPr>
  </w:style>
  <w:style w:type="character" w:customStyle="1" w:styleId="Char0">
    <w:name w:val="批注框文本 Char"/>
    <w:link w:val="af6"/>
    <w:qFormat/>
    <w:rsid w:val="007E47DC"/>
    <w:rPr>
      <w:kern w:val="2"/>
      <w:sz w:val="18"/>
      <w:szCs w:val="18"/>
    </w:rPr>
  </w:style>
  <w:style w:type="character" w:customStyle="1" w:styleId="aff0">
    <w:name w:val="发布"/>
    <w:qFormat/>
    <w:rsid w:val="007E47DC"/>
    <w:rPr>
      <w:rFonts w:ascii="黑体" w:eastAsia="黑体"/>
      <w:spacing w:val="22"/>
      <w:w w:val="100"/>
      <w:position w:val="3"/>
      <w:sz w:val="28"/>
    </w:rPr>
  </w:style>
  <w:style w:type="paragraph" w:customStyle="1" w:styleId="aff1">
    <w:name w:val="封面标准文稿编辑信息"/>
    <w:qFormat/>
    <w:rsid w:val="007E47DC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d">
    <w:name w:val="附录三级无"/>
    <w:basedOn w:val="ae"/>
    <w:qFormat/>
    <w:rsid w:val="007E47DC"/>
    <w:pPr>
      <w:widowControl/>
      <w:numPr>
        <w:ilvl w:val="1"/>
        <w:numId w:val="7"/>
      </w:numPr>
      <w:tabs>
        <w:tab w:val="clear" w:pos="840"/>
      </w:tabs>
      <w:wordWrap w:val="0"/>
      <w:overflowPunct w:val="0"/>
      <w:autoSpaceDE w:val="0"/>
      <w:autoSpaceDN w:val="0"/>
      <w:ind w:left="0" w:firstLine="0"/>
      <w:textAlignment w:val="baseline"/>
      <w:outlineLvl w:val="4"/>
    </w:pPr>
    <w:rPr>
      <w:rFonts w:ascii="宋体"/>
      <w:kern w:val="21"/>
      <w:szCs w:val="21"/>
    </w:rPr>
  </w:style>
  <w:style w:type="paragraph" w:customStyle="1" w:styleId="aff2">
    <w:name w:val="示例内容"/>
    <w:qFormat/>
    <w:rsid w:val="007E47DC"/>
    <w:pPr>
      <w:ind w:firstLineChars="200" w:firstLine="200"/>
    </w:pPr>
    <w:rPr>
      <w:rFonts w:ascii="宋体"/>
      <w:sz w:val="18"/>
      <w:szCs w:val="18"/>
    </w:rPr>
  </w:style>
  <w:style w:type="paragraph" w:customStyle="1" w:styleId="aff3">
    <w:name w:val="附录章标题"/>
    <w:next w:val="afb"/>
    <w:qFormat/>
    <w:rsid w:val="007E47DC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4">
    <w:name w:val="发布部门"/>
    <w:next w:val="afb"/>
    <w:qFormat/>
    <w:rsid w:val="007E47DC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5">
    <w:name w:val="标准书脚_奇数页"/>
    <w:qFormat/>
    <w:rsid w:val="007E47DC"/>
    <w:pPr>
      <w:spacing w:before="120"/>
      <w:jc w:val="right"/>
    </w:pPr>
    <w:rPr>
      <w:sz w:val="18"/>
    </w:rPr>
  </w:style>
  <w:style w:type="paragraph" w:customStyle="1" w:styleId="aff6">
    <w:name w:val="封面标准英文名称"/>
    <w:qFormat/>
    <w:rsid w:val="007E47DC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c">
    <w:name w:val="附录一级无"/>
    <w:basedOn w:val="ae"/>
    <w:qFormat/>
    <w:rsid w:val="007E47DC"/>
    <w:pPr>
      <w:widowControl/>
      <w:numPr>
        <w:numId w:val="7"/>
      </w:numPr>
      <w:tabs>
        <w:tab w:val="clear" w:pos="839"/>
      </w:tabs>
      <w:wordWrap w:val="0"/>
      <w:overflowPunct w:val="0"/>
      <w:autoSpaceDE w:val="0"/>
      <w:autoSpaceDN w:val="0"/>
      <w:ind w:left="0" w:firstLine="0"/>
      <w:textAlignment w:val="baseline"/>
      <w:outlineLvl w:val="2"/>
    </w:pPr>
    <w:rPr>
      <w:rFonts w:ascii="宋体"/>
      <w:kern w:val="21"/>
      <w:szCs w:val="21"/>
    </w:rPr>
  </w:style>
  <w:style w:type="paragraph" w:customStyle="1" w:styleId="aff7">
    <w:name w:val="附录图标题"/>
    <w:basedOn w:val="ae"/>
    <w:next w:val="afb"/>
    <w:qFormat/>
    <w:rsid w:val="007E47DC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8">
    <w:name w:val="附录数字编号列项（二级）"/>
    <w:qFormat/>
    <w:rsid w:val="007E47DC"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ordinary-outputtarget-output">
    <w:name w:val="ordinary-output target-output"/>
    <w:basedOn w:val="ae"/>
    <w:qFormat/>
    <w:rsid w:val="007E47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9">
    <w:name w:val="附录表标题"/>
    <w:basedOn w:val="ae"/>
    <w:next w:val="afb"/>
    <w:qFormat/>
    <w:rsid w:val="007E47DC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a">
    <w:name w:val="标准文件_段"/>
    <w:qFormat/>
    <w:rsid w:val="007E47DC"/>
    <w:pPr>
      <w:autoSpaceDE w:val="0"/>
      <w:autoSpaceDN w:val="0"/>
      <w:adjustRightInd w:val="0"/>
      <w:snapToGrid w:val="0"/>
      <w:spacing w:line="300" w:lineRule="exact"/>
      <w:ind w:rightChars="-50" w:right="-105"/>
      <w:jc w:val="both"/>
    </w:pPr>
    <w:rPr>
      <w:rFonts w:ascii="宋体"/>
      <w:spacing w:val="2"/>
      <w:sz w:val="18"/>
    </w:rPr>
  </w:style>
  <w:style w:type="paragraph" w:customStyle="1" w:styleId="affb">
    <w:name w:val="附录标识"/>
    <w:basedOn w:val="ae"/>
    <w:next w:val="afb"/>
    <w:qFormat/>
    <w:rsid w:val="007E47DC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360" w:hanging="36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c">
    <w:name w:val="附录公式编号制表符"/>
    <w:basedOn w:val="ae"/>
    <w:next w:val="afb"/>
    <w:qFormat/>
    <w:rsid w:val="007E47DC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d">
    <w:name w:val="封面正文"/>
    <w:qFormat/>
    <w:rsid w:val="007E47DC"/>
    <w:pPr>
      <w:jc w:val="both"/>
    </w:pPr>
  </w:style>
  <w:style w:type="paragraph" w:customStyle="1" w:styleId="affe">
    <w:name w:val="封面标准名称"/>
    <w:qFormat/>
    <w:rsid w:val="007E47D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">
    <w:name w:val="列项——"/>
    <w:qFormat/>
    <w:rsid w:val="007E47DC"/>
    <w:pPr>
      <w:widowControl w:val="0"/>
      <w:tabs>
        <w:tab w:val="left" w:pos="420"/>
        <w:tab w:val="left" w:pos="854"/>
      </w:tabs>
      <w:ind w:leftChars="200" w:left="420" w:hangingChars="200" w:hanging="420"/>
      <w:jc w:val="both"/>
    </w:pPr>
    <w:rPr>
      <w:rFonts w:ascii="宋体"/>
      <w:sz w:val="21"/>
    </w:rPr>
  </w:style>
  <w:style w:type="paragraph" w:customStyle="1" w:styleId="afff0">
    <w:name w:val="附录五级无"/>
    <w:basedOn w:val="ae"/>
    <w:qFormat/>
    <w:rsid w:val="007E47DC"/>
    <w:pPr>
      <w:widowControl/>
      <w:wordWrap w:val="0"/>
      <w:overflowPunct w:val="0"/>
      <w:autoSpaceDE w:val="0"/>
      <w:autoSpaceDN w:val="0"/>
      <w:textAlignment w:val="baseline"/>
      <w:outlineLvl w:val="6"/>
    </w:pPr>
    <w:rPr>
      <w:rFonts w:ascii="宋体"/>
      <w:kern w:val="21"/>
      <w:szCs w:val="21"/>
    </w:rPr>
  </w:style>
  <w:style w:type="paragraph" w:customStyle="1" w:styleId="afff1">
    <w:name w:val="文献分类号"/>
    <w:qFormat/>
    <w:rsid w:val="007E47DC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20">
    <w:name w:val="封面标准号2"/>
    <w:basedOn w:val="ae"/>
    <w:qFormat/>
    <w:rsid w:val="007E47DC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f2">
    <w:name w:val="标准称谓"/>
    <w:next w:val="ae"/>
    <w:qFormat/>
    <w:rsid w:val="007E47D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3">
    <w:name w:val="封面标准文稿类别"/>
    <w:qFormat/>
    <w:rsid w:val="007E47DC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4">
    <w:name w:val="封面标准代替信息"/>
    <w:basedOn w:val="20"/>
    <w:qFormat/>
    <w:rsid w:val="007E47DC"/>
    <w:pPr>
      <w:framePr w:wrap="around"/>
      <w:spacing w:before="57"/>
    </w:pPr>
    <w:rPr>
      <w:rFonts w:ascii="宋体"/>
      <w:sz w:val="21"/>
    </w:rPr>
  </w:style>
  <w:style w:type="paragraph" w:customStyle="1" w:styleId="afff5">
    <w:name w:val="封面一致性程度标识"/>
    <w:qFormat/>
    <w:rsid w:val="007E47DC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6">
    <w:name w:val="数字编号列项（二级）"/>
    <w:qFormat/>
    <w:rsid w:val="007E47DC"/>
    <w:pPr>
      <w:jc w:val="both"/>
    </w:pPr>
    <w:rPr>
      <w:rFonts w:ascii="宋体"/>
      <w:sz w:val="21"/>
    </w:rPr>
  </w:style>
  <w:style w:type="paragraph" w:customStyle="1" w:styleId="a8">
    <w:name w:val="注×："/>
    <w:qFormat/>
    <w:rsid w:val="007E47DC"/>
    <w:pPr>
      <w:widowControl w:val="0"/>
      <w:numPr>
        <w:numId w:val="8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郑阳东  第2次修改</dc:creator>
  <cp:lastModifiedBy>zccct</cp:lastModifiedBy>
  <cp:revision>2</cp:revision>
  <cp:lastPrinted>2023-03-17T05:55:00Z</cp:lastPrinted>
  <dcterms:created xsi:type="dcterms:W3CDTF">2023-04-21T08:18:00Z</dcterms:created>
  <dcterms:modified xsi:type="dcterms:W3CDTF">2023-04-21T08:18:00Z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AF8A9AB4DAD842208098B478D1A8072D</vt:lpwstr>
  </property>
</Properties>
</file>