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/>
        <w:jc w:val="left"/>
        <w:rPr>
          <w:rFonts w:eastAsia="黑体"/>
          <w:sz w:val="28"/>
        </w:rPr>
      </w:pPr>
      <w:r>
        <w:rPr>
          <w:rFonts w:hint="eastAsia" w:eastAsia="黑体"/>
          <w:sz w:val="28"/>
        </w:rPr>
        <w:t>附件：</w:t>
      </w:r>
    </w:p>
    <w:p>
      <w:pPr>
        <w:spacing w:before="312" w:beforeLines="100" w:after="156" w:afterLines="50"/>
        <w:jc w:val="center"/>
        <w:rPr>
          <w:rFonts w:eastAsia="黑体"/>
          <w:sz w:val="28"/>
        </w:rPr>
      </w:pPr>
      <w:r>
        <w:rPr>
          <w:rFonts w:hint="eastAsia" w:eastAsia="黑体"/>
          <w:sz w:val="28"/>
        </w:rPr>
        <w:t>标准征求意见稿意见汇总处理表</w:t>
      </w:r>
    </w:p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/>
        </w:rPr>
        <w:t>标准项目名称：铜合金弹性带材平面弯曲疲劳试验方法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 w:ascii="宋体" w:hAnsi="宋体"/>
        </w:rPr>
        <w:t>承办人：</w:t>
      </w:r>
      <w:r>
        <w:rPr>
          <w:rFonts w:hint="eastAsia" w:ascii="宋体" w:hAnsi="宋体"/>
          <w:lang w:eastAsia="zh-CN"/>
        </w:rPr>
        <w:t>马肖</w:t>
      </w:r>
      <w:r>
        <w:rPr>
          <w:rFonts w:hint="eastAsia" w:ascii="宋体" w:hAnsi="宋体"/>
          <w:lang w:val="en-US" w:eastAsia="zh-CN"/>
        </w:rPr>
        <w:t xml:space="preserve">   </w:t>
      </w:r>
      <w:r>
        <w:rPr>
          <w:rFonts w:hint="eastAsia" w:ascii="宋体" w:hAnsi="宋体"/>
        </w:rPr>
        <w:t xml:space="preserve"> </w:t>
      </w:r>
      <w:r>
        <w:rPr>
          <w:rFonts w:hint="eastAsia" w:ascii="宋体" w:hAnsi="宋体"/>
          <w:lang w:val="en-US" w:eastAsia="zh-CN"/>
        </w:rPr>
        <w:t xml:space="preserve">    </w:t>
      </w:r>
      <w:r>
        <w:rPr>
          <w:rFonts w:hint="eastAsia"/>
        </w:rPr>
        <w:t>标准项目负责起草单位：</w:t>
      </w:r>
      <w:r>
        <w:rPr>
          <w:rFonts w:hint="eastAsia"/>
          <w:sz w:val="21"/>
          <w:szCs w:val="21"/>
        </w:rPr>
        <w:t>西北稀有金属材料研究院</w:t>
      </w:r>
      <w:r>
        <w:rPr>
          <w:rFonts w:hint="eastAsia"/>
          <w:sz w:val="21"/>
          <w:szCs w:val="21"/>
          <w:lang w:eastAsia="zh-CN"/>
        </w:rPr>
        <w:t>宁夏有限公司</w:t>
      </w:r>
      <w:r>
        <w:rPr>
          <w:rFonts w:hint="eastAsia"/>
          <w:sz w:val="21"/>
          <w:szCs w:val="21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/>
          <w:sz w:val="21"/>
          <w:szCs w:val="21"/>
        </w:rPr>
        <w:t>电话</w:t>
      </w:r>
      <w:r>
        <w:rPr>
          <w:rFonts w:hint="eastAsia"/>
          <w:sz w:val="21"/>
          <w:szCs w:val="21"/>
          <w:lang w:val="en-US" w:eastAsia="zh-CN"/>
        </w:rPr>
        <w:t>：</w:t>
      </w:r>
      <w:r>
        <w:rPr>
          <w:rFonts w:hint="eastAsia" w:ascii="宋体" w:hAnsi="宋体"/>
          <w:sz w:val="21"/>
          <w:szCs w:val="21"/>
        </w:rPr>
        <w:t>0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952-2098378        </w:t>
      </w:r>
      <w:r>
        <w:rPr>
          <w:rFonts w:hint="eastAsia" w:ascii="宋体" w:hAnsi="宋体"/>
        </w:rPr>
        <w:t>20</w:t>
      </w:r>
      <w:r>
        <w:rPr>
          <w:rFonts w:hint="eastAsia" w:ascii="宋体" w:hAnsi="宋体"/>
          <w:lang w:val="en-US" w:eastAsia="zh-CN"/>
        </w:rPr>
        <w:t>23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lang w:val="en-US" w:eastAsia="zh-CN"/>
        </w:rPr>
        <w:t>3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lang w:val="en-US" w:eastAsia="zh-CN"/>
        </w:rPr>
        <w:t>1</w:t>
      </w:r>
      <w:r>
        <w:rPr>
          <w:rFonts w:hint="eastAsia" w:ascii="宋体" w:hAnsi="宋体"/>
        </w:rPr>
        <w:t>日</w:t>
      </w:r>
      <w:r>
        <w:rPr>
          <w:rFonts w:hint="eastAsia"/>
        </w:rPr>
        <w:t>填写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 w:ascii="宋体" w:hAnsi="宋体"/>
        </w:rPr>
        <w:t>共</w:t>
      </w:r>
      <w:r>
        <w:rPr>
          <w:rFonts w:hint="eastAsia" w:ascii="宋体" w:hAnsi="宋体"/>
          <w:lang w:val="en-US" w:eastAsia="zh-CN"/>
        </w:rPr>
        <w:t xml:space="preserve"> 1 </w:t>
      </w:r>
      <w:r>
        <w:rPr>
          <w:rFonts w:hint="eastAsia" w:ascii="宋体" w:hAnsi="宋体"/>
        </w:rPr>
        <w:t>页 第 1 页</w:t>
      </w:r>
    </w:p>
    <w:tbl>
      <w:tblPr>
        <w:tblStyle w:val="5"/>
        <w:tblW w:w="9180" w:type="dxa"/>
        <w:tblInd w:w="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015"/>
        <w:gridCol w:w="3527"/>
        <w:gridCol w:w="2596"/>
        <w:gridCol w:w="662"/>
        <w:gridCol w:w="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656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1015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标准章条编号</w:t>
            </w:r>
          </w:p>
        </w:tc>
        <w:tc>
          <w:tcPr>
            <w:tcW w:w="3527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意见内容</w:t>
            </w:r>
          </w:p>
        </w:tc>
        <w:tc>
          <w:tcPr>
            <w:tcW w:w="2596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提出单位</w:t>
            </w:r>
          </w:p>
        </w:tc>
        <w:tc>
          <w:tcPr>
            <w:tcW w:w="662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处理意见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5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Chars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</w:t>
            </w:r>
          </w:p>
        </w:tc>
        <w:tc>
          <w:tcPr>
            <w:tcW w:w="101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Chars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</w:t>
            </w:r>
          </w:p>
        </w:tc>
        <w:tc>
          <w:tcPr>
            <w:tcW w:w="3527" w:type="dxa"/>
            <w:vAlign w:val="center"/>
          </w:tcPr>
          <w:p>
            <w:pPr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建议将厚度范围由“</w:t>
            </w:r>
            <w:r>
              <w:rPr>
                <w:rFonts w:hint="eastAsia" w:ascii="宋体" w:hAnsi="宋体"/>
                <w:kern w:val="0"/>
                <w:szCs w:val="21"/>
              </w:rPr>
              <w:t>0.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～1.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kern w:val="0"/>
                <w:szCs w:val="21"/>
              </w:rPr>
              <w:t>mm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”更改为“0.1~1.0mm”</w:t>
            </w:r>
          </w:p>
        </w:tc>
        <w:tc>
          <w:tcPr>
            <w:tcW w:w="2596" w:type="dxa"/>
            <w:vAlign w:val="center"/>
          </w:tcPr>
          <w:p>
            <w:pPr>
              <w:spacing w:line="252" w:lineRule="auto"/>
              <w:contextualSpacing/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宁波博威合金板带有限公司</w:t>
            </w:r>
          </w:p>
        </w:tc>
        <w:tc>
          <w:tcPr>
            <w:tcW w:w="66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/>
              </w:rPr>
              <w:t>采纳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5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Chars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2</w:t>
            </w:r>
          </w:p>
        </w:tc>
        <w:tc>
          <w:tcPr>
            <w:tcW w:w="101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Chars="0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4</w:t>
            </w:r>
          </w:p>
        </w:tc>
        <w:tc>
          <w:tcPr>
            <w:tcW w:w="3527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黑体" w:cs="宋体"/>
                <w:color w:val="00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建议原理增加表示寿命的方式，参照JCBA日本标准以及国内标准进行调整。</w:t>
            </w:r>
          </w:p>
        </w:tc>
        <w:tc>
          <w:tcPr>
            <w:tcW w:w="259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有色标委会重金属分标委</w:t>
            </w:r>
          </w:p>
        </w:tc>
        <w:tc>
          <w:tcPr>
            <w:tcW w:w="66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采纳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5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Chars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3</w:t>
            </w:r>
          </w:p>
        </w:tc>
        <w:tc>
          <w:tcPr>
            <w:tcW w:w="101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5</w:t>
            </w:r>
          </w:p>
        </w:tc>
        <w:tc>
          <w:tcPr>
            <w:tcW w:w="352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both"/>
              <w:rPr>
                <w:rFonts w:hint="eastAsia" w:ascii="宋体" w:hAnsi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优化试验条件描述；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both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建议增加“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应力循环频率不应引起试样过热或试验机共振。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”和“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装在试验机上的试样不允许承受所需规定弯曲应力以外的其他应力。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”的内容。</w:t>
            </w:r>
          </w:p>
        </w:tc>
        <w:tc>
          <w:tcPr>
            <w:tcW w:w="2596" w:type="dxa"/>
            <w:vAlign w:val="center"/>
          </w:tcPr>
          <w:p>
            <w:pPr>
              <w:spacing w:line="300" w:lineRule="auto"/>
              <w:contextualSpacing/>
              <w:jc w:val="left"/>
              <w:rPr>
                <w:rFonts w:hint="eastAsia" w:ascii="Calibri" w:hAnsi="Calibri" w:eastAsia="宋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宁波博威合金板带有限公司</w:t>
            </w:r>
          </w:p>
        </w:tc>
        <w:tc>
          <w:tcPr>
            <w:tcW w:w="662" w:type="dxa"/>
            <w:vAlign w:val="center"/>
          </w:tcPr>
          <w:p>
            <w:pPr>
              <w:spacing w:line="288" w:lineRule="auto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lang w:val="en-US" w:eastAsia="zh-CN"/>
              </w:rPr>
              <w:t>采纳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5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Chars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4</w:t>
            </w:r>
          </w:p>
        </w:tc>
        <w:tc>
          <w:tcPr>
            <w:tcW w:w="101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Chars="0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6</w:t>
            </w:r>
          </w:p>
        </w:tc>
        <w:tc>
          <w:tcPr>
            <w:tcW w:w="352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Chars="0"/>
              <w:jc w:val="both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优化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lang w:val="en-US" w:eastAsia="zh-CN"/>
              </w:rPr>
              <w:t>试验机结构形式，使试验机具有广泛适用性。</w:t>
            </w:r>
          </w:p>
        </w:tc>
        <w:tc>
          <w:tcPr>
            <w:tcW w:w="2596" w:type="dxa"/>
            <w:vAlign w:val="center"/>
          </w:tcPr>
          <w:p>
            <w:pPr>
              <w:spacing w:line="300" w:lineRule="auto"/>
              <w:contextualSpacing/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苏州金江铜业有限公司</w:t>
            </w:r>
          </w:p>
        </w:tc>
        <w:tc>
          <w:tcPr>
            <w:tcW w:w="662" w:type="dxa"/>
            <w:vAlign w:val="center"/>
          </w:tcPr>
          <w:p>
            <w:pPr>
              <w:spacing w:line="300" w:lineRule="auto"/>
              <w:contextualSpacing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采纳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5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Chars="0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5</w:t>
            </w:r>
          </w:p>
        </w:tc>
        <w:tc>
          <w:tcPr>
            <w:tcW w:w="101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Chars="0"/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7</w:t>
            </w:r>
          </w:p>
        </w:tc>
        <w:tc>
          <w:tcPr>
            <w:tcW w:w="352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Chars="0"/>
              <w:jc w:val="both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试样增加条形试样，使试样具备广泛兼容性。</w:t>
            </w:r>
          </w:p>
        </w:tc>
        <w:tc>
          <w:tcPr>
            <w:tcW w:w="2596" w:type="dxa"/>
            <w:vAlign w:val="center"/>
          </w:tcPr>
          <w:p>
            <w:pPr>
              <w:spacing w:line="300" w:lineRule="auto"/>
              <w:contextualSpacing/>
              <w:jc w:val="left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宁波兴业盛泰集团有限公司、宁波博威合金板带有限公司</w:t>
            </w:r>
          </w:p>
        </w:tc>
        <w:tc>
          <w:tcPr>
            <w:tcW w:w="662" w:type="dxa"/>
            <w:vAlign w:val="center"/>
          </w:tcPr>
          <w:p>
            <w:pPr>
              <w:spacing w:line="300" w:lineRule="auto"/>
              <w:contextualSpacing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采纳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5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6</w:t>
            </w:r>
          </w:p>
        </w:tc>
        <w:tc>
          <w:tcPr>
            <w:tcW w:w="101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8</w:t>
            </w:r>
          </w:p>
        </w:tc>
        <w:tc>
          <w:tcPr>
            <w:tcW w:w="352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both"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调整试验步骤顺序，使更便于操作。</w:t>
            </w:r>
          </w:p>
        </w:tc>
        <w:tc>
          <w:tcPr>
            <w:tcW w:w="259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浙江方圆检测集团股份有限公司</w:t>
            </w:r>
          </w:p>
        </w:tc>
        <w:tc>
          <w:tcPr>
            <w:tcW w:w="66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采纳</w:t>
            </w:r>
          </w:p>
        </w:tc>
        <w:tc>
          <w:tcPr>
            <w:tcW w:w="724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5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7</w:t>
            </w:r>
          </w:p>
        </w:tc>
        <w:tc>
          <w:tcPr>
            <w:tcW w:w="101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8.1</w:t>
            </w:r>
          </w:p>
        </w:tc>
        <w:tc>
          <w:tcPr>
            <w:tcW w:w="3527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0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建议去掉弯曲应力计算中数字修约按GB/T8170规定执行。</w:t>
            </w:r>
          </w:p>
        </w:tc>
        <w:tc>
          <w:tcPr>
            <w:tcW w:w="259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有色标委会重金属分标委</w:t>
            </w:r>
          </w:p>
        </w:tc>
        <w:tc>
          <w:tcPr>
            <w:tcW w:w="66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采纳</w:t>
            </w:r>
          </w:p>
        </w:tc>
        <w:tc>
          <w:tcPr>
            <w:tcW w:w="724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5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8</w:t>
            </w:r>
          </w:p>
        </w:tc>
        <w:tc>
          <w:tcPr>
            <w:tcW w:w="101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8.3</w:t>
            </w:r>
          </w:p>
        </w:tc>
        <w:tc>
          <w:tcPr>
            <w:tcW w:w="35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spacing w:val="0"/>
                <w:sz w:val="21"/>
                <w:szCs w:val="24"/>
                <w:lang w:val="en-US" w:eastAsia="zh-CN"/>
              </w:rPr>
              <w:t>建议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pacing w:val="0"/>
                <w:sz w:val="21"/>
                <w:szCs w:val="24"/>
                <w:lang w:val="en-US" w:eastAsia="zh-CN"/>
              </w:rPr>
              <w:t>试样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spacing w:val="0"/>
                <w:sz w:val="21"/>
                <w:szCs w:val="24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pacing w:val="0"/>
                <w:sz w:val="21"/>
                <w:szCs w:val="24"/>
                <w:lang w:val="en-US" w:eastAsia="zh-CN"/>
              </w:rPr>
              <w:t>夹持力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spacing w:val="0"/>
                <w:sz w:val="21"/>
                <w:szCs w:val="24"/>
                <w:lang w:val="en-US" w:eastAsia="zh-CN"/>
              </w:rPr>
              <w:t>应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pacing w:val="0"/>
                <w:sz w:val="21"/>
                <w:szCs w:val="24"/>
                <w:lang w:val="en-US" w:eastAsia="zh-CN"/>
              </w:rPr>
              <w:t>尽可能小，以降低试样于钳口内断裂的概率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spacing w:val="0"/>
                <w:sz w:val="21"/>
                <w:szCs w:val="24"/>
                <w:lang w:val="en-US" w:eastAsia="zh-CN"/>
              </w:rPr>
              <w:t>，可</w:t>
            </w:r>
            <w:r>
              <w:rPr>
                <w:rFonts w:hint="eastAsia" w:ascii="宋体" w:hAnsi="宋体" w:cs="宋体"/>
                <w:kern w:val="2"/>
                <w:sz w:val="21"/>
                <w:lang w:bidi="ar-SA"/>
              </w:rPr>
              <w:t>利用可调</w:t>
            </w:r>
            <w:r>
              <w:rPr>
                <w:rFonts w:hint="eastAsia" w:ascii="宋体" w:hAnsi="宋体" w:cs="宋体"/>
                <w:kern w:val="2"/>
                <w:sz w:val="21"/>
                <w:lang w:val="en-US" w:eastAsia="zh-CN" w:bidi="ar-SA"/>
              </w:rPr>
              <w:t>式扭力扳手</w:t>
            </w:r>
            <w:r>
              <w:rPr>
                <w:rFonts w:hint="eastAsia" w:ascii="宋体" w:hAnsi="宋体" w:cs="宋体"/>
                <w:kern w:val="2"/>
                <w:sz w:val="21"/>
                <w:lang w:bidi="ar-SA"/>
              </w:rPr>
              <w:t>将</w:t>
            </w:r>
            <w:r>
              <w:rPr>
                <w:rFonts w:hint="eastAsia" w:ascii="宋体" w:hAnsi="宋体" w:cs="宋体"/>
                <w:kern w:val="2"/>
                <w:sz w:val="21"/>
                <w:lang w:val="en-US" w:eastAsia="zh-CN" w:bidi="ar-SA"/>
              </w:rPr>
              <w:t>试样</w:t>
            </w:r>
            <w:r>
              <w:rPr>
                <w:rFonts w:hint="eastAsia" w:ascii="宋体" w:hAnsi="宋体" w:cs="宋体"/>
                <w:kern w:val="2"/>
                <w:sz w:val="21"/>
                <w:lang w:bidi="ar-SA"/>
              </w:rPr>
              <w:t>固定在</w:t>
            </w:r>
            <w:r>
              <w:rPr>
                <w:rFonts w:hint="eastAsia" w:ascii="宋体" w:hAnsi="宋体" w:cs="宋体"/>
                <w:kern w:val="2"/>
                <w:sz w:val="21"/>
                <w:lang w:val="en-US" w:eastAsia="zh-CN" w:bidi="ar-SA"/>
              </w:rPr>
              <w:t>夹具上</w:t>
            </w:r>
            <w:r>
              <w:rPr>
                <w:rFonts w:hint="eastAsia" w:ascii="宋体" w:hAnsi="宋体" w:cs="宋体"/>
                <w:kern w:val="2"/>
                <w:sz w:val="21"/>
                <w:lang w:bidi="ar-SA"/>
              </w:rPr>
              <w:t>（力矩推荐值</w:t>
            </w:r>
            <w:r>
              <w:rPr>
                <w:rFonts w:hint="eastAsia" w:ascii="宋体" w:hAnsi="宋体" w:cs="宋体"/>
                <w:kern w:val="2"/>
                <w:sz w:val="21"/>
                <w:lang w:val="en-US" w:eastAsia="zh-CN" w:bidi="ar-SA"/>
              </w:rPr>
              <w:t>3</w:t>
            </w:r>
            <w:r>
              <w:rPr>
                <w:rFonts w:hint="eastAsia" w:ascii="宋体" w:hAnsi="宋体" w:cs="宋体"/>
                <w:kern w:val="2"/>
                <w:sz w:val="21"/>
                <w:lang w:bidi="ar-SA"/>
              </w:rPr>
              <w:t xml:space="preserve">N·m）。 </w:t>
            </w:r>
          </w:p>
        </w:tc>
        <w:tc>
          <w:tcPr>
            <w:tcW w:w="259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宁波兴业盛泰集团有限公司</w:t>
            </w:r>
          </w:p>
        </w:tc>
        <w:tc>
          <w:tcPr>
            <w:tcW w:w="66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采纳</w:t>
            </w:r>
          </w:p>
        </w:tc>
        <w:tc>
          <w:tcPr>
            <w:tcW w:w="724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5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9</w:t>
            </w:r>
          </w:p>
        </w:tc>
        <w:tc>
          <w:tcPr>
            <w:tcW w:w="101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正文</w:t>
            </w:r>
          </w:p>
        </w:tc>
        <w:tc>
          <w:tcPr>
            <w:tcW w:w="3527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lang w:val="en-US" w:eastAsia="zh-CN"/>
              </w:rPr>
              <w:t>文中图示、字体</w:t>
            </w:r>
            <w:r>
              <w:rPr>
                <w:rFonts w:hint="eastAsia"/>
                <w:lang w:val="en-US" w:eastAsia="zh-CN"/>
              </w:rPr>
              <w:t>、标引序号说明等按照GB/T 1.1-2020要求修改。</w:t>
            </w:r>
          </w:p>
        </w:tc>
        <w:tc>
          <w:tcPr>
            <w:tcW w:w="259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中铝洛阳铜加工有限公司</w:t>
            </w:r>
          </w:p>
        </w:tc>
        <w:tc>
          <w:tcPr>
            <w:tcW w:w="66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采纳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5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10</w:t>
            </w:r>
          </w:p>
        </w:tc>
        <w:tc>
          <w:tcPr>
            <w:tcW w:w="101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正文</w:t>
            </w:r>
          </w:p>
        </w:tc>
        <w:tc>
          <w:tcPr>
            <w:tcW w:w="3527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建议参照软化温度标准对疲劳寿命表征方式进行修改，实现两个未知数、一个未知数下试验结果表示形式。增加</w:t>
            </w:r>
            <w:r>
              <w:rPr>
                <w:rFonts w:hint="eastAsia" w:ascii="宋体" w:hAnsi="Times New Roman" w:eastAsia="宋体" w:cs="Times New Roman"/>
                <w:kern w:val="0"/>
                <w:sz w:val="21"/>
                <w:szCs w:val="20"/>
                <w:lang w:val="en-US" w:eastAsia="zh-CN" w:bidi="ar-SA"/>
              </w:rPr>
              <w:t>“失效判据和试验终止”条款</w:t>
            </w:r>
            <w:r>
              <w:rPr>
                <w:rFonts w:hint="eastAsia" w:cs="Times New Roman"/>
                <w:kern w:val="0"/>
                <w:sz w:val="21"/>
                <w:szCs w:val="20"/>
                <w:lang w:val="en-US" w:eastAsia="zh-CN" w:bidi="ar-SA"/>
              </w:rPr>
              <w:t>。</w:t>
            </w:r>
          </w:p>
        </w:tc>
        <w:tc>
          <w:tcPr>
            <w:tcW w:w="259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有色标委会重金属分标委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</w:tc>
        <w:tc>
          <w:tcPr>
            <w:tcW w:w="66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采纳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5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11</w:t>
            </w:r>
          </w:p>
        </w:tc>
        <w:tc>
          <w:tcPr>
            <w:tcW w:w="101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lang w:val="en-US" w:eastAsia="zh-CN"/>
              </w:rPr>
            </w:pPr>
          </w:p>
        </w:tc>
        <w:tc>
          <w:tcPr>
            <w:tcW w:w="3527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无意见</w:t>
            </w:r>
          </w:p>
        </w:tc>
        <w:tc>
          <w:tcPr>
            <w:tcW w:w="2596" w:type="dxa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hAnsi="宋体" w:cs="宋体"/>
                <w:color w:val="00000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lang w:val="en-US" w:eastAsia="zh-CN"/>
              </w:rPr>
              <w:t>浙江惟精新材料股份有限公司</w:t>
            </w:r>
          </w:p>
        </w:tc>
        <w:tc>
          <w:tcPr>
            <w:tcW w:w="66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lang w:val="en-US" w:eastAsia="zh-CN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5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12</w:t>
            </w:r>
          </w:p>
        </w:tc>
        <w:tc>
          <w:tcPr>
            <w:tcW w:w="101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lang w:val="en-US" w:eastAsia="zh-CN"/>
              </w:rPr>
            </w:pPr>
          </w:p>
        </w:tc>
        <w:tc>
          <w:tcPr>
            <w:tcW w:w="3527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无意见</w:t>
            </w:r>
          </w:p>
        </w:tc>
        <w:tc>
          <w:tcPr>
            <w:tcW w:w="2596" w:type="dxa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hAnsi="宋体" w:cs="宋体"/>
                <w:color w:val="00000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lang w:val="en-US" w:eastAsia="zh-CN"/>
              </w:rPr>
              <w:t>太原晋西春雷铜业有限公司</w:t>
            </w:r>
          </w:p>
        </w:tc>
        <w:tc>
          <w:tcPr>
            <w:tcW w:w="66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lang w:val="en-US" w:eastAsia="zh-CN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5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13</w:t>
            </w:r>
          </w:p>
        </w:tc>
        <w:tc>
          <w:tcPr>
            <w:tcW w:w="101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lang w:val="en-US" w:eastAsia="zh-CN"/>
              </w:rPr>
            </w:pPr>
          </w:p>
        </w:tc>
        <w:tc>
          <w:tcPr>
            <w:tcW w:w="3527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无意见</w:t>
            </w:r>
          </w:p>
        </w:tc>
        <w:tc>
          <w:tcPr>
            <w:tcW w:w="2596" w:type="dxa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hAnsi="宋体" w:cs="宋体"/>
                <w:color w:val="00000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lang w:val="en-US" w:eastAsia="zh-CN"/>
              </w:rPr>
              <w:t>浙江力博实业股份有限公司</w:t>
            </w:r>
          </w:p>
        </w:tc>
        <w:tc>
          <w:tcPr>
            <w:tcW w:w="66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lang w:val="en-US" w:eastAsia="zh-CN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5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14</w:t>
            </w:r>
          </w:p>
        </w:tc>
        <w:tc>
          <w:tcPr>
            <w:tcW w:w="101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lang w:val="en-US" w:eastAsia="zh-CN"/>
              </w:rPr>
            </w:pPr>
          </w:p>
        </w:tc>
        <w:tc>
          <w:tcPr>
            <w:tcW w:w="3527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无意见</w:t>
            </w:r>
          </w:p>
        </w:tc>
        <w:tc>
          <w:tcPr>
            <w:tcW w:w="2596" w:type="dxa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hAnsi="宋体" w:cs="宋体"/>
                <w:color w:val="00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江铜板带、有研工程技术研究院有限公司</w:t>
            </w:r>
          </w:p>
        </w:tc>
        <w:tc>
          <w:tcPr>
            <w:tcW w:w="66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lang w:val="en-US" w:eastAsia="zh-CN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5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15</w:t>
            </w:r>
          </w:p>
        </w:tc>
        <w:tc>
          <w:tcPr>
            <w:tcW w:w="101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lang w:val="en-US" w:eastAsia="zh-CN"/>
              </w:rPr>
            </w:pPr>
          </w:p>
        </w:tc>
        <w:tc>
          <w:tcPr>
            <w:tcW w:w="3527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无意见</w:t>
            </w:r>
          </w:p>
        </w:tc>
        <w:tc>
          <w:tcPr>
            <w:tcW w:w="2596" w:type="dxa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凯美龙精密铜板带（河南）有限公司</w:t>
            </w:r>
          </w:p>
        </w:tc>
        <w:tc>
          <w:tcPr>
            <w:tcW w:w="66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lang w:val="en-US" w:eastAsia="zh-CN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</w:t>
      </w:r>
    </w:p>
    <w:p>
      <w:r>
        <w:rPr>
          <w:rFonts w:hint="eastAsia"/>
        </w:rPr>
        <w:t>说明（1）发送</w:t>
      </w:r>
      <w:r>
        <w:rPr>
          <w:rFonts w:hint="eastAsia" w:ascii="宋体" w:hAnsi="宋体"/>
        </w:rPr>
        <w:t>《征求意见稿》的单位数：</w:t>
      </w:r>
      <w:r>
        <w:rPr>
          <w:rFonts w:hint="eastAsia" w:ascii="宋体" w:hAnsi="宋体"/>
          <w:lang w:val="en-US" w:eastAsia="zh-CN"/>
        </w:rPr>
        <w:t>11</w:t>
      </w:r>
      <w:r>
        <w:rPr>
          <w:rFonts w:hint="eastAsia" w:ascii="宋体" w:hAnsi="宋体"/>
        </w:rPr>
        <w:t>个；</w:t>
      </w:r>
    </w:p>
    <w:p>
      <w:r>
        <w:rPr>
          <w:rFonts w:hint="eastAsia"/>
        </w:rPr>
        <w:t xml:space="preserve">    （2）收到</w:t>
      </w:r>
      <w:r>
        <w:rPr>
          <w:rFonts w:hint="eastAsia" w:ascii="宋体" w:hAnsi="宋体"/>
        </w:rPr>
        <w:t>《征求意见稿》后，回函的单位数：</w:t>
      </w:r>
      <w:r>
        <w:rPr>
          <w:rFonts w:hint="eastAsia" w:ascii="宋体" w:hAnsi="宋体"/>
          <w:lang w:val="en-US" w:eastAsia="zh-CN"/>
        </w:rPr>
        <w:t>11</w:t>
      </w:r>
      <w:r>
        <w:rPr>
          <w:rFonts w:hint="eastAsia" w:ascii="宋体" w:hAnsi="宋体"/>
        </w:rPr>
        <w:t>个；</w:t>
      </w:r>
    </w:p>
    <w:p>
      <w:pPr>
        <w:ind w:firstLine="435"/>
        <w:rPr>
          <w:rFonts w:ascii="宋体" w:hAnsi="宋体"/>
        </w:rPr>
      </w:pPr>
      <w:r>
        <w:rPr>
          <w:rFonts w:hint="eastAsia"/>
        </w:rPr>
        <w:t>（3）收到</w:t>
      </w:r>
      <w:r>
        <w:rPr>
          <w:rFonts w:hint="eastAsia" w:ascii="宋体" w:hAnsi="宋体"/>
        </w:rPr>
        <w:t>《征求意见稿》后，回函并有建议或意见的单位数：</w:t>
      </w:r>
      <w:r>
        <w:rPr>
          <w:rFonts w:hint="eastAsia" w:ascii="宋体" w:hAnsi="宋体"/>
          <w:lang w:val="en-US" w:eastAsia="zh-CN"/>
        </w:rPr>
        <w:t>6</w:t>
      </w:r>
      <w:r>
        <w:rPr>
          <w:rFonts w:hint="eastAsia" w:ascii="宋体" w:hAnsi="宋体"/>
        </w:rPr>
        <w:t>个；</w:t>
      </w:r>
    </w:p>
    <w:p>
      <w:pPr>
        <w:rPr>
          <w:rFonts w:hint="default" w:ascii="宋体" w:hAnsi="宋体" w:eastAsia="宋体" w:cs="宋体"/>
        </w:rPr>
      </w:pPr>
      <w:r>
        <w:rPr>
          <w:rFonts w:hint="eastAsia"/>
        </w:rPr>
        <w:t xml:space="preserve">    （4）没有</w:t>
      </w:r>
      <w:r>
        <w:rPr>
          <w:rFonts w:hint="eastAsia" w:ascii="宋体" w:hAnsi="宋体"/>
        </w:rPr>
        <w:t>回函的单位数：</w:t>
      </w:r>
      <w:r>
        <w:rPr>
          <w:rFonts w:hint="eastAsia" w:ascii="宋体" w:hAnsi="宋体"/>
          <w:lang w:val="en-US" w:eastAsia="zh-CN"/>
        </w:rPr>
        <w:t xml:space="preserve">0 </w:t>
      </w:r>
      <w:r>
        <w:rPr>
          <w:rFonts w:hint="eastAsia" w:ascii="宋体" w:hAnsi="宋体"/>
        </w:rPr>
        <w:t>个。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5MjA5ZTZiMDM3ZmZkOWRjZjkzNDZkZjM2ZWIwODUifQ=="/>
  </w:docVars>
  <w:rsids>
    <w:rsidRoot w:val="01B13D8B"/>
    <w:rsid w:val="01B13D8B"/>
    <w:rsid w:val="18D312B9"/>
    <w:rsid w:val="291F7EC6"/>
    <w:rsid w:val="35741EBA"/>
    <w:rsid w:val="485F33A3"/>
    <w:rsid w:val="624C0B2D"/>
    <w:rsid w:val="65F91FED"/>
    <w:rsid w:val="6B44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qFormat/>
    <w:uiPriority w:val="99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封面标准英文名称"/>
    <w:qFormat/>
    <w:uiPriority w:val="99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780</Words>
  <Characters>837</Characters>
  <Lines>0</Lines>
  <Paragraphs>0</Paragraphs>
  <TotalTime>1</TotalTime>
  <ScaleCrop>false</ScaleCrop>
  <LinksUpToDate>false</LinksUpToDate>
  <CharactersWithSpaces>904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2023-03-13T07:39:00Z</dcterms:created>
  <dc:creator>马肖</dc:creator>
  <cp:lastModifiedBy>马肖</cp:lastModifiedBy>
  <dcterms:modified xsi:type="dcterms:W3CDTF">2023-04-15T09:16:21Z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8AB56A34DB9B40B5840B7E1A68D9CCB0</vt:lpwstr>
  </property>
</Properties>
</file>