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882D" w14:textId="77777777" w:rsidR="00C874CA" w:rsidRDefault="00C874CA" w:rsidP="00C874CA">
      <w:pPr>
        <w:spacing w:line="400" w:lineRule="exact"/>
        <w:ind w:leftChars="-76" w:left="-160" w:firstLineChars="50" w:firstLine="14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附件：</w:t>
      </w:r>
    </w:p>
    <w:p w14:paraId="0B9DEB36" w14:textId="77777777" w:rsidR="00C874CA" w:rsidRDefault="00C874CA" w:rsidP="00C874CA">
      <w:pPr>
        <w:spacing w:line="400" w:lineRule="exact"/>
        <w:ind w:leftChars="-76" w:left="-160" w:firstLineChars="50" w:firstLine="140"/>
        <w:jc w:val="center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轻金属分标委审定</w:t>
      </w:r>
      <w:r>
        <w:rPr>
          <w:rFonts w:ascii="Times New Roman" w:eastAsia="黑体" w:hAnsi="Times New Roman" w:cs="Times New Roman" w:hint="eastAsia"/>
          <w:sz w:val="28"/>
        </w:rPr>
        <w:t>、预审、讨论和</w:t>
      </w:r>
      <w:r>
        <w:rPr>
          <w:rFonts w:ascii="Times New Roman" w:eastAsia="黑体" w:hAnsi="Times New Roman" w:cs="Times New Roman"/>
          <w:sz w:val="28"/>
        </w:rPr>
        <w:t>任务落实的标准项目</w:t>
      </w:r>
    </w:p>
    <w:tbl>
      <w:tblPr>
        <w:tblW w:w="499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756"/>
        <w:gridCol w:w="2779"/>
        <w:gridCol w:w="6845"/>
        <w:gridCol w:w="1111"/>
      </w:tblGrid>
      <w:tr w:rsidR="00C874CA" w14:paraId="68A5E1AF" w14:textId="77777777" w:rsidTr="001671D9">
        <w:trPr>
          <w:trHeight w:val="423"/>
          <w:tblHeader/>
        </w:trPr>
        <w:tc>
          <w:tcPr>
            <w:tcW w:w="1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52752" w14:textId="77777777" w:rsidR="00C874CA" w:rsidRDefault="00C874CA" w:rsidP="001671D9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9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D2512E" w14:textId="77777777" w:rsidR="00C874CA" w:rsidRDefault="00C874CA" w:rsidP="001671D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标准项目名称</w:t>
            </w:r>
          </w:p>
        </w:tc>
        <w:tc>
          <w:tcPr>
            <w:tcW w:w="99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103C3" w14:textId="77777777" w:rsidR="00C874CA" w:rsidRDefault="00C874CA" w:rsidP="001671D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项目编号</w:t>
            </w:r>
          </w:p>
        </w:tc>
        <w:tc>
          <w:tcPr>
            <w:tcW w:w="246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A3692" w14:textId="77777777" w:rsidR="00C874CA" w:rsidRDefault="00C874CA" w:rsidP="001671D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起草单位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C33A3" w14:textId="77777777" w:rsidR="00C874CA" w:rsidRDefault="00C874CA" w:rsidP="001671D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备注</w:t>
            </w:r>
          </w:p>
        </w:tc>
      </w:tr>
      <w:tr w:rsidR="00C874CA" w14:paraId="47A60B38" w14:textId="77777777" w:rsidTr="001671D9">
        <w:trPr>
          <w:trHeight w:val="308"/>
        </w:trPr>
        <w:tc>
          <w:tcPr>
            <w:tcW w:w="5000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CFDEE0" w14:textId="77777777" w:rsidR="00C874CA" w:rsidRDefault="00C874CA" w:rsidP="001671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第一组</w:t>
            </w:r>
          </w:p>
        </w:tc>
      </w:tr>
      <w:tr w:rsidR="00C874CA" w14:paraId="681E5A42" w14:textId="77777777" w:rsidTr="001671D9">
        <w:trPr>
          <w:trHeight w:val="697"/>
        </w:trPr>
        <w:tc>
          <w:tcPr>
            <w:tcW w:w="15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094700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12" w:space="0" w:color="auto"/>
            </w:tcBorders>
            <w:vAlign w:val="center"/>
          </w:tcPr>
          <w:p w14:paraId="26F594CE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重熔用铝锭</w:t>
            </w:r>
          </w:p>
        </w:tc>
        <w:tc>
          <w:tcPr>
            <w:tcW w:w="999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65A7974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国标委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发[2021]41号20214673-T-610</w:t>
            </w:r>
          </w:p>
        </w:tc>
        <w:tc>
          <w:tcPr>
            <w:tcW w:w="24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3015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包头铝业有限公司、有色金属技术经济研究院有限责任公司、山东宏桥新型材料有限公司、中国铝业股份有限公司、云南铝业股份有限公司、国家电投集团宁夏能源铝业有限公司、内蒙古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霍煤鸿骏铝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有限责任公司、中铝山西新材料有限公司、山东南山铝业股份有限公司、内蒙古锦联铝材有限公司、信发集团有限公司、云南神火铝业有限公司、东北轻合金有限责任公司、西南铝业（集团）有限责任公司、厦门厦顺铝箔有限公司等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B6069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审定</w:t>
            </w:r>
          </w:p>
        </w:tc>
      </w:tr>
      <w:tr w:rsidR="00C874CA" w14:paraId="51E9A4A6" w14:textId="77777777" w:rsidTr="001671D9">
        <w:trPr>
          <w:trHeight w:val="372"/>
        </w:trPr>
        <w:tc>
          <w:tcPr>
            <w:tcW w:w="1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798611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93031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工业硅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7E92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国标委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发[2021]41号20214665-T-610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9EC7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盛硅业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股份有限公司、云南永昌硅业股份有限公司、有色金属技术经济研究院有限责任公司、新疆昌吉吉盛新型建材有限公司、都江堰市天兴硅业有限责任公司、新安化工集团股份有限公司、宁夏荣华缘特种新材料有限公司、昆明冶金研究院有限公司、昆明理工大学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5F5F6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审定</w:t>
            </w:r>
          </w:p>
        </w:tc>
      </w:tr>
      <w:tr w:rsidR="00C874CA" w14:paraId="04B7ECDA" w14:textId="77777777" w:rsidTr="001671D9">
        <w:trPr>
          <w:trHeight w:val="920"/>
        </w:trPr>
        <w:tc>
          <w:tcPr>
            <w:tcW w:w="1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5CAF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A06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铝－钢复合过渡接头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77B6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〔2022〕158号2022-0809T-YS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71A8" w14:textId="77777777" w:rsidR="00C874CA" w:rsidRDefault="00C874CA" w:rsidP="001671D9">
            <w:pPr>
              <w:widowControl/>
              <w:jc w:val="left"/>
              <w:textAlignment w:val="center"/>
              <w:rPr>
                <w:rStyle w:val="font51"/>
                <w:rFonts w:hint="default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湖南方恒新材料技术股份有限公司、贵阳铝镁设计研究院有限公司、沈阳铝镁设计研究院、东北大学设计研究院、山东宏桥新型材料有限公司、信发集团有限公司、云南云铝涌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铝业有限公司、遵义铝业股份有限公司、云南文山铝业有限公司、贵州华仁新材料有限公司、云南神火铝业有限公司、大连船舶重工集团爆炸加工研究所有限公司、新疆众和股份有限公司、中南大学等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C633A4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审定</w:t>
            </w:r>
          </w:p>
        </w:tc>
      </w:tr>
      <w:tr w:rsidR="00C874CA" w14:paraId="48C80718" w14:textId="77777777" w:rsidTr="001671D9">
        <w:trPr>
          <w:trHeight w:val="174"/>
        </w:trPr>
        <w:tc>
          <w:tcPr>
            <w:tcW w:w="1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2B9B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ACEE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高纯铝锭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F536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〔2022〕312号2022-1705T-YS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EEC9" w14:textId="77777777" w:rsidR="00C874CA" w:rsidRDefault="00C874CA" w:rsidP="001671D9">
            <w:pPr>
              <w:widowControl/>
              <w:jc w:val="left"/>
              <w:textAlignment w:val="center"/>
              <w:rPr>
                <w:rStyle w:val="font51"/>
                <w:rFonts w:hint="default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新疆众和股份有限公司、包头铝业有限公司、东北轻合金有限责任公司、西南铝业（集团）有限责任公司、广东省科学院工业分析检测中心等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96A84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预审</w:t>
            </w:r>
          </w:p>
        </w:tc>
      </w:tr>
      <w:tr w:rsidR="00C874CA" w14:paraId="0B2565CF" w14:textId="77777777" w:rsidTr="001671D9">
        <w:trPr>
          <w:trHeight w:val="174"/>
        </w:trPr>
        <w:tc>
          <w:tcPr>
            <w:tcW w:w="1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05F3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1A22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重熔用精铝锭</w:t>
            </w:r>
            <w:proofErr w:type="gramEnd"/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88E8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〔2022〕312号2022-1706T-YS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FE2E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新疆众和股份有限公司、包头铝业有限公司、东北轻合金有限责任公司、西南铝业（集团）有限责任公司、广东省科学院工业分析检测中心等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CF2A4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预审</w:t>
            </w:r>
          </w:p>
        </w:tc>
      </w:tr>
      <w:tr w:rsidR="00C874CA" w14:paraId="6E3C0F7E" w14:textId="77777777" w:rsidTr="001671D9">
        <w:trPr>
          <w:trHeight w:val="174"/>
        </w:trPr>
        <w:tc>
          <w:tcPr>
            <w:tcW w:w="1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BF5CB7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499E5" w14:textId="77777777" w:rsidR="00C874CA" w:rsidRDefault="00C874CA" w:rsidP="001671D9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铝电解槽智能打壳控制系统技术规范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A0AF9F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色协科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字[2022]17号</w:t>
            </w:r>
          </w:p>
          <w:p w14:paraId="637E40E6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2022-036-T/CNIA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A519" w14:textId="77777777" w:rsidR="00C874CA" w:rsidRDefault="00C874CA" w:rsidP="001671D9">
            <w:pPr>
              <w:widowControl/>
              <w:textAlignment w:val="center"/>
              <w:rPr>
                <w:rStyle w:val="font51"/>
                <w:rFonts w:hint="default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中铝郑州有色金属研究院有限公司、云铝涌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铝业有限公司公司、中铝青海铝厂、重庆旗能电铝有限公司、山东南山铝业股份有限公司、郑州经纬科技有限公司、贵阳铝镁设计院有限公司等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69F5A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预审</w:t>
            </w:r>
          </w:p>
        </w:tc>
      </w:tr>
      <w:tr w:rsidR="00C874CA" w14:paraId="433A5117" w14:textId="77777777" w:rsidTr="001671D9">
        <w:trPr>
          <w:trHeight w:val="246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B3FC6" w14:textId="77777777" w:rsidR="00C874CA" w:rsidRDefault="00C874CA" w:rsidP="001671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第二组</w:t>
            </w:r>
          </w:p>
        </w:tc>
      </w:tr>
      <w:tr w:rsidR="00C874CA" w14:paraId="2E6322AD" w14:textId="77777777" w:rsidTr="001671D9">
        <w:trPr>
          <w:trHeight w:val="283"/>
        </w:trPr>
        <w:tc>
          <w:tcPr>
            <w:tcW w:w="1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45C81B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1A8B1A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铝渣物相分析 X射线衍射法</w:t>
            </w:r>
          </w:p>
        </w:tc>
        <w:tc>
          <w:tcPr>
            <w:tcW w:w="999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2F60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〔2022〕312号2022-2011T-YS</w:t>
            </w:r>
          </w:p>
        </w:tc>
        <w:tc>
          <w:tcPr>
            <w:tcW w:w="24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41ED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昆明冶金研究院有限公司、广东省科学院工业分析检测中心、山东创新金属科技有限公司、云南文山铝业有限公司、东北大学、北京科技大学、内蒙古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霍煤鸿骏铝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电有限责任公司、内蒙古锦联铝材有限公司、中铝材料应用研究院有限公司、河北立中合金集团有限公司等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B08F2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讨论</w:t>
            </w:r>
          </w:p>
        </w:tc>
      </w:tr>
      <w:tr w:rsidR="00C874CA" w14:paraId="06BA23B8" w14:textId="77777777" w:rsidTr="001671D9">
        <w:trPr>
          <w:trHeight w:val="283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61CDE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E3835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铝灰、渣化学分析方法 第1部分：氟含量的测定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0EA3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色协科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字[2022]100号2022-057-T/CNIA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64B3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广东省科学院工业分析检测中心、昆明冶金研究院有限公司、山东创新金属科技有限公司、云南文山铝业有限公司、东北大学、北京科技大学、内蒙古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霍煤鸿骏铝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电有限责任公司、内蒙古锦联铝材有限公司、中铝材料应用研究院有限公司、河北立中合金集团有限公司等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0E692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讨论</w:t>
            </w:r>
          </w:p>
        </w:tc>
      </w:tr>
      <w:tr w:rsidR="00C874CA" w14:paraId="5FEBA99B" w14:textId="77777777" w:rsidTr="001671D9">
        <w:trPr>
          <w:trHeight w:val="283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8F18F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7B8C4" w14:textId="77777777" w:rsidR="00C874CA" w:rsidRDefault="00C874CA" w:rsidP="001671D9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铝灰、渣化学分析方法 第2部分：铝含量的测定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0B6C" w14:textId="77777777" w:rsidR="00C874CA" w:rsidRDefault="00C874CA" w:rsidP="001671D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色协科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字[2022]100号2022-058-T/CNIA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0E5E" w14:textId="77777777" w:rsidR="00C874CA" w:rsidRDefault="00C874CA" w:rsidP="001671D9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广东省科学院工业分析检测中心、昆明冶金研究院有限公司、山东创新金属科技有限公司、云南文山铝业有限公司、东北大学、北京科技大学、内蒙古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霍煤鸿骏铝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电有限责任公司、内蒙古锦联铝材有限公司、中铝材料应用研究院有限公司、河北立中合金集团有限公司等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307B6" w14:textId="77777777" w:rsidR="00C874CA" w:rsidRDefault="00C874CA" w:rsidP="001671D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讨论</w:t>
            </w:r>
          </w:p>
        </w:tc>
      </w:tr>
      <w:tr w:rsidR="00C874CA" w14:paraId="6DE35755" w14:textId="77777777" w:rsidTr="001671D9">
        <w:trPr>
          <w:trHeight w:val="283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68D00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C3635" w14:textId="77777777" w:rsidR="00C874CA" w:rsidRDefault="00C874CA" w:rsidP="001671D9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铝灰、渣化学分析方法 第3部分：氯含量的测定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56CF" w14:textId="77777777" w:rsidR="00C874CA" w:rsidRDefault="00C874CA" w:rsidP="001671D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色协科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字[2022]100号2022-059-T/CNIA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2EF3" w14:textId="77777777" w:rsidR="00C874CA" w:rsidRDefault="00C874CA" w:rsidP="001671D9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云南文山铝业有限公司、广东省科学院工业分析检测中心、昆明冶金研究院有限公司、山东创新金属科技有限公司、东北大学、北京科技大学、内蒙古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霍煤鸿骏铝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电有限责任公司、内蒙古锦联铝材有限公司、中铝材料应用研究院有限公司、河北立中合金集团有限公司等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0DB8B" w14:textId="77777777" w:rsidR="00C874CA" w:rsidRDefault="00C874CA" w:rsidP="001671D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讨论</w:t>
            </w:r>
          </w:p>
        </w:tc>
      </w:tr>
      <w:tr w:rsidR="00C874CA" w14:paraId="5B18984B" w14:textId="77777777" w:rsidTr="001671D9">
        <w:trPr>
          <w:trHeight w:val="283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A5130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97B46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lang w:bidi="ar"/>
              </w:rPr>
              <w:t>铝及铝合金晶粒细化用合金线材 第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2"/>
                <w:lang w:bidi="ar"/>
              </w:rPr>
              <w:t>2</w:t>
            </w:r>
            <w:r>
              <w:rPr>
                <w:rFonts w:cs="宋体" w:hint="eastAsia"/>
                <w:kern w:val="0"/>
                <w:sz w:val="22"/>
                <w:lang w:bidi="ar"/>
              </w:rPr>
              <w:t>部分：铝-钛-碳合金线材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084A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〔2022〕312号2022-1700T-YS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F340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立中四通轻合金集团股份有限公司、山东南山铝业股份有限公司、安美奇铝业（中国）有限公司、西南铝业（集团）有限责任公司等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5952C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lang w:bidi="ar"/>
              </w:rPr>
              <w:t>讨论</w:t>
            </w:r>
          </w:p>
        </w:tc>
      </w:tr>
      <w:tr w:rsidR="00C874CA" w14:paraId="0D0E9A21" w14:textId="77777777" w:rsidTr="001671D9">
        <w:trPr>
          <w:trHeight w:val="283"/>
        </w:trPr>
        <w:tc>
          <w:tcPr>
            <w:tcW w:w="1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9750E2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06CD90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lang w:bidi="ar"/>
              </w:rPr>
              <w:t>铝及铝合金晶粒细化用合金线材 第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2"/>
                <w:lang w:bidi="ar"/>
              </w:rPr>
              <w:t>3</w:t>
            </w:r>
            <w:r>
              <w:rPr>
                <w:rFonts w:cs="宋体" w:hint="eastAsia"/>
                <w:kern w:val="0"/>
                <w:sz w:val="22"/>
                <w:lang w:bidi="ar"/>
              </w:rPr>
              <w:t>部分：铝-碳合金线材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08D086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〔2022〕312号2022-1701T-YS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7BE5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立中四通轻合金集团股份有限公司、山东南山铝业股份有限公司、重庆升格新材料有限公司、山东创新金属科技有限公司、东北轻合金有限责任公司、西南铝业（集团）有限责任公司等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1EA84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lang w:bidi="ar"/>
              </w:rPr>
              <w:t>讨论</w:t>
            </w:r>
          </w:p>
        </w:tc>
      </w:tr>
      <w:tr w:rsidR="00C874CA" w14:paraId="7F39AA5D" w14:textId="77777777" w:rsidTr="001671D9">
        <w:trPr>
          <w:trHeight w:val="295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BA51B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bidi="ar"/>
              </w:rPr>
              <w:t>三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组</w:t>
            </w:r>
          </w:p>
        </w:tc>
      </w:tr>
      <w:tr w:rsidR="00C874CA" w14:paraId="44D71A8B" w14:textId="77777777" w:rsidTr="001671D9">
        <w:trPr>
          <w:trHeight w:val="295"/>
        </w:trPr>
        <w:tc>
          <w:tcPr>
            <w:tcW w:w="1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499C68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022DE7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铝及铝合金热挤压管  第1部分：无缝圆管</w:t>
            </w:r>
          </w:p>
        </w:tc>
        <w:tc>
          <w:tcPr>
            <w:tcW w:w="999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D4E1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国标委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发[2021]41号20214669-T-610</w:t>
            </w:r>
          </w:p>
        </w:tc>
        <w:tc>
          <w:tcPr>
            <w:tcW w:w="24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8D0A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东北轻合金有限责任公司、有色金属技术经济研究院有限责任公司、西南铝业（集团）有限责任公司、西北铝业有限责任公司等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56F2F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  <w:lang w:bidi="ar"/>
              </w:rPr>
              <w:t>审定</w:t>
            </w:r>
          </w:p>
        </w:tc>
      </w:tr>
      <w:tr w:rsidR="00C874CA" w14:paraId="4F11618D" w14:textId="77777777" w:rsidTr="001671D9">
        <w:trPr>
          <w:trHeight w:val="295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21061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B1076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lang w:bidi="ar"/>
              </w:rPr>
              <w:t>铝及铝合金拉（轧）制圆线材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53AF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国标委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发[2021]41号20214672-T-610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5218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杭州坤利焊接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材料有限公司、东北轻合金有限责任公司、江西理工大学、有色金属技术经济研究院有限责任公司、中车青岛四方机车车辆股份有限公司等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01D50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  <w:lang w:bidi="ar"/>
              </w:rPr>
              <w:t>审定</w:t>
            </w:r>
          </w:p>
        </w:tc>
      </w:tr>
      <w:tr w:rsidR="00C874CA" w14:paraId="7D3C9933" w14:textId="77777777" w:rsidTr="001671D9">
        <w:trPr>
          <w:trHeight w:val="295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82FBE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C7DD7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lang w:bidi="ar"/>
              </w:rPr>
              <w:t>铝合金建筑型材图样图册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7793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[2021]234号2021-1355T-YS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0D68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广亚铝业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有限公司等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B21CD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  <w:lang w:bidi="ar"/>
              </w:rPr>
              <w:t>审定</w:t>
            </w:r>
          </w:p>
        </w:tc>
      </w:tr>
      <w:tr w:rsidR="00C874CA" w14:paraId="53B2CA2F" w14:textId="77777777" w:rsidTr="001671D9">
        <w:trPr>
          <w:trHeight w:val="295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E30AB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DBC68" w14:textId="77777777" w:rsidR="00C874CA" w:rsidRDefault="00C874CA" w:rsidP="001671D9">
            <w:pPr>
              <w:widowControl/>
              <w:jc w:val="left"/>
              <w:textAlignment w:val="center"/>
              <w:rPr>
                <w:rFonts w:cs="宋体"/>
                <w:kern w:val="0"/>
                <w:sz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lang w:bidi="ar"/>
              </w:rPr>
              <w:t>一般工业用铝及铝合金挤压型材截面图册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2AC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[2021]234号2021-1356T-YS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5F81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西南铝业（集团）有限责任公司、东北轻合金有限责任公司、西北铝业有限责任公司、山东南山铝业股份有限公司、广东坚美铝业有限公司、广东伟业铝厂集团有限公司、广东豪美新材股份有限公司、广东永利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铝业有限公司等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E821F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  <w:lang w:bidi="ar"/>
              </w:rPr>
              <w:t>审定</w:t>
            </w:r>
          </w:p>
        </w:tc>
      </w:tr>
      <w:tr w:rsidR="00C874CA" w14:paraId="0FA95F01" w14:textId="77777777" w:rsidTr="001671D9">
        <w:trPr>
          <w:trHeight w:val="295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34EA2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C635C" w14:textId="77777777" w:rsidR="00C874CA" w:rsidRDefault="00C874CA" w:rsidP="001671D9">
            <w:pPr>
              <w:widowControl/>
              <w:jc w:val="left"/>
              <w:textAlignment w:val="center"/>
              <w:rPr>
                <w:rFonts w:cs="宋体"/>
                <w:kern w:val="0"/>
                <w:sz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lang w:bidi="ar"/>
              </w:rPr>
              <w:t>半导体键合用铝-1%硅细丝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9757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〔2022〕312号2022-1291T-YS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B30E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新疆众和股份有限公司、河北临泰电子科技有限公司等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000BD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  <w:lang w:bidi="ar"/>
              </w:rPr>
              <w:t>任务落实</w:t>
            </w:r>
          </w:p>
        </w:tc>
      </w:tr>
      <w:tr w:rsidR="00C874CA" w14:paraId="1B088BC2" w14:textId="77777777" w:rsidTr="001671D9">
        <w:trPr>
          <w:trHeight w:val="295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E6514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8A78E" w14:textId="77777777" w:rsidR="00C874CA" w:rsidRDefault="00C874CA" w:rsidP="001671D9">
            <w:pPr>
              <w:widowControl/>
              <w:jc w:val="left"/>
              <w:textAlignment w:val="center"/>
              <w:rPr>
                <w:rFonts w:cs="宋体"/>
                <w:kern w:val="0"/>
                <w:sz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lang w:bidi="ar"/>
              </w:rPr>
              <w:t>船用铝合金挤压管、棒、型材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ACA8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已上报计划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7A1B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西南铝业（集团）有限责任公司、有色金属技术经济研究院有限责任公司、东北轻合金有限责任公司、西北铝业有限责任公司、山东兖矿轻合金有限公司、辽宁忠旺集团有限公司等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525D0" w14:textId="77777777" w:rsidR="00C874CA" w:rsidRDefault="00C874CA" w:rsidP="001671D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任务落实</w:t>
            </w:r>
          </w:p>
        </w:tc>
      </w:tr>
      <w:tr w:rsidR="00C874CA" w14:paraId="3BBD9E37" w14:textId="77777777" w:rsidTr="001671D9">
        <w:trPr>
          <w:trHeight w:val="295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65A3C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07195" w14:textId="77777777" w:rsidR="00C874CA" w:rsidRDefault="00C874CA" w:rsidP="001671D9">
            <w:pPr>
              <w:widowControl/>
              <w:jc w:val="left"/>
              <w:textAlignment w:val="center"/>
              <w:rPr>
                <w:rFonts w:cs="宋体"/>
                <w:kern w:val="0"/>
                <w:sz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lang w:bidi="ar"/>
              </w:rPr>
              <w:t>铝及铝合金加工产品 包装、标志、运输、贮存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4D67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已上报计划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2E07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西南铝业（集团）有限责任公司、广东豪美新材股份有限公司、东北轻合金有限责任公司、厦门厦顺铝箔有限公司、南南铝业股份有限公司、广西柳州银海铝业股份有限公司、福建省闽发铝业股份有限公司、广东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美铝型材厂有限公司等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29291" w14:textId="77777777" w:rsidR="00C874CA" w:rsidRDefault="00C874CA" w:rsidP="001671D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任务落实</w:t>
            </w:r>
          </w:p>
        </w:tc>
      </w:tr>
      <w:tr w:rsidR="00C874CA" w14:paraId="33B012B9" w14:textId="77777777" w:rsidTr="001671D9">
        <w:trPr>
          <w:trHeight w:val="295"/>
        </w:trPr>
        <w:tc>
          <w:tcPr>
            <w:tcW w:w="1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6B8024" w14:textId="77777777" w:rsidR="00C874CA" w:rsidRDefault="00C874CA" w:rsidP="00C874CA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1FCEF3" w14:textId="77777777" w:rsidR="00C874CA" w:rsidRDefault="00C874CA" w:rsidP="001671D9">
            <w:pPr>
              <w:widowControl/>
              <w:jc w:val="left"/>
              <w:textAlignment w:val="center"/>
              <w:rPr>
                <w:rFonts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铝及铝合金管材外形尺寸及允许偏差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533371" w14:textId="77777777" w:rsidR="00C874CA" w:rsidRDefault="00C874CA" w:rsidP="001671D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已上报计划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56DD" w14:textId="77777777" w:rsidR="00C874CA" w:rsidRDefault="00C874CA" w:rsidP="001671D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西南铝业（集团）有限责任公司、东北轻合金有限责任公司、中国铝业西北铝加工分公司、山东兖矿轻合金有限公司、龙口市丛林铝材有限公司、浙江东轻高新焊丝有限公司、吉林麦达斯铝业有限公司、福建省南平铝业有限公司、湖南晟通科技集团有限公司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60378" w14:textId="77777777" w:rsidR="00C874CA" w:rsidRDefault="00C874CA" w:rsidP="001671D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任务落实</w:t>
            </w:r>
          </w:p>
        </w:tc>
      </w:tr>
    </w:tbl>
    <w:p w14:paraId="04CB0E10" w14:textId="77777777" w:rsidR="00C874CA" w:rsidRDefault="00C874CA" w:rsidP="00C874CA">
      <w:pPr>
        <w:spacing w:line="400" w:lineRule="exact"/>
        <w:ind w:leftChars="-76" w:left="-160" w:firstLineChars="50" w:firstLine="140"/>
        <w:jc w:val="center"/>
        <w:rPr>
          <w:rFonts w:ascii="Times New Roman" w:eastAsia="黑体" w:hAnsi="Times New Roman" w:cs="Times New Roman"/>
          <w:sz w:val="28"/>
        </w:rPr>
      </w:pPr>
    </w:p>
    <w:p w14:paraId="7CE740E5" w14:textId="77777777" w:rsidR="00C874CA" w:rsidRDefault="00C874CA" w:rsidP="00C874CA">
      <w:pPr>
        <w:spacing w:line="400" w:lineRule="exact"/>
        <w:ind w:leftChars="-76" w:left="-160" w:firstLineChars="50" w:firstLine="140"/>
        <w:jc w:val="center"/>
        <w:rPr>
          <w:rFonts w:ascii="Times New Roman" w:eastAsia="黑体" w:hAnsi="Times New Roman" w:cs="Times New Roman"/>
          <w:sz w:val="28"/>
        </w:rPr>
      </w:pPr>
    </w:p>
    <w:p w14:paraId="6EBC15E3" w14:textId="77777777" w:rsidR="0020432D" w:rsidRDefault="0020432D"/>
    <w:sectPr w:rsidR="0020432D" w:rsidSect="00C874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0E19" w14:textId="77777777" w:rsidR="0053257E" w:rsidRDefault="0053257E" w:rsidP="00C874CA">
      <w:r>
        <w:separator/>
      </w:r>
    </w:p>
  </w:endnote>
  <w:endnote w:type="continuationSeparator" w:id="0">
    <w:p w14:paraId="15A854CD" w14:textId="77777777" w:rsidR="0053257E" w:rsidRDefault="0053257E" w:rsidP="00C8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55FE" w14:textId="77777777" w:rsidR="0053257E" w:rsidRDefault="0053257E" w:rsidP="00C874CA">
      <w:r>
        <w:separator/>
      </w:r>
    </w:p>
  </w:footnote>
  <w:footnote w:type="continuationSeparator" w:id="0">
    <w:p w14:paraId="08708492" w14:textId="77777777" w:rsidR="0053257E" w:rsidRDefault="0053257E" w:rsidP="00C87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D01C0"/>
    <w:multiLevelType w:val="multilevel"/>
    <w:tmpl w:val="56ED01C0"/>
    <w:lvl w:ilvl="0">
      <w:start w:val="1"/>
      <w:numFmt w:val="decimal"/>
      <w:lvlText w:val="%1."/>
      <w:lvlJc w:val="left"/>
      <w:pPr>
        <w:ind w:left="562" w:hanging="42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2015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62"/>
    <w:rsid w:val="0020432D"/>
    <w:rsid w:val="0053257E"/>
    <w:rsid w:val="00A06962"/>
    <w:rsid w:val="00C8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2CFE53-D158-41B6-A1C5-94441292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4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74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7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74CA"/>
    <w:rPr>
      <w:sz w:val="18"/>
      <w:szCs w:val="18"/>
    </w:rPr>
  </w:style>
  <w:style w:type="paragraph" w:styleId="a7">
    <w:name w:val="List Paragraph"/>
    <w:basedOn w:val="a"/>
    <w:uiPriority w:val="34"/>
    <w:qFormat/>
    <w:rsid w:val="00C874CA"/>
    <w:pPr>
      <w:ind w:firstLineChars="200" w:firstLine="420"/>
    </w:pPr>
  </w:style>
  <w:style w:type="character" w:customStyle="1" w:styleId="font51">
    <w:name w:val="font51"/>
    <w:basedOn w:val="a0"/>
    <w:qFormat/>
    <w:rsid w:val="00C874CA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朱逸慧</dc:creator>
  <cp:keywords/>
  <dc:description/>
  <cp:lastModifiedBy>朱逸慧</cp:lastModifiedBy>
  <cp:revision>2</cp:revision>
  <dcterms:created xsi:type="dcterms:W3CDTF">2023-04-18T08:55:00Z</dcterms:created>
  <dcterms:modified xsi:type="dcterms:W3CDTF">2023-04-18T08:55:00Z</dcterms:modified>
</cp:coreProperties>
</file>