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44"/>
          <w:szCs w:val="44"/>
        </w:rPr>
      </w:pPr>
    </w:p>
    <w:p>
      <w:pPr>
        <w:ind w:left="1533" w:hanging="1533" w:hangingChars="347"/>
        <w:jc w:val="center"/>
        <w:rPr>
          <w:rFonts w:ascii="宋体" w:hAnsi="宋体"/>
          <w:b/>
          <w:sz w:val="44"/>
          <w:szCs w:val="44"/>
        </w:rPr>
      </w:pPr>
    </w:p>
    <w:p>
      <w:pPr>
        <w:ind w:left="1533" w:hanging="1533" w:hangingChars="347"/>
        <w:jc w:val="center"/>
        <w:rPr>
          <w:rFonts w:hint="eastAsia" w:ascii="宋体" w:hAnsi="宋体"/>
          <w:b/>
          <w:sz w:val="44"/>
          <w:szCs w:val="44"/>
        </w:rPr>
      </w:pPr>
      <w:r>
        <w:rPr>
          <w:rFonts w:hint="eastAsia" w:ascii="宋体" w:hAnsi="宋体"/>
          <w:b/>
          <w:sz w:val="44"/>
          <w:szCs w:val="44"/>
        </w:rPr>
        <w:t>有色金属工业协会团体标准</w:t>
      </w:r>
    </w:p>
    <w:p>
      <w:pPr>
        <w:ind w:left="1533" w:hanging="1533" w:hangingChars="347"/>
        <w:jc w:val="center"/>
        <w:rPr>
          <w:rFonts w:ascii="宋体" w:hAnsi="宋体"/>
          <w:b/>
          <w:sz w:val="44"/>
          <w:szCs w:val="44"/>
        </w:rPr>
      </w:pPr>
      <w:r>
        <w:rPr>
          <w:rFonts w:hint="eastAsia" w:ascii="宋体" w:hAnsi="宋体"/>
          <w:b/>
          <w:sz w:val="44"/>
          <w:szCs w:val="44"/>
        </w:rPr>
        <w:t>《铝用炭阳极炭碗自动填料设备技术规范》</w:t>
      </w:r>
    </w:p>
    <w:p>
      <w:pPr>
        <w:ind w:firstLine="2399" w:firstLineChars="543"/>
        <w:rPr>
          <w:b/>
          <w:sz w:val="44"/>
          <w:szCs w:val="44"/>
        </w:rPr>
      </w:pPr>
    </w:p>
    <w:p>
      <w:pPr>
        <w:ind w:firstLine="1533" w:firstLineChars="347"/>
        <w:rPr>
          <w:b/>
          <w:sz w:val="44"/>
          <w:szCs w:val="44"/>
        </w:rPr>
      </w:pPr>
    </w:p>
    <w:p>
      <w:pPr>
        <w:ind w:firstLine="3227" w:firstLineChars="893"/>
        <w:rPr>
          <w:b/>
          <w:sz w:val="36"/>
          <w:szCs w:val="36"/>
        </w:rPr>
      </w:pPr>
    </w:p>
    <w:p>
      <w:pPr>
        <w:ind w:firstLine="3227" w:firstLineChars="893"/>
        <w:rPr>
          <w:b/>
          <w:sz w:val="36"/>
          <w:szCs w:val="36"/>
        </w:rPr>
      </w:pPr>
    </w:p>
    <w:p>
      <w:pPr>
        <w:jc w:val="center"/>
        <w:rPr>
          <w:b/>
          <w:sz w:val="52"/>
          <w:szCs w:val="52"/>
        </w:rPr>
      </w:pPr>
      <w:r>
        <w:rPr>
          <w:rFonts w:hint="eastAsia"/>
          <w:b/>
          <w:sz w:val="52"/>
          <w:szCs w:val="52"/>
        </w:rPr>
        <w:t>《</w:t>
      </w:r>
      <w:r>
        <w:rPr>
          <w:rFonts w:hint="eastAsia"/>
          <w:b/>
          <w:sz w:val="52"/>
          <w:szCs w:val="52"/>
          <w:lang w:eastAsia="zh-CN"/>
        </w:rPr>
        <w:t>预审稿</w:t>
      </w:r>
      <w:r>
        <w:rPr>
          <w:rFonts w:hint="eastAsia"/>
          <w:b/>
          <w:sz w:val="52"/>
          <w:szCs w:val="52"/>
        </w:rPr>
        <w:t>》编制说明</w:t>
      </w:r>
    </w:p>
    <w:p>
      <w:pPr>
        <w:rPr>
          <w:b/>
          <w:sz w:val="36"/>
          <w:szCs w:val="36"/>
        </w:rPr>
      </w:pPr>
    </w:p>
    <w:p>
      <w:pPr>
        <w:rPr>
          <w:b/>
          <w:sz w:val="36"/>
          <w:szCs w:val="36"/>
        </w:rPr>
      </w:pPr>
    </w:p>
    <w:p>
      <w:pPr>
        <w:rPr>
          <w:b/>
          <w:sz w:val="36"/>
          <w:szCs w:val="36"/>
        </w:rPr>
      </w:pPr>
    </w:p>
    <w:p>
      <w:pP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中铝郑州有色金属研究院有限公司</w:t>
      </w:r>
    </w:p>
    <w:p>
      <w:pPr>
        <w:jc w:val="center"/>
        <w:rPr>
          <w:b/>
          <w:sz w:val="36"/>
          <w:szCs w:val="36"/>
        </w:rPr>
      </w:pPr>
      <w:r>
        <w:rPr>
          <w:rFonts w:hint="eastAsia"/>
          <w:b/>
          <w:sz w:val="36"/>
          <w:szCs w:val="36"/>
        </w:rPr>
        <w:t>赤壁长城炭素制品有限公司</w:t>
      </w:r>
    </w:p>
    <w:p>
      <w:pPr>
        <w:jc w:val="center"/>
        <w:rPr>
          <w:b/>
          <w:sz w:val="36"/>
          <w:szCs w:val="36"/>
        </w:rPr>
      </w:pPr>
      <w:r>
        <w:rPr>
          <w:rFonts w:hint="eastAsia"/>
          <w:b/>
          <w:sz w:val="36"/>
          <w:szCs w:val="36"/>
        </w:rPr>
        <w:t>202</w:t>
      </w:r>
      <w:r>
        <w:rPr>
          <w:rFonts w:hint="eastAsia"/>
          <w:b/>
          <w:sz w:val="36"/>
          <w:szCs w:val="36"/>
          <w:lang w:val="en-US" w:eastAsia="zh-CN"/>
        </w:rPr>
        <w:t>3</w:t>
      </w:r>
      <w:r>
        <w:rPr>
          <w:rFonts w:hint="eastAsia"/>
          <w:b/>
          <w:sz w:val="36"/>
          <w:szCs w:val="36"/>
        </w:rPr>
        <w:t>年4月</w:t>
      </w:r>
    </w:p>
    <w:p>
      <w:pPr>
        <w:widowControl/>
        <w:jc w:val="left"/>
        <w:rPr>
          <w:rFonts w:ascii="黑体" w:eastAsia="黑体"/>
          <w:sz w:val="30"/>
          <w:szCs w:val="30"/>
        </w:rPr>
      </w:pPr>
      <w:r>
        <w:rPr>
          <w:rFonts w:ascii="黑体" w:eastAsia="黑体"/>
          <w:sz w:val="30"/>
          <w:szCs w:val="30"/>
        </w:rPr>
        <w:br w:type="page"/>
      </w:r>
    </w:p>
    <w:p>
      <w:pPr>
        <w:spacing w:line="360" w:lineRule="auto"/>
        <w:jc w:val="center"/>
        <w:rPr>
          <w:rFonts w:ascii="黑体" w:eastAsia="黑体"/>
          <w:sz w:val="30"/>
          <w:szCs w:val="30"/>
        </w:rPr>
      </w:pPr>
      <w:r>
        <w:rPr>
          <w:rFonts w:hint="eastAsia" w:ascii="黑体" w:eastAsia="黑体"/>
          <w:sz w:val="30"/>
          <w:szCs w:val="30"/>
        </w:rPr>
        <w:t>铝用炭阳极炭碗自动填料设备技术规范</w:t>
      </w:r>
    </w:p>
    <w:p>
      <w:pPr>
        <w:pStyle w:val="28"/>
        <w:adjustRightInd w:val="0"/>
        <w:snapToGrid w:val="0"/>
        <w:spacing w:beforeLines="0" w:afterLines="0" w:line="288" w:lineRule="auto"/>
        <w:jc w:val="center"/>
        <w:rPr>
          <w:b/>
          <w:bCs/>
          <w:sz w:val="30"/>
        </w:rPr>
      </w:pPr>
      <w:r>
        <w:rPr>
          <w:rFonts w:hint="eastAsia"/>
          <w:b/>
          <w:sz w:val="28"/>
          <w:szCs w:val="28"/>
        </w:rPr>
        <w:t>《</w:t>
      </w:r>
      <w:r>
        <w:rPr>
          <w:rFonts w:hint="eastAsia"/>
          <w:b/>
          <w:sz w:val="28"/>
          <w:szCs w:val="28"/>
          <w:lang w:eastAsia="zh-CN"/>
        </w:rPr>
        <w:t>预审</w:t>
      </w:r>
      <w:r>
        <w:rPr>
          <w:rFonts w:hint="eastAsia"/>
          <w:b/>
          <w:sz w:val="28"/>
          <w:szCs w:val="28"/>
        </w:rPr>
        <w:t>稿》</w:t>
      </w:r>
      <w:r>
        <w:rPr>
          <w:rFonts w:hint="eastAsia"/>
          <w:b/>
          <w:bCs/>
          <w:sz w:val="30"/>
        </w:rPr>
        <w:t>编制说明</w:t>
      </w:r>
    </w:p>
    <w:p>
      <w:pPr>
        <w:pStyle w:val="26"/>
        <w:spacing w:line="360" w:lineRule="auto"/>
        <w:ind w:firstLine="420"/>
      </w:pPr>
    </w:p>
    <w:p>
      <w:pPr>
        <w:pStyle w:val="75"/>
      </w:pPr>
      <w:r>
        <w:rPr>
          <w:rFonts w:hint="eastAsia"/>
        </w:rPr>
        <w:t>一、工作简况</w:t>
      </w:r>
    </w:p>
    <w:p>
      <w:pPr>
        <w:pStyle w:val="75"/>
      </w:pPr>
      <w:r>
        <w:rPr>
          <w:rFonts w:hint="eastAsia"/>
        </w:rPr>
        <w:t>1、任务来源</w:t>
      </w:r>
    </w:p>
    <w:p>
      <w:pPr>
        <w:pStyle w:val="78"/>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lang w:eastAsia="zh-CN"/>
        </w:rPr>
        <w:t>根</w:t>
      </w:r>
      <w:r>
        <w:rPr>
          <w:rFonts w:hint="eastAsia" w:ascii="Times New Roman" w:hAnsi="Times New Roman" w:cs="Times New Roman"/>
          <w:sz w:val="24"/>
          <w:szCs w:val="24"/>
        </w:rPr>
        <w:t>据中国有色金属工业协会函[20</w:t>
      </w:r>
      <w:r>
        <w:rPr>
          <w:rFonts w:ascii="Times New Roman" w:hAnsi="Times New Roman" w:cs="Times New Roman"/>
          <w:sz w:val="24"/>
          <w:szCs w:val="24"/>
        </w:rPr>
        <w:t>22</w:t>
      </w:r>
      <w:r>
        <w:rPr>
          <w:rFonts w:hint="eastAsia" w:ascii="Times New Roman" w:hAnsi="Times New Roman" w:cs="Times New Roman"/>
          <w:sz w:val="24"/>
          <w:szCs w:val="24"/>
        </w:rPr>
        <w:t>]</w:t>
      </w:r>
      <w:r>
        <w:rPr>
          <w:rFonts w:ascii="Times New Roman" w:hAnsi="Times New Roman" w:cs="Times New Roman"/>
          <w:sz w:val="24"/>
          <w:szCs w:val="24"/>
        </w:rPr>
        <w:t>17</w:t>
      </w:r>
      <w:r>
        <w:rPr>
          <w:rFonts w:hint="eastAsia" w:ascii="Times New Roman" w:hAnsi="Times New Roman" w:cs="Times New Roman"/>
          <w:sz w:val="24"/>
          <w:szCs w:val="24"/>
        </w:rPr>
        <w:t>号文《关于下达2</w:t>
      </w:r>
      <w:r>
        <w:rPr>
          <w:rFonts w:ascii="Times New Roman" w:hAnsi="Times New Roman" w:cs="Times New Roman"/>
          <w:sz w:val="24"/>
          <w:szCs w:val="24"/>
        </w:rPr>
        <w:t>022</w:t>
      </w:r>
      <w:r>
        <w:rPr>
          <w:rFonts w:hint="eastAsia" w:ascii="Times New Roman" w:hAnsi="Times New Roman" w:cs="Times New Roman"/>
          <w:sz w:val="24"/>
          <w:szCs w:val="24"/>
        </w:rPr>
        <w:t>年第二批协会标准制修订计划的通知》的要求，</w:t>
      </w:r>
      <w:r>
        <w:rPr>
          <w:rFonts w:hint="eastAsia" w:ascii="Times New Roman" w:hAnsi="Times New Roman" w:cs="Times New Roman"/>
          <w:sz w:val="24"/>
          <w:szCs w:val="24"/>
          <w:lang w:eastAsia="zh-CN"/>
        </w:rPr>
        <w:t>中铝郑州有色金属研究院有限公司、</w:t>
      </w:r>
      <w:r>
        <w:rPr>
          <w:rFonts w:hint="eastAsia" w:ascii="宋体" w:hAnsi="宋体"/>
          <w:sz w:val="24"/>
        </w:rPr>
        <w:t>赤壁长城炭素制品有限公司</w:t>
      </w:r>
      <w:r>
        <w:rPr>
          <w:rFonts w:hint="eastAsia" w:ascii="宋体" w:hAnsi="宋体"/>
          <w:sz w:val="24"/>
          <w:lang w:eastAsia="zh-CN"/>
        </w:rPr>
        <w:t>共同</w:t>
      </w:r>
      <w:r>
        <w:rPr>
          <w:rFonts w:hint="eastAsia" w:ascii="Times New Roman" w:hAnsi="Times New Roman" w:cs="Times New Roman"/>
          <w:sz w:val="24"/>
          <w:szCs w:val="24"/>
        </w:rPr>
        <w:t>负责团体标准《</w:t>
      </w:r>
      <w:r>
        <w:rPr>
          <w:rFonts w:hint="eastAsia" w:ascii="Times New Roman" w:hAnsi="Times New Roman" w:eastAsia="新宋体"/>
          <w:sz w:val="24"/>
        </w:rPr>
        <w:t>铝用炭阳极炭碗自动填料（湿料）设备技术规范</w:t>
      </w:r>
      <w:r>
        <w:rPr>
          <w:rFonts w:hint="eastAsia" w:ascii="Times New Roman" w:hAnsi="Times New Roman" w:cs="Times New Roman"/>
          <w:sz w:val="24"/>
          <w:szCs w:val="24"/>
        </w:rPr>
        <w:t>》的编制任务</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标准计划号为</w:t>
      </w:r>
      <w:r>
        <w:rPr>
          <w:rFonts w:hint="eastAsia" w:ascii="Times New Roman" w:hAnsi="Times New Roman" w:eastAsia="新宋体"/>
          <w:sz w:val="24"/>
          <w:lang w:val="en-US" w:eastAsia="zh-CN"/>
        </w:rPr>
        <w:t>2022-035-T/CNIA</w:t>
      </w:r>
      <w:r>
        <w:rPr>
          <w:rFonts w:hint="eastAsia" w:ascii="Times New Roman" w:hAnsi="Times New Roman" w:cs="Times New Roman"/>
          <w:sz w:val="24"/>
          <w:szCs w:val="24"/>
        </w:rPr>
        <w:t>。</w:t>
      </w:r>
    </w:p>
    <w:p>
      <w:pPr>
        <w:pStyle w:val="75"/>
      </w:pPr>
      <w:r>
        <w:rPr>
          <w:rFonts w:hint="eastAsia"/>
        </w:rPr>
        <w:t>2、</w:t>
      </w:r>
      <w:r>
        <w:t>立项目的和意义</w:t>
      </w:r>
    </w:p>
    <w:p>
      <w:pPr>
        <w:spacing w:line="360" w:lineRule="auto"/>
        <w:ind w:firstLine="570"/>
        <w:rPr>
          <w:rFonts w:ascii="Times New Roman" w:hAnsi="Times New Roman" w:eastAsia="新宋体"/>
          <w:sz w:val="24"/>
        </w:rPr>
      </w:pPr>
      <w:r>
        <w:rPr>
          <w:rFonts w:ascii="Times New Roman" w:hAnsi="Times New Roman" w:eastAsia="新宋体"/>
          <w:sz w:val="24"/>
        </w:rPr>
        <w:t>阳极是电解槽的心脏，其质量的状况直接影响电解槽的工艺技术条件和技术经济指标。随着铝电解技术向着大型化、高效和节能降耗方向发展，预焙炭阳极的质量对电解生产的重要性日益明显。</w:t>
      </w:r>
      <w:r>
        <w:rPr>
          <w:rFonts w:hint="eastAsia" w:ascii="Times New Roman" w:hAnsi="Times New Roman" w:eastAsia="新宋体"/>
          <w:sz w:val="24"/>
        </w:rPr>
        <w:t>而</w:t>
      </w:r>
      <w:r>
        <w:rPr>
          <w:rFonts w:ascii="Times New Roman" w:hAnsi="Times New Roman" w:eastAsia="新宋体"/>
          <w:sz w:val="24"/>
        </w:rPr>
        <w:t>预焙炭阳极</w:t>
      </w:r>
      <w:r>
        <w:rPr>
          <w:rFonts w:hint="eastAsia" w:ascii="Times New Roman" w:hAnsi="Times New Roman" w:eastAsia="新宋体"/>
          <w:sz w:val="24"/>
        </w:rPr>
        <w:t>的炭碗用于安装阳极导杆，在炭阳极组装过程中，阳极导杆的钢爪放置在炭碗中，通过磷生铁浇注使阳极导杆与阳极炭块结合为一体，为了防止阳极在焙烧过程中炭碗塌陷变形影响组装质量，进而影响电解生产，需要使用填充料对每个炭碗进行填充，保护其不塌陷变形。</w:t>
      </w:r>
    </w:p>
    <w:p>
      <w:pPr>
        <w:spacing w:line="360" w:lineRule="auto"/>
        <w:ind w:firstLine="570"/>
        <w:rPr>
          <w:rFonts w:ascii="Times New Roman" w:hAnsi="Times New Roman" w:eastAsia="新宋体"/>
          <w:sz w:val="24"/>
        </w:rPr>
      </w:pPr>
      <w:r>
        <w:rPr>
          <w:rFonts w:hint="eastAsia" w:ascii="Times New Roman" w:hAnsi="Times New Roman" w:eastAsia="新宋体"/>
          <w:sz w:val="24"/>
        </w:rPr>
        <w:t>目前，国内炭素厂炭碗填充工作大多仍然需要人工来完成。人工填充炭碗存在以下问题：炭碗填料量没有准确数据，压实效果没有确切衡量标准，混料比例没有确切数据，且现场粉尘、噪声较大，影响职工身心健康。</w:t>
      </w:r>
    </w:p>
    <w:p>
      <w:pPr>
        <w:spacing w:line="360" w:lineRule="auto"/>
        <w:ind w:firstLine="570"/>
        <w:rPr>
          <w:rFonts w:ascii="Times New Roman" w:hAnsi="Times New Roman" w:eastAsia="新宋体"/>
          <w:sz w:val="24"/>
        </w:rPr>
      </w:pPr>
      <w:r>
        <w:rPr>
          <w:rFonts w:hint="eastAsia" w:ascii="Times New Roman" w:hAnsi="Times New Roman" w:eastAsia="新宋体"/>
          <w:sz w:val="24"/>
        </w:rPr>
        <w:t>《中国制造</w:t>
      </w:r>
      <w:r>
        <w:rPr>
          <w:rFonts w:ascii="Times New Roman" w:hAnsi="Times New Roman" w:eastAsia="新宋体"/>
          <w:sz w:val="24"/>
        </w:rPr>
        <w:t>2025</w:t>
      </w:r>
      <w:r>
        <w:rPr>
          <w:rFonts w:hint="eastAsia" w:ascii="Times New Roman" w:hAnsi="Times New Roman" w:eastAsia="新宋体"/>
          <w:sz w:val="24"/>
        </w:rPr>
        <w:t>》规划中提出：依托优势企业，紧扣关键工序智能化、关键岗位机器人替代、生产过程智能优化控制、供应链优化，建设重点领域智能工厂。《装备制造业标准化和质量提升规划》中</w:t>
      </w:r>
      <w:r>
        <w:rPr>
          <w:rFonts w:hint="eastAsia" w:ascii="Times New Roman" w:hAnsi="Times New Roman" w:eastAsia="新宋体"/>
          <w:sz w:val="24"/>
          <w:lang w:eastAsia="zh-CN"/>
        </w:rPr>
        <w:t>也</w:t>
      </w:r>
      <w:r>
        <w:rPr>
          <w:rFonts w:hint="eastAsia" w:ascii="Times New Roman" w:hAnsi="Times New Roman" w:eastAsia="新宋体"/>
          <w:sz w:val="24"/>
        </w:rPr>
        <w:t>指出，强化标准化与科技创新融合，加大科技研发对标准研制的支持，深化国家科技计划与标准化紧密结合机制，在项目设计、立项、实施和验收各阶段增加对研发产品的质量稳定性、设备可用性及产品寿命等标准化指标因素，通过科研项目促进标准的形成，通过标准促进科技成果、专利技术转化和快速推广应用。</w:t>
      </w:r>
    </w:p>
    <w:p>
      <w:pPr>
        <w:spacing w:line="360" w:lineRule="auto"/>
        <w:ind w:firstLine="570"/>
        <w:rPr>
          <w:rFonts w:ascii="Times New Roman" w:hAnsi="Times New Roman" w:eastAsia="新宋体"/>
          <w:sz w:val="24"/>
        </w:rPr>
      </w:pPr>
      <w:r>
        <w:rPr>
          <w:rFonts w:hint="eastAsia" w:ascii="Times New Roman" w:hAnsi="Times New Roman" w:eastAsia="新宋体"/>
          <w:sz w:val="24"/>
        </w:rPr>
        <w:t>由此可知，炭碗填料作为炭素生产中关键环节，其智能化与装备标准化是大势所趋，经调研发现在国内外炭阳极炭碗填料生产过程中尚没有成熟的成套机械自动化作业装备出现，对炭碗填料作业质量也没有明确标准。</w:t>
      </w:r>
    </w:p>
    <w:p>
      <w:pPr>
        <w:spacing w:line="360" w:lineRule="auto"/>
        <w:ind w:firstLine="570"/>
        <w:rPr>
          <w:rFonts w:ascii="Times New Roman" w:hAnsi="Times New Roman" w:eastAsia="新宋体"/>
          <w:sz w:val="24"/>
        </w:rPr>
      </w:pPr>
      <w:r>
        <w:rPr>
          <w:rFonts w:hint="eastAsia" w:ascii="Times New Roman" w:hAnsi="Times New Roman" w:eastAsia="新宋体"/>
          <w:sz w:val="24"/>
        </w:rPr>
        <w:t>《铝用炭阳极炭碗自动填料设备技术规范》是中铝郑州有色金属研究院有限公司在成功开发出铝用炭阳极炭碗自动填料设备的基础上制定，充分考虑了我国炭素企业生产特点、当前自动化水平现状，以及用户的使用需求，能够很好的解决炭碗填料标准不一、填料作业质量难以管控、劳动强度高、健康损害大等问题，为行业内填料装备标准化，推动填料工序规范化提供保障，为铝工业智能工厂的建设打下有利基础。</w:t>
      </w:r>
    </w:p>
    <w:p>
      <w:pPr>
        <w:pStyle w:val="75"/>
        <w:rPr>
          <w:rFonts w:hint="eastAsia" w:eastAsia="黑体"/>
          <w:lang w:val="en-US" w:eastAsia="zh-CN"/>
        </w:rPr>
      </w:pPr>
      <w:r>
        <w:rPr>
          <w:rFonts w:hint="eastAsia"/>
        </w:rPr>
        <w:t>3、项目编制组简介</w:t>
      </w:r>
      <w:bookmarkStart w:id="0" w:name="_Toc500246045"/>
      <w:r>
        <w:rPr>
          <w:rFonts w:hint="eastAsia"/>
          <w:lang w:eastAsia="zh-CN"/>
        </w:rPr>
        <w:t>与主要所做工作</w:t>
      </w:r>
    </w:p>
    <w:bookmarkEnd w:id="0"/>
    <w:p>
      <w:pPr>
        <w:spacing w:line="360" w:lineRule="auto"/>
        <w:ind w:firstLine="570"/>
        <w:rPr>
          <w:rFonts w:ascii="宋体" w:hAnsi="宋体"/>
          <w:sz w:val="24"/>
        </w:rPr>
      </w:pPr>
      <w:r>
        <w:rPr>
          <w:rFonts w:ascii="宋体" w:hAnsi="宋体"/>
          <w:sz w:val="24"/>
        </w:rPr>
        <w:t>本项目的编制组由</w:t>
      </w:r>
      <w:r>
        <w:rPr>
          <w:rFonts w:hint="eastAsia" w:ascii="宋体" w:hAnsi="宋体"/>
          <w:sz w:val="24"/>
        </w:rPr>
        <w:t>中铝郑州有色金属研究院有限公司、赤壁长城炭素制品有限公司等单位组成。</w:t>
      </w:r>
    </w:p>
    <w:p>
      <w:pPr>
        <w:spacing w:line="360" w:lineRule="auto"/>
        <w:ind w:firstLine="600" w:firstLineChars="250"/>
        <w:rPr>
          <w:rFonts w:ascii="黑体" w:hAnsi="黑体" w:eastAsia="黑体"/>
          <w:sz w:val="24"/>
        </w:rPr>
      </w:pPr>
      <w:r>
        <w:rPr>
          <w:rFonts w:hint="eastAsia" w:ascii="黑体" w:hAnsi="黑体" w:eastAsia="黑体"/>
          <w:sz w:val="24"/>
        </w:rPr>
        <w:t>（1）中铝郑州有色金属研究院有限公司</w:t>
      </w:r>
    </w:p>
    <w:p>
      <w:pPr>
        <w:spacing w:line="360" w:lineRule="auto"/>
        <w:ind w:firstLine="570"/>
        <w:rPr>
          <w:rFonts w:ascii="Times New Roman" w:hAnsi="Times New Roman" w:eastAsia="新宋体"/>
          <w:sz w:val="24"/>
        </w:rPr>
      </w:pPr>
      <w:r>
        <w:rPr>
          <w:rFonts w:hint="eastAsia" w:ascii="Times New Roman" w:hAnsi="Times New Roman" w:eastAsia="新宋体"/>
          <w:sz w:val="24"/>
        </w:rPr>
        <w:t>中铝郑州有色金属研究院有限公司是中国轻金属专业领域唯一的大型科研机构，是中国轻金属学术委员会秘书长单位，国际标准化组织（ISO）在我国的技术归口单位，国家高新技术企业。拥有国家铝冶炼工程技术研究中心，国家轻金属质量监督检验中心，中国铝业博士后科研工作站，中国铝业卓越技术中心。主要研究领域包括铝土矿综合利用、氧化铝、电解铝、铝用炭素以及精细氧化铝、轻金属材料工艺技术及装备开发。</w:t>
      </w:r>
    </w:p>
    <w:p>
      <w:pPr>
        <w:spacing w:line="360" w:lineRule="auto"/>
        <w:ind w:firstLine="570"/>
        <w:rPr>
          <w:rFonts w:ascii="Times New Roman" w:hAnsi="Times New Roman" w:eastAsia="新宋体"/>
          <w:sz w:val="24"/>
        </w:rPr>
      </w:pPr>
      <w:r>
        <w:rPr>
          <w:rFonts w:hint="eastAsia" w:ascii="Times New Roman" w:hAnsi="Times New Roman" w:eastAsia="新宋体"/>
          <w:sz w:val="24"/>
        </w:rPr>
        <w:t>在智能制造方面，围绕铝工业高效安全稳定生产、提质降耗、减人代人，提供的技术服务与产品主要有：铝电解智能槽控机、智能打壳下料管控系统、短路口防爆炸技术、阳极炭块清理、阳极质量追踪、石油焦耦合精准配料、过热度测试仪、电流分布测试技术、铝工业过程控制集成技术、工业机器人、大数据挖掘、信息技术、模拟仿真技术、生产检测与实验装备服务等，先后获得国家科技进步二等奖1项，省部级科技进步一等奖4项、二等奖4项，授权发明专利30余项，为铝工业智能制造与信息技术的科技进步做出了积极贡献。</w:t>
      </w:r>
    </w:p>
    <w:p>
      <w:pPr>
        <w:spacing w:line="360" w:lineRule="auto"/>
        <w:ind w:firstLine="570"/>
        <w:rPr>
          <w:rFonts w:ascii="宋体" w:hAnsi="宋体"/>
          <w:sz w:val="24"/>
        </w:rPr>
      </w:pPr>
      <w:r>
        <w:rPr>
          <w:rFonts w:hint="eastAsia" w:ascii="Times New Roman" w:hAnsi="Times New Roman" w:eastAsia="新宋体"/>
          <w:sz w:val="24"/>
        </w:rPr>
        <w:t>2019年6月，</w:t>
      </w:r>
      <w:r>
        <w:rPr>
          <w:rFonts w:ascii="Times New Roman" w:hAnsi="Times New Roman" w:eastAsia="新宋体"/>
          <w:sz w:val="24"/>
        </w:rPr>
        <w:t>中铝郑州</w:t>
      </w:r>
      <w:r>
        <w:rPr>
          <w:rFonts w:ascii="宋体" w:hAnsi="宋体"/>
          <w:sz w:val="24"/>
        </w:rPr>
        <w:t>有色金属研究院有限公司</w:t>
      </w:r>
      <w:r>
        <w:rPr>
          <w:rFonts w:hint="eastAsia" w:ascii="宋体" w:hAnsi="宋体"/>
          <w:sz w:val="24"/>
        </w:rPr>
        <w:t>申请中铝公司自主研发项目《炭阳极炭碗自动填料装备研究与开发》，项目编号：ZZ2019053，开发出一套阳极炭碗自动加料装备，已在多家企业成功推广应用。</w:t>
      </w:r>
    </w:p>
    <w:p>
      <w:pPr>
        <w:spacing w:line="360" w:lineRule="auto"/>
        <w:ind w:firstLine="600" w:firstLineChars="250"/>
        <w:rPr>
          <w:rFonts w:ascii="黑体" w:hAnsi="黑体" w:eastAsia="黑体"/>
          <w:sz w:val="24"/>
        </w:rPr>
      </w:pPr>
      <w:r>
        <w:rPr>
          <w:rFonts w:hint="eastAsia" w:ascii="黑体" w:hAnsi="黑体" w:eastAsia="黑体"/>
          <w:sz w:val="24"/>
        </w:rPr>
        <w:t>（2）赤壁长城炭素制品有限公司</w:t>
      </w:r>
    </w:p>
    <w:p>
      <w:pPr>
        <w:spacing w:line="360" w:lineRule="auto"/>
        <w:ind w:firstLine="570"/>
        <w:rPr>
          <w:rFonts w:ascii="宋体" w:hAnsi="宋体"/>
          <w:sz w:val="24"/>
        </w:rPr>
      </w:pPr>
      <w:r>
        <w:rPr>
          <w:rFonts w:hint="eastAsia" w:ascii="宋体" w:hAnsi="宋体"/>
          <w:sz w:val="24"/>
        </w:rPr>
        <w:t>赤壁长城炭素制品有限公司（以下简称赤壁炭素）位于赤壁市经济开发区陆水园区，是中国长城铝业公司下属的股份制企业。公司于2001年11月5日注册成立，是以生产铝电解用预焙阳极为主的中型股份制企业，注册资本9210万元，流动资产6000万元，固定资产23400万元。</w:t>
      </w:r>
    </w:p>
    <w:p>
      <w:pPr>
        <w:spacing w:line="360" w:lineRule="auto"/>
        <w:ind w:firstLine="570"/>
        <w:rPr>
          <w:rFonts w:hint="eastAsia" w:ascii="宋体" w:hAnsi="宋体"/>
          <w:sz w:val="24"/>
        </w:rPr>
      </w:pPr>
      <w:r>
        <w:rPr>
          <w:rFonts w:hint="eastAsia" w:ascii="宋体" w:hAnsi="宋体"/>
          <w:sz w:val="24"/>
        </w:rPr>
        <w:t>赤壁炭素发展至今，已累计生产炭阳极37万t以上，销售收入突破11亿元，上缴各类税收7500余万元。企业现有员工295人，占地210亩，现发展成为中国铝业在湖北地区的骨干企业和炭素阳极出口基地。</w:t>
      </w:r>
    </w:p>
    <w:p>
      <w:pPr>
        <w:pStyle w:val="78"/>
        <w:rPr>
          <w:rFonts w:hint="eastAsia"/>
        </w:rPr>
      </w:pPr>
      <w:r>
        <w:rPr>
          <w:rFonts w:hint="eastAsia" w:ascii="宋体" w:hAnsi="宋体"/>
          <w:sz w:val="24"/>
          <w:lang w:eastAsia="zh-CN"/>
        </w:rPr>
        <w:t>主要工作任务分配如下：</w:t>
      </w:r>
    </w:p>
    <w:tbl>
      <w:tblPr>
        <w:tblStyle w:val="17"/>
        <w:tblW w:w="9493" w:type="dxa"/>
        <w:jc w:val="center"/>
        <w:tblLayout w:type="autofit"/>
        <w:tblCellMar>
          <w:top w:w="0" w:type="dxa"/>
          <w:left w:w="108" w:type="dxa"/>
          <w:bottom w:w="0" w:type="dxa"/>
          <w:right w:w="108" w:type="dxa"/>
        </w:tblCellMar>
      </w:tblPr>
      <w:tblGrid>
        <w:gridCol w:w="595"/>
        <w:gridCol w:w="3520"/>
        <w:gridCol w:w="2680"/>
        <w:gridCol w:w="2698"/>
      </w:tblGrid>
      <w:tr>
        <w:tblPrEx>
          <w:tblCellMar>
            <w:top w:w="0" w:type="dxa"/>
            <w:left w:w="108" w:type="dxa"/>
            <w:bottom w:w="0" w:type="dxa"/>
            <w:right w:w="108" w:type="dxa"/>
          </w:tblCellMar>
        </w:tblPrEx>
        <w:trPr>
          <w:trHeight w:val="285" w:hRule="atLeast"/>
          <w:jc w:val="center"/>
        </w:trPr>
        <w:tc>
          <w:tcPr>
            <w:tcW w:w="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3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参编单位名称</w:t>
            </w:r>
          </w:p>
        </w:tc>
        <w:tc>
          <w:tcPr>
            <w:tcW w:w="2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参编单位主要业务</w:t>
            </w:r>
          </w:p>
        </w:tc>
        <w:tc>
          <w:tcPr>
            <w:tcW w:w="26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项目中完成的主要工作</w:t>
            </w:r>
          </w:p>
        </w:tc>
      </w:tr>
      <w:tr>
        <w:tblPrEx>
          <w:tblCellMar>
            <w:top w:w="0" w:type="dxa"/>
            <w:left w:w="108" w:type="dxa"/>
            <w:bottom w:w="0" w:type="dxa"/>
            <w:right w:w="108" w:type="dxa"/>
          </w:tblCellMar>
        </w:tblPrEx>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3520"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000000"/>
                <w:kern w:val="0"/>
                <w:sz w:val="22"/>
              </w:rPr>
            </w:pPr>
            <w:r>
              <w:rPr>
                <w:rFonts w:hint="eastAsia" w:ascii="黑体" w:hAnsi="黑体" w:eastAsia="黑体"/>
                <w:sz w:val="24"/>
              </w:rPr>
              <w:t>中铝郑州有色金属研究院有限公司</w:t>
            </w:r>
          </w:p>
        </w:tc>
        <w:tc>
          <w:tcPr>
            <w:tcW w:w="26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技术及产品研发</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根据</w:t>
            </w:r>
            <w:r>
              <w:rPr>
                <w:rFonts w:hint="eastAsia" w:ascii="等线" w:hAnsi="等线" w:eastAsia="等线" w:cs="宋体"/>
                <w:color w:val="000000"/>
                <w:kern w:val="0"/>
                <w:sz w:val="22"/>
                <w:lang w:eastAsia="zh-CN"/>
              </w:rPr>
              <w:t>设备开发及推广应用</w:t>
            </w:r>
            <w:r>
              <w:rPr>
                <w:rFonts w:hint="eastAsia" w:ascii="等线" w:hAnsi="等线" w:eastAsia="等线" w:cs="宋体"/>
                <w:color w:val="000000"/>
                <w:kern w:val="0"/>
                <w:sz w:val="22"/>
              </w:rPr>
              <w:t>经验，总体编制</w:t>
            </w:r>
          </w:p>
        </w:tc>
      </w:tr>
      <w:tr>
        <w:tblPrEx>
          <w:tblCellMar>
            <w:top w:w="0" w:type="dxa"/>
            <w:left w:w="108" w:type="dxa"/>
            <w:bottom w:w="0" w:type="dxa"/>
            <w:right w:w="108" w:type="dxa"/>
          </w:tblCellMar>
        </w:tblPrEx>
        <w:trPr>
          <w:trHeight w:val="285" w:hRule="atLeast"/>
          <w:jc w:val="center"/>
        </w:trPr>
        <w:tc>
          <w:tcPr>
            <w:tcW w:w="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3520" w:type="dxa"/>
            <w:tcBorders>
              <w:top w:val="nil"/>
              <w:left w:val="nil"/>
              <w:bottom w:val="single" w:color="auto" w:sz="4" w:space="0"/>
              <w:right w:val="single" w:color="auto" w:sz="4" w:space="0"/>
            </w:tcBorders>
            <w:shd w:val="clear" w:color="auto" w:fill="auto"/>
            <w:noWrap/>
            <w:vAlign w:val="center"/>
          </w:tcPr>
          <w:p>
            <w:pPr>
              <w:spacing w:line="360" w:lineRule="auto"/>
              <w:rPr>
                <w:rFonts w:ascii="黑体" w:hAnsi="黑体" w:eastAsia="黑体"/>
                <w:sz w:val="24"/>
              </w:rPr>
            </w:pPr>
            <w:r>
              <w:rPr>
                <w:rFonts w:hint="eastAsia" w:ascii="黑体" w:hAnsi="黑体" w:eastAsia="黑体"/>
                <w:sz w:val="24"/>
              </w:rPr>
              <w:t>赤壁长城炭素制品有限公司</w:t>
            </w:r>
          </w:p>
          <w:p>
            <w:pPr>
              <w:widowControl/>
              <w:jc w:val="left"/>
              <w:rPr>
                <w:rFonts w:ascii="等线" w:hAnsi="等线" w:eastAsia="等线" w:cs="宋体"/>
                <w:color w:val="000000"/>
                <w:kern w:val="0"/>
                <w:sz w:val="22"/>
              </w:rPr>
            </w:pPr>
          </w:p>
        </w:tc>
        <w:tc>
          <w:tcPr>
            <w:tcW w:w="26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炭素制品生产</w:t>
            </w: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结合生产，给出</w:t>
            </w:r>
            <w:r>
              <w:rPr>
                <w:rFonts w:hint="eastAsia" w:ascii="等线" w:hAnsi="等线" w:eastAsia="等线" w:cs="宋体"/>
                <w:color w:val="000000"/>
                <w:kern w:val="0"/>
                <w:sz w:val="22"/>
                <w:lang w:eastAsia="zh-CN"/>
              </w:rPr>
              <w:t>结构优化、</w:t>
            </w:r>
            <w:r>
              <w:rPr>
                <w:rFonts w:hint="eastAsia" w:ascii="等线" w:hAnsi="等线" w:eastAsia="等线" w:cs="宋体"/>
                <w:color w:val="000000"/>
                <w:kern w:val="0"/>
                <w:sz w:val="22"/>
              </w:rPr>
              <w:t>控制操作等技术要求</w:t>
            </w:r>
          </w:p>
        </w:tc>
      </w:tr>
    </w:tbl>
    <w:p>
      <w:pPr>
        <w:spacing w:line="360" w:lineRule="auto"/>
        <w:ind w:firstLine="570"/>
        <w:rPr>
          <w:rFonts w:hint="eastAsia" w:ascii="宋体" w:hAnsi="宋体"/>
          <w:sz w:val="24"/>
        </w:rPr>
      </w:pPr>
    </w:p>
    <w:p>
      <w:pPr>
        <w:pStyle w:val="75"/>
      </w:pPr>
      <w:r>
        <w:t>4</w:t>
      </w:r>
      <w:r>
        <w:rPr>
          <w:rFonts w:hint="eastAsia"/>
        </w:rPr>
        <w:t>、</w:t>
      </w:r>
      <w:r>
        <w:rPr>
          <w:rFonts w:hint="eastAsia"/>
          <w:lang w:eastAsia="zh-CN"/>
        </w:rPr>
        <w:t>主要</w:t>
      </w:r>
      <w:r>
        <w:rPr>
          <w:rFonts w:hint="eastAsia"/>
        </w:rPr>
        <w:t>编制过程</w:t>
      </w:r>
    </w:p>
    <w:p>
      <w:pPr>
        <w:pStyle w:val="75"/>
        <w:rPr>
          <w:rFonts w:hint="eastAsia"/>
          <w:highlight w:val="none"/>
          <w:lang w:val="en-US" w:eastAsia="zh-CN"/>
        </w:rPr>
      </w:pPr>
      <w:r>
        <w:rPr>
          <w:rFonts w:hint="eastAsia"/>
          <w:highlight w:val="none"/>
        </w:rPr>
        <w:t>4.1</w:t>
      </w:r>
      <w:r>
        <w:rPr>
          <w:rFonts w:hint="eastAsia"/>
          <w:highlight w:val="none"/>
          <w:lang w:val="en-US" w:eastAsia="zh-CN"/>
        </w:rPr>
        <w:t>预研阶段</w:t>
      </w:r>
    </w:p>
    <w:p>
      <w:pPr>
        <w:spacing w:line="360" w:lineRule="auto"/>
        <w:ind w:firstLine="570"/>
        <w:rPr>
          <w:rFonts w:hint="eastAsia" w:ascii="宋体" w:hAnsi="宋体"/>
          <w:sz w:val="24"/>
          <w:highlight w:val="none"/>
          <w:lang w:eastAsia="zh-CN"/>
        </w:rPr>
      </w:pPr>
      <w:r>
        <w:rPr>
          <w:rFonts w:ascii="Times New Roman" w:hAnsi="Times New Roman" w:eastAsia="新宋体"/>
          <w:sz w:val="24"/>
          <w:highlight w:val="none"/>
        </w:rPr>
        <w:t>中铝郑州</w:t>
      </w:r>
      <w:r>
        <w:rPr>
          <w:rFonts w:ascii="宋体" w:hAnsi="宋体"/>
          <w:sz w:val="24"/>
          <w:highlight w:val="none"/>
        </w:rPr>
        <w:t>有色金属研究院有限公司</w:t>
      </w:r>
      <w:r>
        <w:rPr>
          <w:rFonts w:hint="eastAsia" w:ascii="宋体" w:hAnsi="宋体"/>
          <w:sz w:val="24"/>
          <w:highlight w:val="none"/>
          <w:lang w:eastAsia="zh-CN"/>
        </w:rPr>
        <w:t>于</w:t>
      </w:r>
      <w:r>
        <w:rPr>
          <w:rFonts w:hint="eastAsia" w:ascii="宋体" w:hAnsi="宋体"/>
          <w:sz w:val="24"/>
          <w:highlight w:val="none"/>
          <w:lang w:val="en-US" w:eastAsia="zh-CN"/>
        </w:rPr>
        <w:t>2020年成功</w:t>
      </w:r>
      <w:r>
        <w:rPr>
          <w:rFonts w:hint="eastAsia" w:ascii="宋体" w:hAnsi="宋体"/>
          <w:sz w:val="24"/>
          <w:highlight w:val="none"/>
        </w:rPr>
        <w:t>开发出阳极炭碗自动加料装备，</w:t>
      </w:r>
      <w:r>
        <w:rPr>
          <w:rFonts w:hint="eastAsia" w:ascii="宋体" w:hAnsi="宋体"/>
          <w:sz w:val="24"/>
          <w:highlight w:val="none"/>
          <w:lang w:eastAsia="zh-CN"/>
        </w:rPr>
        <w:t>且</w:t>
      </w:r>
      <w:r>
        <w:rPr>
          <w:rFonts w:hint="eastAsia" w:ascii="宋体" w:hAnsi="宋体"/>
          <w:sz w:val="24"/>
          <w:highlight w:val="none"/>
        </w:rPr>
        <w:t>在多家企业成功推广应用</w:t>
      </w:r>
      <w:r>
        <w:rPr>
          <w:rFonts w:hint="eastAsia" w:ascii="宋体" w:hAnsi="宋体"/>
          <w:sz w:val="24"/>
          <w:highlight w:val="none"/>
          <w:lang w:eastAsia="zh-CN"/>
        </w:rPr>
        <w:t>，并取得良好效果</w:t>
      </w:r>
      <w:r>
        <w:rPr>
          <w:rFonts w:hint="eastAsia" w:ascii="宋体" w:hAnsi="宋体"/>
          <w:sz w:val="24"/>
          <w:highlight w:val="none"/>
        </w:rPr>
        <w:t>。202</w:t>
      </w:r>
      <w:r>
        <w:rPr>
          <w:rFonts w:hint="eastAsia" w:ascii="宋体" w:hAnsi="宋体"/>
          <w:sz w:val="24"/>
          <w:highlight w:val="none"/>
          <w:lang w:val="en-US" w:eastAsia="zh-CN"/>
        </w:rPr>
        <w:t>1</w:t>
      </w:r>
      <w:r>
        <w:rPr>
          <w:rFonts w:hint="eastAsia" w:ascii="宋体" w:hAnsi="宋体"/>
          <w:sz w:val="24"/>
          <w:highlight w:val="none"/>
        </w:rPr>
        <w:t>年4月成立了标准起草小组，通过各种渠道收集国内外同行业制造水平和用户使用情况，查阅有关的技术资料和相关标准，起草小组组织了多次的调研和讨论会，明确了本标准编制的基本原则与要求、计划进度、人员的分工。对其主要机械结构、电气控制和技术参数进行积极沟通和征求意见</w:t>
      </w:r>
      <w:r>
        <w:rPr>
          <w:rFonts w:hint="eastAsia" w:ascii="宋体" w:hAnsi="宋体"/>
          <w:sz w:val="24"/>
          <w:highlight w:val="none"/>
          <w:lang w:eastAsia="zh-CN"/>
        </w:rPr>
        <w:t>，形成标准草案。</w:t>
      </w:r>
    </w:p>
    <w:p>
      <w:pPr>
        <w:pStyle w:val="75"/>
        <w:rPr>
          <w:rFonts w:hint="eastAsia" w:ascii="Times New Roman" w:hAnsi="Times New Roman" w:cs="Times New Roman"/>
          <w:sz w:val="24"/>
          <w:szCs w:val="24"/>
          <w:highlight w:val="none"/>
        </w:rPr>
      </w:pPr>
      <w:r>
        <w:rPr>
          <w:rFonts w:hint="eastAsia"/>
          <w:highlight w:val="none"/>
        </w:rPr>
        <w:t>4.</w:t>
      </w:r>
      <w:r>
        <w:rPr>
          <w:rFonts w:hint="eastAsia"/>
          <w:highlight w:val="none"/>
          <w:lang w:val="en-US" w:eastAsia="zh-CN"/>
        </w:rPr>
        <w:t>2立项阶段</w:t>
      </w:r>
    </w:p>
    <w:p>
      <w:pPr>
        <w:pStyle w:val="78"/>
        <w:spacing w:line="460" w:lineRule="exact"/>
        <w:ind w:firstLine="480"/>
        <w:rPr>
          <w:rFonts w:ascii="Times New Roman" w:hAnsi="Times New Roman" w:cs="Times New Roman"/>
          <w:sz w:val="24"/>
          <w:szCs w:val="24"/>
          <w:highlight w:val="none"/>
        </w:rPr>
      </w:pPr>
      <w:r>
        <w:rPr>
          <w:rFonts w:hint="eastAsia" w:ascii="Times New Roman" w:hAnsi="Times New Roman" w:cs="Times New Roman"/>
          <w:sz w:val="24"/>
          <w:szCs w:val="24"/>
          <w:highlight w:val="none"/>
        </w:rPr>
        <w:t>20</w:t>
      </w:r>
      <w:r>
        <w:rPr>
          <w:rFonts w:ascii="Times New Roman" w:hAnsi="Times New Roman" w:cs="Times New Roman"/>
          <w:sz w:val="24"/>
          <w:szCs w:val="24"/>
          <w:highlight w:val="none"/>
        </w:rPr>
        <w:t>2</w:t>
      </w:r>
      <w:r>
        <w:rPr>
          <w:rFonts w:hint="eastAsia" w:ascii="Times New Roman" w:hAnsi="Times New Roman" w:cs="Times New Roman"/>
          <w:sz w:val="24"/>
          <w:szCs w:val="24"/>
          <w:highlight w:val="none"/>
          <w:lang w:val="en-US" w:eastAsia="zh-CN"/>
        </w:rPr>
        <w:t>2</w:t>
      </w:r>
      <w:r>
        <w:rPr>
          <w:rFonts w:hint="eastAsia" w:ascii="Times New Roman" w:hAnsi="Times New Roman" w:cs="Times New Roman"/>
          <w:sz w:val="24"/>
          <w:szCs w:val="24"/>
          <w:highlight w:val="none"/>
        </w:rPr>
        <w:t>年</w:t>
      </w:r>
      <w:r>
        <w:rPr>
          <w:rFonts w:hint="eastAsia" w:ascii="Times New Roman" w:hAnsi="Times New Roman" w:cs="Times New Roman"/>
          <w:sz w:val="24"/>
          <w:szCs w:val="24"/>
          <w:highlight w:val="none"/>
          <w:lang w:val="en-US" w:eastAsia="zh-CN"/>
        </w:rPr>
        <w:t>2</w:t>
      </w:r>
      <w:r>
        <w:rPr>
          <w:rFonts w:hint="eastAsia" w:ascii="Times New Roman" w:hAnsi="Times New Roman" w:cs="Times New Roman"/>
          <w:sz w:val="24"/>
          <w:szCs w:val="24"/>
          <w:highlight w:val="none"/>
        </w:rPr>
        <w:t>月，中国有色金属工业协会函[20</w:t>
      </w:r>
      <w:r>
        <w:rPr>
          <w:rFonts w:ascii="Times New Roman" w:hAnsi="Times New Roman" w:cs="Times New Roman"/>
          <w:sz w:val="24"/>
          <w:szCs w:val="24"/>
          <w:highlight w:val="none"/>
        </w:rPr>
        <w:t>22</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17</w:t>
      </w:r>
      <w:r>
        <w:rPr>
          <w:rFonts w:hint="eastAsia" w:ascii="Times New Roman" w:hAnsi="Times New Roman" w:cs="Times New Roman"/>
          <w:sz w:val="24"/>
          <w:szCs w:val="24"/>
          <w:highlight w:val="none"/>
        </w:rPr>
        <w:t>号文《关于下达2</w:t>
      </w:r>
      <w:r>
        <w:rPr>
          <w:rFonts w:ascii="Times New Roman" w:hAnsi="Times New Roman" w:cs="Times New Roman"/>
          <w:sz w:val="24"/>
          <w:szCs w:val="24"/>
          <w:highlight w:val="none"/>
        </w:rPr>
        <w:t>022</w:t>
      </w:r>
      <w:r>
        <w:rPr>
          <w:rFonts w:hint="eastAsia" w:ascii="Times New Roman" w:hAnsi="Times New Roman" w:cs="Times New Roman"/>
          <w:sz w:val="24"/>
          <w:szCs w:val="24"/>
          <w:highlight w:val="none"/>
        </w:rPr>
        <w:t>年第二批协会标准制修订计划的通知》的要求，团体标准《</w:t>
      </w:r>
      <w:r>
        <w:rPr>
          <w:rFonts w:hint="eastAsia" w:ascii="Times New Roman" w:hAnsi="Times New Roman" w:eastAsia="新宋体"/>
          <w:sz w:val="24"/>
          <w:highlight w:val="none"/>
        </w:rPr>
        <w:t>铝用炭阳极炭碗自动填料（湿料）设备技术规范</w:t>
      </w:r>
      <w:r>
        <w:rPr>
          <w:rFonts w:hint="eastAsia" w:ascii="Times New Roman" w:hAnsi="Times New Roman" w:cs="Times New Roman"/>
          <w:sz w:val="24"/>
          <w:szCs w:val="24"/>
          <w:highlight w:val="none"/>
        </w:rPr>
        <w:t>》，标准计划号为</w:t>
      </w:r>
      <w:r>
        <w:rPr>
          <w:rFonts w:ascii="Times New Roman" w:hAnsi="Times New Roman" w:cs="Times New Roman"/>
          <w:sz w:val="24"/>
          <w:szCs w:val="24"/>
          <w:highlight w:val="none"/>
        </w:rPr>
        <w:t>2022</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03</w:t>
      </w:r>
      <w:r>
        <w:rPr>
          <w:rFonts w:hint="eastAsia" w:ascii="Times New Roman" w:hAnsi="Times New Roman" w:cs="Times New Roman"/>
          <w:sz w:val="24"/>
          <w:szCs w:val="24"/>
          <w:highlight w:val="none"/>
          <w:lang w:val="en-US" w:eastAsia="zh-CN"/>
        </w:rPr>
        <w:t>5</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T/CNIA</w:t>
      </w:r>
      <w:r>
        <w:rPr>
          <w:rFonts w:hint="eastAsia" w:ascii="Times New Roman" w:hAnsi="Times New Roman" w:cs="Times New Roman"/>
          <w:sz w:val="24"/>
          <w:szCs w:val="24"/>
          <w:highlight w:val="none"/>
        </w:rPr>
        <w:t>。</w:t>
      </w:r>
    </w:p>
    <w:p>
      <w:pPr>
        <w:pStyle w:val="75"/>
        <w:rPr>
          <w:rFonts w:hint="eastAsia"/>
          <w:highlight w:val="none"/>
          <w:lang w:val="en-US" w:eastAsia="zh-CN"/>
        </w:rPr>
      </w:pPr>
      <w:r>
        <w:rPr>
          <w:rFonts w:hint="eastAsia"/>
          <w:highlight w:val="none"/>
        </w:rPr>
        <w:t>4.</w:t>
      </w:r>
      <w:r>
        <w:rPr>
          <w:rFonts w:hint="eastAsia"/>
          <w:highlight w:val="none"/>
          <w:lang w:val="en-US" w:eastAsia="zh-CN"/>
        </w:rPr>
        <w:t>3起草阶段</w:t>
      </w:r>
    </w:p>
    <w:p>
      <w:pPr>
        <w:spacing w:line="360" w:lineRule="auto"/>
        <w:ind w:firstLine="570"/>
        <w:rPr>
          <w:rFonts w:hint="eastAsia" w:ascii="宋体" w:hAnsi="宋体"/>
          <w:sz w:val="24"/>
          <w:highlight w:val="none"/>
        </w:rPr>
      </w:pPr>
      <w:r>
        <w:rPr>
          <w:rFonts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月起草小组对本标准的技术内容进行了深入的探讨。根据讨论意见对草案进行了修改。为了验证本标准中技术合理性及相关数据内容，</w:t>
      </w:r>
      <w:r>
        <w:rPr>
          <w:rFonts w:hint="eastAsia" w:ascii="宋体" w:hAnsi="宋体"/>
          <w:sz w:val="24"/>
          <w:highlight w:val="none"/>
          <w:lang w:eastAsia="zh-CN"/>
        </w:rPr>
        <w:t>起草小组</w:t>
      </w:r>
      <w:r>
        <w:rPr>
          <w:rFonts w:hint="eastAsia" w:ascii="宋体" w:hAnsi="宋体"/>
          <w:sz w:val="24"/>
          <w:highlight w:val="none"/>
        </w:rPr>
        <w:t>搜集了用户的相关数据信息并进行了相关试验，并做了记录。</w:t>
      </w:r>
    </w:p>
    <w:p>
      <w:pPr>
        <w:spacing w:line="360" w:lineRule="auto"/>
        <w:ind w:firstLine="570"/>
        <w:rPr>
          <w:rFonts w:hint="eastAsia" w:ascii="宋体" w:hAnsi="宋体"/>
          <w:sz w:val="24"/>
          <w:highlight w:val="none"/>
          <w:lang w:eastAsia="zh-CN"/>
        </w:rPr>
      </w:pPr>
      <w:r>
        <w:rPr>
          <w:rFonts w:hint="eastAsia" w:ascii="宋体" w:hAnsi="宋体"/>
          <w:sz w:val="24"/>
          <w:highlight w:val="none"/>
          <w:lang w:val="en-US" w:eastAsia="zh-CN"/>
        </w:rPr>
        <w:t>2022</w:t>
      </w:r>
      <w:r>
        <w:rPr>
          <w:rFonts w:hint="eastAsia" w:ascii="宋体" w:hAnsi="宋体"/>
          <w:sz w:val="24"/>
          <w:highlight w:val="none"/>
        </w:rPr>
        <w:t>在4月2</w:t>
      </w:r>
      <w:r>
        <w:rPr>
          <w:rFonts w:hint="eastAsia" w:ascii="宋体" w:hAnsi="宋体"/>
          <w:sz w:val="24"/>
          <w:highlight w:val="none"/>
          <w:lang w:val="en-US" w:eastAsia="zh-CN"/>
        </w:rPr>
        <w:t>2日智能制造团标项目线上</w:t>
      </w:r>
      <w:r>
        <w:rPr>
          <w:rFonts w:hint="eastAsia" w:ascii="宋体" w:hAnsi="宋体"/>
          <w:sz w:val="24"/>
          <w:highlight w:val="none"/>
          <w:lang w:eastAsia="zh-CN"/>
        </w:rPr>
        <w:t>讨论</w:t>
      </w:r>
      <w:r>
        <w:rPr>
          <w:rFonts w:hint="eastAsia" w:ascii="宋体" w:hAnsi="宋体"/>
          <w:sz w:val="24"/>
          <w:highlight w:val="none"/>
        </w:rPr>
        <w:t>会上，</w:t>
      </w:r>
      <w:r>
        <w:rPr>
          <w:rFonts w:hint="eastAsia" w:ascii="宋体" w:hAnsi="宋体"/>
          <w:sz w:val="24"/>
          <w:highlight w:val="none"/>
          <w:lang w:eastAsia="zh-CN"/>
        </w:rPr>
        <w:t>进行了讨论</w:t>
      </w:r>
      <w:r>
        <w:rPr>
          <w:rFonts w:hint="eastAsia" w:ascii="宋体" w:hAnsi="宋体"/>
          <w:sz w:val="24"/>
          <w:highlight w:val="none"/>
        </w:rPr>
        <w:t>。</w:t>
      </w:r>
      <w:r>
        <w:rPr>
          <w:rFonts w:hint="eastAsia" w:ascii="宋体" w:hAnsi="宋体"/>
          <w:sz w:val="24"/>
          <w:highlight w:val="none"/>
          <w:lang w:eastAsia="zh-CN"/>
        </w:rPr>
        <w:t>提出的意见主要集中在</w:t>
      </w:r>
      <w:r>
        <w:rPr>
          <w:rFonts w:hint="eastAsia" w:ascii="宋体" w:hAnsi="宋体"/>
          <w:sz w:val="24"/>
          <w:highlight w:val="none"/>
        </w:rPr>
        <w:t>铝用炭阳极炭碗自动填料设备</w:t>
      </w:r>
      <w:r>
        <w:rPr>
          <w:rFonts w:hint="eastAsia" w:ascii="宋体" w:hAnsi="宋体"/>
          <w:sz w:val="24"/>
          <w:highlight w:val="none"/>
          <w:lang w:eastAsia="zh-CN"/>
        </w:rPr>
        <w:t>结构及功能的描述细节、安装调试部分的内容删减等。</w:t>
      </w:r>
    </w:p>
    <w:p>
      <w:pPr>
        <w:spacing w:line="360" w:lineRule="auto"/>
        <w:ind w:firstLine="570"/>
        <w:rPr>
          <w:rFonts w:hint="eastAsia" w:ascii="宋体" w:hAnsi="宋体"/>
          <w:sz w:val="24"/>
          <w:highlight w:val="none"/>
          <w:lang w:eastAsia="zh-CN"/>
        </w:rPr>
      </w:pPr>
      <w:r>
        <w:rPr>
          <w:rFonts w:hint="eastAsia" w:ascii="宋体" w:hAnsi="宋体"/>
          <w:sz w:val="24"/>
          <w:highlight w:val="none"/>
          <w:lang w:val="en-US" w:eastAsia="zh-CN"/>
        </w:rPr>
        <w:t>2022年11月，</w:t>
      </w:r>
      <w:r>
        <w:rPr>
          <w:rFonts w:hint="eastAsia" w:ascii="宋体" w:hAnsi="宋体"/>
          <w:sz w:val="24"/>
          <w:highlight w:val="none"/>
          <w:lang w:eastAsia="zh-CN"/>
        </w:rPr>
        <w:t>经起草小组讨论，标准名称</w:t>
      </w:r>
      <w:r>
        <w:rPr>
          <w:rFonts w:hint="eastAsia" w:ascii="宋体" w:hAnsi="宋体"/>
          <w:sz w:val="24"/>
          <w:highlight w:val="none"/>
        </w:rPr>
        <w:t>《铝用炭阳极炭碗自动填料（湿料）设备技术规范》</w:t>
      </w:r>
      <w:r>
        <w:rPr>
          <w:rFonts w:hint="eastAsia" w:ascii="宋体" w:hAnsi="宋体"/>
          <w:sz w:val="24"/>
          <w:highlight w:val="none"/>
          <w:lang w:eastAsia="zh-CN"/>
        </w:rPr>
        <w:t>，改为</w:t>
      </w:r>
      <w:r>
        <w:rPr>
          <w:rFonts w:hint="eastAsia" w:ascii="宋体" w:hAnsi="宋体"/>
          <w:sz w:val="24"/>
          <w:highlight w:val="none"/>
        </w:rPr>
        <w:t>《铝用炭阳极炭碗自动填料设备技术规范》</w:t>
      </w:r>
      <w:r>
        <w:rPr>
          <w:rFonts w:hint="eastAsia" w:ascii="宋体" w:hAnsi="宋体"/>
          <w:sz w:val="24"/>
          <w:highlight w:val="none"/>
          <w:lang w:eastAsia="zh-CN"/>
        </w:rPr>
        <w:t>。</w:t>
      </w:r>
    </w:p>
    <w:p>
      <w:pPr>
        <w:pStyle w:val="75"/>
      </w:pPr>
      <w:r>
        <w:rPr>
          <w:rFonts w:hint="eastAsia"/>
          <w:lang w:eastAsia="zh-CN"/>
        </w:rPr>
        <w:t>二、</w:t>
      </w:r>
      <w:r>
        <w:t>标准编制原则</w:t>
      </w:r>
    </w:p>
    <w:p>
      <w:pPr>
        <w:spacing w:line="360" w:lineRule="auto"/>
        <w:ind w:firstLine="570"/>
        <w:rPr>
          <w:rFonts w:ascii="宋体" w:hAnsi="宋体"/>
          <w:sz w:val="24"/>
        </w:rPr>
      </w:pPr>
      <w:r>
        <w:rPr>
          <w:rFonts w:ascii="宋体" w:hAnsi="宋体"/>
          <w:sz w:val="24"/>
        </w:rPr>
        <w:t>本标准整个编制</w:t>
      </w:r>
      <w:r>
        <w:rPr>
          <w:rFonts w:hint="eastAsia" w:ascii="宋体" w:hAnsi="宋体"/>
          <w:sz w:val="24"/>
        </w:rPr>
        <w:t>遵循以下原则：</w:t>
      </w:r>
    </w:p>
    <w:p>
      <w:pPr>
        <w:pStyle w:val="75"/>
      </w:pPr>
      <w:r>
        <w:rPr>
          <w:rFonts w:hint="eastAsia"/>
          <w:lang w:val="en-US" w:eastAsia="zh-CN"/>
        </w:rPr>
        <w:t>1、</w:t>
      </w:r>
      <w:r>
        <w:rPr>
          <w:rFonts w:hint="eastAsia"/>
        </w:rPr>
        <w:t>合理性</w:t>
      </w:r>
      <w:r>
        <w:t>原则</w:t>
      </w:r>
    </w:p>
    <w:p>
      <w:pPr>
        <w:spacing w:line="360" w:lineRule="auto"/>
        <w:ind w:firstLine="570"/>
        <w:rPr>
          <w:rFonts w:ascii="宋体" w:hAnsi="宋体"/>
          <w:sz w:val="24"/>
        </w:rPr>
      </w:pPr>
      <w:r>
        <w:rPr>
          <w:rFonts w:ascii="宋体" w:hAnsi="宋体"/>
          <w:sz w:val="24"/>
        </w:rPr>
        <w:t>本标准是在对国内同行业生产厂家进行调研的基础上，根据技术发展水平及测试数据确定</w:t>
      </w:r>
      <w:r>
        <w:rPr>
          <w:rFonts w:hint="eastAsia" w:ascii="宋体" w:hAnsi="宋体"/>
          <w:sz w:val="24"/>
        </w:rPr>
        <w:t>技术方案与主要技术参数</w:t>
      </w:r>
      <w:r>
        <w:rPr>
          <w:rFonts w:ascii="宋体" w:hAnsi="宋体"/>
          <w:sz w:val="24"/>
        </w:rPr>
        <w:t>，对</w:t>
      </w:r>
      <w:r>
        <w:rPr>
          <w:rFonts w:hint="eastAsia" w:ascii="宋体" w:hAnsi="宋体"/>
          <w:sz w:val="24"/>
        </w:rPr>
        <w:t>铝用炭阳极炭碗填料装备制造具有</w:t>
      </w:r>
      <w:r>
        <w:rPr>
          <w:rFonts w:ascii="宋体" w:hAnsi="宋体"/>
          <w:sz w:val="24"/>
        </w:rPr>
        <w:t>指导意义和适用性。</w:t>
      </w:r>
    </w:p>
    <w:p>
      <w:pPr>
        <w:pStyle w:val="75"/>
      </w:pPr>
      <w:r>
        <w:rPr>
          <w:rFonts w:hint="eastAsia"/>
          <w:lang w:val="en-US" w:eastAsia="zh-CN"/>
        </w:rPr>
        <w:t>2、</w:t>
      </w:r>
      <w:r>
        <w:rPr>
          <w:rFonts w:hint="eastAsia"/>
        </w:rPr>
        <w:t xml:space="preserve"> 规范性原则</w:t>
      </w:r>
    </w:p>
    <w:p>
      <w:pPr>
        <w:spacing w:line="360" w:lineRule="auto"/>
        <w:ind w:firstLine="570"/>
        <w:rPr>
          <w:rFonts w:ascii="宋体" w:hAnsi="宋体"/>
          <w:sz w:val="24"/>
        </w:rPr>
      </w:pPr>
      <w:r>
        <w:rPr>
          <w:rFonts w:hint="eastAsia" w:ascii="宋体" w:hAnsi="宋体"/>
          <w:sz w:val="24"/>
        </w:rPr>
        <w:t>按照</w:t>
      </w:r>
      <w:r>
        <w:rPr>
          <w:rFonts w:ascii="宋体" w:hAnsi="宋体"/>
          <w:sz w:val="24"/>
        </w:rPr>
        <w:t>GB/T 1.1-2020</w:t>
      </w:r>
      <w:r>
        <w:rPr>
          <w:rFonts w:hint="eastAsia" w:ascii="宋体" w:hAnsi="宋体"/>
          <w:sz w:val="24"/>
        </w:rPr>
        <w:t>《标准化工作导则 第1部分：标准化文件的结构和起草规则》的规定以及《有色金属冶炼产品国家标准、行业标准编写示例》的规定进行编写。</w:t>
      </w:r>
    </w:p>
    <w:p>
      <w:pPr>
        <w:pStyle w:val="75"/>
      </w:pPr>
      <w:r>
        <w:rPr>
          <w:rFonts w:hint="eastAsia"/>
          <w:lang w:val="en-US" w:eastAsia="zh-CN"/>
        </w:rPr>
        <w:t>3、</w:t>
      </w:r>
      <w:r>
        <w:rPr>
          <w:rFonts w:hint="eastAsia"/>
        </w:rPr>
        <w:t>先进性</w:t>
      </w:r>
      <w:r>
        <w:t>原则</w:t>
      </w:r>
    </w:p>
    <w:p>
      <w:pPr>
        <w:spacing w:line="360" w:lineRule="auto"/>
        <w:ind w:firstLine="570"/>
        <w:rPr>
          <w:rFonts w:hint="eastAsia"/>
        </w:rPr>
      </w:pPr>
      <w:r>
        <w:rPr>
          <w:rFonts w:hint="eastAsia" w:ascii="宋体" w:hAnsi="宋体"/>
          <w:sz w:val="24"/>
        </w:rPr>
        <w:t>系统构成采用成熟、具有国内先进水平，并符合国际发展趋势的技术、软件产品和设备，保证先进性的同时还要保证技术的稳定性、安全性。</w:t>
      </w:r>
    </w:p>
    <w:p>
      <w:pPr>
        <w:pStyle w:val="75"/>
      </w:pPr>
      <w:r>
        <w:rPr>
          <w:rFonts w:hint="eastAsia"/>
          <w:lang w:eastAsia="zh-CN"/>
        </w:rPr>
        <w:t>三</w:t>
      </w:r>
      <w:r>
        <w:rPr>
          <w:rFonts w:hint="eastAsia"/>
        </w:rPr>
        <w:t>、范围和</w:t>
      </w:r>
      <w:r>
        <w:t>主要</w:t>
      </w:r>
      <w:r>
        <w:rPr>
          <w:rFonts w:hint="eastAsia"/>
        </w:rPr>
        <w:t>技术</w:t>
      </w:r>
      <w:r>
        <w:t>内容</w:t>
      </w:r>
    </w:p>
    <w:p>
      <w:pPr>
        <w:pStyle w:val="75"/>
      </w:pPr>
      <w:r>
        <w:t>1、适用范围</w:t>
      </w:r>
    </w:p>
    <w:p>
      <w:pPr>
        <w:spacing w:line="360" w:lineRule="auto"/>
        <w:ind w:firstLine="570"/>
        <w:rPr>
          <w:rFonts w:ascii="宋体" w:hAnsi="宋体"/>
          <w:sz w:val="24"/>
        </w:rPr>
      </w:pPr>
      <w:r>
        <w:rPr>
          <w:rFonts w:hint="eastAsia" w:ascii="宋体" w:hAnsi="宋体"/>
          <w:sz w:val="24"/>
        </w:rPr>
        <w:t>本标准规定了铝用炭阳极炭碗自动填料</w:t>
      </w:r>
      <w:r>
        <w:rPr>
          <w:rFonts w:hint="eastAsia" w:ascii="宋体" w:hAnsi="宋体"/>
          <w:sz w:val="24"/>
          <w:lang w:eastAsia="zh-CN"/>
        </w:rPr>
        <w:t>设备</w:t>
      </w:r>
      <w:r>
        <w:rPr>
          <w:rFonts w:hint="eastAsia" w:ascii="宋体" w:hAnsi="宋体"/>
          <w:sz w:val="24"/>
        </w:rPr>
        <w:t>的技术要求、安装与调试、验收等要求。本标准适用于铝用炭阳极炭碗自动填料</w:t>
      </w:r>
      <w:r>
        <w:rPr>
          <w:rFonts w:hint="eastAsia" w:ascii="宋体" w:hAnsi="宋体"/>
          <w:sz w:val="24"/>
          <w:lang w:eastAsia="zh-CN"/>
        </w:rPr>
        <w:t>设备</w:t>
      </w:r>
      <w:r>
        <w:rPr>
          <w:rFonts w:hint="eastAsia" w:ascii="宋体" w:hAnsi="宋体"/>
          <w:sz w:val="24"/>
        </w:rPr>
        <w:t>的生产。在充分考虑了铝用炭阳极炭碗自动填料精度及效率的基础上，针对如何防止潜在的机械、电气、粉尘等方面的危险因素及降低人工劳动强度等因素编制而成。</w:t>
      </w:r>
    </w:p>
    <w:p>
      <w:pPr>
        <w:pStyle w:val="75"/>
      </w:pPr>
      <w:r>
        <w:t>2、</w:t>
      </w:r>
      <w:r>
        <w:rPr>
          <w:rFonts w:hint="eastAsia"/>
        </w:rPr>
        <w:t>主要内容</w:t>
      </w:r>
    </w:p>
    <w:p>
      <w:pPr>
        <w:spacing w:line="360" w:lineRule="auto"/>
        <w:ind w:firstLine="570"/>
        <w:rPr>
          <w:rFonts w:ascii="宋体" w:hAnsi="宋体"/>
          <w:sz w:val="24"/>
        </w:rPr>
      </w:pPr>
      <w:r>
        <w:rPr>
          <w:rFonts w:hint="eastAsia" w:ascii="宋体" w:hAnsi="宋体"/>
          <w:sz w:val="24"/>
        </w:rPr>
        <w:t>主要内容分为6章，包括范围、规范性引用文件、术语和定义、技术要求、安装与调试、验收等。</w:t>
      </w:r>
    </w:p>
    <w:p>
      <w:pPr>
        <w:pStyle w:val="75"/>
      </w:pPr>
      <w:r>
        <w:rPr>
          <w:rFonts w:hint="eastAsia"/>
        </w:rPr>
        <w:t>2.1范围</w:t>
      </w:r>
    </w:p>
    <w:p>
      <w:pPr>
        <w:spacing w:line="360" w:lineRule="auto"/>
        <w:ind w:firstLine="570"/>
        <w:rPr>
          <w:rFonts w:ascii="宋体" w:hAnsi="宋体"/>
          <w:sz w:val="24"/>
        </w:rPr>
      </w:pPr>
      <w:r>
        <w:rPr>
          <w:rFonts w:hint="eastAsia" w:ascii="宋体" w:hAnsi="宋体"/>
          <w:sz w:val="24"/>
        </w:rPr>
        <w:t>本标准规定了铝用炭阳极炭碗自动填料</w:t>
      </w:r>
      <w:r>
        <w:rPr>
          <w:rFonts w:hint="eastAsia" w:ascii="宋体" w:hAnsi="宋体"/>
          <w:sz w:val="24"/>
          <w:lang w:eastAsia="zh-CN"/>
        </w:rPr>
        <w:t>设备</w:t>
      </w:r>
      <w:r>
        <w:rPr>
          <w:rFonts w:hint="eastAsia" w:ascii="宋体" w:hAnsi="宋体"/>
          <w:sz w:val="24"/>
        </w:rPr>
        <w:t>的技术要求、安装与调试、验收等要求。本标准适用于铝用炭阳极炭碗自动填料</w:t>
      </w:r>
      <w:r>
        <w:rPr>
          <w:rFonts w:hint="eastAsia" w:ascii="宋体" w:hAnsi="宋体"/>
          <w:sz w:val="24"/>
          <w:lang w:eastAsia="zh-CN"/>
        </w:rPr>
        <w:t>设备</w:t>
      </w:r>
      <w:r>
        <w:rPr>
          <w:rFonts w:hint="eastAsia" w:ascii="宋体" w:hAnsi="宋体"/>
          <w:sz w:val="24"/>
        </w:rPr>
        <w:t>的生产。</w:t>
      </w:r>
    </w:p>
    <w:p>
      <w:pPr>
        <w:pStyle w:val="75"/>
      </w:pPr>
      <w:r>
        <w:rPr>
          <w:rFonts w:hint="eastAsia"/>
        </w:rPr>
        <w:t>2.2规范性引用文件</w:t>
      </w:r>
    </w:p>
    <w:p>
      <w:pPr>
        <w:spacing w:line="360" w:lineRule="auto"/>
        <w:ind w:firstLine="570"/>
        <w:rPr>
          <w:rFonts w:ascii="宋体" w:hAnsi="宋体"/>
          <w:sz w:val="24"/>
        </w:rPr>
      </w:pPr>
      <w:r>
        <w:rPr>
          <w:rFonts w:hint="eastAsia" w:ascii="宋体" w:hAnsi="宋体"/>
          <w:sz w:val="24"/>
        </w:rPr>
        <w:t>列出了国家及行业颁布的相关标准中引用的标准文件。凡是注日期的引用文件，仅所注</w:t>
      </w:r>
    </w:p>
    <w:p>
      <w:pPr>
        <w:spacing w:line="360" w:lineRule="auto"/>
        <w:rPr>
          <w:rFonts w:ascii="宋体" w:hAnsi="宋体"/>
          <w:sz w:val="24"/>
        </w:rPr>
      </w:pPr>
      <w:r>
        <w:rPr>
          <w:rFonts w:hint="eastAsia" w:ascii="宋体" w:hAnsi="宋体"/>
          <w:sz w:val="24"/>
        </w:rPr>
        <w:t>日期的版本适用于本文件。凡是不注日期的引用文件，其最新版本（包括所有的修改单）适用于本文件。</w:t>
      </w:r>
    </w:p>
    <w:p>
      <w:pPr>
        <w:pStyle w:val="75"/>
      </w:pPr>
      <w:r>
        <w:rPr>
          <w:rFonts w:hint="eastAsia"/>
        </w:rPr>
        <w:t>2.3术语与定义</w:t>
      </w:r>
    </w:p>
    <w:p>
      <w:pPr>
        <w:spacing w:line="360" w:lineRule="auto"/>
        <w:ind w:firstLine="570"/>
        <w:rPr>
          <w:rFonts w:ascii="宋体" w:hAnsi="宋体"/>
          <w:sz w:val="24"/>
        </w:rPr>
      </w:pPr>
      <w:r>
        <w:rPr>
          <w:rFonts w:ascii="宋体" w:hAnsi="宋体"/>
          <w:sz w:val="24"/>
        </w:rPr>
        <w:t>本标准给出了</w:t>
      </w:r>
      <w:r>
        <w:rPr>
          <w:rFonts w:hint="eastAsia" w:ascii="宋体" w:hAnsi="宋体"/>
          <w:sz w:val="24"/>
        </w:rPr>
        <w:t>铝用炭阳极炭碗自动填料设备</w:t>
      </w:r>
      <w:r>
        <w:rPr>
          <w:rFonts w:ascii="宋体" w:hAnsi="宋体"/>
          <w:sz w:val="24"/>
        </w:rPr>
        <w:t>相关的术语和定义</w:t>
      </w:r>
      <w:r>
        <w:rPr>
          <w:rFonts w:hint="eastAsia" w:ascii="宋体" w:hAnsi="宋体"/>
          <w:sz w:val="24"/>
        </w:rPr>
        <w:t>。</w:t>
      </w:r>
    </w:p>
    <w:p>
      <w:pPr>
        <w:pStyle w:val="75"/>
      </w:pPr>
      <w:r>
        <w:rPr>
          <w:rFonts w:hint="eastAsia"/>
        </w:rPr>
        <w:t>2.4技术要求</w:t>
      </w:r>
    </w:p>
    <w:p>
      <w:pPr>
        <w:spacing w:line="360" w:lineRule="auto"/>
        <w:ind w:firstLine="570"/>
        <w:rPr>
          <w:rFonts w:ascii="宋体" w:hAnsi="宋体"/>
          <w:sz w:val="24"/>
        </w:rPr>
      </w:pPr>
      <w:r>
        <w:rPr>
          <w:rFonts w:ascii="宋体" w:hAnsi="宋体"/>
          <w:sz w:val="24"/>
        </w:rPr>
        <w:t>技术要求主要包括</w:t>
      </w:r>
      <w:r>
        <w:rPr>
          <w:rFonts w:hint="eastAsia" w:ascii="宋体" w:hAnsi="宋体"/>
          <w:sz w:val="24"/>
        </w:rPr>
        <w:t>6条，分别对设备组成、控制部分、安全防护、外观、制造质量、安装与调试、设备验收作出了要求。</w:t>
      </w:r>
    </w:p>
    <w:p>
      <w:pPr>
        <w:pStyle w:val="75"/>
      </w:pPr>
      <w:r>
        <w:rPr>
          <w:rFonts w:hint="eastAsia"/>
        </w:rPr>
        <w:t>2.4.1</w:t>
      </w:r>
      <w:r>
        <w:t>设备组成</w:t>
      </w:r>
    </w:p>
    <w:p>
      <w:pPr>
        <w:spacing w:line="360" w:lineRule="auto"/>
        <w:ind w:firstLine="570"/>
        <w:rPr>
          <w:rFonts w:ascii="宋体" w:hAnsi="宋体"/>
          <w:sz w:val="24"/>
        </w:rPr>
      </w:pPr>
      <w:r>
        <w:rPr>
          <w:rFonts w:hint="eastAsia" w:ascii="宋体" w:hAnsi="宋体"/>
          <w:sz w:val="24"/>
        </w:rPr>
        <w:t>对设备主体部分，主要包括搅拌装置、上料装置、下料装置、定位装置等，作出技术要求：搅拌装置主要由搅拌电机与地面搅拌料箱构成，地面搅拌料箱大小、形状应根据填充料消耗速率进行相应调整。上料装置应安装隔板和侧部护板装置，保证填充料在输送过程中不洒落。定位装置定位后，应保证流水线上炭块炭碗与下料口垂直对应，炭块中心距偏差在±1.5mm。下料装置应包括上部料箱、定容料筒构件与压实构件，上部料箱内应安装螺旋布料装置，保证填充料均匀铺平，上部料箱上方应安装料位计对料位进行监测；定容料筒应安装于可滑动的机架上，可在填料区和料箱底部位置之间切换；料筒个数、管筒直径与炭阳极炭碗相适配，底部为移动伸缩式，具备自动关闭、自动打开功能；压实构件由气缸驱动，压实锤头直径应略小于炭碗直径，气压应为0.4MPa</w:t>
      </w:r>
      <w:r>
        <w:rPr>
          <w:rFonts w:ascii="宋体" w:hAnsi="宋体"/>
          <w:sz w:val="24"/>
        </w:rPr>
        <w:t>-0.6</w:t>
      </w:r>
      <w:r>
        <w:rPr>
          <w:rFonts w:hint="eastAsia" w:ascii="宋体" w:hAnsi="宋体"/>
          <w:sz w:val="24"/>
        </w:rPr>
        <w:t xml:space="preserve"> MPa，填料压实高度可调。示意图见图1。</w:t>
      </w:r>
    </w:p>
    <w:p>
      <w:pPr>
        <w:spacing w:line="360" w:lineRule="auto"/>
        <w:ind w:firstLine="570"/>
        <w:rPr>
          <w:rFonts w:ascii="宋体" w:hAnsi="宋体"/>
          <w:sz w:val="24"/>
        </w:rPr>
      </w:pPr>
    </w:p>
    <w:p>
      <w:pPr>
        <w:ind w:firstLine="573"/>
        <w:jc w:val="center"/>
        <w:rPr>
          <w:rFonts w:ascii="宋体" w:hAnsi="宋体"/>
          <w:sz w:val="24"/>
        </w:rPr>
      </w:pPr>
      <w:r>
        <w:rPr>
          <w:rFonts w:ascii="宋体" w:hAnsi="宋体"/>
          <w:sz w:val="24"/>
        </w:rPr>
        <w:drawing>
          <wp:inline distT="0" distB="0" distL="0" distR="0">
            <wp:extent cx="3857625" cy="2667000"/>
            <wp:effectExtent l="19050" t="0" r="9525" b="0"/>
            <wp:docPr id="1" name="图片 2" descr="159532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95321000(1)"/>
                    <pic:cNvPicPr>
                      <a:picLocks noChangeAspect="1" noChangeArrowheads="1"/>
                    </pic:cNvPicPr>
                  </pic:nvPicPr>
                  <pic:blipFill>
                    <a:blip r:embed="rId5"/>
                    <a:srcRect/>
                    <a:stretch>
                      <a:fillRect/>
                    </a:stretch>
                  </pic:blipFill>
                  <pic:spPr>
                    <a:xfrm>
                      <a:off x="0" y="0"/>
                      <a:ext cx="3857625" cy="2667000"/>
                    </a:xfrm>
                    <a:prstGeom prst="rect">
                      <a:avLst/>
                    </a:prstGeom>
                    <a:noFill/>
                    <a:ln w="9525">
                      <a:noFill/>
                      <a:miter lim="800000"/>
                      <a:headEnd/>
                      <a:tailEnd/>
                    </a:ln>
                  </pic:spPr>
                </pic:pic>
              </a:graphicData>
            </a:graphic>
          </wp:inline>
        </w:drawing>
      </w:r>
    </w:p>
    <w:p>
      <w:pPr>
        <w:ind w:firstLine="573"/>
        <w:jc w:val="center"/>
        <w:rPr>
          <w:rFonts w:ascii="宋体" w:hAnsi="宋体"/>
          <w:sz w:val="24"/>
        </w:rPr>
      </w:pPr>
      <w:r>
        <w:rPr>
          <w:rFonts w:hint="eastAsia"/>
          <w:szCs w:val="21"/>
        </w:rPr>
        <w:t>图1 铝用炭阳极炭碗自动填料设备机械部分主视图</w:t>
      </w:r>
    </w:p>
    <w:p>
      <w:pPr>
        <w:pStyle w:val="75"/>
      </w:pPr>
      <w:r>
        <w:rPr>
          <w:rFonts w:hint="eastAsia"/>
        </w:rPr>
        <w:t>2.4.2 控制部分</w:t>
      </w:r>
    </w:p>
    <w:p>
      <w:pPr>
        <w:spacing w:line="360" w:lineRule="auto"/>
        <w:ind w:firstLine="570"/>
        <w:rPr>
          <w:rFonts w:ascii="宋体" w:hAnsi="宋体"/>
          <w:sz w:val="24"/>
        </w:rPr>
      </w:pPr>
      <w:r>
        <w:rPr>
          <w:rFonts w:hint="eastAsia" w:ascii="宋体" w:hAnsi="宋体"/>
          <w:sz w:val="24"/>
        </w:rPr>
        <w:t>对控制内容及方式作出相应要求，主要包括：控制方式可采用PLC控制或其他控制方式。</w:t>
      </w:r>
    </w:p>
    <w:p>
      <w:pPr>
        <w:spacing w:line="360" w:lineRule="auto"/>
        <w:rPr>
          <w:rFonts w:ascii="宋体" w:hAnsi="宋体"/>
          <w:sz w:val="24"/>
        </w:rPr>
      </w:pPr>
      <w:r>
        <w:rPr>
          <w:rFonts w:hint="eastAsia" w:ascii="宋体" w:hAnsi="宋体"/>
          <w:sz w:val="24"/>
        </w:rPr>
        <w:t>操作方式采用触摸屏和现场操作按钮。</w:t>
      </w:r>
      <w:r>
        <w:rPr>
          <w:rFonts w:ascii="宋体" w:hAnsi="宋体"/>
          <w:sz w:val="24"/>
        </w:rPr>
        <w:t>设备操作应包含手动</w:t>
      </w:r>
      <w:r>
        <w:rPr>
          <w:rFonts w:hint="eastAsia" w:ascii="宋体" w:hAnsi="宋体"/>
          <w:sz w:val="24"/>
        </w:rPr>
        <w:t>、</w:t>
      </w:r>
      <w:r>
        <w:rPr>
          <w:rFonts w:ascii="宋体" w:hAnsi="宋体"/>
          <w:sz w:val="24"/>
        </w:rPr>
        <w:t>自动控制及紧急停止</w:t>
      </w:r>
      <w:r>
        <w:rPr>
          <w:rFonts w:hint="eastAsia" w:ascii="宋体" w:hAnsi="宋体"/>
          <w:sz w:val="24"/>
        </w:rPr>
        <w:t>，在自动控制模式下应充分考虑与生产流水线的联动配合。状态监控应包含一键启停功能、各个部件状态指示及故障报警等。</w:t>
      </w:r>
    </w:p>
    <w:p>
      <w:pPr>
        <w:pStyle w:val="75"/>
      </w:pPr>
      <w:r>
        <w:rPr>
          <w:rFonts w:hint="eastAsia"/>
        </w:rPr>
        <w:t>2.4.3 安全防护</w:t>
      </w:r>
    </w:p>
    <w:p>
      <w:pPr>
        <w:spacing w:line="360" w:lineRule="auto"/>
        <w:ind w:firstLine="570"/>
        <w:rPr>
          <w:rFonts w:ascii="宋体" w:hAnsi="宋体"/>
          <w:sz w:val="24"/>
        </w:rPr>
      </w:pPr>
      <w:r>
        <w:rPr>
          <w:rFonts w:hint="eastAsia" w:ascii="宋体" w:hAnsi="宋体"/>
          <w:sz w:val="24"/>
        </w:rPr>
        <w:t>主要对机械安全及电气安全作出相应规范。要求设备要有机械故障检测及工作条件检测等功能，发现异常及时作出相应保护功能。在明显及方便触碰位置安装急停开关，防止意外电气故障。并且要求在各部分动作故障时，设备能够自动停止，并发出报警等。</w:t>
      </w:r>
    </w:p>
    <w:p>
      <w:pPr>
        <w:pStyle w:val="75"/>
        <w:rPr>
          <w:rFonts w:hint="eastAsia" w:eastAsia="黑体"/>
          <w:lang w:eastAsia="zh-CN"/>
        </w:rPr>
      </w:pPr>
      <w:r>
        <w:rPr>
          <w:rFonts w:hint="eastAsia"/>
        </w:rPr>
        <w:t>2.4.4</w:t>
      </w:r>
      <w:r>
        <w:rPr>
          <w:rFonts w:hint="eastAsia"/>
          <w:lang w:val="en-US" w:eastAsia="zh-CN"/>
        </w:rPr>
        <w:t xml:space="preserve"> </w:t>
      </w:r>
      <w:r>
        <w:rPr>
          <w:rFonts w:hint="eastAsia"/>
          <w:lang w:eastAsia="zh-CN"/>
        </w:rPr>
        <w:t>外观</w:t>
      </w:r>
    </w:p>
    <w:p>
      <w:pPr>
        <w:spacing w:line="360" w:lineRule="auto"/>
        <w:ind w:firstLine="570"/>
        <w:rPr>
          <w:rFonts w:ascii="宋体" w:hAnsi="宋体"/>
          <w:sz w:val="24"/>
        </w:rPr>
      </w:pPr>
      <w:r>
        <w:rPr>
          <w:rFonts w:hint="eastAsia" w:ascii="宋体" w:hAnsi="宋体"/>
          <w:sz w:val="24"/>
        </w:rPr>
        <w:t>要求设备外结构与色彩匀称和谐。外露的附件、配套件应与整机协调。建议设备依炭块运输流水线定制安装，各部件及整体设备应布局合理，高度适中。控制箱应放置合理位置，在操作时，能够使操作者方便观察填料区域及设备与流水线的联动状态等。</w:t>
      </w:r>
    </w:p>
    <w:p>
      <w:pPr>
        <w:pStyle w:val="75"/>
      </w:pPr>
      <w:r>
        <w:rPr>
          <w:rFonts w:hint="eastAsia"/>
        </w:rPr>
        <w:t>2.4.</w:t>
      </w:r>
      <w:r>
        <w:rPr>
          <w:rFonts w:hint="eastAsia"/>
          <w:lang w:val="en-US" w:eastAsia="zh-CN"/>
        </w:rPr>
        <w:t>5</w:t>
      </w:r>
      <w:r>
        <w:rPr>
          <w:rFonts w:hint="eastAsia"/>
        </w:rPr>
        <w:t>制造质量</w:t>
      </w:r>
    </w:p>
    <w:p>
      <w:pPr>
        <w:spacing w:line="360" w:lineRule="auto"/>
        <w:ind w:firstLine="570"/>
        <w:rPr>
          <w:rFonts w:ascii="宋体" w:hAnsi="宋体"/>
          <w:sz w:val="24"/>
        </w:rPr>
      </w:pPr>
      <w:r>
        <w:rPr>
          <w:rFonts w:hint="eastAsia" w:ascii="宋体" w:hAnsi="宋体"/>
          <w:sz w:val="24"/>
        </w:rPr>
        <w:t>各构件及其装配质量应符合相关标准规定。</w:t>
      </w:r>
    </w:p>
    <w:p>
      <w:pPr>
        <w:pStyle w:val="75"/>
      </w:pPr>
      <w:r>
        <w:rPr>
          <w:rFonts w:hint="eastAsia"/>
        </w:rPr>
        <w:t>2.5安装与调试</w:t>
      </w:r>
    </w:p>
    <w:p>
      <w:pPr>
        <w:spacing w:line="360" w:lineRule="auto"/>
        <w:ind w:firstLine="570"/>
        <w:rPr>
          <w:rFonts w:ascii="宋体" w:hAnsi="宋体"/>
          <w:sz w:val="24"/>
        </w:rPr>
      </w:pPr>
      <w:r>
        <w:rPr>
          <w:rFonts w:hint="eastAsia" w:ascii="宋体" w:hAnsi="宋体"/>
          <w:sz w:val="24"/>
        </w:rPr>
        <w:t>规定了安装要求与调试方法，以及调试结果的判定。</w:t>
      </w:r>
    </w:p>
    <w:p>
      <w:pPr>
        <w:pStyle w:val="75"/>
      </w:pPr>
      <w:r>
        <w:rPr>
          <w:rFonts w:hint="eastAsia"/>
        </w:rPr>
        <w:t>2.6设备验收</w:t>
      </w:r>
    </w:p>
    <w:p>
      <w:pPr>
        <w:spacing w:line="360" w:lineRule="auto"/>
        <w:ind w:firstLine="570"/>
        <w:rPr>
          <w:rFonts w:ascii="宋体" w:hAnsi="宋体"/>
          <w:sz w:val="24"/>
        </w:rPr>
      </w:pPr>
      <w:r>
        <w:rPr>
          <w:rFonts w:hint="eastAsia" w:ascii="宋体" w:hAnsi="宋体"/>
          <w:sz w:val="24"/>
        </w:rPr>
        <w:t>规定了验收方式以及验收内容。</w:t>
      </w:r>
    </w:p>
    <w:p>
      <w:pPr>
        <w:pStyle w:val="75"/>
        <w:numPr>
          <w:ilvl w:val="0"/>
          <w:numId w:val="2"/>
        </w:numPr>
        <w:rPr>
          <w:rFonts w:hint="eastAsia"/>
          <w:lang w:eastAsia="zh-CN"/>
        </w:rPr>
      </w:pPr>
      <w:r>
        <w:rPr>
          <w:rFonts w:hint="eastAsia"/>
          <w:lang w:eastAsia="zh-CN"/>
        </w:rPr>
        <w:t>标准中涉及专利的情况</w:t>
      </w:r>
    </w:p>
    <w:p>
      <w:pPr>
        <w:spacing w:line="360" w:lineRule="auto"/>
        <w:ind w:firstLine="570"/>
        <w:rPr>
          <w:rFonts w:hint="eastAsia" w:ascii="宋体" w:hAnsi="宋体"/>
          <w:sz w:val="24"/>
          <w:lang w:eastAsia="zh-CN"/>
        </w:rPr>
      </w:pPr>
      <w:r>
        <w:rPr>
          <w:rFonts w:hint="eastAsia" w:ascii="宋体" w:hAnsi="宋体"/>
          <w:sz w:val="24"/>
        </w:rPr>
        <w:t>本标准不涉及专利问题。</w:t>
      </w:r>
    </w:p>
    <w:p>
      <w:pPr>
        <w:pStyle w:val="75"/>
        <w:numPr>
          <w:ilvl w:val="0"/>
          <w:numId w:val="2"/>
        </w:numPr>
        <w:rPr>
          <w:rFonts w:hint="eastAsia"/>
          <w:lang w:eastAsia="zh-CN"/>
        </w:rPr>
      </w:pPr>
      <w:r>
        <w:rPr>
          <w:rFonts w:hint="eastAsia"/>
          <w:lang w:eastAsia="zh-CN"/>
        </w:rPr>
        <w:t>预期达到的社会效益等情况</w:t>
      </w:r>
    </w:p>
    <w:p>
      <w:pPr>
        <w:pStyle w:val="75"/>
      </w:pPr>
      <w:r>
        <w:rPr>
          <w:rFonts w:hint="eastAsia"/>
          <w:lang w:val="en-US" w:eastAsia="zh-CN"/>
        </w:rPr>
        <w:t>1、</w:t>
      </w:r>
      <w:r>
        <w:rPr>
          <w:rFonts w:hint="eastAsia"/>
        </w:rPr>
        <w:t>项目的必要性阐述</w:t>
      </w:r>
    </w:p>
    <w:p>
      <w:pPr>
        <w:spacing w:line="360" w:lineRule="auto"/>
        <w:ind w:firstLine="570"/>
        <w:rPr>
          <w:rFonts w:hint="eastAsia" w:ascii="宋体" w:hAnsi="宋体"/>
          <w:sz w:val="24"/>
        </w:rPr>
      </w:pPr>
      <w:r>
        <w:rPr>
          <w:rFonts w:hint="eastAsia" w:ascii="宋体" w:hAnsi="宋体"/>
          <w:sz w:val="24"/>
        </w:rPr>
        <w:t>炭碗填料作为炭素生产中关键环节，其智能化与装备标准化是大势所趋，经调研发现在国内外炭阳极炭碗填料生产过程中尚没有成熟的成套机械自动化作业装备出现，</w:t>
      </w:r>
      <w:r>
        <w:rPr>
          <w:rFonts w:hint="eastAsia" w:ascii="宋体" w:hAnsi="宋体"/>
          <w:sz w:val="24"/>
          <w:lang w:eastAsia="zh-CN"/>
        </w:rPr>
        <w:t>且</w:t>
      </w:r>
      <w:r>
        <w:rPr>
          <w:rFonts w:hint="eastAsia" w:ascii="宋体" w:hAnsi="宋体"/>
          <w:sz w:val="24"/>
        </w:rPr>
        <w:t>对炭碗填料作业质量也没有明确标准</w:t>
      </w:r>
      <w:r>
        <w:rPr>
          <w:rFonts w:hint="eastAsia" w:ascii="宋体" w:hAnsi="宋体"/>
          <w:sz w:val="24"/>
          <w:lang w:eastAsia="zh-CN"/>
        </w:rPr>
        <w:t>，因此，该标准的实施对推动炭素企业炭碗填料工序规范化、智能化、安全化具有重要意义。</w:t>
      </w:r>
    </w:p>
    <w:p>
      <w:pPr>
        <w:pStyle w:val="2"/>
        <w:numPr>
          <w:numId w:val="0"/>
        </w:numPr>
        <w:rPr>
          <w:rFonts w:ascii="黑体" w:hAnsi="宋体" w:eastAsia="黑体" w:cs="宋体"/>
          <w:bCs/>
          <w:szCs w:val="21"/>
        </w:rPr>
      </w:pPr>
    </w:p>
    <w:p>
      <w:pPr>
        <w:pStyle w:val="75"/>
        <w:rPr>
          <w:rFonts w:hint="eastAsia"/>
          <w:lang w:val="en-US" w:eastAsia="zh-CN"/>
        </w:rPr>
      </w:pPr>
      <w:r>
        <w:rPr>
          <w:rFonts w:hint="eastAsia"/>
          <w:lang w:val="en-US" w:eastAsia="zh-CN"/>
        </w:rPr>
        <w:t>2、项目的可行性阐述</w:t>
      </w:r>
    </w:p>
    <w:p>
      <w:pPr>
        <w:spacing w:line="360" w:lineRule="auto"/>
        <w:ind w:firstLine="570"/>
        <w:rPr>
          <w:rFonts w:hint="eastAsia" w:ascii="宋体" w:hAnsi="宋体"/>
          <w:sz w:val="24"/>
          <w:lang w:eastAsia="zh-CN"/>
        </w:rPr>
      </w:pPr>
      <w:r>
        <w:rPr>
          <w:rFonts w:hint="eastAsia" w:ascii="宋体" w:hAnsi="宋体"/>
          <w:sz w:val="24"/>
        </w:rPr>
        <w:t>《铝用炭阳极炭碗自动填料设备技术规范》的制定，</w:t>
      </w:r>
      <w:r>
        <w:rPr>
          <w:rFonts w:hint="eastAsia" w:ascii="宋体" w:hAnsi="宋体"/>
          <w:sz w:val="24"/>
          <w:lang w:eastAsia="zh-CN"/>
        </w:rPr>
        <w:t>充分</w:t>
      </w:r>
      <w:r>
        <w:rPr>
          <w:rFonts w:hint="eastAsia" w:ascii="宋体" w:hAnsi="宋体"/>
          <w:sz w:val="24"/>
        </w:rPr>
        <w:t>考虑了我国炭素企业生产特点、当前自动化水平现状，以及用户的使用需求，能够很好的解决炭碗填料标准不一、填料作业质量难以管控、劳动强度高、</w:t>
      </w:r>
      <w:r>
        <w:rPr>
          <w:rFonts w:hint="eastAsia" w:ascii="宋体" w:hAnsi="宋体"/>
          <w:sz w:val="24"/>
          <w:lang w:eastAsia="zh-CN"/>
        </w:rPr>
        <w:t>安全风险</w:t>
      </w:r>
      <w:r>
        <w:rPr>
          <w:rFonts w:hint="eastAsia" w:ascii="宋体" w:hAnsi="宋体"/>
          <w:sz w:val="24"/>
        </w:rPr>
        <w:t>大等问题</w:t>
      </w:r>
      <w:r>
        <w:rPr>
          <w:rFonts w:hint="eastAsia" w:ascii="宋体" w:hAnsi="宋体"/>
          <w:sz w:val="24"/>
          <w:lang w:eastAsia="zh-CN"/>
        </w:rPr>
        <w:t>，是炭素企业提质增效的必须。</w:t>
      </w:r>
    </w:p>
    <w:p>
      <w:pPr>
        <w:pStyle w:val="75"/>
        <w:rPr>
          <w:rFonts w:hint="eastAsia"/>
          <w:lang w:val="en-US" w:eastAsia="zh-CN"/>
        </w:rPr>
      </w:pPr>
      <w:r>
        <w:rPr>
          <w:rFonts w:hint="eastAsia"/>
          <w:lang w:val="en-US" w:eastAsia="zh-CN"/>
        </w:rPr>
        <w:t>3、标准的先进性、创新性、标准实施后预期产生的经济效益和社会效益</w:t>
      </w:r>
    </w:p>
    <w:p>
      <w:pPr>
        <w:spacing w:line="360" w:lineRule="auto"/>
        <w:ind w:firstLine="570"/>
        <w:rPr>
          <w:rFonts w:ascii="宋体" w:hAnsi="宋体"/>
          <w:sz w:val="24"/>
        </w:rPr>
      </w:pPr>
      <w:r>
        <w:rPr>
          <w:rFonts w:hint="eastAsia" w:ascii="宋体" w:hAnsi="宋体"/>
          <w:sz w:val="24"/>
        </w:rPr>
        <w:t>目前在国内或国外标准中尚未查到铝用炭阳极炭碗自动填料设备相关标准。本标准规定了铝用炭阳极炭碗自动填料机的技术要求、安装与调试、验收等要求，实现了炭碗精准填充，解决了国内外标准的缺失，填补了该项技术规范的空白。该标准属于国际领先水平。该标准实施后，可提高行业专用设备整体水平，使行业内填料装备制造逐步标准化，推动炭素企业炭阳极炭碗填料工序规范化，进而实现高效、清洁、精准的炭碗填料作业；大幅减少现场作业人员需求，有效降低人工作业安全风险，大大提高生产效益与社会效益。</w:t>
      </w:r>
    </w:p>
    <w:p>
      <w:pPr>
        <w:pStyle w:val="75"/>
        <w:numPr>
          <w:ilvl w:val="0"/>
          <w:numId w:val="2"/>
        </w:numPr>
        <w:rPr>
          <w:rFonts w:hint="eastAsia"/>
          <w:lang w:eastAsia="zh-CN"/>
        </w:rPr>
      </w:pPr>
      <w:r>
        <w:rPr>
          <w:rFonts w:hint="eastAsia"/>
          <w:lang w:eastAsia="zh-CN"/>
        </w:rPr>
        <w:t>采用国际标准和国外先进标准的情况</w:t>
      </w:r>
      <w:bookmarkStart w:id="6" w:name="_GoBack"/>
      <w:bookmarkEnd w:id="6"/>
    </w:p>
    <w:p>
      <w:pPr>
        <w:spacing w:line="360" w:lineRule="auto"/>
        <w:ind w:firstLine="570"/>
        <w:rPr>
          <w:rFonts w:hint="eastAsia" w:ascii="宋体" w:hAnsi="宋体"/>
          <w:sz w:val="24"/>
          <w:lang w:eastAsia="zh-CN"/>
        </w:rPr>
      </w:pPr>
      <w:r>
        <w:rPr>
          <w:rFonts w:hint="eastAsia" w:ascii="宋体" w:hAnsi="宋体"/>
          <w:sz w:val="24"/>
          <w:lang w:eastAsia="zh-CN"/>
        </w:rPr>
        <w:t>无</w:t>
      </w:r>
    </w:p>
    <w:p>
      <w:pPr>
        <w:pStyle w:val="75"/>
        <w:numPr>
          <w:ilvl w:val="0"/>
          <w:numId w:val="2"/>
        </w:numPr>
        <w:rPr>
          <w:rFonts w:hint="eastAsia"/>
          <w:lang w:eastAsia="zh-CN"/>
        </w:rPr>
      </w:pPr>
      <w:r>
        <w:rPr>
          <w:rFonts w:hint="eastAsia"/>
          <w:lang w:eastAsia="zh-CN"/>
        </w:rPr>
        <w:t>与现行法律、法规、强制性国家标准及相关标准协调配套情况</w:t>
      </w:r>
    </w:p>
    <w:p>
      <w:pPr>
        <w:spacing w:line="360" w:lineRule="auto"/>
        <w:ind w:firstLine="570"/>
        <w:rPr>
          <w:rFonts w:hint="eastAsia" w:ascii="宋体" w:hAnsi="宋体"/>
          <w:sz w:val="24"/>
          <w:lang w:eastAsia="zh-CN"/>
        </w:rPr>
      </w:pPr>
      <w:r>
        <w:rPr>
          <w:rFonts w:hint="eastAsia" w:ascii="宋体" w:hAnsi="宋体"/>
          <w:sz w:val="24"/>
          <w:lang w:eastAsia="zh-CN"/>
        </w:rPr>
        <w:t>本标准符合现行法律、法规的要求，并与其他同类国家标准、国家J用标准、行业标准无冲突、重叠和不协调之处。</w:t>
      </w:r>
    </w:p>
    <w:p>
      <w:pPr>
        <w:pStyle w:val="75"/>
        <w:numPr>
          <w:ilvl w:val="0"/>
          <w:numId w:val="2"/>
        </w:numPr>
        <w:rPr>
          <w:rFonts w:hint="eastAsia"/>
          <w:lang w:eastAsia="zh-CN"/>
        </w:rPr>
      </w:pPr>
      <w:bookmarkStart w:id="1" w:name="_Toc32100"/>
      <w:r>
        <w:rPr>
          <w:rFonts w:hint="eastAsia"/>
          <w:lang w:val="en-US" w:eastAsia="zh-CN"/>
        </w:rPr>
        <w:t>重大分歧意见的处理经过和依据</w:t>
      </w:r>
      <w:bookmarkEnd w:id="1"/>
    </w:p>
    <w:p>
      <w:pPr>
        <w:spacing w:line="360" w:lineRule="auto"/>
        <w:ind w:firstLine="570"/>
        <w:rPr>
          <w:rFonts w:hint="eastAsia" w:ascii="宋体" w:hAnsi="宋体"/>
          <w:sz w:val="24"/>
          <w:lang w:eastAsia="zh-CN"/>
        </w:rPr>
      </w:pPr>
      <w:r>
        <w:rPr>
          <w:rFonts w:hint="eastAsia" w:ascii="宋体" w:hAnsi="宋体"/>
          <w:sz w:val="24"/>
          <w:lang w:eastAsia="zh-CN"/>
        </w:rPr>
        <w:t>无</w:t>
      </w:r>
    </w:p>
    <w:p>
      <w:pPr>
        <w:pStyle w:val="75"/>
        <w:numPr>
          <w:ilvl w:val="0"/>
          <w:numId w:val="2"/>
        </w:numPr>
        <w:rPr>
          <w:rFonts w:hint="eastAsia"/>
          <w:lang w:val="en-US" w:eastAsia="zh-CN"/>
        </w:rPr>
      </w:pPr>
      <w:bookmarkStart w:id="2" w:name="_Toc15989"/>
      <w:r>
        <w:rPr>
          <w:rFonts w:hint="eastAsia"/>
          <w:lang w:val="en-US" w:eastAsia="zh-CN"/>
        </w:rPr>
        <w:t>作为强制性或推荐性国家标准的建议</w:t>
      </w:r>
      <w:bookmarkEnd w:id="2"/>
    </w:p>
    <w:p>
      <w:pPr>
        <w:spacing w:line="360" w:lineRule="auto"/>
        <w:ind w:firstLine="570"/>
        <w:rPr>
          <w:rFonts w:hint="eastAsia" w:ascii="宋体" w:hAnsi="宋体"/>
          <w:sz w:val="24"/>
          <w:lang w:eastAsia="zh-CN"/>
        </w:rPr>
      </w:pPr>
      <w:bookmarkStart w:id="3" w:name="_Toc15588"/>
      <w:r>
        <w:rPr>
          <w:rFonts w:hint="eastAsia" w:ascii="宋体" w:hAnsi="宋体"/>
          <w:sz w:val="24"/>
          <w:lang w:eastAsia="zh-CN"/>
        </w:rPr>
        <w:t>建议本标准作为推荐性团体标准。</w:t>
      </w:r>
    </w:p>
    <w:p>
      <w:pPr>
        <w:pStyle w:val="75"/>
        <w:numPr>
          <w:ilvl w:val="0"/>
          <w:numId w:val="2"/>
        </w:numPr>
        <w:rPr>
          <w:rFonts w:hint="eastAsia"/>
          <w:lang w:val="en-US" w:eastAsia="zh-CN"/>
        </w:rPr>
      </w:pPr>
      <w:r>
        <w:rPr>
          <w:rFonts w:hint="eastAsia"/>
          <w:lang w:val="en-US" w:eastAsia="zh-CN"/>
        </w:rPr>
        <w:t>贯彻标准的要求和措施建议</w:t>
      </w:r>
      <w:bookmarkEnd w:id="3"/>
    </w:p>
    <w:p>
      <w:pPr>
        <w:spacing w:line="360" w:lineRule="auto"/>
        <w:ind w:firstLine="570"/>
        <w:rPr>
          <w:rFonts w:hint="eastAsia" w:ascii="宋体" w:hAnsi="宋体"/>
          <w:sz w:val="24"/>
          <w:lang w:eastAsia="zh-CN"/>
        </w:rPr>
      </w:pPr>
      <w:bookmarkStart w:id="4" w:name="_Toc7802"/>
      <w:r>
        <w:rPr>
          <w:rFonts w:hint="eastAsia" w:ascii="宋体" w:hAnsi="宋体"/>
          <w:sz w:val="24"/>
          <w:lang w:eastAsia="zh-CN"/>
        </w:rPr>
        <w:t>本标准的制定过程、技术方案与技术参数选定的符合铝用炭素生产企业的要求。</w:t>
      </w:r>
    </w:p>
    <w:p>
      <w:pPr>
        <w:spacing w:line="360" w:lineRule="auto"/>
        <w:ind w:firstLine="570"/>
        <w:rPr>
          <w:rFonts w:hint="eastAsia" w:ascii="宋体" w:hAnsi="宋体"/>
          <w:sz w:val="24"/>
          <w:lang w:eastAsia="zh-CN"/>
        </w:rPr>
      </w:pPr>
      <w:r>
        <w:rPr>
          <w:rFonts w:hint="eastAsia" w:ascii="宋体" w:hAnsi="宋体"/>
          <w:sz w:val="24"/>
          <w:lang w:eastAsia="zh-CN"/>
        </w:rPr>
        <w:t>因此建议可积极向铝用炭素企业推荐采用本标准。</w:t>
      </w:r>
    </w:p>
    <w:p>
      <w:pPr>
        <w:pStyle w:val="75"/>
        <w:numPr>
          <w:ilvl w:val="0"/>
          <w:numId w:val="2"/>
        </w:numPr>
        <w:rPr>
          <w:rFonts w:hint="eastAsia"/>
          <w:lang w:val="en-US" w:eastAsia="zh-CN"/>
        </w:rPr>
      </w:pPr>
      <w:r>
        <w:rPr>
          <w:rFonts w:hint="eastAsia"/>
          <w:lang w:val="en-US" w:eastAsia="zh-CN"/>
        </w:rPr>
        <w:t>废止现行有关标准的建议</w:t>
      </w:r>
      <w:bookmarkEnd w:id="4"/>
    </w:p>
    <w:p>
      <w:pPr>
        <w:spacing w:line="360" w:lineRule="auto"/>
        <w:ind w:firstLine="570"/>
        <w:rPr>
          <w:rFonts w:hint="eastAsia" w:ascii="宋体" w:hAnsi="宋体"/>
          <w:sz w:val="24"/>
          <w:lang w:eastAsia="zh-CN"/>
        </w:rPr>
      </w:pPr>
      <w:r>
        <w:rPr>
          <w:rFonts w:hint="eastAsia" w:ascii="宋体" w:hAnsi="宋体"/>
          <w:sz w:val="24"/>
          <w:lang w:eastAsia="zh-CN"/>
        </w:rPr>
        <w:t>无。</w:t>
      </w:r>
    </w:p>
    <w:p>
      <w:pPr>
        <w:pStyle w:val="75"/>
        <w:numPr>
          <w:ilvl w:val="0"/>
          <w:numId w:val="2"/>
        </w:numPr>
        <w:rPr>
          <w:rFonts w:hint="eastAsia"/>
          <w:lang w:val="en-US" w:eastAsia="zh-CN"/>
        </w:rPr>
      </w:pPr>
      <w:bookmarkStart w:id="5" w:name="_Toc22451"/>
      <w:r>
        <w:rPr>
          <w:rFonts w:hint="eastAsia"/>
          <w:lang w:val="en-US" w:eastAsia="zh-CN"/>
        </w:rPr>
        <w:t>其他主要内容的解释和其他需要说明的事项。</w:t>
      </w:r>
      <w:bookmarkEnd w:id="5"/>
    </w:p>
    <w:p>
      <w:pPr>
        <w:spacing w:line="360" w:lineRule="auto"/>
        <w:ind w:firstLine="570"/>
        <w:rPr>
          <w:rFonts w:ascii="宋体" w:hAnsi="宋体"/>
          <w:sz w:val="24"/>
        </w:rPr>
      </w:pPr>
      <w:r>
        <w:rPr>
          <w:rFonts w:hint="eastAsia" w:ascii="宋体" w:hAnsi="宋体"/>
          <w:sz w:val="24"/>
          <w:lang w:eastAsia="zh-CN"/>
        </w:rPr>
        <w:t>无。</w:t>
      </w:r>
    </w:p>
    <w:p>
      <w:pPr>
        <w:spacing w:line="360" w:lineRule="auto"/>
        <w:ind w:firstLine="570"/>
        <w:rPr>
          <w:rFonts w:ascii="宋体" w:hAnsi="宋体"/>
          <w:sz w:val="24"/>
        </w:rPr>
      </w:pPr>
    </w:p>
    <w:p>
      <w:pPr>
        <w:spacing w:line="360" w:lineRule="auto"/>
        <w:ind w:firstLine="570"/>
        <w:jc w:val="right"/>
        <w:rPr>
          <w:rFonts w:ascii="宋体" w:hAnsi="宋体"/>
          <w:sz w:val="24"/>
        </w:rPr>
      </w:pPr>
      <w:r>
        <w:rPr>
          <w:rFonts w:hint="eastAsia" w:ascii="宋体" w:hAnsi="宋体"/>
          <w:sz w:val="24"/>
        </w:rPr>
        <w:t>《铝用炭阳极炭碗自动填料设备技术规范》编制组</w:t>
      </w:r>
    </w:p>
    <w:p>
      <w:pPr>
        <w:spacing w:line="360" w:lineRule="auto"/>
        <w:ind w:firstLine="570"/>
        <w:jc w:val="right"/>
        <w:rPr>
          <w:rFonts w:ascii="宋体" w:hAnsi="宋体"/>
          <w:sz w:val="24"/>
        </w:rPr>
      </w:pPr>
      <w:r>
        <w:rPr>
          <w:rFonts w:ascii="宋体" w:hAnsi="宋体"/>
          <w:sz w:val="24"/>
        </w:rPr>
        <w:t>20</w:t>
      </w:r>
      <w:r>
        <w:rPr>
          <w:rFonts w:hint="eastAsia" w:ascii="宋体" w:hAnsi="宋体"/>
          <w:sz w:val="24"/>
        </w:rPr>
        <w:t>2</w:t>
      </w:r>
      <w:r>
        <w:rPr>
          <w:rFonts w:hint="eastAsia" w:ascii="宋体" w:hAnsi="宋体"/>
          <w:sz w:val="24"/>
          <w:lang w:val="en-US" w:eastAsia="zh-CN"/>
        </w:rPr>
        <w:t>3</w:t>
      </w:r>
      <w:r>
        <w:rPr>
          <w:rFonts w:hint="eastAsia" w:ascii="宋体" w:hAnsi="宋体"/>
          <w:sz w:val="24"/>
        </w:rPr>
        <w:t>年4月</w:t>
      </w:r>
    </w:p>
    <w:sectPr>
      <w:footerReference r:id="rId3" w:type="default"/>
      <w:pgSz w:w="12240" w:h="15840"/>
      <w:pgMar w:top="1440" w:right="1134" w:bottom="1440"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FC3BD07"/>
    <w:multiLevelType w:val="singleLevel"/>
    <w:tmpl w:val="6FC3BD0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04603"/>
    <w:rsid w:val="00001096"/>
    <w:rsid w:val="00001FDC"/>
    <w:rsid w:val="00003E0F"/>
    <w:rsid w:val="000043BB"/>
    <w:rsid w:val="00004E9A"/>
    <w:rsid w:val="000057F1"/>
    <w:rsid w:val="000063CD"/>
    <w:rsid w:val="0000695C"/>
    <w:rsid w:val="00011BE0"/>
    <w:rsid w:val="00012D58"/>
    <w:rsid w:val="000137F4"/>
    <w:rsid w:val="000138F8"/>
    <w:rsid w:val="00014A2A"/>
    <w:rsid w:val="000178EB"/>
    <w:rsid w:val="00021057"/>
    <w:rsid w:val="00021529"/>
    <w:rsid w:val="000219F2"/>
    <w:rsid w:val="00024143"/>
    <w:rsid w:val="00025514"/>
    <w:rsid w:val="00025F65"/>
    <w:rsid w:val="000264E9"/>
    <w:rsid w:val="00031537"/>
    <w:rsid w:val="00031CC8"/>
    <w:rsid w:val="000323BF"/>
    <w:rsid w:val="000324C3"/>
    <w:rsid w:val="00032818"/>
    <w:rsid w:val="000353B6"/>
    <w:rsid w:val="00037146"/>
    <w:rsid w:val="0003769C"/>
    <w:rsid w:val="00037C31"/>
    <w:rsid w:val="00040704"/>
    <w:rsid w:val="00040B5A"/>
    <w:rsid w:val="00042E62"/>
    <w:rsid w:val="000503A3"/>
    <w:rsid w:val="00054666"/>
    <w:rsid w:val="000570B3"/>
    <w:rsid w:val="000570E5"/>
    <w:rsid w:val="00057F46"/>
    <w:rsid w:val="00061B68"/>
    <w:rsid w:val="000630CD"/>
    <w:rsid w:val="00064555"/>
    <w:rsid w:val="00064C13"/>
    <w:rsid w:val="00064F55"/>
    <w:rsid w:val="00070214"/>
    <w:rsid w:val="00072631"/>
    <w:rsid w:val="00073F0B"/>
    <w:rsid w:val="00077FB7"/>
    <w:rsid w:val="0008166D"/>
    <w:rsid w:val="00086B17"/>
    <w:rsid w:val="0009010B"/>
    <w:rsid w:val="000908FF"/>
    <w:rsid w:val="000915F2"/>
    <w:rsid w:val="00094459"/>
    <w:rsid w:val="0009575F"/>
    <w:rsid w:val="00095CD1"/>
    <w:rsid w:val="000A0083"/>
    <w:rsid w:val="000A733A"/>
    <w:rsid w:val="000B01D6"/>
    <w:rsid w:val="000B0718"/>
    <w:rsid w:val="000B2C26"/>
    <w:rsid w:val="000B62E5"/>
    <w:rsid w:val="000B6F22"/>
    <w:rsid w:val="000C24B5"/>
    <w:rsid w:val="000D3A93"/>
    <w:rsid w:val="000D4A4E"/>
    <w:rsid w:val="000D512C"/>
    <w:rsid w:val="000D6C8D"/>
    <w:rsid w:val="000D7A7C"/>
    <w:rsid w:val="000E0DBF"/>
    <w:rsid w:val="000E2BF6"/>
    <w:rsid w:val="000E3820"/>
    <w:rsid w:val="000E42E3"/>
    <w:rsid w:val="000E43D3"/>
    <w:rsid w:val="000E48E3"/>
    <w:rsid w:val="000E4E4D"/>
    <w:rsid w:val="000E674A"/>
    <w:rsid w:val="000E68E5"/>
    <w:rsid w:val="000F2F8E"/>
    <w:rsid w:val="000F598A"/>
    <w:rsid w:val="000F6492"/>
    <w:rsid w:val="000F6E54"/>
    <w:rsid w:val="001006F8"/>
    <w:rsid w:val="00100B74"/>
    <w:rsid w:val="00101047"/>
    <w:rsid w:val="00103C93"/>
    <w:rsid w:val="0011064E"/>
    <w:rsid w:val="001139B8"/>
    <w:rsid w:val="00114B39"/>
    <w:rsid w:val="0011782B"/>
    <w:rsid w:val="0012259C"/>
    <w:rsid w:val="00123ADC"/>
    <w:rsid w:val="001247F2"/>
    <w:rsid w:val="00126415"/>
    <w:rsid w:val="0012699B"/>
    <w:rsid w:val="00130B29"/>
    <w:rsid w:val="00131AB4"/>
    <w:rsid w:val="00132C08"/>
    <w:rsid w:val="00136367"/>
    <w:rsid w:val="0014062E"/>
    <w:rsid w:val="001430A6"/>
    <w:rsid w:val="00143434"/>
    <w:rsid w:val="001446B2"/>
    <w:rsid w:val="00144AC8"/>
    <w:rsid w:val="0014693D"/>
    <w:rsid w:val="001503C4"/>
    <w:rsid w:val="00151618"/>
    <w:rsid w:val="00152187"/>
    <w:rsid w:val="001522DE"/>
    <w:rsid w:val="00153BB4"/>
    <w:rsid w:val="00155770"/>
    <w:rsid w:val="00155E6F"/>
    <w:rsid w:val="00156D78"/>
    <w:rsid w:val="00160720"/>
    <w:rsid w:val="00160913"/>
    <w:rsid w:val="001609E7"/>
    <w:rsid w:val="00164CF8"/>
    <w:rsid w:val="001666DD"/>
    <w:rsid w:val="001669DD"/>
    <w:rsid w:val="00166F27"/>
    <w:rsid w:val="00172296"/>
    <w:rsid w:val="0017305C"/>
    <w:rsid w:val="00173D07"/>
    <w:rsid w:val="00175C2E"/>
    <w:rsid w:val="00175D2F"/>
    <w:rsid w:val="001764FF"/>
    <w:rsid w:val="00177BBE"/>
    <w:rsid w:val="001802E2"/>
    <w:rsid w:val="00186809"/>
    <w:rsid w:val="0019031E"/>
    <w:rsid w:val="0019196B"/>
    <w:rsid w:val="00191A73"/>
    <w:rsid w:val="00192205"/>
    <w:rsid w:val="0019298B"/>
    <w:rsid w:val="00192A3C"/>
    <w:rsid w:val="00192EA0"/>
    <w:rsid w:val="001950C4"/>
    <w:rsid w:val="0019558C"/>
    <w:rsid w:val="00197AF3"/>
    <w:rsid w:val="001A086B"/>
    <w:rsid w:val="001A3184"/>
    <w:rsid w:val="001A35F7"/>
    <w:rsid w:val="001A4A2A"/>
    <w:rsid w:val="001A7FF4"/>
    <w:rsid w:val="001B068B"/>
    <w:rsid w:val="001B2906"/>
    <w:rsid w:val="001B2C59"/>
    <w:rsid w:val="001B3062"/>
    <w:rsid w:val="001B3A5B"/>
    <w:rsid w:val="001B45D2"/>
    <w:rsid w:val="001B4996"/>
    <w:rsid w:val="001B4BC4"/>
    <w:rsid w:val="001B5A60"/>
    <w:rsid w:val="001B668E"/>
    <w:rsid w:val="001C0FD2"/>
    <w:rsid w:val="001C2EC8"/>
    <w:rsid w:val="001C3B3B"/>
    <w:rsid w:val="001C58FB"/>
    <w:rsid w:val="001C6756"/>
    <w:rsid w:val="001C6C3E"/>
    <w:rsid w:val="001D24BD"/>
    <w:rsid w:val="001D28C6"/>
    <w:rsid w:val="001D2F84"/>
    <w:rsid w:val="001D359F"/>
    <w:rsid w:val="001D435B"/>
    <w:rsid w:val="001D4B6C"/>
    <w:rsid w:val="001D4D04"/>
    <w:rsid w:val="001D5413"/>
    <w:rsid w:val="001D70BB"/>
    <w:rsid w:val="001E10A7"/>
    <w:rsid w:val="001E3256"/>
    <w:rsid w:val="001E34E7"/>
    <w:rsid w:val="001E498B"/>
    <w:rsid w:val="001E7018"/>
    <w:rsid w:val="001E7C6A"/>
    <w:rsid w:val="001F0214"/>
    <w:rsid w:val="001F0DCB"/>
    <w:rsid w:val="001F2228"/>
    <w:rsid w:val="001F32A3"/>
    <w:rsid w:val="001F4F82"/>
    <w:rsid w:val="001F6009"/>
    <w:rsid w:val="001F7422"/>
    <w:rsid w:val="00210D30"/>
    <w:rsid w:val="0021363A"/>
    <w:rsid w:val="002142B0"/>
    <w:rsid w:val="00214C04"/>
    <w:rsid w:val="00215A9E"/>
    <w:rsid w:val="00215C54"/>
    <w:rsid w:val="002160B8"/>
    <w:rsid w:val="00222B62"/>
    <w:rsid w:val="00222D30"/>
    <w:rsid w:val="00222ECB"/>
    <w:rsid w:val="0022735F"/>
    <w:rsid w:val="0022768D"/>
    <w:rsid w:val="00231B90"/>
    <w:rsid w:val="00232370"/>
    <w:rsid w:val="00232FBE"/>
    <w:rsid w:val="00233159"/>
    <w:rsid w:val="0023440D"/>
    <w:rsid w:val="00235A86"/>
    <w:rsid w:val="00235D91"/>
    <w:rsid w:val="00237B87"/>
    <w:rsid w:val="00241AE7"/>
    <w:rsid w:val="00245FD6"/>
    <w:rsid w:val="002508ED"/>
    <w:rsid w:val="00250B0E"/>
    <w:rsid w:val="00254FD1"/>
    <w:rsid w:val="00257164"/>
    <w:rsid w:val="00257DD7"/>
    <w:rsid w:val="00257F6E"/>
    <w:rsid w:val="002626F0"/>
    <w:rsid w:val="00262D9A"/>
    <w:rsid w:val="00263ABE"/>
    <w:rsid w:val="00265A79"/>
    <w:rsid w:val="00265D3D"/>
    <w:rsid w:val="00265D93"/>
    <w:rsid w:val="0026666D"/>
    <w:rsid w:val="00271D4C"/>
    <w:rsid w:val="00277BFF"/>
    <w:rsid w:val="002800AB"/>
    <w:rsid w:val="00280745"/>
    <w:rsid w:val="00280F76"/>
    <w:rsid w:val="00281369"/>
    <w:rsid w:val="00281F8F"/>
    <w:rsid w:val="002823A7"/>
    <w:rsid w:val="00282762"/>
    <w:rsid w:val="002845D5"/>
    <w:rsid w:val="00284FFC"/>
    <w:rsid w:val="0029009F"/>
    <w:rsid w:val="00290649"/>
    <w:rsid w:val="00290C59"/>
    <w:rsid w:val="002926ED"/>
    <w:rsid w:val="002942F1"/>
    <w:rsid w:val="0029470F"/>
    <w:rsid w:val="00295C9D"/>
    <w:rsid w:val="002A0F67"/>
    <w:rsid w:val="002A17A5"/>
    <w:rsid w:val="002A2243"/>
    <w:rsid w:val="002A3B5E"/>
    <w:rsid w:val="002A523B"/>
    <w:rsid w:val="002A5776"/>
    <w:rsid w:val="002A5B84"/>
    <w:rsid w:val="002A747F"/>
    <w:rsid w:val="002A79FF"/>
    <w:rsid w:val="002B0BF3"/>
    <w:rsid w:val="002B15E1"/>
    <w:rsid w:val="002B43D6"/>
    <w:rsid w:val="002B762B"/>
    <w:rsid w:val="002C1315"/>
    <w:rsid w:val="002C2423"/>
    <w:rsid w:val="002C2573"/>
    <w:rsid w:val="002C26F1"/>
    <w:rsid w:val="002C274F"/>
    <w:rsid w:val="002C2E48"/>
    <w:rsid w:val="002C6840"/>
    <w:rsid w:val="002C6FB9"/>
    <w:rsid w:val="002D095F"/>
    <w:rsid w:val="002D1647"/>
    <w:rsid w:val="002D3451"/>
    <w:rsid w:val="002D5284"/>
    <w:rsid w:val="002D5F70"/>
    <w:rsid w:val="002D65B0"/>
    <w:rsid w:val="002D6745"/>
    <w:rsid w:val="002D70DA"/>
    <w:rsid w:val="002E18C9"/>
    <w:rsid w:val="002E2B33"/>
    <w:rsid w:val="002E51BE"/>
    <w:rsid w:val="002E5DBF"/>
    <w:rsid w:val="002E5F4C"/>
    <w:rsid w:val="002E6853"/>
    <w:rsid w:val="002F0855"/>
    <w:rsid w:val="002F0FEA"/>
    <w:rsid w:val="002F1515"/>
    <w:rsid w:val="002F23C0"/>
    <w:rsid w:val="002F3025"/>
    <w:rsid w:val="002F7ED1"/>
    <w:rsid w:val="003040F0"/>
    <w:rsid w:val="00304BFA"/>
    <w:rsid w:val="0030569F"/>
    <w:rsid w:val="003069B6"/>
    <w:rsid w:val="003112C9"/>
    <w:rsid w:val="00312DBE"/>
    <w:rsid w:val="0031443C"/>
    <w:rsid w:val="00314A4F"/>
    <w:rsid w:val="00315773"/>
    <w:rsid w:val="00315DA5"/>
    <w:rsid w:val="00315E99"/>
    <w:rsid w:val="003173B5"/>
    <w:rsid w:val="0032168F"/>
    <w:rsid w:val="00324828"/>
    <w:rsid w:val="00325F3A"/>
    <w:rsid w:val="0033180F"/>
    <w:rsid w:val="00333C59"/>
    <w:rsid w:val="00334B8D"/>
    <w:rsid w:val="003377A9"/>
    <w:rsid w:val="003458B6"/>
    <w:rsid w:val="00350EB6"/>
    <w:rsid w:val="00350F09"/>
    <w:rsid w:val="00352AB0"/>
    <w:rsid w:val="00355F44"/>
    <w:rsid w:val="003606A1"/>
    <w:rsid w:val="00363475"/>
    <w:rsid w:val="003663A8"/>
    <w:rsid w:val="003703F3"/>
    <w:rsid w:val="003722AD"/>
    <w:rsid w:val="00373C36"/>
    <w:rsid w:val="003762C2"/>
    <w:rsid w:val="003769A7"/>
    <w:rsid w:val="00376F4C"/>
    <w:rsid w:val="00377BB5"/>
    <w:rsid w:val="00380220"/>
    <w:rsid w:val="003835BE"/>
    <w:rsid w:val="00384BC0"/>
    <w:rsid w:val="0038791A"/>
    <w:rsid w:val="00387D5A"/>
    <w:rsid w:val="00387FA6"/>
    <w:rsid w:val="00390D43"/>
    <w:rsid w:val="00394CF7"/>
    <w:rsid w:val="00395473"/>
    <w:rsid w:val="00395E94"/>
    <w:rsid w:val="00395F14"/>
    <w:rsid w:val="00396F01"/>
    <w:rsid w:val="003A103B"/>
    <w:rsid w:val="003A24C3"/>
    <w:rsid w:val="003A29DE"/>
    <w:rsid w:val="003A391B"/>
    <w:rsid w:val="003B11F5"/>
    <w:rsid w:val="003B1CB5"/>
    <w:rsid w:val="003B2E8A"/>
    <w:rsid w:val="003B67CD"/>
    <w:rsid w:val="003C090B"/>
    <w:rsid w:val="003C5C0A"/>
    <w:rsid w:val="003D2A67"/>
    <w:rsid w:val="003D2EE1"/>
    <w:rsid w:val="003D33C2"/>
    <w:rsid w:val="003D4ACA"/>
    <w:rsid w:val="003D4B1A"/>
    <w:rsid w:val="003D6778"/>
    <w:rsid w:val="003E0E8B"/>
    <w:rsid w:val="003E1CF0"/>
    <w:rsid w:val="003E2A08"/>
    <w:rsid w:val="003E7966"/>
    <w:rsid w:val="003F2E66"/>
    <w:rsid w:val="003F407B"/>
    <w:rsid w:val="003F6F4C"/>
    <w:rsid w:val="003F743F"/>
    <w:rsid w:val="003F7A7C"/>
    <w:rsid w:val="00400F35"/>
    <w:rsid w:val="00402861"/>
    <w:rsid w:val="00404465"/>
    <w:rsid w:val="004045ED"/>
    <w:rsid w:val="00404603"/>
    <w:rsid w:val="004049B9"/>
    <w:rsid w:val="004051B7"/>
    <w:rsid w:val="0041148D"/>
    <w:rsid w:val="004123C2"/>
    <w:rsid w:val="00414C4F"/>
    <w:rsid w:val="00415509"/>
    <w:rsid w:val="00415E62"/>
    <w:rsid w:val="00422D46"/>
    <w:rsid w:val="0042582D"/>
    <w:rsid w:val="00427653"/>
    <w:rsid w:val="00427CB1"/>
    <w:rsid w:val="004312F3"/>
    <w:rsid w:val="004338FF"/>
    <w:rsid w:val="00435AF6"/>
    <w:rsid w:val="00436889"/>
    <w:rsid w:val="00436E5B"/>
    <w:rsid w:val="0044324C"/>
    <w:rsid w:val="004458FB"/>
    <w:rsid w:val="00445F61"/>
    <w:rsid w:val="0044770B"/>
    <w:rsid w:val="0045012C"/>
    <w:rsid w:val="00451277"/>
    <w:rsid w:val="00451C35"/>
    <w:rsid w:val="0045587C"/>
    <w:rsid w:val="004574E1"/>
    <w:rsid w:val="0046040F"/>
    <w:rsid w:val="0046101E"/>
    <w:rsid w:val="00461397"/>
    <w:rsid w:val="004635B4"/>
    <w:rsid w:val="00465CA3"/>
    <w:rsid w:val="0046657A"/>
    <w:rsid w:val="00467311"/>
    <w:rsid w:val="00467989"/>
    <w:rsid w:val="00467C71"/>
    <w:rsid w:val="00470254"/>
    <w:rsid w:val="00471A1E"/>
    <w:rsid w:val="00474C0B"/>
    <w:rsid w:val="0047699D"/>
    <w:rsid w:val="00476E80"/>
    <w:rsid w:val="0048101A"/>
    <w:rsid w:val="00481086"/>
    <w:rsid w:val="00481B82"/>
    <w:rsid w:val="00484278"/>
    <w:rsid w:val="0048494E"/>
    <w:rsid w:val="00485567"/>
    <w:rsid w:val="00485962"/>
    <w:rsid w:val="00486DB8"/>
    <w:rsid w:val="00490877"/>
    <w:rsid w:val="00491648"/>
    <w:rsid w:val="00491729"/>
    <w:rsid w:val="0049232C"/>
    <w:rsid w:val="0049238A"/>
    <w:rsid w:val="004961C3"/>
    <w:rsid w:val="004964F0"/>
    <w:rsid w:val="004A042A"/>
    <w:rsid w:val="004A05BB"/>
    <w:rsid w:val="004A324D"/>
    <w:rsid w:val="004B1A3F"/>
    <w:rsid w:val="004B1AE0"/>
    <w:rsid w:val="004B3B96"/>
    <w:rsid w:val="004B3C9F"/>
    <w:rsid w:val="004B4E43"/>
    <w:rsid w:val="004B54FF"/>
    <w:rsid w:val="004B6A81"/>
    <w:rsid w:val="004B6FA8"/>
    <w:rsid w:val="004C2553"/>
    <w:rsid w:val="004C2682"/>
    <w:rsid w:val="004D020D"/>
    <w:rsid w:val="004D0FA1"/>
    <w:rsid w:val="004D1AE4"/>
    <w:rsid w:val="004D2116"/>
    <w:rsid w:val="004D6EA2"/>
    <w:rsid w:val="004E0417"/>
    <w:rsid w:val="004E0D4E"/>
    <w:rsid w:val="004E210C"/>
    <w:rsid w:val="004E696A"/>
    <w:rsid w:val="004E6A7D"/>
    <w:rsid w:val="004E7816"/>
    <w:rsid w:val="004F0946"/>
    <w:rsid w:val="004F317A"/>
    <w:rsid w:val="004F6F83"/>
    <w:rsid w:val="005034BB"/>
    <w:rsid w:val="005054B1"/>
    <w:rsid w:val="00507288"/>
    <w:rsid w:val="005119A1"/>
    <w:rsid w:val="00512603"/>
    <w:rsid w:val="00514FE8"/>
    <w:rsid w:val="00521094"/>
    <w:rsid w:val="005220C0"/>
    <w:rsid w:val="005226A7"/>
    <w:rsid w:val="0052301C"/>
    <w:rsid w:val="00524D9E"/>
    <w:rsid w:val="00526ABF"/>
    <w:rsid w:val="005306B2"/>
    <w:rsid w:val="0053110D"/>
    <w:rsid w:val="00531B8B"/>
    <w:rsid w:val="00533E67"/>
    <w:rsid w:val="00533FEF"/>
    <w:rsid w:val="00534E62"/>
    <w:rsid w:val="00534FC8"/>
    <w:rsid w:val="00535F59"/>
    <w:rsid w:val="00537660"/>
    <w:rsid w:val="00537686"/>
    <w:rsid w:val="00537CEA"/>
    <w:rsid w:val="0054128A"/>
    <w:rsid w:val="00541374"/>
    <w:rsid w:val="0054153A"/>
    <w:rsid w:val="00542096"/>
    <w:rsid w:val="00542360"/>
    <w:rsid w:val="00542BE2"/>
    <w:rsid w:val="00544D82"/>
    <w:rsid w:val="005465CC"/>
    <w:rsid w:val="00546BB4"/>
    <w:rsid w:val="00547614"/>
    <w:rsid w:val="00550A67"/>
    <w:rsid w:val="005541F2"/>
    <w:rsid w:val="00556224"/>
    <w:rsid w:val="00557566"/>
    <w:rsid w:val="005626BE"/>
    <w:rsid w:val="00566547"/>
    <w:rsid w:val="00566A6F"/>
    <w:rsid w:val="00566E4B"/>
    <w:rsid w:val="00567291"/>
    <w:rsid w:val="00572E08"/>
    <w:rsid w:val="00572EC0"/>
    <w:rsid w:val="00580FAC"/>
    <w:rsid w:val="005812BF"/>
    <w:rsid w:val="00582D89"/>
    <w:rsid w:val="00584E64"/>
    <w:rsid w:val="005853FA"/>
    <w:rsid w:val="00585CD2"/>
    <w:rsid w:val="00586204"/>
    <w:rsid w:val="00586AD6"/>
    <w:rsid w:val="00590C24"/>
    <w:rsid w:val="00591718"/>
    <w:rsid w:val="00591B43"/>
    <w:rsid w:val="00594D86"/>
    <w:rsid w:val="00595B88"/>
    <w:rsid w:val="00595D9B"/>
    <w:rsid w:val="00595DD8"/>
    <w:rsid w:val="00597AD9"/>
    <w:rsid w:val="005A03E7"/>
    <w:rsid w:val="005A3AB2"/>
    <w:rsid w:val="005A7037"/>
    <w:rsid w:val="005B00C8"/>
    <w:rsid w:val="005B3DAF"/>
    <w:rsid w:val="005B5F67"/>
    <w:rsid w:val="005B6ACE"/>
    <w:rsid w:val="005B7A3E"/>
    <w:rsid w:val="005C0B32"/>
    <w:rsid w:val="005C2805"/>
    <w:rsid w:val="005C2A5E"/>
    <w:rsid w:val="005C3D95"/>
    <w:rsid w:val="005C476B"/>
    <w:rsid w:val="005C72A0"/>
    <w:rsid w:val="005D02AE"/>
    <w:rsid w:val="005D1094"/>
    <w:rsid w:val="005D14A7"/>
    <w:rsid w:val="005D2C2F"/>
    <w:rsid w:val="005D2D60"/>
    <w:rsid w:val="005D50AC"/>
    <w:rsid w:val="005E25C1"/>
    <w:rsid w:val="005E4929"/>
    <w:rsid w:val="005E5554"/>
    <w:rsid w:val="005F0341"/>
    <w:rsid w:val="005F19AD"/>
    <w:rsid w:val="005F368D"/>
    <w:rsid w:val="00600053"/>
    <w:rsid w:val="006008C4"/>
    <w:rsid w:val="00603573"/>
    <w:rsid w:val="006053FC"/>
    <w:rsid w:val="0060573A"/>
    <w:rsid w:val="00605E12"/>
    <w:rsid w:val="00606217"/>
    <w:rsid w:val="00606C52"/>
    <w:rsid w:val="00607526"/>
    <w:rsid w:val="006078C4"/>
    <w:rsid w:val="00607E03"/>
    <w:rsid w:val="00611262"/>
    <w:rsid w:val="00612593"/>
    <w:rsid w:val="00613542"/>
    <w:rsid w:val="006143F3"/>
    <w:rsid w:val="006156D4"/>
    <w:rsid w:val="006207BE"/>
    <w:rsid w:val="00622593"/>
    <w:rsid w:val="00623505"/>
    <w:rsid w:val="006237FF"/>
    <w:rsid w:val="006247DD"/>
    <w:rsid w:val="00626192"/>
    <w:rsid w:val="0062643D"/>
    <w:rsid w:val="00627DF5"/>
    <w:rsid w:val="00632F27"/>
    <w:rsid w:val="00635D9D"/>
    <w:rsid w:val="006360C7"/>
    <w:rsid w:val="00637999"/>
    <w:rsid w:val="00641D8F"/>
    <w:rsid w:val="006433B9"/>
    <w:rsid w:val="00643595"/>
    <w:rsid w:val="006437FA"/>
    <w:rsid w:val="006502D1"/>
    <w:rsid w:val="00650BA2"/>
    <w:rsid w:val="00651B6D"/>
    <w:rsid w:val="00652010"/>
    <w:rsid w:val="00652E67"/>
    <w:rsid w:val="0065364D"/>
    <w:rsid w:val="00654EA0"/>
    <w:rsid w:val="006560CB"/>
    <w:rsid w:val="00656C9C"/>
    <w:rsid w:val="0066142E"/>
    <w:rsid w:val="00662424"/>
    <w:rsid w:val="006625BD"/>
    <w:rsid w:val="00663454"/>
    <w:rsid w:val="00663875"/>
    <w:rsid w:val="00664CF8"/>
    <w:rsid w:val="006670A6"/>
    <w:rsid w:val="006701F4"/>
    <w:rsid w:val="00671E82"/>
    <w:rsid w:val="0067421A"/>
    <w:rsid w:val="006756BC"/>
    <w:rsid w:val="006778F1"/>
    <w:rsid w:val="0068231B"/>
    <w:rsid w:val="00683DE5"/>
    <w:rsid w:val="00685BF9"/>
    <w:rsid w:val="00687120"/>
    <w:rsid w:val="0068732D"/>
    <w:rsid w:val="00690579"/>
    <w:rsid w:val="00692D67"/>
    <w:rsid w:val="00693D4E"/>
    <w:rsid w:val="00694DA3"/>
    <w:rsid w:val="006956B2"/>
    <w:rsid w:val="00696149"/>
    <w:rsid w:val="0069735C"/>
    <w:rsid w:val="006A1095"/>
    <w:rsid w:val="006A189A"/>
    <w:rsid w:val="006A42A1"/>
    <w:rsid w:val="006A6474"/>
    <w:rsid w:val="006A6CFE"/>
    <w:rsid w:val="006A77FD"/>
    <w:rsid w:val="006B10A0"/>
    <w:rsid w:val="006B371D"/>
    <w:rsid w:val="006B3F3E"/>
    <w:rsid w:val="006B6D2C"/>
    <w:rsid w:val="006B7727"/>
    <w:rsid w:val="006C0950"/>
    <w:rsid w:val="006C1100"/>
    <w:rsid w:val="006C13EF"/>
    <w:rsid w:val="006C1BC3"/>
    <w:rsid w:val="006C20F8"/>
    <w:rsid w:val="006C4090"/>
    <w:rsid w:val="006C4457"/>
    <w:rsid w:val="006C54EF"/>
    <w:rsid w:val="006C7DDA"/>
    <w:rsid w:val="006D18F0"/>
    <w:rsid w:val="006D1DA9"/>
    <w:rsid w:val="006D20B2"/>
    <w:rsid w:val="006D28EB"/>
    <w:rsid w:val="006D2D00"/>
    <w:rsid w:val="006D3FF7"/>
    <w:rsid w:val="006E044B"/>
    <w:rsid w:val="006E31C4"/>
    <w:rsid w:val="006E6A32"/>
    <w:rsid w:val="006F1281"/>
    <w:rsid w:val="006F1CA2"/>
    <w:rsid w:val="006F2205"/>
    <w:rsid w:val="006F3018"/>
    <w:rsid w:val="006F3315"/>
    <w:rsid w:val="006F385C"/>
    <w:rsid w:val="006F3EA0"/>
    <w:rsid w:val="006F4B27"/>
    <w:rsid w:val="006F5505"/>
    <w:rsid w:val="006F56FB"/>
    <w:rsid w:val="006F596E"/>
    <w:rsid w:val="006F5D85"/>
    <w:rsid w:val="006F65C4"/>
    <w:rsid w:val="00700BEB"/>
    <w:rsid w:val="00700BFD"/>
    <w:rsid w:val="00702309"/>
    <w:rsid w:val="007024AC"/>
    <w:rsid w:val="00703B04"/>
    <w:rsid w:val="0070544A"/>
    <w:rsid w:val="00707EC7"/>
    <w:rsid w:val="00710068"/>
    <w:rsid w:val="007103AA"/>
    <w:rsid w:val="00711C69"/>
    <w:rsid w:val="00712793"/>
    <w:rsid w:val="00713332"/>
    <w:rsid w:val="007145E1"/>
    <w:rsid w:val="00716536"/>
    <w:rsid w:val="00716D58"/>
    <w:rsid w:val="00723007"/>
    <w:rsid w:val="00723CE6"/>
    <w:rsid w:val="00724F0C"/>
    <w:rsid w:val="007326B8"/>
    <w:rsid w:val="00734344"/>
    <w:rsid w:val="0073538F"/>
    <w:rsid w:val="0073699E"/>
    <w:rsid w:val="00740210"/>
    <w:rsid w:val="007407E9"/>
    <w:rsid w:val="007413AA"/>
    <w:rsid w:val="007426B8"/>
    <w:rsid w:val="007431D7"/>
    <w:rsid w:val="007443F6"/>
    <w:rsid w:val="00744570"/>
    <w:rsid w:val="007447B8"/>
    <w:rsid w:val="007450D4"/>
    <w:rsid w:val="0074767B"/>
    <w:rsid w:val="00747BC5"/>
    <w:rsid w:val="007501A8"/>
    <w:rsid w:val="00750E6E"/>
    <w:rsid w:val="00752D5B"/>
    <w:rsid w:val="007533DF"/>
    <w:rsid w:val="007565FF"/>
    <w:rsid w:val="0075686F"/>
    <w:rsid w:val="0075708D"/>
    <w:rsid w:val="00761F9D"/>
    <w:rsid w:val="00763A33"/>
    <w:rsid w:val="00766324"/>
    <w:rsid w:val="0077264E"/>
    <w:rsid w:val="007726F9"/>
    <w:rsid w:val="00772FD0"/>
    <w:rsid w:val="007743EA"/>
    <w:rsid w:val="00774E89"/>
    <w:rsid w:val="00775051"/>
    <w:rsid w:val="00781531"/>
    <w:rsid w:val="00783855"/>
    <w:rsid w:val="00784018"/>
    <w:rsid w:val="00791DE3"/>
    <w:rsid w:val="00795679"/>
    <w:rsid w:val="0079584C"/>
    <w:rsid w:val="00795DDF"/>
    <w:rsid w:val="007A07B4"/>
    <w:rsid w:val="007A127F"/>
    <w:rsid w:val="007A1FA4"/>
    <w:rsid w:val="007A2E1E"/>
    <w:rsid w:val="007A394F"/>
    <w:rsid w:val="007A4208"/>
    <w:rsid w:val="007A52FD"/>
    <w:rsid w:val="007B39B3"/>
    <w:rsid w:val="007B3F09"/>
    <w:rsid w:val="007B7083"/>
    <w:rsid w:val="007C2CAA"/>
    <w:rsid w:val="007C4685"/>
    <w:rsid w:val="007C6239"/>
    <w:rsid w:val="007C64C9"/>
    <w:rsid w:val="007C7506"/>
    <w:rsid w:val="007C798F"/>
    <w:rsid w:val="007D1564"/>
    <w:rsid w:val="007D2B5D"/>
    <w:rsid w:val="007D2CAF"/>
    <w:rsid w:val="007D436D"/>
    <w:rsid w:val="007D464A"/>
    <w:rsid w:val="007D5587"/>
    <w:rsid w:val="007D7F39"/>
    <w:rsid w:val="007E13DC"/>
    <w:rsid w:val="007E3133"/>
    <w:rsid w:val="007E4ED4"/>
    <w:rsid w:val="007E50A6"/>
    <w:rsid w:val="007E71A2"/>
    <w:rsid w:val="007E7AA0"/>
    <w:rsid w:val="007F24F7"/>
    <w:rsid w:val="007F452B"/>
    <w:rsid w:val="008027DE"/>
    <w:rsid w:val="008034DD"/>
    <w:rsid w:val="0080399C"/>
    <w:rsid w:val="008057BA"/>
    <w:rsid w:val="008076F0"/>
    <w:rsid w:val="008115C8"/>
    <w:rsid w:val="00812698"/>
    <w:rsid w:val="00814FBF"/>
    <w:rsid w:val="008204D1"/>
    <w:rsid w:val="00820C3D"/>
    <w:rsid w:val="00821925"/>
    <w:rsid w:val="0082347C"/>
    <w:rsid w:val="008238B1"/>
    <w:rsid w:val="00823A5A"/>
    <w:rsid w:val="008258DF"/>
    <w:rsid w:val="00825B8C"/>
    <w:rsid w:val="00832A6E"/>
    <w:rsid w:val="0083367C"/>
    <w:rsid w:val="00834D82"/>
    <w:rsid w:val="008360E6"/>
    <w:rsid w:val="00841278"/>
    <w:rsid w:val="008419DC"/>
    <w:rsid w:val="00842579"/>
    <w:rsid w:val="00844C27"/>
    <w:rsid w:val="00844DC2"/>
    <w:rsid w:val="008469E1"/>
    <w:rsid w:val="0085023F"/>
    <w:rsid w:val="00852352"/>
    <w:rsid w:val="008523A5"/>
    <w:rsid w:val="00852DF6"/>
    <w:rsid w:val="00853C4F"/>
    <w:rsid w:val="00853D8F"/>
    <w:rsid w:val="00854820"/>
    <w:rsid w:val="0085486E"/>
    <w:rsid w:val="008601D3"/>
    <w:rsid w:val="00861168"/>
    <w:rsid w:val="00862E0C"/>
    <w:rsid w:val="008636F8"/>
    <w:rsid w:val="00864399"/>
    <w:rsid w:val="00864DAA"/>
    <w:rsid w:val="00864F1A"/>
    <w:rsid w:val="00867D73"/>
    <w:rsid w:val="00871196"/>
    <w:rsid w:val="008735B3"/>
    <w:rsid w:val="0087690D"/>
    <w:rsid w:val="00876DAE"/>
    <w:rsid w:val="00881A6F"/>
    <w:rsid w:val="00882E88"/>
    <w:rsid w:val="008833FC"/>
    <w:rsid w:val="00883815"/>
    <w:rsid w:val="00887727"/>
    <w:rsid w:val="00887D3D"/>
    <w:rsid w:val="00890B6F"/>
    <w:rsid w:val="00895520"/>
    <w:rsid w:val="00895BC9"/>
    <w:rsid w:val="00895EE5"/>
    <w:rsid w:val="00896C01"/>
    <w:rsid w:val="008A10D8"/>
    <w:rsid w:val="008A176A"/>
    <w:rsid w:val="008A17DD"/>
    <w:rsid w:val="008A1FE2"/>
    <w:rsid w:val="008A57E0"/>
    <w:rsid w:val="008B0A3D"/>
    <w:rsid w:val="008B46D8"/>
    <w:rsid w:val="008B483B"/>
    <w:rsid w:val="008B4EC0"/>
    <w:rsid w:val="008C14C0"/>
    <w:rsid w:val="008C26EA"/>
    <w:rsid w:val="008C2C1F"/>
    <w:rsid w:val="008C2FD2"/>
    <w:rsid w:val="008C433C"/>
    <w:rsid w:val="008C4F68"/>
    <w:rsid w:val="008C5B61"/>
    <w:rsid w:val="008C6D69"/>
    <w:rsid w:val="008C7721"/>
    <w:rsid w:val="008C7C1F"/>
    <w:rsid w:val="008D129A"/>
    <w:rsid w:val="008D33E0"/>
    <w:rsid w:val="008D3B15"/>
    <w:rsid w:val="008D3B29"/>
    <w:rsid w:val="008D654E"/>
    <w:rsid w:val="008E0032"/>
    <w:rsid w:val="008E1765"/>
    <w:rsid w:val="008E2893"/>
    <w:rsid w:val="008E3DE4"/>
    <w:rsid w:val="008E71D2"/>
    <w:rsid w:val="008F1B5A"/>
    <w:rsid w:val="008F33A1"/>
    <w:rsid w:val="008F4E5A"/>
    <w:rsid w:val="008F7D20"/>
    <w:rsid w:val="00900145"/>
    <w:rsid w:val="009012C9"/>
    <w:rsid w:val="00912CDD"/>
    <w:rsid w:val="0091480A"/>
    <w:rsid w:val="00914FF2"/>
    <w:rsid w:val="00915F5D"/>
    <w:rsid w:val="009160D4"/>
    <w:rsid w:val="00917C3D"/>
    <w:rsid w:val="00920139"/>
    <w:rsid w:val="00921054"/>
    <w:rsid w:val="00922020"/>
    <w:rsid w:val="009233A1"/>
    <w:rsid w:val="0092425D"/>
    <w:rsid w:val="00926615"/>
    <w:rsid w:val="00931A65"/>
    <w:rsid w:val="00932AF3"/>
    <w:rsid w:val="00933870"/>
    <w:rsid w:val="009343B7"/>
    <w:rsid w:val="0093490B"/>
    <w:rsid w:val="009349ED"/>
    <w:rsid w:val="00940805"/>
    <w:rsid w:val="00943F80"/>
    <w:rsid w:val="00944C72"/>
    <w:rsid w:val="00945FD1"/>
    <w:rsid w:val="00947917"/>
    <w:rsid w:val="0095454F"/>
    <w:rsid w:val="009563EB"/>
    <w:rsid w:val="00957282"/>
    <w:rsid w:val="0096425B"/>
    <w:rsid w:val="0096518E"/>
    <w:rsid w:val="00965C7C"/>
    <w:rsid w:val="009663D3"/>
    <w:rsid w:val="0096741B"/>
    <w:rsid w:val="00970D29"/>
    <w:rsid w:val="00971100"/>
    <w:rsid w:val="00974ADE"/>
    <w:rsid w:val="00975D12"/>
    <w:rsid w:val="009775B0"/>
    <w:rsid w:val="009808E8"/>
    <w:rsid w:val="00981220"/>
    <w:rsid w:val="009852EE"/>
    <w:rsid w:val="009865CB"/>
    <w:rsid w:val="0099277A"/>
    <w:rsid w:val="00997C7E"/>
    <w:rsid w:val="009A0829"/>
    <w:rsid w:val="009A2F1D"/>
    <w:rsid w:val="009A61E5"/>
    <w:rsid w:val="009A6C92"/>
    <w:rsid w:val="009A6D78"/>
    <w:rsid w:val="009A7C6A"/>
    <w:rsid w:val="009B2ACA"/>
    <w:rsid w:val="009B3C02"/>
    <w:rsid w:val="009B460A"/>
    <w:rsid w:val="009B59E9"/>
    <w:rsid w:val="009B6D09"/>
    <w:rsid w:val="009C035F"/>
    <w:rsid w:val="009C0B3D"/>
    <w:rsid w:val="009C2169"/>
    <w:rsid w:val="009C433F"/>
    <w:rsid w:val="009C7A56"/>
    <w:rsid w:val="009D192C"/>
    <w:rsid w:val="009D3040"/>
    <w:rsid w:val="009D3995"/>
    <w:rsid w:val="009D3B9B"/>
    <w:rsid w:val="009D4179"/>
    <w:rsid w:val="009D6145"/>
    <w:rsid w:val="009D66C0"/>
    <w:rsid w:val="009D7699"/>
    <w:rsid w:val="009E3C5C"/>
    <w:rsid w:val="009E41E5"/>
    <w:rsid w:val="009E4DC8"/>
    <w:rsid w:val="009E50BC"/>
    <w:rsid w:val="009E7A65"/>
    <w:rsid w:val="009F00CF"/>
    <w:rsid w:val="009F2B00"/>
    <w:rsid w:val="009F313B"/>
    <w:rsid w:val="009F3AD9"/>
    <w:rsid w:val="009F4A4C"/>
    <w:rsid w:val="009F7587"/>
    <w:rsid w:val="00A01A56"/>
    <w:rsid w:val="00A0215E"/>
    <w:rsid w:val="00A02562"/>
    <w:rsid w:val="00A042F7"/>
    <w:rsid w:val="00A07906"/>
    <w:rsid w:val="00A07ADD"/>
    <w:rsid w:val="00A103F2"/>
    <w:rsid w:val="00A1070E"/>
    <w:rsid w:val="00A10DA5"/>
    <w:rsid w:val="00A13F05"/>
    <w:rsid w:val="00A15723"/>
    <w:rsid w:val="00A16DF4"/>
    <w:rsid w:val="00A24C44"/>
    <w:rsid w:val="00A2681B"/>
    <w:rsid w:val="00A2709F"/>
    <w:rsid w:val="00A30AE3"/>
    <w:rsid w:val="00A31DAD"/>
    <w:rsid w:val="00A32A42"/>
    <w:rsid w:val="00A357B5"/>
    <w:rsid w:val="00A40705"/>
    <w:rsid w:val="00A40C33"/>
    <w:rsid w:val="00A46269"/>
    <w:rsid w:val="00A47BFC"/>
    <w:rsid w:val="00A532C7"/>
    <w:rsid w:val="00A542B7"/>
    <w:rsid w:val="00A54767"/>
    <w:rsid w:val="00A57C8F"/>
    <w:rsid w:val="00A6224C"/>
    <w:rsid w:val="00A64F43"/>
    <w:rsid w:val="00A66AF4"/>
    <w:rsid w:val="00A67BA3"/>
    <w:rsid w:val="00A705F1"/>
    <w:rsid w:val="00A709B1"/>
    <w:rsid w:val="00A72C70"/>
    <w:rsid w:val="00A748D2"/>
    <w:rsid w:val="00A7491D"/>
    <w:rsid w:val="00A753C2"/>
    <w:rsid w:val="00A75C40"/>
    <w:rsid w:val="00A774FC"/>
    <w:rsid w:val="00A77BAD"/>
    <w:rsid w:val="00A82F42"/>
    <w:rsid w:val="00A83658"/>
    <w:rsid w:val="00A84354"/>
    <w:rsid w:val="00A84382"/>
    <w:rsid w:val="00A860C9"/>
    <w:rsid w:val="00A87B98"/>
    <w:rsid w:val="00A90CC0"/>
    <w:rsid w:val="00A90EAD"/>
    <w:rsid w:val="00A916B7"/>
    <w:rsid w:val="00A91D5C"/>
    <w:rsid w:val="00A920F2"/>
    <w:rsid w:val="00A94666"/>
    <w:rsid w:val="00A96310"/>
    <w:rsid w:val="00AA1424"/>
    <w:rsid w:val="00AA1E52"/>
    <w:rsid w:val="00AA7FB6"/>
    <w:rsid w:val="00AB01FB"/>
    <w:rsid w:val="00AB09E4"/>
    <w:rsid w:val="00AB67F4"/>
    <w:rsid w:val="00AB75DD"/>
    <w:rsid w:val="00AB7DA9"/>
    <w:rsid w:val="00AC06AE"/>
    <w:rsid w:val="00AC0F16"/>
    <w:rsid w:val="00AC6B26"/>
    <w:rsid w:val="00AD4362"/>
    <w:rsid w:val="00AD5309"/>
    <w:rsid w:val="00AD5FFF"/>
    <w:rsid w:val="00AE0EDA"/>
    <w:rsid w:val="00AE335F"/>
    <w:rsid w:val="00AE34C6"/>
    <w:rsid w:val="00AE3B8F"/>
    <w:rsid w:val="00AE3D93"/>
    <w:rsid w:val="00AE4862"/>
    <w:rsid w:val="00AE4AF8"/>
    <w:rsid w:val="00AE51DD"/>
    <w:rsid w:val="00AE570F"/>
    <w:rsid w:val="00AE76FD"/>
    <w:rsid w:val="00AE791A"/>
    <w:rsid w:val="00AF193F"/>
    <w:rsid w:val="00AF309B"/>
    <w:rsid w:val="00AF30F1"/>
    <w:rsid w:val="00AF3910"/>
    <w:rsid w:val="00AF6A33"/>
    <w:rsid w:val="00AF6A53"/>
    <w:rsid w:val="00B0099A"/>
    <w:rsid w:val="00B030FA"/>
    <w:rsid w:val="00B04D99"/>
    <w:rsid w:val="00B05777"/>
    <w:rsid w:val="00B10579"/>
    <w:rsid w:val="00B1063D"/>
    <w:rsid w:val="00B1447C"/>
    <w:rsid w:val="00B14521"/>
    <w:rsid w:val="00B17810"/>
    <w:rsid w:val="00B22B93"/>
    <w:rsid w:val="00B2386E"/>
    <w:rsid w:val="00B26693"/>
    <w:rsid w:val="00B27ECD"/>
    <w:rsid w:val="00B3012E"/>
    <w:rsid w:val="00B302B7"/>
    <w:rsid w:val="00B30B3C"/>
    <w:rsid w:val="00B32023"/>
    <w:rsid w:val="00B329D3"/>
    <w:rsid w:val="00B32ECC"/>
    <w:rsid w:val="00B3500B"/>
    <w:rsid w:val="00B35807"/>
    <w:rsid w:val="00B35E3D"/>
    <w:rsid w:val="00B3772A"/>
    <w:rsid w:val="00B37C04"/>
    <w:rsid w:val="00B41B02"/>
    <w:rsid w:val="00B425B4"/>
    <w:rsid w:val="00B44320"/>
    <w:rsid w:val="00B45392"/>
    <w:rsid w:val="00B45614"/>
    <w:rsid w:val="00B460B4"/>
    <w:rsid w:val="00B461FC"/>
    <w:rsid w:val="00B4628F"/>
    <w:rsid w:val="00B46729"/>
    <w:rsid w:val="00B47090"/>
    <w:rsid w:val="00B5154A"/>
    <w:rsid w:val="00B516B0"/>
    <w:rsid w:val="00B519C7"/>
    <w:rsid w:val="00B53E1F"/>
    <w:rsid w:val="00B53E8D"/>
    <w:rsid w:val="00B544B6"/>
    <w:rsid w:val="00B54841"/>
    <w:rsid w:val="00B55BF5"/>
    <w:rsid w:val="00B561F7"/>
    <w:rsid w:val="00B57F06"/>
    <w:rsid w:val="00B601F4"/>
    <w:rsid w:val="00B60FB8"/>
    <w:rsid w:val="00B651B4"/>
    <w:rsid w:val="00B66CD3"/>
    <w:rsid w:val="00B71B85"/>
    <w:rsid w:val="00B73709"/>
    <w:rsid w:val="00B740C8"/>
    <w:rsid w:val="00B744DF"/>
    <w:rsid w:val="00B74E31"/>
    <w:rsid w:val="00B74EBC"/>
    <w:rsid w:val="00B753DE"/>
    <w:rsid w:val="00B76828"/>
    <w:rsid w:val="00B76E85"/>
    <w:rsid w:val="00B7775C"/>
    <w:rsid w:val="00B812E4"/>
    <w:rsid w:val="00B819B7"/>
    <w:rsid w:val="00B81F99"/>
    <w:rsid w:val="00B82705"/>
    <w:rsid w:val="00B90E53"/>
    <w:rsid w:val="00B91CE3"/>
    <w:rsid w:val="00B923E0"/>
    <w:rsid w:val="00B95D0C"/>
    <w:rsid w:val="00B964C3"/>
    <w:rsid w:val="00B96732"/>
    <w:rsid w:val="00B97646"/>
    <w:rsid w:val="00BA1489"/>
    <w:rsid w:val="00BA1678"/>
    <w:rsid w:val="00BA16A4"/>
    <w:rsid w:val="00BA1D69"/>
    <w:rsid w:val="00BA344B"/>
    <w:rsid w:val="00BA35AE"/>
    <w:rsid w:val="00BA458B"/>
    <w:rsid w:val="00BA4971"/>
    <w:rsid w:val="00BA50D8"/>
    <w:rsid w:val="00BA78CF"/>
    <w:rsid w:val="00BB0317"/>
    <w:rsid w:val="00BB0B80"/>
    <w:rsid w:val="00BB1B5E"/>
    <w:rsid w:val="00BB383E"/>
    <w:rsid w:val="00BB39BE"/>
    <w:rsid w:val="00BB6850"/>
    <w:rsid w:val="00BB71EB"/>
    <w:rsid w:val="00BC0714"/>
    <w:rsid w:val="00BC14E1"/>
    <w:rsid w:val="00BC2000"/>
    <w:rsid w:val="00BC209C"/>
    <w:rsid w:val="00BC43A6"/>
    <w:rsid w:val="00BC5DD5"/>
    <w:rsid w:val="00BC5FE5"/>
    <w:rsid w:val="00BD000A"/>
    <w:rsid w:val="00BD02CC"/>
    <w:rsid w:val="00BD0716"/>
    <w:rsid w:val="00BD0C2E"/>
    <w:rsid w:val="00BD220E"/>
    <w:rsid w:val="00BD2E0B"/>
    <w:rsid w:val="00BD5C50"/>
    <w:rsid w:val="00BD766C"/>
    <w:rsid w:val="00BE0AF0"/>
    <w:rsid w:val="00BE1DCF"/>
    <w:rsid w:val="00BE2486"/>
    <w:rsid w:val="00BE250C"/>
    <w:rsid w:val="00BE7731"/>
    <w:rsid w:val="00BF0ECD"/>
    <w:rsid w:val="00BF1774"/>
    <w:rsid w:val="00BF1DAA"/>
    <w:rsid w:val="00BF47F8"/>
    <w:rsid w:val="00BF5EF3"/>
    <w:rsid w:val="00BF724F"/>
    <w:rsid w:val="00BF7835"/>
    <w:rsid w:val="00C00D7D"/>
    <w:rsid w:val="00C01A93"/>
    <w:rsid w:val="00C01D42"/>
    <w:rsid w:val="00C027D4"/>
    <w:rsid w:val="00C04327"/>
    <w:rsid w:val="00C05517"/>
    <w:rsid w:val="00C11DB5"/>
    <w:rsid w:val="00C133B7"/>
    <w:rsid w:val="00C14FFA"/>
    <w:rsid w:val="00C15AB3"/>
    <w:rsid w:val="00C15AF6"/>
    <w:rsid w:val="00C15C6B"/>
    <w:rsid w:val="00C225CA"/>
    <w:rsid w:val="00C24CA8"/>
    <w:rsid w:val="00C256B4"/>
    <w:rsid w:val="00C25EE9"/>
    <w:rsid w:val="00C304C7"/>
    <w:rsid w:val="00C30ED7"/>
    <w:rsid w:val="00C336A2"/>
    <w:rsid w:val="00C338B5"/>
    <w:rsid w:val="00C44599"/>
    <w:rsid w:val="00C46878"/>
    <w:rsid w:val="00C52C6D"/>
    <w:rsid w:val="00C552E8"/>
    <w:rsid w:val="00C553C4"/>
    <w:rsid w:val="00C573A4"/>
    <w:rsid w:val="00C606F8"/>
    <w:rsid w:val="00C609B2"/>
    <w:rsid w:val="00C635F6"/>
    <w:rsid w:val="00C67AAE"/>
    <w:rsid w:val="00C719E9"/>
    <w:rsid w:val="00C72C31"/>
    <w:rsid w:val="00C75F17"/>
    <w:rsid w:val="00C76E25"/>
    <w:rsid w:val="00C77815"/>
    <w:rsid w:val="00C80A3B"/>
    <w:rsid w:val="00C833EA"/>
    <w:rsid w:val="00C85766"/>
    <w:rsid w:val="00C85B1C"/>
    <w:rsid w:val="00C8698D"/>
    <w:rsid w:val="00C93E3C"/>
    <w:rsid w:val="00C965A9"/>
    <w:rsid w:val="00C9669D"/>
    <w:rsid w:val="00CA142F"/>
    <w:rsid w:val="00CA3493"/>
    <w:rsid w:val="00CA3DD0"/>
    <w:rsid w:val="00CA4973"/>
    <w:rsid w:val="00CA537D"/>
    <w:rsid w:val="00CA69C5"/>
    <w:rsid w:val="00CA6C01"/>
    <w:rsid w:val="00CB2113"/>
    <w:rsid w:val="00CB61CF"/>
    <w:rsid w:val="00CC333C"/>
    <w:rsid w:val="00CC3E66"/>
    <w:rsid w:val="00CC6202"/>
    <w:rsid w:val="00CC7B7C"/>
    <w:rsid w:val="00CC7BA2"/>
    <w:rsid w:val="00CC7E17"/>
    <w:rsid w:val="00CD010D"/>
    <w:rsid w:val="00CD05D4"/>
    <w:rsid w:val="00CD2A44"/>
    <w:rsid w:val="00CD2FD4"/>
    <w:rsid w:val="00CD5B24"/>
    <w:rsid w:val="00CE19FB"/>
    <w:rsid w:val="00CE2C91"/>
    <w:rsid w:val="00CE4FBC"/>
    <w:rsid w:val="00CF2EA0"/>
    <w:rsid w:val="00CF3548"/>
    <w:rsid w:val="00CF7754"/>
    <w:rsid w:val="00D00E1F"/>
    <w:rsid w:val="00D00FB8"/>
    <w:rsid w:val="00D02BC8"/>
    <w:rsid w:val="00D030DD"/>
    <w:rsid w:val="00D031D1"/>
    <w:rsid w:val="00D0430C"/>
    <w:rsid w:val="00D05231"/>
    <w:rsid w:val="00D0568E"/>
    <w:rsid w:val="00D06712"/>
    <w:rsid w:val="00D0724D"/>
    <w:rsid w:val="00D0732D"/>
    <w:rsid w:val="00D07662"/>
    <w:rsid w:val="00D140E8"/>
    <w:rsid w:val="00D20DF8"/>
    <w:rsid w:val="00D21D72"/>
    <w:rsid w:val="00D31CB7"/>
    <w:rsid w:val="00D32535"/>
    <w:rsid w:val="00D34483"/>
    <w:rsid w:val="00D3524C"/>
    <w:rsid w:val="00D3532D"/>
    <w:rsid w:val="00D35398"/>
    <w:rsid w:val="00D36CA8"/>
    <w:rsid w:val="00D37016"/>
    <w:rsid w:val="00D415BD"/>
    <w:rsid w:val="00D474D3"/>
    <w:rsid w:val="00D5001B"/>
    <w:rsid w:val="00D50FA0"/>
    <w:rsid w:val="00D51EE4"/>
    <w:rsid w:val="00D55168"/>
    <w:rsid w:val="00D551C9"/>
    <w:rsid w:val="00D57346"/>
    <w:rsid w:val="00D6405E"/>
    <w:rsid w:val="00D6542C"/>
    <w:rsid w:val="00D67361"/>
    <w:rsid w:val="00D67C7D"/>
    <w:rsid w:val="00D67E72"/>
    <w:rsid w:val="00D67EEA"/>
    <w:rsid w:val="00D739DB"/>
    <w:rsid w:val="00D7403D"/>
    <w:rsid w:val="00D761BB"/>
    <w:rsid w:val="00D76E04"/>
    <w:rsid w:val="00D77896"/>
    <w:rsid w:val="00D802E7"/>
    <w:rsid w:val="00D81998"/>
    <w:rsid w:val="00D82B16"/>
    <w:rsid w:val="00D845D4"/>
    <w:rsid w:val="00D85A5D"/>
    <w:rsid w:val="00D85B47"/>
    <w:rsid w:val="00D8602E"/>
    <w:rsid w:val="00D861F9"/>
    <w:rsid w:val="00D87A4A"/>
    <w:rsid w:val="00D939A0"/>
    <w:rsid w:val="00D94361"/>
    <w:rsid w:val="00D972AB"/>
    <w:rsid w:val="00DA0347"/>
    <w:rsid w:val="00DA05EE"/>
    <w:rsid w:val="00DA13E2"/>
    <w:rsid w:val="00DA219A"/>
    <w:rsid w:val="00DA5EBC"/>
    <w:rsid w:val="00DA675B"/>
    <w:rsid w:val="00DA710D"/>
    <w:rsid w:val="00DB063C"/>
    <w:rsid w:val="00DB4F81"/>
    <w:rsid w:val="00DB7019"/>
    <w:rsid w:val="00DB731B"/>
    <w:rsid w:val="00DB739C"/>
    <w:rsid w:val="00DC3714"/>
    <w:rsid w:val="00DC743A"/>
    <w:rsid w:val="00DC77FE"/>
    <w:rsid w:val="00DC7829"/>
    <w:rsid w:val="00DD0D02"/>
    <w:rsid w:val="00DD1903"/>
    <w:rsid w:val="00DD2331"/>
    <w:rsid w:val="00DD66E3"/>
    <w:rsid w:val="00DD7392"/>
    <w:rsid w:val="00DE20E4"/>
    <w:rsid w:val="00DE283D"/>
    <w:rsid w:val="00DE4488"/>
    <w:rsid w:val="00DE4D76"/>
    <w:rsid w:val="00DE6EEE"/>
    <w:rsid w:val="00DE72C5"/>
    <w:rsid w:val="00DF1385"/>
    <w:rsid w:val="00DF363C"/>
    <w:rsid w:val="00DF3909"/>
    <w:rsid w:val="00DF3EA7"/>
    <w:rsid w:val="00DF65C0"/>
    <w:rsid w:val="00DF6AB2"/>
    <w:rsid w:val="00DF7302"/>
    <w:rsid w:val="00E004A1"/>
    <w:rsid w:val="00E03638"/>
    <w:rsid w:val="00E0431F"/>
    <w:rsid w:val="00E0606A"/>
    <w:rsid w:val="00E0630E"/>
    <w:rsid w:val="00E06722"/>
    <w:rsid w:val="00E117B7"/>
    <w:rsid w:val="00E11814"/>
    <w:rsid w:val="00E11B33"/>
    <w:rsid w:val="00E15627"/>
    <w:rsid w:val="00E1773E"/>
    <w:rsid w:val="00E2260B"/>
    <w:rsid w:val="00E22A71"/>
    <w:rsid w:val="00E23245"/>
    <w:rsid w:val="00E2428C"/>
    <w:rsid w:val="00E26224"/>
    <w:rsid w:val="00E262BB"/>
    <w:rsid w:val="00E26F2E"/>
    <w:rsid w:val="00E27B3A"/>
    <w:rsid w:val="00E27E91"/>
    <w:rsid w:val="00E3069A"/>
    <w:rsid w:val="00E332E8"/>
    <w:rsid w:val="00E33CD2"/>
    <w:rsid w:val="00E40A36"/>
    <w:rsid w:val="00E422A4"/>
    <w:rsid w:val="00E44179"/>
    <w:rsid w:val="00E46325"/>
    <w:rsid w:val="00E46D49"/>
    <w:rsid w:val="00E50BAB"/>
    <w:rsid w:val="00E50E4B"/>
    <w:rsid w:val="00E51DD9"/>
    <w:rsid w:val="00E5307E"/>
    <w:rsid w:val="00E60174"/>
    <w:rsid w:val="00E603FE"/>
    <w:rsid w:val="00E609AC"/>
    <w:rsid w:val="00E620DE"/>
    <w:rsid w:val="00E63F8A"/>
    <w:rsid w:val="00E64ED6"/>
    <w:rsid w:val="00E65ED1"/>
    <w:rsid w:val="00E70504"/>
    <w:rsid w:val="00E71A0C"/>
    <w:rsid w:val="00E74E24"/>
    <w:rsid w:val="00E75329"/>
    <w:rsid w:val="00E75878"/>
    <w:rsid w:val="00E76BBD"/>
    <w:rsid w:val="00E771FD"/>
    <w:rsid w:val="00E7790E"/>
    <w:rsid w:val="00E77F7D"/>
    <w:rsid w:val="00E83BF2"/>
    <w:rsid w:val="00E844BB"/>
    <w:rsid w:val="00E84581"/>
    <w:rsid w:val="00E85165"/>
    <w:rsid w:val="00E85902"/>
    <w:rsid w:val="00E976BD"/>
    <w:rsid w:val="00EA0955"/>
    <w:rsid w:val="00EA0A78"/>
    <w:rsid w:val="00EA3B08"/>
    <w:rsid w:val="00EA4981"/>
    <w:rsid w:val="00EA4EC7"/>
    <w:rsid w:val="00EA520D"/>
    <w:rsid w:val="00EA5A15"/>
    <w:rsid w:val="00EA7D42"/>
    <w:rsid w:val="00EA7D63"/>
    <w:rsid w:val="00EB0234"/>
    <w:rsid w:val="00EB0384"/>
    <w:rsid w:val="00EB03CC"/>
    <w:rsid w:val="00EB45BF"/>
    <w:rsid w:val="00EB4B6A"/>
    <w:rsid w:val="00EB4CC5"/>
    <w:rsid w:val="00EB605A"/>
    <w:rsid w:val="00EB6923"/>
    <w:rsid w:val="00EB7CBD"/>
    <w:rsid w:val="00EC085F"/>
    <w:rsid w:val="00EC1687"/>
    <w:rsid w:val="00EC29B5"/>
    <w:rsid w:val="00EC3554"/>
    <w:rsid w:val="00EC3CCB"/>
    <w:rsid w:val="00ED0E1E"/>
    <w:rsid w:val="00ED1482"/>
    <w:rsid w:val="00ED1ADE"/>
    <w:rsid w:val="00ED2D7E"/>
    <w:rsid w:val="00ED3E47"/>
    <w:rsid w:val="00ED5407"/>
    <w:rsid w:val="00ED5F45"/>
    <w:rsid w:val="00ED63F7"/>
    <w:rsid w:val="00EE23CE"/>
    <w:rsid w:val="00EE2B39"/>
    <w:rsid w:val="00EE2FAE"/>
    <w:rsid w:val="00EE45E5"/>
    <w:rsid w:val="00EE6BB9"/>
    <w:rsid w:val="00EE6E3D"/>
    <w:rsid w:val="00EF07DA"/>
    <w:rsid w:val="00EF0B42"/>
    <w:rsid w:val="00EF1B2A"/>
    <w:rsid w:val="00EF6E98"/>
    <w:rsid w:val="00F008A2"/>
    <w:rsid w:val="00F01A52"/>
    <w:rsid w:val="00F0433D"/>
    <w:rsid w:val="00F05EA7"/>
    <w:rsid w:val="00F0674F"/>
    <w:rsid w:val="00F07C1B"/>
    <w:rsid w:val="00F07F32"/>
    <w:rsid w:val="00F10F77"/>
    <w:rsid w:val="00F144E8"/>
    <w:rsid w:val="00F15EAA"/>
    <w:rsid w:val="00F20054"/>
    <w:rsid w:val="00F2112F"/>
    <w:rsid w:val="00F23C9C"/>
    <w:rsid w:val="00F32638"/>
    <w:rsid w:val="00F32AD6"/>
    <w:rsid w:val="00F332EF"/>
    <w:rsid w:val="00F34B01"/>
    <w:rsid w:val="00F35A7E"/>
    <w:rsid w:val="00F35D4E"/>
    <w:rsid w:val="00F35EB1"/>
    <w:rsid w:val="00F36C8B"/>
    <w:rsid w:val="00F412F8"/>
    <w:rsid w:val="00F440D2"/>
    <w:rsid w:val="00F4531C"/>
    <w:rsid w:val="00F456A3"/>
    <w:rsid w:val="00F5213B"/>
    <w:rsid w:val="00F531A1"/>
    <w:rsid w:val="00F53D9A"/>
    <w:rsid w:val="00F556AD"/>
    <w:rsid w:val="00F559DC"/>
    <w:rsid w:val="00F56103"/>
    <w:rsid w:val="00F63FD5"/>
    <w:rsid w:val="00F65D5C"/>
    <w:rsid w:val="00F71349"/>
    <w:rsid w:val="00F71D19"/>
    <w:rsid w:val="00F73EEF"/>
    <w:rsid w:val="00F740FC"/>
    <w:rsid w:val="00F76CD0"/>
    <w:rsid w:val="00F77839"/>
    <w:rsid w:val="00F8157D"/>
    <w:rsid w:val="00F81C33"/>
    <w:rsid w:val="00F822F7"/>
    <w:rsid w:val="00F82D2D"/>
    <w:rsid w:val="00F82F88"/>
    <w:rsid w:val="00F830FA"/>
    <w:rsid w:val="00F844AB"/>
    <w:rsid w:val="00F84972"/>
    <w:rsid w:val="00F85593"/>
    <w:rsid w:val="00F855AD"/>
    <w:rsid w:val="00F90D9F"/>
    <w:rsid w:val="00F90FF0"/>
    <w:rsid w:val="00F940A6"/>
    <w:rsid w:val="00F94189"/>
    <w:rsid w:val="00F9432E"/>
    <w:rsid w:val="00F94CF0"/>
    <w:rsid w:val="00F954B6"/>
    <w:rsid w:val="00F9646A"/>
    <w:rsid w:val="00F96B34"/>
    <w:rsid w:val="00F96DD1"/>
    <w:rsid w:val="00FA0744"/>
    <w:rsid w:val="00FA0FAD"/>
    <w:rsid w:val="00FA1436"/>
    <w:rsid w:val="00FA2954"/>
    <w:rsid w:val="00FA3655"/>
    <w:rsid w:val="00FA3D9A"/>
    <w:rsid w:val="00FA445C"/>
    <w:rsid w:val="00FA4D3E"/>
    <w:rsid w:val="00FB4B2A"/>
    <w:rsid w:val="00FB54EF"/>
    <w:rsid w:val="00FB5E60"/>
    <w:rsid w:val="00FC0279"/>
    <w:rsid w:val="00FC0D95"/>
    <w:rsid w:val="00FC2922"/>
    <w:rsid w:val="00FC2E87"/>
    <w:rsid w:val="00FC3D2F"/>
    <w:rsid w:val="00FC4AE5"/>
    <w:rsid w:val="00FC662E"/>
    <w:rsid w:val="00FC6C63"/>
    <w:rsid w:val="00FC7A96"/>
    <w:rsid w:val="00FD077C"/>
    <w:rsid w:val="00FD17A3"/>
    <w:rsid w:val="00FD20B3"/>
    <w:rsid w:val="00FD20E0"/>
    <w:rsid w:val="00FD2622"/>
    <w:rsid w:val="00FD276D"/>
    <w:rsid w:val="00FD38DB"/>
    <w:rsid w:val="00FD3F17"/>
    <w:rsid w:val="00FD4CD6"/>
    <w:rsid w:val="00FE00DE"/>
    <w:rsid w:val="00FE112B"/>
    <w:rsid w:val="00FE4203"/>
    <w:rsid w:val="00FE4C65"/>
    <w:rsid w:val="00FE509C"/>
    <w:rsid w:val="00FE5745"/>
    <w:rsid w:val="00FE57F6"/>
    <w:rsid w:val="00FE6D22"/>
    <w:rsid w:val="00FF046D"/>
    <w:rsid w:val="00FF09D4"/>
    <w:rsid w:val="00FF62E9"/>
    <w:rsid w:val="00FF75DC"/>
    <w:rsid w:val="015C3655"/>
    <w:rsid w:val="039A24E6"/>
    <w:rsid w:val="058A647A"/>
    <w:rsid w:val="06993005"/>
    <w:rsid w:val="07E344F5"/>
    <w:rsid w:val="0A277418"/>
    <w:rsid w:val="0B837173"/>
    <w:rsid w:val="0EE8132F"/>
    <w:rsid w:val="0F00094C"/>
    <w:rsid w:val="10FA1246"/>
    <w:rsid w:val="112C7B66"/>
    <w:rsid w:val="132133D3"/>
    <w:rsid w:val="16601AC1"/>
    <w:rsid w:val="169A258A"/>
    <w:rsid w:val="18021AAB"/>
    <w:rsid w:val="18816F91"/>
    <w:rsid w:val="18951F0B"/>
    <w:rsid w:val="19CC605E"/>
    <w:rsid w:val="19FF77D1"/>
    <w:rsid w:val="1AA40587"/>
    <w:rsid w:val="1BC704F9"/>
    <w:rsid w:val="1CD7672A"/>
    <w:rsid w:val="210E3250"/>
    <w:rsid w:val="216402D6"/>
    <w:rsid w:val="23F42316"/>
    <w:rsid w:val="24925E79"/>
    <w:rsid w:val="2544212E"/>
    <w:rsid w:val="26E362DE"/>
    <w:rsid w:val="27E07685"/>
    <w:rsid w:val="284E2F59"/>
    <w:rsid w:val="2A4730DF"/>
    <w:rsid w:val="2AC460AC"/>
    <w:rsid w:val="2C5350AE"/>
    <w:rsid w:val="2D877724"/>
    <w:rsid w:val="300911BD"/>
    <w:rsid w:val="30D203BA"/>
    <w:rsid w:val="31243DA2"/>
    <w:rsid w:val="315B3ACD"/>
    <w:rsid w:val="34F57DC9"/>
    <w:rsid w:val="36127C68"/>
    <w:rsid w:val="36661869"/>
    <w:rsid w:val="36B34F55"/>
    <w:rsid w:val="37814D52"/>
    <w:rsid w:val="37880159"/>
    <w:rsid w:val="39632853"/>
    <w:rsid w:val="3FCF153C"/>
    <w:rsid w:val="402D5CF3"/>
    <w:rsid w:val="42AD5157"/>
    <w:rsid w:val="43A6539D"/>
    <w:rsid w:val="440C52F9"/>
    <w:rsid w:val="44B21D3B"/>
    <w:rsid w:val="4561606D"/>
    <w:rsid w:val="4588098E"/>
    <w:rsid w:val="46080221"/>
    <w:rsid w:val="479469B4"/>
    <w:rsid w:val="48CD734A"/>
    <w:rsid w:val="4C3505AF"/>
    <w:rsid w:val="4F5A550D"/>
    <w:rsid w:val="543C5741"/>
    <w:rsid w:val="572D2F5C"/>
    <w:rsid w:val="57922A6E"/>
    <w:rsid w:val="58F43998"/>
    <w:rsid w:val="5BA0013C"/>
    <w:rsid w:val="5C273631"/>
    <w:rsid w:val="5C7F0726"/>
    <w:rsid w:val="5CA82263"/>
    <w:rsid w:val="5E994385"/>
    <w:rsid w:val="61066396"/>
    <w:rsid w:val="618B702F"/>
    <w:rsid w:val="63FD4798"/>
    <w:rsid w:val="658A1ABB"/>
    <w:rsid w:val="664B36A7"/>
    <w:rsid w:val="673F0DD7"/>
    <w:rsid w:val="68630F5D"/>
    <w:rsid w:val="68EE684E"/>
    <w:rsid w:val="6BF479A8"/>
    <w:rsid w:val="6E331224"/>
    <w:rsid w:val="71E80141"/>
    <w:rsid w:val="725771AB"/>
    <w:rsid w:val="741D1C8E"/>
    <w:rsid w:val="7429406A"/>
    <w:rsid w:val="793E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5">
    <w:name w:val="heading 5"/>
    <w:basedOn w:val="1"/>
    <w:next w:val="1"/>
    <w:qFormat/>
    <w:uiPriority w:val="0"/>
    <w:pPr>
      <w:keepNext/>
      <w:keepLines/>
      <w:adjustRightInd w:val="0"/>
      <w:snapToGrid w:val="0"/>
      <w:ind w:firstLine="200"/>
      <w:jc w:val="left"/>
      <w:outlineLvl w:val="4"/>
    </w:pPr>
    <w:rPr>
      <w:rFonts w:ascii="Times New Roman" w:hAnsi="Times New Roman"/>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6">
    <w:name w:val="Normal Indent"/>
    <w:basedOn w:val="1"/>
    <w:uiPriority w:val="0"/>
    <w:pPr>
      <w:ind w:firstLine="420"/>
    </w:pPr>
    <w:rPr>
      <w:szCs w:val="20"/>
    </w:rPr>
  </w:style>
  <w:style w:type="paragraph" w:styleId="7">
    <w:name w:val="Document Map"/>
    <w:basedOn w:val="1"/>
    <w:link w:val="79"/>
    <w:semiHidden/>
    <w:unhideWhenUsed/>
    <w:uiPriority w:val="0"/>
    <w:rPr>
      <w:rFonts w:ascii="宋体"/>
      <w:sz w:val="18"/>
      <w:szCs w:val="18"/>
    </w:rPr>
  </w:style>
  <w:style w:type="paragraph" w:styleId="8">
    <w:name w:val="annotation text"/>
    <w:basedOn w:val="1"/>
    <w:qFormat/>
    <w:uiPriority w:val="0"/>
    <w:pPr>
      <w:spacing w:line="360" w:lineRule="auto"/>
      <w:jc w:val="left"/>
    </w:pPr>
    <w:rPr>
      <w:rFonts w:ascii="宋体" w:hAnsi="宋体" w:eastAsia="宋体" w:cs="Times New Roman"/>
      <w:szCs w:val="24"/>
    </w:rPr>
  </w:style>
  <w:style w:type="paragraph" w:styleId="9">
    <w:name w:val="Plain Text"/>
    <w:basedOn w:val="1"/>
    <w:link w:val="72"/>
    <w:uiPriority w:val="0"/>
    <w:rPr>
      <w:rFonts w:ascii="宋体" w:hAnsi="Courier New"/>
      <w:szCs w:val="20"/>
    </w:rPr>
  </w:style>
  <w:style w:type="paragraph" w:styleId="10">
    <w:name w:val="Date"/>
    <w:basedOn w:val="1"/>
    <w:next w:val="1"/>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80"/>
    <w:semiHidden/>
    <w:unhideWhenUsed/>
    <w:qFormat/>
    <w:uiPriority w:val="0"/>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2"/>
    <w:qFormat/>
    <w:uiPriority w:val="0"/>
    <w:pPr>
      <w:ind w:firstLine="420" w:firstLineChars="100"/>
    </w:pPr>
  </w:style>
  <w:style w:type="table" w:styleId="18">
    <w:name w:val="Table Grid"/>
    <w:basedOn w:val="1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TML Typewriter"/>
    <w:qFormat/>
    <w:uiPriority w:val="0"/>
    <w:rPr>
      <w:rFonts w:ascii="Courier New" w:hAnsi="Courier New"/>
      <w:sz w:val="20"/>
      <w:szCs w:val="20"/>
    </w:rPr>
  </w:style>
  <w:style w:type="character" w:styleId="21">
    <w:name w:val="Hyperlink"/>
    <w:qFormat/>
    <w:uiPriority w:val="0"/>
    <w:rPr>
      <w:color w:val="0000FF"/>
      <w:u w:val="single"/>
    </w:rPr>
  </w:style>
  <w:style w:type="character" w:customStyle="1" w:styleId="22">
    <w:name w:val="页脚 Char"/>
    <w:link w:val="13"/>
    <w:qFormat/>
    <w:uiPriority w:val="99"/>
    <w:rPr>
      <w:kern w:val="2"/>
      <w:sz w:val="18"/>
      <w:szCs w:val="18"/>
    </w:rPr>
  </w:style>
  <w:style w:type="character" w:customStyle="1" w:styleId="23">
    <w:name w:val="段 Char Char"/>
    <w:qFormat/>
    <w:uiPriority w:val="0"/>
    <w:rPr>
      <w:rFonts w:ascii="宋体" w:eastAsia="Times New Roman"/>
      <w:sz w:val="21"/>
      <w:lang w:val="en-US" w:eastAsia="zh-CN" w:bidi="ar-SA"/>
    </w:rPr>
  </w:style>
  <w:style w:type="character" w:customStyle="1" w:styleId="24">
    <w:name w:val="正文表标题 Char"/>
    <w:link w:val="25"/>
    <w:qFormat/>
    <w:uiPriority w:val="0"/>
    <w:rPr>
      <w:rFonts w:ascii="黑体" w:eastAsia="黑体"/>
      <w:sz w:val="21"/>
      <w:lang w:val="en-US" w:eastAsia="zh-CN" w:bidi="ar-SA"/>
    </w:rPr>
  </w:style>
  <w:style w:type="paragraph" w:customStyle="1" w:styleId="25">
    <w:name w:val="正文表标题"/>
    <w:next w:val="26"/>
    <w:link w:val="24"/>
    <w:qFormat/>
    <w:uiPriority w:val="0"/>
    <w:pPr>
      <w:ind w:left="180"/>
      <w:jc w:val="center"/>
    </w:pPr>
    <w:rPr>
      <w:rFonts w:ascii="黑体" w:hAnsi="Calibri" w:eastAsia="黑体" w:cs="Times New Roman"/>
      <w:sz w:val="21"/>
      <w:lang w:val="en-US" w:eastAsia="zh-CN" w:bidi="ar-SA"/>
    </w:rPr>
  </w:style>
  <w:style w:type="paragraph" w:customStyle="1" w:styleId="26">
    <w:name w:val="段"/>
    <w:link w:val="32"/>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7">
    <w:name w:val="章标题 Char"/>
    <w:link w:val="28"/>
    <w:qFormat/>
    <w:uiPriority w:val="0"/>
    <w:rPr>
      <w:rFonts w:ascii="黑体" w:eastAsia="黑体"/>
      <w:sz w:val="21"/>
      <w:lang w:val="en-US" w:eastAsia="zh-CN" w:bidi="ar-SA"/>
    </w:rPr>
  </w:style>
  <w:style w:type="paragraph" w:customStyle="1" w:styleId="28">
    <w:name w:val="章标题"/>
    <w:next w:val="26"/>
    <w:link w:val="27"/>
    <w:qFormat/>
    <w:uiPriority w:val="0"/>
    <w:pPr>
      <w:spacing w:beforeLines="50" w:afterLines="50"/>
      <w:jc w:val="both"/>
      <w:outlineLvl w:val="1"/>
    </w:pPr>
    <w:rPr>
      <w:rFonts w:ascii="黑体" w:hAnsi="Calibri" w:eastAsia="黑体" w:cs="Times New Roman"/>
      <w:sz w:val="21"/>
      <w:lang w:val="en-US" w:eastAsia="zh-CN" w:bidi="ar-SA"/>
    </w:rPr>
  </w:style>
  <w:style w:type="character" w:customStyle="1" w:styleId="29">
    <w:name w:val="标题 2 Char"/>
    <w:link w:val="4"/>
    <w:qFormat/>
    <w:uiPriority w:val="0"/>
    <w:rPr>
      <w:rFonts w:ascii="Arial" w:hAnsi="Arial" w:eastAsia="黑体"/>
      <w:b/>
      <w:bCs/>
      <w:kern w:val="2"/>
      <w:sz w:val="32"/>
      <w:szCs w:val="32"/>
      <w:lang w:val="en-US" w:eastAsia="zh-CN" w:bidi="ar-SA"/>
    </w:rPr>
  </w:style>
  <w:style w:type="character" w:customStyle="1" w:styleId="30">
    <w:name w:val="一级条标题 Char"/>
    <w:link w:val="31"/>
    <w:qFormat/>
    <w:uiPriority w:val="0"/>
    <w:rPr>
      <w:rFonts w:ascii="黑体" w:eastAsia="黑体"/>
      <w:sz w:val="21"/>
    </w:rPr>
  </w:style>
  <w:style w:type="paragraph" w:customStyle="1" w:styleId="31">
    <w:name w:val="一级条标题"/>
    <w:basedOn w:val="28"/>
    <w:next w:val="26"/>
    <w:link w:val="30"/>
    <w:qFormat/>
    <w:uiPriority w:val="0"/>
    <w:pPr>
      <w:spacing w:beforeLines="0" w:afterLines="0"/>
      <w:outlineLvl w:val="2"/>
    </w:pPr>
  </w:style>
  <w:style w:type="character" w:customStyle="1" w:styleId="32">
    <w:name w:val="段 Char"/>
    <w:link w:val="26"/>
    <w:qFormat/>
    <w:uiPriority w:val="0"/>
    <w:rPr>
      <w:rFonts w:ascii="宋体"/>
      <w:sz w:val="21"/>
      <w:lang w:val="en-US" w:eastAsia="zh-CN" w:bidi="ar-SA"/>
    </w:rPr>
  </w:style>
  <w:style w:type="character" w:customStyle="1" w:styleId="33">
    <w:name w:val="apple-converted-space"/>
    <w:basedOn w:val="19"/>
    <w:qFormat/>
    <w:uiPriority w:val="0"/>
  </w:style>
  <w:style w:type="character" w:customStyle="1" w:styleId="34">
    <w:name w:val="二级条标题 Char"/>
    <w:link w:val="35"/>
    <w:qFormat/>
    <w:uiPriority w:val="0"/>
    <w:rPr>
      <w:rFonts w:ascii="黑体" w:eastAsia="黑体"/>
      <w:sz w:val="21"/>
    </w:rPr>
  </w:style>
  <w:style w:type="paragraph" w:customStyle="1" w:styleId="35">
    <w:name w:val="二级条标题"/>
    <w:basedOn w:val="31"/>
    <w:next w:val="26"/>
    <w:link w:val="34"/>
    <w:qFormat/>
    <w:uiPriority w:val="0"/>
    <w:pPr>
      <w:outlineLvl w:val="3"/>
    </w:pPr>
  </w:style>
  <w:style w:type="character" w:customStyle="1" w:styleId="36">
    <w:name w:val="页眉 Char"/>
    <w:link w:val="14"/>
    <w:qFormat/>
    <w:uiPriority w:val="0"/>
    <w:rPr>
      <w:kern w:val="2"/>
      <w:sz w:val="18"/>
      <w:szCs w:val="18"/>
    </w:rPr>
  </w:style>
  <w:style w:type="paragraph" w:customStyle="1" w:styleId="37">
    <w:name w:val="二级无标题条"/>
    <w:basedOn w:val="1"/>
    <w:qFormat/>
    <w:uiPriority w:val="0"/>
  </w:style>
  <w:style w:type="paragraph" w:customStyle="1" w:styleId="38">
    <w:name w:val="reader-word-layer reader-word-s3-22"/>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0">
    <w:name w:val="四级无标题条"/>
    <w:basedOn w:val="1"/>
    <w:qFormat/>
    <w:uiPriority w:val="0"/>
  </w:style>
  <w:style w:type="paragraph" w:customStyle="1" w:styleId="41">
    <w:name w:val="五级无标题条"/>
    <w:basedOn w:val="1"/>
    <w:qFormat/>
    <w:uiPriority w:val="0"/>
  </w:style>
  <w:style w:type="paragraph" w:customStyle="1" w:styleId="42">
    <w:name w:val="三级条标题"/>
    <w:basedOn w:val="35"/>
    <w:next w:val="26"/>
    <w:qFormat/>
    <w:uiPriority w:val="0"/>
    <w:pPr>
      <w:ind w:left="525"/>
      <w:outlineLvl w:val="4"/>
    </w:pPr>
  </w:style>
  <w:style w:type="paragraph" w:customStyle="1" w:styleId="43">
    <w:name w:val="一级无标题条"/>
    <w:basedOn w:val="1"/>
    <w:qFormat/>
    <w:uiPriority w:val="0"/>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CM4"/>
    <w:basedOn w:val="46"/>
    <w:next w:val="46"/>
    <w:qFormat/>
    <w:uiPriority w:val="0"/>
    <w:rPr>
      <w:rFonts w:ascii="黑体" w:eastAsia="黑体" w:cs="黑体"/>
      <w:color w:val="auto"/>
    </w:rPr>
  </w:style>
  <w:style w:type="paragraph" w:customStyle="1" w:styleId="4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列项——"/>
    <w:qFormat/>
    <w:uiPriority w:val="0"/>
    <w:pPr>
      <w:widowControl w:val="0"/>
      <w:tabs>
        <w:tab w:val="left" w:pos="854"/>
      </w:tabs>
      <w:ind w:left="360" w:leftChars="200" w:hanging="360" w:hangingChars="200"/>
      <w:jc w:val="both"/>
    </w:pPr>
    <w:rPr>
      <w:rFonts w:ascii="宋体" w:hAnsi="Calibri" w:eastAsia="宋体" w:cs="Times New Roman"/>
      <w:sz w:val="21"/>
      <w:lang w:val="en-US" w:eastAsia="zh-CN" w:bidi="ar-SA"/>
    </w:rPr>
  </w:style>
  <w:style w:type="paragraph" w:customStyle="1" w:styleId="48">
    <w:name w:val="发布部门"/>
    <w:next w:val="26"/>
    <w:qFormat/>
    <w:uiPriority w:val="0"/>
    <w:pPr>
      <w:jc w:val="center"/>
    </w:pPr>
    <w:rPr>
      <w:rFonts w:ascii="宋体" w:hAnsi="Calibri" w:eastAsia="宋体" w:cs="Times New Roman"/>
      <w:b/>
      <w:spacing w:val="20"/>
      <w:w w:val="135"/>
      <w:sz w:val="36"/>
      <w:lang w:val="en-US" w:eastAsia="zh-CN" w:bidi="ar-SA"/>
    </w:rPr>
  </w:style>
  <w:style w:type="paragraph" w:customStyle="1" w:styleId="49">
    <w:name w:val="附录字母编号列项（一级）"/>
    <w:qFormat/>
    <w:uiPriority w:val="0"/>
    <w:pPr>
      <w:tabs>
        <w:tab w:val="left" w:pos="839"/>
      </w:tabs>
    </w:pPr>
    <w:rPr>
      <w:rFonts w:ascii="宋体" w:hAnsi="Times New Roman" w:eastAsia="宋体" w:cs="Times New Roman"/>
      <w:sz w:val="21"/>
      <w:lang w:val="en-US" w:eastAsia="zh-CN" w:bidi="ar-SA"/>
    </w:rPr>
  </w:style>
  <w:style w:type="paragraph" w:customStyle="1" w:styleId="50">
    <w:name w:val="实施日期"/>
    <w:basedOn w:val="1"/>
    <w:qFormat/>
    <w:uiPriority w:val="0"/>
    <w:pPr>
      <w:widowControl/>
      <w:jc w:val="right"/>
    </w:pPr>
    <w:rPr>
      <w:rFonts w:eastAsia="黑体"/>
      <w:kern w:val="0"/>
      <w:sz w:val="28"/>
      <w:szCs w:val="20"/>
    </w:rPr>
  </w:style>
  <w:style w:type="paragraph" w:customStyle="1" w:styleId="51">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3">
    <w:name w:val="三级无标题条"/>
    <w:basedOn w:val="1"/>
    <w:qFormat/>
    <w:uiPriority w:val="0"/>
  </w:style>
  <w:style w:type="paragraph" w:customStyle="1" w:styleId="5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5">
    <w:name w:val="1"/>
    <w:basedOn w:val="1"/>
    <w:qFormat/>
    <w:uiPriority w:val="0"/>
    <w:pPr>
      <w:widowControl/>
      <w:spacing w:after="160" w:line="240" w:lineRule="exact"/>
      <w:jc w:val="left"/>
    </w:pPr>
  </w:style>
  <w:style w:type="paragraph" w:customStyle="1" w:styleId="5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7">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8">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60">
    <w:name w:val="CM26"/>
    <w:basedOn w:val="46"/>
    <w:next w:val="46"/>
    <w:qFormat/>
    <w:uiPriority w:val="0"/>
    <w:pPr>
      <w:spacing w:after="113"/>
    </w:pPr>
    <w:rPr>
      <w:rFonts w:ascii="黑体" w:eastAsia="黑体" w:cs="黑体"/>
      <w:color w:val="auto"/>
    </w:rPr>
  </w:style>
  <w:style w:type="paragraph" w:customStyle="1" w:styleId="61">
    <w:name w:val="正文图标题"/>
    <w:next w:val="26"/>
    <w:qFormat/>
    <w:uiPriority w:val="0"/>
    <w:pPr>
      <w:ind w:left="2978"/>
      <w:jc w:val="center"/>
    </w:pPr>
    <w:rPr>
      <w:rFonts w:ascii="黑体" w:hAnsi="Calibri" w:eastAsia="黑体" w:cs="Times New Roman"/>
      <w:sz w:val="21"/>
      <w:lang w:val="en-US" w:eastAsia="zh-CN" w:bidi="ar-SA"/>
    </w:rPr>
  </w:style>
  <w:style w:type="paragraph" w:customStyle="1" w:styleId="62">
    <w:name w:val="四级条标题"/>
    <w:basedOn w:val="42"/>
    <w:next w:val="26"/>
    <w:qFormat/>
    <w:uiPriority w:val="0"/>
    <w:pPr>
      <w:ind w:left="0"/>
      <w:outlineLvl w:val="5"/>
    </w:pPr>
  </w:style>
  <w:style w:type="paragraph" w:customStyle="1" w:styleId="63">
    <w:name w:val="Char"/>
    <w:basedOn w:val="1"/>
    <w:uiPriority w:val="0"/>
    <w:pPr>
      <w:widowControl/>
      <w:spacing w:after="160" w:line="240" w:lineRule="exact"/>
      <w:jc w:val="left"/>
    </w:pPr>
    <w:rPr>
      <w:rFonts w:ascii="Verdana" w:hAnsi="Verdana" w:cs="Verdana"/>
      <w:kern w:val="0"/>
      <w:sz w:val="20"/>
      <w:szCs w:val="20"/>
      <w:lang w:eastAsia="en-US"/>
    </w:rPr>
  </w:style>
  <w:style w:type="paragraph" w:customStyle="1" w:styleId="64">
    <w:name w:val="CM27"/>
    <w:basedOn w:val="46"/>
    <w:next w:val="46"/>
    <w:uiPriority w:val="0"/>
    <w:pPr>
      <w:spacing w:after="233"/>
    </w:pPr>
    <w:rPr>
      <w:rFonts w:ascii="黑体" w:eastAsia="黑体" w:cs="黑体"/>
      <w:color w:val="auto"/>
    </w:rPr>
  </w:style>
  <w:style w:type="paragraph" w:customStyle="1" w:styleId="65">
    <w:name w:val="列项——（一级）"/>
    <w:qFormat/>
    <w:uiPriority w:val="0"/>
    <w:pPr>
      <w:widowControl w:val="0"/>
      <w:ind w:left="3138" w:hanging="408"/>
      <w:jc w:val="both"/>
    </w:pPr>
    <w:rPr>
      <w:rFonts w:ascii="宋体" w:hAnsi="Times New Roman" w:eastAsia="宋体" w:cs="Times New Roman"/>
      <w:sz w:val="21"/>
      <w:lang w:val="en-US" w:eastAsia="zh-CN" w:bidi="ar-SA"/>
    </w:rPr>
  </w:style>
  <w:style w:type="paragraph" w:customStyle="1" w:styleId="66">
    <w:name w:val="CM30"/>
    <w:basedOn w:val="46"/>
    <w:next w:val="46"/>
    <w:qFormat/>
    <w:uiPriority w:val="0"/>
    <w:pPr>
      <w:spacing w:after="293"/>
    </w:pPr>
    <w:rPr>
      <w:rFonts w:ascii="黑体" w:eastAsia="黑体" w:cs="黑体"/>
      <w:color w:val="auto"/>
    </w:rPr>
  </w:style>
  <w:style w:type="paragraph" w:customStyle="1" w:styleId="6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注："/>
    <w:next w:val="26"/>
    <w:qFormat/>
    <w:uiPriority w:val="0"/>
    <w:pPr>
      <w:widowControl w:val="0"/>
      <w:autoSpaceDE w:val="0"/>
      <w:autoSpaceDN w:val="0"/>
      <w:jc w:val="both"/>
    </w:pPr>
    <w:rPr>
      <w:rFonts w:ascii="宋体" w:hAnsi="Calibri" w:eastAsia="宋体" w:cs="Times New Roman"/>
      <w:sz w:val="18"/>
      <w:lang w:val="en-US" w:eastAsia="zh-CN" w:bidi="ar-SA"/>
    </w:rPr>
  </w:style>
  <w:style w:type="paragraph" w:customStyle="1" w:styleId="69">
    <w:name w:val="五级条标题"/>
    <w:basedOn w:val="62"/>
    <w:next w:val="26"/>
    <w:qFormat/>
    <w:uiPriority w:val="0"/>
    <w:pPr>
      <w:outlineLvl w:val="6"/>
    </w:pPr>
  </w:style>
  <w:style w:type="paragraph" w:customStyle="1" w:styleId="70">
    <w:name w:val="CM1"/>
    <w:basedOn w:val="46"/>
    <w:next w:val="46"/>
    <w:qFormat/>
    <w:uiPriority w:val="0"/>
    <w:rPr>
      <w:rFonts w:ascii="黑体" w:eastAsia="黑体" w:cs="黑体"/>
      <w:color w:val="auto"/>
    </w:rPr>
  </w:style>
  <w:style w:type="paragraph" w:customStyle="1" w:styleId="71">
    <w:name w:val="reader-word-layer reader-word-s3-25"/>
    <w:basedOn w:val="1"/>
    <w:uiPriority w:val="0"/>
    <w:pPr>
      <w:widowControl/>
      <w:spacing w:before="100" w:beforeAutospacing="1" w:after="100" w:afterAutospacing="1"/>
      <w:jc w:val="left"/>
    </w:pPr>
    <w:rPr>
      <w:rFonts w:ascii="宋体" w:hAnsi="宋体" w:cs="宋体"/>
      <w:kern w:val="0"/>
      <w:sz w:val="24"/>
    </w:rPr>
  </w:style>
  <w:style w:type="character" w:customStyle="1" w:styleId="72">
    <w:name w:val="纯文本 Char"/>
    <w:link w:val="9"/>
    <w:qFormat/>
    <w:locked/>
    <w:uiPriority w:val="0"/>
    <w:rPr>
      <w:rFonts w:ascii="宋体" w:hAnsi="Courier New"/>
      <w:kern w:val="2"/>
      <w:sz w:val="21"/>
    </w:rPr>
  </w:style>
  <w:style w:type="character" w:customStyle="1" w:styleId="73">
    <w:name w:val="纯文本 Char1"/>
    <w:qFormat/>
    <w:uiPriority w:val="0"/>
    <w:rPr>
      <w:rFonts w:ascii="宋体" w:hAnsi="Courier New" w:cs="Courier New"/>
      <w:kern w:val="2"/>
      <w:sz w:val="21"/>
      <w:szCs w:val="21"/>
    </w:rPr>
  </w:style>
  <w:style w:type="paragraph" w:customStyle="1" w:styleId="74">
    <w:name w:val="标题1"/>
    <w:basedOn w:val="28"/>
    <w:link w:val="76"/>
    <w:qFormat/>
    <w:uiPriority w:val="0"/>
    <w:pPr>
      <w:numPr>
        <w:ilvl w:val="1"/>
        <w:numId w:val="1"/>
      </w:numPr>
      <w:spacing w:before="120" w:after="120" w:line="300" w:lineRule="auto"/>
    </w:pPr>
    <w:rPr>
      <w:rFonts w:hAnsi="黑体"/>
      <w:sz w:val="24"/>
      <w:szCs w:val="24"/>
    </w:rPr>
  </w:style>
  <w:style w:type="paragraph" w:customStyle="1" w:styleId="75">
    <w:name w:val="标题2-2"/>
    <w:basedOn w:val="4"/>
    <w:link w:val="77"/>
    <w:qFormat/>
    <w:uiPriority w:val="0"/>
    <w:pPr>
      <w:ind w:firstLine="480" w:firstLineChars="200"/>
    </w:pPr>
    <w:rPr>
      <w:rFonts w:ascii="黑体" w:hAnsi="黑体"/>
      <w:b w:val="0"/>
      <w:sz w:val="24"/>
      <w:szCs w:val="24"/>
    </w:rPr>
  </w:style>
  <w:style w:type="character" w:customStyle="1" w:styleId="76">
    <w:name w:val="标题1 Char"/>
    <w:link w:val="74"/>
    <w:qFormat/>
    <w:uiPriority w:val="0"/>
    <w:rPr>
      <w:rFonts w:ascii="黑体" w:hAnsi="黑体" w:eastAsia="黑体"/>
      <w:sz w:val="24"/>
      <w:szCs w:val="24"/>
    </w:rPr>
  </w:style>
  <w:style w:type="character" w:customStyle="1" w:styleId="77">
    <w:name w:val="标题2-2 Char"/>
    <w:link w:val="75"/>
    <w:qFormat/>
    <w:uiPriority w:val="0"/>
    <w:rPr>
      <w:rFonts w:ascii="黑体" w:hAnsi="黑体" w:eastAsia="黑体"/>
      <w:bCs/>
      <w:kern w:val="2"/>
      <w:sz w:val="24"/>
      <w:szCs w:val="24"/>
      <w:lang w:val="en-US" w:eastAsia="zh-CN" w:bidi="ar-SA"/>
    </w:rPr>
  </w:style>
  <w:style w:type="paragraph" w:styleId="78">
    <w:name w:val="List Paragraph"/>
    <w:basedOn w:val="1"/>
    <w:qFormat/>
    <w:uiPriority w:val="99"/>
    <w:pPr>
      <w:ind w:firstLine="420" w:firstLineChars="200"/>
    </w:pPr>
  </w:style>
  <w:style w:type="character" w:customStyle="1" w:styleId="79">
    <w:name w:val="文档结构图 Char"/>
    <w:basedOn w:val="19"/>
    <w:link w:val="7"/>
    <w:semiHidden/>
    <w:qFormat/>
    <w:uiPriority w:val="0"/>
    <w:rPr>
      <w:rFonts w:ascii="宋体"/>
      <w:kern w:val="2"/>
      <w:sz w:val="18"/>
      <w:szCs w:val="18"/>
    </w:rPr>
  </w:style>
  <w:style w:type="character" w:customStyle="1" w:styleId="80">
    <w:name w:val="批注框文本 Char"/>
    <w:basedOn w:val="19"/>
    <w:link w:val="12"/>
    <w:semiHidden/>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33C5-C70F-452F-BFDB-6E1FFFE1F1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674</Words>
  <Characters>3847</Characters>
  <Lines>32</Lines>
  <Paragraphs>9</Paragraphs>
  <TotalTime>5</TotalTime>
  <ScaleCrop>false</ScaleCrop>
  <LinksUpToDate>false</LinksUpToDate>
  <CharactersWithSpaces>4512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2022-04-15T08:20:00Z</dcterms:created>
  <dc:creator>yyp</dc:creator>
  <cp:lastModifiedBy>zyy_wyw</cp:lastModifiedBy>
  <cp:lastPrinted>2019-06-18T01:23:00Z</cp:lastPrinted>
  <dcterms:modified xsi:type="dcterms:W3CDTF">2023-04-17T10:39:41Z</dcterms:modified>
  <dc:title>GB/T XXXXX—20XX《高电导率铝合金挤压棒材和板材》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BF00C910B69E4684BCE0ADCE70D17EA2</vt:lpwstr>
  </property>
</Properties>
</file>