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82" w:rsidRDefault="00791A82" w:rsidP="00791A82">
      <w:pPr>
        <w:spacing w:line="360" w:lineRule="auto"/>
        <w:rPr>
          <w:bCs/>
          <w:color w:val="000000"/>
          <w:sz w:val="28"/>
          <w:szCs w:val="28"/>
        </w:rPr>
      </w:pPr>
    </w:p>
    <w:p w:rsidR="00791A82" w:rsidRDefault="00791A82" w:rsidP="00791A82">
      <w:pPr>
        <w:spacing w:line="360" w:lineRule="auto"/>
        <w:rPr>
          <w:bCs/>
          <w:color w:val="000000"/>
          <w:sz w:val="28"/>
          <w:szCs w:val="28"/>
        </w:rPr>
      </w:pPr>
    </w:p>
    <w:p w:rsidR="00D22917" w:rsidRDefault="00D22917" w:rsidP="00791A82">
      <w:pPr>
        <w:spacing w:line="360" w:lineRule="auto"/>
        <w:rPr>
          <w:bCs/>
          <w:color w:val="000000"/>
          <w:sz w:val="28"/>
          <w:szCs w:val="28"/>
        </w:rPr>
      </w:pPr>
    </w:p>
    <w:p w:rsidR="00791A82" w:rsidRDefault="00D22917" w:rsidP="00DA2663">
      <w:pPr>
        <w:spacing w:line="360" w:lineRule="auto"/>
        <w:ind w:firstLineChars="400" w:firstLine="1285"/>
        <w:jc w:val="center"/>
        <w:rPr>
          <w:bCs/>
          <w:color w:val="000000"/>
          <w:sz w:val="28"/>
          <w:szCs w:val="28"/>
        </w:rPr>
      </w:pPr>
      <w:r w:rsidRPr="00D22917">
        <w:rPr>
          <w:rFonts w:ascii="宋体" w:hAnsi="宋体" w:hint="eastAsia"/>
          <w:b/>
          <w:sz w:val="32"/>
          <w:szCs w:val="32"/>
        </w:rPr>
        <w:t>贵金属合金化学分析方法总则</w:t>
      </w:r>
      <w:r w:rsidR="009C382A">
        <w:rPr>
          <w:rFonts w:ascii="宋体" w:hAnsi="宋体" w:hint="eastAsia"/>
          <w:b/>
          <w:sz w:val="32"/>
          <w:szCs w:val="32"/>
        </w:rPr>
        <w:t>及一般规定</w:t>
      </w:r>
    </w:p>
    <w:p w:rsidR="00D22917" w:rsidRDefault="00D22917" w:rsidP="00DA2663">
      <w:pPr>
        <w:spacing w:line="360" w:lineRule="auto"/>
        <w:jc w:val="center"/>
        <w:rPr>
          <w:bCs/>
          <w:color w:val="000000"/>
          <w:sz w:val="28"/>
          <w:szCs w:val="28"/>
        </w:rPr>
      </w:pPr>
    </w:p>
    <w:p w:rsidR="00B46B52" w:rsidRDefault="00B46B52" w:rsidP="00DA2663">
      <w:pPr>
        <w:spacing w:line="360" w:lineRule="auto"/>
        <w:jc w:val="center"/>
        <w:rPr>
          <w:bCs/>
          <w:color w:val="000000"/>
          <w:sz w:val="28"/>
          <w:szCs w:val="28"/>
        </w:rPr>
      </w:pPr>
    </w:p>
    <w:p w:rsidR="00791A82" w:rsidRDefault="00791A82" w:rsidP="00DA2663">
      <w:pPr>
        <w:spacing w:line="360" w:lineRule="auto"/>
        <w:jc w:val="center"/>
        <w:rPr>
          <w:bCs/>
          <w:color w:val="000000"/>
          <w:sz w:val="28"/>
          <w:szCs w:val="28"/>
        </w:rPr>
      </w:pPr>
    </w:p>
    <w:p w:rsidR="00791A82" w:rsidRPr="00B46B52" w:rsidRDefault="00791A82" w:rsidP="00DA2663">
      <w:pPr>
        <w:spacing w:line="360" w:lineRule="auto"/>
        <w:jc w:val="center"/>
        <w:rPr>
          <w:bCs/>
          <w:sz w:val="32"/>
          <w:szCs w:val="32"/>
        </w:rPr>
      </w:pPr>
      <w:r w:rsidRPr="00B46B52">
        <w:rPr>
          <w:bCs/>
          <w:sz w:val="32"/>
          <w:szCs w:val="32"/>
        </w:rPr>
        <w:t>编制说明</w:t>
      </w:r>
    </w:p>
    <w:p w:rsidR="00791A82" w:rsidRDefault="00791A82" w:rsidP="00DA2663">
      <w:pPr>
        <w:spacing w:line="360" w:lineRule="auto"/>
        <w:jc w:val="center"/>
        <w:rPr>
          <w:bCs/>
          <w:color w:val="000000"/>
          <w:sz w:val="28"/>
          <w:szCs w:val="28"/>
        </w:rPr>
      </w:pPr>
    </w:p>
    <w:p w:rsidR="00791A82" w:rsidRDefault="00DA2663" w:rsidP="00DA2663">
      <w:pPr>
        <w:spacing w:line="360" w:lineRule="auto"/>
        <w:jc w:val="center"/>
        <w:rPr>
          <w:bCs/>
          <w:color w:val="000000"/>
          <w:sz w:val="28"/>
          <w:szCs w:val="28"/>
        </w:rPr>
      </w:pPr>
      <w:r>
        <w:rPr>
          <w:rFonts w:hint="eastAsia"/>
          <w:bCs/>
          <w:color w:val="000000"/>
          <w:sz w:val="28"/>
          <w:szCs w:val="28"/>
        </w:rPr>
        <w:t>（</w:t>
      </w:r>
      <w:r w:rsidR="00084825">
        <w:rPr>
          <w:rFonts w:hint="eastAsia"/>
          <w:bCs/>
          <w:color w:val="000000"/>
          <w:sz w:val="28"/>
          <w:szCs w:val="28"/>
        </w:rPr>
        <w:t>预</w:t>
      </w:r>
      <w:bookmarkStart w:id="0" w:name="_GoBack"/>
      <w:bookmarkEnd w:id="0"/>
      <w:r>
        <w:rPr>
          <w:rFonts w:hint="eastAsia"/>
          <w:bCs/>
          <w:color w:val="000000"/>
          <w:sz w:val="28"/>
          <w:szCs w:val="28"/>
        </w:rPr>
        <w:t>审稿）</w:t>
      </w:r>
    </w:p>
    <w:p w:rsidR="00791A82" w:rsidRDefault="00791A82" w:rsidP="00DA2663">
      <w:pPr>
        <w:spacing w:line="360" w:lineRule="auto"/>
        <w:jc w:val="center"/>
        <w:rPr>
          <w:bCs/>
          <w:color w:val="000000"/>
          <w:sz w:val="28"/>
          <w:szCs w:val="28"/>
        </w:rPr>
      </w:pPr>
    </w:p>
    <w:p w:rsidR="00791A82" w:rsidRDefault="00791A82" w:rsidP="00DA2663">
      <w:pPr>
        <w:spacing w:line="360" w:lineRule="auto"/>
        <w:jc w:val="center"/>
        <w:rPr>
          <w:bCs/>
          <w:color w:val="000000"/>
          <w:sz w:val="28"/>
          <w:szCs w:val="28"/>
        </w:rPr>
      </w:pPr>
    </w:p>
    <w:p w:rsidR="00791A82" w:rsidRDefault="00791A82" w:rsidP="00DA2663">
      <w:pPr>
        <w:spacing w:line="360" w:lineRule="auto"/>
        <w:jc w:val="center"/>
        <w:rPr>
          <w:bCs/>
          <w:color w:val="000000"/>
          <w:sz w:val="28"/>
          <w:szCs w:val="28"/>
        </w:rPr>
      </w:pPr>
    </w:p>
    <w:p w:rsidR="00791A82" w:rsidRDefault="00791A82" w:rsidP="00DA2663">
      <w:pPr>
        <w:spacing w:line="360" w:lineRule="auto"/>
        <w:jc w:val="center"/>
        <w:rPr>
          <w:bCs/>
          <w:color w:val="000000"/>
          <w:sz w:val="28"/>
          <w:szCs w:val="28"/>
        </w:rPr>
      </w:pPr>
    </w:p>
    <w:p w:rsidR="00791A82" w:rsidRDefault="00791A82" w:rsidP="00DA2663">
      <w:pPr>
        <w:spacing w:line="360" w:lineRule="auto"/>
        <w:jc w:val="center"/>
        <w:rPr>
          <w:bCs/>
          <w:color w:val="000000"/>
          <w:sz w:val="28"/>
          <w:szCs w:val="28"/>
        </w:rPr>
      </w:pPr>
    </w:p>
    <w:p w:rsidR="00D22917" w:rsidRDefault="00D22917" w:rsidP="00DA2663">
      <w:pPr>
        <w:spacing w:line="360" w:lineRule="auto"/>
        <w:jc w:val="center"/>
        <w:rPr>
          <w:bCs/>
          <w:color w:val="000000"/>
          <w:sz w:val="28"/>
          <w:szCs w:val="28"/>
        </w:rPr>
      </w:pPr>
    </w:p>
    <w:p w:rsidR="00791A82" w:rsidRDefault="00791A82" w:rsidP="00DA2663">
      <w:pPr>
        <w:spacing w:line="360" w:lineRule="auto"/>
        <w:jc w:val="center"/>
        <w:rPr>
          <w:bCs/>
          <w:color w:val="000000"/>
          <w:sz w:val="28"/>
          <w:szCs w:val="28"/>
        </w:rPr>
      </w:pPr>
    </w:p>
    <w:p w:rsidR="00791A82" w:rsidRPr="00B46B52" w:rsidRDefault="00791A82" w:rsidP="00DA2663">
      <w:pPr>
        <w:jc w:val="center"/>
        <w:rPr>
          <w:rFonts w:ascii="宋体" w:hAnsi="宋体"/>
          <w:sz w:val="32"/>
          <w:szCs w:val="32"/>
        </w:rPr>
      </w:pPr>
      <w:r w:rsidRPr="00B46B52">
        <w:rPr>
          <w:rFonts w:ascii="宋体" w:hAnsi="宋体" w:hint="eastAsia"/>
          <w:sz w:val="32"/>
          <w:szCs w:val="32"/>
        </w:rPr>
        <w:t>贵研铂业股份有限公司</w:t>
      </w:r>
    </w:p>
    <w:p w:rsidR="000B3809" w:rsidRPr="00B46B52" w:rsidRDefault="000B3809" w:rsidP="00DA2663">
      <w:pPr>
        <w:jc w:val="center"/>
        <w:rPr>
          <w:rFonts w:ascii="黑体" w:eastAsia="黑体"/>
          <w:sz w:val="32"/>
          <w:szCs w:val="32"/>
        </w:rPr>
      </w:pPr>
      <w:r w:rsidRPr="00B46B52">
        <w:rPr>
          <w:rFonts w:ascii="宋体" w:hAnsi="宋体" w:hint="eastAsia"/>
          <w:sz w:val="32"/>
          <w:szCs w:val="32"/>
        </w:rPr>
        <w:t>贵研检测科技（云南）有限公司</w:t>
      </w:r>
    </w:p>
    <w:p w:rsidR="00791A82" w:rsidRDefault="00791A82" w:rsidP="00DA2663">
      <w:pPr>
        <w:jc w:val="center"/>
        <w:rPr>
          <w:rFonts w:ascii="黑体" w:eastAsia="黑体"/>
          <w:sz w:val="32"/>
          <w:szCs w:val="32"/>
        </w:rPr>
      </w:pPr>
    </w:p>
    <w:p w:rsidR="00791A82" w:rsidRPr="00B46B52" w:rsidRDefault="00D22917" w:rsidP="00DA2663">
      <w:pPr>
        <w:jc w:val="center"/>
        <w:rPr>
          <w:rFonts w:eastAsia="黑体"/>
          <w:sz w:val="32"/>
          <w:szCs w:val="32"/>
        </w:rPr>
      </w:pPr>
      <w:r>
        <w:rPr>
          <w:rFonts w:eastAsia="黑体" w:hint="eastAsia"/>
          <w:sz w:val="32"/>
          <w:szCs w:val="32"/>
        </w:rPr>
        <w:t>202</w:t>
      </w:r>
      <w:r>
        <w:rPr>
          <w:rFonts w:eastAsia="黑体"/>
          <w:sz w:val="32"/>
          <w:szCs w:val="32"/>
        </w:rPr>
        <w:t>3</w:t>
      </w:r>
      <w:r w:rsidR="00791A82" w:rsidRPr="00B46B52">
        <w:rPr>
          <w:rFonts w:eastAsia="黑体" w:hint="eastAsia"/>
          <w:sz w:val="32"/>
          <w:szCs w:val="32"/>
        </w:rPr>
        <w:t>年</w:t>
      </w:r>
      <w:r>
        <w:rPr>
          <w:rFonts w:eastAsia="黑体"/>
          <w:sz w:val="32"/>
          <w:szCs w:val="32"/>
        </w:rPr>
        <w:t>3</w:t>
      </w:r>
      <w:r w:rsidR="00791A82" w:rsidRPr="00B46B52">
        <w:rPr>
          <w:rFonts w:eastAsia="黑体" w:hint="eastAsia"/>
          <w:sz w:val="32"/>
          <w:szCs w:val="32"/>
        </w:rPr>
        <w:t>月</w:t>
      </w:r>
    </w:p>
    <w:p w:rsidR="00744685" w:rsidRPr="00B34C7F" w:rsidRDefault="00744685" w:rsidP="00B34C7F">
      <w:pPr>
        <w:jc w:val="center"/>
        <w:rPr>
          <w:rFonts w:eastAsia="黑体"/>
          <w:sz w:val="28"/>
        </w:rPr>
      </w:pPr>
    </w:p>
    <w:p w:rsidR="00D22917" w:rsidRDefault="00D22917" w:rsidP="00D22917">
      <w:pPr>
        <w:tabs>
          <w:tab w:val="left" w:pos="2265"/>
        </w:tabs>
        <w:jc w:val="center"/>
        <w:rPr>
          <w:rFonts w:ascii="宋体" w:hAnsi="宋体"/>
          <w:b/>
          <w:sz w:val="32"/>
          <w:szCs w:val="32"/>
        </w:rPr>
      </w:pPr>
      <w:r w:rsidRPr="00D22917">
        <w:rPr>
          <w:rFonts w:ascii="宋体" w:hAnsi="宋体" w:hint="eastAsia"/>
          <w:b/>
          <w:sz w:val="32"/>
          <w:szCs w:val="32"/>
        </w:rPr>
        <w:lastRenderedPageBreak/>
        <w:t>贵金属合金化学分析方法总则</w:t>
      </w:r>
      <w:r w:rsidR="009C382A">
        <w:rPr>
          <w:rFonts w:ascii="宋体" w:hAnsi="宋体" w:hint="eastAsia"/>
          <w:b/>
          <w:sz w:val="32"/>
          <w:szCs w:val="32"/>
        </w:rPr>
        <w:t>及一般规定</w:t>
      </w:r>
    </w:p>
    <w:p w:rsidR="00451F7E" w:rsidRPr="005C221F" w:rsidRDefault="00451F7E" w:rsidP="00451F7E">
      <w:pPr>
        <w:tabs>
          <w:tab w:val="left" w:pos="2265"/>
        </w:tabs>
        <w:rPr>
          <w:b/>
          <w:noProof/>
          <w:sz w:val="24"/>
        </w:rPr>
      </w:pPr>
      <w:r w:rsidRPr="005C221F">
        <w:rPr>
          <w:b/>
          <w:noProof/>
          <w:sz w:val="24"/>
        </w:rPr>
        <w:t>一、工作简况</w:t>
      </w:r>
    </w:p>
    <w:p w:rsidR="00451F7E" w:rsidRPr="00F4320D" w:rsidRDefault="00451F7E" w:rsidP="00451F7E">
      <w:pPr>
        <w:tabs>
          <w:tab w:val="left" w:pos="1134"/>
        </w:tabs>
        <w:rPr>
          <w:color w:val="000000"/>
          <w:szCs w:val="21"/>
        </w:rPr>
      </w:pPr>
      <w:r w:rsidRPr="00F4320D">
        <w:rPr>
          <w:color w:val="000000"/>
          <w:szCs w:val="21"/>
        </w:rPr>
        <w:t>（一）、任务来源</w:t>
      </w:r>
    </w:p>
    <w:p w:rsidR="00303C79" w:rsidRPr="00271803" w:rsidRDefault="00451F7E" w:rsidP="00303C79">
      <w:pPr>
        <w:pStyle w:val="1"/>
        <w:spacing w:before="0" w:beforeAutospacing="0" w:after="0" w:afterAutospacing="0"/>
        <w:jc w:val="center"/>
        <w:rPr>
          <w:rFonts w:ascii="Times New Roman" w:hAnsi="Times New Roman" w:cs="Times New Roman"/>
          <w:b w:val="0"/>
          <w:bCs w:val="0"/>
          <w:color w:val="000000"/>
          <w:kern w:val="2"/>
          <w:sz w:val="21"/>
          <w:szCs w:val="21"/>
        </w:rPr>
      </w:pPr>
      <w:r w:rsidRPr="00271803">
        <w:rPr>
          <w:rFonts w:ascii="Times New Roman" w:hAnsi="Times New Roman" w:cs="Times New Roman"/>
          <w:b w:val="0"/>
          <w:bCs w:val="0"/>
          <w:color w:val="000000"/>
          <w:kern w:val="2"/>
          <w:sz w:val="21"/>
          <w:szCs w:val="21"/>
        </w:rPr>
        <w:t>根据</w:t>
      </w:r>
      <w:r w:rsidR="00303C79" w:rsidRPr="00271803">
        <w:rPr>
          <w:rFonts w:ascii="Times New Roman" w:hAnsi="Times New Roman" w:cs="Times New Roman" w:hint="eastAsia"/>
          <w:b w:val="0"/>
          <w:bCs w:val="0"/>
          <w:color w:val="000000"/>
          <w:kern w:val="2"/>
          <w:sz w:val="21"/>
          <w:szCs w:val="21"/>
        </w:rPr>
        <w:t>2</w:t>
      </w:r>
      <w:r w:rsidR="00303C79" w:rsidRPr="00271803">
        <w:rPr>
          <w:rFonts w:ascii="Times New Roman" w:hAnsi="Times New Roman" w:cs="Times New Roman"/>
          <w:b w:val="0"/>
          <w:bCs w:val="0"/>
          <w:color w:val="000000"/>
          <w:kern w:val="2"/>
          <w:sz w:val="21"/>
          <w:szCs w:val="21"/>
        </w:rPr>
        <w:t>022</w:t>
      </w:r>
      <w:r w:rsidR="00303C79" w:rsidRPr="00271803">
        <w:rPr>
          <w:rFonts w:ascii="Times New Roman" w:hAnsi="Times New Roman" w:cs="Times New Roman" w:hint="eastAsia"/>
          <w:b w:val="0"/>
          <w:bCs w:val="0"/>
          <w:color w:val="000000"/>
          <w:kern w:val="2"/>
          <w:sz w:val="21"/>
          <w:szCs w:val="21"/>
        </w:rPr>
        <w:t>年</w:t>
      </w:r>
      <w:r w:rsidR="00303C79" w:rsidRPr="00271803">
        <w:rPr>
          <w:rFonts w:ascii="Times New Roman" w:hAnsi="Times New Roman" w:cs="Times New Roman" w:hint="eastAsia"/>
          <w:b w:val="0"/>
          <w:bCs w:val="0"/>
          <w:color w:val="000000"/>
          <w:kern w:val="2"/>
          <w:sz w:val="21"/>
          <w:szCs w:val="21"/>
        </w:rPr>
        <w:t>4</w:t>
      </w:r>
      <w:r w:rsidR="00303C79" w:rsidRPr="00271803">
        <w:rPr>
          <w:rFonts w:ascii="Times New Roman" w:hAnsi="Times New Roman" w:cs="Times New Roman" w:hint="eastAsia"/>
          <w:b w:val="0"/>
          <w:bCs w:val="0"/>
          <w:color w:val="000000"/>
          <w:kern w:val="2"/>
          <w:sz w:val="21"/>
          <w:szCs w:val="21"/>
        </w:rPr>
        <w:t>月</w:t>
      </w:r>
      <w:r w:rsidR="00303C79" w:rsidRPr="00271803">
        <w:rPr>
          <w:rFonts w:ascii="Times New Roman" w:hAnsi="Times New Roman" w:cs="Times New Roman" w:hint="eastAsia"/>
          <w:b w:val="0"/>
          <w:bCs w:val="0"/>
          <w:color w:val="000000"/>
          <w:kern w:val="2"/>
          <w:sz w:val="21"/>
          <w:szCs w:val="21"/>
        </w:rPr>
        <w:t>2</w:t>
      </w:r>
      <w:r w:rsidR="00303C79" w:rsidRPr="00271803">
        <w:rPr>
          <w:rFonts w:ascii="Times New Roman" w:hAnsi="Times New Roman" w:cs="Times New Roman"/>
          <w:b w:val="0"/>
          <w:bCs w:val="0"/>
          <w:color w:val="000000"/>
          <w:kern w:val="2"/>
          <w:sz w:val="21"/>
          <w:szCs w:val="21"/>
        </w:rPr>
        <w:t>9</w:t>
      </w:r>
      <w:r w:rsidR="00303C79" w:rsidRPr="00271803">
        <w:rPr>
          <w:rFonts w:ascii="Times New Roman" w:hAnsi="Times New Roman" w:cs="Times New Roman" w:hint="eastAsia"/>
          <w:b w:val="0"/>
          <w:bCs w:val="0"/>
          <w:color w:val="000000"/>
          <w:kern w:val="2"/>
          <w:sz w:val="21"/>
          <w:szCs w:val="21"/>
        </w:rPr>
        <w:t>日，工业和信息化部办公厅《关于印发</w:t>
      </w:r>
      <w:r w:rsidR="00303C79" w:rsidRPr="00271803">
        <w:rPr>
          <w:rFonts w:ascii="Times New Roman" w:hAnsi="Times New Roman" w:cs="Times New Roman" w:hint="eastAsia"/>
          <w:b w:val="0"/>
          <w:bCs w:val="0"/>
          <w:color w:val="000000"/>
          <w:kern w:val="2"/>
          <w:sz w:val="21"/>
          <w:szCs w:val="21"/>
        </w:rPr>
        <w:t>2022</w:t>
      </w:r>
      <w:r w:rsidR="00303C79" w:rsidRPr="00271803">
        <w:rPr>
          <w:rFonts w:ascii="Times New Roman" w:hAnsi="Times New Roman" w:cs="Times New Roman" w:hint="eastAsia"/>
          <w:b w:val="0"/>
          <w:bCs w:val="0"/>
          <w:color w:val="000000"/>
          <w:kern w:val="2"/>
          <w:sz w:val="21"/>
          <w:szCs w:val="21"/>
        </w:rPr>
        <w:t>年第一批行业标准制修订</w:t>
      </w:r>
    </w:p>
    <w:p w:rsidR="00451F7E" w:rsidRPr="00271803" w:rsidRDefault="00303C79" w:rsidP="00271803">
      <w:pPr>
        <w:pStyle w:val="1"/>
        <w:spacing w:before="0" w:beforeAutospacing="0" w:after="0" w:afterAutospacing="0"/>
        <w:rPr>
          <w:rFonts w:ascii="Times New Roman" w:hAnsi="Times New Roman" w:cs="Times New Roman"/>
          <w:b w:val="0"/>
          <w:bCs w:val="0"/>
          <w:color w:val="000000"/>
          <w:kern w:val="2"/>
          <w:sz w:val="21"/>
          <w:szCs w:val="21"/>
        </w:rPr>
      </w:pPr>
      <w:r w:rsidRPr="00271803">
        <w:rPr>
          <w:rFonts w:ascii="Times New Roman" w:hAnsi="Times New Roman" w:cs="Times New Roman" w:hint="eastAsia"/>
          <w:b w:val="0"/>
          <w:bCs w:val="0"/>
          <w:color w:val="000000"/>
          <w:kern w:val="2"/>
          <w:sz w:val="21"/>
          <w:szCs w:val="21"/>
        </w:rPr>
        <w:t>和外文版项目计划的通知》</w:t>
      </w:r>
      <w:r w:rsidR="00271803">
        <w:rPr>
          <w:rFonts w:hint="eastAsia"/>
          <w:b w:val="0"/>
          <w:color w:val="000000"/>
          <w:sz w:val="21"/>
          <w:szCs w:val="21"/>
        </w:rPr>
        <w:t>（</w:t>
      </w:r>
      <w:r w:rsidR="00451F7E" w:rsidRPr="00271803">
        <w:rPr>
          <w:b w:val="0"/>
          <w:color w:val="000000"/>
          <w:sz w:val="21"/>
          <w:szCs w:val="21"/>
        </w:rPr>
        <w:t>工信厅科</w:t>
      </w:r>
      <w:r w:rsidR="00451F7E" w:rsidRPr="00271803">
        <w:rPr>
          <w:rFonts w:hint="eastAsia"/>
          <w:b w:val="0"/>
          <w:color w:val="000000"/>
          <w:sz w:val="21"/>
          <w:szCs w:val="21"/>
        </w:rPr>
        <w:t>函〔20</w:t>
      </w:r>
      <w:r w:rsidR="00D22917" w:rsidRPr="00271803">
        <w:rPr>
          <w:b w:val="0"/>
          <w:color w:val="000000"/>
          <w:sz w:val="21"/>
          <w:szCs w:val="21"/>
        </w:rPr>
        <w:t>22</w:t>
      </w:r>
      <w:r w:rsidR="00451F7E" w:rsidRPr="00271803">
        <w:rPr>
          <w:rFonts w:hint="eastAsia"/>
          <w:b w:val="0"/>
          <w:color w:val="000000"/>
          <w:sz w:val="21"/>
          <w:szCs w:val="21"/>
        </w:rPr>
        <w:t>〕</w:t>
      </w:r>
      <w:r w:rsidR="00D22917" w:rsidRPr="00271803">
        <w:rPr>
          <w:b w:val="0"/>
          <w:color w:val="000000"/>
          <w:sz w:val="21"/>
          <w:szCs w:val="21"/>
        </w:rPr>
        <w:t>94</w:t>
      </w:r>
      <w:r w:rsidR="00451F7E" w:rsidRPr="00271803">
        <w:rPr>
          <w:rFonts w:hint="eastAsia"/>
          <w:b w:val="0"/>
          <w:color w:val="000000"/>
          <w:sz w:val="21"/>
          <w:szCs w:val="21"/>
        </w:rPr>
        <w:t xml:space="preserve"> </w:t>
      </w:r>
      <w:r w:rsidR="00451F7E" w:rsidRPr="00271803">
        <w:rPr>
          <w:b w:val="0"/>
          <w:color w:val="000000"/>
          <w:sz w:val="21"/>
          <w:szCs w:val="21"/>
        </w:rPr>
        <w:t>号</w:t>
      </w:r>
      <w:r w:rsidR="00271803">
        <w:rPr>
          <w:rFonts w:hint="eastAsia"/>
          <w:b w:val="0"/>
          <w:color w:val="000000"/>
          <w:sz w:val="21"/>
          <w:szCs w:val="21"/>
        </w:rPr>
        <w:t>）</w:t>
      </w:r>
      <w:r w:rsidR="00451F7E" w:rsidRPr="00271803">
        <w:rPr>
          <w:b w:val="0"/>
          <w:color w:val="000000"/>
          <w:sz w:val="21"/>
          <w:szCs w:val="21"/>
        </w:rPr>
        <w:t>的要求，行业</w:t>
      </w:r>
      <w:r w:rsidR="00451F7E" w:rsidRPr="00271803">
        <w:rPr>
          <w:b w:val="0"/>
          <w:sz w:val="21"/>
          <w:szCs w:val="21"/>
        </w:rPr>
        <w:t>标准</w:t>
      </w:r>
      <w:r w:rsidR="00451F7E" w:rsidRPr="00271803">
        <w:rPr>
          <w:rFonts w:hint="eastAsia"/>
          <w:b w:val="0"/>
          <w:color w:val="000000"/>
          <w:sz w:val="21"/>
          <w:szCs w:val="21"/>
        </w:rPr>
        <w:t>《</w:t>
      </w:r>
      <w:r w:rsidR="00D22917" w:rsidRPr="00271803">
        <w:rPr>
          <w:rFonts w:hint="eastAsia"/>
          <w:b w:val="0"/>
          <w:color w:val="000000"/>
          <w:sz w:val="21"/>
          <w:szCs w:val="21"/>
        </w:rPr>
        <w:t>贵金属合金化学分析总则</w:t>
      </w:r>
      <w:r w:rsidR="009C382A" w:rsidRPr="00271803">
        <w:rPr>
          <w:rFonts w:hint="eastAsia"/>
          <w:b w:val="0"/>
          <w:color w:val="000000"/>
          <w:sz w:val="21"/>
          <w:szCs w:val="21"/>
        </w:rPr>
        <w:t>及一般规定</w:t>
      </w:r>
      <w:r w:rsidR="00451F7E" w:rsidRPr="00271803">
        <w:rPr>
          <w:rFonts w:hint="eastAsia"/>
          <w:b w:val="0"/>
          <w:color w:val="000000"/>
          <w:sz w:val="21"/>
          <w:szCs w:val="21"/>
        </w:rPr>
        <w:t>》</w:t>
      </w:r>
      <w:r w:rsidR="00D22917" w:rsidRPr="00271803">
        <w:rPr>
          <w:rFonts w:hint="eastAsia"/>
          <w:b w:val="0"/>
          <w:color w:val="000000"/>
          <w:sz w:val="21"/>
          <w:szCs w:val="21"/>
        </w:rPr>
        <w:t>修订</w:t>
      </w:r>
      <w:r w:rsidR="00451F7E" w:rsidRPr="00271803">
        <w:rPr>
          <w:b w:val="0"/>
          <w:sz w:val="21"/>
          <w:szCs w:val="21"/>
        </w:rPr>
        <w:t>项目由</w:t>
      </w:r>
      <w:r w:rsidR="00451F7E" w:rsidRPr="00271803">
        <w:rPr>
          <w:b w:val="0"/>
          <w:kern w:val="0"/>
          <w:sz w:val="21"/>
          <w:szCs w:val="21"/>
        </w:rPr>
        <w:t>全国</w:t>
      </w:r>
      <w:r w:rsidR="00451F7E" w:rsidRPr="00271803">
        <w:rPr>
          <w:b w:val="0"/>
          <w:color w:val="000000"/>
          <w:sz w:val="21"/>
          <w:szCs w:val="21"/>
        </w:rPr>
        <w:t>有色金属标准化技术委员会归口，</w:t>
      </w:r>
      <w:r w:rsidR="00451F7E" w:rsidRPr="00271803">
        <w:rPr>
          <w:b w:val="0"/>
          <w:sz w:val="21"/>
          <w:szCs w:val="21"/>
        </w:rPr>
        <w:t>计划编号：</w:t>
      </w:r>
      <w:r w:rsidR="00451F7E" w:rsidRPr="00271803">
        <w:rPr>
          <w:b w:val="0"/>
          <w:color w:val="000000"/>
          <w:sz w:val="21"/>
          <w:szCs w:val="21"/>
        </w:rPr>
        <w:t>20</w:t>
      </w:r>
      <w:r w:rsidR="00D22917" w:rsidRPr="00271803">
        <w:rPr>
          <w:b w:val="0"/>
          <w:color w:val="000000"/>
          <w:sz w:val="21"/>
          <w:szCs w:val="21"/>
        </w:rPr>
        <w:t>22</w:t>
      </w:r>
      <w:r w:rsidR="00451F7E" w:rsidRPr="00271803">
        <w:rPr>
          <w:b w:val="0"/>
          <w:color w:val="000000"/>
          <w:sz w:val="21"/>
          <w:szCs w:val="21"/>
        </w:rPr>
        <w:t>-04</w:t>
      </w:r>
      <w:r w:rsidR="00D22917" w:rsidRPr="00271803">
        <w:rPr>
          <w:b w:val="0"/>
          <w:color w:val="000000"/>
          <w:sz w:val="21"/>
          <w:szCs w:val="21"/>
        </w:rPr>
        <w:t>66</w:t>
      </w:r>
      <w:r w:rsidR="00451F7E" w:rsidRPr="00271803">
        <w:rPr>
          <w:b w:val="0"/>
          <w:color w:val="000000"/>
          <w:sz w:val="21"/>
          <w:szCs w:val="21"/>
        </w:rPr>
        <w:t>T-YS</w:t>
      </w:r>
      <w:r w:rsidR="00451F7E" w:rsidRPr="00271803">
        <w:rPr>
          <w:b w:val="0"/>
          <w:sz w:val="21"/>
          <w:szCs w:val="21"/>
        </w:rPr>
        <w:t>，项目周期为</w:t>
      </w:r>
      <w:r w:rsidR="00271803" w:rsidRPr="00DA2663">
        <w:rPr>
          <w:b w:val="0"/>
          <w:sz w:val="21"/>
          <w:szCs w:val="21"/>
        </w:rPr>
        <w:t>16</w:t>
      </w:r>
      <w:r w:rsidR="00451F7E" w:rsidRPr="00271803">
        <w:rPr>
          <w:b w:val="0"/>
          <w:sz w:val="21"/>
          <w:szCs w:val="21"/>
        </w:rPr>
        <w:t>个月，完成年限为202</w:t>
      </w:r>
      <w:r w:rsidR="00C854DE" w:rsidRPr="00271803">
        <w:rPr>
          <w:b w:val="0"/>
          <w:sz w:val="21"/>
          <w:szCs w:val="21"/>
        </w:rPr>
        <w:t>3</w:t>
      </w:r>
      <w:r w:rsidR="00451F7E" w:rsidRPr="00271803">
        <w:rPr>
          <w:b w:val="0"/>
          <w:sz w:val="21"/>
          <w:szCs w:val="21"/>
        </w:rPr>
        <w:t>年10月</w:t>
      </w:r>
      <w:r w:rsidR="00BD430B" w:rsidRPr="00271803">
        <w:rPr>
          <w:rFonts w:hint="eastAsia"/>
          <w:b w:val="0"/>
          <w:sz w:val="21"/>
          <w:szCs w:val="21"/>
        </w:rPr>
        <w:t>。行业标准项目</w:t>
      </w:r>
      <w:r w:rsidR="00BD430B" w:rsidRPr="00271803">
        <w:rPr>
          <w:rFonts w:hint="eastAsia"/>
          <w:b w:val="0"/>
          <w:color w:val="000000"/>
          <w:sz w:val="21"/>
          <w:szCs w:val="21"/>
        </w:rPr>
        <w:t>《贵金属合金化学分析总则</w:t>
      </w:r>
      <w:r w:rsidR="009C382A" w:rsidRPr="00271803">
        <w:rPr>
          <w:rFonts w:hint="eastAsia"/>
          <w:b w:val="0"/>
          <w:color w:val="000000"/>
          <w:sz w:val="21"/>
          <w:szCs w:val="21"/>
        </w:rPr>
        <w:t>及一般规定</w:t>
      </w:r>
      <w:r w:rsidR="00BD430B" w:rsidRPr="00271803">
        <w:rPr>
          <w:rFonts w:hint="eastAsia"/>
          <w:b w:val="0"/>
          <w:color w:val="000000"/>
          <w:sz w:val="21"/>
          <w:szCs w:val="21"/>
        </w:rPr>
        <w:t>》主要</w:t>
      </w:r>
      <w:r w:rsidR="00BD430B" w:rsidRPr="00271803">
        <w:rPr>
          <w:b w:val="0"/>
          <w:sz w:val="21"/>
          <w:szCs w:val="21"/>
        </w:rPr>
        <w:t>起草单位</w:t>
      </w:r>
      <w:r w:rsidR="00BD430B" w:rsidRPr="00271803">
        <w:rPr>
          <w:rFonts w:hint="eastAsia"/>
          <w:b w:val="0"/>
          <w:sz w:val="21"/>
          <w:szCs w:val="21"/>
        </w:rPr>
        <w:t>为</w:t>
      </w:r>
      <w:r w:rsidR="00B46B52" w:rsidRPr="00271803">
        <w:rPr>
          <w:b w:val="0"/>
          <w:sz w:val="21"/>
          <w:szCs w:val="21"/>
        </w:rPr>
        <w:t>：贵研铂业股份有限公司、贵研检测科技（云南）有限公司</w:t>
      </w:r>
      <w:r w:rsidR="00451F7E" w:rsidRPr="00271803">
        <w:rPr>
          <w:rFonts w:hint="eastAsia"/>
          <w:b w:val="0"/>
          <w:sz w:val="21"/>
          <w:szCs w:val="21"/>
        </w:rPr>
        <w:t>、</w:t>
      </w:r>
      <w:r w:rsidR="00C854DE" w:rsidRPr="00271803">
        <w:rPr>
          <w:rFonts w:hint="eastAsia"/>
          <w:b w:val="0"/>
          <w:color w:val="FF0000"/>
          <w:sz w:val="21"/>
          <w:szCs w:val="21"/>
        </w:rPr>
        <w:t>云南黄金</w:t>
      </w:r>
      <w:r w:rsidR="006B01AE" w:rsidRPr="00271803">
        <w:rPr>
          <w:rFonts w:hint="eastAsia"/>
          <w:b w:val="0"/>
          <w:color w:val="FF0000"/>
          <w:sz w:val="21"/>
          <w:szCs w:val="21"/>
        </w:rPr>
        <w:t>矿业集团贵金属检测有限公司</w:t>
      </w:r>
      <w:r w:rsidR="00C854DE" w:rsidRPr="00271803">
        <w:rPr>
          <w:rFonts w:hint="eastAsia"/>
          <w:b w:val="0"/>
          <w:color w:val="FF0000"/>
          <w:sz w:val="21"/>
          <w:szCs w:val="21"/>
        </w:rPr>
        <w:t>、</w:t>
      </w:r>
      <w:r w:rsidR="00AD1EED" w:rsidRPr="00271803">
        <w:rPr>
          <w:b w:val="0"/>
          <w:color w:val="FF0000"/>
          <w:sz w:val="21"/>
          <w:szCs w:val="21"/>
        </w:rPr>
        <w:t>深圳市中金岭南有色金属股份有限公司韶关冶炼厂</w:t>
      </w:r>
      <w:r w:rsidR="00451F7E" w:rsidRPr="00271803">
        <w:rPr>
          <w:rFonts w:hint="eastAsia"/>
          <w:b w:val="0"/>
          <w:color w:val="FF0000"/>
          <w:spacing w:val="-2"/>
          <w:sz w:val="21"/>
          <w:szCs w:val="21"/>
        </w:rPr>
        <w:t>、</w:t>
      </w:r>
      <w:r w:rsidR="00E13254" w:rsidRPr="00271803">
        <w:rPr>
          <w:rFonts w:hint="eastAsia"/>
          <w:b w:val="0"/>
          <w:color w:val="FF0000"/>
          <w:spacing w:val="-2"/>
          <w:sz w:val="21"/>
          <w:szCs w:val="21"/>
        </w:rPr>
        <w:t>北京</w:t>
      </w:r>
      <w:r w:rsidR="006B01AE" w:rsidRPr="00271803">
        <w:rPr>
          <w:rFonts w:hint="eastAsia"/>
          <w:b w:val="0"/>
          <w:color w:val="FF0000"/>
          <w:spacing w:val="-2"/>
          <w:sz w:val="21"/>
          <w:szCs w:val="21"/>
        </w:rPr>
        <w:t>有色金属与</w:t>
      </w:r>
      <w:r w:rsidR="00E13254" w:rsidRPr="00271803">
        <w:rPr>
          <w:rFonts w:hint="eastAsia"/>
          <w:b w:val="0"/>
          <w:color w:val="FF0000"/>
          <w:spacing w:val="-2"/>
          <w:sz w:val="21"/>
          <w:szCs w:val="21"/>
        </w:rPr>
        <w:t>稀土</w:t>
      </w:r>
      <w:r w:rsidR="006B01AE" w:rsidRPr="00271803">
        <w:rPr>
          <w:rFonts w:hint="eastAsia"/>
          <w:b w:val="0"/>
          <w:color w:val="FF0000"/>
          <w:spacing w:val="-2"/>
          <w:sz w:val="21"/>
          <w:szCs w:val="21"/>
        </w:rPr>
        <w:t>应用研究</w:t>
      </w:r>
      <w:r w:rsidR="00E13254" w:rsidRPr="00271803">
        <w:rPr>
          <w:rFonts w:hint="eastAsia"/>
          <w:b w:val="0"/>
          <w:color w:val="FF0000"/>
          <w:spacing w:val="-2"/>
          <w:sz w:val="21"/>
          <w:szCs w:val="21"/>
        </w:rPr>
        <w:t>所</w:t>
      </w:r>
      <w:r w:rsidR="00B46B52" w:rsidRPr="00271803">
        <w:rPr>
          <w:rFonts w:hint="eastAsia"/>
          <w:b w:val="0"/>
          <w:color w:val="FF0000"/>
          <w:spacing w:val="-2"/>
          <w:sz w:val="21"/>
          <w:szCs w:val="21"/>
        </w:rPr>
        <w:t>、</w:t>
      </w:r>
      <w:r w:rsidR="00E13254" w:rsidRPr="00271803">
        <w:rPr>
          <w:rFonts w:hint="eastAsia"/>
          <w:b w:val="0"/>
          <w:color w:val="FF0000"/>
          <w:spacing w:val="-2"/>
          <w:sz w:val="21"/>
          <w:szCs w:val="21"/>
        </w:rPr>
        <w:t>郴州质检、</w:t>
      </w:r>
      <w:r w:rsidR="00B46B52" w:rsidRPr="00271803">
        <w:rPr>
          <w:rFonts w:hint="eastAsia"/>
          <w:b w:val="0"/>
          <w:color w:val="FF0000"/>
          <w:spacing w:val="-2"/>
          <w:sz w:val="21"/>
          <w:szCs w:val="21"/>
        </w:rPr>
        <w:t>广东省科学院</w:t>
      </w:r>
      <w:r w:rsidR="00451F7E" w:rsidRPr="00271803">
        <w:rPr>
          <w:rFonts w:hint="eastAsia"/>
          <w:b w:val="0"/>
          <w:color w:val="FF0000"/>
          <w:spacing w:val="-2"/>
          <w:sz w:val="21"/>
          <w:szCs w:val="21"/>
        </w:rPr>
        <w:t>工业分析检测</w:t>
      </w:r>
      <w:r w:rsidR="00B46B52" w:rsidRPr="00271803">
        <w:rPr>
          <w:rFonts w:hint="eastAsia"/>
          <w:b w:val="0"/>
          <w:color w:val="FF0000"/>
          <w:spacing w:val="-2"/>
          <w:sz w:val="21"/>
          <w:szCs w:val="21"/>
        </w:rPr>
        <w:t>中心、</w:t>
      </w:r>
      <w:r w:rsidR="00E13254" w:rsidRPr="00271803">
        <w:rPr>
          <w:rFonts w:hint="eastAsia"/>
          <w:b w:val="0"/>
          <w:color w:val="FF0000"/>
          <w:spacing w:val="-2"/>
          <w:sz w:val="21"/>
          <w:szCs w:val="21"/>
        </w:rPr>
        <w:t>山东恒邦</w:t>
      </w:r>
      <w:r w:rsidR="006B01AE" w:rsidRPr="00271803">
        <w:rPr>
          <w:rFonts w:hint="eastAsia"/>
          <w:b w:val="0"/>
          <w:color w:val="FF0000"/>
          <w:spacing w:val="-2"/>
          <w:sz w:val="21"/>
          <w:szCs w:val="21"/>
        </w:rPr>
        <w:t>冶炼股份有限公司</w:t>
      </w:r>
      <w:r w:rsidR="00451F7E" w:rsidRPr="00271803">
        <w:rPr>
          <w:rFonts w:hint="eastAsia"/>
          <w:b w:val="0"/>
          <w:color w:val="FF0000"/>
          <w:spacing w:val="-2"/>
          <w:sz w:val="21"/>
          <w:szCs w:val="21"/>
        </w:rPr>
        <w:t>、徐州浩通新材料科技股份有限公司</w:t>
      </w:r>
      <w:r w:rsidR="00451F7E" w:rsidRPr="00271803">
        <w:rPr>
          <w:b w:val="0"/>
          <w:color w:val="FF0000"/>
          <w:sz w:val="21"/>
          <w:szCs w:val="21"/>
        </w:rPr>
        <w:t>。</w:t>
      </w:r>
    </w:p>
    <w:p w:rsidR="00451F7E" w:rsidRPr="00F4320D" w:rsidRDefault="00451F7E" w:rsidP="00451F7E">
      <w:pPr>
        <w:rPr>
          <w:color w:val="000000"/>
          <w:szCs w:val="21"/>
        </w:rPr>
      </w:pPr>
      <w:r w:rsidRPr="00F4320D">
        <w:rPr>
          <w:color w:val="000000"/>
          <w:szCs w:val="21"/>
        </w:rPr>
        <w:t>（二）、主要参加单位和工作成员及其所做的工作</w:t>
      </w:r>
    </w:p>
    <w:p w:rsidR="00451F7E" w:rsidRPr="00F4320D" w:rsidRDefault="00451F7E" w:rsidP="00451F7E">
      <w:pPr>
        <w:rPr>
          <w:color w:val="000000"/>
          <w:szCs w:val="21"/>
        </w:rPr>
      </w:pPr>
      <w:r w:rsidRPr="00F4320D">
        <w:rPr>
          <w:color w:val="000000"/>
          <w:szCs w:val="21"/>
        </w:rPr>
        <w:t xml:space="preserve">2.1 </w:t>
      </w:r>
      <w:r w:rsidRPr="00F4320D">
        <w:rPr>
          <w:color w:val="000000"/>
          <w:szCs w:val="21"/>
        </w:rPr>
        <w:t>主要参加单位情况</w:t>
      </w:r>
    </w:p>
    <w:p w:rsidR="00451F7E" w:rsidRPr="00F4320D" w:rsidRDefault="00451F7E" w:rsidP="00451F7E">
      <w:pPr>
        <w:ind w:firstLine="420"/>
        <w:rPr>
          <w:color w:val="000000"/>
          <w:szCs w:val="21"/>
        </w:rPr>
      </w:pPr>
      <w:r w:rsidRPr="00F4320D">
        <w:rPr>
          <w:color w:val="000000"/>
          <w:szCs w:val="21"/>
        </w:rPr>
        <w:t>标准主编单位贵研铂业股份有限公司和</w:t>
      </w:r>
      <w:r w:rsidRPr="00F4320D">
        <w:rPr>
          <w:szCs w:val="21"/>
        </w:rPr>
        <w:t>贵研检测科技（云南）有限公司</w:t>
      </w:r>
      <w:r w:rsidR="004E4AC2">
        <w:rPr>
          <w:color w:val="000000"/>
          <w:szCs w:val="21"/>
        </w:rPr>
        <w:t>在标准的编制过程中，积极主动收集国内</w:t>
      </w:r>
      <w:r w:rsidRPr="00F4320D">
        <w:rPr>
          <w:color w:val="000000"/>
          <w:szCs w:val="21"/>
        </w:rPr>
        <w:t>相关</w:t>
      </w:r>
      <w:r w:rsidR="004E4AC2">
        <w:rPr>
          <w:rFonts w:hint="eastAsia"/>
          <w:color w:val="000000"/>
          <w:szCs w:val="21"/>
        </w:rPr>
        <w:t>系列总则</w:t>
      </w:r>
      <w:r w:rsidRPr="00F4320D">
        <w:rPr>
          <w:color w:val="000000"/>
          <w:szCs w:val="21"/>
        </w:rPr>
        <w:t>标准，对一些有代表性</w:t>
      </w:r>
      <w:r w:rsidR="00851AA0">
        <w:rPr>
          <w:rFonts w:hint="eastAsia"/>
          <w:color w:val="000000"/>
          <w:szCs w:val="21"/>
        </w:rPr>
        <w:t>且进行贵金属生产产品的</w:t>
      </w:r>
      <w:r w:rsidRPr="00F4320D">
        <w:rPr>
          <w:color w:val="000000"/>
          <w:szCs w:val="21"/>
        </w:rPr>
        <w:t>企业进行调研和征求意见，根据实际情况进行标准编写。公司能够带领编制组成员单位认真细致修改标准文本，征求多家企业的修改意见，最终带领编制组完成标准的编制工作。</w:t>
      </w:r>
    </w:p>
    <w:p w:rsidR="00451F7E" w:rsidRPr="00F4320D" w:rsidRDefault="007013B9" w:rsidP="00451F7E">
      <w:pPr>
        <w:ind w:firstLine="420"/>
        <w:rPr>
          <w:spacing w:val="-1"/>
          <w:kern w:val="0"/>
          <w:szCs w:val="21"/>
        </w:rPr>
      </w:pPr>
      <w:r>
        <w:rPr>
          <w:rFonts w:hint="eastAsia"/>
          <w:color w:val="FF0000"/>
          <w:szCs w:val="21"/>
        </w:rPr>
        <w:t>云南黄金矿业集团贵金属检测有限公司、</w:t>
      </w:r>
      <w:r w:rsidR="00AD1EED" w:rsidRPr="00AD1EED">
        <w:rPr>
          <w:color w:val="FF0000"/>
        </w:rPr>
        <w:t>深圳市中金岭南有色金属股份有限公司韶关冶炼厂</w:t>
      </w:r>
      <w:r w:rsidRPr="00B46B52">
        <w:rPr>
          <w:rFonts w:ascii="宋体" w:hAnsi="宋体" w:cs="宋体" w:hint="eastAsia"/>
          <w:color w:val="FF0000"/>
          <w:spacing w:val="-2"/>
          <w:szCs w:val="21"/>
        </w:rPr>
        <w:t>、</w:t>
      </w:r>
      <w:r>
        <w:rPr>
          <w:rFonts w:ascii="宋体" w:hAnsi="宋体" w:cs="宋体" w:hint="eastAsia"/>
          <w:color w:val="FF0000"/>
          <w:spacing w:val="-2"/>
          <w:szCs w:val="21"/>
        </w:rPr>
        <w:t>北京有色金属与稀土应用研究所</w:t>
      </w:r>
      <w:r w:rsidRPr="00B46B52">
        <w:rPr>
          <w:rFonts w:ascii="宋体" w:hAnsi="宋体" w:cs="宋体" w:hint="eastAsia"/>
          <w:color w:val="FF0000"/>
          <w:spacing w:val="-2"/>
          <w:szCs w:val="21"/>
        </w:rPr>
        <w:t>、</w:t>
      </w:r>
      <w:r>
        <w:rPr>
          <w:rFonts w:ascii="宋体" w:hAnsi="宋体" w:cs="宋体" w:hint="eastAsia"/>
          <w:color w:val="FF0000"/>
          <w:spacing w:val="-2"/>
          <w:szCs w:val="21"/>
        </w:rPr>
        <w:t>郴州质检、</w:t>
      </w:r>
      <w:r w:rsidRPr="00B46B52">
        <w:rPr>
          <w:rFonts w:ascii="宋体" w:hAnsi="宋体" w:cs="宋体" w:hint="eastAsia"/>
          <w:color w:val="FF0000"/>
          <w:spacing w:val="-2"/>
          <w:szCs w:val="21"/>
        </w:rPr>
        <w:t>广东省科学院工业分析检测</w:t>
      </w:r>
      <w:r>
        <w:rPr>
          <w:rFonts w:ascii="宋体" w:hAnsi="宋体" w:cs="宋体" w:hint="eastAsia"/>
          <w:color w:val="FF0000"/>
          <w:spacing w:val="-2"/>
          <w:szCs w:val="21"/>
        </w:rPr>
        <w:t>中心、山东恒邦冶炼股份有限公司</w:t>
      </w:r>
      <w:r w:rsidRPr="00B46B52">
        <w:rPr>
          <w:rFonts w:ascii="宋体" w:hAnsi="宋体" w:cs="宋体" w:hint="eastAsia"/>
          <w:color w:val="FF0000"/>
          <w:spacing w:val="-2"/>
          <w:szCs w:val="21"/>
        </w:rPr>
        <w:t>、徐州浩通新材料科技股份有限公司</w:t>
      </w:r>
      <w:r w:rsidR="00451F7E" w:rsidRPr="00F4320D">
        <w:rPr>
          <w:szCs w:val="21"/>
        </w:rPr>
        <w:t>，</w:t>
      </w:r>
      <w:r w:rsidR="00451F7E" w:rsidRPr="00F4320D">
        <w:rPr>
          <w:spacing w:val="-1"/>
          <w:kern w:val="0"/>
          <w:szCs w:val="21"/>
        </w:rPr>
        <w:t>积极</w:t>
      </w:r>
      <w:r w:rsidR="00451F7E">
        <w:rPr>
          <w:spacing w:val="-1"/>
          <w:kern w:val="0"/>
          <w:szCs w:val="21"/>
        </w:rPr>
        <w:t>参加标准调研工作，针对标准的讨论稿和征求意见稿提出修改意见，</w:t>
      </w:r>
      <w:r w:rsidR="00451F7E" w:rsidRPr="00F4320D">
        <w:rPr>
          <w:spacing w:val="-1"/>
          <w:kern w:val="0"/>
          <w:szCs w:val="21"/>
        </w:rPr>
        <w:t>负责对标准文本编写把关。</w:t>
      </w:r>
    </w:p>
    <w:p w:rsidR="00451F7E" w:rsidRDefault="00451F7E" w:rsidP="00451F7E">
      <w:pPr>
        <w:rPr>
          <w:color w:val="000000"/>
          <w:szCs w:val="21"/>
        </w:rPr>
      </w:pPr>
      <w:r w:rsidRPr="00F4320D">
        <w:rPr>
          <w:color w:val="000000"/>
          <w:szCs w:val="21"/>
        </w:rPr>
        <w:t xml:space="preserve">2.2 </w:t>
      </w:r>
      <w:r w:rsidRPr="00F4320D">
        <w:rPr>
          <w:color w:val="000000"/>
          <w:szCs w:val="21"/>
        </w:rPr>
        <w:t>主要工作成员所负责的工作情况</w:t>
      </w:r>
    </w:p>
    <w:p w:rsidR="00451F7E" w:rsidRDefault="00451F7E" w:rsidP="00451F7E">
      <w:pPr>
        <w:ind w:firstLine="435"/>
        <w:rPr>
          <w:color w:val="000000"/>
          <w:szCs w:val="21"/>
        </w:rPr>
      </w:pPr>
      <w:r>
        <w:rPr>
          <w:rFonts w:hint="eastAsia"/>
          <w:color w:val="000000"/>
          <w:szCs w:val="21"/>
        </w:rPr>
        <w:t>本标准主要起草人及工作职责见表</w:t>
      </w:r>
      <w:r>
        <w:rPr>
          <w:rFonts w:hint="eastAsia"/>
          <w:color w:val="000000"/>
          <w:szCs w:val="21"/>
        </w:rPr>
        <w:t>1</w:t>
      </w:r>
      <w:r>
        <w:rPr>
          <w:rFonts w:hint="eastAsia"/>
          <w:color w:val="000000"/>
          <w:szCs w:val="21"/>
        </w:rPr>
        <w:t>。</w:t>
      </w:r>
    </w:p>
    <w:p w:rsidR="00451F7E" w:rsidRPr="001B0D23" w:rsidRDefault="00451F7E" w:rsidP="00451F7E">
      <w:pPr>
        <w:ind w:firstLine="435"/>
        <w:jc w:val="center"/>
        <w:rPr>
          <w:color w:val="000000"/>
          <w:sz w:val="18"/>
          <w:szCs w:val="18"/>
        </w:rPr>
      </w:pPr>
      <w:r w:rsidRPr="001B0D23">
        <w:rPr>
          <w:rFonts w:hint="eastAsia"/>
          <w:color w:val="000000"/>
          <w:sz w:val="18"/>
          <w:szCs w:val="18"/>
        </w:rPr>
        <w:t>表</w:t>
      </w:r>
      <w:r w:rsidRPr="001B0D23">
        <w:rPr>
          <w:rFonts w:hint="eastAsia"/>
          <w:color w:val="000000"/>
          <w:sz w:val="18"/>
          <w:szCs w:val="18"/>
        </w:rPr>
        <w:t xml:space="preserve">1 </w:t>
      </w:r>
      <w:r w:rsidRPr="001B0D23">
        <w:rPr>
          <w:rFonts w:hint="eastAsia"/>
          <w:color w:val="000000"/>
          <w:sz w:val="18"/>
          <w:szCs w:val="18"/>
        </w:rPr>
        <w:t>主要起草人及工作职责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03"/>
      </w:tblGrid>
      <w:tr w:rsidR="00451F7E" w:rsidRPr="001F4397" w:rsidTr="00990470">
        <w:tc>
          <w:tcPr>
            <w:tcW w:w="4219" w:type="dxa"/>
            <w:shd w:val="clear" w:color="auto" w:fill="auto"/>
          </w:tcPr>
          <w:p w:rsidR="00451F7E" w:rsidRPr="001F4397" w:rsidRDefault="00451F7E" w:rsidP="00915846">
            <w:pPr>
              <w:jc w:val="center"/>
              <w:rPr>
                <w:rFonts w:ascii="宋体" w:hAnsi="宋体"/>
                <w:color w:val="000000"/>
                <w:sz w:val="18"/>
                <w:szCs w:val="18"/>
              </w:rPr>
            </w:pPr>
            <w:r w:rsidRPr="001F4397">
              <w:rPr>
                <w:rFonts w:ascii="宋体" w:hAnsi="宋体" w:hint="eastAsia"/>
                <w:color w:val="000000"/>
                <w:sz w:val="18"/>
                <w:szCs w:val="18"/>
              </w:rPr>
              <w:t>起草人</w:t>
            </w:r>
          </w:p>
        </w:tc>
        <w:tc>
          <w:tcPr>
            <w:tcW w:w="4303" w:type="dxa"/>
            <w:shd w:val="clear" w:color="auto" w:fill="auto"/>
          </w:tcPr>
          <w:p w:rsidR="00451F7E" w:rsidRPr="001F4397" w:rsidRDefault="00451F7E" w:rsidP="00451F7E">
            <w:pPr>
              <w:jc w:val="center"/>
              <w:rPr>
                <w:rFonts w:ascii="宋体" w:hAnsi="宋体"/>
                <w:color w:val="000000"/>
                <w:sz w:val="18"/>
                <w:szCs w:val="18"/>
              </w:rPr>
            </w:pPr>
            <w:r w:rsidRPr="001F4397">
              <w:rPr>
                <w:rFonts w:ascii="宋体" w:hAnsi="宋体" w:hint="eastAsia"/>
                <w:color w:val="000000"/>
                <w:sz w:val="18"/>
                <w:szCs w:val="18"/>
              </w:rPr>
              <w:t>工作职责</w:t>
            </w:r>
          </w:p>
        </w:tc>
      </w:tr>
      <w:tr w:rsidR="00451F7E" w:rsidRPr="001F4397" w:rsidTr="00990470">
        <w:tc>
          <w:tcPr>
            <w:tcW w:w="4219" w:type="dxa"/>
            <w:shd w:val="clear" w:color="auto" w:fill="auto"/>
          </w:tcPr>
          <w:p w:rsidR="00451F7E" w:rsidRPr="001F4397" w:rsidRDefault="00E13254" w:rsidP="002479DD">
            <w:pPr>
              <w:jc w:val="center"/>
              <w:rPr>
                <w:rFonts w:ascii="宋体" w:hAnsi="宋体"/>
                <w:color w:val="000000"/>
                <w:sz w:val="18"/>
                <w:szCs w:val="18"/>
              </w:rPr>
            </w:pPr>
            <w:r>
              <w:rPr>
                <w:rFonts w:ascii="宋体" w:hAnsi="宋体" w:hint="eastAsia"/>
                <w:color w:val="000000"/>
                <w:sz w:val="18"/>
                <w:szCs w:val="18"/>
              </w:rPr>
              <w:t>金娅秋</w:t>
            </w:r>
          </w:p>
        </w:tc>
        <w:tc>
          <w:tcPr>
            <w:tcW w:w="4303" w:type="dxa"/>
            <w:shd w:val="clear" w:color="auto" w:fill="auto"/>
          </w:tcPr>
          <w:p w:rsidR="00451F7E" w:rsidRPr="001F4397" w:rsidRDefault="002479DD" w:rsidP="00915846">
            <w:pPr>
              <w:jc w:val="center"/>
              <w:rPr>
                <w:rFonts w:ascii="宋体" w:hAnsi="宋体"/>
                <w:color w:val="000000"/>
                <w:sz w:val="18"/>
                <w:szCs w:val="18"/>
              </w:rPr>
            </w:pPr>
            <w:r>
              <w:rPr>
                <w:rFonts w:ascii="宋体" w:hAnsi="宋体" w:hint="eastAsia"/>
                <w:color w:val="000000"/>
                <w:sz w:val="18"/>
                <w:szCs w:val="18"/>
              </w:rPr>
              <w:t>负责</w:t>
            </w:r>
            <w:r w:rsidR="00BD430B">
              <w:rPr>
                <w:rFonts w:ascii="宋体" w:hAnsi="宋体" w:hint="eastAsia"/>
                <w:color w:val="000000"/>
                <w:sz w:val="18"/>
                <w:szCs w:val="18"/>
              </w:rPr>
              <w:t>标准的</w:t>
            </w:r>
            <w:r>
              <w:rPr>
                <w:rFonts w:ascii="宋体" w:hAnsi="宋体" w:hint="eastAsia"/>
                <w:color w:val="000000"/>
                <w:sz w:val="18"/>
                <w:szCs w:val="18"/>
              </w:rPr>
              <w:t>编</w:t>
            </w:r>
            <w:r w:rsidR="00DA1C9C">
              <w:rPr>
                <w:rFonts w:ascii="宋体" w:hAnsi="宋体" w:hint="eastAsia"/>
                <w:color w:val="000000"/>
                <w:sz w:val="18"/>
                <w:szCs w:val="18"/>
              </w:rPr>
              <w:t>写</w:t>
            </w:r>
          </w:p>
        </w:tc>
      </w:tr>
      <w:tr w:rsidR="00451F7E" w:rsidRPr="001F4397" w:rsidTr="00990470">
        <w:tc>
          <w:tcPr>
            <w:tcW w:w="4219" w:type="dxa"/>
            <w:shd w:val="clear" w:color="auto" w:fill="auto"/>
          </w:tcPr>
          <w:p w:rsidR="00451F7E" w:rsidRPr="00BC6668" w:rsidRDefault="002479DD" w:rsidP="00DA2663">
            <w:pPr>
              <w:jc w:val="center"/>
              <w:rPr>
                <w:rFonts w:ascii="宋体" w:hAnsi="宋体"/>
                <w:color w:val="000000"/>
                <w:sz w:val="18"/>
                <w:szCs w:val="18"/>
              </w:rPr>
            </w:pPr>
            <w:r>
              <w:rPr>
                <w:rFonts w:ascii="宋体" w:hAnsi="宋体" w:hint="eastAsia"/>
                <w:color w:val="000000"/>
                <w:sz w:val="18"/>
                <w:szCs w:val="18"/>
              </w:rPr>
              <w:t>朱武勋、</w:t>
            </w:r>
            <w:r w:rsidR="00DA2663">
              <w:rPr>
                <w:rFonts w:ascii="宋体" w:hAnsi="宋体" w:hint="eastAsia"/>
                <w:color w:val="000000"/>
                <w:sz w:val="18"/>
                <w:szCs w:val="18"/>
              </w:rPr>
              <w:t>孙祺、</w:t>
            </w:r>
            <w:r w:rsidR="0062578E">
              <w:rPr>
                <w:rFonts w:ascii="宋体" w:hAnsi="宋体" w:hint="eastAsia"/>
                <w:color w:val="000000"/>
                <w:sz w:val="18"/>
                <w:szCs w:val="18"/>
              </w:rPr>
              <w:t>杨梅英</w:t>
            </w:r>
          </w:p>
        </w:tc>
        <w:tc>
          <w:tcPr>
            <w:tcW w:w="4303" w:type="dxa"/>
            <w:shd w:val="clear" w:color="auto" w:fill="auto"/>
          </w:tcPr>
          <w:p w:rsidR="00451F7E" w:rsidRPr="001F4397" w:rsidRDefault="00915846" w:rsidP="00994CF8">
            <w:pPr>
              <w:jc w:val="center"/>
              <w:rPr>
                <w:rFonts w:ascii="宋体" w:hAnsi="宋体"/>
                <w:color w:val="000000"/>
                <w:sz w:val="18"/>
                <w:szCs w:val="18"/>
              </w:rPr>
            </w:pPr>
            <w:r>
              <w:rPr>
                <w:rFonts w:ascii="宋体" w:hAnsi="宋体" w:hint="eastAsia"/>
                <w:color w:val="000000"/>
                <w:sz w:val="18"/>
                <w:szCs w:val="18"/>
              </w:rPr>
              <w:t>提出条款</w:t>
            </w:r>
            <w:r w:rsidR="005379B8" w:rsidRPr="00BC6668">
              <w:rPr>
                <w:rFonts w:ascii="宋体" w:hAnsi="宋体" w:hint="eastAsia"/>
                <w:color w:val="000000"/>
                <w:sz w:val="18"/>
                <w:szCs w:val="18"/>
              </w:rPr>
              <w:t>意见</w:t>
            </w:r>
          </w:p>
        </w:tc>
      </w:tr>
      <w:tr w:rsidR="005379B8" w:rsidRPr="00BC6668" w:rsidTr="00990470">
        <w:tc>
          <w:tcPr>
            <w:tcW w:w="4219" w:type="dxa"/>
            <w:shd w:val="clear" w:color="auto" w:fill="auto"/>
          </w:tcPr>
          <w:p w:rsidR="005379B8" w:rsidRPr="00BC6668" w:rsidRDefault="00915846" w:rsidP="00915846">
            <w:pPr>
              <w:pStyle w:val="afb"/>
              <w:tabs>
                <w:tab w:val="left" w:pos="7155"/>
              </w:tabs>
              <w:spacing w:before="0" w:line="240" w:lineRule="auto"/>
              <w:rPr>
                <w:rFonts w:ascii="宋体" w:hAnsi="宋体" w:cs="宋体"/>
                <w:spacing w:val="-2"/>
                <w:sz w:val="18"/>
                <w:szCs w:val="18"/>
              </w:rPr>
            </w:pPr>
            <w:r>
              <w:rPr>
                <w:rFonts w:ascii="宋体" w:hAnsi="宋体" w:hint="eastAsia"/>
                <w:color w:val="000000"/>
                <w:sz w:val="18"/>
                <w:szCs w:val="18"/>
              </w:rPr>
              <w:t>陈雯、袁晓虹</w:t>
            </w:r>
          </w:p>
        </w:tc>
        <w:tc>
          <w:tcPr>
            <w:tcW w:w="4303" w:type="dxa"/>
            <w:shd w:val="clear" w:color="auto" w:fill="auto"/>
          </w:tcPr>
          <w:p w:rsidR="005379B8" w:rsidRPr="00BC6668" w:rsidRDefault="00915846" w:rsidP="00E13254">
            <w:pPr>
              <w:jc w:val="center"/>
              <w:rPr>
                <w:rFonts w:ascii="宋体" w:hAnsi="宋体"/>
                <w:color w:val="000000"/>
                <w:sz w:val="18"/>
                <w:szCs w:val="18"/>
              </w:rPr>
            </w:pPr>
            <w:r>
              <w:rPr>
                <w:rFonts w:ascii="宋体" w:hAnsi="宋体" w:hint="eastAsia"/>
                <w:color w:val="000000"/>
                <w:sz w:val="18"/>
                <w:szCs w:val="18"/>
              </w:rPr>
              <w:t>负责</w:t>
            </w:r>
            <w:r w:rsidR="00DA1C9C">
              <w:rPr>
                <w:rFonts w:ascii="宋体" w:hAnsi="宋体" w:hint="eastAsia"/>
                <w:color w:val="000000"/>
                <w:sz w:val="18"/>
                <w:szCs w:val="18"/>
              </w:rPr>
              <w:t>相关</w:t>
            </w:r>
            <w:r>
              <w:rPr>
                <w:rFonts w:ascii="宋体" w:hAnsi="宋体" w:hint="eastAsia"/>
                <w:color w:val="000000"/>
                <w:sz w:val="18"/>
                <w:szCs w:val="18"/>
              </w:rPr>
              <w:t>资料查阅</w:t>
            </w:r>
          </w:p>
        </w:tc>
      </w:tr>
      <w:tr w:rsidR="00451F7E" w:rsidRPr="00BC6668" w:rsidTr="00990470">
        <w:tc>
          <w:tcPr>
            <w:tcW w:w="4219" w:type="dxa"/>
            <w:shd w:val="clear" w:color="auto" w:fill="auto"/>
          </w:tcPr>
          <w:p w:rsidR="00451F7E" w:rsidRPr="00BC6668" w:rsidRDefault="00451F7E" w:rsidP="00915846">
            <w:pPr>
              <w:pStyle w:val="afb"/>
              <w:tabs>
                <w:tab w:val="left" w:pos="7155"/>
              </w:tabs>
              <w:spacing w:before="0" w:line="240" w:lineRule="auto"/>
              <w:rPr>
                <w:rFonts w:ascii="宋体" w:hAnsi="宋体" w:cs="宋体"/>
                <w:spacing w:val="-2"/>
                <w:sz w:val="18"/>
                <w:szCs w:val="18"/>
              </w:rPr>
            </w:pPr>
          </w:p>
        </w:tc>
        <w:tc>
          <w:tcPr>
            <w:tcW w:w="4303" w:type="dxa"/>
            <w:shd w:val="clear" w:color="auto" w:fill="auto"/>
          </w:tcPr>
          <w:p w:rsidR="00451F7E" w:rsidRPr="00BC6668" w:rsidRDefault="00451F7E" w:rsidP="00E13254">
            <w:pPr>
              <w:jc w:val="center"/>
              <w:rPr>
                <w:rFonts w:ascii="宋体" w:hAnsi="宋体"/>
                <w:color w:val="000000"/>
                <w:sz w:val="18"/>
                <w:szCs w:val="18"/>
              </w:rPr>
            </w:pPr>
            <w:r w:rsidRPr="00BC6668">
              <w:rPr>
                <w:rFonts w:ascii="宋体" w:hAnsi="宋体" w:hint="eastAsia"/>
                <w:color w:val="000000"/>
                <w:sz w:val="18"/>
                <w:szCs w:val="18"/>
              </w:rPr>
              <w:t>负责对文本规范化编写</w:t>
            </w:r>
            <w:r w:rsidR="00915846">
              <w:rPr>
                <w:rFonts w:ascii="宋体" w:hAnsi="宋体" w:hint="eastAsia"/>
                <w:color w:val="000000"/>
                <w:sz w:val="18"/>
                <w:szCs w:val="18"/>
              </w:rPr>
              <w:t>，</w:t>
            </w:r>
            <w:r w:rsidRPr="00BC6668">
              <w:rPr>
                <w:rFonts w:ascii="宋体" w:hAnsi="宋体" w:hint="eastAsia"/>
                <w:color w:val="000000"/>
                <w:sz w:val="18"/>
                <w:szCs w:val="18"/>
              </w:rPr>
              <w:t>提出修改意见</w:t>
            </w:r>
          </w:p>
        </w:tc>
      </w:tr>
    </w:tbl>
    <w:p w:rsidR="00FF19B2" w:rsidRPr="00F4320D" w:rsidRDefault="00FF19B2" w:rsidP="00FF19B2">
      <w:pPr>
        <w:rPr>
          <w:color w:val="000000"/>
          <w:szCs w:val="21"/>
        </w:rPr>
      </w:pPr>
      <w:r w:rsidRPr="00F4320D">
        <w:rPr>
          <w:color w:val="000000"/>
          <w:szCs w:val="21"/>
        </w:rPr>
        <w:t>（三）、主要工作过程</w:t>
      </w:r>
    </w:p>
    <w:p w:rsidR="00FF19B2" w:rsidRPr="00F4320D" w:rsidRDefault="00FF19B2" w:rsidP="00FF19B2">
      <w:pPr>
        <w:rPr>
          <w:color w:val="000000"/>
          <w:szCs w:val="21"/>
        </w:rPr>
      </w:pPr>
      <w:r w:rsidRPr="00F4320D">
        <w:rPr>
          <w:color w:val="000000"/>
          <w:szCs w:val="21"/>
        </w:rPr>
        <w:t xml:space="preserve">1 </w:t>
      </w:r>
      <w:r w:rsidRPr="00F4320D">
        <w:rPr>
          <w:color w:val="000000"/>
          <w:szCs w:val="21"/>
        </w:rPr>
        <w:t>预研阶段</w:t>
      </w:r>
    </w:p>
    <w:p w:rsidR="00FF19B2" w:rsidRPr="00F4320D" w:rsidRDefault="00FF19B2" w:rsidP="00FF19B2">
      <w:pPr>
        <w:numPr>
          <w:ilvl w:val="1"/>
          <w:numId w:val="4"/>
        </w:numPr>
        <w:rPr>
          <w:color w:val="000000"/>
          <w:szCs w:val="21"/>
        </w:rPr>
      </w:pPr>
      <w:r w:rsidRPr="00F4320D">
        <w:rPr>
          <w:color w:val="000000"/>
          <w:szCs w:val="21"/>
        </w:rPr>
        <w:t>标准调研</w:t>
      </w:r>
    </w:p>
    <w:p w:rsidR="00FF19B2" w:rsidRDefault="00FF19B2" w:rsidP="00FF19B2">
      <w:pPr>
        <w:ind w:left="420"/>
        <w:rPr>
          <w:color w:val="000000"/>
          <w:szCs w:val="21"/>
        </w:rPr>
      </w:pPr>
      <w:r w:rsidRPr="00F4320D">
        <w:rPr>
          <w:color w:val="000000"/>
          <w:szCs w:val="21"/>
        </w:rPr>
        <w:t>20</w:t>
      </w:r>
      <w:r w:rsidR="00600870">
        <w:rPr>
          <w:color w:val="000000"/>
          <w:szCs w:val="21"/>
        </w:rPr>
        <w:t>20</w:t>
      </w:r>
      <w:r w:rsidRPr="00F4320D">
        <w:rPr>
          <w:color w:val="000000"/>
          <w:szCs w:val="21"/>
        </w:rPr>
        <w:t>年</w:t>
      </w:r>
      <w:r w:rsidR="00A020F7">
        <w:rPr>
          <w:color w:val="000000"/>
          <w:szCs w:val="21"/>
        </w:rPr>
        <w:t>9</w:t>
      </w:r>
      <w:r w:rsidRPr="00F4320D">
        <w:rPr>
          <w:color w:val="000000"/>
          <w:szCs w:val="21"/>
        </w:rPr>
        <w:t>月，由全国有色金属标准化技术委员会组织项目主编制单位牵头讨论标准的</w:t>
      </w:r>
    </w:p>
    <w:p w:rsidR="00FF19B2" w:rsidRPr="00F4320D" w:rsidRDefault="00FF19B2" w:rsidP="00FF19B2">
      <w:pPr>
        <w:rPr>
          <w:color w:val="000000"/>
          <w:szCs w:val="21"/>
        </w:rPr>
      </w:pPr>
      <w:r w:rsidRPr="00F4320D">
        <w:rPr>
          <w:color w:val="000000"/>
          <w:szCs w:val="21"/>
        </w:rPr>
        <w:t>技术要求，并征求相关企业的意见</w:t>
      </w:r>
      <w:r>
        <w:rPr>
          <w:rFonts w:hint="eastAsia"/>
          <w:color w:val="000000"/>
          <w:szCs w:val="21"/>
        </w:rPr>
        <w:t>，由主编单位整理后</w:t>
      </w:r>
      <w:r w:rsidRPr="00F4320D">
        <w:rPr>
          <w:color w:val="000000"/>
          <w:szCs w:val="21"/>
        </w:rPr>
        <w:t>初步形成标准讨论稿。</w:t>
      </w:r>
    </w:p>
    <w:p w:rsidR="00FF19B2" w:rsidRDefault="00FF19B2" w:rsidP="00FF19B2">
      <w:pPr>
        <w:rPr>
          <w:szCs w:val="21"/>
        </w:rPr>
      </w:pPr>
      <w:r>
        <w:rPr>
          <w:rFonts w:hint="eastAsia"/>
          <w:szCs w:val="21"/>
        </w:rPr>
        <w:t xml:space="preserve">1.2 </w:t>
      </w:r>
      <w:r>
        <w:rPr>
          <w:rFonts w:hint="eastAsia"/>
          <w:szCs w:val="21"/>
        </w:rPr>
        <w:t>标准工作会议</w:t>
      </w:r>
    </w:p>
    <w:p w:rsidR="00FF19B2" w:rsidRDefault="00FF19B2" w:rsidP="00FF19B2">
      <w:pPr>
        <w:ind w:firstLineChars="200" w:firstLine="420"/>
        <w:rPr>
          <w:szCs w:val="21"/>
        </w:rPr>
      </w:pPr>
      <w:r>
        <w:rPr>
          <w:rFonts w:ascii="宋体" w:hAnsi="宋体" w:hint="eastAsia"/>
          <w:color w:val="000000"/>
          <w:szCs w:val="21"/>
        </w:rPr>
        <w:t>由全国有色金属标准化技术委员会组织召开</w:t>
      </w:r>
      <w:r>
        <w:rPr>
          <w:rFonts w:hint="eastAsia"/>
          <w:szCs w:val="21"/>
        </w:rPr>
        <w:t>标准工作会议。会议对</w:t>
      </w:r>
      <w:r w:rsidRPr="001460FE">
        <w:rPr>
          <w:szCs w:val="21"/>
        </w:rPr>
        <w:t>贵研铂业股份有限公司</w:t>
      </w:r>
      <w:r w:rsidR="00EF2456" w:rsidRPr="006959E3">
        <w:rPr>
          <w:rFonts w:hint="eastAsia"/>
          <w:color w:val="FF0000"/>
          <w:szCs w:val="21"/>
        </w:rPr>
        <w:t>、</w:t>
      </w:r>
      <w:r w:rsidR="00EF2456" w:rsidRPr="00A020F7">
        <w:rPr>
          <w:rFonts w:hint="eastAsia"/>
          <w:szCs w:val="21"/>
        </w:rPr>
        <w:t>贵研检测科技（云南）有限公司</w:t>
      </w:r>
      <w:r>
        <w:rPr>
          <w:rFonts w:hint="eastAsia"/>
          <w:szCs w:val="21"/>
        </w:rPr>
        <w:t>为主编制单位</w:t>
      </w:r>
      <w:r w:rsidRPr="001460FE">
        <w:rPr>
          <w:szCs w:val="21"/>
        </w:rPr>
        <w:t>提出</w:t>
      </w:r>
      <w:r w:rsidR="00600870">
        <w:rPr>
          <w:rFonts w:hint="eastAsia"/>
          <w:szCs w:val="21"/>
        </w:rPr>
        <w:t>修订</w:t>
      </w:r>
      <w:r w:rsidR="00600870">
        <w:rPr>
          <w:rFonts w:hint="eastAsia"/>
          <w:color w:val="000000"/>
          <w:szCs w:val="21"/>
        </w:rPr>
        <w:t>《贵金属合金化学分析总则</w:t>
      </w:r>
      <w:r w:rsidR="00E80971">
        <w:rPr>
          <w:rFonts w:hint="eastAsia"/>
          <w:color w:val="000000"/>
          <w:szCs w:val="21"/>
        </w:rPr>
        <w:t>及一般规定</w:t>
      </w:r>
      <w:r w:rsidR="00600870">
        <w:rPr>
          <w:rFonts w:hint="eastAsia"/>
          <w:color w:val="000000"/>
          <w:szCs w:val="21"/>
        </w:rPr>
        <w:t>》</w:t>
      </w:r>
      <w:r w:rsidR="006959E3" w:rsidRPr="006959E3">
        <w:rPr>
          <w:rFonts w:hint="eastAsia"/>
          <w:color w:val="FF0000"/>
          <w:szCs w:val="21"/>
        </w:rPr>
        <w:t xml:space="preserve"> </w:t>
      </w:r>
      <w:r w:rsidRPr="001460FE">
        <w:rPr>
          <w:szCs w:val="21"/>
        </w:rPr>
        <w:t>行业标准计划</w:t>
      </w:r>
      <w:r>
        <w:rPr>
          <w:rFonts w:hint="eastAsia"/>
          <w:szCs w:val="21"/>
        </w:rPr>
        <w:t>进行认真讨论，并提出进一步修改讨论稿的意见。</w:t>
      </w:r>
    </w:p>
    <w:p w:rsidR="00FF19B2" w:rsidRPr="00F4320D" w:rsidRDefault="00FF19B2" w:rsidP="00FF19B2">
      <w:pPr>
        <w:rPr>
          <w:szCs w:val="21"/>
        </w:rPr>
      </w:pPr>
      <w:r w:rsidRPr="00F4320D">
        <w:rPr>
          <w:color w:val="000000"/>
          <w:szCs w:val="21"/>
        </w:rPr>
        <w:t xml:space="preserve">2 </w:t>
      </w:r>
      <w:r w:rsidRPr="00F4320D">
        <w:rPr>
          <w:color w:val="000000"/>
          <w:szCs w:val="21"/>
        </w:rPr>
        <w:t>立项阶段</w:t>
      </w:r>
    </w:p>
    <w:p w:rsidR="00FF19B2" w:rsidRPr="00380473" w:rsidRDefault="00FF19B2" w:rsidP="00380473">
      <w:pPr>
        <w:ind w:firstLineChars="200" w:firstLine="420"/>
        <w:rPr>
          <w:szCs w:val="21"/>
        </w:rPr>
      </w:pPr>
      <w:r w:rsidRPr="001460FE">
        <w:rPr>
          <w:szCs w:val="21"/>
        </w:rPr>
        <w:t>20</w:t>
      </w:r>
      <w:r w:rsidR="003C7F4A">
        <w:rPr>
          <w:szCs w:val="21"/>
        </w:rPr>
        <w:t>20</w:t>
      </w:r>
      <w:r w:rsidRPr="001460FE">
        <w:rPr>
          <w:szCs w:val="21"/>
        </w:rPr>
        <w:t>年</w:t>
      </w:r>
      <w:r w:rsidRPr="001460FE">
        <w:rPr>
          <w:szCs w:val="21"/>
        </w:rPr>
        <w:t>10</w:t>
      </w:r>
      <w:r w:rsidRPr="001460FE">
        <w:rPr>
          <w:szCs w:val="21"/>
        </w:rPr>
        <w:t>月</w:t>
      </w:r>
      <w:r>
        <w:rPr>
          <w:rFonts w:hint="eastAsia"/>
          <w:szCs w:val="21"/>
        </w:rPr>
        <w:t>，</w:t>
      </w:r>
      <w:r w:rsidRPr="001460FE">
        <w:rPr>
          <w:szCs w:val="21"/>
        </w:rPr>
        <w:t>贵研铂业股份有限公司向</w:t>
      </w:r>
      <w:r>
        <w:rPr>
          <w:rFonts w:hint="eastAsia"/>
          <w:szCs w:val="21"/>
        </w:rPr>
        <w:t>全体委员会议</w:t>
      </w:r>
      <w:r w:rsidRPr="001460FE">
        <w:rPr>
          <w:szCs w:val="21"/>
        </w:rPr>
        <w:t>提</w:t>
      </w:r>
      <w:r>
        <w:rPr>
          <w:rFonts w:hint="eastAsia"/>
          <w:szCs w:val="21"/>
        </w:rPr>
        <w:t>交了</w:t>
      </w:r>
      <w:r w:rsidR="003B733D">
        <w:rPr>
          <w:rFonts w:hint="eastAsia"/>
          <w:color w:val="000000"/>
          <w:szCs w:val="21"/>
        </w:rPr>
        <w:t>《贵金属合金化学分析总则</w:t>
      </w:r>
      <w:r w:rsidR="009C382A">
        <w:rPr>
          <w:rFonts w:hint="eastAsia"/>
          <w:color w:val="000000"/>
          <w:szCs w:val="21"/>
        </w:rPr>
        <w:t>及一般规定</w:t>
      </w:r>
      <w:r w:rsidR="003B733D">
        <w:rPr>
          <w:rFonts w:hint="eastAsia"/>
          <w:color w:val="000000"/>
          <w:szCs w:val="21"/>
        </w:rPr>
        <w:t>》</w:t>
      </w:r>
      <w:r>
        <w:rPr>
          <w:rFonts w:hint="eastAsia"/>
          <w:szCs w:val="21"/>
        </w:rPr>
        <w:t>标准项目建议书、标准草案及立项说明等材料。全体委员会议论证为同意行业标准立项。</w:t>
      </w:r>
      <w:r w:rsidR="00380473">
        <w:rPr>
          <w:rFonts w:hint="eastAsia"/>
          <w:color w:val="000000"/>
          <w:szCs w:val="21"/>
        </w:rPr>
        <w:t xml:space="preserve"> </w:t>
      </w:r>
    </w:p>
    <w:p w:rsidR="00FF19B2" w:rsidRDefault="00FF19B2" w:rsidP="003B733D">
      <w:pPr>
        <w:ind w:left="420"/>
        <w:rPr>
          <w:szCs w:val="21"/>
        </w:rPr>
      </w:pPr>
      <w:r w:rsidRPr="00473CDC">
        <w:rPr>
          <w:color w:val="000000"/>
          <w:szCs w:val="21"/>
        </w:rPr>
        <w:t>20</w:t>
      </w:r>
      <w:r w:rsidR="003C7F4A">
        <w:rPr>
          <w:color w:val="000000"/>
          <w:szCs w:val="21"/>
        </w:rPr>
        <w:t>22</w:t>
      </w:r>
      <w:r w:rsidRPr="00473CDC">
        <w:rPr>
          <w:color w:val="000000"/>
          <w:szCs w:val="21"/>
        </w:rPr>
        <w:t>年</w:t>
      </w:r>
      <w:r w:rsidR="003C7F4A">
        <w:rPr>
          <w:szCs w:val="21"/>
        </w:rPr>
        <w:t>4</w:t>
      </w:r>
      <w:r w:rsidRPr="00473CDC">
        <w:rPr>
          <w:color w:val="000000"/>
          <w:szCs w:val="21"/>
        </w:rPr>
        <w:t>月</w:t>
      </w:r>
      <w:r>
        <w:rPr>
          <w:rFonts w:hint="eastAsia"/>
          <w:color w:val="000000"/>
          <w:szCs w:val="21"/>
        </w:rPr>
        <w:t>，</w:t>
      </w:r>
      <w:r w:rsidRPr="00473CDC">
        <w:rPr>
          <w:color w:val="000000"/>
          <w:szCs w:val="21"/>
        </w:rPr>
        <w:t>工业和信息化部</w:t>
      </w:r>
      <w:r>
        <w:rPr>
          <w:rFonts w:hint="eastAsia"/>
          <w:color w:val="000000"/>
          <w:szCs w:val="21"/>
        </w:rPr>
        <w:t>下达了制定</w:t>
      </w:r>
      <w:r w:rsidR="003B733D">
        <w:rPr>
          <w:rFonts w:hint="eastAsia"/>
          <w:color w:val="000000"/>
          <w:szCs w:val="21"/>
        </w:rPr>
        <w:t>《贵金属合金化学分析总则</w:t>
      </w:r>
      <w:r w:rsidR="009C382A">
        <w:rPr>
          <w:rFonts w:hint="eastAsia"/>
          <w:color w:val="000000"/>
          <w:szCs w:val="21"/>
        </w:rPr>
        <w:t>及一般规定</w:t>
      </w:r>
      <w:r w:rsidR="003B733D">
        <w:rPr>
          <w:rFonts w:hint="eastAsia"/>
          <w:color w:val="000000"/>
          <w:szCs w:val="21"/>
        </w:rPr>
        <w:t>》</w:t>
      </w:r>
      <w:r>
        <w:rPr>
          <w:rFonts w:hint="eastAsia"/>
          <w:szCs w:val="21"/>
        </w:rPr>
        <w:t>行</w:t>
      </w:r>
      <w:r>
        <w:rPr>
          <w:rFonts w:hint="eastAsia"/>
          <w:szCs w:val="21"/>
        </w:rPr>
        <w:lastRenderedPageBreak/>
        <w:t>业标准的任务，</w:t>
      </w:r>
      <w:r w:rsidRPr="00473CDC">
        <w:rPr>
          <w:szCs w:val="21"/>
        </w:rPr>
        <w:t>计划</w:t>
      </w:r>
      <w:r>
        <w:rPr>
          <w:rFonts w:hint="eastAsia"/>
          <w:szCs w:val="21"/>
        </w:rPr>
        <w:t>号为</w:t>
      </w:r>
      <w:r w:rsidR="003C7F4A" w:rsidRPr="00641B26">
        <w:rPr>
          <w:color w:val="000000"/>
          <w:szCs w:val="21"/>
        </w:rPr>
        <w:t>20</w:t>
      </w:r>
      <w:r w:rsidR="003C7F4A">
        <w:rPr>
          <w:color w:val="000000"/>
          <w:szCs w:val="21"/>
        </w:rPr>
        <w:t>22</w:t>
      </w:r>
      <w:r w:rsidR="003C7F4A" w:rsidRPr="00641B26">
        <w:rPr>
          <w:color w:val="000000"/>
          <w:szCs w:val="21"/>
        </w:rPr>
        <w:t>-04</w:t>
      </w:r>
      <w:r w:rsidR="003C7F4A">
        <w:rPr>
          <w:color w:val="000000"/>
          <w:szCs w:val="21"/>
        </w:rPr>
        <w:t>66</w:t>
      </w:r>
      <w:r w:rsidR="003C7F4A" w:rsidRPr="00641B26">
        <w:rPr>
          <w:color w:val="000000"/>
          <w:szCs w:val="21"/>
        </w:rPr>
        <w:t>T-YS</w:t>
      </w:r>
      <w:r>
        <w:rPr>
          <w:rFonts w:hint="eastAsia"/>
          <w:szCs w:val="21"/>
        </w:rPr>
        <w:t>，完成年限为</w:t>
      </w:r>
      <w:r>
        <w:rPr>
          <w:rFonts w:hint="eastAsia"/>
          <w:szCs w:val="21"/>
        </w:rPr>
        <w:t>2</w:t>
      </w:r>
      <w:r w:rsidRPr="00473CDC">
        <w:rPr>
          <w:szCs w:val="21"/>
        </w:rPr>
        <w:t>02</w:t>
      </w:r>
      <w:r w:rsidR="003C7F4A">
        <w:rPr>
          <w:szCs w:val="21"/>
        </w:rPr>
        <w:t>3</w:t>
      </w:r>
      <w:r w:rsidRPr="00473CDC">
        <w:rPr>
          <w:szCs w:val="21"/>
        </w:rPr>
        <w:t>年</w:t>
      </w:r>
      <w:r>
        <w:rPr>
          <w:rFonts w:hint="eastAsia"/>
          <w:szCs w:val="21"/>
        </w:rPr>
        <w:t>，技术归口单位为</w:t>
      </w:r>
      <w:r w:rsidRPr="00A46688">
        <w:rPr>
          <w:rFonts w:ascii="宋体" w:hAnsi="宋体" w:hint="eastAsia"/>
          <w:kern w:val="0"/>
        </w:rPr>
        <w:t>全国</w:t>
      </w:r>
      <w:r w:rsidRPr="00A46688">
        <w:rPr>
          <w:rFonts w:ascii="宋体" w:hAnsi="宋体" w:hint="eastAsia"/>
          <w:color w:val="000000"/>
          <w:szCs w:val="21"/>
        </w:rPr>
        <w:t>有色金属标准化技术委员会</w:t>
      </w:r>
      <w:r w:rsidR="00793DDD">
        <w:rPr>
          <w:rFonts w:hint="eastAsia"/>
          <w:color w:val="000000"/>
          <w:szCs w:val="21"/>
        </w:rPr>
        <w:t>。</w:t>
      </w:r>
    </w:p>
    <w:p w:rsidR="00FF19B2" w:rsidRDefault="00FF19B2" w:rsidP="00FF19B2">
      <w:pPr>
        <w:rPr>
          <w:szCs w:val="21"/>
        </w:rPr>
      </w:pPr>
      <w:r>
        <w:rPr>
          <w:rFonts w:hint="eastAsia"/>
          <w:szCs w:val="21"/>
        </w:rPr>
        <w:t xml:space="preserve">3 </w:t>
      </w:r>
      <w:r>
        <w:rPr>
          <w:rFonts w:hint="eastAsia"/>
          <w:szCs w:val="21"/>
        </w:rPr>
        <w:t>起草阶段</w:t>
      </w:r>
    </w:p>
    <w:p w:rsidR="00FF19B2" w:rsidRDefault="00FF19B2" w:rsidP="00FF19B2">
      <w:pPr>
        <w:rPr>
          <w:szCs w:val="21"/>
        </w:rPr>
      </w:pPr>
      <w:r>
        <w:rPr>
          <w:rFonts w:hint="eastAsia"/>
          <w:szCs w:val="21"/>
        </w:rPr>
        <w:t xml:space="preserve">3.1 </w:t>
      </w:r>
      <w:r>
        <w:rPr>
          <w:rFonts w:hint="eastAsia"/>
          <w:szCs w:val="21"/>
        </w:rPr>
        <w:t>标准进度汇报及进度协调</w:t>
      </w:r>
    </w:p>
    <w:p w:rsidR="00325623" w:rsidRDefault="00325623" w:rsidP="00380473">
      <w:pPr>
        <w:rPr>
          <w:szCs w:val="21"/>
        </w:rPr>
      </w:pPr>
      <w:r>
        <w:rPr>
          <w:rFonts w:hint="eastAsia"/>
          <w:color w:val="000000"/>
          <w:szCs w:val="21"/>
        </w:rPr>
        <w:t>20</w:t>
      </w:r>
      <w:r>
        <w:rPr>
          <w:color w:val="000000"/>
          <w:szCs w:val="21"/>
        </w:rPr>
        <w:t>22</w:t>
      </w:r>
      <w:r>
        <w:rPr>
          <w:rFonts w:hint="eastAsia"/>
          <w:color w:val="000000"/>
          <w:szCs w:val="21"/>
        </w:rPr>
        <w:t>年</w:t>
      </w:r>
      <w:r>
        <w:rPr>
          <w:color w:val="000000"/>
          <w:szCs w:val="21"/>
        </w:rPr>
        <w:t>7</w:t>
      </w:r>
      <w:r>
        <w:rPr>
          <w:rFonts w:hint="eastAsia"/>
          <w:color w:val="000000"/>
          <w:szCs w:val="21"/>
        </w:rPr>
        <w:t>月</w:t>
      </w:r>
      <w:r>
        <w:rPr>
          <w:color w:val="000000"/>
          <w:szCs w:val="21"/>
        </w:rPr>
        <w:t>18</w:t>
      </w:r>
      <w:r>
        <w:rPr>
          <w:rFonts w:hint="eastAsia"/>
          <w:color w:val="000000"/>
          <w:szCs w:val="21"/>
        </w:rPr>
        <w:t>日，全国有色金属标准化技术委员会在河南省洛阳市</w:t>
      </w:r>
      <w:r w:rsidRPr="00910D26">
        <w:rPr>
          <w:rFonts w:hint="eastAsia"/>
          <w:color w:val="000000"/>
          <w:szCs w:val="21"/>
        </w:rPr>
        <w:t>召开了</w:t>
      </w:r>
      <w:r>
        <w:rPr>
          <w:rFonts w:hint="eastAsia"/>
          <w:color w:val="000000"/>
          <w:szCs w:val="21"/>
        </w:rPr>
        <w:t>标准项目任务落实会议，会议</w:t>
      </w:r>
      <w:r w:rsidRPr="00910D26">
        <w:rPr>
          <w:rFonts w:hint="eastAsia"/>
          <w:color w:val="000000"/>
          <w:szCs w:val="21"/>
        </w:rPr>
        <w:t>对</w:t>
      </w:r>
      <w:r>
        <w:rPr>
          <w:rFonts w:hint="eastAsia"/>
          <w:color w:val="000000"/>
          <w:szCs w:val="21"/>
        </w:rPr>
        <w:t>《贵金属冶炼绿色工厂平均要求》</w:t>
      </w:r>
      <w:r w:rsidRPr="00910D26">
        <w:rPr>
          <w:rFonts w:hint="eastAsia"/>
          <w:color w:val="000000"/>
          <w:szCs w:val="21"/>
        </w:rPr>
        <w:t>等</w:t>
      </w:r>
      <w:r w:rsidRPr="00910D26">
        <w:rPr>
          <w:rFonts w:hint="eastAsia"/>
          <w:color w:val="000000"/>
          <w:szCs w:val="21"/>
        </w:rPr>
        <w:t xml:space="preserve"> </w:t>
      </w:r>
      <w:r>
        <w:rPr>
          <w:color w:val="000000"/>
          <w:szCs w:val="21"/>
        </w:rPr>
        <w:t>21</w:t>
      </w:r>
      <w:r w:rsidRPr="00910D26">
        <w:rPr>
          <w:rFonts w:hint="eastAsia"/>
          <w:color w:val="000000"/>
          <w:szCs w:val="21"/>
        </w:rPr>
        <w:t xml:space="preserve"> </w:t>
      </w:r>
      <w:r>
        <w:rPr>
          <w:rFonts w:hint="eastAsia"/>
          <w:color w:val="000000"/>
          <w:szCs w:val="21"/>
        </w:rPr>
        <w:t>项行业标准项目计划进行了任务落实</w:t>
      </w:r>
      <w:r>
        <w:rPr>
          <w:rFonts w:ascii="宋体" w:hAnsi="宋体" w:hint="eastAsia"/>
          <w:color w:val="000000"/>
          <w:szCs w:val="21"/>
        </w:rPr>
        <w:t>（</w:t>
      </w:r>
      <w:r w:rsidRPr="00910D26">
        <w:rPr>
          <w:rFonts w:ascii="宋体" w:hAnsi="宋体" w:hint="eastAsia"/>
          <w:color w:val="000000"/>
          <w:szCs w:val="21"/>
        </w:rPr>
        <w:t>有色标</w:t>
      </w:r>
      <w:r>
        <w:rPr>
          <w:rFonts w:ascii="宋体" w:hAnsi="宋体" w:hint="eastAsia"/>
          <w:color w:val="000000"/>
          <w:szCs w:val="21"/>
        </w:rPr>
        <w:t>委</w:t>
      </w:r>
      <w:r w:rsidRPr="00910D26">
        <w:rPr>
          <w:rFonts w:ascii="宋体" w:hAnsi="宋体" w:hint="eastAsia"/>
          <w:color w:val="000000"/>
          <w:szCs w:val="21"/>
        </w:rPr>
        <w:t xml:space="preserve"> [20</w:t>
      </w:r>
      <w:r>
        <w:rPr>
          <w:rFonts w:ascii="宋体" w:hAnsi="宋体"/>
          <w:color w:val="000000"/>
          <w:szCs w:val="21"/>
        </w:rPr>
        <w:t>22</w:t>
      </w:r>
      <w:r>
        <w:rPr>
          <w:rFonts w:ascii="宋体" w:hAnsi="宋体" w:hint="eastAsia"/>
          <w:color w:val="000000"/>
          <w:szCs w:val="21"/>
        </w:rPr>
        <w:t>] 11</w:t>
      </w:r>
      <w:r>
        <w:rPr>
          <w:rFonts w:ascii="宋体" w:hAnsi="宋体"/>
          <w:color w:val="000000"/>
          <w:szCs w:val="21"/>
        </w:rPr>
        <w:t>1</w:t>
      </w:r>
      <w:r w:rsidRPr="00910D26">
        <w:rPr>
          <w:rFonts w:ascii="宋体" w:hAnsi="宋体" w:hint="eastAsia"/>
          <w:color w:val="000000"/>
          <w:szCs w:val="21"/>
        </w:rPr>
        <w:t xml:space="preserve"> 号</w:t>
      </w:r>
      <w:r>
        <w:rPr>
          <w:rFonts w:hint="eastAsia"/>
          <w:color w:val="000000"/>
          <w:szCs w:val="21"/>
        </w:rPr>
        <w:t>）。</w:t>
      </w:r>
    </w:p>
    <w:p w:rsidR="00380473" w:rsidRDefault="00380473" w:rsidP="00380473">
      <w:pPr>
        <w:rPr>
          <w:szCs w:val="21"/>
        </w:rPr>
      </w:pPr>
      <w:r>
        <w:rPr>
          <w:rFonts w:hint="eastAsia"/>
          <w:szCs w:val="21"/>
        </w:rPr>
        <w:t xml:space="preserve">4 </w:t>
      </w:r>
      <w:r>
        <w:rPr>
          <w:rFonts w:hint="eastAsia"/>
          <w:szCs w:val="21"/>
        </w:rPr>
        <w:t>征求意见阶段</w:t>
      </w:r>
    </w:p>
    <w:p w:rsidR="00380473" w:rsidRDefault="00380473" w:rsidP="00380473">
      <w:pPr>
        <w:rPr>
          <w:szCs w:val="21"/>
        </w:rPr>
      </w:pPr>
      <w:r>
        <w:rPr>
          <w:rFonts w:hint="eastAsia"/>
          <w:szCs w:val="21"/>
        </w:rPr>
        <w:t xml:space="preserve">4.1 </w:t>
      </w:r>
      <w:r>
        <w:rPr>
          <w:rFonts w:hint="eastAsia"/>
          <w:szCs w:val="21"/>
        </w:rPr>
        <w:t>标准征求意见会议</w:t>
      </w:r>
    </w:p>
    <w:p w:rsidR="00380473" w:rsidRDefault="00380473" w:rsidP="00380473">
      <w:pPr>
        <w:ind w:firstLine="420"/>
      </w:pPr>
      <w:r w:rsidRPr="00986162">
        <w:t>202</w:t>
      </w:r>
      <w:r w:rsidR="00A020F7" w:rsidRPr="00986162">
        <w:t>3</w:t>
      </w:r>
      <w:r w:rsidRPr="00986162">
        <w:t>年</w:t>
      </w:r>
      <w:r w:rsidR="00A020F7" w:rsidRPr="00986162">
        <w:t>4</w:t>
      </w:r>
      <w:r w:rsidR="00986162" w:rsidRPr="00986162">
        <w:rPr>
          <w:rFonts w:hint="eastAsia"/>
        </w:rPr>
        <w:t>月</w:t>
      </w:r>
      <w:r w:rsidR="00986162" w:rsidRPr="00986162">
        <w:rPr>
          <w:rFonts w:hint="eastAsia"/>
        </w:rPr>
        <w:t>2</w:t>
      </w:r>
      <w:r w:rsidR="00986162" w:rsidRPr="00986162">
        <w:t>4</w:t>
      </w:r>
      <w:r w:rsidRPr="00986162">
        <w:t>日</w:t>
      </w:r>
      <w:r w:rsidR="00D27647" w:rsidRPr="00986162">
        <w:rPr>
          <w:szCs w:val="21"/>
        </w:rPr>
        <w:t>～</w:t>
      </w:r>
      <w:r w:rsidR="00986162" w:rsidRPr="00986162">
        <w:rPr>
          <w:szCs w:val="21"/>
        </w:rPr>
        <w:t>27</w:t>
      </w:r>
      <w:r w:rsidR="00D27647" w:rsidRPr="00986162">
        <w:rPr>
          <w:rFonts w:hint="eastAsia"/>
          <w:szCs w:val="21"/>
        </w:rPr>
        <w:t>日</w:t>
      </w:r>
      <w:r w:rsidRPr="00986162">
        <w:t>，全国有色金属标准化技术委员会在</w:t>
      </w:r>
      <w:r w:rsidR="00986162" w:rsidRPr="00986162">
        <w:rPr>
          <w:rFonts w:hint="eastAsia"/>
        </w:rPr>
        <w:t>湖北</w:t>
      </w:r>
      <w:r w:rsidRPr="00986162">
        <w:t>省</w:t>
      </w:r>
      <w:r w:rsidR="00986162" w:rsidRPr="00986162">
        <w:rPr>
          <w:rFonts w:hint="eastAsia"/>
        </w:rPr>
        <w:t>武汉</w:t>
      </w:r>
      <w:r w:rsidRPr="00986162">
        <w:t>市召开了有色金属标准项目论证会暨标准制修订工作会议。</w:t>
      </w:r>
      <w:r>
        <w:rPr>
          <w:rFonts w:hint="eastAsia"/>
        </w:rPr>
        <w:t>与会专家及企业代表对</w:t>
      </w:r>
      <w:r w:rsidRPr="00473CDC">
        <w:t>本标准的相关</w:t>
      </w:r>
      <w:r w:rsidR="00A020F7" w:rsidRPr="00986162">
        <w:rPr>
          <w:rFonts w:hint="eastAsia"/>
        </w:rPr>
        <w:t>条款</w:t>
      </w:r>
      <w:r w:rsidRPr="00473CDC">
        <w:t>进行</w:t>
      </w:r>
      <w:r>
        <w:rPr>
          <w:rFonts w:hint="eastAsia"/>
        </w:rPr>
        <w:t>认真研究</w:t>
      </w:r>
      <w:r w:rsidRPr="00473CDC">
        <w:t>和讨论，</w:t>
      </w:r>
      <w:r>
        <w:rPr>
          <w:rFonts w:hint="eastAsia"/>
        </w:rPr>
        <w:t>形成有效的更改意见，会后由标准主编单位根据会议内容进行修改，形成标准</w:t>
      </w:r>
      <w:r w:rsidR="00986162">
        <w:rPr>
          <w:rFonts w:hint="eastAsia"/>
        </w:rPr>
        <w:t>审定</w:t>
      </w:r>
      <w:r>
        <w:rPr>
          <w:rFonts w:hint="eastAsia"/>
        </w:rPr>
        <w:t>稿。</w:t>
      </w:r>
      <w:r w:rsidR="00A020F7">
        <w:rPr>
          <w:rFonts w:hint="eastAsia"/>
        </w:rPr>
        <w:t>收到各参与</w:t>
      </w:r>
      <w:r w:rsidR="006328C8">
        <w:rPr>
          <w:rFonts w:hint="eastAsia"/>
        </w:rPr>
        <w:t>单位对本标准的主要修改意见如下：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957"/>
        <w:gridCol w:w="2693"/>
        <w:gridCol w:w="1985"/>
        <w:gridCol w:w="992"/>
        <w:gridCol w:w="1419"/>
      </w:tblGrid>
      <w:tr w:rsidR="006328C8" w:rsidTr="009B695B">
        <w:trPr>
          <w:trHeight w:val="340"/>
        </w:trPr>
        <w:tc>
          <w:tcPr>
            <w:tcW w:w="427" w:type="dxa"/>
            <w:vAlign w:val="center"/>
          </w:tcPr>
          <w:p w:rsidR="006328C8" w:rsidRPr="006328C8" w:rsidRDefault="006328C8" w:rsidP="00B46B52">
            <w:pPr>
              <w:spacing w:line="360" w:lineRule="exact"/>
              <w:jc w:val="center"/>
              <w:rPr>
                <w:sz w:val="18"/>
                <w:szCs w:val="18"/>
              </w:rPr>
            </w:pPr>
            <w:r w:rsidRPr="006328C8">
              <w:rPr>
                <w:rFonts w:hint="eastAsia"/>
                <w:sz w:val="18"/>
                <w:szCs w:val="18"/>
              </w:rPr>
              <w:t>序号</w:t>
            </w:r>
          </w:p>
        </w:tc>
        <w:tc>
          <w:tcPr>
            <w:tcW w:w="957" w:type="dxa"/>
            <w:vAlign w:val="center"/>
          </w:tcPr>
          <w:p w:rsidR="006328C8" w:rsidRPr="006328C8" w:rsidRDefault="006328C8" w:rsidP="00B46B52">
            <w:pPr>
              <w:spacing w:line="360" w:lineRule="exact"/>
              <w:jc w:val="center"/>
              <w:rPr>
                <w:sz w:val="18"/>
                <w:szCs w:val="18"/>
              </w:rPr>
            </w:pPr>
            <w:r w:rsidRPr="006328C8">
              <w:rPr>
                <w:rFonts w:hint="eastAsia"/>
                <w:sz w:val="18"/>
                <w:szCs w:val="18"/>
              </w:rPr>
              <w:t>标准章条编号</w:t>
            </w:r>
          </w:p>
        </w:tc>
        <w:tc>
          <w:tcPr>
            <w:tcW w:w="2693" w:type="dxa"/>
            <w:vAlign w:val="center"/>
          </w:tcPr>
          <w:p w:rsidR="006328C8" w:rsidRPr="006328C8" w:rsidRDefault="006328C8" w:rsidP="00B46B52">
            <w:pPr>
              <w:spacing w:line="360" w:lineRule="exact"/>
              <w:jc w:val="center"/>
              <w:rPr>
                <w:sz w:val="18"/>
                <w:szCs w:val="18"/>
              </w:rPr>
            </w:pPr>
            <w:r w:rsidRPr="006328C8">
              <w:rPr>
                <w:rFonts w:hint="eastAsia"/>
                <w:sz w:val="18"/>
                <w:szCs w:val="18"/>
              </w:rPr>
              <w:t>意见内容</w:t>
            </w:r>
          </w:p>
        </w:tc>
        <w:tc>
          <w:tcPr>
            <w:tcW w:w="1985" w:type="dxa"/>
            <w:vAlign w:val="center"/>
          </w:tcPr>
          <w:p w:rsidR="006328C8" w:rsidRPr="006328C8" w:rsidRDefault="006328C8" w:rsidP="00B46B52">
            <w:pPr>
              <w:spacing w:line="360" w:lineRule="exact"/>
              <w:jc w:val="center"/>
              <w:rPr>
                <w:sz w:val="18"/>
                <w:szCs w:val="18"/>
              </w:rPr>
            </w:pPr>
            <w:r w:rsidRPr="006328C8">
              <w:rPr>
                <w:rFonts w:hint="eastAsia"/>
                <w:sz w:val="18"/>
                <w:szCs w:val="18"/>
              </w:rPr>
              <w:t>提出单位</w:t>
            </w:r>
          </w:p>
        </w:tc>
        <w:tc>
          <w:tcPr>
            <w:tcW w:w="992" w:type="dxa"/>
            <w:vAlign w:val="center"/>
          </w:tcPr>
          <w:p w:rsidR="006328C8" w:rsidRPr="006328C8" w:rsidRDefault="006328C8" w:rsidP="00B46B52">
            <w:pPr>
              <w:spacing w:line="360" w:lineRule="exact"/>
              <w:jc w:val="center"/>
              <w:rPr>
                <w:sz w:val="18"/>
                <w:szCs w:val="18"/>
              </w:rPr>
            </w:pPr>
            <w:r w:rsidRPr="006328C8">
              <w:rPr>
                <w:rFonts w:hint="eastAsia"/>
                <w:sz w:val="18"/>
                <w:szCs w:val="18"/>
              </w:rPr>
              <w:t>处理意见</w:t>
            </w:r>
          </w:p>
        </w:tc>
        <w:tc>
          <w:tcPr>
            <w:tcW w:w="1419" w:type="dxa"/>
            <w:vAlign w:val="center"/>
          </w:tcPr>
          <w:p w:rsidR="006328C8" w:rsidRPr="006328C8" w:rsidRDefault="006328C8" w:rsidP="00B46B52">
            <w:pPr>
              <w:spacing w:line="360" w:lineRule="exact"/>
              <w:jc w:val="center"/>
              <w:rPr>
                <w:sz w:val="18"/>
                <w:szCs w:val="18"/>
              </w:rPr>
            </w:pPr>
            <w:r w:rsidRPr="006328C8">
              <w:rPr>
                <w:rFonts w:hint="eastAsia"/>
                <w:sz w:val="18"/>
                <w:szCs w:val="18"/>
              </w:rPr>
              <w:t>备注</w:t>
            </w:r>
          </w:p>
        </w:tc>
      </w:tr>
      <w:tr w:rsidR="006328C8" w:rsidRPr="003952A4" w:rsidTr="009B695B">
        <w:trPr>
          <w:trHeight w:val="614"/>
        </w:trPr>
        <w:tc>
          <w:tcPr>
            <w:tcW w:w="427" w:type="dxa"/>
          </w:tcPr>
          <w:p w:rsidR="006328C8" w:rsidRPr="006328C8" w:rsidRDefault="006328C8" w:rsidP="006328C8">
            <w:pPr>
              <w:numPr>
                <w:ilvl w:val="0"/>
                <w:numId w:val="2"/>
              </w:numPr>
              <w:spacing w:line="360" w:lineRule="exact"/>
              <w:jc w:val="center"/>
              <w:rPr>
                <w:rFonts w:ascii="黑体"/>
                <w:sz w:val="18"/>
                <w:szCs w:val="18"/>
              </w:rPr>
            </w:pPr>
          </w:p>
        </w:tc>
        <w:tc>
          <w:tcPr>
            <w:tcW w:w="957" w:type="dxa"/>
          </w:tcPr>
          <w:p w:rsidR="006328C8" w:rsidRPr="006328C8" w:rsidRDefault="006328C8" w:rsidP="00B46B52">
            <w:pPr>
              <w:spacing w:line="360" w:lineRule="exact"/>
              <w:rPr>
                <w:rFonts w:ascii="宋体" w:hAnsi="宋体"/>
                <w:bCs/>
                <w:sz w:val="18"/>
                <w:szCs w:val="18"/>
              </w:rPr>
            </w:pPr>
          </w:p>
        </w:tc>
        <w:tc>
          <w:tcPr>
            <w:tcW w:w="2693" w:type="dxa"/>
          </w:tcPr>
          <w:p w:rsidR="006328C8" w:rsidRPr="006328C8" w:rsidRDefault="006328C8" w:rsidP="00B46B52">
            <w:pPr>
              <w:spacing w:line="360" w:lineRule="exact"/>
              <w:rPr>
                <w:rFonts w:ascii="宋体" w:hAnsi="宋体"/>
                <w:bCs/>
                <w:sz w:val="18"/>
                <w:szCs w:val="18"/>
              </w:rPr>
            </w:pPr>
          </w:p>
        </w:tc>
        <w:tc>
          <w:tcPr>
            <w:tcW w:w="1985" w:type="dxa"/>
          </w:tcPr>
          <w:p w:rsidR="006328C8" w:rsidRPr="006328C8" w:rsidRDefault="006328C8" w:rsidP="00B46B52">
            <w:pPr>
              <w:jc w:val="center"/>
              <w:rPr>
                <w:rFonts w:ascii="宋体" w:hAnsi="宋体" w:cs="宋体"/>
                <w:color w:val="0070C0"/>
                <w:spacing w:val="-2"/>
                <w:kern w:val="0"/>
                <w:sz w:val="18"/>
                <w:szCs w:val="18"/>
              </w:rPr>
            </w:pPr>
          </w:p>
        </w:tc>
        <w:tc>
          <w:tcPr>
            <w:tcW w:w="992" w:type="dxa"/>
            <w:vAlign w:val="center"/>
          </w:tcPr>
          <w:p w:rsidR="006328C8" w:rsidRPr="006328C8" w:rsidRDefault="006328C8" w:rsidP="00B46B52">
            <w:pPr>
              <w:spacing w:line="360" w:lineRule="exact"/>
              <w:jc w:val="center"/>
              <w:rPr>
                <w:rFonts w:ascii="宋体" w:hAnsi="宋体"/>
                <w:sz w:val="18"/>
                <w:szCs w:val="18"/>
              </w:rPr>
            </w:pPr>
          </w:p>
        </w:tc>
        <w:tc>
          <w:tcPr>
            <w:tcW w:w="1419" w:type="dxa"/>
            <w:vAlign w:val="center"/>
          </w:tcPr>
          <w:p w:rsidR="006328C8" w:rsidRPr="006328C8" w:rsidRDefault="006328C8" w:rsidP="00B46B52">
            <w:pPr>
              <w:spacing w:line="360" w:lineRule="exact"/>
              <w:jc w:val="left"/>
              <w:rPr>
                <w:sz w:val="18"/>
                <w:szCs w:val="18"/>
              </w:rPr>
            </w:pPr>
          </w:p>
        </w:tc>
      </w:tr>
      <w:tr w:rsidR="006328C8" w:rsidTr="009B695B">
        <w:trPr>
          <w:trHeight w:val="614"/>
        </w:trPr>
        <w:tc>
          <w:tcPr>
            <w:tcW w:w="427" w:type="dxa"/>
          </w:tcPr>
          <w:p w:rsidR="006328C8" w:rsidRPr="006328C8" w:rsidRDefault="006328C8" w:rsidP="006328C8">
            <w:pPr>
              <w:numPr>
                <w:ilvl w:val="0"/>
                <w:numId w:val="2"/>
              </w:numPr>
              <w:spacing w:line="360" w:lineRule="exact"/>
              <w:jc w:val="center"/>
              <w:rPr>
                <w:rFonts w:ascii="黑体"/>
                <w:sz w:val="18"/>
                <w:szCs w:val="18"/>
              </w:rPr>
            </w:pPr>
          </w:p>
        </w:tc>
        <w:tc>
          <w:tcPr>
            <w:tcW w:w="957" w:type="dxa"/>
          </w:tcPr>
          <w:p w:rsidR="006328C8" w:rsidRPr="006328C8" w:rsidRDefault="006328C8" w:rsidP="00B46B52">
            <w:pPr>
              <w:spacing w:line="360" w:lineRule="exact"/>
              <w:rPr>
                <w:rFonts w:ascii="宋体" w:hAnsi="宋体"/>
                <w:bCs/>
                <w:sz w:val="18"/>
                <w:szCs w:val="18"/>
              </w:rPr>
            </w:pPr>
          </w:p>
        </w:tc>
        <w:tc>
          <w:tcPr>
            <w:tcW w:w="2693" w:type="dxa"/>
          </w:tcPr>
          <w:p w:rsidR="006328C8" w:rsidRPr="006328C8" w:rsidRDefault="006328C8" w:rsidP="00B46B52">
            <w:pPr>
              <w:spacing w:line="360" w:lineRule="auto"/>
              <w:rPr>
                <w:rFonts w:ascii="宋体" w:hAnsi="宋体"/>
                <w:sz w:val="18"/>
                <w:szCs w:val="18"/>
              </w:rPr>
            </w:pPr>
          </w:p>
        </w:tc>
        <w:tc>
          <w:tcPr>
            <w:tcW w:w="1985" w:type="dxa"/>
          </w:tcPr>
          <w:p w:rsidR="006328C8" w:rsidRPr="00373446" w:rsidRDefault="006328C8" w:rsidP="00B46B52">
            <w:pPr>
              <w:spacing w:line="360" w:lineRule="exact"/>
              <w:jc w:val="left"/>
              <w:rPr>
                <w:color w:val="0070C0"/>
                <w:sz w:val="18"/>
                <w:szCs w:val="18"/>
              </w:rPr>
            </w:pPr>
          </w:p>
        </w:tc>
        <w:tc>
          <w:tcPr>
            <w:tcW w:w="992" w:type="dxa"/>
            <w:vAlign w:val="center"/>
          </w:tcPr>
          <w:p w:rsidR="006328C8" w:rsidRPr="006328C8" w:rsidRDefault="006328C8" w:rsidP="00B46B52">
            <w:pPr>
              <w:spacing w:line="360" w:lineRule="exact"/>
              <w:jc w:val="center"/>
              <w:rPr>
                <w:rFonts w:ascii="宋体" w:hAnsi="宋体"/>
                <w:sz w:val="18"/>
                <w:szCs w:val="18"/>
              </w:rPr>
            </w:pPr>
          </w:p>
        </w:tc>
        <w:tc>
          <w:tcPr>
            <w:tcW w:w="1419" w:type="dxa"/>
            <w:vAlign w:val="center"/>
          </w:tcPr>
          <w:p w:rsidR="006328C8" w:rsidRPr="006328C8" w:rsidRDefault="006328C8" w:rsidP="00B46B52">
            <w:pPr>
              <w:spacing w:line="360" w:lineRule="exact"/>
              <w:jc w:val="left"/>
              <w:rPr>
                <w:sz w:val="18"/>
                <w:szCs w:val="18"/>
              </w:rPr>
            </w:pPr>
          </w:p>
        </w:tc>
      </w:tr>
      <w:tr w:rsidR="009B695B" w:rsidTr="009B695B">
        <w:trPr>
          <w:trHeight w:val="614"/>
        </w:trPr>
        <w:tc>
          <w:tcPr>
            <w:tcW w:w="427" w:type="dxa"/>
          </w:tcPr>
          <w:p w:rsidR="009B695B" w:rsidRPr="006328C8" w:rsidRDefault="009B695B" w:rsidP="006328C8">
            <w:pPr>
              <w:numPr>
                <w:ilvl w:val="0"/>
                <w:numId w:val="2"/>
              </w:numPr>
              <w:spacing w:line="360" w:lineRule="exact"/>
              <w:jc w:val="center"/>
              <w:rPr>
                <w:rFonts w:ascii="黑体"/>
                <w:sz w:val="18"/>
                <w:szCs w:val="18"/>
              </w:rPr>
            </w:pPr>
          </w:p>
        </w:tc>
        <w:tc>
          <w:tcPr>
            <w:tcW w:w="957" w:type="dxa"/>
          </w:tcPr>
          <w:p w:rsidR="009B695B" w:rsidRPr="006328C8" w:rsidRDefault="009B695B" w:rsidP="00B46B52">
            <w:pPr>
              <w:spacing w:line="360" w:lineRule="exact"/>
              <w:rPr>
                <w:rFonts w:ascii="宋体" w:hAnsi="宋体"/>
                <w:bCs/>
                <w:sz w:val="18"/>
                <w:szCs w:val="18"/>
              </w:rPr>
            </w:pPr>
          </w:p>
        </w:tc>
        <w:tc>
          <w:tcPr>
            <w:tcW w:w="2693" w:type="dxa"/>
          </w:tcPr>
          <w:p w:rsidR="009B695B" w:rsidRPr="006328C8" w:rsidRDefault="009B695B" w:rsidP="00B46B52">
            <w:pPr>
              <w:spacing w:line="360" w:lineRule="auto"/>
              <w:rPr>
                <w:rFonts w:ascii="宋体" w:hAnsi="宋体"/>
                <w:sz w:val="18"/>
                <w:szCs w:val="18"/>
              </w:rPr>
            </w:pPr>
          </w:p>
        </w:tc>
        <w:tc>
          <w:tcPr>
            <w:tcW w:w="1985" w:type="dxa"/>
          </w:tcPr>
          <w:p w:rsidR="009B695B" w:rsidRPr="00373446" w:rsidRDefault="009B695B" w:rsidP="00B46B52">
            <w:pPr>
              <w:spacing w:line="360" w:lineRule="exact"/>
              <w:jc w:val="left"/>
              <w:rPr>
                <w:color w:val="0070C0"/>
                <w:sz w:val="18"/>
                <w:szCs w:val="18"/>
              </w:rPr>
            </w:pPr>
          </w:p>
        </w:tc>
        <w:tc>
          <w:tcPr>
            <w:tcW w:w="992" w:type="dxa"/>
            <w:vAlign w:val="center"/>
          </w:tcPr>
          <w:p w:rsidR="009B695B" w:rsidRPr="006328C8" w:rsidRDefault="009B695B" w:rsidP="00B46B52">
            <w:pPr>
              <w:spacing w:line="360" w:lineRule="exact"/>
              <w:jc w:val="center"/>
              <w:rPr>
                <w:rFonts w:ascii="宋体" w:hAnsi="宋体"/>
                <w:sz w:val="18"/>
                <w:szCs w:val="18"/>
              </w:rPr>
            </w:pPr>
          </w:p>
        </w:tc>
        <w:tc>
          <w:tcPr>
            <w:tcW w:w="1419" w:type="dxa"/>
            <w:vAlign w:val="center"/>
          </w:tcPr>
          <w:p w:rsidR="009B695B" w:rsidRPr="006328C8" w:rsidRDefault="009B695B" w:rsidP="00B46B52">
            <w:pPr>
              <w:spacing w:line="360" w:lineRule="exact"/>
              <w:jc w:val="left"/>
              <w:rPr>
                <w:sz w:val="18"/>
                <w:szCs w:val="18"/>
              </w:rPr>
            </w:pPr>
          </w:p>
        </w:tc>
      </w:tr>
      <w:tr w:rsidR="009B695B" w:rsidTr="009B695B">
        <w:trPr>
          <w:trHeight w:val="614"/>
        </w:trPr>
        <w:tc>
          <w:tcPr>
            <w:tcW w:w="427" w:type="dxa"/>
          </w:tcPr>
          <w:p w:rsidR="009B695B" w:rsidRPr="006328C8" w:rsidRDefault="009B695B" w:rsidP="006328C8">
            <w:pPr>
              <w:numPr>
                <w:ilvl w:val="0"/>
                <w:numId w:val="2"/>
              </w:numPr>
              <w:spacing w:line="360" w:lineRule="exact"/>
              <w:jc w:val="center"/>
              <w:rPr>
                <w:rFonts w:ascii="黑体"/>
                <w:sz w:val="18"/>
                <w:szCs w:val="18"/>
              </w:rPr>
            </w:pPr>
          </w:p>
        </w:tc>
        <w:tc>
          <w:tcPr>
            <w:tcW w:w="957" w:type="dxa"/>
          </w:tcPr>
          <w:p w:rsidR="009B695B" w:rsidRPr="006328C8" w:rsidRDefault="009B695B" w:rsidP="00B46B52">
            <w:pPr>
              <w:spacing w:line="360" w:lineRule="exact"/>
              <w:rPr>
                <w:rFonts w:ascii="宋体" w:hAnsi="宋体"/>
                <w:bCs/>
                <w:sz w:val="18"/>
                <w:szCs w:val="18"/>
              </w:rPr>
            </w:pPr>
          </w:p>
        </w:tc>
        <w:tc>
          <w:tcPr>
            <w:tcW w:w="2693" w:type="dxa"/>
          </w:tcPr>
          <w:p w:rsidR="009B695B" w:rsidRPr="006328C8" w:rsidRDefault="009B695B" w:rsidP="00B46B52">
            <w:pPr>
              <w:spacing w:line="360" w:lineRule="auto"/>
              <w:rPr>
                <w:rFonts w:ascii="宋体" w:hAnsi="宋体"/>
                <w:sz w:val="18"/>
                <w:szCs w:val="18"/>
              </w:rPr>
            </w:pPr>
          </w:p>
        </w:tc>
        <w:tc>
          <w:tcPr>
            <w:tcW w:w="1985" w:type="dxa"/>
          </w:tcPr>
          <w:p w:rsidR="009B695B" w:rsidRPr="00373446" w:rsidRDefault="009B695B" w:rsidP="00B46B52">
            <w:pPr>
              <w:spacing w:line="360" w:lineRule="exact"/>
              <w:jc w:val="left"/>
              <w:rPr>
                <w:color w:val="0070C0"/>
                <w:sz w:val="18"/>
                <w:szCs w:val="18"/>
              </w:rPr>
            </w:pPr>
          </w:p>
        </w:tc>
        <w:tc>
          <w:tcPr>
            <w:tcW w:w="992" w:type="dxa"/>
            <w:vAlign w:val="center"/>
          </w:tcPr>
          <w:p w:rsidR="009B695B" w:rsidRPr="006328C8" w:rsidRDefault="009B695B" w:rsidP="00B46B52">
            <w:pPr>
              <w:spacing w:line="360" w:lineRule="exact"/>
              <w:jc w:val="center"/>
              <w:rPr>
                <w:rFonts w:ascii="宋体" w:hAnsi="宋体"/>
                <w:sz w:val="18"/>
                <w:szCs w:val="18"/>
              </w:rPr>
            </w:pPr>
          </w:p>
        </w:tc>
        <w:tc>
          <w:tcPr>
            <w:tcW w:w="1419" w:type="dxa"/>
            <w:vAlign w:val="center"/>
          </w:tcPr>
          <w:p w:rsidR="009B695B" w:rsidRPr="006328C8" w:rsidRDefault="009B695B" w:rsidP="00B46B52">
            <w:pPr>
              <w:spacing w:line="360" w:lineRule="exact"/>
              <w:jc w:val="left"/>
              <w:rPr>
                <w:sz w:val="18"/>
                <w:szCs w:val="18"/>
              </w:rPr>
            </w:pPr>
          </w:p>
        </w:tc>
      </w:tr>
      <w:tr w:rsidR="009B695B" w:rsidTr="009B695B">
        <w:trPr>
          <w:trHeight w:val="614"/>
        </w:trPr>
        <w:tc>
          <w:tcPr>
            <w:tcW w:w="427" w:type="dxa"/>
          </w:tcPr>
          <w:p w:rsidR="009B695B" w:rsidRPr="006328C8" w:rsidRDefault="009B695B" w:rsidP="006328C8">
            <w:pPr>
              <w:numPr>
                <w:ilvl w:val="0"/>
                <w:numId w:val="2"/>
              </w:numPr>
              <w:spacing w:line="360" w:lineRule="exact"/>
              <w:jc w:val="center"/>
              <w:rPr>
                <w:rFonts w:ascii="黑体"/>
                <w:sz w:val="18"/>
                <w:szCs w:val="18"/>
              </w:rPr>
            </w:pPr>
          </w:p>
        </w:tc>
        <w:tc>
          <w:tcPr>
            <w:tcW w:w="957" w:type="dxa"/>
          </w:tcPr>
          <w:p w:rsidR="009B695B" w:rsidRPr="006328C8" w:rsidRDefault="009B695B" w:rsidP="00B46B52">
            <w:pPr>
              <w:spacing w:line="360" w:lineRule="exact"/>
              <w:rPr>
                <w:rFonts w:ascii="宋体" w:hAnsi="宋体"/>
                <w:bCs/>
                <w:sz w:val="18"/>
                <w:szCs w:val="18"/>
              </w:rPr>
            </w:pPr>
          </w:p>
        </w:tc>
        <w:tc>
          <w:tcPr>
            <w:tcW w:w="2693" w:type="dxa"/>
          </w:tcPr>
          <w:p w:rsidR="009B695B" w:rsidRPr="006328C8" w:rsidRDefault="009B695B" w:rsidP="00B46B52">
            <w:pPr>
              <w:spacing w:line="360" w:lineRule="auto"/>
              <w:rPr>
                <w:rFonts w:ascii="宋体" w:hAnsi="宋体"/>
                <w:sz w:val="18"/>
                <w:szCs w:val="18"/>
              </w:rPr>
            </w:pPr>
          </w:p>
        </w:tc>
        <w:tc>
          <w:tcPr>
            <w:tcW w:w="1985" w:type="dxa"/>
          </w:tcPr>
          <w:p w:rsidR="009B695B" w:rsidRPr="00373446" w:rsidRDefault="009B695B" w:rsidP="00B46B52">
            <w:pPr>
              <w:spacing w:line="360" w:lineRule="exact"/>
              <w:jc w:val="left"/>
              <w:rPr>
                <w:color w:val="0070C0"/>
                <w:sz w:val="18"/>
                <w:szCs w:val="18"/>
              </w:rPr>
            </w:pPr>
          </w:p>
        </w:tc>
        <w:tc>
          <w:tcPr>
            <w:tcW w:w="992" w:type="dxa"/>
            <w:vAlign w:val="center"/>
          </w:tcPr>
          <w:p w:rsidR="009B695B" w:rsidRPr="006328C8" w:rsidRDefault="009B695B" w:rsidP="00B46B52">
            <w:pPr>
              <w:spacing w:line="360" w:lineRule="exact"/>
              <w:jc w:val="center"/>
              <w:rPr>
                <w:rFonts w:ascii="宋体" w:hAnsi="宋体"/>
                <w:sz w:val="18"/>
                <w:szCs w:val="18"/>
              </w:rPr>
            </w:pPr>
          </w:p>
        </w:tc>
        <w:tc>
          <w:tcPr>
            <w:tcW w:w="1419" w:type="dxa"/>
            <w:vAlign w:val="center"/>
          </w:tcPr>
          <w:p w:rsidR="009B695B" w:rsidRPr="006328C8" w:rsidRDefault="009B695B" w:rsidP="00B46B52">
            <w:pPr>
              <w:spacing w:line="360" w:lineRule="exact"/>
              <w:jc w:val="left"/>
              <w:rPr>
                <w:sz w:val="18"/>
                <w:szCs w:val="18"/>
              </w:rPr>
            </w:pPr>
          </w:p>
        </w:tc>
      </w:tr>
      <w:tr w:rsidR="009B695B" w:rsidTr="009B695B">
        <w:trPr>
          <w:trHeight w:val="614"/>
        </w:trPr>
        <w:tc>
          <w:tcPr>
            <w:tcW w:w="427" w:type="dxa"/>
          </w:tcPr>
          <w:p w:rsidR="009B695B" w:rsidRPr="006328C8" w:rsidRDefault="009B695B" w:rsidP="006328C8">
            <w:pPr>
              <w:numPr>
                <w:ilvl w:val="0"/>
                <w:numId w:val="2"/>
              </w:numPr>
              <w:spacing w:line="360" w:lineRule="exact"/>
              <w:jc w:val="center"/>
              <w:rPr>
                <w:rFonts w:ascii="黑体"/>
                <w:sz w:val="18"/>
                <w:szCs w:val="18"/>
              </w:rPr>
            </w:pPr>
          </w:p>
        </w:tc>
        <w:tc>
          <w:tcPr>
            <w:tcW w:w="957" w:type="dxa"/>
          </w:tcPr>
          <w:p w:rsidR="009B695B" w:rsidRPr="006328C8" w:rsidRDefault="009B695B" w:rsidP="00B46B52">
            <w:pPr>
              <w:spacing w:line="360" w:lineRule="exact"/>
              <w:rPr>
                <w:rFonts w:ascii="宋体" w:hAnsi="宋体"/>
                <w:bCs/>
                <w:sz w:val="18"/>
                <w:szCs w:val="18"/>
              </w:rPr>
            </w:pPr>
          </w:p>
        </w:tc>
        <w:tc>
          <w:tcPr>
            <w:tcW w:w="2693" w:type="dxa"/>
          </w:tcPr>
          <w:p w:rsidR="009B695B" w:rsidRPr="006328C8" w:rsidRDefault="009B695B" w:rsidP="00B46B52">
            <w:pPr>
              <w:spacing w:line="360" w:lineRule="auto"/>
              <w:rPr>
                <w:rFonts w:ascii="宋体" w:hAnsi="宋体"/>
                <w:sz w:val="18"/>
                <w:szCs w:val="18"/>
              </w:rPr>
            </w:pPr>
          </w:p>
        </w:tc>
        <w:tc>
          <w:tcPr>
            <w:tcW w:w="1985" w:type="dxa"/>
          </w:tcPr>
          <w:p w:rsidR="009B695B" w:rsidRPr="00373446" w:rsidRDefault="009B695B" w:rsidP="00B46B52">
            <w:pPr>
              <w:spacing w:line="360" w:lineRule="exact"/>
              <w:jc w:val="left"/>
              <w:rPr>
                <w:color w:val="0070C0"/>
                <w:sz w:val="18"/>
                <w:szCs w:val="18"/>
              </w:rPr>
            </w:pPr>
          </w:p>
        </w:tc>
        <w:tc>
          <w:tcPr>
            <w:tcW w:w="992" w:type="dxa"/>
            <w:vAlign w:val="center"/>
          </w:tcPr>
          <w:p w:rsidR="009B695B" w:rsidRPr="006328C8" w:rsidRDefault="009B695B" w:rsidP="00B46B52">
            <w:pPr>
              <w:spacing w:line="360" w:lineRule="exact"/>
              <w:jc w:val="center"/>
              <w:rPr>
                <w:rFonts w:ascii="宋体" w:hAnsi="宋体"/>
                <w:sz w:val="18"/>
                <w:szCs w:val="18"/>
              </w:rPr>
            </w:pPr>
          </w:p>
        </w:tc>
        <w:tc>
          <w:tcPr>
            <w:tcW w:w="1419" w:type="dxa"/>
            <w:vAlign w:val="center"/>
          </w:tcPr>
          <w:p w:rsidR="009B695B" w:rsidRPr="006328C8" w:rsidRDefault="009B695B" w:rsidP="00B46B52">
            <w:pPr>
              <w:spacing w:line="360" w:lineRule="exact"/>
              <w:jc w:val="left"/>
              <w:rPr>
                <w:sz w:val="18"/>
                <w:szCs w:val="18"/>
              </w:rPr>
            </w:pPr>
          </w:p>
        </w:tc>
      </w:tr>
    </w:tbl>
    <w:p w:rsidR="00380473" w:rsidRDefault="00380473" w:rsidP="00380473">
      <w:r>
        <w:rPr>
          <w:rFonts w:hint="eastAsia"/>
        </w:rPr>
        <w:t xml:space="preserve">4.2 </w:t>
      </w:r>
      <w:r>
        <w:rPr>
          <w:rFonts w:hint="eastAsia"/>
        </w:rPr>
        <w:t>标准发函征求意见</w:t>
      </w:r>
    </w:p>
    <w:p w:rsidR="00380473" w:rsidRDefault="00380473" w:rsidP="00380473">
      <w:pPr>
        <w:ind w:firstLineChars="200" w:firstLine="420"/>
      </w:pPr>
      <w:r w:rsidRPr="00473CDC">
        <w:rPr>
          <w:szCs w:val="21"/>
        </w:rPr>
        <w:t>202</w:t>
      </w:r>
      <w:r w:rsidR="009B695B">
        <w:rPr>
          <w:szCs w:val="21"/>
        </w:rPr>
        <w:t>3</w:t>
      </w:r>
      <w:r w:rsidRPr="00473CDC">
        <w:rPr>
          <w:szCs w:val="21"/>
        </w:rPr>
        <w:t>年</w:t>
      </w:r>
      <w:r w:rsidR="009B695B">
        <w:rPr>
          <w:szCs w:val="21"/>
        </w:rPr>
        <w:t>4</w:t>
      </w:r>
      <w:r w:rsidRPr="00473CDC">
        <w:rPr>
          <w:szCs w:val="21"/>
        </w:rPr>
        <w:t>月～</w:t>
      </w:r>
      <w:r w:rsidR="00D27647">
        <w:rPr>
          <w:rFonts w:hint="eastAsia"/>
          <w:szCs w:val="21"/>
        </w:rPr>
        <w:t>20</w:t>
      </w:r>
      <w:r w:rsidR="009B695B">
        <w:rPr>
          <w:szCs w:val="21"/>
        </w:rPr>
        <w:t>23</w:t>
      </w:r>
      <w:r w:rsidR="00D27647">
        <w:rPr>
          <w:rFonts w:hint="eastAsia"/>
          <w:szCs w:val="21"/>
        </w:rPr>
        <w:t>年</w:t>
      </w:r>
      <w:r w:rsidR="009B695B">
        <w:rPr>
          <w:szCs w:val="21"/>
        </w:rPr>
        <w:t>X</w:t>
      </w:r>
      <w:r w:rsidRPr="00473CDC">
        <w:rPr>
          <w:szCs w:val="21"/>
        </w:rPr>
        <w:t>月</w:t>
      </w:r>
      <w:r>
        <w:rPr>
          <w:rFonts w:hint="eastAsia"/>
          <w:szCs w:val="21"/>
        </w:rPr>
        <w:t>，</w:t>
      </w:r>
      <w:r w:rsidRPr="00473CDC">
        <w:rPr>
          <w:szCs w:val="21"/>
        </w:rPr>
        <w:t>以会议的形式召开工作会议以及通过网络、微信和电子邮件等方式在全国开展征求意见工作，对</w:t>
      </w:r>
      <w:r w:rsidR="009B695B">
        <w:rPr>
          <w:szCs w:val="21"/>
        </w:rPr>
        <w:t>X</w:t>
      </w:r>
      <w:r w:rsidRPr="00473CDC">
        <w:rPr>
          <w:szCs w:val="21"/>
        </w:rPr>
        <w:t>家相关研究院所、生产企业、下游用户以及第三方检测机构进行了征求意见，发送《征求意见稿》的单位数</w:t>
      </w:r>
      <w:r w:rsidR="009B695B">
        <w:rPr>
          <w:szCs w:val="21"/>
        </w:rPr>
        <w:t>X</w:t>
      </w:r>
      <w:r w:rsidRPr="00473CDC">
        <w:rPr>
          <w:szCs w:val="21"/>
        </w:rPr>
        <w:t>个，收到《征求意见稿》的单位数</w:t>
      </w:r>
      <w:r w:rsidR="009B695B">
        <w:rPr>
          <w:szCs w:val="21"/>
        </w:rPr>
        <w:t>X</w:t>
      </w:r>
      <w:r w:rsidRPr="00473CDC">
        <w:rPr>
          <w:szCs w:val="21"/>
        </w:rPr>
        <w:t>个，收到《征求意见稿》后，回函的单位数</w:t>
      </w:r>
      <w:r w:rsidR="009B695B">
        <w:rPr>
          <w:szCs w:val="21"/>
        </w:rPr>
        <w:t>X</w:t>
      </w:r>
      <w:r w:rsidRPr="00473CDC">
        <w:rPr>
          <w:szCs w:val="21"/>
        </w:rPr>
        <w:t>个，回函并有建议或意见的单位数</w:t>
      </w:r>
      <w:r w:rsidR="003B733D">
        <w:rPr>
          <w:szCs w:val="21"/>
        </w:rPr>
        <w:t>X</w:t>
      </w:r>
      <w:r w:rsidRPr="00473CDC">
        <w:rPr>
          <w:szCs w:val="21"/>
        </w:rPr>
        <w:t>个。</w:t>
      </w:r>
      <w:r>
        <w:t>编制组根据回函意见，</w:t>
      </w:r>
      <w:r w:rsidR="00D27647" w:rsidRPr="001515DA">
        <w:t>对标准稿进行了修改和完善，</w:t>
      </w:r>
      <w:r>
        <w:t>对标准稿进行了修改和完善，</w:t>
      </w:r>
      <w:r w:rsidRPr="00473CDC">
        <w:t>于</w:t>
      </w:r>
      <w:r w:rsidRPr="00473CDC">
        <w:t>202</w:t>
      </w:r>
      <w:r w:rsidR="003B733D">
        <w:t>3</w:t>
      </w:r>
      <w:r w:rsidRPr="00473CDC">
        <w:t>年</w:t>
      </w:r>
      <w:r w:rsidR="003B733D">
        <w:t>X</w:t>
      </w:r>
      <w:r w:rsidRPr="00473CDC">
        <w:t>月形成</w:t>
      </w:r>
      <w:r w:rsidR="003B733D">
        <w:rPr>
          <w:rFonts w:hint="eastAsia"/>
          <w:color w:val="000000"/>
          <w:szCs w:val="21"/>
        </w:rPr>
        <w:t>《贵金属合金化学分析总则</w:t>
      </w:r>
      <w:r w:rsidR="009C382A">
        <w:rPr>
          <w:rFonts w:hint="eastAsia"/>
          <w:color w:val="000000"/>
          <w:szCs w:val="21"/>
        </w:rPr>
        <w:t>及一般规定</w:t>
      </w:r>
      <w:r w:rsidR="003B733D">
        <w:rPr>
          <w:rFonts w:hint="eastAsia"/>
          <w:color w:val="000000"/>
          <w:szCs w:val="21"/>
        </w:rPr>
        <w:t>》</w:t>
      </w:r>
      <w:r>
        <w:rPr>
          <w:rFonts w:hint="eastAsia"/>
          <w:szCs w:val="21"/>
        </w:rPr>
        <w:t>标准</w:t>
      </w:r>
      <w:r w:rsidRPr="00473CDC">
        <w:t>送审稿。</w:t>
      </w:r>
    </w:p>
    <w:p w:rsidR="00567C80" w:rsidRPr="00567C80" w:rsidRDefault="00567C80" w:rsidP="00567C80">
      <w:pPr>
        <w:ind w:firstLineChars="200" w:firstLine="420"/>
        <w:jc w:val="center"/>
        <w:rPr>
          <w:rFonts w:ascii="宋体" w:hAnsi="宋体"/>
          <w:color w:val="FF0000"/>
          <w:szCs w:val="21"/>
        </w:rPr>
      </w:pPr>
      <w:r w:rsidRPr="00567C80">
        <w:rPr>
          <w:rFonts w:ascii="宋体" w:hAnsi="宋体" w:hint="eastAsia"/>
          <w:color w:val="FF0000"/>
          <w:szCs w:val="21"/>
        </w:rPr>
        <w:t>征求意见稿意见汇总处理表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815"/>
        <w:gridCol w:w="2835"/>
        <w:gridCol w:w="3119"/>
        <w:gridCol w:w="850"/>
        <w:gridCol w:w="427"/>
      </w:tblGrid>
      <w:tr w:rsidR="00567C80" w:rsidTr="006A59EB">
        <w:trPr>
          <w:trHeight w:val="340"/>
        </w:trPr>
        <w:tc>
          <w:tcPr>
            <w:tcW w:w="427" w:type="dxa"/>
            <w:vAlign w:val="center"/>
          </w:tcPr>
          <w:p w:rsidR="00567C80" w:rsidRPr="00D175F3" w:rsidRDefault="00567C80" w:rsidP="009578E8">
            <w:pPr>
              <w:spacing w:line="360" w:lineRule="exact"/>
              <w:jc w:val="center"/>
              <w:rPr>
                <w:sz w:val="18"/>
                <w:szCs w:val="18"/>
              </w:rPr>
            </w:pPr>
            <w:r w:rsidRPr="00D175F3">
              <w:rPr>
                <w:rFonts w:hint="eastAsia"/>
                <w:sz w:val="18"/>
                <w:szCs w:val="18"/>
              </w:rPr>
              <w:t>序号</w:t>
            </w:r>
          </w:p>
        </w:tc>
        <w:tc>
          <w:tcPr>
            <w:tcW w:w="815" w:type="dxa"/>
            <w:vAlign w:val="center"/>
          </w:tcPr>
          <w:p w:rsidR="00567C80" w:rsidRPr="00D175F3" w:rsidRDefault="00567C80" w:rsidP="009578E8">
            <w:pPr>
              <w:spacing w:line="360" w:lineRule="exact"/>
              <w:jc w:val="center"/>
              <w:rPr>
                <w:sz w:val="18"/>
                <w:szCs w:val="18"/>
              </w:rPr>
            </w:pPr>
            <w:r w:rsidRPr="00D175F3">
              <w:rPr>
                <w:rFonts w:hint="eastAsia"/>
                <w:sz w:val="18"/>
                <w:szCs w:val="18"/>
              </w:rPr>
              <w:t>标准章条编号</w:t>
            </w:r>
          </w:p>
        </w:tc>
        <w:tc>
          <w:tcPr>
            <w:tcW w:w="2835" w:type="dxa"/>
            <w:vAlign w:val="center"/>
          </w:tcPr>
          <w:p w:rsidR="00567C80" w:rsidRPr="00D175F3" w:rsidRDefault="00567C80" w:rsidP="009578E8">
            <w:pPr>
              <w:spacing w:line="360" w:lineRule="exact"/>
              <w:jc w:val="center"/>
              <w:rPr>
                <w:sz w:val="18"/>
                <w:szCs w:val="18"/>
              </w:rPr>
            </w:pPr>
            <w:r w:rsidRPr="00D175F3">
              <w:rPr>
                <w:rFonts w:hint="eastAsia"/>
                <w:sz w:val="18"/>
                <w:szCs w:val="18"/>
              </w:rPr>
              <w:t>意见内容</w:t>
            </w:r>
          </w:p>
        </w:tc>
        <w:tc>
          <w:tcPr>
            <w:tcW w:w="3119" w:type="dxa"/>
            <w:vAlign w:val="center"/>
          </w:tcPr>
          <w:p w:rsidR="00567C80" w:rsidRPr="00D175F3" w:rsidRDefault="00567C80" w:rsidP="009578E8">
            <w:pPr>
              <w:spacing w:line="360" w:lineRule="exact"/>
              <w:jc w:val="center"/>
              <w:rPr>
                <w:sz w:val="18"/>
                <w:szCs w:val="18"/>
              </w:rPr>
            </w:pPr>
            <w:r w:rsidRPr="00D175F3">
              <w:rPr>
                <w:rFonts w:hint="eastAsia"/>
                <w:sz w:val="18"/>
                <w:szCs w:val="18"/>
              </w:rPr>
              <w:t>提出单位</w:t>
            </w:r>
          </w:p>
        </w:tc>
        <w:tc>
          <w:tcPr>
            <w:tcW w:w="850" w:type="dxa"/>
            <w:vAlign w:val="center"/>
          </w:tcPr>
          <w:p w:rsidR="006A59EB" w:rsidRDefault="00567C80" w:rsidP="009578E8">
            <w:pPr>
              <w:spacing w:line="360" w:lineRule="exact"/>
              <w:jc w:val="center"/>
              <w:rPr>
                <w:sz w:val="18"/>
                <w:szCs w:val="18"/>
              </w:rPr>
            </w:pPr>
            <w:r w:rsidRPr="00D175F3">
              <w:rPr>
                <w:rFonts w:hint="eastAsia"/>
                <w:sz w:val="18"/>
                <w:szCs w:val="18"/>
              </w:rPr>
              <w:t>处理</w:t>
            </w:r>
          </w:p>
          <w:p w:rsidR="00567C80" w:rsidRPr="00D175F3" w:rsidRDefault="00567C80" w:rsidP="009578E8">
            <w:pPr>
              <w:spacing w:line="360" w:lineRule="exact"/>
              <w:jc w:val="center"/>
              <w:rPr>
                <w:sz w:val="18"/>
                <w:szCs w:val="18"/>
              </w:rPr>
            </w:pPr>
            <w:r w:rsidRPr="00D175F3">
              <w:rPr>
                <w:rFonts w:hint="eastAsia"/>
                <w:sz w:val="18"/>
                <w:szCs w:val="18"/>
              </w:rPr>
              <w:t>意见</w:t>
            </w:r>
          </w:p>
        </w:tc>
        <w:tc>
          <w:tcPr>
            <w:tcW w:w="427" w:type="dxa"/>
            <w:vAlign w:val="center"/>
          </w:tcPr>
          <w:p w:rsidR="00567C80" w:rsidRPr="00D175F3" w:rsidRDefault="00567C80" w:rsidP="009578E8">
            <w:pPr>
              <w:spacing w:line="360" w:lineRule="exact"/>
              <w:jc w:val="center"/>
              <w:rPr>
                <w:sz w:val="18"/>
                <w:szCs w:val="18"/>
              </w:rPr>
            </w:pPr>
            <w:r w:rsidRPr="00D175F3">
              <w:rPr>
                <w:rFonts w:hint="eastAsia"/>
                <w:sz w:val="18"/>
                <w:szCs w:val="18"/>
              </w:rPr>
              <w:t>备注</w:t>
            </w:r>
          </w:p>
        </w:tc>
      </w:tr>
      <w:tr w:rsidR="00567C80" w:rsidRPr="003952A4" w:rsidTr="006A59EB">
        <w:trPr>
          <w:trHeight w:val="614"/>
        </w:trPr>
        <w:tc>
          <w:tcPr>
            <w:tcW w:w="427" w:type="dxa"/>
          </w:tcPr>
          <w:p w:rsidR="00567C80" w:rsidRPr="00D175F3" w:rsidRDefault="00567C80" w:rsidP="00567C80">
            <w:pPr>
              <w:spacing w:line="360" w:lineRule="exact"/>
              <w:jc w:val="center"/>
              <w:rPr>
                <w:rFonts w:ascii="黑体"/>
                <w:sz w:val="18"/>
                <w:szCs w:val="18"/>
              </w:rPr>
            </w:pPr>
            <w:r w:rsidRPr="00D175F3">
              <w:rPr>
                <w:rFonts w:ascii="黑体" w:hint="eastAsia"/>
                <w:sz w:val="18"/>
                <w:szCs w:val="18"/>
              </w:rPr>
              <w:t>1</w:t>
            </w:r>
          </w:p>
        </w:tc>
        <w:tc>
          <w:tcPr>
            <w:tcW w:w="815" w:type="dxa"/>
          </w:tcPr>
          <w:p w:rsidR="00567C80" w:rsidRPr="00D175F3" w:rsidRDefault="00567C80" w:rsidP="009578E8">
            <w:pPr>
              <w:spacing w:line="360" w:lineRule="exact"/>
              <w:rPr>
                <w:rFonts w:ascii="宋体" w:hAnsi="宋体"/>
                <w:bCs/>
                <w:sz w:val="18"/>
                <w:szCs w:val="18"/>
              </w:rPr>
            </w:pPr>
          </w:p>
        </w:tc>
        <w:tc>
          <w:tcPr>
            <w:tcW w:w="2835" w:type="dxa"/>
          </w:tcPr>
          <w:p w:rsidR="00567C80" w:rsidRPr="00D175F3" w:rsidRDefault="00567C80" w:rsidP="009578E8">
            <w:pPr>
              <w:spacing w:line="360" w:lineRule="exact"/>
              <w:rPr>
                <w:rFonts w:ascii="宋体" w:hAnsi="宋体"/>
                <w:sz w:val="18"/>
                <w:szCs w:val="18"/>
              </w:rPr>
            </w:pPr>
          </w:p>
        </w:tc>
        <w:tc>
          <w:tcPr>
            <w:tcW w:w="3119" w:type="dxa"/>
          </w:tcPr>
          <w:p w:rsidR="00567C80" w:rsidRPr="00D175F3" w:rsidRDefault="00567C80" w:rsidP="009578E8">
            <w:pPr>
              <w:spacing w:line="360" w:lineRule="exact"/>
              <w:rPr>
                <w:sz w:val="18"/>
                <w:szCs w:val="18"/>
              </w:rPr>
            </w:pPr>
          </w:p>
        </w:tc>
        <w:tc>
          <w:tcPr>
            <w:tcW w:w="850" w:type="dxa"/>
            <w:vAlign w:val="center"/>
          </w:tcPr>
          <w:p w:rsidR="00567C80" w:rsidRPr="00D175F3" w:rsidRDefault="00567C80" w:rsidP="009578E8">
            <w:pPr>
              <w:spacing w:line="360" w:lineRule="exact"/>
              <w:jc w:val="center"/>
              <w:rPr>
                <w:sz w:val="18"/>
                <w:szCs w:val="18"/>
              </w:rPr>
            </w:pPr>
          </w:p>
        </w:tc>
        <w:tc>
          <w:tcPr>
            <w:tcW w:w="427" w:type="dxa"/>
            <w:vAlign w:val="center"/>
          </w:tcPr>
          <w:p w:rsidR="00567C80" w:rsidRPr="00D175F3" w:rsidRDefault="00567C80" w:rsidP="009578E8">
            <w:pPr>
              <w:spacing w:line="360" w:lineRule="exact"/>
              <w:jc w:val="left"/>
              <w:rPr>
                <w:sz w:val="18"/>
                <w:szCs w:val="18"/>
              </w:rPr>
            </w:pPr>
          </w:p>
        </w:tc>
      </w:tr>
      <w:tr w:rsidR="003B733D" w:rsidTr="006A59EB">
        <w:trPr>
          <w:trHeight w:val="340"/>
        </w:trPr>
        <w:tc>
          <w:tcPr>
            <w:tcW w:w="427" w:type="dxa"/>
          </w:tcPr>
          <w:p w:rsidR="003B733D" w:rsidRPr="00D175F3" w:rsidRDefault="003B733D" w:rsidP="003B733D">
            <w:pPr>
              <w:spacing w:line="360" w:lineRule="exact"/>
              <w:jc w:val="center"/>
              <w:rPr>
                <w:rFonts w:ascii="黑体"/>
                <w:sz w:val="18"/>
                <w:szCs w:val="18"/>
              </w:rPr>
            </w:pPr>
            <w:r w:rsidRPr="00D175F3">
              <w:rPr>
                <w:rFonts w:ascii="黑体" w:hint="eastAsia"/>
                <w:sz w:val="18"/>
                <w:szCs w:val="18"/>
              </w:rPr>
              <w:t>2</w:t>
            </w:r>
          </w:p>
        </w:tc>
        <w:tc>
          <w:tcPr>
            <w:tcW w:w="815" w:type="dxa"/>
          </w:tcPr>
          <w:p w:rsidR="003B733D" w:rsidRPr="00D175F3" w:rsidRDefault="003B733D" w:rsidP="003B733D">
            <w:pPr>
              <w:spacing w:line="360" w:lineRule="exact"/>
              <w:rPr>
                <w:rFonts w:ascii="宋体" w:hAnsi="宋体"/>
                <w:bCs/>
                <w:sz w:val="18"/>
                <w:szCs w:val="18"/>
              </w:rPr>
            </w:pPr>
          </w:p>
        </w:tc>
        <w:tc>
          <w:tcPr>
            <w:tcW w:w="2835" w:type="dxa"/>
          </w:tcPr>
          <w:p w:rsidR="003B733D" w:rsidRPr="00D175F3" w:rsidRDefault="003B733D" w:rsidP="003B733D">
            <w:pPr>
              <w:jc w:val="center"/>
              <w:rPr>
                <w:sz w:val="18"/>
                <w:szCs w:val="18"/>
              </w:rPr>
            </w:pPr>
          </w:p>
        </w:tc>
        <w:tc>
          <w:tcPr>
            <w:tcW w:w="3119" w:type="dxa"/>
          </w:tcPr>
          <w:p w:rsidR="003B733D" w:rsidRPr="00D175F3" w:rsidRDefault="003B733D" w:rsidP="003B733D">
            <w:pPr>
              <w:spacing w:line="360" w:lineRule="exact"/>
              <w:rPr>
                <w:sz w:val="18"/>
                <w:szCs w:val="18"/>
              </w:rPr>
            </w:pPr>
          </w:p>
        </w:tc>
        <w:tc>
          <w:tcPr>
            <w:tcW w:w="850" w:type="dxa"/>
            <w:vAlign w:val="center"/>
          </w:tcPr>
          <w:p w:rsidR="003B733D" w:rsidRPr="00D175F3" w:rsidRDefault="003B733D" w:rsidP="003B733D">
            <w:pPr>
              <w:spacing w:line="360" w:lineRule="exact"/>
              <w:rPr>
                <w:rFonts w:ascii="宋体" w:hAnsi="宋体"/>
                <w:sz w:val="18"/>
                <w:szCs w:val="18"/>
              </w:rPr>
            </w:pPr>
          </w:p>
        </w:tc>
        <w:tc>
          <w:tcPr>
            <w:tcW w:w="427" w:type="dxa"/>
            <w:vAlign w:val="center"/>
          </w:tcPr>
          <w:p w:rsidR="003B733D" w:rsidRPr="00D175F3" w:rsidRDefault="003B733D" w:rsidP="003B733D">
            <w:pPr>
              <w:spacing w:line="360" w:lineRule="exact"/>
              <w:rPr>
                <w:sz w:val="18"/>
                <w:szCs w:val="18"/>
              </w:rPr>
            </w:pPr>
          </w:p>
        </w:tc>
      </w:tr>
      <w:tr w:rsidR="003B733D" w:rsidTr="006A59EB">
        <w:trPr>
          <w:trHeight w:val="340"/>
        </w:trPr>
        <w:tc>
          <w:tcPr>
            <w:tcW w:w="427" w:type="dxa"/>
          </w:tcPr>
          <w:p w:rsidR="003B733D" w:rsidRPr="00D175F3" w:rsidRDefault="003B733D" w:rsidP="003B733D">
            <w:pPr>
              <w:spacing w:line="360" w:lineRule="exact"/>
              <w:jc w:val="center"/>
              <w:rPr>
                <w:rFonts w:ascii="黑体"/>
                <w:sz w:val="18"/>
                <w:szCs w:val="18"/>
              </w:rPr>
            </w:pPr>
            <w:r w:rsidRPr="00D175F3">
              <w:rPr>
                <w:rFonts w:ascii="黑体" w:hint="eastAsia"/>
                <w:sz w:val="18"/>
                <w:szCs w:val="18"/>
              </w:rPr>
              <w:t>3</w:t>
            </w:r>
          </w:p>
        </w:tc>
        <w:tc>
          <w:tcPr>
            <w:tcW w:w="815" w:type="dxa"/>
          </w:tcPr>
          <w:p w:rsidR="003B733D" w:rsidRPr="00D175F3" w:rsidRDefault="003B733D" w:rsidP="003B733D">
            <w:pPr>
              <w:spacing w:line="360" w:lineRule="exact"/>
              <w:rPr>
                <w:sz w:val="18"/>
                <w:szCs w:val="18"/>
              </w:rPr>
            </w:pPr>
          </w:p>
        </w:tc>
        <w:tc>
          <w:tcPr>
            <w:tcW w:w="2835" w:type="dxa"/>
          </w:tcPr>
          <w:p w:rsidR="003B733D" w:rsidRPr="00D175F3" w:rsidRDefault="003B733D" w:rsidP="003B733D">
            <w:pPr>
              <w:jc w:val="center"/>
              <w:rPr>
                <w:sz w:val="18"/>
                <w:szCs w:val="18"/>
              </w:rPr>
            </w:pPr>
          </w:p>
        </w:tc>
        <w:tc>
          <w:tcPr>
            <w:tcW w:w="3119" w:type="dxa"/>
          </w:tcPr>
          <w:p w:rsidR="003B733D" w:rsidRPr="00D175F3" w:rsidRDefault="003B733D" w:rsidP="003B733D">
            <w:pPr>
              <w:spacing w:line="360" w:lineRule="exact"/>
              <w:rPr>
                <w:sz w:val="18"/>
                <w:szCs w:val="18"/>
              </w:rPr>
            </w:pPr>
          </w:p>
        </w:tc>
        <w:tc>
          <w:tcPr>
            <w:tcW w:w="850" w:type="dxa"/>
            <w:vAlign w:val="center"/>
          </w:tcPr>
          <w:p w:rsidR="003B733D" w:rsidRPr="00D175F3" w:rsidRDefault="003B733D" w:rsidP="003B733D">
            <w:pPr>
              <w:spacing w:line="360" w:lineRule="exact"/>
              <w:jc w:val="center"/>
              <w:rPr>
                <w:rFonts w:ascii="宋体" w:hAnsi="宋体"/>
                <w:sz w:val="18"/>
                <w:szCs w:val="18"/>
              </w:rPr>
            </w:pPr>
          </w:p>
        </w:tc>
        <w:tc>
          <w:tcPr>
            <w:tcW w:w="427" w:type="dxa"/>
          </w:tcPr>
          <w:p w:rsidR="003B733D" w:rsidRPr="00D175F3" w:rsidRDefault="003B733D" w:rsidP="003B733D">
            <w:pPr>
              <w:spacing w:line="360" w:lineRule="exact"/>
              <w:rPr>
                <w:sz w:val="18"/>
                <w:szCs w:val="18"/>
              </w:rPr>
            </w:pPr>
          </w:p>
        </w:tc>
      </w:tr>
      <w:tr w:rsidR="003B733D" w:rsidTr="006A59EB">
        <w:trPr>
          <w:trHeight w:val="340"/>
        </w:trPr>
        <w:tc>
          <w:tcPr>
            <w:tcW w:w="427" w:type="dxa"/>
          </w:tcPr>
          <w:p w:rsidR="003B733D" w:rsidRPr="00D175F3" w:rsidRDefault="003B733D" w:rsidP="003B733D">
            <w:pPr>
              <w:spacing w:line="360" w:lineRule="exact"/>
              <w:jc w:val="center"/>
              <w:rPr>
                <w:rFonts w:ascii="黑体"/>
                <w:sz w:val="18"/>
                <w:szCs w:val="18"/>
              </w:rPr>
            </w:pPr>
            <w:r w:rsidRPr="00D175F3">
              <w:rPr>
                <w:rFonts w:ascii="黑体" w:hint="eastAsia"/>
                <w:sz w:val="18"/>
                <w:szCs w:val="18"/>
              </w:rPr>
              <w:t>4</w:t>
            </w:r>
          </w:p>
        </w:tc>
        <w:tc>
          <w:tcPr>
            <w:tcW w:w="815" w:type="dxa"/>
          </w:tcPr>
          <w:p w:rsidR="003B733D" w:rsidRPr="00D175F3" w:rsidRDefault="003B733D" w:rsidP="003B733D">
            <w:pPr>
              <w:spacing w:line="360" w:lineRule="exact"/>
              <w:rPr>
                <w:sz w:val="18"/>
                <w:szCs w:val="18"/>
              </w:rPr>
            </w:pPr>
          </w:p>
        </w:tc>
        <w:tc>
          <w:tcPr>
            <w:tcW w:w="2835" w:type="dxa"/>
          </w:tcPr>
          <w:p w:rsidR="003B733D" w:rsidRPr="00D175F3" w:rsidRDefault="003B733D" w:rsidP="003B733D">
            <w:pPr>
              <w:jc w:val="center"/>
              <w:rPr>
                <w:sz w:val="18"/>
                <w:szCs w:val="18"/>
              </w:rPr>
            </w:pPr>
          </w:p>
        </w:tc>
        <w:tc>
          <w:tcPr>
            <w:tcW w:w="3119" w:type="dxa"/>
          </w:tcPr>
          <w:p w:rsidR="003B733D" w:rsidRPr="00D175F3" w:rsidRDefault="003B733D" w:rsidP="003B733D">
            <w:pPr>
              <w:spacing w:line="360" w:lineRule="exact"/>
              <w:rPr>
                <w:sz w:val="18"/>
                <w:szCs w:val="18"/>
              </w:rPr>
            </w:pPr>
          </w:p>
        </w:tc>
        <w:tc>
          <w:tcPr>
            <w:tcW w:w="850" w:type="dxa"/>
            <w:vAlign w:val="center"/>
          </w:tcPr>
          <w:p w:rsidR="003B733D" w:rsidRPr="00D175F3" w:rsidRDefault="003B733D" w:rsidP="003B733D">
            <w:pPr>
              <w:spacing w:line="360" w:lineRule="exact"/>
              <w:jc w:val="center"/>
              <w:rPr>
                <w:rFonts w:ascii="宋体" w:hAnsi="宋体"/>
                <w:sz w:val="18"/>
                <w:szCs w:val="18"/>
              </w:rPr>
            </w:pPr>
          </w:p>
        </w:tc>
        <w:tc>
          <w:tcPr>
            <w:tcW w:w="427" w:type="dxa"/>
          </w:tcPr>
          <w:p w:rsidR="003B733D" w:rsidRPr="00D175F3" w:rsidRDefault="003B733D" w:rsidP="003B733D">
            <w:pPr>
              <w:spacing w:line="360" w:lineRule="exact"/>
              <w:rPr>
                <w:sz w:val="18"/>
                <w:szCs w:val="18"/>
              </w:rPr>
            </w:pPr>
          </w:p>
        </w:tc>
      </w:tr>
      <w:tr w:rsidR="003B733D" w:rsidTr="006A59EB">
        <w:trPr>
          <w:trHeight w:val="340"/>
        </w:trPr>
        <w:tc>
          <w:tcPr>
            <w:tcW w:w="427" w:type="dxa"/>
          </w:tcPr>
          <w:p w:rsidR="003B733D" w:rsidRPr="00D175F3" w:rsidRDefault="003B733D" w:rsidP="003B733D">
            <w:pPr>
              <w:spacing w:line="360" w:lineRule="exact"/>
              <w:jc w:val="center"/>
              <w:rPr>
                <w:rFonts w:ascii="黑体"/>
                <w:sz w:val="18"/>
                <w:szCs w:val="18"/>
              </w:rPr>
            </w:pPr>
            <w:r w:rsidRPr="00D175F3">
              <w:rPr>
                <w:rFonts w:ascii="黑体" w:hint="eastAsia"/>
                <w:sz w:val="18"/>
                <w:szCs w:val="18"/>
              </w:rPr>
              <w:t>5</w:t>
            </w:r>
          </w:p>
        </w:tc>
        <w:tc>
          <w:tcPr>
            <w:tcW w:w="815" w:type="dxa"/>
          </w:tcPr>
          <w:p w:rsidR="003B733D" w:rsidRPr="00D175F3" w:rsidRDefault="003B733D" w:rsidP="003B733D">
            <w:pPr>
              <w:spacing w:line="360" w:lineRule="exact"/>
              <w:rPr>
                <w:sz w:val="18"/>
                <w:szCs w:val="18"/>
              </w:rPr>
            </w:pPr>
          </w:p>
        </w:tc>
        <w:tc>
          <w:tcPr>
            <w:tcW w:w="2835" w:type="dxa"/>
          </w:tcPr>
          <w:p w:rsidR="003B733D" w:rsidRPr="00D175F3" w:rsidRDefault="003B733D" w:rsidP="003B733D">
            <w:pPr>
              <w:jc w:val="center"/>
              <w:rPr>
                <w:sz w:val="18"/>
                <w:szCs w:val="18"/>
              </w:rPr>
            </w:pPr>
          </w:p>
        </w:tc>
        <w:tc>
          <w:tcPr>
            <w:tcW w:w="3119" w:type="dxa"/>
          </w:tcPr>
          <w:p w:rsidR="003B733D" w:rsidRPr="00D175F3" w:rsidRDefault="003B733D" w:rsidP="003B733D">
            <w:pPr>
              <w:rPr>
                <w:sz w:val="18"/>
                <w:szCs w:val="18"/>
              </w:rPr>
            </w:pPr>
          </w:p>
        </w:tc>
        <w:tc>
          <w:tcPr>
            <w:tcW w:w="850" w:type="dxa"/>
            <w:vAlign w:val="center"/>
          </w:tcPr>
          <w:p w:rsidR="003B733D" w:rsidRPr="00D175F3" w:rsidRDefault="003B733D" w:rsidP="003B733D">
            <w:pPr>
              <w:spacing w:line="360" w:lineRule="exact"/>
              <w:jc w:val="center"/>
              <w:rPr>
                <w:rFonts w:ascii="宋体" w:hAnsi="宋体"/>
                <w:sz w:val="18"/>
                <w:szCs w:val="18"/>
              </w:rPr>
            </w:pPr>
          </w:p>
        </w:tc>
        <w:tc>
          <w:tcPr>
            <w:tcW w:w="427" w:type="dxa"/>
          </w:tcPr>
          <w:p w:rsidR="003B733D" w:rsidRPr="00D175F3" w:rsidRDefault="003B733D" w:rsidP="003B733D">
            <w:pPr>
              <w:spacing w:line="360" w:lineRule="exact"/>
              <w:rPr>
                <w:sz w:val="18"/>
                <w:szCs w:val="18"/>
              </w:rPr>
            </w:pPr>
          </w:p>
        </w:tc>
      </w:tr>
      <w:tr w:rsidR="00567C80" w:rsidTr="006A59EB">
        <w:trPr>
          <w:trHeight w:val="340"/>
        </w:trPr>
        <w:tc>
          <w:tcPr>
            <w:tcW w:w="427" w:type="dxa"/>
          </w:tcPr>
          <w:p w:rsidR="00567C80" w:rsidRPr="00D175F3" w:rsidRDefault="00567C80" w:rsidP="00567C80">
            <w:pPr>
              <w:spacing w:line="360" w:lineRule="exact"/>
              <w:jc w:val="center"/>
              <w:rPr>
                <w:rFonts w:ascii="黑体"/>
                <w:sz w:val="18"/>
                <w:szCs w:val="18"/>
              </w:rPr>
            </w:pPr>
            <w:r w:rsidRPr="00D175F3">
              <w:rPr>
                <w:rFonts w:ascii="黑体" w:hint="eastAsia"/>
                <w:sz w:val="18"/>
                <w:szCs w:val="18"/>
              </w:rPr>
              <w:lastRenderedPageBreak/>
              <w:t>6</w:t>
            </w:r>
          </w:p>
        </w:tc>
        <w:tc>
          <w:tcPr>
            <w:tcW w:w="815" w:type="dxa"/>
          </w:tcPr>
          <w:p w:rsidR="00567C80" w:rsidRPr="00D175F3" w:rsidRDefault="00567C80" w:rsidP="009578E8">
            <w:pPr>
              <w:spacing w:line="360" w:lineRule="exact"/>
              <w:rPr>
                <w:sz w:val="18"/>
                <w:szCs w:val="18"/>
              </w:rPr>
            </w:pPr>
          </w:p>
        </w:tc>
        <w:tc>
          <w:tcPr>
            <w:tcW w:w="2835" w:type="dxa"/>
          </w:tcPr>
          <w:p w:rsidR="00567C80" w:rsidRPr="00D175F3" w:rsidRDefault="00567C80" w:rsidP="006A59EB">
            <w:pPr>
              <w:jc w:val="center"/>
              <w:rPr>
                <w:sz w:val="18"/>
                <w:szCs w:val="18"/>
              </w:rPr>
            </w:pPr>
          </w:p>
        </w:tc>
        <w:tc>
          <w:tcPr>
            <w:tcW w:w="3119" w:type="dxa"/>
          </w:tcPr>
          <w:p w:rsidR="00567C80" w:rsidRPr="00D175F3" w:rsidRDefault="00567C80" w:rsidP="009578E8">
            <w:pPr>
              <w:rPr>
                <w:sz w:val="18"/>
                <w:szCs w:val="18"/>
              </w:rPr>
            </w:pPr>
          </w:p>
        </w:tc>
        <w:tc>
          <w:tcPr>
            <w:tcW w:w="850" w:type="dxa"/>
            <w:vAlign w:val="center"/>
          </w:tcPr>
          <w:p w:rsidR="00567C80" w:rsidRPr="00D175F3" w:rsidRDefault="00567C80" w:rsidP="009578E8">
            <w:pPr>
              <w:spacing w:line="360" w:lineRule="exact"/>
              <w:jc w:val="center"/>
              <w:rPr>
                <w:rFonts w:ascii="宋体" w:hAnsi="宋体"/>
                <w:sz w:val="18"/>
                <w:szCs w:val="18"/>
              </w:rPr>
            </w:pPr>
          </w:p>
        </w:tc>
        <w:tc>
          <w:tcPr>
            <w:tcW w:w="427" w:type="dxa"/>
          </w:tcPr>
          <w:p w:rsidR="00567C80" w:rsidRPr="00D175F3" w:rsidRDefault="00567C80" w:rsidP="009578E8">
            <w:pPr>
              <w:spacing w:line="360" w:lineRule="exact"/>
              <w:rPr>
                <w:sz w:val="18"/>
                <w:szCs w:val="18"/>
              </w:rPr>
            </w:pPr>
          </w:p>
        </w:tc>
      </w:tr>
      <w:tr w:rsidR="00567C80" w:rsidTr="006A59EB">
        <w:trPr>
          <w:trHeight w:val="340"/>
        </w:trPr>
        <w:tc>
          <w:tcPr>
            <w:tcW w:w="427" w:type="dxa"/>
          </w:tcPr>
          <w:p w:rsidR="00567C80" w:rsidRPr="00D175F3" w:rsidRDefault="00567C80" w:rsidP="00567C80">
            <w:pPr>
              <w:spacing w:line="360" w:lineRule="exact"/>
              <w:jc w:val="center"/>
              <w:rPr>
                <w:rFonts w:ascii="黑体"/>
                <w:sz w:val="18"/>
                <w:szCs w:val="18"/>
              </w:rPr>
            </w:pPr>
            <w:r w:rsidRPr="00D175F3">
              <w:rPr>
                <w:rFonts w:ascii="黑体" w:hint="eastAsia"/>
                <w:sz w:val="18"/>
                <w:szCs w:val="18"/>
              </w:rPr>
              <w:t>7</w:t>
            </w:r>
          </w:p>
        </w:tc>
        <w:tc>
          <w:tcPr>
            <w:tcW w:w="815" w:type="dxa"/>
          </w:tcPr>
          <w:p w:rsidR="00567C80" w:rsidRPr="00D175F3" w:rsidRDefault="00567C80" w:rsidP="009578E8">
            <w:pPr>
              <w:spacing w:line="360" w:lineRule="exact"/>
              <w:rPr>
                <w:sz w:val="18"/>
                <w:szCs w:val="18"/>
              </w:rPr>
            </w:pPr>
          </w:p>
        </w:tc>
        <w:tc>
          <w:tcPr>
            <w:tcW w:w="2835" w:type="dxa"/>
          </w:tcPr>
          <w:p w:rsidR="00567C80" w:rsidRPr="00D175F3" w:rsidRDefault="00567C80" w:rsidP="006A59EB">
            <w:pPr>
              <w:jc w:val="center"/>
              <w:rPr>
                <w:sz w:val="18"/>
                <w:szCs w:val="18"/>
              </w:rPr>
            </w:pPr>
          </w:p>
        </w:tc>
        <w:tc>
          <w:tcPr>
            <w:tcW w:w="3119" w:type="dxa"/>
          </w:tcPr>
          <w:p w:rsidR="00567C80" w:rsidRPr="00D175F3" w:rsidRDefault="00567C80" w:rsidP="009578E8">
            <w:pPr>
              <w:spacing w:line="360" w:lineRule="exact"/>
              <w:rPr>
                <w:sz w:val="18"/>
                <w:szCs w:val="18"/>
              </w:rPr>
            </w:pPr>
          </w:p>
        </w:tc>
        <w:tc>
          <w:tcPr>
            <w:tcW w:w="850" w:type="dxa"/>
            <w:vAlign w:val="center"/>
          </w:tcPr>
          <w:p w:rsidR="00567C80" w:rsidRPr="00D175F3" w:rsidRDefault="00567C80" w:rsidP="009578E8">
            <w:pPr>
              <w:spacing w:line="360" w:lineRule="exact"/>
              <w:jc w:val="center"/>
              <w:rPr>
                <w:rFonts w:ascii="宋体" w:hAnsi="宋体"/>
                <w:sz w:val="18"/>
                <w:szCs w:val="18"/>
              </w:rPr>
            </w:pPr>
          </w:p>
        </w:tc>
        <w:tc>
          <w:tcPr>
            <w:tcW w:w="427" w:type="dxa"/>
          </w:tcPr>
          <w:p w:rsidR="00567C80" w:rsidRPr="00D175F3" w:rsidRDefault="00567C80" w:rsidP="009578E8">
            <w:pPr>
              <w:spacing w:line="360" w:lineRule="exact"/>
              <w:rPr>
                <w:sz w:val="18"/>
                <w:szCs w:val="18"/>
              </w:rPr>
            </w:pPr>
          </w:p>
        </w:tc>
      </w:tr>
      <w:tr w:rsidR="00567C80" w:rsidTr="006A59EB">
        <w:trPr>
          <w:trHeight w:val="340"/>
        </w:trPr>
        <w:tc>
          <w:tcPr>
            <w:tcW w:w="427" w:type="dxa"/>
          </w:tcPr>
          <w:p w:rsidR="00567C80" w:rsidRPr="00D175F3" w:rsidRDefault="00567C80" w:rsidP="00567C80">
            <w:pPr>
              <w:spacing w:line="360" w:lineRule="exact"/>
              <w:jc w:val="center"/>
              <w:rPr>
                <w:rFonts w:ascii="黑体"/>
                <w:sz w:val="18"/>
                <w:szCs w:val="18"/>
              </w:rPr>
            </w:pPr>
            <w:r w:rsidRPr="00D175F3">
              <w:rPr>
                <w:rFonts w:ascii="黑体" w:hint="eastAsia"/>
                <w:sz w:val="18"/>
                <w:szCs w:val="18"/>
              </w:rPr>
              <w:t>8</w:t>
            </w:r>
          </w:p>
        </w:tc>
        <w:tc>
          <w:tcPr>
            <w:tcW w:w="815" w:type="dxa"/>
          </w:tcPr>
          <w:p w:rsidR="00567C80" w:rsidRPr="00D175F3" w:rsidRDefault="00567C80" w:rsidP="009578E8">
            <w:pPr>
              <w:spacing w:line="360" w:lineRule="exact"/>
              <w:rPr>
                <w:sz w:val="18"/>
                <w:szCs w:val="18"/>
              </w:rPr>
            </w:pPr>
          </w:p>
        </w:tc>
        <w:tc>
          <w:tcPr>
            <w:tcW w:w="2835" w:type="dxa"/>
          </w:tcPr>
          <w:p w:rsidR="00567C80" w:rsidRPr="00D175F3" w:rsidRDefault="00567C80" w:rsidP="006A59EB">
            <w:pPr>
              <w:jc w:val="center"/>
              <w:rPr>
                <w:sz w:val="18"/>
                <w:szCs w:val="18"/>
              </w:rPr>
            </w:pPr>
          </w:p>
        </w:tc>
        <w:tc>
          <w:tcPr>
            <w:tcW w:w="3119" w:type="dxa"/>
          </w:tcPr>
          <w:p w:rsidR="00567C80" w:rsidRPr="00D175F3" w:rsidRDefault="00567C80" w:rsidP="009578E8">
            <w:pPr>
              <w:rPr>
                <w:color w:val="0070C0"/>
                <w:sz w:val="18"/>
                <w:szCs w:val="18"/>
              </w:rPr>
            </w:pPr>
          </w:p>
        </w:tc>
        <w:tc>
          <w:tcPr>
            <w:tcW w:w="850" w:type="dxa"/>
            <w:vAlign w:val="center"/>
          </w:tcPr>
          <w:p w:rsidR="00567C80" w:rsidRPr="00D175F3" w:rsidRDefault="00567C80" w:rsidP="009578E8">
            <w:pPr>
              <w:spacing w:line="360" w:lineRule="exact"/>
              <w:jc w:val="center"/>
              <w:rPr>
                <w:rFonts w:ascii="宋体" w:hAnsi="宋体"/>
                <w:sz w:val="18"/>
                <w:szCs w:val="18"/>
              </w:rPr>
            </w:pPr>
          </w:p>
        </w:tc>
        <w:tc>
          <w:tcPr>
            <w:tcW w:w="427" w:type="dxa"/>
          </w:tcPr>
          <w:p w:rsidR="00567C80" w:rsidRPr="00D175F3" w:rsidRDefault="00567C80" w:rsidP="009578E8">
            <w:pPr>
              <w:spacing w:line="360" w:lineRule="exact"/>
              <w:rPr>
                <w:sz w:val="18"/>
                <w:szCs w:val="18"/>
              </w:rPr>
            </w:pPr>
          </w:p>
        </w:tc>
      </w:tr>
      <w:tr w:rsidR="00567C80" w:rsidTr="006A59EB">
        <w:trPr>
          <w:trHeight w:val="340"/>
        </w:trPr>
        <w:tc>
          <w:tcPr>
            <w:tcW w:w="427" w:type="dxa"/>
          </w:tcPr>
          <w:p w:rsidR="00567C80" w:rsidRPr="00D175F3" w:rsidRDefault="00567C80" w:rsidP="00567C80">
            <w:pPr>
              <w:spacing w:line="360" w:lineRule="exact"/>
              <w:jc w:val="center"/>
              <w:rPr>
                <w:rFonts w:ascii="黑体"/>
                <w:sz w:val="18"/>
                <w:szCs w:val="18"/>
              </w:rPr>
            </w:pPr>
            <w:r w:rsidRPr="00D175F3">
              <w:rPr>
                <w:rFonts w:ascii="黑体" w:hint="eastAsia"/>
                <w:sz w:val="18"/>
                <w:szCs w:val="18"/>
              </w:rPr>
              <w:t>9</w:t>
            </w:r>
          </w:p>
        </w:tc>
        <w:tc>
          <w:tcPr>
            <w:tcW w:w="815" w:type="dxa"/>
          </w:tcPr>
          <w:p w:rsidR="00567C80" w:rsidRPr="00D175F3" w:rsidRDefault="00567C80" w:rsidP="009578E8">
            <w:pPr>
              <w:spacing w:line="360" w:lineRule="exact"/>
              <w:rPr>
                <w:sz w:val="18"/>
                <w:szCs w:val="18"/>
              </w:rPr>
            </w:pPr>
          </w:p>
        </w:tc>
        <w:tc>
          <w:tcPr>
            <w:tcW w:w="2835" w:type="dxa"/>
          </w:tcPr>
          <w:p w:rsidR="00567C80" w:rsidRPr="00D175F3" w:rsidRDefault="00567C80" w:rsidP="006A59EB">
            <w:pPr>
              <w:jc w:val="center"/>
              <w:rPr>
                <w:sz w:val="18"/>
                <w:szCs w:val="18"/>
              </w:rPr>
            </w:pPr>
          </w:p>
        </w:tc>
        <w:tc>
          <w:tcPr>
            <w:tcW w:w="3119" w:type="dxa"/>
          </w:tcPr>
          <w:p w:rsidR="00567C80" w:rsidRPr="00D175F3" w:rsidRDefault="00567C80" w:rsidP="009578E8">
            <w:pPr>
              <w:spacing w:line="360" w:lineRule="exact"/>
              <w:rPr>
                <w:rFonts w:ascii="宋体" w:hAnsi="宋体"/>
                <w:sz w:val="18"/>
                <w:szCs w:val="18"/>
              </w:rPr>
            </w:pPr>
          </w:p>
        </w:tc>
        <w:tc>
          <w:tcPr>
            <w:tcW w:w="850" w:type="dxa"/>
            <w:vAlign w:val="center"/>
          </w:tcPr>
          <w:p w:rsidR="00567C80" w:rsidRPr="00D175F3" w:rsidRDefault="00567C80" w:rsidP="009578E8">
            <w:pPr>
              <w:spacing w:line="360" w:lineRule="exact"/>
              <w:jc w:val="center"/>
              <w:rPr>
                <w:rFonts w:ascii="宋体" w:hAnsi="宋体"/>
                <w:sz w:val="18"/>
                <w:szCs w:val="18"/>
              </w:rPr>
            </w:pPr>
          </w:p>
        </w:tc>
        <w:tc>
          <w:tcPr>
            <w:tcW w:w="427" w:type="dxa"/>
          </w:tcPr>
          <w:p w:rsidR="00567C80" w:rsidRPr="00D175F3" w:rsidRDefault="00567C80" w:rsidP="009578E8">
            <w:pPr>
              <w:spacing w:line="360" w:lineRule="exact"/>
              <w:rPr>
                <w:sz w:val="18"/>
                <w:szCs w:val="18"/>
              </w:rPr>
            </w:pPr>
          </w:p>
        </w:tc>
      </w:tr>
      <w:tr w:rsidR="00567C80" w:rsidTr="006A59EB">
        <w:trPr>
          <w:trHeight w:val="340"/>
        </w:trPr>
        <w:tc>
          <w:tcPr>
            <w:tcW w:w="427" w:type="dxa"/>
          </w:tcPr>
          <w:p w:rsidR="00567C80" w:rsidRPr="00D175F3" w:rsidRDefault="00567C80" w:rsidP="00567C80">
            <w:pPr>
              <w:spacing w:line="360" w:lineRule="exact"/>
              <w:jc w:val="center"/>
              <w:rPr>
                <w:rFonts w:ascii="黑体"/>
                <w:sz w:val="18"/>
                <w:szCs w:val="18"/>
              </w:rPr>
            </w:pPr>
            <w:r w:rsidRPr="00D175F3">
              <w:rPr>
                <w:rFonts w:ascii="黑体" w:hint="eastAsia"/>
                <w:sz w:val="18"/>
                <w:szCs w:val="18"/>
              </w:rPr>
              <w:t>10</w:t>
            </w:r>
          </w:p>
        </w:tc>
        <w:tc>
          <w:tcPr>
            <w:tcW w:w="815" w:type="dxa"/>
          </w:tcPr>
          <w:p w:rsidR="00567C80" w:rsidRPr="00D175F3" w:rsidRDefault="00567C80" w:rsidP="009578E8">
            <w:pPr>
              <w:spacing w:line="360" w:lineRule="exact"/>
              <w:rPr>
                <w:sz w:val="18"/>
                <w:szCs w:val="18"/>
              </w:rPr>
            </w:pPr>
          </w:p>
        </w:tc>
        <w:tc>
          <w:tcPr>
            <w:tcW w:w="2835" w:type="dxa"/>
          </w:tcPr>
          <w:p w:rsidR="00567C80" w:rsidRPr="00D175F3" w:rsidRDefault="00567C80" w:rsidP="006A59EB">
            <w:pPr>
              <w:jc w:val="center"/>
              <w:rPr>
                <w:sz w:val="18"/>
                <w:szCs w:val="18"/>
              </w:rPr>
            </w:pPr>
            <w:r w:rsidRPr="00D175F3">
              <w:rPr>
                <w:sz w:val="18"/>
                <w:szCs w:val="18"/>
              </w:rPr>
              <w:t>回函无意见</w:t>
            </w:r>
          </w:p>
        </w:tc>
        <w:tc>
          <w:tcPr>
            <w:tcW w:w="3119" w:type="dxa"/>
          </w:tcPr>
          <w:p w:rsidR="00567C80" w:rsidRPr="00D175F3" w:rsidRDefault="00567C80" w:rsidP="009578E8">
            <w:pPr>
              <w:spacing w:line="360" w:lineRule="exact"/>
              <w:rPr>
                <w:sz w:val="18"/>
                <w:szCs w:val="18"/>
              </w:rPr>
            </w:pPr>
          </w:p>
        </w:tc>
        <w:tc>
          <w:tcPr>
            <w:tcW w:w="850" w:type="dxa"/>
            <w:vAlign w:val="center"/>
          </w:tcPr>
          <w:p w:rsidR="00567C80" w:rsidRPr="00D175F3" w:rsidRDefault="00567C80" w:rsidP="009578E8">
            <w:pPr>
              <w:spacing w:line="360" w:lineRule="exact"/>
              <w:jc w:val="center"/>
              <w:rPr>
                <w:rFonts w:ascii="宋体" w:hAnsi="宋体"/>
                <w:sz w:val="18"/>
                <w:szCs w:val="18"/>
              </w:rPr>
            </w:pPr>
          </w:p>
        </w:tc>
        <w:tc>
          <w:tcPr>
            <w:tcW w:w="427" w:type="dxa"/>
          </w:tcPr>
          <w:p w:rsidR="00567C80" w:rsidRPr="00D175F3" w:rsidRDefault="00567C80" w:rsidP="009578E8">
            <w:pPr>
              <w:spacing w:line="360" w:lineRule="exact"/>
              <w:rPr>
                <w:sz w:val="18"/>
                <w:szCs w:val="18"/>
              </w:rPr>
            </w:pPr>
          </w:p>
        </w:tc>
      </w:tr>
      <w:tr w:rsidR="00567C80" w:rsidTr="006A59EB">
        <w:trPr>
          <w:trHeight w:val="340"/>
        </w:trPr>
        <w:tc>
          <w:tcPr>
            <w:tcW w:w="427" w:type="dxa"/>
          </w:tcPr>
          <w:p w:rsidR="00567C80" w:rsidRPr="00D175F3" w:rsidRDefault="00567C80" w:rsidP="00567C80">
            <w:pPr>
              <w:spacing w:line="360" w:lineRule="exact"/>
              <w:jc w:val="center"/>
              <w:rPr>
                <w:rFonts w:ascii="黑体"/>
                <w:sz w:val="18"/>
                <w:szCs w:val="18"/>
              </w:rPr>
            </w:pPr>
            <w:r w:rsidRPr="00D175F3">
              <w:rPr>
                <w:rFonts w:ascii="黑体" w:hint="eastAsia"/>
                <w:sz w:val="18"/>
                <w:szCs w:val="18"/>
              </w:rPr>
              <w:t>11</w:t>
            </w:r>
          </w:p>
        </w:tc>
        <w:tc>
          <w:tcPr>
            <w:tcW w:w="815" w:type="dxa"/>
          </w:tcPr>
          <w:p w:rsidR="00567C80" w:rsidRPr="00D175F3" w:rsidRDefault="00567C80" w:rsidP="009578E8">
            <w:pPr>
              <w:spacing w:line="360" w:lineRule="exact"/>
              <w:rPr>
                <w:sz w:val="18"/>
                <w:szCs w:val="18"/>
              </w:rPr>
            </w:pPr>
          </w:p>
        </w:tc>
        <w:tc>
          <w:tcPr>
            <w:tcW w:w="2835" w:type="dxa"/>
          </w:tcPr>
          <w:p w:rsidR="00567C80" w:rsidRPr="00D175F3" w:rsidRDefault="00567C80" w:rsidP="006A59EB">
            <w:pPr>
              <w:jc w:val="center"/>
              <w:rPr>
                <w:sz w:val="18"/>
                <w:szCs w:val="18"/>
              </w:rPr>
            </w:pPr>
            <w:r w:rsidRPr="00D175F3">
              <w:rPr>
                <w:sz w:val="18"/>
                <w:szCs w:val="18"/>
              </w:rPr>
              <w:t>回函无意见</w:t>
            </w:r>
          </w:p>
        </w:tc>
        <w:tc>
          <w:tcPr>
            <w:tcW w:w="3119" w:type="dxa"/>
          </w:tcPr>
          <w:p w:rsidR="00567C80" w:rsidRPr="00D175F3" w:rsidRDefault="00567C80" w:rsidP="009578E8">
            <w:pPr>
              <w:spacing w:line="360" w:lineRule="exact"/>
              <w:rPr>
                <w:sz w:val="18"/>
                <w:szCs w:val="18"/>
              </w:rPr>
            </w:pPr>
          </w:p>
        </w:tc>
        <w:tc>
          <w:tcPr>
            <w:tcW w:w="850" w:type="dxa"/>
            <w:vAlign w:val="center"/>
          </w:tcPr>
          <w:p w:rsidR="00567C80" w:rsidRPr="00D175F3" w:rsidRDefault="00567C80" w:rsidP="009578E8">
            <w:pPr>
              <w:spacing w:line="360" w:lineRule="exact"/>
              <w:jc w:val="center"/>
              <w:rPr>
                <w:rFonts w:ascii="宋体" w:hAnsi="宋体"/>
                <w:sz w:val="18"/>
                <w:szCs w:val="18"/>
              </w:rPr>
            </w:pPr>
          </w:p>
        </w:tc>
        <w:tc>
          <w:tcPr>
            <w:tcW w:w="427" w:type="dxa"/>
          </w:tcPr>
          <w:p w:rsidR="00567C80" w:rsidRPr="00D175F3" w:rsidRDefault="00567C80" w:rsidP="009578E8">
            <w:pPr>
              <w:spacing w:line="360" w:lineRule="exact"/>
              <w:rPr>
                <w:sz w:val="18"/>
                <w:szCs w:val="18"/>
              </w:rPr>
            </w:pPr>
          </w:p>
        </w:tc>
      </w:tr>
      <w:tr w:rsidR="00567C80" w:rsidTr="006A59EB">
        <w:trPr>
          <w:trHeight w:val="340"/>
        </w:trPr>
        <w:tc>
          <w:tcPr>
            <w:tcW w:w="427" w:type="dxa"/>
          </w:tcPr>
          <w:p w:rsidR="00567C80" w:rsidRPr="00D175F3" w:rsidRDefault="00567C80" w:rsidP="00567C80">
            <w:pPr>
              <w:spacing w:line="360" w:lineRule="exact"/>
              <w:jc w:val="center"/>
              <w:rPr>
                <w:rFonts w:ascii="黑体"/>
                <w:sz w:val="18"/>
                <w:szCs w:val="18"/>
              </w:rPr>
            </w:pPr>
            <w:r w:rsidRPr="00D175F3">
              <w:rPr>
                <w:rFonts w:ascii="黑体" w:hint="eastAsia"/>
                <w:sz w:val="18"/>
                <w:szCs w:val="18"/>
              </w:rPr>
              <w:t>12</w:t>
            </w:r>
          </w:p>
        </w:tc>
        <w:tc>
          <w:tcPr>
            <w:tcW w:w="815" w:type="dxa"/>
          </w:tcPr>
          <w:p w:rsidR="00567C80" w:rsidRPr="00D175F3" w:rsidRDefault="00567C80" w:rsidP="009578E8">
            <w:pPr>
              <w:spacing w:line="360" w:lineRule="exact"/>
              <w:rPr>
                <w:sz w:val="18"/>
                <w:szCs w:val="18"/>
              </w:rPr>
            </w:pPr>
          </w:p>
        </w:tc>
        <w:tc>
          <w:tcPr>
            <w:tcW w:w="2835" w:type="dxa"/>
          </w:tcPr>
          <w:p w:rsidR="00567C80" w:rsidRPr="00D175F3" w:rsidRDefault="00567C80" w:rsidP="006A59EB">
            <w:pPr>
              <w:jc w:val="center"/>
              <w:rPr>
                <w:sz w:val="18"/>
                <w:szCs w:val="18"/>
              </w:rPr>
            </w:pPr>
            <w:r w:rsidRPr="00D175F3">
              <w:rPr>
                <w:sz w:val="18"/>
                <w:szCs w:val="18"/>
              </w:rPr>
              <w:t>回函无意见</w:t>
            </w:r>
          </w:p>
        </w:tc>
        <w:tc>
          <w:tcPr>
            <w:tcW w:w="3119" w:type="dxa"/>
          </w:tcPr>
          <w:p w:rsidR="00567C80" w:rsidRPr="00D175F3" w:rsidRDefault="00567C80" w:rsidP="009578E8">
            <w:pPr>
              <w:spacing w:line="360" w:lineRule="exact"/>
              <w:rPr>
                <w:rFonts w:ascii="宋体" w:hAnsi="宋体"/>
                <w:sz w:val="18"/>
                <w:szCs w:val="18"/>
              </w:rPr>
            </w:pPr>
          </w:p>
        </w:tc>
        <w:tc>
          <w:tcPr>
            <w:tcW w:w="850" w:type="dxa"/>
            <w:vAlign w:val="center"/>
          </w:tcPr>
          <w:p w:rsidR="00567C80" w:rsidRPr="00D175F3" w:rsidRDefault="00567C80" w:rsidP="009578E8">
            <w:pPr>
              <w:spacing w:line="360" w:lineRule="exact"/>
              <w:jc w:val="center"/>
              <w:rPr>
                <w:rFonts w:ascii="宋体" w:hAnsi="宋体"/>
                <w:sz w:val="18"/>
                <w:szCs w:val="18"/>
              </w:rPr>
            </w:pPr>
          </w:p>
        </w:tc>
        <w:tc>
          <w:tcPr>
            <w:tcW w:w="427" w:type="dxa"/>
          </w:tcPr>
          <w:p w:rsidR="00567C80" w:rsidRPr="00D175F3" w:rsidRDefault="00567C80" w:rsidP="009578E8">
            <w:pPr>
              <w:spacing w:line="360" w:lineRule="exact"/>
              <w:rPr>
                <w:sz w:val="18"/>
                <w:szCs w:val="18"/>
              </w:rPr>
            </w:pPr>
          </w:p>
        </w:tc>
      </w:tr>
      <w:tr w:rsidR="00567C80" w:rsidTr="006A59EB">
        <w:trPr>
          <w:trHeight w:val="340"/>
        </w:trPr>
        <w:tc>
          <w:tcPr>
            <w:tcW w:w="427" w:type="dxa"/>
          </w:tcPr>
          <w:p w:rsidR="00567C80" w:rsidRPr="00D175F3" w:rsidRDefault="00567C80" w:rsidP="00567C80">
            <w:pPr>
              <w:spacing w:line="360" w:lineRule="exact"/>
              <w:jc w:val="center"/>
              <w:rPr>
                <w:rFonts w:ascii="黑体"/>
                <w:sz w:val="18"/>
                <w:szCs w:val="18"/>
              </w:rPr>
            </w:pPr>
            <w:r w:rsidRPr="00D175F3">
              <w:rPr>
                <w:rFonts w:ascii="黑体" w:hint="eastAsia"/>
                <w:sz w:val="18"/>
                <w:szCs w:val="18"/>
              </w:rPr>
              <w:t>13</w:t>
            </w:r>
          </w:p>
        </w:tc>
        <w:tc>
          <w:tcPr>
            <w:tcW w:w="815" w:type="dxa"/>
          </w:tcPr>
          <w:p w:rsidR="00567C80" w:rsidRPr="00D175F3" w:rsidRDefault="00567C80" w:rsidP="009578E8">
            <w:pPr>
              <w:spacing w:line="360" w:lineRule="exact"/>
              <w:rPr>
                <w:sz w:val="18"/>
                <w:szCs w:val="18"/>
              </w:rPr>
            </w:pPr>
          </w:p>
        </w:tc>
        <w:tc>
          <w:tcPr>
            <w:tcW w:w="2835" w:type="dxa"/>
          </w:tcPr>
          <w:p w:rsidR="00567C80" w:rsidRPr="00D175F3" w:rsidRDefault="00567C80" w:rsidP="006A59EB">
            <w:pPr>
              <w:jc w:val="center"/>
              <w:rPr>
                <w:sz w:val="18"/>
                <w:szCs w:val="18"/>
              </w:rPr>
            </w:pPr>
            <w:r w:rsidRPr="00D175F3">
              <w:rPr>
                <w:sz w:val="18"/>
                <w:szCs w:val="18"/>
              </w:rPr>
              <w:t>回函无意见</w:t>
            </w:r>
          </w:p>
        </w:tc>
        <w:tc>
          <w:tcPr>
            <w:tcW w:w="3119" w:type="dxa"/>
          </w:tcPr>
          <w:p w:rsidR="00567C80" w:rsidRPr="00D175F3" w:rsidRDefault="00567C80" w:rsidP="009578E8">
            <w:pPr>
              <w:spacing w:line="360" w:lineRule="exact"/>
              <w:rPr>
                <w:rFonts w:ascii="宋体" w:hAnsi="宋体"/>
                <w:sz w:val="18"/>
                <w:szCs w:val="18"/>
              </w:rPr>
            </w:pPr>
          </w:p>
        </w:tc>
        <w:tc>
          <w:tcPr>
            <w:tcW w:w="850" w:type="dxa"/>
            <w:vAlign w:val="center"/>
          </w:tcPr>
          <w:p w:rsidR="00567C80" w:rsidRPr="00D175F3" w:rsidRDefault="00567C80" w:rsidP="009578E8">
            <w:pPr>
              <w:spacing w:line="360" w:lineRule="exact"/>
              <w:jc w:val="center"/>
              <w:rPr>
                <w:rFonts w:ascii="宋体" w:hAnsi="宋体"/>
                <w:sz w:val="18"/>
                <w:szCs w:val="18"/>
              </w:rPr>
            </w:pPr>
          </w:p>
        </w:tc>
        <w:tc>
          <w:tcPr>
            <w:tcW w:w="427" w:type="dxa"/>
          </w:tcPr>
          <w:p w:rsidR="00567C80" w:rsidRPr="00D175F3" w:rsidRDefault="00567C80" w:rsidP="009578E8">
            <w:pPr>
              <w:spacing w:line="360" w:lineRule="exact"/>
              <w:rPr>
                <w:sz w:val="18"/>
                <w:szCs w:val="18"/>
              </w:rPr>
            </w:pPr>
          </w:p>
        </w:tc>
      </w:tr>
      <w:tr w:rsidR="00567C80" w:rsidTr="006A59EB">
        <w:trPr>
          <w:trHeight w:val="340"/>
        </w:trPr>
        <w:tc>
          <w:tcPr>
            <w:tcW w:w="427" w:type="dxa"/>
          </w:tcPr>
          <w:p w:rsidR="00567C80" w:rsidRPr="00D175F3" w:rsidRDefault="00567C80" w:rsidP="00567C80">
            <w:pPr>
              <w:spacing w:line="360" w:lineRule="exact"/>
              <w:jc w:val="center"/>
              <w:rPr>
                <w:rFonts w:ascii="黑体"/>
                <w:sz w:val="18"/>
                <w:szCs w:val="18"/>
              </w:rPr>
            </w:pPr>
            <w:r w:rsidRPr="00D175F3">
              <w:rPr>
                <w:rFonts w:ascii="黑体" w:hint="eastAsia"/>
                <w:sz w:val="18"/>
                <w:szCs w:val="18"/>
              </w:rPr>
              <w:t>14</w:t>
            </w:r>
          </w:p>
        </w:tc>
        <w:tc>
          <w:tcPr>
            <w:tcW w:w="815" w:type="dxa"/>
          </w:tcPr>
          <w:p w:rsidR="00567C80" w:rsidRPr="00D175F3" w:rsidRDefault="00567C80" w:rsidP="009578E8">
            <w:pPr>
              <w:spacing w:line="360" w:lineRule="exact"/>
              <w:rPr>
                <w:sz w:val="18"/>
                <w:szCs w:val="18"/>
              </w:rPr>
            </w:pPr>
          </w:p>
        </w:tc>
        <w:tc>
          <w:tcPr>
            <w:tcW w:w="2835" w:type="dxa"/>
          </w:tcPr>
          <w:p w:rsidR="00567C80" w:rsidRPr="00D175F3" w:rsidRDefault="00567C80" w:rsidP="006A59EB">
            <w:pPr>
              <w:jc w:val="center"/>
              <w:rPr>
                <w:sz w:val="18"/>
                <w:szCs w:val="18"/>
              </w:rPr>
            </w:pPr>
            <w:r w:rsidRPr="00D175F3">
              <w:rPr>
                <w:sz w:val="18"/>
                <w:szCs w:val="18"/>
              </w:rPr>
              <w:t>回函无意见</w:t>
            </w:r>
          </w:p>
        </w:tc>
        <w:tc>
          <w:tcPr>
            <w:tcW w:w="3119" w:type="dxa"/>
          </w:tcPr>
          <w:p w:rsidR="00567C80" w:rsidRPr="00D175F3" w:rsidRDefault="00567C80" w:rsidP="009578E8">
            <w:pPr>
              <w:spacing w:line="360" w:lineRule="exact"/>
              <w:rPr>
                <w:rFonts w:ascii="宋体" w:hAnsi="宋体"/>
                <w:sz w:val="18"/>
                <w:szCs w:val="18"/>
              </w:rPr>
            </w:pPr>
          </w:p>
        </w:tc>
        <w:tc>
          <w:tcPr>
            <w:tcW w:w="850" w:type="dxa"/>
            <w:vAlign w:val="center"/>
          </w:tcPr>
          <w:p w:rsidR="00567C80" w:rsidRPr="00D175F3" w:rsidRDefault="00567C80" w:rsidP="009578E8">
            <w:pPr>
              <w:spacing w:line="360" w:lineRule="exact"/>
              <w:jc w:val="center"/>
              <w:rPr>
                <w:rFonts w:ascii="宋体" w:hAnsi="宋体"/>
                <w:sz w:val="18"/>
                <w:szCs w:val="18"/>
              </w:rPr>
            </w:pPr>
          </w:p>
        </w:tc>
        <w:tc>
          <w:tcPr>
            <w:tcW w:w="427" w:type="dxa"/>
          </w:tcPr>
          <w:p w:rsidR="00567C80" w:rsidRPr="00D175F3" w:rsidRDefault="00567C80" w:rsidP="009578E8">
            <w:pPr>
              <w:spacing w:line="360" w:lineRule="exact"/>
              <w:rPr>
                <w:sz w:val="18"/>
                <w:szCs w:val="18"/>
              </w:rPr>
            </w:pPr>
          </w:p>
        </w:tc>
      </w:tr>
      <w:tr w:rsidR="00567C80" w:rsidTr="006A59EB">
        <w:trPr>
          <w:trHeight w:val="340"/>
        </w:trPr>
        <w:tc>
          <w:tcPr>
            <w:tcW w:w="427" w:type="dxa"/>
          </w:tcPr>
          <w:p w:rsidR="00567C80" w:rsidRPr="00D175F3" w:rsidRDefault="00567C80" w:rsidP="00567C80">
            <w:pPr>
              <w:spacing w:line="360" w:lineRule="exact"/>
              <w:jc w:val="center"/>
              <w:rPr>
                <w:rFonts w:ascii="黑体"/>
                <w:sz w:val="18"/>
                <w:szCs w:val="18"/>
              </w:rPr>
            </w:pPr>
            <w:r w:rsidRPr="00D175F3">
              <w:rPr>
                <w:rFonts w:ascii="黑体" w:hint="eastAsia"/>
                <w:sz w:val="18"/>
                <w:szCs w:val="18"/>
              </w:rPr>
              <w:t>15</w:t>
            </w:r>
          </w:p>
        </w:tc>
        <w:tc>
          <w:tcPr>
            <w:tcW w:w="815" w:type="dxa"/>
          </w:tcPr>
          <w:p w:rsidR="00567C80" w:rsidRPr="00D175F3" w:rsidRDefault="00567C80" w:rsidP="009578E8">
            <w:pPr>
              <w:spacing w:line="360" w:lineRule="exact"/>
              <w:rPr>
                <w:sz w:val="18"/>
                <w:szCs w:val="18"/>
              </w:rPr>
            </w:pPr>
          </w:p>
        </w:tc>
        <w:tc>
          <w:tcPr>
            <w:tcW w:w="2835" w:type="dxa"/>
          </w:tcPr>
          <w:p w:rsidR="00567C80" w:rsidRPr="00D175F3" w:rsidRDefault="00567C80" w:rsidP="006A59EB">
            <w:pPr>
              <w:jc w:val="center"/>
              <w:rPr>
                <w:sz w:val="18"/>
                <w:szCs w:val="18"/>
              </w:rPr>
            </w:pPr>
            <w:r w:rsidRPr="00D175F3">
              <w:rPr>
                <w:sz w:val="18"/>
                <w:szCs w:val="18"/>
              </w:rPr>
              <w:t>回函无意见</w:t>
            </w:r>
          </w:p>
        </w:tc>
        <w:tc>
          <w:tcPr>
            <w:tcW w:w="3119" w:type="dxa"/>
          </w:tcPr>
          <w:p w:rsidR="00567C80" w:rsidRPr="00D175F3" w:rsidRDefault="00567C80" w:rsidP="009578E8">
            <w:pPr>
              <w:spacing w:line="360" w:lineRule="exact"/>
              <w:rPr>
                <w:rFonts w:ascii="宋体" w:hAnsi="宋体"/>
                <w:sz w:val="18"/>
                <w:szCs w:val="18"/>
              </w:rPr>
            </w:pPr>
          </w:p>
        </w:tc>
        <w:tc>
          <w:tcPr>
            <w:tcW w:w="850" w:type="dxa"/>
            <w:vAlign w:val="center"/>
          </w:tcPr>
          <w:p w:rsidR="00567C80" w:rsidRPr="00D175F3" w:rsidRDefault="00567C80" w:rsidP="009578E8">
            <w:pPr>
              <w:spacing w:line="360" w:lineRule="exact"/>
              <w:jc w:val="center"/>
              <w:rPr>
                <w:rFonts w:ascii="宋体" w:hAnsi="宋体"/>
                <w:sz w:val="18"/>
                <w:szCs w:val="18"/>
              </w:rPr>
            </w:pPr>
          </w:p>
        </w:tc>
        <w:tc>
          <w:tcPr>
            <w:tcW w:w="427" w:type="dxa"/>
          </w:tcPr>
          <w:p w:rsidR="00567C80" w:rsidRPr="00D175F3" w:rsidRDefault="00567C80" w:rsidP="009578E8">
            <w:pPr>
              <w:spacing w:line="360" w:lineRule="exact"/>
              <w:rPr>
                <w:sz w:val="18"/>
                <w:szCs w:val="18"/>
              </w:rPr>
            </w:pPr>
          </w:p>
        </w:tc>
      </w:tr>
    </w:tbl>
    <w:p w:rsidR="00567C80" w:rsidRPr="00567C80" w:rsidRDefault="00567C80" w:rsidP="00567C80">
      <w:pPr>
        <w:ind w:firstLineChars="200" w:firstLine="420"/>
        <w:jc w:val="center"/>
      </w:pPr>
    </w:p>
    <w:p w:rsidR="00380473" w:rsidRDefault="00380473" w:rsidP="00380473">
      <w:pPr>
        <w:rPr>
          <w:szCs w:val="21"/>
        </w:rPr>
      </w:pPr>
      <w:r>
        <w:rPr>
          <w:rFonts w:hint="eastAsia"/>
          <w:szCs w:val="21"/>
        </w:rPr>
        <w:t xml:space="preserve">5 </w:t>
      </w:r>
      <w:r>
        <w:rPr>
          <w:rFonts w:hint="eastAsia"/>
          <w:szCs w:val="21"/>
        </w:rPr>
        <w:t>审查阶段</w:t>
      </w:r>
    </w:p>
    <w:p w:rsidR="00380473" w:rsidRDefault="00380473" w:rsidP="00380473">
      <w:pPr>
        <w:rPr>
          <w:szCs w:val="21"/>
        </w:rPr>
      </w:pPr>
      <w:r>
        <w:rPr>
          <w:rFonts w:hint="eastAsia"/>
          <w:szCs w:val="21"/>
        </w:rPr>
        <w:t xml:space="preserve">5.1 </w:t>
      </w:r>
      <w:r>
        <w:rPr>
          <w:rFonts w:hint="eastAsia"/>
          <w:szCs w:val="21"/>
        </w:rPr>
        <w:t>标准技术专家审查会议</w:t>
      </w:r>
    </w:p>
    <w:p w:rsidR="00380473" w:rsidRDefault="00380473" w:rsidP="00380473">
      <w:pPr>
        <w:ind w:firstLine="435"/>
        <w:rPr>
          <w:color w:val="FF0000"/>
          <w:szCs w:val="21"/>
        </w:rPr>
      </w:pPr>
      <w:r>
        <w:rPr>
          <w:rFonts w:hint="eastAsia"/>
          <w:szCs w:val="21"/>
        </w:rPr>
        <w:t>202</w:t>
      </w:r>
      <w:r w:rsidR="003B733D">
        <w:rPr>
          <w:szCs w:val="21"/>
        </w:rPr>
        <w:t>3</w:t>
      </w:r>
      <w:r>
        <w:rPr>
          <w:rFonts w:hint="eastAsia"/>
          <w:szCs w:val="21"/>
        </w:rPr>
        <w:t>年</w:t>
      </w:r>
      <w:r w:rsidR="003B733D">
        <w:rPr>
          <w:szCs w:val="21"/>
        </w:rPr>
        <w:t>X</w:t>
      </w:r>
      <w:r>
        <w:rPr>
          <w:rFonts w:hint="eastAsia"/>
          <w:szCs w:val="21"/>
        </w:rPr>
        <w:t>月</w:t>
      </w:r>
      <w:r w:rsidR="003B733D">
        <w:rPr>
          <w:szCs w:val="21"/>
        </w:rPr>
        <w:t>X</w:t>
      </w:r>
      <w:r>
        <w:rPr>
          <w:rFonts w:hint="eastAsia"/>
          <w:szCs w:val="21"/>
        </w:rPr>
        <w:t>日</w:t>
      </w:r>
      <w:r>
        <w:rPr>
          <w:rFonts w:hint="eastAsia"/>
          <w:szCs w:val="21"/>
        </w:rPr>
        <w:t>~</w:t>
      </w:r>
      <w:r w:rsidR="003B733D">
        <w:rPr>
          <w:szCs w:val="21"/>
        </w:rPr>
        <w:t>X</w:t>
      </w:r>
      <w:r>
        <w:rPr>
          <w:rFonts w:hint="eastAsia"/>
          <w:szCs w:val="21"/>
        </w:rPr>
        <w:t>月</w:t>
      </w:r>
      <w:r w:rsidR="003B733D">
        <w:rPr>
          <w:szCs w:val="21"/>
        </w:rPr>
        <w:t>X</w:t>
      </w:r>
      <w:r>
        <w:rPr>
          <w:rFonts w:hint="eastAsia"/>
          <w:szCs w:val="21"/>
        </w:rPr>
        <w:t>日，在</w:t>
      </w:r>
      <w:r w:rsidR="003B733D">
        <w:rPr>
          <w:rFonts w:hint="eastAsia"/>
          <w:color w:val="FF0000"/>
          <w:szCs w:val="21"/>
        </w:rPr>
        <w:t>X</w:t>
      </w:r>
      <w:r w:rsidR="003B733D">
        <w:rPr>
          <w:color w:val="FF0000"/>
          <w:szCs w:val="21"/>
        </w:rPr>
        <w:t>X</w:t>
      </w:r>
      <w:r w:rsidR="00567C80" w:rsidRPr="00567C80">
        <w:rPr>
          <w:rFonts w:hint="eastAsia"/>
          <w:color w:val="FF0000"/>
          <w:szCs w:val="21"/>
        </w:rPr>
        <w:t>省</w:t>
      </w:r>
      <w:r w:rsidR="003B733D">
        <w:rPr>
          <w:rFonts w:hint="eastAsia"/>
          <w:color w:val="FF0000"/>
          <w:szCs w:val="21"/>
        </w:rPr>
        <w:t>X</w:t>
      </w:r>
      <w:r w:rsidR="003B733D">
        <w:rPr>
          <w:color w:val="FF0000"/>
          <w:szCs w:val="21"/>
        </w:rPr>
        <w:t>X</w:t>
      </w:r>
      <w:r w:rsidR="00567C80" w:rsidRPr="00567C80">
        <w:rPr>
          <w:rFonts w:hint="eastAsia"/>
          <w:color w:val="FF0000"/>
          <w:szCs w:val="21"/>
        </w:rPr>
        <w:t>市</w:t>
      </w:r>
      <w:r>
        <w:rPr>
          <w:rFonts w:hint="eastAsia"/>
          <w:szCs w:val="21"/>
        </w:rPr>
        <w:t>召开</w:t>
      </w:r>
      <w:r w:rsidR="00D27647">
        <w:rPr>
          <w:rFonts w:hint="eastAsia"/>
          <w:szCs w:val="21"/>
        </w:rPr>
        <w:t>有色金属标准项目论证会暨标准制修订工作会议。会议对本标准的相关技术文件进行分析和讨论，并安排了后续工作。在</w:t>
      </w:r>
      <w:r>
        <w:rPr>
          <w:rFonts w:hint="eastAsia"/>
          <w:szCs w:val="21"/>
        </w:rPr>
        <w:t>行业标准</w:t>
      </w:r>
      <w:r w:rsidR="003B733D">
        <w:rPr>
          <w:rFonts w:hint="eastAsia"/>
          <w:color w:val="000000"/>
          <w:szCs w:val="21"/>
        </w:rPr>
        <w:t>《贵金属合金化学分析总则</w:t>
      </w:r>
      <w:r w:rsidR="009C382A">
        <w:rPr>
          <w:rFonts w:hint="eastAsia"/>
          <w:color w:val="000000"/>
          <w:szCs w:val="21"/>
        </w:rPr>
        <w:t>及一般规定</w:t>
      </w:r>
      <w:r w:rsidR="003B733D">
        <w:rPr>
          <w:rFonts w:hint="eastAsia"/>
          <w:color w:val="000000"/>
          <w:szCs w:val="21"/>
        </w:rPr>
        <w:t>》</w:t>
      </w:r>
      <w:r>
        <w:rPr>
          <w:rFonts w:hint="eastAsia"/>
          <w:szCs w:val="21"/>
        </w:rPr>
        <w:t>审定会</w:t>
      </w:r>
      <w:r w:rsidR="00D27647">
        <w:rPr>
          <w:rFonts w:hint="eastAsia"/>
          <w:szCs w:val="21"/>
        </w:rPr>
        <w:t>上</w:t>
      </w:r>
      <w:r>
        <w:rPr>
          <w:rFonts w:hint="eastAsia"/>
          <w:szCs w:val="21"/>
        </w:rPr>
        <w:t>，与会专家及企业代表认真研究及讨论，形成审定会纪要，并在会议上经过专家审议通过，根据审定会议纪要修订了标准的送审稿，编制</w:t>
      </w:r>
      <w:r w:rsidR="003B733D">
        <w:rPr>
          <w:rFonts w:hint="eastAsia"/>
          <w:color w:val="000000"/>
          <w:szCs w:val="21"/>
        </w:rPr>
        <w:t>《贵金属合金化学分析总则</w:t>
      </w:r>
      <w:r w:rsidR="009C382A">
        <w:rPr>
          <w:rFonts w:hint="eastAsia"/>
          <w:color w:val="000000"/>
          <w:szCs w:val="21"/>
        </w:rPr>
        <w:t>及一般规定</w:t>
      </w:r>
      <w:r w:rsidR="003B733D">
        <w:rPr>
          <w:rFonts w:hint="eastAsia"/>
          <w:color w:val="000000"/>
          <w:szCs w:val="21"/>
        </w:rPr>
        <w:t>》</w:t>
      </w:r>
      <w:r>
        <w:rPr>
          <w:rFonts w:hint="eastAsia"/>
          <w:szCs w:val="21"/>
        </w:rPr>
        <w:t>标准报批稿。</w:t>
      </w:r>
      <w:r w:rsidR="00567C80" w:rsidRPr="00567C80">
        <w:rPr>
          <w:rFonts w:hint="eastAsia"/>
          <w:color w:val="FF0000"/>
          <w:szCs w:val="21"/>
        </w:rPr>
        <w:t>会议纪要如下：</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957"/>
        <w:gridCol w:w="4678"/>
        <w:gridCol w:w="1134"/>
        <w:gridCol w:w="992"/>
      </w:tblGrid>
      <w:tr w:rsidR="00567C80" w:rsidRPr="000C1629" w:rsidTr="006A59EB">
        <w:trPr>
          <w:trHeight w:val="340"/>
        </w:trPr>
        <w:tc>
          <w:tcPr>
            <w:tcW w:w="427" w:type="dxa"/>
            <w:vAlign w:val="center"/>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序号</w:t>
            </w:r>
          </w:p>
        </w:tc>
        <w:tc>
          <w:tcPr>
            <w:tcW w:w="957" w:type="dxa"/>
            <w:vAlign w:val="center"/>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标准章条编号</w:t>
            </w:r>
          </w:p>
        </w:tc>
        <w:tc>
          <w:tcPr>
            <w:tcW w:w="4678" w:type="dxa"/>
            <w:vAlign w:val="center"/>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意见内容</w:t>
            </w:r>
          </w:p>
        </w:tc>
        <w:tc>
          <w:tcPr>
            <w:tcW w:w="1134" w:type="dxa"/>
            <w:vAlign w:val="center"/>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处理意见</w:t>
            </w:r>
          </w:p>
        </w:tc>
        <w:tc>
          <w:tcPr>
            <w:tcW w:w="992" w:type="dxa"/>
            <w:vAlign w:val="center"/>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备注</w:t>
            </w:r>
          </w:p>
        </w:tc>
      </w:tr>
      <w:tr w:rsidR="00567C80" w:rsidRPr="000C1629" w:rsidTr="003B733D">
        <w:trPr>
          <w:trHeight w:val="493"/>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1</w:t>
            </w:r>
          </w:p>
        </w:tc>
        <w:tc>
          <w:tcPr>
            <w:tcW w:w="957" w:type="dxa"/>
          </w:tcPr>
          <w:p w:rsidR="00567C80" w:rsidRPr="006A59EB" w:rsidRDefault="00567C80" w:rsidP="009578E8">
            <w:pPr>
              <w:spacing w:line="280" w:lineRule="exact"/>
              <w:jc w:val="left"/>
              <w:rPr>
                <w:rFonts w:ascii="宋体" w:hAnsi="宋体"/>
                <w:bCs/>
                <w:sz w:val="18"/>
                <w:szCs w:val="18"/>
              </w:rPr>
            </w:pPr>
          </w:p>
        </w:tc>
        <w:tc>
          <w:tcPr>
            <w:tcW w:w="4678" w:type="dxa"/>
          </w:tcPr>
          <w:p w:rsidR="00567C80" w:rsidRPr="006A59EB" w:rsidRDefault="00567C80" w:rsidP="006A59EB">
            <w:pPr>
              <w:spacing w:line="360" w:lineRule="auto"/>
              <w:jc w:val="left"/>
              <w:rPr>
                <w:rFonts w:ascii="宋体" w:hAnsi="宋体"/>
                <w:sz w:val="18"/>
                <w:szCs w:val="18"/>
              </w:rPr>
            </w:pPr>
          </w:p>
        </w:tc>
        <w:tc>
          <w:tcPr>
            <w:tcW w:w="1134" w:type="dxa"/>
            <w:vAlign w:val="center"/>
          </w:tcPr>
          <w:p w:rsidR="00567C80" w:rsidRPr="006A59EB" w:rsidRDefault="00567C80" w:rsidP="006A59EB">
            <w:pPr>
              <w:spacing w:line="280" w:lineRule="exact"/>
              <w:jc w:val="center"/>
              <w:rPr>
                <w:rFonts w:ascii="宋体" w:hAnsi="宋体"/>
                <w:sz w:val="18"/>
                <w:szCs w:val="18"/>
              </w:rPr>
            </w:pPr>
          </w:p>
        </w:tc>
        <w:tc>
          <w:tcPr>
            <w:tcW w:w="992" w:type="dxa"/>
            <w:vAlign w:val="center"/>
          </w:tcPr>
          <w:p w:rsidR="00567C80" w:rsidRPr="006A59EB" w:rsidRDefault="00567C80" w:rsidP="009578E8">
            <w:pPr>
              <w:spacing w:line="360" w:lineRule="exact"/>
              <w:jc w:val="left"/>
              <w:rPr>
                <w:rFonts w:ascii="宋体" w:hAnsi="宋体"/>
                <w:sz w:val="18"/>
                <w:szCs w:val="18"/>
              </w:rPr>
            </w:pPr>
          </w:p>
        </w:tc>
      </w:tr>
      <w:tr w:rsidR="00567C80" w:rsidRPr="000C1629" w:rsidTr="003B733D">
        <w:trPr>
          <w:trHeight w:val="428"/>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2</w:t>
            </w:r>
          </w:p>
        </w:tc>
        <w:tc>
          <w:tcPr>
            <w:tcW w:w="957" w:type="dxa"/>
          </w:tcPr>
          <w:p w:rsidR="00567C80" w:rsidRPr="006A59EB" w:rsidRDefault="00567C80" w:rsidP="009578E8">
            <w:pPr>
              <w:spacing w:line="300" w:lineRule="exact"/>
              <w:jc w:val="left"/>
              <w:rPr>
                <w:rFonts w:ascii="宋体" w:hAnsi="宋体"/>
                <w:bCs/>
                <w:sz w:val="18"/>
                <w:szCs w:val="18"/>
              </w:rPr>
            </w:pPr>
          </w:p>
        </w:tc>
        <w:tc>
          <w:tcPr>
            <w:tcW w:w="4678" w:type="dxa"/>
          </w:tcPr>
          <w:p w:rsidR="00567C80" w:rsidRPr="006A59EB" w:rsidRDefault="00567C80" w:rsidP="006A59EB">
            <w:pPr>
              <w:spacing w:line="360" w:lineRule="auto"/>
              <w:rPr>
                <w:rFonts w:ascii="宋体" w:hAnsi="宋体"/>
                <w:sz w:val="18"/>
                <w:szCs w:val="18"/>
              </w:rPr>
            </w:pPr>
          </w:p>
        </w:tc>
        <w:tc>
          <w:tcPr>
            <w:tcW w:w="1134" w:type="dxa"/>
            <w:vAlign w:val="center"/>
          </w:tcPr>
          <w:p w:rsidR="00567C80" w:rsidRPr="006A59EB" w:rsidRDefault="00567C80" w:rsidP="006A59EB">
            <w:pPr>
              <w:spacing w:line="300" w:lineRule="exact"/>
              <w:jc w:val="center"/>
              <w:rPr>
                <w:rFonts w:ascii="宋体" w:hAnsi="宋体"/>
                <w:sz w:val="18"/>
                <w:szCs w:val="18"/>
              </w:rPr>
            </w:pPr>
          </w:p>
        </w:tc>
        <w:tc>
          <w:tcPr>
            <w:tcW w:w="992" w:type="dxa"/>
            <w:vAlign w:val="center"/>
          </w:tcPr>
          <w:p w:rsidR="00567C80" w:rsidRPr="006A59EB" w:rsidRDefault="00567C80" w:rsidP="009578E8">
            <w:pPr>
              <w:spacing w:line="360" w:lineRule="exact"/>
              <w:rPr>
                <w:rFonts w:ascii="宋体" w:hAnsi="宋体"/>
                <w:sz w:val="18"/>
                <w:szCs w:val="18"/>
              </w:rPr>
            </w:pPr>
          </w:p>
        </w:tc>
      </w:tr>
      <w:tr w:rsidR="00567C80" w:rsidRPr="000C1629" w:rsidTr="006A59EB">
        <w:trPr>
          <w:trHeight w:val="340"/>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3</w:t>
            </w:r>
          </w:p>
        </w:tc>
        <w:tc>
          <w:tcPr>
            <w:tcW w:w="957" w:type="dxa"/>
          </w:tcPr>
          <w:p w:rsidR="00567C80" w:rsidRPr="006A59EB" w:rsidRDefault="00567C80" w:rsidP="009578E8">
            <w:pPr>
              <w:spacing w:line="300" w:lineRule="exact"/>
              <w:jc w:val="left"/>
              <w:rPr>
                <w:rFonts w:ascii="宋体" w:hAnsi="宋体"/>
                <w:bCs/>
                <w:sz w:val="18"/>
                <w:szCs w:val="18"/>
              </w:rPr>
            </w:pPr>
          </w:p>
        </w:tc>
        <w:tc>
          <w:tcPr>
            <w:tcW w:w="4678" w:type="dxa"/>
          </w:tcPr>
          <w:p w:rsidR="00567C80" w:rsidRPr="006A59EB" w:rsidRDefault="00567C80" w:rsidP="006A59EB">
            <w:pPr>
              <w:spacing w:line="360" w:lineRule="auto"/>
              <w:rPr>
                <w:rFonts w:ascii="宋体" w:hAnsi="宋体"/>
                <w:sz w:val="18"/>
                <w:szCs w:val="18"/>
              </w:rPr>
            </w:pPr>
          </w:p>
        </w:tc>
        <w:tc>
          <w:tcPr>
            <w:tcW w:w="1134" w:type="dxa"/>
          </w:tcPr>
          <w:p w:rsidR="00567C80" w:rsidRPr="006A59EB" w:rsidRDefault="00567C80" w:rsidP="006A59EB">
            <w:pPr>
              <w:jc w:val="center"/>
              <w:rPr>
                <w:rFonts w:ascii="宋体" w:hAnsi="宋体"/>
                <w:sz w:val="18"/>
                <w:szCs w:val="18"/>
              </w:rPr>
            </w:pPr>
          </w:p>
        </w:tc>
        <w:tc>
          <w:tcPr>
            <w:tcW w:w="992" w:type="dxa"/>
          </w:tcPr>
          <w:p w:rsidR="00567C80" w:rsidRPr="006A59EB" w:rsidRDefault="00567C80" w:rsidP="009578E8">
            <w:pPr>
              <w:rPr>
                <w:rFonts w:ascii="宋体" w:hAnsi="宋体"/>
                <w:sz w:val="18"/>
                <w:szCs w:val="18"/>
              </w:rPr>
            </w:pPr>
          </w:p>
        </w:tc>
      </w:tr>
      <w:tr w:rsidR="00567C80" w:rsidRPr="000C1629" w:rsidTr="006A59EB">
        <w:trPr>
          <w:trHeight w:val="340"/>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4</w:t>
            </w:r>
          </w:p>
        </w:tc>
        <w:tc>
          <w:tcPr>
            <w:tcW w:w="957" w:type="dxa"/>
          </w:tcPr>
          <w:p w:rsidR="00567C80" w:rsidRPr="006A59EB" w:rsidRDefault="00567C80" w:rsidP="009578E8">
            <w:pPr>
              <w:spacing w:line="300" w:lineRule="exact"/>
              <w:jc w:val="left"/>
              <w:rPr>
                <w:rFonts w:ascii="宋体" w:hAnsi="宋体"/>
                <w:bCs/>
                <w:sz w:val="18"/>
                <w:szCs w:val="18"/>
              </w:rPr>
            </w:pPr>
          </w:p>
        </w:tc>
        <w:tc>
          <w:tcPr>
            <w:tcW w:w="4678" w:type="dxa"/>
          </w:tcPr>
          <w:p w:rsidR="00567C80" w:rsidRPr="006A59EB" w:rsidRDefault="00567C80" w:rsidP="006A59EB">
            <w:pPr>
              <w:spacing w:line="360" w:lineRule="auto"/>
              <w:rPr>
                <w:rFonts w:ascii="宋体" w:hAnsi="宋体"/>
                <w:sz w:val="18"/>
                <w:szCs w:val="18"/>
              </w:rPr>
            </w:pPr>
          </w:p>
        </w:tc>
        <w:tc>
          <w:tcPr>
            <w:tcW w:w="1134" w:type="dxa"/>
            <w:vAlign w:val="center"/>
          </w:tcPr>
          <w:p w:rsidR="00567C80" w:rsidRPr="006A59EB" w:rsidRDefault="00567C80" w:rsidP="006A59EB">
            <w:pPr>
              <w:spacing w:line="300" w:lineRule="exact"/>
              <w:jc w:val="center"/>
              <w:rPr>
                <w:rFonts w:ascii="宋体" w:hAnsi="宋体"/>
                <w:sz w:val="18"/>
                <w:szCs w:val="18"/>
              </w:rPr>
            </w:pPr>
          </w:p>
        </w:tc>
        <w:tc>
          <w:tcPr>
            <w:tcW w:w="992" w:type="dxa"/>
            <w:vAlign w:val="center"/>
          </w:tcPr>
          <w:p w:rsidR="00567C80" w:rsidRPr="006A59EB" w:rsidRDefault="00567C80" w:rsidP="009578E8">
            <w:pPr>
              <w:spacing w:line="360" w:lineRule="exact"/>
              <w:rPr>
                <w:rFonts w:ascii="宋体" w:hAnsi="宋体"/>
                <w:sz w:val="18"/>
                <w:szCs w:val="18"/>
              </w:rPr>
            </w:pPr>
          </w:p>
        </w:tc>
      </w:tr>
      <w:tr w:rsidR="00567C80" w:rsidRPr="000C1629" w:rsidTr="006A59EB">
        <w:trPr>
          <w:trHeight w:val="340"/>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5</w:t>
            </w:r>
          </w:p>
        </w:tc>
        <w:tc>
          <w:tcPr>
            <w:tcW w:w="957" w:type="dxa"/>
          </w:tcPr>
          <w:p w:rsidR="00567C80" w:rsidRPr="006A59EB" w:rsidRDefault="00567C80" w:rsidP="009578E8">
            <w:pPr>
              <w:spacing w:line="300" w:lineRule="exact"/>
              <w:jc w:val="left"/>
              <w:rPr>
                <w:rFonts w:ascii="宋体" w:hAnsi="宋体"/>
                <w:bCs/>
                <w:sz w:val="18"/>
                <w:szCs w:val="18"/>
              </w:rPr>
            </w:pPr>
          </w:p>
        </w:tc>
        <w:tc>
          <w:tcPr>
            <w:tcW w:w="4678" w:type="dxa"/>
          </w:tcPr>
          <w:p w:rsidR="00567C80" w:rsidRPr="006A59EB" w:rsidRDefault="00567C80" w:rsidP="006A59EB">
            <w:pPr>
              <w:spacing w:line="360" w:lineRule="auto"/>
              <w:rPr>
                <w:rFonts w:ascii="宋体" w:hAnsi="宋体"/>
                <w:sz w:val="18"/>
                <w:szCs w:val="18"/>
              </w:rPr>
            </w:pPr>
          </w:p>
        </w:tc>
        <w:tc>
          <w:tcPr>
            <w:tcW w:w="1134" w:type="dxa"/>
            <w:vAlign w:val="center"/>
          </w:tcPr>
          <w:p w:rsidR="00567C80" w:rsidRPr="006A59EB" w:rsidRDefault="00567C80" w:rsidP="006A59EB">
            <w:pPr>
              <w:spacing w:line="300" w:lineRule="exact"/>
              <w:jc w:val="center"/>
              <w:rPr>
                <w:rFonts w:ascii="宋体" w:hAnsi="宋体"/>
                <w:sz w:val="18"/>
                <w:szCs w:val="18"/>
              </w:rPr>
            </w:pPr>
          </w:p>
        </w:tc>
        <w:tc>
          <w:tcPr>
            <w:tcW w:w="992" w:type="dxa"/>
            <w:vAlign w:val="center"/>
          </w:tcPr>
          <w:p w:rsidR="00567C80" w:rsidRPr="006A59EB" w:rsidRDefault="00567C80" w:rsidP="009578E8">
            <w:pPr>
              <w:spacing w:line="360" w:lineRule="exact"/>
              <w:rPr>
                <w:rFonts w:ascii="宋体" w:hAnsi="宋体"/>
                <w:sz w:val="18"/>
                <w:szCs w:val="18"/>
              </w:rPr>
            </w:pPr>
          </w:p>
        </w:tc>
      </w:tr>
      <w:tr w:rsidR="00567C80" w:rsidRPr="000C1629" w:rsidTr="003B733D">
        <w:trPr>
          <w:trHeight w:val="343"/>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6</w:t>
            </w:r>
          </w:p>
        </w:tc>
        <w:tc>
          <w:tcPr>
            <w:tcW w:w="957" w:type="dxa"/>
          </w:tcPr>
          <w:p w:rsidR="00567C80" w:rsidRPr="006A59EB" w:rsidRDefault="00567C80" w:rsidP="009578E8">
            <w:pPr>
              <w:spacing w:line="280" w:lineRule="exact"/>
              <w:jc w:val="left"/>
              <w:rPr>
                <w:rFonts w:ascii="宋体" w:hAnsi="宋体"/>
                <w:bCs/>
                <w:sz w:val="18"/>
                <w:szCs w:val="18"/>
              </w:rPr>
            </w:pPr>
          </w:p>
        </w:tc>
        <w:tc>
          <w:tcPr>
            <w:tcW w:w="4678" w:type="dxa"/>
          </w:tcPr>
          <w:p w:rsidR="00567C80" w:rsidRPr="006A59EB" w:rsidRDefault="00567C80" w:rsidP="006A59EB">
            <w:pPr>
              <w:spacing w:line="360" w:lineRule="auto"/>
              <w:rPr>
                <w:rFonts w:ascii="宋体" w:hAnsi="宋体"/>
                <w:sz w:val="18"/>
                <w:szCs w:val="18"/>
              </w:rPr>
            </w:pPr>
          </w:p>
        </w:tc>
        <w:tc>
          <w:tcPr>
            <w:tcW w:w="1134" w:type="dxa"/>
            <w:vAlign w:val="center"/>
          </w:tcPr>
          <w:p w:rsidR="00567C80" w:rsidRPr="006A59EB" w:rsidRDefault="00567C80" w:rsidP="006A59EB">
            <w:pPr>
              <w:spacing w:line="280" w:lineRule="exact"/>
              <w:jc w:val="center"/>
              <w:rPr>
                <w:rFonts w:ascii="宋体" w:hAnsi="宋体"/>
                <w:sz w:val="18"/>
                <w:szCs w:val="18"/>
              </w:rPr>
            </w:pPr>
          </w:p>
        </w:tc>
        <w:tc>
          <w:tcPr>
            <w:tcW w:w="992" w:type="dxa"/>
            <w:vAlign w:val="center"/>
          </w:tcPr>
          <w:p w:rsidR="00567C80" w:rsidRPr="006A59EB" w:rsidRDefault="00567C80" w:rsidP="009578E8">
            <w:pPr>
              <w:spacing w:line="360" w:lineRule="exact"/>
              <w:rPr>
                <w:rFonts w:ascii="宋体" w:hAnsi="宋体"/>
                <w:sz w:val="18"/>
                <w:szCs w:val="18"/>
              </w:rPr>
            </w:pPr>
          </w:p>
        </w:tc>
      </w:tr>
      <w:tr w:rsidR="00567C80" w:rsidRPr="000C1629" w:rsidTr="003B733D">
        <w:trPr>
          <w:trHeight w:val="293"/>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7</w:t>
            </w:r>
          </w:p>
        </w:tc>
        <w:tc>
          <w:tcPr>
            <w:tcW w:w="957" w:type="dxa"/>
          </w:tcPr>
          <w:p w:rsidR="00567C80" w:rsidRPr="006A59EB" w:rsidRDefault="00567C80" w:rsidP="009578E8">
            <w:pPr>
              <w:spacing w:line="300" w:lineRule="exact"/>
              <w:jc w:val="left"/>
              <w:rPr>
                <w:rFonts w:ascii="宋体" w:hAnsi="宋体"/>
                <w:bCs/>
                <w:sz w:val="18"/>
                <w:szCs w:val="18"/>
              </w:rPr>
            </w:pPr>
          </w:p>
        </w:tc>
        <w:tc>
          <w:tcPr>
            <w:tcW w:w="4678" w:type="dxa"/>
          </w:tcPr>
          <w:p w:rsidR="00567C80" w:rsidRPr="006A59EB" w:rsidRDefault="00567C80" w:rsidP="006A59EB">
            <w:pPr>
              <w:spacing w:line="360" w:lineRule="auto"/>
              <w:jc w:val="left"/>
              <w:rPr>
                <w:rFonts w:ascii="宋体" w:hAnsi="宋体"/>
                <w:sz w:val="18"/>
                <w:szCs w:val="18"/>
              </w:rPr>
            </w:pPr>
          </w:p>
        </w:tc>
        <w:tc>
          <w:tcPr>
            <w:tcW w:w="1134" w:type="dxa"/>
            <w:vAlign w:val="center"/>
          </w:tcPr>
          <w:p w:rsidR="00567C80" w:rsidRPr="006A59EB" w:rsidRDefault="00567C80" w:rsidP="006A59EB">
            <w:pPr>
              <w:spacing w:line="300" w:lineRule="exact"/>
              <w:jc w:val="center"/>
              <w:rPr>
                <w:rFonts w:ascii="宋体" w:hAnsi="宋体"/>
                <w:sz w:val="18"/>
                <w:szCs w:val="18"/>
              </w:rPr>
            </w:pPr>
          </w:p>
        </w:tc>
        <w:tc>
          <w:tcPr>
            <w:tcW w:w="992" w:type="dxa"/>
            <w:vAlign w:val="center"/>
          </w:tcPr>
          <w:p w:rsidR="00567C80" w:rsidRPr="006A59EB" w:rsidRDefault="00567C80" w:rsidP="009578E8">
            <w:pPr>
              <w:spacing w:line="360" w:lineRule="exact"/>
              <w:rPr>
                <w:rFonts w:ascii="宋体" w:hAnsi="宋体"/>
                <w:sz w:val="18"/>
                <w:szCs w:val="18"/>
              </w:rPr>
            </w:pPr>
          </w:p>
        </w:tc>
      </w:tr>
      <w:tr w:rsidR="00567C80" w:rsidRPr="000C1629" w:rsidTr="006A59EB">
        <w:trPr>
          <w:trHeight w:val="696"/>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8</w:t>
            </w:r>
          </w:p>
        </w:tc>
        <w:tc>
          <w:tcPr>
            <w:tcW w:w="957" w:type="dxa"/>
          </w:tcPr>
          <w:p w:rsidR="00567C80" w:rsidRPr="006A59EB" w:rsidRDefault="00567C80" w:rsidP="009578E8">
            <w:pPr>
              <w:spacing w:line="300" w:lineRule="exact"/>
              <w:jc w:val="left"/>
              <w:rPr>
                <w:rFonts w:ascii="宋体" w:hAnsi="宋体"/>
                <w:bCs/>
                <w:sz w:val="18"/>
                <w:szCs w:val="18"/>
              </w:rPr>
            </w:pPr>
          </w:p>
        </w:tc>
        <w:tc>
          <w:tcPr>
            <w:tcW w:w="4678" w:type="dxa"/>
          </w:tcPr>
          <w:p w:rsidR="00567C80" w:rsidRPr="006A59EB" w:rsidRDefault="00567C80" w:rsidP="006A59EB">
            <w:pPr>
              <w:spacing w:line="360" w:lineRule="auto"/>
              <w:rPr>
                <w:rFonts w:ascii="宋体" w:hAnsi="宋体"/>
                <w:sz w:val="18"/>
                <w:szCs w:val="18"/>
              </w:rPr>
            </w:pPr>
          </w:p>
        </w:tc>
        <w:tc>
          <w:tcPr>
            <w:tcW w:w="1134" w:type="dxa"/>
            <w:vAlign w:val="center"/>
          </w:tcPr>
          <w:p w:rsidR="00567C80" w:rsidRPr="006A59EB" w:rsidRDefault="00567C80" w:rsidP="006A59EB">
            <w:pPr>
              <w:spacing w:line="300" w:lineRule="exact"/>
              <w:jc w:val="center"/>
              <w:rPr>
                <w:rFonts w:ascii="宋体" w:hAnsi="宋体"/>
                <w:sz w:val="18"/>
                <w:szCs w:val="18"/>
              </w:rPr>
            </w:pPr>
          </w:p>
        </w:tc>
        <w:tc>
          <w:tcPr>
            <w:tcW w:w="992" w:type="dxa"/>
            <w:vAlign w:val="center"/>
          </w:tcPr>
          <w:p w:rsidR="00567C80" w:rsidRPr="006A59EB" w:rsidRDefault="00567C80" w:rsidP="009578E8">
            <w:pPr>
              <w:spacing w:line="360" w:lineRule="exact"/>
              <w:rPr>
                <w:rFonts w:ascii="宋体" w:hAnsi="宋体"/>
                <w:sz w:val="18"/>
                <w:szCs w:val="18"/>
              </w:rPr>
            </w:pPr>
          </w:p>
        </w:tc>
      </w:tr>
    </w:tbl>
    <w:p w:rsidR="00567C80" w:rsidRDefault="00567C80" w:rsidP="00380473">
      <w:pPr>
        <w:ind w:firstLine="435"/>
        <w:rPr>
          <w:szCs w:val="21"/>
        </w:rPr>
      </w:pPr>
    </w:p>
    <w:p w:rsidR="00380473" w:rsidRDefault="00380473" w:rsidP="00380473">
      <w:pPr>
        <w:rPr>
          <w:szCs w:val="21"/>
        </w:rPr>
      </w:pPr>
      <w:r>
        <w:rPr>
          <w:rFonts w:hint="eastAsia"/>
          <w:szCs w:val="21"/>
        </w:rPr>
        <w:t xml:space="preserve">5.2 </w:t>
      </w:r>
      <w:r>
        <w:rPr>
          <w:rFonts w:hint="eastAsia"/>
          <w:szCs w:val="21"/>
        </w:rPr>
        <w:t>委员会审查会议</w:t>
      </w:r>
    </w:p>
    <w:p w:rsidR="00D27647" w:rsidRPr="008E7490" w:rsidRDefault="00380473" w:rsidP="00D27647">
      <w:pPr>
        <w:ind w:firstLineChars="200" w:firstLine="420"/>
        <w:rPr>
          <w:szCs w:val="21"/>
        </w:rPr>
      </w:pPr>
      <w:r>
        <w:rPr>
          <w:rFonts w:hint="eastAsia"/>
          <w:szCs w:val="21"/>
        </w:rPr>
        <w:t>202</w:t>
      </w:r>
      <w:r w:rsidR="003B733D">
        <w:rPr>
          <w:szCs w:val="21"/>
        </w:rPr>
        <w:t>3</w:t>
      </w:r>
      <w:r>
        <w:rPr>
          <w:rFonts w:hint="eastAsia"/>
          <w:szCs w:val="21"/>
        </w:rPr>
        <w:t>年</w:t>
      </w:r>
      <w:r>
        <w:rPr>
          <w:rFonts w:hint="eastAsia"/>
          <w:szCs w:val="21"/>
        </w:rPr>
        <w:t>XX</w:t>
      </w:r>
      <w:r>
        <w:rPr>
          <w:rFonts w:hint="eastAsia"/>
          <w:szCs w:val="21"/>
        </w:rPr>
        <w:t>月</w:t>
      </w:r>
      <w:r>
        <w:rPr>
          <w:rFonts w:hint="eastAsia"/>
          <w:szCs w:val="21"/>
        </w:rPr>
        <w:t>XX</w:t>
      </w:r>
      <w:r>
        <w:rPr>
          <w:rFonts w:hint="eastAsia"/>
          <w:szCs w:val="21"/>
        </w:rPr>
        <w:t>日</w:t>
      </w:r>
      <w:r>
        <w:rPr>
          <w:rFonts w:hint="eastAsia"/>
          <w:szCs w:val="21"/>
        </w:rPr>
        <w:t>~XX</w:t>
      </w:r>
      <w:r>
        <w:rPr>
          <w:rFonts w:hint="eastAsia"/>
          <w:szCs w:val="21"/>
        </w:rPr>
        <w:t>月</w:t>
      </w:r>
      <w:r>
        <w:rPr>
          <w:rFonts w:hint="eastAsia"/>
          <w:szCs w:val="21"/>
        </w:rPr>
        <w:t>XX</w:t>
      </w:r>
      <w:r>
        <w:rPr>
          <w:rFonts w:hint="eastAsia"/>
          <w:szCs w:val="21"/>
        </w:rPr>
        <w:t>日，全国有色金属标准化技术委员会在</w:t>
      </w:r>
      <w:r>
        <w:rPr>
          <w:rFonts w:hint="eastAsia"/>
          <w:szCs w:val="21"/>
        </w:rPr>
        <w:t>XX</w:t>
      </w:r>
      <w:r>
        <w:rPr>
          <w:rFonts w:hint="eastAsia"/>
          <w:szCs w:val="21"/>
        </w:rPr>
        <w:t>省</w:t>
      </w:r>
      <w:r>
        <w:rPr>
          <w:rFonts w:hint="eastAsia"/>
          <w:szCs w:val="21"/>
        </w:rPr>
        <w:t>XX</w:t>
      </w:r>
      <w:r>
        <w:rPr>
          <w:rFonts w:hint="eastAsia"/>
          <w:szCs w:val="21"/>
        </w:rPr>
        <w:t>市召开全体委员会暨技术委员会年会。全国有色金属标准化技术委员会贵金属分委会</w:t>
      </w:r>
      <w:r>
        <w:rPr>
          <w:rFonts w:hint="eastAsia"/>
          <w:szCs w:val="21"/>
        </w:rPr>
        <w:t>(SAC/TC243/SC5)</w:t>
      </w:r>
      <w:r>
        <w:rPr>
          <w:rFonts w:hint="eastAsia"/>
          <w:szCs w:val="21"/>
        </w:rPr>
        <w:t>全体委员会大会应到会委员</w:t>
      </w:r>
      <w:r>
        <w:rPr>
          <w:rFonts w:hint="eastAsia"/>
          <w:szCs w:val="21"/>
        </w:rPr>
        <w:t>X</w:t>
      </w:r>
      <w:r>
        <w:rPr>
          <w:rFonts w:hint="eastAsia"/>
          <w:szCs w:val="21"/>
        </w:rPr>
        <w:t>名，实际到会委员</w:t>
      </w:r>
      <w:r>
        <w:rPr>
          <w:rFonts w:hint="eastAsia"/>
          <w:szCs w:val="21"/>
        </w:rPr>
        <w:t>X</w:t>
      </w:r>
      <w:r>
        <w:rPr>
          <w:rFonts w:hint="eastAsia"/>
          <w:szCs w:val="21"/>
        </w:rPr>
        <w:t>名</w:t>
      </w:r>
      <w:r w:rsidR="00D27647">
        <w:rPr>
          <w:rFonts w:hint="eastAsia"/>
          <w:szCs w:val="21"/>
        </w:rPr>
        <w:t>，</w:t>
      </w:r>
      <w:r w:rsidR="00D27647" w:rsidRPr="001B7A07">
        <w:rPr>
          <w:rFonts w:hint="eastAsia"/>
          <w:szCs w:val="21"/>
        </w:rPr>
        <w:t>委托投票参会代</w:t>
      </w:r>
      <w:r w:rsidR="00D27647" w:rsidRPr="002E7136">
        <w:rPr>
          <w:rFonts w:hint="eastAsia"/>
          <w:szCs w:val="21"/>
          <w:highlight w:val="yellow"/>
        </w:rPr>
        <w:t>表</w:t>
      </w:r>
      <w:r w:rsidR="00D27647" w:rsidRPr="002E7136">
        <w:rPr>
          <w:rFonts w:hint="eastAsia"/>
          <w:szCs w:val="21"/>
          <w:highlight w:val="yellow"/>
        </w:rPr>
        <w:t>0</w:t>
      </w:r>
      <w:r w:rsidR="00D27647" w:rsidRPr="002E7136">
        <w:rPr>
          <w:rFonts w:hint="eastAsia"/>
          <w:szCs w:val="21"/>
          <w:highlight w:val="yellow"/>
        </w:rPr>
        <w:t>名</w:t>
      </w:r>
      <w:r>
        <w:rPr>
          <w:rFonts w:hint="eastAsia"/>
          <w:szCs w:val="21"/>
        </w:rPr>
        <w:t>。</w:t>
      </w:r>
      <w:r w:rsidR="00D27647" w:rsidRPr="001B7A07">
        <w:rPr>
          <w:rFonts w:hint="eastAsia"/>
          <w:szCs w:val="21"/>
        </w:rPr>
        <w:t>对本年度已完成审定的</w:t>
      </w:r>
      <w:r w:rsidR="003B733D">
        <w:rPr>
          <w:rFonts w:hint="eastAsia"/>
          <w:color w:val="000000"/>
          <w:szCs w:val="21"/>
        </w:rPr>
        <w:t>《贵金属合金化学分析总则》</w:t>
      </w:r>
      <w:r w:rsidR="00D27647" w:rsidRPr="001B7A07">
        <w:rPr>
          <w:rFonts w:hint="eastAsia"/>
          <w:szCs w:val="21"/>
        </w:rPr>
        <w:t>等</w:t>
      </w:r>
      <w:r w:rsidR="00D27647" w:rsidRPr="002E7136">
        <w:rPr>
          <w:rFonts w:hint="eastAsia"/>
          <w:color w:val="FF0000"/>
          <w:szCs w:val="21"/>
          <w:highlight w:val="yellow"/>
        </w:rPr>
        <w:t>XX</w:t>
      </w:r>
      <w:r w:rsidR="00D27647" w:rsidRPr="002E7136">
        <w:rPr>
          <w:rFonts w:hint="eastAsia"/>
          <w:szCs w:val="21"/>
          <w:highlight w:val="yellow"/>
        </w:rPr>
        <w:t>项标</w:t>
      </w:r>
      <w:r w:rsidR="00D27647" w:rsidRPr="001B7A07">
        <w:rPr>
          <w:rFonts w:hint="eastAsia"/>
          <w:szCs w:val="21"/>
        </w:rPr>
        <w:t>准项目进行了审查，会议要求标准起草单位和秘书处按照审查意见对标准文本进行修改完善，尽快完成标准的报批工作。会议经过认真热烈的讨论，对标准制修订程序、征求意见的过程、以及技术内容的确定等多方面进行了仔细审查和表决投票，与会委员均同意标准通过审查，无修改意见。会</w:t>
      </w:r>
      <w:r w:rsidR="00D27647" w:rsidRPr="001B7A07">
        <w:rPr>
          <w:rFonts w:hint="eastAsia"/>
          <w:szCs w:val="21"/>
        </w:rPr>
        <w:lastRenderedPageBreak/>
        <w:t>议要求标准起草单位和秘书处按照审查意见对标准文本进行修改完善，尽快完成标准的报批工作。与会委员表示后续会积极配合这些报批国家标准项目的电子投票工作。标准主起草单位按照专家修改意见对标准稿和编制说明等技术文件进行了修改，于</w:t>
      </w:r>
      <w:r w:rsidR="00D27647" w:rsidRPr="001B7A07">
        <w:rPr>
          <w:rFonts w:hint="eastAsia"/>
          <w:szCs w:val="21"/>
        </w:rPr>
        <w:t>20</w:t>
      </w:r>
      <w:r w:rsidR="00D27647">
        <w:rPr>
          <w:rFonts w:hint="eastAsia"/>
          <w:szCs w:val="21"/>
        </w:rPr>
        <w:t>2</w:t>
      </w:r>
      <w:r w:rsidR="003B733D">
        <w:rPr>
          <w:szCs w:val="21"/>
        </w:rPr>
        <w:t>3</w:t>
      </w:r>
      <w:r w:rsidR="00D27647" w:rsidRPr="001B7A07">
        <w:rPr>
          <w:rFonts w:hint="eastAsia"/>
          <w:szCs w:val="21"/>
        </w:rPr>
        <w:t>年</w:t>
      </w:r>
      <w:r w:rsidR="00D96BBA">
        <w:rPr>
          <w:rFonts w:hint="eastAsia"/>
          <w:szCs w:val="21"/>
        </w:rPr>
        <w:t>XX</w:t>
      </w:r>
      <w:r w:rsidR="00D27647" w:rsidRPr="001B7A07">
        <w:rPr>
          <w:rFonts w:hint="eastAsia"/>
          <w:szCs w:val="21"/>
        </w:rPr>
        <w:t>月上报有色金属技术经济研究院</w:t>
      </w:r>
      <w:r w:rsidR="00D27647">
        <w:rPr>
          <w:rFonts w:hint="eastAsia"/>
          <w:szCs w:val="21"/>
        </w:rPr>
        <w:t>有限责任公司</w:t>
      </w:r>
      <w:r w:rsidR="00D27647" w:rsidRPr="001B7A07">
        <w:rPr>
          <w:rFonts w:hint="eastAsia"/>
          <w:szCs w:val="21"/>
        </w:rPr>
        <w:t>，有色金属技术经济研究院</w:t>
      </w:r>
      <w:r w:rsidR="00D27647">
        <w:rPr>
          <w:rFonts w:hint="eastAsia"/>
          <w:szCs w:val="21"/>
        </w:rPr>
        <w:t>有限责任公司</w:t>
      </w:r>
      <w:r w:rsidR="00D27647" w:rsidRPr="001B7A07">
        <w:rPr>
          <w:rFonts w:hint="eastAsia"/>
          <w:szCs w:val="21"/>
        </w:rPr>
        <w:t>组织所内专家对标准稿和编制说明等技术文件进行了评审和格式审查，并提出了系列修改意见，标准主起草单位再次对标准稿和编制说明等技术文件进行了修改和完善，于</w:t>
      </w:r>
      <w:r w:rsidR="00D27647" w:rsidRPr="001B7A07">
        <w:rPr>
          <w:rFonts w:hint="eastAsia"/>
          <w:szCs w:val="21"/>
        </w:rPr>
        <w:t>202</w:t>
      </w:r>
      <w:r w:rsidR="003B733D">
        <w:rPr>
          <w:szCs w:val="21"/>
        </w:rPr>
        <w:t>3</w:t>
      </w:r>
      <w:r w:rsidR="00D27647" w:rsidRPr="001B7A07">
        <w:rPr>
          <w:rFonts w:hint="eastAsia"/>
          <w:szCs w:val="21"/>
        </w:rPr>
        <w:t>年</w:t>
      </w:r>
      <w:r w:rsidR="00D96BBA">
        <w:rPr>
          <w:rFonts w:hint="eastAsia"/>
          <w:szCs w:val="21"/>
        </w:rPr>
        <w:t>XX</w:t>
      </w:r>
      <w:r w:rsidR="00D27647" w:rsidRPr="001B7A07">
        <w:rPr>
          <w:rFonts w:hint="eastAsia"/>
          <w:szCs w:val="21"/>
        </w:rPr>
        <w:t>月形成了报批稿，并上报。</w:t>
      </w:r>
    </w:p>
    <w:p w:rsidR="00380473" w:rsidRDefault="00380473" w:rsidP="00380473">
      <w:pPr>
        <w:rPr>
          <w:szCs w:val="21"/>
        </w:rPr>
      </w:pPr>
      <w:r>
        <w:rPr>
          <w:rFonts w:hint="eastAsia"/>
          <w:szCs w:val="21"/>
        </w:rPr>
        <w:t xml:space="preserve">6 </w:t>
      </w:r>
      <w:r>
        <w:rPr>
          <w:rFonts w:hint="eastAsia"/>
          <w:szCs w:val="21"/>
        </w:rPr>
        <w:t>报批阶段</w:t>
      </w:r>
    </w:p>
    <w:p w:rsidR="00380473" w:rsidRDefault="00380473" w:rsidP="00380473">
      <w:pPr>
        <w:ind w:firstLine="435"/>
        <w:rPr>
          <w:szCs w:val="21"/>
        </w:rPr>
      </w:pPr>
      <w:r>
        <w:rPr>
          <w:rFonts w:hint="eastAsia"/>
          <w:szCs w:val="21"/>
        </w:rPr>
        <w:t>202</w:t>
      </w:r>
      <w:r w:rsidR="003B733D">
        <w:rPr>
          <w:szCs w:val="21"/>
        </w:rPr>
        <w:t>3</w:t>
      </w:r>
      <w:r>
        <w:rPr>
          <w:rFonts w:hint="eastAsia"/>
          <w:szCs w:val="21"/>
        </w:rPr>
        <w:t>年</w:t>
      </w:r>
      <w:r>
        <w:rPr>
          <w:rFonts w:hint="eastAsia"/>
          <w:szCs w:val="21"/>
        </w:rPr>
        <w:t>XX</w:t>
      </w:r>
      <w:r>
        <w:rPr>
          <w:rFonts w:hint="eastAsia"/>
          <w:szCs w:val="21"/>
        </w:rPr>
        <w:t>月，标准起草工作组根据审查会提出的修改意见和建议对标准进行了进一步的修改整理，形成了本标准的报批稿。报标委会秘书处。</w:t>
      </w:r>
    </w:p>
    <w:p w:rsidR="00380473" w:rsidRPr="005C221F" w:rsidRDefault="00380473" w:rsidP="00380473">
      <w:pPr>
        <w:rPr>
          <w:b/>
          <w:sz w:val="24"/>
        </w:rPr>
      </w:pPr>
      <w:r w:rsidRPr="005C221F">
        <w:rPr>
          <w:rFonts w:hint="eastAsia"/>
          <w:b/>
          <w:sz w:val="24"/>
        </w:rPr>
        <w:t>二、标准编制原则</w:t>
      </w:r>
    </w:p>
    <w:p w:rsidR="00E66BA8" w:rsidRDefault="00E66BA8" w:rsidP="00E66BA8">
      <w:pPr>
        <w:ind w:firstLineChars="200" w:firstLine="420"/>
        <w:rPr>
          <w:szCs w:val="21"/>
        </w:rPr>
      </w:pPr>
      <w:r>
        <w:rPr>
          <w:szCs w:val="21"/>
        </w:rPr>
        <w:t>编制本标准的原则是</w:t>
      </w:r>
      <w:r w:rsidR="00441E36">
        <w:rPr>
          <w:rFonts w:hint="eastAsia"/>
          <w:szCs w:val="21"/>
        </w:rPr>
        <w:t>指导</w:t>
      </w:r>
      <w:r>
        <w:rPr>
          <w:rFonts w:hint="eastAsia"/>
          <w:szCs w:val="21"/>
        </w:rPr>
        <w:t>贵金属合金化学分析方法系</w:t>
      </w:r>
      <w:r w:rsidR="00441E36">
        <w:rPr>
          <w:rFonts w:hint="eastAsia"/>
          <w:szCs w:val="21"/>
        </w:rPr>
        <w:t>列</w:t>
      </w:r>
      <w:r>
        <w:rPr>
          <w:rFonts w:hint="eastAsia"/>
          <w:szCs w:val="21"/>
        </w:rPr>
        <w:t>的制修订工作</w:t>
      </w:r>
      <w:r w:rsidRPr="00E66BA8">
        <w:rPr>
          <w:rFonts w:hint="eastAsia"/>
          <w:szCs w:val="21"/>
        </w:rPr>
        <w:t>。</w:t>
      </w:r>
      <w:r>
        <w:rPr>
          <w:rFonts w:hint="eastAsia"/>
          <w:szCs w:val="21"/>
        </w:rPr>
        <w:t>本着</w:t>
      </w:r>
      <w:r w:rsidR="00471B38">
        <w:rPr>
          <w:rFonts w:hint="eastAsia"/>
          <w:szCs w:val="21"/>
        </w:rPr>
        <w:t>规范贵金属合金化学</w:t>
      </w:r>
      <w:r>
        <w:rPr>
          <w:rFonts w:hint="eastAsia"/>
          <w:szCs w:val="21"/>
        </w:rPr>
        <w:t>分析</w:t>
      </w:r>
      <w:r w:rsidR="00441E36">
        <w:rPr>
          <w:rFonts w:hint="eastAsia"/>
          <w:szCs w:val="21"/>
        </w:rPr>
        <w:t>方法的编制，</w:t>
      </w:r>
      <w:r w:rsidR="00CB13BB">
        <w:rPr>
          <w:rFonts w:hint="eastAsia"/>
          <w:szCs w:val="21"/>
        </w:rPr>
        <w:t>修订</w:t>
      </w:r>
      <w:r>
        <w:rPr>
          <w:szCs w:val="21"/>
        </w:rPr>
        <w:t>本标准。</w:t>
      </w:r>
    </w:p>
    <w:p w:rsidR="00ED707C" w:rsidRPr="005A522B" w:rsidRDefault="00B52F9B" w:rsidP="00ED707C">
      <w:pPr>
        <w:rPr>
          <w:rFonts w:ascii="宋体" w:hAnsi="宋体"/>
          <w:b/>
          <w:sz w:val="24"/>
        </w:rPr>
      </w:pPr>
      <w:r w:rsidRPr="005A522B">
        <w:rPr>
          <w:rFonts w:ascii="宋体" w:hAnsi="宋体" w:hint="eastAsia"/>
          <w:b/>
          <w:sz w:val="24"/>
        </w:rPr>
        <w:t>三、标准主要内容的</w:t>
      </w:r>
      <w:r w:rsidR="00CB0075" w:rsidRPr="005A522B">
        <w:rPr>
          <w:rFonts w:ascii="宋体" w:hAnsi="宋体" w:hint="eastAsia"/>
          <w:b/>
          <w:sz w:val="24"/>
        </w:rPr>
        <w:t>变化</w:t>
      </w:r>
    </w:p>
    <w:p w:rsidR="00ED707C" w:rsidRPr="005A522B" w:rsidRDefault="00ED707C" w:rsidP="00ED707C">
      <w:pPr>
        <w:pStyle w:val="afa"/>
        <w:numPr>
          <w:ilvl w:val="0"/>
          <w:numId w:val="7"/>
        </w:numPr>
        <w:ind w:firstLineChars="0"/>
        <w:rPr>
          <w:rFonts w:ascii="宋体" w:hAnsi="宋体"/>
          <w:szCs w:val="21"/>
        </w:rPr>
      </w:pPr>
      <w:r w:rsidRPr="005A522B">
        <w:rPr>
          <w:rFonts w:hint="eastAsia"/>
        </w:rPr>
        <w:t>增加了规范性引用文件，</w:t>
      </w:r>
      <w:r w:rsidRPr="005A522B">
        <w:rPr>
          <w:rFonts w:hint="eastAsia"/>
        </w:rPr>
        <w:t xml:space="preserve">GB/T 1.1 </w:t>
      </w:r>
      <w:r w:rsidRPr="005A522B">
        <w:rPr>
          <w:rFonts w:hAnsi="宋体"/>
          <w:szCs w:val="24"/>
        </w:rPr>
        <w:t>标准化工作导则</w:t>
      </w:r>
      <w:r w:rsidRPr="005A522B">
        <w:rPr>
          <w:rFonts w:hAnsi="宋体"/>
          <w:szCs w:val="24"/>
        </w:rPr>
        <w:t xml:space="preserve"> </w:t>
      </w:r>
      <w:r w:rsidRPr="005A522B">
        <w:rPr>
          <w:rFonts w:hAnsi="宋体"/>
          <w:szCs w:val="24"/>
        </w:rPr>
        <w:t>第</w:t>
      </w:r>
      <w:r w:rsidRPr="005A522B">
        <w:rPr>
          <w:rFonts w:hAnsi="宋体"/>
          <w:szCs w:val="24"/>
        </w:rPr>
        <w:t>1</w:t>
      </w:r>
      <w:r w:rsidRPr="005A522B">
        <w:rPr>
          <w:rFonts w:hAnsi="宋体"/>
          <w:szCs w:val="24"/>
        </w:rPr>
        <w:t>部分：标准</w:t>
      </w:r>
      <w:r w:rsidRPr="005A522B">
        <w:rPr>
          <w:rFonts w:hAnsi="宋体" w:hint="eastAsia"/>
          <w:szCs w:val="24"/>
        </w:rPr>
        <w:t>化文件</w:t>
      </w:r>
      <w:r w:rsidRPr="005A522B">
        <w:rPr>
          <w:rFonts w:hAnsi="宋体"/>
          <w:szCs w:val="24"/>
        </w:rPr>
        <w:t>的结构和</w:t>
      </w:r>
      <w:r w:rsidRPr="005A522B">
        <w:rPr>
          <w:rFonts w:hAnsi="宋体" w:hint="eastAsia"/>
          <w:szCs w:val="24"/>
        </w:rPr>
        <w:t>起草</w:t>
      </w:r>
      <w:r w:rsidRPr="005A522B">
        <w:rPr>
          <w:rFonts w:hAnsi="宋体"/>
          <w:szCs w:val="24"/>
        </w:rPr>
        <w:t>规则</w:t>
      </w:r>
      <w:r w:rsidRPr="005A522B">
        <w:rPr>
          <w:rFonts w:hAnsi="宋体" w:hint="eastAsia"/>
        </w:rPr>
        <w:t>、</w:t>
      </w:r>
      <w:r w:rsidRPr="005A522B">
        <w:rPr>
          <w:rFonts w:ascii="宋体" w:hAnsi="宋体" w:hint="eastAsia"/>
        </w:rPr>
        <w:t xml:space="preserve">GB/T 6379（所有部分） </w:t>
      </w:r>
      <w:r w:rsidRPr="005A522B">
        <w:rPr>
          <w:rFonts w:ascii="宋体" w:hAnsi="宋体" w:hint="eastAsia"/>
          <w:szCs w:val="21"/>
        </w:rPr>
        <w:t xml:space="preserve"> </w:t>
      </w:r>
      <w:r w:rsidRPr="005A522B">
        <w:rPr>
          <w:rFonts w:ascii="Arial" w:hAnsi="Arial" w:cs="Arial"/>
          <w:szCs w:val="21"/>
          <w:shd w:val="clear" w:color="auto" w:fill="FFFFFF"/>
        </w:rPr>
        <w:t>测量方法与结果的准确度</w:t>
      </w:r>
      <w:r w:rsidRPr="005A522B">
        <w:rPr>
          <w:rFonts w:ascii="Arial" w:hAnsi="Arial" w:cs="Arial"/>
          <w:szCs w:val="21"/>
          <w:shd w:val="clear" w:color="auto" w:fill="FFFFFF"/>
        </w:rPr>
        <w:t>(</w:t>
      </w:r>
      <w:r w:rsidRPr="005A522B">
        <w:rPr>
          <w:rFonts w:ascii="Arial" w:hAnsi="Arial" w:cs="Arial"/>
          <w:szCs w:val="21"/>
          <w:shd w:val="clear" w:color="auto" w:fill="FFFFFF"/>
        </w:rPr>
        <w:t>正确度与精密度</w:t>
      </w:r>
      <w:r w:rsidRPr="005A522B">
        <w:rPr>
          <w:rFonts w:ascii="Arial" w:hAnsi="Arial" w:cs="Arial"/>
          <w:szCs w:val="21"/>
          <w:shd w:val="clear" w:color="auto" w:fill="FFFFFF"/>
        </w:rPr>
        <w:t>)</w:t>
      </w:r>
      <w:r w:rsidRPr="005A522B">
        <w:rPr>
          <w:rFonts w:ascii="宋体" w:hAnsi="宋体" w:hint="eastAsia"/>
          <w:szCs w:val="21"/>
        </w:rPr>
        <w:t xml:space="preserve"> 、GB/T 20000.1  标准化工作指南 第1部分：标准化和相关活动的通用术语、GB/T 20001.4  标准编写规则 第4部分：化学分析方法、GB/T 20001.</w:t>
      </w:r>
      <w:r w:rsidRPr="005A522B">
        <w:rPr>
          <w:rFonts w:ascii="宋体" w:hAnsi="宋体"/>
          <w:szCs w:val="21"/>
        </w:rPr>
        <w:t>7</w:t>
      </w:r>
      <w:r w:rsidRPr="005A522B">
        <w:rPr>
          <w:rFonts w:ascii="宋体" w:hAnsi="宋体" w:hint="eastAsia"/>
          <w:szCs w:val="21"/>
        </w:rPr>
        <w:t xml:space="preserve">  标准编写规则 第</w:t>
      </w:r>
      <w:r w:rsidRPr="005A522B">
        <w:rPr>
          <w:rFonts w:ascii="宋体" w:hAnsi="宋体"/>
          <w:szCs w:val="21"/>
        </w:rPr>
        <w:t>7</w:t>
      </w:r>
      <w:r w:rsidRPr="005A522B">
        <w:rPr>
          <w:rFonts w:ascii="宋体" w:hAnsi="宋体" w:hint="eastAsia"/>
          <w:szCs w:val="21"/>
        </w:rPr>
        <w:t>部分：指南标准；</w:t>
      </w:r>
    </w:p>
    <w:p w:rsidR="00CB0075" w:rsidRPr="005A522B" w:rsidRDefault="00CB0075" w:rsidP="00ED707C">
      <w:pPr>
        <w:numPr>
          <w:ilvl w:val="0"/>
          <w:numId w:val="7"/>
        </w:numPr>
      </w:pPr>
      <w:r w:rsidRPr="005A522B">
        <w:rPr>
          <w:rFonts w:hint="eastAsia"/>
        </w:rPr>
        <w:t>增加了术语和定义</w:t>
      </w:r>
      <w:r w:rsidR="00ED707C" w:rsidRPr="005A522B">
        <w:rPr>
          <w:rFonts w:hint="eastAsia"/>
        </w:rPr>
        <w:t>，</w:t>
      </w:r>
      <w:r w:rsidR="00ED707C" w:rsidRPr="005A522B">
        <w:rPr>
          <w:rFonts w:hint="eastAsia"/>
        </w:rPr>
        <w:t>GB/T 20000.1</w:t>
      </w:r>
      <w:r w:rsidR="00ED707C" w:rsidRPr="005A522B">
        <w:rPr>
          <w:rFonts w:hint="eastAsia"/>
        </w:rPr>
        <w:t>界定的术语和定义适用于本文件；</w:t>
      </w:r>
    </w:p>
    <w:p w:rsidR="00CB0075" w:rsidRPr="005A522B" w:rsidRDefault="00CB0075" w:rsidP="00CB0075">
      <w:pPr>
        <w:numPr>
          <w:ilvl w:val="0"/>
          <w:numId w:val="7"/>
        </w:numPr>
      </w:pPr>
      <w:r w:rsidRPr="005A522B">
        <w:rPr>
          <w:rFonts w:hint="eastAsia"/>
        </w:rPr>
        <w:t>更改了制修订说明，将“</w:t>
      </w:r>
      <w:r w:rsidRPr="005A522B">
        <w:rPr>
          <w:rFonts w:ascii="宋体" w:hAnsi="宋体" w:hint="eastAsia"/>
        </w:rPr>
        <w:t>贵金属合金产品化学分析方法标准应将产品适当归类后再按元素或分析项目制(修)订，而不按合金种类或其牌号分别制(修)订。例如，银的化学分析方法标准应适用于AgCu、AgCuNi、AgCe、AgNi等合金中Ag的分析。</w:t>
      </w:r>
      <w:r w:rsidRPr="005A522B">
        <w:rPr>
          <w:rFonts w:hint="eastAsia"/>
        </w:rPr>
        <w:t>”</w:t>
      </w:r>
      <w:r w:rsidRPr="005A522B">
        <w:rPr>
          <w:rFonts w:hint="eastAsia"/>
        </w:rPr>
        <w:t xml:space="preserve"> </w:t>
      </w:r>
      <w:r w:rsidRPr="005A522B">
        <w:rPr>
          <w:rFonts w:hint="eastAsia"/>
        </w:rPr>
        <w:t>更改为“</w:t>
      </w:r>
      <w:r w:rsidRPr="005A522B">
        <w:rPr>
          <w:rFonts w:ascii="宋体" w:hAnsi="宋体" w:hint="eastAsia"/>
        </w:rPr>
        <w:t>贵金属合金产品化学分析方法标准化文件按单个元素或多个元素、多个检测方法、仪器检测方法进行分析项目制(修)订，而不按合金种类、不同牌号或</w:t>
      </w:r>
      <w:r w:rsidRPr="005A522B">
        <w:rPr>
          <w:rFonts w:ascii="宋体" w:hAnsi="宋体"/>
        </w:rPr>
        <w:t>不同分析仪器</w:t>
      </w:r>
      <w:r w:rsidRPr="005A522B">
        <w:rPr>
          <w:rFonts w:ascii="宋体" w:hAnsi="宋体" w:hint="eastAsia"/>
        </w:rPr>
        <w:t>分别制(修)订。例如，银的化学分析方法标准化文件应适用于在其测定范围内的合金中银含量的分析，分析方法包括</w:t>
      </w:r>
      <w:r w:rsidRPr="005A522B">
        <w:rPr>
          <w:rFonts w:ascii="宋体" w:hAnsi="宋体"/>
        </w:rPr>
        <w:t>氯化钠电位滴定法</w:t>
      </w:r>
      <w:r w:rsidRPr="005A522B">
        <w:rPr>
          <w:rFonts w:ascii="宋体" w:hAnsi="宋体" w:hint="eastAsia"/>
        </w:rPr>
        <w:t>、碘化钾电位滴定法和火试金重量法。</w:t>
      </w:r>
      <w:r w:rsidRPr="005A522B">
        <w:rPr>
          <w:rFonts w:hint="eastAsia"/>
        </w:rPr>
        <w:t>”；</w:t>
      </w:r>
    </w:p>
    <w:p w:rsidR="00CB0075" w:rsidRPr="005A522B" w:rsidRDefault="00CB0075" w:rsidP="00CB0075">
      <w:pPr>
        <w:numPr>
          <w:ilvl w:val="0"/>
          <w:numId w:val="7"/>
        </w:numPr>
      </w:pPr>
      <w:r w:rsidRPr="005A522B">
        <w:rPr>
          <w:rFonts w:hint="eastAsia"/>
        </w:rPr>
        <w:t>删除了“</w:t>
      </w:r>
      <w:r w:rsidRPr="005A522B">
        <w:rPr>
          <w:rFonts w:ascii="宋体" w:hAnsi="宋体" w:hint="eastAsia"/>
        </w:rPr>
        <w:t>分析上限比产品化学成分上限高1倍</w:t>
      </w:r>
      <w:r w:rsidRPr="005A522B">
        <w:rPr>
          <w:rFonts w:hint="eastAsia"/>
        </w:rPr>
        <w:t>”</w:t>
      </w:r>
      <w:r w:rsidR="00ED707C" w:rsidRPr="005A522B">
        <w:rPr>
          <w:rFonts w:hint="eastAsia"/>
        </w:rPr>
        <w:t>，更改为：“</w:t>
      </w:r>
      <w:r w:rsidR="00ED707C" w:rsidRPr="005A522B">
        <w:rPr>
          <w:rFonts w:ascii="宋体" w:hAnsi="宋体" w:hint="eastAsia"/>
        </w:rPr>
        <w:t>贵金属合金产品化学分析方法标准化文件每个元素的测定范围分析下限应比产品化学成分的下限低1～3倍”</w:t>
      </w:r>
      <w:r w:rsidRPr="005A522B">
        <w:rPr>
          <w:rFonts w:hint="eastAsia"/>
        </w:rPr>
        <w:t>；</w:t>
      </w:r>
    </w:p>
    <w:p w:rsidR="00CB0075" w:rsidRPr="005A522B" w:rsidRDefault="00CB0075" w:rsidP="00CB0075">
      <w:pPr>
        <w:numPr>
          <w:ilvl w:val="0"/>
          <w:numId w:val="7"/>
        </w:numPr>
      </w:pPr>
      <w:r w:rsidRPr="005A522B">
        <w:rPr>
          <w:rFonts w:hint="eastAsia"/>
        </w:rPr>
        <w:t>更改了制修订要求，将“</w:t>
      </w:r>
      <w:r w:rsidRPr="005A522B">
        <w:rPr>
          <w:rFonts w:ascii="宋体" w:hAnsi="宋体" w:hint="eastAsia"/>
        </w:rPr>
        <w:t>同一个元素制订一个标准分析方法。当一个标准分析方法不能满足测定范围或适用范围时可以另外制订标准分析方法。同样的测定范围及适用范围不制订二个或多个标准分析方法。</w:t>
      </w:r>
      <w:r w:rsidRPr="005A522B">
        <w:rPr>
          <w:rFonts w:hint="eastAsia"/>
        </w:rPr>
        <w:t>”</w:t>
      </w:r>
      <w:r w:rsidRPr="005A522B">
        <w:rPr>
          <w:rFonts w:hint="eastAsia"/>
        </w:rPr>
        <w:t xml:space="preserve"> </w:t>
      </w:r>
      <w:r w:rsidRPr="005A522B">
        <w:rPr>
          <w:rFonts w:hint="eastAsia"/>
        </w:rPr>
        <w:t>更改为“</w:t>
      </w:r>
      <w:r w:rsidRPr="005A522B">
        <w:rPr>
          <w:rFonts w:ascii="宋体" w:hAnsi="宋体" w:hint="eastAsia"/>
        </w:rPr>
        <w:t>原则上每一个贵金属元素制定一个标准化文件分析方法；同一种仪器分析方法仅制定一个标准化文件分析方法；其它元素若检测方法基本相同，多个元素在一起制定成一个标准化文件分析方法；同样的适用范围而不同的测定范围或不同的检测方法（除仪器分析方法），可在同一标准化文件中以方法一、方法二......排列编写，此时一个方法占一章。</w:t>
      </w:r>
      <w:r w:rsidRPr="005A522B">
        <w:rPr>
          <w:rFonts w:hint="eastAsia"/>
        </w:rPr>
        <w:t>”；</w:t>
      </w:r>
    </w:p>
    <w:p w:rsidR="00CB0075" w:rsidRPr="005A522B" w:rsidRDefault="00CB0075" w:rsidP="00CB0075">
      <w:pPr>
        <w:numPr>
          <w:ilvl w:val="0"/>
          <w:numId w:val="7"/>
        </w:numPr>
      </w:pPr>
      <w:r w:rsidRPr="005A522B">
        <w:rPr>
          <w:rFonts w:hint="eastAsia"/>
        </w:rPr>
        <w:t>增加前言条款中“</w:t>
      </w:r>
      <w:r w:rsidRPr="005A522B">
        <w:rPr>
          <w:rFonts w:ascii="宋体" w:hAnsi="宋体" w:hint="eastAsia"/>
        </w:rPr>
        <w:t>或已发布的部分的名称</w:t>
      </w:r>
      <w:r w:rsidRPr="005A522B">
        <w:rPr>
          <w:rFonts w:hint="eastAsia"/>
        </w:rPr>
        <w:t>”内容</w:t>
      </w:r>
      <w:r w:rsidR="00ED707C" w:rsidRPr="005A522B">
        <w:rPr>
          <w:rFonts w:hint="eastAsia"/>
        </w:rPr>
        <w:t>，更改为：“</w:t>
      </w:r>
      <w:r w:rsidR="00ED707C" w:rsidRPr="005A522B">
        <w:rPr>
          <w:rFonts w:ascii="宋体" w:hAnsi="宋体" w:hint="eastAsia"/>
        </w:rPr>
        <w:t>前言：适用时，应给出与前一版的主要差异，分部分的标准应给出各部分的名称或已发布的部分的名称</w:t>
      </w:r>
      <w:r w:rsidR="00ED707C" w:rsidRPr="005A522B">
        <w:rPr>
          <w:rFonts w:hint="eastAsia"/>
        </w:rPr>
        <w:t>”</w:t>
      </w:r>
      <w:r w:rsidRPr="005A522B">
        <w:rPr>
          <w:rFonts w:hint="eastAsia"/>
        </w:rPr>
        <w:t>；</w:t>
      </w:r>
    </w:p>
    <w:p w:rsidR="00CB0075" w:rsidRPr="005A522B" w:rsidRDefault="00CB0075" w:rsidP="00CB0075">
      <w:pPr>
        <w:numPr>
          <w:ilvl w:val="0"/>
          <w:numId w:val="7"/>
        </w:numPr>
      </w:pPr>
      <w:r w:rsidRPr="005A522B">
        <w:rPr>
          <w:rFonts w:hint="eastAsia"/>
        </w:rPr>
        <w:t>更改了引言条款，将“</w:t>
      </w:r>
      <w:r w:rsidRPr="005A522B">
        <w:rPr>
          <w:rFonts w:ascii="宋体" w:hAnsi="宋体" w:hint="eastAsia"/>
        </w:rPr>
        <w:t>为可选要素，如需要，可用于表述附加信息如说明标准的有关技术内容及其制定原因</w:t>
      </w:r>
      <w:r w:rsidRPr="005A522B">
        <w:rPr>
          <w:rFonts w:hint="eastAsia"/>
        </w:rPr>
        <w:t>”更改为“</w:t>
      </w:r>
      <w:r w:rsidRPr="005A522B">
        <w:rPr>
          <w:rFonts w:ascii="宋体" w:hAnsi="宋体" w:hint="eastAsia"/>
        </w:rPr>
        <w:t>用于表述附加信息如说明标准的有关技术内容及制修订原因</w:t>
      </w:r>
      <w:r w:rsidRPr="005A522B">
        <w:rPr>
          <w:rFonts w:hint="eastAsia"/>
        </w:rPr>
        <w:t>”；</w:t>
      </w:r>
    </w:p>
    <w:p w:rsidR="00CB0075" w:rsidRPr="005A522B" w:rsidRDefault="00CB0075" w:rsidP="00CB0075">
      <w:pPr>
        <w:numPr>
          <w:ilvl w:val="0"/>
          <w:numId w:val="7"/>
        </w:numPr>
      </w:pPr>
      <w:r w:rsidRPr="005A522B">
        <w:rPr>
          <w:rFonts w:hint="eastAsia"/>
        </w:rPr>
        <w:lastRenderedPageBreak/>
        <w:t>更改了标准化名称，将“</w:t>
      </w:r>
      <w:r w:rsidRPr="005A522B">
        <w:rPr>
          <w:rFonts w:ascii="宋体" w:hAnsi="宋体" w:hint="eastAsia"/>
        </w:rPr>
        <w:t>应简明而准确地表述试验方法适用的产品、所测定的指定成分和测定方法的性质。标准名称的内容不宜超过上述三个要素。</w:t>
      </w:r>
      <w:r w:rsidRPr="005A522B">
        <w:rPr>
          <w:rFonts w:ascii="宋体" w:hint="eastAsia"/>
          <w:sz w:val="18"/>
        </w:rPr>
        <w:t>示例：银铜合金化学分析方法   铜量的测定   络合滴定法</w:t>
      </w:r>
      <w:r w:rsidRPr="005A522B">
        <w:rPr>
          <w:rFonts w:hint="eastAsia"/>
        </w:rPr>
        <w:t>”更改为“</w:t>
      </w:r>
      <w:r w:rsidRPr="005A522B">
        <w:rPr>
          <w:rFonts w:ascii="宋体" w:hAnsi="宋体" w:hint="eastAsia"/>
        </w:rPr>
        <w:t>应明确地表述试验方法适用的产品类别（为：</w:t>
      </w:r>
      <w:r w:rsidRPr="005A522B">
        <w:rPr>
          <w:rFonts w:ascii="宋体" w:hint="eastAsia"/>
          <w:szCs w:val="21"/>
        </w:rPr>
        <w:t>贵金属合金化学分析方法</w:t>
      </w:r>
      <w:r w:rsidRPr="005A522B">
        <w:rPr>
          <w:rFonts w:ascii="宋体" w:hAnsi="宋体" w:hint="eastAsia"/>
        </w:rPr>
        <w:t>）、所测定的指定成分和测定方法的性质（标准文件中只有一种检测方法时必需表述测定方法的性质；标准文件中只有两种及以上检测方法时不需表述测定方法的性质）。标准名称的内容不宜超过上述三个要素。</w:t>
      </w:r>
      <w:r w:rsidRPr="005A522B">
        <w:rPr>
          <w:rFonts w:ascii="宋体" w:hint="eastAsia"/>
          <w:sz w:val="18"/>
        </w:rPr>
        <w:t>示例：贵金属合金化学分析方法   X含量的测定   原子吸收光谱法</w:t>
      </w:r>
      <w:r w:rsidRPr="005A522B">
        <w:rPr>
          <w:rFonts w:hint="eastAsia"/>
        </w:rPr>
        <w:t>”；</w:t>
      </w:r>
    </w:p>
    <w:p w:rsidR="00CB0075" w:rsidRPr="005A522B" w:rsidRDefault="00CB0075" w:rsidP="00CB0075">
      <w:pPr>
        <w:numPr>
          <w:ilvl w:val="0"/>
          <w:numId w:val="7"/>
        </w:numPr>
      </w:pPr>
      <w:r w:rsidRPr="005A522B">
        <w:rPr>
          <w:rFonts w:hint="eastAsia"/>
        </w:rPr>
        <w:t>更改了</w:t>
      </w:r>
      <w:r w:rsidRPr="005A522B">
        <w:rPr>
          <w:rFonts w:ascii="宋体" w:hAnsi="宋体" w:hint="eastAsia"/>
        </w:rPr>
        <w:t>规范性引用文件</w:t>
      </w:r>
      <w:r w:rsidRPr="005A522B">
        <w:rPr>
          <w:rFonts w:hint="eastAsia"/>
        </w:rPr>
        <w:t>，将“</w:t>
      </w:r>
      <w:r w:rsidRPr="005A522B">
        <w:rPr>
          <w:rFonts w:ascii="宋体" w:hAnsi="宋体" w:hint="eastAsia"/>
        </w:rPr>
        <w:t>如有，应列出标准中规范性引用文件一览表</w:t>
      </w:r>
      <w:r w:rsidRPr="005A522B">
        <w:rPr>
          <w:rFonts w:hint="eastAsia"/>
        </w:rPr>
        <w:t>”更改为“</w:t>
      </w:r>
      <w:r w:rsidRPr="005A522B">
        <w:rPr>
          <w:rFonts w:ascii="宋体" w:hAnsi="宋体" w:hint="eastAsia"/>
        </w:rPr>
        <w:t>如果有，应列出文件中规范性引用文件；如果无，应在章标题下直接给出说明：“本文件没有规范性引用文件”</w:t>
      </w:r>
      <w:r w:rsidRPr="005A522B">
        <w:rPr>
          <w:rFonts w:hint="eastAsia"/>
        </w:rPr>
        <w:t>”；</w:t>
      </w:r>
    </w:p>
    <w:p w:rsidR="00CB0075" w:rsidRPr="005A522B" w:rsidRDefault="00CB0075" w:rsidP="00CB0075">
      <w:pPr>
        <w:numPr>
          <w:ilvl w:val="0"/>
          <w:numId w:val="7"/>
        </w:numPr>
      </w:pPr>
      <w:r w:rsidRPr="005A522B">
        <w:rPr>
          <w:rFonts w:hint="eastAsia"/>
        </w:rPr>
        <w:t>增加了</w:t>
      </w:r>
      <w:r w:rsidRPr="005A522B">
        <w:rPr>
          <w:rFonts w:ascii="宋体" w:hAnsi="宋体" w:hint="eastAsia"/>
        </w:rPr>
        <w:t>术语和定义条款</w:t>
      </w:r>
      <w:r w:rsidR="00F731FF" w:rsidRPr="005A522B">
        <w:rPr>
          <w:rFonts w:ascii="宋体" w:hAnsi="宋体" w:hint="eastAsia"/>
        </w:rPr>
        <w:t>，术语和定义：如果需要，应列出文件中必需定义的某些术语；如果不需要，应在章标题下直接给出说明：“本文件没有需要界定的术语和定义”</w:t>
      </w:r>
      <w:r w:rsidRPr="005A522B">
        <w:rPr>
          <w:rFonts w:ascii="宋体" w:hAnsi="宋体" w:hint="eastAsia"/>
        </w:rPr>
        <w:t>；</w:t>
      </w:r>
    </w:p>
    <w:p w:rsidR="00CB0075" w:rsidRPr="005A522B" w:rsidRDefault="00CB0075" w:rsidP="00CB0075">
      <w:pPr>
        <w:numPr>
          <w:ilvl w:val="0"/>
          <w:numId w:val="7"/>
        </w:numPr>
      </w:pPr>
      <w:r w:rsidRPr="005A522B">
        <w:rPr>
          <w:rFonts w:hint="eastAsia"/>
        </w:rPr>
        <w:t>更改了仪器设备，将“</w:t>
      </w:r>
      <w:r w:rsidRPr="005A522B">
        <w:rPr>
          <w:rFonts w:ascii="宋体" w:hAnsi="宋体" w:hint="eastAsia"/>
        </w:rPr>
        <w:t>凡符合要求者均可采用。</w:t>
      </w:r>
      <w:r w:rsidRPr="005A522B">
        <w:rPr>
          <w:rFonts w:hint="eastAsia"/>
        </w:rPr>
        <w:t>”</w:t>
      </w:r>
      <w:r w:rsidRPr="005A522B">
        <w:rPr>
          <w:rFonts w:hint="eastAsia"/>
        </w:rPr>
        <w:t xml:space="preserve"> </w:t>
      </w:r>
      <w:r w:rsidRPr="005A522B">
        <w:rPr>
          <w:rFonts w:hint="eastAsia"/>
        </w:rPr>
        <w:t>更改为“</w:t>
      </w:r>
      <w:r w:rsidRPr="005A522B">
        <w:rPr>
          <w:rFonts w:ascii="宋体" w:hAnsi="宋体" w:hint="eastAsia"/>
        </w:rPr>
        <w:t>凡符合指标者均可使用。</w:t>
      </w:r>
      <w:r w:rsidRPr="005A522B">
        <w:rPr>
          <w:rFonts w:hint="eastAsia"/>
        </w:rPr>
        <w:t>”；</w:t>
      </w:r>
    </w:p>
    <w:p w:rsidR="00CB0075" w:rsidRPr="005A522B" w:rsidRDefault="00CB0075" w:rsidP="00CB0075">
      <w:pPr>
        <w:numPr>
          <w:ilvl w:val="0"/>
          <w:numId w:val="7"/>
        </w:numPr>
      </w:pPr>
      <w:r w:rsidRPr="005A522B">
        <w:rPr>
          <w:rFonts w:hint="eastAsia"/>
        </w:rPr>
        <w:t>增加了样品</w:t>
      </w:r>
      <w:r w:rsidRPr="005A522B">
        <w:rPr>
          <w:rFonts w:ascii="宋体" w:hAnsi="宋体" w:hint="eastAsia"/>
        </w:rPr>
        <w:t>条款</w:t>
      </w:r>
      <w:r w:rsidR="00F731FF" w:rsidRPr="005A522B">
        <w:rPr>
          <w:rFonts w:ascii="宋体" w:hAnsi="宋体" w:hint="eastAsia"/>
        </w:rPr>
        <w:t>，样品：给出制备样品的所有步骤（如：除油污，加工成碎屑，洗净，烘干，混匀等），明确试验前样品应该满足的条件（如：粒度、储存等）</w:t>
      </w:r>
      <w:r w:rsidRPr="005A522B">
        <w:rPr>
          <w:rFonts w:ascii="宋体" w:hAnsi="宋体" w:hint="eastAsia"/>
        </w:rPr>
        <w:t>；</w:t>
      </w:r>
    </w:p>
    <w:p w:rsidR="00F731FF" w:rsidRPr="005A522B" w:rsidRDefault="00F731FF" w:rsidP="00CB0075">
      <w:pPr>
        <w:numPr>
          <w:ilvl w:val="0"/>
          <w:numId w:val="7"/>
        </w:numPr>
      </w:pPr>
      <w:r w:rsidRPr="005A522B">
        <w:rPr>
          <w:rFonts w:hint="eastAsia"/>
        </w:rPr>
        <w:t>增加了样品要求，</w:t>
      </w:r>
      <w:r w:rsidRPr="005A522B">
        <w:rPr>
          <w:rFonts w:ascii="宋体" w:hAnsi="宋体" w:hint="eastAsia"/>
        </w:rPr>
        <w:t>样品：给出制备样品的所有步骤（如：除油污，加工成碎屑，洗净，烘干，混匀等），明确试验前样品应该满足的条件（如：粒度、储存等）；</w:t>
      </w:r>
    </w:p>
    <w:p w:rsidR="00CB0075" w:rsidRPr="005A522B" w:rsidRDefault="00CB0075" w:rsidP="00CB0075">
      <w:pPr>
        <w:numPr>
          <w:ilvl w:val="0"/>
          <w:numId w:val="7"/>
        </w:numPr>
      </w:pPr>
      <w:r w:rsidRPr="005A522B">
        <w:rPr>
          <w:rFonts w:hint="eastAsia"/>
        </w:rPr>
        <w:t>更改了试验步骤，将“</w:t>
      </w:r>
      <w:r w:rsidRPr="005A522B">
        <w:rPr>
          <w:rFonts w:ascii="宋体" w:hAnsi="宋体" w:hint="eastAsia"/>
        </w:rPr>
        <w:t>每一系列操作应使用祈使句准确简明地叙述</w:t>
      </w:r>
      <w:r w:rsidRPr="005A522B">
        <w:rPr>
          <w:rFonts w:hint="eastAsia"/>
        </w:rPr>
        <w:t>”，更改为“</w:t>
      </w:r>
      <w:r w:rsidRPr="005A522B">
        <w:rPr>
          <w:rFonts w:ascii="宋体" w:hAnsi="宋体" w:hint="eastAsia"/>
        </w:rPr>
        <w:t>每一系列操作应按照逻辑次序分组，且准确简明地叙述分析中的每一操作步骤，包括不可少的预操作</w:t>
      </w:r>
      <w:r w:rsidRPr="005A522B">
        <w:rPr>
          <w:rFonts w:hint="eastAsia"/>
        </w:rPr>
        <w:t>”；</w:t>
      </w:r>
    </w:p>
    <w:p w:rsidR="00CB0075" w:rsidRPr="005A522B" w:rsidRDefault="00CB0075" w:rsidP="00F731FF">
      <w:pPr>
        <w:numPr>
          <w:ilvl w:val="0"/>
          <w:numId w:val="7"/>
        </w:numPr>
      </w:pPr>
      <w:r w:rsidRPr="005A522B">
        <w:rPr>
          <w:rFonts w:hint="eastAsia"/>
        </w:rPr>
        <w:t>增加了</w:t>
      </w:r>
      <w:r w:rsidRPr="005A522B">
        <w:rPr>
          <w:rFonts w:ascii="宋体" w:hAnsi="宋体" w:hint="eastAsia"/>
        </w:rPr>
        <w:t>试验数据处理中</w:t>
      </w:r>
      <w:r w:rsidRPr="005A522B">
        <w:rPr>
          <w:rFonts w:hint="eastAsia"/>
        </w:rPr>
        <w:t>“</w:t>
      </w:r>
      <w:r w:rsidRPr="005A522B">
        <w:rPr>
          <w:rFonts w:ascii="宋体" w:hAnsi="宋体" w:hint="eastAsia"/>
        </w:rPr>
        <w:t>系数含义等</w:t>
      </w:r>
      <w:r w:rsidRPr="005A522B">
        <w:rPr>
          <w:rFonts w:hint="eastAsia"/>
        </w:rPr>
        <w:t>”</w:t>
      </w:r>
      <w:r w:rsidR="00F731FF" w:rsidRPr="005A522B">
        <w:rPr>
          <w:rFonts w:hint="eastAsia"/>
        </w:rPr>
        <w:t>，“</w:t>
      </w:r>
      <w:r w:rsidR="00F731FF" w:rsidRPr="005A522B">
        <w:rPr>
          <w:rFonts w:ascii="宋体" w:hAnsi="宋体" w:hint="eastAsia"/>
        </w:rPr>
        <w:t>试验步骤：要进行多少个操作或系列操作，本部分就可以分为多少条。每一系列操作应按照逻辑次序分组，且准确简明地叙述分析中的每一操作步骤，包括不可少的预操作”</w:t>
      </w:r>
      <w:r w:rsidRPr="005A522B">
        <w:rPr>
          <w:rFonts w:hint="eastAsia"/>
        </w:rPr>
        <w:t>；</w:t>
      </w:r>
    </w:p>
    <w:p w:rsidR="00CB0075" w:rsidRDefault="00CB0075" w:rsidP="00CB0075">
      <w:pPr>
        <w:pStyle w:val="af"/>
        <w:numPr>
          <w:ilvl w:val="0"/>
          <w:numId w:val="7"/>
        </w:numPr>
        <w:spacing w:before="120" w:after="120"/>
        <w:ind w:firstLineChars="0"/>
      </w:pPr>
      <w:r w:rsidRPr="00172E79">
        <w:rPr>
          <w:rFonts w:hint="eastAsia"/>
        </w:rPr>
        <w:t>删除了附录A</w:t>
      </w:r>
      <w:r w:rsidR="00F731FF">
        <w:rPr>
          <w:rFonts w:hint="eastAsia"/>
        </w:rPr>
        <w:t>；（玻璃封管溶解法存在安全隐患，目前可以采用消化罐溶解更安全）</w:t>
      </w:r>
    </w:p>
    <w:p w:rsidR="00CA5BA8" w:rsidRPr="00F731FF" w:rsidRDefault="00CB0075" w:rsidP="00CB0075">
      <w:pPr>
        <w:pStyle w:val="af"/>
        <w:numPr>
          <w:ilvl w:val="0"/>
          <w:numId w:val="7"/>
        </w:numPr>
        <w:spacing w:before="120" w:after="120"/>
        <w:ind w:firstLineChars="0"/>
      </w:pPr>
      <w:r w:rsidRPr="00F731FF">
        <w:rPr>
          <w:rFonts w:hint="eastAsia"/>
        </w:rPr>
        <w:t>删除了参考文献。</w:t>
      </w:r>
    </w:p>
    <w:p w:rsidR="00CB0075" w:rsidRDefault="00CB0075" w:rsidP="00B52F9B">
      <w:pPr>
        <w:rPr>
          <w:rFonts w:ascii="宋体" w:hAnsi="宋体"/>
          <w:b/>
          <w:sz w:val="24"/>
        </w:rPr>
      </w:pPr>
    </w:p>
    <w:p w:rsidR="00CA5BA8" w:rsidRPr="005C221F" w:rsidRDefault="00CA5BA8" w:rsidP="00B52F9B">
      <w:pPr>
        <w:rPr>
          <w:rFonts w:ascii="宋体" w:hAnsi="宋体"/>
          <w:b/>
          <w:sz w:val="24"/>
        </w:rPr>
      </w:pPr>
      <w:r>
        <w:rPr>
          <w:rFonts w:ascii="宋体" w:hAnsi="宋体" w:hint="eastAsia"/>
          <w:b/>
          <w:sz w:val="24"/>
        </w:rPr>
        <w:t>四、</w:t>
      </w:r>
      <w:r>
        <w:rPr>
          <w:rFonts w:hint="eastAsia"/>
          <w:b/>
          <w:sz w:val="24"/>
        </w:rPr>
        <w:t>标准中涉及专利的情况</w:t>
      </w:r>
    </w:p>
    <w:p w:rsidR="00B52F9B" w:rsidRDefault="00B52F9B" w:rsidP="00B52F9B">
      <w:pPr>
        <w:spacing w:line="360" w:lineRule="auto"/>
        <w:ind w:firstLine="495"/>
        <w:rPr>
          <w:szCs w:val="21"/>
        </w:rPr>
      </w:pPr>
      <w:r>
        <w:rPr>
          <w:rFonts w:hint="eastAsia"/>
          <w:szCs w:val="21"/>
        </w:rPr>
        <w:t>本标准不涉及专利问题。</w:t>
      </w:r>
    </w:p>
    <w:p w:rsidR="00B52F9B" w:rsidRPr="005C221F" w:rsidRDefault="00B52F9B" w:rsidP="00B52F9B">
      <w:pPr>
        <w:spacing w:line="360" w:lineRule="auto"/>
        <w:rPr>
          <w:b/>
          <w:sz w:val="24"/>
        </w:rPr>
      </w:pPr>
      <w:r w:rsidRPr="005C221F">
        <w:rPr>
          <w:rFonts w:hint="eastAsia"/>
          <w:b/>
          <w:sz w:val="24"/>
        </w:rPr>
        <w:t>五、预期达到的社会效益等情况</w:t>
      </w:r>
    </w:p>
    <w:p w:rsidR="00B52F9B" w:rsidRPr="00BB7137" w:rsidRDefault="00B52F9B" w:rsidP="00B52F9B">
      <w:pPr>
        <w:spacing w:line="360" w:lineRule="auto"/>
        <w:rPr>
          <w:szCs w:val="21"/>
        </w:rPr>
      </w:pPr>
      <w:r>
        <w:rPr>
          <w:rFonts w:hint="eastAsia"/>
          <w:szCs w:val="21"/>
        </w:rPr>
        <w:t>（一）、项目的必要性简述</w:t>
      </w:r>
    </w:p>
    <w:p w:rsidR="00E37258" w:rsidRDefault="00E37258" w:rsidP="00E37258">
      <w:pPr>
        <w:ind w:firstLineChars="200" w:firstLine="420"/>
        <w:rPr>
          <w:szCs w:val="21"/>
        </w:rPr>
      </w:pPr>
      <w:r w:rsidRPr="00ED70D9">
        <w:rPr>
          <w:rFonts w:ascii="Arial" w:hAnsi="Arial" w:cs="Arial"/>
          <w:szCs w:val="21"/>
          <w:shd w:val="clear" w:color="auto" w:fill="FFFFFF"/>
        </w:rPr>
        <w:t>贵金属合金以</w:t>
      </w:r>
      <w:hyperlink r:id="rId8" w:tgtFrame="_blank" w:history="1">
        <w:r w:rsidRPr="00ED70D9">
          <w:rPr>
            <w:rStyle w:val="aff3"/>
            <w:rFonts w:ascii="Arial" w:hAnsi="Arial" w:cs="Arial"/>
            <w:color w:val="auto"/>
            <w:shd w:val="clear" w:color="auto" w:fill="FFFFFF"/>
          </w:rPr>
          <w:t>贵金属</w:t>
        </w:r>
      </w:hyperlink>
      <w:r w:rsidRPr="00ED70D9">
        <w:rPr>
          <w:rFonts w:ascii="Arial" w:hAnsi="Arial" w:cs="Arial"/>
          <w:szCs w:val="21"/>
          <w:shd w:val="clear" w:color="auto" w:fill="FFFFFF"/>
        </w:rPr>
        <w:t>中的一种金属为基础，加入其他元素组成的合金。贵金属合金具有贵金属的主要特性，就其特定的用途而言，比单一贵金属有更好的物理、化学和力学的综合性能，以及高度可靠性、稳定性和长寿命等特点。贵金属合金广泛应用于</w:t>
      </w:r>
      <w:r>
        <w:rPr>
          <w:rFonts w:ascii="Arial" w:hAnsi="Arial" w:cs="Arial" w:hint="eastAsia"/>
          <w:szCs w:val="21"/>
          <w:shd w:val="clear" w:color="auto" w:fill="FFFFFF"/>
        </w:rPr>
        <w:t>航天、航空、航海、医药等领域，为我国的国防、军民做出重要贡献</w:t>
      </w:r>
      <w:r w:rsidRPr="00ED70D9">
        <w:rPr>
          <w:rFonts w:ascii="Arial" w:hAnsi="Arial" w:cs="Arial"/>
          <w:szCs w:val="21"/>
          <w:shd w:val="clear" w:color="auto" w:fill="FFFFFF"/>
        </w:rPr>
        <w:t>。</w:t>
      </w:r>
      <w:r>
        <w:rPr>
          <w:rFonts w:hint="eastAsia"/>
          <w:szCs w:val="21"/>
          <w:shd w:val="clear" w:color="auto" w:fill="FFFFFF"/>
        </w:rPr>
        <w:t>贵金属合金</w:t>
      </w:r>
      <w:r w:rsidRPr="00ED70D9">
        <w:rPr>
          <w:rFonts w:hint="eastAsia"/>
          <w:szCs w:val="21"/>
          <w:shd w:val="clear" w:color="auto" w:fill="FFFFFF"/>
        </w:rPr>
        <w:t>系列</w:t>
      </w:r>
      <w:r>
        <w:rPr>
          <w:rFonts w:hint="eastAsia"/>
          <w:szCs w:val="21"/>
          <w:shd w:val="clear" w:color="auto" w:fill="FFFFFF"/>
        </w:rPr>
        <w:t>中除加入贵金属外，为降低成本在保证性能不变的情况下，一般多加入有色金属和非金属元素。贵金属合金</w:t>
      </w:r>
      <w:r w:rsidRPr="00ED70D9">
        <w:rPr>
          <w:rFonts w:ascii="Arial" w:hAnsi="Arial" w:cs="Arial"/>
          <w:szCs w:val="21"/>
          <w:shd w:val="clear" w:color="auto" w:fill="FFFFFF"/>
        </w:rPr>
        <w:t>二元系、三元系</w:t>
      </w:r>
      <w:r>
        <w:rPr>
          <w:rFonts w:ascii="Arial" w:hAnsi="Arial" w:cs="Arial" w:hint="eastAsia"/>
          <w:szCs w:val="21"/>
          <w:shd w:val="clear" w:color="auto" w:fill="FFFFFF"/>
        </w:rPr>
        <w:t>的组成较多但也有部分达六元系的。为保证产品质量对合金中元素测定要求尤其高，而</w:t>
      </w:r>
      <w:r>
        <w:rPr>
          <w:rFonts w:hint="eastAsia"/>
          <w:szCs w:val="21"/>
          <w:shd w:val="clear" w:color="auto" w:fill="FFFFFF"/>
        </w:rPr>
        <w:t>贵金属合金产品中各元素测定时均存在干扰，因此制修订</w:t>
      </w:r>
      <w:r>
        <w:rPr>
          <w:rFonts w:hint="eastAsia"/>
          <w:szCs w:val="21"/>
        </w:rPr>
        <w:t>贵金属合金化学分析方法总则及一般规定就是规范系列贵金属合金元素的分析检测方法，使同类合金可以使用同一种方法的元素形成一种标准化文件，有利于产品交易时选择检测方法，入厂检验时正确采用检测方法，有利于规范市场。</w:t>
      </w:r>
    </w:p>
    <w:p w:rsidR="00433E1F" w:rsidRPr="00433E1F" w:rsidRDefault="00E80971" w:rsidP="00433E1F">
      <w:pPr>
        <w:ind w:firstLineChars="200" w:firstLine="420"/>
        <w:rPr>
          <w:rFonts w:ascii="Arial" w:hAnsi="Arial" w:cs="Arial"/>
          <w:szCs w:val="21"/>
          <w:shd w:val="clear" w:color="auto" w:fill="FFFFFF"/>
        </w:rPr>
      </w:pPr>
      <w:r w:rsidRPr="00433E1F">
        <w:rPr>
          <w:rFonts w:ascii="Arial" w:hAnsi="Arial" w:cs="Arial" w:hint="eastAsia"/>
          <w:szCs w:val="21"/>
          <w:shd w:val="clear" w:color="auto" w:fill="FFFFFF"/>
        </w:rPr>
        <w:t>“</w:t>
      </w:r>
      <w:r w:rsidRPr="00433E1F">
        <w:rPr>
          <w:rFonts w:ascii="Arial" w:hAnsi="Arial" w:cs="Arial" w:hint="eastAsia"/>
          <w:szCs w:val="21"/>
          <w:shd w:val="clear" w:color="auto" w:fill="FFFFFF"/>
        </w:rPr>
        <w:t>2021</w:t>
      </w:r>
      <w:r w:rsidRPr="00433E1F">
        <w:rPr>
          <w:rFonts w:ascii="Arial" w:hAnsi="Arial" w:cs="Arial" w:hint="eastAsia"/>
          <w:szCs w:val="21"/>
          <w:shd w:val="clear" w:color="auto" w:fill="FFFFFF"/>
        </w:rPr>
        <w:t>年国家标准体系优化试点工作方案”指出通过重构标准体系，进一步优化本领</w:t>
      </w:r>
      <w:r w:rsidRPr="00433E1F">
        <w:rPr>
          <w:rFonts w:ascii="Arial" w:hAnsi="Arial" w:cs="Arial" w:hint="eastAsia"/>
          <w:szCs w:val="21"/>
          <w:shd w:val="clear" w:color="auto" w:fill="FFFFFF"/>
        </w:rPr>
        <w:lastRenderedPageBreak/>
        <w:t>域与产业链上下游标准配套关系。修订“贵金属合金化学分析方法总则及一般规定”有利于指导重构贵金属合金化学分析方法标准系列的制修订工作。</w:t>
      </w:r>
    </w:p>
    <w:p w:rsidR="00B52F9B" w:rsidRPr="00BB7137" w:rsidRDefault="00B52F9B" w:rsidP="00B52F9B">
      <w:pPr>
        <w:rPr>
          <w:rFonts w:ascii="宋体" w:hAnsi="宋体"/>
          <w:szCs w:val="21"/>
        </w:rPr>
      </w:pPr>
      <w:r w:rsidRPr="00BB7137">
        <w:rPr>
          <w:rFonts w:ascii="宋体" w:hAnsi="宋体" w:hint="eastAsia"/>
          <w:szCs w:val="21"/>
        </w:rPr>
        <w:t>（二）、项目的可行性简述</w:t>
      </w:r>
    </w:p>
    <w:p w:rsidR="00791A82" w:rsidRDefault="00791A82" w:rsidP="00791A82">
      <w:pPr>
        <w:rPr>
          <w:color w:val="000000"/>
          <w:szCs w:val="21"/>
        </w:rPr>
      </w:pPr>
      <w:r>
        <w:rPr>
          <w:rFonts w:ascii="宋体" w:hAnsi="宋体" w:hint="eastAsia"/>
          <w:szCs w:val="21"/>
        </w:rPr>
        <w:t xml:space="preserve">    </w:t>
      </w:r>
      <w:r w:rsidR="00C9796B">
        <w:rPr>
          <w:rFonts w:ascii="宋体" w:hAnsi="宋体" w:hint="eastAsia"/>
          <w:szCs w:val="21"/>
        </w:rPr>
        <w:t xml:space="preserve"> </w:t>
      </w:r>
      <w:r w:rsidR="00E74F7B">
        <w:rPr>
          <w:rFonts w:ascii="Arial" w:hAnsi="Arial" w:cs="Arial" w:hint="eastAsia"/>
          <w:szCs w:val="21"/>
          <w:shd w:val="clear" w:color="auto" w:fill="FFFFFF"/>
        </w:rPr>
        <w:t>我国</w:t>
      </w:r>
      <w:r w:rsidR="00E74F7B" w:rsidRPr="00ED70D9">
        <w:rPr>
          <w:rFonts w:ascii="Arial" w:hAnsi="Arial" w:cs="Arial"/>
          <w:szCs w:val="21"/>
          <w:shd w:val="clear" w:color="auto" w:fill="FFFFFF"/>
        </w:rPr>
        <w:t>贵金属合金</w:t>
      </w:r>
      <w:r w:rsidR="00E74F7B">
        <w:rPr>
          <w:rFonts w:ascii="Arial" w:hAnsi="Arial" w:cs="Arial" w:hint="eastAsia"/>
          <w:szCs w:val="21"/>
          <w:shd w:val="clear" w:color="auto" w:fill="FFFFFF"/>
        </w:rPr>
        <w:t>化学分析方法标准国行标</w:t>
      </w:r>
      <w:r w:rsidR="002D6029">
        <w:rPr>
          <w:rFonts w:ascii="Arial" w:hAnsi="Arial" w:cs="Arial" w:hint="eastAsia"/>
          <w:szCs w:val="21"/>
          <w:shd w:val="clear" w:color="auto" w:fill="FFFFFF"/>
        </w:rPr>
        <w:t>已经</w:t>
      </w:r>
      <w:r w:rsidR="00E74F7B">
        <w:rPr>
          <w:rFonts w:ascii="Arial" w:hAnsi="Arial" w:cs="Arial" w:hint="eastAsia"/>
          <w:szCs w:val="21"/>
          <w:shd w:val="clear" w:color="auto" w:fill="FFFFFF"/>
        </w:rPr>
        <w:t>存在</w:t>
      </w:r>
      <w:r w:rsidR="002D6029">
        <w:rPr>
          <w:rFonts w:ascii="Arial" w:hAnsi="Arial" w:cs="Arial" w:hint="eastAsia"/>
          <w:szCs w:val="21"/>
          <w:shd w:val="clear" w:color="auto" w:fill="FFFFFF"/>
        </w:rPr>
        <w:t>四十多年了</w:t>
      </w:r>
      <w:r w:rsidR="00E74F7B">
        <w:rPr>
          <w:rFonts w:ascii="Arial" w:hAnsi="Arial" w:cs="Arial" w:hint="eastAsia"/>
          <w:szCs w:val="21"/>
          <w:shd w:val="clear" w:color="auto" w:fill="FFFFFF"/>
        </w:rPr>
        <w:t>，通过不同元素基体分类或同一个元素分类或不同分析方法分类如</w:t>
      </w:r>
      <w:r w:rsidR="00E74F7B">
        <w:rPr>
          <w:rFonts w:ascii="Arial" w:hAnsi="Arial" w:cs="Arial" w:hint="eastAsia"/>
          <w:szCs w:val="21"/>
          <w:shd w:val="clear" w:color="auto" w:fill="FFFFFF"/>
        </w:rPr>
        <w:t>GB/T 15072</w:t>
      </w:r>
      <w:r w:rsidR="00E74F7B">
        <w:rPr>
          <w:rFonts w:ascii="Arial" w:hAnsi="Arial" w:cs="Arial" w:hint="eastAsia"/>
          <w:szCs w:val="21"/>
          <w:shd w:val="clear" w:color="auto" w:fill="FFFFFF"/>
        </w:rPr>
        <w:t>系列、</w:t>
      </w:r>
      <w:r w:rsidR="00E74F7B">
        <w:rPr>
          <w:rFonts w:ascii="Arial" w:hAnsi="Arial" w:cs="Arial" w:hint="eastAsia"/>
          <w:szCs w:val="21"/>
          <w:shd w:val="clear" w:color="auto" w:fill="FFFFFF"/>
        </w:rPr>
        <w:t>YS/T372</w:t>
      </w:r>
      <w:r w:rsidR="00E74F7B">
        <w:rPr>
          <w:rFonts w:ascii="Arial" w:hAnsi="Arial" w:cs="Arial" w:hint="eastAsia"/>
          <w:szCs w:val="21"/>
          <w:shd w:val="clear" w:color="auto" w:fill="FFFFFF"/>
        </w:rPr>
        <w:t>系列，</w:t>
      </w:r>
      <w:r w:rsidR="00E74F7B">
        <w:rPr>
          <w:rFonts w:ascii="Arial" w:hAnsi="Arial" w:cs="Arial" w:hint="eastAsia"/>
          <w:szCs w:val="21"/>
          <w:shd w:val="clear" w:color="auto" w:fill="FFFFFF"/>
        </w:rPr>
        <w:t>YS/Y56x</w:t>
      </w:r>
      <w:r w:rsidR="00E74F7B">
        <w:rPr>
          <w:rFonts w:ascii="Arial" w:hAnsi="Arial" w:cs="Arial" w:hint="eastAsia"/>
          <w:szCs w:val="21"/>
          <w:shd w:val="clear" w:color="auto" w:fill="FFFFFF"/>
        </w:rPr>
        <w:t>等，</w:t>
      </w:r>
      <w:r w:rsidR="002D6029">
        <w:rPr>
          <w:rFonts w:ascii="Arial" w:hAnsi="Arial" w:cs="Arial" w:hint="eastAsia"/>
          <w:szCs w:val="21"/>
          <w:shd w:val="clear" w:color="auto" w:fill="FFFFFF"/>
        </w:rPr>
        <w:t>随着</w:t>
      </w:r>
      <w:r w:rsidR="00E74F7B">
        <w:rPr>
          <w:rFonts w:ascii="Arial" w:hAnsi="Arial" w:cs="Arial" w:hint="eastAsia"/>
          <w:szCs w:val="21"/>
          <w:shd w:val="clear" w:color="auto" w:fill="FFFFFF"/>
        </w:rPr>
        <w:t>贵金属合金</w:t>
      </w:r>
      <w:r w:rsidR="002D6029">
        <w:rPr>
          <w:rFonts w:ascii="Arial" w:hAnsi="Arial" w:cs="Arial" w:hint="eastAsia"/>
          <w:szCs w:val="21"/>
          <w:shd w:val="clear" w:color="auto" w:fill="FFFFFF"/>
        </w:rPr>
        <w:t>材料的发展分析检测方法也是需要</w:t>
      </w:r>
      <w:r w:rsidR="00E74F7B">
        <w:rPr>
          <w:rFonts w:ascii="Arial" w:hAnsi="Arial" w:cs="Arial" w:hint="eastAsia"/>
          <w:szCs w:val="21"/>
          <w:shd w:val="clear" w:color="auto" w:fill="FFFFFF"/>
        </w:rPr>
        <w:t>不断</w:t>
      </w:r>
      <w:r w:rsidR="002D6029">
        <w:rPr>
          <w:rFonts w:ascii="Arial" w:hAnsi="Arial" w:cs="Arial" w:hint="eastAsia"/>
          <w:szCs w:val="21"/>
          <w:shd w:val="clear" w:color="auto" w:fill="FFFFFF"/>
        </w:rPr>
        <w:t>的</w:t>
      </w:r>
      <w:r w:rsidR="00E74F7B">
        <w:rPr>
          <w:rFonts w:ascii="Arial" w:hAnsi="Arial" w:cs="Arial" w:hint="eastAsia"/>
          <w:szCs w:val="21"/>
          <w:shd w:val="clear" w:color="auto" w:fill="FFFFFF"/>
        </w:rPr>
        <w:t>补充</w:t>
      </w:r>
      <w:r w:rsidR="002D6029">
        <w:rPr>
          <w:rFonts w:ascii="Arial" w:hAnsi="Arial" w:cs="Arial" w:hint="eastAsia"/>
          <w:szCs w:val="21"/>
          <w:shd w:val="clear" w:color="auto" w:fill="FFFFFF"/>
        </w:rPr>
        <w:t>、</w:t>
      </w:r>
      <w:r w:rsidR="00E74F7B">
        <w:rPr>
          <w:rFonts w:ascii="Arial" w:hAnsi="Arial" w:cs="Arial" w:hint="eastAsia"/>
          <w:szCs w:val="21"/>
          <w:shd w:val="clear" w:color="auto" w:fill="FFFFFF"/>
        </w:rPr>
        <w:t>完善、增加。</w:t>
      </w:r>
      <w:r w:rsidR="00771BE9">
        <w:rPr>
          <w:rFonts w:ascii="Arial" w:hAnsi="Arial" w:cs="Arial" w:hint="eastAsia"/>
          <w:szCs w:val="21"/>
          <w:shd w:val="clear" w:color="auto" w:fill="FFFFFF"/>
        </w:rPr>
        <w:t>原</w:t>
      </w:r>
      <w:r w:rsidR="00E74F7B" w:rsidRPr="00ED70D9">
        <w:rPr>
          <w:rFonts w:ascii="Arial" w:hAnsi="Arial" w:cs="Arial"/>
          <w:szCs w:val="21"/>
          <w:shd w:val="clear" w:color="auto" w:fill="FFFFFF"/>
        </w:rPr>
        <w:t>贵金属合金</w:t>
      </w:r>
      <w:r w:rsidR="00E74F7B">
        <w:rPr>
          <w:rFonts w:ascii="Arial" w:hAnsi="Arial" w:cs="Arial" w:hint="eastAsia"/>
          <w:szCs w:val="21"/>
          <w:shd w:val="clear" w:color="auto" w:fill="FFFFFF"/>
        </w:rPr>
        <w:t>化学分析总则</w:t>
      </w:r>
      <w:r w:rsidR="00771BE9">
        <w:rPr>
          <w:rFonts w:ascii="Arial" w:hAnsi="Arial" w:cs="Arial" w:hint="eastAsia"/>
          <w:szCs w:val="21"/>
          <w:shd w:val="clear" w:color="auto" w:fill="FFFFFF"/>
        </w:rPr>
        <w:t>及一般规定</w:t>
      </w:r>
      <w:r w:rsidR="00433E1F">
        <w:rPr>
          <w:rFonts w:ascii="Arial" w:hAnsi="Arial" w:cs="Arial" w:hint="eastAsia"/>
          <w:szCs w:val="21"/>
          <w:shd w:val="clear" w:color="auto" w:fill="FFFFFF"/>
        </w:rPr>
        <w:t>已部分不适应</w:t>
      </w:r>
      <w:r w:rsidR="00771BE9">
        <w:rPr>
          <w:rFonts w:ascii="Arial" w:hAnsi="Arial" w:cs="Arial" w:hint="eastAsia"/>
          <w:szCs w:val="21"/>
          <w:shd w:val="clear" w:color="auto" w:fill="FFFFFF"/>
        </w:rPr>
        <w:t>时代的变化、</w:t>
      </w:r>
      <w:r w:rsidR="00771BE9" w:rsidRPr="00771BE9">
        <w:rPr>
          <w:rFonts w:ascii="Arial" w:hAnsi="Arial" w:cs="Arial" w:hint="eastAsia"/>
          <w:szCs w:val="21"/>
          <w:shd w:val="clear" w:color="auto" w:fill="FFFFFF"/>
        </w:rPr>
        <w:t>《国家标准化发展纲要》</w:t>
      </w:r>
      <w:r w:rsidR="00771BE9">
        <w:rPr>
          <w:rFonts w:ascii="Arial" w:hAnsi="Arial" w:cs="Arial" w:hint="eastAsia"/>
          <w:szCs w:val="21"/>
          <w:shd w:val="clear" w:color="auto" w:fill="FFFFFF"/>
        </w:rPr>
        <w:t>的要求及有色标准委员会的要求</w:t>
      </w:r>
      <w:r w:rsidR="00E74F7B" w:rsidRPr="00433E1F">
        <w:rPr>
          <w:rFonts w:ascii="Arial" w:hAnsi="Arial" w:cs="Arial" w:hint="eastAsia"/>
          <w:szCs w:val="21"/>
          <w:shd w:val="clear" w:color="auto" w:fill="FFFFFF"/>
        </w:rPr>
        <w:t>。</w:t>
      </w:r>
    </w:p>
    <w:p w:rsidR="00791A82" w:rsidRPr="00E5680F" w:rsidRDefault="00E5680F" w:rsidP="001D24DA">
      <w:pPr>
        <w:ind w:firstLineChars="196" w:firstLine="412"/>
        <w:rPr>
          <w:color w:val="000000"/>
          <w:szCs w:val="21"/>
        </w:rPr>
      </w:pPr>
      <w:r w:rsidRPr="00E5680F">
        <w:rPr>
          <w:rFonts w:ascii="Arial" w:hAnsi="Arial" w:cs="Arial" w:hint="eastAsia"/>
          <w:szCs w:val="21"/>
          <w:shd w:val="clear" w:color="auto" w:fill="FFFFFF"/>
        </w:rPr>
        <w:t>贵研铂业股份有限公司集新产品科研和产业化建设为一体，拥有一支稳定的科研生产队伍，掌握着一系列贵金属合金及合金功能材料生产的核心技术。贵研铂业生产研发的贵金属合金材料包括贵金属电接触材料、贵金属催化网材料、贵金属测温材料、铂基高温合金材料、贵金属精密合金材料、贵金属医疗材料、贵金属电极材料、贵金属蒸发与溅射材料、贵金属钎焊材料以及贵金属复合材料等。涉及的系列、种类和牌号有上千种，是国内最大的贵金属合金生产商。并且紧跟世界贵金属合金发展趋势，可根据客户需求生产和研发各种成分和牌号的功能合金材料。正因为有大量的生产和研发技术数据的支撑，贵研铂业在贵金属合金的分析测试领域也一直处于头部企业的位置</w:t>
      </w:r>
      <w:r>
        <w:rPr>
          <w:rFonts w:ascii="Arial" w:hAnsi="Arial" w:cs="Arial" w:hint="eastAsia"/>
          <w:szCs w:val="21"/>
          <w:shd w:val="clear" w:color="auto" w:fill="FFFFFF"/>
        </w:rPr>
        <w:t>，且也是</w:t>
      </w:r>
      <w:r>
        <w:rPr>
          <w:rFonts w:ascii="Arial" w:hAnsi="Arial" w:cs="Arial" w:hint="eastAsia"/>
          <w:szCs w:val="21"/>
          <w:shd w:val="clear" w:color="auto" w:fill="FFFFFF"/>
        </w:rPr>
        <w:t>GB/T 15072</w:t>
      </w:r>
      <w:r>
        <w:rPr>
          <w:rFonts w:ascii="Arial" w:hAnsi="Arial" w:cs="Arial" w:hint="eastAsia"/>
          <w:szCs w:val="21"/>
          <w:shd w:val="clear" w:color="auto" w:fill="FFFFFF"/>
        </w:rPr>
        <w:t>系列、</w:t>
      </w:r>
      <w:r>
        <w:rPr>
          <w:rFonts w:ascii="Arial" w:hAnsi="Arial" w:cs="Arial" w:hint="eastAsia"/>
          <w:szCs w:val="21"/>
          <w:shd w:val="clear" w:color="auto" w:fill="FFFFFF"/>
        </w:rPr>
        <w:t>YS/T372</w:t>
      </w:r>
      <w:r>
        <w:rPr>
          <w:rFonts w:ascii="Arial" w:hAnsi="Arial" w:cs="Arial" w:hint="eastAsia"/>
          <w:szCs w:val="21"/>
          <w:shd w:val="clear" w:color="auto" w:fill="FFFFFF"/>
        </w:rPr>
        <w:t>系列，</w:t>
      </w:r>
      <w:r>
        <w:rPr>
          <w:rFonts w:ascii="Arial" w:hAnsi="Arial" w:cs="Arial" w:hint="eastAsia"/>
          <w:szCs w:val="21"/>
          <w:shd w:val="clear" w:color="auto" w:fill="FFFFFF"/>
        </w:rPr>
        <w:t>YS/Y56x</w:t>
      </w:r>
      <w:r>
        <w:rPr>
          <w:rFonts w:ascii="Arial" w:hAnsi="Arial" w:cs="Arial" w:hint="eastAsia"/>
          <w:szCs w:val="21"/>
          <w:shd w:val="clear" w:color="auto" w:fill="FFFFFF"/>
        </w:rPr>
        <w:t>等</w:t>
      </w:r>
      <w:r w:rsidRPr="00E5680F">
        <w:rPr>
          <w:rFonts w:ascii="Arial" w:hAnsi="Arial" w:cs="Arial" w:hint="eastAsia"/>
          <w:szCs w:val="21"/>
          <w:shd w:val="clear" w:color="auto" w:fill="FFFFFF"/>
        </w:rPr>
        <w:t>系列标准的主要起草单位，因此，</w:t>
      </w:r>
      <w:r w:rsidR="001D24DA">
        <w:rPr>
          <w:rFonts w:ascii="Arial" w:hAnsi="Arial" w:cs="Arial" w:hint="eastAsia"/>
          <w:szCs w:val="21"/>
          <w:shd w:val="clear" w:color="auto" w:fill="FFFFFF"/>
        </w:rPr>
        <w:t>能更好的开展</w:t>
      </w:r>
      <w:r w:rsidR="001D24DA" w:rsidRPr="001D24DA">
        <w:rPr>
          <w:rFonts w:ascii="Arial" w:hAnsi="Arial" w:cs="Arial" w:hint="eastAsia"/>
          <w:szCs w:val="21"/>
          <w:shd w:val="clear" w:color="auto" w:fill="FFFFFF"/>
        </w:rPr>
        <w:t>修订</w:t>
      </w:r>
      <w:r w:rsidR="001D24DA">
        <w:rPr>
          <w:rFonts w:ascii="Arial" w:hAnsi="Arial" w:cs="Arial" w:hint="eastAsia"/>
          <w:szCs w:val="21"/>
          <w:shd w:val="clear" w:color="auto" w:fill="FFFFFF"/>
        </w:rPr>
        <w:t>《</w:t>
      </w:r>
      <w:r w:rsidR="001D24DA" w:rsidRPr="001D24DA">
        <w:rPr>
          <w:rFonts w:ascii="Arial" w:hAnsi="Arial" w:cs="Arial" w:hint="eastAsia"/>
          <w:szCs w:val="21"/>
          <w:shd w:val="clear" w:color="auto" w:fill="FFFFFF"/>
        </w:rPr>
        <w:t>贵金属合金化学分析方法总则</w:t>
      </w:r>
      <w:r w:rsidR="009C382A">
        <w:rPr>
          <w:rFonts w:ascii="Arial" w:hAnsi="Arial" w:cs="Arial" w:hint="eastAsia"/>
          <w:szCs w:val="21"/>
          <w:shd w:val="clear" w:color="auto" w:fill="FFFFFF"/>
        </w:rPr>
        <w:t>及一般规定</w:t>
      </w:r>
      <w:r w:rsidR="001D24DA">
        <w:rPr>
          <w:rFonts w:ascii="Arial" w:hAnsi="Arial" w:cs="Arial" w:hint="eastAsia"/>
          <w:szCs w:val="21"/>
          <w:shd w:val="clear" w:color="auto" w:fill="FFFFFF"/>
        </w:rPr>
        <w:t>》这项工作。</w:t>
      </w:r>
    </w:p>
    <w:p w:rsidR="00B52F9B" w:rsidRPr="00ED5963" w:rsidRDefault="00B52F9B" w:rsidP="00B52F9B">
      <w:pPr>
        <w:rPr>
          <w:rFonts w:ascii="宋体" w:hAnsi="宋体"/>
          <w:szCs w:val="21"/>
        </w:rPr>
      </w:pPr>
      <w:r w:rsidRPr="00ED5963">
        <w:rPr>
          <w:rFonts w:ascii="宋体" w:hAnsi="宋体" w:hint="eastAsia"/>
          <w:szCs w:val="21"/>
        </w:rPr>
        <w:t>（三）、标准的先进性、创新性、标准实施后经济效益和社会效益</w:t>
      </w:r>
    </w:p>
    <w:p w:rsidR="000613F5" w:rsidRPr="000613F5" w:rsidRDefault="000613F5" w:rsidP="00433E1F">
      <w:pPr>
        <w:ind w:firstLineChars="200" w:firstLine="420"/>
        <w:rPr>
          <w:color w:val="000000"/>
          <w:szCs w:val="21"/>
        </w:rPr>
      </w:pPr>
      <w:r w:rsidRPr="000613F5">
        <w:rPr>
          <w:color w:val="000000"/>
          <w:szCs w:val="21"/>
        </w:rPr>
        <w:t xml:space="preserve"> </w:t>
      </w:r>
      <w:r w:rsidRPr="000613F5">
        <w:rPr>
          <w:rFonts w:hint="eastAsia"/>
          <w:color w:val="000000"/>
          <w:szCs w:val="21"/>
        </w:rPr>
        <w:t>本总则根据国内外市场现有的技术要求，结合贵金属合金化学分析方法未来</w:t>
      </w:r>
      <w:r w:rsidRPr="000613F5">
        <w:rPr>
          <w:color w:val="000000"/>
          <w:szCs w:val="21"/>
        </w:rPr>
        <w:t>10-15</w:t>
      </w:r>
      <w:r w:rsidRPr="000613F5">
        <w:rPr>
          <w:rFonts w:hint="eastAsia"/>
          <w:color w:val="000000"/>
          <w:szCs w:val="21"/>
        </w:rPr>
        <w:t>年的分析检测技术发展趋势，规范了贵金属合金的化学分析检测方法分类、制修订原则、方法</w:t>
      </w:r>
      <w:r w:rsidR="00433E1F">
        <w:rPr>
          <w:rFonts w:hint="eastAsia"/>
          <w:color w:val="000000"/>
          <w:szCs w:val="21"/>
        </w:rPr>
        <w:t>要求</w:t>
      </w:r>
      <w:r w:rsidRPr="000613F5">
        <w:rPr>
          <w:rFonts w:hint="eastAsia"/>
          <w:color w:val="000000"/>
          <w:szCs w:val="21"/>
        </w:rPr>
        <w:t>等作出了详细的说明。本标准修订的各项规定是合理的和与时俱进的。</w:t>
      </w:r>
    </w:p>
    <w:p w:rsidR="000613F5" w:rsidRPr="000613F5" w:rsidRDefault="00433E1F" w:rsidP="000613F5">
      <w:pPr>
        <w:ind w:firstLineChars="200" w:firstLine="420"/>
        <w:rPr>
          <w:color w:val="000000"/>
          <w:szCs w:val="21"/>
        </w:rPr>
      </w:pPr>
      <w:r>
        <w:rPr>
          <w:color w:val="000000"/>
          <w:szCs w:val="21"/>
        </w:rPr>
        <w:t xml:space="preserve"> </w:t>
      </w:r>
      <w:r w:rsidR="000613F5" w:rsidRPr="000613F5">
        <w:rPr>
          <w:rFonts w:hint="eastAsia"/>
          <w:color w:val="000000"/>
          <w:szCs w:val="21"/>
        </w:rPr>
        <w:t>本项目有利于指导重构贵金属合金化学分析方法标准系列的制修订工作开展；有利于规范市场经营</w:t>
      </w:r>
      <w:r w:rsidR="000613F5" w:rsidRPr="000613F5">
        <w:rPr>
          <w:color w:val="000000"/>
          <w:szCs w:val="21"/>
        </w:rPr>
        <w:t xml:space="preserve"> </w:t>
      </w:r>
      <w:r w:rsidR="000613F5" w:rsidRPr="000613F5">
        <w:rPr>
          <w:rFonts w:hint="eastAsia"/>
          <w:color w:val="000000"/>
          <w:szCs w:val="21"/>
        </w:rPr>
        <w:t>；有利于行业查询及推广。</w:t>
      </w:r>
      <w:r w:rsidRPr="00CF057D">
        <w:rPr>
          <w:rFonts w:ascii="宋体" w:hAnsi="宋体" w:hint="eastAsia"/>
          <w:color w:val="000000"/>
          <w:szCs w:val="21"/>
        </w:rPr>
        <w:t>直接或间接产生</w:t>
      </w:r>
      <w:r>
        <w:rPr>
          <w:rFonts w:ascii="宋体" w:hAnsi="宋体" w:hint="eastAsia"/>
          <w:color w:val="000000"/>
          <w:szCs w:val="21"/>
        </w:rPr>
        <w:t>一定</w:t>
      </w:r>
      <w:r w:rsidRPr="00CF057D">
        <w:rPr>
          <w:rFonts w:ascii="宋体" w:hAnsi="宋体" w:hint="eastAsia"/>
          <w:color w:val="000000"/>
          <w:szCs w:val="21"/>
        </w:rPr>
        <w:t>经济效益和社会效益。</w:t>
      </w:r>
    </w:p>
    <w:p w:rsidR="000613F5" w:rsidRPr="000613F5" w:rsidRDefault="000613F5" w:rsidP="00F00EE6">
      <w:pPr>
        <w:ind w:firstLineChars="200" w:firstLine="420"/>
        <w:rPr>
          <w:color w:val="000000"/>
          <w:szCs w:val="21"/>
        </w:rPr>
      </w:pPr>
    </w:p>
    <w:p w:rsidR="00B52F9B" w:rsidRPr="005C221F" w:rsidRDefault="00B52F9B" w:rsidP="00B52F9B">
      <w:pPr>
        <w:spacing w:line="360" w:lineRule="auto"/>
        <w:rPr>
          <w:b/>
          <w:sz w:val="24"/>
        </w:rPr>
      </w:pPr>
      <w:r w:rsidRPr="005C221F">
        <w:rPr>
          <w:rFonts w:hint="eastAsia"/>
          <w:b/>
          <w:sz w:val="24"/>
        </w:rPr>
        <w:t>六</w:t>
      </w:r>
      <w:r w:rsidRPr="005C221F">
        <w:rPr>
          <w:b/>
          <w:sz w:val="24"/>
        </w:rPr>
        <w:t>、</w:t>
      </w:r>
      <w:r w:rsidRPr="005C221F">
        <w:rPr>
          <w:rFonts w:hint="eastAsia"/>
          <w:b/>
          <w:sz w:val="24"/>
        </w:rPr>
        <w:t>采用国际标准和国外先进</w:t>
      </w:r>
      <w:r w:rsidRPr="005C221F">
        <w:rPr>
          <w:b/>
          <w:sz w:val="24"/>
        </w:rPr>
        <w:t>标准</w:t>
      </w:r>
      <w:r w:rsidRPr="005C221F">
        <w:rPr>
          <w:rFonts w:hint="eastAsia"/>
          <w:b/>
          <w:sz w:val="24"/>
        </w:rPr>
        <w:t>的情况</w:t>
      </w:r>
    </w:p>
    <w:p w:rsidR="00B52F9B" w:rsidRPr="00D82EFB" w:rsidRDefault="00B52F9B" w:rsidP="00B52F9B">
      <w:pPr>
        <w:spacing w:line="360" w:lineRule="auto"/>
        <w:rPr>
          <w:szCs w:val="21"/>
        </w:rPr>
      </w:pPr>
      <w:r>
        <w:rPr>
          <w:rFonts w:hint="eastAsia"/>
          <w:b/>
          <w:sz w:val="24"/>
        </w:rPr>
        <w:t xml:space="preserve">    </w:t>
      </w:r>
      <w:r w:rsidRPr="00D82EFB">
        <w:rPr>
          <w:rFonts w:hint="eastAsia"/>
          <w:szCs w:val="21"/>
        </w:rPr>
        <w:t>无采用。</w:t>
      </w:r>
    </w:p>
    <w:p w:rsidR="00B52F9B" w:rsidRPr="005C221F" w:rsidRDefault="00B52F9B" w:rsidP="00B52F9B">
      <w:pPr>
        <w:spacing w:line="360" w:lineRule="auto"/>
        <w:rPr>
          <w:b/>
          <w:sz w:val="24"/>
        </w:rPr>
      </w:pPr>
      <w:r w:rsidRPr="005C221F">
        <w:rPr>
          <w:rFonts w:hint="eastAsia"/>
          <w:b/>
          <w:sz w:val="24"/>
        </w:rPr>
        <w:t>七</w:t>
      </w:r>
      <w:r w:rsidRPr="005C221F">
        <w:rPr>
          <w:b/>
          <w:sz w:val="24"/>
        </w:rPr>
        <w:t>、与现行法律、法规、</w:t>
      </w:r>
      <w:r w:rsidRPr="005C221F">
        <w:rPr>
          <w:rFonts w:hint="eastAsia"/>
          <w:b/>
          <w:sz w:val="24"/>
        </w:rPr>
        <w:t>规章及相关标准，特别是</w:t>
      </w:r>
      <w:r w:rsidRPr="005C221F">
        <w:rPr>
          <w:b/>
          <w:sz w:val="24"/>
        </w:rPr>
        <w:t>强制性国家标准</w:t>
      </w:r>
      <w:r w:rsidRPr="005C221F">
        <w:rPr>
          <w:rFonts w:hint="eastAsia"/>
          <w:b/>
          <w:sz w:val="24"/>
        </w:rPr>
        <w:t>的</w:t>
      </w:r>
      <w:r w:rsidRPr="005C221F">
        <w:rPr>
          <w:b/>
          <w:sz w:val="24"/>
        </w:rPr>
        <w:t>协调配套情况</w:t>
      </w:r>
    </w:p>
    <w:p w:rsidR="00B52F9B" w:rsidRPr="00473CDC" w:rsidRDefault="00B52F9B" w:rsidP="00B52F9B">
      <w:pPr>
        <w:spacing w:line="360" w:lineRule="auto"/>
        <w:ind w:firstLineChars="200" w:firstLine="420"/>
      </w:pPr>
      <w:r w:rsidRPr="00473CDC">
        <w:rPr>
          <w:kern w:val="0"/>
          <w:szCs w:val="21"/>
        </w:rPr>
        <w:t>目前</w:t>
      </w:r>
      <w:r w:rsidR="00E10FDC">
        <w:rPr>
          <w:rFonts w:hint="eastAsia"/>
          <w:kern w:val="0"/>
          <w:szCs w:val="21"/>
        </w:rPr>
        <w:t>仅</w:t>
      </w:r>
      <w:r w:rsidRPr="00473CDC">
        <w:rPr>
          <w:kern w:val="0"/>
          <w:szCs w:val="21"/>
        </w:rPr>
        <w:t>检索到行业标准</w:t>
      </w:r>
      <w:r w:rsidR="00E10FDC">
        <w:rPr>
          <w:rFonts w:hint="eastAsia"/>
          <w:kern w:val="0"/>
          <w:szCs w:val="21"/>
        </w:rPr>
        <w:t>Y</w:t>
      </w:r>
      <w:r w:rsidR="00E10FDC">
        <w:rPr>
          <w:kern w:val="0"/>
          <w:szCs w:val="21"/>
        </w:rPr>
        <w:t>S/T371-2006</w:t>
      </w:r>
      <w:r w:rsidRPr="00473CDC">
        <w:rPr>
          <w:kern w:val="0"/>
          <w:szCs w:val="21"/>
        </w:rPr>
        <w:t>。</w:t>
      </w:r>
      <w:r w:rsidRPr="00473CDC">
        <w:t>本标准</w:t>
      </w:r>
      <w:r w:rsidR="00E10FDC">
        <w:rPr>
          <w:rFonts w:hint="eastAsia"/>
        </w:rPr>
        <w:t>修订后</w:t>
      </w:r>
      <w:r w:rsidRPr="00473CDC">
        <w:t>完全满足</w:t>
      </w:r>
      <w:r w:rsidRPr="00473CDC">
        <w:rPr>
          <w:szCs w:val="21"/>
        </w:rPr>
        <w:t>现行法律、法规等的</w:t>
      </w:r>
      <w:r w:rsidRPr="00473CDC">
        <w:t>要求，标准格式规范。</w:t>
      </w:r>
    </w:p>
    <w:p w:rsidR="00B52F9B" w:rsidRPr="005C221F" w:rsidRDefault="00B52F9B" w:rsidP="00B52F9B">
      <w:pPr>
        <w:spacing w:line="360" w:lineRule="auto"/>
        <w:rPr>
          <w:b/>
          <w:sz w:val="24"/>
        </w:rPr>
      </w:pPr>
      <w:r w:rsidRPr="005C221F">
        <w:rPr>
          <w:rFonts w:hint="eastAsia"/>
          <w:b/>
          <w:sz w:val="24"/>
        </w:rPr>
        <w:t>八</w:t>
      </w:r>
      <w:r w:rsidRPr="005C221F">
        <w:rPr>
          <w:b/>
          <w:sz w:val="24"/>
        </w:rPr>
        <w:t>、重大分歧意见的处理经过和依据</w:t>
      </w:r>
    </w:p>
    <w:p w:rsidR="00B52F9B" w:rsidRPr="00473CDC" w:rsidRDefault="00B52F9B" w:rsidP="00B52F9B">
      <w:pPr>
        <w:spacing w:line="360" w:lineRule="auto"/>
        <w:rPr>
          <w:szCs w:val="21"/>
        </w:rPr>
      </w:pPr>
      <w:r w:rsidRPr="00473CDC">
        <w:rPr>
          <w:b/>
          <w:sz w:val="24"/>
        </w:rPr>
        <w:t xml:space="preserve">   </w:t>
      </w:r>
      <w:r w:rsidRPr="00473CDC">
        <w:rPr>
          <w:b/>
          <w:szCs w:val="21"/>
        </w:rPr>
        <w:t xml:space="preserve"> </w:t>
      </w:r>
      <w:r w:rsidRPr="00473CDC">
        <w:rPr>
          <w:szCs w:val="21"/>
        </w:rPr>
        <w:t>无</w:t>
      </w:r>
      <w:r>
        <w:rPr>
          <w:rFonts w:hint="eastAsia"/>
          <w:szCs w:val="21"/>
        </w:rPr>
        <w:t>。</w:t>
      </w:r>
    </w:p>
    <w:p w:rsidR="00B52F9B" w:rsidRPr="005C221F" w:rsidRDefault="00B52F9B" w:rsidP="00B52F9B">
      <w:pPr>
        <w:spacing w:line="360" w:lineRule="auto"/>
        <w:rPr>
          <w:b/>
          <w:sz w:val="24"/>
        </w:rPr>
      </w:pPr>
      <w:r w:rsidRPr="005C221F">
        <w:rPr>
          <w:rFonts w:hint="eastAsia"/>
          <w:b/>
          <w:sz w:val="24"/>
        </w:rPr>
        <w:t>九</w:t>
      </w:r>
      <w:r w:rsidRPr="005C221F">
        <w:rPr>
          <w:b/>
          <w:sz w:val="24"/>
        </w:rPr>
        <w:t>、</w:t>
      </w:r>
      <w:r w:rsidRPr="005C221F">
        <w:rPr>
          <w:rFonts w:hint="eastAsia"/>
          <w:b/>
          <w:sz w:val="24"/>
        </w:rPr>
        <w:t>标准性质的建议说明</w:t>
      </w:r>
    </w:p>
    <w:p w:rsidR="00B52F9B" w:rsidRPr="00473CDC" w:rsidRDefault="00B52F9B" w:rsidP="00B52F9B">
      <w:pPr>
        <w:spacing w:line="360" w:lineRule="auto"/>
        <w:ind w:firstLineChars="250" w:firstLine="525"/>
      </w:pPr>
      <w:r>
        <w:rPr>
          <w:rFonts w:hint="eastAsia"/>
        </w:rPr>
        <w:t>根据标准化法和有关规定，</w:t>
      </w:r>
      <w:r w:rsidRPr="00473CDC">
        <w:t>建议</w:t>
      </w:r>
      <w:r>
        <w:rPr>
          <w:rFonts w:hint="eastAsia"/>
        </w:rPr>
        <w:t>本</w:t>
      </w:r>
      <w:r w:rsidRPr="00473CDC">
        <w:t>标准作为推荐性行业标准。</w:t>
      </w:r>
    </w:p>
    <w:p w:rsidR="00B52F9B" w:rsidRPr="005C221F" w:rsidRDefault="00B52F9B" w:rsidP="00B52F9B">
      <w:pPr>
        <w:spacing w:line="360" w:lineRule="auto"/>
        <w:rPr>
          <w:b/>
          <w:sz w:val="24"/>
        </w:rPr>
      </w:pPr>
      <w:r w:rsidRPr="005C221F">
        <w:rPr>
          <w:rFonts w:hint="eastAsia"/>
          <w:b/>
          <w:sz w:val="24"/>
        </w:rPr>
        <w:t>十</w:t>
      </w:r>
      <w:r w:rsidRPr="005C221F">
        <w:rPr>
          <w:b/>
          <w:sz w:val="24"/>
        </w:rPr>
        <w:t>、贯彻标准的要求和措施建议</w:t>
      </w:r>
    </w:p>
    <w:p w:rsidR="00B52F9B" w:rsidRDefault="00B52F9B" w:rsidP="00A11F4B">
      <w:pPr>
        <w:spacing w:line="360" w:lineRule="auto"/>
        <w:ind w:firstLineChars="200" w:firstLine="420"/>
      </w:pPr>
      <w:r>
        <w:rPr>
          <w:rFonts w:hint="eastAsia"/>
        </w:rPr>
        <w:t>1.</w:t>
      </w:r>
      <w:r w:rsidR="00DB37D1">
        <w:rPr>
          <w:rFonts w:hint="eastAsia"/>
        </w:rPr>
        <w:t xml:space="preserve"> </w:t>
      </w:r>
      <w:r>
        <w:rPr>
          <w:rFonts w:hint="eastAsia"/>
        </w:rPr>
        <w:t>首先应在实施前保证标准文本的充足供应，使每个检测机构以及相关单位等都能及时获得本标准文本，这是保证新标准贯彻实施的基础。</w:t>
      </w:r>
    </w:p>
    <w:p w:rsidR="00B52F9B" w:rsidRDefault="00B52F9B" w:rsidP="00A11F4B">
      <w:pPr>
        <w:spacing w:line="360" w:lineRule="auto"/>
        <w:ind w:firstLineChars="200" w:firstLine="420"/>
        <w:rPr>
          <w:szCs w:val="21"/>
        </w:rPr>
      </w:pPr>
      <w:r>
        <w:rPr>
          <w:rFonts w:hint="eastAsia"/>
        </w:rPr>
        <w:lastRenderedPageBreak/>
        <w:t>2.</w:t>
      </w:r>
      <w:r w:rsidR="00DB37D1">
        <w:rPr>
          <w:rFonts w:hint="eastAsia"/>
        </w:rPr>
        <w:t xml:space="preserve"> </w:t>
      </w:r>
      <w:r>
        <w:rPr>
          <w:rFonts w:hint="eastAsia"/>
        </w:rPr>
        <w:t>本次</w:t>
      </w:r>
      <w:r w:rsidR="003B733D">
        <w:rPr>
          <w:rFonts w:hint="eastAsia"/>
        </w:rPr>
        <w:t>修订</w:t>
      </w:r>
      <w:r>
        <w:rPr>
          <w:rFonts w:hint="eastAsia"/>
        </w:rPr>
        <w:t>的</w:t>
      </w:r>
      <w:r w:rsidR="003B733D">
        <w:rPr>
          <w:rFonts w:hint="eastAsia"/>
          <w:color w:val="000000"/>
          <w:szCs w:val="21"/>
        </w:rPr>
        <w:t>《贵金属合金化学分析总则</w:t>
      </w:r>
      <w:r w:rsidR="009C382A">
        <w:rPr>
          <w:rFonts w:hint="eastAsia"/>
          <w:color w:val="000000"/>
          <w:szCs w:val="21"/>
        </w:rPr>
        <w:t>及一般规定</w:t>
      </w:r>
      <w:r w:rsidR="003B733D">
        <w:rPr>
          <w:rFonts w:hint="eastAsia"/>
          <w:color w:val="000000"/>
          <w:szCs w:val="21"/>
        </w:rPr>
        <w:t>》</w:t>
      </w:r>
      <w:r>
        <w:rPr>
          <w:rFonts w:hint="eastAsia"/>
          <w:szCs w:val="21"/>
        </w:rPr>
        <w:t>不仅与检测机构有关，而且与产品生产、使用企业相关。对于标准使用过程中容易出现的疑问，起草单位有义务进行必要的解释。</w:t>
      </w:r>
    </w:p>
    <w:p w:rsidR="00B52F9B" w:rsidRDefault="00B52F9B" w:rsidP="00A11F4B">
      <w:pPr>
        <w:spacing w:line="360" w:lineRule="auto"/>
        <w:ind w:firstLineChars="200" w:firstLine="420"/>
        <w:rPr>
          <w:szCs w:val="21"/>
        </w:rPr>
      </w:pPr>
      <w:r>
        <w:rPr>
          <w:rFonts w:hint="eastAsia"/>
          <w:szCs w:val="21"/>
        </w:rPr>
        <w:t>3.</w:t>
      </w:r>
      <w:r w:rsidR="00DB37D1">
        <w:rPr>
          <w:rFonts w:hint="eastAsia"/>
          <w:szCs w:val="21"/>
        </w:rPr>
        <w:t xml:space="preserve"> </w:t>
      </w:r>
      <w:r>
        <w:rPr>
          <w:rFonts w:hint="eastAsia"/>
          <w:szCs w:val="21"/>
        </w:rPr>
        <w:t>可以对相关部门进行标准的培训和宣贯，以保证标准的贯彻实施。</w:t>
      </w:r>
    </w:p>
    <w:p w:rsidR="00B52F9B" w:rsidRPr="00600200" w:rsidRDefault="00B52F9B" w:rsidP="00A11F4B">
      <w:pPr>
        <w:spacing w:line="360" w:lineRule="auto"/>
        <w:ind w:firstLineChars="200" w:firstLine="420"/>
        <w:rPr>
          <w:b/>
          <w:sz w:val="24"/>
        </w:rPr>
      </w:pPr>
      <w:r>
        <w:rPr>
          <w:rFonts w:hint="eastAsia"/>
          <w:szCs w:val="21"/>
        </w:rPr>
        <w:t>4.</w:t>
      </w:r>
      <w:r w:rsidR="00DB37D1">
        <w:rPr>
          <w:rFonts w:hint="eastAsia"/>
          <w:szCs w:val="21"/>
        </w:rPr>
        <w:t xml:space="preserve"> </w:t>
      </w:r>
      <w:r>
        <w:rPr>
          <w:rFonts w:hint="eastAsia"/>
          <w:szCs w:val="21"/>
        </w:rPr>
        <w:t>建议本标准批准发布</w:t>
      </w:r>
      <w:r>
        <w:rPr>
          <w:rFonts w:hint="eastAsia"/>
          <w:szCs w:val="21"/>
        </w:rPr>
        <w:t>6</w:t>
      </w:r>
      <w:r>
        <w:rPr>
          <w:rFonts w:hint="eastAsia"/>
          <w:szCs w:val="21"/>
        </w:rPr>
        <w:t>个月后实施。</w:t>
      </w:r>
    </w:p>
    <w:p w:rsidR="00B52F9B" w:rsidRPr="005C221F" w:rsidRDefault="00B52F9B" w:rsidP="00B52F9B">
      <w:pPr>
        <w:spacing w:line="360" w:lineRule="auto"/>
        <w:rPr>
          <w:b/>
          <w:sz w:val="24"/>
        </w:rPr>
      </w:pPr>
      <w:r w:rsidRPr="005C221F">
        <w:rPr>
          <w:b/>
          <w:sz w:val="24"/>
        </w:rPr>
        <w:t>十</w:t>
      </w:r>
      <w:r w:rsidRPr="005C221F">
        <w:rPr>
          <w:rFonts w:hint="eastAsia"/>
          <w:b/>
          <w:sz w:val="24"/>
        </w:rPr>
        <w:t>一</w:t>
      </w:r>
      <w:r w:rsidRPr="005C221F">
        <w:rPr>
          <w:b/>
          <w:sz w:val="24"/>
        </w:rPr>
        <w:t>、废止现行有关标准的建议</w:t>
      </w:r>
    </w:p>
    <w:p w:rsidR="00B52F9B" w:rsidRPr="00473CDC" w:rsidRDefault="00750BBB" w:rsidP="00B52F9B">
      <w:pPr>
        <w:spacing w:line="360" w:lineRule="auto"/>
        <w:ind w:firstLineChars="300" w:firstLine="630"/>
      </w:pPr>
      <w:r>
        <w:rPr>
          <w:rFonts w:hint="eastAsia"/>
        </w:rPr>
        <w:t>在</w:t>
      </w:r>
      <w:r w:rsidR="00B52F9B" w:rsidRPr="00473CDC">
        <w:t>本标准</w:t>
      </w:r>
      <w:r>
        <w:rPr>
          <w:rFonts w:hint="eastAsia"/>
        </w:rPr>
        <w:t>发布实施之日起</w:t>
      </w:r>
      <w:r w:rsidR="00B52F9B" w:rsidRPr="00473CDC">
        <w:t>，</w:t>
      </w:r>
      <w:r>
        <w:rPr>
          <w:rFonts w:hint="eastAsia"/>
        </w:rPr>
        <w:t>代替</w:t>
      </w:r>
      <w:r>
        <w:rPr>
          <w:rFonts w:hint="eastAsia"/>
        </w:rPr>
        <w:t>Y</w:t>
      </w:r>
      <w:r>
        <w:t>S/T 371-2006</w:t>
      </w:r>
      <w:r>
        <w:rPr>
          <w:rFonts w:hint="eastAsia"/>
          <w:color w:val="000000"/>
          <w:szCs w:val="21"/>
        </w:rPr>
        <w:t>《</w:t>
      </w:r>
      <w:r>
        <w:rPr>
          <w:rFonts w:hint="eastAsia"/>
        </w:rPr>
        <w:t>贵金属合金化学分析方法总则及一般规定</w:t>
      </w:r>
      <w:r>
        <w:rPr>
          <w:rFonts w:hint="eastAsia"/>
          <w:color w:val="000000"/>
          <w:szCs w:val="21"/>
        </w:rPr>
        <w:t>》</w:t>
      </w:r>
      <w:r w:rsidR="00B52F9B" w:rsidRPr="00473CDC">
        <w:t>。</w:t>
      </w:r>
    </w:p>
    <w:p w:rsidR="00B52F9B" w:rsidRDefault="00B52F9B" w:rsidP="00B52F9B">
      <w:pPr>
        <w:spacing w:line="360" w:lineRule="auto"/>
        <w:rPr>
          <w:b/>
          <w:sz w:val="24"/>
        </w:rPr>
      </w:pPr>
      <w:r w:rsidRPr="005C221F">
        <w:rPr>
          <w:b/>
          <w:sz w:val="24"/>
        </w:rPr>
        <w:t>十</w:t>
      </w:r>
      <w:r w:rsidRPr="005C221F">
        <w:rPr>
          <w:rFonts w:hint="eastAsia"/>
          <w:b/>
          <w:sz w:val="24"/>
        </w:rPr>
        <w:t>二</w:t>
      </w:r>
      <w:r w:rsidRPr="005C221F">
        <w:rPr>
          <w:b/>
          <w:sz w:val="24"/>
        </w:rPr>
        <w:t>、其他应予说明的事项</w:t>
      </w:r>
    </w:p>
    <w:p w:rsidR="009400FC" w:rsidRPr="009400FC" w:rsidRDefault="009400FC" w:rsidP="009400FC">
      <w:pPr>
        <w:spacing w:line="360" w:lineRule="auto"/>
        <w:ind w:firstLineChars="300" w:firstLine="720"/>
        <w:rPr>
          <w:sz w:val="24"/>
        </w:rPr>
      </w:pPr>
      <w:r w:rsidRPr="009400FC">
        <w:rPr>
          <w:rFonts w:hint="eastAsia"/>
          <w:sz w:val="24"/>
        </w:rPr>
        <w:t>无</w:t>
      </w:r>
    </w:p>
    <w:p w:rsidR="00EC46EF" w:rsidRDefault="00EC46EF" w:rsidP="00EC46EF">
      <w:pPr>
        <w:pStyle w:val="afa"/>
        <w:numPr>
          <w:ilvl w:val="0"/>
          <w:numId w:val="3"/>
        </w:numPr>
        <w:tabs>
          <w:tab w:val="left" w:pos="1012"/>
        </w:tabs>
        <w:ind w:rightChars="87" w:right="183" w:firstLineChars="0"/>
        <w:jc w:val="center"/>
        <w:rPr>
          <w:rFonts w:eastAsia="黑体"/>
          <w:bCs/>
          <w:szCs w:val="21"/>
        </w:rPr>
      </w:pPr>
    </w:p>
    <w:sectPr w:rsidR="00EC46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AE" w:rsidRDefault="006B01AE" w:rsidP="00791A82">
      <w:r>
        <w:separator/>
      </w:r>
    </w:p>
  </w:endnote>
  <w:endnote w:type="continuationSeparator" w:id="0">
    <w:p w:rsidR="006B01AE" w:rsidRDefault="006B01AE" w:rsidP="0079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AE" w:rsidRDefault="006B01AE" w:rsidP="00791A82">
      <w:r>
        <w:separator/>
      </w:r>
    </w:p>
  </w:footnote>
  <w:footnote w:type="continuationSeparator" w:id="0">
    <w:p w:rsidR="006B01AE" w:rsidRDefault="006B01AE" w:rsidP="00791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4FE430E"/>
    <w:multiLevelType w:val="multilevel"/>
    <w:tmpl w:val="04FE430E"/>
    <w:lvl w:ilvl="0">
      <w:start w:val="1"/>
      <w:numFmt w:val="decimal"/>
      <w:lvlText w:val="%1."/>
      <w:lvlJc w:val="left"/>
      <w:pPr>
        <w:ind w:left="561" w:hanging="420"/>
      </w:p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2" w15:restartNumberingAfterBreak="0">
    <w:nsid w:val="1C7F7381"/>
    <w:multiLevelType w:val="multilevel"/>
    <w:tmpl w:val="1C7F7381"/>
    <w:lvl w:ilvl="0">
      <w:start w:val="1"/>
      <w:numFmt w:val="decimal"/>
      <w:pStyle w:val="a4"/>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pStyle w:val="a5"/>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3" w15:restartNumberingAfterBreak="0">
    <w:nsid w:val="26B94D37"/>
    <w:multiLevelType w:val="hybridMultilevel"/>
    <w:tmpl w:val="A68CC914"/>
    <w:lvl w:ilvl="0" w:tplc="98AC8FC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3AF5121"/>
    <w:multiLevelType w:val="multilevel"/>
    <w:tmpl w:val="6C0202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5279B3"/>
    <w:multiLevelType w:val="hybridMultilevel"/>
    <w:tmpl w:val="4BB60C52"/>
    <w:lvl w:ilvl="0" w:tplc="20D634E6">
      <w:start w:val="1"/>
      <w:numFmt w:val="bullet"/>
      <w:lvlText w:val=""/>
      <w:lvlJc w:val="left"/>
      <w:pPr>
        <w:tabs>
          <w:tab w:val="num" w:pos="720"/>
        </w:tabs>
        <w:ind w:left="720" w:hanging="360"/>
      </w:pPr>
      <w:rPr>
        <w:rFonts w:ascii="Wingdings" w:hAnsi="Wingdings" w:hint="default"/>
      </w:rPr>
    </w:lvl>
    <w:lvl w:ilvl="1" w:tplc="E5B61EC4" w:tentative="1">
      <w:start w:val="1"/>
      <w:numFmt w:val="bullet"/>
      <w:lvlText w:val=""/>
      <w:lvlJc w:val="left"/>
      <w:pPr>
        <w:tabs>
          <w:tab w:val="num" w:pos="1440"/>
        </w:tabs>
        <w:ind w:left="1440" w:hanging="360"/>
      </w:pPr>
      <w:rPr>
        <w:rFonts w:ascii="Wingdings" w:hAnsi="Wingdings" w:hint="default"/>
      </w:rPr>
    </w:lvl>
    <w:lvl w:ilvl="2" w:tplc="C42C6A42" w:tentative="1">
      <w:start w:val="1"/>
      <w:numFmt w:val="bullet"/>
      <w:lvlText w:val=""/>
      <w:lvlJc w:val="left"/>
      <w:pPr>
        <w:tabs>
          <w:tab w:val="num" w:pos="2160"/>
        </w:tabs>
        <w:ind w:left="2160" w:hanging="360"/>
      </w:pPr>
      <w:rPr>
        <w:rFonts w:ascii="Wingdings" w:hAnsi="Wingdings" w:hint="default"/>
      </w:rPr>
    </w:lvl>
    <w:lvl w:ilvl="3" w:tplc="0854F834" w:tentative="1">
      <w:start w:val="1"/>
      <w:numFmt w:val="bullet"/>
      <w:lvlText w:val=""/>
      <w:lvlJc w:val="left"/>
      <w:pPr>
        <w:tabs>
          <w:tab w:val="num" w:pos="2880"/>
        </w:tabs>
        <w:ind w:left="2880" w:hanging="360"/>
      </w:pPr>
      <w:rPr>
        <w:rFonts w:ascii="Wingdings" w:hAnsi="Wingdings" w:hint="default"/>
      </w:rPr>
    </w:lvl>
    <w:lvl w:ilvl="4" w:tplc="AEAEF510" w:tentative="1">
      <w:start w:val="1"/>
      <w:numFmt w:val="bullet"/>
      <w:lvlText w:val=""/>
      <w:lvlJc w:val="left"/>
      <w:pPr>
        <w:tabs>
          <w:tab w:val="num" w:pos="3600"/>
        </w:tabs>
        <w:ind w:left="3600" w:hanging="360"/>
      </w:pPr>
      <w:rPr>
        <w:rFonts w:ascii="Wingdings" w:hAnsi="Wingdings" w:hint="default"/>
      </w:rPr>
    </w:lvl>
    <w:lvl w:ilvl="5" w:tplc="2E36350A" w:tentative="1">
      <w:start w:val="1"/>
      <w:numFmt w:val="bullet"/>
      <w:lvlText w:val=""/>
      <w:lvlJc w:val="left"/>
      <w:pPr>
        <w:tabs>
          <w:tab w:val="num" w:pos="4320"/>
        </w:tabs>
        <w:ind w:left="4320" w:hanging="360"/>
      </w:pPr>
      <w:rPr>
        <w:rFonts w:ascii="Wingdings" w:hAnsi="Wingdings" w:hint="default"/>
      </w:rPr>
    </w:lvl>
    <w:lvl w:ilvl="6" w:tplc="2250ADB2" w:tentative="1">
      <w:start w:val="1"/>
      <w:numFmt w:val="bullet"/>
      <w:lvlText w:val=""/>
      <w:lvlJc w:val="left"/>
      <w:pPr>
        <w:tabs>
          <w:tab w:val="num" w:pos="5040"/>
        </w:tabs>
        <w:ind w:left="5040" w:hanging="360"/>
      </w:pPr>
      <w:rPr>
        <w:rFonts w:ascii="Wingdings" w:hAnsi="Wingdings" w:hint="default"/>
      </w:rPr>
    </w:lvl>
    <w:lvl w:ilvl="7" w:tplc="012098E0" w:tentative="1">
      <w:start w:val="1"/>
      <w:numFmt w:val="bullet"/>
      <w:lvlText w:val=""/>
      <w:lvlJc w:val="left"/>
      <w:pPr>
        <w:tabs>
          <w:tab w:val="num" w:pos="5760"/>
        </w:tabs>
        <w:ind w:left="5760" w:hanging="360"/>
      </w:pPr>
      <w:rPr>
        <w:rFonts w:ascii="Wingdings" w:hAnsi="Wingdings" w:hint="default"/>
      </w:rPr>
    </w:lvl>
    <w:lvl w:ilvl="8" w:tplc="62B093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9778E"/>
    <w:multiLevelType w:val="hybridMultilevel"/>
    <w:tmpl w:val="4A50724A"/>
    <w:lvl w:ilvl="0" w:tplc="90A8FB32">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宋体" w:hAnsi="Times New Roman" w:cs="Times New Roman" w:hint="default"/>
        <w:b w:val="0"/>
        <w:i w:val="0"/>
        <w:sz w:val="21"/>
      </w:rPr>
    </w:lvl>
    <w:lvl w:ilvl="2">
      <w:start w:val="1"/>
      <w:numFmt w:val="decimal"/>
      <w:suff w:val="nothing"/>
      <w:lvlText w:val="%1%2.%3　"/>
      <w:lvlJc w:val="left"/>
      <w:pPr>
        <w:ind w:left="180" w:firstLine="0"/>
      </w:pPr>
      <w:rPr>
        <w:rFonts w:ascii="Times New Roman" w:eastAsia="宋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1"/>
  </w:num>
  <w:num w:numId="3">
    <w:abstractNumId w:val="7"/>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AD"/>
    <w:rsid w:val="000276EB"/>
    <w:rsid w:val="00056204"/>
    <w:rsid w:val="000613F5"/>
    <w:rsid w:val="00075D7F"/>
    <w:rsid w:val="00080C09"/>
    <w:rsid w:val="00082660"/>
    <w:rsid w:val="00084825"/>
    <w:rsid w:val="0008489F"/>
    <w:rsid w:val="000908FE"/>
    <w:rsid w:val="000B33BB"/>
    <w:rsid w:val="000B3809"/>
    <w:rsid w:val="000C572F"/>
    <w:rsid w:val="000D3035"/>
    <w:rsid w:val="000F3CD0"/>
    <w:rsid w:val="000F5EC6"/>
    <w:rsid w:val="001057EF"/>
    <w:rsid w:val="00113414"/>
    <w:rsid w:val="0012695F"/>
    <w:rsid w:val="00126E6E"/>
    <w:rsid w:val="001273CF"/>
    <w:rsid w:val="00150200"/>
    <w:rsid w:val="00150EA8"/>
    <w:rsid w:val="001620EC"/>
    <w:rsid w:val="001700CE"/>
    <w:rsid w:val="00172767"/>
    <w:rsid w:val="00173F53"/>
    <w:rsid w:val="001D24DA"/>
    <w:rsid w:val="001D65CA"/>
    <w:rsid w:val="002075C6"/>
    <w:rsid w:val="002309EF"/>
    <w:rsid w:val="00236007"/>
    <w:rsid w:val="002479DD"/>
    <w:rsid w:val="00250A62"/>
    <w:rsid w:val="00255116"/>
    <w:rsid w:val="00271803"/>
    <w:rsid w:val="00271DA9"/>
    <w:rsid w:val="0028546A"/>
    <w:rsid w:val="002C1AB2"/>
    <w:rsid w:val="002C206F"/>
    <w:rsid w:val="002C60AE"/>
    <w:rsid w:val="002D2720"/>
    <w:rsid w:val="002D6029"/>
    <w:rsid w:val="00301696"/>
    <w:rsid w:val="00302BF3"/>
    <w:rsid w:val="00303C79"/>
    <w:rsid w:val="00325623"/>
    <w:rsid w:val="00330EFF"/>
    <w:rsid w:val="0034503B"/>
    <w:rsid w:val="00355964"/>
    <w:rsid w:val="00356E64"/>
    <w:rsid w:val="00373446"/>
    <w:rsid w:val="00380473"/>
    <w:rsid w:val="003878F5"/>
    <w:rsid w:val="00394A2B"/>
    <w:rsid w:val="00397F9B"/>
    <w:rsid w:val="003A54C6"/>
    <w:rsid w:val="003B733D"/>
    <w:rsid w:val="003C7F4A"/>
    <w:rsid w:val="003D1258"/>
    <w:rsid w:val="003D1344"/>
    <w:rsid w:val="003D7DF4"/>
    <w:rsid w:val="004121E6"/>
    <w:rsid w:val="00425A20"/>
    <w:rsid w:val="00426356"/>
    <w:rsid w:val="00433E1F"/>
    <w:rsid w:val="00436882"/>
    <w:rsid w:val="00437C8F"/>
    <w:rsid w:val="00441E36"/>
    <w:rsid w:val="00451F7E"/>
    <w:rsid w:val="00471B38"/>
    <w:rsid w:val="00480E45"/>
    <w:rsid w:val="004823C6"/>
    <w:rsid w:val="0048378F"/>
    <w:rsid w:val="00493C1D"/>
    <w:rsid w:val="004A0A54"/>
    <w:rsid w:val="004C0E37"/>
    <w:rsid w:val="004C1853"/>
    <w:rsid w:val="004C3E3B"/>
    <w:rsid w:val="004E4AC2"/>
    <w:rsid w:val="00500C14"/>
    <w:rsid w:val="005161E2"/>
    <w:rsid w:val="005317EE"/>
    <w:rsid w:val="0053670D"/>
    <w:rsid w:val="005379B8"/>
    <w:rsid w:val="005413D9"/>
    <w:rsid w:val="0054707F"/>
    <w:rsid w:val="00567C80"/>
    <w:rsid w:val="005852CB"/>
    <w:rsid w:val="00593E93"/>
    <w:rsid w:val="005A522B"/>
    <w:rsid w:val="005A54E8"/>
    <w:rsid w:val="005A7D81"/>
    <w:rsid w:val="005B69D8"/>
    <w:rsid w:val="005D007E"/>
    <w:rsid w:val="005D5CB2"/>
    <w:rsid w:val="005D63A4"/>
    <w:rsid w:val="005D7790"/>
    <w:rsid w:val="00600870"/>
    <w:rsid w:val="00617D26"/>
    <w:rsid w:val="0062578E"/>
    <w:rsid w:val="006328C8"/>
    <w:rsid w:val="00641B26"/>
    <w:rsid w:val="006663C0"/>
    <w:rsid w:val="0067714F"/>
    <w:rsid w:val="006815DB"/>
    <w:rsid w:val="00681ECC"/>
    <w:rsid w:val="00683827"/>
    <w:rsid w:val="006959E3"/>
    <w:rsid w:val="006A59EB"/>
    <w:rsid w:val="006B01AE"/>
    <w:rsid w:val="006C72B3"/>
    <w:rsid w:val="006F6782"/>
    <w:rsid w:val="007013B9"/>
    <w:rsid w:val="00703947"/>
    <w:rsid w:val="00710614"/>
    <w:rsid w:val="0073232D"/>
    <w:rsid w:val="00741475"/>
    <w:rsid w:val="00744685"/>
    <w:rsid w:val="00750BBB"/>
    <w:rsid w:val="00771BE9"/>
    <w:rsid w:val="0077245A"/>
    <w:rsid w:val="0078217D"/>
    <w:rsid w:val="00791A82"/>
    <w:rsid w:val="00793B37"/>
    <w:rsid w:val="00793DDD"/>
    <w:rsid w:val="007963E9"/>
    <w:rsid w:val="007A1C1B"/>
    <w:rsid w:val="007B0BC6"/>
    <w:rsid w:val="007C2CCC"/>
    <w:rsid w:val="007D2F5A"/>
    <w:rsid w:val="00800432"/>
    <w:rsid w:val="00806181"/>
    <w:rsid w:val="008373D9"/>
    <w:rsid w:val="00851AA0"/>
    <w:rsid w:val="00856B5B"/>
    <w:rsid w:val="00880568"/>
    <w:rsid w:val="00884CA6"/>
    <w:rsid w:val="00893C88"/>
    <w:rsid w:val="008A1F44"/>
    <w:rsid w:val="008A2EE9"/>
    <w:rsid w:val="008A6CA1"/>
    <w:rsid w:val="008D067B"/>
    <w:rsid w:val="009029B7"/>
    <w:rsid w:val="00910D26"/>
    <w:rsid w:val="00915846"/>
    <w:rsid w:val="00931940"/>
    <w:rsid w:val="00934E3D"/>
    <w:rsid w:val="009359E3"/>
    <w:rsid w:val="00936748"/>
    <w:rsid w:val="009375DA"/>
    <w:rsid w:val="009400FC"/>
    <w:rsid w:val="00940597"/>
    <w:rsid w:val="00943BF1"/>
    <w:rsid w:val="00951A9B"/>
    <w:rsid w:val="009578E8"/>
    <w:rsid w:val="00983F41"/>
    <w:rsid w:val="00986162"/>
    <w:rsid w:val="00990470"/>
    <w:rsid w:val="00994CF8"/>
    <w:rsid w:val="009B486B"/>
    <w:rsid w:val="009B695B"/>
    <w:rsid w:val="009C1E16"/>
    <w:rsid w:val="009C2609"/>
    <w:rsid w:val="009C382A"/>
    <w:rsid w:val="009C471F"/>
    <w:rsid w:val="009C51C6"/>
    <w:rsid w:val="009D6851"/>
    <w:rsid w:val="009F0BBA"/>
    <w:rsid w:val="00A020F7"/>
    <w:rsid w:val="00A02B67"/>
    <w:rsid w:val="00A03F0A"/>
    <w:rsid w:val="00A11F4B"/>
    <w:rsid w:val="00A15A10"/>
    <w:rsid w:val="00A23FEF"/>
    <w:rsid w:val="00A240D4"/>
    <w:rsid w:val="00A56401"/>
    <w:rsid w:val="00A617C4"/>
    <w:rsid w:val="00A8755A"/>
    <w:rsid w:val="00AC7664"/>
    <w:rsid w:val="00AD1EED"/>
    <w:rsid w:val="00AF2578"/>
    <w:rsid w:val="00B12169"/>
    <w:rsid w:val="00B16D81"/>
    <w:rsid w:val="00B16F08"/>
    <w:rsid w:val="00B22FDC"/>
    <w:rsid w:val="00B325D4"/>
    <w:rsid w:val="00B329AA"/>
    <w:rsid w:val="00B34C7F"/>
    <w:rsid w:val="00B37C33"/>
    <w:rsid w:val="00B46B52"/>
    <w:rsid w:val="00B52F9B"/>
    <w:rsid w:val="00B978F1"/>
    <w:rsid w:val="00BA3CF7"/>
    <w:rsid w:val="00BA4E3A"/>
    <w:rsid w:val="00BB34FC"/>
    <w:rsid w:val="00BC6668"/>
    <w:rsid w:val="00BC7F86"/>
    <w:rsid w:val="00BD430B"/>
    <w:rsid w:val="00BE34C9"/>
    <w:rsid w:val="00BF28D6"/>
    <w:rsid w:val="00C22F2A"/>
    <w:rsid w:val="00C2389D"/>
    <w:rsid w:val="00C26C78"/>
    <w:rsid w:val="00C77837"/>
    <w:rsid w:val="00C854DE"/>
    <w:rsid w:val="00C86E1B"/>
    <w:rsid w:val="00C87059"/>
    <w:rsid w:val="00C9796B"/>
    <w:rsid w:val="00CA5BA8"/>
    <w:rsid w:val="00CB0075"/>
    <w:rsid w:val="00CB0CCF"/>
    <w:rsid w:val="00CB13BB"/>
    <w:rsid w:val="00CB52E2"/>
    <w:rsid w:val="00CB6D6E"/>
    <w:rsid w:val="00CD2331"/>
    <w:rsid w:val="00CD2B10"/>
    <w:rsid w:val="00CE7122"/>
    <w:rsid w:val="00CF057D"/>
    <w:rsid w:val="00D035AD"/>
    <w:rsid w:val="00D06BBE"/>
    <w:rsid w:val="00D11E83"/>
    <w:rsid w:val="00D175F3"/>
    <w:rsid w:val="00D20177"/>
    <w:rsid w:val="00D22917"/>
    <w:rsid w:val="00D27647"/>
    <w:rsid w:val="00D31570"/>
    <w:rsid w:val="00D45B68"/>
    <w:rsid w:val="00D46CFE"/>
    <w:rsid w:val="00D51B8B"/>
    <w:rsid w:val="00D5699F"/>
    <w:rsid w:val="00D63B0F"/>
    <w:rsid w:val="00D72410"/>
    <w:rsid w:val="00D75108"/>
    <w:rsid w:val="00D95581"/>
    <w:rsid w:val="00D969D8"/>
    <w:rsid w:val="00D96BBA"/>
    <w:rsid w:val="00DA1C9C"/>
    <w:rsid w:val="00DA2663"/>
    <w:rsid w:val="00DB37D1"/>
    <w:rsid w:val="00DC77F8"/>
    <w:rsid w:val="00DD0F6F"/>
    <w:rsid w:val="00DD2928"/>
    <w:rsid w:val="00DE3E55"/>
    <w:rsid w:val="00DE4ECD"/>
    <w:rsid w:val="00E10FDC"/>
    <w:rsid w:val="00E13254"/>
    <w:rsid w:val="00E14BEB"/>
    <w:rsid w:val="00E22501"/>
    <w:rsid w:val="00E37258"/>
    <w:rsid w:val="00E502AC"/>
    <w:rsid w:val="00E5680F"/>
    <w:rsid w:val="00E66BA8"/>
    <w:rsid w:val="00E7495A"/>
    <w:rsid w:val="00E74F7B"/>
    <w:rsid w:val="00E7795A"/>
    <w:rsid w:val="00E80971"/>
    <w:rsid w:val="00E81E07"/>
    <w:rsid w:val="00E86CA2"/>
    <w:rsid w:val="00EB6375"/>
    <w:rsid w:val="00EC053B"/>
    <w:rsid w:val="00EC46EF"/>
    <w:rsid w:val="00ED629A"/>
    <w:rsid w:val="00ED707C"/>
    <w:rsid w:val="00EF2456"/>
    <w:rsid w:val="00F00EE6"/>
    <w:rsid w:val="00F10FEB"/>
    <w:rsid w:val="00F202C3"/>
    <w:rsid w:val="00F2619E"/>
    <w:rsid w:val="00F37BA3"/>
    <w:rsid w:val="00F564AD"/>
    <w:rsid w:val="00F62580"/>
    <w:rsid w:val="00F731FF"/>
    <w:rsid w:val="00F81819"/>
    <w:rsid w:val="00F81DC3"/>
    <w:rsid w:val="00FA6C08"/>
    <w:rsid w:val="00FB06DD"/>
    <w:rsid w:val="00FC6E0E"/>
    <w:rsid w:val="00FD5CDF"/>
    <w:rsid w:val="00FF1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4BF780"/>
  <w15:docId w15:val="{32C5D089-B3D7-40FF-9019-152EC82A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91A82"/>
    <w:pPr>
      <w:widowControl w:val="0"/>
      <w:jc w:val="both"/>
    </w:pPr>
    <w:rPr>
      <w:rFonts w:ascii="Times New Roman" w:eastAsia="宋体" w:hAnsi="Times New Roman" w:cs="Times New Roman"/>
      <w:szCs w:val="24"/>
    </w:rPr>
  </w:style>
  <w:style w:type="paragraph" w:styleId="1">
    <w:name w:val="heading 1"/>
    <w:basedOn w:val="a6"/>
    <w:link w:val="10"/>
    <w:uiPriority w:val="9"/>
    <w:qFormat/>
    <w:rsid w:val="00303C79"/>
    <w:pPr>
      <w:widowControl/>
      <w:spacing w:before="100" w:beforeAutospacing="1" w:after="100" w:afterAutospacing="1"/>
      <w:jc w:val="left"/>
      <w:outlineLvl w:val="0"/>
    </w:pPr>
    <w:rPr>
      <w:rFonts w:ascii="宋体" w:hAnsi="宋体" w:cs="宋体"/>
      <w:b/>
      <w:bCs/>
      <w:kern w:val="36"/>
      <w:sz w:val="48"/>
      <w:szCs w:val="4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nhideWhenUsed/>
    <w:rsid w:val="00791A8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7"/>
    <w:link w:val="aa"/>
    <w:rsid w:val="00791A82"/>
    <w:rPr>
      <w:sz w:val="18"/>
      <w:szCs w:val="18"/>
    </w:rPr>
  </w:style>
  <w:style w:type="paragraph" w:styleId="ac">
    <w:name w:val="footer"/>
    <w:basedOn w:val="a6"/>
    <w:link w:val="ad"/>
    <w:unhideWhenUsed/>
    <w:rsid w:val="00791A82"/>
    <w:pPr>
      <w:tabs>
        <w:tab w:val="center" w:pos="4153"/>
        <w:tab w:val="right" w:pos="8306"/>
      </w:tabs>
      <w:snapToGrid w:val="0"/>
      <w:jc w:val="left"/>
    </w:pPr>
    <w:rPr>
      <w:sz w:val="18"/>
      <w:szCs w:val="18"/>
    </w:rPr>
  </w:style>
  <w:style w:type="character" w:customStyle="1" w:styleId="ad">
    <w:name w:val="页脚 字符"/>
    <w:basedOn w:val="a7"/>
    <w:link w:val="ac"/>
    <w:rsid w:val="00791A82"/>
    <w:rPr>
      <w:sz w:val="18"/>
      <w:szCs w:val="18"/>
    </w:rPr>
  </w:style>
  <w:style w:type="character" w:styleId="ae">
    <w:name w:val="page number"/>
    <w:rsid w:val="00791A82"/>
    <w:rPr>
      <w:rFonts w:ascii="Times New Roman" w:eastAsia="宋体" w:hAnsi="Times New Roman"/>
      <w:sz w:val="18"/>
    </w:rPr>
  </w:style>
  <w:style w:type="character" w:customStyle="1" w:styleId="CharChar">
    <w:name w:val="段 Char Char"/>
    <w:link w:val="af"/>
    <w:rsid w:val="00791A82"/>
    <w:rPr>
      <w:rFonts w:ascii="宋体" w:hAnsi="宋体"/>
    </w:rPr>
  </w:style>
  <w:style w:type="character" w:customStyle="1" w:styleId="font21">
    <w:name w:val="font21"/>
    <w:rsid w:val="00791A82"/>
    <w:rPr>
      <w:rFonts w:ascii="Times New Roman" w:hAnsi="Times New Roman" w:cs="Times New Roman" w:hint="default"/>
      <w:b w:val="0"/>
      <w:bCs w:val="0"/>
      <w:i w:val="0"/>
      <w:iCs w:val="0"/>
      <w:strike w:val="0"/>
      <w:dstrike w:val="0"/>
      <w:color w:val="000000"/>
      <w:sz w:val="21"/>
      <w:szCs w:val="21"/>
      <w:u w:val="none"/>
    </w:rPr>
  </w:style>
  <w:style w:type="character" w:customStyle="1" w:styleId="af0">
    <w:name w:val="批注框文本 字符"/>
    <w:link w:val="af1"/>
    <w:rsid w:val="00791A82"/>
    <w:rPr>
      <w:sz w:val="18"/>
      <w:szCs w:val="18"/>
    </w:rPr>
  </w:style>
  <w:style w:type="character" w:customStyle="1" w:styleId="Char">
    <w:name w:val="段 Char"/>
    <w:qFormat/>
    <w:locked/>
    <w:rsid w:val="00791A82"/>
    <w:rPr>
      <w:rFonts w:ascii="宋体"/>
      <w:sz w:val="21"/>
      <w:lang w:val="en-US" w:eastAsia="zh-CN" w:bidi="ar-SA"/>
    </w:rPr>
  </w:style>
  <w:style w:type="character" w:customStyle="1" w:styleId="Char0">
    <w:name w:val="正文文本 Char"/>
    <w:rsid w:val="00791A82"/>
    <w:rPr>
      <w:kern w:val="2"/>
      <w:sz w:val="21"/>
      <w:szCs w:val="24"/>
    </w:rPr>
  </w:style>
  <w:style w:type="character" w:customStyle="1" w:styleId="858D7CFB-ED40-4347-BF05-701D383B685F">
    <w:name w:val="一级条标题{858D7CFB-ED40-4347-BF05-701D383B685F}"/>
    <w:link w:val="a5"/>
    <w:rsid w:val="00791A82"/>
    <w:rPr>
      <w:rFonts w:ascii="黑体" w:eastAsia="黑体"/>
    </w:rPr>
  </w:style>
  <w:style w:type="character" w:customStyle="1" w:styleId="af2">
    <w:name w:val="日期 字符"/>
    <w:link w:val="af3"/>
    <w:rsid w:val="00791A82"/>
    <w:rPr>
      <w:szCs w:val="24"/>
    </w:rPr>
  </w:style>
  <w:style w:type="character" w:customStyle="1" w:styleId="af4">
    <w:name w:val="正文首行缩进 字符"/>
    <w:link w:val="af5"/>
    <w:rsid w:val="00791A82"/>
    <w:rPr>
      <w:rFonts w:ascii="Times New Roman" w:hAnsi="Times New Roman"/>
      <w:b/>
      <w:sz w:val="28"/>
      <w:szCs w:val="24"/>
    </w:rPr>
  </w:style>
  <w:style w:type="character" w:customStyle="1" w:styleId="font11">
    <w:name w:val="font11"/>
    <w:rsid w:val="00791A82"/>
    <w:rPr>
      <w:rFonts w:ascii="宋体" w:eastAsia="宋体" w:hAnsi="宋体" w:hint="eastAsia"/>
      <w:b w:val="0"/>
      <w:bCs w:val="0"/>
      <w:i w:val="0"/>
      <w:iCs w:val="0"/>
      <w:strike w:val="0"/>
      <w:dstrike w:val="0"/>
      <w:color w:val="000000"/>
      <w:sz w:val="21"/>
      <w:szCs w:val="21"/>
      <w:u w:val="none"/>
    </w:rPr>
  </w:style>
  <w:style w:type="paragraph" w:customStyle="1" w:styleId="11">
    <w:name w:val="样式1"/>
    <w:basedOn w:val="a6"/>
    <w:rsid w:val="00791A82"/>
    <w:pPr>
      <w:tabs>
        <w:tab w:val="left" w:pos="525"/>
      </w:tabs>
    </w:pPr>
    <w:rPr>
      <w:rFonts w:ascii="宋体" w:hAnsi="宋体"/>
      <w:szCs w:val="21"/>
    </w:rPr>
  </w:style>
  <w:style w:type="paragraph" w:styleId="af1">
    <w:name w:val="Balloon Text"/>
    <w:basedOn w:val="a6"/>
    <w:link w:val="af0"/>
    <w:rsid w:val="00791A82"/>
    <w:rPr>
      <w:rFonts w:asciiTheme="minorHAnsi" w:eastAsiaTheme="minorEastAsia" w:hAnsiTheme="minorHAnsi" w:cstheme="minorBidi"/>
      <w:sz w:val="18"/>
      <w:szCs w:val="18"/>
    </w:rPr>
  </w:style>
  <w:style w:type="character" w:customStyle="1" w:styleId="Char1">
    <w:name w:val="批注框文本 Char1"/>
    <w:basedOn w:val="a7"/>
    <w:uiPriority w:val="99"/>
    <w:semiHidden/>
    <w:rsid w:val="00791A82"/>
    <w:rPr>
      <w:rFonts w:ascii="Times New Roman" w:eastAsia="宋体" w:hAnsi="Times New Roman" w:cs="Times New Roman"/>
      <w:sz w:val="18"/>
      <w:szCs w:val="18"/>
    </w:rPr>
  </w:style>
  <w:style w:type="paragraph" w:styleId="af6">
    <w:name w:val="Body Text"/>
    <w:basedOn w:val="a6"/>
    <w:link w:val="af7"/>
    <w:unhideWhenUsed/>
    <w:rsid w:val="00791A82"/>
    <w:pPr>
      <w:spacing w:after="120"/>
    </w:pPr>
  </w:style>
  <w:style w:type="character" w:customStyle="1" w:styleId="af7">
    <w:name w:val="正文文本 字符"/>
    <w:basedOn w:val="a7"/>
    <w:link w:val="af6"/>
    <w:uiPriority w:val="99"/>
    <w:semiHidden/>
    <w:rsid w:val="00791A82"/>
    <w:rPr>
      <w:rFonts w:ascii="Times New Roman" w:eastAsia="宋体" w:hAnsi="Times New Roman" w:cs="Times New Roman"/>
      <w:szCs w:val="24"/>
    </w:rPr>
  </w:style>
  <w:style w:type="paragraph" w:styleId="af5">
    <w:name w:val="Body Text First Indent"/>
    <w:basedOn w:val="af6"/>
    <w:link w:val="af4"/>
    <w:rsid w:val="00791A82"/>
    <w:pPr>
      <w:ind w:firstLineChars="100" w:firstLine="420"/>
    </w:pPr>
    <w:rPr>
      <w:rFonts w:eastAsiaTheme="minorEastAsia" w:cstheme="minorBidi"/>
      <w:b/>
      <w:sz w:val="28"/>
    </w:rPr>
  </w:style>
  <w:style w:type="character" w:customStyle="1" w:styleId="Char10">
    <w:name w:val="正文首行缩进 Char1"/>
    <w:basedOn w:val="af7"/>
    <w:uiPriority w:val="99"/>
    <w:semiHidden/>
    <w:rsid w:val="00791A82"/>
    <w:rPr>
      <w:rFonts w:ascii="Times New Roman" w:eastAsia="宋体" w:hAnsi="Times New Roman" w:cs="Times New Roman"/>
      <w:szCs w:val="24"/>
    </w:rPr>
  </w:style>
  <w:style w:type="paragraph" w:customStyle="1" w:styleId="a5">
    <w:name w:val="一级条标题"/>
    <w:basedOn w:val="a4"/>
    <w:next w:val="af"/>
    <w:link w:val="858D7CFB-ED40-4347-BF05-701D383B685F"/>
    <w:qFormat/>
    <w:rsid w:val="00791A82"/>
    <w:pPr>
      <w:numPr>
        <w:ilvl w:val="2"/>
      </w:numPr>
      <w:tabs>
        <w:tab w:val="clear" w:pos="675"/>
        <w:tab w:val="left" w:pos="1575"/>
      </w:tabs>
      <w:spacing w:beforeLines="0" w:afterLines="0"/>
      <w:outlineLvl w:val="2"/>
    </w:pPr>
    <w:rPr>
      <w:rFonts w:hAnsiTheme="minorHAnsi" w:cstheme="minorBidi"/>
      <w:kern w:val="2"/>
    </w:rPr>
  </w:style>
  <w:style w:type="paragraph" w:customStyle="1" w:styleId="af8">
    <w:name w:val="标准书眉_奇数页"/>
    <w:next w:val="a6"/>
    <w:rsid w:val="00791A82"/>
    <w:pPr>
      <w:tabs>
        <w:tab w:val="center" w:pos="4154"/>
        <w:tab w:val="right" w:pos="8306"/>
      </w:tabs>
      <w:spacing w:after="120"/>
      <w:jc w:val="right"/>
    </w:pPr>
    <w:rPr>
      <w:rFonts w:ascii="Times New Roman" w:eastAsia="宋体" w:hAnsi="Times New Roman" w:cs="Times New Roman"/>
      <w:kern w:val="0"/>
      <w:szCs w:val="20"/>
    </w:rPr>
  </w:style>
  <w:style w:type="paragraph" w:customStyle="1" w:styleId="12">
    <w:name w:val="列出段落1"/>
    <w:basedOn w:val="a6"/>
    <w:rsid w:val="00791A82"/>
    <w:pPr>
      <w:ind w:firstLineChars="200" w:firstLine="420"/>
    </w:pPr>
  </w:style>
  <w:style w:type="paragraph" w:styleId="af3">
    <w:name w:val="Date"/>
    <w:basedOn w:val="a6"/>
    <w:next w:val="a6"/>
    <w:link w:val="af2"/>
    <w:rsid w:val="00791A82"/>
    <w:pPr>
      <w:ind w:leftChars="2500" w:left="100"/>
    </w:pPr>
    <w:rPr>
      <w:rFonts w:asciiTheme="minorHAnsi" w:eastAsiaTheme="minorEastAsia" w:hAnsiTheme="minorHAnsi" w:cstheme="minorBidi"/>
    </w:rPr>
  </w:style>
  <w:style w:type="character" w:customStyle="1" w:styleId="Char11">
    <w:name w:val="日期 Char1"/>
    <w:basedOn w:val="a7"/>
    <w:uiPriority w:val="99"/>
    <w:semiHidden/>
    <w:rsid w:val="00791A82"/>
    <w:rPr>
      <w:rFonts w:ascii="Times New Roman" w:eastAsia="宋体" w:hAnsi="Times New Roman" w:cs="Times New Roman"/>
      <w:szCs w:val="24"/>
    </w:rPr>
  </w:style>
  <w:style w:type="paragraph" w:customStyle="1" w:styleId="CharCharChar1CharCharCharCharCharCharCharCharCharChar">
    <w:name w:val="Char Char Char1 Char Char Char Char Char Char Char Char Char Char"/>
    <w:basedOn w:val="a6"/>
    <w:rsid w:val="00791A82"/>
    <w:pPr>
      <w:widowControl/>
      <w:spacing w:after="160" w:line="240" w:lineRule="exact"/>
      <w:jc w:val="left"/>
    </w:pPr>
    <w:rPr>
      <w:rFonts w:ascii="Verdana" w:hAnsi="Verdana"/>
      <w:kern w:val="0"/>
      <w:sz w:val="18"/>
      <w:szCs w:val="20"/>
      <w:lang w:eastAsia="en-US"/>
    </w:rPr>
  </w:style>
  <w:style w:type="paragraph" w:styleId="af9">
    <w:name w:val="Normal Indent"/>
    <w:basedOn w:val="a6"/>
    <w:rsid w:val="00791A82"/>
    <w:pPr>
      <w:ind w:firstLineChars="200" w:firstLine="420"/>
    </w:pPr>
  </w:style>
  <w:style w:type="paragraph" w:customStyle="1" w:styleId="a4">
    <w:name w:val="章标题"/>
    <w:next w:val="a6"/>
    <w:qFormat/>
    <w:rsid w:val="00791A82"/>
    <w:pPr>
      <w:numPr>
        <w:numId w:val="1"/>
      </w:numPr>
      <w:tabs>
        <w:tab w:val="left" w:pos="675"/>
      </w:tabs>
      <w:spacing w:beforeLines="100" w:afterLines="100"/>
      <w:jc w:val="both"/>
      <w:outlineLvl w:val="1"/>
    </w:pPr>
    <w:rPr>
      <w:rFonts w:ascii="黑体" w:eastAsia="黑体" w:hAnsi="Times New Roman" w:cs="Times New Roman"/>
      <w:kern w:val="0"/>
    </w:rPr>
  </w:style>
  <w:style w:type="paragraph" w:customStyle="1" w:styleId="af">
    <w:name w:val="段"/>
    <w:link w:val="CharChar"/>
    <w:qFormat/>
    <w:rsid w:val="00791A82"/>
    <w:pPr>
      <w:autoSpaceDE w:val="0"/>
      <w:autoSpaceDN w:val="0"/>
      <w:ind w:firstLineChars="200" w:firstLine="200"/>
      <w:jc w:val="both"/>
    </w:pPr>
    <w:rPr>
      <w:rFonts w:ascii="宋体" w:hAnsi="宋体"/>
    </w:rPr>
  </w:style>
  <w:style w:type="paragraph" w:customStyle="1" w:styleId="13">
    <w:name w:val="列出段落1"/>
    <w:basedOn w:val="a6"/>
    <w:rsid w:val="00791A82"/>
    <w:pPr>
      <w:ind w:firstLineChars="200" w:firstLine="420"/>
    </w:pPr>
    <w:rPr>
      <w:b/>
      <w:bCs/>
      <w:kern w:val="44"/>
      <w:sz w:val="32"/>
      <w:szCs w:val="32"/>
    </w:rPr>
  </w:style>
  <w:style w:type="paragraph" w:styleId="afa">
    <w:name w:val="List Paragraph"/>
    <w:basedOn w:val="a6"/>
    <w:uiPriority w:val="34"/>
    <w:qFormat/>
    <w:rsid w:val="00791A82"/>
    <w:pPr>
      <w:ind w:firstLineChars="200" w:firstLine="420"/>
    </w:pPr>
    <w:rPr>
      <w:rFonts w:ascii="Calibri" w:hAnsi="Calibri"/>
      <w:szCs w:val="22"/>
    </w:rPr>
  </w:style>
  <w:style w:type="paragraph" w:customStyle="1" w:styleId="afb">
    <w:name w:val="封面标准英文名称"/>
    <w:uiPriority w:val="99"/>
    <w:qFormat/>
    <w:rsid w:val="00791A82"/>
    <w:pPr>
      <w:widowControl w:val="0"/>
      <w:spacing w:before="370" w:line="400" w:lineRule="exact"/>
      <w:jc w:val="center"/>
    </w:pPr>
    <w:rPr>
      <w:rFonts w:ascii="Times New Roman" w:eastAsia="宋体" w:hAnsi="Times New Roman" w:cs="Times New Roman"/>
      <w:kern w:val="0"/>
      <w:sz w:val="28"/>
      <w:szCs w:val="20"/>
    </w:rPr>
  </w:style>
  <w:style w:type="paragraph" w:customStyle="1" w:styleId="afc">
    <w:name w:val="标准书脚_奇数页"/>
    <w:rsid w:val="00791A82"/>
    <w:pPr>
      <w:spacing w:before="120"/>
      <w:jc w:val="right"/>
    </w:pPr>
    <w:rPr>
      <w:rFonts w:ascii="Times New Roman" w:eastAsia="宋体" w:hAnsi="Times New Roman" w:cs="Times New Roman"/>
      <w:kern w:val="0"/>
      <w:sz w:val="18"/>
      <w:szCs w:val="20"/>
    </w:rPr>
  </w:style>
  <w:style w:type="table" w:styleId="afd">
    <w:name w:val="Table Grid"/>
    <w:basedOn w:val="a8"/>
    <w:rsid w:val="00791A82"/>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前言、引言标题"/>
    <w:next w:val="a6"/>
    <w:qFormat/>
    <w:rsid w:val="0053670D"/>
    <w:pPr>
      <w:shd w:val="clear" w:color="FFFFFF" w:fill="FFFFFF"/>
      <w:tabs>
        <w:tab w:val="left" w:pos="360"/>
      </w:tabs>
      <w:spacing w:before="640" w:after="560"/>
      <w:jc w:val="center"/>
      <w:outlineLvl w:val="0"/>
    </w:pPr>
    <w:rPr>
      <w:rFonts w:ascii="黑体" w:eastAsia="黑体" w:hAnsi="Times New Roman" w:cs="Times New Roman"/>
      <w:kern w:val="0"/>
      <w:sz w:val="32"/>
      <w:szCs w:val="20"/>
    </w:rPr>
  </w:style>
  <w:style w:type="paragraph" w:customStyle="1" w:styleId="aff">
    <w:name w:val="四级条标题"/>
    <w:basedOn w:val="aff0"/>
    <w:next w:val="af"/>
    <w:qFormat/>
    <w:rsid w:val="0053670D"/>
    <w:pPr>
      <w:outlineLvl w:val="5"/>
    </w:pPr>
  </w:style>
  <w:style w:type="paragraph" w:customStyle="1" w:styleId="aff1">
    <w:name w:val="二级条标题"/>
    <w:basedOn w:val="a5"/>
    <w:next w:val="af"/>
    <w:rsid w:val="0053670D"/>
    <w:pPr>
      <w:numPr>
        <w:ilvl w:val="0"/>
        <w:numId w:val="0"/>
      </w:numPr>
      <w:tabs>
        <w:tab w:val="clear" w:pos="1575"/>
        <w:tab w:val="left" w:pos="360"/>
      </w:tabs>
      <w:outlineLvl w:val="3"/>
    </w:pPr>
    <w:rPr>
      <w:rFonts w:hAnsi="Times New Roman" w:cs="Times New Roman"/>
      <w:kern w:val="0"/>
      <w:szCs w:val="20"/>
    </w:rPr>
  </w:style>
  <w:style w:type="paragraph" w:customStyle="1" w:styleId="aff0">
    <w:name w:val="三级条标题"/>
    <w:basedOn w:val="aff1"/>
    <w:next w:val="af"/>
    <w:qFormat/>
    <w:rsid w:val="0053670D"/>
    <w:pPr>
      <w:outlineLvl w:val="4"/>
    </w:pPr>
  </w:style>
  <w:style w:type="paragraph" w:customStyle="1" w:styleId="aff2">
    <w:name w:val="五级条标题"/>
    <w:basedOn w:val="aff"/>
    <w:next w:val="af"/>
    <w:qFormat/>
    <w:rsid w:val="0053670D"/>
    <w:pPr>
      <w:outlineLvl w:val="6"/>
    </w:pPr>
  </w:style>
  <w:style w:type="character" w:styleId="aff3">
    <w:name w:val="Hyperlink"/>
    <w:basedOn w:val="a7"/>
    <w:uiPriority w:val="99"/>
    <w:semiHidden/>
    <w:unhideWhenUsed/>
    <w:rsid w:val="00E37258"/>
    <w:rPr>
      <w:color w:val="0000FF"/>
      <w:u w:val="single"/>
    </w:rPr>
  </w:style>
  <w:style w:type="character" w:customStyle="1" w:styleId="10">
    <w:name w:val="标题 1 字符"/>
    <w:basedOn w:val="a7"/>
    <w:link w:val="1"/>
    <w:uiPriority w:val="9"/>
    <w:rsid w:val="00303C79"/>
    <w:rPr>
      <w:rFonts w:ascii="宋体" w:eastAsia="宋体" w:hAnsi="宋体" w:cs="宋体"/>
      <w:b/>
      <w:bCs/>
      <w:kern w:val="36"/>
      <w:sz w:val="48"/>
      <w:szCs w:val="48"/>
    </w:rPr>
  </w:style>
  <w:style w:type="paragraph" w:customStyle="1" w:styleId="a0">
    <w:name w:val="二级无标题条"/>
    <w:basedOn w:val="a6"/>
    <w:rsid w:val="00ED707C"/>
    <w:pPr>
      <w:numPr>
        <w:ilvl w:val="3"/>
        <w:numId w:val="8"/>
      </w:numPr>
    </w:pPr>
  </w:style>
  <w:style w:type="paragraph" w:customStyle="1" w:styleId="a1">
    <w:name w:val="三级无标题条"/>
    <w:basedOn w:val="a6"/>
    <w:rsid w:val="00ED707C"/>
    <w:pPr>
      <w:numPr>
        <w:ilvl w:val="4"/>
        <w:numId w:val="8"/>
      </w:numPr>
    </w:pPr>
  </w:style>
  <w:style w:type="paragraph" w:customStyle="1" w:styleId="a2">
    <w:name w:val="四级无标题条"/>
    <w:basedOn w:val="a6"/>
    <w:rsid w:val="00ED707C"/>
    <w:pPr>
      <w:numPr>
        <w:ilvl w:val="5"/>
        <w:numId w:val="8"/>
      </w:numPr>
    </w:pPr>
  </w:style>
  <w:style w:type="paragraph" w:customStyle="1" w:styleId="a3">
    <w:name w:val="五级无标题条"/>
    <w:basedOn w:val="a6"/>
    <w:rsid w:val="00ED707C"/>
    <w:pPr>
      <w:numPr>
        <w:ilvl w:val="6"/>
        <w:numId w:val="8"/>
      </w:numPr>
    </w:pPr>
  </w:style>
  <w:style w:type="paragraph" w:customStyle="1" w:styleId="a">
    <w:name w:val="一级无标题条"/>
    <w:basedOn w:val="a6"/>
    <w:rsid w:val="00ED707C"/>
    <w:pPr>
      <w:numPr>
        <w:ilvl w:val="2"/>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3184">
      <w:bodyDiv w:val="1"/>
      <w:marLeft w:val="0"/>
      <w:marRight w:val="0"/>
      <w:marTop w:val="0"/>
      <w:marBottom w:val="0"/>
      <w:divBdr>
        <w:top w:val="none" w:sz="0" w:space="0" w:color="auto"/>
        <w:left w:val="none" w:sz="0" w:space="0" w:color="auto"/>
        <w:bottom w:val="none" w:sz="0" w:space="0" w:color="auto"/>
        <w:right w:val="none" w:sz="0" w:space="0" w:color="auto"/>
      </w:divBdr>
    </w:div>
    <w:div w:id="301080904">
      <w:bodyDiv w:val="1"/>
      <w:marLeft w:val="0"/>
      <w:marRight w:val="0"/>
      <w:marTop w:val="0"/>
      <w:marBottom w:val="0"/>
      <w:divBdr>
        <w:top w:val="none" w:sz="0" w:space="0" w:color="auto"/>
        <w:left w:val="none" w:sz="0" w:space="0" w:color="auto"/>
        <w:bottom w:val="none" w:sz="0" w:space="0" w:color="auto"/>
        <w:right w:val="none" w:sz="0" w:space="0" w:color="auto"/>
      </w:divBdr>
    </w:div>
    <w:div w:id="912474711">
      <w:bodyDiv w:val="1"/>
      <w:marLeft w:val="0"/>
      <w:marRight w:val="0"/>
      <w:marTop w:val="0"/>
      <w:marBottom w:val="0"/>
      <w:divBdr>
        <w:top w:val="none" w:sz="0" w:space="0" w:color="auto"/>
        <w:left w:val="none" w:sz="0" w:space="0" w:color="auto"/>
        <w:bottom w:val="none" w:sz="0" w:space="0" w:color="auto"/>
        <w:right w:val="none" w:sz="0" w:space="0" w:color="auto"/>
      </w:divBdr>
    </w:div>
    <w:div w:id="997807456">
      <w:bodyDiv w:val="1"/>
      <w:marLeft w:val="0"/>
      <w:marRight w:val="0"/>
      <w:marTop w:val="0"/>
      <w:marBottom w:val="0"/>
      <w:divBdr>
        <w:top w:val="none" w:sz="0" w:space="0" w:color="auto"/>
        <w:left w:val="none" w:sz="0" w:space="0" w:color="auto"/>
        <w:bottom w:val="none" w:sz="0" w:space="0" w:color="auto"/>
        <w:right w:val="none" w:sz="0" w:space="0" w:color="auto"/>
      </w:divBdr>
    </w:div>
    <w:div w:id="1336032331">
      <w:bodyDiv w:val="1"/>
      <w:marLeft w:val="0"/>
      <w:marRight w:val="0"/>
      <w:marTop w:val="0"/>
      <w:marBottom w:val="0"/>
      <w:divBdr>
        <w:top w:val="none" w:sz="0" w:space="0" w:color="auto"/>
        <w:left w:val="none" w:sz="0" w:space="0" w:color="auto"/>
        <w:bottom w:val="none" w:sz="0" w:space="0" w:color="auto"/>
        <w:right w:val="none" w:sz="0" w:space="0" w:color="auto"/>
      </w:divBdr>
    </w:div>
    <w:div w:id="1376586598">
      <w:bodyDiv w:val="1"/>
      <w:marLeft w:val="0"/>
      <w:marRight w:val="0"/>
      <w:marTop w:val="0"/>
      <w:marBottom w:val="0"/>
      <w:divBdr>
        <w:top w:val="none" w:sz="0" w:space="0" w:color="auto"/>
        <w:left w:val="none" w:sz="0" w:space="0" w:color="auto"/>
        <w:bottom w:val="none" w:sz="0" w:space="0" w:color="auto"/>
        <w:right w:val="none" w:sz="0" w:space="0" w:color="auto"/>
      </w:divBdr>
      <w:divsChild>
        <w:div w:id="1678002380">
          <w:marLeft w:val="0"/>
          <w:marRight w:val="0"/>
          <w:marTop w:val="96"/>
          <w:marBottom w:val="0"/>
          <w:divBdr>
            <w:top w:val="none" w:sz="0" w:space="0" w:color="auto"/>
            <w:left w:val="none" w:sz="0" w:space="0" w:color="auto"/>
            <w:bottom w:val="none" w:sz="0" w:space="0" w:color="auto"/>
            <w:right w:val="none" w:sz="0" w:space="0" w:color="auto"/>
          </w:divBdr>
        </w:div>
      </w:divsChild>
    </w:div>
    <w:div w:id="1425952939">
      <w:bodyDiv w:val="1"/>
      <w:marLeft w:val="0"/>
      <w:marRight w:val="0"/>
      <w:marTop w:val="0"/>
      <w:marBottom w:val="0"/>
      <w:divBdr>
        <w:top w:val="none" w:sz="0" w:space="0" w:color="auto"/>
        <w:left w:val="none" w:sz="0" w:space="0" w:color="auto"/>
        <w:bottom w:val="none" w:sz="0" w:space="0" w:color="auto"/>
        <w:right w:val="none" w:sz="0" w:space="0" w:color="auto"/>
      </w:divBdr>
    </w:div>
    <w:div w:id="1727214780">
      <w:bodyDiv w:val="1"/>
      <w:marLeft w:val="0"/>
      <w:marRight w:val="0"/>
      <w:marTop w:val="0"/>
      <w:marBottom w:val="0"/>
      <w:divBdr>
        <w:top w:val="none" w:sz="0" w:space="0" w:color="auto"/>
        <w:left w:val="none" w:sz="0" w:space="0" w:color="auto"/>
        <w:bottom w:val="none" w:sz="0" w:space="0" w:color="auto"/>
        <w:right w:val="none" w:sz="0" w:space="0" w:color="auto"/>
      </w:divBdr>
    </w:div>
    <w:div w:id="20145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3012686-317696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53E2-138F-4E02-93FD-D0E68EE9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8</Pages>
  <Words>1021</Words>
  <Characters>5826</Characters>
  <Application>Microsoft Office Word</Application>
  <DocSecurity>0</DocSecurity>
  <Lines>48</Lines>
  <Paragraphs>13</Paragraphs>
  <ScaleCrop>false</ScaleCrop>
  <Company>微软中国</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微软拥护</dc:creator>
  <cp:keywords/>
  <dc:description/>
  <cp:lastModifiedBy>jyq</cp:lastModifiedBy>
  <cp:revision>175</cp:revision>
  <dcterms:created xsi:type="dcterms:W3CDTF">2019-12-29T03:33:00Z</dcterms:created>
  <dcterms:modified xsi:type="dcterms:W3CDTF">2023-04-12T08:35:00Z</dcterms:modified>
</cp:coreProperties>
</file>