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15ED2" w14:textId="1666FC04" w:rsidR="0024215A" w:rsidRDefault="0024215A" w:rsidP="005878AC">
      <w:pPr>
        <w:spacing w:beforeLines="100" w:before="312" w:afterLines="200" w:after="624"/>
        <w:jc w:val="center"/>
        <w:rPr>
          <w:rFonts w:ascii="宋体" w:eastAsia="宋体" w:hAnsi="宋体"/>
          <w:b/>
          <w:bCs/>
          <w:sz w:val="32"/>
          <w:szCs w:val="36"/>
        </w:rPr>
      </w:pPr>
      <w:r w:rsidRPr="0024215A">
        <w:rPr>
          <w:rFonts w:ascii="宋体" w:eastAsia="宋体" w:hAnsi="宋体" w:hint="eastAsia"/>
          <w:b/>
          <w:bCs/>
          <w:sz w:val="32"/>
          <w:szCs w:val="36"/>
        </w:rPr>
        <w:t>稀土行业标准《2</w:t>
      </w:r>
      <w:r w:rsidRPr="0024215A">
        <w:rPr>
          <w:rFonts w:ascii="宋体" w:eastAsia="宋体" w:hAnsi="宋体"/>
          <w:b/>
          <w:bCs/>
          <w:sz w:val="32"/>
          <w:szCs w:val="36"/>
        </w:rPr>
        <w:t xml:space="preserve"> </w:t>
      </w:r>
      <w:r w:rsidRPr="0024215A">
        <w:rPr>
          <w:rFonts w:ascii="宋体" w:eastAsia="宋体" w:hAnsi="宋体" w:hint="eastAsia"/>
          <w:b/>
          <w:bCs/>
          <w:sz w:val="32"/>
          <w:szCs w:val="36"/>
        </w:rPr>
        <w:t>:</w:t>
      </w:r>
      <w:r w:rsidRPr="0024215A">
        <w:rPr>
          <w:rFonts w:ascii="宋体" w:eastAsia="宋体" w:hAnsi="宋体"/>
          <w:b/>
          <w:bCs/>
          <w:sz w:val="32"/>
          <w:szCs w:val="36"/>
        </w:rPr>
        <w:t xml:space="preserve"> </w:t>
      </w:r>
      <w:r w:rsidRPr="0024215A">
        <w:rPr>
          <w:rFonts w:ascii="宋体" w:eastAsia="宋体" w:hAnsi="宋体" w:hint="eastAsia"/>
          <w:b/>
          <w:bCs/>
          <w:sz w:val="32"/>
          <w:szCs w:val="36"/>
        </w:rPr>
        <w:t>1</w:t>
      </w:r>
      <w:r w:rsidRPr="0024215A">
        <w:rPr>
          <w:rFonts w:ascii="宋体" w:eastAsia="宋体" w:hAnsi="宋体"/>
          <w:b/>
          <w:bCs/>
          <w:sz w:val="32"/>
          <w:szCs w:val="36"/>
        </w:rPr>
        <w:t>7</w:t>
      </w:r>
      <w:r w:rsidRPr="0024215A">
        <w:rPr>
          <w:rFonts w:ascii="宋体" w:eastAsia="宋体" w:hAnsi="宋体" w:hint="eastAsia"/>
          <w:b/>
          <w:bCs/>
          <w:sz w:val="32"/>
          <w:szCs w:val="36"/>
        </w:rPr>
        <w:t>型钐钴永磁材料》编制说明</w:t>
      </w:r>
    </w:p>
    <w:p w14:paraId="16352FDA" w14:textId="517C4480" w:rsidR="0024215A" w:rsidRPr="005159E3" w:rsidRDefault="0024215A" w:rsidP="00BA7CE5">
      <w:pPr>
        <w:spacing w:beforeLines="50" w:before="156" w:afterLines="50" w:after="156" w:line="360" w:lineRule="auto"/>
        <w:rPr>
          <w:rFonts w:ascii="宋体" w:eastAsia="宋体" w:hAnsi="宋体"/>
          <w:b/>
          <w:bCs/>
          <w:sz w:val="24"/>
          <w:szCs w:val="24"/>
        </w:rPr>
      </w:pPr>
      <w:r w:rsidRPr="005159E3">
        <w:rPr>
          <w:rFonts w:ascii="宋体" w:eastAsia="宋体" w:hAnsi="宋体" w:hint="eastAsia"/>
          <w:b/>
          <w:bCs/>
          <w:sz w:val="24"/>
          <w:szCs w:val="24"/>
        </w:rPr>
        <w:t>一、工作简况</w:t>
      </w:r>
    </w:p>
    <w:p w14:paraId="275CD119" w14:textId="4C21284F" w:rsidR="0024215A" w:rsidRPr="005159E3" w:rsidRDefault="0024215A" w:rsidP="005159E3">
      <w:pPr>
        <w:spacing w:line="360" w:lineRule="auto"/>
        <w:rPr>
          <w:rFonts w:ascii="宋体" w:eastAsia="宋体" w:hAnsi="宋体"/>
          <w:b/>
          <w:bCs/>
          <w:sz w:val="24"/>
          <w:szCs w:val="24"/>
        </w:rPr>
      </w:pPr>
      <w:r w:rsidRPr="005159E3">
        <w:rPr>
          <w:rFonts w:ascii="宋体" w:eastAsia="宋体" w:hAnsi="宋体"/>
          <w:b/>
          <w:bCs/>
          <w:sz w:val="24"/>
          <w:szCs w:val="24"/>
        </w:rPr>
        <w:t xml:space="preserve">1.1 </w:t>
      </w:r>
      <w:r w:rsidRPr="005159E3">
        <w:rPr>
          <w:rFonts w:ascii="宋体" w:eastAsia="宋体" w:hAnsi="宋体" w:hint="eastAsia"/>
          <w:b/>
          <w:bCs/>
          <w:sz w:val="24"/>
          <w:szCs w:val="24"/>
        </w:rPr>
        <w:t>任务来源：</w:t>
      </w:r>
    </w:p>
    <w:p w14:paraId="5022A10F" w14:textId="12763775" w:rsidR="005878AC" w:rsidRDefault="0024215A" w:rsidP="005159E3">
      <w:pPr>
        <w:spacing w:line="360" w:lineRule="auto"/>
        <w:ind w:firstLineChars="200" w:firstLine="480"/>
        <w:rPr>
          <w:rFonts w:ascii="宋体" w:eastAsia="宋体" w:hAnsi="宋体"/>
          <w:sz w:val="24"/>
          <w:szCs w:val="24"/>
        </w:rPr>
      </w:pPr>
      <w:r w:rsidRPr="005159E3">
        <w:rPr>
          <w:rFonts w:ascii="宋体" w:eastAsia="宋体" w:hAnsi="宋体" w:hint="eastAsia"/>
          <w:sz w:val="24"/>
          <w:szCs w:val="24"/>
        </w:rPr>
        <w:t>根据《工业和信息化部</w:t>
      </w:r>
      <w:r w:rsidR="002C048F" w:rsidRPr="005159E3">
        <w:rPr>
          <w:rFonts w:ascii="宋体" w:eastAsia="宋体" w:hAnsi="宋体" w:hint="eastAsia"/>
          <w:sz w:val="24"/>
          <w:szCs w:val="24"/>
        </w:rPr>
        <w:t>办公厅关于印发2</w:t>
      </w:r>
      <w:r w:rsidR="002C048F" w:rsidRPr="005159E3">
        <w:rPr>
          <w:rFonts w:ascii="宋体" w:eastAsia="宋体" w:hAnsi="宋体"/>
          <w:sz w:val="24"/>
          <w:szCs w:val="24"/>
        </w:rPr>
        <w:t>022</w:t>
      </w:r>
      <w:r w:rsidR="002C048F" w:rsidRPr="005159E3">
        <w:rPr>
          <w:rFonts w:ascii="宋体" w:eastAsia="宋体" w:hAnsi="宋体" w:hint="eastAsia"/>
          <w:sz w:val="24"/>
          <w:szCs w:val="24"/>
        </w:rPr>
        <w:t>年第二批行业标准制修订和外文版项目技术的通知</w:t>
      </w:r>
      <w:r w:rsidRPr="005159E3">
        <w:rPr>
          <w:rFonts w:ascii="宋体" w:eastAsia="宋体" w:hAnsi="宋体" w:hint="eastAsia"/>
          <w:sz w:val="24"/>
          <w:szCs w:val="24"/>
        </w:rPr>
        <w:t>》</w:t>
      </w:r>
      <w:r w:rsidR="002C048F" w:rsidRPr="005159E3">
        <w:rPr>
          <w:rFonts w:ascii="宋体" w:eastAsia="宋体" w:hAnsi="宋体" w:hint="eastAsia"/>
          <w:sz w:val="24"/>
          <w:szCs w:val="24"/>
        </w:rPr>
        <w:t>（工信厅科函〔2</w:t>
      </w:r>
      <w:r w:rsidR="002C048F" w:rsidRPr="005159E3">
        <w:rPr>
          <w:rFonts w:ascii="宋体" w:eastAsia="宋体" w:hAnsi="宋体"/>
          <w:sz w:val="24"/>
          <w:szCs w:val="24"/>
        </w:rPr>
        <w:t>022</w:t>
      </w:r>
      <w:r w:rsidR="002C048F" w:rsidRPr="005159E3">
        <w:rPr>
          <w:rFonts w:ascii="宋体" w:eastAsia="宋体" w:hAnsi="宋体" w:hint="eastAsia"/>
          <w:sz w:val="24"/>
          <w:szCs w:val="24"/>
        </w:rPr>
        <w:t>〕1</w:t>
      </w:r>
      <w:r w:rsidR="002C048F" w:rsidRPr="005159E3">
        <w:rPr>
          <w:rFonts w:ascii="宋体" w:eastAsia="宋体" w:hAnsi="宋体"/>
          <w:sz w:val="24"/>
          <w:szCs w:val="24"/>
        </w:rPr>
        <w:t>58</w:t>
      </w:r>
      <w:r w:rsidR="002C048F" w:rsidRPr="005159E3">
        <w:rPr>
          <w:rFonts w:ascii="宋体" w:eastAsia="宋体" w:hAnsi="宋体" w:hint="eastAsia"/>
          <w:sz w:val="24"/>
          <w:szCs w:val="24"/>
        </w:rPr>
        <w:t>号）的要求，全国稀土标准化技术委员会于2</w:t>
      </w:r>
      <w:r w:rsidR="002C048F" w:rsidRPr="005159E3">
        <w:rPr>
          <w:rFonts w:ascii="宋体" w:eastAsia="宋体" w:hAnsi="宋体"/>
          <w:sz w:val="24"/>
          <w:szCs w:val="24"/>
        </w:rPr>
        <w:t>022</w:t>
      </w:r>
      <w:r w:rsidR="002C048F" w:rsidRPr="005159E3">
        <w:rPr>
          <w:rFonts w:ascii="宋体" w:eastAsia="宋体" w:hAnsi="宋体" w:hint="eastAsia"/>
          <w:sz w:val="24"/>
          <w:szCs w:val="24"/>
        </w:rPr>
        <w:t>年7月2</w:t>
      </w:r>
      <w:r w:rsidR="002C048F" w:rsidRPr="005159E3">
        <w:rPr>
          <w:rFonts w:ascii="宋体" w:eastAsia="宋体" w:hAnsi="宋体"/>
          <w:sz w:val="24"/>
          <w:szCs w:val="24"/>
        </w:rPr>
        <w:t>5</w:t>
      </w:r>
      <w:r w:rsidR="002C048F" w:rsidRPr="005159E3">
        <w:rPr>
          <w:rFonts w:ascii="宋体" w:eastAsia="宋体" w:hAnsi="宋体" w:hint="eastAsia"/>
          <w:sz w:val="24"/>
          <w:szCs w:val="24"/>
        </w:rPr>
        <w:t>日至2</w:t>
      </w:r>
      <w:r w:rsidR="002C048F" w:rsidRPr="005159E3">
        <w:rPr>
          <w:rFonts w:ascii="宋体" w:eastAsia="宋体" w:hAnsi="宋体"/>
          <w:sz w:val="24"/>
          <w:szCs w:val="24"/>
        </w:rPr>
        <w:t>6</w:t>
      </w:r>
      <w:r w:rsidR="002C048F" w:rsidRPr="005159E3">
        <w:rPr>
          <w:rFonts w:ascii="宋体" w:eastAsia="宋体" w:hAnsi="宋体" w:hint="eastAsia"/>
          <w:sz w:val="24"/>
          <w:szCs w:val="24"/>
        </w:rPr>
        <w:t>日以网络会议的形式召开了2</w:t>
      </w:r>
      <w:r w:rsidR="002C048F" w:rsidRPr="005159E3">
        <w:rPr>
          <w:rFonts w:ascii="宋体" w:eastAsia="宋体" w:hAnsi="宋体"/>
          <w:sz w:val="24"/>
          <w:szCs w:val="24"/>
        </w:rPr>
        <w:t>022</w:t>
      </w:r>
      <w:r w:rsidR="002C048F" w:rsidRPr="005159E3">
        <w:rPr>
          <w:rFonts w:ascii="宋体" w:eastAsia="宋体" w:hAnsi="宋体" w:hint="eastAsia"/>
          <w:sz w:val="24"/>
          <w:szCs w:val="24"/>
        </w:rPr>
        <w:t>年第五次稀土标准工作会议（稀土标委[</w:t>
      </w:r>
      <w:r w:rsidR="002C048F" w:rsidRPr="005159E3">
        <w:rPr>
          <w:rFonts w:ascii="宋体" w:eastAsia="宋体" w:hAnsi="宋体"/>
          <w:sz w:val="24"/>
          <w:szCs w:val="24"/>
        </w:rPr>
        <w:t>2022]34</w:t>
      </w:r>
      <w:r w:rsidR="002C048F" w:rsidRPr="005159E3">
        <w:rPr>
          <w:rFonts w:ascii="宋体" w:eastAsia="宋体" w:hAnsi="宋体" w:hint="eastAsia"/>
          <w:sz w:val="24"/>
          <w:szCs w:val="24"/>
        </w:rPr>
        <w:t>号），行业标准修订项目《2</w:t>
      </w:r>
      <w:r w:rsidR="002C048F" w:rsidRPr="005159E3">
        <w:rPr>
          <w:rFonts w:ascii="宋体" w:eastAsia="宋体" w:hAnsi="宋体"/>
          <w:sz w:val="24"/>
          <w:szCs w:val="24"/>
        </w:rPr>
        <w:t xml:space="preserve"> : 17</w:t>
      </w:r>
      <w:r w:rsidR="002C048F" w:rsidRPr="005159E3">
        <w:rPr>
          <w:rFonts w:ascii="宋体" w:eastAsia="宋体" w:hAnsi="宋体" w:hint="eastAsia"/>
          <w:sz w:val="24"/>
          <w:szCs w:val="24"/>
        </w:rPr>
        <w:t>型钐钴永磁材料》计划正式下达，项目</w:t>
      </w:r>
      <w:r w:rsidR="00CD36B7">
        <w:rPr>
          <w:rFonts w:ascii="宋体" w:eastAsia="宋体" w:hAnsi="宋体" w:hint="eastAsia"/>
          <w:sz w:val="24"/>
          <w:szCs w:val="24"/>
        </w:rPr>
        <w:t>计划号为2</w:t>
      </w:r>
      <w:r w:rsidR="00CD36B7">
        <w:rPr>
          <w:rFonts w:ascii="宋体" w:eastAsia="宋体" w:hAnsi="宋体"/>
          <w:sz w:val="24"/>
          <w:szCs w:val="24"/>
        </w:rPr>
        <w:t>022-0576T-XB</w:t>
      </w:r>
      <w:r w:rsidR="00D55715" w:rsidRPr="005159E3">
        <w:rPr>
          <w:rFonts w:ascii="宋体" w:eastAsia="宋体" w:hAnsi="宋体" w:hint="eastAsia"/>
          <w:sz w:val="24"/>
          <w:szCs w:val="24"/>
        </w:rPr>
        <w:t>，完成周期为1</w:t>
      </w:r>
      <w:r w:rsidR="00D55715" w:rsidRPr="005159E3">
        <w:rPr>
          <w:rFonts w:ascii="宋体" w:eastAsia="宋体" w:hAnsi="宋体"/>
          <w:sz w:val="24"/>
          <w:szCs w:val="24"/>
        </w:rPr>
        <w:t>2</w:t>
      </w:r>
      <w:r w:rsidR="00D55715" w:rsidRPr="005159E3">
        <w:rPr>
          <w:rFonts w:ascii="宋体" w:eastAsia="宋体" w:hAnsi="宋体" w:hint="eastAsia"/>
          <w:sz w:val="24"/>
          <w:szCs w:val="24"/>
        </w:rPr>
        <w:t>个月。</w:t>
      </w:r>
      <w:r w:rsidR="00225AAE" w:rsidRPr="005159E3">
        <w:rPr>
          <w:rFonts w:ascii="宋体" w:eastAsia="宋体" w:hAnsi="宋体" w:hint="eastAsia"/>
          <w:sz w:val="24"/>
          <w:szCs w:val="24"/>
        </w:rPr>
        <w:t>该</w:t>
      </w:r>
      <w:r w:rsidR="00D55715" w:rsidRPr="005159E3">
        <w:rPr>
          <w:rFonts w:ascii="宋体" w:eastAsia="宋体" w:hAnsi="宋体" w:hint="eastAsia"/>
          <w:sz w:val="24"/>
          <w:szCs w:val="24"/>
        </w:rPr>
        <w:t>项目由杭州科德磁业有限公司牵头修订，参与修订的单位有：</w:t>
      </w:r>
      <w:r w:rsidR="00A3080D">
        <w:rPr>
          <w:rFonts w:ascii="宋体" w:eastAsia="宋体" w:hAnsi="宋体" w:hint="eastAsia"/>
          <w:sz w:val="24"/>
          <w:szCs w:val="24"/>
        </w:rPr>
        <w:t>包头稀土研究院、</w:t>
      </w:r>
      <w:r w:rsidR="00D55715" w:rsidRPr="005159E3">
        <w:rPr>
          <w:rFonts w:ascii="宋体" w:eastAsia="宋体" w:hAnsi="宋体" w:hint="eastAsia"/>
          <w:sz w:val="24"/>
          <w:szCs w:val="24"/>
        </w:rPr>
        <w:t>杭州美磁科技有限公司、福建长汀卓尔科技股份有限公司、虔东稀土集团股份有限公司、安徽大地熊新材料有限公司、包头天和磁材科技股份有限公司、中稀（广西）金源稀土新材料有限公司、国瑞科创稀土功能材料（赣州）有限公司、有研稀土新材料股份有限公司、乐山有研稀土新材料有限公司、瑞科稀土冶金及功能材料国家工程研究中心有限公司、有研稀土（荣成）有限公司、宁波宁港永磁材料有限公司</w:t>
      </w:r>
      <w:r w:rsidR="00225AAE" w:rsidRPr="005159E3">
        <w:rPr>
          <w:rFonts w:ascii="宋体" w:eastAsia="宋体" w:hAnsi="宋体" w:hint="eastAsia"/>
          <w:sz w:val="24"/>
          <w:szCs w:val="24"/>
        </w:rPr>
        <w:t>。</w:t>
      </w:r>
    </w:p>
    <w:p w14:paraId="793C92D9" w14:textId="24F8021B" w:rsidR="00D55715" w:rsidRDefault="00225AAE" w:rsidP="005159E3">
      <w:pPr>
        <w:spacing w:line="360" w:lineRule="auto"/>
        <w:ind w:firstLineChars="200" w:firstLine="480"/>
        <w:rPr>
          <w:rFonts w:ascii="宋体" w:eastAsia="宋体" w:hAnsi="宋体"/>
          <w:sz w:val="24"/>
          <w:szCs w:val="24"/>
        </w:rPr>
      </w:pPr>
      <w:r w:rsidRPr="005159E3">
        <w:rPr>
          <w:rFonts w:ascii="宋体" w:eastAsia="宋体" w:hAnsi="宋体" w:hint="eastAsia"/>
          <w:sz w:val="24"/>
          <w:szCs w:val="24"/>
        </w:rPr>
        <w:t>原标准《2</w:t>
      </w:r>
      <w:r w:rsidRPr="005159E3">
        <w:rPr>
          <w:rFonts w:ascii="宋体" w:eastAsia="宋体" w:hAnsi="宋体"/>
          <w:sz w:val="24"/>
          <w:szCs w:val="24"/>
        </w:rPr>
        <w:t xml:space="preserve"> : 17</w:t>
      </w:r>
      <w:r w:rsidRPr="005159E3">
        <w:rPr>
          <w:rFonts w:ascii="宋体" w:eastAsia="宋体" w:hAnsi="宋体" w:hint="eastAsia"/>
          <w:sz w:val="24"/>
          <w:szCs w:val="24"/>
        </w:rPr>
        <w:t>型钐钴永磁材料》，标准号为X</w:t>
      </w:r>
      <w:r w:rsidRPr="005159E3">
        <w:rPr>
          <w:rFonts w:ascii="宋体" w:eastAsia="宋体" w:hAnsi="宋体"/>
          <w:sz w:val="24"/>
          <w:szCs w:val="24"/>
        </w:rPr>
        <w:t>B/T 507-2009</w:t>
      </w:r>
      <w:r w:rsidRPr="005159E3">
        <w:rPr>
          <w:rFonts w:ascii="宋体" w:eastAsia="宋体" w:hAnsi="宋体" w:hint="eastAsia"/>
          <w:sz w:val="24"/>
          <w:szCs w:val="24"/>
        </w:rPr>
        <w:t>，是由全国稀土标准化技术委员会归口，</w:t>
      </w:r>
      <w:r w:rsidR="005878AC">
        <w:rPr>
          <w:rFonts w:ascii="宋体" w:eastAsia="宋体" w:hAnsi="宋体" w:hint="eastAsia"/>
          <w:sz w:val="24"/>
          <w:szCs w:val="24"/>
        </w:rPr>
        <w:t>由包头稀土研究院负责起草，</w:t>
      </w:r>
      <w:r w:rsidRPr="005159E3">
        <w:rPr>
          <w:rFonts w:ascii="宋体" w:eastAsia="宋体" w:hAnsi="宋体" w:hint="eastAsia"/>
          <w:sz w:val="24"/>
          <w:szCs w:val="24"/>
        </w:rPr>
        <w:t>由中华人民共和国工业和信息化部于</w:t>
      </w:r>
      <w:r w:rsidR="005159E3" w:rsidRPr="005159E3">
        <w:rPr>
          <w:rFonts w:ascii="宋体" w:eastAsia="宋体" w:hAnsi="宋体" w:hint="eastAsia"/>
          <w:sz w:val="24"/>
          <w:szCs w:val="24"/>
        </w:rPr>
        <w:t>2</w:t>
      </w:r>
      <w:r w:rsidR="005159E3" w:rsidRPr="005159E3">
        <w:rPr>
          <w:rFonts w:ascii="宋体" w:eastAsia="宋体" w:hAnsi="宋体"/>
          <w:sz w:val="24"/>
          <w:szCs w:val="24"/>
        </w:rPr>
        <w:t>010</w:t>
      </w:r>
      <w:r w:rsidR="005159E3" w:rsidRPr="005159E3">
        <w:rPr>
          <w:rFonts w:ascii="宋体" w:eastAsia="宋体" w:hAnsi="宋体" w:hint="eastAsia"/>
          <w:sz w:val="24"/>
          <w:szCs w:val="24"/>
        </w:rPr>
        <w:t>年6月1日颁布实施。该标准颁布实施后，在各稀土永磁及上下游企业得到了广泛的应用，在2</w:t>
      </w:r>
      <w:r w:rsidR="005159E3" w:rsidRPr="005159E3">
        <w:rPr>
          <w:rFonts w:ascii="宋体" w:eastAsia="宋体" w:hAnsi="宋体"/>
          <w:sz w:val="24"/>
          <w:szCs w:val="24"/>
        </w:rPr>
        <w:t>:17</w:t>
      </w:r>
      <w:r w:rsidR="005159E3" w:rsidRPr="005159E3">
        <w:rPr>
          <w:rFonts w:ascii="宋体" w:eastAsia="宋体" w:hAnsi="宋体" w:hint="eastAsia"/>
          <w:sz w:val="24"/>
          <w:szCs w:val="24"/>
        </w:rPr>
        <w:t>型钐钴产品的生产</w:t>
      </w:r>
      <w:r w:rsidR="005878AC">
        <w:rPr>
          <w:rFonts w:ascii="宋体" w:eastAsia="宋体" w:hAnsi="宋体" w:hint="eastAsia"/>
          <w:sz w:val="24"/>
          <w:szCs w:val="24"/>
        </w:rPr>
        <w:t>、</w:t>
      </w:r>
      <w:r w:rsidR="005159E3" w:rsidRPr="005159E3">
        <w:rPr>
          <w:rFonts w:ascii="宋体" w:eastAsia="宋体" w:hAnsi="宋体" w:hint="eastAsia"/>
          <w:sz w:val="24"/>
          <w:szCs w:val="24"/>
        </w:rPr>
        <w:t>交易</w:t>
      </w:r>
      <w:r w:rsidR="005878AC">
        <w:rPr>
          <w:rFonts w:ascii="宋体" w:eastAsia="宋体" w:hAnsi="宋体" w:hint="eastAsia"/>
          <w:sz w:val="24"/>
          <w:szCs w:val="24"/>
        </w:rPr>
        <w:t>和材料的技术发展</w:t>
      </w:r>
      <w:r w:rsidR="005159E3" w:rsidRPr="005159E3">
        <w:rPr>
          <w:rFonts w:ascii="宋体" w:eastAsia="宋体" w:hAnsi="宋体" w:hint="eastAsia"/>
          <w:sz w:val="24"/>
          <w:szCs w:val="24"/>
        </w:rPr>
        <w:t>中发挥了重要作用。该标准自制定之日起至今已有近十三年的时间，随着</w:t>
      </w:r>
      <w:r w:rsidR="005159E3">
        <w:rPr>
          <w:rFonts w:ascii="宋体" w:eastAsia="宋体" w:hAnsi="宋体" w:hint="eastAsia"/>
          <w:sz w:val="24"/>
          <w:szCs w:val="24"/>
        </w:rPr>
        <w:t>2:</w:t>
      </w:r>
      <w:r w:rsidR="005159E3">
        <w:rPr>
          <w:rFonts w:ascii="宋体" w:eastAsia="宋体" w:hAnsi="宋体"/>
          <w:sz w:val="24"/>
          <w:szCs w:val="24"/>
        </w:rPr>
        <w:t>17</w:t>
      </w:r>
      <w:r w:rsidR="005159E3">
        <w:rPr>
          <w:rFonts w:ascii="宋体" w:eastAsia="宋体" w:hAnsi="宋体" w:hint="eastAsia"/>
          <w:sz w:val="24"/>
          <w:szCs w:val="24"/>
        </w:rPr>
        <w:t>型钐钴永磁材料应用领域</w:t>
      </w:r>
      <w:r w:rsidR="005878AC">
        <w:rPr>
          <w:rFonts w:ascii="宋体" w:eastAsia="宋体" w:hAnsi="宋体" w:hint="eastAsia"/>
          <w:sz w:val="24"/>
          <w:szCs w:val="24"/>
        </w:rPr>
        <w:t>的</w:t>
      </w:r>
      <w:r w:rsidR="005159E3">
        <w:rPr>
          <w:rFonts w:ascii="宋体" w:eastAsia="宋体" w:hAnsi="宋体" w:hint="eastAsia"/>
          <w:sz w:val="24"/>
          <w:szCs w:val="24"/>
        </w:rPr>
        <w:t>不断扩大、生产制备技术</w:t>
      </w:r>
      <w:r w:rsidR="005878AC">
        <w:rPr>
          <w:rFonts w:ascii="宋体" w:eastAsia="宋体" w:hAnsi="宋体" w:hint="eastAsia"/>
          <w:sz w:val="24"/>
          <w:szCs w:val="24"/>
        </w:rPr>
        <w:t>的</w:t>
      </w:r>
      <w:r w:rsidR="005159E3">
        <w:rPr>
          <w:rFonts w:ascii="宋体" w:eastAsia="宋体" w:hAnsi="宋体" w:hint="eastAsia"/>
          <w:sz w:val="24"/>
          <w:szCs w:val="24"/>
        </w:rPr>
        <w:t>不断进步和磁性能</w:t>
      </w:r>
      <w:r w:rsidR="005878AC">
        <w:rPr>
          <w:rFonts w:ascii="宋体" w:eastAsia="宋体" w:hAnsi="宋体" w:hint="eastAsia"/>
          <w:sz w:val="24"/>
          <w:szCs w:val="24"/>
        </w:rPr>
        <w:t>的</w:t>
      </w:r>
      <w:r w:rsidR="005159E3">
        <w:rPr>
          <w:rFonts w:ascii="宋体" w:eastAsia="宋体" w:hAnsi="宋体" w:hint="eastAsia"/>
          <w:sz w:val="24"/>
          <w:szCs w:val="24"/>
        </w:rPr>
        <w:t>不断提升，原标准在牌号分类，磁性能范围等方面已有不适应现</w:t>
      </w:r>
      <w:r w:rsidR="005878AC">
        <w:rPr>
          <w:rFonts w:ascii="宋体" w:eastAsia="宋体" w:hAnsi="宋体" w:hint="eastAsia"/>
          <w:sz w:val="24"/>
          <w:szCs w:val="24"/>
        </w:rPr>
        <w:t>今发展的情况，需要进行补充修订。在编写规则和结构上也与现行的标准编制规范（G</w:t>
      </w:r>
      <w:r w:rsidR="005878AC">
        <w:rPr>
          <w:rFonts w:ascii="宋体" w:eastAsia="宋体" w:hAnsi="宋体"/>
          <w:sz w:val="24"/>
          <w:szCs w:val="24"/>
        </w:rPr>
        <w:t>B/T 1.1</w:t>
      </w:r>
      <w:r w:rsidR="005878AC">
        <w:rPr>
          <w:rFonts w:ascii="宋体" w:eastAsia="宋体" w:hAnsi="宋体" w:hint="eastAsia"/>
          <w:sz w:val="24"/>
          <w:szCs w:val="24"/>
        </w:rPr>
        <w:t>、G</w:t>
      </w:r>
      <w:r w:rsidR="005878AC">
        <w:rPr>
          <w:rFonts w:ascii="宋体" w:eastAsia="宋体" w:hAnsi="宋体"/>
          <w:sz w:val="24"/>
          <w:szCs w:val="24"/>
        </w:rPr>
        <w:t>B/T 1.2</w:t>
      </w:r>
      <w:r w:rsidR="005878AC">
        <w:rPr>
          <w:rFonts w:ascii="宋体" w:eastAsia="宋体" w:hAnsi="宋体" w:hint="eastAsia"/>
          <w:sz w:val="24"/>
          <w:szCs w:val="24"/>
        </w:rPr>
        <w:t>、G</w:t>
      </w:r>
      <w:r w:rsidR="005878AC">
        <w:rPr>
          <w:rFonts w:ascii="宋体" w:eastAsia="宋体" w:hAnsi="宋体"/>
          <w:sz w:val="24"/>
          <w:szCs w:val="24"/>
        </w:rPr>
        <w:t>B/T 20001.4</w:t>
      </w:r>
      <w:r w:rsidR="005878AC">
        <w:rPr>
          <w:rFonts w:ascii="宋体" w:eastAsia="宋体" w:hAnsi="宋体" w:hint="eastAsia"/>
          <w:sz w:val="24"/>
          <w:szCs w:val="24"/>
        </w:rPr>
        <w:t>和《有色金属标准编写培训讲义》）不相适应，为此需对原标准进行修订，规范并满足市场需求。</w:t>
      </w:r>
    </w:p>
    <w:p w14:paraId="597590E3" w14:textId="4AF17CA7" w:rsidR="005878AC" w:rsidRPr="005878AC" w:rsidRDefault="005878AC" w:rsidP="005878AC">
      <w:pPr>
        <w:spacing w:line="360" w:lineRule="auto"/>
        <w:rPr>
          <w:rFonts w:ascii="宋体" w:eastAsia="宋体" w:hAnsi="宋体"/>
          <w:b/>
          <w:bCs/>
          <w:sz w:val="24"/>
          <w:szCs w:val="24"/>
        </w:rPr>
      </w:pPr>
      <w:r w:rsidRPr="005878AC">
        <w:rPr>
          <w:rFonts w:ascii="宋体" w:eastAsia="宋体" w:hAnsi="宋体" w:hint="eastAsia"/>
          <w:b/>
          <w:bCs/>
          <w:sz w:val="24"/>
          <w:szCs w:val="24"/>
        </w:rPr>
        <w:t>1</w:t>
      </w:r>
      <w:r w:rsidRPr="005878AC">
        <w:rPr>
          <w:rFonts w:ascii="宋体" w:eastAsia="宋体" w:hAnsi="宋体"/>
          <w:b/>
          <w:bCs/>
          <w:sz w:val="24"/>
          <w:szCs w:val="24"/>
        </w:rPr>
        <w:t xml:space="preserve">.2 </w:t>
      </w:r>
      <w:r w:rsidRPr="005878AC">
        <w:rPr>
          <w:rFonts w:ascii="宋体" w:eastAsia="宋体" w:hAnsi="宋体" w:hint="eastAsia"/>
          <w:b/>
          <w:bCs/>
          <w:sz w:val="24"/>
          <w:szCs w:val="24"/>
        </w:rPr>
        <w:t>起草单位情况</w:t>
      </w:r>
    </w:p>
    <w:p w14:paraId="4E398FFE" w14:textId="7D67A848" w:rsidR="00457ED9" w:rsidRDefault="00C84EB9" w:rsidP="00BA7CE5">
      <w:pPr>
        <w:spacing w:line="360" w:lineRule="auto"/>
        <w:ind w:firstLineChars="200" w:firstLine="480"/>
        <w:rPr>
          <w:rFonts w:ascii="宋体" w:eastAsia="宋体" w:hAnsi="宋体"/>
          <w:sz w:val="24"/>
          <w:szCs w:val="24"/>
        </w:rPr>
      </w:pPr>
      <w:r>
        <w:rPr>
          <w:rFonts w:ascii="宋体" w:eastAsia="宋体" w:hAnsi="宋体" w:hint="eastAsia"/>
          <w:sz w:val="24"/>
          <w:szCs w:val="24"/>
        </w:rPr>
        <w:t>项目牵头</w:t>
      </w:r>
      <w:r w:rsidR="00B268A5">
        <w:rPr>
          <w:rFonts w:ascii="宋体" w:eastAsia="宋体" w:hAnsi="宋体" w:hint="eastAsia"/>
          <w:sz w:val="24"/>
          <w:szCs w:val="24"/>
        </w:rPr>
        <w:t>起草</w:t>
      </w:r>
      <w:r>
        <w:rPr>
          <w:rFonts w:ascii="宋体" w:eastAsia="宋体" w:hAnsi="宋体" w:hint="eastAsia"/>
          <w:sz w:val="24"/>
          <w:szCs w:val="24"/>
        </w:rPr>
        <w:t>单位杭州科德磁业有限公司</w:t>
      </w:r>
      <w:r w:rsidRPr="00C84EB9">
        <w:rPr>
          <w:rFonts w:ascii="宋体" w:eastAsia="宋体" w:hAnsi="宋体" w:hint="eastAsia"/>
          <w:sz w:val="24"/>
          <w:szCs w:val="24"/>
        </w:rPr>
        <w:t>成立于</w:t>
      </w:r>
      <w:r w:rsidRPr="00C84EB9">
        <w:rPr>
          <w:rFonts w:ascii="宋体" w:eastAsia="宋体" w:hAnsi="宋体"/>
          <w:sz w:val="24"/>
          <w:szCs w:val="24"/>
        </w:rPr>
        <w:t>200</w:t>
      </w:r>
      <w:r w:rsidR="00B268A5">
        <w:rPr>
          <w:rFonts w:ascii="宋体" w:eastAsia="宋体" w:hAnsi="宋体"/>
          <w:sz w:val="24"/>
          <w:szCs w:val="24"/>
        </w:rPr>
        <w:t>4</w:t>
      </w:r>
      <w:r w:rsidRPr="00C84EB9">
        <w:rPr>
          <w:rFonts w:ascii="宋体" w:eastAsia="宋体" w:hAnsi="宋体"/>
          <w:sz w:val="24"/>
          <w:szCs w:val="24"/>
        </w:rPr>
        <w:t>年，位于</w:t>
      </w:r>
      <w:r>
        <w:rPr>
          <w:rFonts w:ascii="宋体" w:eastAsia="宋体" w:hAnsi="宋体" w:hint="eastAsia"/>
          <w:sz w:val="24"/>
          <w:szCs w:val="24"/>
        </w:rPr>
        <w:t>杭州桐庐</w:t>
      </w:r>
      <w:r w:rsidRPr="00C84EB9">
        <w:rPr>
          <w:rFonts w:ascii="宋体" w:eastAsia="宋体" w:hAnsi="宋体"/>
          <w:sz w:val="24"/>
          <w:szCs w:val="24"/>
        </w:rPr>
        <w:t>，是一家国家级高新技术企业。公司主要从事磁性材料与器件的研发与生产</w:t>
      </w:r>
      <w:r w:rsidR="00B268A5">
        <w:rPr>
          <w:rFonts w:ascii="宋体" w:eastAsia="宋体" w:hAnsi="宋体" w:hint="eastAsia"/>
          <w:sz w:val="24"/>
          <w:szCs w:val="24"/>
        </w:rPr>
        <w:t>，</w:t>
      </w:r>
      <w:r w:rsidR="00B268A5" w:rsidRPr="00B268A5">
        <w:rPr>
          <w:rFonts w:ascii="宋体" w:eastAsia="宋体" w:hAnsi="宋体"/>
          <w:sz w:val="24"/>
          <w:szCs w:val="24"/>
        </w:rPr>
        <w:t>专注于各类磁性材料的设计、研发及制造，产品涵盖金属永磁、软磁、磁性组件、电机、旋变、复杂磁性系统、充磁及测量系统等。</w:t>
      </w:r>
      <w:r w:rsidRPr="00C84EB9">
        <w:rPr>
          <w:rFonts w:ascii="宋体" w:eastAsia="宋体" w:hAnsi="宋体"/>
          <w:sz w:val="24"/>
          <w:szCs w:val="24"/>
        </w:rPr>
        <w:t>产品广泛应用于汽车工业、工业电机、新能源、航空航天等高科技领域。随着公司的不</w:t>
      </w:r>
      <w:r w:rsidRPr="00C84EB9">
        <w:rPr>
          <w:rFonts w:ascii="宋体" w:eastAsia="宋体" w:hAnsi="宋体"/>
          <w:sz w:val="24"/>
          <w:szCs w:val="24"/>
        </w:rPr>
        <w:lastRenderedPageBreak/>
        <w:t>断发展，企业在产业上下沿的延伸和材料应用的广度方面都将继续扩展。</w:t>
      </w:r>
      <w:r w:rsidR="00B268A5">
        <w:rPr>
          <w:rFonts w:ascii="宋体" w:eastAsia="宋体" w:hAnsi="宋体" w:hint="eastAsia"/>
          <w:sz w:val="24"/>
          <w:szCs w:val="24"/>
        </w:rPr>
        <w:t>公司</w:t>
      </w:r>
      <w:r w:rsidR="00B268A5" w:rsidRPr="00B268A5">
        <w:rPr>
          <w:rFonts w:ascii="宋体" w:eastAsia="宋体" w:hAnsi="宋体" w:hint="eastAsia"/>
          <w:sz w:val="24"/>
          <w:szCs w:val="24"/>
        </w:rPr>
        <w:t>依托杭州及越南的</w:t>
      </w:r>
      <w:r w:rsidR="00B268A5" w:rsidRPr="00B268A5">
        <w:rPr>
          <w:rFonts w:ascii="宋体" w:eastAsia="宋体" w:hAnsi="宋体"/>
          <w:sz w:val="24"/>
          <w:szCs w:val="24"/>
        </w:rPr>
        <w:t>4个厂区，科德服务于全球各行业，包括汽车行业、消费电子、家用电器、医疗器械、航空航天等。</w:t>
      </w:r>
      <w:r w:rsidR="00B268A5" w:rsidRPr="00B268A5">
        <w:rPr>
          <w:rFonts w:ascii="宋体" w:eastAsia="宋体" w:hAnsi="宋体" w:hint="eastAsia"/>
          <w:sz w:val="24"/>
          <w:szCs w:val="24"/>
        </w:rPr>
        <w:t>目前已取得</w:t>
      </w:r>
      <w:r w:rsidR="00B268A5" w:rsidRPr="00B268A5">
        <w:rPr>
          <w:rFonts w:ascii="宋体" w:eastAsia="宋体" w:hAnsi="宋体"/>
          <w:sz w:val="24"/>
          <w:szCs w:val="24"/>
        </w:rPr>
        <w:t>ISO9001、ISO45001、AS9100D、IATF16949等质量体系。先后建立了浙江省省级研发中心、博士后工作站、省级研究院研发平台</w:t>
      </w:r>
      <w:r w:rsidR="00457ED9">
        <w:rPr>
          <w:rFonts w:ascii="宋体" w:eastAsia="宋体" w:hAnsi="宋体" w:hint="eastAsia"/>
          <w:sz w:val="24"/>
          <w:szCs w:val="24"/>
        </w:rPr>
        <w:t>。</w:t>
      </w:r>
    </w:p>
    <w:p w14:paraId="448A4DE4" w14:textId="53F91995" w:rsidR="00B268A5" w:rsidRPr="00E0486C" w:rsidRDefault="00B268A5" w:rsidP="00B268A5">
      <w:pPr>
        <w:spacing w:line="360" w:lineRule="auto"/>
        <w:rPr>
          <w:rFonts w:ascii="宋体" w:eastAsia="宋体" w:hAnsi="宋体"/>
          <w:b/>
          <w:bCs/>
          <w:sz w:val="24"/>
          <w:szCs w:val="24"/>
        </w:rPr>
      </w:pPr>
      <w:r w:rsidRPr="00E0486C">
        <w:rPr>
          <w:rFonts w:ascii="宋体" w:eastAsia="宋体" w:hAnsi="宋体"/>
          <w:b/>
          <w:bCs/>
          <w:sz w:val="24"/>
          <w:szCs w:val="24"/>
        </w:rPr>
        <w:t xml:space="preserve">1.3 </w:t>
      </w:r>
      <w:r w:rsidRPr="00E0486C">
        <w:rPr>
          <w:rFonts w:ascii="宋体" w:eastAsia="宋体" w:hAnsi="宋体" w:hint="eastAsia"/>
          <w:b/>
          <w:bCs/>
          <w:sz w:val="24"/>
          <w:szCs w:val="24"/>
        </w:rPr>
        <w:t>任务落实及进度概况</w:t>
      </w:r>
    </w:p>
    <w:p w14:paraId="761DC564" w14:textId="3FD57D42" w:rsidR="00457ED9" w:rsidRDefault="00457ED9" w:rsidP="00B268A5">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 xml:space="preserve">.3.1 </w:t>
      </w:r>
      <w:r>
        <w:rPr>
          <w:rFonts w:ascii="宋体" w:eastAsia="宋体" w:hAnsi="宋体" w:hint="eastAsia"/>
          <w:sz w:val="24"/>
          <w:szCs w:val="24"/>
        </w:rPr>
        <w:t>任务计划</w:t>
      </w:r>
    </w:p>
    <w:p w14:paraId="16575D58" w14:textId="261105F1" w:rsidR="00B268A5" w:rsidRDefault="00E0486C" w:rsidP="00B268A5">
      <w:pPr>
        <w:spacing w:line="360" w:lineRule="auto"/>
        <w:rPr>
          <w:rFonts w:ascii="宋体" w:eastAsia="宋体" w:hAnsi="宋体"/>
          <w:sz w:val="24"/>
          <w:szCs w:val="24"/>
        </w:rPr>
      </w:pPr>
      <w:r>
        <w:rPr>
          <w:rFonts w:ascii="宋体" w:eastAsia="宋体" w:hAnsi="宋体" w:hint="eastAsia"/>
          <w:sz w:val="24"/>
          <w:szCs w:val="24"/>
        </w:rPr>
        <w:t>本标准编制计划如下</w:t>
      </w:r>
    </w:p>
    <w:p w14:paraId="0C6D9CAD" w14:textId="0139F1B1" w:rsidR="00E0486C" w:rsidRDefault="00E0486C" w:rsidP="00B268A5">
      <w:pPr>
        <w:spacing w:line="360" w:lineRule="auto"/>
        <w:rPr>
          <w:rFonts w:ascii="宋体" w:eastAsia="宋体" w:hAnsi="宋体"/>
          <w:sz w:val="24"/>
          <w:szCs w:val="24"/>
        </w:rPr>
      </w:pPr>
      <w:r>
        <w:rPr>
          <w:rFonts w:ascii="宋体" w:eastAsia="宋体" w:hAnsi="宋体" w:hint="eastAsia"/>
          <w:sz w:val="24"/>
          <w:szCs w:val="24"/>
        </w:rPr>
        <w:t>（1）2</w:t>
      </w:r>
      <w:r>
        <w:rPr>
          <w:rFonts w:ascii="宋体" w:eastAsia="宋体" w:hAnsi="宋体"/>
          <w:sz w:val="24"/>
          <w:szCs w:val="24"/>
        </w:rPr>
        <w:t>022</w:t>
      </w:r>
      <w:r>
        <w:rPr>
          <w:rFonts w:ascii="宋体" w:eastAsia="宋体" w:hAnsi="宋体" w:hint="eastAsia"/>
          <w:sz w:val="24"/>
          <w:szCs w:val="24"/>
        </w:rPr>
        <w:t>年1</w:t>
      </w:r>
      <w:r>
        <w:rPr>
          <w:rFonts w:ascii="宋体" w:eastAsia="宋体" w:hAnsi="宋体"/>
          <w:sz w:val="24"/>
          <w:szCs w:val="24"/>
        </w:rPr>
        <w:t>2</w:t>
      </w:r>
      <w:r>
        <w:rPr>
          <w:rFonts w:ascii="宋体" w:eastAsia="宋体" w:hAnsi="宋体" w:hint="eastAsia"/>
          <w:sz w:val="24"/>
          <w:szCs w:val="24"/>
        </w:rPr>
        <w:t>月前，根据调研和查阅资料的结果，完成标准征求意见稿的编制，并进行征求意见。</w:t>
      </w:r>
    </w:p>
    <w:p w14:paraId="26F9C79B" w14:textId="63518726" w:rsidR="00E0486C" w:rsidRDefault="00E0486C" w:rsidP="00B268A5">
      <w:pPr>
        <w:spacing w:line="360" w:lineRule="auto"/>
        <w:rPr>
          <w:rFonts w:ascii="宋体" w:eastAsia="宋体" w:hAnsi="宋体"/>
          <w:sz w:val="24"/>
          <w:szCs w:val="24"/>
        </w:rPr>
      </w:pPr>
      <w:r>
        <w:rPr>
          <w:rFonts w:ascii="宋体" w:eastAsia="宋体" w:hAnsi="宋体" w:hint="eastAsia"/>
          <w:sz w:val="24"/>
          <w:szCs w:val="24"/>
        </w:rPr>
        <w:t>（2）2</w:t>
      </w:r>
      <w:r>
        <w:rPr>
          <w:rFonts w:ascii="宋体" w:eastAsia="宋体" w:hAnsi="宋体"/>
          <w:sz w:val="24"/>
          <w:szCs w:val="24"/>
        </w:rPr>
        <w:t>02</w:t>
      </w:r>
      <w:r w:rsidR="00CF044C">
        <w:rPr>
          <w:rFonts w:ascii="宋体" w:eastAsia="宋体" w:hAnsi="宋体"/>
          <w:sz w:val="24"/>
          <w:szCs w:val="24"/>
        </w:rPr>
        <w:t>3</w:t>
      </w:r>
      <w:r>
        <w:rPr>
          <w:rFonts w:ascii="宋体" w:eastAsia="宋体" w:hAnsi="宋体" w:hint="eastAsia"/>
          <w:sz w:val="24"/>
          <w:szCs w:val="24"/>
        </w:rPr>
        <w:t>年4月前，根据意见反馈和讨论结果</w:t>
      </w:r>
      <w:r w:rsidR="00CF044C">
        <w:rPr>
          <w:rFonts w:ascii="宋体" w:eastAsia="宋体" w:hAnsi="宋体" w:hint="eastAsia"/>
          <w:sz w:val="24"/>
          <w:szCs w:val="24"/>
        </w:rPr>
        <w:t>完善征求意见稿</w:t>
      </w:r>
      <w:r>
        <w:rPr>
          <w:rFonts w:ascii="宋体" w:eastAsia="宋体" w:hAnsi="宋体" w:hint="eastAsia"/>
          <w:sz w:val="24"/>
          <w:szCs w:val="24"/>
        </w:rPr>
        <w:t>，</w:t>
      </w:r>
      <w:r w:rsidR="00CF044C">
        <w:rPr>
          <w:rFonts w:ascii="宋体" w:eastAsia="宋体" w:hAnsi="宋体" w:hint="eastAsia"/>
          <w:sz w:val="24"/>
          <w:szCs w:val="24"/>
        </w:rPr>
        <w:t>形成</w:t>
      </w:r>
      <w:r>
        <w:rPr>
          <w:rFonts w:ascii="宋体" w:eastAsia="宋体" w:hAnsi="宋体" w:hint="eastAsia"/>
          <w:sz w:val="24"/>
          <w:szCs w:val="24"/>
        </w:rPr>
        <w:t>预审稿和编制说明</w:t>
      </w:r>
      <w:r w:rsidR="00CF044C">
        <w:rPr>
          <w:rFonts w:ascii="宋体" w:eastAsia="宋体" w:hAnsi="宋体" w:hint="eastAsia"/>
          <w:sz w:val="24"/>
          <w:szCs w:val="24"/>
        </w:rPr>
        <w:t>，并召开预审会。</w:t>
      </w:r>
    </w:p>
    <w:p w14:paraId="10E945BE" w14:textId="0104A64B" w:rsidR="00CF044C" w:rsidRDefault="00CF044C" w:rsidP="00B268A5">
      <w:pPr>
        <w:spacing w:line="360" w:lineRule="auto"/>
        <w:rPr>
          <w:rFonts w:ascii="宋体" w:eastAsia="宋体" w:hAnsi="宋体"/>
          <w:sz w:val="24"/>
          <w:szCs w:val="24"/>
        </w:rPr>
      </w:pPr>
      <w:r>
        <w:rPr>
          <w:rFonts w:ascii="宋体" w:eastAsia="宋体" w:hAnsi="宋体" w:hint="eastAsia"/>
          <w:sz w:val="24"/>
          <w:szCs w:val="24"/>
        </w:rPr>
        <w:t>（3）2</w:t>
      </w:r>
      <w:r>
        <w:rPr>
          <w:rFonts w:ascii="宋体" w:eastAsia="宋体" w:hAnsi="宋体"/>
          <w:sz w:val="24"/>
          <w:szCs w:val="24"/>
        </w:rPr>
        <w:t>023</w:t>
      </w:r>
      <w:r>
        <w:rPr>
          <w:rFonts w:ascii="宋体" w:eastAsia="宋体" w:hAnsi="宋体" w:hint="eastAsia"/>
          <w:sz w:val="24"/>
          <w:szCs w:val="24"/>
        </w:rPr>
        <w:t>年7月前</w:t>
      </w:r>
      <w:r w:rsidR="00FE46B5">
        <w:rPr>
          <w:rFonts w:ascii="宋体" w:eastAsia="宋体" w:hAnsi="宋体" w:hint="eastAsia"/>
          <w:sz w:val="24"/>
          <w:szCs w:val="24"/>
        </w:rPr>
        <w:t>，根据预审会上的意见和建议，修改预审稿，形成送审稿。</w:t>
      </w:r>
    </w:p>
    <w:p w14:paraId="2A6C4C83" w14:textId="7C33313A" w:rsidR="00FE46B5" w:rsidRDefault="00FE46B5" w:rsidP="00B268A5">
      <w:pPr>
        <w:spacing w:line="360" w:lineRule="auto"/>
        <w:rPr>
          <w:rFonts w:ascii="宋体" w:eastAsia="宋体" w:hAnsi="宋体"/>
          <w:sz w:val="24"/>
          <w:szCs w:val="24"/>
        </w:rPr>
      </w:pPr>
      <w:r>
        <w:rPr>
          <w:rFonts w:ascii="宋体" w:eastAsia="宋体" w:hAnsi="宋体" w:hint="eastAsia"/>
          <w:sz w:val="24"/>
          <w:szCs w:val="24"/>
        </w:rPr>
        <w:t>（4）2</w:t>
      </w:r>
      <w:r>
        <w:rPr>
          <w:rFonts w:ascii="宋体" w:eastAsia="宋体" w:hAnsi="宋体"/>
          <w:sz w:val="24"/>
          <w:szCs w:val="24"/>
        </w:rPr>
        <w:t>023</w:t>
      </w:r>
      <w:r>
        <w:rPr>
          <w:rFonts w:ascii="宋体" w:eastAsia="宋体" w:hAnsi="宋体" w:hint="eastAsia"/>
          <w:sz w:val="24"/>
          <w:szCs w:val="24"/>
        </w:rPr>
        <w:t>年8月前，召开标准审定会。</w:t>
      </w:r>
    </w:p>
    <w:p w14:paraId="52F47F9F" w14:textId="199B55BC" w:rsidR="00457ED9" w:rsidRDefault="00457ED9" w:rsidP="00B268A5">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 xml:space="preserve">.3.2 </w:t>
      </w:r>
      <w:r>
        <w:rPr>
          <w:rFonts w:ascii="宋体" w:eastAsia="宋体" w:hAnsi="宋体" w:hint="eastAsia"/>
          <w:sz w:val="24"/>
          <w:szCs w:val="24"/>
        </w:rPr>
        <w:t>进度情况</w:t>
      </w:r>
    </w:p>
    <w:p w14:paraId="1C73426E" w14:textId="77777777" w:rsidR="00457ED9" w:rsidRDefault="00457ED9" w:rsidP="00457ED9">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2022</w:t>
      </w:r>
      <w:r>
        <w:rPr>
          <w:rFonts w:ascii="宋体" w:eastAsia="宋体" w:hAnsi="宋体" w:hint="eastAsia"/>
          <w:sz w:val="24"/>
          <w:szCs w:val="24"/>
        </w:rPr>
        <w:t>年7月2</w:t>
      </w:r>
      <w:r>
        <w:rPr>
          <w:rFonts w:ascii="宋体" w:eastAsia="宋体" w:hAnsi="宋体"/>
          <w:sz w:val="24"/>
          <w:szCs w:val="24"/>
        </w:rPr>
        <w:t>5</w:t>
      </w:r>
      <w:r>
        <w:rPr>
          <w:rFonts w:ascii="宋体" w:eastAsia="宋体" w:hAnsi="宋体" w:hint="eastAsia"/>
          <w:sz w:val="24"/>
          <w:szCs w:val="24"/>
        </w:rPr>
        <w:t>日全国稀土标准化技术委员会在线上召开的2</w:t>
      </w:r>
      <w:r>
        <w:rPr>
          <w:rFonts w:ascii="宋体" w:eastAsia="宋体" w:hAnsi="宋体"/>
          <w:sz w:val="24"/>
          <w:szCs w:val="24"/>
        </w:rPr>
        <w:t>022</w:t>
      </w:r>
      <w:r>
        <w:rPr>
          <w:rFonts w:ascii="宋体" w:eastAsia="宋体" w:hAnsi="宋体" w:hint="eastAsia"/>
          <w:sz w:val="24"/>
          <w:szCs w:val="24"/>
        </w:rPr>
        <w:t>年第五次稀土标准工作会议，会上对《2</w:t>
      </w:r>
      <w:r>
        <w:rPr>
          <w:rFonts w:ascii="宋体" w:eastAsia="宋体" w:hAnsi="宋体"/>
          <w:sz w:val="24"/>
          <w:szCs w:val="24"/>
        </w:rPr>
        <w:t xml:space="preserve"> : 17</w:t>
      </w:r>
      <w:r>
        <w:rPr>
          <w:rFonts w:ascii="宋体" w:eastAsia="宋体" w:hAnsi="宋体" w:hint="eastAsia"/>
          <w:sz w:val="24"/>
          <w:szCs w:val="24"/>
        </w:rPr>
        <w:t>型钐钴永磁材料》行业标准修订项目的任务进度、具体时间节点安排及参与单位等具体问题进行了落实，并成立了标准起草小组。</w:t>
      </w:r>
    </w:p>
    <w:p w14:paraId="36A6C7C0" w14:textId="536EBDB8" w:rsidR="00457ED9" w:rsidRDefault="00457ED9" w:rsidP="00457ED9">
      <w:pPr>
        <w:spacing w:line="360" w:lineRule="auto"/>
        <w:rPr>
          <w:rFonts w:ascii="宋体" w:eastAsia="宋体" w:hAnsi="宋体"/>
          <w:sz w:val="24"/>
          <w:szCs w:val="24"/>
        </w:rPr>
      </w:pPr>
      <w:r>
        <w:rPr>
          <w:rFonts w:ascii="宋体" w:eastAsia="宋体" w:hAnsi="宋体" w:hint="eastAsia"/>
          <w:sz w:val="24"/>
          <w:szCs w:val="24"/>
        </w:rPr>
        <w:t>（2）2</w:t>
      </w:r>
      <w:r>
        <w:rPr>
          <w:rFonts w:ascii="宋体" w:eastAsia="宋体" w:hAnsi="宋体"/>
          <w:sz w:val="24"/>
          <w:szCs w:val="24"/>
        </w:rPr>
        <w:t>022</w:t>
      </w:r>
      <w:r>
        <w:rPr>
          <w:rFonts w:ascii="宋体" w:eastAsia="宋体" w:hAnsi="宋体" w:hint="eastAsia"/>
          <w:sz w:val="24"/>
          <w:szCs w:val="24"/>
        </w:rPr>
        <w:t>年1</w:t>
      </w:r>
      <w:r>
        <w:rPr>
          <w:rFonts w:ascii="宋体" w:eastAsia="宋体" w:hAnsi="宋体"/>
          <w:sz w:val="24"/>
          <w:szCs w:val="24"/>
        </w:rPr>
        <w:t>0</w:t>
      </w:r>
      <w:r>
        <w:rPr>
          <w:rFonts w:ascii="宋体" w:eastAsia="宋体" w:hAnsi="宋体" w:hint="eastAsia"/>
          <w:sz w:val="24"/>
          <w:szCs w:val="24"/>
        </w:rPr>
        <w:t>月2</w:t>
      </w:r>
      <w:r>
        <w:rPr>
          <w:rFonts w:ascii="宋体" w:eastAsia="宋体" w:hAnsi="宋体"/>
          <w:sz w:val="24"/>
          <w:szCs w:val="24"/>
        </w:rPr>
        <w:t>5</w:t>
      </w:r>
      <w:r>
        <w:rPr>
          <w:rFonts w:ascii="宋体" w:eastAsia="宋体" w:hAnsi="宋体" w:hint="eastAsia"/>
          <w:sz w:val="24"/>
          <w:szCs w:val="24"/>
        </w:rPr>
        <w:t>日牵头单位杭州科德磁业有限公司</w:t>
      </w:r>
      <w:r w:rsidR="00A3080D">
        <w:rPr>
          <w:rFonts w:ascii="宋体" w:eastAsia="宋体" w:hAnsi="宋体" w:hint="eastAsia"/>
          <w:sz w:val="24"/>
          <w:szCs w:val="24"/>
        </w:rPr>
        <w:t>与标准原起草单位</w:t>
      </w:r>
      <w:r>
        <w:rPr>
          <w:rFonts w:ascii="宋体" w:eastAsia="宋体" w:hAnsi="宋体" w:hint="eastAsia"/>
          <w:sz w:val="24"/>
          <w:szCs w:val="24"/>
        </w:rPr>
        <w:t>包头稀土</w:t>
      </w:r>
      <w:r w:rsidR="00E5640F">
        <w:rPr>
          <w:rFonts w:ascii="宋体" w:eastAsia="宋体" w:hAnsi="宋体" w:hint="eastAsia"/>
          <w:sz w:val="24"/>
          <w:szCs w:val="24"/>
        </w:rPr>
        <w:t>研究</w:t>
      </w:r>
      <w:r>
        <w:rPr>
          <w:rFonts w:ascii="宋体" w:eastAsia="宋体" w:hAnsi="宋体" w:hint="eastAsia"/>
          <w:sz w:val="24"/>
          <w:szCs w:val="24"/>
        </w:rPr>
        <w:t>院一起完成征求意见稿并在起草小组内部征集意见。与此同时，向各起草单位发送了《2</w:t>
      </w:r>
      <w:r>
        <w:rPr>
          <w:rFonts w:ascii="宋体" w:eastAsia="宋体" w:hAnsi="宋体"/>
          <w:sz w:val="24"/>
          <w:szCs w:val="24"/>
        </w:rPr>
        <w:t>:17</w:t>
      </w:r>
      <w:r>
        <w:rPr>
          <w:rFonts w:ascii="宋体" w:eastAsia="宋体" w:hAnsi="宋体" w:hint="eastAsia"/>
          <w:sz w:val="24"/>
          <w:szCs w:val="24"/>
        </w:rPr>
        <w:t>型钐钴永磁材料调查表》，调查了各单位磁性能检测设备情况。</w:t>
      </w:r>
      <w:r w:rsidR="00E27C59">
        <w:rPr>
          <w:rFonts w:ascii="宋体" w:eastAsia="宋体" w:hAnsi="宋体" w:hint="eastAsia"/>
          <w:sz w:val="24"/>
          <w:szCs w:val="24"/>
        </w:rPr>
        <w:t>2</w:t>
      </w:r>
      <w:r w:rsidR="00E27C59">
        <w:rPr>
          <w:rFonts w:ascii="宋体" w:eastAsia="宋体" w:hAnsi="宋体"/>
          <w:sz w:val="24"/>
          <w:szCs w:val="24"/>
        </w:rPr>
        <w:t>023</w:t>
      </w:r>
      <w:r w:rsidR="00E27C59">
        <w:rPr>
          <w:rFonts w:ascii="宋体" w:eastAsia="宋体" w:hAnsi="宋体" w:hint="eastAsia"/>
          <w:sz w:val="24"/>
          <w:szCs w:val="24"/>
        </w:rPr>
        <w:t>年3月9日牵头起草单位杭州科德磁业有限公司与包头稀土研究院依据各单位对征求意见稿的意见，进行充分讨论后对标准征求意见稿进行了修改，在预审会前再次通过微信和邮件在起草小组和行业内</w:t>
      </w:r>
      <w:r w:rsidR="00F02AC8">
        <w:rPr>
          <w:rFonts w:ascii="宋体" w:eastAsia="宋体" w:hAnsi="宋体" w:hint="eastAsia"/>
          <w:sz w:val="24"/>
          <w:szCs w:val="24"/>
        </w:rPr>
        <w:t>再次</w:t>
      </w:r>
      <w:r w:rsidR="00E27C59">
        <w:rPr>
          <w:rFonts w:ascii="宋体" w:eastAsia="宋体" w:hAnsi="宋体" w:hint="eastAsia"/>
          <w:sz w:val="24"/>
          <w:szCs w:val="24"/>
        </w:rPr>
        <w:t>征集意见。至</w:t>
      </w:r>
      <w:r>
        <w:rPr>
          <w:rFonts w:ascii="宋体" w:eastAsia="宋体" w:hAnsi="宋体" w:hint="eastAsia"/>
          <w:sz w:val="24"/>
          <w:szCs w:val="24"/>
        </w:rPr>
        <w:t>2</w:t>
      </w:r>
      <w:r>
        <w:rPr>
          <w:rFonts w:ascii="宋体" w:eastAsia="宋体" w:hAnsi="宋体"/>
          <w:sz w:val="24"/>
          <w:szCs w:val="24"/>
        </w:rPr>
        <w:t>023</w:t>
      </w:r>
      <w:r>
        <w:rPr>
          <w:rFonts w:ascii="宋体" w:eastAsia="宋体" w:hAnsi="宋体" w:hint="eastAsia"/>
          <w:sz w:val="24"/>
          <w:szCs w:val="24"/>
        </w:rPr>
        <w:t>年3月</w:t>
      </w:r>
      <w:r w:rsidR="00946983">
        <w:rPr>
          <w:rFonts w:ascii="宋体" w:eastAsia="宋体" w:hAnsi="宋体"/>
          <w:sz w:val="24"/>
          <w:szCs w:val="24"/>
        </w:rPr>
        <w:t>21</w:t>
      </w:r>
      <w:r>
        <w:rPr>
          <w:rFonts w:ascii="宋体" w:eastAsia="宋体" w:hAnsi="宋体" w:hint="eastAsia"/>
          <w:sz w:val="24"/>
          <w:szCs w:val="24"/>
        </w:rPr>
        <w:t>日为止，</w:t>
      </w:r>
      <w:r w:rsidR="00A164E9">
        <w:rPr>
          <w:rFonts w:ascii="宋体" w:eastAsia="宋体" w:hAnsi="宋体" w:hint="eastAsia"/>
          <w:sz w:val="24"/>
          <w:szCs w:val="24"/>
        </w:rPr>
        <w:t>起草小组内</w:t>
      </w:r>
      <w:r>
        <w:rPr>
          <w:rFonts w:ascii="宋体" w:eastAsia="宋体" w:hAnsi="宋体" w:hint="eastAsia"/>
          <w:sz w:val="24"/>
          <w:szCs w:val="24"/>
        </w:rPr>
        <w:t>有</w:t>
      </w:r>
      <w:r w:rsidR="00A164E9">
        <w:rPr>
          <w:rFonts w:ascii="宋体" w:eastAsia="宋体" w:hAnsi="宋体"/>
          <w:sz w:val="24"/>
          <w:szCs w:val="24"/>
        </w:rPr>
        <w:t>11</w:t>
      </w:r>
      <w:r>
        <w:rPr>
          <w:rFonts w:ascii="宋体" w:eastAsia="宋体" w:hAnsi="宋体" w:hint="eastAsia"/>
          <w:sz w:val="24"/>
          <w:szCs w:val="24"/>
        </w:rPr>
        <w:t>家单位回复了共</w:t>
      </w:r>
      <w:r w:rsidR="00A164E9">
        <w:rPr>
          <w:rFonts w:ascii="宋体" w:eastAsia="宋体" w:hAnsi="宋体" w:hint="eastAsia"/>
          <w:sz w:val="24"/>
          <w:szCs w:val="24"/>
        </w:rPr>
        <w:t>6</w:t>
      </w:r>
      <w:r w:rsidR="00B30174">
        <w:rPr>
          <w:rFonts w:ascii="宋体" w:eastAsia="宋体" w:hAnsi="宋体"/>
          <w:sz w:val="24"/>
          <w:szCs w:val="24"/>
        </w:rPr>
        <w:t>3</w:t>
      </w:r>
      <w:r w:rsidR="00A164E9">
        <w:rPr>
          <w:rFonts w:ascii="宋体" w:eastAsia="宋体" w:hAnsi="宋体" w:hint="eastAsia"/>
          <w:sz w:val="24"/>
          <w:szCs w:val="24"/>
        </w:rPr>
        <w:t>条意见</w:t>
      </w:r>
      <w:r>
        <w:rPr>
          <w:rFonts w:ascii="宋体" w:eastAsia="宋体" w:hAnsi="宋体" w:hint="eastAsia"/>
          <w:sz w:val="24"/>
          <w:szCs w:val="24"/>
        </w:rPr>
        <w:t>，其中</w:t>
      </w:r>
      <w:r w:rsidR="0082551B">
        <w:rPr>
          <w:rFonts w:ascii="宋体" w:eastAsia="宋体" w:hAnsi="宋体" w:hint="eastAsia"/>
          <w:sz w:val="24"/>
          <w:szCs w:val="24"/>
        </w:rPr>
        <w:t>采纳2</w:t>
      </w:r>
      <w:r w:rsidR="00F54587">
        <w:rPr>
          <w:rFonts w:ascii="宋体" w:eastAsia="宋体" w:hAnsi="宋体"/>
          <w:sz w:val="24"/>
          <w:szCs w:val="24"/>
        </w:rPr>
        <w:t>7</w:t>
      </w:r>
      <w:r w:rsidR="0082551B">
        <w:rPr>
          <w:rFonts w:ascii="宋体" w:eastAsia="宋体" w:hAnsi="宋体" w:hint="eastAsia"/>
          <w:sz w:val="24"/>
          <w:szCs w:val="24"/>
        </w:rPr>
        <w:t>条，部分采纳</w:t>
      </w:r>
      <w:r w:rsidR="00B30174">
        <w:rPr>
          <w:rFonts w:ascii="宋体" w:eastAsia="宋体" w:hAnsi="宋体"/>
          <w:sz w:val="24"/>
          <w:szCs w:val="24"/>
        </w:rPr>
        <w:t>8</w:t>
      </w:r>
      <w:r w:rsidR="0082551B">
        <w:rPr>
          <w:rFonts w:ascii="宋体" w:eastAsia="宋体" w:hAnsi="宋体" w:hint="eastAsia"/>
          <w:sz w:val="24"/>
          <w:szCs w:val="24"/>
        </w:rPr>
        <w:t>条，不采纳2</w:t>
      </w:r>
      <w:r w:rsidR="00B30174">
        <w:rPr>
          <w:rFonts w:ascii="宋体" w:eastAsia="宋体" w:hAnsi="宋体"/>
          <w:sz w:val="24"/>
          <w:szCs w:val="24"/>
        </w:rPr>
        <w:t>2</w:t>
      </w:r>
      <w:r w:rsidR="0082551B">
        <w:rPr>
          <w:rFonts w:ascii="宋体" w:eastAsia="宋体" w:hAnsi="宋体" w:hint="eastAsia"/>
          <w:sz w:val="24"/>
          <w:szCs w:val="24"/>
        </w:rPr>
        <w:t>条，不采纳率3</w:t>
      </w:r>
      <w:r w:rsidR="00B30174">
        <w:rPr>
          <w:rFonts w:ascii="宋体" w:eastAsia="宋体" w:hAnsi="宋体"/>
          <w:sz w:val="24"/>
          <w:szCs w:val="24"/>
        </w:rPr>
        <w:t>4.9</w:t>
      </w:r>
      <w:r w:rsidR="0082551B">
        <w:rPr>
          <w:rFonts w:ascii="宋体" w:eastAsia="宋体" w:hAnsi="宋体"/>
          <w:sz w:val="24"/>
          <w:szCs w:val="24"/>
        </w:rPr>
        <w:t>%</w:t>
      </w:r>
      <w:r w:rsidR="006B606D">
        <w:rPr>
          <w:rFonts w:ascii="宋体" w:eastAsia="宋体" w:hAnsi="宋体" w:hint="eastAsia"/>
          <w:sz w:val="24"/>
          <w:szCs w:val="24"/>
        </w:rPr>
        <w:t>，</w:t>
      </w:r>
      <w:r w:rsidR="0082551B">
        <w:rPr>
          <w:rFonts w:ascii="宋体" w:eastAsia="宋体" w:hAnsi="宋体" w:hint="eastAsia"/>
          <w:sz w:val="24"/>
          <w:szCs w:val="24"/>
        </w:rPr>
        <w:t>待讨论确定</w:t>
      </w:r>
      <w:r w:rsidR="00B30174">
        <w:rPr>
          <w:rFonts w:ascii="宋体" w:eastAsia="宋体" w:hAnsi="宋体"/>
          <w:sz w:val="24"/>
          <w:szCs w:val="24"/>
        </w:rPr>
        <w:t>6</w:t>
      </w:r>
      <w:r w:rsidR="0082551B">
        <w:rPr>
          <w:rFonts w:ascii="宋体" w:eastAsia="宋体" w:hAnsi="宋体" w:hint="eastAsia"/>
          <w:sz w:val="24"/>
          <w:szCs w:val="24"/>
        </w:rPr>
        <w:t>条</w:t>
      </w:r>
      <w:r w:rsidR="00F02AC8">
        <w:rPr>
          <w:rFonts w:ascii="宋体" w:eastAsia="宋体" w:hAnsi="宋体" w:hint="eastAsia"/>
          <w:sz w:val="24"/>
          <w:szCs w:val="24"/>
        </w:rPr>
        <w:t>（见表1）</w:t>
      </w:r>
      <w:r w:rsidR="0082551B">
        <w:rPr>
          <w:rFonts w:ascii="宋体" w:eastAsia="宋体" w:hAnsi="宋体" w:hint="eastAsia"/>
          <w:sz w:val="24"/>
          <w:szCs w:val="24"/>
        </w:rPr>
        <w:t>。行业内共有</w:t>
      </w:r>
      <w:r w:rsidR="00F02AC8">
        <w:rPr>
          <w:rFonts w:ascii="宋体" w:eastAsia="宋体" w:hAnsi="宋体" w:hint="eastAsia"/>
          <w:sz w:val="24"/>
          <w:szCs w:val="24"/>
        </w:rPr>
        <w:t>4家单位回函，共回复8条意见，其中采纳3条，不采纳1条，部分采纳3条，不采纳率1</w:t>
      </w:r>
      <w:r w:rsidR="00F02AC8">
        <w:rPr>
          <w:rFonts w:ascii="宋体" w:eastAsia="宋体" w:hAnsi="宋体"/>
          <w:sz w:val="24"/>
          <w:szCs w:val="24"/>
        </w:rPr>
        <w:t>2.5%</w:t>
      </w:r>
      <w:r w:rsidR="00F02AC8">
        <w:rPr>
          <w:rFonts w:ascii="宋体" w:eastAsia="宋体" w:hAnsi="宋体" w:hint="eastAsia"/>
          <w:sz w:val="24"/>
          <w:szCs w:val="24"/>
        </w:rPr>
        <w:t>，待讨论确定1条（见表2）。1家单位回复无意见。</w:t>
      </w:r>
      <w:r w:rsidR="006B606D">
        <w:rPr>
          <w:rFonts w:ascii="宋体" w:eastAsia="宋体" w:hAnsi="宋体" w:hint="eastAsia"/>
          <w:sz w:val="24"/>
          <w:szCs w:val="24"/>
        </w:rPr>
        <w:t>起草小组内和行业内的待讨论意见主要集中在标准名称及使用范围、不同牌号的磁性能参数范围、更高牌号的材料。</w:t>
      </w:r>
    </w:p>
    <w:p w14:paraId="28BACD20" w14:textId="3153CCFC" w:rsidR="00457ED9" w:rsidRDefault="006B606D" w:rsidP="00457ED9">
      <w:pPr>
        <w:spacing w:line="360" w:lineRule="auto"/>
        <w:rPr>
          <w:rFonts w:ascii="宋体" w:eastAsia="宋体" w:hAnsi="宋体"/>
          <w:sz w:val="24"/>
          <w:szCs w:val="24"/>
        </w:rPr>
      </w:pPr>
      <w:r>
        <w:rPr>
          <w:rFonts w:ascii="宋体" w:eastAsia="宋体" w:hAnsi="宋体" w:hint="eastAsia"/>
          <w:sz w:val="24"/>
          <w:szCs w:val="24"/>
        </w:rPr>
        <w:t>（3）2</w:t>
      </w:r>
      <w:r>
        <w:rPr>
          <w:rFonts w:ascii="宋体" w:eastAsia="宋体" w:hAnsi="宋体"/>
          <w:sz w:val="24"/>
          <w:szCs w:val="24"/>
        </w:rPr>
        <w:t>023</w:t>
      </w:r>
      <w:r>
        <w:rPr>
          <w:rFonts w:ascii="宋体" w:eastAsia="宋体" w:hAnsi="宋体" w:hint="eastAsia"/>
          <w:sz w:val="24"/>
          <w:szCs w:val="24"/>
        </w:rPr>
        <w:t>年</w:t>
      </w:r>
      <w:r w:rsidR="00220FB4">
        <w:rPr>
          <w:rFonts w:ascii="宋体" w:eastAsia="宋体" w:hAnsi="宋体" w:hint="eastAsia"/>
          <w:sz w:val="24"/>
          <w:szCs w:val="24"/>
        </w:rPr>
        <w:t>3月2</w:t>
      </w:r>
      <w:r w:rsidR="00220FB4">
        <w:rPr>
          <w:rFonts w:ascii="宋体" w:eastAsia="宋体" w:hAnsi="宋体"/>
          <w:sz w:val="24"/>
          <w:szCs w:val="24"/>
        </w:rPr>
        <w:t>8</w:t>
      </w:r>
      <w:r w:rsidR="00220FB4">
        <w:rPr>
          <w:rFonts w:ascii="宋体" w:eastAsia="宋体" w:hAnsi="宋体" w:hint="eastAsia"/>
          <w:sz w:val="24"/>
          <w:szCs w:val="24"/>
        </w:rPr>
        <w:t>日与广州召开标准预审会……</w:t>
      </w:r>
    </w:p>
    <w:p w14:paraId="022BB3B4" w14:textId="6199C360" w:rsidR="00F02AC8" w:rsidRDefault="00F02AC8" w:rsidP="00457ED9">
      <w:pPr>
        <w:spacing w:line="360" w:lineRule="auto"/>
        <w:rPr>
          <w:rFonts w:ascii="宋体" w:eastAsia="宋体" w:hAnsi="宋体"/>
          <w:sz w:val="24"/>
          <w:szCs w:val="24"/>
        </w:rPr>
      </w:pPr>
    </w:p>
    <w:p w14:paraId="62E9228D" w14:textId="77777777" w:rsidR="00F02AC8" w:rsidRDefault="00F02AC8" w:rsidP="00457ED9">
      <w:pPr>
        <w:spacing w:line="360" w:lineRule="auto"/>
        <w:rPr>
          <w:rFonts w:ascii="宋体" w:eastAsia="宋体" w:hAnsi="宋体"/>
          <w:sz w:val="24"/>
          <w:szCs w:val="24"/>
        </w:rPr>
      </w:pPr>
    </w:p>
    <w:p w14:paraId="281007AB" w14:textId="31F8B5EC" w:rsidR="00457ED9" w:rsidRPr="003D4EEC" w:rsidRDefault="00457ED9" w:rsidP="00457ED9">
      <w:pPr>
        <w:spacing w:line="360" w:lineRule="auto"/>
        <w:jc w:val="center"/>
        <w:rPr>
          <w:rFonts w:ascii="宋体" w:eastAsia="宋体" w:hAnsi="宋体"/>
          <w:b/>
          <w:bCs/>
          <w:sz w:val="24"/>
          <w:szCs w:val="24"/>
        </w:rPr>
      </w:pPr>
      <w:r w:rsidRPr="003D4EEC">
        <w:rPr>
          <w:rFonts w:ascii="宋体" w:eastAsia="宋体" w:hAnsi="宋体" w:hint="eastAsia"/>
          <w:b/>
          <w:bCs/>
          <w:sz w:val="24"/>
          <w:szCs w:val="24"/>
        </w:rPr>
        <w:t>表</w:t>
      </w:r>
      <w:r w:rsidRPr="003D4EEC">
        <w:rPr>
          <w:rFonts w:ascii="宋体" w:eastAsia="宋体" w:hAnsi="宋体"/>
          <w:b/>
          <w:bCs/>
          <w:sz w:val="24"/>
          <w:szCs w:val="24"/>
        </w:rPr>
        <w:t xml:space="preserve">1 </w:t>
      </w:r>
      <w:r w:rsidRPr="003D4EEC">
        <w:rPr>
          <w:rFonts w:ascii="宋体" w:eastAsia="宋体" w:hAnsi="宋体" w:hint="eastAsia"/>
          <w:b/>
          <w:bCs/>
          <w:sz w:val="24"/>
          <w:szCs w:val="24"/>
        </w:rPr>
        <w:t>征求意见稿阶段处理汇总结果</w:t>
      </w:r>
      <w:r w:rsidR="00A164E9">
        <w:rPr>
          <w:rFonts w:ascii="宋体" w:eastAsia="宋体" w:hAnsi="宋体" w:hint="eastAsia"/>
          <w:b/>
          <w:bCs/>
          <w:sz w:val="24"/>
          <w:szCs w:val="24"/>
        </w:rPr>
        <w:t>（起草小组内）</w:t>
      </w:r>
    </w:p>
    <w:tbl>
      <w:tblPr>
        <w:tblStyle w:val="a7"/>
        <w:tblW w:w="9497" w:type="dxa"/>
        <w:tblInd w:w="137" w:type="dxa"/>
        <w:tblLook w:val="04A0" w:firstRow="1" w:lastRow="0" w:firstColumn="1" w:lastColumn="0" w:noHBand="0" w:noVBand="1"/>
      </w:tblPr>
      <w:tblGrid>
        <w:gridCol w:w="987"/>
        <w:gridCol w:w="1706"/>
        <w:gridCol w:w="1134"/>
        <w:gridCol w:w="1134"/>
        <w:gridCol w:w="1134"/>
        <w:gridCol w:w="1134"/>
        <w:gridCol w:w="1134"/>
        <w:gridCol w:w="1134"/>
      </w:tblGrid>
      <w:tr w:rsidR="00F23587" w14:paraId="51DC1199" w14:textId="77777777" w:rsidTr="00F23587">
        <w:tc>
          <w:tcPr>
            <w:tcW w:w="987" w:type="dxa"/>
            <w:vAlign w:val="center"/>
          </w:tcPr>
          <w:p w14:paraId="0A03009E"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序号</w:t>
            </w:r>
          </w:p>
        </w:tc>
        <w:tc>
          <w:tcPr>
            <w:tcW w:w="1706" w:type="dxa"/>
            <w:vAlign w:val="center"/>
          </w:tcPr>
          <w:p w14:paraId="303B6A8B"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单位</w:t>
            </w:r>
          </w:p>
        </w:tc>
        <w:tc>
          <w:tcPr>
            <w:tcW w:w="1134" w:type="dxa"/>
            <w:vAlign w:val="center"/>
          </w:tcPr>
          <w:p w14:paraId="7273125C"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意见条数</w:t>
            </w:r>
          </w:p>
        </w:tc>
        <w:tc>
          <w:tcPr>
            <w:tcW w:w="1134" w:type="dxa"/>
            <w:vAlign w:val="center"/>
          </w:tcPr>
          <w:p w14:paraId="439458A5"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不采纳条数</w:t>
            </w:r>
          </w:p>
        </w:tc>
        <w:tc>
          <w:tcPr>
            <w:tcW w:w="1134" w:type="dxa"/>
            <w:vAlign w:val="center"/>
          </w:tcPr>
          <w:p w14:paraId="2D198A49"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不采纳率</w:t>
            </w:r>
          </w:p>
        </w:tc>
        <w:tc>
          <w:tcPr>
            <w:tcW w:w="1134" w:type="dxa"/>
            <w:vAlign w:val="center"/>
          </w:tcPr>
          <w:p w14:paraId="47DACBEA"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采纳条数</w:t>
            </w:r>
          </w:p>
        </w:tc>
        <w:tc>
          <w:tcPr>
            <w:tcW w:w="1134" w:type="dxa"/>
            <w:vAlign w:val="center"/>
          </w:tcPr>
          <w:p w14:paraId="2FCDAF18"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部分采纳条数</w:t>
            </w:r>
          </w:p>
        </w:tc>
        <w:tc>
          <w:tcPr>
            <w:tcW w:w="1134" w:type="dxa"/>
            <w:vAlign w:val="center"/>
          </w:tcPr>
          <w:p w14:paraId="00C2F275" w14:textId="67E4D85D"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待</w:t>
            </w:r>
            <w:r w:rsidR="0082551B">
              <w:rPr>
                <w:rFonts w:ascii="宋体" w:eastAsia="宋体" w:hAnsi="宋体" w:hint="eastAsia"/>
                <w:sz w:val="24"/>
                <w:szCs w:val="24"/>
              </w:rPr>
              <w:t>讨论</w:t>
            </w:r>
            <w:r>
              <w:rPr>
                <w:rFonts w:ascii="宋体" w:eastAsia="宋体" w:hAnsi="宋体" w:hint="eastAsia"/>
                <w:sz w:val="24"/>
                <w:szCs w:val="24"/>
              </w:rPr>
              <w:t>确定</w:t>
            </w:r>
          </w:p>
        </w:tc>
      </w:tr>
      <w:tr w:rsidR="00F23587" w14:paraId="56D7E796" w14:textId="77777777" w:rsidTr="00F23587">
        <w:tc>
          <w:tcPr>
            <w:tcW w:w="987" w:type="dxa"/>
            <w:vAlign w:val="center"/>
          </w:tcPr>
          <w:p w14:paraId="029C030A"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1</w:t>
            </w:r>
          </w:p>
        </w:tc>
        <w:tc>
          <w:tcPr>
            <w:tcW w:w="1706" w:type="dxa"/>
            <w:vAlign w:val="center"/>
          </w:tcPr>
          <w:p w14:paraId="362D3727"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杭州美磁</w:t>
            </w:r>
          </w:p>
        </w:tc>
        <w:tc>
          <w:tcPr>
            <w:tcW w:w="1134" w:type="dxa"/>
            <w:vAlign w:val="center"/>
          </w:tcPr>
          <w:p w14:paraId="7FA9A690" w14:textId="199D258D"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1</w:t>
            </w:r>
            <w:r w:rsidR="00D139D8">
              <w:rPr>
                <w:rFonts w:ascii="宋体" w:eastAsia="宋体" w:hAnsi="宋体"/>
                <w:sz w:val="24"/>
                <w:szCs w:val="24"/>
              </w:rPr>
              <w:t>5</w:t>
            </w:r>
          </w:p>
        </w:tc>
        <w:tc>
          <w:tcPr>
            <w:tcW w:w="1134" w:type="dxa"/>
            <w:vAlign w:val="center"/>
          </w:tcPr>
          <w:p w14:paraId="2A67D986"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2</w:t>
            </w:r>
          </w:p>
        </w:tc>
        <w:tc>
          <w:tcPr>
            <w:tcW w:w="1134" w:type="dxa"/>
            <w:vAlign w:val="center"/>
          </w:tcPr>
          <w:p w14:paraId="6D10C337"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6.7%</w:t>
            </w:r>
          </w:p>
        </w:tc>
        <w:tc>
          <w:tcPr>
            <w:tcW w:w="1134" w:type="dxa"/>
            <w:vAlign w:val="center"/>
          </w:tcPr>
          <w:p w14:paraId="371E1782" w14:textId="6CC0B4F9" w:rsidR="00457ED9" w:rsidRDefault="00D139D8" w:rsidP="00A25917">
            <w:pPr>
              <w:spacing w:line="360" w:lineRule="auto"/>
              <w:jc w:val="center"/>
              <w:rPr>
                <w:rFonts w:ascii="宋体" w:eastAsia="宋体" w:hAnsi="宋体"/>
                <w:sz w:val="24"/>
                <w:szCs w:val="24"/>
              </w:rPr>
            </w:pPr>
            <w:r>
              <w:rPr>
                <w:rFonts w:ascii="宋体" w:eastAsia="宋体" w:hAnsi="宋体"/>
                <w:sz w:val="24"/>
                <w:szCs w:val="24"/>
              </w:rPr>
              <w:t>10</w:t>
            </w:r>
          </w:p>
        </w:tc>
        <w:tc>
          <w:tcPr>
            <w:tcW w:w="1134" w:type="dxa"/>
            <w:vAlign w:val="center"/>
          </w:tcPr>
          <w:p w14:paraId="187899E4"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2</w:t>
            </w:r>
          </w:p>
        </w:tc>
        <w:tc>
          <w:tcPr>
            <w:tcW w:w="1134" w:type="dxa"/>
            <w:vAlign w:val="center"/>
          </w:tcPr>
          <w:p w14:paraId="65B47420" w14:textId="651D5024" w:rsidR="00457ED9" w:rsidRDefault="00D139D8" w:rsidP="00A25917">
            <w:pPr>
              <w:spacing w:line="360" w:lineRule="auto"/>
              <w:jc w:val="center"/>
              <w:rPr>
                <w:rFonts w:ascii="宋体" w:eastAsia="宋体" w:hAnsi="宋体"/>
                <w:sz w:val="24"/>
                <w:szCs w:val="24"/>
              </w:rPr>
            </w:pPr>
            <w:r>
              <w:rPr>
                <w:rFonts w:ascii="宋体" w:eastAsia="宋体" w:hAnsi="宋体"/>
                <w:sz w:val="24"/>
                <w:szCs w:val="24"/>
              </w:rPr>
              <w:t>1</w:t>
            </w:r>
          </w:p>
        </w:tc>
      </w:tr>
      <w:tr w:rsidR="00F23587" w14:paraId="4B3F4A44" w14:textId="77777777" w:rsidTr="00F23587">
        <w:tc>
          <w:tcPr>
            <w:tcW w:w="987" w:type="dxa"/>
            <w:vAlign w:val="center"/>
          </w:tcPr>
          <w:p w14:paraId="33DC37EA"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2</w:t>
            </w:r>
          </w:p>
        </w:tc>
        <w:tc>
          <w:tcPr>
            <w:tcW w:w="1706" w:type="dxa"/>
            <w:vAlign w:val="center"/>
          </w:tcPr>
          <w:p w14:paraId="2259DE5B"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虔东稀土</w:t>
            </w:r>
          </w:p>
        </w:tc>
        <w:tc>
          <w:tcPr>
            <w:tcW w:w="1134" w:type="dxa"/>
            <w:vAlign w:val="center"/>
          </w:tcPr>
          <w:p w14:paraId="6CB4146F" w14:textId="038816BE" w:rsidR="00457ED9" w:rsidRDefault="00D139D8" w:rsidP="00A25917">
            <w:pPr>
              <w:spacing w:line="360" w:lineRule="auto"/>
              <w:jc w:val="center"/>
              <w:rPr>
                <w:rFonts w:ascii="宋体" w:eastAsia="宋体" w:hAnsi="宋体"/>
                <w:sz w:val="24"/>
                <w:szCs w:val="24"/>
              </w:rPr>
            </w:pPr>
            <w:r>
              <w:rPr>
                <w:rFonts w:ascii="宋体" w:eastAsia="宋体" w:hAnsi="宋体"/>
                <w:sz w:val="24"/>
                <w:szCs w:val="24"/>
              </w:rPr>
              <w:t>1</w:t>
            </w:r>
            <w:r w:rsidR="00A164E9">
              <w:rPr>
                <w:rFonts w:ascii="宋体" w:eastAsia="宋体" w:hAnsi="宋体"/>
                <w:sz w:val="24"/>
                <w:szCs w:val="24"/>
              </w:rPr>
              <w:t>8</w:t>
            </w:r>
          </w:p>
        </w:tc>
        <w:tc>
          <w:tcPr>
            <w:tcW w:w="1134" w:type="dxa"/>
            <w:vAlign w:val="center"/>
          </w:tcPr>
          <w:p w14:paraId="5380DC30" w14:textId="59B6F5B7" w:rsidR="00457ED9" w:rsidRDefault="00A164E9" w:rsidP="00A25917">
            <w:pPr>
              <w:spacing w:line="360" w:lineRule="auto"/>
              <w:jc w:val="center"/>
              <w:rPr>
                <w:rFonts w:ascii="宋体" w:eastAsia="宋体" w:hAnsi="宋体"/>
                <w:sz w:val="24"/>
                <w:szCs w:val="24"/>
              </w:rPr>
            </w:pPr>
            <w:r>
              <w:rPr>
                <w:rFonts w:ascii="宋体" w:eastAsia="宋体" w:hAnsi="宋体"/>
                <w:sz w:val="24"/>
                <w:szCs w:val="24"/>
              </w:rPr>
              <w:t>8</w:t>
            </w:r>
          </w:p>
        </w:tc>
        <w:tc>
          <w:tcPr>
            <w:tcW w:w="1134" w:type="dxa"/>
            <w:vAlign w:val="center"/>
          </w:tcPr>
          <w:p w14:paraId="118BECA4"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5.5%</w:t>
            </w:r>
          </w:p>
        </w:tc>
        <w:tc>
          <w:tcPr>
            <w:tcW w:w="1134" w:type="dxa"/>
            <w:vAlign w:val="center"/>
          </w:tcPr>
          <w:p w14:paraId="400202D4" w14:textId="0D905719" w:rsidR="00457ED9" w:rsidRDefault="00A164E9" w:rsidP="00A25917">
            <w:pPr>
              <w:spacing w:line="360" w:lineRule="auto"/>
              <w:jc w:val="center"/>
              <w:rPr>
                <w:rFonts w:ascii="宋体" w:eastAsia="宋体" w:hAnsi="宋体"/>
                <w:sz w:val="24"/>
                <w:szCs w:val="24"/>
              </w:rPr>
            </w:pPr>
            <w:r>
              <w:rPr>
                <w:rFonts w:ascii="宋体" w:eastAsia="宋体" w:hAnsi="宋体"/>
                <w:sz w:val="24"/>
                <w:szCs w:val="24"/>
              </w:rPr>
              <w:t>5</w:t>
            </w:r>
          </w:p>
        </w:tc>
        <w:tc>
          <w:tcPr>
            <w:tcW w:w="1134" w:type="dxa"/>
            <w:vAlign w:val="center"/>
          </w:tcPr>
          <w:p w14:paraId="28336226" w14:textId="4207A210" w:rsidR="00457ED9" w:rsidRDefault="00A164E9" w:rsidP="00A25917">
            <w:pPr>
              <w:spacing w:line="360" w:lineRule="auto"/>
              <w:jc w:val="center"/>
              <w:rPr>
                <w:rFonts w:ascii="宋体" w:eastAsia="宋体" w:hAnsi="宋体"/>
                <w:sz w:val="24"/>
                <w:szCs w:val="24"/>
              </w:rPr>
            </w:pPr>
            <w:r>
              <w:rPr>
                <w:rFonts w:ascii="宋体" w:eastAsia="宋体" w:hAnsi="宋体"/>
                <w:sz w:val="24"/>
                <w:szCs w:val="24"/>
              </w:rPr>
              <w:t>3</w:t>
            </w:r>
          </w:p>
        </w:tc>
        <w:tc>
          <w:tcPr>
            <w:tcW w:w="1134" w:type="dxa"/>
            <w:vAlign w:val="center"/>
          </w:tcPr>
          <w:p w14:paraId="56490B31" w14:textId="77777777" w:rsidR="00457ED9" w:rsidRDefault="00457ED9" w:rsidP="00A25917">
            <w:pPr>
              <w:spacing w:line="360" w:lineRule="auto"/>
              <w:jc w:val="center"/>
              <w:rPr>
                <w:rFonts w:ascii="宋体" w:eastAsia="宋体" w:hAnsi="宋体"/>
                <w:sz w:val="24"/>
                <w:szCs w:val="24"/>
              </w:rPr>
            </w:pPr>
            <w:r>
              <w:rPr>
                <w:rFonts w:ascii="宋体" w:eastAsia="宋体" w:hAnsi="宋体"/>
                <w:sz w:val="24"/>
                <w:szCs w:val="24"/>
              </w:rPr>
              <w:t>2</w:t>
            </w:r>
          </w:p>
        </w:tc>
      </w:tr>
      <w:tr w:rsidR="00F23587" w14:paraId="6E899F57" w14:textId="77777777" w:rsidTr="00F23587">
        <w:tc>
          <w:tcPr>
            <w:tcW w:w="987" w:type="dxa"/>
            <w:vAlign w:val="center"/>
          </w:tcPr>
          <w:p w14:paraId="5610E905"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3</w:t>
            </w:r>
          </w:p>
        </w:tc>
        <w:tc>
          <w:tcPr>
            <w:tcW w:w="1706" w:type="dxa"/>
            <w:vAlign w:val="center"/>
          </w:tcPr>
          <w:p w14:paraId="61C8483F"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安徽大地熊</w:t>
            </w:r>
          </w:p>
        </w:tc>
        <w:tc>
          <w:tcPr>
            <w:tcW w:w="1134" w:type="dxa"/>
            <w:vAlign w:val="center"/>
          </w:tcPr>
          <w:p w14:paraId="5B887426" w14:textId="7828B0A2"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1</w:t>
            </w:r>
            <w:r w:rsidR="001128B2">
              <w:rPr>
                <w:rFonts w:ascii="宋体" w:eastAsia="宋体" w:hAnsi="宋体"/>
                <w:sz w:val="24"/>
                <w:szCs w:val="24"/>
              </w:rPr>
              <w:t>1</w:t>
            </w:r>
          </w:p>
        </w:tc>
        <w:tc>
          <w:tcPr>
            <w:tcW w:w="1134" w:type="dxa"/>
            <w:vAlign w:val="center"/>
          </w:tcPr>
          <w:p w14:paraId="1CDCB8CA" w14:textId="5F256D05" w:rsidR="00457ED9" w:rsidRDefault="001128B2" w:rsidP="00A25917">
            <w:pPr>
              <w:spacing w:line="360" w:lineRule="auto"/>
              <w:jc w:val="center"/>
              <w:rPr>
                <w:rFonts w:ascii="宋体" w:eastAsia="宋体" w:hAnsi="宋体"/>
                <w:sz w:val="24"/>
                <w:szCs w:val="24"/>
              </w:rPr>
            </w:pPr>
            <w:r>
              <w:rPr>
                <w:rFonts w:ascii="宋体" w:eastAsia="宋体" w:hAnsi="宋体"/>
                <w:sz w:val="24"/>
                <w:szCs w:val="24"/>
              </w:rPr>
              <w:t>4</w:t>
            </w:r>
          </w:p>
        </w:tc>
        <w:tc>
          <w:tcPr>
            <w:tcW w:w="1134" w:type="dxa"/>
            <w:vAlign w:val="center"/>
          </w:tcPr>
          <w:p w14:paraId="5AA9CED6" w14:textId="58ADB164" w:rsidR="00457ED9" w:rsidRDefault="001128B2" w:rsidP="00A25917">
            <w:pPr>
              <w:spacing w:line="360" w:lineRule="auto"/>
              <w:jc w:val="center"/>
              <w:rPr>
                <w:rFonts w:ascii="宋体" w:eastAsia="宋体" w:hAnsi="宋体"/>
                <w:sz w:val="24"/>
                <w:szCs w:val="24"/>
              </w:rPr>
            </w:pPr>
            <w:r>
              <w:rPr>
                <w:rFonts w:ascii="宋体" w:eastAsia="宋体" w:hAnsi="宋体"/>
                <w:sz w:val="24"/>
                <w:szCs w:val="24"/>
              </w:rPr>
              <w:t>36.4</w:t>
            </w:r>
            <w:r w:rsidR="00457ED9">
              <w:rPr>
                <w:rFonts w:ascii="宋体" w:eastAsia="宋体" w:hAnsi="宋体"/>
                <w:sz w:val="24"/>
                <w:szCs w:val="24"/>
              </w:rPr>
              <w:t>%</w:t>
            </w:r>
          </w:p>
        </w:tc>
        <w:tc>
          <w:tcPr>
            <w:tcW w:w="1134" w:type="dxa"/>
            <w:vAlign w:val="center"/>
          </w:tcPr>
          <w:p w14:paraId="3F70BD16"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4</w:t>
            </w:r>
          </w:p>
        </w:tc>
        <w:tc>
          <w:tcPr>
            <w:tcW w:w="1134" w:type="dxa"/>
            <w:vAlign w:val="center"/>
          </w:tcPr>
          <w:p w14:paraId="6312CA8F" w14:textId="24722A50" w:rsidR="00457ED9" w:rsidRDefault="001128B2" w:rsidP="00A25917">
            <w:pPr>
              <w:spacing w:line="360" w:lineRule="auto"/>
              <w:jc w:val="center"/>
              <w:rPr>
                <w:rFonts w:ascii="宋体" w:eastAsia="宋体" w:hAnsi="宋体"/>
                <w:sz w:val="24"/>
                <w:szCs w:val="24"/>
              </w:rPr>
            </w:pPr>
            <w:r>
              <w:rPr>
                <w:rFonts w:ascii="宋体" w:eastAsia="宋体" w:hAnsi="宋体"/>
                <w:sz w:val="24"/>
                <w:szCs w:val="24"/>
              </w:rPr>
              <w:t>2</w:t>
            </w:r>
          </w:p>
        </w:tc>
        <w:tc>
          <w:tcPr>
            <w:tcW w:w="1134" w:type="dxa"/>
            <w:vAlign w:val="center"/>
          </w:tcPr>
          <w:p w14:paraId="62F1BA6C" w14:textId="2E908DAB" w:rsidR="00457ED9" w:rsidRDefault="001128B2" w:rsidP="00A25917">
            <w:pPr>
              <w:spacing w:line="360" w:lineRule="auto"/>
              <w:jc w:val="center"/>
              <w:rPr>
                <w:rFonts w:ascii="宋体" w:eastAsia="宋体" w:hAnsi="宋体"/>
                <w:sz w:val="24"/>
                <w:szCs w:val="24"/>
              </w:rPr>
            </w:pPr>
            <w:r>
              <w:rPr>
                <w:rFonts w:ascii="宋体" w:eastAsia="宋体" w:hAnsi="宋体"/>
                <w:sz w:val="24"/>
                <w:szCs w:val="24"/>
              </w:rPr>
              <w:t>1</w:t>
            </w:r>
          </w:p>
        </w:tc>
      </w:tr>
      <w:tr w:rsidR="00F23587" w14:paraId="5C146058" w14:textId="77777777" w:rsidTr="00F23587">
        <w:tc>
          <w:tcPr>
            <w:tcW w:w="987" w:type="dxa"/>
            <w:vAlign w:val="center"/>
          </w:tcPr>
          <w:p w14:paraId="30B2D234"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4</w:t>
            </w:r>
          </w:p>
        </w:tc>
        <w:tc>
          <w:tcPr>
            <w:tcW w:w="1706" w:type="dxa"/>
            <w:vAlign w:val="center"/>
          </w:tcPr>
          <w:p w14:paraId="5736E9A2"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包头天和</w:t>
            </w:r>
          </w:p>
        </w:tc>
        <w:tc>
          <w:tcPr>
            <w:tcW w:w="1134" w:type="dxa"/>
            <w:vAlign w:val="center"/>
          </w:tcPr>
          <w:p w14:paraId="70ADD666"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2</w:t>
            </w:r>
          </w:p>
        </w:tc>
        <w:tc>
          <w:tcPr>
            <w:tcW w:w="1134" w:type="dxa"/>
            <w:vAlign w:val="center"/>
          </w:tcPr>
          <w:p w14:paraId="5806EC22" w14:textId="0D439CF5" w:rsidR="00457ED9" w:rsidRDefault="00D139D8" w:rsidP="00A25917">
            <w:pPr>
              <w:spacing w:line="360" w:lineRule="auto"/>
              <w:jc w:val="center"/>
              <w:rPr>
                <w:rFonts w:ascii="宋体" w:eastAsia="宋体" w:hAnsi="宋体"/>
                <w:sz w:val="24"/>
                <w:szCs w:val="24"/>
              </w:rPr>
            </w:pPr>
            <w:r>
              <w:rPr>
                <w:rFonts w:ascii="宋体" w:eastAsia="宋体" w:hAnsi="宋体"/>
                <w:sz w:val="24"/>
                <w:szCs w:val="24"/>
              </w:rPr>
              <w:t>2</w:t>
            </w:r>
          </w:p>
        </w:tc>
        <w:tc>
          <w:tcPr>
            <w:tcW w:w="1134" w:type="dxa"/>
            <w:vAlign w:val="center"/>
          </w:tcPr>
          <w:p w14:paraId="1C9DAF8B" w14:textId="37CDC2D3" w:rsidR="00457ED9" w:rsidRDefault="00A164E9" w:rsidP="00A25917">
            <w:pPr>
              <w:spacing w:line="360" w:lineRule="auto"/>
              <w:jc w:val="center"/>
              <w:rPr>
                <w:rFonts w:ascii="宋体" w:eastAsia="宋体" w:hAnsi="宋体"/>
                <w:sz w:val="24"/>
                <w:szCs w:val="24"/>
              </w:rPr>
            </w:pPr>
            <w:r>
              <w:rPr>
                <w:rFonts w:ascii="宋体" w:eastAsia="宋体" w:hAnsi="宋体"/>
                <w:sz w:val="24"/>
                <w:szCs w:val="24"/>
              </w:rPr>
              <w:t>10</w:t>
            </w:r>
            <w:r w:rsidR="00D139D8">
              <w:rPr>
                <w:rFonts w:ascii="宋体" w:eastAsia="宋体" w:hAnsi="宋体"/>
                <w:sz w:val="24"/>
                <w:szCs w:val="24"/>
              </w:rPr>
              <w:t>0</w:t>
            </w:r>
            <w:r>
              <w:rPr>
                <w:rFonts w:ascii="宋体" w:eastAsia="宋体" w:hAnsi="宋体" w:hint="eastAsia"/>
                <w:sz w:val="24"/>
                <w:szCs w:val="24"/>
              </w:rPr>
              <w:t>.</w:t>
            </w:r>
            <w:r>
              <w:rPr>
                <w:rFonts w:ascii="宋体" w:eastAsia="宋体" w:hAnsi="宋体"/>
                <w:sz w:val="24"/>
                <w:szCs w:val="24"/>
              </w:rPr>
              <w:t>0</w:t>
            </w:r>
            <w:r w:rsidR="00457ED9">
              <w:rPr>
                <w:rFonts w:ascii="宋体" w:eastAsia="宋体" w:hAnsi="宋体"/>
                <w:sz w:val="24"/>
                <w:szCs w:val="24"/>
              </w:rPr>
              <w:t>%</w:t>
            </w:r>
          </w:p>
        </w:tc>
        <w:tc>
          <w:tcPr>
            <w:tcW w:w="1134" w:type="dxa"/>
            <w:vAlign w:val="center"/>
          </w:tcPr>
          <w:p w14:paraId="68641D25"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0</w:t>
            </w:r>
          </w:p>
        </w:tc>
        <w:tc>
          <w:tcPr>
            <w:tcW w:w="1134" w:type="dxa"/>
            <w:vAlign w:val="center"/>
          </w:tcPr>
          <w:p w14:paraId="63BEF060"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0</w:t>
            </w:r>
          </w:p>
        </w:tc>
        <w:tc>
          <w:tcPr>
            <w:tcW w:w="1134" w:type="dxa"/>
            <w:vAlign w:val="center"/>
          </w:tcPr>
          <w:p w14:paraId="2F188E35" w14:textId="6C150933" w:rsidR="00457ED9" w:rsidRDefault="00D139D8" w:rsidP="00A25917">
            <w:pPr>
              <w:spacing w:line="360" w:lineRule="auto"/>
              <w:jc w:val="center"/>
              <w:rPr>
                <w:rFonts w:ascii="宋体" w:eastAsia="宋体" w:hAnsi="宋体"/>
                <w:sz w:val="24"/>
                <w:szCs w:val="24"/>
              </w:rPr>
            </w:pPr>
            <w:r>
              <w:rPr>
                <w:rFonts w:ascii="宋体" w:eastAsia="宋体" w:hAnsi="宋体"/>
                <w:sz w:val="24"/>
                <w:szCs w:val="24"/>
              </w:rPr>
              <w:t>0</w:t>
            </w:r>
          </w:p>
        </w:tc>
      </w:tr>
      <w:tr w:rsidR="00F23587" w14:paraId="2D2FC062" w14:textId="77777777" w:rsidTr="00F23587">
        <w:tc>
          <w:tcPr>
            <w:tcW w:w="987" w:type="dxa"/>
            <w:vAlign w:val="center"/>
          </w:tcPr>
          <w:p w14:paraId="14C0E8B0"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5</w:t>
            </w:r>
          </w:p>
        </w:tc>
        <w:tc>
          <w:tcPr>
            <w:tcW w:w="1706" w:type="dxa"/>
            <w:vAlign w:val="center"/>
          </w:tcPr>
          <w:p w14:paraId="47AB5DD0"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金源稀土</w:t>
            </w:r>
          </w:p>
        </w:tc>
        <w:tc>
          <w:tcPr>
            <w:tcW w:w="1134" w:type="dxa"/>
            <w:vAlign w:val="center"/>
          </w:tcPr>
          <w:p w14:paraId="143ABF0B"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9</w:t>
            </w:r>
          </w:p>
        </w:tc>
        <w:tc>
          <w:tcPr>
            <w:tcW w:w="1134" w:type="dxa"/>
            <w:vAlign w:val="center"/>
          </w:tcPr>
          <w:p w14:paraId="2CBFD19A"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4</w:t>
            </w:r>
          </w:p>
        </w:tc>
        <w:tc>
          <w:tcPr>
            <w:tcW w:w="1134" w:type="dxa"/>
            <w:vAlign w:val="center"/>
          </w:tcPr>
          <w:p w14:paraId="55D8DB28"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4.4%</w:t>
            </w:r>
          </w:p>
        </w:tc>
        <w:tc>
          <w:tcPr>
            <w:tcW w:w="1134" w:type="dxa"/>
            <w:vAlign w:val="center"/>
          </w:tcPr>
          <w:p w14:paraId="7B5C820B"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4</w:t>
            </w:r>
          </w:p>
        </w:tc>
        <w:tc>
          <w:tcPr>
            <w:tcW w:w="1134" w:type="dxa"/>
            <w:vAlign w:val="center"/>
          </w:tcPr>
          <w:p w14:paraId="26F5CB25"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1</w:t>
            </w:r>
          </w:p>
        </w:tc>
        <w:tc>
          <w:tcPr>
            <w:tcW w:w="1134" w:type="dxa"/>
            <w:vAlign w:val="center"/>
          </w:tcPr>
          <w:p w14:paraId="3E7F1AB1"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0</w:t>
            </w:r>
          </w:p>
        </w:tc>
      </w:tr>
      <w:tr w:rsidR="00457ED9" w14:paraId="174D0396" w14:textId="77777777" w:rsidTr="00F23587">
        <w:tc>
          <w:tcPr>
            <w:tcW w:w="987" w:type="dxa"/>
            <w:vAlign w:val="center"/>
          </w:tcPr>
          <w:p w14:paraId="1BF43F67"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6</w:t>
            </w:r>
          </w:p>
        </w:tc>
        <w:tc>
          <w:tcPr>
            <w:tcW w:w="1706" w:type="dxa"/>
            <w:vAlign w:val="center"/>
          </w:tcPr>
          <w:p w14:paraId="0431170E"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有研稀土</w:t>
            </w:r>
          </w:p>
        </w:tc>
        <w:tc>
          <w:tcPr>
            <w:tcW w:w="1134" w:type="dxa"/>
            <w:vMerge w:val="restart"/>
            <w:vAlign w:val="center"/>
          </w:tcPr>
          <w:p w14:paraId="6A4E363F"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5</w:t>
            </w:r>
          </w:p>
        </w:tc>
        <w:tc>
          <w:tcPr>
            <w:tcW w:w="1134" w:type="dxa"/>
            <w:vMerge w:val="restart"/>
            <w:vAlign w:val="center"/>
          </w:tcPr>
          <w:p w14:paraId="5583F7A3" w14:textId="77777777" w:rsidR="00457ED9" w:rsidRDefault="00457ED9" w:rsidP="00A25917">
            <w:pPr>
              <w:spacing w:line="360" w:lineRule="auto"/>
              <w:jc w:val="center"/>
              <w:rPr>
                <w:rFonts w:ascii="宋体" w:eastAsia="宋体" w:hAnsi="宋体"/>
                <w:sz w:val="24"/>
                <w:szCs w:val="24"/>
              </w:rPr>
            </w:pPr>
            <w:r>
              <w:rPr>
                <w:rFonts w:ascii="宋体" w:eastAsia="宋体" w:hAnsi="宋体"/>
                <w:sz w:val="24"/>
                <w:szCs w:val="24"/>
              </w:rPr>
              <w:t>0</w:t>
            </w:r>
          </w:p>
        </w:tc>
        <w:tc>
          <w:tcPr>
            <w:tcW w:w="1134" w:type="dxa"/>
            <w:vMerge w:val="restart"/>
            <w:vAlign w:val="center"/>
          </w:tcPr>
          <w:p w14:paraId="42BFFF82" w14:textId="77777777" w:rsidR="00457ED9" w:rsidRDefault="00457ED9" w:rsidP="00A25917">
            <w:pPr>
              <w:spacing w:line="360" w:lineRule="auto"/>
              <w:jc w:val="center"/>
              <w:rPr>
                <w:rFonts w:ascii="宋体" w:eastAsia="宋体" w:hAnsi="宋体"/>
                <w:sz w:val="24"/>
                <w:szCs w:val="24"/>
              </w:rPr>
            </w:pPr>
            <w:r>
              <w:rPr>
                <w:rFonts w:ascii="宋体" w:eastAsia="宋体" w:hAnsi="宋体"/>
                <w:sz w:val="24"/>
                <w:szCs w:val="24"/>
              </w:rPr>
              <w:t>0.0%</w:t>
            </w:r>
          </w:p>
        </w:tc>
        <w:tc>
          <w:tcPr>
            <w:tcW w:w="1134" w:type="dxa"/>
            <w:vMerge w:val="restart"/>
            <w:vAlign w:val="center"/>
          </w:tcPr>
          <w:p w14:paraId="5AB9E927" w14:textId="548AA2AA" w:rsidR="00457ED9" w:rsidRDefault="00F54587" w:rsidP="00A25917">
            <w:pPr>
              <w:spacing w:line="360" w:lineRule="auto"/>
              <w:jc w:val="center"/>
              <w:rPr>
                <w:rFonts w:ascii="宋体" w:eastAsia="宋体" w:hAnsi="宋体"/>
                <w:sz w:val="24"/>
                <w:szCs w:val="24"/>
              </w:rPr>
            </w:pPr>
            <w:r>
              <w:rPr>
                <w:rFonts w:ascii="宋体" w:eastAsia="宋体" w:hAnsi="宋体"/>
                <w:sz w:val="24"/>
                <w:szCs w:val="24"/>
              </w:rPr>
              <w:t>4</w:t>
            </w:r>
          </w:p>
        </w:tc>
        <w:tc>
          <w:tcPr>
            <w:tcW w:w="1134" w:type="dxa"/>
            <w:vMerge w:val="restart"/>
            <w:vAlign w:val="center"/>
          </w:tcPr>
          <w:p w14:paraId="29326F96"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0</w:t>
            </w:r>
          </w:p>
        </w:tc>
        <w:tc>
          <w:tcPr>
            <w:tcW w:w="1134" w:type="dxa"/>
            <w:vMerge w:val="restart"/>
            <w:vAlign w:val="center"/>
          </w:tcPr>
          <w:p w14:paraId="0EEF8EFC" w14:textId="40BB396B" w:rsidR="00457ED9" w:rsidRDefault="00F54587" w:rsidP="00A25917">
            <w:pPr>
              <w:spacing w:line="360" w:lineRule="auto"/>
              <w:jc w:val="center"/>
              <w:rPr>
                <w:rFonts w:ascii="宋体" w:eastAsia="宋体" w:hAnsi="宋体"/>
                <w:sz w:val="24"/>
                <w:szCs w:val="24"/>
              </w:rPr>
            </w:pPr>
            <w:r>
              <w:rPr>
                <w:rFonts w:ascii="宋体" w:eastAsia="宋体" w:hAnsi="宋体"/>
                <w:sz w:val="24"/>
                <w:szCs w:val="24"/>
              </w:rPr>
              <w:t>1</w:t>
            </w:r>
          </w:p>
        </w:tc>
      </w:tr>
      <w:tr w:rsidR="00457ED9" w14:paraId="3EAE2688" w14:textId="77777777" w:rsidTr="00F23587">
        <w:tc>
          <w:tcPr>
            <w:tcW w:w="987" w:type="dxa"/>
            <w:vAlign w:val="center"/>
          </w:tcPr>
          <w:p w14:paraId="008F4127"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7</w:t>
            </w:r>
          </w:p>
        </w:tc>
        <w:tc>
          <w:tcPr>
            <w:tcW w:w="1706" w:type="dxa"/>
            <w:vAlign w:val="center"/>
          </w:tcPr>
          <w:p w14:paraId="12C3165D"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乐山有研</w:t>
            </w:r>
          </w:p>
        </w:tc>
        <w:tc>
          <w:tcPr>
            <w:tcW w:w="1134" w:type="dxa"/>
            <w:vMerge/>
            <w:vAlign w:val="center"/>
          </w:tcPr>
          <w:p w14:paraId="613DB32B" w14:textId="77777777" w:rsidR="00457ED9" w:rsidRDefault="00457ED9" w:rsidP="00A25917">
            <w:pPr>
              <w:spacing w:line="360" w:lineRule="auto"/>
              <w:jc w:val="center"/>
              <w:rPr>
                <w:rFonts w:ascii="宋体" w:eastAsia="宋体" w:hAnsi="宋体"/>
                <w:sz w:val="24"/>
                <w:szCs w:val="24"/>
              </w:rPr>
            </w:pPr>
          </w:p>
        </w:tc>
        <w:tc>
          <w:tcPr>
            <w:tcW w:w="1134" w:type="dxa"/>
            <w:vMerge/>
            <w:vAlign w:val="center"/>
          </w:tcPr>
          <w:p w14:paraId="170F659B" w14:textId="77777777" w:rsidR="00457ED9" w:rsidRDefault="00457ED9" w:rsidP="00A25917">
            <w:pPr>
              <w:spacing w:line="360" w:lineRule="auto"/>
              <w:jc w:val="center"/>
              <w:rPr>
                <w:rFonts w:ascii="宋体" w:eastAsia="宋体" w:hAnsi="宋体"/>
                <w:sz w:val="24"/>
                <w:szCs w:val="24"/>
              </w:rPr>
            </w:pPr>
          </w:p>
        </w:tc>
        <w:tc>
          <w:tcPr>
            <w:tcW w:w="1134" w:type="dxa"/>
            <w:vMerge/>
            <w:vAlign w:val="center"/>
          </w:tcPr>
          <w:p w14:paraId="44B9B989" w14:textId="77777777" w:rsidR="00457ED9" w:rsidRDefault="00457ED9" w:rsidP="00A25917">
            <w:pPr>
              <w:spacing w:line="360" w:lineRule="auto"/>
              <w:jc w:val="center"/>
              <w:rPr>
                <w:rFonts w:ascii="宋体" w:eastAsia="宋体" w:hAnsi="宋体"/>
                <w:sz w:val="24"/>
                <w:szCs w:val="24"/>
              </w:rPr>
            </w:pPr>
          </w:p>
        </w:tc>
        <w:tc>
          <w:tcPr>
            <w:tcW w:w="1134" w:type="dxa"/>
            <w:vMerge/>
            <w:vAlign w:val="center"/>
          </w:tcPr>
          <w:p w14:paraId="240F8886" w14:textId="77777777" w:rsidR="00457ED9" w:rsidRDefault="00457ED9" w:rsidP="00A25917">
            <w:pPr>
              <w:spacing w:line="360" w:lineRule="auto"/>
              <w:jc w:val="center"/>
              <w:rPr>
                <w:rFonts w:ascii="宋体" w:eastAsia="宋体" w:hAnsi="宋体"/>
                <w:sz w:val="24"/>
                <w:szCs w:val="24"/>
              </w:rPr>
            </w:pPr>
          </w:p>
        </w:tc>
        <w:tc>
          <w:tcPr>
            <w:tcW w:w="1134" w:type="dxa"/>
            <w:vMerge/>
            <w:vAlign w:val="center"/>
          </w:tcPr>
          <w:p w14:paraId="02F548A9" w14:textId="77777777" w:rsidR="00457ED9" w:rsidRDefault="00457ED9" w:rsidP="00A25917">
            <w:pPr>
              <w:spacing w:line="360" w:lineRule="auto"/>
              <w:jc w:val="center"/>
              <w:rPr>
                <w:rFonts w:ascii="宋体" w:eastAsia="宋体" w:hAnsi="宋体"/>
                <w:sz w:val="24"/>
                <w:szCs w:val="24"/>
              </w:rPr>
            </w:pPr>
          </w:p>
        </w:tc>
        <w:tc>
          <w:tcPr>
            <w:tcW w:w="1134" w:type="dxa"/>
            <w:vMerge/>
            <w:vAlign w:val="center"/>
          </w:tcPr>
          <w:p w14:paraId="16F135EB" w14:textId="77777777" w:rsidR="00457ED9" w:rsidRDefault="00457ED9" w:rsidP="00A25917">
            <w:pPr>
              <w:spacing w:line="360" w:lineRule="auto"/>
              <w:jc w:val="center"/>
              <w:rPr>
                <w:rFonts w:ascii="宋体" w:eastAsia="宋体" w:hAnsi="宋体"/>
                <w:sz w:val="24"/>
                <w:szCs w:val="24"/>
              </w:rPr>
            </w:pPr>
          </w:p>
        </w:tc>
      </w:tr>
      <w:tr w:rsidR="00457ED9" w14:paraId="0EB773D1" w14:textId="77777777" w:rsidTr="00F23587">
        <w:tc>
          <w:tcPr>
            <w:tcW w:w="987" w:type="dxa"/>
            <w:vAlign w:val="center"/>
          </w:tcPr>
          <w:p w14:paraId="3A08F5B1"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8</w:t>
            </w:r>
          </w:p>
        </w:tc>
        <w:tc>
          <w:tcPr>
            <w:tcW w:w="1706" w:type="dxa"/>
            <w:vAlign w:val="center"/>
          </w:tcPr>
          <w:p w14:paraId="04C64951"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有研荣成</w:t>
            </w:r>
          </w:p>
        </w:tc>
        <w:tc>
          <w:tcPr>
            <w:tcW w:w="1134" w:type="dxa"/>
            <w:vMerge/>
            <w:vAlign w:val="center"/>
          </w:tcPr>
          <w:p w14:paraId="45F75CE0" w14:textId="77777777" w:rsidR="00457ED9" w:rsidRDefault="00457ED9" w:rsidP="00A25917">
            <w:pPr>
              <w:spacing w:line="360" w:lineRule="auto"/>
              <w:jc w:val="center"/>
              <w:rPr>
                <w:rFonts w:ascii="宋体" w:eastAsia="宋体" w:hAnsi="宋体"/>
                <w:sz w:val="24"/>
                <w:szCs w:val="24"/>
              </w:rPr>
            </w:pPr>
          </w:p>
        </w:tc>
        <w:tc>
          <w:tcPr>
            <w:tcW w:w="1134" w:type="dxa"/>
            <w:vMerge/>
            <w:vAlign w:val="center"/>
          </w:tcPr>
          <w:p w14:paraId="3DB2DCE9" w14:textId="77777777" w:rsidR="00457ED9" w:rsidRDefault="00457ED9" w:rsidP="00A25917">
            <w:pPr>
              <w:spacing w:line="360" w:lineRule="auto"/>
              <w:jc w:val="center"/>
              <w:rPr>
                <w:rFonts w:ascii="宋体" w:eastAsia="宋体" w:hAnsi="宋体"/>
                <w:sz w:val="24"/>
                <w:szCs w:val="24"/>
              </w:rPr>
            </w:pPr>
          </w:p>
        </w:tc>
        <w:tc>
          <w:tcPr>
            <w:tcW w:w="1134" w:type="dxa"/>
            <w:vMerge/>
            <w:vAlign w:val="center"/>
          </w:tcPr>
          <w:p w14:paraId="11D1A0D4" w14:textId="77777777" w:rsidR="00457ED9" w:rsidRDefault="00457ED9" w:rsidP="00A25917">
            <w:pPr>
              <w:spacing w:line="360" w:lineRule="auto"/>
              <w:jc w:val="center"/>
              <w:rPr>
                <w:rFonts w:ascii="宋体" w:eastAsia="宋体" w:hAnsi="宋体"/>
                <w:sz w:val="24"/>
                <w:szCs w:val="24"/>
              </w:rPr>
            </w:pPr>
          </w:p>
        </w:tc>
        <w:tc>
          <w:tcPr>
            <w:tcW w:w="1134" w:type="dxa"/>
            <w:vMerge/>
            <w:vAlign w:val="center"/>
          </w:tcPr>
          <w:p w14:paraId="321391C0" w14:textId="77777777" w:rsidR="00457ED9" w:rsidRDefault="00457ED9" w:rsidP="00A25917">
            <w:pPr>
              <w:spacing w:line="360" w:lineRule="auto"/>
              <w:jc w:val="center"/>
              <w:rPr>
                <w:rFonts w:ascii="宋体" w:eastAsia="宋体" w:hAnsi="宋体"/>
                <w:sz w:val="24"/>
                <w:szCs w:val="24"/>
              </w:rPr>
            </w:pPr>
          </w:p>
        </w:tc>
        <w:tc>
          <w:tcPr>
            <w:tcW w:w="1134" w:type="dxa"/>
            <w:vMerge/>
            <w:vAlign w:val="center"/>
          </w:tcPr>
          <w:p w14:paraId="33CB3716" w14:textId="77777777" w:rsidR="00457ED9" w:rsidRDefault="00457ED9" w:rsidP="00A25917">
            <w:pPr>
              <w:spacing w:line="360" w:lineRule="auto"/>
              <w:jc w:val="center"/>
              <w:rPr>
                <w:rFonts w:ascii="宋体" w:eastAsia="宋体" w:hAnsi="宋体"/>
                <w:sz w:val="24"/>
                <w:szCs w:val="24"/>
              </w:rPr>
            </w:pPr>
          </w:p>
        </w:tc>
        <w:tc>
          <w:tcPr>
            <w:tcW w:w="1134" w:type="dxa"/>
            <w:vMerge/>
            <w:vAlign w:val="center"/>
          </w:tcPr>
          <w:p w14:paraId="160D13A6" w14:textId="77777777" w:rsidR="00457ED9" w:rsidRDefault="00457ED9" w:rsidP="00A25917">
            <w:pPr>
              <w:spacing w:line="360" w:lineRule="auto"/>
              <w:jc w:val="center"/>
              <w:rPr>
                <w:rFonts w:ascii="宋体" w:eastAsia="宋体" w:hAnsi="宋体"/>
                <w:sz w:val="24"/>
                <w:szCs w:val="24"/>
              </w:rPr>
            </w:pPr>
          </w:p>
        </w:tc>
      </w:tr>
      <w:tr w:rsidR="00457ED9" w14:paraId="2C5AC01F" w14:textId="77777777" w:rsidTr="00F23587">
        <w:tc>
          <w:tcPr>
            <w:tcW w:w="987" w:type="dxa"/>
            <w:vAlign w:val="center"/>
          </w:tcPr>
          <w:p w14:paraId="2EE2C85B"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9</w:t>
            </w:r>
          </w:p>
        </w:tc>
        <w:tc>
          <w:tcPr>
            <w:tcW w:w="1706" w:type="dxa"/>
            <w:vAlign w:val="center"/>
          </w:tcPr>
          <w:p w14:paraId="4D2D2413"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有研高技术</w:t>
            </w:r>
          </w:p>
        </w:tc>
        <w:tc>
          <w:tcPr>
            <w:tcW w:w="1134" w:type="dxa"/>
            <w:vMerge/>
            <w:vAlign w:val="center"/>
          </w:tcPr>
          <w:p w14:paraId="57CDBEA6" w14:textId="77777777" w:rsidR="00457ED9" w:rsidRDefault="00457ED9" w:rsidP="00A25917">
            <w:pPr>
              <w:spacing w:line="360" w:lineRule="auto"/>
              <w:jc w:val="center"/>
              <w:rPr>
                <w:rFonts w:ascii="宋体" w:eastAsia="宋体" w:hAnsi="宋体"/>
                <w:sz w:val="24"/>
                <w:szCs w:val="24"/>
              </w:rPr>
            </w:pPr>
          </w:p>
        </w:tc>
        <w:tc>
          <w:tcPr>
            <w:tcW w:w="1134" w:type="dxa"/>
            <w:vMerge/>
            <w:vAlign w:val="center"/>
          </w:tcPr>
          <w:p w14:paraId="0B17C6AB" w14:textId="77777777" w:rsidR="00457ED9" w:rsidRDefault="00457ED9" w:rsidP="00A25917">
            <w:pPr>
              <w:spacing w:line="360" w:lineRule="auto"/>
              <w:jc w:val="center"/>
              <w:rPr>
                <w:rFonts w:ascii="宋体" w:eastAsia="宋体" w:hAnsi="宋体"/>
                <w:sz w:val="24"/>
                <w:szCs w:val="24"/>
              </w:rPr>
            </w:pPr>
          </w:p>
        </w:tc>
        <w:tc>
          <w:tcPr>
            <w:tcW w:w="1134" w:type="dxa"/>
            <w:vMerge/>
            <w:vAlign w:val="center"/>
          </w:tcPr>
          <w:p w14:paraId="2A2D31DD" w14:textId="77777777" w:rsidR="00457ED9" w:rsidRDefault="00457ED9" w:rsidP="00A25917">
            <w:pPr>
              <w:spacing w:line="360" w:lineRule="auto"/>
              <w:jc w:val="center"/>
              <w:rPr>
                <w:rFonts w:ascii="宋体" w:eastAsia="宋体" w:hAnsi="宋体"/>
                <w:sz w:val="24"/>
                <w:szCs w:val="24"/>
              </w:rPr>
            </w:pPr>
          </w:p>
        </w:tc>
        <w:tc>
          <w:tcPr>
            <w:tcW w:w="1134" w:type="dxa"/>
            <w:vMerge/>
            <w:vAlign w:val="center"/>
          </w:tcPr>
          <w:p w14:paraId="22DEB76A" w14:textId="77777777" w:rsidR="00457ED9" w:rsidRDefault="00457ED9" w:rsidP="00A25917">
            <w:pPr>
              <w:spacing w:line="360" w:lineRule="auto"/>
              <w:jc w:val="center"/>
              <w:rPr>
                <w:rFonts w:ascii="宋体" w:eastAsia="宋体" w:hAnsi="宋体"/>
                <w:sz w:val="24"/>
                <w:szCs w:val="24"/>
              </w:rPr>
            </w:pPr>
          </w:p>
        </w:tc>
        <w:tc>
          <w:tcPr>
            <w:tcW w:w="1134" w:type="dxa"/>
            <w:vMerge/>
            <w:vAlign w:val="center"/>
          </w:tcPr>
          <w:p w14:paraId="552F25F6" w14:textId="77777777" w:rsidR="00457ED9" w:rsidRDefault="00457ED9" w:rsidP="00A25917">
            <w:pPr>
              <w:spacing w:line="360" w:lineRule="auto"/>
              <w:jc w:val="center"/>
              <w:rPr>
                <w:rFonts w:ascii="宋体" w:eastAsia="宋体" w:hAnsi="宋体"/>
                <w:sz w:val="24"/>
                <w:szCs w:val="24"/>
              </w:rPr>
            </w:pPr>
          </w:p>
        </w:tc>
        <w:tc>
          <w:tcPr>
            <w:tcW w:w="1134" w:type="dxa"/>
            <w:vMerge/>
            <w:vAlign w:val="center"/>
          </w:tcPr>
          <w:p w14:paraId="0CD04103" w14:textId="77777777" w:rsidR="00457ED9" w:rsidRDefault="00457ED9" w:rsidP="00A25917">
            <w:pPr>
              <w:spacing w:line="360" w:lineRule="auto"/>
              <w:jc w:val="center"/>
              <w:rPr>
                <w:rFonts w:ascii="宋体" w:eastAsia="宋体" w:hAnsi="宋体"/>
                <w:sz w:val="24"/>
                <w:szCs w:val="24"/>
              </w:rPr>
            </w:pPr>
          </w:p>
        </w:tc>
      </w:tr>
      <w:tr w:rsidR="00F23587" w14:paraId="21F26BD6" w14:textId="77777777" w:rsidTr="00F23587">
        <w:tc>
          <w:tcPr>
            <w:tcW w:w="987" w:type="dxa"/>
            <w:vAlign w:val="center"/>
          </w:tcPr>
          <w:p w14:paraId="3089294C"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p>
        </w:tc>
        <w:tc>
          <w:tcPr>
            <w:tcW w:w="1706" w:type="dxa"/>
            <w:vAlign w:val="center"/>
          </w:tcPr>
          <w:p w14:paraId="19021FC1"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宁波宁港</w:t>
            </w:r>
          </w:p>
        </w:tc>
        <w:tc>
          <w:tcPr>
            <w:tcW w:w="1134" w:type="dxa"/>
            <w:vAlign w:val="center"/>
          </w:tcPr>
          <w:p w14:paraId="0188EC1C"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2</w:t>
            </w:r>
          </w:p>
        </w:tc>
        <w:tc>
          <w:tcPr>
            <w:tcW w:w="1134" w:type="dxa"/>
            <w:vAlign w:val="center"/>
          </w:tcPr>
          <w:p w14:paraId="7CD69C19" w14:textId="3F620F56" w:rsidR="00457ED9" w:rsidRDefault="00A164E9" w:rsidP="00A25917">
            <w:pPr>
              <w:spacing w:line="360" w:lineRule="auto"/>
              <w:jc w:val="center"/>
              <w:rPr>
                <w:rFonts w:ascii="宋体" w:eastAsia="宋体" w:hAnsi="宋体"/>
                <w:sz w:val="24"/>
                <w:szCs w:val="24"/>
              </w:rPr>
            </w:pPr>
            <w:r>
              <w:rPr>
                <w:rFonts w:ascii="宋体" w:eastAsia="宋体" w:hAnsi="宋体"/>
                <w:sz w:val="24"/>
                <w:szCs w:val="24"/>
              </w:rPr>
              <w:t>2</w:t>
            </w:r>
          </w:p>
        </w:tc>
        <w:tc>
          <w:tcPr>
            <w:tcW w:w="1134" w:type="dxa"/>
            <w:vAlign w:val="center"/>
          </w:tcPr>
          <w:p w14:paraId="502F788C" w14:textId="2041F870" w:rsidR="00457ED9" w:rsidRDefault="00A164E9" w:rsidP="00A25917">
            <w:pPr>
              <w:spacing w:line="360" w:lineRule="auto"/>
              <w:jc w:val="center"/>
              <w:rPr>
                <w:rFonts w:ascii="宋体" w:eastAsia="宋体" w:hAnsi="宋体"/>
                <w:sz w:val="24"/>
                <w:szCs w:val="24"/>
              </w:rPr>
            </w:pPr>
            <w:r>
              <w:rPr>
                <w:rFonts w:ascii="宋体" w:eastAsia="宋体" w:hAnsi="宋体"/>
                <w:sz w:val="24"/>
                <w:szCs w:val="24"/>
              </w:rPr>
              <w:t>100</w:t>
            </w:r>
            <w:r w:rsidR="00457ED9">
              <w:rPr>
                <w:rFonts w:ascii="宋体" w:eastAsia="宋体" w:hAnsi="宋体"/>
                <w:sz w:val="24"/>
                <w:szCs w:val="24"/>
              </w:rPr>
              <w:t>.0%</w:t>
            </w:r>
          </w:p>
        </w:tc>
        <w:tc>
          <w:tcPr>
            <w:tcW w:w="1134" w:type="dxa"/>
            <w:vAlign w:val="center"/>
          </w:tcPr>
          <w:p w14:paraId="483075D7" w14:textId="3CCE4C85" w:rsidR="00457ED9" w:rsidRDefault="00A164E9" w:rsidP="00A25917">
            <w:pPr>
              <w:spacing w:line="360" w:lineRule="auto"/>
              <w:jc w:val="center"/>
              <w:rPr>
                <w:rFonts w:ascii="宋体" w:eastAsia="宋体" w:hAnsi="宋体"/>
                <w:sz w:val="24"/>
                <w:szCs w:val="24"/>
              </w:rPr>
            </w:pPr>
            <w:r>
              <w:rPr>
                <w:rFonts w:ascii="宋体" w:eastAsia="宋体" w:hAnsi="宋体"/>
                <w:sz w:val="24"/>
                <w:szCs w:val="24"/>
              </w:rPr>
              <w:t>0</w:t>
            </w:r>
          </w:p>
        </w:tc>
        <w:tc>
          <w:tcPr>
            <w:tcW w:w="1134" w:type="dxa"/>
            <w:vAlign w:val="center"/>
          </w:tcPr>
          <w:p w14:paraId="062590ED" w14:textId="65C1592B" w:rsidR="00457ED9" w:rsidRDefault="00A164E9" w:rsidP="00A25917">
            <w:pPr>
              <w:spacing w:line="360" w:lineRule="auto"/>
              <w:jc w:val="center"/>
              <w:rPr>
                <w:rFonts w:ascii="宋体" w:eastAsia="宋体" w:hAnsi="宋体"/>
                <w:sz w:val="24"/>
                <w:szCs w:val="24"/>
              </w:rPr>
            </w:pPr>
            <w:r>
              <w:rPr>
                <w:rFonts w:ascii="宋体" w:eastAsia="宋体" w:hAnsi="宋体"/>
                <w:sz w:val="24"/>
                <w:szCs w:val="24"/>
              </w:rPr>
              <w:t>0</w:t>
            </w:r>
          </w:p>
        </w:tc>
        <w:tc>
          <w:tcPr>
            <w:tcW w:w="1134" w:type="dxa"/>
            <w:vAlign w:val="center"/>
          </w:tcPr>
          <w:p w14:paraId="6A358313"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0</w:t>
            </w:r>
          </w:p>
        </w:tc>
      </w:tr>
      <w:tr w:rsidR="00A164E9" w14:paraId="2E0E62B0" w14:textId="77777777" w:rsidTr="00F23587">
        <w:tc>
          <w:tcPr>
            <w:tcW w:w="987" w:type="dxa"/>
            <w:vAlign w:val="center"/>
          </w:tcPr>
          <w:p w14:paraId="1A896B84" w14:textId="08216E37" w:rsidR="00A164E9" w:rsidRDefault="00A164E9" w:rsidP="00A25917">
            <w:pPr>
              <w:spacing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p>
        </w:tc>
        <w:tc>
          <w:tcPr>
            <w:tcW w:w="1706" w:type="dxa"/>
            <w:vAlign w:val="center"/>
          </w:tcPr>
          <w:p w14:paraId="24EE757B" w14:textId="2D35511E" w:rsidR="00A164E9" w:rsidRDefault="00A164E9" w:rsidP="00A25917">
            <w:pPr>
              <w:spacing w:line="360" w:lineRule="auto"/>
              <w:jc w:val="center"/>
              <w:rPr>
                <w:rFonts w:ascii="宋体" w:eastAsia="宋体" w:hAnsi="宋体"/>
                <w:sz w:val="24"/>
                <w:szCs w:val="24"/>
              </w:rPr>
            </w:pPr>
            <w:r>
              <w:rPr>
                <w:rFonts w:ascii="宋体" w:eastAsia="宋体" w:hAnsi="宋体" w:hint="eastAsia"/>
                <w:sz w:val="24"/>
                <w:szCs w:val="24"/>
              </w:rPr>
              <w:t>长汀卓尔</w:t>
            </w:r>
          </w:p>
        </w:tc>
        <w:tc>
          <w:tcPr>
            <w:tcW w:w="1134" w:type="dxa"/>
            <w:vAlign w:val="center"/>
          </w:tcPr>
          <w:p w14:paraId="6B1DB0F2" w14:textId="7175B972" w:rsidR="00A164E9" w:rsidRDefault="00A164E9" w:rsidP="00A25917">
            <w:pPr>
              <w:spacing w:line="360" w:lineRule="auto"/>
              <w:jc w:val="center"/>
              <w:rPr>
                <w:rFonts w:ascii="宋体" w:eastAsia="宋体" w:hAnsi="宋体"/>
                <w:sz w:val="24"/>
                <w:szCs w:val="24"/>
              </w:rPr>
            </w:pPr>
            <w:r>
              <w:rPr>
                <w:rFonts w:ascii="宋体" w:eastAsia="宋体" w:hAnsi="宋体" w:hint="eastAsia"/>
                <w:sz w:val="24"/>
                <w:szCs w:val="24"/>
              </w:rPr>
              <w:t>1</w:t>
            </w:r>
          </w:p>
        </w:tc>
        <w:tc>
          <w:tcPr>
            <w:tcW w:w="1134" w:type="dxa"/>
            <w:vAlign w:val="center"/>
          </w:tcPr>
          <w:p w14:paraId="6D1A15C5" w14:textId="6D2C5477" w:rsidR="00A164E9" w:rsidRDefault="00A164E9" w:rsidP="00A25917">
            <w:pPr>
              <w:spacing w:line="360" w:lineRule="auto"/>
              <w:jc w:val="center"/>
              <w:rPr>
                <w:rFonts w:ascii="宋体" w:eastAsia="宋体" w:hAnsi="宋体"/>
                <w:sz w:val="24"/>
                <w:szCs w:val="24"/>
              </w:rPr>
            </w:pPr>
            <w:r>
              <w:rPr>
                <w:rFonts w:ascii="宋体" w:eastAsia="宋体" w:hAnsi="宋体" w:hint="eastAsia"/>
                <w:sz w:val="24"/>
                <w:szCs w:val="24"/>
              </w:rPr>
              <w:t>0</w:t>
            </w:r>
          </w:p>
        </w:tc>
        <w:tc>
          <w:tcPr>
            <w:tcW w:w="1134" w:type="dxa"/>
            <w:vAlign w:val="center"/>
          </w:tcPr>
          <w:p w14:paraId="1CC20919" w14:textId="004A658C" w:rsidR="00A164E9" w:rsidRDefault="00A164E9" w:rsidP="00A25917">
            <w:pPr>
              <w:spacing w:line="360" w:lineRule="auto"/>
              <w:jc w:val="center"/>
              <w:rPr>
                <w:rFonts w:ascii="宋体" w:eastAsia="宋体" w:hAnsi="宋体"/>
                <w:sz w:val="24"/>
                <w:szCs w:val="24"/>
              </w:rPr>
            </w:pPr>
            <w:r>
              <w:rPr>
                <w:rFonts w:ascii="宋体" w:eastAsia="宋体" w:hAnsi="宋体" w:hint="eastAsia"/>
                <w:sz w:val="24"/>
                <w:szCs w:val="24"/>
              </w:rPr>
              <w:t>0</w:t>
            </w:r>
            <w:r>
              <w:rPr>
                <w:rFonts w:ascii="宋体" w:eastAsia="宋体" w:hAnsi="宋体"/>
                <w:sz w:val="24"/>
                <w:szCs w:val="24"/>
              </w:rPr>
              <w:t>.0%</w:t>
            </w:r>
          </w:p>
        </w:tc>
        <w:tc>
          <w:tcPr>
            <w:tcW w:w="1134" w:type="dxa"/>
            <w:vAlign w:val="center"/>
          </w:tcPr>
          <w:p w14:paraId="5AE3D886" w14:textId="41266375" w:rsidR="00A164E9" w:rsidRDefault="00A164E9" w:rsidP="00A25917">
            <w:pPr>
              <w:spacing w:line="360" w:lineRule="auto"/>
              <w:jc w:val="center"/>
              <w:rPr>
                <w:rFonts w:ascii="宋体" w:eastAsia="宋体" w:hAnsi="宋体"/>
                <w:sz w:val="24"/>
                <w:szCs w:val="24"/>
              </w:rPr>
            </w:pPr>
            <w:r>
              <w:rPr>
                <w:rFonts w:ascii="宋体" w:eastAsia="宋体" w:hAnsi="宋体" w:hint="eastAsia"/>
                <w:sz w:val="24"/>
                <w:szCs w:val="24"/>
              </w:rPr>
              <w:t>0</w:t>
            </w:r>
          </w:p>
        </w:tc>
        <w:tc>
          <w:tcPr>
            <w:tcW w:w="1134" w:type="dxa"/>
            <w:vAlign w:val="center"/>
          </w:tcPr>
          <w:p w14:paraId="71F681B7" w14:textId="78C250CD" w:rsidR="00A164E9" w:rsidRDefault="00A164E9" w:rsidP="00A25917">
            <w:pPr>
              <w:spacing w:line="360" w:lineRule="auto"/>
              <w:jc w:val="center"/>
              <w:rPr>
                <w:rFonts w:ascii="宋体" w:eastAsia="宋体" w:hAnsi="宋体"/>
                <w:sz w:val="24"/>
                <w:szCs w:val="24"/>
              </w:rPr>
            </w:pPr>
            <w:r>
              <w:rPr>
                <w:rFonts w:ascii="宋体" w:eastAsia="宋体" w:hAnsi="宋体" w:hint="eastAsia"/>
                <w:sz w:val="24"/>
                <w:szCs w:val="24"/>
              </w:rPr>
              <w:t>0</w:t>
            </w:r>
          </w:p>
        </w:tc>
        <w:tc>
          <w:tcPr>
            <w:tcW w:w="1134" w:type="dxa"/>
            <w:vAlign w:val="center"/>
          </w:tcPr>
          <w:p w14:paraId="18DB3F0C" w14:textId="51A2B3C5" w:rsidR="00A164E9" w:rsidRDefault="00A164E9" w:rsidP="00A25917">
            <w:pPr>
              <w:spacing w:line="360" w:lineRule="auto"/>
              <w:jc w:val="center"/>
              <w:rPr>
                <w:rFonts w:ascii="宋体" w:eastAsia="宋体" w:hAnsi="宋体"/>
                <w:sz w:val="24"/>
                <w:szCs w:val="24"/>
              </w:rPr>
            </w:pPr>
            <w:r>
              <w:rPr>
                <w:rFonts w:ascii="宋体" w:eastAsia="宋体" w:hAnsi="宋体" w:hint="eastAsia"/>
                <w:sz w:val="24"/>
                <w:szCs w:val="24"/>
              </w:rPr>
              <w:t>1</w:t>
            </w:r>
          </w:p>
        </w:tc>
      </w:tr>
      <w:tr w:rsidR="00F23587" w14:paraId="089CDC09" w14:textId="77777777" w:rsidTr="00F02AC8">
        <w:trPr>
          <w:trHeight w:val="42"/>
        </w:trPr>
        <w:tc>
          <w:tcPr>
            <w:tcW w:w="987" w:type="dxa"/>
            <w:vAlign w:val="center"/>
          </w:tcPr>
          <w:p w14:paraId="6C1FB4DA" w14:textId="77777777" w:rsidR="00457ED9" w:rsidRDefault="00457ED9" w:rsidP="00A25917">
            <w:pPr>
              <w:spacing w:line="360" w:lineRule="auto"/>
              <w:jc w:val="center"/>
              <w:rPr>
                <w:rFonts w:ascii="宋体" w:eastAsia="宋体" w:hAnsi="宋体"/>
                <w:sz w:val="24"/>
                <w:szCs w:val="24"/>
              </w:rPr>
            </w:pPr>
          </w:p>
        </w:tc>
        <w:tc>
          <w:tcPr>
            <w:tcW w:w="1706" w:type="dxa"/>
            <w:vAlign w:val="center"/>
          </w:tcPr>
          <w:p w14:paraId="1769ED4F" w14:textId="77777777"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合计</w:t>
            </w:r>
          </w:p>
        </w:tc>
        <w:tc>
          <w:tcPr>
            <w:tcW w:w="1134" w:type="dxa"/>
            <w:vAlign w:val="center"/>
          </w:tcPr>
          <w:p w14:paraId="55C1A892" w14:textId="2BADACCB" w:rsidR="00457ED9" w:rsidRDefault="00A164E9" w:rsidP="00A25917">
            <w:pPr>
              <w:spacing w:line="360" w:lineRule="auto"/>
              <w:jc w:val="center"/>
              <w:rPr>
                <w:rFonts w:ascii="宋体" w:eastAsia="宋体" w:hAnsi="宋体"/>
                <w:sz w:val="24"/>
                <w:szCs w:val="24"/>
              </w:rPr>
            </w:pPr>
            <w:r>
              <w:rPr>
                <w:rFonts w:ascii="宋体" w:eastAsia="宋体" w:hAnsi="宋体"/>
                <w:sz w:val="24"/>
                <w:szCs w:val="24"/>
              </w:rPr>
              <w:t>6</w:t>
            </w:r>
            <w:r w:rsidR="001128B2">
              <w:rPr>
                <w:rFonts w:ascii="宋体" w:eastAsia="宋体" w:hAnsi="宋体"/>
                <w:sz w:val="24"/>
                <w:szCs w:val="24"/>
              </w:rPr>
              <w:t>3</w:t>
            </w:r>
          </w:p>
        </w:tc>
        <w:tc>
          <w:tcPr>
            <w:tcW w:w="1134" w:type="dxa"/>
            <w:vAlign w:val="center"/>
          </w:tcPr>
          <w:p w14:paraId="016CBDB6" w14:textId="1F880799" w:rsidR="00457ED9" w:rsidRDefault="00A164E9" w:rsidP="00A25917">
            <w:pPr>
              <w:spacing w:line="360" w:lineRule="auto"/>
              <w:jc w:val="center"/>
              <w:rPr>
                <w:rFonts w:ascii="宋体" w:eastAsia="宋体" w:hAnsi="宋体"/>
                <w:sz w:val="24"/>
                <w:szCs w:val="24"/>
              </w:rPr>
            </w:pPr>
            <w:r>
              <w:rPr>
                <w:rFonts w:ascii="宋体" w:eastAsia="宋体" w:hAnsi="宋体"/>
                <w:sz w:val="24"/>
                <w:szCs w:val="24"/>
              </w:rPr>
              <w:t>2</w:t>
            </w:r>
            <w:r w:rsidR="001128B2">
              <w:rPr>
                <w:rFonts w:ascii="宋体" w:eastAsia="宋体" w:hAnsi="宋体"/>
                <w:sz w:val="24"/>
                <w:szCs w:val="24"/>
              </w:rPr>
              <w:t>2</w:t>
            </w:r>
          </w:p>
        </w:tc>
        <w:tc>
          <w:tcPr>
            <w:tcW w:w="1134" w:type="dxa"/>
            <w:vAlign w:val="center"/>
          </w:tcPr>
          <w:p w14:paraId="43B6AC55" w14:textId="17532B26" w:rsidR="00457ED9" w:rsidRDefault="0082551B" w:rsidP="00A25917">
            <w:pPr>
              <w:spacing w:line="360" w:lineRule="auto"/>
              <w:jc w:val="center"/>
              <w:rPr>
                <w:rFonts w:ascii="宋体" w:eastAsia="宋体" w:hAnsi="宋体"/>
                <w:sz w:val="24"/>
                <w:szCs w:val="24"/>
              </w:rPr>
            </w:pPr>
            <w:r>
              <w:rPr>
                <w:rFonts w:ascii="宋体" w:eastAsia="宋体" w:hAnsi="宋体"/>
                <w:sz w:val="24"/>
                <w:szCs w:val="24"/>
              </w:rPr>
              <w:t>3</w:t>
            </w:r>
            <w:r w:rsidR="001128B2">
              <w:rPr>
                <w:rFonts w:ascii="宋体" w:eastAsia="宋体" w:hAnsi="宋体"/>
                <w:sz w:val="24"/>
                <w:szCs w:val="24"/>
              </w:rPr>
              <w:t>4.9</w:t>
            </w:r>
            <w:r w:rsidR="00457ED9">
              <w:rPr>
                <w:rFonts w:ascii="宋体" w:eastAsia="宋体" w:hAnsi="宋体"/>
                <w:sz w:val="24"/>
                <w:szCs w:val="24"/>
              </w:rPr>
              <w:t>%</w:t>
            </w:r>
          </w:p>
        </w:tc>
        <w:tc>
          <w:tcPr>
            <w:tcW w:w="1134" w:type="dxa"/>
            <w:vAlign w:val="center"/>
          </w:tcPr>
          <w:p w14:paraId="51FE2214" w14:textId="38752296" w:rsidR="00457ED9" w:rsidRDefault="00457ED9" w:rsidP="00A25917">
            <w:pPr>
              <w:spacing w:line="360" w:lineRule="auto"/>
              <w:jc w:val="center"/>
              <w:rPr>
                <w:rFonts w:ascii="宋体" w:eastAsia="宋体" w:hAnsi="宋体"/>
                <w:sz w:val="24"/>
                <w:szCs w:val="24"/>
              </w:rPr>
            </w:pPr>
            <w:r>
              <w:rPr>
                <w:rFonts w:ascii="宋体" w:eastAsia="宋体" w:hAnsi="宋体" w:hint="eastAsia"/>
                <w:sz w:val="24"/>
                <w:szCs w:val="24"/>
              </w:rPr>
              <w:t>2</w:t>
            </w:r>
            <w:r w:rsidR="001128B2">
              <w:rPr>
                <w:rFonts w:ascii="宋体" w:eastAsia="宋体" w:hAnsi="宋体"/>
                <w:sz w:val="24"/>
                <w:szCs w:val="24"/>
              </w:rPr>
              <w:t>7</w:t>
            </w:r>
          </w:p>
        </w:tc>
        <w:tc>
          <w:tcPr>
            <w:tcW w:w="1134" w:type="dxa"/>
            <w:vAlign w:val="center"/>
          </w:tcPr>
          <w:p w14:paraId="1D6E3F78" w14:textId="5FA71980" w:rsidR="00457ED9" w:rsidRDefault="001128B2" w:rsidP="00A25917">
            <w:pPr>
              <w:spacing w:line="360" w:lineRule="auto"/>
              <w:jc w:val="center"/>
              <w:rPr>
                <w:rFonts w:ascii="宋体" w:eastAsia="宋体" w:hAnsi="宋体"/>
                <w:sz w:val="24"/>
                <w:szCs w:val="24"/>
              </w:rPr>
            </w:pPr>
            <w:r>
              <w:rPr>
                <w:rFonts w:ascii="宋体" w:eastAsia="宋体" w:hAnsi="宋体"/>
                <w:sz w:val="24"/>
                <w:szCs w:val="24"/>
              </w:rPr>
              <w:t>8</w:t>
            </w:r>
          </w:p>
        </w:tc>
        <w:tc>
          <w:tcPr>
            <w:tcW w:w="1134" w:type="dxa"/>
            <w:vAlign w:val="center"/>
          </w:tcPr>
          <w:p w14:paraId="2985AF25" w14:textId="57D355E0" w:rsidR="00457ED9" w:rsidRDefault="001128B2" w:rsidP="00A25917">
            <w:pPr>
              <w:spacing w:line="360" w:lineRule="auto"/>
              <w:jc w:val="center"/>
              <w:rPr>
                <w:rFonts w:ascii="宋体" w:eastAsia="宋体" w:hAnsi="宋体"/>
                <w:sz w:val="24"/>
                <w:szCs w:val="24"/>
              </w:rPr>
            </w:pPr>
            <w:r>
              <w:rPr>
                <w:rFonts w:ascii="宋体" w:eastAsia="宋体" w:hAnsi="宋体"/>
                <w:sz w:val="24"/>
                <w:szCs w:val="24"/>
              </w:rPr>
              <w:t>6</w:t>
            </w:r>
          </w:p>
        </w:tc>
      </w:tr>
    </w:tbl>
    <w:p w14:paraId="528DB599" w14:textId="77777777" w:rsidR="00F02AC8" w:rsidRDefault="00F02AC8" w:rsidP="00F02AC8">
      <w:pPr>
        <w:spacing w:line="360" w:lineRule="auto"/>
        <w:jc w:val="center"/>
        <w:rPr>
          <w:rFonts w:ascii="宋体" w:eastAsia="宋体" w:hAnsi="宋体"/>
          <w:b/>
          <w:bCs/>
          <w:sz w:val="24"/>
          <w:szCs w:val="24"/>
        </w:rPr>
      </w:pPr>
    </w:p>
    <w:p w14:paraId="6A675021" w14:textId="6E472882" w:rsidR="00F02AC8" w:rsidRPr="003D4EEC" w:rsidRDefault="00F02AC8" w:rsidP="00F02AC8">
      <w:pPr>
        <w:spacing w:line="360" w:lineRule="auto"/>
        <w:jc w:val="center"/>
        <w:rPr>
          <w:rFonts w:ascii="宋体" w:eastAsia="宋体" w:hAnsi="宋体"/>
          <w:b/>
          <w:bCs/>
          <w:sz w:val="24"/>
          <w:szCs w:val="24"/>
        </w:rPr>
      </w:pPr>
      <w:r w:rsidRPr="003D4EEC">
        <w:rPr>
          <w:rFonts w:ascii="宋体" w:eastAsia="宋体" w:hAnsi="宋体" w:hint="eastAsia"/>
          <w:b/>
          <w:bCs/>
          <w:sz w:val="24"/>
          <w:szCs w:val="24"/>
        </w:rPr>
        <w:t>表</w:t>
      </w:r>
      <w:r>
        <w:rPr>
          <w:rFonts w:ascii="宋体" w:eastAsia="宋体" w:hAnsi="宋体"/>
          <w:b/>
          <w:bCs/>
          <w:sz w:val="24"/>
          <w:szCs w:val="24"/>
        </w:rPr>
        <w:t>2</w:t>
      </w:r>
      <w:r w:rsidRPr="003D4EEC">
        <w:rPr>
          <w:rFonts w:ascii="宋体" w:eastAsia="宋体" w:hAnsi="宋体"/>
          <w:b/>
          <w:bCs/>
          <w:sz w:val="24"/>
          <w:szCs w:val="24"/>
        </w:rPr>
        <w:t xml:space="preserve"> </w:t>
      </w:r>
      <w:r w:rsidRPr="003D4EEC">
        <w:rPr>
          <w:rFonts w:ascii="宋体" w:eastAsia="宋体" w:hAnsi="宋体" w:hint="eastAsia"/>
          <w:b/>
          <w:bCs/>
          <w:sz w:val="24"/>
          <w:szCs w:val="24"/>
        </w:rPr>
        <w:t>征求意见稿阶段处理汇总结果</w:t>
      </w:r>
      <w:r>
        <w:rPr>
          <w:rFonts w:ascii="宋体" w:eastAsia="宋体" w:hAnsi="宋体" w:hint="eastAsia"/>
          <w:b/>
          <w:bCs/>
          <w:sz w:val="24"/>
          <w:szCs w:val="24"/>
        </w:rPr>
        <w:t>（行业内）</w:t>
      </w:r>
    </w:p>
    <w:tbl>
      <w:tblPr>
        <w:tblStyle w:val="a7"/>
        <w:tblW w:w="9497" w:type="dxa"/>
        <w:tblInd w:w="137" w:type="dxa"/>
        <w:tblLook w:val="04A0" w:firstRow="1" w:lastRow="0" w:firstColumn="1" w:lastColumn="0" w:noHBand="0" w:noVBand="1"/>
      </w:tblPr>
      <w:tblGrid>
        <w:gridCol w:w="987"/>
        <w:gridCol w:w="1706"/>
        <w:gridCol w:w="1134"/>
        <w:gridCol w:w="1134"/>
        <w:gridCol w:w="1134"/>
        <w:gridCol w:w="1134"/>
        <w:gridCol w:w="1134"/>
        <w:gridCol w:w="1134"/>
      </w:tblGrid>
      <w:tr w:rsidR="00F02AC8" w14:paraId="504AD982" w14:textId="77777777" w:rsidTr="001A62D7">
        <w:tc>
          <w:tcPr>
            <w:tcW w:w="987" w:type="dxa"/>
            <w:vAlign w:val="center"/>
          </w:tcPr>
          <w:p w14:paraId="1879F05C" w14:textId="77777777" w:rsidR="00F02AC8" w:rsidRDefault="00F02AC8" w:rsidP="001A62D7">
            <w:pPr>
              <w:spacing w:line="360" w:lineRule="auto"/>
              <w:jc w:val="center"/>
              <w:rPr>
                <w:rFonts w:ascii="宋体" w:eastAsia="宋体" w:hAnsi="宋体"/>
                <w:sz w:val="24"/>
                <w:szCs w:val="24"/>
              </w:rPr>
            </w:pPr>
            <w:r>
              <w:rPr>
                <w:rFonts w:ascii="宋体" w:eastAsia="宋体" w:hAnsi="宋体" w:hint="eastAsia"/>
                <w:sz w:val="24"/>
                <w:szCs w:val="24"/>
              </w:rPr>
              <w:t>序号</w:t>
            </w:r>
          </w:p>
        </w:tc>
        <w:tc>
          <w:tcPr>
            <w:tcW w:w="1706" w:type="dxa"/>
            <w:vAlign w:val="center"/>
          </w:tcPr>
          <w:p w14:paraId="1906C241" w14:textId="77777777" w:rsidR="00F02AC8" w:rsidRDefault="00F02AC8" w:rsidP="001A62D7">
            <w:pPr>
              <w:spacing w:line="360" w:lineRule="auto"/>
              <w:jc w:val="center"/>
              <w:rPr>
                <w:rFonts w:ascii="宋体" w:eastAsia="宋体" w:hAnsi="宋体"/>
                <w:sz w:val="24"/>
                <w:szCs w:val="24"/>
              </w:rPr>
            </w:pPr>
            <w:r>
              <w:rPr>
                <w:rFonts w:ascii="宋体" w:eastAsia="宋体" w:hAnsi="宋体" w:hint="eastAsia"/>
                <w:sz w:val="24"/>
                <w:szCs w:val="24"/>
              </w:rPr>
              <w:t>单位</w:t>
            </w:r>
          </w:p>
        </w:tc>
        <w:tc>
          <w:tcPr>
            <w:tcW w:w="1134" w:type="dxa"/>
            <w:vAlign w:val="center"/>
          </w:tcPr>
          <w:p w14:paraId="3357005F" w14:textId="77777777" w:rsidR="00F02AC8" w:rsidRDefault="00F02AC8" w:rsidP="001A62D7">
            <w:pPr>
              <w:spacing w:line="360" w:lineRule="auto"/>
              <w:jc w:val="center"/>
              <w:rPr>
                <w:rFonts w:ascii="宋体" w:eastAsia="宋体" w:hAnsi="宋体"/>
                <w:sz w:val="24"/>
                <w:szCs w:val="24"/>
              </w:rPr>
            </w:pPr>
            <w:r>
              <w:rPr>
                <w:rFonts w:ascii="宋体" w:eastAsia="宋体" w:hAnsi="宋体" w:hint="eastAsia"/>
                <w:sz w:val="24"/>
                <w:szCs w:val="24"/>
              </w:rPr>
              <w:t>意见条数</w:t>
            </w:r>
          </w:p>
        </w:tc>
        <w:tc>
          <w:tcPr>
            <w:tcW w:w="1134" w:type="dxa"/>
            <w:vAlign w:val="center"/>
          </w:tcPr>
          <w:p w14:paraId="2BB5FE4D" w14:textId="77777777" w:rsidR="00F02AC8" w:rsidRDefault="00F02AC8" w:rsidP="001A62D7">
            <w:pPr>
              <w:spacing w:line="360" w:lineRule="auto"/>
              <w:jc w:val="center"/>
              <w:rPr>
                <w:rFonts w:ascii="宋体" w:eastAsia="宋体" w:hAnsi="宋体"/>
                <w:sz w:val="24"/>
                <w:szCs w:val="24"/>
              </w:rPr>
            </w:pPr>
            <w:r>
              <w:rPr>
                <w:rFonts w:ascii="宋体" w:eastAsia="宋体" w:hAnsi="宋体" w:hint="eastAsia"/>
                <w:sz w:val="24"/>
                <w:szCs w:val="24"/>
              </w:rPr>
              <w:t>不采纳条数</w:t>
            </w:r>
          </w:p>
        </w:tc>
        <w:tc>
          <w:tcPr>
            <w:tcW w:w="1134" w:type="dxa"/>
            <w:vAlign w:val="center"/>
          </w:tcPr>
          <w:p w14:paraId="7FE995E1" w14:textId="77777777" w:rsidR="00F02AC8" w:rsidRDefault="00F02AC8" w:rsidP="001A62D7">
            <w:pPr>
              <w:spacing w:line="360" w:lineRule="auto"/>
              <w:jc w:val="center"/>
              <w:rPr>
                <w:rFonts w:ascii="宋体" w:eastAsia="宋体" w:hAnsi="宋体"/>
                <w:sz w:val="24"/>
                <w:szCs w:val="24"/>
              </w:rPr>
            </w:pPr>
            <w:r>
              <w:rPr>
                <w:rFonts w:ascii="宋体" w:eastAsia="宋体" w:hAnsi="宋体" w:hint="eastAsia"/>
                <w:sz w:val="24"/>
                <w:szCs w:val="24"/>
              </w:rPr>
              <w:t>不采纳率</w:t>
            </w:r>
          </w:p>
        </w:tc>
        <w:tc>
          <w:tcPr>
            <w:tcW w:w="1134" w:type="dxa"/>
            <w:vAlign w:val="center"/>
          </w:tcPr>
          <w:p w14:paraId="3F27C4A3" w14:textId="77777777" w:rsidR="00F02AC8" w:rsidRDefault="00F02AC8" w:rsidP="001A62D7">
            <w:pPr>
              <w:spacing w:line="360" w:lineRule="auto"/>
              <w:jc w:val="center"/>
              <w:rPr>
                <w:rFonts w:ascii="宋体" w:eastAsia="宋体" w:hAnsi="宋体"/>
                <w:sz w:val="24"/>
                <w:szCs w:val="24"/>
              </w:rPr>
            </w:pPr>
            <w:r>
              <w:rPr>
                <w:rFonts w:ascii="宋体" w:eastAsia="宋体" w:hAnsi="宋体" w:hint="eastAsia"/>
                <w:sz w:val="24"/>
                <w:szCs w:val="24"/>
              </w:rPr>
              <w:t>采纳条数</w:t>
            </w:r>
          </w:p>
        </w:tc>
        <w:tc>
          <w:tcPr>
            <w:tcW w:w="1134" w:type="dxa"/>
            <w:vAlign w:val="center"/>
          </w:tcPr>
          <w:p w14:paraId="73AF6A44" w14:textId="77777777" w:rsidR="00F02AC8" w:rsidRDefault="00F02AC8" w:rsidP="001A62D7">
            <w:pPr>
              <w:spacing w:line="360" w:lineRule="auto"/>
              <w:jc w:val="center"/>
              <w:rPr>
                <w:rFonts w:ascii="宋体" w:eastAsia="宋体" w:hAnsi="宋体"/>
                <w:sz w:val="24"/>
                <w:szCs w:val="24"/>
              </w:rPr>
            </w:pPr>
            <w:r>
              <w:rPr>
                <w:rFonts w:ascii="宋体" w:eastAsia="宋体" w:hAnsi="宋体" w:hint="eastAsia"/>
                <w:sz w:val="24"/>
                <w:szCs w:val="24"/>
              </w:rPr>
              <w:t>部分采纳条数</w:t>
            </w:r>
          </w:p>
        </w:tc>
        <w:tc>
          <w:tcPr>
            <w:tcW w:w="1134" w:type="dxa"/>
            <w:vAlign w:val="center"/>
          </w:tcPr>
          <w:p w14:paraId="2B8CB6BA" w14:textId="77777777" w:rsidR="00F02AC8" w:rsidRDefault="00F02AC8" w:rsidP="001A62D7">
            <w:pPr>
              <w:spacing w:line="360" w:lineRule="auto"/>
              <w:jc w:val="center"/>
              <w:rPr>
                <w:rFonts w:ascii="宋体" w:eastAsia="宋体" w:hAnsi="宋体"/>
                <w:sz w:val="24"/>
                <w:szCs w:val="24"/>
              </w:rPr>
            </w:pPr>
            <w:r>
              <w:rPr>
                <w:rFonts w:ascii="宋体" w:eastAsia="宋体" w:hAnsi="宋体" w:hint="eastAsia"/>
                <w:sz w:val="24"/>
                <w:szCs w:val="24"/>
              </w:rPr>
              <w:t>待讨论确定</w:t>
            </w:r>
          </w:p>
        </w:tc>
      </w:tr>
      <w:tr w:rsidR="00F02AC8" w14:paraId="7675D8A9" w14:textId="77777777" w:rsidTr="001A62D7">
        <w:tc>
          <w:tcPr>
            <w:tcW w:w="987" w:type="dxa"/>
            <w:vAlign w:val="center"/>
          </w:tcPr>
          <w:p w14:paraId="62872532" w14:textId="77777777" w:rsidR="00F02AC8" w:rsidRDefault="00F02AC8" w:rsidP="001A62D7">
            <w:pPr>
              <w:spacing w:line="360" w:lineRule="auto"/>
              <w:jc w:val="center"/>
              <w:rPr>
                <w:rFonts w:ascii="宋体" w:eastAsia="宋体" w:hAnsi="宋体"/>
                <w:sz w:val="24"/>
                <w:szCs w:val="24"/>
              </w:rPr>
            </w:pPr>
            <w:r>
              <w:rPr>
                <w:rFonts w:ascii="宋体" w:eastAsia="宋体" w:hAnsi="宋体" w:hint="eastAsia"/>
                <w:sz w:val="24"/>
                <w:szCs w:val="24"/>
              </w:rPr>
              <w:t>1</w:t>
            </w:r>
          </w:p>
        </w:tc>
        <w:tc>
          <w:tcPr>
            <w:tcW w:w="1706" w:type="dxa"/>
            <w:vAlign w:val="center"/>
          </w:tcPr>
          <w:p w14:paraId="75AAC840" w14:textId="5446E46C" w:rsidR="00F02AC8" w:rsidRDefault="00F02AC8" w:rsidP="001A62D7">
            <w:pPr>
              <w:spacing w:line="360" w:lineRule="auto"/>
              <w:jc w:val="center"/>
              <w:rPr>
                <w:rFonts w:ascii="宋体" w:eastAsia="宋体" w:hAnsi="宋体"/>
                <w:sz w:val="24"/>
                <w:szCs w:val="24"/>
              </w:rPr>
            </w:pPr>
            <w:r>
              <w:rPr>
                <w:rFonts w:ascii="宋体" w:eastAsia="宋体" w:hAnsi="宋体" w:hint="eastAsia"/>
                <w:sz w:val="24"/>
                <w:szCs w:val="24"/>
              </w:rPr>
              <w:t>杭州永磁</w:t>
            </w:r>
          </w:p>
        </w:tc>
        <w:tc>
          <w:tcPr>
            <w:tcW w:w="1134" w:type="dxa"/>
            <w:vAlign w:val="center"/>
          </w:tcPr>
          <w:p w14:paraId="33D13E54" w14:textId="4A691E50" w:rsidR="00F02AC8" w:rsidRDefault="00F02AC8" w:rsidP="001A62D7">
            <w:pPr>
              <w:spacing w:line="360" w:lineRule="auto"/>
              <w:jc w:val="center"/>
              <w:rPr>
                <w:rFonts w:ascii="宋体" w:eastAsia="宋体" w:hAnsi="宋体"/>
                <w:sz w:val="24"/>
                <w:szCs w:val="24"/>
              </w:rPr>
            </w:pPr>
            <w:r>
              <w:rPr>
                <w:rFonts w:ascii="宋体" w:eastAsia="宋体" w:hAnsi="宋体"/>
                <w:sz w:val="24"/>
                <w:szCs w:val="24"/>
              </w:rPr>
              <w:t>6</w:t>
            </w:r>
          </w:p>
        </w:tc>
        <w:tc>
          <w:tcPr>
            <w:tcW w:w="1134" w:type="dxa"/>
            <w:vAlign w:val="center"/>
          </w:tcPr>
          <w:p w14:paraId="7D50F8C0" w14:textId="703774E7" w:rsidR="00F02AC8" w:rsidRDefault="00F02AC8" w:rsidP="001A62D7">
            <w:pPr>
              <w:spacing w:line="360" w:lineRule="auto"/>
              <w:jc w:val="center"/>
              <w:rPr>
                <w:rFonts w:ascii="宋体" w:eastAsia="宋体" w:hAnsi="宋体"/>
                <w:sz w:val="24"/>
                <w:szCs w:val="24"/>
              </w:rPr>
            </w:pPr>
            <w:r>
              <w:rPr>
                <w:rFonts w:ascii="宋体" w:eastAsia="宋体" w:hAnsi="宋体"/>
                <w:sz w:val="24"/>
                <w:szCs w:val="24"/>
              </w:rPr>
              <w:t>1</w:t>
            </w:r>
          </w:p>
        </w:tc>
        <w:tc>
          <w:tcPr>
            <w:tcW w:w="1134" w:type="dxa"/>
            <w:vAlign w:val="center"/>
          </w:tcPr>
          <w:p w14:paraId="2663CE98" w14:textId="77777777" w:rsidR="00F02AC8" w:rsidRDefault="00F02AC8" w:rsidP="001A62D7">
            <w:pPr>
              <w:spacing w:line="360" w:lineRule="auto"/>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6.7%</w:t>
            </w:r>
          </w:p>
        </w:tc>
        <w:tc>
          <w:tcPr>
            <w:tcW w:w="1134" w:type="dxa"/>
            <w:vAlign w:val="center"/>
          </w:tcPr>
          <w:p w14:paraId="5DF965F9" w14:textId="373AED63" w:rsidR="00F02AC8" w:rsidRDefault="005A3DD3" w:rsidP="001A62D7">
            <w:pPr>
              <w:spacing w:line="360" w:lineRule="auto"/>
              <w:jc w:val="center"/>
              <w:rPr>
                <w:rFonts w:ascii="宋体" w:eastAsia="宋体" w:hAnsi="宋体"/>
                <w:sz w:val="24"/>
                <w:szCs w:val="24"/>
              </w:rPr>
            </w:pPr>
            <w:r>
              <w:rPr>
                <w:rFonts w:ascii="宋体" w:eastAsia="宋体" w:hAnsi="宋体"/>
                <w:sz w:val="24"/>
                <w:szCs w:val="24"/>
              </w:rPr>
              <w:t>3</w:t>
            </w:r>
          </w:p>
        </w:tc>
        <w:tc>
          <w:tcPr>
            <w:tcW w:w="1134" w:type="dxa"/>
            <w:vAlign w:val="center"/>
          </w:tcPr>
          <w:p w14:paraId="43C9E99C" w14:textId="77777777" w:rsidR="00F02AC8" w:rsidRDefault="00F02AC8" w:rsidP="001A62D7">
            <w:pPr>
              <w:spacing w:line="360" w:lineRule="auto"/>
              <w:jc w:val="center"/>
              <w:rPr>
                <w:rFonts w:ascii="宋体" w:eastAsia="宋体" w:hAnsi="宋体"/>
                <w:sz w:val="24"/>
                <w:szCs w:val="24"/>
              </w:rPr>
            </w:pPr>
            <w:r>
              <w:rPr>
                <w:rFonts w:ascii="宋体" w:eastAsia="宋体" w:hAnsi="宋体" w:hint="eastAsia"/>
                <w:sz w:val="24"/>
                <w:szCs w:val="24"/>
              </w:rPr>
              <w:t>2</w:t>
            </w:r>
          </w:p>
        </w:tc>
        <w:tc>
          <w:tcPr>
            <w:tcW w:w="1134" w:type="dxa"/>
            <w:vAlign w:val="center"/>
          </w:tcPr>
          <w:p w14:paraId="3413CB95" w14:textId="40B3A10B" w:rsidR="00F02AC8" w:rsidRDefault="005A3DD3" w:rsidP="001A62D7">
            <w:pPr>
              <w:spacing w:line="360" w:lineRule="auto"/>
              <w:jc w:val="center"/>
              <w:rPr>
                <w:rFonts w:ascii="宋体" w:eastAsia="宋体" w:hAnsi="宋体"/>
                <w:sz w:val="24"/>
                <w:szCs w:val="24"/>
              </w:rPr>
            </w:pPr>
            <w:r>
              <w:rPr>
                <w:rFonts w:ascii="宋体" w:eastAsia="宋体" w:hAnsi="宋体"/>
                <w:sz w:val="24"/>
                <w:szCs w:val="24"/>
              </w:rPr>
              <w:t>0</w:t>
            </w:r>
          </w:p>
        </w:tc>
      </w:tr>
      <w:tr w:rsidR="00F02AC8" w14:paraId="007081F0" w14:textId="77777777" w:rsidTr="001A62D7">
        <w:tc>
          <w:tcPr>
            <w:tcW w:w="987" w:type="dxa"/>
            <w:vAlign w:val="center"/>
          </w:tcPr>
          <w:p w14:paraId="2205BAD1" w14:textId="77777777" w:rsidR="00F02AC8" w:rsidRDefault="00F02AC8" w:rsidP="001A62D7">
            <w:pPr>
              <w:spacing w:line="360" w:lineRule="auto"/>
              <w:jc w:val="center"/>
              <w:rPr>
                <w:rFonts w:ascii="宋体" w:eastAsia="宋体" w:hAnsi="宋体"/>
                <w:sz w:val="24"/>
                <w:szCs w:val="24"/>
              </w:rPr>
            </w:pPr>
            <w:r>
              <w:rPr>
                <w:rFonts w:ascii="宋体" w:eastAsia="宋体" w:hAnsi="宋体" w:hint="eastAsia"/>
                <w:sz w:val="24"/>
                <w:szCs w:val="24"/>
              </w:rPr>
              <w:t>2</w:t>
            </w:r>
          </w:p>
        </w:tc>
        <w:tc>
          <w:tcPr>
            <w:tcW w:w="1706" w:type="dxa"/>
            <w:vAlign w:val="center"/>
          </w:tcPr>
          <w:p w14:paraId="50DC9B4C" w14:textId="00D530E5" w:rsidR="00F02AC8" w:rsidRDefault="00F02AC8" w:rsidP="001A62D7">
            <w:pPr>
              <w:spacing w:line="360" w:lineRule="auto"/>
              <w:jc w:val="center"/>
              <w:rPr>
                <w:rFonts w:ascii="宋体" w:eastAsia="宋体" w:hAnsi="宋体"/>
                <w:sz w:val="24"/>
                <w:szCs w:val="24"/>
              </w:rPr>
            </w:pPr>
            <w:r>
              <w:rPr>
                <w:rFonts w:ascii="宋体" w:eastAsia="宋体" w:hAnsi="宋体" w:hint="eastAsia"/>
                <w:sz w:val="24"/>
                <w:szCs w:val="24"/>
              </w:rPr>
              <w:t>杭州启唯</w:t>
            </w:r>
          </w:p>
        </w:tc>
        <w:tc>
          <w:tcPr>
            <w:tcW w:w="1134" w:type="dxa"/>
            <w:vAlign w:val="center"/>
          </w:tcPr>
          <w:p w14:paraId="3A3E955E" w14:textId="562F1CBF" w:rsidR="00F02AC8" w:rsidRDefault="00F02AC8" w:rsidP="001A62D7">
            <w:pPr>
              <w:spacing w:line="360" w:lineRule="auto"/>
              <w:jc w:val="center"/>
              <w:rPr>
                <w:rFonts w:ascii="宋体" w:eastAsia="宋体" w:hAnsi="宋体"/>
                <w:sz w:val="24"/>
                <w:szCs w:val="24"/>
              </w:rPr>
            </w:pPr>
            <w:r>
              <w:rPr>
                <w:rFonts w:ascii="宋体" w:eastAsia="宋体" w:hAnsi="宋体"/>
                <w:sz w:val="24"/>
                <w:szCs w:val="24"/>
              </w:rPr>
              <w:t>1</w:t>
            </w:r>
          </w:p>
        </w:tc>
        <w:tc>
          <w:tcPr>
            <w:tcW w:w="1134" w:type="dxa"/>
            <w:vAlign w:val="center"/>
          </w:tcPr>
          <w:p w14:paraId="0DF4FA10" w14:textId="5F81F506" w:rsidR="00F02AC8" w:rsidRDefault="00F02AC8" w:rsidP="001A62D7">
            <w:pPr>
              <w:spacing w:line="360" w:lineRule="auto"/>
              <w:jc w:val="center"/>
              <w:rPr>
                <w:rFonts w:ascii="宋体" w:eastAsia="宋体" w:hAnsi="宋体"/>
                <w:sz w:val="24"/>
                <w:szCs w:val="24"/>
              </w:rPr>
            </w:pPr>
            <w:r>
              <w:rPr>
                <w:rFonts w:ascii="宋体" w:eastAsia="宋体" w:hAnsi="宋体"/>
                <w:sz w:val="24"/>
                <w:szCs w:val="24"/>
              </w:rPr>
              <w:t>0</w:t>
            </w:r>
          </w:p>
        </w:tc>
        <w:tc>
          <w:tcPr>
            <w:tcW w:w="1134" w:type="dxa"/>
            <w:vAlign w:val="center"/>
          </w:tcPr>
          <w:p w14:paraId="0A29F329" w14:textId="49257420" w:rsidR="00F02AC8" w:rsidRDefault="00891597" w:rsidP="001A62D7">
            <w:pPr>
              <w:spacing w:line="360" w:lineRule="auto"/>
              <w:jc w:val="center"/>
              <w:rPr>
                <w:rFonts w:ascii="宋体" w:eastAsia="宋体" w:hAnsi="宋体"/>
                <w:sz w:val="24"/>
                <w:szCs w:val="24"/>
              </w:rPr>
            </w:pPr>
            <w:r>
              <w:rPr>
                <w:rFonts w:ascii="宋体" w:eastAsia="宋体" w:hAnsi="宋体"/>
                <w:sz w:val="24"/>
                <w:szCs w:val="24"/>
              </w:rPr>
              <w:t>0.0</w:t>
            </w:r>
            <w:r w:rsidR="00F02AC8">
              <w:rPr>
                <w:rFonts w:ascii="宋体" w:eastAsia="宋体" w:hAnsi="宋体"/>
                <w:sz w:val="24"/>
                <w:szCs w:val="24"/>
              </w:rPr>
              <w:t>%</w:t>
            </w:r>
          </w:p>
        </w:tc>
        <w:tc>
          <w:tcPr>
            <w:tcW w:w="1134" w:type="dxa"/>
            <w:vAlign w:val="center"/>
          </w:tcPr>
          <w:p w14:paraId="066219FB" w14:textId="7477B77F" w:rsidR="00F02AC8" w:rsidRDefault="00F02AC8" w:rsidP="001A62D7">
            <w:pPr>
              <w:spacing w:line="360" w:lineRule="auto"/>
              <w:jc w:val="center"/>
              <w:rPr>
                <w:rFonts w:ascii="宋体" w:eastAsia="宋体" w:hAnsi="宋体"/>
                <w:sz w:val="24"/>
                <w:szCs w:val="24"/>
              </w:rPr>
            </w:pPr>
            <w:r>
              <w:rPr>
                <w:rFonts w:ascii="宋体" w:eastAsia="宋体" w:hAnsi="宋体"/>
                <w:sz w:val="24"/>
                <w:szCs w:val="24"/>
              </w:rPr>
              <w:t>0</w:t>
            </w:r>
          </w:p>
        </w:tc>
        <w:tc>
          <w:tcPr>
            <w:tcW w:w="1134" w:type="dxa"/>
            <w:vAlign w:val="center"/>
          </w:tcPr>
          <w:p w14:paraId="7C8B5A7E" w14:textId="5626550E" w:rsidR="00F02AC8" w:rsidRDefault="005A3DD3" w:rsidP="001A62D7">
            <w:pPr>
              <w:spacing w:line="360" w:lineRule="auto"/>
              <w:jc w:val="center"/>
              <w:rPr>
                <w:rFonts w:ascii="宋体" w:eastAsia="宋体" w:hAnsi="宋体"/>
                <w:sz w:val="24"/>
                <w:szCs w:val="24"/>
              </w:rPr>
            </w:pPr>
            <w:r>
              <w:rPr>
                <w:rFonts w:ascii="宋体" w:eastAsia="宋体" w:hAnsi="宋体"/>
                <w:sz w:val="24"/>
                <w:szCs w:val="24"/>
              </w:rPr>
              <w:t>0</w:t>
            </w:r>
          </w:p>
        </w:tc>
        <w:tc>
          <w:tcPr>
            <w:tcW w:w="1134" w:type="dxa"/>
            <w:vAlign w:val="center"/>
          </w:tcPr>
          <w:p w14:paraId="091B8957" w14:textId="5CB1DE22" w:rsidR="00F02AC8" w:rsidRDefault="005A3DD3" w:rsidP="001A62D7">
            <w:pPr>
              <w:spacing w:line="360" w:lineRule="auto"/>
              <w:jc w:val="center"/>
              <w:rPr>
                <w:rFonts w:ascii="宋体" w:eastAsia="宋体" w:hAnsi="宋体"/>
                <w:sz w:val="24"/>
                <w:szCs w:val="24"/>
              </w:rPr>
            </w:pPr>
            <w:r>
              <w:rPr>
                <w:rFonts w:ascii="宋体" w:eastAsia="宋体" w:hAnsi="宋体"/>
                <w:sz w:val="24"/>
                <w:szCs w:val="24"/>
              </w:rPr>
              <w:t>1</w:t>
            </w:r>
          </w:p>
        </w:tc>
      </w:tr>
      <w:tr w:rsidR="00F02AC8" w14:paraId="471C1FF0" w14:textId="77777777" w:rsidTr="001A62D7">
        <w:tc>
          <w:tcPr>
            <w:tcW w:w="987" w:type="dxa"/>
            <w:vAlign w:val="center"/>
          </w:tcPr>
          <w:p w14:paraId="7735718E" w14:textId="77777777" w:rsidR="00F02AC8" w:rsidRDefault="00F02AC8" w:rsidP="001A62D7">
            <w:pPr>
              <w:spacing w:line="360" w:lineRule="auto"/>
              <w:jc w:val="center"/>
              <w:rPr>
                <w:rFonts w:ascii="宋体" w:eastAsia="宋体" w:hAnsi="宋体"/>
                <w:sz w:val="24"/>
                <w:szCs w:val="24"/>
              </w:rPr>
            </w:pPr>
            <w:r>
              <w:rPr>
                <w:rFonts w:ascii="宋体" w:eastAsia="宋体" w:hAnsi="宋体" w:hint="eastAsia"/>
                <w:sz w:val="24"/>
                <w:szCs w:val="24"/>
              </w:rPr>
              <w:t>3</w:t>
            </w:r>
          </w:p>
        </w:tc>
        <w:tc>
          <w:tcPr>
            <w:tcW w:w="1706" w:type="dxa"/>
            <w:vAlign w:val="center"/>
          </w:tcPr>
          <w:p w14:paraId="58525C95" w14:textId="0D3FDCA6" w:rsidR="00F02AC8" w:rsidRDefault="00F02AC8" w:rsidP="001A62D7">
            <w:pPr>
              <w:spacing w:line="360" w:lineRule="auto"/>
              <w:jc w:val="center"/>
              <w:rPr>
                <w:rFonts w:ascii="宋体" w:eastAsia="宋体" w:hAnsi="宋体"/>
                <w:sz w:val="24"/>
                <w:szCs w:val="24"/>
              </w:rPr>
            </w:pPr>
            <w:r>
              <w:rPr>
                <w:rFonts w:ascii="宋体" w:eastAsia="宋体" w:hAnsi="宋体" w:hint="eastAsia"/>
                <w:sz w:val="24"/>
                <w:szCs w:val="24"/>
              </w:rPr>
              <w:t>杭州矢量</w:t>
            </w:r>
          </w:p>
        </w:tc>
        <w:tc>
          <w:tcPr>
            <w:tcW w:w="1134" w:type="dxa"/>
            <w:vAlign w:val="center"/>
          </w:tcPr>
          <w:p w14:paraId="6AB69937" w14:textId="77B43484" w:rsidR="00F02AC8" w:rsidRDefault="00F02AC8" w:rsidP="001A62D7">
            <w:pPr>
              <w:spacing w:line="360" w:lineRule="auto"/>
              <w:jc w:val="center"/>
              <w:rPr>
                <w:rFonts w:ascii="宋体" w:eastAsia="宋体" w:hAnsi="宋体"/>
                <w:sz w:val="24"/>
                <w:szCs w:val="24"/>
              </w:rPr>
            </w:pPr>
            <w:r>
              <w:rPr>
                <w:rFonts w:ascii="宋体" w:eastAsia="宋体" w:hAnsi="宋体"/>
                <w:sz w:val="24"/>
                <w:szCs w:val="24"/>
              </w:rPr>
              <w:t>1</w:t>
            </w:r>
          </w:p>
        </w:tc>
        <w:tc>
          <w:tcPr>
            <w:tcW w:w="1134" w:type="dxa"/>
            <w:vAlign w:val="center"/>
          </w:tcPr>
          <w:p w14:paraId="7A20D20E" w14:textId="106E5C28" w:rsidR="00F02AC8" w:rsidRDefault="00F02AC8" w:rsidP="001A62D7">
            <w:pPr>
              <w:spacing w:line="360" w:lineRule="auto"/>
              <w:jc w:val="center"/>
              <w:rPr>
                <w:rFonts w:ascii="宋体" w:eastAsia="宋体" w:hAnsi="宋体"/>
                <w:sz w:val="24"/>
                <w:szCs w:val="24"/>
              </w:rPr>
            </w:pPr>
            <w:r>
              <w:rPr>
                <w:rFonts w:ascii="宋体" w:eastAsia="宋体" w:hAnsi="宋体"/>
                <w:sz w:val="24"/>
                <w:szCs w:val="24"/>
              </w:rPr>
              <w:t>0</w:t>
            </w:r>
          </w:p>
        </w:tc>
        <w:tc>
          <w:tcPr>
            <w:tcW w:w="1134" w:type="dxa"/>
            <w:vAlign w:val="center"/>
          </w:tcPr>
          <w:p w14:paraId="582765AF" w14:textId="3CE4DC0C" w:rsidR="00F02AC8" w:rsidRDefault="00F02AC8" w:rsidP="001A62D7">
            <w:pPr>
              <w:spacing w:line="360" w:lineRule="auto"/>
              <w:jc w:val="center"/>
              <w:rPr>
                <w:rFonts w:ascii="宋体" w:eastAsia="宋体" w:hAnsi="宋体"/>
                <w:sz w:val="24"/>
                <w:szCs w:val="24"/>
              </w:rPr>
            </w:pPr>
            <w:r>
              <w:rPr>
                <w:rFonts w:ascii="宋体" w:eastAsia="宋体" w:hAnsi="宋体"/>
                <w:sz w:val="24"/>
                <w:szCs w:val="24"/>
              </w:rPr>
              <w:t>0.0%</w:t>
            </w:r>
          </w:p>
        </w:tc>
        <w:tc>
          <w:tcPr>
            <w:tcW w:w="1134" w:type="dxa"/>
            <w:vAlign w:val="center"/>
          </w:tcPr>
          <w:p w14:paraId="7A74DB7D" w14:textId="3B464ADE" w:rsidR="00F02AC8" w:rsidRDefault="00F02AC8" w:rsidP="001A62D7">
            <w:pPr>
              <w:spacing w:line="360" w:lineRule="auto"/>
              <w:jc w:val="center"/>
              <w:rPr>
                <w:rFonts w:ascii="宋体" w:eastAsia="宋体" w:hAnsi="宋体"/>
                <w:sz w:val="24"/>
                <w:szCs w:val="24"/>
              </w:rPr>
            </w:pPr>
            <w:r>
              <w:rPr>
                <w:rFonts w:ascii="宋体" w:eastAsia="宋体" w:hAnsi="宋体"/>
                <w:sz w:val="24"/>
                <w:szCs w:val="24"/>
              </w:rPr>
              <w:t>0</w:t>
            </w:r>
          </w:p>
        </w:tc>
        <w:tc>
          <w:tcPr>
            <w:tcW w:w="1134" w:type="dxa"/>
            <w:vAlign w:val="center"/>
          </w:tcPr>
          <w:p w14:paraId="70154058" w14:textId="77777777" w:rsidR="00F02AC8" w:rsidRDefault="00F02AC8" w:rsidP="001A62D7">
            <w:pPr>
              <w:spacing w:line="360" w:lineRule="auto"/>
              <w:jc w:val="center"/>
              <w:rPr>
                <w:rFonts w:ascii="宋体" w:eastAsia="宋体" w:hAnsi="宋体"/>
                <w:sz w:val="24"/>
                <w:szCs w:val="24"/>
              </w:rPr>
            </w:pPr>
            <w:r>
              <w:rPr>
                <w:rFonts w:ascii="宋体" w:eastAsia="宋体" w:hAnsi="宋体" w:hint="eastAsia"/>
                <w:sz w:val="24"/>
                <w:szCs w:val="24"/>
              </w:rPr>
              <w:t>1</w:t>
            </w:r>
          </w:p>
        </w:tc>
        <w:tc>
          <w:tcPr>
            <w:tcW w:w="1134" w:type="dxa"/>
            <w:vAlign w:val="center"/>
          </w:tcPr>
          <w:p w14:paraId="7A526C92" w14:textId="07469007" w:rsidR="00F02AC8" w:rsidRDefault="005A3DD3" w:rsidP="001A62D7">
            <w:pPr>
              <w:spacing w:line="360" w:lineRule="auto"/>
              <w:jc w:val="center"/>
              <w:rPr>
                <w:rFonts w:ascii="宋体" w:eastAsia="宋体" w:hAnsi="宋体"/>
                <w:sz w:val="24"/>
                <w:szCs w:val="24"/>
              </w:rPr>
            </w:pPr>
            <w:r>
              <w:rPr>
                <w:rFonts w:ascii="宋体" w:eastAsia="宋体" w:hAnsi="宋体"/>
                <w:sz w:val="24"/>
                <w:szCs w:val="24"/>
              </w:rPr>
              <w:t>0</w:t>
            </w:r>
          </w:p>
        </w:tc>
      </w:tr>
      <w:tr w:rsidR="00F02AC8" w14:paraId="020B55D9" w14:textId="77777777" w:rsidTr="001A62D7">
        <w:tc>
          <w:tcPr>
            <w:tcW w:w="987" w:type="dxa"/>
            <w:vAlign w:val="center"/>
          </w:tcPr>
          <w:p w14:paraId="1D02209E" w14:textId="77777777" w:rsidR="00F02AC8" w:rsidRDefault="00F02AC8" w:rsidP="001A62D7">
            <w:pPr>
              <w:spacing w:line="360" w:lineRule="auto"/>
              <w:jc w:val="center"/>
              <w:rPr>
                <w:rFonts w:ascii="宋体" w:eastAsia="宋体" w:hAnsi="宋体"/>
                <w:sz w:val="24"/>
                <w:szCs w:val="24"/>
              </w:rPr>
            </w:pPr>
            <w:r>
              <w:rPr>
                <w:rFonts w:ascii="宋体" w:eastAsia="宋体" w:hAnsi="宋体" w:hint="eastAsia"/>
                <w:sz w:val="24"/>
                <w:szCs w:val="24"/>
              </w:rPr>
              <w:t>4</w:t>
            </w:r>
          </w:p>
        </w:tc>
        <w:tc>
          <w:tcPr>
            <w:tcW w:w="1706" w:type="dxa"/>
            <w:vAlign w:val="center"/>
          </w:tcPr>
          <w:p w14:paraId="75AA0C7C" w14:textId="1E00C5D8" w:rsidR="00F02AC8" w:rsidRDefault="00F02AC8" w:rsidP="001A62D7">
            <w:pPr>
              <w:spacing w:line="360" w:lineRule="auto"/>
              <w:jc w:val="center"/>
              <w:rPr>
                <w:rFonts w:ascii="宋体" w:eastAsia="宋体" w:hAnsi="宋体"/>
                <w:sz w:val="24"/>
                <w:szCs w:val="24"/>
              </w:rPr>
            </w:pPr>
            <w:r>
              <w:rPr>
                <w:rFonts w:ascii="宋体" w:eastAsia="宋体" w:hAnsi="宋体" w:hint="eastAsia"/>
                <w:sz w:val="24"/>
                <w:szCs w:val="24"/>
              </w:rPr>
              <w:t>宁波材料所</w:t>
            </w:r>
          </w:p>
        </w:tc>
        <w:tc>
          <w:tcPr>
            <w:tcW w:w="1134" w:type="dxa"/>
            <w:vAlign w:val="center"/>
          </w:tcPr>
          <w:p w14:paraId="17ADEF01" w14:textId="23B28003" w:rsidR="00F02AC8" w:rsidRDefault="00F02AC8" w:rsidP="001A62D7">
            <w:pPr>
              <w:spacing w:line="360" w:lineRule="auto"/>
              <w:jc w:val="center"/>
              <w:rPr>
                <w:rFonts w:ascii="宋体" w:eastAsia="宋体" w:hAnsi="宋体"/>
                <w:sz w:val="24"/>
                <w:szCs w:val="24"/>
              </w:rPr>
            </w:pPr>
            <w:r>
              <w:rPr>
                <w:rFonts w:ascii="宋体" w:eastAsia="宋体" w:hAnsi="宋体" w:hint="eastAsia"/>
                <w:sz w:val="24"/>
                <w:szCs w:val="24"/>
              </w:rPr>
              <w:t>无意见</w:t>
            </w:r>
          </w:p>
        </w:tc>
        <w:tc>
          <w:tcPr>
            <w:tcW w:w="1134" w:type="dxa"/>
            <w:vAlign w:val="center"/>
          </w:tcPr>
          <w:p w14:paraId="06B6B9E1" w14:textId="75DE1005" w:rsidR="00F02AC8" w:rsidRDefault="00F02AC8" w:rsidP="001A62D7">
            <w:pPr>
              <w:spacing w:line="360" w:lineRule="auto"/>
              <w:jc w:val="center"/>
              <w:rPr>
                <w:rFonts w:ascii="宋体" w:eastAsia="宋体" w:hAnsi="宋体"/>
                <w:sz w:val="24"/>
                <w:szCs w:val="24"/>
              </w:rPr>
            </w:pPr>
            <w:r>
              <w:rPr>
                <w:rFonts w:ascii="宋体" w:eastAsia="宋体" w:hAnsi="宋体" w:hint="eastAsia"/>
                <w:sz w:val="24"/>
                <w:szCs w:val="24"/>
              </w:rPr>
              <w:t>/</w:t>
            </w:r>
          </w:p>
        </w:tc>
        <w:tc>
          <w:tcPr>
            <w:tcW w:w="1134" w:type="dxa"/>
            <w:vAlign w:val="center"/>
          </w:tcPr>
          <w:p w14:paraId="2B05AF47" w14:textId="28A1CE51" w:rsidR="00F02AC8" w:rsidRDefault="00F02AC8" w:rsidP="001A62D7">
            <w:pPr>
              <w:spacing w:line="360" w:lineRule="auto"/>
              <w:jc w:val="center"/>
              <w:rPr>
                <w:rFonts w:ascii="宋体" w:eastAsia="宋体" w:hAnsi="宋体"/>
                <w:sz w:val="24"/>
                <w:szCs w:val="24"/>
              </w:rPr>
            </w:pPr>
            <w:r>
              <w:rPr>
                <w:rFonts w:ascii="宋体" w:eastAsia="宋体" w:hAnsi="宋体" w:hint="eastAsia"/>
                <w:sz w:val="24"/>
                <w:szCs w:val="24"/>
              </w:rPr>
              <w:t>/</w:t>
            </w:r>
          </w:p>
        </w:tc>
        <w:tc>
          <w:tcPr>
            <w:tcW w:w="1134" w:type="dxa"/>
            <w:vAlign w:val="center"/>
          </w:tcPr>
          <w:p w14:paraId="1421F5A9" w14:textId="33D18C4B" w:rsidR="00F02AC8" w:rsidRDefault="00F02AC8" w:rsidP="001A62D7">
            <w:pPr>
              <w:spacing w:line="360" w:lineRule="auto"/>
              <w:jc w:val="center"/>
              <w:rPr>
                <w:rFonts w:ascii="宋体" w:eastAsia="宋体" w:hAnsi="宋体"/>
                <w:sz w:val="24"/>
                <w:szCs w:val="24"/>
              </w:rPr>
            </w:pPr>
            <w:r>
              <w:rPr>
                <w:rFonts w:ascii="宋体" w:eastAsia="宋体" w:hAnsi="宋体"/>
                <w:sz w:val="24"/>
                <w:szCs w:val="24"/>
              </w:rPr>
              <w:t>/</w:t>
            </w:r>
          </w:p>
        </w:tc>
        <w:tc>
          <w:tcPr>
            <w:tcW w:w="1134" w:type="dxa"/>
            <w:vAlign w:val="center"/>
          </w:tcPr>
          <w:p w14:paraId="75DA1714" w14:textId="5E11E52E" w:rsidR="00F02AC8" w:rsidRDefault="00F02AC8" w:rsidP="001A62D7">
            <w:pPr>
              <w:spacing w:line="360" w:lineRule="auto"/>
              <w:jc w:val="center"/>
              <w:rPr>
                <w:rFonts w:ascii="宋体" w:eastAsia="宋体" w:hAnsi="宋体"/>
                <w:sz w:val="24"/>
                <w:szCs w:val="24"/>
              </w:rPr>
            </w:pPr>
            <w:r>
              <w:rPr>
                <w:rFonts w:ascii="宋体" w:eastAsia="宋体" w:hAnsi="宋体"/>
                <w:sz w:val="24"/>
                <w:szCs w:val="24"/>
              </w:rPr>
              <w:t>/</w:t>
            </w:r>
          </w:p>
        </w:tc>
        <w:tc>
          <w:tcPr>
            <w:tcW w:w="1134" w:type="dxa"/>
            <w:vAlign w:val="center"/>
          </w:tcPr>
          <w:p w14:paraId="4AB44D6E" w14:textId="4F06EA38" w:rsidR="00F02AC8" w:rsidRDefault="00F02AC8" w:rsidP="001A62D7">
            <w:pPr>
              <w:spacing w:line="360" w:lineRule="auto"/>
              <w:jc w:val="center"/>
              <w:rPr>
                <w:rFonts w:ascii="宋体" w:eastAsia="宋体" w:hAnsi="宋体"/>
                <w:sz w:val="24"/>
                <w:szCs w:val="24"/>
              </w:rPr>
            </w:pPr>
            <w:r>
              <w:rPr>
                <w:rFonts w:ascii="宋体" w:eastAsia="宋体" w:hAnsi="宋体"/>
                <w:sz w:val="24"/>
                <w:szCs w:val="24"/>
              </w:rPr>
              <w:t>/</w:t>
            </w:r>
          </w:p>
        </w:tc>
      </w:tr>
      <w:tr w:rsidR="006B606D" w14:paraId="26852B69" w14:textId="77777777" w:rsidTr="001A62D7">
        <w:tc>
          <w:tcPr>
            <w:tcW w:w="987" w:type="dxa"/>
            <w:vAlign w:val="center"/>
          </w:tcPr>
          <w:p w14:paraId="5B8ED00C" w14:textId="77777777" w:rsidR="006B606D" w:rsidRDefault="006B606D" w:rsidP="001A62D7">
            <w:pPr>
              <w:spacing w:line="360" w:lineRule="auto"/>
              <w:jc w:val="center"/>
              <w:rPr>
                <w:rFonts w:ascii="宋体" w:eastAsia="宋体" w:hAnsi="宋体"/>
                <w:sz w:val="24"/>
                <w:szCs w:val="24"/>
              </w:rPr>
            </w:pPr>
          </w:p>
        </w:tc>
        <w:tc>
          <w:tcPr>
            <w:tcW w:w="1706" w:type="dxa"/>
            <w:vAlign w:val="center"/>
          </w:tcPr>
          <w:p w14:paraId="10D044E3" w14:textId="5DDF2313" w:rsidR="006B606D" w:rsidRDefault="006B606D" w:rsidP="001A62D7">
            <w:pPr>
              <w:spacing w:line="360" w:lineRule="auto"/>
              <w:jc w:val="center"/>
              <w:rPr>
                <w:rFonts w:ascii="宋体" w:eastAsia="宋体" w:hAnsi="宋体"/>
                <w:sz w:val="24"/>
                <w:szCs w:val="24"/>
              </w:rPr>
            </w:pPr>
            <w:r>
              <w:rPr>
                <w:rFonts w:ascii="宋体" w:eastAsia="宋体" w:hAnsi="宋体" w:hint="eastAsia"/>
                <w:sz w:val="24"/>
                <w:szCs w:val="24"/>
              </w:rPr>
              <w:t>合计</w:t>
            </w:r>
          </w:p>
        </w:tc>
        <w:tc>
          <w:tcPr>
            <w:tcW w:w="1134" w:type="dxa"/>
            <w:vAlign w:val="center"/>
          </w:tcPr>
          <w:p w14:paraId="20EF7ADB" w14:textId="54517820" w:rsidR="006B606D" w:rsidRDefault="006B606D" w:rsidP="001A62D7">
            <w:pPr>
              <w:spacing w:line="360" w:lineRule="auto"/>
              <w:jc w:val="center"/>
              <w:rPr>
                <w:rFonts w:ascii="宋体" w:eastAsia="宋体" w:hAnsi="宋体"/>
                <w:sz w:val="24"/>
                <w:szCs w:val="24"/>
              </w:rPr>
            </w:pPr>
            <w:r>
              <w:rPr>
                <w:rFonts w:ascii="宋体" w:eastAsia="宋体" w:hAnsi="宋体" w:hint="eastAsia"/>
                <w:sz w:val="24"/>
                <w:szCs w:val="24"/>
              </w:rPr>
              <w:t>8</w:t>
            </w:r>
          </w:p>
        </w:tc>
        <w:tc>
          <w:tcPr>
            <w:tcW w:w="1134" w:type="dxa"/>
            <w:vAlign w:val="center"/>
          </w:tcPr>
          <w:p w14:paraId="1E48D47D" w14:textId="547A56DD" w:rsidR="006B606D" w:rsidRDefault="006B606D" w:rsidP="001A62D7">
            <w:pPr>
              <w:spacing w:line="360" w:lineRule="auto"/>
              <w:jc w:val="center"/>
              <w:rPr>
                <w:rFonts w:ascii="宋体" w:eastAsia="宋体" w:hAnsi="宋体"/>
                <w:sz w:val="24"/>
                <w:szCs w:val="24"/>
              </w:rPr>
            </w:pPr>
            <w:r>
              <w:rPr>
                <w:rFonts w:ascii="宋体" w:eastAsia="宋体" w:hAnsi="宋体" w:hint="eastAsia"/>
                <w:sz w:val="24"/>
                <w:szCs w:val="24"/>
              </w:rPr>
              <w:t>1</w:t>
            </w:r>
          </w:p>
        </w:tc>
        <w:tc>
          <w:tcPr>
            <w:tcW w:w="1134" w:type="dxa"/>
            <w:vAlign w:val="center"/>
          </w:tcPr>
          <w:p w14:paraId="6B0C8A56" w14:textId="77777777" w:rsidR="006B606D" w:rsidRDefault="006B606D" w:rsidP="001A62D7">
            <w:pPr>
              <w:spacing w:line="360" w:lineRule="auto"/>
              <w:jc w:val="center"/>
              <w:rPr>
                <w:rFonts w:ascii="宋体" w:eastAsia="宋体" w:hAnsi="宋体"/>
                <w:sz w:val="24"/>
                <w:szCs w:val="24"/>
              </w:rPr>
            </w:pPr>
          </w:p>
        </w:tc>
        <w:tc>
          <w:tcPr>
            <w:tcW w:w="1134" w:type="dxa"/>
            <w:vAlign w:val="center"/>
          </w:tcPr>
          <w:p w14:paraId="5B23F7A8" w14:textId="7463440F" w:rsidR="006B606D" w:rsidRDefault="006B606D" w:rsidP="001A62D7">
            <w:pPr>
              <w:spacing w:line="360" w:lineRule="auto"/>
              <w:jc w:val="center"/>
              <w:rPr>
                <w:rFonts w:ascii="宋体" w:eastAsia="宋体" w:hAnsi="宋体"/>
                <w:sz w:val="24"/>
                <w:szCs w:val="24"/>
              </w:rPr>
            </w:pPr>
            <w:r>
              <w:rPr>
                <w:rFonts w:ascii="宋体" w:eastAsia="宋体" w:hAnsi="宋体" w:hint="eastAsia"/>
                <w:sz w:val="24"/>
                <w:szCs w:val="24"/>
              </w:rPr>
              <w:t>3</w:t>
            </w:r>
          </w:p>
        </w:tc>
        <w:tc>
          <w:tcPr>
            <w:tcW w:w="1134" w:type="dxa"/>
            <w:vAlign w:val="center"/>
          </w:tcPr>
          <w:p w14:paraId="0DE0CFF6" w14:textId="1F36E33F" w:rsidR="006B606D" w:rsidRDefault="006B606D" w:rsidP="001A62D7">
            <w:pPr>
              <w:spacing w:line="360" w:lineRule="auto"/>
              <w:jc w:val="center"/>
              <w:rPr>
                <w:rFonts w:ascii="宋体" w:eastAsia="宋体" w:hAnsi="宋体"/>
                <w:sz w:val="24"/>
                <w:szCs w:val="24"/>
              </w:rPr>
            </w:pPr>
            <w:r>
              <w:rPr>
                <w:rFonts w:ascii="宋体" w:eastAsia="宋体" w:hAnsi="宋体" w:hint="eastAsia"/>
                <w:sz w:val="24"/>
                <w:szCs w:val="24"/>
              </w:rPr>
              <w:t>3</w:t>
            </w:r>
          </w:p>
        </w:tc>
        <w:tc>
          <w:tcPr>
            <w:tcW w:w="1134" w:type="dxa"/>
            <w:vAlign w:val="center"/>
          </w:tcPr>
          <w:p w14:paraId="0496C160" w14:textId="17B89BAA" w:rsidR="006B606D" w:rsidRDefault="006B606D" w:rsidP="001A62D7">
            <w:pPr>
              <w:spacing w:line="360" w:lineRule="auto"/>
              <w:jc w:val="center"/>
              <w:rPr>
                <w:rFonts w:ascii="宋体" w:eastAsia="宋体" w:hAnsi="宋体"/>
                <w:sz w:val="24"/>
                <w:szCs w:val="24"/>
              </w:rPr>
            </w:pPr>
            <w:r>
              <w:rPr>
                <w:rFonts w:ascii="宋体" w:eastAsia="宋体" w:hAnsi="宋体" w:hint="eastAsia"/>
                <w:sz w:val="24"/>
                <w:szCs w:val="24"/>
              </w:rPr>
              <w:t>1</w:t>
            </w:r>
          </w:p>
        </w:tc>
      </w:tr>
    </w:tbl>
    <w:p w14:paraId="25EDC721" w14:textId="77777777" w:rsidR="00F02AC8" w:rsidRDefault="00F02AC8" w:rsidP="00F02AC8">
      <w:pPr>
        <w:spacing w:line="360" w:lineRule="auto"/>
        <w:rPr>
          <w:rFonts w:ascii="宋体" w:eastAsia="宋体" w:hAnsi="宋体"/>
          <w:b/>
          <w:bCs/>
          <w:sz w:val="24"/>
          <w:szCs w:val="24"/>
        </w:rPr>
      </w:pPr>
    </w:p>
    <w:p w14:paraId="74A4DD22" w14:textId="23C70A95" w:rsidR="007671A4" w:rsidRPr="007671A4" w:rsidRDefault="00457ED9" w:rsidP="00BA7CE5">
      <w:pPr>
        <w:spacing w:beforeLines="50" w:before="156" w:afterLines="50" w:after="156" w:line="360" w:lineRule="auto"/>
        <w:rPr>
          <w:rFonts w:ascii="宋体" w:eastAsia="宋体" w:hAnsi="宋体"/>
          <w:b/>
          <w:bCs/>
          <w:sz w:val="24"/>
          <w:szCs w:val="24"/>
        </w:rPr>
      </w:pPr>
      <w:r>
        <w:rPr>
          <w:rFonts w:ascii="宋体" w:eastAsia="宋体" w:hAnsi="宋体" w:hint="eastAsia"/>
          <w:b/>
          <w:bCs/>
          <w:sz w:val="24"/>
          <w:szCs w:val="24"/>
        </w:rPr>
        <w:t>二、</w:t>
      </w:r>
      <w:r w:rsidR="007671A4" w:rsidRPr="007671A4">
        <w:rPr>
          <w:rFonts w:ascii="宋体" w:eastAsia="宋体" w:hAnsi="宋体"/>
          <w:b/>
          <w:bCs/>
          <w:sz w:val="24"/>
          <w:szCs w:val="24"/>
        </w:rPr>
        <w:t xml:space="preserve"> </w:t>
      </w:r>
      <w:r>
        <w:rPr>
          <w:rFonts w:ascii="宋体" w:eastAsia="宋体" w:hAnsi="宋体" w:hint="eastAsia"/>
          <w:b/>
          <w:bCs/>
          <w:sz w:val="24"/>
          <w:szCs w:val="24"/>
        </w:rPr>
        <w:t>编制原则和依据及标准主要内容</w:t>
      </w:r>
    </w:p>
    <w:p w14:paraId="700B20D6" w14:textId="224FEC87" w:rsidR="007671A4" w:rsidRPr="00622DF9" w:rsidRDefault="00457ED9" w:rsidP="00B268A5">
      <w:pPr>
        <w:spacing w:line="360" w:lineRule="auto"/>
        <w:rPr>
          <w:rFonts w:ascii="宋体" w:eastAsia="宋体" w:hAnsi="宋体"/>
          <w:b/>
          <w:bCs/>
          <w:sz w:val="24"/>
          <w:szCs w:val="24"/>
        </w:rPr>
      </w:pPr>
      <w:r w:rsidRPr="00622DF9">
        <w:rPr>
          <w:rFonts w:ascii="宋体" w:eastAsia="宋体" w:hAnsi="宋体"/>
          <w:b/>
          <w:bCs/>
          <w:sz w:val="24"/>
          <w:szCs w:val="24"/>
        </w:rPr>
        <w:t>2.</w:t>
      </w:r>
      <w:r w:rsidR="007671A4" w:rsidRPr="00622DF9">
        <w:rPr>
          <w:rFonts w:ascii="宋体" w:eastAsia="宋体" w:hAnsi="宋体"/>
          <w:b/>
          <w:bCs/>
          <w:sz w:val="24"/>
          <w:szCs w:val="24"/>
        </w:rPr>
        <w:t xml:space="preserve">1 </w:t>
      </w:r>
      <w:r w:rsidR="000A1989" w:rsidRPr="00622DF9">
        <w:rPr>
          <w:rFonts w:ascii="宋体" w:eastAsia="宋体" w:hAnsi="宋体" w:hint="eastAsia"/>
          <w:b/>
          <w:bCs/>
          <w:sz w:val="24"/>
          <w:szCs w:val="24"/>
        </w:rPr>
        <w:t>编制原则</w:t>
      </w:r>
      <w:r w:rsidR="003A06CE" w:rsidRPr="00622DF9">
        <w:rPr>
          <w:rFonts w:ascii="宋体" w:eastAsia="宋体" w:hAnsi="宋体" w:hint="eastAsia"/>
          <w:b/>
          <w:bCs/>
          <w:sz w:val="24"/>
          <w:szCs w:val="24"/>
        </w:rPr>
        <w:t>及依据</w:t>
      </w:r>
    </w:p>
    <w:p w14:paraId="5A77921E" w14:textId="341C716D" w:rsidR="00062BBB" w:rsidRDefault="00062BBB" w:rsidP="00933D3C">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标准牵头起草单位通过与起草小组内的专家和代表的充分沟通，确定标准起草的原则、主要内容框架和依据，力求编制科学实用的标准</w:t>
      </w:r>
    </w:p>
    <w:p w14:paraId="57346503" w14:textId="59C4808D" w:rsidR="00062BBB" w:rsidRDefault="00062BBB" w:rsidP="00062BBB">
      <w:pPr>
        <w:spacing w:line="360" w:lineRule="auto"/>
        <w:rPr>
          <w:rFonts w:ascii="宋体" w:eastAsia="宋体" w:hAnsi="宋体"/>
          <w:sz w:val="24"/>
          <w:szCs w:val="24"/>
        </w:rPr>
      </w:pPr>
      <w:r>
        <w:rPr>
          <w:rFonts w:ascii="宋体" w:eastAsia="宋体" w:hAnsi="宋体" w:hint="eastAsia"/>
          <w:sz w:val="24"/>
          <w:szCs w:val="24"/>
        </w:rPr>
        <w:t>（1）</w:t>
      </w:r>
      <w:r w:rsidR="00311B9A">
        <w:rPr>
          <w:rFonts w:ascii="宋体" w:eastAsia="宋体" w:hAnsi="宋体" w:hint="eastAsia"/>
          <w:sz w:val="24"/>
          <w:szCs w:val="24"/>
        </w:rPr>
        <w:t>按照G</w:t>
      </w:r>
      <w:r w:rsidR="00311B9A">
        <w:rPr>
          <w:rFonts w:ascii="宋体" w:eastAsia="宋体" w:hAnsi="宋体"/>
          <w:sz w:val="24"/>
          <w:szCs w:val="24"/>
        </w:rPr>
        <w:t>B/T 1.1-2020</w:t>
      </w:r>
      <w:r w:rsidR="00311B9A">
        <w:rPr>
          <w:rFonts w:ascii="宋体" w:eastAsia="宋体" w:hAnsi="宋体" w:hint="eastAsia"/>
          <w:sz w:val="24"/>
          <w:szCs w:val="24"/>
        </w:rPr>
        <w:t>《标准化工作导则</w:t>
      </w:r>
      <w:r>
        <w:rPr>
          <w:rFonts w:ascii="宋体" w:eastAsia="宋体" w:hAnsi="宋体" w:hint="eastAsia"/>
          <w:sz w:val="24"/>
          <w:szCs w:val="24"/>
        </w:rPr>
        <w:t xml:space="preserve"> 第1部分：标准化文件的结果和起草规则</w:t>
      </w:r>
      <w:r w:rsidR="00311B9A">
        <w:rPr>
          <w:rFonts w:ascii="宋体" w:eastAsia="宋体" w:hAnsi="宋体" w:hint="eastAsia"/>
          <w:sz w:val="24"/>
          <w:szCs w:val="24"/>
        </w:rPr>
        <w:t>》的规定</w:t>
      </w:r>
      <w:r w:rsidR="003A06CE">
        <w:rPr>
          <w:rFonts w:ascii="宋体" w:eastAsia="宋体" w:hAnsi="宋体" w:hint="eastAsia"/>
          <w:sz w:val="24"/>
          <w:szCs w:val="24"/>
        </w:rPr>
        <w:t>编制</w:t>
      </w:r>
      <w:r>
        <w:rPr>
          <w:rFonts w:ascii="宋体" w:eastAsia="宋体" w:hAnsi="宋体" w:hint="eastAsia"/>
          <w:sz w:val="24"/>
          <w:szCs w:val="24"/>
        </w:rPr>
        <w:t>，提高标准的合规性</w:t>
      </w:r>
      <w:r w:rsidR="003A06CE">
        <w:rPr>
          <w:rFonts w:ascii="宋体" w:eastAsia="宋体" w:hAnsi="宋体" w:hint="eastAsia"/>
          <w:sz w:val="24"/>
          <w:szCs w:val="24"/>
        </w:rPr>
        <w:t>。</w:t>
      </w:r>
    </w:p>
    <w:p w14:paraId="7A0CE094" w14:textId="77777777" w:rsidR="00062BBB" w:rsidRDefault="00062BBB" w:rsidP="00062BBB">
      <w:pPr>
        <w:spacing w:line="360" w:lineRule="auto"/>
        <w:rPr>
          <w:rFonts w:ascii="宋体" w:eastAsia="宋体" w:hAnsi="宋体"/>
          <w:sz w:val="24"/>
          <w:szCs w:val="24"/>
        </w:rPr>
      </w:pPr>
      <w:r>
        <w:rPr>
          <w:rFonts w:ascii="宋体" w:eastAsia="宋体" w:hAnsi="宋体" w:hint="eastAsia"/>
          <w:sz w:val="24"/>
          <w:szCs w:val="24"/>
        </w:rPr>
        <w:t>（2）</w:t>
      </w:r>
      <w:r w:rsidR="003A06CE">
        <w:rPr>
          <w:rFonts w:ascii="宋体" w:eastAsia="宋体" w:hAnsi="宋体" w:hint="eastAsia"/>
          <w:sz w:val="24"/>
          <w:szCs w:val="24"/>
        </w:rPr>
        <w:t>本标准编制的主要依据为</w:t>
      </w:r>
      <w:r w:rsidR="00933D3C">
        <w:rPr>
          <w:rFonts w:ascii="宋体" w:eastAsia="宋体" w:hAnsi="宋体" w:hint="eastAsia"/>
          <w:sz w:val="24"/>
          <w:szCs w:val="24"/>
        </w:rPr>
        <w:t>国内外</w:t>
      </w:r>
      <w:r w:rsidR="003A06CE">
        <w:rPr>
          <w:rFonts w:ascii="宋体" w:eastAsia="宋体" w:hAnsi="宋体" w:hint="eastAsia"/>
          <w:sz w:val="24"/>
          <w:szCs w:val="24"/>
        </w:rPr>
        <w:t>2</w:t>
      </w:r>
      <w:r w:rsidR="003A06CE">
        <w:rPr>
          <w:rFonts w:ascii="宋体" w:eastAsia="宋体" w:hAnsi="宋体"/>
          <w:sz w:val="24"/>
          <w:szCs w:val="24"/>
        </w:rPr>
        <w:t>:17</w:t>
      </w:r>
      <w:r w:rsidR="003A06CE">
        <w:rPr>
          <w:rFonts w:ascii="宋体" w:eastAsia="宋体" w:hAnsi="宋体" w:hint="eastAsia"/>
          <w:sz w:val="24"/>
          <w:szCs w:val="24"/>
        </w:rPr>
        <w:t>型钐钴永磁材料的发展现状、行业内生产厂家的</w:t>
      </w:r>
      <w:r w:rsidR="00933D3C">
        <w:rPr>
          <w:rFonts w:ascii="宋体" w:eastAsia="宋体" w:hAnsi="宋体" w:hint="eastAsia"/>
          <w:sz w:val="24"/>
          <w:szCs w:val="24"/>
        </w:rPr>
        <w:t>使用习惯</w:t>
      </w:r>
      <w:r w:rsidR="003A06CE">
        <w:rPr>
          <w:rFonts w:ascii="宋体" w:eastAsia="宋体" w:hAnsi="宋体" w:hint="eastAsia"/>
          <w:sz w:val="24"/>
          <w:szCs w:val="24"/>
        </w:rPr>
        <w:t>和主要用户的</w:t>
      </w:r>
      <w:r w:rsidR="00933D3C">
        <w:rPr>
          <w:rFonts w:ascii="宋体" w:eastAsia="宋体" w:hAnsi="宋体" w:hint="eastAsia"/>
          <w:sz w:val="24"/>
          <w:szCs w:val="24"/>
        </w:rPr>
        <w:t>要求</w:t>
      </w:r>
      <w:r>
        <w:rPr>
          <w:rFonts w:ascii="宋体" w:eastAsia="宋体" w:hAnsi="宋体" w:hint="eastAsia"/>
          <w:sz w:val="24"/>
          <w:szCs w:val="24"/>
        </w:rPr>
        <w:t>；</w:t>
      </w:r>
    </w:p>
    <w:p w14:paraId="032217C6" w14:textId="6BFC90BA" w:rsidR="000A1989" w:rsidRDefault="00062BBB" w:rsidP="00062BBB">
      <w:pPr>
        <w:spacing w:line="360" w:lineRule="auto"/>
        <w:rPr>
          <w:rFonts w:ascii="宋体" w:eastAsia="宋体" w:hAnsi="宋体"/>
          <w:sz w:val="24"/>
          <w:szCs w:val="24"/>
        </w:rPr>
      </w:pPr>
      <w:r>
        <w:rPr>
          <w:rFonts w:ascii="宋体" w:eastAsia="宋体" w:hAnsi="宋体" w:hint="eastAsia"/>
          <w:sz w:val="24"/>
          <w:szCs w:val="24"/>
        </w:rPr>
        <w:t>（3）通过调研，了解</w:t>
      </w:r>
      <w:r w:rsidR="003A06CE">
        <w:rPr>
          <w:rFonts w:ascii="宋体" w:eastAsia="宋体" w:hAnsi="宋体" w:hint="eastAsia"/>
          <w:sz w:val="24"/>
          <w:szCs w:val="24"/>
        </w:rPr>
        <w:t>国内外生产企业</w:t>
      </w:r>
      <w:r w:rsidR="00933D3C">
        <w:rPr>
          <w:rFonts w:ascii="宋体" w:eastAsia="宋体" w:hAnsi="宋体" w:hint="eastAsia"/>
          <w:sz w:val="24"/>
          <w:szCs w:val="24"/>
        </w:rPr>
        <w:t>的</w:t>
      </w:r>
      <w:r>
        <w:rPr>
          <w:rFonts w:ascii="宋体" w:eastAsia="宋体" w:hAnsi="宋体" w:hint="eastAsia"/>
          <w:sz w:val="24"/>
          <w:szCs w:val="24"/>
        </w:rPr>
        <w:t>技术要求</w:t>
      </w:r>
      <w:r w:rsidR="003A06CE">
        <w:rPr>
          <w:rFonts w:ascii="宋体" w:eastAsia="宋体" w:hAnsi="宋体" w:hint="eastAsia"/>
          <w:sz w:val="24"/>
          <w:szCs w:val="24"/>
        </w:rPr>
        <w:t>和相关文献的数据，综合</w:t>
      </w:r>
      <w:r>
        <w:rPr>
          <w:rFonts w:ascii="宋体" w:eastAsia="宋体" w:hAnsi="宋体" w:hint="eastAsia"/>
          <w:sz w:val="24"/>
          <w:szCs w:val="24"/>
        </w:rPr>
        <w:t>了</w:t>
      </w:r>
      <w:r w:rsidR="003A06CE">
        <w:rPr>
          <w:rFonts w:ascii="宋体" w:eastAsia="宋体" w:hAnsi="宋体" w:hint="eastAsia"/>
          <w:sz w:val="24"/>
          <w:szCs w:val="24"/>
        </w:rPr>
        <w:t>行业内生产企业和用户意见修订而来</w:t>
      </w:r>
      <w:r>
        <w:rPr>
          <w:rFonts w:ascii="宋体" w:eastAsia="宋体" w:hAnsi="宋体" w:hint="eastAsia"/>
          <w:sz w:val="24"/>
          <w:szCs w:val="24"/>
        </w:rPr>
        <w:t>，力求</w:t>
      </w:r>
      <w:r w:rsidR="003A06CE">
        <w:rPr>
          <w:rFonts w:ascii="宋体" w:eastAsia="宋体" w:hAnsi="宋体" w:hint="eastAsia"/>
          <w:sz w:val="24"/>
          <w:szCs w:val="24"/>
        </w:rPr>
        <w:t>兼顾</w:t>
      </w:r>
      <w:r>
        <w:rPr>
          <w:rFonts w:ascii="宋体" w:eastAsia="宋体" w:hAnsi="宋体" w:hint="eastAsia"/>
          <w:sz w:val="24"/>
          <w:szCs w:val="24"/>
        </w:rPr>
        <w:t>行业内</w:t>
      </w:r>
      <w:r w:rsidR="003A06CE">
        <w:rPr>
          <w:rFonts w:ascii="宋体" w:eastAsia="宋体" w:hAnsi="宋体" w:hint="eastAsia"/>
          <w:sz w:val="24"/>
          <w:szCs w:val="24"/>
        </w:rPr>
        <w:t>多数企业的一般要求和部分特殊要求</w:t>
      </w:r>
      <w:r w:rsidR="00933D3C">
        <w:rPr>
          <w:rFonts w:ascii="宋体" w:eastAsia="宋体" w:hAnsi="宋体" w:hint="eastAsia"/>
          <w:sz w:val="24"/>
          <w:szCs w:val="24"/>
        </w:rPr>
        <w:t>，并积极向相关世界领头企业的技术标准要求靠拢，做到标准的先进性，力求做到标准的合理性和实用性</w:t>
      </w:r>
      <w:r w:rsidR="003A06CE">
        <w:rPr>
          <w:rFonts w:ascii="宋体" w:eastAsia="宋体" w:hAnsi="宋体" w:hint="eastAsia"/>
          <w:sz w:val="24"/>
          <w:szCs w:val="24"/>
        </w:rPr>
        <w:t>。若企业还有更多的特殊要求，应在合同</w:t>
      </w:r>
      <w:r w:rsidR="00933D3C">
        <w:rPr>
          <w:rFonts w:ascii="宋体" w:eastAsia="宋体" w:hAnsi="宋体" w:hint="eastAsia"/>
          <w:sz w:val="24"/>
          <w:szCs w:val="24"/>
        </w:rPr>
        <w:t>中规定，本标准不一定包含全部特殊使用要求。</w:t>
      </w:r>
    </w:p>
    <w:p w14:paraId="53492E6C" w14:textId="46E62EFD" w:rsidR="000225A4" w:rsidRDefault="000225A4" w:rsidP="00062BBB">
      <w:pPr>
        <w:spacing w:line="360" w:lineRule="auto"/>
        <w:rPr>
          <w:rFonts w:ascii="宋体" w:eastAsia="宋体" w:hAnsi="宋体"/>
          <w:b/>
          <w:bCs/>
          <w:sz w:val="24"/>
          <w:szCs w:val="24"/>
        </w:rPr>
      </w:pPr>
      <w:r w:rsidRPr="000225A4">
        <w:rPr>
          <w:rFonts w:ascii="宋体" w:eastAsia="宋体" w:hAnsi="宋体" w:hint="eastAsia"/>
          <w:b/>
          <w:bCs/>
          <w:sz w:val="24"/>
          <w:szCs w:val="24"/>
        </w:rPr>
        <w:t>2</w:t>
      </w:r>
      <w:r w:rsidRPr="000225A4">
        <w:rPr>
          <w:rFonts w:ascii="宋体" w:eastAsia="宋体" w:hAnsi="宋体"/>
          <w:b/>
          <w:bCs/>
          <w:sz w:val="24"/>
          <w:szCs w:val="24"/>
        </w:rPr>
        <w:t xml:space="preserve">.2 </w:t>
      </w:r>
      <w:r w:rsidRPr="000225A4">
        <w:rPr>
          <w:rFonts w:ascii="宋体" w:eastAsia="宋体" w:hAnsi="宋体" w:hint="eastAsia"/>
          <w:b/>
          <w:bCs/>
          <w:sz w:val="24"/>
          <w:szCs w:val="24"/>
        </w:rPr>
        <w:t>标准主要内容</w:t>
      </w:r>
    </w:p>
    <w:p w14:paraId="05332B32" w14:textId="625C4D5C" w:rsidR="00891597" w:rsidRDefault="00F23587" w:rsidP="00891597">
      <w:pPr>
        <w:spacing w:line="360" w:lineRule="auto"/>
        <w:ind w:firstLineChars="200" w:firstLine="480"/>
        <w:rPr>
          <w:rFonts w:ascii="宋体" w:eastAsia="宋体" w:hAnsi="宋体"/>
          <w:sz w:val="24"/>
          <w:szCs w:val="24"/>
        </w:rPr>
      </w:pPr>
      <w:r w:rsidRPr="00F23587">
        <w:rPr>
          <w:rFonts w:ascii="宋体" w:eastAsia="宋体" w:hAnsi="宋体" w:hint="eastAsia"/>
          <w:sz w:val="24"/>
          <w:szCs w:val="24"/>
        </w:rPr>
        <w:t>本</w:t>
      </w:r>
      <w:r>
        <w:rPr>
          <w:rFonts w:ascii="宋体" w:eastAsia="宋体" w:hAnsi="宋体" w:hint="eastAsia"/>
          <w:sz w:val="24"/>
          <w:szCs w:val="24"/>
        </w:rPr>
        <w:t>标准为修订标准，主要对以下几个方面进行了修订和确认：</w:t>
      </w:r>
    </w:p>
    <w:p w14:paraId="241D7BEF" w14:textId="36B16EF2" w:rsidR="00891597" w:rsidRDefault="00891597" w:rsidP="00891597">
      <w:pPr>
        <w:spacing w:line="360" w:lineRule="auto"/>
        <w:ind w:firstLineChars="200" w:firstLine="480"/>
        <w:rPr>
          <w:rFonts w:ascii="宋体" w:eastAsia="宋体" w:hAnsi="宋体"/>
          <w:sz w:val="24"/>
          <w:szCs w:val="24"/>
        </w:rPr>
      </w:pPr>
      <w:r>
        <w:rPr>
          <w:rFonts w:ascii="宋体" w:eastAsia="宋体" w:hAnsi="宋体" w:hint="eastAsia"/>
          <w:sz w:val="24"/>
          <w:szCs w:val="24"/>
        </w:rPr>
        <w:t>（1）标准的适用范围；</w:t>
      </w:r>
    </w:p>
    <w:p w14:paraId="1D16F935" w14:textId="4FFA12EE" w:rsidR="00891597" w:rsidRDefault="00891597" w:rsidP="00891597">
      <w:pPr>
        <w:spacing w:line="360" w:lineRule="auto"/>
        <w:ind w:firstLineChars="200" w:firstLine="480"/>
        <w:rPr>
          <w:rFonts w:ascii="宋体" w:eastAsia="宋体" w:hAnsi="宋体"/>
          <w:sz w:val="24"/>
          <w:szCs w:val="24"/>
        </w:rPr>
      </w:pPr>
      <w:r>
        <w:rPr>
          <w:rFonts w:ascii="宋体" w:eastAsia="宋体" w:hAnsi="宋体" w:hint="eastAsia"/>
          <w:sz w:val="24"/>
          <w:szCs w:val="24"/>
        </w:rPr>
        <w:t>（2）规范性引用文件的补充；</w:t>
      </w:r>
    </w:p>
    <w:p w14:paraId="16BA4D39" w14:textId="47B50635" w:rsidR="00891597" w:rsidRDefault="00891597" w:rsidP="00891597">
      <w:pPr>
        <w:spacing w:line="360" w:lineRule="auto"/>
        <w:ind w:firstLineChars="200" w:firstLine="480"/>
        <w:rPr>
          <w:rFonts w:ascii="宋体" w:eastAsia="宋体" w:hAnsi="宋体"/>
          <w:sz w:val="24"/>
          <w:szCs w:val="24"/>
        </w:rPr>
      </w:pPr>
      <w:r>
        <w:rPr>
          <w:rFonts w:ascii="宋体" w:eastAsia="宋体" w:hAnsi="宋体" w:hint="eastAsia"/>
          <w:sz w:val="24"/>
          <w:szCs w:val="24"/>
        </w:rPr>
        <w:t>（3）术语与定义的补充；</w:t>
      </w:r>
    </w:p>
    <w:p w14:paraId="7DF458D6" w14:textId="6C17291A" w:rsidR="00891597" w:rsidRDefault="00891597" w:rsidP="00891597">
      <w:pPr>
        <w:spacing w:line="360" w:lineRule="auto"/>
        <w:ind w:firstLineChars="200" w:firstLine="480"/>
        <w:rPr>
          <w:rFonts w:ascii="宋体" w:eastAsia="宋体" w:hAnsi="宋体"/>
          <w:sz w:val="24"/>
          <w:szCs w:val="24"/>
        </w:rPr>
      </w:pPr>
      <w:r>
        <w:rPr>
          <w:rFonts w:ascii="宋体" w:eastAsia="宋体" w:hAnsi="宋体" w:hint="eastAsia"/>
          <w:sz w:val="24"/>
          <w:szCs w:val="24"/>
        </w:rPr>
        <w:t>（4）材料牌号及其表示方法的完善；</w:t>
      </w:r>
    </w:p>
    <w:p w14:paraId="4F90A88E" w14:textId="26EA1130" w:rsidR="00891597" w:rsidRDefault="00891597" w:rsidP="00891597">
      <w:pPr>
        <w:spacing w:line="360" w:lineRule="auto"/>
        <w:ind w:firstLineChars="200" w:firstLine="480"/>
        <w:rPr>
          <w:rFonts w:ascii="宋体" w:eastAsia="宋体" w:hAnsi="宋体"/>
          <w:sz w:val="24"/>
          <w:szCs w:val="24"/>
        </w:rPr>
      </w:pPr>
      <w:r>
        <w:rPr>
          <w:rFonts w:ascii="宋体" w:eastAsia="宋体" w:hAnsi="宋体" w:hint="eastAsia"/>
          <w:sz w:val="24"/>
          <w:szCs w:val="24"/>
        </w:rPr>
        <w:t>（5）材料主要磁性能表的完善和补充；</w:t>
      </w:r>
    </w:p>
    <w:p w14:paraId="7F8E6E47" w14:textId="74BAE31B" w:rsidR="00891597" w:rsidRDefault="00891597" w:rsidP="00891597">
      <w:pPr>
        <w:spacing w:line="360" w:lineRule="auto"/>
        <w:ind w:firstLineChars="200" w:firstLine="480"/>
        <w:rPr>
          <w:rFonts w:ascii="宋体" w:eastAsia="宋体" w:hAnsi="宋体"/>
          <w:sz w:val="24"/>
          <w:szCs w:val="24"/>
        </w:rPr>
      </w:pPr>
      <w:r>
        <w:rPr>
          <w:rFonts w:ascii="宋体" w:eastAsia="宋体" w:hAnsi="宋体" w:hint="eastAsia"/>
          <w:sz w:val="24"/>
          <w:szCs w:val="24"/>
        </w:rPr>
        <w:t>（6）材料主要磁性能的试验方法；</w:t>
      </w:r>
    </w:p>
    <w:p w14:paraId="40A76663" w14:textId="52FF0E24" w:rsidR="00891597" w:rsidRDefault="00891597" w:rsidP="00891597">
      <w:pPr>
        <w:spacing w:line="360" w:lineRule="auto"/>
        <w:ind w:firstLineChars="200" w:firstLine="480"/>
        <w:rPr>
          <w:rFonts w:ascii="宋体" w:eastAsia="宋体" w:hAnsi="宋体"/>
          <w:sz w:val="24"/>
          <w:szCs w:val="24"/>
        </w:rPr>
      </w:pPr>
      <w:r>
        <w:rPr>
          <w:rFonts w:ascii="宋体" w:eastAsia="宋体" w:hAnsi="宋体" w:hint="eastAsia"/>
          <w:sz w:val="24"/>
          <w:szCs w:val="24"/>
        </w:rPr>
        <w:t>（7）材料主要机械物理性能的修改</w:t>
      </w:r>
      <w:r w:rsidR="006B606D">
        <w:rPr>
          <w:rFonts w:ascii="宋体" w:eastAsia="宋体" w:hAnsi="宋体" w:hint="eastAsia"/>
          <w:sz w:val="24"/>
          <w:szCs w:val="24"/>
        </w:rPr>
        <w:t>完善</w:t>
      </w:r>
      <w:r>
        <w:rPr>
          <w:rFonts w:ascii="宋体" w:eastAsia="宋体" w:hAnsi="宋体" w:hint="eastAsia"/>
          <w:sz w:val="24"/>
          <w:szCs w:val="24"/>
        </w:rPr>
        <w:t>（资料性附录）；</w:t>
      </w:r>
    </w:p>
    <w:p w14:paraId="1DCE6448" w14:textId="70694663" w:rsidR="006B606D" w:rsidRDefault="006B606D" w:rsidP="00891597">
      <w:pPr>
        <w:spacing w:line="360" w:lineRule="auto"/>
        <w:ind w:firstLineChars="200" w:firstLine="480"/>
        <w:rPr>
          <w:rFonts w:ascii="宋体" w:eastAsia="宋体" w:hAnsi="宋体"/>
          <w:sz w:val="24"/>
          <w:szCs w:val="24"/>
        </w:rPr>
      </w:pPr>
      <w:r>
        <w:rPr>
          <w:rFonts w:ascii="宋体" w:eastAsia="宋体" w:hAnsi="宋体" w:hint="eastAsia"/>
          <w:sz w:val="24"/>
          <w:szCs w:val="24"/>
        </w:rPr>
        <w:t>（8）材料的化学组分、制造工艺等信息的完善和补充（资料性附录）；</w:t>
      </w:r>
    </w:p>
    <w:p w14:paraId="08ADDBDF" w14:textId="72C45121" w:rsidR="006B606D" w:rsidRDefault="006B606D" w:rsidP="00891597">
      <w:pPr>
        <w:spacing w:line="360" w:lineRule="auto"/>
        <w:ind w:firstLineChars="200" w:firstLine="480"/>
        <w:rPr>
          <w:rFonts w:ascii="宋体" w:eastAsia="宋体" w:hAnsi="宋体"/>
          <w:sz w:val="24"/>
          <w:szCs w:val="24"/>
        </w:rPr>
      </w:pPr>
      <w:r>
        <w:rPr>
          <w:rFonts w:ascii="宋体" w:eastAsia="宋体" w:hAnsi="宋体" w:hint="eastAsia"/>
          <w:sz w:val="24"/>
          <w:szCs w:val="24"/>
        </w:rPr>
        <w:t>（9）材料主要磁性能的单位制、S</w:t>
      </w:r>
      <w:r>
        <w:rPr>
          <w:rFonts w:ascii="宋体" w:eastAsia="宋体" w:hAnsi="宋体"/>
          <w:sz w:val="24"/>
          <w:szCs w:val="24"/>
        </w:rPr>
        <w:t>I</w:t>
      </w:r>
      <w:r>
        <w:rPr>
          <w:rFonts w:ascii="宋体" w:eastAsia="宋体" w:hAnsi="宋体" w:hint="eastAsia"/>
          <w:sz w:val="24"/>
          <w:szCs w:val="24"/>
        </w:rPr>
        <w:t>—</w:t>
      </w:r>
      <w:r>
        <w:rPr>
          <w:rFonts w:ascii="宋体" w:eastAsia="宋体" w:hAnsi="宋体"/>
          <w:sz w:val="24"/>
          <w:szCs w:val="24"/>
        </w:rPr>
        <w:t>CGS</w:t>
      </w:r>
      <w:r>
        <w:rPr>
          <w:rFonts w:ascii="宋体" w:eastAsia="宋体" w:hAnsi="宋体" w:hint="eastAsia"/>
          <w:sz w:val="24"/>
          <w:szCs w:val="24"/>
        </w:rPr>
        <w:t>换算方法和材料简化代号的补充（资料性附录）；</w:t>
      </w:r>
    </w:p>
    <w:p w14:paraId="64AC7828" w14:textId="3A824C17" w:rsidR="006B606D" w:rsidRPr="006B606D" w:rsidRDefault="006B606D" w:rsidP="00891597">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r>
        <w:rPr>
          <w:rFonts w:ascii="宋体" w:eastAsia="宋体" w:hAnsi="宋体" w:hint="eastAsia"/>
          <w:sz w:val="24"/>
          <w:szCs w:val="24"/>
        </w:rPr>
        <w:t>）特殊类型材料的补充（资料性附录）。</w:t>
      </w:r>
    </w:p>
    <w:p w14:paraId="0946FB01" w14:textId="10998128" w:rsidR="00622DF9" w:rsidRPr="00622DF9" w:rsidRDefault="000225A4" w:rsidP="00BA7CE5">
      <w:pPr>
        <w:spacing w:beforeLines="50" w:before="156" w:afterLines="50" w:after="156" w:line="360" w:lineRule="auto"/>
        <w:rPr>
          <w:rFonts w:ascii="宋体" w:eastAsia="宋体" w:hAnsi="宋体"/>
          <w:b/>
          <w:bCs/>
          <w:sz w:val="24"/>
          <w:szCs w:val="24"/>
        </w:rPr>
      </w:pPr>
      <w:r>
        <w:rPr>
          <w:rFonts w:ascii="宋体" w:eastAsia="宋体" w:hAnsi="宋体" w:hint="eastAsia"/>
          <w:b/>
          <w:bCs/>
          <w:sz w:val="24"/>
          <w:szCs w:val="24"/>
        </w:rPr>
        <w:t>三、</w:t>
      </w:r>
      <w:r w:rsidR="00622DF9" w:rsidRPr="00622DF9">
        <w:rPr>
          <w:rFonts w:ascii="宋体" w:eastAsia="宋体" w:hAnsi="宋体"/>
          <w:b/>
          <w:bCs/>
          <w:sz w:val="24"/>
          <w:szCs w:val="24"/>
        </w:rPr>
        <w:t xml:space="preserve"> </w:t>
      </w:r>
      <w:r>
        <w:rPr>
          <w:rFonts w:ascii="宋体" w:eastAsia="宋体" w:hAnsi="宋体" w:hint="eastAsia"/>
          <w:b/>
          <w:bCs/>
          <w:sz w:val="24"/>
          <w:szCs w:val="24"/>
        </w:rPr>
        <w:t>主要制定技术内容说明</w:t>
      </w:r>
    </w:p>
    <w:p w14:paraId="66B03A06" w14:textId="76104BD9" w:rsidR="00622DF9" w:rsidRDefault="00622DF9" w:rsidP="00637041">
      <w:pPr>
        <w:spacing w:line="360" w:lineRule="auto"/>
        <w:ind w:firstLineChars="200" w:firstLine="480"/>
        <w:rPr>
          <w:rFonts w:ascii="宋体" w:eastAsia="宋体" w:hAnsi="宋体"/>
          <w:sz w:val="24"/>
          <w:szCs w:val="24"/>
        </w:rPr>
      </w:pPr>
      <w:r>
        <w:rPr>
          <w:rFonts w:ascii="宋体" w:eastAsia="宋体" w:hAnsi="宋体" w:hint="eastAsia"/>
          <w:sz w:val="24"/>
          <w:szCs w:val="24"/>
        </w:rPr>
        <w:t>根据对国内相关企业的企业标准</w:t>
      </w:r>
      <w:r w:rsidR="00637041">
        <w:rPr>
          <w:rFonts w:ascii="宋体" w:eastAsia="宋体" w:hAnsi="宋体" w:hint="eastAsia"/>
          <w:sz w:val="24"/>
          <w:szCs w:val="24"/>
        </w:rPr>
        <w:t>、相关订单要求、</w:t>
      </w:r>
      <w:r>
        <w:rPr>
          <w:rFonts w:ascii="宋体" w:eastAsia="宋体" w:hAnsi="宋体" w:hint="eastAsia"/>
          <w:sz w:val="24"/>
          <w:szCs w:val="24"/>
        </w:rPr>
        <w:t>磁性能数据统计</w:t>
      </w:r>
      <w:r w:rsidR="00637041">
        <w:rPr>
          <w:rFonts w:ascii="宋体" w:eastAsia="宋体" w:hAnsi="宋体" w:hint="eastAsia"/>
          <w:sz w:val="24"/>
          <w:szCs w:val="24"/>
        </w:rPr>
        <w:t>及征集意见情况，</w:t>
      </w:r>
      <w:r w:rsidR="00F46758">
        <w:rPr>
          <w:rFonts w:ascii="宋体" w:eastAsia="宋体" w:hAnsi="宋体" w:hint="eastAsia"/>
          <w:sz w:val="24"/>
          <w:szCs w:val="24"/>
        </w:rPr>
        <w:t>除编辑性修改外，</w:t>
      </w:r>
      <w:r w:rsidR="00637041">
        <w:rPr>
          <w:rFonts w:ascii="宋体" w:eastAsia="宋体" w:hAnsi="宋体" w:hint="eastAsia"/>
          <w:sz w:val="24"/>
          <w:szCs w:val="24"/>
        </w:rPr>
        <w:t>主要的修订内容如下：</w:t>
      </w:r>
    </w:p>
    <w:p w14:paraId="6A3AB618" w14:textId="6CE4FD19" w:rsidR="000325ED" w:rsidRDefault="00A946A9" w:rsidP="00A946A9">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000325ED" w:rsidRPr="000325ED">
        <w:rPr>
          <w:rFonts w:ascii="宋体" w:eastAsia="宋体" w:hAnsi="宋体" w:hint="eastAsia"/>
          <w:sz w:val="24"/>
          <w:szCs w:val="24"/>
        </w:rPr>
        <w:t>增加了引用标准</w:t>
      </w:r>
      <w:r w:rsidR="000325ED" w:rsidRPr="000325ED">
        <w:rPr>
          <w:rFonts w:ascii="宋体" w:eastAsia="宋体" w:hAnsi="宋体"/>
          <w:sz w:val="24"/>
          <w:szCs w:val="24"/>
        </w:rPr>
        <w:t>GB/T 15676《稀土术语》、GB/T 24270 《永磁材料磁性能温度系数测量方法》、GB/T 29623《永磁（硬磁）脉冲测量方法指南》，删除了引用标准JB/T 8986 《永磁材料温度系数测量方法》。</w:t>
      </w:r>
    </w:p>
    <w:p w14:paraId="1C73C6BA" w14:textId="77777777" w:rsidR="008076B0" w:rsidRDefault="000325ED" w:rsidP="00637041">
      <w:pPr>
        <w:spacing w:line="360" w:lineRule="auto"/>
        <w:ind w:firstLineChars="200" w:firstLine="480"/>
        <w:rPr>
          <w:rFonts w:ascii="宋体" w:eastAsia="宋体" w:hAnsi="宋体"/>
          <w:sz w:val="24"/>
          <w:szCs w:val="24"/>
        </w:rPr>
      </w:pPr>
      <w:r>
        <w:rPr>
          <w:rFonts w:ascii="宋体" w:eastAsia="宋体" w:hAnsi="宋体" w:hint="eastAsia"/>
          <w:sz w:val="24"/>
          <w:szCs w:val="24"/>
        </w:rPr>
        <w:t>具体依据：</w:t>
      </w:r>
    </w:p>
    <w:p w14:paraId="0C0274E2" w14:textId="77777777" w:rsidR="008076B0" w:rsidRDefault="008076B0" w:rsidP="00637041">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 xml:space="preserve">① </w:t>
      </w:r>
      <w:r w:rsidR="000325ED">
        <w:rPr>
          <w:rFonts w:ascii="宋体" w:eastAsia="宋体" w:hAnsi="宋体" w:hint="eastAsia"/>
          <w:sz w:val="24"/>
          <w:szCs w:val="24"/>
        </w:rPr>
        <w:t>部分术语在《稀土术语》出现；</w:t>
      </w:r>
    </w:p>
    <w:p w14:paraId="70165683" w14:textId="77777777" w:rsidR="008076B0" w:rsidRDefault="008076B0" w:rsidP="00637041">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② </w:t>
      </w:r>
      <w:r w:rsidR="000325ED">
        <w:rPr>
          <w:rFonts w:ascii="宋体" w:eastAsia="宋体" w:hAnsi="宋体"/>
          <w:sz w:val="24"/>
          <w:szCs w:val="24"/>
        </w:rPr>
        <w:t>GB/T 24270</w:t>
      </w:r>
      <w:r w:rsidR="000325ED">
        <w:rPr>
          <w:rFonts w:ascii="宋体" w:eastAsia="宋体" w:hAnsi="宋体" w:hint="eastAsia"/>
          <w:sz w:val="24"/>
          <w:szCs w:val="24"/>
        </w:rPr>
        <w:t>与J</w:t>
      </w:r>
      <w:r w:rsidR="000325ED">
        <w:rPr>
          <w:rFonts w:ascii="宋体" w:eastAsia="宋体" w:hAnsi="宋体"/>
          <w:sz w:val="24"/>
          <w:szCs w:val="24"/>
        </w:rPr>
        <w:t>B/T 8986</w:t>
      </w:r>
      <w:r w:rsidR="000325ED">
        <w:rPr>
          <w:rFonts w:ascii="宋体" w:eastAsia="宋体" w:hAnsi="宋体" w:hint="eastAsia"/>
          <w:sz w:val="24"/>
          <w:szCs w:val="24"/>
        </w:rPr>
        <w:t>内容接近，使用国标更换行业标准；</w:t>
      </w:r>
    </w:p>
    <w:p w14:paraId="2317F120" w14:textId="7494BBB4" w:rsidR="000325ED" w:rsidRDefault="008076B0" w:rsidP="00637041">
      <w:pPr>
        <w:spacing w:line="360" w:lineRule="auto"/>
        <w:ind w:firstLineChars="200" w:firstLine="480"/>
        <w:rPr>
          <w:rFonts w:ascii="宋体" w:eastAsia="宋体" w:hAnsi="宋体"/>
          <w:sz w:val="24"/>
          <w:szCs w:val="24"/>
        </w:rPr>
      </w:pPr>
      <w:r>
        <w:rPr>
          <w:rFonts w:ascii="宋体" w:eastAsia="宋体" w:hAnsi="宋体" w:hint="eastAsia"/>
          <w:sz w:val="24"/>
          <w:szCs w:val="24"/>
        </w:rPr>
        <w:t>③</w:t>
      </w:r>
      <w:r>
        <w:rPr>
          <w:rFonts w:ascii="宋体" w:eastAsia="宋体" w:hAnsi="宋体"/>
          <w:sz w:val="24"/>
          <w:szCs w:val="24"/>
        </w:rPr>
        <w:t xml:space="preserve"> </w:t>
      </w:r>
      <w:r w:rsidR="000325ED">
        <w:rPr>
          <w:rFonts w:ascii="宋体" w:eastAsia="宋体" w:hAnsi="宋体" w:hint="eastAsia"/>
          <w:sz w:val="24"/>
          <w:szCs w:val="24"/>
        </w:rPr>
        <w:t>根据参与单位内的调研结果，目前使用G</w:t>
      </w:r>
      <w:r w:rsidR="000325ED">
        <w:rPr>
          <w:rFonts w:ascii="宋体" w:eastAsia="宋体" w:hAnsi="宋体"/>
          <w:sz w:val="24"/>
          <w:szCs w:val="24"/>
        </w:rPr>
        <w:t>B/T 29623</w:t>
      </w:r>
      <w:r w:rsidR="000325ED">
        <w:rPr>
          <w:rFonts w:ascii="宋体" w:eastAsia="宋体" w:hAnsi="宋体" w:hint="eastAsia"/>
          <w:sz w:val="24"/>
          <w:szCs w:val="24"/>
        </w:rPr>
        <w:t>脉冲法测试已经在杭州科德、包头天和</w:t>
      </w:r>
      <w:r>
        <w:rPr>
          <w:rFonts w:ascii="宋体" w:eastAsia="宋体" w:hAnsi="宋体" w:hint="eastAsia"/>
          <w:sz w:val="24"/>
          <w:szCs w:val="24"/>
        </w:rPr>
        <w:t>、包头稀土研究院</w:t>
      </w:r>
      <w:r w:rsidR="000325ED">
        <w:rPr>
          <w:rFonts w:ascii="宋体" w:eastAsia="宋体" w:hAnsi="宋体" w:hint="eastAsia"/>
          <w:sz w:val="24"/>
          <w:szCs w:val="24"/>
        </w:rPr>
        <w:t>、安徽大地熊、杭州美磁等公司</w:t>
      </w:r>
      <w:r w:rsidR="00BA7CE5">
        <w:rPr>
          <w:rFonts w:ascii="宋体" w:eastAsia="宋体" w:hAnsi="宋体" w:hint="eastAsia"/>
          <w:sz w:val="24"/>
          <w:szCs w:val="24"/>
        </w:rPr>
        <w:t>使用，且G</w:t>
      </w:r>
      <w:r w:rsidR="00BA7CE5">
        <w:rPr>
          <w:rFonts w:ascii="宋体" w:eastAsia="宋体" w:hAnsi="宋体"/>
          <w:sz w:val="24"/>
          <w:szCs w:val="24"/>
        </w:rPr>
        <w:t xml:space="preserve">B/T </w:t>
      </w:r>
      <w:r w:rsidR="00BA7CE5">
        <w:rPr>
          <w:rFonts w:ascii="宋体" w:eastAsia="宋体" w:hAnsi="宋体" w:hint="eastAsia"/>
          <w:sz w:val="24"/>
          <w:szCs w:val="24"/>
        </w:rPr>
        <w:t>2</w:t>
      </w:r>
      <w:r w:rsidR="00BA7CE5">
        <w:rPr>
          <w:rFonts w:ascii="宋体" w:eastAsia="宋体" w:hAnsi="宋体"/>
          <w:sz w:val="24"/>
          <w:szCs w:val="24"/>
        </w:rPr>
        <w:t>9623</w:t>
      </w:r>
      <w:r w:rsidR="00BA7CE5">
        <w:rPr>
          <w:rFonts w:ascii="宋体" w:eastAsia="宋体" w:hAnsi="宋体" w:hint="eastAsia"/>
          <w:sz w:val="24"/>
          <w:szCs w:val="24"/>
        </w:rPr>
        <w:t>适用范围涵盖了2:</w:t>
      </w:r>
      <w:r w:rsidR="00BA7CE5">
        <w:rPr>
          <w:rFonts w:ascii="宋体" w:eastAsia="宋体" w:hAnsi="宋体"/>
          <w:sz w:val="24"/>
          <w:szCs w:val="24"/>
        </w:rPr>
        <w:t>17</w:t>
      </w:r>
      <w:r w:rsidR="00BA7CE5">
        <w:rPr>
          <w:rFonts w:ascii="宋体" w:eastAsia="宋体" w:hAnsi="宋体" w:hint="eastAsia"/>
          <w:sz w:val="24"/>
          <w:szCs w:val="24"/>
        </w:rPr>
        <w:t>型钐钴永磁材料，并在烧结钕铁硼永磁材料磁性能测试中已经获得了较为广泛的应用。因此，本标准增加了引用标准</w:t>
      </w:r>
      <w:r w:rsidR="00BA7CE5" w:rsidRPr="000325ED">
        <w:rPr>
          <w:rFonts w:ascii="宋体" w:eastAsia="宋体" w:hAnsi="宋体"/>
          <w:sz w:val="24"/>
          <w:szCs w:val="24"/>
        </w:rPr>
        <w:t>GB/T 29623《永磁（硬磁）脉冲测量方法指南》</w:t>
      </w:r>
      <w:r w:rsidR="00BA7CE5">
        <w:rPr>
          <w:rFonts w:ascii="宋体" w:eastAsia="宋体" w:hAnsi="宋体" w:hint="eastAsia"/>
          <w:sz w:val="24"/>
          <w:szCs w:val="24"/>
        </w:rPr>
        <w:t>，主要针对高内禀矫顽力产品，需要完整退磁曲线或内禀矫顽力数值的情况可以参照使用。</w:t>
      </w:r>
    </w:p>
    <w:p w14:paraId="068C4012" w14:textId="5852FF17" w:rsidR="00637041" w:rsidRDefault="00A946A9" w:rsidP="0056559A">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00637041">
        <w:rPr>
          <w:rFonts w:ascii="宋体" w:eastAsia="宋体" w:hAnsi="宋体" w:hint="eastAsia"/>
          <w:sz w:val="24"/>
          <w:szCs w:val="24"/>
        </w:rPr>
        <w:t>更改了内禀矫顽力分类方式，形成内禀矫顽力</w:t>
      </w:r>
      <w:r w:rsidR="00637041" w:rsidRPr="001E2D2B">
        <w:rPr>
          <w:rFonts w:ascii="宋体" w:eastAsia="宋体" w:hAnsi="宋体" w:hint="eastAsia"/>
          <w:i/>
          <w:iCs/>
          <w:sz w:val="24"/>
          <w:szCs w:val="24"/>
        </w:rPr>
        <w:t>H</w:t>
      </w:r>
      <w:r w:rsidR="00637041" w:rsidRPr="001E2D2B">
        <w:rPr>
          <w:rFonts w:ascii="宋体" w:eastAsia="宋体" w:hAnsi="宋体" w:hint="eastAsia"/>
          <w:sz w:val="24"/>
          <w:szCs w:val="24"/>
          <w:vertAlign w:val="subscript"/>
        </w:rPr>
        <w:t>cJ</w:t>
      </w:r>
      <w:r w:rsidR="00637041">
        <w:rPr>
          <w:rFonts w:ascii="宋体" w:eastAsia="宋体" w:hAnsi="宋体" w:hint="eastAsia"/>
          <w:sz w:val="24"/>
          <w:szCs w:val="24"/>
        </w:rPr>
        <w:t>≥ 6</w:t>
      </w:r>
      <w:r w:rsidR="00637041">
        <w:rPr>
          <w:rFonts w:ascii="宋体" w:eastAsia="宋体" w:hAnsi="宋体"/>
          <w:sz w:val="24"/>
          <w:szCs w:val="24"/>
        </w:rPr>
        <w:t xml:space="preserve">37 </w:t>
      </w:r>
      <w:r w:rsidR="00637041">
        <w:rPr>
          <w:rFonts w:ascii="宋体" w:eastAsia="宋体" w:hAnsi="宋体" w:hint="eastAsia"/>
          <w:sz w:val="24"/>
          <w:szCs w:val="24"/>
        </w:rPr>
        <w:t>k</w:t>
      </w:r>
      <w:r w:rsidR="00637041">
        <w:rPr>
          <w:rFonts w:ascii="宋体" w:eastAsia="宋体" w:hAnsi="宋体"/>
          <w:sz w:val="24"/>
          <w:szCs w:val="24"/>
        </w:rPr>
        <w:t>A/m</w:t>
      </w:r>
      <w:r w:rsidR="00637041">
        <w:rPr>
          <w:rFonts w:ascii="宋体" w:eastAsia="宋体" w:hAnsi="宋体" w:hint="eastAsia"/>
          <w:sz w:val="24"/>
          <w:szCs w:val="24"/>
        </w:rPr>
        <w:t>、</w:t>
      </w:r>
      <w:r w:rsidR="00637041" w:rsidRPr="001E2D2B">
        <w:rPr>
          <w:rFonts w:ascii="宋体" w:eastAsia="宋体" w:hAnsi="宋体" w:hint="eastAsia"/>
          <w:i/>
          <w:iCs/>
          <w:sz w:val="24"/>
          <w:szCs w:val="24"/>
        </w:rPr>
        <w:t>H</w:t>
      </w:r>
      <w:r w:rsidR="00637041" w:rsidRPr="001E2D2B">
        <w:rPr>
          <w:rFonts w:ascii="宋体" w:eastAsia="宋体" w:hAnsi="宋体" w:hint="eastAsia"/>
          <w:sz w:val="24"/>
          <w:szCs w:val="24"/>
          <w:vertAlign w:val="subscript"/>
        </w:rPr>
        <w:t>cJ</w:t>
      </w:r>
      <w:r w:rsidR="00637041">
        <w:rPr>
          <w:rFonts w:ascii="宋体" w:eastAsia="宋体" w:hAnsi="宋体" w:hint="eastAsia"/>
          <w:sz w:val="24"/>
          <w:szCs w:val="24"/>
        </w:rPr>
        <w:t xml:space="preserve">≥ </w:t>
      </w:r>
      <w:r w:rsidR="00637041">
        <w:rPr>
          <w:rFonts w:ascii="宋体" w:eastAsia="宋体" w:hAnsi="宋体"/>
          <w:sz w:val="24"/>
          <w:szCs w:val="24"/>
        </w:rPr>
        <w:t xml:space="preserve">955 </w:t>
      </w:r>
      <w:r w:rsidR="00637041">
        <w:rPr>
          <w:rFonts w:ascii="宋体" w:eastAsia="宋体" w:hAnsi="宋体" w:hint="eastAsia"/>
          <w:sz w:val="24"/>
          <w:szCs w:val="24"/>
        </w:rPr>
        <w:t>k</w:t>
      </w:r>
      <w:r w:rsidR="00637041">
        <w:rPr>
          <w:rFonts w:ascii="宋体" w:eastAsia="宋体" w:hAnsi="宋体"/>
          <w:sz w:val="24"/>
          <w:szCs w:val="24"/>
        </w:rPr>
        <w:t>A/m</w:t>
      </w:r>
      <w:r w:rsidR="00637041">
        <w:rPr>
          <w:rFonts w:ascii="宋体" w:eastAsia="宋体" w:hAnsi="宋体" w:hint="eastAsia"/>
          <w:sz w:val="24"/>
          <w:szCs w:val="24"/>
        </w:rPr>
        <w:t>、</w:t>
      </w:r>
      <w:r w:rsidR="00637041" w:rsidRPr="001E2D2B">
        <w:rPr>
          <w:rFonts w:ascii="宋体" w:eastAsia="宋体" w:hAnsi="宋体" w:hint="eastAsia"/>
          <w:i/>
          <w:iCs/>
          <w:sz w:val="24"/>
          <w:szCs w:val="24"/>
        </w:rPr>
        <w:t>H</w:t>
      </w:r>
      <w:r w:rsidR="00637041" w:rsidRPr="001E2D2B">
        <w:rPr>
          <w:rFonts w:ascii="宋体" w:eastAsia="宋体" w:hAnsi="宋体" w:hint="eastAsia"/>
          <w:sz w:val="24"/>
          <w:szCs w:val="24"/>
          <w:vertAlign w:val="subscript"/>
        </w:rPr>
        <w:t>cJ</w:t>
      </w:r>
      <w:r w:rsidR="00637041">
        <w:rPr>
          <w:rFonts w:ascii="宋体" w:eastAsia="宋体" w:hAnsi="宋体" w:hint="eastAsia"/>
          <w:sz w:val="24"/>
          <w:szCs w:val="24"/>
        </w:rPr>
        <w:t xml:space="preserve">≥ </w:t>
      </w:r>
      <w:r w:rsidR="00637041">
        <w:rPr>
          <w:rFonts w:ascii="宋体" w:eastAsia="宋体" w:hAnsi="宋体"/>
          <w:sz w:val="24"/>
          <w:szCs w:val="24"/>
        </w:rPr>
        <w:t xml:space="preserve">1433 </w:t>
      </w:r>
      <w:r w:rsidR="00637041">
        <w:rPr>
          <w:rFonts w:ascii="宋体" w:eastAsia="宋体" w:hAnsi="宋体" w:hint="eastAsia"/>
          <w:sz w:val="24"/>
          <w:szCs w:val="24"/>
        </w:rPr>
        <w:t>k</w:t>
      </w:r>
      <w:r w:rsidR="00637041">
        <w:rPr>
          <w:rFonts w:ascii="宋体" w:eastAsia="宋体" w:hAnsi="宋体"/>
          <w:sz w:val="24"/>
          <w:szCs w:val="24"/>
        </w:rPr>
        <w:t>A/m</w:t>
      </w:r>
      <w:r w:rsidR="00637041">
        <w:rPr>
          <w:rFonts w:ascii="宋体" w:eastAsia="宋体" w:hAnsi="宋体" w:hint="eastAsia"/>
          <w:sz w:val="24"/>
          <w:szCs w:val="24"/>
        </w:rPr>
        <w:t>和</w:t>
      </w:r>
      <w:r w:rsidR="00637041" w:rsidRPr="001E2D2B">
        <w:rPr>
          <w:rFonts w:ascii="宋体" w:eastAsia="宋体" w:hAnsi="宋体" w:hint="eastAsia"/>
          <w:i/>
          <w:iCs/>
          <w:sz w:val="24"/>
          <w:szCs w:val="24"/>
        </w:rPr>
        <w:t>H</w:t>
      </w:r>
      <w:r w:rsidR="00637041" w:rsidRPr="001E2D2B">
        <w:rPr>
          <w:rFonts w:ascii="宋体" w:eastAsia="宋体" w:hAnsi="宋体" w:hint="eastAsia"/>
          <w:sz w:val="24"/>
          <w:szCs w:val="24"/>
          <w:vertAlign w:val="subscript"/>
        </w:rPr>
        <w:t>cJ</w:t>
      </w:r>
      <w:r w:rsidR="00637041">
        <w:rPr>
          <w:rFonts w:ascii="宋体" w:eastAsia="宋体" w:hAnsi="宋体" w:hint="eastAsia"/>
          <w:sz w:val="24"/>
          <w:szCs w:val="24"/>
        </w:rPr>
        <w:t xml:space="preserve">≥ </w:t>
      </w:r>
      <w:r w:rsidR="00637041">
        <w:rPr>
          <w:rFonts w:ascii="宋体" w:eastAsia="宋体" w:hAnsi="宋体"/>
          <w:sz w:val="24"/>
          <w:szCs w:val="24"/>
        </w:rPr>
        <w:t xml:space="preserve">1990 </w:t>
      </w:r>
      <w:r w:rsidR="00637041">
        <w:rPr>
          <w:rFonts w:ascii="宋体" w:eastAsia="宋体" w:hAnsi="宋体" w:hint="eastAsia"/>
          <w:sz w:val="24"/>
          <w:szCs w:val="24"/>
        </w:rPr>
        <w:t>k</w:t>
      </w:r>
      <w:r w:rsidR="00637041">
        <w:rPr>
          <w:rFonts w:ascii="宋体" w:eastAsia="宋体" w:hAnsi="宋体"/>
          <w:sz w:val="24"/>
          <w:szCs w:val="24"/>
        </w:rPr>
        <w:t>A/m</w:t>
      </w:r>
      <w:r w:rsidR="003105BB">
        <w:rPr>
          <w:rFonts w:ascii="宋体" w:eastAsia="宋体" w:hAnsi="宋体" w:hint="eastAsia"/>
          <w:sz w:val="24"/>
          <w:szCs w:val="24"/>
        </w:rPr>
        <w:t>四种分类</w:t>
      </w:r>
      <w:r w:rsidR="00F46758">
        <w:rPr>
          <w:rFonts w:ascii="宋体" w:eastAsia="宋体" w:hAnsi="宋体" w:hint="eastAsia"/>
          <w:sz w:val="24"/>
          <w:szCs w:val="24"/>
        </w:rPr>
        <w:t>；</w:t>
      </w:r>
    </w:p>
    <w:p w14:paraId="28F26931" w14:textId="08BDB5B5" w:rsidR="00F46758" w:rsidRPr="00637041" w:rsidRDefault="00255369" w:rsidP="0056559A">
      <w:pPr>
        <w:spacing w:line="360" w:lineRule="auto"/>
        <w:ind w:firstLineChars="200" w:firstLine="480"/>
        <w:rPr>
          <w:rFonts w:ascii="宋体" w:eastAsia="宋体" w:hAnsi="宋体"/>
          <w:sz w:val="24"/>
          <w:szCs w:val="24"/>
        </w:rPr>
      </w:pPr>
      <w:r>
        <w:rPr>
          <w:rFonts w:ascii="宋体" w:eastAsia="宋体" w:hAnsi="宋体" w:hint="eastAsia"/>
          <w:sz w:val="24"/>
          <w:szCs w:val="24"/>
        </w:rPr>
        <w:t>具体</w:t>
      </w:r>
      <w:r w:rsidR="00F46758">
        <w:rPr>
          <w:rFonts w:ascii="宋体" w:eastAsia="宋体" w:hAnsi="宋体" w:hint="eastAsia"/>
          <w:sz w:val="24"/>
          <w:szCs w:val="24"/>
        </w:rPr>
        <w:t>依据：根据调研行业内生产单位和客户对材料的技术要求，存在内禀矫顽力小于1</w:t>
      </w:r>
      <w:r w:rsidR="00F46758">
        <w:rPr>
          <w:rFonts w:ascii="宋体" w:eastAsia="宋体" w:hAnsi="宋体"/>
          <w:sz w:val="24"/>
          <w:szCs w:val="24"/>
        </w:rPr>
        <w:t xml:space="preserve">592 </w:t>
      </w:r>
      <w:r w:rsidR="00F46758">
        <w:rPr>
          <w:rFonts w:ascii="宋体" w:eastAsia="宋体" w:hAnsi="宋体" w:hint="eastAsia"/>
          <w:sz w:val="24"/>
          <w:szCs w:val="24"/>
        </w:rPr>
        <w:t>k</w:t>
      </w:r>
      <w:r w:rsidR="00F46758">
        <w:rPr>
          <w:rFonts w:ascii="宋体" w:eastAsia="宋体" w:hAnsi="宋体"/>
          <w:sz w:val="24"/>
          <w:szCs w:val="24"/>
        </w:rPr>
        <w:t>A/m</w:t>
      </w:r>
      <w:r w:rsidR="00F46758">
        <w:rPr>
          <w:rFonts w:ascii="宋体" w:eastAsia="宋体" w:hAnsi="宋体" w:hint="eastAsia"/>
          <w:sz w:val="24"/>
          <w:szCs w:val="24"/>
        </w:rPr>
        <w:t>的产品需求，部分企业</w:t>
      </w:r>
      <w:r w:rsidR="00A37C5B">
        <w:rPr>
          <w:rFonts w:ascii="宋体" w:eastAsia="宋体" w:hAnsi="宋体" w:hint="eastAsia"/>
          <w:sz w:val="24"/>
          <w:szCs w:val="24"/>
        </w:rPr>
        <w:t>（如杭州科德、包头天和、宁波宁港、杭州永磁、安徽大地熊、长汀卓尔等）已将</w:t>
      </w:r>
      <w:r w:rsidR="001D01A6">
        <w:rPr>
          <w:rFonts w:ascii="宋体" w:eastAsia="宋体" w:hAnsi="宋体" w:hint="eastAsia"/>
          <w:sz w:val="24"/>
          <w:szCs w:val="24"/>
        </w:rPr>
        <w:t>企业</w:t>
      </w:r>
      <w:r w:rsidR="00A37C5B">
        <w:rPr>
          <w:rFonts w:ascii="宋体" w:eastAsia="宋体" w:hAnsi="宋体" w:hint="eastAsia"/>
          <w:sz w:val="24"/>
          <w:szCs w:val="24"/>
        </w:rPr>
        <w:t>牌号根据内禀矫顽力大小分为三类或四类。</w:t>
      </w:r>
    </w:p>
    <w:p w14:paraId="0F59A517" w14:textId="6A06D0C2" w:rsidR="00637041" w:rsidRDefault="00A946A9" w:rsidP="0056559A">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00637041">
        <w:rPr>
          <w:rFonts w:ascii="宋体" w:eastAsia="宋体" w:hAnsi="宋体" w:hint="eastAsia"/>
          <w:sz w:val="24"/>
          <w:szCs w:val="24"/>
        </w:rPr>
        <w:t>增加了部分高磁能积</w:t>
      </w:r>
      <w:r w:rsidR="00A37C5B">
        <w:rPr>
          <w:rFonts w:ascii="宋体" w:eastAsia="宋体" w:hAnsi="宋体" w:hint="eastAsia"/>
          <w:sz w:val="24"/>
          <w:szCs w:val="24"/>
        </w:rPr>
        <w:t>、高内禀矫顽力</w:t>
      </w:r>
      <w:r w:rsidR="00637041">
        <w:rPr>
          <w:rFonts w:ascii="宋体" w:eastAsia="宋体" w:hAnsi="宋体" w:hint="eastAsia"/>
          <w:sz w:val="24"/>
          <w:szCs w:val="24"/>
        </w:rPr>
        <w:t>牌号，删除了部分不常用的低磁能积牌号</w:t>
      </w:r>
      <w:r w:rsidR="003105BB">
        <w:rPr>
          <w:rFonts w:ascii="宋体" w:eastAsia="宋体" w:hAnsi="宋体" w:hint="eastAsia"/>
          <w:sz w:val="24"/>
          <w:szCs w:val="24"/>
        </w:rPr>
        <w:t>；</w:t>
      </w:r>
    </w:p>
    <w:p w14:paraId="77927EF5" w14:textId="33E0F503" w:rsidR="00A37C5B" w:rsidRDefault="00A37C5B" w:rsidP="0056559A">
      <w:pPr>
        <w:spacing w:line="360" w:lineRule="auto"/>
        <w:ind w:firstLineChars="200" w:firstLine="480"/>
        <w:rPr>
          <w:rFonts w:ascii="宋体" w:eastAsia="宋体" w:hAnsi="宋体"/>
          <w:sz w:val="24"/>
          <w:szCs w:val="24"/>
        </w:rPr>
      </w:pPr>
      <w:r>
        <w:rPr>
          <w:rFonts w:ascii="宋体" w:eastAsia="宋体" w:hAnsi="宋体" w:hint="eastAsia"/>
          <w:sz w:val="24"/>
          <w:szCs w:val="24"/>
        </w:rPr>
        <w:t>具体依据：随着2</w:t>
      </w:r>
      <w:r>
        <w:rPr>
          <w:rFonts w:ascii="宋体" w:eastAsia="宋体" w:hAnsi="宋体"/>
          <w:sz w:val="24"/>
          <w:szCs w:val="24"/>
        </w:rPr>
        <w:t>:17</w:t>
      </w:r>
      <w:r>
        <w:rPr>
          <w:rFonts w:ascii="宋体" w:eastAsia="宋体" w:hAnsi="宋体" w:hint="eastAsia"/>
          <w:sz w:val="24"/>
          <w:szCs w:val="24"/>
        </w:rPr>
        <w:t>型</w:t>
      </w:r>
      <w:r w:rsidR="00EC7063">
        <w:rPr>
          <w:rFonts w:ascii="宋体" w:eastAsia="宋体" w:hAnsi="宋体" w:hint="eastAsia"/>
          <w:sz w:val="24"/>
          <w:szCs w:val="24"/>
        </w:rPr>
        <w:t>烧结</w:t>
      </w:r>
      <w:r>
        <w:rPr>
          <w:rFonts w:ascii="宋体" w:eastAsia="宋体" w:hAnsi="宋体" w:hint="eastAsia"/>
          <w:sz w:val="24"/>
          <w:szCs w:val="24"/>
        </w:rPr>
        <w:t>钐钴永磁材料的发展，材料的剩磁和最大磁能积不断发展，据报道最大磁能积已经达到2</w:t>
      </w:r>
      <w:r>
        <w:rPr>
          <w:rFonts w:ascii="宋体" w:eastAsia="宋体" w:hAnsi="宋体"/>
          <w:sz w:val="24"/>
          <w:szCs w:val="24"/>
        </w:rPr>
        <w:t>63</w:t>
      </w:r>
      <w:r>
        <w:rPr>
          <w:rFonts w:ascii="宋体" w:eastAsia="宋体" w:hAnsi="宋体" w:hint="eastAsia"/>
          <w:sz w:val="24"/>
          <w:szCs w:val="24"/>
        </w:rPr>
        <w:t>k</w:t>
      </w:r>
      <w:r>
        <w:rPr>
          <w:rFonts w:ascii="宋体" w:eastAsia="宋体" w:hAnsi="宋体"/>
          <w:sz w:val="24"/>
          <w:szCs w:val="24"/>
        </w:rPr>
        <w:t>J/</w:t>
      </w:r>
      <w:r>
        <w:rPr>
          <w:rFonts w:ascii="宋体" w:eastAsia="宋体" w:hAnsi="宋体" w:hint="eastAsia"/>
          <w:sz w:val="24"/>
          <w:szCs w:val="24"/>
        </w:rPr>
        <w:t>m</w:t>
      </w:r>
      <w:r w:rsidRPr="00A37C5B">
        <w:rPr>
          <w:rFonts w:ascii="宋体" w:eastAsia="宋体" w:hAnsi="宋体"/>
          <w:sz w:val="24"/>
          <w:szCs w:val="24"/>
          <w:vertAlign w:val="superscript"/>
        </w:rPr>
        <w:t>3</w:t>
      </w:r>
      <w:r>
        <w:rPr>
          <w:rFonts w:ascii="宋体" w:eastAsia="宋体" w:hAnsi="宋体" w:hint="eastAsia"/>
          <w:sz w:val="24"/>
          <w:szCs w:val="24"/>
        </w:rPr>
        <w:t>或更高，对应的内禀矫顽力也能达到1</w:t>
      </w:r>
      <w:r>
        <w:rPr>
          <w:rFonts w:ascii="宋体" w:eastAsia="宋体" w:hAnsi="宋体"/>
          <w:sz w:val="24"/>
          <w:szCs w:val="24"/>
        </w:rPr>
        <w:t>990</w:t>
      </w:r>
      <w:r>
        <w:rPr>
          <w:rFonts w:ascii="宋体" w:eastAsia="宋体" w:hAnsi="宋体" w:hint="eastAsia"/>
          <w:sz w:val="24"/>
          <w:szCs w:val="24"/>
        </w:rPr>
        <w:t>k</w:t>
      </w:r>
      <w:r>
        <w:rPr>
          <w:rFonts w:ascii="宋体" w:eastAsia="宋体" w:hAnsi="宋体"/>
          <w:sz w:val="24"/>
          <w:szCs w:val="24"/>
        </w:rPr>
        <w:t>A/</w:t>
      </w:r>
      <w:r>
        <w:rPr>
          <w:rFonts w:ascii="宋体" w:eastAsia="宋体" w:hAnsi="宋体" w:hint="eastAsia"/>
          <w:sz w:val="24"/>
          <w:szCs w:val="24"/>
        </w:rPr>
        <w:t>m（2</w:t>
      </w:r>
      <w:r>
        <w:rPr>
          <w:rFonts w:ascii="宋体" w:eastAsia="宋体" w:hAnsi="宋体"/>
          <w:sz w:val="24"/>
          <w:szCs w:val="24"/>
        </w:rPr>
        <w:t>5</w:t>
      </w:r>
      <w:r>
        <w:rPr>
          <w:rFonts w:ascii="宋体" w:eastAsia="宋体" w:hAnsi="宋体" w:hint="eastAsia"/>
          <w:sz w:val="24"/>
          <w:szCs w:val="24"/>
        </w:rPr>
        <w:t>k</w:t>
      </w:r>
      <w:r>
        <w:rPr>
          <w:rFonts w:ascii="宋体" w:eastAsia="宋体" w:hAnsi="宋体"/>
          <w:sz w:val="24"/>
          <w:szCs w:val="24"/>
        </w:rPr>
        <w:t>O</w:t>
      </w:r>
      <w:r>
        <w:rPr>
          <w:rFonts w:ascii="宋体" w:eastAsia="宋体" w:hAnsi="宋体" w:hint="eastAsia"/>
          <w:sz w:val="24"/>
          <w:szCs w:val="24"/>
        </w:rPr>
        <w:t>e）以上，因此根据行业情况，对原本高剩磁高磁能积但低内禀矫顽力的牌号进行调整和补充，增加高磁能积高内禀矫顽力</w:t>
      </w:r>
      <w:r w:rsidR="0056559A">
        <w:rPr>
          <w:rFonts w:ascii="宋体" w:eastAsia="宋体" w:hAnsi="宋体" w:hint="eastAsia"/>
          <w:sz w:val="24"/>
          <w:szCs w:val="24"/>
        </w:rPr>
        <w:t>材料</w:t>
      </w:r>
      <w:r>
        <w:rPr>
          <w:rFonts w:ascii="宋体" w:eastAsia="宋体" w:hAnsi="宋体" w:hint="eastAsia"/>
          <w:sz w:val="24"/>
          <w:szCs w:val="24"/>
        </w:rPr>
        <w:t>。</w:t>
      </w:r>
    </w:p>
    <w:p w14:paraId="2BDF69B6" w14:textId="78198EFB" w:rsidR="003105BB" w:rsidRDefault="00A946A9" w:rsidP="0056559A">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003105BB">
        <w:rPr>
          <w:rFonts w:ascii="宋体" w:eastAsia="宋体" w:hAnsi="宋体" w:hint="eastAsia"/>
          <w:sz w:val="24"/>
          <w:szCs w:val="24"/>
        </w:rPr>
        <w:t>更改了牌号对应的磁能积范围</w:t>
      </w:r>
    </w:p>
    <w:p w14:paraId="13A52AB2" w14:textId="6EF7CF84" w:rsidR="0056559A" w:rsidRDefault="0056559A" w:rsidP="0056559A">
      <w:pPr>
        <w:spacing w:line="360" w:lineRule="auto"/>
        <w:ind w:firstLineChars="200" w:firstLine="480"/>
        <w:rPr>
          <w:rFonts w:ascii="宋体" w:eastAsia="宋体" w:hAnsi="宋体"/>
          <w:sz w:val="24"/>
          <w:szCs w:val="24"/>
        </w:rPr>
      </w:pPr>
      <w:r>
        <w:rPr>
          <w:rFonts w:ascii="宋体" w:eastAsia="宋体" w:hAnsi="宋体" w:hint="eastAsia"/>
          <w:sz w:val="24"/>
          <w:szCs w:val="24"/>
        </w:rPr>
        <w:t>具体依据：随着2</w:t>
      </w:r>
      <w:r>
        <w:rPr>
          <w:rFonts w:ascii="宋体" w:eastAsia="宋体" w:hAnsi="宋体"/>
          <w:sz w:val="24"/>
          <w:szCs w:val="24"/>
        </w:rPr>
        <w:t>:17</w:t>
      </w:r>
      <w:r>
        <w:rPr>
          <w:rFonts w:ascii="宋体" w:eastAsia="宋体" w:hAnsi="宋体" w:hint="eastAsia"/>
          <w:sz w:val="24"/>
          <w:szCs w:val="24"/>
        </w:rPr>
        <w:t>型</w:t>
      </w:r>
      <w:r w:rsidR="00EC7063">
        <w:rPr>
          <w:rFonts w:ascii="宋体" w:eastAsia="宋体" w:hAnsi="宋体" w:hint="eastAsia"/>
          <w:sz w:val="24"/>
          <w:szCs w:val="24"/>
        </w:rPr>
        <w:t>烧结</w:t>
      </w:r>
      <w:r>
        <w:rPr>
          <w:rFonts w:ascii="宋体" w:eastAsia="宋体" w:hAnsi="宋体" w:hint="eastAsia"/>
          <w:sz w:val="24"/>
          <w:szCs w:val="24"/>
        </w:rPr>
        <w:t>钐钴永磁材料的发展，</w:t>
      </w:r>
      <w:r w:rsidR="00D50A29">
        <w:rPr>
          <w:rFonts w:ascii="宋体" w:eastAsia="宋体" w:hAnsi="宋体" w:hint="eastAsia"/>
          <w:sz w:val="24"/>
          <w:szCs w:val="24"/>
        </w:rPr>
        <w:t>对于2</w:t>
      </w:r>
      <w:r w:rsidR="00D50A29">
        <w:rPr>
          <w:rFonts w:ascii="宋体" w:eastAsia="宋体" w:hAnsi="宋体"/>
          <w:sz w:val="24"/>
          <w:szCs w:val="24"/>
        </w:rPr>
        <w:t>:17</w:t>
      </w:r>
      <w:r w:rsidR="00D50A29">
        <w:rPr>
          <w:rFonts w:ascii="宋体" w:eastAsia="宋体" w:hAnsi="宋体" w:hint="eastAsia"/>
          <w:sz w:val="24"/>
          <w:szCs w:val="24"/>
        </w:rPr>
        <w:t>型钐钴永磁材料的磁性能要求更加精细。</w:t>
      </w:r>
      <w:r>
        <w:rPr>
          <w:rFonts w:ascii="宋体" w:eastAsia="宋体" w:hAnsi="宋体" w:hint="eastAsia"/>
          <w:sz w:val="24"/>
          <w:szCs w:val="24"/>
        </w:rPr>
        <w:t>目前行业内部分公司</w:t>
      </w:r>
      <w:r w:rsidR="00D50A29">
        <w:rPr>
          <w:rFonts w:ascii="宋体" w:eastAsia="宋体" w:hAnsi="宋体" w:hint="eastAsia"/>
          <w:sz w:val="24"/>
          <w:szCs w:val="24"/>
        </w:rPr>
        <w:t>及产品</w:t>
      </w:r>
      <w:r>
        <w:rPr>
          <w:rFonts w:ascii="宋体" w:eastAsia="宋体" w:hAnsi="宋体" w:hint="eastAsia"/>
          <w:sz w:val="24"/>
          <w:szCs w:val="24"/>
        </w:rPr>
        <w:t>对于某一牌号的磁能积范围定义相比原标准中的最大磁能积范围偏小</w:t>
      </w:r>
      <w:r w:rsidR="00D50A29">
        <w:rPr>
          <w:rFonts w:ascii="宋体" w:eastAsia="宋体" w:hAnsi="宋体" w:hint="eastAsia"/>
          <w:sz w:val="24"/>
          <w:szCs w:val="24"/>
        </w:rPr>
        <w:t>，使得原标准难以适用于行业。</w:t>
      </w:r>
    </w:p>
    <w:p w14:paraId="1965F264" w14:textId="7D0B870F" w:rsidR="00637041" w:rsidRDefault="00A946A9" w:rsidP="0056559A">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sidR="003105BB">
        <w:rPr>
          <w:rFonts w:ascii="宋体" w:eastAsia="宋体" w:hAnsi="宋体" w:hint="eastAsia"/>
          <w:sz w:val="24"/>
          <w:szCs w:val="24"/>
        </w:rPr>
        <w:t>更改了字符牌号的表示方法</w:t>
      </w:r>
    </w:p>
    <w:p w14:paraId="2216D34D" w14:textId="490ED558" w:rsidR="00D50A29" w:rsidRPr="00EC7063" w:rsidRDefault="00D50A29" w:rsidP="0056559A">
      <w:pPr>
        <w:spacing w:line="360" w:lineRule="auto"/>
        <w:ind w:firstLineChars="200" w:firstLine="480"/>
        <w:rPr>
          <w:rFonts w:ascii="宋体" w:eastAsia="宋体" w:hAnsi="宋体"/>
          <w:sz w:val="24"/>
          <w:szCs w:val="24"/>
        </w:rPr>
      </w:pPr>
      <w:r>
        <w:rPr>
          <w:rFonts w:ascii="宋体" w:eastAsia="宋体" w:hAnsi="宋体" w:hint="eastAsia"/>
          <w:sz w:val="24"/>
          <w:szCs w:val="24"/>
        </w:rPr>
        <w:t>具体依据：2</w:t>
      </w:r>
      <w:r>
        <w:rPr>
          <w:rFonts w:ascii="宋体" w:eastAsia="宋体" w:hAnsi="宋体"/>
          <w:sz w:val="24"/>
          <w:szCs w:val="24"/>
        </w:rPr>
        <w:t>:17</w:t>
      </w:r>
      <w:r>
        <w:rPr>
          <w:rFonts w:ascii="宋体" w:eastAsia="宋体" w:hAnsi="宋体" w:hint="eastAsia"/>
          <w:sz w:val="24"/>
          <w:szCs w:val="24"/>
        </w:rPr>
        <w:t>型</w:t>
      </w:r>
      <w:r w:rsidR="00EC7063">
        <w:rPr>
          <w:rFonts w:ascii="宋体" w:eastAsia="宋体" w:hAnsi="宋体" w:hint="eastAsia"/>
          <w:sz w:val="24"/>
          <w:szCs w:val="24"/>
        </w:rPr>
        <w:t>烧结</w:t>
      </w:r>
      <w:r>
        <w:rPr>
          <w:rFonts w:ascii="宋体" w:eastAsia="宋体" w:hAnsi="宋体" w:hint="eastAsia"/>
          <w:sz w:val="24"/>
          <w:szCs w:val="24"/>
        </w:rPr>
        <w:t>钐钴永磁材料</w:t>
      </w:r>
      <w:r w:rsidR="00EC7063">
        <w:rPr>
          <w:rFonts w:ascii="宋体" w:eastAsia="宋体" w:hAnsi="宋体" w:hint="eastAsia"/>
          <w:sz w:val="24"/>
          <w:szCs w:val="24"/>
        </w:rPr>
        <w:t>在现行标准中，</w:t>
      </w:r>
      <w:r>
        <w:rPr>
          <w:rFonts w:ascii="宋体" w:eastAsia="宋体" w:hAnsi="宋体" w:hint="eastAsia"/>
          <w:sz w:val="24"/>
          <w:szCs w:val="24"/>
        </w:rPr>
        <w:t>存在多套字符牌号表示方法，如X</w:t>
      </w:r>
      <w:r>
        <w:rPr>
          <w:rFonts w:ascii="宋体" w:eastAsia="宋体" w:hAnsi="宋体"/>
          <w:sz w:val="24"/>
          <w:szCs w:val="24"/>
        </w:rPr>
        <w:t xml:space="preserve">GS </w:t>
      </w:r>
      <w:r>
        <w:rPr>
          <w:rFonts w:ascii="宋体" w:eastAsia="宋体" w:hAnsi="宋体" w:hint="eastAsia"/>
          <w:sz w:val="24"/>
          <w:szCs w:val="24"/>
        </w:rPr>
        <w:t>（G</w:t>
      </w:r>
      <w:r>
        <w:rPr>
          <w:rFonts w:ascii="宋体" w:eastAsia="宋体" w:hAnsi="宋体"/>
          <w:sz w:val="24"/>
          <w:szCs w:val="24"/>
        </w:rPr>
        <w:t>B/T 4180</w:t>
      </w:r>
      <w:r>
        <w:rPr>
          <w:rFonts w:ascii="宋体" w:eastAsia="宋体" w:hAnsi="宋体" w:hint="eastAsia"/>
          <w:sz w:val="24"/>
          <w:szCs w:val="24"/>
        </w:rPr>
        <w:t>），S</w:t>
      </w:r>
      <w:r>
        <w:rPr>
          <w:rFonts w:ascii="宋体" w:eastAsia="宋体" w:hAnsi="宋体"/>
          <w:sz w:val="24"/>
          <w:szCs w:val="24"/>
        </w:rPr>
        <w:t xml:space="preserve">G </w:t>
      </w:r>
      <w:r>
        <w:rPr>
          <w:rFonts w:ascii="宋体" w:eastAsia="宋体" w:hAnsi="宋体" w:hint="eastAsia"/>
          <w:sz w:val="24"/>
          <w:szCs w:val="24"/>
        </w:rPr>
        <w:t>（</w:t>
      </w:r>
      <w:r>
        <w:rPr>
          <w:rFonts w:ascii="宋体" w:eastAsia="宋体" w:hAnsi="宋体"/>
          <w:sz w:val="24"/>
          <w:szCs w:val="24"/>
        </w:rPr>
        <w:t>XB/T 507</w:t>
      </w:r>
      <w:r>
        <w:rPr>
          <w:rFonts w:ascii="宋体" w:eastAsia="宋体" w:hAnsi="宋体" w:hint="eastAsia"/>
          <w:sz w:val="24"/>
          <w:szCs w:val="24"/>
        </w:rPr>
        <w:t>），</w:t>
      </w:r>
      <w:r w:rsidR="00EC7063">
        <w:rPr>
          <w:rFonts w:ascii="宋体" w:eastAsia="宋体" w:hAnsi="宋体"/>
          <w:sz w:val="24"/>
          <w:szCs w:val="24"/>
        </w:rPr>
        <w:t>S-S</w:t>
      </w:r>
      <w:r w:rsidR="00EC7063">
        <w:rPr>
          <w:rFonts w:ascii="宋体" w:eastAsia="宋体" w:hAnsi="宋体" w:hint="eastAsia"/>
          <w:sz w:val="24"/>
          <w:szCs w:val="24"/>
        </w:rPr>
        <w:t>m</w:t>
      </w:r>
      <w:r w:rsidR="00EC7063" w:rsidRPr="00EC7063">
        <w:rPr>
          <w:rFonts w:ascii="宋体" w:eastAsia="宋体" w:hAnsi="宋体"/>
          <w:sz w:val="24"/>
          <w:szCs w:val="24"/>
          <w:vertAlign w:val="subscript"/>
        </w:rPr>
        <w:t>2</w:t>
      </w:r>
      <w:r w:rsidR="00EC7063">
        <w:rPr>
          <w:rFonts w:ascii="宋体" w:eastAsia="宋体" w:hAnsi="宋体"/>
          <w:sz w:val="24"/>
          <w:szCs w:val="24"/>
        </w:rPr>
        <w:t>C</w:t>
      </w:r>
      <w:r w:rsidR="00EC7063">
        <w:rPr>
          <w:rFonts w:ascii="宋体" w:eastAsia="宋体" w:hAnsi="宋体" w:hint="eastAsia"/>
          <w:sz w:val="24"/>
          <w:szCs w:val="24"/>
        </w:rPr>
        <w:t>o</w:t>
      </w:r>
      <w:r w:rsidR="00EC7063" w:rsidRPr="00EC7063">
        <w:rPr>
          <w:rFonts w:ascii="宋体" w:eastAsia="宋体" w:hAnsi="宋体"/>
          <w:sz w:val="24"/>
          <w:szCs w:val="24"/>
          <w:vertAlign w:val="subscript"/>
        </w:rPr>
        <w:t>17</w:t>
      </w:r>
      <w:r w:rsidR="00EC7063">
        <w:rPr>
          <w:rFonts w:ascii="宋体" w:eastAsia="宋体" w:hAnsi="宋体"/>
          <w:sz w:val="24"/>
          <w:szCs w:val="24"/>
        </w:rPr>
        <w:t xml:space="preserve"> </w:t>
      </w:r>
      <w:r w:rsidR="00EC7063">
        <w:rPr>
          <w:rFonts w:ascii="宋体" w:eastAsia="宋体" w:hAnsi="宋体" w:hint="eastAsia"/>
          <w:sz w:val="24"/>
          <w:szCs w:val="24"/>
        </w:rPr>
        <w:t>（G</w:t>
      </w:r>
      <w:r w:rsidR="00EC7063">
        <w:rPr>
          <w:rFonts w:ascii="宋体" w:eastAsia="宋体" w:hAnsi="宋体"/>
          <w:sz w:val="24"/>
          <w:szCs w:val="24"/>
        </w:rPr>
        <w:t>B/T 17803</w:t>
      </w:r>
      <w:r w:rsidR="00EC7063">
        <w:rPr>
          <w:rFonts w:ascii="宋体" w:eastAsia="宋体" w:hAnsi="宋体" w:hint="eastAsia"/>
          <w:sz w:val="24"/>
          <w:szCs w:val="24"/>
        </w:rPr>
        <w:t>），SmCo</w:t>
      </w:r>
      <w:r w:rsidR="00EC7063">
        <w:rPr>
          <w:rFonts w:ascii="宋体" w:eastAsia="宋体" w:hAnsi="宋体"/>
          <w:sz w:val="24"/>
          <w:szCs w:val="24"/>
        </w:rPr>
        <w:t xml:space="preserve"> </w:t>
      </w:r>
      <w:r w:rsidR="00EC7063">
        <w:rPr>
          <w:rFonts w:ascii="宋体" w:eastAsia="宋体" w:hAnsi="宋体" w:hint="eastAsia"/>
          <w:sz w:val="24"/>
          <w:szCs w:val="24"/>
        </w:rPr>
        <w:t>（G</w:t>
      </w:r>
      <w:r w:rsidR="00EC7063">
        <w:rPr>
          <w:rFonts w:ascii="宋体" w:eastAsia="宋体" w:hAnsi="宋体"/>
          <w:sz w:val="24"/>
          <w:szCs w:val="24"/>
        </w:rPr>
        <w:t>JB 6486</w:t>
      </w:r>
      <w:r w:rsidR="00EC7063">
        <w:rPr>
          <w:rFonts w:ascii="宋体" w:eastAsia="宋体" w:hAnsi="宋体" w:hint="eastAsia"/>
          <w:sz w:val="24"/>
          <w:szCs w:val="24"/>
        </w:rPr>
        <w:t>），未有如烧结钕铁硼牌号较为一致的特点。因此本标准修订使用S</w:t>
      </w:r>
      <w:r w:rsidR="00EC7063">
        <w:rPr>
          <w:rFonts w:ascii="宋体" w:eastAsia="宋体" w:hAnsi="宋体"/>
          <w:sz w:val="24"/>
          <w:szCs w:val="24"/>
        </w:rPr>
        <w:t>-S</w:t>
      </w:r>
      <w:r w:rsidR="00EC7063">
        <w:rPr>
          <w:rFonts w:ascii="宋体" w:eastAsia="宋体" w:hAnsi="宋体" w:hint="eastAsia"/>
          <w:sz w:val="24"/>
          <w:szCs w:val="24"/>
        </w:rPr>
        <w:t>m</w:t>
      </w:r>
      <w:r w:rsidR="00EC7063" w:rsidRPr="00EC7063">
        <w:rPr>
          <w:rFonts w:ascii="宋体" w:eastAsia="宋体" w:hAnsi="宋体"/>
          <w:sz w:val="24"/>
          <w:szCs w:val="24"/>
          <w:vertAlign w:val="subscript"/>
        </w:rPr>
        <w:t>2</w:t>
      </w:r>
      <w:r w:rsidR="00EC7063">
        <w:rPr>
          <w:rFonts w:ascii="宋体" w:eastAsia="宋体" w:hAnsi="宋体"/>
          <w:sz w:val="24"/>
          <w:szCs w:val="24"/>
        </w:rPr>
        <w:t>C</w:t>
      </w:r>
      <w:r w:rsidR="00EC7063">
        <w:rPr>
          <w:rFonts w:ascii="宋体" w:eastAsia="宋体" w:hAnsi="宋体" w:hint="eastAsia"/>
          <w:sz w:val="24"/>
          <w:szCs w:val="24"/>
        </w:rPr>
        <w:t>o</w:t>
      </w:r>
      <w:r w:rsidR="00EC7063" w:rsidRPr="00EC7063">
        <w:rPr>
          <w:rFonts w:ascii="宋体" w:eastAsia="宋体" w:hAnsi="宋体"/>
          <w:sz w:val="24"/>
          <w:szCs w:val="24"/>
          <w:vertAlign w:val="subscript"/>
        </w:rPr>
        <w:t>17</w:t>
      </w:r>
      <w:r w:rsidR="00EC7063">
        <w:rPr>
          <w:rFonts w:ascii="宋体" w:eastAsia="宋体" w:hAnsi="宋体" w:hint="eastAsia"/>
          <w:sz w:val="24"/>
          <w:szCs w:val="24"/>
        </w:rPr>
        <w:t>作为字符牌号表示方法，代表2</w:t>
      </w:r>
      <w:r w:rsidR="00EC7063">
        <w:rPr>
          <w:rFonts w:ascii="宋体" w:eastAsia="宋体" w:hAnsi="宋体"/>
          <w:sz w:val="24"/>
          <w:szCs w:val="24"/>
        </w:rPr>
        <w:t>:17</w:t>
      </w:r>
      <w:r w:rsidR="00EC7063">
        <w:rPr>
          <w:rFonts w:ascii="宋体" w:eastAsia="宋体" w:hAnsi="宋体" w:hint="eastAsia"/>
          <w:sz w:val="24"/>
          <w:szCs w:val="24"/>
        </w:rPr>
        <w:t>型烧结钐钴永磁材料，与G</w:t>
      </w:r>
      <w:r w:rsidR="00EC7063">
        <w:rPr>
          <w:rFonts w:ascii="宋体" w:eastAsia="宋体" w:hAnsi="宋体"/>
          <w:sz w:val="24"/>
          <w:szCs w:val="24"/>
        </w:rPr>
        <w:t>B/T 17803</w:t>
      </w:r>
      <w:r w:rsidR="00EC7063">
        <w:rPr>
          <w:rFonts w:ascii="宋体" w:eastAsia="宋体" w:hAnsi="宋体" w:hint="eastAsia"/>
          <w:sz w:val="24"/>
          <w:szCs w:val="24"/>
        </w:rPr>
        <w:t>保持一致，并与G</w:t>
      </w:r>
      <w:r w:rsidR="00EC7063">
        <w:rPr>
          <w:rFonts w:ascii="宋体" w:eastAsia="宋体" w:hAnsi="宋体"/>
          <w:sz w:val="24"/>
          <w:szCs w:val="24"/>
        </w:rPr>
        <w:t>B/T 13560</w:t>
      </w:r>
      <w:r w:rsidR="00EC7063">
        <w:rPr>
          <w:rFonts w:ascii="宋体" w:eastAsia="宋体" w:hAnsi="宋体" w:hint="eastAsia"/>
          <w:sz w:val="24"/>
          <w:szCs w:val="24"/>
        </w:rPr>
        <w:t>中烧结钕铁硼材料的表示方法S</w:t>
      </w:r>
      <w:r w:rsidR="00EC7063">
        <w:rPr>
          <w:rFonts w:ascii="宋体" w:eastAsia="宋体" w:hAnsi="宋体"/>
          <w:sz w:val="24"/>
          <w:szCs w:val="24"/>
        </w:rPr>
        <w:t>-N</w:t>
      </w:r>
      <w:r w:rsidR="00EC7063">
        <w:rPr>
          <w:rFonts w:ascii="宋体" w:eastAsia="宋体" w:hAnsi="宋体" w:hint="eastAsia"/>
          <w:sz w:val="24"/>
          <w:szCs w:val="24"/>
        </w:rPr>
        <w:t>d</w:t>
      </w:r>
      <w:r w:rsidR="00EC7063">
        <w:rPr>
          <w:rFonts w:ascii="宋体" w:eastAsia="宋体" w:hAnsi="宋体"/>
          <w:sz w:val="24"/>
          <w:szCs w:val="24"/>
        </w:rPr>
        <w:t>F</w:t>
      </w:r>
      <w:r w:rsidR="00EC7063">
        <w:rPr>
          <w:rFonts w:ascii="宋体" w:eastAsia="宋体" w:hAnsi="宋体" w:hint="eastAsia"/>
          <w:sz w:val="24"/>
          <w:szCs w:val="24"/>
        </w:rPr>
        <w:t>e</w:t>
      </w:r>
      <w:r w:rsidR="00EC7063">
        <w:rPr>
          <w:rFonts w:ascii="宋体" w:eastAsia="宋体" w:hAnsi="宋体"/>
          <w:sz w:val="24"/>
          <w:szCs w:val="24"/>
        </w:rPr>
        <w:t>B</w:t>
      </w:r>
      <w:r w:rsidR="00EC7063">
        <w:rPr>
          <w:rFonts w:ascii="宋体" w:eastAsia="宋体" w:hAnsi="宋体" w:hint="eastAsia"/>
          <w:sz w:val="24"/>
          <w:szCs w:val="24"/>
        </w:rPr>
        <w:t>对应</w:t>
      </w:r>
      <w:r w:rsidR="000325ED">
        <w:rPr>
          <w:rFonts w:ascii="宋体" w:eastAsia="宋体" w:hAnsi="宋体" w:hint="eastAsia"/>
          <w:sz w:val="24"/>
          <w:szCs w:val="24"/>
        </w:rPr>
        <w:t>。</w:t>
      </w:r>
      <w:r w:rsidR="00EC7063">
        <w:rPr>
          <w:rFonts w:ascii="宋体" w:eastAsia="宋体" w:hAnsi="宋体" w:hint="eastAsia"/>
          <w:sz w:val="24"/>
          <w:szCs w:val="24"/>
        </w:rPr>
        <w:t>后续也容易区分1</w:t>
      </w:r>
      <w:r w:rsidR="00EC7063">
        <w:rPr>
          <w:rFonts w:ascii="宋体" w:eastAsia="宋体" w:hAnsi="宋体"/>
          <w:sz w:val="24"/>
          <w:szCs w:val="24"/>
        </w:rPr>
        <w:t>:5</w:t>
      </w:r>
      <w:r w:rsidR="00EC7063">
        <w:rPr>
          <w:rFonts w:ascii="宋体" w:eastAsia="宋体" w:hAnsi="宋体" w:hint="eastAsia"/>
          <w:sz w:val="24"/>
          <w:szCs w:val="24"/>
        </w:rPr>
        <w:t>型烧结钐钴及粘结钐钴。</w:t>
      </w:r>
    </w:p>
    <w:p w14:paraId="778C354F" w14:textId="1A882413" w:rsidR="003105BB" w:rsidRDefault="00A946A9" w:rsidP="0056559A">
      <w:pPr>
        <w:spacing w:line="360" w:lineRule="auto"/>
        <w:ind w:firstLineChars="200" w:firstLine="480"/>
        <w:rPr>
          <w:rFonts w:ascii="宋体" w:eastAsia="宋体" w:hAnsi="宋体"/>
          <w:sz w:val="24"/>
          <w:szCs w:val="24"/>
        </w:rPr>
      </w:pPr>
      <w:r>
        <w:rPr>
          <w:rFonts w:ascii="宋体" w:eastAsia="宋体" w:hAnsi="宋体" w:hint="eastAsia"/>
          <w:sz w:val="24"/>
          <w:szCs w:val="24"/>
        </w:rPr>
        <w:t>（6）</w:t>
      </w:r>
      <w:r w:rsidR="003105BB">
        <w:rPr>
          <w:rFonts w:ascii="宋体" w:eastAsia="宋体" w:hAnsi="宋体" w:hint="eastAsia"/>
          <w:sz w:val="24"/>
          <w:szCs w:val="24"/>
        </w:rPr>
        <w:t>增加了2</w:t>
      </w:r>
      <w:r w:rsidR="003105BB">
        <w:rPr>
          <w:rFonts w:ascii="宋体" w:eastAsia="宋体" w:hAnsi="宋体"/>
          <w:sz w:val="24"/>
          <w:szCs w:val="24"/>
        </w:rPr>
        <w:t>:17</w:t>
      </w:r>
      <w:r w:rsidR="003105BB">
        <w:rPr>
          <w:rFonts w:ascii="宋体" w:eastAsia="宋体" w:hAnsi="宋体" w:hint="eastAsia"/>
          <w:sz w:val="24"/>
          <w:szCs w:val="24"/>
        </w:rPr>
        <w:t>型烧结钐钴永磁材料磁性能单位制、换算表及磁性能对照表</w:t>
      </w:r>
    </w:p>
    <w:p w14:paraId="0BC09A2B" w14:textId="667F8DD6" w:rsidR="000325ED" w:rsidRDefault="000325ED" w:rsidP="0056559A">
      <w:pPr>
        <w:spacing w:line="360" w:lineRule="auto"/>
        <w:ind w:firstLineChars="200" w:firstLine="480"/>
        <w:rPr>
          <w:rFonts w:ascii="宋体" w:eastAsia="宋体" w:hAnsi="宋体"/>
          <w:sz w:val="24"/>
          <w:szCs w:val="24"/>
        </w:rPr>
      </w:pPr>
      <w:r>
        <w:rPr>
          <w:rFonts w:ascii="宋体" w:eastAsia="宋体" w:hAnsi="宋体" w:hint="eastAsia"/>
          <w:sz w:val="24"/>
          <w:szCs w:val="24"/>
        </w:rPr>
        <w:t>具体依据：目前我国行业内企业牌号及生产、交易等活动仍是以C</w:t>
      </w:r>
      <w:r>
        <w:rPr>
          <w:rFonts w:ascii="宋体" w:eastAsia="宋体" w:hAnsi="宋体"/>
          <w:sz w:val="24"/>
          <w:szCs w:val="24"/>
        </w:rPr>
        <w:t>GS</w:t>
      </w:r>
      <w:r>
        <w:rPr>
          <w:rFonts w:ascii="宋体" w:eastAsia="宋体" w:hAnsi="宋体" w:hint="eastAsia"/>
          <w:sz w:val="24"/>
          <w:szCs w:val="24"/>
        </w:rPr>
        <w:t>制牌号居多，考虑到</w:t>
      </w:r>
      <w:r>
        <w:rPr>
          <w:rFonts w:ascii="宋体" w:eastAsia="宋体" w:hAnsi="宋体" w:hint="eastAsia"/>
          <w:sz w:val="24"/>
          <w:szCs w:val="24"/>
        </w:rPr>
        <w:lastRenderedPageBreak/>
        <w:t>标准需要与国际接轨，但又需要好用、实用，因此在附录中增加了磁性能单位制、换算表及磁性能对照表，给出了C</w:t>
      </w:r>
      <w:r>
        <w:rPr>
          <w:rFonts w:ascii="宋体" w:eastAsia="宋体" w:hAnsi="宋体"/>
          <w:sz w:val="24"/>
          <w:szCs w:val="24"/>
        </w:rPr>
        <w:t>GS</w:t>
      </w:r>
      <w:r>
        <w:rPr>
          <w:rFonts w:ascii="宋体" w:eastAsia="宋体" w:hAnsi="宋体" w:hint="eastAsia"/>
          <w:sz w:val="24"/>
          <w:szCs w:val="24"/>
        </w:rPr>
        <w:t>制下的简化单号</w:t>
      </w:r>
      <w:r w:rsidR="00BA7CE5">
        <w:rPr>
          <w:rFonts w:ascii="宋体" w:eastAsia="宋体" w:hAnsi="宋体" w:hint="eastAsia"/>
          <w:sz w:val="24"/>
          <w:szCs w:val="24"/>
        </w:rPr>
        <w:t>。</w:t>
      </w:r>
    </w:p>
    <w:p w14:paraId="5FF7DD47" w14:textId="748B6541" w:rsidR="003105BB" w:rsidRDefault="00A946A9" w:rsidP="0056559A">
      <w:pPr>
        <w:spacing w:line="360" w:lineRule="auto"/>
        <w:ind w:firstLineChars="200" w:firstLine="480"/>
        <w:rPr>
          <w:rFonts w:ascii="宋体" w:eastAsia="宋体" w:hAnsi="宋体"/>
          <w:sz w:val="24"/>
          <w:szCs w:val="24"/>
        </w:rPr>
      </w:pPr>
      <w:r>
        <w:rPr>
          <w:rFonts w:ascii="宋体" w:eastAsia="宋体" w:hAnsi="宋体" w:hint="eastAsia"/>
          <w:sz w:val="24"/>
          <w:szCs w:val="24"/>
        </w:rPr>
        <w:t>（7）</w:t>
      </w:r>
      <w:r w:rsidR="00BA7CE5" w:rsidRPr="00BA7CE5">
        <w:rPr>
          <w:rFonts w:ascii="宋体" w:eastAsia="宋体" w:hAnsi="宋体"/>
          <w:sz w:val="24"/>
          <w:szCs w:val="24"/>
        </w:rPr>
        <w:t>增加了耐高温2 : 17型烧结钐钴永磁材料的定义，增加了高温下永磁体表面氧化造成的磁通损失及避免方法</w:t>
      </w:r>
      <w:r w:rsidR="00335DED">
        <w:rPr>
          <w:rFonts w:ascii="宋体" w:eastAsia="宋体" w:hAnsi="宋体" w:hint="eastAsia"/>
          <w:sz w:val="24"/>
          <w:szCs w:val="24"/>
        </w:rPr>
        <w:t>。</w:t>
      </w:r>
    </w:p>
    <w:p w14:paraId="472CBC27" w14:textId="77777777" w:rsidR="00A3080D" w:rsidRDefault="00BA7CE5" w:rsidP="0056559A">
      <w:pPr>
        <w:spacing w:line="360" w:lineRule="auto"/>
        <w:ind w:firstLineChars="200" w:firstLine="480"/>
        <w:rPr>
          <w:rFonts w:ascii="宋体" w:eastAsia="宋体" w:hAnsi="宋体"/>
          <w:sz w:val="24"/>
          <w:szCs w:val="24"/>
        </w:rPr>
      </w:pPr>
      <w:r>
        <w:rPr>
          <w:rFonts w:ascii="宋体" w:eastAsia="宋体" w:hAnsi="宋体" w:hint="eastAsia"/>
          <w:sz w:val="24"/>
          <w:szCs w:val="24"/>
        </w:rPr>
        <w:t>具体依据：</w:t>
      </w:r>
    </w:p>
    <w:p w14:paraId="3823E786" w14:textId="77777777" w:rsidR="00A3080D" w:rsidRDefault="00A3080D" w:rsidP="0056559A">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① </w:t>
      </w:r>
      <w:r w:rsidR="00BA7CE5">
        <w:rPr>
          <w:rFonts w:ascii="宋体" w:eastAsia="宋体" w:hAnsi="宋体" w:hint="eastAsia"/>
          <w:sz w:val="24"/>
          <w:szCs w:val="24"/>
        </w:rPr>
        <w:t>除了低剩磁温度系数系列</w:t>
      </w:r>
      <w:r w:rsidR="00BD32F6">
        <w:rPr>
          <w:rFonts w:ascii="宋体" w:eastAsia="宋体" w:hAnsi="宋体" w:hint="eastAsia"/>
          <w:sz w:val="24"/>
          <w:szCs w:val="24"/>
        </w:rPr>
        <w:t>材料</w:t>
      </w:r>
      <w:r w:rsidR="00BA7CE5">
        <w:rPr>
          <w:rFonts w:ascii="宋体" w:eastAsia="宋体" w:hAnsi="宋体" w:hint="eastAsia"/>
          <w:sz w:val="24"/>
          <w:szCs w:val="24"/>
        </w:rPr>
        <w:t>和</w:t>
      </w:r>
      <w:r w:rsidR="00974F84">
        <w:rPr>
          <w:rFonts w:ascii="宋体" w:eastAsia="宋体" w:hAnsi="宋体" w:hint="eastAsia"/>
          <w:sz w:val="24"/>
          <w:szCs w:val="24"/>
        </w:rPr>
        <w:t>普通系列</w:t>
      </w:r>
      <w:r w:rsidR="00BD32F6">
        <w:rPr>
          <w:rFonts w:ascii="宋体" w:eastAsia="宋体" w:hAnsi="宋体" w:hint="eastAsia"/>
          <w:sz w:val="24"/>
          <w:szCs w:val="24"/>
        </w:rPr>
        <w:t>材料</w:t>
      </w:r>
      <w:r w:rsidR="00974F84">
        <w:rPr>
          <w:rFonts w:ascii="宋体" w:eastAsia="宋体" w:hAnsi="宋体" w:hint="eastAsia"/>
          <w:sz w:val="24"/>
          <w:szCs w:val="24"/>
        </w:rPr>
        <w:t>外</w:t>
      </w:r>
      <w:r w:rsidR="00BD32F6">
        <w:rPr>
          <w:rFonts w:ascii="宋体" w:eastAsia="宋体" w:hAnsi="宋体" w:hint="eastAsia"/>
          <w:sz w:val="24"/>
          <w:szCs w:val="24"/>
        </w:rPr>
        <w:t>，行业内还有一类耐高温</w:t>
      </w:r>
      <w:r>
        <w:rPr>
          <w:rFonts w:ascii="宋体" w:eastAsia="宋体" w:hAnsi="宋体" w:hint="eastAsia"/>
          <w:sz w:val="24"/>
          <w:szCs w:val="24"/>
        </w:rPr>
        <w:t>材料</w:t>
      </w:r>
      <w:r w:rsidR="00BD32F6">
        <w:rPr>
          <w:rFonts w:ascii="宋体" w:eastAsia="宋体" w:hAnsi="宋体" w:hint="eastAsia"/>
          <w:sz w:val="24"/>
          <w:szCs w:val="24"/>
        </w:rPr>
        <w:t>，但目前对于耐高温材料与普通系列材料的最高使用温度定义不一致</w:t>
      </w:r>
      <w:r>
        <w:rPr>
          <w:rFonts w:ascii="宋体" w:eastAsia="宋体" w:hAnsi="宋体" w:hint="eastAsia"/>
          <w:sz w:val="24"/>
          <w:szCs w:val="24"/>
        </w:rPr>
        <w:t>。</w:t>
      </w:r>
      <w:r w:rsidR="00BD32F6">
        <w:rPr>
          <w:rFonts w:ascii="宋体" w:eastAsia="宋体" w:hAnsi="宋体" w:hint="eastAsia"/>
          <w:sz w:val="24"/>
          <w:szCs w:val="24"/>
        </w:rPr>
        <w:t>于耐高温材料，其耐高温特性是硬性指标，一般用B</w:t>
      </w:r>
      <w:r w:rsidR="00BD32F6">
        <w:rPr>
          <w:rFonts w:ascii="宋体" w:eastAsia="宋体" w:hAnsi="宋体"/>
          <w:sz w:val="24"/>
          <w:szCs w:val="24"/>
        </w:rPr>
        <w:t>-H</w:t>
      </w:r>
      <w:r w:rsidR="00BD32F6">
        <w:rPr>
          <w:rFonts w:ascii="宋体" w:eastAsia="宋体" w:hAnsi="宋体" w:hint="eastAsia"/>
          <w:sz w:val="24"/>
          <w:szCs w:val="24"/>
        </w:rPr>
        <w:t>曲线在第二象限为直线作为标准，</w:t>
      </w:r>
      <w:r>
        <w:rPr>
          <w:rFonts w:ascii="宋体" w:eastAsia="宋体" w:hAnsi="宋体" w:hint="eastAsia"/>
          <w:sz w:val="24"/>
          <w:szCs w:val="24"/>
        </w:rPr>
        <w:t>相比于普通系列的要求更高。</w:t>
      </w:r>
      <w:r w:rsidR="00BD32F6">
        <w:rPr>
          <w:rFonts w:ascii="宋体" w:eastAsia="宋体" w:hAnsi="宋体" w:hint="eastAsia"/>
          <w:sz w:val="24"/>
          <w:szCs w:val="24"/>
        </w:rPr>
        <w:t>但该标准难以量化，因此将</w:t>
      </w:r>
      <w:r>
        <w:rPr>
          <w:rFonts w:ascii="宋体" w:eastAsia="宋体" w:hAnsi="宋体" w:hint="eastAsia"/>
          <w:sz w:val="24"/>
          <w:szCs w:val="24"/>
        </w:rPr>
        <w:t>该定义及</w:t>
      </w:r>
      <w:r w:rsidR="00BD32F6">
        <w:rPr>
          <w:rFonts w:ascii="宋体" w:eastAsia="宋体" w:hAnsi="宋体" w:hint="eastAsia"/>
          <w:sz w:val="24"/>
          <w:szCs w:val="24"/>
        </w:rPr>
        <w:t>耐高温材料的</w:t>
      </w:r>
      <w:r>
        <w:rPr>
          <w:rFonts w:ascii="宋体" w:eastAsia="宋体" w:hAnsi="宋体" w:hint="eastAsia"/>
          <w:sz w:val="24"/>
          <w:szCs w:val="24"/>
        </w:rPr>
        <w:t>典型</w:t>
      </w:r>
      <w:r w:rsidR="00BD32F6">
        <w:rPr>
          <w:rFonts w:ascii="宋体" w:eastAsia="宋体" w:hAnsi="宋体" w:hint="eastAsia"/>
          <w:sz w:val="24"/>
          <w:szCs w:val="24"/>
        </w:rPr>
        <w:t>退磁曲线放入到附录中作为资料性附录；</w:t>
      </w:r>
    </w:p>
    <w:p w14:paraId="091241CB" w14:textId="17D0CED7" w:rsidR="003105BB" w:rsidRDefault="00A3080D" w:rsidP="0056559A">
      <w:pPr>
        <w:spacing w:line="360" w:lineRule="auto"/>
        <w:ind w:firstLineChars="200" w:firstLine="480"/>
        <w:rPr>
          <w:rFonts w:ascii="宋体" w:eastAsia="宋体" w:hAnsi="宋体"/>
          <w:sz w:val="24"/>
          <w:szCs w:val="24"/>
        </w:rPr>
      </w:pPr>
      <w:r>
        <w:rPr>
          <w:rFonts w:ascii="宋体" w:eastAsia="宋体" w:hAnsi="宋体" w:hint="eastAsia"/>
          <w:sz w:val="24"/>
          <w:szCs w:val="24"/>
        </w:rPr>
        <w:t>②</w:t>
      </w:r>
      <w:r>
        <w:rPr>
          <w:rFonts w:ascii="宋体" w:eastAsia="宋体" w:hAnsi="宋体"/>
          <w:sz w:val="24"/>
          <w:szCs w:val="24"/>
        </w:rPr>
        <w:t xml:space="preserve"> </w:t>
      </w:r>
      <w:r w:rsidR="00BD32F6">
        <w:rPr>
          <w:rFonts w:ascii="宋体" w:eastAsia="宋体" w:hAnsi="宋体" w:hint="eastAsia"/>
          <w:sz w:val="24"/>
          <w:szCs w:val="24"/>
        </w:rPr>
        <w:t>针对高使用温度条件下的钐钴材料，其表面会发生氧化，造成磁通损失，因此也给出了该类磁通损失的避免方法</w:t>
      </w:r>
      <w:r>
        <w:rPr>
          <w:rFonts w:ascii="宋体" w:eastAsia="宋体" w:hAnsi="宋体" w:hint="eastAsia"/>
          <w:sz w:val="24"/>
          <w:szCs w:val="24"/>
        </w:rPr>
        <w:t>和效果</w:t>
      </w:r>
      <w:r w:rsidR="00BD32F6">
        <w:rPr>
          <w:rFonts w:ascii="宋体" w:eastAsia="宋体" w:hAnsi="宋体" w:hint="eastAsia"/>
          <w:sz w:val="24"/>
          <w:szCs w:val="24"/>
        </w:rPr>
        <w:t>作为参考。</w:t>
      </w:r>
    </w:p>
    <w:p w14:paraId="5CA29AB2" w14:textId="5EF7A9B3" w:rsidR="00FE46B5" w:rsidRDefault="00F46758" w:rsidP="00974F84">
      <w:pPr>
        <w:spacing w:beforeLines="50" w:before="156" w:afterLines="50" w:after="156" w:line="360" w:lineRule="auto"/>
        <w:rPr>
          <w:rFonts w:ascii="宋体" w:eastAsia="宋体" w:hAnsi="宋体"/>
          <w:b/>
          <w:bCs/>
          <w:sz w:val="24"/>
          <w:szCs w:val="24"/>
        </w:rPr>
      </w:pPr>
      <w:r>
        <w:rPr>
          <w:rFonts w:ascii="宋体" w:eastAsia="宋体" w:hAnsi="宋体" w:hint="eastAsia"/>
          <w:b/>
          <w:bCs/>
          <w:sz w:val="24"/>
          <w:szCs w:val="24"/>
        </w:rPr>
        <w:t>四</w:t>
      </w:r>
      <w:r w:rsidR="00FE46B5" w:rsidRPr="00FE46B5">
        <w:rPr>
          <w:rFonts w:ascii="宋体" w:eastAsia="宋体" w:hAnsi="宋体" w:hint="eastAsia"/>
          <w:b/>
          <w:bCs/>
          <w:sz w:val="24"/>
          <w:szCs w:val="24"/>
        </w:rPr>
        <w:t>、</w:t>
      </w:r>
      <w:r>
        <w:rPr>
          <w:rFonts w:ascii="宋体" w:eastAsia="宋体" w:hAnsi="宋体" w:hint="eastAsia"/>
          <w:b/>
          <w:bCs/>
          <w:sz w:val="24"/>
          <w:szCs w:val="24"/>
        </w:rPr>
        <w:t>标准水平分析</w:t>
      </w:r>
    </w:p>
    <w:p w14:paraId="786BCA9D" w14:textId="4D945DB7" w:rsidR="00C23924" w:rsidRDefault="00F46758" w:rsidP="006B606D">
      <w:pPr>
        <w:spacing w:line="360" w:lineRule="auto"/>
        <w:ind w:firstLineChars="200" w:firstLine="480"/>
        <w:rPr>
          <w:rFonts w:ascii="宋体" w:eastAsia="宋体" w:hAnsi="宋体"/>
          <w:sz w:val="24"/>
          <w:szCs w:val="24"/>
        </w:rPr>
      </w:pPr>
      <w:r w:rsidRPr="00F46758">
        <w:rPr>
          <w:rFonts w:ascii="宋体" w:eastAsia="宋体" w:hAnsi="宋体" w:hint="eastAsia"/>
          <w:sz w:val="24"/>
          <w:szCs w:val="24"/>
        </w:rPr>
        <w:t>修订后的</w:t>
      </w:r>
      <w:r>
        <w:rPr>
          <w:rFonts w:ascii="宋体" w:eastAsia="宋体" w:hAnsi="宋体" w:hint="eastAsia"/>
          <w:sz w:val="24"/>
          <w:szCs w:val="24"/>
        </w:rPr>
        <w:t>标准</w:t>
      </w:r>
      <w:r w:rsidR="006B606D">
        <w:rPr>
          <w:rFonts w:ascii="宋体" w:eastAsia="宋体" w:hAnsi="宋体" w:hint="eastAsia"/>
          <w:sz w:val="24"/>
          <w:szCs w:val="24"/>
        </w:rPr>
        <w:t>达到国外先进水平，</w:t>
      </w:r>
      <w:r w:rsidR="00424F64">
        <w:rPr>
          <w:rFonts w:ascii="宋体" w:eastAsia="宋体" w:hAnsi="宋体" w:hint="eastAsia"/>
          <w:sz w:val="24"/>
          <w:szCs w:val="24"/>
        </w:rPr>
        <w:t>符合目前</w:t>
      </w:r>
      <w:r w:rsidR="00A3080D">
        <w:rPr>
          <w:rFonts w:ascii="宋体" w:eastAsia="宋体" w:hAnsi="宋体" w:hint="eastAsia"/>
          <w:sz w:val="24"/>
          <w:szCs w:val="24"/>
        </w:rPr>
        <w:t>国内2</w:t>
      </w:r>
      <w:r w:rsidR="00A3080D">
        <w:rPr>
          <w:rFonts w:ascii="宋体" w:eastAsia="宋体" w:hAnsi="宋体"/>
          <w:sz w:val="24"/>
          <w:szCs w:val="24"/>
        </w:rPr>
        <w:t>:17</w:t>
      </w:r>
      <w:r w:rsidR="00A3080D">
        <w:rPr>
          <w:rFonts w:ascii="宋体" w:eastAsia="宋体" w:hAnsi="宋体" w:hint="eastAsia"/>
          <w:sz w:val="24"/>
          <w:szCs w:val="24"/>
        </w:rPr>
        <w:t>型钐钴永磁材料</w:t>
      </w:r>
      <w:r w:rsidR="006B606D">
        <w:rPr>
          <w:rFonts w:ascii="宋体" w:eastAsia="宋体" w:hAnsi="宋体" w:hint="eastAsia"/>
          <w:sz w:val="24"/>
          <w:szCs w:val="24"/>
        </w:rPr>
        <w:t>行业内</w:t>
      </w:r>
      <w:r w:rsidR="00A3080D">
        <w:rPr>
          <w:rFonts w:ascii="宋体" w:eastAsia="宋体" w:hAnsi="宋体" w:hint="eastAsia"/>
          <w:sz w:val="24"/>
          <w:szCs w:val="24"/>
        </w:rPr>
        <w:t>的生产、使用和交易的要求</w:t>
      </w:r>
      <w:r w:rsidR="006B606D">
        <w:rPr>
          <w:rFonts w:ascii="宋体" w:eastAsia="宋体" w:hAnsi="宋体" w:hint="eastAsia"/>
          <w:sz w:val="24"/>
          <w:szCs w:val="24"/>
        </w:rPr>
        <w:t>。</w:t>
      </w:r>
    </w:p>
    <w:p w14:paraId="55D10725" w14:textId="0B70BCDC" w:rsidR="00C23924" w:rsidRDefault="00C23924" w:rsidP="00C23924">
      <w:pPr>
        <w:spacing w:beforeLines="50" w:before="156" w:afterLines="50" w:after="156" w:line="360" w:lineRule="auto"/>
        <w:rPr>
          <w:rFonts w:ascii="宋体" w:eastAsia="宋体" w:hAnsi="宋体"/>
          <w:b/>
          <w:bCs/>
          <w:sz w:val="24"/>
          <w:szCs w:val="24"/>
        </w:rPr>
      </w:pPr>
      <w:r>
        <w:rPr>
          <w:rFonts w:ascii="宋体" w:eastAsia="宋体" w:hAnsi="宋体" w:hint="eastAsia"/>
          <w:b/>
          <w:bCs/>
          <w:sz w:val="24"/>
          <w:szCs w:val="24"/>
        </w:rPr>
        <w:t>五</w:t>
      </w:r>
      <w:r w:rsidRPr="00FE46B5">
        <w:rPr>
          <w:rFonts w:ascii="宋体" w:eastAsia="宋体" w:hAnsi="宋体" w:hint="eastAsia"/>
          <w:b/>
          <w:bCs/>
          <w:sz w:val="24"/>
          <w:szCs w:val="24"/>
        </w:rPr>
        <w:t>、</w:t>
      </w:r>
      <w:r>
        <w:rPr>
          <w:rFonts w:ascii="宋体" w:eastAsia="宋体" w:hAnsi="宋体" w:hint="eastAsia"/>
          <w:b/>
          <w:bCs/>
          <w:sz w:val="24"/>
          <w:szCs w:val="24"/>
        </w:rPr>
        <w:t>与现行相关法律、法规、规章及相关标准的协调性</w:t>
      </w:r>
    </w:p>
    <w:p w14:paraId="3A98B5F0" w14:textId="195547DF" w:rsidR="00C23924" w:rsidRDefault="00C23924" w:rsidP="00A3080D">
      <w:pPr>
        <w:spacing w:line="360" w:lineRule="auto"/>
        <w:ind w:firstLineChars="200" w:firstLine="480"/>
        <w:rPr>
          <w:rFonts w:ascii="宋体" w:eastAsia="宋体" w:hAnsi="宋体"/>
          <w:sz w:val="24"/>
          <w:szCs w:val="24"/>
        </w:rPr>
      </w:pPr>
      <w:r>
        <w:rPr>
          <w:rFonts w:ascii="宋体" w:eastAsia="宋体" w:hAnsi="宋体" w:hint="eastAsia"/>
          <w:sz w:val="24"/>
          <w:szCs w:val="24"/>
        </w:rPr>
        <w:t>本标准与G</w:t>
      </w:r>
      <w:r>
        <w:rPr>
          <w:rFonts w:ascii="宋体" w:eastAsia="宋体" w:hAnsi="宋体"/>
          <w:sz w:val="24"/>
          <w:szCs w:val="24"/>
        </w:rPr>
        <w:t>B/T 17803-2015</w:t>
      </w:r>
      <w:r>
        <w:rPr>
          <w:rFonts w:ascii="宋体" w:eastAsia="宋体" w:hAnsi="宋体" w:hint="eastAsia"/>
          <w:sz w:val="24"/>
          <w:szCs w:val="24"/>
        </w:rPr>
        <w:t>相互协调，并在该标准的基础上细化了材料的具体分类；本标准可以作为G</w:t>
      </w:r>
      <w:r>
        <w:rPr>
          <w:rFonts w:ascii="宋体" w:eastAsia="宋体" w:hAnsi="宋体"/>
          <w:sz w:val="24"/>
          <w:szCs w:val="24"/>
        </w:rPr>
        <w:t>B/T 4180-2012</w:t>
      </w:r>
      <w:r>
        <w:rPr>
          <w:rFonts w:ascii="宋体" w:eastAsia="宋体" w:hAnsi="宋体" w:hint="eastAsia"/>
          <w:sz w:val="24"/>
          <w:szCs w:val="24"/>
        </w:rPr>
        <w:t>《稀土钴永磁材料》的补充。将来修订上述标准时，可以将本标准作为参考。</w:t>
      </w:r>
    </w:p>
    <w:p w14:paraId="26BF860E" w14:textId="6F484EB5" w:rsidR="00C23924" w:rsidRDefault="00C23924" w:rsidP="00C23924">
      <w:pPr>
        <w:spacing w:beforeLines="50" w:before="156" w:afterLines="50" w:after="156" w:line="360" w:lineRule="auto"/>
        <w:rPr>
          <w:rFonts w:ascii="宋体" w:eastAsia="宋体" w:hAnsi="宋体"/>
          <w:b/>
          <w:bCs/>
          <w:sz w:val="24"/>
          <w:szCs w:val="24"/>
        </w:rPr>
      </w:pPr>
      <w:r>
        <w:rPr>
          <w:rFonts w:ascii="宋体" w:eastAsia="宋体" w:hAnsi="宋体" w:hint="eastAsia"/>
          <w:b/>
          <w:bCs/>
          <w:sz w:val="24"/>
          <w:szCs w:val="24"/>
        </w:rPr>
        <w:t>六</w:t>
      </w:r>
      <w:r w:rsidRPr="00FE46B5">
        <w:rPr>
          <w:rFonts w:ascii="宋体" w:eastAsia="宋体" w:hAnsi="宋体" w:hint="eastAsia"/>
          <w:b/>
          <w:bCs/>
          <w:sz w:val="24"/>
          <w:szCs w:val="24"/>
        </w:rPr>
        <w:t>、</w:t>
      </w:r>
      <w:r>
        <w:rPr>
          <w:rFonts w:ascii="宋体" w:eastAsia="宋体" w:hAnsi="宋体" w:hint="eastAsia"/>
          <w:b/>
          <w:bCs/>
          <w:sz w:val="24"/>
          <w:szCs w:val="24"/>
        </w:rPr>
        <w:t>标准中如涉及专利，应有明确的只是产权说明</w:t>
      </w:r>
    </w:p>
    <w:p w14:paraId="17708E92" w14:textId="41C9BB7C" w:rsidR="00C23924" w:rsidRPr="00C23924" w:rsidRDefault="00C23924" w:rsidP="00C23924">
      <w:pPr>
        <w:spacing w:line="360" w:lineRule="auto"/>
        <w:ind w:firstLineChars="200" w:firstLine="480"/>
        <w:rPr>
          <w:rFonts w:ascii="宋体" w:eastAsia="宋体" w:hAnsi="宋体"/>
          <w:sz w:val="24"/>
          <w:szCs w:val="24"/>
        </w:rPr>
      </w:pPr>
      <w:r>
        <w:rPr>
          <w:rFonts w:ascii="宋体" w:eastAsia="宋体" w:hAnsi="宋体" w:hint="eastAsia"/>
          <w:sz w:val="24"/>
          <w:szCs w:val="24"/>
        </w:rPr>
        <w:t>截至目前，尚未发现与本标准内容相关的知识产权问题。</w:t>
      </w:r>
    </w:p>
    <w:p w14:paraId="27D191FE" w14:textId="3F9424C8" w:rsidR="00C23924" w:rsidRDefault="00C23924" w:rsidP="00C23924">
      <w:pPr>
        <w:spacing w:beforeLines="50" w:before="156" w:afterLines="50" w:after="156" w:line="360" w:lineRule="auto"/>
        <w:rPr>
          <w:rFonts w:ascii="宋体" w:eastAsia="宋体" w:hAnsi="宋体"/>
          <w:b/>
          <w:bCs/>
          <w:sz w:val="24"/>
          <w:szCs w:val="24"/>
        </w:rPr>
      </w:pPr>
      <w:r>
        <w:rPr>
          <w:rFonts w:ascii="宋体" w:eastAsia="宋体" w:hAnsi="宋体" w:hint="eastAsia"/>
          <w:b/>
          <w:bCs/>
          <w:sz w:val="24"/>
          <w:szCs w:val="24"/>
        </w:rPr>
        <w:t>七</w:t>
      </w:r>
      <w:r w:rsidRPr="00FE46B5">
        <w:rPr>
          <w:rFonts w:ascii="宋体" w:eastAsia="宋体" w:hAnsi="宋体" w:hint="eastAsia"/>
          <w:b/>
          <w:bCs/>
          <w:sz w:val="24"/>
          <w:szCs w:val="24"/>
        </w:rPr>
        <w:t>、</w:t>
      </w:r>
      <w:r w:rsidR="00EA1F42">
        <w:rPr>
          <w:rFonts w:ascii="宋体" w:eastAsia="宋体" w:hAnsi="宋体" w:hint="eastAsia"/>
          <w:b/>
          <w:bCs/>
          <w:sz w:val="24"/>
          <w:szCs w:val="24"/>
        </w:rPr>
        <w:t>重大分歧意见的处理经过和依据</w:t>
      </w:r>
    </w:p>
    <w:p w14:paraId="0AF1FAB9" w14:textId="12338C25" w:rsidR="00C23924" w:rsidRPr="00C23924" w:rsidRDefault="00EA1F42" w:rsidP="00A3080D">
      <w:pPr>
        <w:spacing w:line="360" w:lineRule="auto"/>
        <w:ind w:firstLineChars="200" w:firstLine="480"/>
        <w:rPr>
          <w:rFonts w:ascii="宋体" w:eastAsia="宋体" w:hAnsi="宋体"/>
          <w:sz w:val="24"/>
          <w:szCs w:val="24"/>
        </w:rPr>
      </w:pPr>
      <w:r>
        <w:rPr>
          <w:rFonts w:ascii="宋体" w:eastAsia="宋体" w:hAnsi="宋体" w:hint="eastAsia"/>
          <w:sz w:val="24"/>
          <w:szCs w:val="24"/>
        </w:rPr>
        <w:t>截至预审会前，本标准修订过程无重大分歧意见。</w:t>
      </w:r>
    </w:p>
    <w:p w14:paraId="174A29A3" w14:textId="6F6E8FE6" w:rsidR="00EA1F42" w:rsidRDefault="00EA1F42" w:rsidP="00EA1F42">
      <w:pPr>
        <w:spacing w:beforeLines="50" w:before="156" w:afterLines="50" w:after="156" w:line="360" w:lineRule="auto"/>
        <w:rPr>
          <w:rFonts w:ascii="宋体" w:eastAsia="宋体" w:hAnsi="宋体"/>
          <w:b/>
          <w:bCs/>
          <w:sz w:val="24"/>
          <w:szCs w:val="24"/>
        </w:rPr>
      </w:pPr>
      <w:r>
        <w:rPr>
          <w:rFonts w:ascii="宋体" w:eastAsia="宋体" w:hAnsi="宋体" w:hint="eastAsia"/>
          <w:b/>
          <w:bCs/>
          <w:sz w:val="24"/>
          <w:szCs w:val="24"/>
        </w:rPr>
        <w:t>八</w:t>
      </w:r>
      <w:r w:rsidRPr="00FE46B5">
        <w:rPr>
          <w:rFonts w:ascii="宋体" w:eastAsia="宋体" w:hAnsi="宋体" w:hint="eastAsia"/>
          <w:b/>
          <w:bCs/>
          <w:sz w:val="24"/>
          <w:szCs w:val="24"/>
        </w:rPr>
        <w:t>、</w:t>
      </w:r>
      <w:r>
        <w:rPr>
          <w:rFonts w:ascii="宋体" w:eastAsia="宋体" w:hAnsi="宋体" w:hint="eastAsia"/>
          <w:b/>
          <w:bCs/>
          <w:sz w:val="24"/>
          <w:szCs w:val="24"/>
        </w:rPr>
        <w:t>标准作为强制性或推荐性国家（或行业）标准的建议</w:t>
      </w:r>
    </w:p>
    <w:p w14:paraId="38B47DEB" w14:textId="581CE392" w:rsidR="00C23924" w:rsidRPr="00EA1F42" w:rsidRDefault="00EA1F42" w:rsidP="00A3080D">
      <w:pPr>
        <w:spacing w:line="360" w:lineRule="auto"/>
        <w:ind w:firstLineChars="200" w:firstLine="480"/>
        <w:rPr>
          <w:rFonts w:ascii="宋体" w:eastAsia="宋体" w:hAnsi="宋体"/>
          <w:sz w:val="24"/>
          <w:szCs w:val="24"/>
        </w:rPr>
      </w:pPr>
      <w:r>
        <w:rPr>
          <w:rFonts w:ascii="宋体" w:eastAsia="宋体" w:hAnsi="宋体" w:hint="eastAsia"/>
          <w:sz w:val="24"/>
          <w:szCs w:val="24"/>
        </w:rPr>
        <w:t>本标准是根据我国2</w:t>
      </w:r>
      <w:r>
        <w:rPr>
          <w:rFonts w:ascii="宋体" w:eastAsia="宋体" w:hAnsi="宋体"/>
          <w:sz w:val="24"/>
          <w:szCs w:val="24"/>
        </w:rPr>
        <w:t>:17</w:t>
      </w:r>
      <w:r>
        <w:rPr>
          <w:rFonts w:ascii="宋体" w:eastAsia="宋体" w:hAnsi="宋体" w:hint="eastAsia"/>
          <w:sz w:val="24"/>
          <w:szCs w:val="24"/>
        </w:rPr>
        <w:t>型钐钴永磁材料行业内的实际生产及使用情况修订的，其整体内容达到国际先进水平，建议保留推荐性行业标准来修订。</w:t>
      </w:r>
    </w:p>
    <w:p w14:paraId="402DFAE3" w14:textId="643E7798" w:rsidR="00F56C1A" w:rsidRDefault="00F56C1A" w:rsidP="00F56C1A">
      <w:pPr>
        <w:spacing w:beforeLines="50" w:before="156" w:afterLines="50" w:after="156" w:line="360" w:lineRule="auto"/>
        <w:rPr>
          <w:rFonts w:ascii="宋体" w:eastAsia="宋体" w:hAnsi="宋体"/>
          <w:b/>
          <w:bCs/>
          <w:sz w:val="24"/>
          <w:szCs w:val="24"/>
        </w:rPr>
      </w:pPr>
      <w:r>
        <w:rPr>
          <w:rFonts w:ascii="宋体" w:eastAsia="宋体" w:hAnsi="宋体" w:hint="eastAsia"/>
          <w:b/>
          <w:bCs/>
          <w:sz w:val="24"/>
          <w:szCs w:val="24"/>
        </w:rPr>
        <w:t>九</w:t>
      </w:r>
      <w:r w:rsidRPr="00FE46B5">
        <w:rPr>
          <w:rFonts w:ascii="宋体" w:eastAsia="宋体" w:hAnsi="宋体" w:hint="eastAsia"/>
          <w:b/>
          <w:bCs/>
          <w:sz w:val="24"/>
          <w:szCs w:val="24"/>
        </w:rPr>
        <w:t>、</w:t>
      </w:r>
      <w:r>
        <w:rPr>
          <w:rFonts w:ascii="宋体" w:eastAsia="宋体" w:hAnsi="宋体" w:hint="eastAsia"/>
          <w:b/>
          <w:bCs/>
          <w:sz w:val="24"/>
          <w:szCs w:val="24"/>
        </w:rPr>
        <w:t>贯彻标准的要求和措施建议</w:t>
      </w:r>
    </w:p>
    <w:p w14:paraId="7E2153EF" w14:textId="77777777" w:rsidR="00F56C1A" w:rsidRDefault="00F56C1A" w:rsidP="00F56C1A">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w:t>
      </w:r>
      <w:r w:rsidRPr="00F56C1A">
        <w:rPr>
          <w:rFonts w:ascii="宋体" w:eastAsia="宋体" w:hAnsi="宋体" w:hint="eastAsia"/>
          <w:sz w:val="24"/>
          <w:szCs w:val="24"/>
        </w:rPr>
        <w:t>组织措施</w:t>
      </w:r>
    </w:p>
    <w:p w14:paraId="3B041371" w14:textId="77777777" w:rsidR="00BB40E1" w:rsidRDefault="00F56C1A" w:rsidP="00BB40E1">
      <w:pPr>
        <w:spacing w:line="360" w:lineRule="auto"/>
        <w:ind w:firstLineChars="200" w:firstLine="480"/>
        <w:rPr>
          <w:rFonts w:ascii="宋体" w:eastAsia="宋体" w:hAnsi="宋体"/>
          <w:sz w:val="24"/>
          <w:szCs w:val="24"/>
        </w:rPr>
      </w:pPr>
      <w:r w:rsidRPr="00F56C1A">
        <w:rPr>
          <w:rFonts w:ascii="宋体" w:eastAsia="宋体" w:hAnsi="宋体"/>
          <w:sz w:val="24"/>
          <w:szCs w:val="24"/>
        </w:rPr>
        <w:t>为使标准更好地发挥技术指导作用,提高产品质量水平,建议做好宣传培训使</w:t>
      </w:r>
      <w:r w:rsidR="00BB40E1">
        <w:rPr>
          <w:rFonts w:ascii="宋体" w:eastAsia="宋体" w:hAnsi="宋体" w:hint="eastAsia"/>
          <w:sz w:val="24"/>
          <w:szCs w:val="24"/>
        </w:rPr>
        <w:t>行业内</w:t>
      </w:r>
      <w:r w:rsidRPr="00F56C1A">
        <w:rPr>
          <w:rFonts w:ascii="宋体" w:eastAsia="宋体" w:hAnsi="宋体"/>
          <w:sz w:val="24"/>
          <w:szCs w:val="24"/>
        </w:rPr>
        <w:t>企业掌握标准的各项技术要求，使标准的应用真正落到实处，不断提高产品质量，提高市场竞争力，同时对《</w:t>
      </w:r>
      <w:r>
        <w:rPr>
          <w:rFonts w:ascii="宋体" w:eastAsia="宋体" w:hAnsi="宋体" w:hint="eastAsia"/>
          <w:sz w:val="24"/>
          <w:szCs w:val="24"/>
        </w:rPr>
        <w:t>2</w:t>
      </w:r>
      <w:r>
        <w:rPr>
          <w:rFonts w:ascii="宋体" w:eastAsia="宋体" w:hAnsi="宋体"/>
          <w:sz w:val="24"/>
          <w:szCs w:val="24"/>
        </w:rPr>
        <w:t xml:space="preserve"> : 17</w:t>
      </w:r>
      <w:r>
        <w:rPr>
          <w:rFonts w:ascii="宋体" w:eastAsia="宋体" w:hAnsi="宋体" w:hint="eastAsia"/>
          <w:sz w:val="24"/>
          <w:szCs w:val="24"/>
        </w:rPr>
        <w:t>型钐钴永磁材料</w:t>
      </w:r>
      <w:r w:rsidRPr="00F56C1A">
        <w:rPr>
          <w:rFonts w:ascii="宋体" w:eastAsia="宋体" w:hAnsi="宋体"/>
          <w:sz w:val="24"/>
          <w:szCs w:val="24"/>
        </w:rPr>
        <w:t>》</w:t>
      </w:r>
      <w:r>
        <w:rPr>
          <w:rFonts w:ascii="宋体" w:eastAsia="宋体" w:hAnsi="宋体" w:hint="eastAsia"/>
          <w:sz w:val="24"/>
          <w:szCs w:val="24"/>
        </w:rPr>
        <w:t>行业</w:t>
      </w:r>
      <w:r w:rsidRPr="00F56C1A">
        <w:rPr>
          <w:rFonts w:ascii="宋体" w:eastAsia="宋体" w:hAnsi="宋体"/>
          <w:sz w:val="24"/>
          <w:szCs w:val="24"/>
        </w:rPr>
        <w:t>标准</w:t>
      </w:r>
      <w:r>
        <w:rPr>
          <w:rFonts w:ascii="宋体" w:eastAsia="宋体" w:hAnsi="宋体" w:hint="eastAsia"/>
          <w:sz w:val="24"/>
          <w:szCs w:val="24"/>
        </w:rPr>
        <w:t>使用</w:t>
      </w:r>
      <w:r w:rsidRPr="00F56C1A">
        <w:rPr>
          <w:rFonts w:ascii="宋体" w:eastAsia="宋体" w:hAnsi="宋体"/>
          <w:sz w:val="24"/>
          <w:szCs w:val="24"/>
        </w:rPr>
        <w:t>情况进行跟踪调查，及时发现标准中存在的问题，不断修订完善。</w:t>
      </w:r>
    </w:p>
    <w:p w14:paraId="68CF4C5B" w14:textId="77777777" w:rsidR="00BB40E1" w:rsidRDefault="00BB40E1" w:rsidP="00BB40E1">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F56C1A" w:rsidRPr="00F56C1A">
        <w:rPr>
          <w:rFonts w:ascii="宋体" w:eastAsia="宋体" w:hAnsi="宋体"/>
          <w:sz w:val="24"/>
          <w:szCs w:val="24"/>
        </w:rPr>
        <w:t>技术措施</w:t>
      </w:r>
    </w:p>
    <w:p w14:paraId="2480D8C7" w14:textId="73B120EA" w:rsidR="00C23924" w:rsidRPr="00F56C1A" w:rsidRDefault="00BB40E1" w:rsidP="00BB40E1">
      <w:pPr>
        <w:spacing w:line="360" w:lineRule="auto"/>
        <w:ind w:firstLineChars="200" w:firstLine="480"/>
        <w:rPr>
          <w:rFonts w:ascii="宋体" w:eastAsia="宋体" w:hAnsi="宋体"/>
          <w:sz w:val="24"/>
          <w:szCs w:val="24"/>
        </w:rPr>
      </w:pPr>
      <w:r>
        <w:rPr>
          <w:rFonts w:ascii="宋体" w:eastAsia="宋体" w:hAnsi="宋体" w:hint="eastAsia"/>
          <w:sz w:val="24"/>
          <w:szCs w:val="24"/>
        </w:rPr>
        <w:t>本</w:t>
      </w:r>
      <w:r w:rsidR="00F56C1A" w:rsidRPr="00F56C1A">
        <w:rPr>
          <w:rFonts w:ascii="宋体" w:eastAsia="宋体" w:hAnsi="宋体"/>
          <w:sz w:val="24"/>
          <w:szCs w:val="24"/>
        </w:rPr>
        <w:t>标准综合产品生产</w:t>
      </w:r>
      <w:r>
        <w:rPr>
          <w:rFonts w:ascii="宋体" w:eastAsia="宋体" w:hAnsi="宋体" w:hint="eastAsia"/>
          <w:sz w:val="24"/>
          <w:szCs w:val="24"/>
        </w:rPr>
        <w:t>、使用和交易情况</w:t>
      </w:r>
      <w:r w:rsidR="00F56C1A" w:rsidRPr="00F56C1A">
        <w:rPr>
          <w:rFonts w:ascii="宋体" w:eastAsia="宋体" w:hAnsi="宋体"/>
          <w:sz w:val="24"/>
          <w:szCs w:val="24"/>
        </w:rPr>
        <w:t>，修订了产品技术指标。相关企业参照使用本标准时，应对</w:t>
      </w:r>
      <w:r>
        <w:rPr>
          <w:rFonts w:ascii="宋体" w:eastAsia="宋体" w:hAnsi="宋体" w:hint="eastAsia"/>
          <w:sz w:val="24"/>
          <w:szCs w:val="24"/>
        </w:rPr>
        <w:t>2</w:t>
      </w:r>
      <w:r>
        <w:rPr>
          <w:rFonts w:ascii="宋体" w:eastAsia="宋体" w:hAnsi="宋体"/>
          <w:sz w:val="24"/>
          <w:szCs w:val="24"/>
        </w:rPr>
        <w:t xml:space="preserve"> </w:t>
      </w:r>
      <w:r>
        <w:rPr>
          <w:rFonts w:ascii="宋体" w:eastAsia="宋体" w:hAnsi="宋体" w:hint="eastAsia"/>
          <w:sz w:val="24"/>
          <w:szCs w:val="24"/>
        </w:rPr>
        <w:t>:</w:t>
      </w:r>
      <w:r>
        <w:rPr>
          <w:rFonts w:ascii="宋体" w:eastAsia="宋体" w:hAnsi="宋体"/>
          <w:sz w:val="24"/>
          <w:szCs w:val="24"/>
        </w:rPr>
        <w:t xml:space="preserve"> </w:t>
      </w:r>
      <w:r>
        <w:rPr>
          <w:rFonts w:ascii="宋体" w:eastAsia="宋体" w:hAnsi="宋体" w:hint="eastAsia"/>
          <w:sz w:val="24"/>
          <w:szCs w:val="24"/>
        </w:rPr>
        <w:t>1</w:t>
      </w:r>
      <w:r>
        <w:rPr>
          <w:rFonts w:ascii="宋体" w:eastAsia="宋体" w:hAnsi="宋体"/>
          <w:sz w:val="24"/>
          <w:szCs w:val="24"/>
        </w:rPr>
        <w:t>7</w:t>
      </w:r>
      <w:r>
        <w:rPr>
          <w:rFonts w:ascii="宋体" w:eastAsia="宋体" w:hAnsi="宋体" w:hint="eastAsia"/>
          <w:sz w:val="24"/>
          <w:szCs w:val="24"/>
        </w:rPr>
        <w:t>钐钴永磁材料</w:t>
      </w:r>
      <w:r w:rsidR="00F56C1A" w:rsidRPr="00F56C1A">
        <w:rPr>
          <w:rFonts w:ascii="宋体" w:eastAsia="宋体" w:hAnsi="宋体"/>
          <w:sz w:val="24"/>
          <w:szCs w:val="24"/>
        </w:rPr>
        <w:t>的特性有充分的了解，应认真解读系列方法标准，根据产品要求，选择最适宜的牌号。</w:t>
      </w:r>
    </w:p>
    <w:p w14:paraId="144B29D7" w14:textId="635B998C" w:rsidR="00BB40E1" w:rsidRDefault="00BB40E1" w:rsidP="00BB40E1">
      <w:pPr>
        <w:spacing w:beforeLines="50" w:before="156" w:afterLines="50" w:after="156" w:line="360" w:lineRule="auto"/>
        <w:rPr>
          <w:rFonts w:ascii="宋体" w:eastAsia="宋体" w:hAnsi="宋体"/>
          <w:b/>
          <w:bCs/>
          <w:sz w:val="24"/>
          <w:szCs w:val="24"/>
        </w:rPr>
      </w:pPr>
      <w:r>
        <w:rPr>
          <w:rFonts w:ascii="宋体" w:eastAsia="宋体" w:hAnsi="宋体" w:hint="eastAsia"/>
          <w:b/>
          <w:bCs/>
          <w:sz w:val="24"/>
          <w:szCs w:val="24"/>
        </w:rPr>
        <w:t>十</w:t>
      </w:r>
      <w:r w:rsidRPr="00FE46B5">
        <w:rPr>
          <w:rFonts w:ascii="宋体" w:eastAsia="宋体" w:hAnsi="宋体" w:hint="eastAsia"/>
          <w:b/>
          <w:bCs/>
          <w:sz w:val="24"/>
          <w:szCs w:val="24"/>
        </w:rPr>
        <w:t>、</w:t>
      </w:r>
      <w:r>
        <w:rPr>
          <w:rFonts w:ascii="宋体" w:eastAsia="宋体" w:hAnsi="宋体" w:hint="eastAsia"/>
          <w:b/>
          <w:bCs/>
          <w:sz w:val="24"/>
          <w:szCs w:val="24"/>
        </w:rPr>
        <w:t>废止现行有关标准建议</w:t>
      </w:r>
    </w:p>
    <w:p w14:paraId="3CC5202A" w14:textId="05568C1A" w:rsidR="00C23924" w:rsidRPr="00BB40E1" w:rsidRDefault="00BB40E1" w:rsidP="00A3080D">
      <w:pPr>
        <w:spacing w:line="360" w:lineRule="auto"/>
        <w:ind w:firstLineChars="200" w:firstLine="480"/>
        <w:rPr>
          <w:rFonts w:ascii="宋体" w:eastAsia="宋体" w:hAnsi="宋体"/>
          <w:sz w:val="24"/>
          <w:szCs w:val="24"/>
        </w:rPr>
      </w:pPr>
      <w:r>
        <w:rPr>
          <w:rFonts w:ascii="宋体" w:eastAsia="宋体" w:hAnsi="宋体" w:hint="eastAsia"/>
          <w:sz w:val="24"/>
          <w:szCs w:val="24"/>
        </w:rPr>
        <w:t>本标准修订后废止X</w:t>
      </w:r>
      <w:r>
        <w:rPr>
          <w:rFonts w:ascii="宋体" w:eastAsia="宋体" w:hAnsi="宋体"/>
          <w:sz w:val="24"/>
          <w:szCs w:val="24"/>
        </w:rPr>
        <w:t>B/T 507-2009</w:t>
      </w:r>
      <w:r>
        <w:rPr>
          <w:rFonts w:ascii="宋体" w:eastAsia="宋体" w:hAnsi="宋体" w:hint="eastAsia"/>
          <w:sz w:val="24"/>
          <w:szCs w:val="24"/>
        </w:rPr>
        <w:t>《2</w:t>
      </w:r>
      <w:r>
        <w:rPr>
          <w:rFonts w:ascii="宋体" w:eastAsia="宋体" w:hAnsi="宋体"/>
          <w:sz w:val="24"/>
          <w:szCs w:val="24"/>
        </w:rPr>
        <w:t xml:space="preserve"> : 17</w:t>
      </w:r>
      <w:r>
        <w:rPr>
          <w:rFonts w:ascii="宋体" w:eastAsia="宋体" w:hAnsi="宋体" w:hint="eastAsia"/>
          <w:sz w:val="24"/>
          <w:szCs w:val="24"/>
        </w:rPr>
        <w:t>型钐钴永磁材料》。</w:t>
      </w:r>
    </w:p>
    <w:p w14:paraId="71848E7D" w14:textId="5441A621" w:rsidR="00BB40E1" w:rsidRDefault="00BB40E1" w:rsidP="00BB40E1">
      <w:pPr>
        <w:spacing w:beforeLines="50" w:before="156" w:afterLines="50" w:after="156" w:line="360" w:lineRule="auto"/>
        <w:rPr>
          <w:rFonts w:ascii="宋体" w:eastAsia="宋体" w:hAnsi="宋体"/>
          <w:b/>
          <w:bCs/>
          <w:sz w:val="24"/>
          <w:szCs w:val="24"/>
        </w:rPr>
      </w:pPr>
      <w:r>
        <w:rPr>
          <w:rFonts w:ascii="宋体" w:eastAsia="宋体" w:hAnsi="宋体" w:hint="eastAsia"/>
          <w:b/>
          <w:bCs/>
          <w:sz w:val="24"/>
          <w:szCs w:val="24"/>
        </w:rPr>
        <w:t>十一</w:t>
      </w:r>
      <w:r w:rsidRPr="00FE46B5">
        <w:rPr>
          <w:rFonts w:ascii="宋体" w:eastAsia="宋体" w:hAnsi="宋体" w:hint="eastAsia"/>
          <w:b/>
          <w:bCs/>
          <w:sz w:val="24"/>
          <w:szCs w:val="24"/>
        </w:rPr>
        <w:t>、</w:t>
      </w:r>
      <w:r>
        <w:rPr>
          <w:rFonts w:ascii="宋体" w:eastAsia="宋体" w:hAnsi="宋体" w:hint="eastAsia"/>
          <w:b/>
          <w:bCs/>
          <w:sz w:val="24"/>
          <w:szCs w:val="24"/>
        </w:rPr>
        <w:t>其他应予说明的事项</w:t>
      </w:r>
    </w:p>
    <w:p w14:paraId="69EE8A79" w14:textId="62776FB0" w:rsidR="00C23924" w:rsidRPr="00BB40E1" w:rsidRDefault="00BB40E1" w:rsidP="00A3080D">
      <w:pPr>
        <w:spacing w:line="360" w:lineRule="auto"/>
        <w:ind w:firstLineChars="200" w:firstLine="480"/>
        <w:rPr>
          <w:rFonts w:ascii="宋体" w:eastAsia="宋体" w:hAnsi="宋体"/>
          <w:sz w:val="24"/>
          <w:szCs w:val="24"/>
        </w:rPr>
      </w:pPr>
      <w:r>
        <w:rPr>
          <w:rFonts w:ascii="宋体" w:eastAsia="宋体" w:hAnsi="宋体" w:hint="eastAsia"/>
          <w:sz w:val="24"/>
          <w:szCs w:val="24"/>
        </w:rPr>
        <w:t>无其他说明事项。</w:t>
      </w:r>
    </w:p>
    <w:p w14:paraId="1C4E154A" w14:textId="5F7E913D" w:rsidR="00BB40E1" w:rsidRDefault="00BB40E1" w:rsidP="00BB40E1">
      <w:pPr>
        <w:spacing w:beforeLines="50" w:before="156" w:afterLines="50" w:after="156" w:line="360" w:lineRule="auto"/>
        <w:rPr>
          <w:rFonts w:ascii="宋体" w:eastAsia="宋体" w:hAnsi="宋体"/>
          <w:b/>
          <w:bCs/>
          <w:sz w:val="24"/>
          <w:szCs w:val="24"/>
        </w:rPr>
      </w:pPr>
      <w:r>
        <w:rPr>
          <w:rFonts w:ascii="宋体" w:eastAsia="宋体" w:hAnsi="宋体" w:hint="eastAsia"/>
          <w:b/>
          <w:bCs/>
          <w:sz w:val="24"/>
          <w:szCs w:val="24"/>
        </w:rPr>
        <w:t>十二</w:t>
      </w:r>
      <w:r w:rsidRPr="00FE46B5">
        <w:rPr>
          <w:rFonts w:ascii="宋体" w:eastAsia="宋体" w:hAnsi="宋体" w:hint="eastAsia"/>
          <w:b/>
          <w:bCs/>
          <w:sz w:val="24"/>
          <w:szCs w:val="24"/>
        </w:rPr>
        <w:t>、</w:t>
      </w:r>
      <w:r>
        <w:rPr>
          <w:rFonts w:ascii="宋体" w:eastAsia="宋体" w:hAnsi="宋体" w:hint="eastAsia"/>
          <w:b/>
          <w:bCs/>
          <w:sz w:val="24"/>
          <w:szCs w:val="24"/>
        </w:rPr>
        <w:t>产业化情况、推广应用论证和预期达到的经济效果</w:t>
      </w:r>
    </w:p>
    <w:p w14:paraId="555223F0" w14:textId="59D70A93" w:rsidR="00C23924" w:rsidRDefault="004A4C98" w:rsidP="004A4C98">
      <w:pPr>
        <w:spacing w:line="360" w:lineRule="auto"/>
        <w:ind w:firstLineChars="200" w:firstLine="480"/>
        <w:rPr>
          <w:rFonts w:ascii="宋体" w:eastAsia="宋体" w:hAnsi="宋体"/>
          <w:sz w:val="24"/>
          <w:szCs w:val="24"/>
        </w:rPr>
      </w:pPr>
      <w:r>
        <w:rPr>
          <w:rFonts w:ascii="宋体" w:eastAsia="宋体" w:hAnsi="宋体" w:hint="eastAsia"/>
          <w:sz w:val="24"/>
          <w:szCs w:val="24"/>
        </w:rPr>
        <w:t>随着永磁材料近年来的快速发展，2</w:t>
      </w:r>
      <w:r>
        <w:rPr>
          <w:rFonts w:ascii="宋体" w:eastAsia="宋体" w:hAnsi="宋体"/>
          <w:sz w:val="24"/>
          <w:szCs w:val="24"/>
        </w:rPr>
        <w:t xml:space="preserve"> : 17</w:t>
      </w:r>
      <w:r>
        <w:rPr>
          <w:rFonts w:ascii="宋体" w:eastAsia="宋体" w:hAnsi="宋体" w:hint="eastAsia"/>
          <w:sz w:val="24"/>
          <w:szCs w:val="24"/>
        </w:rPr>
        <w:t>型钐钴永磁材料也因其同时拥有优异的磁性能、温度稳定性、耐温性和耐腐蚀性，市场需求与日俱增。随着磁性器件对永磁材料要求的不断提高和生产技术的不断进步，我国2</w:t>
      </w:r>
      <w:r>
        <w:rPr>
          <w:rFonts w:ascii="宋体" w:eastAsia="宋体" w:hAnsi="宋体"/>
          <w:sz w:val="24"/>
          <w:szCs w:val="24"/>
        </w:rPr>
        <w:t>:17</w:t>
      </w:r>
      <w:r>
        <w:rPr>
          <w:rFonts w:ascii="宋体" w:eastAsia="宋体" w:hAnsi="宋体" w:hint="eastAsia"/>
          <w:sz w:val="24"/>
          <w:szCs w:val="24"/>
        </w:rPr>
        <w:t>型钐钴永磁材料行业标准中的技术指标等亟需更新。修订后的标准满足了市场需求，能够有效提高2</w:t>
      </w:r>
      <w:r>
        <w:rPr>
          <w:rFonts w:ascii="宋体" w:eastAsia="宋体" w:hAnsi="宋体"/>
          <w:sz w:val="24"/>
          <w:szCs w:val="24"/>
        </w:rPr>
        <w:t>:17</w:t>
      </w:r>
      <w:r>
        <w:rPr>
          <w:rFonts w:ascii="宋体" w:eastAsia="宋体" w:hAnsi="宋体" w:hint="eastAsia"/>
          <w:sz w:val="24"/>
          <w:szCs w:val="24"/>
        </w:rPr>
        <w:t>型钐钴的产品质量，</w:t>
      </w:r>
      <w:r w:rsidR="006D3AAC">
        <w:rPr>
          <w:rFonts w:ascii="宋体" w:eastAsia="宋体" w:hAnsi="宋体" w:hint="eastAsia"/>
          <w:sz w:val="24"/>
          <w:szCs w:val="24"/>
        </w:rPr>
        <w:t>推动行业的发展和技术革新，</w:t>
      </w:r>
      <w:r>
        <w:rPr>
          <w:rFonts w:ascii="宋体" w:eastAsia="宋体" w:hAnsi="宋体" w:hint="eastAsia"/>
          <w:sz w:val="24"/>
          <w:szCs w:val="24"/>
        </w:rPr>
        <w:t>为</w:t>
      </w:r>
      <w:r w:rsidR="006D3AAC">
        <w:rPr>
          <w:rFonts w:ascii="宋体" w:eastAsia="宋体" w:hAnsi="宋体" w:hint="eastAsia"/>
          <w:sz w:val="24"/>
          <w:szCs w:val="24"/>
        </w:rPr>
        <w:t>生产、贸易和使用提供有效的指导。</w:t>
      </w:r>
    </w:p>
    <w:p w14:paraId="29BD7FF2" w14:textId="558033FB" w:rsidR="006D3AAC" w:rsidRDefault="006D3AAC" w:rsidP="004A4C98">
      <w:pPr>
        <w:spacing w:line="360" w:lineRule="auto"/>
        <w:ind w:firstLineChars="200" w:firstLine="480"/>
        <w:rPr>
          <w:rFonts w:ascii="宋体" w:eastAsia="宋体" w:hAnsi="宋体"/>
          <w:sz w:val="24"/>
          <w:szCs w:val="24"/>
        </w:rPr>
      </w:pPr>
      <w:r>
        <w:rPr>
          <w:rFonts w:ascii="宋体" w:eastAsia="宋体" w:hAnsi="宋体" w:hint="eastAsia"/>
          <w:sz w:val="24"/>
          <w:szCs w:val="24"/>
        </w:rPr>
        <w:t>本标准在修订过程中得到了全国稀土标准技术委员会秘书处的指导与帮助，同时对提供数据、信息和建议的所有单位表示感谢！</w:t>
      </w:r>
    </w:p>
    <w:p w14:paraId="32571673" w14:textId="520513B1" w:rsidR="006D3AAC" w:rsidRDefault="006D3AAC" w:rsidP="006D3AAC">
      <w:pPr>
        <w:spacing w:line="360" w:lineRule="auto"/>
        <w:rPr>
          <w:rFonts w:ascii="宋体" w:eastAsia="宋体" w:hAnsi="宋体"/>
          <w:sz w:val="24"/>
          <w:szCs w:val="24"/>
        </w:rPr>
      </w:pPr>
    </w:p>
    <w:p w14:paraId="27D145F1" w14:textId="4241692F" w:rsidR="006D3AAC" w:rsidRDefault="006D3AAC" w:rsidP="006D3AAC">
      <w:pPr>
        <w:spacing w:line="360" w:lineRule="auto"/>
        <w:jc w:val="right"/>
        <w:rPr>
          <w:rFonts w:ascii="宋体" w:eastAsia="宋体" w:hAnsi="宋体"/>
          <w:sz w:val="24"/>
          <w:szCs w:val="24"/>
        </w:rPr>
      </w:pPr>
      <w:r>
        <w:rPr>
          <w:rFonts w:ascii="宋体" w:eastAsia="宋体" w:hAnsi="宋体" w:hint="eastAsia"/>
          <w:sz w:val="24"/>
          <w:szCs w:val="24"/>
        </w:rPr>
        <w:t>杭州科德磁业有限公司</w:t>
      </w:r>
    </w:p>
    <w:p w14:paraId="626D12D4" w14:textId="58126B9B" w:rsidR="006D3AAC" w:rsidRPr="00F46758" w:rsidRDefault="006D3AAC" w:rsidP="006D3AAC">
      <w:pPr>
        <w:spacing w:line="360" w:lineRule="auto"/>
        <w:jc w:val="right"/>
        <w:rPr>
          <w:rFonts w:ascii="宋体" w:eastAsia="宋体" w:hAnsi="宋体"/>
          <w:sz w:val="24"/>
          <w:szCs w:val="24"/>
        </w:rPr>
      </w:pPr>
      <w:r>
        <w:rPr>
          <w:rFonts w:ascii="宋体" w:eastAsia="宋体" w:hAnsi="宋体"/>
          <w:sz w:val="24"/>
          <w:szCs w:val="24"/>
        </w:rPr>
        <w:t>2023</w:t>
      </w:r>
      <w:r>
        <w:rPr>
          <w:rFonts w:ascii="宋体" w:eastAsia="宋体" w:hAnsi="宋体" w:hint="eastAsia"/>
          <w:sz w:val="24"/>
          <w:szCs w:val="24"/>
        </w:rPr>
        <w:t>年3月</w:t>
      </w:r>
    </w:p>
    <w:sectPr w:rsidR="006D3AAC" w:rsidRPr="00F46758" w:rsidSect="00F2358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30034" w14:textId="77777777" w:rsidR="00B66BC2" w:rsidRDefault="00B66BC2" w:rsidP="00B268A5">
      <w:r>
        <w:separator/>
      </w:r>
    </w:p>
  </w:endnote>
  <w:endnote w:type="continuationSeparator" w:id="0">
    <w:p w14:paraId="6977D34A" w14:textId="77777777" w:rsidR="00B66BC2" w:rsidRDefault="00B66BC2" w:rsidP="00B2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9B557" w14:textId="77777777" w:rsidR="00B66BC2" w:rsidRDefault="00B66BC2" w:rsidP="00B268A5">
      <w:r>
        <w:separator/>
      </w:r>
    </w:p>
  </w:footnote>
  <w:footnote w:type="continuationSeparator" w:id="0">
    <w:p w14:paraId="5E307C1E" w14:textId="77777777" w:rsidR="00B66BC2" w:rsidRDefault="00B66BC2" w:rsidP="00B26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3F"/>
    <w:rsid w:val="000225A4"/>
    <w:rsid w:val="000325ED"/>
    <w:rsid w:val="0005486D"/>
    <w:rsid w:val="00062BBB"/>
    <w:rsid w:val="000A1989"/>
    <w:rsid w:val="001128B2"/>
    <w:rsid w:val="00143BB8"/>
    <w:rsid w:val="00162A4E"/>
    <w:rsid w:val="001B2EF0"/>
    <w:rsid w:val="001B701B"/>
    <w:rsid w:val="001D01A6"/>
    <w:rsid w:val="001E2D2B"/>
    <w:rsid w:val="00220FB4"/>
    <w:rsid w:val="00225AAE"/>
    <w:rsid w:val="0024215A"/>
    <w:rsid w:val="00255369"/>
    <w:rsid w:val="00267111"/>
    <w:rsid w:val="002C048F"/>
    <w:rsid w:val="003105BB"/>
    <w:rsid w:val="00311B9A"/>
    <w:rsid w:val="00335DED"/>
    <w:rsid w:val="003664B1"/>
    <w:rsid w:val="003A06CE"/>
    <w:rsid w:val="003D4EEC"/>
    <w:rsid w:val="003E7BE2"/>
    <w:rsid w:val="00424F64"/>
    <w:rsid w:val="00434F6C"/>
    <w:rsid w:val="0043583F"/>
    <w:rsid w:val="00457ED9"/>
    <w:rsid w:val="004A4C98"/>
    <w:rsid w:val="005159E3"/>
    <w:rsid w:val="0056559A"/>
    <w:rsid w:val="005878AC"/>
    <w:rsid w:val="005A3DD3"/>
    <w:rsid w:val="005C16DF"/>
    <w:rsid w:val="00622DF9"/>
    <w:rsid w:val="00637041"/>
    <w:rsid w:val="006B606D"/>
    <w:rsid w:val="006C6C13"/>
    <w:rsid w:val="006D3AAC"/>
    <w:rsid w:val="00724AA3"/>
    <w:rsid w:val="007671A4"/>
    <w:rsid w:val="007830F7"/>
    <w:rsid w:val="008076B0"/>
    <w:rsid w:val="00822798"/>
    <w:rsid w:val="0082551B"/>
    <w:rsid w:val="00891597"/>
    <w:rsid w:val="00933D3C"/>
    <w:rsid w:val="00946983"/>
    <w:rsid w:val="00974F84"/>
    <w:rsid w:val="009907C2"/>
    <w:rsid w:val="00996BFF"/>
    <w:rsid w:val="00A164E9"/>
    <w:rsid w:val="00A3080D"/>
    <w:rsid w:val="00A37C5B"/>
    <w:rsid w:val="00A946A9"/>
    <w:rsid w:val="00B268A5"/>
    <w:rsid w:val="00B30174"/>
    <w:rsid w:val="00B66BC2"/>
    <w:rsid w:val="00BA7CE5"/>
    <w:rsid w:val="00BB40E1"/>
    <w:rsid w:val="00BD32F6"/>
    <w:rsid w:val="00BE3E1A"/>
    <w:rsid w:val="00C23924"/>
    <w:rsid w:val="00C3746F"/>
    <w:rsid w:val="00C77420"/>
    <w:rsid w:val="00C84EB9"/>
    <w:rsid w:val="00CD36B7"/>
    <w:rsid w:val="00CF044C"/>
    <w:rsid w:val="00D139D8"/>
    <w:rsid w:val="00D50A29"/>
    <w:rsid w:val="00D55715"/>
    <w:rsid w:val="00D71E8F"/>
    <w:rsid w:val="00DB2EAC"/>
    <w:rsid w:val="00DF4D61"/>
    <w:rsid w:val="00E0486C"/>
    <w:rsid w:val="00E27C59"/>
    <w:rsid w:val="00E5640F"/>
    <w:rsid w:val="00E65BBA"/>
    <w:rsid w:val="00EA1F42"/>
    <w:rsid w:val="00EC7063"/>
    <w:rsid w:val="00F02AC8"/>
    <w:rsid w:val="00F23587"/>
    <w:rsid w:val="00F46758"/>
    <w:rsid w:val="00F54587"/>
    <w:rsid w:val="00F56C1A"/>
    <w:rsid w:val="00FE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0AA42"/>
  <w15:chartTrackingRefBased/>
  <w15:docId w15:val="{289A9E46-6602-4E65-9292-62CD5898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8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68A5"/>
    <w:rPr>
      <w:sz w:val="18"/>
      <w:szCs w:val="18"/>
    </w:rPr>
  </w:style>
  <w:style w:type="paragraph" w:styleId="a5">
    <w:name w:val="footer"/>
    <w:basedOn w:val="a"/>
    <w:link w:val="a6"/>
    <w:uiPriority w:val="99"/>
    <w:unhideWhenUsed/>
    <w:rsid w:val="00B268A5"/>
    <w:pPr>
      <w:tabs>
        <w:tab w:val="center" w:pos="4153"/>
        <w:tab w:val="right" w:pos="8306"/>
      </w:tabs>
      <w:snapToGrid w:val="0"/>
      <w:jc w:val="left"/>
    </w:pPr>
    <w:rPr>
      <w:sz w:val="18"/>
      <w:szCs w:val="18"/>
    </w:rPr>
  </w:style>
  <w:style w:type="character" w:customStyle="1" w:styleId="a6">
    <w:name w:val="页脚 字符"/>
    <w:basedOn w:val="a0"/>
    <w:link w:val="a5"/>
    <w:uiPriority w:val="99"/>
    <w:rsid w:val="00B268A5"/>
    <w:rPr>
      <w:sz w:val="18"/>
      <w:szCs w:val="18"/>
    </w:rPr>
  </w:style>
  <w:style w:type="table" w:styleId="a7">
    <w:name w:val="Table Grid"/>
    <w:basedOn w:val="a1"/>
    <w:uiPriority w:val="39"/>
    <w:rsid w:val="003D4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57ED9"/>
    <w:pPr>
      <w:ind w:leftChars="2500" w:left="100"/>
    </w:pPr>
  </w:style>
  <w:style w:type="character" w:customStyle="1" w:styleId="a9">
    <w:name w:val="日期 字符"/>
    <w:basedOn w:val="a0"/>
    <w:link w:val="a8"/>
    <w:uiPriority w:val="99"/>
    <w:semiHidden/>
    <w:rsid w:val="00457ED9"/>
  </w:style>
  <w:style w:type="table" w:customStyle="1" w:styleId="1">
    <w:name w:val="网格型1"/>
    <w:basedOn w:val="a1"/>
    <w:next w:val="a7"/>
    <w:qFormat/>
    <w:rsid w:val="00F23587"/>
    <w:rPr>
      <w:rFonts w:ascii="宋体" w:eastAsia="宋体" w:hAnsi="Times New Roman" w:cs="Times New Roman"/>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1564</TotalTime>
  <Pages>7</Pages>
  <Words>848</Words>
  <Characters>4837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Chaoyue</dc:creator>
  <cp:keywords/>
  <dc:description/>
  <cp:lastModifiedBy>Zhang Chaoyue</cp:lastModifiedBy>
  <cp:revision>22</cp:revision>
  <dcterms:created xsi:type="dcterms:W3CDTF">2023-03-08T12:37:00Z</dcterms:created>
  <dcterms:modified xsi:type="dcterms:W3CDTF">2023-03-21T22:27:00Z</dcterms:modified>
</cp:coreProperties>
</file>