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0186A" w:rsidRDefault="00054B1F" w:rsidP="00A0186A">
      <w:pPr>
        <w:pStyle w:val="af0"/>
        <w:tabs>
          <w:tab w:val="left" w:pos="7155"/>
        </w:tabs>
        <w:spacing w:before="0" w:line="360" w:lineRule="auto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贵金属合金电镀废水</w:t>
      </w:r>
      <w:r w:rsidR="00DC0D12">
        <w:rPr>
          <w:rFonts w:ascii="黑体" w:eastAsia="黑体" w:hAnsi="黑体" w:hint="eastAsia"/>
          <w:sz w:val="44"/>
          <w:szCs w:val="44"/>
        </w:rPr>
        <w:t>化学分析方法</w:t>
      </w:r>
    </w:p>
    <w:p w:rsidR="00A0186A" w:rsidRDefault="00DC0D12" w:rsidP="00A0186A">
      <w:pPr>
        <w:pStyle w:val="af0"/>
        <w:tabs>
          <w:tab w:val="left" w:pos="7155"/>
        </w:tabs>
        <w:spacing w:before="0" w:line="360" w:lineRule="auto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第1部分：</w:t>
      </w:r>
      <w:r w:rsidR="00054B1F">
        <w:rPr>
          <w:rFonts w:ascii="黑体" w:eastAsia="黑体" w:hAnsi="黑体" w:hint="eastAsia"/>
          <w:sz w:val="44"/>
          <w:szCs w:val="44"/>
        </w:rPr>
        <w:t>金、银、铂、钯、铱</w:t>
      </w:r>
      <w:r>
        <w:rPr>
          <w:rFonts w:ascii="黑体" w:eastAsia="黑体" w:hAnsi="黑体" w:hint="eastAsia"/>
          <w:sz w:val="44"/>
          <w:szCs w:val="44"/>
        </w:rPr>
        <w:t>含量的测定</w:t>
      </w:r>
    </w:p>
    <w:p w:rsidR="00AD4CD1" w:rsidRDefault="00DC0D12" w:rsidP="00A0186A">
      <w:pPr>
        <w:pStyle w:val="af0"/>
        <w:tabs>
          <w:tab w:val="left" w:pos="7155"/>
        </w:tabs>
        <w:spacing w:before="0" w:line="360" w:lineRule="auto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电感耦合等离子</w:t>
      </w:r>
      <w:r w:rsidR="00A0186A">
        <w:rPr>
          <w:rFonts w:ascii="黑体" w:eastAsia="黑体" w:hAnsi="黑体" w:hint="eastAsia"/>
          <w:sz w:val="44"/>
          <w:szCs w:val="44"/>
        </w:rPr>
        <w:t>体原子</w:t>
      </w:r>
      <w:r w:rsidR="00054B1F">
        <w:rPr>
          <w:rFonts w:ascii="黑体" w:eastAsia="黑体" w:hAnsi="黑体" w:hint="eastAsia"/>
          <w:sz w:val="44"/>
          <w:szCs w:val="44"/>
        </w:rPr>
        <w:t>发射光谱法</w:t>
      </w:r>
    </w:p>
    <w:p w:rsidR="00AD4CD1" w:rsidRDefault="00AD4CD1" w:rsidP="00A0186A">
      <w:pPr>
        <w:spacing w:line="360" w:lineRule="auto"/>
        <w:jc w:val="left"/>
        <w:rPr>
          <w:rFonts w:ascii="宋体" w:hAnsi="宋体"/>
          <w:b/>
          <w:sz w:val="24"/>
        </w:rPr>
      </w:pPr>
    </w:p>
    <w:p w:rsidR="00AD4CD1" w:rsidRDefault="002C15B8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45pt;margin-top:15.8pt;width:76.8pt;height:237.15pt;z-index:251659264;mso-wrap-distance-left:9pt;mso-wrap-distance-top:0;mso-wrap-distance-right:9pt;mso-wrap-distance-bottom:0;mso-width-relative:page;mso-height-relative:page" o:gfxdata="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IaL852QAAAAoBAAAPAAAAAAAAAAEAIAAAACIAAABkcnMvZG93bnJldi54&#10;bWxQSwECFAAUAAAACACHTuJAwqmo9MABAAB2AwAADgAAAAAAAAABACAAAAAoAQAAZHJzL2Uyb0Rv&#10;Yy54bWxQSwUGAAAAAAYABgBZAQAAWgUAAAAA&#10;" filled="f" stroked="f">
            <v:textbox style="layout-flow:vertical-ideographic;mso-fit-shape-to-text:t">
              <w:txbxContent>
                <w:p w:rsidR="00F22BC2" w:rsidRDefault="00F22BC2">
                  <w:pPr>
                    <w:jc w:val="center"/>
                    <w:rPr>
                      <w:rFonts w:ascii="楷体_GB2312" w:eastAsia="楷体_GB2312" w:hAnsi="宋体-18030" w:cs="宋体-18030"/>
                      <w:sz w:val="72"/>
                      <w:szCs w:val="72"/>
                    </w:rPr>
                  </w:pPr>
                  <w:r>
                    <w:rPr>
                      <w:rFonts w:ascii="楷体_GB2312" w:eastAsia="楷体_GB2312" w:hAnsi="宋体-18030" w:cs="宋体-18030" w:hint="eastAsia"/>
                      <w:sz w:val="72"/>
                      <w:szCs w:val="72"/>
                    </w:rPr>
                    <w:t>试 验 报 告</w:t>
                  </w:r>
                </w:p>
              </w:txbxContent>
            </v:textbox>
            <w10:wrap type="square"/>
          </v:shape>
        </w:pict>
      </w: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054B1F">
      <w:pPr>
        <w:spacing w:before="240"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XXXX</w:t>
      </w:r>
      <w:r w:rsidR="00DC0D12">
        <w:rPr>
          <w:rFonts w:ascii="黑体" w:eastAsia="黑体" w:hint="eastAsia"/>
          <w:sz w:val="48"/>
          <w:szCs w:val="48"/>
        </w:rPr>
        <w:t>有限公司</w:t>
      </w:r>
    </w:p>
    <w:p w:rsidR="00AD4CD1" w:rsidRDefault="00054B1F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</w:t>
      </w:r>
    </w:p>
    <w:p w:rsidR="00AD4CD1" w:rsidRDefault="00AD4CD1">
      <w:pPr>
        <w:widowControl/>
        <w:spacing w:line="360" w:lineRule="auto"/>
        <w:jc w:val="left"/>
        <w:rPr>
          <w:rFonts w:ascii="黑体" w:eastAsia="黑体" w:hAnsi="黑体"/>
          <w:szCs w:val="28"/>
        </w:rPr>
        <w:sectPr w:rsidR="00AD4CD1">
          <w:headerReference w:type="default" r:id="rId10"/>
          <w:footerReference w:type="even" r:id="rId11"/>
          <w:pgSz w:w="11906" w:h="16838"/>
          <w:pgMar w:top="1134" w:right="1134" w:bottom="1134" w:left="1134" w:header="709" w:footer="992" w:gutter="0"/>
          <w:cols w:space="720"/>
          <w:docGrid w:type="lines" w:linePitch="312"/>
        </w:sectPr>
      </w:pPr>
    </w:p>
    <w:p w:rsidR="00A0186A" w:rsidRPr="00A0186A" w:rsidRDefault="00A0186A" w:rsidP="00A0186A">
      <w:pPr>
        <w:spacing w:line="400" w:lineRule="atLeast"/>
        <w:jc w:val="center"/>
        <w:outlineLvl w:val="0"/>
        <w:rPr>
          <w:rFonts w:ascii="宋体" w:hAnsi="宋体" w:cs="宋体"/>
          <w:b/>
          <w:bCs/>
          <w:kern w:val="0"/>
          <w:sz w:val="24"/>
        </w:rPr>
      </w:pPr>
      <w:r w:rsidRPr="00A0186A">
        <w:rPr>
          <w:rFonts w:ascii="宋体" w:hAnsi="宋体" w:cs="宋体" w:hint="eastAsia"/>
          <w:b/>
          <w:bCs/>
          <w:kern w:val="0"/>
          <w:sz w:val="24"/>
        </w:rPr>
        <w:lastRenderedPageBreak/>
        <w:t>贵金属合金电镀废水化学分析方法</w:t>
      </w:r>
    </w:p>
    <w:p w:rsidR="00A0186A" w:rsidRPr="00A0186A" w:rsidRDefault="00A0186A" w:rsidP="00A0186A">
      <w:pPr>
        <w:spacing w:line="400" w:lineRule="atLeast"/>
        <w:jc w:val="center"/>
        <w:outlineLvl w:val="0"/>
        <w:rPr>
          <w:rFonts w:ascii="宋体" w:hAnsi="宋体" w:cs="宋体"/>
          <w:b/>
          <w:bCs/>
          <w:kern w:val="0"/>
          <w:sz w:val="24"/>
        </w:rPr>
      </w:pPr>
      <w:r w:rsidRPr="00A0186A">
        <w:rPr>
          <w:rFonts w:ascii="宋体" w:hAnsi="宋体" w:cs="宋体" w:hint="eastAsia"/>
          <w:b/>
          <w:bCs/>
          <w:kern w:val="0"/>
          <w:sz w:val="24"/>
        </w:rPr>
        <w:t>第1部分：金、银、铂、钯、铱含量的测定</w:t>
      </w:r>
    </w:p>
    <w:p w:rsidR="00A0186A" w:rsidRDefault="00A0186A" w:rsidP="00A0186A">
      <w:pPr>
        <w:spacing w:line="400" w:lineRule="atLeast"/>
        <w:jc w:val="center"/>
        <w:outlineLvl w:val="0"/>
        <w:rPr>
          <w:rFonts w:ascii="宋体" w:hAnsi="宋体" w:cs="宋体"/>
          <w:b/>
          <w:bCs/>
          <w:kern w:val="0"/>
          <w:sz w:val="24"/>
        </w:rPr>
      </w:pPr>
      <w:r w:rsidRPr="00A0186A">
        <w:rPr>
          <w:rFonts w:ascii="宋体" w:hAnsi="宋体" w:cs="宋体" w:hint="eastAsia"/>
          <w:b/>
          <w:bCs/>
          <w:kern w:val="0"/>
          <w:sz w:val="24"/>
        </w:rPr>
        <w:t>电感耦合等离子体原子发射光谱法</w:t>
      </w:r>
    </w:p>
    <w:p w:rsidR="00AD4CD1" w:rsidRDefault="00DC0D12" w:rsidP="00A0186A">
      <w:pPr>
        <w:spacing w:line="400" w:lineRule="atLeast"/>
        <w:jc w:val="left"/>
        <w:outlineLvl w:val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1</w:t>
      </w:r>
      <w:r w:rsidR="0089578B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前言</w:t>
      </w:r>
    </w:p>
    <w:p w:rsidR="00AD4CD1" w:rsidRDefault="00085A03" w:rsidP="00A0186A">
      <w:pPr>
        <w:spacing w:line="40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</w:t>
      </w:r>
      <w:r w:rsidRPr="001A33AA">
        <w:rPr>
          <w:rFonts w:ascii="宋体" w:hAnsi="宋体" w:hint="eastAsia"/>
          <w:sz w:val="24"/>
        </w:rPr>
        <w:t>有</w:t>
      </w:r>
      <w:r w:rsidRPr="00E85E89">
        <w:rPr>
          <w:rFonts w:ascii="宋体" w:hAnsi="宋体" w:cs="宋体" w:hint="eastAsia"/>
          <w:szCs w:val="21"/>
        </w:rPr>
        <w:t>色行业国家标准委会</w:t>
      </w:r>
      <w:r>
        <w:rPr>
          <w:rFonts w:ascii="宋体" w:hAnsi="宋体" w:cs="宋体" w:hint="eastAsia"/>
          <w:szCs w:val="21"/>
        </w:rPr>
        <w:t>的安排，</w:t>
      </w:r>
      <w:r w:rsidRPr="00E85E89">
        <w:rPr>
          <w:rFonts w:ascii="宋体" w:hAnsi="宋体" w:cs="宋体" w:hint="eastAsia"/>
          <w:szCs w:val="21"/>
        </w:rPr>
        <w:t>山东辰远检测服务有限公司、山东梦金园珠宝首饰有限公司</w:t>
      </w:r>
      <w:r w:rsidR="00DC0D12">
        <w:rPr>
          <w:rFonts w:ascii="宋体" w:hAnsi="宋体" w:cs="宋体" w:hint="eastAsia"/>
          <w:szCs w:val="21"/>
        </w:rPr>
        <w:t>承担国家标准方法《</w:t>
      </w:r>
      <w:r w:rsidR="00A0186A" w:rsidRPr="00A0186A">
        <w:rPr>
          <w:rFonts w:ascii="宋体" w:hAnsi="宋体" w:cs="宋体" w:hint="eastAsia"/>
          <w:szCs w:val="21"/>
        </w:rPr>
        <w:t>贵金属合金电镀废水化学分析方法</w:t>
      </w:r>
      <w:r w:rsidR="00A0186A">
        <w:rPr>
          <w:rFonts w:ascii="宋体" w:hAnsi="宋体" w:cs="宋体" w:hint="eastAsia"/>
          <w:szCs w:val="21"/>
        </w:rPr>
        <w:t xml:space="preserve">  </w:t>
      </w:r>
      <w:r w:rsidR="00A0186A" w:rsidRPr="00A0186A">
        <w:rPr>
          <w:rFonts w:ascii="宋体" w:hAnsi="宋体" w:cs="宋体" w:hint="eastAsia"/>
          <w:szCs w:val="21"/>
        </w:rPr>
        <w:t>第1部分：金、银、铂、钯、铱含量的测定</w:t>
      </w:r>
      <w:r w:rsidR="00A0186A">
        <w:rPr>
          <w:rFonts w:ascii="宋体" w:hAnsi="宋体" w:cs="宋体" w:hint="eastAsia"/>
          <w:szCs w:val="21"/>
        </w:rPr>
        <w:t xml:space="preserve">  </w:t>
      </w:r>
      <w:r w:rsidR="00A0186A" w:rsidRPr="00A0186A">
        <w:rPr>
          <w:rFonts w:ascii="宋体" w:hAnsi="宋体" w:cs="宋体" w:hint="eastAsia"/>
          <w:szCs w:val="21"/>
        </w:rPr>
        <w:t>电感耦合等离子体原子发射光谱法</w:t>
      </w:r>
      <w:r w:rsidR="00DC0D12">
        <w:rPr>
          <w:rFonts w:ascii="宋体" w:hAnsi="宋体" w:cs="宋体" w:hint="eastAsia"/>
          <w:szCs w:val="21"/>
        </w:rPr>
        <w:t>》的起草工作。</w:t>
      </w:r>
    </w:p>
    <w:p w:rsidR="00AD4CD1" w:rsidRDefault="00DC0D12">
      <w:pPr>
        <w:spacing w:line="40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</w:t>
      </w:r>
      <w:r w:rsidR="000D2CBA">
        <w:rPr>
          <w:rFonts w:ascii="宋体" w:hAnsi="宋体" w:cs="宋体" w:hint="eastAsia"/>
          <w:szCs w:val="21"/>
        </w:rPr>
        <w:t>文件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拟建立</w:t>
      </w:r>
      <w:r w:rsidR="00391BF9" w:rsidRPr="00A0186A">
        <w:rPr>
          <w:rFonts w:ascii="宋体" w:hAnsi="宋体" w:cs="宋体" w:hint="eastAsia"/>
          <w:szCs w:val="21"/>
        </w:rPr>
        <w:t>电感耦合等离子体原子发射光谱法</w:t>
      </w:r>
      <w:r>
        <w:rPr>
          <w:rFonts w:ascii="宋体" w:hAnsi="宋体" w:cs="宋体" w:hint="eastAsia"/>
          <w:szCs w:val="21"/>
        </w:rPr>
        <w:t>，具体方法概述如下：</w:t>
      </w:r>
      <w:r w:rsidR="00A10217" w:rsidRPr="00A10217">
        <w:rPr>
          <w:rFonts w:ascii="宋体" w:hAnsi="宋体" w:cs="宋体" w:hint="eastAsia"/>
          <w:szCs w:val="21"/>
        </w:rPr>
        <w:t>准确移取适量电镀废水，经高氯酸分解有机物后，用新配制的1+1</w:t>
      </w:r>
      <w:r w:rsidR="00DA0222">
        <w:rPr>
          <w:rFonts w:ascii="宋体" w:hAnsi="宋体" w:cs="宋体" w:hint="eastAsia"/>
          <w:szCs w:val="21"/>
        </w:rPr>
        <w:t>王水溶</w:t>
      </w:r>
      <w:r w:rsidR="00A10217" w:rsidRPr="00A10217">
        <w:rPr>
          <w:rFonts w:ascii="宋体" w:hAnsi="宋体" w:cs="宋体" w:hint="eastAsia"/>
          <w:szCs w:val="21"/>
        </w:rPr>
        <w:t>产物，在盐酸、硝酸介质中，用电感</w:t>
      </w:r>
      <w:r w:rsidR="00A10217">
        <w:rPr>
          <w:rFonts w:ascii="宋体" w:hAnsi="宋体" w:cs="宋体" w:hint="eastAsia"/>
          <w:szCs w:val="21"/>
        </w:rPr>
        <w:t>耦合等离子体光谱仪测定贵金属合金电镀废水中金、银、铂、钯、铱</w:t>
      </w:r>
      <w:r w:rsidR="005243C7">
        <w:rPr>
          <w:rFonts w:ascii="宋体" w:hAnsi="宋体" w:cs="宋体" w:hint="eastAsia"/>
          <w:szCs w:val="21"/>
        </w:rPr>
        <w:t>各元素的信号强度，按标准曲线</w:t>
      </w:r>
      <w:r>
        <w:rPr>
          <w:rFonts w:ascii="宋体" w:hAnsi="宋体" w:cs="宋体" w:hint="eastAsia"/>
          <w:szCs w:val="21"/>
        </w:rPr>
        <w:t>计算各元素的含量。</w:t>
      </w:r>
    </w:p>
    <w:p w:rsidR="00AD4CD1" w:rsidRDefault="00DC0D12">
      <w:pPr>
        <w:spacing w:line="400" w:lineRule="atLeas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</w:t>
      </w:r>
      <w:r w:rsidR="00D22021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试验部分</w:t>
      </w:r>
    </w:p>
    <w:p w:rsidR="00AD4CD1" w:rsidRDefault="00DC0D12">
      <w:pPr>
        <w:spacing w:line="400" w:lineRule="atLeast"/>
        <w:outlineLvl w:val="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2.1</w:t>
      </w:r>
      <w:r w:rsidR="00D22021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工作参数</w:t>
      </w:r>
    </w:p>
    <w:p w:rsidR="00AD4CD1" w:rsidRDefault="009B4363" w:rsidP="009B4363">
      <w:pPr>
        <w:spacing w:line="400" w:lineRule="atLeast"/>
        <w:ind w:firstLineChars="200" w:firstLine="420"/>
        <w:rPr>
          <w:rFonts w:ascii="宋体" w:hAnsi="宋体" w:cs="宋体"/>
          <w:szCs w:val="21"/>
        </w:rPr>
      </w:pPr>
      <w:r w:rsidRPr="009B4363">
        <w:rPr>
          <w:rFonts w:ascii="宋体" w:hAnsi="宋体" w:cs="宋体" w:hint="eastAsia"/>
          <w:szCs w:val="21"/>
        </w:rPr>
        <w:t>安捷伦科技（中国）有限</w:t>
      </w:r>
      <w:r w:rsidR="00DC0D12">
        <w:rPr>
          <w:rFonts w:ascii="宋体" w:hAnsi="宋体" w:cs="宋体" w:hint="eastAsia"/>
          <w:szCs w:val="21"/>
        </w:rPr>
        <w:t>公司的</w:t>
      </w:r>
      <w:r w:rsidRPr="009B4363">
        <w:rPr>
          <w:rFonts w:ascii="宋体" w:hAnsi="宋体" w:cs="宋体" w:hint="eastAsia"/>
          <w:szCs w:val="21"/>
        </w:rPr>
        <w:t>Agilent 5110</w:t>
      </w:r>
      <w:r w:rsidR="00DC0D12">
        <w:rPr>
          <w:rFonts w:ascii="宋体" w:hAnsi="宋体" w:cs="宋体" w:hint="eastAsia"/>
          <w:szCs w:val="21"/>
        </w:rPr>
        <w:t>型等离子体</w:t>
      </w:r>
      <w:r w:rsidRPr="009B4363">
        <w:rPr>
          <w:rFonts w:ascii="宋体" w:hAnsi="宋体" w:cs="宋体" w:hint="eastAsia"/>
          <w:szCs w:val="21"/>
        </w:rPr>
        <w:t>光谱仪</w:t>
      </w:r>
      <w:r w:rsidR="00DC0D12">
        <w:rPr>
          <w:rFonts w:ascii="宋体" w:hAnsi="宋体" w:cs="宋体" w:hint="eastAsia"/>
          <w:szCs w:val="21"/>
        </w:rPr>
        <w:t>，PFA同心气动式雾化器，石英旋流雾化室，</w:t>
      </w:r>
      <w:r w:rsidR="00A10217">
        <w:rPr>
          <w:rFonts w:ascii="宋体" w:hAnsi="宋体" w:cs="宋体" w:hint="eastAsia"/>
          <w:szCs w:val="21"/>
        </w:rPr>
        <w:t>一体化</w:t>
      </w:r>
      <w:r w:rsidR="00DC0D12">
        <w:rPr>
          <w:rFonts w:ascii="宋体" w:hAnsi="宋体" w:cs="宋体" w:hint="eastAsia"/>
          <w:szCs w:val="21"/>
        </w:rPr>
        <w:t>矩管，工作参数见表1。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表1 </w:t>
      </w:r>
      <w:r w:rsidR="00E50B9B">
        <w:rPr>
          <w:rFonts w:ascii="宋体" w:hAnsi="宋体" w:cs="宋体" w:hint="eastAsia"/>
          <w:b/>
          <w:bCs/>
          <w:szCs w:val="21"/>
        </w:rPr>
        <w:t xml:space="preserve"> </w:t>
      </w:r>
      <w:r w:rsidR="009B4363">
        <w:rPr>
          <w:rFonts w:ascii="宋体" w:hAnsi="宋体" w:cs="宋体" w:hint="eastAsia"/>
          <w:b/>
          <w:bCs/>
          <w:szCs w:val="21"/>
        </w:rPr>
        <w:t>Agilent 5110</w:t>
      </w:r>
      <w:r>
        <w:rPr>
          <w:rFonts w:ascii="宋体" w:hAnsi="宋体" w:cs="宋体" w:hint="eastAsia"/>
          <w:b/>
          <w:bCs/>
          <w:szCs w:val="21"/>
        </w:rPr>
        <w:t>型等离子体</w:t>
      </w:r>
      <w:r w:rsidR="009B4363">
        <w:rPr>
          <w:rFonts w:ascii="宋体" w:hAnsi="宋体" w:cs="宋体" w:hint="eastAsia"/>
          <w:b/>
          <w:bCs/>
          <w:szCs w:val="21"/>
        </w:rPr>
        <w:t>光谱仪</w:t>
      </w:r>
      <w:r>
        <w:rPr>
          <w:rFonts w:ascii="宋体" w:hAnsi="宋体" w:cs="宋体" w:hint="eastAsia"/>
          <w:b/>
          <w:bCs/>
          <w:szCs w:val="21"/>
        </w:rPr>
        <w:t>工作条件</w:t>
      </w: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2554"/>
        <w:gridCol w:w="2555"/>
        <w:gridCol w:w="2555"/>
      </w:tblGrid>
      <w:tr w:rsidR="00AD4CD1">
        <w:trPr>
          <w:trHeight w:val="345"/>
          <w:jc w:val="center"/>
        </w:trPr>
        <w:tc>
          <w:tcPr>
            <w:tcW w:w="2554" w:type="dxa"/>
            <w:vAlign w:val="center"/>
          </w:tcPr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工作参数</w:t>
            </w:r>
          </w:p>
        </w:tc>
        <w:tc>
          <w:tcPr>
            <w:tcW w:w="2554" w:type="dxa"/>
            <w:vAlign w:val="center"/>
          </w:tcPr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设定值</w:t>
            </w:r>
          </w:p>
        </w:tc>
        <w:tc>
          <w:tcPr>
            <w:tcW w:w="2555" w:type="dxa"/>
            <w:vAlign w:val="center"/>
          </w:tcPr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工作参数</w:t>
            </w:r>
          </w:p>
        </w:tc>
        <w:tc>
          <w:tcPr>
            <w:tcW w:w="2555" w:type="dxa"/>
            <w:vAlign w:val="center"/>
          </w:tcPr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设定值</w:t>
            </w:r>
          </w:p>
        </w:tc>
      </w:tr>
      <w:tr w:rsidR="00AD4CD1">
        <w:trPr>
          <w:trHeight w:val="1948"/>
          <w:jc w:val="center"/>
        </w:trPr>
        <w:tc>
          <w:tcPr>
            <w:tcW w:w="2554" w:type="dxa"/>
            <w:vAlign w:val="center"/>
          </w:tcPr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功率</w:t>
            </w:r>
          </w:p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冷却气（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Ar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辅助气（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Ar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）接口</w:t>
            </w:r>
          </w:p>
          <w:p w:rsidR="00AD4CD1" w:rsidRDefault="009B4363" w:rsidP="00AC67C8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雾化器流速（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Ar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554" w:type="dxa"/>
            <w:vAlign w:val="center"/>
          </w:tcPr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="009B4363"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00W</w:t>
            </w:r>
          </w:p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="009B4363"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.0L/min</w:t>
            </w:r>
          </w:p>
          <w:p w:rsidR="00AD4CD1" w:rsidRDefault="009B4363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1.0</w:t>
            </w:r>
            <w:r w:rsidR="00DC0D12">
              <w:rPr>
                <w:rFonts w:ascii="宋体" w:hAnsi="宋体" w:cs="宋体" w:hint="eastAsia"/>
                <w:sz w:val="18"/>
                <w:szCs w:val="18"/>
              </w:rPr>
              <w:t>L/min</w:t>
            </w:r>
          </w:p>
          <w:p w:rsidR="00AD4CD1" w:rsidRDefault="009B4363" w:rsidP="00AC67C8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0.8L/min</w:t>
            </w:r>
          </w:p>
        </w:tc>
        <w:tc>
          <w:tcPr>
            <w:tcW w:w="2555" w:type="dxa"/>
            <w:vAlign w:val="center"/>
          </w:tcPr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进样泵速</w:t>
            </w:r>
          </w:p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进样冲洗时间</w:t>
            </w:r>
          </w:p>
          <w:p w:rsidR="003A6277" w:rsidRDefault="003A627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稳定时间</w:t>
            </w:r>
          </w:p>
          <w:p w:rsidR="00AD4CD1" w:rsidRDefault="003A627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观测位高度</w:t>
            </w:r>
          </w:p>
          <w:p w:rsidR="00AD4CD1" w:rsidRDefault="003A627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观测方式</w:t>
            </w:r>
          </w:p>
        </w:tc>
        <w:tc>
          <w:tcPr>
            <w:tcW w:w="2555" w:type="dxa"/>
            <w:vAlign w:val="center"/>
          </w:tcPr>
          <w:p w:rsidR="00AD4CD1" w:rsidRDefault="003A627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12rpm</w:t>
            </w:r>
          </w:p>
          <w:p w:rsidR="00AD4CD1" w:rsidRDefault="003A627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  <w:r w:rsidR="00DC0D12">
              <w:rPr>
                <w:rFonts w:ascii="宋体" w:hAnsi="宋体" w:cs="宋体" w:hint="eastAsia"/>
                <w:sz w:val="18"/>
                <w:szCs w:val="18"/>
              </w:rPr>
              <w:t>s</w:t>
            </w:r>
          </w:p>
          <w:p w:rsidR="003A6277" w:rsidRDefault="003A627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30s</w:t>
            </w:r>
          </w:p>
          <w:p w:rsidR="00AD4CD1" w:rsidRDefault="003A627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8mm</w:t>
            </w:r>
          </w:p>
          <w:p w:rsidR="00AD4CD1" w:rsidRDefault="003A627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双向（轴、径）</w:t>
            </w:r>
          </w:p>
        </w:tc>
      </w:tr>
    </w:tbl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2.2 </w:t>
      </w:r>
      <w:r w:rsidR="003A506A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试验内容</w:t>
      </w:r>
    </w:p>
    <w:p w:rsidR="00AD4CD1" w:rsidRDefault="00DC0D12" w:rsidP="00905E54">
      <w:pPr>
        <w:pStyle w:val="1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试验内容详见标准文本。</w:t>
      </w:r>
    </w:p>
    <w:p w:rsidR="00AD4CD1" w:rsidRDefault="00DC0D12">
      <w:pPr>
        <w:spacing w:line="400" w:lineRule="exact"/>
        <w:outlineLvl w:val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3 </w:t>
      </w:r>
      <w:r w:rsidR="003A506A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试验结果与讨论</w:t>
      </w:r>
    </w:p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试样与仪器条件试验</w:t>
      </w:r>
    </w:p>
    <w:p w:rsidR="00AD4CD1" w:rsidRDefault="00DC0D12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3.1.1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试样</w:t>
      </w:r>
    </w:p>
    <w:p w:rsidR="00AD4CD1" w:rsidRDefault="00DC0D12">
      <w:pPr>
        <w:spacing w:line="400" w:lineRule="exac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3.1.1.1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水平样品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本试验各元素选用了含量在</w:t>
      </w:r>
      <w:r w:rsidR="00AD0BEE">
        <w:rPr>
          <w:rFonts w:ascii="宋体" w:hAnsi="宋体" w:cs="宋体" w:hint="eastAsia"/>
          <w:szCs w:val="21"/>
        </w:rPr>
        <w:t>0.0001-0.</w:t>
      </w:r>
      <w:r w:rsidR="00AD5610">
        <w:rPr>
          <w:rFonts w:ascii="宋体" w:hAnsi="宋体" w:cs="宋体" w:hint="eastAsia"/>
          <w:szCs w:val="21"/>
        </w:rPr>
        <w:t>2</w:t>
      </w:r>
      <w:r w:rsidR="00AD0BEE">
        <w:rPr>
          <w:rFonts w:ascii="宋体" w:hAnsi="宋体" w:cs="宋体" w:hint="eastAsia"/>
          <w:szCs w:val="21"/>
        </w:rPr>
        <w:t>mg/mL</w:t>
      </w:r>
      <w:r>
        <w:rPr>
          <w:rFonts w:ascii="宋体" w:hAnsi="宋体" w:cs="宋体" w:hint="eastAsia"/>
          <w:szCs w:val="21"/>
        </w:rPr>
        <w:t>之间的</w:t>
      </w:r>
      <w:r w:rsidR="00AD5610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个水平样品，其中</w:t>
      </w:r>
      <w:r w:rsidR="00AD0BEE">
        <w:rPr>
          <w:rFonts w:ascii="宋体" w:hAnsi="宋体" w:cs="宋体" w:hint="eastAsia"/>
          <w:szCs w:val="21"/>
        </w:rPr>
        <w:t>1#</w:t>
      </w:r>
      <w:proofErr w:type="gramStart"/>
      <w:r w:rsidR="00AD0BEE">
        <w:rPr>
          <w:rFonts w:ascii="宋体" w:hAnsi="宋体" w:cs="宋体" w:hint="eastAsia"/>
          <w:szCs w:val="21"/>
        </w:rPr>
        <w:t>为</w:t>
      </w:r>
      <w:r w:rsidR="00AD0BEE" w:rsidRPr="00AD0BEE">
        <w:rPr>
          <w:rFonts w:ascii="宋体" w:hAnsi="宋体" w:cs="宋体" w:hint="eastAsia"/>
          <w:szCs w:val="21"/>
        </w:rPr>
        <w:t>招金提供有氰金电镀</w:t>
      </w:r>
      <w:proofErr w:type="gramEnd"/>
      <w:r w:rsidR="00AD0BEE" w:rsidRPr="00AD0BEE">
        <w:rPr>
          <w:rFonts w:ascii="宋体" w:hAnsi="宋体" w:cs="宋体" w:hint="eastAsia"/>
          <w:szCs w:val="21"/>
        </w:rPr>
        <w:t>液</w:t>
      </w:r>
      <w:r w:rsidR="00AD0BEE">
        <w:rPr>
          <w:rFonts w:ascii="宋体" w:hAnsi="宋体" w:cs="宋体" w:hint="eastAsia"/>
          <w:szCs w:val="21"/>
        </w:rPr>
        <w:t>样品、2#为</w:t>
      </w:r>
      <w:r w:rsidR="00AD0BEE" w:rsidRPr="00AD0BEE">
        <w:rPr>
          <w:rFonts w:ascii="宋体" w:hAnsi="宋体" w:cs="宋体" w:hint="eastAsia"/>
          <w:szCs w:val="21"/>
        </w:rPr>
        <w:t>中金岭南提供</w:t>
      </w:r>
      <w:proofErr w:type="gramStart"/>
      <w:r w:rsidR="00AD0BEE" w:rsidRPr="00AD0BEE">
        <w:rPr>
          <w:rFonts w:ascii="宋体" w:hAnsi="宋体" w:cs="宋体" w:hint="eastAsia"/>
          <w:szCs w:val="21"/>
        </w:rPr>
        <w:t>有氰银电镀</w:t>
      </w:r>
      <w:proofErr w:type="gramEnd"/>
      <w:r w:rsidR="00AD0BEE" w:rsidRPr="00AD0BEE">
        <w:rPr>
          <w:rFonts w:ascii="宋体" w:hAnsi="宋体" w:cs="宋体" w:hint="eastAsia"/>
          <w:szCs w:val="21"/>
        </w:rPr>
        <w:t>液</w:t>
      </w:r>
      <w:r w:rsidR="00AD0BEE">
        <w:rPr>
          <w:rFonts w:ascii="宋体" w:hAnsi="宋体" w:cs="宋体" w:hint="eastAsia"/>
          <w:szCs w:val="21"/>
        </w:rPr>
        <w:t>样品、3#</w:t>
      </w:r>
      <w:proofErr w:type="gramStart"/>
      <w:r>
        <w:rPr>
          <w:rFonts w:ascii="宋体" w:hAnsi="宋体" w:cs="宋体" w:hint="eastAsia"/>
          <w:szCs w:val="21"/>
        </w:rPr>
        <w:t>为</w:t>
      </w:r>
      <w:r w:rsidR="00AD0BEE" w:rsidRPr="00AD0BEE">
        <w:rPr>
          <w:rFonts w:ascii="宋体" w:hAnsi="宋体" w:cs="宋体" w:hint="eastAsia"/>
          <w:szCs w:val="21"/>
        </w:rPr>
        <w:t>梦金园</w:t>
      </w:r>
      <w:proofErr w:type="gramEnd"/>
      <w:r w:rsidR="00AD0BEE" w:rsidRPr="00AD0BEE">
        <w:rPr>
          <w:rFonts w:ascii="宋体" w:hAnsi="宋体" w:cs="宋体" w:hint="eastAsia"/>
          <w:szCs w:val="21"/>
        </w:rPr>
        <w:t>提供</w:t>
      </w:r>
      <w:proofErr w:type="gramStart"/>
      <w:r w:rsidR="00AD0BEE" w:rsidRPr="00AD0BEE">
        <w:rPr>
          <w:rFonts w:ascii="宋体" w:hAnsi="宋体" w:cs="宋体" w:hint="eastAsia"/>
          <w:szCs w:val="21"/>
        </w:rPr>
        <w:t>无氰金电镀</w:t>
      </w:r>
      <w:proofErr w:type="gramEnd"/>
      <w:r w:rsidR="00AD0BEE" w:rsidRPr="00AD0BEE">
        <w:rPr>
          <w:rFonts w:ascii="宋体" w:hAnsi="宋体" w:cs="宋体" w:hint="eastAsia"/>
          <w:szCs w:val="21"/>
        </w:rPr>
        <w:t>液</w:t>
      </w:r>
      <w:r w:rsidR="00AD0BEE">
        <w:rPr>
          <w:rFonts w:ascii="宋体" w:hAnsi="宋体" w:cs="宋体" w:hint="eastAsia"/>
          <w:szCs w:val="21"/>
        </w:rPr>
        <w:t>样品；</w:t>
      </w:r>
      <w:r w:rsidR="00AD0BEE" w:rsidRPr="00AD5610">
        <w:rPr>
          <w:rFonts w:ascii="宋体" w:hAnsi="宋体" w:cs="宋体" w:hint="eastAsia"/>
          <w:szCs w:val="21"/>
        </w:rPr>
        <w:t>其余4#、5#、6#、7#、8#通过1#</w:t>
      </w:r>
      <w:r w:rsidR="00AC67C8" w:rsidRPr="00AD5610">
        <w:rPr>
          <w:rFonts w:ascii="宋体" w:hAnsi="宋体" w:cs="宋体" w:hint="eastAsia"/>
          <w:szCs w:val="21"/>
        </w:rPr>
        <w:t>样品加标的方式制备</w:t>
      </w:r>
      <w:r w:rsidR="00F22BC2">
        <w:rPr>
          <w:rFonts w:ascii="宋体" w:hAnsi="宋体" w:cs="宋体" w:hint="eastAsia"/>
          <w:szCs w:val="21"/>
        </w:rPr>
        <w:t>；</w:t>
      </w:r>
      <w:r w:rsidR="00AD0BEE" w:rsidRPr="00AD5610">
        <w:rPr>
          <w:rFonts w:ascii="宋体" w:hAnsi="宋体" w:cs="宋体" w:hint="eastAsia"/>
          <w:szCs w:val="21"/>
        </w:rPr>
        <w:t>9#</w:t>
      </w:r>
      <w:r w:rsidR="00AC67C8" w:rsidRPr="00AD5610">
        <w:rPr>
          <w:rFonts w:ascii="宋体" w:hAnsi="宋体" w:cs="宋体" w:hint="eastAsia"/>
          <w:szCs w:val="21"/>
        </w:rPr>
        <w:t>、</w:t>
      </w:r>
      <w:r w:rsidR="00AD0BEE" w:rsidRPr="00AD5610">
        <w:rPr>
          <w:rFonts w:ascii="宋体" w:hAnsi="宋体" w:cs="宋体" w:hint="eastAsia"/>
          <w:szCs w:val="21"/>
        </w:rPr>
        <w:t>10#</w:t>
      </w:r>
      <w:r w:rsidR="00AC67C8" w:rsidRPr="00AD5610">
        <w:rPr>
          <w:rFonts w:ascii="宋体" w:hAnsi="宋体" w:cs="宋体" w:hint="eastAsia"/>
          <w:szCs w:val="21"/>
        </w:rPr>
        <w:t>、</w:t>
      </w:r>
      <w:r w:rsidR="00AD0BEE" w:rsidRPr="00AD5610">
        <w:rPr>
          <w:rFonts w:ascii="宋体" w:hAnsi="宋体" w:cs="宋体" w:hint="eastAsia"/>
          <w:szCs w:val="21"/>
        </w:rPr>
        <w:t>11#</w:t>
      </w:r>
      <w:r w:rsidR="00AC67C8" w:rsidRPr="00AD5610">
        <w:rPr>
          <w:rFonts w:ascii="宋体" w:hAnsi="宋体" w:cs="宋体" w:hint="eastAsia"/>
          <w:szCs w:val="21"/>
        </w:rPr>
        <w:t>、</w:t>
      </w:r>
      <w:r w:rsidR="00AD0BEE" w:rsidRPr="00AD5610">
        <w:rPr>
          <w:rFonts w:ascii="宋体" w:hAnsi="宋体" w:cs="宋体" w:hint="eastAsia"/>
          <w:szCs w:val="21"/>
        </w:rPr>
        <w:t>12#</w:t>
      </w:r>
      <w:r w:rsidR="00AC67C8" w:rsidRPr="00AD5610">
        <w:rPr>
          <w:rFonts w:ascii="宋体" w:hAnsi="宋体" w:cs="宋体" w:hint="eastAsia"/>
          <w:szCs w:val="21"/>
        </w:rPr>
        <w:t>、</w:t>
      </w:r>
      <w:r w:rsidR="00AD0BEE" w:rsidRPr="00AD5610">
        <w:rPr>
          <w:rFonts w:ascii="宋体" w:hAnsi="宋体" w:cs="宋体" w:hint="eastAsia"/>
          <w:szCs w:val="21"/>
        </w:rPr>
        <w:t>13#</w:t>
      </w:r>
      <w:r w:rsidR="00AC67C8" w:rsidRPr="00AD5610">
        <w:rPr>
          <w:rFonts w:ascii="宋体" w:hAnsi="宋体" w:cs="宋体" w:hint="eastAsia"/>
          <w:szCs w:val="21"/>
        </w:rPr>
        <w:t>通过2#样品加标的方式制备</w:t>
      </w:r>
      <w:r w:rsidR="00F22BC2">
        <w:rPr>
          <w:rFonts w:ascii="宋体" w:hAnsi="宋体" w:cs="宋体" w:hint="eastAsia"/>
          <w:szCs w:val="21"/>
        </w:rPr>
        <w:t>；</w:t>
      </w:r>
      <w:r w:rsidR="00AD0BEE" w:rsidRPr="00AD5610">
        <w:rPr>
          <w:rFonts w:ascii="宋体" w:hAnsi="宋体" w:cs="宋体" w:hint="eastAsia"/>
          <w:szCs w:val="21"/>
        </w:rPr>
        <w:t>14#</w:t>
      </w:r>
      <w:r w:rsidR="00AC67C8" w:rsidRPr="00AD5610">
        <w:rPr>
          <w:rFonts w:ascii="宋体" w:hAnsi="宋体" w:cs="宋体" w:hint="eastAsia"/>
          <w:szCs w:val="21"/>
        </w:rPr>
        <w:t>、</w:t>
      </w:r>
      <w:r w:rsidR="00AD0BEE" w:rsidRPr="00AD5610">
        <w:rPr>
          <w:rFonts w:ascii="宋体" w:hAnsi="宋体" w:cs="宋体" w:hint="eastAsia"/>
          <w:szCs w:val="21"/>
        </w:rPr>
        <w:t>15#</w:t>
      </w:r>
      <w:r w:rsidR="00AC67C8" w:rsidRPr="00AD5610">
        <w:rPr>
          <w:rFonts w:ascii="宋体" w:hAnsi="宋体" w:cs="宋体" w:hint="eastAsia"/>
          <w:szCs w:val="21"/>
        </w:rPr>
        <w:t>、</w:t>
      </w:r>
      <w:r w:rsidR="00AD0BEE" w:rsidRPr="00AD5610">
        <w:rPr>
          <w:rFonts w:ascii="宋体" w:hAnsi="宋体" w:cs="宋体" w:hint="eastAsia"/>
          <w:szCs w:val="21"/>
        </w:rPr>
        <w:t>16#</w:t>
      </w:r>
      <w:r w:rsidR="00AC67C8" w:rsidRPr="00AD5610">
        <w:rPr>
          <w:rFonts w:ascii="宋体" w:hAnsi="宋体" w:cs="宋体" w:hint="eastAsia"/>
          <w:szCs w:val="21"/>
        </w:rPr>
        <w:t>、</w:t>
      </w:r>
      <w:r w:rsidR="00AD0BEE" w:rsidRPr="00AD5610">
        <w:rPr>
          <w:rFonts w:ascii="宋体" w:hAnsi="宋体" w:cs="宋体" w:hint="eastAsia"/>
          <w:szCs w:val="21"/>
        </w:rPr>
        <w:t>17#</w:t>
      </w:r>
      <w:r w:rsidR="00AC67C8" w:rsidRPr="00AD5610">
        <w:rPr>
          <w:rFonts w:ascii="宋体" w:hAnsi="宋体" w:cs="宋体" w:hint="eastAsia"/>
          <w:szCs w:val="21"/>
        </w:rPr>
        <w:t>、</w:t>
      </w:r>
      <w:r w:rsidR="00AD0BEE" w:rsidRPr="00AD5610">
        <w:rPr>
          <w:rFonts w:ascii="宋体" w:hAnsi="宋体" w:cs="宋体" w:hint="eastAsia"/>
          <w:szCs w:val="21"/>
        </w:rPr>
        <w:t>18#</w:t>
      </w:r>
      <w:r w:rsidRPr="00AD5610">
        <w:rPr>
          <w:rFonts w:ascii="宋体" w:hAnsi="宋体" w:cs="宋体" w:hint="eastAsia"/>
          <w:szCs w:val="21"/>
        </w:rPr>
        <w:t>通过</w:t>
      </w:r>
      <w:r w:rsidR="00AC67C8" w:rsidRPr="00AD5610">
        <w:rPr>
          <w:rFonts w:ascii="宋体" w:hAnsi="宋体" w:cs="宋体" w:hint="eastAsia"/>
          <w:szCs w:val="21"/>
        </w:rPr>
        <w:t>3</w:t>
      </w:r>
      <w:r w:rsidRPr="00AD5610">
        <w:rPr>
          <w:rFonts w:ascii="宋体" w:hAnsi="宋体" w:cs="宋体" w:hint="eastAsia"/>
          <w:szCs w:val="21"/>
        </w:rPr>
        <w:t>#</w:t>
      </w:r>
      <w:r w:rsidR="00AC67C8" w:rsidRPr="00AD5610">
        <w:rPr>
          <w:rFonts w:ascii="宋体" w:hAnsi="宋体" w:cs="宋体" w:hint="eastAsia"/>
          <w:szCs w:val="21"/>
        </w:rPr>
        <w:t>样品</w:t>
      </w:r>
      <w:r w:rsidRPr="00AD5610">
        <w:rPr>
          <w:rFonts w:ascii="宋体" w:hAnsi="宋体" w:cs="宋体" w:hint="eastAsia"/>
          <w:szCs w:val="21"/>
        </w:rPr>
        <w:t>加标方式制备而成。样品中各元素大致含量见表2。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表2 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样品水平</w:t>
      </w:r>
    </w:p>
    <w:tbl>
      <w:tblPr>
        <w:tblW w:w="5020" w:type="dxa"/>
        <w:jc w:val="center"/>
        <w:tblInd w:w="93" w:type="dxa"/>
        <w:tblLook w:val="04A0" w:firstRow="1" w:lastRow="0" w:firstColumn="1" w:lastColumn="0" w:noHBand="0" w:noVBand="1"/>
      </w:tblPr>
      <w:tblGrid>
        <w:gridCol w:w="1020"/>
        <w:gridCol w:w="876"/>
        <w:gridCol w:w="876"/>
        <w:gridCol w:w="876"/>
        <w:gridCol w:w="876"/>
        <w:gridCol w:w="876"/>
      </w:tblGrid>
      <w:tr w:rsidR="004A4E4D" w:rsidRPr="004A4E4D" w:rsidTr="004A4E4D">
        <w:trPr>
          <w:trHeight w:val="312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BC2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样品</w:t>
            </w:r>
          </w:p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元素大致含量mg/mL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D" w:rsidRPr="004A4E4D" w:rsidRDefault="004A4E4D" w:rsidP="004A4E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Ir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Pd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0.0050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0.0100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0.0200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0.0400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0.1000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0.2200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0.2300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0.0050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0.2400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0.0100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0.0200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0.2600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0.0400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0.1000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0.0001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0.0050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0.0100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0.0200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0.0400</w:t>
            </w:r>
          </w:p>
        </w:tc>
      </w:tr>
      <w:tr w:rsidR="004A4E4D" w:rsidRPr="004A4E4D" w:rsidTr="004A4E4D">
        <w:trPr>
          <w:trHeight w:val="31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18#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4D" w:rsidRPr="004A4E4D" w:rsidRDefault="004A4E4D" w:rsidP="004A4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4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0.1000</w:t>
            </w:r>
          </w:p>
        </w:tc>
      </w:tr>
    </w:tbl>
    <w:p w:rsidR="004A4E4D" w:rsidRDefault="004A4E4D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</w:p>
    <w:p w:rsidR="00AD4CD1" w:rsidRDefault="00DC0D12">
      <w:pPr>
        <w:spacing w:line="400" w:lineRule="atLeas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3.1.1.2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试验样品的配制</w:t>
      </w:r>
    </w:p>
    <w:p w:rsidR="00AD4CD1" w:rsidRDefault="00DC0D12">
      <w:pPr>
        <w:spacing w:line="40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本试验以试验样</w:t>
      </w:r>
      <w:r w:rsidR="00EC17D1">
        <w:rPr>
          <w:rFonts w:ascii="宋体" w:hAnsi="宋体" w:cs="宋体" w:hint="eastAsia"/>
          <w:szCs w:val="21"/>
        </w:rPr>
        <w:t>1#、2#、3#</w:t>
      </w:r>
      <w:r>
        <w:rPr>
          <w:rFonts w:ascii="宋体" w:hAnsi="宋体" w:cs="宋体" w:hint="eastAsia"/>
          <w:szCs w:val="21"/>
        </w:rPr>
        <w:t>样品为</w:t>
      </w:r>
      <w:r w:rsidR="00EC17D1">
        <w:rPr>
          <w:rFonts w:ascii="宋体" w:hAnsi="宋体" w:cs="宋体" w:hint="eastAsia"/>
          <w:szCs w:val="21"/>
        </w:rPr>
        <w:t>底样</w:t>
      </w:r>
      <w:r>
        <w:rPr>
          <w:rFonts w:ascii="宋体" w:hAnsi="宋体" w:cs="宋体" w:hint="eastAsia"/>
          <w:szCs w:val="21"/>
        </w:rPr>
        <w:t>，准确</w:t>
      </w:r>
      <w:r w:rsidR="00CC606D">
        <w:rPr>
          <w:rFonts w:ascii="宋体" w:hAnsi="宋体" w:cs="宋体" w:hint="eastAsia"/>
          <w:szCs w:val="21"/>
        </w:rPr>
        <w:t>移</w:t>
      </w:r>
      <w:r>
        <w:rPr>
          <w:rFonts w:ascii="宋体" w:hAnsi="宋体" w:cs="宋体" w:hint="eastAsia"/>
          <w:szCs w:val="21"/>
        </w:rPr>
        <w:t>取</w:t>
      </w:r>
      <w:r w:rsidR="00CC606D">
        <w:rPr>
          <w:rFonts w:ascii="宋体" w:hAnsi="宋体" w:cs="宋体" w:hint="eastAsia"/>
          <w:szCs w:val="21"/>
        </w:rPr>
        <w:t>5mL</w:t>
      </w:r>
      <w:r>
        <w:rPr>
          <w:rFonts w:ascii="宋体" w:hAnsi="宋体" w:cs="宋体" w:hint="eastAsia"/>
          <w:szCs w:val="21"/>
        </w:rPr>
        <w:t>试验样</w:t>
      </w:r>
      <w:r w:rsidR="00CC606D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#、</w:t>
      </w:r>
      <w:r w:rsidR="00CC606D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#、</w:t>
      </w:r>
      <w:r w:rsidR="00CC606D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#样品，按表3加入不同量的</w:t>
      </w:r>
      <w:r w:rsidR="00AD5610">
        <w:rPr>
          <w:rFonts w:ascii="宋体" w:hAnsi="宋体" w:cs="宋体" w:hint="eastAsia"/>
          <w:szCs w:val="21"/>
        </w:rPr>
        <w:t>贵金属</w:t>
      </w:r>
      <w:r>
        <w:rPr>
          <w:rFonts w:ascii="宋体" w:hAnsi="宋体" w:cs="宋体" w:hint="eastAsia"/>
          <w:szCs w:val="21"/>
        </w:rPr>
        <w:t>元素标准溶液，配制</w:t>
      </w:r>
      <w:proofErr w:type="gramStart"/>
      <w:r>
        <w:rPr>
          <w:rFonts w:ascii="宋体" w:hAnsi="宋体" w:cs="宋体" w:hint="eastAsia"/>
          <w:szCs w:val="21"/>
        </w:rPr>
        <w:t>成试验样</w:t>
      </w:r>
      <w:proofErr w:type="gramEnd"/>
      <w:r w:rsidR="00AD5610">
        <w:rPr>
          <w:rFonts w:ascii="宋体" w:hAnsi="宋体" w:cs="宋体" w:hint="eastAsia"/>
          <w:szCs w:val="21"/>
        </w:rPr>
        <w:t>4#、5#、6#、7#、8#、9#、10#、11#、12#、13#、14#、15#、16#、17#、18#。</w:t>
      </w:r>
      <w:r>
        <w:rPr>
          <w:rFonts w:ascii="宋体" w:hAnsi="宋体" w:cs="宋体" w:hint="eastAsia"/>
          <w:szCs w:val="21"/>
        </w:rPr>
        <w:t>具体加入量见表3。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表3 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试验样品的配制</w:t>
      </w:r>
    </w:p>
    <w:tbl>
      <w:tblPr>
        <w:tblW w:w="6000" w:type="dxa"/>
        <w:jc w:val="center"/>
        <w:tblInd w:w="93" w:type="dxa"/>
        <w:tblLook w:val="04A0" w:firstRow="1" w:lastRow="0" w:firstColumn="1" w:lastColumn="0" w:noHBand="0" w:noVBand="1"/>
      </w:tblPr>
      <w:tblGrid>
        <w:gridCol w:w="1120"/>
        <w:gridCol w:w="1240"/>
        <w:gridCol w:w="728"/>
        <w:gridCol w:w="728"/>
        <w:gridCol w:w="728"/>
        <w:gridCol w:w="728"/>
        <w:gridCol w:w="728"/>
      </w:tblGrid>
      <w:tr w:rsidR="002511A5" w:rsidRPr="002511A5" w:rsidTr="002511A5">
        <w:trPr>
          <w:trHeight w:val="280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样品</w:t>
            </w: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编号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试样量</w:t>
            </w:r>
            <w:r w:rsidRPr="002511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/mL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加入量/μg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A5" w:rsidRPr="002511A5" w:rsidRDefault="002511A5" w:rsidP="002511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A5" w:rsidRPr="002511A5" w:rsidRDefault="002511A5" w:rsidP="002511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Au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Ir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Pd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1#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4#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5#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6#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7#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2511A5" w:rsidRPr="002511A5" w:rsidTr="002511A5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8#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2#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9#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10#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11#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12#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13#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3#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14#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15#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16#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17#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2511A5" w:rsidRPr="002511A5" w:rsidTr="002511A5">
        <w:trPr>
          <w:trHeight w:val="2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18#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A5" w:rsidRPr="002511A5" w:rsidRDefault="002511A5" w:rsidP="00251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1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</w:tbl>
    <w:p w:rsidR="00AD4CD1" w:rsidRDefault="00DC0D12">
      <w:pPr>
        <w:spacing w:line="400" w:lineRule="exact"/>
        <w:outlineLvl w:val="3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注：“/”代表此元素不需要加入标准。</w:t>
      </w:r>
    </w:p>
    <w:p w:rsidR="00AD4CD1" w:rsidRDefault="00DC0D12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3.1.2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样品组成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采用</w:t>
      </w:r>
      <w:r w:rsidR="002511A5" w:rsidRPr="002511A5">
        <w:rPr>
          <w:rFonts w:ascii="宋体" w:hAnsi="宋体" w:cs="宋体" w:hint="eastAsia"/>
          <w:szCs w:val="21"/>
        </w:rPr>
        <w:t>电感耦合等离子体原子发射光谱</w:t>
      </w:r>
      <w:r>
        <w:rPr>
          <w:rFonts w:ascii="宋体" w:hAnsi="宋体" w:cs="宋体" w:hint="eastAsia"/>
          <w:szCs w:val="21"/>
        </w:rPr>
        <w:t>法对试验样进行测定，得到试验样中主要成分含量范围见表4。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表4 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主要成分含量范围</w:t>
      </w:r>
    </w:p>
    <w:tbl>
      <w:tblPr>
        <w:tblW w:w="0" w:type="auto"/>
        <w:jc w:val="center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399"/>
        <w:gridCol w:w="1399"/>
        <w:gridCol w:w="1399"/>
        <w:gridCol w:w="1399"/>
        <w:gridCol w:w="1400"/>
      </w:tblGrid>
      <w:tr w:rsidR="00454418" w:rsidRPr="00454418" w:rsidTr="00454418">
        <w:trPr>
          <w:jc w:val="center"/>
        </w:trPr>
        <w:tc>
          <w:tcPr>
            <w:tcW w:w="1211" w:type="dxa"/>
            <w:shd w:val="clear" w:color="auto" w:fill="auto"/>
            <w:vAlign w:val="center"/>
          </w:tcPr>
          <w:p w:rsidR="00454418" w:rsidRPr="00454418" w:rsidRDefault="00454418" w:rsidP="00A102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418">
              <w:rPr>
                <w:rFonts w:ascii="宋体" w:hAnsi="宋体" w:cs="宋体"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54418" w:rsidRPr="00454418" w:rsidRDefault="00454418" w:rsidP="00A102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418">
              <w:rPr>
                <w:rFonts w:ascii="宋体" w:hAnsi="宋体" w:cs="宋体" w:hint="eastAsia"/>
                <w:kern w:val="0"/>
                <w:sz w:val="18"/>
                <w:szCs w:val="18"/>
              </w:rPr>
              <w:t>Ag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54418" w:rsidRPr="00454418" w:rsidRDefault="00454418" w:rsidP="00A102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418">
              <w:rPr>
                <w:rFonts w:ascii="宋体" w:hAnsi="宋体" w:cs="宋体" w:hint="eastAsia"/>
                <w:kern w:val="0"/>
                <w:sz w:val="18"/>
                <w:szCs w:val="18"/>
              </w:rPr>
              <w:t>Au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54418" w:rsidRPr="00454418" w:rsidRDefault="00454418" w:rsidP="00A102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454418">
              <w:rPr>
                <w:rFonts w:ascii="宋体" w:hAnsi="宋体" w:cs="宋体" w:hint="eastAsia"/>
                <w:kern w:val="0"/>
                <w:sz w:val="18"/>
                <w:szCs w:val="18"/>
              </w:rPr>
              <w:t>Ir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</w:tcPr>
          <w:p w:rsidR="00454418" w:rsidRPr="00454418" w:rsidRDefault="00454418" w:rsidP="00A102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454418">
              <w:rPr>
                <w:rFonts w:ascii="宋体" w:hAnsi="宋体" w:cs="宋体" w:hint="eastAsia"/>
                <w:kern w:val="0"/>
                <w:sz w:val="18"/>
                <w:szCs w:val="18"/>
              </w:rPr>
              <w:t>Pd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</w:tcPr>
          <w:p w:rsidR="00454418" w:rsidRPr="00454418" w:rsidRDefault="00454418" w:rsidP="00A102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418">
              <w:rPr>
                <w:rFonts w:ascii="宋体" w:hAnsi="宋体" w:cs="宋体" w:hint="eastAsia"/>
                <w:kern w:val="0"/>
                <w:sz w:val="18"/>
                <w:szCs w:val="18"/>
              </w:rPr>
              <w:t>Pt</w:t>
            </w:r>
          </w:p>
        </w:tc>
      </w:tr>
      <w:tr w:rsidR="00454418" w:rsidRPr="00454418" w:rsidTr="00454418">
        <w:trPr>
          <w:jc w:val="center"/>
        </w:trPr>
        <w:tc>
          <w:tcPr>
            <w:tcW w:w="1211" w:type="dxa"/>
            <w:shd w:val="clear" w:color="auto" w:fill="auto"/>
          </w:tcPr>
          <w:p w:rsidR="00454418" w:rsidRPr="00454418" w:rsidRDefault="00454418" w:rsidP="00A102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含量范围mg/mL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54418" w:rsidRPr="00454418" w:rsidRDefault="00454418" w:rsidP="004544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418">
              <w:rPr>
                <w:rFonts w:ascii="宋体" w:hAnsi="宋体" w:cs="宋体" w:hint="eastAsia"/>
                <w:kern w:val="0"/>
                <w:sz w:val="18"/>
                <w:szCs w:val="18"/>
              </w:rPr>
              <w:t>0.0001~0.</w:t>
            </w:r>
            <w:r w:rsidRPr="00454418">
              <w:rPr>
                <w:rFonts w:ascii="宋体" w:hAnsi="宋体" w:cs="宋体"/>
                <w:kern w:val="0"/>
                <w:sz w:val="18"/>
                <w:szCs w:val="18"/>
              </w:rPr>
              <w:t>015</w:t>
            </w:r>
            <w:r w:rsidRPr="00454418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54418" w:rsidRPr="00454418" w:rsidRDefault="00454418" w:rsidP="004544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418">
              <w:rPr>
                <w:rFonts w:ascii="宋体" w:hAnsi="宋体" w:cs="宋体" w:hint="eastAsia"/>
                <w:kern w:val="0"/>
                <w:sz w:val="18"/>
                <w:szCs w:val="18"/>
              </w:rPr>
              <w:t>0.0001~0.</w:t>
            </w:r>
            <w:r w:rsidRPr="00454418">
              <w:rPr>
                <w:rFonts w:ascii="宋体" w:hAnsi="宋体" w:cs="宋体"/>
                <w:kern w:val="0"/>
                <w:sz w:val="18"/>
                <w:szCs w:val="18"/>
              </w:rPr>
              <w:t>015</w:t>
            </w:r>
            <w:r w:rsidRPr="00454418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54418" w:rsidRPr="00454418" w:rsidRDefault="00454418" w:rsidP="004544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418">
              <w:rPr>
                <w:rFonts w:ascii="宋体" w:hAnsi="宋体" w:cs="宋体" w:hint="eastAsia"/>
                <w:kern w:val="0"/>
                <w:sz w:val="18"/>
                <w:szCs w:val="18"/>
              </w:rPr>
              <w:t>0.0001~0.</w:t>
            </w:r>
            <w:r w:rsidRPr="00454418">
              <w:rPr>
                <w:rFonts w:ascii="宋体" w:hAnsi="宋体" w:cs="宋体"/>
                <w:kern w:val="0"/>
                <w:sz w:val="18"/>
                <w:szCs w:val="18"/>
              </w:rPr>
              <w:t>015</w:t>
            </w:r>
            <w:r w:rsidRPr="00454418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54418" w:rsidRPr="00454418" w:rsidRDefault="00454418" w:rsidP="004544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418">
              <w:rPr>
                <w:rFonts w:ascii="宋体" w:hAnsi="宋体" w:cs="宋体" w:hint="eastAsia"/>
                <w:kern w:val="0"/>
                <w:sz w:val="18"/>
                <w:szCs w:val="18"/>
              </w:rPr>
              <w:t>0.0001~0.</w:t>
            </w:r>
            <w:r w:rsidRPr="00454418">
              <w:rPr>
                <w:rFonts w:ascii="宋体" w:hAnsi="宋体" w:cs="宋体"/>
                <w:kern w:val="0"/>
                <w:sz w:val="18"/>
                <w:szCs w:val="18"/>
              </w:rPr>
              <w:t>015</w:t>
            </w:r>
            <w:r w:rsidRPr="00454418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54418" w:rsidRPr="00454418" w:rsidRDefault="00454418" w:rsidP="004544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418">
              <w:rPr>
                <w:rFonts w:ascii="宋体" w:hAnsi="宋体" w:cs="宋体" w:hint="eastAsia"/>
                <w:kern w:val="0"/>
                <w:sz w:val="18"/>
                <w:szCs w:val="18"/>
              </w:rPr>
              <w:t>0.0001~0.0</w:t>
            </w:r>
            <w:r w:rsidRPr="00454418"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</w:tr>
    </w:tbl>
    <w:p w:rsidR="00454418" w:rsidRPr="00454418" w:rsidRDefault="00454418" w:rsidP="00454418">
      <w:pPr>
        <w:jc w:val="center"/>
        <w:rPr>
          <w:rFonts w:ascii="宋体" w:hAnsi="宋体" w:cs="宋体"/>
          <w:kern w:val="0"/>
          <w:sz w:val="18"/>
          <w:szCs w:val="18"/>
        </w:rPr>
      </w:pPr>
    </w:p>
    <w:p w:rsidR="00AD4CD1" w:rsidRDefault="00DC0D12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</w:t>
      </w:r>
      <w:r w:rsidR="00B51D2B">
        <w:rPr>
          <w:rFonts w:ascii="宋体" w:hAnsi="宋体" w:cs="宋体" w:hint="eastAsia"/>
          <w:b/>
          <w:szCs w:val="21"/>
        </w:rPr>
        <w:t>3</w:t>
      </w:r>
      <w:r>
        <w:rPr>
          <w:rFonts w:ascii="宋体" w:hAnsi="宋体" w:cs="宋体" w:hint="eastAsia"/>
          <w:b/>
          <w:szCs w:val="21"/>
        </w:rPr>
        <w:t xml:space="preserve"> </w:t>
      </w:r>
      <w:r w:rsidR="003A506A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仪器条件试验</w:t>
      </w:r>
    </w:p>
    <w:p w:rsidR="00AD4CD1" w:rsidRDefault="00DC0D12">
      <w:pPr>
        <w:spacing w:line="400" w:lineRule="exac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</w:t>
      </w:r>
      <w:r w:rsidR="00B51D2B">
        <w:rPr>
          <w:rFonts w:ascii="宋体" w:hAnsi="宋体" w:cs="宋体" w:hint="eastAsia"/>
          <w:b/>
          <w:szCs w:val="21"/>
        </w:rPr>
        <w:t>3</w:t>
      </w:r>
      <w:r>
        <w:rPr>
          <w:rFonts w:ascii="宋体" w:hAnsi="宋体" w:cs="宋体" w:hint="eastAsia"/>
          <w:b/>
          <w:szCs w:val="21"/>
        </w:rPr>
        <w:t>.1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仪器参数的选择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对本试验所用仪器的几个重要参数，采用</w:t>
      </w:r>
      <w:r w:rsidR="00F22BC2">
        <w:rPr>
          <w:rFonts w:ascii="宋体" w:hAnsi="宋体" w:cs="宋体" w:hint="eastAsia"/>
          <w:szCs w:val="21"/>
        </w:rPr>
        <w:t>波长校</w:t>
      </w:r>
      <w:r w:rsidR="001D1680">
        <w:rPr>
          <w:rFonts w:ascii="宋体" w:hAnsi="宋体" w:cs="宋体" w:hint="eastAsia"/>
          <w:szCs w:val="21"/>
        </w:rPr>
        <w:t>正溶液</w:t>
      </w:r>
      <w:r>
        <w:rPr>
          <w:rFonts w:ascii="宋体" w:hAnsi="宋体" w:cs="宋体" w:hint="eastAsia"/>
          <w:szCs w:val="21"/>
        </w:rPr>
        <w:t>按仪器使用手册对仪器工作条件进行最佳化选择。综合分析</w:t>
      </w:r>
      <w:r w:rsidR="001D1680" w:rsidRPr="002511A5">
        <w:rPr>
          <w:rFonts w:ascii="宋体" w:hAnsi="宋体" w:cs="宋体" w:hint="eastAsia"/>
          <w:szCs w:val="21"/>
        </w:rPr>
        <w:t>电感耦合等离子体原子发射光谱</w:t>
      </w:r>
      <w:r>
        <w:rPr>
          <w:rFonts w:ascii="宋体" w:hAnsi="宋体" w:cs="宋体" w:hint="eastAsia"/>
          <w:szCs w:val="21"/>
        </w:rPr>
        <w:t>仪的优化程序，考察了射频发生器功率、雾化气流量、辅助气流量、等离子气流量、进液泵速、</w:t>
      </w:r>
      <w:r w:rsidR="00454418" w:rsidRPr="00454418">
        <w:rPr>
          <w:rFonts w:ascii="宋体" w:hAnsi="宋体" w:cs="宋体" w:hint="eastAsia"/>
          <w:szCs w:val="21"/>
        </w:rPr>
        <w:t>观测方式</w:t>
      </w:r>
      <w:r>
        <w:rPr>
          <w:rFonts w:ascii="宋体" w:hAnsi="宋体" w:cs="宋体" w:hint="eastAsia"/>
          <w:szCs w:val="21"/>
        </w:rPr>
        <w:t>等对被测元素强度的影响，选择了本实验</w:t>
      </w:r>
      <w:r w:rsidR="00F22BC2">
        <w:rPr>
          <w:rFonts w:ascii="宋体" w:hAnsi="宋体" w:cs="宋体" w:hint="eastAsia"/>
          <w:szCs w:val="21"/>
        </w:rPr>
        <w:t>所用仪器的</w:t>
      </w:r>
      <w:r>
        <w:rPr>
          <w:rFonts w:ascii="宋体" w:hAnsi="宋体" w:cs="宋体" w:hint="eastAsia"/>
          <w:szCs w:val="21"/>
        </w:rPr>
        <w:t>最佳测量参数如下表</w:t>
      </w:r>
      <w:r w:rsidR="00585C5A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585C5A">
        <w:rPr>
          <w:rFonts w:ascii="宋体" w:hAnsi="宋体" w:cs="宋体" w:hint="eastAsia"/>
          <w:b/>
          <w:bCs/>
          <w:szCs w:val="21"/>
        </w:rPr>
        <w:t>5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 w:rsidR="00441D95">
        <w:rPr>
          <w:rFonts w:ascii="宋体" w:hAnsi="宋体" w:cs="宋体" w:hint="eastAsia"/>
          <w:b/>
          <w:bCs/>
          <w:szCs w:val="21"/>
        </w:rPr>
        <w:t>仪器</w:t>
      </w:r>
      <w:r w:rsidR="00441D95" w:rsidRPr="00441D95">
        <w:rPr>
          <w:rFonts w:ascii="宋体" w:hAnsi="宋体" w:cs="宋体" w:hint="eastAsia"/>
          <w:b/>
          <w:bCs/>
          <w:szCs w:val="21"/>
        </w:rPr>
        <w:t>最佳测量参数</w:t>
      </w: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2554"/>
        <w:gridCol w:w="2555"/>
        <w:gridCol w:w="2555"/>
      </w:tblGrid>
      <w:tr w:rsidR="00EC010A" w:rsidTr="00EC010A">
        <w:trPr>
          <w:trHeight w:val="345"/>
          <w:jc w:val="center"/>
        </w:trPr>
        <w:tc>
          <w:tcPr>
            <w:tcW w:w="2554" w:type="dxa"/>
            <w:vAlign w:val="center"/>
          </w:tcPr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工作参数</w:t>
            </w:r>
          </w:p>
        </w:tc>
        <w:tc>
          <w:tcPr>
            <w:tcW w:w="2554" w:type="dxa"/>
            <w:vAlign w:val="center"/>
          </w:tcPr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设定值</w:t>
            </w:r>
          </w:p>
        </w:tc>
        <w:tc>
          <w:tcPr>
            <w:tcW w:w="2555" w:type="dxa"/>
            <w:vAlign w:val="center"/>
          </w:tcPr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工作参数</w:t>
            </w:r>
          </w:p>
        </w:tc>
        <w:tc>
          <w:tcPr>
            <w:tcW w:w="2555" w:type="dxa"/>
            <w:vAlign w:val="center"/>
          </w:tcPr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设定值</w:t>
            </w:r>
          </w:p>
        </w:tc>
      </w:tr>
      <w:tr w:rsidR="00EC010A" w:rsidTr="00EC010A">
        <w:trPr>
          <w:trHeight w:val="1948"/>
          <w:jc w:val="center"/>
        </w:trPr>
        <w:tc>
          <w:tcPr>
            <w:tcW w:w="2554" w:type="dxa"/>
            <w:vAlign w:val="center"/>
          </w:tcPr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功率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冷却气（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Ar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辅助气（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Ar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）接口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雾化器流速（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Ar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554" w:type="dxa"/>
            <w:vAlign w:val="center"/>
          </w:tcPr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1200W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12.0L/min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1.0L/min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0.8L/min</w:t>
            </w:r>
          </w:p>
        </w:tc>
        <w:tc>
          <w:tcPr>
            <w:tcW w:w="2555" w:type="dxa"/>
            <w:vAlign w:val="center"/>
          </w:tcPr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进样泵速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进样冲洗时间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稳定时间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观测位高度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观测方式</w:t>
            </w:r>
          </w:p>
        </w:tc>
        <w:tc>
          <w:tcPr>
            <w:tcW w:w="2555" w:type="dxa"/>
            <w:vAlign w:val="center"/>
          </w:tcPr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12rpm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15s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30s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8mm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双向（轴、径）</w:t>
            </w:r>
          </w:p>
        </w:tc>
      </w:tr>
    </w:tbl>
    <w:p w:rsidR="00AD4CD1" w:rsidRDefault="00DC0D12">
      <w:pPr>
        <w:spacing w:line="400" w:lineRule="exac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</w:t>
      </w:r>
      <w:r w:rsidR="00B51D2B">
        <w:rPr>
          <w:rFonts w:ascii="宋体" w:hAnsi="宋体" w:cs="宋体" w:hint="eastAsia"/>
          <w:b/>
          <w:szCs w:val="21"/>
        </w:rPr>
        <w:t>3</w:t>
      </w:r>
      <w:r>
        <w:rPr>
          <w:rFonts w:ascii="宋体" w:hAnsi="宋体" w:cs="宋体" w:hint="eastAsia"/>
          <w:b/>
          <w:szCs w:val="21"/>
        </w:rPr>
        <w:t>.</w:t>
      </w:r>
      <w:r w:rsidR="00585C5A">
        <w:rPr>
          <w:rFonts w:ascii="宋体" w:hAnsi="宋体" w:cs="宋体" w:hint="eastAsia"/>
          <w:b/>
          <w:szCs w:val="21"/>
        </w:rPr>
        <w:t>2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测定稳定性和</w:t>
      </w:r>
      <w:r w:rsidR="00585C5A">
        <w:rPr>
          <w:rFonts w:ascii="宋体" w:hAnsi="宋体" w:cs="宋体" w:hint="eastAsia"/>
          <w:b/>
          <w:szCs w:val="21"/>
        </w:rPr>
        <w:t>波长</w:t>
      </w:r>
      <w:r>
        <w:rPr>
          <w:rFonts w:ascii="宋体" w:hAnsi="宋体" w:cs="宋体" w:hint="eastAsia"/>
          <w:b/>
          <w:szCs w:val="21"/>
        </w:rPr>
        <w:t>选择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测</w:t>
      </w:r>
      <w:r w:rsidR="00441D95">
        <w:rPr>
          <w:rFonts w:ascii="宋体" w:hAnsi="宋体" w:cs="宋体" w:hint="eastAsia"/>
          <w:szCs w:val="21"/>
        </w:rPr>
        <w:t>量</w:t>
      </w:r>
      <w:r>
        <w:rPr>
          <w:rFonts w:ascii="宋体" w:hAnsi="宋体" w:cs="宋体" w:hint="eastAsia"/>
          <w:szCs w:val="21"/>
        </w:rPr>
        <w:t>元素</w:t>
      </w:r>
      <w:r w:rsidR="006461B3">
        <w:rPr>
          <w:rFonts w:ascii="宋体" w:hAnsi="宋体" w:cs="宋体" w:hint="eastAsia"/>
          <w:szCs w:val="21"/>
        </w:rPr>
        <w:t>波长</w:t>
      </w:r>
      <w:r>
        <w:rPr>
          <w:rFonts w:ascii="宋体" w:hAnsi="宋体" w:cs="宋体" w:hint="eastAsia"/>
          <w:szCs w:val="21"/>
        </w:rPr>
        <w:t>的选择原则是在避开氧化物等多原子离子干扰的前提下，尽可能选择高丰度的</w:t>
      </w:r>
      <w:r w:rsidR="006461B3">
        <w:rPr>
          <w:rFonts w:ascii="宋体" w:hAnsi="宋体" w:cs="宋体" w:hint="eastAsia"/>
          <w:szCs w:val="21"/>
        </w:rPr>
        <w:t>波长</w:t>
      </w:r>
      <w:r>
        <w:rPr>
          <w:rFonts w:ascii="宋体" w:hAnsi="宋体" w:cs="宋体" w:hint="eastAsia"/>
          <w:szCs w:val="21"/>
        </w:rPr>
        <w:t>，又兼顾到尽量少的元素之间的干扰，最终确定被测元素</w:t>
      </w:r>
      <w:r w:rsidR="006461B3">
        <w:rPr>
          <w:rFonts w:ascii="宋体" w:hAnsi="宋体" w:cs="宋体" w:hint="eastAsia"/>
          <w:szCs w:val="21"/>
        </w:rPr>
        <w:t>波长</w:t>
      </w:r>
      <w:r>
        <w:rPr>
          <w:rFonts w:ascii="宋体" w:hAnsi="宋体" w:cs="宋体" w:hint="eastAsia"/>
          <w:szCs w:val="21"/>
        </w:rPr>
        <w:t>的选择推荐见表</w:t>
      </w:r>
      <w:r w:rsidR="00585C5A"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585C5A">
        <w:rPr>
          <w:rFonts w:ascii="宋体" w:hAnsi="宋体" w:cs="宋体" w:hint="eastAsia"/>
          <w:b/>
          <w:bCs/>
          <w:szCs w:val="21"/>
        </w:rPr>
        <w:t>6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 xml:space="preserve"> 被测元素同位素的选择推荐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461B3" w:rsidTr="006461B3">
        <w:trPr>
          <w:jc w:val="center"/>
        </w:trPr>
        <w:tc>
          <w:tcPr>
            <w:tcW w:w="1420" w:type="dxa"/>
            <w:vAlign w:val="center"/>
          </w:tcPr>
          <w:p w:rsidR="006461B3" w:rsidRDefault="006461B3" w:rsidP="00E07814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元素</w:t>
            </w:r>
          </w:p>
        </w:tc>
        <w:tc>
          <w:tcPr>
            <w:tcW w:w="1420" w:type="dxa"/>
            <w:vAlign w:val="center"/>
          </w:tcPr>
          <w:p w:rsidR="006461B3" w:rsidRPr="000520EF" w:rsidRDefault="006461B3" w:rsidP="00E07814">
            <w:pPr>
              <w:spacing w:line="360" w:lineRule="auto"/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Ag</w:t>
            </w:r>
          </w:p>
        </w:tc>
        <w:tc>
          <w:tcPr>
            <w:tcW w:w="1420" w:type="dxa"/>
            <w:vAlign w:val="center"/>
          </w:tcPr>
          <w:p w:rsidR="006461B3" w:rsidRPr="000520EF" w:rsidRDefault="006461B3" w:rsidP="00E07814">
            <w:pPr>
              <w:spacing w:line="360" w:lineRule="auto"/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Au</w:t>
            </w:r>
          </w:p>
        </w:tc>
        <w:tc>
          <w:tcPr>
            <w:tcW w:w="1420" w:type="dxa"/>
            <w:vAlign w:val="center"/>
          </w:tcPr>
          <w:p w:rsidR="006461B3" w:rsidRPr="000520EF" w:rsidRDefault="006461B3" w:rsidP="00E07814">
            <w:pPr>
              <w:spacing w:line="360" w:lineRule="auto"/>
              <w:jc w:val="center"/>
              <w:rPr>
                <w:szCs w:val="21"/>
              </w:rPr>
            </w:pPr>
            <w:proofErr w:type="spellStart"/>
            <w:r w:rsidRPr="000520EF">
              <w:rPr>
                <w:szCs w:val="21"/>
              </w:rPr>
              <w:t>Ir</w:t>
            </w:r>
            <w:proofErr w:type="spellEnd"/>
          </w:p>
        </w:tc>
        <w:tc>
          <w:tcPr>
            <w:tcW w:w="1421" w:type="dxa"/>
            <w:vAlign w:val="center"/>
          </w:tcPr>
          <w:p w:rsidR="006461B3" w:rsidRPr="000520EF" w:rsidRDefault="006461B3" w:rsidP="00E07814">
            <w:pPr>
              <w:spacing w:line="360" w:lineRule="auto"/>
              <w:jc w:val="center"/>
              <w:rPr>
                <w:szCs w:val="21"/>
              </w:rPr>
            </w:pPr>
            <w:proofErr w:type="spellStart"/>
            <w:r w:rsidRPr="000520EF"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d</w:t>
            </w:r>
            <w:proofErr w:type="spellEnd"/>
          </w:p>
        </w:tc>
        <w:tc>
          <w:tcPr>
            <w:tcW w:w="1421" w:type="dxa"/>
            <w:vAlign w:val="center"/>
          </w:tcPr>
          <w:p w:rsidR="006461B3" w:rsidRPr="000520EF" w:rsidRDefault="006461B3" w:rsidP="00E07814">
            <w:pPr>
              <w:spacing w:line="360" w:lineRule="auto"/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Pt</w:t>
            </w:r>
          </w:p>
        </w:tc>
      </w:tr>
      <w:tr w:rsidR="006461B3" w:rsidTr="006461B3">
        <w:trPr>
          <w:jc w:val="center"/>
        </w:trPr>
        <w:tc>
          <w:tcPr>
            <w:tcW w:w="1420" w:type="dxa"/>
            <w:vMerge w:val="restart"/>
            <w:vAlign w:val="center"/>
          </w:tcPr>
          <w:p w:rsidR="006461B3" w:rsidRDefault="006461B3" w:rsidP="00E07814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推荐波长</w:t>
            </w:r>
          </w:p>
          <w:p w:rsidR="006461B3" w:rsidRDefault="006461B3" w:rsidP="00E07814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nm</w:t>
            </w:r>
          </w:p>
        </w:tc>
        <w:tc>
          <w:tcPr>
            <w:tcW w:w="1420" w:type="dxa"/>
            <w:vAlign w:val="center"/>
          </w:tcPr>
          <w:p w:rsidR="006461B3" w:rsidRPr="000520EF" w:rsidRDefault="006461B3" w:rsidP="00E07814">
            <w:pPr>
              <w:spacing w:line="360" w:lineRule="auto"/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328.068</w:t>
            </w:r>
          </w:p>
        </w:tc>
        <w:tc>
          <w:tcPr>
            <w:tcW w:w="1420" w:type="dxa"/>
            <w:vAlign w:val="center"/>
          </w:tcPr>
          <w:p w:rsidR="006461B3" w:rsidRPr="000520EF" w:rsidRDefault="006461B3" w:rsidP="00E07814">
            <w:pPr>
              <w:spacing w:line="360" w:lineRule="auto"/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242.79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20" w:type="dxa"/>
            <w:vAlign w:val="center"/>
          </w:tcPr>
          <w:p w:rsidR="006461B3" w:rsidRPr="000520EF" w:rsidRDefault="006461B3" w:rsidP="00E07814">
            <w:pPr>
              <w:spacing w:line="360" w:lineRule="auto"/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212.68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21" w:type="dxa"/>
            <w:vAlign w:val="center"/>
          </w:tcPr>
          <w:p w:rsidR="006461B3" w:rsidRPr="000520EF" w:rsidRDefault="006461B3" w:rsidP="00E07814">
            <w:pPr>
              <w:spacing w:line="360" w:lineRule="auto"/>
              <w:jc w:val="center"/>
              <w:rPr>
                <w:szCs w:val="21"/>
              </w:rPr>
            </w:pPr>
            <w:r w:rsidRPr="000520EF">
              <w:rPr>
                <w:szCs w:val="21"/>
              </w:rPr>
              <w:t>340.458</w:t>
            </w:r>
          </w:p>
        </w:tc>
        <w:tc>
          <w:tcPr>
            <w:tcW w:w="1421" w:type="dxa"/>
            <w:vAlign w:val="center"/>
          </w:tcPr>
          <w:p w:rsidR="006461B3" w:rsidRPr="000520EF" w:rsidRDefault="006461B3" w:rsidP="00E0781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214.4</w:t>
            </w:r>
            <w:r>
              <w:rPr>
                <w:rFonts w:hint="eastAsia"/>
                <w:szCs w:val="21"/>
              </w:rPr>
              <w:t>24</w:t>
            </w:r>
          </w:p>
        </w:tc>
      </w:tr>
      <w:tr w:rsidR="006461B3" w:rsidTr="006461B3">
        <w:trPr>
          <w:jc w:val="center"/>
        </w:trPr>
        <w:tc>
          <w:tcPr>
            <w:tcW w:w="1420" w:type="dxa"/>
            <w:vMerge/>
            <w:vAlign w:val="center"/>
          </w:tcPr>
          <w:p w:rsidR="006461B3" w:rsidRDefault="006461B3" w:rsidP="00E07814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461B3" w:rsidRPr="000520EF" w:rsidRDefault="006461B3" w:rsidP="00E0781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338.289</w:t>
            </w:r>
          </w:p>
        </w:tc>
        <w:tc>
          <w:tcPr>
            <w:tcW w:w="1420" w:type="dxa"/>
            <w:vAlign w:val="center"/>
          </w:tcPr>
          <w:p w:rsidR="006461B3" w:rsidRPr="000520EF" w:rsidRDefault="006461B3" w:rsidP="00E0781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267.594</w:t>
            </w:r>
          </w:p>
        </w:tc>
        <w:tc>
          <w:tcPr>
            <w:tcW w:w="1420" w:type="dxa"/>
            <w:vAlign w:val="center"/>
          </w:tcPr>
          <w:p w:rsidR="006461B3" w:rsidRPr="000520EF" w:rsidRDefault="006461B3" w:rsidP="00E0781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236.804</w:t>
            </w:r>
          </w:p>
        </w:tc>
        <w:tc>
          <w:tcPr>
            <w:tcW w:w="1421" w:type="dxa"/>
            <w:vAlign w:val="center"/>
          </w:tcPr>
          <w:p w:rsidR="006461B3" w:rsidRPr="000520EF" w:rsidRDefault="006461B3" w:rsidP="00E0781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360.955</w:t>
            </w:r>
          </w:p>
        </w:tc>
        <w:tc>
          <w:tcPr>
            <w:tcW w:w="1421" w:type="dxa"/>
            <w:vAlign w:val="center"/>
          </w:tcPr>
          <w:p w:rsidR="006461B3" w:rsidRPr="000520EF" w:rsidRDefault="006461B3" w:rsidP="00E0781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299.796</w:t>
            </w:r>
          </w:p>
        </w:tc>
      </w:tr>
    </w:tbl>
    <w:p w:rsidR="00AD4CD1" w:rsidRDefault="00DC0D12">
      <w:pPr>
        <w:spacing w:line="400" w:lineRule="exac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</w:t>
      </w:r>
      <w:r w:rsidR="00B51D2B">
        <w:rPr>
          <w:rFonts w:ascii="宋体" w:hAnsi="宋体" w:cs="宋体" w:hint="eastAsia"/>
          <w:b/>
          <w:szCs w:val="21"/>
        </w:rPr>
        <w:t>3</w:t>
      </w:r>
      <w:r w:rsidR="00585C5A">
        <w:rPr>
          <w:rFonts w:ascii="宋体" w:hAnsi="宋体" w:cs="宋体" w:hint="eastAsia"/>
          <w:b/>
          <w:szCs w:val="21"/>
        </w:rPr>
        <w:t>.3</w:t>
      </w:r>
      <w:r>
        <w:rPr>
          <w:rFonts w:ascii="宋体" w:hAnsi="宋体" w:cs="宋体" w:hint="eastAsia"/>
          <w:b/>
          <w:szCs w:val="21"/>
        </w:rPr>
        <w:t>检出限和定量下限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在选定仪器条件下，按照试验步骤（</w:t>
      </w:r>
      <w:r w:rsidR="00A718C1" w:rsidRPr="00A718C1">
        <w:rPr>
          <w:rFonts w:ascii="宋体" w:hAnsi="宋体" w:cs="宋体" w:hint="eastAsia"/>
          <w:color w:val="000000" w:themeColor="text1"/>
          <w:szCs w:val="21"/>
        </w:rPr>
        <w:t>8.5</w:t>
      </w:r>
      <w:r>
        <w:rPr>
          <w:rFonts w:ascii="宋体" w:hAnsi="宋体" w:cs="宋体" w:hint="eastAsia"/>
          <w:szCs w:val="21"/>
        </w:rPr>
        <w:t>），对随同试样空白溶液连续11次测定，进行各元素的检出限试验，以被测元素浓度标准偏差的3倍作为方法的检出限，标准偏差的10倍为</w:t>
      </w:r>
      <w:r w:rsidR="00441D95">
        <w:rPr>
          <w:rFonts w:ascii="宋体" w:hAnsi="宋体" w:cs="宋体" w:hint="eastAsia"/>
          <w:szCs w:val="21"/>
        </w:rPr>
        <w:t>定量</w:t>
      </w:r>
      <w:r>
        <w:rPr>
          <w:rFonts w:ascii="宋体" w:hAnsi="宋体" w:cs="宋体" w:hint="eastAsia"/>
          <w:szCs w:val="21"/>
        </w:rPr>
        <w:t>下限（以</w:t>
      </w:r>
      <w:r w:rsidR="006461B3">
        <w:rPr>
          <w:rFonts w:ascii="宋体" w:hAnsi="宋体" w:cs="宋体" w:hint="eastAsia"/>
          <w:szCs w:val="21"/>
        </w:rPr>
        <w:t>取</w:t>
      </w:r>
      <w:r>
        <w:rPr>
          <w:rFonts w:ascii="宋体" w:hAnsi="宋体" w:cs="宋体" w:hint="eastAsia"/>
          <w:szCs w:val="21"/>
        </w:rPr>
        <w:t>样量</w:t>
      </w:r>
      <w:r w:rsidR="006461B3">
        <w:rPr>
          <w:rFonts w:ascii="宋体" w:hAnsi="宋体" w:cs="宋体" w:hint="eastAsia"/>
          <w:szCs w:val="21"/>
        </w:rPr>
        <w:t>5mL</w:t>
      </w:r>
      <w:r>
        <w:rPr>
          <w:rFonts w:ascii="宋体" w:hAnsi="宋体" w:cs="宋体" w:hint="eastAsia"/>
          <w:szCs w:val="21"/>
        </w:rPr>
        <w:t>，</w:t>
      </w:r>
      <w:proofErr w:type="gramStart"/>
      <w:r>
        <w:rPr>
          <w:rFonts w:ascii="宋体" w:hAnsi="宋体" w:cs="宋体" w:hint="eastAsia"/>
          <w:szCs w:val="21"/>
        </w:rPr>
        <w:t>最小定</w:t>
      </w:r>
      <w:proofErr w:type="gramEnd"/>
      <w:r>
        <w:rPr>
          <w:rFonts w:ascii="宋体" w:hAnsi="宋体" w:cs="宋体" w:hint="eastAsia"/>
          <w:szCs w:val="21"/>
        </w:rPr>
        <w:t>容体积</w:t>
      </w:r>
      <w:r w:rsidR="006461B3"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0.00 mL进行计算），结果见表</w:t>
      </w:r>
      <w:r w:rsidR="00585C5A"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。由表中数据可见，各元素的检出限均能满足方法中的浓度</w:t>
      </w:r>
      <w:r w:rsidR="00441D95">
        <w:rPr>
          <w:rFonts w:ascii="宋体" w:hAnsi="宋体" w:cs="宋体" w:hint="eastAsia"/>
          <w:szCs w:val="21"/>
        </w:rPr>
        <w:t>范围</w:t>
      </w:r>
      <w:r>
        <w:rPr>
          <w:rFonts w:ascii="宋体" w:hAnsi="宋体" w:cs="宋体" w:hint="eastAsia"/>
          <w:szCs w:val="21"/>
        </w:rPr>
        <w:t>要求。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585C5A">
        <w:rPr>
          <w:rFonts w:ascii="宋体" w:hAnsi="宋体" w:cs="宋体" w:hint="eastAsia"/>
          <w:b/>
          <w:bCs/>
          <w:szCs w:val="21"/>
        </w:rPr>
        <w:t>7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各元素检出限和定量下限</w:t>
      </w:r>
    </w:p>
    <w:tbl>
      <w:tblPr>
        <w:tblW w:w="7034" w:type="dxa"/>
        <w:jc w:val="center"/>
        <w:tblLayout w:type="fixed"/>
        <w:tblLook w:val="04A0" w:firstRow="1" w:lastRow="0" w:firstColumn="1" w:lastColumn="0" w:noHBand="0" w:noVBand="1"/>
      </w:tblPr>
      <w:tblGrid>
        <w:gridCol w:w="1481"/>
        <w:gridCol w:w="1049"/>
        <w:gridCol w:w="1049"/>
        <w:gridCol w:w="1181"/>
        <w:gridCol w:w="1137"/>
        <w:gridCol w:w="1137"/>
      </w:tblGrid>
      <w:tr w:rsidR="006461B3" w:rsidTr="006461B3">
        <w:trPr>
          <w:cantSplit/>
          <w:trHeight w:val="263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3" w:rsidRDefault="006461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3" w:rsidRDefault="006461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3" w:rsidRDefault="006461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Au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3" w:rsidRDefault="006461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3" w:rsidRDefault="006461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Pd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B3" w:rsidRDefault="006461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Pt</w:t>
            </w:r>
          </w:p>
        </w:tc>
      </w:tr>
      <w:tr w:rsidR="00DE18C4" w:rsidTr="00E07814">
        <w:trPr>
          <w:cantSplit/>
          <w:trHeight w:val="28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C4" w:rsidRDefault="00DE18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检出限/</w:t>
            </w:r>
            <w:r w:rsidR="00DA0222">
              <w:rPr>
                <w:rFonts w:ascii="宋体" w:hAnsi="宋体" w:cs="宋体" w:hint="eastAsia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g/</w:t>
            </w:r>
            <w:r w:rsidR="00DA0222">
              <w:rPr>
                <w:rFonts w:ascii="宋体" w:hAnsi="宋体" w:cs="宋体" w:hint="eastAsia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E18C4" w:rsidRDefault="00DE18C4" w:rsidP="00DE18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18C4"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E18C4" w:rsidRDefault="00DE18C4" w:rsidP="00DE18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18C4">
              <w:rPr>
                <w:rFonts w:ascii="宋体" w:hAnsi="宋体" w:cs="宋体"/>
                <w:kern w:val="0"/>
                <w:sz w:val="18"/>
                <w:szCs w:val="18"/>
              </w:rPr>
              <w:t>0.0008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E18C4" w:rsidRDefault="00DE18C4" w:rsidP="00DE18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18C4">
              <w:rPr>
                <w:rFonts w:ascii="宋体" w:hAnsi="宋体" w:cs="宋体"/>
                <w:kern w:val="0"/>
                <w:sz w:val="18"/>
                <w:szCs w:val="18"/>
              </w:rPr>
              <w:t>0.0003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E18C4" w:rsidRDefault="00DE18C4" w:rsidP="00DE18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18C4">
              <w:rPr>
                <w:rFonts w:ascii="宋体" w:hAnsi="宋体" w:cs="宋体"/>
                <w:kern w:val="0"/>
                <w:sz w:val="18"/>
                <w:szCs w:val="18"/>
              </w:rPr>
              <w:t>0.0003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E18C4" w:rsidRDefault="00DE18C4" w:rsidP="00DE18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18C4">
              <w:rPr>
                <w:rFonts w:ascii="宋体" w:hAnsi="宋体" w:cs="宋体"/>
                <w:kern w:val="0"/>
                <w:sz w:val="18"/>
                <w:szCs w:val="18"/>
              </w:rPr>
              <w:t>0.0006</w:t>
            </w:r>
          </w:p>
        </w:tc>
      </w:tr>
      <w:tr w:rsidR="00DE18C4" w:rsidTr="00E07814">
        <w:trPr>
          <w:cantSplit/>
          <w:trHeight w:val="36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C4" w:rsidRDefault="00DE18C4" w:rsidP="00DA02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定量下限/</w:t>
            </w:r>
            <w:r w:rsidR="00DA0222">
              <w:rPr>
                <w:rFonts w:ascii="宋体" w:hAnsi="宋体" w:cs="宋体" w:hint="eastAsia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g/</w:t>
            </w:r>
            <w:r w:rsidR="00DA0222">
              <w:rPr>
                <w:rFonts w:ascii="宋体" w:hAnsi="宋体" w:cs="宋体" w:hint="eastAsia"/>
                <w:kern w:val="0"/>
                <w:sz w:val="18"/>
                <w:szCs w:val="18"/>
              </w:rPr>
              <w:t>mL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E18C4" w:rsidRDefault="00DE18C4" w:rsidP="00DE18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18C4">
              <w:rPr>
                <w:rFonts w:ascii="宋体" w:hAnsi="宋体" w:cs="宋体"/>
                <w:kern w:val="0"/>
                <w:sz w:val="18"/>
                <w:szCs w:val="18"/>
              </w:rPr>
              <w:t>0.0032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E18C4" w:rsidRDefault="00DE18C4" w:rsidP="00DE18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18C4">
              <w:rPr>
                <w:rFonts w:ascii="宋体" w:hAnsi="宋体" w:cs="宋体"/>
                <w:kern w:val="0"/>
                <w:sz w:val="18"/>
                <w:szCs w:val="18"/>
              </w:rPr>
              <w:t>0.0028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E18C4" w:rsidRDefault="00DE18C4" w:rsidP="00DE18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18C4">
              <w:rPr>
                <w:rFonts w:ascii="宋体" w:hAnsi="宋体" w:cs="宋体"/>
                <w:kern w:val="0"/>
                <w:sz w:val="18"/>
                <w:szCs w:val="18"/>
              </w:rPr>
              <w:t>0.0011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E18C4" w:rsidRDefault="00DE18C4" w:rsidP="00DE18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18C4">
              <w:rPr>
                <w:rFonts w:ascii="宋体" w:hAnsi="宋体" w:cs="宋体"/>
                <w:kern w:val="0"/>
                <w:sz w:val="18"/>
                <w:szCs w:val="18"/>
              </w:rPr>
              <w:t>0.0011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E18C4" w:rsidRDefault="00DE18C4" w:rsidP="00DE18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18C4">
              <w:rPr>
                <w:rFonts w:ascii="宋体" w:hAnsi="宋体" w:cs="宋体"/>
                <w:kern w:val="0"/>
                <w:sz w:val="18"/>
                <w:szCs w:val="18"/>
              </w:rPr>
              <w:t>0.0019</w:t>
            </w:r>
          </w:p>
        </w:tc>
      </w:tr>
    </w:tbl>
    <w:p w:rsidR="00AD4CD1" w:rsidRDefault="00DC0D12">
      <w:pPr>
        <w:spacing w:line="440" w:lineRule="exac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</w:t>
      </w:r>
      <w:r w:rsidR="00B51D2B">
        <w:rPr>
          <w:rFonts w:ascii="宋体" w:hAnsi="宋体" w:cs="宋体" w:hint="eastAsia"/>
          <w:b/>
          <w:szCs w:val="21"/>
        </w:rPr>
        <w:t>3</w:t>
      </w:r>
      <w:r w:rsidR="00585C5A">
        <w:rPr>
          <w:rFonts w:ascii="宋体" w:hAnsi="宋体" w:cs="宋体" w:hint="eastAsia"/>
          <w:b/>
          <w:szCs w:val="21"/>
        </w:rPr>
        <w:t>.4</w:t>
      </w:r>
      <w:r>
        <w:rPr>
          <w:rFonts w:ascii="宋体" w:hAnsi="宋体" w:cs="宋体" w:hint="eastAsia"/>
          <w:b/>
          <w:szCs w:val="21"/>
        </w:rPr>
        <w:t xml:space="preserve"> 标准曲线线性范围</w:t>
      </w:r>
    </w:p>
    <w:p w:rsidR="00AD4CD1" w:rsidRDefault="00DC0D12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分别配制不同浓度的各标准溶液，考察工作曲线的线性范围，具体见表</w:t>
      </w:r>
      <w:r w:rsidR="00585C5A">
        <w:rPr>
          <w:rFonts w:ascii="宋体" w:hAnsi="宋体" w:cs="宋体" w:hint="eastAsia"/>
          <w:szCs w:val="21"/>
        </w:rPr>
        <w:t>8</w:t>
      </w:r>
      <w:r w:rsidR="003A506A"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585C5A">
        <w:rPr>
          <w:rFonts w:ascii="宋体" w:hAnsi="宋体" w:cs="宋体" w:hint="eastAsia"/>
          <w:b/>
          <w:bCs/>
          <w:szCs w:val="21"/>
        </w:rPr>
        <w:t>8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标准曲线线性范围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5505"/>
        <w:gridCol w:w="2750"/>
      </w:tblGrid>
      <w:tr w:rsidR="00AD4CD1">
        <w:trPr>
          <w:trHeight w:val="230"/>
          <w:jc w:val="center"/>
        </w:trPr>
        <w:tc>
          <w:tcPr>
            <w:tcW w:w="2075" w:type="dxa"/>
            <w:vAlign w:val="center"/>
          </w:tcPr>
          <w:p w:rsidR="00AD4CD1" w:rsidRDefault="00DC0D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5505" w:type="dxa"/>
            <w:vAlign w:val="center"/>
          </w:tcPr>
          <w:p w:rsidR="00AD4CD1" w:rsidRDefault="00DC0D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工作曲线</w:t>
            </w:r>
          </w:p>
        </w:tc>
        <w:tc>
          <w:tcPr>
            <w:tcW w:w="2750" w:type="dxa"/>
            <w:vAlign w:val="center"/>
          </w:tcPr>
          <w:p w:rsidR="00AD4CD1" w:rsidRDefault="00DC0D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曲线线性关系</w:t>
            </w:r>
          </w:p>
        </w:tc>
      </w:tr>
      <w:tr w:rsidR="00DE18C4" w:rsidTr="00E07814">
        <w:trPr>
          <w:trHeight w:val="276"/>
          <w:jc w:val="center"/>
        </w:trPr>
        <w:tc>
          <w:tcPr>
            <w:tcW w:w="2075" w:type="dxa"/>
          </w:tcPr>
          <w:p w:rsidR="00DE18C4" w:rsidRPr="00DE18C4" w:rsidRDefault="00DE18C4" w:rsidP="00DE18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18C4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Ag</w:t>
            </w:r>
          </w:p>
        </w:tc>
        <w:tc>
          <w:tcPr>
            <w:tcW w:w="5505" w:type="dxa"/>
            <w:vAlign w:val="center"/>
          </w:tcPr>
          <w:p w:rsidR="00DE18C4" w:rsidRDefault="00DE18C4" w:rsidP="00B648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0.00  0.</w:t>
            </w:r>
            <w:r w:rsidR="00B6483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  </w:t>
            </w:r>
            <w:r w:rsidR="00B64838">
              <w:rPr>
                <w:rFonts w:ascii="宋体" w:hAnsi="宋体" w:cs="宋体" w:hint="eastAsia"/>
                <w:kern w:val="0"/>
                <w:sz w:val="18"/>
                <w:szCs w:val="18"/>
              </w:rPr>
              <w:t>0.20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="00B64838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1.00  </w:t>
            </w:r>
            <w:r w:rsidR="00B6483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  5.00</w:t>
            </w:r>
          </w:p>
        </w:tc>
        <w:tc>
          <w:tcPr>
            <w:tcW w:w="2750" w:type="dxa"/>
            <w:vAlign w:val="center"/>
          </w:tcPr>
          <w:p w:rsidR="00DE18C4" w:rsidRDefault="00DE18C4" w:rsidP="00B648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0.9999</w:t>
            </w:r>
            <w:r w:rsidR="00B64838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B64838" w:rsidTr="00E07814">
        <w:trPr>
          <w:trHeight w:val="269"/>
          <w:jc w:val="center"/>
        </w:trPr>
        <w:tc>
          <w:tcPr>
            <w:tcW w:w="2075" w:type="dxa"/>
          </w:tcPr>
          <w:p w:rsidR="00B64838" w:rsidRPr="00DE18C4" w:rsidRDefault="00B64838" w:rsidP="00DE18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18C4">
              <w:rPr>
                <w:rFonts w:ascii="宋体" w:hAnsi="宋体" w:cs="宋体"/>
                <w:kern w:val="0"/>
                <w:sz w:val="18"/>
                <w:szCs w:val="18"/>
              </w:rPr>
              <w:t>Au</w:t>
            </w:r>
          </w:p>
        </w:tc>
        <w:tc>
          <w:tcPr>
            <w:tcW w:w="5505" w:type="dxa"/>
          </w:tcPr>
          <w:p w:rsidR="00B64838" w:rsidRPr="00B64838" w:rsidRDefault="00F12FED" w:rsidP="00B648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0.00  0.10  0.20  0.50 </w:t>
            </w:r>
            <w:r w:rsidR="00B64838" w:rsidRPr="00C23B2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1.00  2.00  5.00</w:t>
            </w:r>
          </w:p>
        </w:tc>
        <w:tc>
          <w:tcPr>
            <w:tcW w:w="2750" w:type="dxa"/>
            <w:vAlign w:val="center"/>
          </w:tcPr>
          <w:p w:rsidR="00B64838" w:rsidRDefault="00B648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1.00000</w:t>
            </w:r>
          </w:p>
        </w:tc>
      </w:tr>
      <w:tr w:rsidR="00B64838" w:rsidTr="00E07814">
        <w:trPr>
          <w:trHeight w:val="269"/>
          <w:jc w:val="center"/>
        </w:trPr>
        <w:tc>
          <w:tcPr>
            <w:tcW w:w="2075" w:type="dxa"/>
          </w:tcPr>
          <w:p w:rsidR="00B64838" w:rsidRPr="00DE18C4" w:rsidRDefault="00B64838" w:rsidP="00DE18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DE18C4">
              <w:rPr>
                <w:rFonts w:ascii="宋体" w:hAnsi="宋体" w:cs="宋体"/>
                <w:kern w:val="0"/>
                <w:sz w:val="18"/>
                <w:szCs w:val="18"/>
              </w:rPr>
              <w:t>Ir</w:t>
            </w:r>
            <w:proofErr w:type="spellEnd"/>
          </w:p>
        </w:tc>
        <w:tc>
          <w:tcPr>
            <w:tcW w:w="5505" w:type="dxa"/>
          </w:tcPr>
          <w:p w:rsidR="00B64838" w:rsidRPr="00B64838" w:rsidRDefault="00F12FED" w:rsidP="00B648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0.00  0.10  0.20  0.50 </w:t>
            </w:r>
            <w:r w:rsidR="00B64838" w:rsidRPr="00C23B2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1.00  2.00  5.00</w:t>
            </w:r>
          </w:p>
        </w:tc>
        <w:tc>
          <w:tcPr>
            <w:tcW w:w="2750" w:type="dxa"/>
            <w:vAlign w:val="center"/>
          </w:tcPr>
          <w:p w:rsidR="00B64838" w:rsidRDefault="00B64838" w:rsidP="00D730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0.9999</w:t>
            </w:r>
            <w:r w:rsidR="00D7300A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B64838" w:rsidTr="00E07814">
        <w:trPr>
          <w:trHeight w:val="269"/>
          <w:jc w:val="center"/>
        </w:trPr>
        <w:tc>
          <w:tcPr>
            <w:tcW w:w="2075" w:type="dxa"/>
          </w:tcPr>
          <w:p w:rsidR="00B64838" w:rsidRPr="00DE18C4" w:rsidRDefault="00B64838" w:rsidP="00DE18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DE18C4">
              <w:rPr>
                <w:rFonts w:ascii="宋体" w:hAnsi="宋体" w:cs="宋体"/>
                <w:kern w:val="0"/>
                <w:sz w:val="18"/>
                <w:szCs w:val="18"/>
              </w:rPr>
              <w:t>Pd</w:t>
            </w:r>
            <w:proofErr w:type="spellEnd"/>
          </w:p>
        </w:tc>
        <w:tc>
          <w:tcPr>
            <w:tcW w:w="5505" w:type="dxa"/>
          </w:tcPr>
          <w:p w:rsidR="00B64838" w:rsidRPr="00B64838" w:rsidRDefault="00F12FED" w:rsidP="00B648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0.00  0.10  0.20  0.50 </w:t>
            </w:r>
            <w:r w:rsidR="00B64838" w:rsidRPr="00C23B2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1.00  2.00  5.00</w:t>
            </w:r>
          </w:p>
        </w:tc>
        <w:tc>
          <w:tcPr>
            <w:tcW w:w="2750" w:type="dxa"/>
            <w:vAlign w:val="center"/>
          </w:tcPr>
          <w:p w:rsidR="00B64838" w:rsidRDefault="00B64838" w:rsidP="00B648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1.00000</w:t>
            </w:r>
          </w:p>
        </w:tc>
      </w:tr>
      <w:tr w:rsidR="00B64838" w:rsidTr="00E07814">
        <w:trPr>
          <w:trHeight w:val="269"/>
          <w:jc w:val="center"/>
        </w:trPr>
        <w:tc>
          <w:tcPr>
            <w:tcW w:w="2075" w:type="dxa"/>
          </w:tcPr>
          <w:p w:rsidR="00B64838" w:rsidRPr="00DE18C4" w:rsidRDefault="00B64838" w:rsidP="00DE18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18C4">
              <w:rPr>
                <w:rFonts w:ascii="宋体" w:hAnsi="宋体" w:cs="宋体"/>
                <w:kern w:val="0"/>
                <w:sz w:val="18"/>
                <w:szCs w:val="18"/>
              </w:rPr>
              <w:t>Pt</w:t>
            </w:r>
          </w:p>
        </w:tc>
        <w:tc>
          <w:tcPr>
            <w:tcW w:w="5505" w:type="dxa"/>
          </w:tcPr>
          <w:p w:rsidR="00B64838" w:rsidRPr="00B64838" w:rsidRDefault="00F12FED" w:rsidP="00F12FE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0.00  0.10  0.20  0.50 </w:t>
            </w:r>
            <w:r w:rsidR="00B64838" w:rsidRPr="00C23B2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1.00  2.00  5.00</w:t>
            </w:r>
          </w:p>
        </w:tc>
        <w:tc>
          <w:tcPr>
            <w:tcW w:w="2750" w:type="dxa"/>
            <w:vAlign w:val="center"/>
          </w:tcPr>
          <w:p w:rsidR="00B64838" w:rsidRDefault="00B64838" w:rsidP="00D730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0.9999</w:t>
            </w:r>
            <w:r w:rsidR="00D7300A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</w:tbl>
    <w:p w:rsidR="00AD4CD1" w:rsidRDefault="00DC0D12">
      <w:pPr>
        <w:adjustRightInd w:val="0"/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</w:t>
      </w:r>
      <w:r w:rsidR="00585C5A"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 xml:space="preserve">可以看出，各元素在0.00 </w:t>
      </w:r>
      <w:r w:rsidR="00DE18C4">
        <w:rPr>
          <w:rFonts w:ascii="宋体" w:hAnsi="宋体" w:cs="宋体" w:hint="eastAsia"/>
          <w:szCs w:val="21"/>
        </w:rPr>
        <w:t>m</w:t>
      </w:r>
      <w:r>
        <w:rPr>
          <w:rFonts w:ascii="宋体" w:hAnsi="宋体" w:cs="宋体" w:hint="eastAsia"/>
          <w:szCs w:val="21"/>
        </w:rPr>
        <w:t>g /L～</w:t>
      </w:r>
      <w:r w:rsidR="00DE18C4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 xml:space="preserve"> </w:t>
      </w:r>
      <w:r w:rsidR="00DE18C4">
        <w:rPr>
          <w:rFonts w:ascii="宋体" w:hAnsi="宋体" w:cs="宋体" w:hint="eastAsia"/>
          <w:szCs w:val="21"/>
        </w:rPr>
        <w:t>m</w:t>
      </w:r>
      <w:r>
        <w:rPr>
          <w:rFonts w:ascii="宋体" w:hAnsi="宋体" w:cs="宋体" w:hint="eastAsia"/>
          <w:szCs w:val="21"/>
        </w:rPr>
        <w:t>g /L之间具有良好的线性范围。</w:t>
      </w:r>
    </w:p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3.2</w:t>
      </w:r>
      <w:r w:rsidR="00117D9B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试样量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以试验样1#、试验样</w:t>
      </w:r>
      <w:r w:rsidR="00D7300A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#</w:t>
      </w:r>
      <w:r w:rsidR="00D7300A">
        <w:rPr>
          <w:rFonts w:ascii="宋体" w:hAnsi="宋体" w:cs="宋体" w:hint="eastAsia"/>
          <w:szCs w:val="21"/>
        </w:rPr>
        <w:t>、试验样3#</w:t>
      </w:r>
      <w:r>
        <w:rPr>
          <w:rFonts w:ascii="宋体" w:hAnsi="宋体" w:cs="宋体" w:hint="eastAsia"/>
          <w:szCs w:val="21"/>
        </w:rPr>
        <w:t>为试样，依次改变试样量，其他</w:t>
      </w:r>
      <w:proofErr w:type="gramStart"/>
      <w:r>
        <w:rPr>
          <w:rFonts w:ascii="宋体" w:hAnsi="宋体" w:cs="宋体" w:hint="eastAsia"/>
          <w:szCs w:val="21"/>
        </w:rPr>
        <w:t>按试验</w:t>
      </w:r>
      <w:proofErr w:type="gramEnd"/>
      <w:r>
        <w:rPr>
          <w:rFonts w:ascii="宋体" w:hAnsi="宋体" w:cs="宋体" w:hint="eastAsia"/>
          <w:szCs w:val="21"/>
        </w:rPr>
        <w:t>步骤（</w:t>
      </w:r>
      <w:r w:rsidR="00A718C1" w:rsidRPr="00A718C1">
        <w:rPr>
          <w:rFonts w:ascii="宋体" w:hAnsi="宋体" w:cs="宋体" w:hint="eastAsia"/>
          <w:color w:val="000000" w:themeColor="text1"/>
          <w:szCs w:val="21"/>
        </w:rPr>
        <w:t>8.5</w:t>
      </w:r>
      <w:r>
        <w:rPr>
          <w:rFonts w:ascii="宋体" w:hAnsi="宋体" w:cs="宋体" w:hint="eastAsia"/>
          <w:szCs w:val="21"/>
        </w:rPr>
        <w:t>）进行，平行测定两次求平均值，试验结果见表</w:t>
      </w:r>
      <w:r w:rsidR="00585C5A"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585C5A">
        <w:rPr>
          <w:rFonts w:ascii="宋体" w:hAnsi="宋体" w:cs="宋体" w:hint="eastAsia"/>
          <w:b/>
          <w:bCs/>
          <w:szCs w:val="21"/>
        </w:rPr>
        <w:t>9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117D9B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试样量试验</w:t>
      </w:r>
    </w:p>
    <w:tbl>
      <w:tblPr>
        <w:tblW w:w="6652" w:type="dxa"/>
        <w:jc w:val="center"/>
        <w:tblInd w:w="-59" w:type="dxa"/>
        <w:tblLook w:val="04A0" w:firstRow="1" w:lastRow="0" w:firstColumn="1" w:lastColumn="0" w:noHBand="0" w:noVBand="1"/>
      </w:tblPr>
      <w:tblGrid>
        <w:gridCol w:w="1072"/>
        <w:gridCol w:w="1020"/>
        <w:gridCol w:w="540"/>
        <w:gridCol w:w="1080"/>
        <w:gridCol w:w="1080"/>
        <w:gridCol w:w="1080"/>
        <w:gridCol w:w="780"/>
      </w:tblGrid>
      <w:tr w:rsidR="0025678F" w:rsidRPr="0025678F" w:rsidTr="0025678F">
        <w:trPr>
          <w:trHeight w:val="540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称样量</w:t>
            </w:r>
            <w:proofErr w:type="gramEnd"/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/mL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测定浓度</w:t>
            </w: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mg/mL 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测定值1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测定值2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试验样1#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Ag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4.26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8.55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2.12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9.39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Au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0.01419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2.71</w:t>
            </w:r>
          </w:p>
        </w:tc>
      </w:tr>
      <w:tr w:rsidR="0025678F" w:rsidRPr="0025678F" w:rsidTr="0025678F">
        <w:trPr>
          <w:trHeight w:val="27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0.01349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2.71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0.01385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1.86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0.01374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0.81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Ir</w:t>
            </w:r>
            <w:proofErr w:type="spellEnd"/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0.00683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0.23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0.00662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9.75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0.00648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4.71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0.00664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0.03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Pd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8.92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11.89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0.73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4.74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8.89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29.92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2.57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5.80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试验样2#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Ag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0.22723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0.22630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0.22676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0.29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0.22671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0.22748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0.22710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0.24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0.22685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0.22732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0.22708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0.15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0.22672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0.22694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0.22683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0.07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Au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2.49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0.37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0.61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13.34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Ir</w:t>
            </w:r>
            <w:proofErr w:type="spellEnd"/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0.01134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2.01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0.01174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0.89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1.80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0.01201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2.66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Pd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34.93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80.16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5.18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26.83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-0.00002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-0.00011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-0.00007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-0.00044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-0.00022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-0.00033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-0.00004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-0.00005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-0.00004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-0.00007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-0.00014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-0.00010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试验样3#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Ag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0.18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0.70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Au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2.79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2.77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2.08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3.08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Ir</w:t>
            </w:r>
            <w:proofErr w:type="spellEnd"/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3.63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4.01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2.43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3.67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Pd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15.39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63.24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4.17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87.95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27.34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17.26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5.17</w:t>
            </w:r>
          </w:p>
        </w:tc>
      </w:tr>
      <w:tr w:rsidR="0025678F" w:rsidRPr="0025678F" w:rsidTr="0025678F">
        <w:trPr>
          <w:trHeight w:val="28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F" w:rsidRPr="0025678F" w:rsidRDefault="0025678F" w:rsidP="00256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78F">
              <w:rPr>
                <w:rFonts w:ascii="宋体" w:hAnsi="宋体" w:cs="宋体" w:hint="eastAsia"/>
                <w:kern w:val="0"/>
                <w:sz w:val="18"/>
                <w:szCs w:val="18"/>
              </w:rPr>
              <w:t>12.34</w:t>
            </w:r>
          </w:p>
        </w:tc>
      </w:tr>
    </w:tbl>
    <w:p w:rsidR="00E07814" w:rsidRPr="0025678F" w:rsidRDefault="00E07814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</w:p>
    <w:p w:rsidR="00AD4CD1" w:rsidRDefault="00DC0D12">
      <w:pPr>
        <w:adjustRightInd w:val="0"/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</w:t>
      </w:r>
      <w:r w:rsidR="00585C5A"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可以看出，试样量为</w:t>
      </w:r>
      <w:r w:rsidR="00A73413">
        <w:rPr>
          <w:rFonts w:ascii="宋体" w:hAnsi="宋体" w:cs="宋体" w:hint="eastAsia"/>
          <w:szCs w:val="21"/>
        </w:rPr>
        <w:t>1mL</w:t>
      </w:r>
      <w:r>
        <w:rPr>
          <w:rFonts w:ascii="宋体" w:hAnsi="宋体" w:cs="宋体" w:hint="eastAsia"/>
          <w:szCs w:val="21"/>
        </w:rPr>
        <w:t>～</w:t>
      </w:r>
      <w:r w:rsidR="00A73413">
        <w:rPr>
          <w:rFonts w:ascii="宋体" w:hAnsi="宋体" w:cs="宋体" w:hint="eastAsia"/>
          <w:szCs w:val="21"/>
        </w:rPr>
        <w:t>10mL</w:t>
      </w:r>
      <w:r w:rsidR="00A718C1">
        <w:rPr>
          <w:rFonts w:ascii="宋体" w:hAnsi="宋体" w:cs="宋体" w:hint="eastAsia"/>
          <w:szCs w:val="21"/>
        </w:rPr>
        <w:t>时，测定结果基本一致。由于试样量越大基体盐度越高，仪器干扰越大，取</w:t>
      </w:r>
      <w:r>
        <w:rPr>
          <w:rFonts w:ascii="宋体" w:hAnsi="宋体" w:cs="宋体" w:hint="eastAsia"/>
          <w:szCs w:val="21"/>
        </w:rPr>
        <w:t>样量太少样品的代表性不够，引起的误差也较大，因此确定本试验的</w:t>
      </w:r>
      <w:r w:rsidR="00A718C1">
        <w:rPr>
          <w:rFonts w:ascii="宋体" w:hAnsi="宋体" w:cs="宋体" w:hint="eastAsia"/>
          <w:szCs w:val="21"/>
        </w:rPr>
        <w:t>取</w:t>
      </w:r>
      <w:r>
        <w:rPr>
          <w:rFonts w:ascii="宋体" w:hAnsi="宋体" w:cs="宋体" w:hint="eastAsia"/>
          <w:szCs w:val="21"/>
        </w:rPr>
        <w:t>样量为</w:t>
      </w:r>
      <w:r w:rsidR="00A73413">
        <w:rPr>
          <w:rFonts w:ascii="宋体" w:hAnsi="宋体" w:cs="宋体" w:hint="eastAsia"/>
          <w:szCs w:val="21"/>
        </w:rPr>
        <w:t>5mL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3.3</w:t>
      </w:r>
      <w:r w:rsidR="00117D9B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试样分解</w:t>
      </w:r>
    </w:p>
    <w:p w:rsidR="00AD4CD1" w:rsidRDefault="00117D9B" w:rsidP="00A718C1">
      <w:pPr>
        <w:spacing w:line="400" w:lineRule="exact"/>
        <w:outlineLvl w:val="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</w:t>
      </w:r>
      <w:r w:rsidR="00A718C1" w:rsidRPr="00A718C1">
        <w:rPr>
          <w:rFonts w:ascii="宋体" w:hAnsi="宋体" w:cs="宋体" w:hint="eastAsia"/>
          <w:szCs w:val="21"/>
        </w:rPr>
        <w:t>注：</w:t>
      </w:r>
      <w:r>
        <w:rPr>
          <w:rFonts w:ascii="宋体" w:hAnsi="宋体" w:cs="宋体" w:hint="eastAsia"/>
          <w:b/>
          <w:szCs w:val="21"/>
        </w:rPr>
        <w:t xml:space="preserve"> </w:t>
      </w:r>
      <w:r w:rsidR="00DC0D12">
        <w:rPr>
          <w:rFonts w:ascii="宋体" w:hAnsi="宋体" w:cs="宋体" w:hint="eastAsia"/>
          <w:szCs w:val="21"/>
        </w:rPr>
        <w:t>以下分解试样各种酸的加入量均指第一次的加入量。</w:t>
      </w:r>
    </w:p>
    <w:p w:rsidR="00AD4CD1" w:rsidRDefault="00DC0D12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3.3.1</w:t>
      </w:r>
      <w:r w:rsidR="00117D9B">
        <w:rPr>
          <w:rFonts w:ascii="宋体" w:hAnsi="宋体" w:cs="宋体" w:hint="eastAsia"/>
          <w:b/>
          <w:szCs w:val="21"/>
        </w:rPr>
        <w:t xml:space="preserve">  </w:t>
      </w:r>
      <w:r w:rsidR="00A23F6C">
        <w:rPr>
          <w:rFonts w:ascii="宋体" w:hAnsi="宋体" w:cs="宋体" w:hint="eastAsia"/>
          <w:b/>
          <w:szCs w:val="21"/>
        </w:rPr>
        <w:t>高氯酸</w:t>
      </w:r>
      <w:r>
        <w:rPr>
          <w:rFonts w:ascii="宋体" w:hAnsi="宋体" w:cs="宋体" w:hint="eastAsia"/>
          <w:b/>
          <w:szCs w:val="21"/>
        </w:rPr>
        <w:t>加入量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以</w:t>
      </w:r>
      <w:r w:rsidR="00A23F6C">
        <w:rPr>
          <w:rFonts w:ascii="宋体" w:hAnsi="宋体" w:cs="宋体" w:hint="eastAsia"/>
          <w:szCs w:val="21"/>
        </w:rPr>
        <w:t>试验样1#、试验样2#、试验样3#为</w:t>
      </w:r>
      <w:r>
        <w:rPr>
          <w:rFonts w:ascii="宋体" w:hAnsi="宋体" w:cs="宋体" w:hint="eastAsia"/>
          <w:szCs w:val="21"/>
        </w:rPr>
        <w:t>试样</w:t>
      </w:r>
      <w:r w:rsidR="006C2DB7">
        <w:rPr>
          <w:rFonts w:ascii="宋体" w:hAnsi="宋体" w:cs="宋体" w:hint="eastAsia"/>
          <w:szCs w:val="21"/>
        </w:rPr>
        <w:t>（测金、银）</w:t>
      </w:r>
      <w:r>
        <w:rPr>
          <w:rFonts w:ascii="宋体" w:hAnsi="宋体" w:cs="宋体" w:hint="eastAsia"/>
          <w:szCs w:val="21"/>
        </w:rPr>
        <w:t>，分别加入</w:t>
      </w:r>
      <w:r w:rsidR="00A23F6C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、5、8mL的</w:t>
      </w:r>
      <w:r w:rsidR="00A23F6C">
        <w:rPr>
          <w:rFonts w:ascii="宋体" w:hAnsi="宋体" w:cs="宋体" w:hint="eastAsia"/>
          <w:szCs w:val="21"/>
        </w:rPr>
        <w:t>高氯酸</w:t>
      </w:r>
      <w:r>
        <w:rPr>
          <w:rFonts w:ascii="宋体" w:hAnsi="宋体" w:cs="宋体" w:hint="eastAsia"/>
          <w:szCs w:val="21"/>
        </w:rPr>
        <w:t>（5.2），其他</w:t>
      </w:r>
      <w:proofErr w:type="gramStart"/>
      <w:r>
        <w:rPr>
          <w:rFonts w:ascii="宋体" w:hAnsi="宋体" w:cs="宋体" w:hint="eastAsia"/>
          <w:szCs w:val="21"/>
        </w:rPr>
        <w:t>按试验</w:t>
      </w:r>
      <w:proofErr w:type="gramEnd"/>
      <w:r>
        <w:rPr>
          <w:rFonts w:ascii="宋体" w:hAnsi="宋体" w:cs="宋体" w:hint="eastAsia"/>
          <w:szCs w:val="21"/>
        </w:rPr>
        <w:t>步骤（8.</w:t>
      </w:r>
      <w:r w:rsidR="00A23F6C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）进行，平行测定两次求平均值，试验结果见表1</w:t>
      </w:r>
      <w:r w:rsidR="00585C5A">
        <w:rPr>
          <w:rFonts w:ascii="宋体" w:hAnsi="宋体" w:cs="宋体" w:hint="eastAsia"/>
          <w:szCs w:val="21"/>
        </w:rPr>
        <w:t>0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表1</w:t>
      </w:r>
      <w:r w:rsidR="00585C5A">
        <w:rPr>
          <w:rFonts w:ascii="宋体" w:hAnsi="宋体" w:cs="宋体" w:hint="eastAsia"/>
          <w:b/>
          <w:bCs/>
          <w:szCs w:val="21"/>
        </w:rPr>
        <w:t>0</w:t>
      </w:r>
      <w:r w:rsidR="00117D9B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A23F6C">
        <w:rPr>
          <w:rFonts w:ascii="宋体" w:hAnsi="宋体" w:cs="宋体" w:hint="eastAsia"/>
          <w:b/>
          <w:bCs/>
          <w:szCs w:val="21"/>
        </w:rPr>
        <w:t>高氯酸</w:t>
      </w:r>
      <w:r>
        <w:rPr>
          <w:rFonts w:ascii="宋体" w:hAnsi="宋体" w:cs="宋体" w:hint="eastAsia"/>
          <w:b/>
          <w:bCs/>
          <w:szCs w:val="21"/>
        </w:rPr>
        <w:t>加入量试验</w:t>
      </w:r>
    </w:p>
    <w:tbl>
      <w:tblPr>
        <w:tblW w:w="7820" w:type="dxa"/>
        <w:jc w:val="center"/>
        <w:tblInd w:w="93" w:type="dxa"/>
        <w:tblLook w:val="04A0" w:firstRow="1" w:lastRow="0" w:firstColumn="1" w:lastColumn="0" w:noHBand="0" w:noVBand="1"/>
      </w:tblPr>
      <w:tblGrid>
        <w:gridCol w:w="1020"/>
        <w:gridCol w:w="1380"/>
        <w:gridCol w:w="1020"/>
        <w:gridCol w:w="1100"/>
        <w:gridCol w:w="1100"/>
        <w:gridCol w:w="1100"/>
        <w:gridCol w:w="1100"/>
      </w:tblGrid>
      <w:tr w:rsidR="009F6697" w:rsidRPr="009F6697" w:rsidTr="009F6697">
        <w:trPr>
          <w:trHeight w:val="54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高氯酸加量/mL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测定浓度</w:t>
            </w: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mg/mL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测定值1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测定值2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试验样1#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17.68</w:t>
            </w: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1.93</w:t>
            </w: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0.17</w:t>
            </w: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Au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0.00933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0.00945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0.00939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0.89</w:t>
            </w: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0.01298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0.01262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0.01280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1.99</w:t>
            </w:r>
          </w:p>
        </w:tc>
      </w:tr>
      <w:tr w:rsidR="009F6697" w:rsidRPr="009F6697" w:rsidTr="009F6697">
        <w:trPr>
          <w:trHeight w:val="27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0.01262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0.01284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0.01273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1.22</w:t>
            </w: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试验样2#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0.15576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0.15144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0.15360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1.99</w:t>
            </w: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0.22466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0.22306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0.22386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0.51</w:t>
            </w: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0.22158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0.22273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0.22215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0.37</w:t>
            </w: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Au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25.38</w:t>
            </w: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4.59</w:t>
            </w: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13.34</w:t>
            </w: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试验样3#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56.95</w:t>
            </w: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0.18</w:t>
            </w: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Au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12.34</w:t>
            </w: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8.81</w:t>
            </w:r>
          </w:p>
        </w:tc>
      </w:tr>
      <w:tr w:rsidR="009F6697" w:rsidRPr="009F6697" w:rsidTr="009F6697">
        <w:trPr>
          <w:trHeight w:val="28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97" w:rsidRPr="009F6697" w:rsidRDefault="009F6697" w:rsidP="009F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6697">
              <w:rPr>
                <w:rFonts w:ascii="宋体" w:hAnsi="宋体" w:cs="宋体" w:hint="eastAsia"/>
                <w:kern w:val="0"/>
                <w:sz w:val="18"/>
                <w:szCs w:val="18"/>
              </w:rPr>
              <w:t>2.77</w:t>
            </w:r>
          </w:p>
        </w:tc>
      </w:tr>
    </w:tbl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从表1</w:t>
      </w:r>
      <w:r w:rsidR="00585C5A">
        <w:rPr>
          <w:rFonts w:ascii="宋体" w:hAnsi="宋体" w:cs="宋体" w:hint="eastAsia"/>
          <w:szCs w:val="21"/>
        </w:rPr>
        <w:t>0</w:t>
      </w:r>
      <w:r w:rsidR="00336596">
        <w:rPr>
          <w:rFonts w:ascii="宋体" w:hAnsi="宋体" w:cs="宋体" w:hint="eastAsia"/>
          <w:szCs w:val="21"/>
        </w:rPr>
        <w:t>可以看出，</w:t>
      </w:r>
      <w:r w:rsidR="00A23F6C">
        <w:rPr>
          <w:rFonts w:ascii="宋体" w:hAnsi="宋体" w:cs="宋体" w:hint="eastAsia"/>
          <w:szCs w:val="21"/>
        </w:rPr>
        <w:t>高氯酸</w:t>
      </w:r>
      <w:r>
        <w:rPr>
          <w:rFonts w:ascii="宋体" w:hAnsi="宋体" w:cs="宋体" w:hint="eastAsia"/>
          <w:szCs w:val="21"/>
        </w:rPr>
        <w:t>加入量在</w:t>
      </w:r>
      <w:r w:rsidR="00A23F6C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mL～8mL，测定结果基本一致。</w:t>
      </w:r>
      <w:r w:rsidR="00441D95">
        <w:rPr>
          <w:rFonts w:ascii="宋体" w:hAnsi="宋体" w:cs="宋体" w:hint="eastAsia"/>
          <w:szCs w:val="21"/>
        </w:rPr>
        <w:t>高氯酸</w:t>
      </w:r>
      <w:r w:rsidR="00441D95">
        <w:rPr>
          <w:rFonts w:ascii="宋体" w:hAnsi="宋体" w:cs="宋体" w:hint="eastAsia"/>
          <w:szCs w:val="21"/>
          <w:lang w:val="zh-TW"/>
        </w:rPr>
        <w:t>加入</w:t>
      </w:r>
      <w:r>
        <w:rPr>
          <w:rFonts w:ascii="宋体" w:hAnsi="宋体" w:cs="宋体" w:hint="eastAsia"/>
          <w:szCs w:val="21"/>
          <w:lang w:val="zh-TW"/>
        </w:rPr>
        <w:t>量要使样品分解完全，</w:t>
      </w:r>
      <w:r>
        <w:rPr>
          <w:rFonts w:ascii="宋体" w:hAnsi="宋体" w:cs="宋体" w:hint="eastAsia"/>
          <w:szCs w:val="21"/>
        </w:rPr>
        <w:t>综合考虑，本试验选择</w:t>
      </w:r>
      <w:r w:rsidR="00336596">
        <w:rPr>
          <w:rFonts w:ascii="宋体" w:hAnsi="宋体" w:cs="宋体" w:hint="eastAsia"/>
          <w:szCs w:val="21"/>
        </w:rPr>
        <w:t>高氯酸</w:t>
      </w:r>
      <w:r>
        <w:rPr>
          <w:rFonts w:ascii="宋体" w:hAnsi="宋体" w:cs="宋体" w:hint="eastAsia"/>
          <w:szCs w:val="21"/>
        </w:rPr>
        <w:t>加入量为</w:t>
      </w:r>
      <w:r w:rsidR="00A23F6C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mL。</w:t>
      </w:r>
    </w:p>
    <w:p w:rsidR="00AD4CD1" w:rsidRDefault="009F6697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3.3</w:t>
      </w:r>
      <w:r w:rsidR="00DC0D12">
        <w:rPr>
          <w:rFonts w:ascii="宋体" w:hAnsi="宋体" w:cs="宋体" w:hint="eastAsia"/>
          <w:b/>
          <w:szCs w:val="21"/>
        </w:rPr>
        <w:t>.2</w:t>
      </w:r>
      <w:r w:rsidR="00117D9B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混合酸</w:t>
      </w:r>
      <w:r w:rsidR="00DC0D12">
        <w:rPr>
          <w:rFonts w:ascii="宋体" w:hAnsi="宋体" w:cs="宋体" w:hint="eastAsia"/>
          <w:b/>
          <w:szCs w:val="21"/>
        </w:rPr>
        <w:t>加入量</w:t>
      </w:r>
    </w:p>
    <w:p w:rsidR="002776DD" w:rsidRDefault="002776DD" w:rsidP="002776DD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考虑到含氰电镀中在消除氰根的影响时，</w:t>
      </w:r>
      <w:proofErr w:type="gramStart"/>
      <w:r>
        <w:rPr>
          <w:rFonts w:ascii="宋体" w:hAnsi="宋体" w:cs="宋体" w:hint="eastAsia"/>
          <w:szCs w:val="21"/>
        </w:rPr>
        <w:t>银遇到</w:t>
      </w:r>
      <w:proofErr w:type="gramEnd"/>
      <w:r>
        <w:rPr>
          <w:rFonts w:ascii="宋体" w:hAnsi="宋体" w:cs="宋体" w:hint="eastAsia"/>
          <w:szCs w:val="21"/>
        </w:rPr>
        <w:t>少量氯离子时易产生氯化银沉淀，使</w:t>
      </w:r>
      <w:proofErr w:type="gramStart"/>
      <w:r>
        <w:rPr>
          <w:rFonts w:ascii="宋体" w:hAnsi="宋体" w:cs="宋体" w:hint="eastAsia"/>
          <w:szCs w:val="21"/>
        </w:rPr>
        <w:t>银结果</w:t>
      </w:r>
      <w:proofErr w:type="gramEnd"/>
      <w:r>
        <w:rPr>
          <w:rFonts w:ascii="宋体" w:hAnsi="宋体" w:cs="宋体" w:hint="eastAsia"/>
          <w:szCs w:val="21"/>
        </w:rPr>
        <w:t>偏低，同时标准贮存溶液含有盐酸。为确保检测结果的准确及标准溶液各种元素能同时配制在一起，因此本试验选择混合酸1作为溶液介质。</w:t>
      </w:r>
    </w:p>
    <w:p w:rsidR="00AD4CD1" w:rsidRDefault="002776DD">
      <w:pPr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以试验样1#、试验样2#、试验样3#为试样（测金、银）</w:t>
      </w:r>
      <w:r w:rsidR="00DC0D12">
        <w:rPr>
          <w:rFonts w:ascii="宋体" w:hAnsi="宋体" w:cs="宋体" w:hint="eastAsia"/>
          <w:kern w:val="0"/>
          <w:szCs w:val="21"/>
        </w:rPr>
        <w:t>，分别加入5、10、15mL的</w:t>
      </w:r>
      <w:r>
        <w:rPr>
          <w:rFonts w:ascii="宋体" w:hAnsi="宋体" w:cs="宋体" w:hint="eastAsia"/>
          <w:kern w:val="0"/>
          <w:szCs w:val="21"/>
        </w:rPr>
        <w:t>混合酸</w:t>
      </w:r>
      <w:r w:rsidR="00DC0D12">
        <w:rPr>
          <w:rFonts w:ascii="宋体" w:hAnsi="宋体" w:cs="宋体" w:hint="eastAsia"/>
          <w:kern w:val="0"/>
          <w:szCs w:val="21"/>
        </w:rPr>
        <w:t>（5.</w:t>
      </w:r>
      <w:r>
        <w:rPr>
          <w:rFonts w:ascii="宋体" w:hAnsi="宋体" w:cs="宋体" w:hint="eastAsia"/>
          <w:kern w:val="0"/>
          <w:szCs w:val="21"/>
        </w:rPr>
        <w:t>7</w:t>
      </w:r>
      <w:r w:rsidR="00DC0D12">
        <w:rPr>
          <w:rFonts w:ascii="宋体" w:hAnsi="宋体" w:cs="宋体" w:hint="eastAsia"/>
          <w:kern w:val="0"/>
          <w:szCs w:val="21"/>
        </w:rPr>
        <w:t>），其他</w:t>
      </w:r>
      <w:proofErr w:type="gramStart"/>
      <w:r w:rsidR="00DC0D12">
        <w:rPr>
          <w:rFonts w:ascii="宋体" w:hAnsi="宋体" w:cs="宋体" w:hint="eastAsia"/>
          <w:kern w:val="0"/>
          <w:szCs w:val="21"/>
        </w:rPr>
        <w:t>按试验</w:t>
      </w:r>
      <w:proofErr w:type="gramEnd"/>
      <w:r w:rsidR="00DC0D12">
        <w:rPr>
          <w:rFonts w:ascii="宋体" w:hAnsi="宋体" w:cs="宋体" w:hint="eastAsia"/>
          <w:kern w:val="0"/>
          <w:szCs w:val="21"/>
        </w:rPr>
        <w:t>步骤（8.</w:t>
      </w:r>
      <w:r>
        <w:rPr>
          <w:rFonts w:ascii="宋体" w:hAnsi="宋体" w:cs="宋体" w:hint="eastAsia"/>
          <w:kern w:val="0"/>
          <w:szCs w:val="21"/>
        </w:rPr>
        <w:t>5</w:t>
      </w:r>
      <w:r w:rsidR="00DC0D12">
        <w:rPr>
          <w:rFonts w:ascii="宋体" w:hAnsi="宋体" w:cs="宋体" w:hint="eastAsia"/>
          <w:kern w:val="0"/>
          <w:szCs w:val="21"/>
        </w:rPr>
        <w:t>）进行，平行测定两次求平均值，试验结果见表1</w:t>
      </w:r>
      <w:r w:rsidR="00585C5A">
        <w:rPr>
          <w:rFonts w:ascii="宋体" w:hAnsi="宋体" w:cs="宋体" w:hint="eastAsia"/>
          <w:kern w:val="0"/>
          <w:szCs w:val="21"/>
        </w:rPr>
        <w:t>1</w:t>
      </w:r>
      <w:r w:rsidR="00DC0D12">
        <w:rPr>
          <w:rFonts w:ascii="宋体" w:hAnsi="宋体" w:cs="宋体" w:hint="eastAsia"/>
          <w:kern w:val="0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表1</w:t>
      </w:r>
      <w:r w:rsidR="00585C5A"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117D9B">
        <w:rPr>
          <w:rFonts w:ascii="宋体" w:hAnsi="宋体" w:cs="宋体" w:hint="eastAsia"/>
          <w:b/>
          <w:bCs/>
          <w:szCs w:val="21"/>
        </w:rPr>
        <w:t xml:space="preserve"> </w:t>
      </w:r>
      <w:r w:rsidR="002776DD">
        <w:rPr>
          <w:rFonts w:ascii="宋体" w:hAnsi="宋体" w:cs="宋体" w:hint="eastAsia"/>
          <w:b/>
          <w:bCs/>
          <w:szCs w:val="21"/>
        </w:rPr>
        <w:t>混合</w:t>
      </w:r>
      <w:r>
        <w:rPr>
          <w:rFonts w:ascii="宋体" w:hAnsi="宋体" w:cs="宋体" w:hint="eastAsia"/>
          <w:b/>
          <w:bCs/>
          <w:szCs w:val="21"/>
        </w:rPr>
        <w:t>酸加入量试验</w:t>
      </w:r>
    </w:p>
    <w:tbl>
      <w:tblPr>
        <w:tblW w:w="8140" w:type="dxa"/>
        <w:jc w:val="center"/>
        <w:tblInd w:w="93" w:type="dxa"/>
        <w:tblLook w:val="04A0" w:firstRow="1" w:lastRow="0" w:firstColumn="1" w:lastColumn="0" w:noHBand="0" w:noVBand="1"/>
      </w:tblPr>
      <w:tblGrid>
        <w:gridCol w:w="1180"/>
        <w:gridCol w:w="1460"/>
        <w:gridCol w:w="1100"/>
        <w:gridCol w:w="1100"/>
        <w:gridCol w:w="1100"/>
        <w:gridCol w:w="1100"/>
        <w:gridCol w:w="1100"/>
      </w:tblGrid>
      <w:tr w:rsidR="00C3224F" w:rsidRPr="00C3224F" w:rsidTr="00C3224F">
        <w:trPr>
          <w:trHeight w:val="540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混合酸加量/mL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测定浓度</w:t>
            </w: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mg/mL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测定值1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测定值2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试验样1#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8.55</w:t>
            </w: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2.06</w:t>
            </w: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2.06</w:t>
            </w: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Au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0.01392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0.01446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0.01419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2.71</w:t>
            </w: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0.01375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0.01323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0.01349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2.71</w:t>
            </w:r>
          </w:p>
        </w:tc>
      </w:tr>
      <w:tr w:rsidR="00C3224F" w:rsidRPr="00C3224F" w:rsidTr="00C3224F">
        <w:trPr>
          <w:trHeight w:val="27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0.01366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0.01385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1.86</w:t>
            </w: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试验样2#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0.22671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0.22748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0.22710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0.24</w:t>
            </w: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0.22685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0.22732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0.22708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0.15</w:t>
            </w: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0.22672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0.22694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0.22683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0.07</w:t>
            </w: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Au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31.93</w:t>
            </w: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23.40</w:t>
            </w: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71.65</w:t>
            </w: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试验样3#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0.70</w:t>
            </w: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Au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2.79</w:t>
            </w: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2.77</w:t>
            </w:r>
          </w:p>
        </w:tc>
      </w:tr>
      <w:tr w:rsidR="00C3224F" w:rsidRPr="00C3224F" w:rsidTr="00C3224F">
        <w:trPr>
          <w:trHeight w:val="28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4F" w:rsidRPr="00C3224F" w:rsidRDefault="00C3224F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24F">
              <w:rPr>
                <w:rFonts w:ascii="宋体" w:hAnsi="宋体" w:cs="宋体" w:hint="eastAsia"/>
                <w:kern w:val="0"/>
                <w:sz w:val="18"/>
                <w:szCs w:val="18"/>
              </w:rPr>
              <w:t>5.75</w:t>
            </w:r>
          </w:p>
        </w:tc>
      </w:tr>
    </w:tbl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从表1</w:t>
      </w:r>
      <w:r w:rsidR="00585C5A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可以看出，</w:t>
      </w:r>
      <w:r w:rsidR="00C3224F">
        <w:rPr>
          <w:rFonts w:ascii="宋体" w:hAnsi="宋体" w:cs="宋体" w:hint="eastAsia"/>
          <w:szCs w:val="21"/>
        </w:rPr>
        <w:t>混合酸</w:t>
      </w:r>
      <w:r>
        <w:rPr>
          <w:rFonts w:ascii="宋体" w:hAnsi="宋体" w:cs="宋体" w:hint="eastAsia"/>
          <w:szCs w:val="21"/>
        </w:rPr>
        <w:t>加入量为5mL～15mL，测定结果基本一致。本试验选择</w:t>
      </w:r>
      <w:r w:rsidR="00C3224F">
        <w:rPr>
          <w:rFonts w:ascii="宋体" w:hAnsi="宋体" w:cs="宋体" w:hint="eastAsia"/>
          <w:szCs w:val="21"/>
        </w:rPr>
        <w:t>混合酸</w:t>
      </w:r>
      <w:r>
        <w:rPr>
          <w:rFonts w:ascii="宋体" w:hAnsi="宋体" w:cs="宋体" w:hint="eastAsia"/>
          <w:szCs w:val="21"/>
        </w:rPr>
        <w:t>加入量为</w:t>
      </w:r>
      <w:r w:rsidR="00C3224F"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mL。</w:t>
      </w:r>
    </w:p>
    <w:p w:rsidR="00AD4CD1" w:rsidRDefault="00DC0D12" w:rsidP="00C3224F">
      <w:pPr>
        <w:spacing w:line="400" w:lineRule="exact"/>
        <w:outlineLvl w:val="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3.3.</w:t>
      </w:r>
      <w:r w:rsidR="00C3224F">
        <w:rPr>
          <w:rFonts w:ascii="宋体" w:hAnsi="宋体" w:cs="宋体" w:hint="eastAsia"/>
          <w:b/>
          <w:szCs w:val="21"/>
        </w:rPr>
        <w:t>3</w:t>
      </w:r>
      <w:r w:rsidR="00E45567">
        <w:rPr>
          <w:rFonts w:ascii="宋体" w:hAnsi="宋体" w:cs="宋体" w:hint="eastAsia"/>
          <w:b/>
          <w:szCs w:val="21"/>
        </w:rPr>
        <w:t xml:space="preserve">  </w:t>
      </w:r>
      <w:r w:rsidR="00585C5A">
        <w:rPr>
          <w:rFonts w:ascii="宋体" w:hAnsi="宋体" w:cs="宋体" w:hint="eastAsia"/>
          <w:b/>
          <w:bCs/>
          <w:szCs w:val="21"/>
        </w:rPr>
        <w:t>试验条件确定</w:t>
      </w:r>
    </w:p>
    <w:p w:rsidR="00AD4CD1" w:rsidRDefault="00DC0D12">
      <w:pPr>
        <w:spacing w:line="40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根据以上内容，为了使试样分解完全，同时减少酸的用量，本试验条件确定见表1</w:t>
      </w:r>
      <w:r w:rsidR="00585C5A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表1</w:t>
      </w:r>
      <w:r w:rsidR="00585C5A">
        <w:rPr>
          <w:rFonts w:ascii="宋体" w:hAnsi="宋体" w:cs="宋体" w:hint="eastAsia"/>
          <w:b/>
          <w:bCs/>
          <w:szCs w:val="21"/>
        </w:rPr>
        <w:t>2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E45567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试验条件确定（总酸的加入量）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5130"/>
      </w:tblGrid>
      <w:tr w:rsidR="00AD4CD1">
        <w:trPr>
          <w:trHeight w:val="248"/>
          <w:jc w:val="center"/>
        </w:trPr>
        <w:tc>
          <w:tcPr>
            <w:tcW w:w="5130" w:type="dxa"/>
            <w:vAlign w:val="center"/>
          </w:tcPr>
          <w:p w:rsidR="00AD4CD1" w:rsidRDefault="00DC0D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试验条件</w:t>
            </w:r>
          </w:p>
        </w:tc>
        <w:tc>
          <w:tcPr>
            <w:tcW w:w="5130" w:type="dxa"/>
            <w:vAlign w:val="center"/>
          </w:tcPr>
          <w:p w:rsidR="00AD4CD1" w:rsidRDefault="00DC0D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确定量</w:t>
            </w:r>
          </w:p>
        </w:tc>
      </w:tr>
      <w:tr w:rsidR="00AD4CD1">
        <w:trPr>
          <w:trHeight w:val="248"/>
          <w:jc w:val="center"/>
        </w:trPr>
        <w:tc>
          <w:tcPr>
            <w:tcW w:w="5130" w:type="dxa"/>
            <w:vAlign w:val="center"/>
          </w:tcPr>
          <w:p w:rsidR="00AD4CD1" w:rsidRDefault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高氯酸</w:t>
            </w:r>
            <w:r w:rsidR="00DC0D12">
              <w:rPr>
                <w:rFonts w:ascii="宋体" w:hAnsi="宋体" w:cs="宋体" w:hint="eastAsia"/>
                <w:kern w:val="0"/>
                <w:sz w:val="18"/>
                <w:szCs w:val="18"/>
              </w:rPr>
              <w:t>加入量</w:t>
            </w:r>
          </w:p>
        </w:tc>
        <w:tc>
          <w:tcPr>
            <w:tcW w:w="5130" w:type="dxa"/>
            <w:vAlign w:val="center"/>
          </w:tcPr>
          <w:p w:rsidR="00AD4CD1" w:rsidRDefault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="00DC0D12">
              <w:rPr>
                <w:rFonts w:ascii="宋体" w:hAnsi="宋体" w:cs="宋体" w:hint="eastAsia"/>
                <w:kern w:val="0"/>
                <w:sz w:val="18"/>
                <w:szCs w:val="18"/>
              </w:rPr>
              <w:t>mL</w:t>
            </w:r>
          </w:p>
        </w:tc>
      </w:tr>
      <w:tr w:rsidR="00AD4CD1">
        <w:trPr>
          <w:trHeight w:val="259"/>
          <w:jc w:val="center"/>
        </w:trPr>
        <w:tc>
          <w:tcPr>
            <w:tcW w:w="5130" w:type="dxa"/>
            <w:vAlign w:val="center"/>
          </w:tcPr>
          <w:p w:rsidR="00AD4CD1" w:rsidRDefault="00DC0D12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混合酸加入量</w:t>
            </w:r>
          </w:p>
        </w:tc>
        <w:tc>
          <w:tcPr>
            <w:tcW w:w="5130" w:type="dxa"/>
            <w:vAlign w:val="center"/>
          </w:tcPr>
          <w:p w:rsidR="00AD4CD1" w:rsidRDefault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="00DC0D12">
              <w:rPr>
                <w:rFonts w:ascii="宋体" w:hAnsi="宋体" w:cs="宋体" w:hint="eastAsia"/>
                <w:kern w:val="0"/>
                <w:sz w:val="18"/>
                <w:szCs w:val="18"/>
              </w:rPr>
              <w:t>mL</w:t>
            </w:r>
          </w:p>
        </w:tc>
      </w:tr>
    </w:tbl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3.4 </w:t>
      </w:r>
      <w:r w:rsidR="00E45567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干扰试验</w:t>
      </w:r>
    </w:p>
    <w:p w:rsidR="00AD4CD1" w:rsidRDefault="00B86A9C">
      <w:pPr>
        <w:adjustRightInd w:val="0"/>
        <w:spacing w:line="40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光谱</w:t>
      </w:r>
      <w:r w:rsidR="00DC0D12">
        <w:rPr>
          <w:rFonts w:ascii="宋体" w:hAnsi="宋体" w:cs="宋体" w:hint="eastAsia"/>
          <w:b/>
          <w:szCs w:val="21"/>
        </w:rPr>
        <w:t>干扰情况及</w:t>
      </w:r>
      <w:r>
        <w:rPr>
          <w:rFonts w:ascii="宋体" w:hAnsi="宋体" w:cs="宋体" w:hint="eastAsia"/>
          <w:b/>
          <w:szCs w:val="21"/>
        </w:rPr>
        <w:t>波长</w:t>
      </w:r>
      <w:r w:rsidR="00DC0D12">
        <w:rPr>
          <w:rFonts w:ascii="宋体" w:hAnsi="宋体" w:cs="宋体" w:hint="eastAsia"/>
          <w:b/>
          <w:szCs w:val="21"/>
        </w:rPr>
        <w:t>选择</w:t>
      </w:r>
    </w:p>
    <w:p w:rsidR="006D4247" w:rsidRDefault="00DC0D12">
      <w:pPr>
        <w:pStyle w:val="Af"/>
        <w:tabs>
          <w:tab w:val="left" w:pos="6300"/>
        </w:tabs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/>
        </w:rPr>
      </w:pPr>
      <w:r>
        <w:rPr>
          <w:rFonts w:ascii="宋体" w:eastAsia="宋体" w:hAnsi="宋体" w:cs="宋体" w:hint="eastAsia"/>
          <w:color w:val="auto"/>
          <w:lang w:val="zh-TW"/>
        </w:rPr>
        <w:t>ICP-</w:t>
      </w:r>
      <w:r w:rsidR="006D4247">
        <w:rPr>
          <w:rFonts w:ascii="宋体" w:eastAsia="宋体" w:hAnsi="宋体" w:cs="宋体" w:hint="eastAsia"/>
          <w:color w:val="auto"/>
          <w:lang w:val="zh-TW"/>
        </w:rPr>
        <w:t>OE</w:t>
      </w:r>
      <w:r>
        <w:rPr>
          <w:rFonts w:ascii="宋体" w:eastAsia="宋体" w:hAnsi="宋体" w:cs="宋体" w:hint="eastAsia"/>
          <w:color w:val="auto"/>
          <w:lang w:val="zh-TW"/>
        </w:rPr>
        <w:t>S中的</w:t>
      </w:r>
      <w:r w:rsidR="006D4247">
        <w:rPr>
          <w:rFonts w:ascii="宋体" w:eastAsia="宋体" w:hAnsi="宋体" w:cs="宋体" w:hint="eastAsia"/>
          <w:color w:val="auto"/>
          <w:lang w:val="zh-TW"/>
        </w:rPr>
        <w:t>光</w:t>
      </w:r>
      <w:r>
        <w:rPr>
          <w:rFonts w:ascii="宋体" w:eastAsia="宋体" w:hAnsi="宋体" w:cs="宋体" w:hint="eastAsia"/>
          <w:color w:val="auto"/>
          <w:lang w:val="zh-TW"/>
        </w:rPr>
        <w:t>谱干扰有：</w:t>
      </w:r>
      <w:r w:rsidR="006D4247" w:rsidRPr="006D4247">
        <w:rPr>
          <w:rFonts w:ascii="宋体" w:eastAsia="宋体" w:hAnsi="宋体" w:cs="宋体" w:hint="eastAsia"/>
          <w:color w:val="auto"/>
          <w:lang w:val="zh-TW"/>
        </w:rPr>
        <w:t>谱线干扰；谱带系对分析谱线的干扰；连续背景对分析谱线的干扰；杂散光引起的干扰；基体干扰；抑制干扰等。对于谱线干扰，一般选择更换谱线，连续背景干扰一般用仪器自带的扣</w:t>
      </w:r>
      <w:r w:rsidR="00441D95">
        <w:rPr>
          <w:rFonts w:ascii="宋体" w:eastAsia="宋体" w:hAnsi="宋体" w:cs="宋体" w:hint="eastAsia"/>
          <w:color w:val="auto"/>
          <w:lang w:val="zh-TW"/>
        </w:rPr>
        <w:t>除</w:t>
      </w:r>
      <w:r w:rsidR="006D4247" w:rsidRPr="006D4247">
        <w:rPr>
          <w:rFonts w:ascii="宋体" w:eastAsia="宋体" w:hAnsi="宋体" w:cs="宋体" w:hint="eastAsia"/>
          <w:color w:val="auto"/>
          <w:lang w:val="zh-TW"/>
        </w:rPr>
        <w:t>背景的方法消除，基体干扰一般</w:t>
      </w:r>
      <w:r w:rsidR="00441D95">
        <w:rPr>
          <w:rFonts w:ascii="宋体" w:eastAsia="宋体" w:hAnsi="宋体" w:cs="宋体" w:hint="eastAsia"/>
          <w:color w:val="auto"/>
          <w:lang w:val="zh-TW"/>
        </w:rPr>
        <w:t>用</w:t>
      </w:r>
      <w:r w:rsidR="006D4247" w:rsidRPr="006D4247">
        <w:rPr>
          <w:rFonts w:ascii="宋体" w:eastAsia="宋体" w:hAnsi="宋体" w:cs="宋体" w:hint="eastAsia"/>
          <w:color w:val="auto"/>
          <w:lang w:val="zh-TW"/>
        </w:rPr>
        <w:t>基体</w:t>
      </w:r>
      <w:r w:rsidR="00441D95">
        <w:rPr>
          <w:rFonts w:ascii="宋体" w:eastAsia="宋体" w:hAnsi="宋体" w:cs="宋体" w:hint="eastAsia"/>
          <w:color w:val="auto"/>
          <w:lang w:val="zh-TW"/>
        </w:rPr>
        <w:t>匹</w:t>
      </w:r>
      <w:r w:rsidR="006D4247" w:rsidRPr="006D4247">
        <w:rPr>
          <w:rFonts w:ascii="宋体" w:eastAsia="宋体" w:hAnsi="宋体" w:cs="宋体" w:hint="eastAsia"/>
          <w:color w:val="auto"/>
          <w:lang w:val="zh-TW"/>
        </w:rPr>
        <w:t>配或标准加入法</w:t>
      </w:r>
      <w:r w:rsidR="00441D95">
        <w:rPr>
          <w:rFonts w:ascii="宋体" w:eastAsia="宋体" w:hAnsi="宋体" w:cs="宋体" w:hint="eastAsia"/>
          <w:color w:val="auto"/>
          <w:lang w:val="zh-TW"/>
        </w:rPr>
        <w:t>，</w:t>
      </w:r>
      <w:r w:rsidR="006D4247" w:rsidRPr="006D4247">
        <w:rPr>
          <w:rFonts w:ascii="宋体" w:eastAsia="宋体" w:hAnsi="宋体" w:cs="宋体" w:hint="eastAsia"/>
          <w:color w:val="auto"/>
          <w:lang w:val="zh-TW"/>
        </w:rPr>
        <w:t>抑制干扰一般</w:t>
      </w:r>
      <w:r w:rsidR="00441D95">
        <w:rPr>
          <w:rFonts w:ascii="宋体" w:eastAsia="宋体" w:hAnsi="宋体" w:cs="宋体" w:hint="eastAsia"/>
          <w:color w:val="auto"/>
          <w:lang w:val="zh-TW"/>
        </w:rPr>
        <w:t>用</w:t>
      </w:r>
      <w:r w:rsidR="006D4247" w:rsidRPr="006D4247">
        <w:rPr>
          <w:rFonts w:ascii="宋体" w:eastAsia="宋体" w:hAnsi="宋体" w:cs="宋体" w:hint="eastAsia"/>
          <w:color w:val="auto"/>
          <w:lang w:val="zh-TW"/>
        </w:rPr>
        <w:t>分离或基体</w:t>
      </w:r>
      <w:r w:rsidR="00441D95">
        <w:rPr>
          <w:rFonts w:ascii="宋体" w:eastAsia="宋体" w:hAnsi="宋体" w:cs="宋体" w:hint="eastAsia"/>
          <w:color w:val="auto"/>
          <w:lang w:val="zh-TW"/>
        </w:rPr>
        <w:t>匹</w:t>
      </w:r>
      <w:r w:rsidR="006D4247" w:rsidRPr="006D4247">
        <w:rPr>
          <w:rFonts w:ascii="宋体" w:eastAsia="宋体" w:hAnsi="宋体" w:cs="宋体" w:hint="eastAsia"/>
          <w:color w:val="auto"/>
          <w:lang w:val="zh-TW"/>
        </w:rPr>
        <w:t>配。</w:t>
      </w:r>
    </w:p>
    <w:p w:rsidR="00AD4CD1" w:rsidRDefault="00DC0D12">
      <w:pPr>
        <w:pStyle w:val="Af"/>
        <w:tabs>
          <w:tab w:val="left" w:pos="6300"/>
        </w:tabs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/>
        </w:rPr>
      </w:pPr>
      <w:r>
        <w:rPr>
          <w:rFonts w:ascii="宋体" w:eastAsia="宋体" w:hAnsi="宋体" w:cs="宋体" w:hint="eastAsia"/>
          <w:color w:val="auto"/>
          <w:lang w:val="zh-TW"/>
        </w:rPr>
        <w:t>在ICP-</w:t>
      </w:r>
      <w:r w:rsidR="00B86A9C">
        <w:rPr>
          <w:rFonts w:ascii="宋体" w:eastAsia="宋体" w:hAnsi="宋体" w:cs="宋体" w:hint="eastAsia"/>
          <w:color w:val="auto"/>
          <w:lang w:val="zh-TW"/>
        </w:rPr>
        <w:t>OES</w:t>
      </w:r>
      <w:r>
        <w:rPr>
          <w:rFonts w:ascii="宋体" w:eastAsia="宋体" w:hAnsi="宋体" w:cs="宋体" w:hint="eastAsia"/>
          <w:color w:val="auto"/>
          <w:lang w:val="zh-TW"/>
        </w:rPr>
        <w:t>测定中，按照被测同</w:t>
      </w:r>
      <w:r w:rsidR="00B86A9C">
        <w:rPr>
          <w:rFonts w:ascii="宋体" w:eastAsia="宋体" w:hAnsi="宋体" w:cs="宋体" w:hint="eastAsia"/>
          <w:color w:val="auto"/>
          <w:lang w:val="zh-TW"/>
        </w:rPr>
        <w:t>元</w:t>
      </w:r>
      <w:r>
        <w:rPr>
          <w:rFonts w:ascii="宋体" w:eastAsia="宋体" w:hAnsi="宋体" w:cs="宋体" w:hint="eastAsia"/>
          <w:color w:val="auto"/>
          <w:lang w:val="zh-TW"/>
        </w:rPr>
        <w:t>素无干扰、丰度高的原则，选择各待测元素的</w:t>
      </w:r>
      <w:r w:rsidR="00B86A9C">
        <w:rPr>
          <w:rFonts w:ascii="宋体" w:eastAsia="宋体" w:hAnsi="宋体" w:cs="宋体" w:hint="eastAsia"/>
          <w:color w:val="auto"/>
          <w:lang w:val="zh-TW"/>
        </w:rPr>
        <w:t>波长</w:t>
      </w:r>
      <w:r>
        <w:rPr>
          <w:rFonts w:ascii="宋体" w:eastAsia="宋体" w:hAnsi="宋体" w:cs="宋体" w:hint="eastAsia"/>
          <w:color w:val="auto"/>
          <w:lang w:val="zh-TW"/>
        </w:rPr>
        <w:t>。具体</w:t>
      </w:r>
      <w:r w:rsidR="00B86A9C">
        <w:rPr>
          <w:rFonts w:ascii="宋体" w:eastAsia="宋体" w:hAnsi="宋体" w:cs="宋体" w:hint="eastAsia"/>
          <w:color w:val="auto"/>
          <w:lang w:val="zh-TW"/>
        </w:rPr>
        <w:t>波长选择</w:t>
      </w:r>
      <w:r>
        <w:rPr>
          <w:rFonts w:ascii="宋体" w:eastAsia="宋体" w:hAnsi="宋体" w:cs="宋体" w:hint="eastAsia"/>
          <w:color w:val="auto"/>
          <w:lang w:val="zh-TW"/>
        </w:rPr>
        <w:t>见表7。</w:t>
      </w:r>
    </w:p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3.5 </w:t>
      </w:r>
      <w:r w:rsidR="00E45567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精密度</w:t>
      </w:r>
    </w:p>
    <w:p w:rsidR="00AD4CD1" w:rsidRDefault="00DC0D12" w:rsidP="00B86A9C">
      <w:pPr>
        <w:adjustRightInd w:val="0"/>
        <w:snapToGrid w:val="0"/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每个试验样重复测定</w:t>
      </w:r>
      <w:r w:rsidR="00B86A9C"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份，计算平均值、相对标准偏差。实验结果见表</w:t>
      </w:r>
      <w:r w:rsidR="00B86A9C">
        <w:rPr>
          <w:rFonts w:ascii="宋体" w:hAnsi="宋体" w:cs="宋体" w:hint="eastAsia"/>
          <w:szCs w:val="21"/>
        </w:rPr>
        <w:t>1</w:t>
      </w:r>
      <w:r w:rsidR="00585C5A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～</w:t>
      </w:r>
      <w:r w:rsidR="00B86A9C">
        <w:rPr>
          <w:rFonts w:ascii="宋体" w:hAnsi="宋体" w:cs="宋体" w:hint="eastAsia"/>
          <w:szCs w:val="21"/>
        </w:rPr>
        <w:t>1</w:t>
      </w:r>
      <w:r w:rsidR="00585C5A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735381">
        <w:rPr>
          <w:rFonts w:ascii="宋体" w:hAnsi="宋体" w:cs="宋体" w:hint="eastAsia"/>
          <w:b/>
          <w:bCs/>
          <w:szCs w:val="21"/>
        </w:rPr>
        <w:t>1</w:t>
      </w:r>
      <w:r w:rsidR="00585C5A">
        <w:rPr>
          <w:rFonts w:ascii="宋体" w:hAnsi="宋体" w:cs="宋体" w:hint="eastAsia"/>
          <w:b/>
          <w:bCs/>
          <w:szCs w:val="21"/>
        </w:rPr>
        <w:t>3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E45567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方法精密度实验（试验样</w:t>
      </w:r>
      <w:r w:rsidR="00735381"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#</w:t>
      </w:r>
      <w:r w:rsidR="00735381">
        <w:rPr>
          <w:rFonts w:ascii="宋体" w:hAnsi="宋体" w:cs="宋体" w:hint="eastAsia"/>
          <w:b/>
          <w:bCs/>
          <w:szCs w:val="21"/>
        </w:rPr>
        <w:t>、4#、5#、6#、7#、8#</w:t>
      </w:r>
      <w:r>
        <w:rPr>
          <w:rFonts w:ascii="宋体" w:hAnsi="宋体" w:cs="宋体" w:hint="eastAsia"/>
          <w:b/>
          <w:bCs/>
          <w:szCs w:val="21"/>
        </w:rPr>
        <w:t>）</w:t>
      </w:r>
    </w:p>
    <w:tbl>
      <w:tblPr>
        <w:tblW w:w="1104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183"/>
        <w:gridCol w:w="1183"/>
        <w:gridCol w:w="1183"/>
        <w:gridCol w:w="1184"/>
        <w:gridCol w:w="1184"/>
        <w:gridCol w:w="1184"/>
        <w:gridCol w:w="1184"/>
        <w:gridCol w:w="1041"/>
        <w:gridCol w:w="754"/>
      </w:tblGrid>
      <w:tr w:rsidR="00735381" w:rsidRPr="00735381" w:rsidTr="000E743A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银（Ag）</w:t>
            </w: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STD/%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0.00035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0.00036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0.00032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0.00033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0.00033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4.08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0.00403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0.00381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0.00397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0.00355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0.00388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0.00377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0.00399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0.00386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4.32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0.00931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0.00926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0.00989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4.39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0.02036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0.02037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0.02037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0.22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0.04138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0.04142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0.04186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0.04157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0.04116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0.04255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0.04159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0.04165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1.09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0.10160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0.10163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0.10108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0.10132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0.10052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0.10116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0.10172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0.10129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0.41</w:t>
            </w:r>
          </w:p>
        </w:tc>
      </w:tr>
      <w:tr w:rsidR="00735381" w:rsidRPr="00735381" w:rsidTr="000E743A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金（Au）</w:t>
            </w: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STD/%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0.01392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0.01446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0.01375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0.01323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0.01366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0.01403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0.01366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0.01382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2.75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0.01797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0.01874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0.01808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0.01817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0.01727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0.01849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0.01815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0.01812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2.53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0.02403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0.02309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0.02495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0.02713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0.02438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0.02346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0.02518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0.02460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5.46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0.03657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0.03582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0.03603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0.03629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0.03797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0.03531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0.03540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0.03620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2.49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0.05722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0.05577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0.05608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0.05500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0.05660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0.05493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0.05619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0.05597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1.47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0.12167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0.11713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0.12213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0.11535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0.11833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0.11483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0.11642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0.11798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2.47</w:t>
            </w:r>
          </w:p>
        </w:tc>
      </w:tr>
      <w:tr w:rsidR="00735381" w:rsidRPr="00735381" w:rsidTr="000E743A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铱（</w:t>
            </w:r>
            <w:proofErr w:type="spellStart"/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Ir</w:t>
            </w:r>
            <w:proofErr w:type="spellEnd"/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STD/%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0.00684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0.00682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0.00616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0.00708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0.00626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0.00669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0.00664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0.00664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4.90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0.01061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2.00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0.01616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0.01654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0.01546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0.01659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0.01634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0.01627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2.56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0.02686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0.02720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0.02621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0.02688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0.02620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0.02666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0.02661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0.02666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1.36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0.04668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0.04742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0.04750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0.04666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0.04683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0.04807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0.04774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0.04727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1.17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0.10065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0.10312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0.10044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0.10048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0.09841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0.09916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0.10105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0.10047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1.48</w:t>
            </w:r>
          </w:p>
        </w:tc>
      </w:tr>
      <w:tr w:rsidR="00735381" w:rsidRPr="00735381" w:rsidTr="000E743A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钯（</w:t>
            </w:r>
            <w:proofErr w:type="spellStart"/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Pd</w:t>
            </w:r>
            <w:proofErr w:type="spellEnd"/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STD/%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0.00393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0.00431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0.00390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0.00405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0.00384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0.00416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0.00435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0.00408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4.94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0.00991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0.00986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0.00995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0.00999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1.44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0.02086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0.01954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2.01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0.03902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0.04213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0.04136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0.03855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0.04129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3.21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8#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0.09841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0.10590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0.10205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0.09834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0.09519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0.11340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0.09961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0.10184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5.99</w:t>
            </w:r>
          </w:p>
        </w:tc>
      </w:tr>
      <w:tr w:rsidR="00735381" w:rsidRPr="00735381" w:rsidTr="000E743A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铂（Pt）</w:t>
            </w: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STD/%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0.00404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0.00407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0.00382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0.00413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0.00413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0.00406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0.00425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0.00407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3.17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0.00953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0.01004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2.71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0.02125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0.01904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0.01994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0.01973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3.49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0.03874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0.04157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0.04173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0.04110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0.04219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0.03832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0.04139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0.04072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3.77</w:t>
            </w:r>
          </w:p>
        </w:tc>
      </w:tr>
      <w:tr w:rsidR="00735381" w:rsidRPr="00735381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0.10002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0.10360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0.09905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0.10002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0.10148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0.10085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0.10074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81" w:rsidRPr="00735381" w:rsidRDefault="00735381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5381">
              <w:rPr>
                <w:rFonts w:ascii="宋体" w:hAnsi="宋体" w:cs="宋体" w:hint="eastAsia"/>
                <w:kern w:val="0"/>
                <w:sz w:val="18"/>
                <w:szCs w:val="18"/>
              </w:rPr>
              <w:t>1.46</w:t>
            </w:r>
          </w:p>
        </w:tc>
      </w:tr>
    </w:tbl>
    <w:p w:rsidR="00735381" w:rsidRDefault="00735381" w:rsidP="00735381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表1</w:t>
      </w:r>
      <w:r w:rsidR="00585C5A">
        <w:rPr>
          <w:rFonts w:ascii="宋体" w:hAnsi="宋体" w:cs="宋体" w:hint="eastAsia"/>
          <w:b/>
          <w:bCs/>
          <w:szCs w:val="21"/>
        </w:rPr>
        <w:t>4</w:t>
      </w:r>
      <w:r>
        <w:rPr>
          <w:rFonts w:ascii="宋体" w:hAnsi="宋体" w:cs="宋体" w:hint="eastAsia"/>
          <w:b/>
          <w:bCs/>
          <w:szCs w:val="21"/>
        </w:rPr>
        <w:t xml:space="preserve">  方法精密度实验（试验样2#、9#、10#、11#、12#、13#）</w:t>
      </w:r>
    </w:p>
    <w:tbl>
      <w:tblPr>
        <w:tblW w:w="1086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163"/>
        <w:gridCol w:w="1163"/>
        <w:gridCol w:w="1163"/>
        <w:gridCol w:w="1162"/>
        <w:gridCol w:w="1162"/>
        <w:gridCol w:w="1162"/>
        <w:gridCol w:w="1162"/>
        <w:gridCol w:w="1022"/>
        <w:gridCol w:w="741"/>
      </w:tblGrid>
      <w:tr w:rsidR="000E743A" w:rsidRPr="000E743A" w:rsidTr="000E743A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9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银（Ag）</w:t>
            </w: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STD/%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0.22723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0.22630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0.22671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0.22748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0.22685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0.22732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0.22672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0.22694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0.18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9#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0.23082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0.23112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0.23136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0.23088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0.23049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0.23053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0.23062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0.23083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0.14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10#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0.23775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0.23641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0.23707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0.23745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0.23782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0.23642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0.23794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0.23726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11#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0.24628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0.24775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0.24641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0.24707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0.24745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0.24782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0.24642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0.24703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12#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0.26269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0.26109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0.26269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0.26559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0.26514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0.26806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0.26655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0.26455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0.93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13#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0.32689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0.32671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0.32608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0.32723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0.32773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0.32712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0.32690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0.32695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0.15</w:t>
            </w:r>
          </w:p>
        </w:tc>
      </w:tr>
      <w:tr w:rsidR="000E743A" w:rsidRPr="000E743A" w:rsidTr="000E743A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9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金（Au）</w:t>
            </w: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STD/%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9#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1.20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10#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0.00925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0.00922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0.00928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0.00922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0.00926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0.00911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0.00932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0.00924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0.71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11#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0.01821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0.01816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0.01837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0.01815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0.01855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0.01824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0.01854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0.01832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0.93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12#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0.03718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0.03710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0.03710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0.03716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0.03691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0.03708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0.25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13#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0.09899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0.09895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0.54</w:t>
            </w:r>
          </w:p>
        </w:tc>
      </w:tr>
      <w:tr w:rsidR="000E743A" w:rsidRPr="000E743A" w:rsidTr="000E743A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9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铱（</w:t>
            </w:r>
            <w:proofErr w:type="spellStart"/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Ir</w:t>
            </w:r>
            <w:proofErr w:type="spellEnd"/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STD/%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0.01118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0.01166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0.01181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0.01189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0.01219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0.01223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0.01178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3.19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9#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0.01599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0.01597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0.01601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0.01609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0.01607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0.01608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0.01607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0.01604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0.31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10#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0.02112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0.02126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0.02124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0.56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11#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0.03197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0.03203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0.03193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0.03219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0.03214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0.03242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0.03209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0.54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12#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0.05332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0.05324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0.05316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0.05381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0.05366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0.05415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0.05410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0.05363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0.76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13#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0.11486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0.11468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0.11421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0.11512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0.11488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0.11482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0.11573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0.11490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</w:tr>
      <w:tr w:rsidR="000E743A" w:rsidRPr="000E743A" w:rsidTr="000E743A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9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钯（</w:t>
            </w:r>
            <w:proofErr w:type="spellStart"/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Pd</w:t>
            </w:r>
            <w:proofErr w:type="spellEnd"/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mg/mL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STD/%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9#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0.64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10#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0.32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11#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0.61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12#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0.04035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0.04039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0.04079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0.04081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0.04089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0.04082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0.89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13#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0.38</w:t>
            </w:r>
          </w:p>
        </w:tc>
      </w:tr>
      <w:tr w:rsidR="000E743A" w:rsidRPr="000E743A" w:rsidTr="000E743A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9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铂（Pt）</w:t>
            </w: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mg/mL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样品编号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STD/%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9#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0.00381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4.86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10#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0.00996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0.00986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0.00997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1.44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11#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0.21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12#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0.04093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0.04079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0.87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13#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</w:p>
        </w:tc>
      </w:tr>
    </w:tbl>
    <w:p w:rsidR="00AD4CD1" w:rsidRDefault="00735381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表1</w:t>
      </w:r>
      <w:r w:rsidR="00585C5A">
        <w:rPr>
          <w:rFonts w:ascii="宋体" w:hAnsi="宋体" w:cs="宋体" w:hint="eastAsia"/>
          <w:b/>
          <w:bCs/>
          <w:szCs w:val="21"/>
        </w:rPr>
        <w:t>5</w:t>
      </w:r>
      <w:r>
        <w:rPr>
          <w:rFonts w:ascii="宋体" w:hAnsi="宋体" w:cs="宋体" w:hint="eastAsia"/>
          <w:b/>
          <w:bCs/>
          <w:szCs w:val="21"/>
        </w:rPr>
        <w:t xml:space="preserve">  方法精密度实验（试验样3#、14#、15#、16#、17#、18#）</w:t>
      </w:r>
    </w:p>
    <w:tbl>
      <w:tblPr>
        <w:tblW w:w="1104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150"/>
        <w:gridCol w:w="1151"/>
        <w:gridCol w:w="1151"/>
        <w:gridCol w:w="1151"/>
        <w:gridCol w:w="1151"/>
        <w:gridCol w:w="1151"/>
        <w:gridCol w:w="1151"/>
        <w:gridCol w:w="1290"/>
        <w:gridCol w:w="734"/>
      </w:tblGrid>
      <w:tr w:rsidR="000E743A" w:rsidRPr="000E743A" w:rsidTr="000E743A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银（Ag）</w:t>
            </w: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STD/%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14#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15#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0.29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16#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0.02046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0.25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17#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0.03972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0.03985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0.03964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0.03977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0.03964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0.03992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0.04009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0.03980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0.41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18#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0.12</w:t>
            </w:r>
          </w:p>
        </w:tc>
      </w:tr>
      <w:tr w:rsidR="000E743A" w:rsidRPr="000E743A" w:rsidTr="000E743A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金（Au）</w:t>
            </w: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STD/%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0.0001246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5.19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14#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0.0040975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1.02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15#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0.01051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0.0105389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0.75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16#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0.020661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0.34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17#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0.0414461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0.55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18#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0.10121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0.10137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0.10155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0.10147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0.1012225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0.38</w:t>
            </w:r>
          </w:p>
        </w:tc>
      </w:tr>
      <w:tr w:rsidR="000E743A" w:rsidRPr="000E743A" w:rsidTr="000E743A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铱（</w:t>
            </w:r>
            <w:proofErr w:type="spellStart"/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Ir</w:t>
            </w:r>
            <w:proofErr w:type="spellEnd"/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STD/%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14#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0.0039433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2.03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15#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0.010129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0.53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16#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0.01982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0.01975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0.01990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0.01982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0.01976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0.01986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0.0198634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0.64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17#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0.0417228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0.29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18#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0.10051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0.100849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0.15</w:t>
            </w:r>
          </w:p>
        </w:tc>
      </w:tr>
      <w:tr w:rsidR="000E743A" w:rsidRPr="000E743A" w:rsidTr="000E743A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钯（</w:t>
            </w:r>
            <w:proofErr w:type="spellStart"/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Pd</w:t>
            </w:r>
            <w:proofErr w:type="spellEnd"/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    mg/mL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STD/%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14#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0.0040803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15#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0.0100505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0.20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16#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0.02047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0.34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17#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0.04212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0.041752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0.49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18#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0.10129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0.10117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0.10129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0.10126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0.10140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0.10142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0.1012544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0.16</w:t>
            </w:r>
          </w:p>
        </w:tc>
      </w:tr>
      <w:tr w:rsidR="000E743A" w:rsidRPr="000E743A" w:rsidTr="000E743A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铂（Pt）</w:t>
            </w: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    mg/mL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STD/%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14#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0.00414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0.0039858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3.42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15#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0.00988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0.00995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0.01004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0.00989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0.00995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0.00985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0.0099354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0.68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16#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0.01999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0.01995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0.01996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0.0200492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17#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0.04059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0.03996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0.04037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0.04084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0.04071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0.04058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0.04056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0.0405156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0.71</w:t>
            </w:r>
          </w:p>
        </w:tc>
      </w:tr>
      <w:tr w:rsidR="000E743A" w:rsidRPr="000E743A" w:rsidTr="000E743A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18#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0.10043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0.0999896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A" w:rsidRPr="000E743A" w:rsidRDefault="000E743A" w:rsidP="000E7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743A">
              <w:rPr>
                <w:rFonts w:ascii="宋体" w:hAnsi="宋体" w:cs="宋体" w:hint="eastAsia"/>
                <w:kern w:val="0"/>
                <w:sz w:val="18"/>
                <w:szCs w:val="18"/>
              </w:rPr>
              <w:t>0.38</w:t>
            </w:r>
          </w:p>
        </w:tc>
      </w:tr>
    </w:tbl>
    <w:p w:rsidR="00AD4CD1" w:rsidRDefault="00DC0D12">
      <w:pPr>
        <w:spacing w:line="400" w:lineRule="exact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</w:t>
      </w:r>
      <w:r w:rsidR="00735381">
        <w:rPr>
          <w:rFonts w:ascii="宋体" w:hAnsi="宋体" w:cs="宋体" w:hint="eastAsia"/>
          <w:szCs w:val="21"/>
        </w:rPr>
        <w:t>1</w:t>
      </w:r>
      <w:r w:rsidR="00585C5A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～</w:t>
      </w:r>
      <w:r w:rsidR="00735381">
        <w:rPr>
          <w:rFonts w:ascii="宋体" w:hAnsi="宋体" w:cs="宋体" w:hint="eastAsia"/>
          <w:szCs w:val="21"/>
        </w:rPr>
        <w:t>1</w:t>
      </w:r>
      <w:r w:rsidR="00585C5A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表可以看到，试验样的精密度良好。</w:t>
      </w:r>
    </w:p>
    <w:p w:rsidR="00AD4CD1" w:rsidRDefault="00DC0D12">
      <w:pPr>
        <w:spacing w:line="400" w:lineRule="atLeast"/>
        <w:outlineLvl w:val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4 </w:t>
      </w:r>
      <w:r w:rsidR="00E45567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结论与其他</w:t>
      </w:r>
    </w:p>
    <w:p w:rsidR="00AD4CD1" w:rsidRDefault="00DC0D12" w:rsidP="00933D3E">
      <w:pPr>
        <w:spacing w:line="400" w:lineRule="atLeast"/>
        <w:ind w:firstLineChars="200" w:firstLine="420"/>
      </w:pPr>
      <w:r>
        <w:rPr>
          <w:rFonts w:ascii="宋体" w:hAnsi="宋体" w:cs="宋体" w:hint="eastAsia"/>
          <w:szCs w:val="21"/>
        </w:rPr>
        <w:t>本方法采用HClO</w:t>
      </w:r>
      <w:r>
        <w:rPr>
          <w:rFonts w:ascii="宋体" w:hAnsi="宋体" w:cs="宋体" w:hint="eastAsia"/>
          <w:szCs w:val="21"/>
          <w:vertAlign w:val="subscript"/>
        </w:rPr>
        <w:t>4</w:t>
      </w:r>
      <w:r w:rsidR="00735381">
        <w:rPr>
          <w:rFonts w:ascii="宋体" w:hAnsi="宋体" w:cs="宋体" w:hint="eastAsia"/>
          <w:szCs w:val="21"/>
        </w:rPr>
        <w:t>-</w:t>
      </w:r>
      <w:r>
        <w:rPr>
          <w:rFonts w:ascii="宋体" w:hAnsi="宋体" w:cs="宋体" w:hint="eastAsia"/>
          <w:szCs w:val="21"/>
        </w:rPr>
        <w:t>王水</w:t>
      </w:r>
      <w:r w:rsidR="00DA530D">
        <w:rPr>
          <w:rFonts w:ascii="宋体" w:hAnsi="宋体" w:cs="宋体" w:hint="eastAsia"/>
          <w:szCs w:val="21"/>
        </w:rPr>
        <w:t>（1+1）</w:t>
      </w:r>
      <w:r>
        <w:rPr>
          <w:rFonts w:ascii="宋体" w:hAnsi="宋体" w:cs="宋体" w:hint="eastAsia"/>
          <w:szCs w:val="21"/>
        </w:rPr>
        <w:t>分解样品，测量结果的准确度和精密度均符合测量要求，测量效果良好。可</w:t>
      </w:r>
      <w:r w:rsidR="007C2AB9">
        <w:rPr>
          <w:rFonts w:ascii="宋体" w:hAnsi="宋体" w:cs="宋体" w:hint="eastAsia"/>
          <w:szCs w:val="21"/>
        </w:rPr>
        <w:t>作</w:t>
      </w:r>
      <w:r>
        <w:rPr>
          <w:rFonts w:ascii="宋体" w:hAnsi="宋体" w:cs="宋体" w:hint="eastAsia"/>
          <w:szCs w:val="21"/>
        </w:rPr>
        <w:t>为</w:t>
      </w:r>
      <w:r w:rsidR="007C2AB9">
        <w:rPr>
          <w:rFonts w:ascii="宋体" w:hAnsi="宋体" w:cs="宋体" w:hint="eastAsia"/>
          <w:szCs w:val="21"/>
        </w:rPr>
        <w:t>推荐性</w:t>
      </w:r>
      <w:r>
        <w:rPr>
          <w:rFonts w:ascii="宋体" w:hAnsi="宋体" w:cs="宋体" w:hint="eastAsia"/>
          <w:szCs w:val="21"/>
        </w:rPr>
        <w:t>国家标准方法。</w:t>
      </w:r>
    </w:p>
    <w:sectPr w:rsidR="00AD4CD1">
      <w:headerReference w:type="default" r:id="rId12"/>
      <w:pgSz w:w="11906" w:h="16838"/>
      <w:pgMar w:top="1134" w:right="850" w:bottom="1134" w:left="850" w:header="709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B8" w:rsidRDefault="002C15B8">
      <w:r>
        <w:separator/>
      </w:r>
    </w:p>
  </w:endnote>
  <w:endnote w:type="continuationSeparator" w:id="0">
    <w:p w:rsidR="002C15B8" w:rsidRDefault="002C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C2" w:rsidRDefault="00F22BC2">
    <w:pPr>
      <w:pStyle w:val="a8"/>
      <w:framePr w:wrap="around" w:vAnchor="text" w:hAnchor="margin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F22BC2" w:rsidRDefault="00F22BC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B8" w:rsidRDefault="002C15B8">
      <w:r>
        <w:separator/>
      </w:r>
    </w:p>
  </w:footnote>
  <w:footnote w:type="continuationSeparator" w:id="0">
    <w:p w:rsidR="002C15B8" w:rsidRDefault="002C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C2" w:rsidRDefault="00F22BC2">
    <w:pPr>
      <w:pStyle w:val="a9"/>
      <w:pBdr>
        <w:bottom w:val="none" w:sz="0" w:space="0" w:color="auto"/>
      </w:pBdr>
      <w:tabs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C2" w:rsidRDefault="00F22BC2">
    <w:pPr>
      <w:pStyle w:val="a9"/>
      <w:pBdr>
        <w:bottom w:val="none" w:sz="0" w:space="0" w:color="auto"/>
      </w:pBdr>
      <w:tabs>
        <w:tab w:val="clear" w:pos="4153"/>
        <w:tab w:val="clear" w:pos="83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902"/>
    <w:multiLevelType w:val="multilevel"/>
    <w:tmpl w:val="4F302902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3YzUyYWQzY2IzNWE3OTdlYWRjZDI5ZWMzMmU3OTgifQ=="/>
  </w:docVars>
  <w:rsids>
    <w:rsidRoot w:val="00530536"/>
    <w:rsid w:val="00001E6A"/>
    <w:rsid w:val="0002122A"/>
    <w:rsid w:val="00023B9C"/>
    <w:rsid w:val="00023FBC"/>
    <w:rsid w:val="000362D5"/>
    <w:rsid w:val="00054B1F"/>
    <w:rsid w:val="0008005C"/>
    <w:rsid w:val="00085A03"/>
    <w:rsid w:val="00085B31"/>
    <w:rsid w:val="000A2F7C"/>
    <w:rsid w:val="000A4130"/>
    <w:rsid w:val="000B2B3B"/>
    <w:rsid w:val="000C0337"/>
    <w:rsid w:val="000C2F90"/>
    <w:rsid w:val="000C5ECC"/>
    <w:rsid w:val="000D2CBA"/>
    <w:rsid w:val="000D524E"/>
    <w:rsid w:val="000E1CF2"/>
    <w:rsid w:val="000E5778"/>
    <w:rsid w:val="000E743A"/>
    <w:rsid w:val="000F3327"/>
    <w:rsid w:val="000F664F"/>
    <w:rsid w:val="0010195F"/>
    <w:rsid w:val="001055E5"/>
    <w:rsid w:val="00117D9B"/>
    <w:rsid w:val="00132A64"/>
    <w:rsid w:val="001337E8"/>
    <w:rsid w:val="0013382C"/>
    <w:rsid w:val="0014239F"/>
    <w:rsid w:val="00145A21"/>
    <w:rsid w:val="001667CA"/>
    <w:rsid w:val="00183353"/>
    <w:rsid w:val="001839D6"/>
    <w:rsid w:val="0019672E"/>
    <w:rsid w:val="001C0688"/>
    <w:rsid w:val="001C255D"/>
    <w:rsid w:val="001D1680"/>
    <w:rsid w:val="001E377C"/>
    <w:rsid w:val="001E417C"/>
    <w:rsid w:val="001E4DB4"/>
    <w:rsid w:val="00201E78"/>
    <w:rsid w:val="00201F47"/>
    <w:rsid w:val="002215DC"/>
    <w:rsid w:val="00227AFC"/>
    <w:rsid w:val="0023365A"/>
    <w:rsid w:val="002343D1"/>
    <w:rsid w:val="002365D7"/>
    <w:rsid w:val="00237932"/>
    <w:rsid w:val="002511A5"/>
    <w:rsid w:val="0025678F"/>
    <w:rsid w:val="002651BC"/>
    <w:rsid w:val="00266362"/>
    <w:rsid w:val="002776DD"/>
    <w:rsid w:val="00292605"/>
    <w:rsid w:val="002A56EB"/>
    <w:rsid w:val="002A6377"/>
    <w:rsid w:val="002C15B8"/>
    <w:rsid w:val="002C24ED"/>
    <w:rsid w:val="002D309B"/>
    <w:rsid w:val="002E3AB8"/>
    <w:rsid w:val="002E44D5"/>
    <w:rsid w:val="002E6914"/>
    <w:rsid w:val="00305653"/>
    <w:rsid w:val="00305CEB"/>
    <w:rsid w:val="00305EF6"/>
    <w:rsid w:val="003112C7"/>
    <w:rsid w:val="00335D68"/>
    <w:rsid w:val="00336596"/>
    <w:rsid w:val="00351114"/>
    <w:rsid w:val="003536D8"/>
    <w:rsid w:val="00356825"/>
    <w:rsid w:val="00360A60"/>
    <w:rsid w:val="00361016"/>
    <w:rsid w:val="00364C67"/>
    <w:rsid w:val="00372DD4"/>
    <w:rsid w:val="0037680A"/>
    <w:rsid w:val="00391BF9"/>
    <w:rsid w:val="003A506A"/>
    <w:rsid w:val="003A6277"/>
    <w:rsid w:val="003C615B"/>
    <w:rsid w:val="003D3411"/>
    <w:rsid w:val="003E1F7C"/>
    <w:rsid w:val="003E399D"/>
    <w:rsid w:val="003F5020"/>
    <w:rsid w:val="003F78E6"/>
    <w:rsid w:val="00414037"/>
    <w:rsid w:val="00432F4D"/>
    <w:rsid w:val="0043493B"/>
    <w:rsid w:val="00441D95"/>
    <w:rsid w:val="00454418"/>
    <w:rsid w:val="00461409"/>
    <w:rsid w:val="00471C5A"/>
    <w:rsid w:val="00493F9D"/>
    <w:rsid w:val="004A4E4D"/>
    <w:rsid w:val="004B6900"/>
    <w:rsid w:val="004C58C0"/>
    <w:rsid w:val="004D0E3A"/>
    <w:rsid w:val="004D1468"/>
    <w:rsid w:val="004D619A"/>
    <w:rsid w:val="004F38CA"/>
    <w:rsid w:val="00506A83"/>
    <w:rsid w:val="005243C7"/>
    <w:rsid w:val="00530536"/>
    <w:rsid w:val="00551BDB"/>
    <w:rsid w:val="00555DC9"/>
    <w:rsid w:val="00557527"/>
    <w:rsid w:val="005760F6"/>
    <w:rsid w:val="005810C7"/>
    <w:rsid w:val="00585C5A"/>
    <w:rsid w:val="00587885"/>
    <w:rsid w:val="00595D18"/>
    <w:rsid w:val="005A46F5"/>
    <w:rsid w:val="005B7E78"/>
    <w:rsid w:val="005E798C"/>
    <w:rsid w:val="00602661"/>
    <w:rsid w:val="00621B91"/>
    <w:rsid w:val="00627397"/>
    <w:rsid w:val="006461B3"/>
    <w:rsid w:val="00654395"/>
    <w:rsid w:val="00666531"/>
    <w:rsid w:val="00680937"/>
    <w:rsid w:val="006A3431"/>
    <w:rsid w:val="006A3F2C"/>
    <w:rsid w:val="006B7267"/>
    <w:rsid w:val="006C2DB7"/>
    <w:rsid w:val="006C699F"/>
    <w:rsid w:val="006D4247"/>
    <w:rsid w:val="006E1522"/>
    <w:rsid w:val="007036D8"/>
    <w:rsid w:val="007079B4"/>
    <w:rsid w:val="0071732B"/>
    <w:rsid w:val="00722431"/>
    <w:rsid w:val="00727BCE"/>
    <w:rsid w:val="00730D65"/>
    <w:rsid w:val="00735381"/>
    <w:rsid w:val="00735B76"/>
    <w:rsid w:val="00736C2B"/>
    <w:rsid w:val="00737643"/>
    <w:rsid w:val="0074281A"/>
    <w:rsid w:val="0074648D"/>
    <w:rsid w:val="00754D84"/>
    <w:rsid w:val="007662E6"/>
    <w:rsid w:val="00775131"/>
    <w:rsid w:val="007A2650"/>
    <w:rsid w:val="007B7FCE"/>
    <w:rsid w:val="007C1335"/>
    <w:rsid w:val="007C2AB9"/>
    <w:rsid w:val="007D7127"/>
    <w:rsid w:val="007F2C04"/>
    <w:rsid w:val="00801E2C"/>
    <w:rsid w:val="00805B93"/>
    <w:rsid w:val="0081071E"/>
    <w:rsid w:val="0081731B"/>
    <w:rsid w:val="008407D3"/>
    <w:rsid w:val="008530D7"/>
    <w:rsid w:val="00860236"/>
    <w:rsid w:val="00861041"/>
    <w:rsid w:val="008842EB"/>
    <w:rsid w:val="0089578B"/>
    <w:rsid w:val="0089673F"/>
    <w:rsid w:val="008A1415"/>
    <w:rsid w:val="008C1256"/>
    <w:rsid w:val="00905E54"/>
    <w:rsid w:val="00911FE3"/>
    <w:rsid w:val="0091317E"/>
    <w:rsid w:val="009310D3"/>
    <w:rsid w:val="00932F12"/>
    <w:rsid w:val="00933D3E"/>
    <w:rsid w:val="00934236"/>
    <w:rsid w:val="00937490"/>
    <w:rsid w:val="009814DD"/>
    <w:rsid w:val="009932FA"/>
    <w:rsid w:val="00997FF0"/>
    <w:rsid w:val="009A2785"/>
    <w:rsid w:val="009B358A"/>
    <w:rsid w:val="009B4363"/>
    <w:rsid w:val="009D3735"/>
    <w:rsid w:val="009D3A91"/>
    <w:rsid w:val="009D6EF9"/>
    <w:rsid w:val="009F6697"/>
    <w:rsid w:val="00A0186A"/>
    <w:rsid w:val="00A10217"/>
    <w:rsid w:val="00A23F6C"/>
    <w:rsid w:val="00A32BA4"/>
    <w:rsid w:val="00A56A25"/>
    <w:rsid w:val="00A61188"/>
    <w:rsid w:val="00A66F07"/>
    <w:rsid w:val="00A718C1"/>
    <w:rsid w:val="00A73413"/>
    <w:rsid w:val="00A83E75"/>
    <w:rsid w:val="00AA0FD2"/>
    <w:rsid w:val="00AA498D"/>
    <w:rsid w:val="00AA6894"/>
    <w:rsid w:val="00AC67C8"/>
    <w:rsid w:val="00AD0BEE"/>
    <w:rsid w:val="00AD4CD1"/>
    <w:rsid w:val="00AD5610"/>
    <w:rsid w:val="00AE1823"/>
    <w:rsid w:val="00B007CD"/>
    <w:rsid w:val="00B07083"/>
    <w:rsid w:val="00B12095"/>
    <w:rsid w:val="00B12DA3"/>
    <w:rsid w:val="00B50B4D"/>
    <w:rsid w:val="00B51092"/>
    <w:rsid w:val="00B512FC"/>
    <w:rsid w:val="00B51D2B"/>
    <w:rsid w:val="00B51EAD"/>
    <w:rsid w:val="00B64838"/>
    <w:rsid w:val="00B75526"/>
    <w:rsid w:val="00B8100D"/>
    <w:rsid w:val="00B86A9C"/>
    <w:rsid w:val="00BD6DF9"/>
    <w:rsid w:val="00BE120E"/>
    <w:rsid w:val="00C04612"/>
    <w:rsid w:val="00C0546F"/>
    <w:rsid w:val="00C221AC"/>
    <w:rsid w:val="00C3224F"/>
    <w:rsid w:val="00C37EE8"/>
    <w:rsid w:val="00C51ADB"/>
    <w:rsid w:val="00C60D90"/>
    <w:rsid w:val="00C67512"/>
    <w:rsid w:val="00C75FD4"/>
    <w:rsid w:val="00C90409"/>
    <w:rsid w:val="00CA0F5A"/>
    <w:rsid w:val="00CC606D"/>
    <w:rsid w:val="00CD5E5E"/>
    <w:rsid w:val="00CD6359"/>
    <w:rsid w:val="00CE0C8D"/>
    <w:rsid w:val="00CE1FF6"/>
    <w:rsid w:val="00CF2841"/>
    <w:rsid w:val="00D22021"/>
    <w:rsid w:val="00D33F95"/>
    <w:rsid w:val="00D40DFE"/>
    <w:rsid w:val="00D41E77"/>
    <w:rsid w:val="00D428F9"/>
    <w:rsid w:val="00D66AEF"/>
    <w:rsid w:val="00D7300A"/>
    <w:rsid w:val="00D94FE8"/>
    <w:rsid w:val="00DA0222"/>
    <w:rsid w:val="00DA530D"/>
    <w:rsid w:val="00DC0D12"/>
    <w:rsid w:val="00DE18C4"/>
    <w:rsid w:val="00DE74E9"/>
    <w:rsid w:val="00DF1521"/>
    <w:rsid w:val="00E06879"/>
    <w:rsid w:val="00E07814"/>
    <w:rsid w:val="00E2279F"/>
    <w:rsid w:val="00E2298B"/>
    <w:rsid w:val="00E3096B"/>
    <w:rsid w:val="00E35AA0"/>
    <w:rsid w:val="00E36FF9"/>
    <w:rsid w:val="00E45567"/>
    <w:rsid w:val="00E50B9B"/>
    <w:rsid w:val="00E52D1F"/>
    <w:rsid w:val="00E8175B"/>
    <w:rsid w:val="00E857F4"/>
    <w:rsid w:val="00EB112F"/>
    <w:rsid w:val="00EB652D"/>
    <w:rsid w:val="00EC010A"/>
    <w:rsid w:val="00EC17D1"/>
    <w:rsid w:val="00ED5687"/>
    <w:rsid w:val="00EE6A96"/>
    <w:rsid w:val="00F05B5A"/>
    <w:rsid w:val="00F0660F"/>
    <w:rsid w:val="00F07D90"/>
    <w:rsid w:val="00F11244"/>
    <w:rsid w:val="00F12FED"/>
    <w:rsid w:val="00F1334B"/>
    <w:rsid w:val="00F17FC9"/>
    <w:rsid w:val="00F22BC2"/>
    <w:rsid w:val="00F31B64"/>
    <w:rsid w:val="00F3463A"/>
    <w:rsid w:val="00F524A5"/>
    <w:rsid w:val="00F64DBC"/>
    <w:rsid w:val="00F7063F"/>
    <w:rsid w:val="00F70911"/>
    <w:rsid w:val="00F70BB4"/>
    <w:rsid w:val="00F84EEE"/>
    <w:rsid w:val="00F92056"/>
    <w:rsid w:val="00FA5060"/>
    <w:rsid w:val="00FB172B"/>
    <w:rsid w:val="00FE663F"/>
    <w:rsid w:val="01537733"/>
    <w:rsid w:val="015D30B5"/>
    <w:rsid w:val="03844AF0"/>
    <w:rsid w:val="038B2467"/>
    <w:rsid w:val="045E6DE9"/>
    <w:rsid w:val="04BC30B4"/>
    <w:rsid w:val="04E77595"/>
    <w:rsid w:val="05190E4C"/>
    <w:rsid w:val="06F94FBE"/>
    <w:rsid w:val="070B195A"/>
    <w:rsid w:val="08684245"/>
    <w:rsid w:val="08CB56AF"/>
    <w:rsid w:val="09524F20"/>
    <w:rsid w:val="098A305A"/>
    <w:rsid w:val="099874C1"/>
    <w:rsid w:val="099E5EF5"/>
    <w:rsid w:val="0AF942A8"/>
    <w:rsid w:val="0C23289D"/>
    <w:rsid w:val="0E374D0F"/>
    <w:rsid w:val="10806A51"/>
    <w:rsid w:val="112F3D99"/>
    <w:rsid w:val="131C3953"/>
    <w:rsid w:val="15663711"/>
    <w:rsid w:val="15A34916"/>
    <w:rsid w:val="15CF032E"/>
    <w:rsid w:val="15D718FE"/>
    <w:rsid w:val="169F452D"/>
    <w:rsid w:val="16E20CB2"/>
    <w:rsid w:val="177922F0"/>
    <w:rsid w:val="1A062490"/>
    <w:rsid w:val="1B3E7156"/>
    <w:rsid w:val="1BC37254"/>
    <w:rsid w:val="1DA511D7"/>
    <w:rsid w:val="1E3B4005"/>
    <w:rsid w:val="1EE96BB4"/>
    <w:rsid w:val="1F777037"/>
    <w:rsid w:val="1FE52FAA"/>
    <w:rsid w:val="20A66DE6"/>
    <w:rsid w:val="20EF0E4F"/>
    <w:rsid w:val="21B300CF"/>
    <w:rsid w:val="228B3B78"/>
    <w:rsid w:val="22E77A9C"/>
    <w:rsid w:val="242D5AD9"/>
    <w:rsid w:val="24C15DF3"/>
    <w:rsid w:val="253718BA"/>
    <w:rsid w:val="26300063"/>
    <w:rsid w:val="27B21755"/>
    <w:rsid w:val="28073025"/>
    <w:rsid w:val="283C0382"/>
    <w:rsid w:val="28884063"/>
    <w:rsid w:val="290130BC"/>
    <w:rsid w:val="292F0BCB"/>
    <w:rsid w:val="295167CA"/>
    <w:rsid w:val="2AAA0A77"/>
    <w:rsid w:val="2B2D6822"/>
    <w:rsid w:val="2BB239DA"/>
    <w:rsid w:val="2C6647CF"/>
    <w:rsid w:val="2C9F7BCD"/>
    <w:rsid w:val="2D0950CB"/>
    <w:rsid w:val="30903E92"/>
    <w:rsid w:val="30B50821"/>
    <w:rsid w:val="30B57785"/>
    <w:rsid w:val="30BA09FB"/>
    <w:rsid w:val="317E3F8E"/>
    <w:rsid w:val="32324765"/>
    <w:rsid w:val="33227C38"/>
    <w:rsid w:val="335C4B7E"/>
    <w:rsid w:val="335F38A3"/>
    <w:rsid w:val="33A74494"/>
    <w:rsid w:val="350957AA"/>
    <w:rsid w:val="387E7D6C"/>
    <w:rsid w:val="389F1F4A"/>
    <w:rsid w:val="39D921A7"/>
    <w:rsid w:val="3AEC0B2D"/>
    <w:rsid w:val="3C2B322B"/>
    <w:rsid w:val="3D813F79"/>
    <w:rsid w:val="3E73292E"/>
    <w:rsid w:val="3FFA6997"/>
    <w:rsid w:val="402978A4"/>
    <w:rsid w:val="40B27E78"/>
    <w:rsid w:val="41FA7324"/>
    <w:rsid w:val="45190872"/>
    <w:rsid w:val="45C72FBD"/>
    <w:rsid w:val="465D0A9D"/>
    <w:rsid w:val="468E6870"/>
    <w:rsid w:val="4703102D"/>
    <w:rsid w:val="474F0974"/>
    <w:rsid w:val="483C33F6"/>
    <w:rsid w:val="4936045B"/>
    <w:rsid w:val="4A266D44"/>
    <w:rsid w:val="4A922F1F"/>
    <w:rsid w:val="4ABE054F"/>
    <w:rsid w:val="4B1C2E52"/>
    <w:rsid w:val="4B3D737E"/>
    <w:rsid w:val="4B540C3D"/>
    <w:rsid w:val="4BF87650"/>
    <w:rsid w:val="500462AC"/>
    <w:rsid w:val="51DA0C16"/>
    <w:rsid w:val="52EF6E7A"/>
    <w:rsid w:val="53CB54B2"/>
    <w:rsid w:val="542E3EE1"/>
    <w:rsid w:val="54A10833"/>
    <w:rsid w:val="576610D4"/>
    <w:rsid w:val="57B23B94"/>
    <w:rsid w:val="57FC25B9"/>
    <w:rsid w:val="58A14449"/>
    <w:rsid w:val="59091170"/>
    <w:rsid w:val="5A4138D2"/>
    <w:rsid w:val="5A53777D"/>
    <w:rsid w:val="5B2A4FDA"/>
    <w:rsid w:val="5BED3C02"/>
    <w:rsid w:val="5E4D3878"/>
    <w:rsid w:val="5F390433"/>
    <w:rsid w:val="5F665ABB"/>
    <w:rsid w:val="5F8A1E93"/>
    <w:rsid w:val="5FB93332"/>
    <w:rsid w:val="61276E10"/>
    <w:rsid w:val="62E44752"/>
    <w:rsid w:val="65C14135"/>
    <w:rsid w:val="66480561"/>
    <w:rsid w:val="66661113"/>
    <w:rsid w:val="66F66060"/>
    <w:rsid w:val="670809F4"/>
    <w:rsid w:val="67E56DAD"/>
    <w:rsid w:val="68344018"/>
    <w:rsid w:val="694179DD"/>
    <w:rsid w:val="698B1EF6"/>
    <w:rsid w:val="69BB533F"/>
    <w:rsid w:val="69EF4C38"/>
    <w:rsid w:val="6ADF572C"/>
    <w:rsid w:val="6AE8693F"/>
    <w:rsid w:val="6B6075E4"/>
    <w:rsid w:val="6BA06D9D"/>
    <w:rsid w:val="6C8C7C0B"/>
    <w:rsid w:val="6CE468A8"/>
    <w:rsid w:val="6E48423C"/>
    <w:rsid w:val="6E506E66"/>
    <w:rsid w:val="71212378"/>
    <w:rsid w:val="73142E2F"/>
    <w:rsid w:val="74B35389"/>
    <w:rsid w:val="75380D2F"/>
    <w:rsid w:val="753B6F1C"/>
    <w:rsid w:val="767A53EE"/>
    <w:rsid w:val="771B2830"/>
    <w:rsid w:val="775832D0"/>
    <w:rsid w:val="77C5088F"/>
    <w:rsid w:val="78C55AD5"/>
    <w:rsid w:val="79273E57"/>
    <w:rsid w:val="7D226145"/>
    <w:rsid w:val="7D990E0F"/>
    <w:rsid w:val="7DA844FF"/>
    <w:rsid w:val="7E595D51"/>
    <w:rsid w:val="7F3C295E"/>
    <w:rsid w:val="7F6E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1"/>
    <w:unhideWhenUsed/>
    <w:qFormat/>
    <w:pPr>
      <w:jc w:val="left"/>
    </w:pPr>
  </w:style>
  <w:style w:type="paragraph" w:styleId="a5">
    <w:name w:val="Plain Text"/>
    <w:basedOn w:val="a0"/>
    <w:link w:val="Char"/>
    <w:qFormat/>
    <w:rPr>
      <w:rFonts w:ascii="宋体" w:hAnsi="Courier New"/>
      <w:szCs w:val="21"/>
    </w:rPr>
  </w:style>
  <w:style w:type="paragraph" w:styleId="a6">
    <w:name w:val="Date"/>
    <w:basedOn w:val="a0"/>
    <w:next w:val="a0"/>
    <w:link w:val="Char10"/>
    <w:qFormat/>
    <w:pPr>
      <w:ind w:leftChars="2500" w:left="100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0"/>
    <w:link w:val="Char11"/>
    <w:qFormat/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footer"/>
    <w:basedOn w:val="a0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4"/>
    <w:next w:val="a4"/>
    <w:link w:val="Char12"/>
    <w:qFormat/>
    <w:rPr>
      <w:rFonts w:asciiTheme="minorHAnsi" w:eastAsiaTheme="minorEastAsia" w:hAnsiTheme="minorHAnsi" w:cstheme="minorBidi"/>
      <w:b/>
      <w:bCs/>
    </w:r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  <w:qFormat/>
  </w:style>
  <w:style w:type="character" w:styleId="ad">
    <w:name w:val="annotation reference"/>
    <w:basedOn w:val="a1"/>
    <w:qFormat/>
    <w:rPr>
      <w:sz w:val="21"/>
      <w:szCs w:val="21"/>
    </w:rPr>
  </w:style>
  <w:style w:type="character" w:customStyle="1" w:styleId="Char2">
    <w:name w:val="页眉 Char"/>
    <w:basedOn w:val="a1"/>
    <w:link w:val="a9"/>
    <w:qFormat/>
    <w:rPr>
      <w:sz w:val="18"/>
      <w:szCs w:val="18"/>
    </w:rPr>
  </w:style>
  <w:style w:type="character" w:customStyle="1" w:styleId="Char0">
    <w:name w:val="页脚 Char"/>
    <w:basedOn w:val="a1"/>
    <w:link w:val="a8"/>
    <w:qFormat/>
    <w:rPr>
      <w:sz w:val="18"/>
      <w:szCs w:val="18"/>
    </w:rPr>
  </w:style>
  <w:style w:type="character" w:customStyle="1" w:styleId="font11">
    <w:name w:val="font11"/>
    <w:basedOn w:val="a1"/>
    <w:qFormat/>
    <w:rPr>
      <w:rFonts w:ascii="Calibri" w:hAnsi="Calibri" w:cs="Calibri" w:hint="default"/>
      <w:color w:val="FF0000"/>
      <w:sz w:val="21"/>
      <w:szCs w:val="21"/>
      <w:u w:val="none"/>
    </w:rPr>
  </w:style>
  <w:style w:type="character" w:customStyle="1" w:styleId="Char3">
    <w:name w:val="批注文字 Char"/>
    <w:basedOn w:val="a1"/>
    <w:qFormat/>
    <w:rPr>
      <w:kern w:val="2"/>
      <w:sz w:val="21"/>
      <w:szCs w:val="24"/>
    </w:rPr>
  </w:style>
  <w:style w:type="character" w:customStyle="1" w:styleId="Char4">
    <w:name w:val="日期 Char"/>
    <w:basedOn w:val="a1"/>
    <w:qFormat/>
    <w:rPr>
      <w:szCs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Char5">
    <w:name w:val="批注主题 Char"/>
    <w:basedOn w:val="Char3"/>
    <w:qFormat/>
    <w:rPr>
      <w:b/>
      <w:bCs/>
      <w:kern w:val="2"/>
      <w:sz w:val="21"/>
      <w:szCs w:val="24"/>
    </w:rPr>
  </w:style>
  <w:style w:type="character" w:customStyle="1" w:styleId="Char6">
    <w:name w:val="批注框文本 Char"/>
    <w:basedOn w:val="a1"/>
    <w:qFormat/>
    <w:rPr>
      <w:sz w:val="18"/>
      <w:szCs w:val="18"/>
    </w:rPr>
  </w:style>
  <w:style w:type="character" w:customStyle="1" w:styleId="Char1">
    <w:name w:val="批注文字 Char1"/>
    <w:basedOn w:val="a1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2">
    <w:name w:val="批注主题 Char1"/>
    <w:basedOn w:val="Char1"/>
    <w:link w:val="aa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character" w:customStyle="1" w:styleId="Char11">
    <w:name w:val="批注框文本 Char1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日期 Char1"/>
    <w:basedOn w:val="a1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纯文本 Char"/>
    <w:basedOn w:val="a1"/>
    <w:link w:val="a5"/>
    <w:qFormat/>
    <w:rPr>
      <w:rFonts w:ascii="宋体" w:eastAsia="宋体" w:hAnsi="Courier New" w:cs="Times New Roman"/>
      <w:szCs w:val="21"/>
    </w:rPr>
  </w:style>
  <w:style w:type="paragraph" w:styleId="ae">
    <w:name w:val="List Paragraph"/>
    <w:basedOn w:val="a0"/>
    <w:uiPriority w:val="99"/>
    <w:qFormat/>
    <w:pPr>
      <w:ind w:firstLineChars="200" w:firstLine="420"/>
    </w:pPr>
  </w:style>
  <w:style w:type="paragraph" w:customStyle="1" w:styleId="Af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  <w:szCs w:val="24"/>
    </w:rPr>
  </w:style>
  <w:style w:type="paragraph" w:customStyle="1" w:styleId="1">
    <w:name w:val="列出段落1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0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4A275-EDED-40E4-B2DE-80853CBD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2525</Words>
  <Characters>14399</Characters>
  <Application>Microsoft Office Word</Application>
  <DocSecurity>0</DocSecurity>
  <Lines>119</Lines>
  <Paragraphs>33</Paragraphs>
  <ScaleCrop>false</ScaleCrop>
  <Company>微软中国</Company>
  <LinksUpToDate>false</LinksUpToDate>
  <CharactersWithSpaces>16891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刘振江</cp:lastModifiedBy>
  <cp:revision>247</cp:revision>
  <cp:lastPrinted>2021-12-29T09:42:00Z</cp:lastPrinted>
  <dcterms:created xsi:type="dcterms:W3CDTF">2021-11-19T09:51:00Z</dcterms:created>
  <dcterms:modified xsi:type="dcterms:W3CDTF">2023-03-18T17:28:00Z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E5219582ED04452182D4F477F426A847</vt:lpwstr>
  </property>
</Properties>
</file>