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 xml:space="preserve">镍铂靶材合金化学分析方法 </w:t>
      </w:r>
    </w:p>
    <w:p>
      <w:pPr>
        <w:jc w:val="center"/>
        <w:rPr>
          <w:b/>
          <w:bCs/>
          <w:sz w:val="44"/>
          <w:szCs w:val="44"/>
        </w:rPr>
      </w:pPr>
      <w:r>
        <w:rPr>
          <w:rFonts w:hint="eastAsia"/>
          <w:b/>
          <w:bCs/>
          <w:sz w:val="44"/>
          <w:szCs w:val="44"/>
        </w:rPr>
        <w:t xml:space="preserve">第3部分：碳含量的测定 </w:t>
      </w:r>
    </w:p>
    <w:p>
      <w:pPr>
        <w:jc w:val="center"/>
        <w:rPr>
          <w:rFonts w:ascii="宋体" w:hAnsi="宋体" w:cs="宋体"/>
          <w:sz w:val="44"/>
          <w:szCs w:val="44"/>
        </w:rPr>
      </w:pPr>
      <w:r>
        <w:rPr>
          <w:rFonts w:hint="eastAsia"/>
          <w:b/>
          <w:bCs/>
          <w:sz w:val="44"/>
          <w:szCs w:val="44"/>
        </w:rPr>
        <w:t>高频红外检测法</w:t>
      </w:r>
    </w:p>
    <w:p>
      <w:pPr>
        <w:jc w:val="center"/>
        <w:rPr>
          <w:rFonts w:ascii="宋体" w:hAnsi="宋体" w:cs="宋体"/>
          <w:sz w:val="44"/>
          <w:szCs w:val="44"/>
        </w:rPr>
      </w:pPr>
    </w:p>
    <w:p>
      <w:pPr>
        <w:jc w:val="center"/>
        <w:rPr>
          <w:rFonts w:ascii="宋体" w:hAnsi="宋体" w:cs="宋体"/>
          <w:sz w:val="44"/>
          <w:szCs w:val="44"/>
        </w:rPr>
      </w:pPr>
    </w:p>
    <w:p>
      <w:pPr>
        <w:jc w:val="center"/>
        <w:rPr>
          <w:rFonts w:ascii="宋体" w:hAnsi="宋体" w:cs="宋体"/>
          <w:sz w:val="44"/>
          <w:szCs w:val="44"/>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sz w:val="32"/>
          <w:szCs w:val="32"/>
        </w:rPr>
      </w:pPr>
    </w:p>
    <w:p>
      <w:pPr>
        <w:jc w:val="center"/>
        <w:rPr>
          <w:rFonts w:hint="eastAsia" w:ascii="宋体" w:hAnsi="宋体"/>
          <w:b/>
          <w:bCs/>
          <w:sz w:val="32"/>
          <w:szCs w:val="32"/>
        </w:rPr>
      </w:pPr>
      <w:r>
        <w:rPr>
          <w:rFonts w:hint="eastAsia" w:ascii="宋体" w:hAnsi="宋体"/>
          <w:b/>
          <w:bCs/>
          <w:sz w:val="32"/>
          <w:szCs w:val="32"/>
        </w:rPr>
        <w:t>实验报告</w:t>
      </w:r>
    </w:p>
    <w:p>
      <w:pPr>
        <w:jc w:val="center"/>
        <w:rPr>
          <w:rFonts w:hint="eastAsia" w:ascii="宋体" w:hAnsi="宋体"/>
          <w:b/>
          <w:bCs/>
          <w:sz w:val="32"/>
          <w:szCs w:val="32"/>
        </w:rPr>
      </w:pPr>
    </w:p>
    <w:p>
      <w:pPr>
        <w:jc w:val="center"/>
        <w:rPr>
          <w:rFonts w:hint="eastAsia" w:ascii="宋体" w:hAnsi="宋体"/>
          <w:b/>
          <w:bCs/>
          <w:sz w:val="32"/>
          <w:szCs w:val="32"/>
        </w:rPr>
      </w:pPr>
    </w:p>
    <w:p>
      <w:pPr>
        <w:jc w:val="center"/>
        <w:rPr>
          <w:rFonts w:hint="eastAsia" w:ascii="宋体" w:hAnsi="宋体"/>
          <w:b/>
          <w:bCs/>
          <w:sz w:val="32"/>
          <w:szCs w:val="32"/>
        </w:rPr>
      </w:pPr>
    </w:p>
    <w:p>
      <w:pPr>
        <w:jc w:val="center"/>
        <w:rPr>
          <w:rFonts w:hint="eastAsia" w:ascii="宋体" w:hAnsi="宋体"/>
          <w:b/>
          <w:bCs/>
          <w:sz w:val="32"/>
          <w:szCs w:val="32"/>
        </w:rPr>
      </w:pPr>
    </w:p>
    <w:p>
      <w:pPr>
        <w:jc w:val="center"/>
        <w:rPr>
          <w:rFonts w:hint="eastAsia" w:ascii="宋体" w:hAnsi="宋体"/>
          <w:b/>
          <w:bCs/>
          <w:sz w:val="32"/>
          <w:szCs w:val="32"/>
        </w:rPr>
      </w:pPr>
    </w:p>
    <w:p>
      <w:pPr>
        <w:jc w:val="center"/>
        <w:rPr>
          <w:rFonts w:hint="eastAsia" w:ascii="宋体" w:hAnsi="宋体"/>
          <w:b/>
          <w:bCs/>
          <w:sz w:val="32"/>
          <w:szCs w:val="32"/>
        </w:rPr>
      </w:pPr>
    </w:p>
    <w:p>
      <w:pPr>
        <w:jc w:val="center"/>
        <w:rPr>
          <w:rFonts w:hint="eastAsia" w:ascii="宋体" w:hAnsi="宋体"/>
          <w:b/>
          <w:bCs/>
          <w:sz w:val="32"/>
          <w:szCs w:val="32"/>
        </w:rPr>
      </w:pPr>
      <w:r>
        <w:rPr>
          <w:rFonts w:hint="eastAsia" w:ascii="宋体" w:hAnsi="宋体"/>
          <w:b/>
          <w:bCs/>
          <w:sz w:val="32"/>
          <w:szCs w:val="32"/>
        </w:rPr>
        <w:t>20</w:t>
      </w:r>
      <w:r>
        <w:rPr>
          <w:rFonts w:hint="eastAsia" w:ascii="宋体" w:hAnsi="宋体"/>
          <w:b/>
          <w:bCs/>
          <w:sz w:val="32"/>
          <w:szCs w:val="32"/>
          <w:lang w:val="en-US" w:eastAsia="zh-CN"/>
        </w:rPr>
        <w:t>22</w:t>
      </w:r>
      <w:r>
        <w:rPr>
          <w:rFonts w:hint="eastAsia" w:ascii="宋体" w:hAnsi="宋体"/>
          <w:b/>
          <w:bCs/>
          <w:sz w:val="32"/>
          <w:szCs w:val="32"/>
        </w:rPr>
        <w:t>年</w:t>
      </w:r>
      <w:r>
        <w:rPr>
          <w:rFonts w:hint="eastAsia" w:ascii="宋体" w:hAnsi="宋体"/>
          <w:b/>
          <w:bCs/>
          <w:sz w:val="32"/>
          <w:szCs w:val="32"/>
          <w:lang w:val="en-US" w:eastAsia="zh-CN"/>
        </w:rPr>
        <w:t>8</w:t>
      </w:r>
      <w:r>
        <w:rPr>
          <w:rFonts w:hint="eastAsia" w:ascii="宋体" w:hAnsi="宋体"/>
          <w:b/>
          <w:bCs/>
          <w:sz w:val="32"/>
          <w:szCs w:val="32"/>
        </w:rPr>
        <w:t>月</w:t>
      </w:r>
    </w:p>
    <w:p>
      <w:pPr>
        <w:jc w:val="center"/>
        <w:rPr>
          <w:rFonts w:hint="eastAsia" w:ascii="宋体" w:hAnsi="宋体"/>
          <w:b/>
          <w:bCs/>
          <w:sz w:val="32"/>
          <w:szCs w:val="32"/>
        </w:rPr>
      </w:pPr>
    </w:p>
    <w:p>
      <w:pPr>
        <w:pStyle w:val="29"/>
        <w:numPr>
          <w:ilvl w:val="0"/>
          <w:numId w:val="2"/>
        </w:numPr>
        <w:spacing w:before="0" w:after="0"/>
        <w:rPr>
          <w:rFonts w:ascii="Times New Roman"/>
          <w:sz w:val="36"/>
          <w:szCs w:val="36"/>
        </w:rPr>
      </w:pPr>
    </w:p>
    <w:p>
      <w:pPr>
        <w:pStyle w:val="29"/>
        <w:numPr>
          <w:ilvl w:val="0"/>
          <w:numId w:val="2"/>
        </w:numPr>
        <w:spacing w:before="0" w:after="0"/>
        <w:rPr>
          <w:rFonts w:ascii="Times New Roman"/>
          <w:sz w:val="36"/>
          <w:szCs w:val="36"/>
        </w:rPr>
      </w:pPr>
      <w:r>
        <w:rPr>
          <w:rFonts w:ascii="Times New Roman" w:eastAsia="宋体"/>
          <w:b/>
          <w:kern w:val="2"/>
          <w:sz w:val="36"/>
          <w:szCs w:val="36"/>
        </w:rPr>
        <w:t xml:space="preserve">镍铂靶材合金化学分析方法 </w:t>
      </w:r>
    </w:p>
    <w:p>
      <w:pPr>
        <w:pStyle w:val="29"/>
        <w:numPr>
          <w:ilvl w:val="0"/>
          <w:numId w:val="2"/>
        </w:numPr>
        <w:spacing w:before="0" w:after="0"/>
        <w:rPr>
          <w:rFonts w:ascii="Times New Roman"/>
          <w:sz w:val="36"/>
          <w:szCs w:val="36"/>
        </w:rPr>
      </w:pPr>
      <w:r>
        <w:rPr>
          <w:rFonts w:ascii="Times New Roman" w:eastAsia="宋体"/>
          <w:b/>
          <w:kern w:val="2"/>
          <w:sz w:val="36"/>
          <w:szCs w:val="36"/>
        </w:rPr>
        <w:t xml:space="preserve">第3部分：碳含量的测定 </w:t>
      </w:r>
      <w:bookmarkStart w:id="0" w:name="_GoBack"/>
      <w:bookmarkEnd w:id="0"/>
    </w:p>
    <w:p>
      <w:pPr>
        <w:pStyle w:val="29"/>
        <w:numPr>
          <w:ilvl w:val="0"/>
          <w:numId w:val="2"/>
        </w:numPr>
        <w:spacing w:before="0" w:after="0"/>
        <w:rPr>
          <w:rFonts w:ascii="Times New Roman"/>
          <w:sz w:val="36"/>
          <w:szCs w:val="36"/>
        </w:rPr>
      </w:pPr>
      <w:r>
        <w:rPr>
          <w:rFonts w:ascii="Times New Roman" w:eastAsia="宋体"/>
          <w:b/>
          <w:kern w:val="2"/>
          <w:sz w:val="36"/>
          <w:szCs w:val="36"/>
        </w:rPr>
        <w:t>高频红外检测法</w:t>
      </w:r>
    </w:p>
    <w:p>
      <w:pPr>
        <w:spacing w:line="360" w:lineRule="auto"/>
        <w:rPr>
          <w:rFonts w:ascii="黑体" w:hAnsi="黑体" w:eastAsia="黑体"/>
          <w:b/>
          <w:bCs/>
          <w:sz w:val="24"/>
          <w:szCs w:val="24"/>
        </w:rPr>
      </w:pPr>
      <w:r>
        <w:rPr>
          <w:rFonts w:ascii="黑体" w:hAnsi="黑体" w:eastAsia="黑体"/>
          <w:b/>
          <w:bCs/>
          <w:sz w:val="24"/>
          <w:szCs w:val="24"/>
        </w:rPr>
        <w:t xml:space="preserve">1  </w:t>
      </w:r>
      <w:r>
        <w:rPr>
          <w:rFonts w:hint="eastAsia" w:ascii="黑体" w:hAnsi="黑体" w:eastAsia="黑体"/>
          <w:b/>
          <w:bCs/>
          <w:sz w:val="24"/>
          <w:szCs w:val="24"/>
        </w:rPr>
        <w:t>前言</w:t>
      </w:r>
    </w:p>
    <w:p>
      <w:pPr>
        <w:spacing w:line="360" w:lineRule="auto"/>
        <w:ind w:firstLine="480" w:firstLineChars="200"/>
        <w:rPr>
          <w:sz w:val="24"/>
          <w:szCs w:val="24"/>
        </w:rPr>
      </w:pPr>
      <w:r>
        <w:rPr>
          <w:rFonts w:hint="eastAsia"/>
          <w:sz w:val="24"/>
          <w:szCs w:val="24"/>
        </w:rPr>
        <w:t>镍铂靶材合金的传统制备方法是粉末冶金法，将高纯Ni粉与Pt粉烧结成合金块体再进行后续加工，此方法相比较于熔炼法可使镍铂合金获得更好的可加工性，但致密度难以满足要求并且制备过程中易混入杂质，尤其是气体杂质混入将引起溅射过程中异常放电现象。目前通常使用真空熔炼法来制备镍铂靶材合金，为了获得杂质含量低（尤其气体成分）、高致密且成分均匀的合金锭，需要一次或多次精炼。碳含量是用户规定必测气体元素，因此碳分析结果的准确和分析方法的标准化是确保产品质量的必要条件之一</w:t>
      </w:r>
    </w:p>
    <w:p>
      <w:pPr>
        <w:spacing w:line="360" w:lineRule="auto"/>
        <w:ind w:firstLine="480" w:firstLineChars="200"/>
        <w:rPr>
          <w:rFonts w:cs="Helvetica" w:asciiTheme="majorEastAsia" w:hAnsiTheme="majorEastAsia" w:eastAsiaTheme="majorEastAsia"/>
          <w:color w:val="333333"/>
          <w:sz w:val="24"/>
          <w:szCs w:val="24"/>
          <w:shd w:val="clear" w:color="auto" w:fill="FFFFFF"/>
        </w:rPr>
      </w:pPr>
      <w:r>
        <w:rPr>
          <w:rFonts w:hint="eastAsia" w:cs="Helvetica" w:asciiTheme="majorEastAsia" w:hAnsiTheme="majorEastAsia" w:eastAsiaTheme="majorEastAsia"/>
          <w:color w:val="333333"/>
          <w:sz w:val="24"/>
          <w:szCs w:val="24"/>
          <w:shd w:val="clear" w:color="auto" w:fill="FFFFFF"/>
        </w:rPr>
        <w:t>本方法采用高频燃烧红外吸收法测定，</w:t>
      </w:r>
      <w:r>
        <w:rPr>
          <w:rFonts w:hint="eastAsia"/>
          <w:sz w:val="24"/>
          <w:szCs w:val="24"/>
        </w:rPr>
        <w:t>试料于通有氧气气流的</w:t>
      </w:r>
      <w:r>
        <w:rPr>
          <w:rFonts w:hint="eastAsia" w:cs="Helvetica" w:asciiTheme="majorEastAsia" w:hAnsiTheme="majorEastAsia" w:eastAsiaTheme="majorEastAsia"/>
          <w:color w:val="333333"/>
          <w:sz w:val="24"/>
          <w:szCs w:val="24"/>
          <w:shd w:val="clear" w:color="auto" w:fill="FFFFFF"/>
        </w:rPr>
        <w:t>碳硫仪</w:t>
      </w:r>
      <w:r>
        <w:rPr>
          <w:rFonts w:hint="eastAsia"/>
          <w:sz w:val="24"/>
          <w:szCs w:val="24"/>
        </w:rPr>
        <w:t>高频感应炉中加热燃烧，碳与氧生成CO2，进入红外检测池测定CO2吸收峰，计算机换算出碳的质量分数，</w:t>
      </w:r>
      <w:r>
        <w:rPr>
          <w:rFonts w:hint="eastAsia" w:cs="Helvetica" w:asciiTheme="majorEastAsia" w:hAnsiTheme="majorEastAsia" w:eastAsiaTheme="majorEastAsia"/>
          <w:color w:val="333333"/>
          <w:sz w:val="24"/>
          <w:szCs w:val="24"/>
          <w:shd w:val="clear" w:color="auto" w:fill="FFFFFF"/>
        </w:rPr>
        <w:t>快速有效分析镍铂靶材合金中碳含量，方法测定范围：0</w:t>
      </w:r>
      <w:r>
        <w:rPr>
          <w:rFonts w:cs="Helvetica" w:asciiTheme="majorEastAsia" w:hAnsiTheme="majorEastAsia" w:eastAsiaTheme="majorEastAsia"/>
          <w:color w:val="333333"/>
          <w:sz w:val="24"/>
          <w:szCs w:val="24"/>
          <w:shd w:val="clear" w:color="auto" w:fill="FFFFFF"/>
        </w:rPr>
        <w:t>.001%</w:t>
      </w:r>
      <w:r>
        <w:rPr>
          <w:rFonts w:hint="eastAsia" w:cs="Helvetica" w:asciiTheme="majorEastAsia" w:hAnsiTheme="majorEastAsia" w:eastAsiaTheme="majorEastAsia"/>
          <w:color w:val="333333"/>
          <w:sz w:val="24"/>
          <w:szCs w:val="24"/>
          <w:shd w:val="clear" w:color="auto" w:fill="FFFFFF"/>
        </w:rPr>
        <w:t>～0</w:t>
      </w:r>
      <w:r>
        <w:rPr>
          <w:rFonts w:cs="Helvetica" w:asciiTheme="majorEastAsia" w:hAnsiTheme="majorEastAsia" w:eastAsiaTheme="majorEastAsia"/>
          <w:color w:val="333333"/>
          <w:sz w:val="24"/>
          <w:szCs w:val="24"/>
          <w:shd w:val="clear" w:color="auto" w:fill="FFFFFF"/>
        </w:rPr>
        <w:t>,1%,</w:t>
      </w:r>
      <w:r>
        <w:rPr>
          <w:rFonts w:hint="eastAsia" w:cs="Helvetica" w:asciiTheme="majorEastAsia" w:hAnsiTheme="majorEastAsia" w:eastAsiaTheme="majorEastAsia"/>
          <w:color w:val="333333"/>
          <w:sz w:val="24"/>
          <w:szCs w:val="24"/>
          <w:shd w:val="clear" w:color="auto" w:fill="FFFFFF"/>
        </w:rPr>
        <w:t>加标回收率在</w:t>
      </w:r>
      <w:r>
        <w:rPr>
          <w:rFonts w:asciiTheme="minorEastAsia" w:hAnsiTheme="minorEastAsia" w:eastAsiaTheme="minorEastAsia"/>
          <w:sz w:val="24"/>
          <w:szCs w:val="24"/>
        </w:rPr>
        <w:t>95.43%</w:t>
      </w:r>
      <w:r>
        <w:rPr>
          <w:rFonts w:hint="eastAsia" w:asciiTheme="minorEastAsia" w:hAnsiTheme="minorEastAsia" w:eastAsiaTheme="minorEastAsia"/>
          <w:sz w:val="24"/>
          <w:szCs w:val="24"/>
        </w:rPr>
        <w:t>～1</w:t>
      </w:r>
      <w:r>
        <w:rPr>
          <w:rFonts w:asciiTheme="minorEastAsia" w:hAnsiTheme="minorEastAsia" w:eastAsiaTheme="minorEastAsia"/>
          <w:sz w:val="24"/>
          <w:szCs w:val="24"/>
        </w:rPr>
        <w:t>05.79%</w:t>
      </w:r>
      <w:r>
        <w:rPr>
          <w:rFonts w:hint="eastAsia" w:asciiTheme="minorEastAsia" w:hAnsiTheme="minorEastAsia" w:eastAsiaTheme="minorEastAsia"/>
          <w:sz w:val="24"/>
          <w:szCs w:val="24"/>
        </w:rPr>
        <w:t>。</w:t>
      </w:r>
    </w:p>
    <w:p>
      <w:pPr>
        <w:spacing w:line="360" w:lineRule="auto"/>
        <w:jc w:val="left"/>
        <w:rPr>
          <w:b/>
          <w:bCs/>
          <w:sz w:val="24"/>
          <w:szCs w:val="24"/>
        </w:rPr>
      </w:pPr>
    </w:p>
    <w:p>
      <w:pPr>
        <w:spacing w:line="360" w:lineRule="auto"/>
        <w:rPr>
          <w:rFonts w:ascii="黑体" w:hAnsi="黑体" w:eastAsia="黑体"/>
          <w:b/>
          <w:bCs/>
          <w:sz w:val="24"/>
          <w:szCs w:val="24"/>
        </w:rPr>
      </w:pPr>
      <w:r>
        <w:rPr>
          <w:rFonts w:ascii="黑体" w:hAnsi="黑体" w:eastAsia="黑体"/>
          <w:b/>
          <w:bCs/>
          <w:sz w:val="24"/>
          <w:szCs w:val="24"/>
        </w:rPr>
        <w:t xml:space="preserve">2  </w:t>
      </w:r>
      <w:r>
        <w:rPr>
          <w:rFonts w:hint="eastAsia" w:ascii="黑体" w:hAnsi="黑体" w:eastAsia="黑体"/>
          <w:b/>
          <w:bCs/>
          <w:sz w:val="24"/>
          <w:szCs w:val="24"/>
        </w:rPr>
        <w:t>方法原理</w:t>
      </w:r>
    </w:p>
    <w:p>
      <w:pPr>
        <w:pStyle w:val="17"/>
        <w:spacing w:line="360" w:lineRule="auto"/>
        <w:ind w:right="-512" w:rightChars="-244" w:firstLine="480"/>
        <w:rPr>
          <w:sz w:val="24"/>
          <w:szCs w:val="24"/>
        </w:rPr>
      </w:pPr>
      <w:r>
        <w:rPr>
          <w:rFonts w:hint="eastAsia"/>
          <w:sz w:val="24"/>
          <w:szCs w:val="24"/>
        </w:rPr>
        <w:t>试料于高频感应炉的氧气气流中加热燃烧，碳与氧生成CO2，进入红外检测池测定CO2吸收峰，计算机自动换算出碳的质量分数。</w:t>
      </w:r>
    </w:p>
    <w:p>
      <w:pPr>
        <w:pStyle w:val="17"/>
        <w:spacing w:line="360" w:lineRule="auto"/>
        <w:ind w:right="-512" w:rightChars="-244" w:firstLine="0" w:firstLineChars="0"/>
        <w:rPr>
          <w:sz w:val="24"/>
          <w:szCs w:val="24"/>
        </w:rPr>
      </w:pPr>
    </w:p>
    <w:p>
      <w:pPr>
        <w:spacing w:line="360" w:lineRule="auto"/>
        <w:rPr>
          <w:rFonts w:ascii="黑体" w:hAnsi="黑体" w:eastAsia="黑体"/>
          <w:sz w:val="24"/>
          <w:szCs w:val="24"/>
        </w:rPr>
      </w:pPr>
      <w:r>
        <w:rPr>
          <w:rFonts w:ascii="黑体" w:hAnsi="黑体" w:eastAsia="黑体"/>
          <w:sz w:val="24"/>
          <w:szCs w:val="24"/>
        </w:rPr>
        <w:t xml:space="preserve">3  </w:t>
      </w:r>
      <w:r>
        <w:rPr>
          <w:rFonts w:hint="eastAsia" w:ascii="黑体" w:hAnsi="黑体" w:eastAsia="黑体"/>
          <w:sz w:val="24"/>
          <w:szCs w:val="24"/>
        </w:rPr>
        <w:t>试剂及材料</w:t>
      </w:r>
    </w:p>
    <w:p>
      <w:pPr>
        <w:spacing w:line="360" w:lineRule="auto"/>
        <w:rPr>
          <w:sz w:val="24"/>
          <w:szCs w:val="24"/>
        </w:rPr>
      </w:pPr>
      <w:r>
        <w:rPr>
          <w:sz w:val="24"/>
          <w:szCs w:val="24"/>
        </w:rPr>
        <w:t xml:space="preserve">3.1 </w:t>
      </w:r>
      <w:r>
        <w:rPr>
          <w:rFonts w:hint="eastAsia"/>
          <w:sz w:val="24"/>
          <w:szCs w:val="24"/>
        </w:rPr>
        <w:t>纯铁助熔剂：</w:t>
      </w:r>
      <w:r>
        <w:rPr>
          <w:sz w:val="24"/>
          <w:szCs w:val="24"/>
        </w:rPr>
        <w:t>w</w:t>
      </w:r>
      <w:r>
        <w:rPr>
          <w:sz w:val="24"/>
          <w:szCs w:val="24"/>
          <w:vertAlign w:val="subscript"/>
        </w:rPr>
        <w:t>Fe</w:t>
      </w:r>
      <w:r>
        <w:rPr>
          <w:sz w:val="24"/>
          <w:szCs w:val="24"/>
        </w:rPr>
        <w:t>≥99.95%, w</w:t>
      </w:r>
      <w:r>
        <w:rPr>
          <w:sz w:val="24"/>
          <w:szCs w:val="24"/>
          <w:vertAlign w:val="subscript"/>
        </w:rPr>
        <w:t>C</w:t>
      </w:r>
      <w:r>
        <w:rPr>
          <w:sz w:val="24"/>
          <w:szCs w:val="24"/>
        </w:rPr>
        <w:t>≤0.0005%</w:t>
      </w:r>
      <w:r>
        <w:rPr>
          <w:rFonts w:hint="eastAsia"/>
          <w:sz w:val="24"/>
          <w:szCs w:val="24"/>
        </w:rPr>
        <w:t>，力度</w:t>
      </w:r>
      <w:r>
        <w:rPr>
          <w:sz w:val="24"/>
          <w:szCs w:val="24"/>
        </w:rPr>
        <w:t>≤1.25mm。</w:t>
      </w:r>
    </w:p>
    <w:p>
      <w:pPr>
        <w:spacing w:line="360" w:lineRule="auto"/>
        <w:rPr>
          <w:sz w:val="24"/>
          <w:szCs w:val="24"/>
        </w:rPr>
      </w:pPr>
      <w:r>
        <w:rPr>
          <w:rFonts w:hint="eastAsia"/>
          <w:sz w:val="24"/>
          <w:szCs w:val="24"/>
        </w:rPr>
        <w:t>3</w:t>
      </w:r>
      <w:r>
        <w:rPr>
          <w:sz w:val="24"/>
          <w:szCs w:val="24"/>
        </w:rPr>
        <w:t xml:space="preserve">.2 </w:t>
      </w:r>
      <w:r>
        <w:rPr>
          <w:rFonts w:hint="eastAsia"/>
          <w:sz w:val="24"/>
          <w:szCs w:val="24"/>
        </w:rPr>
        <w:t>钨锡助溶剂：</w:t>
      </w:r>
      <w:r>
        <w:rPr>
          <w:sz w:val="24"/>
          <w:szCs w:val="24"/>
        </w:rPr>
        <w:t>w</w:t>
      </w:r>
      <w:r>
        <w:rPr>
          <w:sz w:val="24"/>
          <w:szCs w:val="24"/>
          <w:vertAlign w:val="subscript"/>
        </w:rPr>
        <w:t>C</w:t>
      </w:r>
      <w:r>
        <w:rPr>
          <w:rFonts w:hint="eastAsia" w:ascii="宋体" w:hAnsi="宋体"/>
          <w:sz w:val="24"/>
          <w:szCs w:val="24"/>
        </w:rPr>
        <w:t>≤</w:t>
      </w:r>
      <w:r>
        <w:rPr>
          <w:sz w:val="24"/>
          <w:szCs w:val="24"/>
        </w:rPr>
        <w:t>0.0005%</w:t>
      </w:r>
      <w:r>
        <w:rPr>
          <w:rFonts w:hint="eastAsia"/>
          <w:sz w:val="24"/>
          <w:szCs w:val="24"/>
        </w:rPr>
        <w:t>，粒度</w:t>
      </w:r>
      <w:r>
        <w:rPr>
          <w:rFonts w:hint="eastAsia" w:ascii="宋体" w:hAnsi="宋体"/>
          <w:sz w:val="24"/>
          <w:szCs w:val="24"/>
        </w:rPr>
        <w:t>≤1</w:t>
      </w:r>
      <w:r>
        <w:rPr>
          <w:rFonts w:ascii="宋体" w:hAnsi="宋体"/>
          <w:sz w:val="24"/>
          <w:szCs w:val="24"/>
        </w:rPr>
        <w:t>.4</w:t>
      </w:r>
      <w:r>
        <w:rPr>
          <w:sz w:val="24"/>
          <w:szCs w:val="24"/>
        </w:rPr>
        <w:t>mm</w:t>
      </w:r>
      <w:r>
        <w:rPr>
          <w:rFonts w:hint="eastAsia" w:ascii="宋体" w:hAnsi="宋体"/>
          <w:sz w:val="24"/>
          <w:szCs w:val="24"/>
        </w:rPr>
        <w:t>。</w:t>
      </w:r>
    </w:p>
    <w:p>
      <w:pPr>
        <w:spacing w:line="360" w:lineRule="auto"/>
        <w:rPr>
          <w:sz w:val="24"/>
          <w:szCs w:val="24"/>
        </w:rPr>
      </w:pPr>
      <w:r>
        <w:rPr>
          <w:rFonts w:hint="eastAsia"/>
          <w:sz w:val="24"/>
          <w:szCs w:val="24"/>
        </w:rPr>
        <w:t>3</w:t>
      </w:r>
      <w:r>
        <w:rPr>
          <w:sz w:val="24"/>
          <w:szCs w:val="24"/>
        </w:rPr>
        <w:t xml:space="preserve">.3 </w:t>
      </w:r>
      <w:r>
        <w:rPr>
          <w:rFonts w:hint="eastAsia"/>
          <w:sz w:val="24"/>
          <w:szCs w:val="24"/>
        </w:rPr>
        <w:t>标准物质（或标准样品）：与待测试料碳含量相近的物质。</w:t>
      </w:r>
    </w:p>
    <w:p>
      <w:pPr>
        <w:spacing w:line="360" w:lineRule="auto"/>
        <w:rPr>
          <w:sz w:val="24"/>
          <w:szCs w:val="24"/>
        </w:rPr>
      </w:pPr>
      <w:r>
        <w:rPr>
          <w:rFonts w:hint="eastAsia"/>
          <w:sz w:val="24"/>
          <w:szCs w:val="24"/>
        </w:rPr>
        <w:t>3</w:t>
      </w:r>
      <w:r>
        <w:rPr>
          <w:sz w:val="24"/>
          <w:szCs w:val="24"/>
        </w:rPr>
        <w:t>.4 高纯</w:t>
      </w:r>
      <w:r>
        <w:rPr>
          <w:rFonts w:hint="eastAsia"/>
          <w:sz w:val="24"/>
          <w:szCs w:val="24"/>
        </w:rPr>
        <w:t>氧</w:t>
      </w:r>
      <w:r>
        <w:rPr>
          <w:sz w:val="24"/>
          <w:szCs w:val="24"/>
        </w:rPr>
        <w:t>气（w(Ar)≥99.995%）。</w:t>
      </w:r>
    </w:p>
    <w:p>
      <w:pPr>
        <w:spacing w:line="360" w:lineRule="auto"/>
        <w:rPr>
          <w:sz w:val="24"/>
          <w:szCs w:val="24"/>
        </w:rPr>
      </w:pPr>
      <w:r>
        <w:rPr>
          <w:sz w:val="24"/>
          <w:szCs w:val="24"/>
        </w:rPr>
        <w:t xml:space="preserve">3.5 </w:t>
      </w:r>
      <w:r>
        <w:rPr>
          <w:rFonts w:hint="eastAsia"/>
          <w:sz w:val="24"/>
          <w:szCs w:val="24"/>
        </w:rPr>
        <w:t>高氯酸镁</w:t>
      </w:r>
      <w:r>
        <w:rPr>
          <w:sz w:val="24"/>
          <w:szCs w:val="24"/>
        </w:rPr>
        <w:t>：</w:t>
      </w:r>
      <w:r>
        <w:rPr>
          <w:rFonts w:hint="eastAsia"/>
          <w:sz w:val="24"/>
          <w:szCs w:val="24"/>
        </w:rPr>
        <w:t>无水，粒状或片状</w:t>
      </w:r>
      <w:r>
        <w:rPr>
          <w:sz w:val="24"/>
          <w:szCs w:val="24"/>
        </w:rPr>
        <w:t>。</w:t>
      </w:r>
    </w:p>
    <w:p>
      <w:pPr>
        <w:spacing w:line="360" w:lineRule="auto"/>
        <w:rPr>
          <w:sz w:val="24"/>
          <w:szCs w:val="24"/>
        </w:rPr>
      </w:pPr>
      <w:r>
        <w:rPr>
          <w:rFonts w:hint="eastAsia"/>
          <w:sz w:val="24"/>
          <w:szCs w:val="24"/>
        </w:rPr>
        <w:t>3</w:t>
      </w:r>
      <w:r>
        <w:rPr>
          <w:sz w:val="24"/>
          <w:szCs w:val="24"/>
        </w:rPr>
        <w:t xml:space="preserve">.6 </w:t>
      </w:r>
      <w:r>
        <w:rPr>
          <w:rFonts w:hint="eastAsia"/>
          <w:sz w:val="24"/>
          <w:szCs w:val="24"/>
        </w:rPr>
        <w:t>烧碱石棉：粒状。</w:t>
      </w:r>
    </w:p>
    <w:p>
      <w:pPr>
        <w:spacing w:line="360" w:lineRule="auto"/>
        <w:rPr>
          <w:sz w:val="24"/>
          <w:szCs w:val="24"/>
        </w:rPr>
      </w:pPr>
      <w:r>
        <w:rPr>
          <w:rFonts w:hint="eastAsia"/>
          <w:sz w:val="24"/>
          <w:szCs w:val="24"/>
        </w:rPr>
        <w:t>3</w:t>
      </w:r>
      <w:r>
        <w:rPr>
          <w:sz w:val="24"/>
          <w:szCs w:val="24"/>
        </w:rPr>
        <w:t xml:space="preserve">.7 </w:t>
      </w:r>
      <w:r>
        <w:rPr>
          <w:rFonts w:hint="eastAsia"/>
          <w:sz w:val="24"/>
          <w:szCs w:val="24"/>
        </w:rPr>
        <w:t>石英棉。</w:t>
      </w:r>
    </w:p>
    <w:p>
      <w:pPr>
        <w:spacing w:line="360" w:lineRule="auto"/>
        <w:rPr>
          <w:sz w:val="24"/>
          <w:szCs w:val="24"/>
        </w:rPr>
      </w:pPr>
      <w:r>
        <w:rPr>
          <w:rFonts w:hint="eastAsia"/>
          <w:sz w:val="24"/>
          <w:szCs w:val="24"/>
        </w:rPr>
        <w:t>3</w:t>
      </w:r>
      <w:r>
        <w:rPr>
          <w:sz w:val="24"/>
          <w:szCs w:val="24"/>
        </w:rPr>
        <w:t xml:space="preserve">.8 </w:t>
      </w:r>
      <w:r>
        <w:rPr>
          <w:rFonts w:hint="eastAsia"/>
          <w:sz w:val="24"/>
          <w:szCs w:val="24"/>
        </w:rPr>
        <w:t>三氧化硫吸收剂:脱脂棉。</w:t>
      </w:r>
    </w:p>
    <w:p>
      <w:pPr>
        <w:spacing w:line="360" w:lineRule="auto"/>
        <w:rPr>
          <w:sz w:val="24"/>
          <w:szCs w:val="24"/>
        </w:rPr>
      </w:pPr>
      <w:r>
        <w:rPr>
          <w:sz w:val="24"/>
          <w:szCs w:val="24"/>
        </w:rPr>
        <w:t>3.9丙酮（分析纯）。</w:t>
      </w:r>
    </w:p>
    <w:p>
      <w:pPr>
        <w:spacing w:line="360" w:lineRule="auto"/>
        <w:rPr>
          <w:sz w:val="24"/>
          <w:szCs w:val="24"/>
        </w:rPr>
      </w:pPr>
      <w:r>
        <w:rPr>
          <w:sz w:val="24"/>
          <w:szCs w:val="24"/>
        </w:rPr>
        <w:t>3.10</w:t>
      </w:r>
      <w:r>
        <w:rPr>
          <w:rFonts w:hint="eastAsia"/>
          <w:sz w:val="24"/>
          <w:szCs w:val="24"/>
        </w:rPr>
        <w:t>陶瓷坩埚：直径为</w:t>
      </w:r>
      <w:r>
        <w:rPr>
          <w:rFonts w:hint="eastAsia" w:ascii="宋体" w:hAnsi="宋体"/>
          <w:sz w:val="24"/>
          <w:szCs w:val="24"/>
        </w:rPr>
        <w:t>Ф2</w:t>
      </w:r>
      <w:r>
        <w:rPr>
          <w:rFonts w:ascii="宋体" w:hAnsi="宋体"/>
          <w:sz w:val="24"/>
          <w:szCs w:val="24"/>
        </w:rPr>
        <w:t>5</w:t>
      </w:r>
      <w:r>
        <w:rPr>
          <w:rFonts w:hint="eastAsia" w:ascii="宋体" w:hAnsi="宋体"/>
          <w:sz w:val="24"/>
          <w:szCs w:val="24"/>
        </w:rPr>
        <w:t>mm</w:t>
      </w:r>
      <w:r>
        <w:rPr>
          <w:rFonts w:ascii="宋体" w:hAnsi="宋体"/>
          <w:sz w:val="24"/>
          <w:szCs w:val="24"/>
        </w:rPr>
        <w:t>*</w:t>
      </w:r>
      <w:r>
        <w:rPr>
          <w:rFonts w:hint="eastAsia" w:ascii="宋体" w:hAnsi="宋体"/>
          <w:sz w:val="24"/>
          <w:szCs w:val="24"/>
        </w:rPr>
        <w:t>Ф2</w:t>
      </w:r>
      <w:r>
        <w:rPr>
          <w:rFonts w:ascii="宋体" w:hAnsi="宋体"/>
          <w:sz w:val="24"/>
          <w:szCs w:val="24"/>
        </w:rPr>
        <w:t>5</w:t>
      </w:r>
      <w:r>
        <w:rPr>
          <w:rFonts w:hint="eastAsia" w:ascii="宋体" w:hAnsi="宋体"/>
          <w:sz w:val="24"/>
          <w:szCs w:val="24"/>
        </w:rPr>
        <w:t>mm，</w:t>
      </w:r>
      <w:r>
        <w:rPr>
          <w:rFonts w:hint="eastAsia"/>
          <w:sz w:val="24"/>
          <w:szCs w:val="24"/>
        </w:rPr>
        <w:t>高温灼烧至空白值恒定，冷却后保存在干燥器中备用</w:t>
      </w:r>
      <w:r>
        <w:rPr>
          <w:sz w:val="24"/>
          <w:szCs w:val="24"/>
        </w:rPr>
        <w:t>。</w:t>
      </w:r>
    </w:p>
    <w:p>
      <w:pPr>
        <w:spacing w:line="360" w:lineRule="auto"/>
        <w:rPr>
          <w:rFonts w:ascii="黑体" w:hAnsi="黑体" w:eastAsia="黑体"/>
          <w:bCs/>
          <w:sz w:val="24"/>
          <w:szCs w:val="24"/>
        </w:rPr>
      </w:pPr>
      <w:r>
        <w:rPr>
          <w:rFonts w:ascii="黑体" w:hAnsi="黑体" w:eastAsia="黑体"/>
          <w:bCs/>
          <w:sz w:val="24"/>
          <w:szCs w:val="24"/>
        </w:rPr>
        <w:t>4</w:t>
      </w:r>
      <w:r>
        <w:rPr>
          <w:rFonts w:hint="eastAsia" w:ascii="黑体" w:hAnsi="黑体" w:eastAsia="黑体"/>
          <w:bCs/>
          <w:sz w:val="24"/>
          <w:szCs w:val="24"/>
        </w:rPr>
        <w:t xml:space="preserve"> </w:t>
      </w:r>
      <w:r>
        <w:rPr>
          <w:rFonts w:ascii="黑体" w:hAnsi="黑体" w:eastAsia="黑体"/>
          <w:bCs/>
          <w:sz w:val="24"/>
          <w:szCs w:val="24"/>
        </w:rPr>
        <w:t>仪器</w:t>
      </w:r>
      <w:r>
        <w:rPr>
          <w:rFonts w:hint="eastAsia" w:ascii="黑体" w:hAnsi="黑体" w:eastAsia="黑体"/>
          <w:bCs/>
          <w:sz w:val="24"/>
          <w:szCs w:val="24"/>
        </w:rPr>
        <w:t>及设备</w:t>
      </w:r>
    </w:p>
    <w:p>
      <w:pPr>
        <w:pStyle w:val="25"/>
        <w:numPr>
          <w:ilvl w:val="0"/>
          <w:numId w:val="0"/>
        </w:numPr>
        <w:spacing w:line="360" w:lineRule="auto"/>
        <w:ind w:left="17"/>
        <w:rPr>
          <w:rFonts w:ascii="Times New Roman" w:eastAsia="宋体"/>
          <w:sz w:val="24"/>
          <w:szCs w:val="24"/>
        </w:rPr>
      </w:pPr>
      <w:r>
        <w:rPr>
          <w:rFonts w:hint="eastAsia" w:ascii="Times New Roman" w:eastAsia="宋体"/>
          <w:sz w:val="24"/>
          <w:szCs w:val="24"/>
        </w:rPr>
        <w:t>4</w:t>
      </w:r>
      <w:r>
        <w:rPr>
          <w:rFonts w:ascii="Times New Roman" w:eastAsia="宋体"/>
          <w:sz w:val="24"/>
          <w:szCs w:val="24"/>
        </w:rPr>
        <w:t>.1</w:t>
      </w:r>
      <w:r>
        <w:rPr>
          <w:rFonts w:hint="eastAsia" w:ascii="Times New Roman" w:eastAsia="宋体"/>
          <w:sz w:val="24"/>
          <w:szCs w:val="24"/>
        </w:rPr>
        <w:t>高频感应-红外吸收测定碳仪：包括高频感应炉</w:t>
      </w:r>
      <w:r>
        <w:rPr>
          <w:rFonts w:ascii="Times New Roman" w:eastAsia="宋体"/>
          <w:sz w:val="24"/>
          <w:szCs w:val="24"/>
        </w:rPr>
        <w:t>，</w:t>
      </w:r>
      <w:r>
        <w:rPr>
          <w:rFonts w:hint="eastAsia" w:ascii="Times New Roman" w:eastAsia="宋体"/>
          <w:sz w:val="24"/>
          <w:szCs w:val="24"/>
        </w:rPr>
        <w:t>、进气净化试剂管、检测气催化剂加热器、三氧化硫吸收管、</w:t>
      </w:r>
      <w:r>
        <w:rPr>
          <w:rFonts w:ascii="Times New Roman" w:eastAsia="宋体"/>
          <w:sz w:val="24"/>
          <w:szCs w:val="24"/>
        </w:rPr>
        <w:t>红外</w:t>
      </w:r>
      <w:r>
        <w:rPr>
          <w:rFonts w:hint="eastAsia" w:ascii="Times New Roman" w:eastAsia="宋体"/>
          <w:sz w:val="24"/>
          <w:szCs w:val="24"/>
        </w:rPr>
        <w:t>检测器</w:t>
      </w:r>
      <w:r>
        <w:rPr>
          <w:rFonts w:ascii="Times New Roman" w:eastAsia="宋体"/>
          <w:sz w:val="24"/>
          <w:szCs w:val="24"/>
        </w:rPr>
        <w:t>，计算机程序控制。</w:t>
      </w:r>
    </w:p>
    <w:p>
      <w:pPr>
        <w:pStyle w:val="25"/>
        <w:numPr>
          <w:ilvl w:val="0"/>
          <w:numId w:val="0"/>
        </w:numPr>
        <w:spacing w:line="360" w:lineRule="auto"/>
        <w:ind w:left="17"/>
        <w:rPr>
          <w:rFonts w:ascii="Times New Roman" w:eastAsia="宋体"/>
          <w:sz w:val="24"/>
          <w:szCs w:val="24"/>
        </w:rPr>
      </w:pPr>
      <w:r>
        <w:rPr>
          <w:rFonts w:hint="eastAsia" w:ascii="Times New Roman" w:eastAsia="宋体"/>
          <w:sz w:val="24"/>
          <w:szCs w:val="24"/>
        </w:rPr>
        <w:t>碳</w:t>
      </w:r>
      <w:r>
        <w:rPr>
          <w:rFonts w:ascii="Times New Roman" w:eastAsia="宋体"/>
          <w:sz w:val="24"/>
          <w:szCs w:val="24"/>
        </w:rPr>
        <w:t>检出限为0.1ppm，仪器1h内稳定性（RSD）小于2.0％。</w:t>
      </w:r>
    </w:p>
    <w:p>
      <w:pPr>
        <w:pStyle w:val="25"/>
        <w:numPr>
          <w:ilvl w:val="0"/>
          <w:numId w:val="0"/>
        </w:numPr>
        <w:spacing w:line="360" w:lineRule="auto"/>
        <w:rPr>
          <w:rFonts w:ascii="Times New Roman" w:eastAsia="宋体"/>
          <w:sz w:val="24"/>
          <w:szCs w:val="24"/>
        </w:rPr>
      </w:pPr>
      <w:r>
        <w:rPr>
          <w:rFonts w:ascii="Times New Roman" w:eastAsia="宋体"/>
          <w:sz w:val="24"/>
          <w:szCs w:val="24"/>
        </w:rPr>
        <w:t>4.2电子天平：感量0.1mg，与计算机连接。</w:t>
      </w:r>
    </w:p>
    <w:p>
      <w:pPr>
        <w:pStyle w:val="21"/>
        <w:spacing w:before="156" w:after="156" w:line="360" w:lineRule="auto"/>
        <w:rPr>
          <w:rFonts w:hAnsi="黑体"/>
          <w:sz w:val="24"/>
          <w:szCs w:val="24"/>
        </w:rPr>
      </w:pPr>
      <w:r>
        <w:rPr>
          <w:rFonts w:hint="eastAsia" w:hAnsi="黑体"/>
          <w:sz w:val="24"/>
          <w:szCs w:val="24"/>
        </w:rPr>
        <w:t>5 试样</w:t>
      </w:r>
    </w:p>
    <w:p>
      <w:pPr>
        <w:pStyle w:val="17"/>
        <w:spacing w:line="360" w:lineRule="auto"/>
        <w:ind w:firstLine="120" w:firstLineChars="50"/>
        <w:rPr>
          <w:rFonts w:ascii="Times New Roman"/>
          <w:sz w:val="24"/>
          <w:szCs w:val="24"/>
        </w:rPr>
      </w:pPr>
      <w:r>
        <w:rPr>
          <w:rFonts w:ascii="Times New Roman" w:hAnsi="宋体"/>
          <w:sz w:val="24"/>
          <w:szCs w:val="24"/>
        </w:rPr>
        <w:t>试样（钻屑或薄片）加工成碎屑，用丙酮去除油污，用水洗净</w:t>
      </w:r>
      <w:r>
        <w:rPr>
          <w:rFonts w:hint="eastAsia" w:ascii="Times New Roman" w:hAnsi="宋体"/>
          <w:sz w:val="24"/>
          <w:szCs w:val="24"/>
        </w:rPr>
        <w:t>、烘干、</w:t>
      </w:r>
      <w:r>
        <w:rPr>
          <w:rFonts w:ascii="Times New Roman" w:hAnsi="宋体"/>
          <w:sz w:val="24"/>
          <w:szCs w:val="24"/>
        </w:rPr>
        <w:t>混匀。</w:t>
      </w:r>
    </w:p>
    <w:p>
      <w:pPr>
        <w:pStyle w:val="21"/>
        <w:spacing w:before="156" w:after="156" w:line="360" w:lineRule="auto"/>
        <w:rPr>
          <w:rFonts w:hAnsi="黑体"/>
          <w:sz w:val="24"/>
          <w:szCs w:val="24"/>
        </w:rPr>
      </w:pPr>
      <w:r>
        <w:rPr>
          <w:rFonts w:hint="eastAsia" w:hAnsi="黑体"/>
          <w:sz w:val="24"/>
          <w:szCs w:val="24"/>
        </w:rPr>
        <w:t>6 分析步骤</w:t>
      </w:r>
    </w:p>
    <w:p>
      <w:pPr>
        <w:pStyle w:val="17"/>
        <w:spacing w:line="360" w:lineRule="auto"/>
        <w:ind w:firstLine="0" w:firstLineChars="0"/>
        <w:rPr>
          <w:rFonts w:ascii="黑体" w:hAnsi="黑体" w:eastAsia="黑体"/>
          <w:sz w:val="24"/>
          <w:szCs w:val="24"/>
        </w:rPr>
      </w:pPr>
      <w:r>
        <w:rPr>
          <w:rFonts w:ascii="黑体" w:hAnsi="黑体" w:eastAsia="黑体"/>
          <w:sz w:val="24"/>
          <w:szCs w:val="24"/>
        </w:rPr>
        <w:t>6.1</w:t>
      </w:r>
      <w:r>
        <w:rPr>
          <w:rFonts w:hint="eastAsia" w:ascii="黑体" w:hAnsi="黑体" w:eastAsia="黑体"/>
          <w:sz w:val="24"/>
          <w:szCs w:val="24"/>
        </w:rPr>
        <w:t>仪器预热</w:t>
      </w:r>
    </w:p>
    <w:p>
      <w:pPr>
        <w:pStyle w:val="17"/>
        <w:spacing w:line="360" w:lineRule="auto"/>
        <w:ind w:firstLine="0" w:firstLineChars="0"/>
        <w:rPr>
          <w:rFonts w:ascii="黑体" w:hAnsi="黑体" w:eastAsia="黑体"/>
          <w:sz w:val="24"/>
          <w:szCs w:val="24"/>
        </w:rPr>
      </w:pPr>
      <w:r>
        <w:rPr>
          <w:rFonts w:hint="eastAsia" w:ascii="黑体" w:hAnsi="黑体" w:eastAsia="黑体"/>
          <w:sz w:val="24"/>
          <w:szCs w:val="24"/>
        </w:rPr>
        <w:t xml:space="preserve"> </w:t>
      </w:r>
      <w:r>
        <w:rPr>
          <w:rFonts w:hint="eastAsia" w:hAnsi="宋体" w:eastAsia="宋体" w:cs="宋体"/>
          <w:sz w:val="24"/>
          <w:szCs w:val="24"/>
        </w:rPr>
        <w:t xml:space="preserve"> 仪器分析前要充分预热，按仪器使用说明书调试检查仪器，使仪器处于正常稳定状态</w:t>
      </w:r>
      <w:r>
        <w:rPr>
          <w:rFonts w:hint="eastAsia" w:ascii="黑体" w:hAnsi="黑体" w:eastAsia="黑体"/>
          <w:sz w:val="24"/>
          <w:szCs w:val="24"/>
        </w:rPr>
        <w:t>。</w:t>
      </w:r>
    </w:p>
    <w:p>
      <w:pPr>
        <w:pStyle w:val="17"/>
        <w:spacing w:line="360" w:lineRule="auto"/>
        <w:ind w:firstLine="0" w:firstLineChars="0"/>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 xml:space="preserve">.2 </w:t>
      </w:r>
      <w:r>
        <w:rPr>
          <w:rFonts w:hint="eastAsia" w:ascii="黑体" w:hAnsi="黑体" w:eastAsia="黑体"/>
          <w:sz w:val="24"/>
          <w:szCs w:val="24"/>
        </w:rPr>
        <w:t>仪器检漏</w:t>
      </w:r>
    </w:p>
    <w:p>
      <w:pPr>
        <w:pStyle w:val="17"/>
        <w:spacing w:line="360" w:lineRule="auto"/>
        <w:ind w:firstLine="0" w:firstLineChars="0"/>
        <w:rPr>
          <w:rFonts w:ascii="黑体" w:hAnsi="黑体" w:eastAsia="黑体"/>
          <w:sz w:val="24"/>
          <w:szCs w:val="24"/>
        </w:rPr>
      </w:pPr>
      <w:r>
        <w:rPr>
          <w:rFonts w:hint="eastAsia" w:ascii="黑体" w:hAnsi="黑体" w:eastAsia="黑体"/>
          <w:sz w:val="24"/>
          <w:szCs w:val="24"/>
        </w:rPr>
        <w:t xml:space="preserve"> </w:t>
      </w:r>
      <w:r>
        <w:rPr>
          <w:rFonts w:hint="eastAsia" w:hAnsi="宋体" w:eastAsia="宋体" w:cs="宋体"/>
          <w:sz w:val="24"/>
          <w:szCs w:val="24"/>
        </w:rPr>
        <w:t xml:space="preserve"> 利用仪器检漏程序或其他辅助设备确定仪器无漏气现象</w:t>
      </w:r>
      <w:r>
        <w:rPr>
          <w:rFonts w:hint="eastAsia" w:ascii="黑体" w:hAnsi="黑体" w:eastAsia="黑体"/>
          <w:sz w:val="24"/>
          <w:szCs w:val="24"/>
        </w:rPr>
        <w:t>。</w:t>
      </w:r>
    </w:p>
    <w:p>
      <w:pPr>
        <w:pStyle w:val="17"/>
        <w:spacing w:line="360" w:lineRule="auto"/>
        <w:ind w:firstLine="0" w:firstLineChars="0"/>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 xml:space="preserve">.3 </w:t>
      </w:r>
      <w:r>
        <w:rPr>
          <w:rFonts w:hint="eastAsia" w:ascii="黑体" w:hAnsi="黑体" w:eastAsia="黑体"/>
          <w:sz w:val="24"/>
          <w:szCs w:val="24"/>
        </w:rPr>
        <w:t>空白试验</w:t>
      </w:r>
    </w:p>
    <w:p>
      <w:pPr>
        <w:pStyle w:val="25"/>
        <w:numPr>
          <w:ilvl w:val="0"/>
          <w:numId w:val="0"/>
        </w:numPr>
        <w:spacing w:line="360" w:lineRule="auto"/>
        <w:rPr>
          <w:rFonts w:ascii="Times New Roman" w:eastAsia="宋体"/>
          <w:sz w:val="24"/>
          <w:szCs w:val="24"/>
        </w:rPr>
      </w:pPr>
      <w:r>
        <w:rPr>
          <w:rFonts w:hint="eastAsia" w:hAnsi="黑体"/>
          <w:sz w:val="24"/>
          <w:szCs w:val="24"/>
        </w:rPr>
        <w:t xml:space="preserve"> </w:t>
      </w:r>
      <w:r>
        <w:rPr>
          <w:rFonts w:hAnsi="黑体"/>
          <w:sz w:val="24"/>
          <w:szCs w:val="24"/>
        </w:rPr>
        <w:t xml:space="preserve"> </w:t>
      </w:r>
      <w:r>
        <w:rPr>
          <w:rFonts w:ascii="Times New Roman" w:eastAsia="宋体"/>
          <w:sz w:val="24"/>
          <w:szCs w:val="24"/>
        </w:rPr>
        <w:t>依次称取0.50g纯铁助溶剂（3.1）和1.00</w:t>
      </w:r>
      <w:r>
        <w:rPr>
          <w:rFonts w:hint="eastAsia" w:ascii="Times New Roman" w:eastAsia="宋体"/>
          <w:sz w:val="24"/>
          <w:szCs w:val="24"/>
        </w:rPr>
        <w:t>g</w:t>
      </w:r>
      <w:r>
        <w:rPr>
          <w:rFonts w:ascii="Times New Roman" w:eastAsia="宋体"/>
          <w:sz w:val="24"/>
          <w:szCs w:val="24"/>
        </w:rPr>
        <w:t>钨锡助溶剂（3.2）置于坩埚（3.10）内，钳取坩埚置于炉台座上，按仪器说明书操作，开始分析并读取结果，重复测定至空白值稳定。</w:t>
      </w:r>
    </w:p>
    <w:p>
      <w:pPr>
        <w:spacing w:line="360" w:lineRule="auto"/>
        <w:rPr>
          <w:rFonts w:eastAsia="黑体"/>
          <w:bCs/>
          <w:sz w:val="24"/>
          <w:szCs w:val="24"/>
        </w:rPr>
      </w:pPr>
      <w:r>
        <w:rPr>
          <w:rFonts w:eastAsia="黑体"/>
          <w:bCs/>
          <w:sz w:val="24"/>
          <w:szCs w:val="24"/>
        </w:rPr>
        <w:t>6.4 仪器校准</w:t>
      </w:r>
    </w:p>
    <w:p>
      <w:pPr>
        <w:pStyle w:val="17"/>
        <w:spacing w:line="360" w:lineRule="auto"/>
        <w:ind w:firstLine="480"/>
        <w:rPr>
          <w:rFonts w:ascii="Times New Roman"/>
          <w:sz w:val="24"/>
          <w:szCs w:val="24"/>
        </w:rPr>
      </w:pPr>
      <w:r>
        <w:rPr>
          <w:rFonts w:hint="eastAsia" w:hAnsi="宋体"/>
          <w:sz w:val="24"/>
          <w:szCs w:val="24"/>
        </w:rPr>
        <w:t>称取与待</w:t>
      </w:r>
      <w:r>
        <w:rPr>
          <w:rFonts w:ascii="Times New Roman"/>
          <w:sz w:val="24"/>
          <w:szCs w:val="24"/>
        </w:rPr>
        <w:t>测试</w:t>
      </w:r>
      <w:r>
        <w:rPr>
          <w:rFonts w:hint="eastAsia" w:ascii="Times New Roman"/>
          <w:sz w:val="24"/>
          <w:szCs w:val="24"/>
        </w:rPr>
        <w:t>料</w:t>
      </w:r>
      <w:r>
        <w:rPr>
          <w:rFonts w:ascii="Times New Roman"/>
          <w:sz w:val="24"/>
          <w:szCs w:val="24"/>
        </w:rPr>
        <w:t>含</w:t>
      </w:r>
      <w:r>
        <w:rPr>
          <w:rFonts w:hint="eastAsia" w:ascii="Times New Roman"/>
          <w:sz w:val="24"/>
          <w:szCs w:val="24"/>
        </w:rPr>
        <w:t>碳</w:t>
      </w:r>
      <w:r>
        <w:rPr>
          <w:rFonts w:ascii="Times New Roman"/>
          <w:sz w:val="24"/>
          <w:szCs w:val="24"/>
        </w:rPr>
        <w:t>量相近</w:t>
      </w:r>
      <w:r>
        <w:rPr>
          <w:rFonts w:hint="eastAsia" w:ascii="Times New Roman"/>
          <w:sz w:val="24"/>
          <w:szCs w:val="24"/>
        </w:rPr>
        <w:t>的同类型标准物质</w:t>
      </w:r>
      <w:r>
        <w:rPr>
          <w:rFonts w:ascii="Times New Roman"/>
          <w:sz w:val="24"/>
          <w:szCs w:val="24"/>
        </w:rPr>
        <w:t>（3.3）</w:t>
      </w:r>
      <w:r>
        <w:rPr>
          <w:rFonts w:hint="eastAsia" w:ascii="Times New Roman"/>
          <w:sz w:val="24"/>
          <w:szCs w:val="24"/>
        </w:rPr>
        <w:t>至少三份</w:t>
      </w:r>
      <w:r>
        <w:rPr>
          <w:rFonts w:ascii="Times New Roman"/>
          <w:sz w:val="24"/>
          <w:szCs w:val="24"/>
        </w:rPr>
        <w:t>，</w:t>
      </w:r>
      <w:r>
        <w:rPr>
          <w:rFonts w:hint="eastAsia" w:ascii="Times New Roman"/>
          <w:sz w:val="24"/>
          <w:szCs w:val="24"/>
        </w:rPr>
        <w:t>置于预先盛有</w:t>
      </w:r>
      <w:r>
        <w:rPr>
          <w:rFonts w:hint="eastAsia" w:hAnsi="宋体"/>
          <w:sz w:val="24"/>
          <w:szCs w:val="24"/>
        </w:rPr>
        <w:t>0</w:t>
      </w:r>
      <w:r>
        <w:rPr>
          <w:rFonts w:hAnsi="宋体"/>
          <w:sz w:val="24"/>
          <w:szCs w:val="24"/>
        </w:rPr>
        <w:t>.50</w:t>
      </w:r>
      <w:r>
        <w:rPr>
          <w:rFonts w:hint="eastAsia" w:hAnsi="宋体"/>
          <w:sz w:val="24"/>
          <w:szCs w:val="24"/>
        </w:rPr>
        <w:t>g纯铁助溶剂</w:t>
      </w:r>
      <w:r>
        <w:rPr>
          <w:rFonts w:ascii="Times New Roman"/>
          <w:sz w:val="24"/>
          <w:szCs w:val="24"/>
        </w:rPr>
        <w:t>（3.1）</w:t>
      </w:r>
      <w:r>
        <w:rPr>
          <w:rFonts w:hint="eastAsia" w:ascii="Times New Roman"/>
          <w:sz w:val="24"/>
          <w:szCs w:val="24"/>
        </w:rPr>
        <w:t>坩埚</w:t>
      </w:r>
      <w:r>
        <w:rPr>
          <w:rFonts w:ascii="Times New Roman"/>
          <w:sz w:val="24"/>
          <w:szCs w:val="24"/>
        </w:rPr>
        <w:t>（3.10）</w:t>
      </w:r>
      <w:r>
        <w:rPr>
          <w:rFonts w:hint="eastAsia" w:ascii="Times New Roman"/>
          <w:sz w:val="24"/>
          <w:szCs w:val="24"/>
        </w:rPr>
        <w:t>内，覆盖1</w:t>
      </w:r>
      <w:r>
        <w:rPr>
          <w:rFonts w:ascii="Times New Roman"/>
          <w:sz w:val="24"/>
          <w:szCs w:val="24"/>
        </w:rPr>
        <w:t>.00</w:t>
      </w:r>
      <w:r>
        <w:rPr>
          <w:rFonts w:hint="eastAsia" w:ascii="Times New Roman"/>
          <w:sz w:val="24"/>
          <w:szCs w:val="24"/>
        </w:rPr>
        <w:t>g</w:t>
      </w:r>
      <w:r>
        <w:rPr>
          <w:rFonts w:ascii="Times New Roman"/>
          <w:sz w:val="24"/>
          <w:szCs w:val="24"/>
        </w:rPr>
        <w:t>～</w:t>
      </w:r>
      <w:r>
        <w:rPr>
          <w:rFonts w:hint="eastAsia" w:ascii="Times New Roman"/>
          <w:sz w:val="24"/>
          <w:szCs w:val="24"/>
        </w:rPr>
        <w:t>1</w:t>
      </w:r>
      <w:r>
        <w:rPr>
          <w:rFonts w:ascii="Times New Roman"/>
          <w:sz w:val="24"/>
          <w:szCs w:val="24"/>
        </w:rPr>
        <w:t>.20g</w:t>
      </w:r>
      <w:r>
        <w:rPr>
          <w:rFonts w:hint="eastAsia" w:ascii="Times New Roman"/>
          <w:sz w:val="24"/>
          <w:szCs w:val="24"/>
        </w:rPr>
        <w:t>钨锡助溶剂</w:t>
      </w:r>
      <w:r>
        <w:rPr>
          <w:rFonts w:ascii="Times New Roman"/>
          <w:sz w:val="24"/>
          <w:szCs w:val="24"/>
        </w:rPr>
        <w:t>（3.2）</w:t>
      </w:r>
      <w:r>
        <w:rPr>
          <w:rFonts w:hint="eastAsia" w:ascii="Times New Roman"/>
          <w:sz w:val="24"/>
          <w:szCs w:val="24"/>
        </w:rPr>
        <w:t>，</w:t>
      </w:r>
      <w:r>
        <w:rPr>
          <w:rFonts w:hint="eastAsia" w:hAnsi="宋体"/>
          <w:sz w:val="24"/>
          <w:szCs w:val="24"/>
        </w:rPr>
        <w:t>钳取坩埚置于炉台座上，</w:t>
      </w:r>
      <w:r>
        <w:rPr>
          <w:rFonts w:hint="eastAsia" w:ascii="Times New Roman"/>
          <w:sz w:val="24"/>
          <w:szCs w:val="24"/>
        </w:rPr>
        <w:t>按仪器说明书操作，依次进行分析，测得结果的波动应在允许误差范围内，作单点曲线校正后，再称取一个标准样品</w:t>
      </w:r>
      <w:r>
        <w:rPr>
          <w:rFonts w:ascii="Times New Roman"/>
          <w:sz w:val="24"/>
          <w:szCs w:val="24"/>
        </w:rPr>
        <w:t>（3.3）</w:t>
      </w:r>
      <w:r>
        <w:rPr>
          <w:rFonts w:hint="eastAsia" w:ascii="Times New Roman"/>
          <w:sz w:val="24"/>
          <w:szCs w:val="24"/>
        </w:rPr>
        <w:t>分析，以确认系统处于正常稳定状态。</w:t>
      </w:r>
    </w:p>
    <w:p>
      <w:pPr>
        <w:pStyle w:val="25"/>
        <w:numPr>
          <w:ilvl w:val="0"/>
          <w:numId w:val="0"/>
        </w:numPr>
        <w:spacing w:line="360" w:lineRule="auto"/>
        <w:rPr>
          <w:rFonts w:hAnsi="黑体"/>
          <w:sz w:val="24"/>
          <w:szCs w:val="24"/>
        </w:rPr>
      </w:pPr>
      <w:r>
        <w:rPr>
          <w:rFonts w:hint="eastAsia" w:hAnsi="黑体"/>
          <w:sz w:val="24"/>
          <w:szCs w:val="24"/>
        </w:rPr>
        <w:t>6</w:t>
      </w:r>
      <w:r>
        <w:rPr>
          <w:rFonts w:hAnsi="黑体"/>
          <w:sz w:val="24"/>
          <w:szCs w:val="24"/>
        </w:rPr>
        <w:t>.5</w:t>
      </w:r>
      <w:r>
        <w:rPr>
          <w:rFonts w:hint="eastAsia" w:hAnsi="黑体"/>
          <w:sz w:val="24"/>
          <w:szCs w:val="24"/>
        </w:rPr>
        <w:t xml:space="preserve"> </w:t>
      </w:r>
      <w:r>
        <w:rPr>
          <w:rFonts w:hAnsi="黑体"/>
          <w:sz w:val="24"/>
          <w:szCs w:val="24"/>
        </w:rPr>
        <w:t>试</w:t>
      </w:r>
      <w:r>
        <w:rPr>
          <w:rFonts w:hint="eastAsia" w:hAnsi="黑体"/>
          <w:sz w:val="24"/>
          <w:szCs w:val="24"/>
        </w:rPr>
        <w:t>样分析</w:t>
      </w:r>
    </w:p>
    <w:p>
      <w:pPr>
        <w:pStyle w:val="17"/>
        <w:spacing w:line="360" w:lineRule="auto"/>
        <w:ind w:firstLine="0" w:firstLineChars="0"/>
        <w:rPr>
          <w:rFonts w:ascii="黑体" w:hAnsi="黑体" w:eastAsia="黑体"/>
          <w:sz w:val="24"/>
          <w:szCs w:val="24"/>
        </w:rPr>
      </w:pPr>
      <w:r>
        <w:rPr>
          <w:rFonts w:hint="eastAsia" w:ascii="黑体" w:hAnsi="黑体" w:eastAsia="黑体"/>
          <w:sz w:val="24"/>
          <w:szCs w:val="24"/>
        </w:rPr>
        <w:t>6</w:t>
      </w:r>
      <w:r>
        <w:rPr>
          <w:rFonts w:ascii="黑体" w:hAnsi="黑体" w:eastAsia="黑体"/>
          <w:sz w:val="24"/>
          <w:szCs w:val="24"/>
        </w:rPr>
        <w:t>.5.1</w:t>
      </w:r>
      <w:r>
        <w:rPr>
          <w:rFonts w:hint="eastAsia" w:ascii="黑体" w:hAnsi="黑体" w:eastAsia="黑体"/>
          <w:sz w:val="24"/>
          <w:szCs w:val="24"/>
        </w:rPr>
        <w:t>试料</w:t>
      </w:r>
    </w:p>
    <w:p>
      <w:pPr>
        <w:pStyle w:val="17"/>
        <w:spacing w:line="360" w:lineRule="auto"/>
        <w:ind w:firstLine="480"/>
        <w:rPr>
          <w:sz w:val="24"/>
          <w:szCs w:val="24"/>
        </w:rPr>
      </w:pPr>
      <w:r>
        <w:rPr>
          <w:rFonts w:ascii="Times New Roman" w:hAnsi="宋体"/>
          <w:sz w:val="24"/>
          <w:szCs w:val="24"/>
        </w:rPr>
        <w:t>称取</w:t>
      </w:r>
      <w:r>
        <w:rPr>
          <w:rFonts w:ascii="Times New Roman"/>
          <w:sz w:val="24"/>
          <w:szCs w:val="24"/>
        </w:rPr>
        <w:t>0.2g</w:t>
      </w:r>
      <w:r>
        <w:rPr>
          <w:rFonts w:ascii="Times New Roman" w:hAnsi="宋体"/>
          <w:sz w:val="24"/>
          <w:szCs w:val="24"/>
        </w:rPr>
        <w:t>试样，精确至</w:t>
      </w:r>
      <w:r>
        <w:rPr>
          <w:rFonts w:ascii="Times New Roman"/>
          <w:sz w:val="24"/>
          <w:szCs w:val="24"/>
        </w:rPr>
        <w:t>0.0001g</w:t>
      </w:r>
      <w:r>
        <w:rPr>
          <w:rFonts w:ascii="Times New Roman" w:hAnsi="宋体"/>
          <w:sz w:val="24"/>
          <w:szCs w:val="24"/>
        </w:rPr>
        <w:t>。</w:t>
      </w:r>
    </w:p>
    <w:p>
      <w:pPr>
        <w:pStyle w:val="25"/>
        <w:numPr>
          <w:ilvl w:val="0"/>
          <w:numId w:val="0"/>
        </w:numPr>
        <w:spacing w:line="360" w:lineRule="auto"/>
        <w:rPr>
          <w:rFonts w:ascii="宋体" w:hAnsi="宋体"/>
          <w:sz w:val="24"/>
          <w:szCs w:val="24"/>
        </w:rPr>
      </w:pPr>
      <w:r>
        <w:rPr>
          <w:rFonts w:hint="eastAsia" w:hAnsi="黑体"/>
          <w:sz w:val="24"/>
          <w:szCs w:val="24"/>
        </w:rPr>
        <w:t>6</w:t>
      </w:r>
      <w:r>
        <w:rPr>
          <w:rFonts w:hAnsi="黑体"/>
          <w:sz w:val="24"/>
          <w:szCs w:val="24"/>
        </w:rPr>
        <w:t>.5.2</w:t>
      </w:r>
      <w:r>
        <w:rPr>
          <w:rFonts w:hint="eastAsia" w:hAnsi="黑体"/>
          <w:sz w:val="24"/>
          <w:szCs w:val="24"/>
        </w:rPr>
        <w:t xml:space="preserve"> 平行试验</w:t>
      </w:r>
    </w:p>
    <w:p>
      <w:pPr>
        <w:pStyle w:val="17"/>
        <w:spacing w:line="360" w:lineRule="auto"/>
        <w:ind w:firstLine="0" w:firstLineChars="0"/>
        <w:rPr>
          <w:sz w:val="24"/>
          <w:szCs w:val="24"/>
        </w:rPr>
      </w:pPr>
      <w:r>
        <w:rPr>
          <w:rFonts w:hint="eastAsia"/>
          <w:sz w:val="24"/>
          <w:szCs w:val="24"/>
        </w:rPr>
        <w:t>平行做两份试验。</w:t>
      </w:r>
    </w:p>
    <w:p>
      <w:pPr>
        <w:spacing w:line="360" w:lineRule="auto"/>
        <w:rPr>
          <w:rFonts w:eastAsia="黑体"/>
          <w:bCs/>
          <w:sz w:val="24"/>
          <w:szCs w:val="24"/>
        </w:rPr>
      </w:pPr>
      <w:r>
        <w:rPr>
          <w:rFonts w:ascii="黑体" w:hAnsi="黑体" w:eastAsia="黑体"/>
          <w:bCs/>
          <w:sz w:val="24"/>
          <w:szCs w:val="24"/>
        </w:rPr>
        <w:t>6.5.3</w:t>
      </w:r>
      <w:r>
        <w:rPr>
          <w:rFonts w:hint="eastAsia" w:ascii="黑体" w:hAnsi="黑体" w:eastAsia="黑体"/>
          <w:sz w:val="24"/>
          <w:szCs w:val="24"/>
        </w:rPr>
        <w:t>试料</w:t>
      </w:r>
      <w:r>
        <w:rPr>
          <w:rFonts w:eastAsia="黑体"/>
          <w:bCs/>
          <w:sz w:val="24"/>
          <w:szCs w:val="24"/>
        </w:rPr>
        <w:t>测定</w:t>
      </w:r>
    </w:p>
    <w:p>
      <w:pPr>
        <w:spacing w:line="360" w:lineRule="auto"/>
        <w:ind w:firstLine="480" w:firstLineChars="200"/>
        <w:rPr>
          <w:rFonts w:eastAsia="黑体"/>
          <w:bCs/>
          <w:sz w:val="24"/>
          <w:szCs w:val="24"/>
        </w:rPr>
      </w:pPr>
      <w:r>
        <w:rPr>
          <w:rFonts w:hint="eastAsia" w:asciiTheme="majorEastAsia" w:hAnsiTheme="majorEastAsia" w:eastAsiaTheme="majorEastAsia"/>
          <w:sz w:val="24"/>
          <w:szCs w:val="24"/>
        </w:rPr>
        <w:t>将称取的试料置于预先盛有0</w:t>
      </w:r>
      <w:r>
        <w:rPr>
          <w:rFonts w:asciiTheme="majorEastAsia" w:hAnsiTheme="majorEastAsia" w:eastAsiaTheme="majorEastAsia"/>
          <w:sz w:val="24"/>
          <w:szCs w:val="24"/>
        </w:rPr>
        <w:t>.50</w:t>
      </w:r>
      <w:r>
        <w:rPr>
          <w:rFonts w:hint="eastAsia" w:asciiTheme="majorEastAsia" w:hAnsiTheme="majorEastAsia" w:eastAsiaTheme="majorEastAsia"/>
          <w:sz w:val="24"/>
          <w:szCs w:val="24"/>
        </w:rPr>
        <w:t>g纯铁助溶剂</w:t>
      </w:r>
      <w:r>
        <w:rPr>
          <w:rFonts w:asciiTheme="majorEastAsia" w:hAnsiTheme="majorEastAsia" w:eastAsiaTheme="majorEastAsia"/>
          <w:sz w:val="24"/>
          <w:szCs w:val="24"/>
        </w:rPr>
        <w:t>（3.1）</w:t>
      </w:r>
      <w:r>
        <w:rPr>
          <w:rFonts w:hint="eastAsia" w:asciiTheme="majorEastAsia" w:hAnsiTheme="majorEastAsia" w:eastAsiaTheme="majorEastAsia"/>
          <w:sz w:val="24"/>
          <w:szCs w:val="24"/>
        </w:rPr>
        <w:t>坩埚</w:t>
      </w:r>
      <w:r>
        <w:rPr>
          <w:rFonts w:asciiTheme="majorEastAsia" w:hAnsiTheme="majorEastAsia" w:eastAsiaTheme="majorEastAsia"/>
          <w:sz w:val="24"/>
          <w:szCs w:val="24"/>
        </w:rPr>
        <w:t>（3.10）</w:t>
      </w:r>
      <w:r>
        <w:rPr>
          <w:rFonts w:hint="eastAsia" w:asciiTheme="majorEastAsia" w:hAnsiTheme="majorEastAsia" w:eastAsiaTheme="majorEastAsia"/>
          <w:sz w:val="24"/>
          <w:szCs w:val="24"/>
        </w:rPr>
        <w:t>内，覆盖1</w:t>
      </w:r>
      <w:r>
        <w:rPr>
          <w:rFonts w:asciiTheme="majorEastAsia" w:hAnsiTheme="majorEastAsia" w:eastAsiaTheme="majorEastAsia"/>
          <w:sz w:val="24"/>
          <w:szCs w:val="24"/>
        </w:rPr>
        <w:t>.00</w:t>
      </w:r>
      <w:r>
        <w:rPr>
          <w:rFonts w:hint="eastAsia" w:asciiTheme="majorEastAsia" w:hAnsiTheme="majorEastAsia" w:eastAsiaTheme="majorEastAsia"/>
          <w:sz w:val="24"/>
          <w:szCs w:val="24"/>
        </w:rPr>
        <w:t>g钨锡助溶剂</w:t>
      </w:r>
      <w:r>
        <w:rPr>
          <w:rFonts w:asciiTheme="majorEastAsia" w:hAnsiTheme="majorEastAsia" w:eastAsiaTheme="majorEastAsia"/>
          <w:sz w:val="24"/>
          <w:szCs w:val="24"/>
        </w:rPr>
        <w:t>（3.2）</w:t>
      </w:r>
      <w:r>
        <w:rPr>
          <w:rFonts w:hint="eastAsia" w:asciiTheme="majorEastAsia" w:hAnsiTheme="majorEastAsia" w:eastAsiaTheme="majorEastAsia"/>
          <w:sz w:val="24"/>
          <w:szCs w:val="24"/>
        </w:rPr>
        <w:t>，钳取坩埚置于炉台座上，开始分析并读取结果</w:t>
      </w:r>
      <w:r>
        <w:rPr>
          <w:rFonts w:asciiTheme="majorEastAsia" w:hAnsiTheme="majorEastAsia" w:eastAsiaTheme="majorEastAsia"/>
          <w:sz w:val="24"/>
          <w:szCs w:val="24"/>
        </w:rPr>
        <w:t>。</w:t>
      </w:r>
    </w:p>
    <w:p>
      <w:pPr>
        <w:pStyle w:val="26"/>
        <w:numPr>
          <w:ilvl w:val="0"/>
          <w:numId w:val="0"/>
        </w:numPr>
        <w:spacing w:line="360" w:lineRule="auto"/>
        <w:ind w:firstLine="480" w:firstLineChars="200"/>
        <w:rPr>
          <w:rFonts w:ascii="Times New Roman" w:eastAsia="宋体"/>
          <w:sz w:val="24"/>
          <w:szCs w:val="24"/>
        </w:rPr>
      </w:pPr>
      <w:r>
        <w:rPr>
          <w:rFonts w:ascii="Times New Roman" w:eastAsia="宋体"/>
          <w:sz w:val="24"/>
          <w:szCs w:val="24"/>
        </w:rPr>
        <w:t>所得结果保留两位有效数字。</w:t>
      </w:r>
    </w:p>
    <w:p>
      <w:pPr>
        <w:spacing w:line="360" w:lineRule="auto"/>
        <w:rPr>
          <w:rFonts w:ascii="黑体" w:hAnsi="黑体" w:eastAsia="黑体"/>
          <w:b/>
          <w:bCs/>
          <w:sz w:val="24"/>
          <w:szCs w:val="24"/>
        </w:rPr>
      </w:pPr>
    </w:p>
    <w:p>
      <w:pPr>
        <w:spacing w:line="360" w:lineRule="auto"/>
        <w:rPr>
          <w:rFonts w:ascii="黑体" w:hAnsi="黑体" w:eastAsia="黑体"/>
          <w:b/>
          <w:bCs/>
          <w:sz w:val="24"/>
          <w:szCs w:val="24"/>
        </w:rPr>
      </w:pPr>
      <w:r>
        <w:rPr>
          <w:rFonts w:hint="eastAsia" w:ascii="黑体" w:hAnsi="黑体" w:eastAsia="黑体"/>
          <w:b/>
          <w:bCs/>
          <w:sz w:val="24"/>
          <w:szCs w:val="24"/>
        </w:rPr>
        <w:t>7</w:t>
      </w:r>
      <w:r>
        <w:rPr>
          <w:rFonts w:ascii="黑体" w:hAnsi="黑体" w:eastAsia="黑体"/>
          <w:b/>
          <w:bCs/>
          <w:sz w:val="24"/>
          <w:szCs w:val="24"/>
        </w:rPr>
        <w:t xml:space="preserve">  </w:t>
      </w:r>
      <w:r>
        <w:rPr>
          <w:rFonts w:hint="eastAsia" w:ascii="黑体" w:hAnsi="黑体" w:eastAsia="黑体"/>
          <w:b/>
          <w:bCs/>
          <w:sz w:val="24"/>
          <w:szCs w:val="24"/>
        </w:rPr>
        <w:t>结果与讨论</w:t>
      </w:r>
    </w:p>
    <w:p>
      <w:pPr>
        <w:spacing w:line="360" w:lineRule="auto"/>
        <w:rPr>
          <w:rFonts w:ascii="黑体" w:hAnsi="黑体" w:eastAsia="黑体"/>
          <w:b/>
          <w:bCs/>
          <w:sz w:val="24"/>
          <w:szCs w:val="24"/>
        </w:rPr>
      </w:pPr>
      <w:r>
        <w:rPr>
          <w:rFonts w:hint="eastAsia" w:ascii="黑体" w:hAnsi="黑体" w:eastAsia="黑体"/>
          <w:b/>
          <w:bCs/>
          <w:sz w:val="24"/>
          <w:szCs w:val="24"/>
        </w:rPr>
        <w:t>7</w:t>
      </w:r>
      <w:r>
        <w:rPr>
          <w:rFonts w:ascii="黑体" w:hAnsi="黑体" w:eastAsia="黑体"/>
          <w:b/>
          <w:bCs/>
          <w:sz w:val="24"/>
          <w:szCs w:val="24"/>
        </w:rPr>
        <w:t xml:space="preserve">.1 </w:t>
      </w:r>
      <w:r>
        <w:rPr>
          <w:rFonts w:hint="eastAsia" w:ascii="黑体" w:hAnsi="黑体" w:eastAsia="黑体"/>
          <w:b/>
          <w:bCs/>
          <w:sz w:val="24"/>
          <w:szCs w:val="24"/>
        </w:rPr>
        <w:t>称样量试验</w:t>
      </w:r>
    </w:p>
    <w:p>
      <w:pPr>
        <w:spacing w:line="360" w:lineRule="auto"/>
        <w:rPr>
          <w:rStyle w:val="28"/>
          <w:rFonts w:ascii="宋体" w:hAnsi="宋体"/>
          <w:kern w:val="0"/>
          <w:sz w:val="24"/>
          <w:szCs w:val="24"/>
        </w:rPr>
      </w:pPr>
      <w:r>
        <w:rPr>
          <w:rFonts w:hint="eastAsia" w:asciiTheme="minorEastAsia" w:hAnsiTheme="minorEastAsia" w:eastAsiaTheme="minorEastAsia"/>
          <w:sz w:val="24"/>
          <w:szCs w:val="24"/>
        </w:rPr>
        <w:t>分别称取试样0</w:t>
      </w:r>
      <w:r>
        <w:rPr>
          <w:rFonts w:asciiTheme="minorEastAsia" w:hAnsiTheme="minorEastAsia" w:eastAsiaTheme="minorEastAsia"/>
          <w:sz w:val="24"/>
          <w:szCs w:val="24"/>
        </w:rPr>
        <w:t>.10</w:t>
      </w:r>
      <w:r>
        <w:rPr>
          <w:rFonts w:hint="eastAsia" w:asciiTheme="minorEastAsia" w:hAnsiTheme="minorEastAsia" w:eastAsiaTheme="minorEastAsia"/>
          <w:sz w:val="24"/>
          <w:szCs w:val="24"/>
        </w:rPr>
        <w:t>g</w:t>
      </w:r>
      <w:r>
        <w:rPr>
          <w:rStyle w:val="28"/>
          <w:rFonts w:hint="eastAsia" w:ascii="宋体" w:hAnsi="宋体"/>
          <w:kern w:val="0"/>
          <w:sz w:val="24"/>
          <w:szCs w:val="24"/>
        </w:rPr>
        <w:t>、0.15g、0.20g、0.</w:t>
      </w:r>
      <w:r>
        <w:rPr>
          <w:rStyle w:val="28"/>
          <w:rFonts w:ascii="宋体" w:hAnsi="宋体"/>
          <w:kern w:val="0"/>
          <w:sz w:val="24"/>
          <w:szCs w:val="24"/>
        </w:rPr>
        <w:t>30</w:t>
      </w:r>
      <w:r>
        <w:rPr>
          <w:rStyle w:val="28"/>
          <w:rFonts w:hint="eastAsia" w:ascii="宋体" w:hAnsi="宋体"/>
          <w:kern w:val="0"/>
          <w:sz w:val="24"/>
          <w:szCs w:val="24"/>
        </w:rPr>
        <w:t>g，按（</w:t>
      </w:r>
      <w:r>
        <w:rPr>
          <w:rStyle w:val="28"/>
          <w:rFonts w:ascii="宋体" w:hAnsi="宋体"/>
          <w:kern w:val="0"/>
          <w:sz w:val="24"/>
          <w:szCs w:val="24"/>
        </w:rPr>
        <w:t>6</w:t>
      </w:r>
      <w:r>
        <w:rPr>
          <w:rStyle w:val="28"/>
          <w:rFonts w:hint="eastAsia" w:ascii="宋体" w:hAnsi="宋体"/>
          <w:kern w:val="0"/>
          <w:sz w:val="24"/>
          <w:szCs w:val="24"/>
        </w:rPr>
        <w:t>.</w:t>
      </w:r>
      <w:r>
        <w:rPr>
          <w:rStyle w:val="28"/>
          <w:rFonts w:ascii="宋体" w:hAnsi="宋体"/>
          <w:kern w:val="0"/>
          <w:sz w:val="24"/>
          <w:szCs w:val="24"/>
        </w:rPr>
        <w:t>5</w:t>
      </w:r>
      <w:r>
        <w:rPr>
          <w:rStyle w:val="28"/>
          <w:rFonts w:hint="eastAsia" w:ascii="宋体" w:hAnsi="宋体"/>
          <w:kern w:val="0"/>
          <w:sz w:val="24"/>
          <w:szCs w:val="24"/>
        </w:rPr>
        <w:t>）分析步骤分析，测定碳含量，结果如表</w:t>
      </w:r>
      <w:r>
        <w:rPr>
          <w:rStyle w:val="28"/>
          <w:rFonts w:ascii="宋体" w:hAnsi="宋体"/>
          <w:kern w:val="0"/>
          <w:sz w:val="24"/>
          <w:szCs w:val="24"/>
        </w:rPr>
        <w:t>1:</w:t>
      </w:r>
    </w:p>
    <w:p>
      <w:pPr>
        <w:spacing w:line="360" w:lineRule="auto"/>
        <w:jc w:val="center"/>
        <w:rPr>
          <w:rFonts w:ascii="黑体" w:hAnsi="黑体" w:eastAsia="黑体"/>
          <w:b/>
          <w:bCs/>
          <w:szCs w:val="21"/>
        </w:rPr>
      </w:pPr>
      <w:r>
        <w:rPr>
          <w:rFonts w:hint="eastAsia" w:ascii="黑体" w:hAnsi="黑体" w:eastAsia="黑体"/>
          <w:b/>
          <w:bCs/>
          <w:szCs w:val="21"/>
        </w:rPr>
        <w:t>表</w:t>
      </w:r>
      <w:r>
        <w:rPr>
          <w:rFonts w:ascii="黑体" w:hAnsi="黑体" w:eastAsia="黑体"/>
          <w:b/>
          <w:bCs/>
          <w:szCs w:val="21"/>
        </w:rPr>
        <w:t>1</w:t>
      </w:r>
      <w:r>
        <w:rPr>
          <w:rFonts w:hint="eastAsia" w:ascii="黑体" w:hAnsi="黑体" w:eastAsia="黑体"/>
          <w:b/>
          <w:bCs/>
          <w:szCs w:val="21"/>
        </w:rPr>
        <w:t>：样品称样量的选择试验</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1"/>
        <w:gridCol w:w="3543"/>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vAlign w:val="center"/>
          </w:tcPr>
          <w:p>
            <w:pPr>
              <w:snapToGrid w:val="0"/>
              <w:jc w:val="center"/>
              <w:rPr>
                <w:rStyle w:val="28"/>
                <w:rFonts w:ascii="宋体" w:hAnsi="宋体"/>
                <w:kern w:val="0"/>
                <w:szCs w:val="21"/>
              </w:rPr>
            </w:pPr>
            <w:r>
              <w:rPr>
                <w:rStyle w:val="28"/>
                <w:rFonts w:hint="eastAsia" w:ascii="宋体" w:hAnsi="宋体"/>
                <w:kern w:val="0"/>
                <w:szCs w:val="21"/>
              </w:rPr>
              <w:t>称样量级</w:t>
            </w:r>
          </w:p>
        </w:tc>
        <w:tc>
          <w:tcPr>
            <w:tcW w:w="3543" w:type="dxa"/>
            <w:vAlign w:val="center"/>
          </w:tcPr>
          <w:p>
            <w:pPr>
              <w:snapToGrid w:val="0"/>
              <w:jc w:val="center"/>
              <w:rPr>
                <w:rStyle w:val="28"/>
                <w:rFonts w:ascii="宋体" w:hAnsi="宋体"/>
                <w:kern w:val="0"/>
                <w:szCs w:val="21"/>
              </w:rPr>
            </w:pPr>
            <w:r>
              <w:rPr>
                <w:rStyle w:val="28"/>
                <w:rFonts w:hint="eastAsia" w:ascii="宋体" w:hAnsi="宋体"/>
                <w:kern w:val="0"/>
                <w:szCs w:val="21"/>
              </w:rPr>
              <w:t>称样量（g）</w:t>
            </w:r>
          </w:p>
        </w:tc>
        <w:tc>
          <w:tcPr>
            <w:tcW w:w="2695" w:type="dxa"/>
            <w:vAlign w:val="center"/>
          </w:tcPr>
          <w:p>
            <w:pPr>
              <w:snapToGrid w:val="0"/>
              <w:jc w:val="center"/>
              <w:rPr>
                <w:rStyle w:val="28"/>
                <w:rFonts w:ascii="宋体" w:hAnsi="宋体"/>
                <w:kern w:val="0"/>
                <w:szCs w:val="21"/>
              </w:rPr>
            </w:pPr>
            <w:r>
              <w:rPr>
                <w:rStyle w:val="28"/>
                <w:rFonts w:hint="eastAsia" w:ascii="宋体" w:hAnsi="宋体"/>
                <w:kern w:val="0"/>
                <w:szCs w:val="21"/>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vMerge w:val="restart"/>
            <w:vAlign w:val="center"/>
          </w:tcPr>
          <w:p>
            <w:pPr>
              <w:snapToGrid w:val="0"/>
              <w:jc w:val="center"/>
              <w:rPr>
                <w:rStyle w:val="28"/>
                <w:rFonts w:ascii="宋体" w:hAnsi="宋体"/>
                <w:kern w:val="0"/>
                <w:szCs w:val="21"/>
              </w:rPr>
            </w:pPr>
            <w:r>
              <w:rPr>
                <w:rStyle w:val="28"/>
                <w:rFonts w:hint="eastAsia" w:ascii="宋体" w:hAnsi="宋体"/>
                <w:kern w:val="0"/>
                <w:szCs w:val="21"/>
              </w:rPr>
              <w:t>0.10</w:t>
            </w:r>
          </w:p>
        </w:tc>
        <w:tc>
          <w:tcPr>
            <w:tcW w:w="3543" w:type="dxa"/>
            <w:vAlign w:val="center"/>
          </w:tcPr>
          <w:p>
            <w:pPr>
              <w:snapToGrid w:val="0"/>
              <w:jc w:val="center"/>
              <w:rPr>
                <w:rStyle w:val="28"/>
                <w:rFonts w:ascii="宋体" w:hAnsi="宋体"/>
                <w:kern w:val="0"/>
                <w:szCs w:val="21"/>
              </w:rPr>
            </w:pPr>
            <w:r>
              <w:rPr>
                <w:rStyle w:val="28"/>
                <w:rFonts w:hint="eastAsia" w:ascii="宋体" w:hAnsi="宋体"/>
                <w:kern w:val="0"/>
                <w:szCs w:val="21"/>
              </w:rPr>
              <w:t>0</w:t>
            </w:r>
            <w:r>
              <w:rPr>
                <w:rStyle w:val="28"/>
                <w:rFonts w:ascii="宋体" w:hAnsi="宋体"/>
              </w:rPr>
              <w:t>.1004</w:t>
            </w:r>
          </w:p>
        </w:tc>
        <w:tc>
          <w:tcPr>
            <w:tcW w:w="2695" w:type="dxa"/>
            <w:vAlign w:val="center"/>
          </w:tcPr>
          <w:p>
            <w:pPr>
              <w:snapToGrid w:val="0"/>
              <w:jc w:val="center"/>
              <w:rPr>
                <w:rStyle w:val="28"/>
                <w:rFonts w:ascii="宋体" w:hAnsi="宋体"/>
                <w:kern w:val="0"/>
                <w:szCs w:val="21"/>
              </w:rPr>
            </w:pPr>
            <w:r>
              <w:rPr>
                <w:rStyle w:val="28"/>
                <w:rFonts w:hint="eastAsia" w:ascii="宋体" w:hAnsi="宋体"/>
                <w:kern w:val="0"/>
                <w:szCs w:val="21"/>
              </w:rPr>
              <w:t>0</w:t>
            </w:r>
            <w:r>
              <w:rPr>
                <w:rStyle w:val="28"/>
                <w:rFonts w:ascii="宋体" w:hAnsi="宋体"/>
                <w:kern w:val="0"/>
                <w:szCs w:val="21"/>
              </w:rPr>
              <w:t>.0027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vMerge w:val="continue"/>
            <w:vAlign w:val="center"/>
          </w:tcPr>
          <w:p>
            <w:pPr>
              <w:snapToGrid w:val="0"/>
              <w:jc w:val="center"/>
              <w:rPr>
                <w:rStyle w:val="28"/>
                <w:rFonts w:ascii="宋体" w:hAnsi="宋体"/>
                <w:kern w:val="0"/>
                <w:szCs w:val="21"/>
              </w:rPr>
            </w:pPr>
          </w:p>
        </w:tc>
        <w:tc>
          <w:tcPr>
            <w:tcW w:w="3543" w:type="dxa"/>
            <w:vAlign w:val="center"/>
          </w:tcPr>
          <w:p>
            <w:pPr>
              <w:snapToGrid w:val="0"/>
              <w:jc w:val="center"/>
              <w:rPr>
                <w:rStyle w:val="28"/>
                <w:rFonts w:ascii="宋体" w:hAnsi="宋体"/>
                <w:kern w:val="0"/>
                <w:szCs w:val="21"/>
              </w:rPr>
            </w:pPr>
            <w:r>
              <w:rPr>
                <w:rStyle w:val="28"/>
                <w:rFonts w:hint="eastAsia" w:ascii="宋体" w:hAnsi="宋体"/>
                <w:kern w:val="0"/>
                <w:szCs w:val="21"/>
              </w:rPr>
              <w:t>0</w:t>
            </w:r>
            <w:r>
              <w:rPr>
                <w:rStyle w:val="28"/>
                <w:rFonts w:ascii="宋体" w:hAnsi="宋体"/>
              </w:rPr>
              <w:t>.1003</w:t>
            </w:r>
          </w:p>
        </w:tc>
        <w:tc>
          <w:tcPr>
            <w:tcW w:w="2695" w:type="dxa"/>
            <w:vAlign w:val="center"/>
          </w:tcPr>
          <w:p>
            <w:pPr>
              <w:snapToGrid w:val="0"/>
              <w:jc w:val="center"/>
              <w:rPr>
                <w:rStyle w:val="28"/>
                <w:rFonts w:ascii="宋体" w:hAnsi="宋体"/>
                <w:kern w:val="0"/>
                <w:szCs w:val="21"/>
              </w:rPr>
            </w:pPr>
            <w:r>
              <w:rPr>
                <w:rStyle w:val="28"/>
                <w:rFonts w:hint="eastAsia" w:ascii="宋体" w:hAnsi="宋体"/>
                <w:kern w:val="0"/>
                <w:szCs w:val="21"/>
              </w:rPr>
              <w:t>0</w:t>
            </w:r>
            <w:r>
              <w:rPr>
                <w:rStyle w:val="28"/>
                <w:rFonts w:ascii="宋体" w:hAnsi="宋体"/>
                <w:kern w:val="0"/>
                <w:szCs w:val="21"/>
              </w:rPr>
              <w:t>.0016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vMerge w:val="continue"/>
            <w:vAlign w:val="center"/>
          </w:tcPr>
          <w:p>
            <w:pPr>
              <w:snapToGrid w:val="0"/>
              <w:jc w:val="center"/>
              <w:rPr>
                <w:rStyle w:val="28"/>
                <w:rFonts w:ascii="宋体" w:hAnsi="宋体"/>
                <w:kern w:val="0"/>
                <w:szCs w:val="21"/>
              </w:rPr>
            </w:pPr>
          </w:p>
        </w:tc>
        <w:tc>
          <w:tcPr>
            <w:tcW w:w="3543" w:type="dxa"/>
            <w:vAlign w:val="center"/>
          </w:tcPr>
          <w:p>
            <w:pPr>
              <w:snapToGrid w:val="0"/>
              <w:jc w:val="center"/>
              <w:rPr>
                <w:rStyle w:val="28"/>
                <w:rFonts w:ascii="宋体" w:hAnsi="宋体"/>
                <w:kern w:val="0"/>
                <w:szCs w:val="21"/>
              </w:rPr>
            </w:pPr>
            <w:r>
              <w:rPr>
                <w:rStyle w:val="28"/>
                <w:rFonts w:hint="eastAsia" w:ascii="宋体" w:hAnsi="宋体"/>
                <w:kern w:val="0"/>
                <w:szCs w:val="21"/>
              </w:rPr>
              <w:t>0</w:t>
            </w:r>
            <w:r>
              <w:rPr>
                <w:rStyle w:val="28"/>
                <w:rFonts w:ascii="宋体" w:hAnsi="宋体"/>
              </w:rPr>
              <w:t>.1001</w:t>
            </w:r>
          </w:p>
        </w:tc>
        <w:tc>
          <w:tcPr>
            <w:tcW w:w="2695" w:type="dxa"/>
            <w:vAlign w:val="center"/>
          </w:tcPr>
          <w:p>
            <w:pPr>
              <w:snapToGrid w:val="0"/>
              <w:jc w:val="center"/>
              <w:rPr>
                <w:rStyle w:val="28"/>
                <w:rFonts w:ascii="宋体" w:hAnsi="宋体"/>
                <w:kern w:val="0"/>
                <w:szCs w:val="21"/>
              </w:rPr>
            </w:pPr>
            <w:r>
              <w:rPr>
                <w:rStyle w:val="28"/>
                <w:rFonts w:hint="eastAsia" w:ascii="宋体" w:hAnsi="宋体"/>
                <w:kern w:val="0"/>
                <w:szCs w:val="21"/>
              </w:rPr>
              <w:t>0</w:t>
            </w:r>
            <w:r>
              <w:rPr>
                <w:rStyle w:val="28"/>
                <w:rFonts w:ascii="宋体" w:hAnsi="宋体"/>
                <w:kern w:val="0"/>
                <w:szCs w:val="21"/>
              </w:rPr>
              <w:t>.00070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vMerge w:val="restart"/>
            <w:vAlign w:val="center"/>
          </w:tcPr>
          <w:p>
            <w:pPr>
              <w:snapToGrid w:val="0"/>
              <w:jc w:val="center"/>
              <w:rPr>
                <w:rStyle w:val="28"/>
                <w:rFonts w:ascii="宋体" w:hAnsi="宋体"/>
                <w:kern w:val="0"/>
                <w:szCs w:val="21"/>
              </w:rPr>
            </w:pPr>
            <w:r>
              <w:rPr>
                <w:rStyle w:val="28"/>
                <w:rFonts w:hint="eastAsia" w:ascii="宋体" w:hAnsi="宋体"/>
                <w:kern w:val="0"/>
                <w:szCs w:val="21"/>
              </w:rPr>
              <w:t>0.15</w:t>
            </w:r>
          </w:p>
        </w:tc>
        <w:tc>
          <w:tcPr>
            <w:tcW w:w="3543" w:type="dxa"/>
            <w:vAlign w:val="center"/>
          </w:tcPr>
          <w:p>
            <w:pPr>
              <w:snapToGrid w:val="0"/>
              <w:jc w:val="center"/>
              <w:rPr>
                <w:rStyle w:val="28"/>
                <w:rFonts w:ascii="宋体" w:hAnsi="宋体"/>
                <w:kern w:val="0"/>
                <w:szCs w:val="21"/>
              </w:rPr>
            </w:pPr>
            <w:r>
              <w:rPr>
                <w:rStyle w:val="28"/>
                <w:rFonts w:hint="eastAsia" w:ascii="宋体" w:hAnsi="宋体"/>
                <w:kern w:val="0"/>
                <w:szCs w:val="21"/>
              </w:rPr>
              <w:t>0</w:t>
            </w:r>
            <w:r>
              <w:rPr>
                <w:rStyle w:val="28"/>
                <w:rFonts w:ascii="宋体" w:hAnsi="宋体"/>
              </w:rPr>
              <w:t>.1497</w:t>
            </w:r>
          </w:p>
        </w:tc>
        <w:tc>
          <w:tcPr>
            <w:tcW w:w="2695" w:type="dxa"/>
            <w:vAlign w:val="center"/>
          </w:tcPr>
          <w:p>
            <w:pPr>
              <w:snapToGrid w:val="0"/>
              <w:jc w:val="center"/>
              <w:rPr>
                <w:rStyle w:val="28"/>
                <w:rFonts w:ascii="宋体" w:hAnsi="宋体"/>
                <w:kern w:val="0"/>
                <w:szCs w:val="21"/>
              </w:rPr>
            </w:pPr>
            <w:r>
              <w:rPr>
                <w:rStyle w:val="28"/>
                <w:rFonts w:hint="eastAsia" w:ascii="宋体" w:hAnsi="宋体"/>
                <w:kern w:val="0"/>
                <w:szCs w:val="21"/>
              </w:rPr>
              <w:t>0</w:t>
            </w:r>
            <w:r>
              <w:rPr>
                <w:rStyle w:val="28"/>
                <w:rFonts w:ascii="宋体" w:hAnsi="宋体"/>
                <w:kern w:val="0"/>
                <w:szCs w:val="21"/>
              </w:rPr>
              <w:t>.0013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vMerge w:val="continue"/>
            <w:vAlign w:val="center"/>
          </w:tcPr>
          <w:p>
            <w:pPr>
              <w:snapToGrid w:val="0"/>
              <w:jc w:val="center"/>
              <w:rPr>
                <w:rStyle w:val="28"/>
                <w:rFonts w:ascii="宋体" w:hAnsi="宋体"/>
                <w:kern w:val="0"/>
                <w:szCs w:val="21"/>
              </w:rPr>
            </w:pPr>
          </w:p>
        </w:tc>
        <w:tc>
          <w:tcPr>
            <w:tcW w:w="3543" w:type="dxa"/>
            <w:vAlign w:val="center"/>
          </w:tcPr>
          <w:p>
            <w:pPr>
              <w:snapToGrid w:val="0"/>
              <w:jc w:val="center"/>
              <w:rPr>
                <w:rStyle w:val="28"/>
                <w:rFonts w:ascii="宋体" w:hAnsi="宋体"/>
                <w:kern w:val="0"/>
                <w:szCs w:val="21"/>
              </w:rPr>
            </w:pPr>
            <w:r>
              <w:rPr>
                <w:rStyle w:val="28"/>
                <w:rFonts w:hint="eastAsia" w:ascii="宋体" w:hAnsi="宋体"/>
                <w:kern w:val="0"/>
                <w:szCs w:val="21"/>
              </w:rPr>
              <w:t>0</w:t>
            </w:r>
            <w:r>
              <w:rPr>
                <w:rStyle w:val="28"/>
                <w:rFonts w:ascii="宋体" w:hAnsi="宋体"/>
                <w:kern w:val="0"/>
                <w:szCs w:val="21"/>
              </w:rPr>
              <w:t>.1501</w:t>
            </w:r>
          </w:p>
        </w:tc>
        <w:tc>
          <w:tcPr>
            <w:tcW w:w="2695" w:type="dxa"/>
            <w:vAlign w:val="center"/>
          </w:tcPr>
          <w:p>
            <w:pPr>
              <w:snapToGrid w:val="0"/>
              <w:jc w:val="center"/>
              <w:rPr>
                <w:rStyle w:val="28"/>
                <w:rFonts w:ascii="宋体" w:hAnsi="宋体"/>
                <w:kern w:val="0"/>
                <w:szCs w:val="21"/>
              </w:rPr>
            </w:pPr>
            <w:r>
              <w:rPr>
                <w:rStyle w:val="28"/>
                <w:rFonts w:hint="eastAsia" w:ascii="宋体" w:hAnsi="宋体"/>
                <w:kern w:val="0"/>
                <w:szCs w:val="21"/>
              </w:rPr>
              <w:t>0</w:t>
            </w:r>
            <w:r>
              <w:rPr>
                <w:rStyle w:val="28"/>
                <w:rFonts w:ascii="宋体" w:hAnsi="宋体"/>
                <w:kern w:val="0"/>
                <w:szCs w:val="21"/>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vMerge w:val="continue"/>
            <w:vAlign w:val="center"/>
          </w:tcPr>
          <w:p>
            <w:pPr>
              <w:snapToGrid w:val="0"/>
              <w:jc w:val="center"/>
              <w:rPr>
                <w:rStyle w:val="28"/>
                <w:rFonts w:ascii="宋体" w:hAnsi="宋体"/>
                <w:kern w:val="0"/>
                <w:szCs w:val="21"/>
              </w:rPr>
            </w:pPr>
          </w:p>
        </w:tc>
        <w:tc>
          <w:tcPr>
            <w:tcW w:w="3543" w:type="dxa"/>
            <w:vAlign w:val="center"/>
          </w:tcPr>
          <w:p>
            <w:pPr>
              <w:snapToGrid w:val="0"/>
              <w:jc w:val="center"/>
              <w:rPr>
                <w:rStyle w:val="28"/>
                <w:rFonts w:ascii="宋体" w:hAnsi="宋体"/>
                <w:kern w:val="0"/>
                <w:szCs w:val="21"/>
              </w:rPr>
            </w:pPr>
            <w:r>
              <w:rPr>
                <w:rStyle w:val="28"/>
                <w:rFonts w:hint="eastAsia" w:ascii="宋体" w:hAnsi="宋体"/>
                <w:kern w:val="0"/>
                <w:szCs w:val="21"/>
              </w:rPr>
              <w:t>0</w:t>
            </w:r>
            <w:r>
              <w:rPr>
                <w:rStyle w:val="28"/>
                <w:rFonts w:ascii="宋体" w:hAnsi="宋体"/>
                <w:kern w:val="0"/>
                <w:szCs w:val="21"/>
              </w:rPr>
              <w:t>.1503</w:t>
            </w:r>
          </w:p>
        </w:tc>
        <w:tc>
          <w:tcPr>
            <w:tcW w:w="2695" w:type="dxa"/>
            <w:vAlign w:val="center"/>
          </w:tcPr>
          <w:p>
            <w:pPr>
              <w:snapToGrid w:val="0"/>
              <w:jc w:val="center"/>
              <w:rPr>
                <w:rStyle w:val="28"/>
                <w:rFonts w:ascii="宋体" w:hAnsi="宋体"/>
                <w:kern w:val="0"/>
                <w:szCs w:val="21"/>
              </w:rPr>
            </w:pPr>
            <w:r>
              <w:rPr>
                <w:rStyle w:val="28"/>
                <w:rFonts w:hint="eastAsia" w:ascii="宋体" w:hAnsi="宋体"/>
                <w:kern w:val="0"/>
                <w:szCs w:val="21"/>
              </w:rPr>
              <w:t>0</w:t>
            </w:r>
            <w:r>
              <w:rPr>
                <w:rStyle w:val="28"/>
                <w:rFonts w:ascii="宋体" w:hAnsi="宋体"/>
                <w:kern w:val="0"/>
                <w:szCs w:val="21"/>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vMerge w:val="restart"/>
            <w:vAlign w:val="center"/>
          </w:tcPr>
          <w:p>
            <w:pPr>
              <w:snapToGrid w:val="0"/>
              <w:jc w:val="center"/>
              <w:rPr>
                <w:rStyle w:val="28"/>
                <w:rFonts w:ascii="宋体" w:hAnsi="宋体"/>
                <w:kern w:val="0"/>
                <w:szCs w:val="21"/>
              </w:rPr>
            </w:pPr>
            <w:r>
              <w:rPr>
                <w:rStyle w:val="28"/>
                <w:rFonts w:hint="eastAsia" w:ascii="宋体" w:hAnsi="宋体"/>
                <w:kern w:val="0"/>
                <w:szCs w:val="21"/>
              </w:rPr>
              <w:t>0.20</w:t>
            </w:r>
          </w:p>
        </w:tc>
        <w:tc>
          <w:tcPr>
            <w:tcW w:w="3543" w:type="dxa"/>
            <w:vAlign w:val="center"/>
          </w:tcPr>
          <w:p>
            <w:pPr>
              <w:snapToGrid w:val="0"/>
              <w:jc w:val="center"/>
              <w:rPr>
                <w:rStyle w:val="28"/>
                <w:rFonts w:ascii="宋体" w:hAnsi="宋体"/>
                <w:kern w:val="0"/>
                <w:szCs w:val="21"/>
              </w:rPr>
            </w:pPr>
            <w:r>
              <w:rPr>
                <w:rStyle w:val="28"/>
                <w:rFonts w:hint="eastAsia" w:ascii="宋体" w:hAnsi="宋体"/>
                <w:kern w:val="0"/>
                <w:szCs w:val="21"/>
              </w:rPr>
              <w:t>0</w:t>
            </w:r>
            <w:r>
              <w:rPr>
                <w:rStyle w:val="28"/>
                <w:rFonts w:ascii="宋体" w:hAnsi="宋体"/>
                <w:kern w:val="0"/>
                <w:szCs w:val="21"/>
              </w:rPr>
              <w:t>.2004</w:t>
            </w:r>
          </w:p>
        </w:tc>
        <w:tc>
          <w:tcPr>
            <w:tcW w:w="2695" w:type="dxa"/>
            <w:vAlign w:val="center"/>
          </w:tcPr>
          <w:p>
            <w:pPr>
              <w:snapToGrid w:val="0"/>
              <w:jc w:val="center"/>
              <w:rPr>
                <w:rStyle w:val="28"/>
                <w:rFonts w:ascii="宋体" w:hAnsi="宋体"/>
                <w:kern w:val="0"/>
                <w:szCs w:val="21"/>
              </w:rPr>
            </w:pPr>
            <w:r>
              <w:rPr>
                <w:rStyle w:val="28"/>
                <w:rFonts w:hint="eastAsia" w:ascii="宋体" w:hAnsi="宋体"/>
                <w:kern w:val="0"/>
                <w:szCs w:val="21"/>
              </w:rPr>
              <w:t>0</w:t>
            </w:r>
            <w:r>
              <w:rPr>
                <w:rStyle w:val="28"/>
                <w:rFonts w:ascii="宋体" w:hAnsi="宋体"/>
                <w:kern w:val="0"/>
                <w:szCs w:val="21"/>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vMerge w:val="continue"/>
            <w:vAlign w:val="center"/>
          </w:tcPr>
          <w:p>
            <w:pPr>
              <w:snapToGrid w:val="0"/>
              <w:jc w:val="center"/>
              <w:rPr>
                <w:rStyle w:val="28"/>
                <w:rFonts w:ascii="宋体" w:hAnsi="宋体"/>
                <w:kern w:val="0"/>
                <w:szCs w:val="21"/>
              </w:rPr>
            </w:pPr>
          </w:p>
        </w:tc>
        <w:tc>
          <w:tcPr>
            <w:tcW w:w="3543" w:type="dxa"/>
            <w:vAlign w:val="center"/>
          </w:tcPr>
          <w:p>
            <w:pPr>
              <w:snapToGrid w:val="0"/>
              <w:jc w:val="center"/>
              <w:rPr>
                <w:rStyle w:val="28"/>
                <w:rFonts w:ascii="宋体" w:hAnsi="宋体"/>
                <w:kern w:val="0"/>
                <w:szCs w:val="21"/>
              </w:rPr>
            </w:pPr>
            <w:r>
              <w:rPr>
                <w:rStyle w:val="28"/>
                <w:rFonts w:hint="eastAsia" w:ascii="宋体" w:hAnsi="宋体"/>
                <w:kern w:val="0"/>
                <w:szCs w:val="21"/>
              </w:rPr>
              <w:t>0</w:t>
            </w:r>
            <w:r>
              <w:rPr>
                <w:rStyle w:val="28"/>
                <w:rFonts w:ascii="宋体" w:hAnsi="宋体"/>
                <w:kern w:val="0"/>
                <w:szCs w:val="21"/>
              </w:rPr>
              <w:t>.200</w:t>
            </w:r>
            <w:r>
              <w:rPr>
                <w:rStyle w:val="28"/>
                <w:rFonts w:ascii="宋体" w:hAnsi="宋体"/>
                <w:szCs w:val="21"/>
              </w:rPr>
              <w:t>4</w:t>
            </w:r>
          </w:p>
        </w:tc>
        <w:tc>
          <w:tcPr>
            <w:tcW w:w="2695" w:type="dxa"/>
            <w:vAlign w:val="center"/>
          </w:tcPr>
          <w:p>
            <w:pPr>
              <w:snapToGrid w:val="0"/>
              <w:jc w:val="center"/>
              <w:rPr>
                <w:rStyle w:val="28"/>
                <w:rFonts w:ascii="宋体" w:hAnsi="宋体"/>
                <w:kern w:val="0"/>
                <w:szCs w:val="21"/>
              </w:rPr>
            </w:pPr>
            <w:r>
              <w:rPr>
                <w:rStyle w:val="28"/>
                <w:rFonts w:hint="eastAsia" w:ascii="宋体" w:hAnsi="宋体"/>
                <w:kern w:val="0"/>
                <w:szCs w:val="21"/>
              </w:rPr>
              <w:t>0</w:t>
            </w:r>
            <w:r>
              <w:rPr>
                <w:rStyle w:val="28"/>
                <w:rFonts w:ascii="宋体" w:hAnsi="宋体"/>
                <w:kern w:val="0"/>
                <w:szCs w:val="21"/>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vMerge w:val="continue"/>
            <w:vAlign w:val="center"/>
          </w:tcPr>
          <w:p>
            <w:pPr>
              <w:snapToGrid w:val="0"/>
              <w:jc w:val="center"/>
              <w:rPr>
                <w:rStyle w:val="28"/>
                <w:rFonts w:ascii="宋体" w:hAnsi="宋体"/>
                <w:kern w:val="0"/>
                <w:szCs w:val="21"/>
              </w:rPr>
            </w:pPr>
          </w:p>
        </w:tc>
        <w:tc>
          <w:tcPr>
            <w:tcW w:w="3543" w:type="dxa"/>
            <w:vAlign w:val="center"/>
          </w:tcPr>
          <w:p>
            <w:pPr>
              <w:snapToGrid w:val="0"/>
              <w:jc w:val="center"/>
              <w:rPr>
                <w:rStyle w:val="28"/>
                <w:rFonts w:ascii="宋体" w:hAnsi="宋体"/>
                <w:kern w:val="0"/>
                <w:szCs w:val="21"/>
              </w:rPr>
            </w:pPr>
            <w:r>
              <w:rPr>
                <w:rStyle w:val="28"/>
                <w:rFonts w:hint="eastAsia" w:ascii="宋体" w:hAnsi="宋体"/>
                <w:kern w:val="0"/>
                <w:szCs w:val="21"/>
              </w:rPr>
              <w:t>0</w:t>
            </w:r>
            <w:r>
              <w:rPr>
                <w:rStyle w:val="28"/>
                <w:rFonts w:ascii="宋体" w:hAnsi="宋体"/>
                <w:kern w:val="0"/>
                <w:szCs w:val="21"/>
              </w:rPr>
              <w:t>.2006</w:t>
            </w:r>
          </w:p>
        </w:tc>
        <w:tc>
          <w:tcPr>
            <w:tcW w:w="2695" w:type="dxa"/>
            <w:vAlign w:val="center"/>
          </w:tcPr>
          <w:p>
            <w:pPr>
              <w:snapToGrid w:val="0"/>
              <w:jc w:val="center"/>
              <w:rPr>
                <w:rStyle w:val="28"/>
                <w:rFonts w:ascii="宋体" w:hAnsi="宋体"/>
                <w:kern w:val="0"/>
                <w:szCs w:val="21"/>
              </w:rPr>
            </w:pPr>
            <w:r>
              <w:rPr>
                <w:rStyle w:val="28"/>
                <w:rFonts w:hint="eastAsia" w:ascii="宋体" w:hAnsi="宋体"/>
                <w:kern w:val="0"/>
                <w:szCs w:val="21"/>
              </w:rPr>
              <w:t>0</w:t>
            </w:r>
            <w:r>
              <w:rPr>
                <w:rStyle w:val="28"/>
                <w:rFonts w:ascii="宋体" w:hAnsi="宋体"/>
                <w:kern w:val="0"/>
                <w:szCs w:val="21"/>
              </w:rPr>
              <w:t>.0011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vMerge w:val="restart"/>
            <w:vAlign w:val="center"/>
          </w:tcPr>
          <w:p>
            <w:pPr>
              <w:snapToGrid w:val="0"/>
              <w:jc w:val="center"/>
              <w:rPr>
                <w:rStyle w:val="28"/>
                <w:rFonts w:ascii="宋体" w:hAnsi="宋体"/>
                <w:kern w:val="0"/>
                <w:szCs w:val="21"/>
              </w:rPr>
            </w:pPr>
            <w:r>
              <w:rPr>
                <w:rStyle w:val="28"/>
                <w:rFonts w:hint="eastAsia" w:ascii="宋体" w:hAnsi="宋体"/>
                <w:kern w:val="0"/>
                <w:szCs w:val="21"/>
              </w:rPr>
              <w:t>0.30</w:t>
            </w:r>
          </w:p>
        </w:tc>
        <w:tc>
          <w:tcPr>
            <w:tcW w:w="3543" w:type="dxa"/>
            <w:vAlign w:val="center"/>
          </w:tcPr>
          <w:p>
            <w:pPr>
              <w:snapToGrid w:val="0"/>
              <w:jc w:val="center"/>
              <w:rPr>
                <w:rStyle w:val="28"/>
                <w:rFonts w:ascii="宋体" w:hAnsi="宋体"/>
                <w:kern w:val="0"/>
                <w:szCs w:val="21"/>
              </w:rPr>
            </w:pPr>
            <w:r>
              <w:rPr>
                <w:rStyle w:val="28"/>
                <w:rFonts w:hint="eastAsia" w:ascii="宋体" w:hAnsi="宋体"/>
                <w:kern w:val="0"/>
                <w:szCs w:val="21"/>
              </w:rPr>
              <w:t>0</w:t>
            </w:r>
            <w:r>
              <w:rPr>
                <w:rStyle w:val="28"/>
                <w:rFonts w:ascii="宋体" w:hAnsi="宋体"/>
                <w:kern w:val="0"/>
                <w:szCs w:val="21"/>
              </w:rPr>
              <w:t>.3006</w:t>
            </w:r>
          </w:p>
        </w:tc>
        <w:tc>
          <w:tcPr>
            <w:tcW w:w="2695" w:type="dxa"/>
            <w:vAlign w:val="center"/>
          </w:tcPr>
          <w:p>
            <w:pPr>
              <w:snapToGrid w:val="0"/>
              <w:jc w:val="center"/>
              <w:rPr>
                <w:rStyle w:val="28"/>
                <w:rFonts w:ascii="宋体" w:hAnsi="宋体"/>
                <w:kern w:val="0"/>
                <w:szCs w:val="21"/>
              </w:rPr>
            </w:pPr>
            <w:r>
              <w:rPr>
                <w:rStyle w:val="28"/>
                <w:rFonts w:hint="eastAsia" w:ascii="宋体" w:hAnsi="宋体"/>
                <w:kern w:val="0"/>
                <w:szCs w:val="21"/>
              </w:rPr>
              <w:t>0</w:t>
            </w:r>
            <w:r>
              <w:rPr>
                <w:rStyle w:val="28"/>
                <w:rFonts w:ascii="宋体" w:hAnsi="宋体"/>
                <w:kern w:val="0"/>
                <w:szCs w:val="21"/>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vMerge w:val="continue"/>
            <w:vAlign w:val="center"/>
          </w:tcPr>
          <w:p>
            <w:pPr>
              <w:snapToGrid w:val="0"/>
              <w:jc w:val="center"/>
              <w:rPr>
                <w:rStyle w:val="28"/>
                <w:rFonts w:ascii="宋体" w:hAnsi="宋体"/>
                <w:kern w:val="0"/>
                <w:szCs w:val="21"/>
              </w:rPr>
            </w:pPr>
          </w:p>
        </w:tc>
        <w:tc>
          <w:tcPr>
            <w:tcW w:w="3543" w:type="dxa"/>
            <w:vAlign w:val="center"/>
          </w:tcPr>
          <w:p>
            <w:pPr>
              <w:snapToGrid w:val="0"/>
              <w:jc w:val="center"/>
              <w:rPr>
                <w:rStyle w:val="28"/>
                <w:rFonts w:ascii="宋体" w:hAnsi="宋体"/>
                <w:kern w:val="0"/>
                <w:szCs w:val="21"/>
              </w:rPr>
            </w:pPr>
            <w:r>
              <w:rPr>
                <w:rStyle w:val="28"/>
                <w:rFonts w:hint="eastAsia" w:ascii="宋体" w:hAnsi="宋体"/>
                <w:kern w:val="0"/>
                <w:szCs w:val="21"/>
              </w:rPr>
              <w:t>0</w:t>
            </w:r>
            <w:r>
              <w:rPr>
                <w:rStyle w:val="28"/>
                <w:rFonts w:ascii="宋体" w:hAnsi="宋体"/>
                <w:kern w:val="0"/>
                <w:szCs w:val="21"/>
              </w:rPr>
              <w:t>.3003</w:t>
            </w:r>
          </w:p>
        </w:tc>
        <w:tc>
          <w:tcPr>
            <w:tcW w:w="2695" w:type="dxa"/>
            <w:vAlign w:val="center"/>
          </w:tcPr>
          <w:p>
            <w:pPr>
              <w:snapToGrid w:val="0"/>
              <w:jc w:val="center"/>
              <w:rPr>
                <w:rStyle w:val="28"/>
                <w:rFonts w:ascii="宋体" w:hAnsi="宋体"/>
                <w:kern w:val="0"/>
                <w:szCs w:val="21"/>
              </w:rPr>
            </w:pPr>
            <w:r>
              <w:rPr>
                <w:rStyle w:val="28"/>
                <w:rFonts w:hint="eastAsia" w:ascii="宋体" w:hAnsi="宋体"/>
                <w:kern w:val="0"/>
                <w:szCs w:val="21"/>
              </w:rPr>
              <w:t>0</w:t>
            </w:r>
            <w:r>
              <w:rPr>
                <w:rStyle w:val="28"/>
                <w:rFonts w:ascii="宋体" w:hAnsi="宋体"/>
                <w:kern w:val="0"/>
                <w:szCs w:val="21"/>
              </w:rPr>
              <w:t>.0010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51" w:type="dxa"/>
            <w:vMerge w:val="continue"/>
            <w:vAlign w:val="center"/>
          </w:tcPr>
          <w:p>
            <w:pPr>
              <w:snapToGrid w:val="0"/>
              <w:jc w:val="center"/>
              <w:rPr>
                <w:rStyle w:val="28"/>
                <w:rFonts w:ascii="宋体" w:hAnsi="宋体"/>
                <w:kern w:val="0"/>
                <w:szCs w:val="21"/>
              </w:rPr>
            </w:pPr>
          </w:p>
        </w:tc>
        <w:tc>
          <w:tcPr>
            <w:tcW w:w="3543" w:type="dxa"/>
            <w:vAlign w:val="center"/>
          </w:tcPr>
          <w:p>
            <w:pPr>
              <w:snapToGrid w:val="0"/>
              <w:jc w:val="center"/>
              <w:rPr>
                <w:rStyle w:val="28"/>
                <w:rFonts w:ascii="宋体" w:hAnsi="宋体"/>
                <w:kern w:val="0"/>
                <w:szCs w:val="21"/>
              </w:rPr>
            </w:pPr>
            <w:r>
              <w:rPr>
                <w:rStyle w:val="28"/>
                <w:rFonts w:hint="eastAsia" w:ascii="宋体" w:hAnsi="宋体"/>
                <w:kern w:val="0"/>
                <w:szCs w:val="21"/>
              </w:rPr>
              <w:t>0</w:t>
            </w:r>
            <w:r>
              <w:rPr>
                <w:rStyle w:val="28"/>
                <w:rFonts w:ascii="宋体" w:hAnsi="宋体"/>
                <w:kern w:val="0"/>
                <w:szCs w:val="21"/>
              </w:rPr>
              <w:t>.3001</w:t>
            </w:r>
          </w:p>
        </w:tc>
        <w:tc>
          <w:tcPr>
            <w:tcW w:w="2695" w:type="dxa"/>
            <w:vAlign w:val="center"/>
          </w:tcPr>
          <w:p>
            <w:pPr>
              <w:snapToGrid w:val="0"/>
              <w:jc w:val="center"/>
              <w:rPr>
                <w:rStyle w:val="28"/>
                <w:rFonts w:ascii="宋体" w:hAnsi="宋体"/>
                <w:kern w:val="0"/>
                <w:szCs w:val="21"/>
              </w:rPr>
            </w:pPr>
            <w:r>
              <w:rPr>
                <w:rStyle w:val="28"/>
                <w:rFonts w:hint="eastAsia" w:ascii="宋体" w:hAnsi="宋体"/>
                <w:kern w:val="0"/>
                <w:szCs w:val="21"/>
              </w:rPr>
              <w:t>0</w:t>
            </w:r>
            <w:r>
              <w:rPr>
                <w:rStyle w:val="28"/>
                <w:rFonts w:ascii="宋体" w:hAnsi="宋体"/>
                <w:kern w:val="0"/>
                <w:szCs w:val="21"/>
              </w:rPr>
              <w:t>.0012</w:t>
            </w: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试验结果表明，称样量在0</w:t>
      </w:r>
      <w:r>
        <w:rPr>
          <w:rFonts w:asciiTheme="minorEastAsia" w:hAnsiTheme="minorEastAsia" w:eastAsiaTheme="minorEastAsia"/>
          <w:sz w:val="24"/>
          <w:szCs w:val="24"/>
        </w:rPr>
        <w:t>.10g</w:t>
      </w:r>
      <w:r>
        <w:rPr>
          <w:rFonts w:hint="eastAsia" w:asciiTheme="minorEastAsia" w:hAnsiTheme="minorEastAsia" w:eastAsiaTheme="minorEastAsia"/>
          <w:sz w:val="24"/>
          <w:szCs w:val="24"/>
        </w:rPr>
        <w:t>时因称样量较小测定误差较大，称样量增加时测试结果逐渐稳定，在0</w:t>
      </w:r>
      <w:r>
        <w:rPr>
          <w:rFonts w:asciiTheme="minorEastAsia" w:hAnsiTheme="minorEastAsia" w:eastAsiaTheme="minorEastAsia"/>
          <w:sz w:val="24"/>
          <w:szCs w:val="24"/>
        </w:rPr>
        <w:t>.2</w:t>
      </w:r>
      <w:r>
        <w:rPr>
          <w:rFonts w:hint="eastAsia" w:asciiTheme="minorEastAsia" w:hAnsiTheme="minorEastAsia" w:eastAsiaTheme="minorEastAsia"/>
          <w:sz w:val="24"/>
          <w:szCs w:val="24"/>
        </w:rPr>
        <w:t>g～0</w:t>
      </w:r>
      <w:r>
        <w:rPr>
          <w:rFonts w:asciiTheme="minorEastAsia" w:hAnsiTheme="minorEastAsia" w:eastAsiaTheme="minorEastAsia"/>
          <w:sz w:val="24"/>
          <w:szCs w:val="24"/>
        </w:rPr>
        <w:t>.3g</w:t>
      </w:r>
      <w:r>
        <w:rPr>
          <w:rFonts w:hint="eastAsia" w:asciiTheme="minorEastAsia" w:hAnsiTheme="minorEastAsia" w:eastAsiaTheme="minorEastAsia"/>
          <w:sz w:val="24"/>
          <w:szCs w:val="24"/>
        </w:rPr>
        <w:t>时测试结果稳定，试验结果表明称样量在0</w:t>
      </w:r>
      <w:r>
        <w:rPr>
          <w:rFonts w:asciiTheme="minorEastAsia" w:hAnsiTheme="minorEastAsia" w:eastAsiaTheme="minorEastAsia"/>
          <w:sz w:val="24"/>
          <w:szCs w:val="24"/>
        </w:rPr>
        <w:t>.2</w:t>
      </w:r>
      <w:r>
        <w:rPr>
          <w:rFonts w:hint="eastAsia" w:asciiTheme="minorEastAsia" w:hAnsiTheme="minorEastAsia" w:eastAsiaTheme="minorEastAsia"/>
          <w:sz w:val="24"/>
          <w:szCs w:val="24"/>
        </w:rPr>
        <w:t>g时可满足分析测定要求。</w:t>
      </w:r>
    </w:p>
    <w:p>
      <w:pPr>
        <w:spacing w:line="360" w:lineRule="auto"/>
        <w:rPr>
          <w:rFonts w:ascii="黑体" w:hAnsi="黑体" w:eastAsia="黑体"/>
          <w:b/>
          <w:bCs/>
          <w:sz w:val="24"/>
          <w:szCs w:val="24"/>
        </w:rPr>
      </w:pPr>
      <w:r>
        <w:rPr>
          <w:rFonts w:hint="eastAsia" w:ascii="黑体" w:hAnsi="黑体" w:eastAsia="黑体"/>
          <w:b/>
          <w:bCs/>
          <w:sz w:val="24"/>
          <w:szCs w:val="24"/>
        </w:rPr>
        <w:t>7</w:t>
      </w:r>
      <w:r>
        <w:rPr>
          <w:rFonts w:ascii="黑体" w:hAnsi="黑体" w:eastAsia="黑体"/>
          <w:b/>
          <w:bCs/>
          <w:sz w:val="24"/>
          <w:szCs w:val="24"/>
        </w:rPr>
        <w:t xml:space="preserve">.2 </w:t>
      </w:r>
      <w:r>
        <w:rPr>
          <w:rFonts w:hint="eastAsia" w:ascii="黑体" w:hAnsi="黑体" w:eastAsia="黑体"/>
          <w:b/>
          <w:bCs/>
          <w:sz w:val="24"/>
          <w:szCs w:val="24"/>
        </w:rPr>
        <w:t>助熔剂量试验</w:t>
      </w:r>
    </w:p>
    <w:p>
      <w:pPr>
        <w:spacing w:line="360" w:lineRule="auto"/>
        <w:rPr>
          <w:rFonts w:asciiTheme="majorEastAsia" w:hAnsiTheme="majorEastAsia" w:eastAsiaTheme="majorEastAsia"/>
          <w:sz w:val="24"/>
          <w:szCs w:val="24"/>
        </w:rPr>
      </w:pPr>
      <w:r>
        <w:rPr>
          <w:rFonts w:hint="eastAsia" w:asciiTheme="majorEastAsia" w:hAnsiTheme="majorEastAsia" w:eastAsiaTheme="majorEastAsia"/>
          <w:sz w:val="24"/>
          <w:szCs w:val="24"/>
        </w:rPr>
        <w:t>分别在样品中加入不同含量的纯铁、钨锡助熔剂，按分析步骤（6</w:t>
      </w:r>
      <w:r>
        <w:rPr>
          <w:rFonts w:asciiTheme="majorEastAsia" w:hAnsiTheme="majorEastAsia" w:eastAsiaTheme="majorEastAsia"/>
          <w:sz w:val="24"/>
          <w:szCs w:val="24"/>
        </w:rPr>
        <w:t>.5</w:t>
      </w:r>
      <w:r>
        <w:rPr>
          <w:rFonts w:hint="eastAsia" w:asciiTheme="majorEastAsia" w:hAnsiTheme="majorEastAsia" w:eastAsiaTheme="majorEastAsia"/>
          <w:sz w:val="24"/>
          <w:szCs w:val="24"/>
        </w:rPr>
        <w:t>）进行测试，测试结果如表</w:t>
      </w:r>
      <w:r>
        <w:rPr>
          <w:rFonts w:asciiTheme="majorEastAsia" w:hAnsiTheme="majorEastAsia" w:eastAsiaTheme="majorEastAsia"/>
          <w:sz w:val="24"/>
          <w:szCs w:val="24"/>
        </w:rPr>
        <w:t>2</w:t>
      </w:r>
    </w:p>
    <w:tbl>
      <w:tblPr>
        <w:tblStyle w:val="11"/>
        <w:tblpPr w:leftFromText="180" w:rightFromText="180" w:horzAnchor="margin" w:tblpXSpec="center" w:tblpY="550"/>
        <w:tblW w:w="98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3"/>
        <w:gridCol w:w="1491"/>
        <w:gridCol w:w="1560"/>
        <w:gridCol w:w="4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473" w:type="dxa"/>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助熔剂</w:t>
            </w:r>
          </w:p>
        </w:tc>
        <w:tc>
          <w:tcPr>
            <w:tcW w:w="1491" w:type="dxa"/>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称样量/g</w:t>
            </w:r>
          </w:p>
        </w:tc>
        <w:tc>
          <w:tcPr>
            <w:tcW w:w="1560" w:type="dxa"/>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碳测定值/</w:t>
            </w:r>
            <w:r>
              <w:rPr>
                <w:rFonts w:asciiTheme="majorEastAsia" w:hAnsiTheme="majorEastAsia" w:eastAsiaTheme="majorEastAsia"/>
                <w:szCs w:val="21"/>
              </w:rPr>
              <w:t>%</w:t>
            </w:r>
          </w:p>
        </w:tc>
        <w:tc>
          <w:tcPr>
            <w:tcW w:w="4369" w:type="dxa"/>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熔融情况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473" w:type="dxa"/>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不如助熔剂</w:t>
            </w:r>
          </w:p>
        </w:tc>
        <w:tc>
          <w:tcPr>
            <w:tcW w:w="1491" w:type="dxa"/>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w:t>
            </w:r>
            <w:r>
              <w:rPr>
                <w:rFonts w:asciiTheme="majorEastAsia" w:hAnsiTheme="majorEastAsia" w:eastAsiaTheme="majorEastAsia"/>
                <w:szCs w:val="21"/>
              </w:rPr>
              <w:t>.1961</w:t>
            </w:r>
          </w:p>
        </w:tc>
        <w:tc>
          <w:tcPr>
            <w:tcW w:w="1560" w:type="dxa"/>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w:t>
            </w:r>
          </w:p>
        </w:tc>
        <w:tc>
          <w:tcPr>
            <w:tcW w:w="4369" w:type="dxa"/>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样品未熔融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473" w:type="dxa"/>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w:t>
            </w:r>
            <w:r>
              <w:rPr>
                <w:rFonts w:asciiTheme="majorEastAsia" w:hAnsiTheme="majorEastAsia" w:eastAsiaTheme="majorEastAsia"/>
                <w:szCs w:val="21"/>
              </w:rPr>
              <w:t>.5</w:t>
            </w:r>
            <w:r>
              <w:rPr>
                <w:rFonts w:hint="eastAsia" w:asciiTheme="majorEastAsia" w:hAnsiTheme="majorEastAsia" w:eastAsiaTheme="majorEastAsia"/>
                <w:szCs w:val="21"/>
              </w:rPr>
              <w:t>g纯铁</w:t>
            </w:r>
          </w:p>
        </w:tc>
        <w:tc>
          <w:tcPr>
            <w:tcW w:w="1491" w:type="dxa"/>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w:t>
            </w:r>
            <w:r>
              <w:rPr>
                <w:rFonts w:asciiTheme="majorEastAsia" w:hAnsiTheme="majorEastAsia" w:eastAsiaTheme="majorEastAsia"/>
                <w:szCs w:val="21"/>
              </w:rPr>
              <w:t>.1961</w:t>
            </w:r>
          </w:p>
        </w:tc>
        <w:tc>
          <w:tcPr>
            <w:tcW w:w="1560" w:type="dxa"/>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w:t>
            </w:r>
          </w:p>
        </w:tc>
        <w:tc>
          <w:tcPr>
            <w:tcW w:w="4369" w:type="dxa"/>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坩埚内熔融物表面粗糙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473" w:type="dxa"/>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1</w:t>
            </w:r>
            <w:r>
              <w:rPr>
                <w:rFonts w:asciiTheme="majorEastAsia" w:hAnsiTheme="majorEastAsia" w:eastAsiaTheme="majorEastAsia"/>
                <w:szCs w:val="21"/>
              </w:rPr>
              <w:t>.0</w:t>
            </w:r>
            <w:r>
              <w:rPr>
                <w:rFonts w:hint="eastAsia" w:asciiTheme="majorEastAsia" w:hAnsiTheme="majorEastAsia" w:eastAsiaTheme="majorEastAsia"/>
                <w:szCs w:val="21"/>
              </w:rPr>
              <w:t>g钨锡</w:t>
            </w:r>
          </w:p>
        </w:tc>
        <w:tc>
          <w:tcPr>
            <w:tcW w:w="1491" w:type="dxa"/>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w:t>
            </w:r>
            <w:r>
              <w:rPr>
                <w:rFonts w:asciiTheme="majorEastAsia" w:hAnsiTheme="majorEastAsia" w:eastAsiaTheme="majorEastAsia"/>
                <w:szCs w:val="21"/>
              </w:rPr>
              <w:t>.1987</w:t>
            </w:r>
          </w:p>
        </w:tc>
        <w:tc>
          <w:tcPr>
            <w:tcW w:w="1560" w:type="dxa"/>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w:t>
            </w:r>
            <w:r>
              <w:rPr>
                <w:rFonts w:asciiTheme="majorEastAsia" w:hAnsiTheme="majorEastAsia" w:eastAsiaTheme="majorEastAsia"/>
                <w:szCs w:val="21"/>
              </w:rPr>
              <w:t>.00065</w:t>
            </w:r>
          </w:p>
        </w:tc>
        <w:tc>
          <w:tcPr>
            <w:tcW w:w="4369" w:type="dxa"/>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坩埚内熔融物表面粗糙,有未熔融完样品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473" w:type="dxa"/>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w:t>
            </w:r>
            <w:r>
              <w:rPr>
                <w:rFonts w:asciiTheme="majorEastAsia" w:hAnsiTheme="majorEastAsia" w:eastAsiaTheme="majorEastAsia"/>
                <w:szCs w:val="21"/>
              </w:rPr>
              <w:t>.5</w:t>
            </w:r>
            <w:r>
              <w:rPr>
                <w:rFonts w:hint="eastAsia" w:asciiTheme="majorEastAsia" w:hAnsiTheme="majorEastAsia" w:eastAsiaTheme="majorEastAsia"/>
                <w:szCs w:val="21"/>
              </w:rPr>
              <w:t>g纯铁+</w:t>
            </w:r>
            <w:r>
              <w:rPr>
                <w:rFonts w:asciiTheme="majorEastAsia" w:hAnsiTheme="majorEastAsia" w:eastAsiaTheme="majorEastAsia"/>
                <w:szCs w:val="21"/>
              </w:rPr>
              <w:t>0.5g</w:t>
            </w:r>
            <w:r>
              <w:rPr>
                <w:rFonts w:hint="eastAsia" w:asciiTheme="majorEastAsia" w:hAnsiTheme="majorEastAsia" w:eastAsiaTheme="majorEastAsia"/>
                <w:szCs w:val="21"/>
              </w:rPr>
              <w:t>钨锡</w:t>
            </w:r>
          </w:p>
        </w:tc>
        <w:tc>
          <w:tcPr>
            <w:tcW w:w="1491" w:type="dxa"/>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w:t>
            </w:r>
            <w:r>
              <w:rPr>
                <w:rFonts w:asciiTheme="majorEastAsia" w:hAnsiTheme="majorEastAsia" w:eastAsiaTheme="majorEastAsia"/>
                <w:szCs w:val="21"/>
              </w:rPr>
              <w:t>.2004</w:t>
            </w:r>
          </w:p>
        </w:tc>
        <w:tc>
          <w:tcPr>
            <w:tcW w:w="1560" w:type="dxa"/>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w:t>
            </w:r>
            <w:r>
              <w:rPr>
                <w:rFonts w:asciiTheme="majorEastAsia" w:hAnsiTheme="majorEastAsia" w:eastAsiaTheme="majorEastAsia"/>
                <w:szCs w:val="21"/>
              </w:rPr>
              <w:t>.00030</w:t>
            </w:r>
          </w:p>
        </w:tc>
        <w:tc>
          <w:tcPr>
            <w:tcW w:w="4369" w:type="dxa"/>
          </w:tcPr>
          <w:p>
            <w:pPr>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坩埚内熔融物表面粗糙，助熔剂未完全覆盖样品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2473" w:type="dxa"/>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w:t>
            </w:r>
            <w:r>
              <w:rPr>
                <w:rFonts w:asciiTheme="majorEastAsia" w:hAnsiTheme="majorEastAsia" w:eastAsiaTheme="majorEastAsia"/>
                <w:szCs w:val="21"/>
              </w:rPr>
              <w:t>.5</w:t>
            </w:r>
            <w:r>
              <w:rPr>
                <w:rFonts w:hint="eastAsia" w:asciiTheme="majorEastAsia" w:hAnsiTheme="majorEastAsia" w:eastAsiaTheme="majorEastAsia"/>
                <w:szCs w:val="21"/>
              </w:rPr>
              <w:t>g纯铁+</w:t>
            </w:r>
            <w:r>
              <w:rPr>
                <w:rFonts w:asciiTheme="majorEastAsia" w:hAnsiTheme="majorEastAsia" w:eastAsiaTheme="majorEastAsia"/>
                <w:szCs w:val="21"/>
              </w:rPr>
              <w:t>1.0g</w:t>
            </w:r>
            <w:r>
              <w:rPr>
                <w:rFonts w:hint="eastAsia" w:asciiTheme="majorEastAsia" w:hAnsiTheme="majorEastAsia" w:eastAsiaTheme="majorEastAsia"/>
                <w:szCs w:val="21"/>
              </w:rPr>
              <w:t>钨锡</w:t>
            </w:r>
          </w:p>
        </w:tc>
        <w:tc>
          <w:tcPr>
            <w:tcW w:w="1491" w:type="dxa"/>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w:t>
            </w:r>
            <w:r>
              <w:rPr>
                <w:rFonts w:asciiTheme="majorEastAsia" w:hAnsiTheme="majorEastAsia" w:eastAsiaTheme="majorEastAsia"/>
                <w:szCs w:val="21"/>
              </w:rPr>
              <w:t>.2004</w:t>
            </w:r>
          </w:p>
        </w:tc>
        <w:tc>
          <w:tcPr>
            <w:tcW w:w="1560" w:type="dxa"/>
          </w:tcPr>
          <w:p>
            <w:pPr>
              <w:spacing w:line="360" w:lineRule="auto"/>
              <w:jc w:val="center"/>
              <w:rPr>
                <w:rFonts w:asciiTheme="majorEastAsia" w:hAnsiTheme="majorEastAsia" w:eastAsiaTheme="majorEastAsia"/>
                <w:szCs w:val="21"/>
              </w:rPr>
            </w:pPr>
            <w:r>
              <w:rPr>
                <w:rFonts w:hint="eastAsia" w:asciiTheme="majorEastAsia" w:hAnsiTheme="majorEastAsia" w:eastAsiaTheme="majorEastAsia"/>
                <w:szCs w:val="21"/>
              </w:rPr>
              <w:t>0</w:t>
            </w:r>
            <w:r>
              <w:rPr>
                <w:rFonts w:asciiTheme="majorEastAsia" w:hAnsiTheme="majorEastAsia" w:eastAsiaTheme="majorEastAsia"/>
                <w:szCs w:val="21"/>
              </w:rPr>
              <w:t>.0011</w:t>
            </w:r>
          </w:p>
        </w:tc>
        <w:tc>
          <w:tcPr>
            <w:tcW w:w="4369" w:type="dxa"/>
          </w:tcPr>
          <w:p>
            <w:pPr>
              <w:spacing w:line="360" w:lineRule="auto"/>
              <w:jc w:val="left"/>
              <w:rPr>
                <w:rFonts w:asciiTheme="majorEastAsia" w:hAnsiTheme="majorEastAsia" w:eastAsiaTheme="majorEastAsia"/>
                <w:szCs w:val="21"/>
              </w:rPr>
            </w:pPr>
            <w:r>
              <w:rPr>
                <w:rFonts w:hint="eastAsia" w:asciiTheme="majorEastAsia" w:hAnsiTheme="majorEastAsia" w:eastAsiaTheme="majorEastAsia"/>
                <w:szCs w:val="21"/>
              </w:rPr>
              <w:t>坩埚内熔融物表面平滑光洁，熔融物完全覆盖坩埚底部。</w:t>
            </w:r>
          </w:p>
        </w:tc>
      </w:tr>
    </w:tbl>
    <w:p>
      <w:pPr>
        <w:spacing w:line="360" w:lineRule="auto"/>
        <w:jc w:val="center"/>
        <w:rPr>
          <w:rFonts w:ascii="黑体" w:hAnsi="黑体" w:eastAsia="黑体"/>
          <w:b/>
          <w:bCs/>
          <w:szCs w:val="21"/>
        </w:rPr>
      </w:pPr>
      <w:r>
        <w:rPr>
          <w:rFonts w:hint="eastAsia" w:ascii="黑体" w:hAnsi="黑体" w:eastAsia="黑体"/>
          <w:b/>
          <w:bCs/>
          <w:szCs w:val="21"/>
        </w:rPr>
        <w:t>表2</w:t>
      </w:r>
      <w:r>
        <w:rPr>
          <w:rFonts w:ascii="黑体" w:hAnsi="黑体" w:eastAsia="黑体"/>
          <w:b/>
          <w:bCs/>
          <w:szCs w:val="21"/>
        </w:rPr>
        <w:t xml:space="preserve"> </w:t>
      </w:r>
      <w:r>
        <w:rPr>
          <w:rFonts w:hint="eastAsia" w:ascii="黑体" w:hAnsi="黑体" w:eastAsia="黑体"/>
          <w:b/>
          <w:bCs/>
          <w:szCs w:val="21"/>
        </w:rPr>
        <w:t>助熔剂选择试验</w:t>
      </w:r>
    </w:p>
    <w:p>
      <w:pPr>
        <w:spacing w:line="360" w:lineRule="auto"/>
        <w:rPr>
          <w:rFonts w:asciiTheme="majorEastAsia" w:hAnsiTheme="majorEastAsia" w:eastAsiaTheme="majorEastAsia"/>
          <w:sz w:val="24"/>
          <w:szCs w:val="24"/>
        </w:rPr>
      </w:pPr>
      <w:r>
        <w:rPr>
          <w:rFonts w:hint="eastAsia" w:asciiTheme="minorEastAsia" w:hAnsiTheme="minorEastAsia" w:eastAsiaTheme="minorEastAsia"/>
          <w:sz w:val="24"/>
          <w:szCs w:val="24"/>
        </w:rPr>
        <w:t>表2试验表明，试样在不加助熔剂或至加入纯铁助熔剂时，样品中的碳无法释放，在加入1</w:t>
      </w:r>
      <w:r>
        <w:rPr>
          <w:rFonts w:asciiTheme="minorEastAsia" w:hAnsiTheme="minorEastAsia" w:eastAsiaTheme="minorEastAsia"/>
          <w:sz w:val="24"/>
          <w:szCs w:val="24"/>
        </w:rPr>
        <w:t>.0</w:t>
      </w:r>
      <w:r>
        <w:rPr>
          <w:rFonts w:hint="eastAsia" w:asciiTheme="minorEastAsia" w:hAnsiTheme="minorEastAsia" w:eastAsiaTheme="minorEastAsia"/>
          <w:sz w:val="24"/>
          <w:szCs w:val="24"/>
        </w:rPr>
        <w:t>g钨锡助熔剂或0</w:t>
      </w:r>
      <w:r>
        <w:rPr>
          <w:rFonts w:asciiTheme="minorEastAsia" w:hAnsiTheme="minorEastAsia" w:eastAsiaTheme="minorEastAsia"/>
          <w:sz w:val="24"/>
          <w:szCs w:val="24"/>
        </w:rPr>
        <w:t>.5g</w:t>
      </w:r>
      <w:r>
        <w:rPr>
          <w:rFonts w:hint="eastAsia" w:asciiTheme="minorEastAsia" w:hAnsiTheme="minorEastAsia" w:eastAsiaTheme="minorEastAsia"/>
          <w:sz w:val="24"/>
          <w:szCs w:val="24"/>
        </w:rPr>
        <w:t>纯铁与0</w:t>
      </w:r>
      <w:r>
        <w:rPr>
          <w:rFonts w:asciiTheme="minorEastAsia" w:hAnsiTheme="minorEastAsia" w:eastAsiaTheme="minorEastAsia"/>
          <w:sz w:val="24"/>
          <w:szCs w:val="24"/>
        </w:rPr>
        <w:t>.5g</w:t>
      </w:r>
      <w:r>
        <w:rPr>
          <w:rFonts w:hint="eastAsia" w:asciiTheme="minorEastAsia" w:hAnsiTheme="minorEastAsia" w:eastAsiaTheme="minorEastAsia"/>
          <w:sz w:val="24"/>
          <w:szCs w:val="24"/>
        </w:rPr>
        <w:t>钨锡混合助熔剂时，试验中的碳可释放出，但熔融后坩埚内表面粗糙，碳含量结果偏低，在加入</w:t>
      </w:r>
      <w:r>
        <w:rPr>
          <w:rFonts w:hint="eastAsia" w:asciiTheme="majorEastAsia" w:hAnsiTheme="majorEastAsia" w:eastAsiaTheme="majorEastAsia"/>
          <w:sz w:val="24"/>
          <w:szCs w:val="24"/>
        </w:rPr>
        <w:t>0</w:t>
      </w:r>
      <w:r>
        <w:rPr>
          <w:rFonts w:asciiTheme="majorEastAsia" w:hAnsiTheme="majorEastAsia" w:eastAsiaTheme="majorEastAsia"/>
          <w:sz w:val="24"/>
          <w:szCs w:val="24"/>
        </w:rPr>
        <w:t>.5</w:t>
      </w:r>
      <w:r>
        <w:rPr>
          <w:rFonts w:hint="eastAsia" w:asciiTheme="majorEastAsia" w:hAnsiTheme="majorEastAsia" w:eastAsiaTheme="majorEastAsia"/>
          <w:sz w:val="24"/>
          <w:szCs w:val="24"/>
        </w:rPr>
        <w:t>g纯铁+</w:t>
      </w:r>
      <w:r>
        <w:rPr>
          <w:rFonts w:asciiTheme="majorEastAsia" w:hAnsiTheme="majorEastAsia" w:eastAsiaTheme="majorEastAsia"/>
          <w:sz w:val="24"/>
          <w:szCs w:val="24"/>
        </w:rPr>
        <w:t>1.0g</w:t>
      </w:r>
      <w:r>
        <w:rPr>
          <w:rFonts w:hint="eastAsia" w:asciiTheme="majorEastAsia" w:hAnsiTheme="majorEastAsia" w:eastAsiaTheme="majorEastAsia"/>
          <w:sz w:val="24"/>
          <w:szCs w:val="24"/>
        </w:rPr>
        <w:t>钨锡混合助熔剂后，坩埚内熔融物表面平滑光洁，熔融物完全覆盖坩埚底部。考虑到钨锡助熔剂过多时会产生大量烟尘，对仪器可能有影响，本标准使用0</w:t>
      </w:r>
      <w:r>
        <w:rPr>
          <w:rFonts w:asciiTheme="majorEastAsia" w:hAnsiTheme="majorEastAsia" w:eastAsiaTheme="majorEastAsia"/>
          <w:sz w:val="24"/>
          <w:szCs w:val="24"/>
        </w:rPr>
        <w:t>.5</w:t>
      </w:r>
      <w:r>
        <w:rPr>
          <w:rFonts w:hint="eastAsia" w:asciiTheme="majorEastAsia" w:hAnsiTheme="majorEastAsia" w:eastAsiaTheme="majorEastAsia"/>
          <w:sz w:val="24"/>
          <w:szCs w:val="24"/>
        </w:rPr>
        <w:t>g纯铁+</w:t>
      </w:r>
      <w:r>
        <w:rPr>
          <w:rFonts w:asciiTheme="majorEastAsia" w:hAnsiTheme="majorEastAsia" w:eastAsiaTheme="majorEastAsia"/>
          <w:sz w:val="24"/>
          <w:szCs w:val="24"/>
        </w:rPr>
        <w:t>1.0g</w:t>
      </w:r>
      <w:r>
        <w:rPr>
          <w:rFonts w:hint="eastAsia" w:asciiTheme="majorEastAsia" w:hAnsiTheme="majorEastAsia" w:eastAsiaTheme="majorEastAsia"/>
          <w:sz w:val="24"/>
          <w:szCs w:val="24"/>
        </w:rPr>
        <w:t>钨锡混合助熔剂。</w:t>
      </w:r>
    </w:p>
    <w:p>
      <w:pPr>
        <w:spacing w:line="360" w:lineRule="auto"/>
        <w:rPr>
          <w:rFonts w:asciiTheme="minorEastAsia" w:hAnsiTheme="minorEastAsia" w:eastAsiaTheme="minorEastAsia"/>
          <w:sz w:val="24"/>
          <w:szCs w:val="24"/>
        </w:rPr>
      </w:pPr>
    </w:p>
    <w:p>
      <w:pPr>
        <w:spacing w:line="360" w:lineRule="auto"/>
        <w:rPr>
          <w:rFonts w:ascii="黑体" w:hAnsi="黑体" w:eastAsia="黑体"/>
          <w:b/>
          <w:bCs/>
          <w:sz w:val="24"/>
          <w:szCs w:val="24"/>
        </w:rPr>
      </w:pPr>
      <w:r>
        <w:rPr>
          <w:rFonts w:hint="eastAsia" w:ascii="黑体" w:hAnsi="黑体" w:eastAsia="黑体"/>
          <w:b/>
          <w:bCs/>
          <w:sz w:val="24"/>
          <w:szCs w:val="24"/>
        </w:rPr>
        <w:t>7</w:t>
      </w:r>
      <w:r>
        <w:rPr>
          <w:rFonts w:ascii="黑体" w:hAnsi="黑体" w:eastAsia="黑体"/>
          <w:b/>
          <w:bCs/>
          <w:sz w:val="24"/>
          <w:szCs w:val="24"/>
        </w:rPr>
        <w:t xml:space="preserve">.3 </w:t>
      </w:r>
      <w:r>
        <w:rPr>
          <w:rFonts w:hint="eastAsia" w:ascii="黑体" w:hAnsi="黑体" w:eastAsia="黑体"/>
          <w:b/>
          <w:bCs/>
          <w:sz w:val="24"/>
          <w:szCs w:val="24"/>
        </w:rPr>
        <w:t>铂基体干扰试验</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按照（6</w:t>
      </w:r>
      <w:r>
        <w:rPr>
          <w:rFonts w:asciiTheme="minorEastAsia" w:hAnsiTheme="minorEastAsia" w:eastAsiaTheme="minorEastAsia"/>
          <w:sz w:val="24"/>
          <w:szCs w:val="24"/>
        </w:rPr>
        <w:t>.5）</w:t>
      </w:r>
      <w:r>
        <w:rPr>
          <w:rFonts w:hint="eastAsia" w:asciiTheme="minorEastAsia" w:hAnsiTheme="minorEastAsia" w:eastAsiaTheme="minorEastAsia"/>
          <w:sz w:val="24"/>
          <w:szCs w:val="24"/>
        </w:rPr>
        <w:t>分析步骤，称取不同含量的铂对碳含量进行测定，试验结果列于表3</w:t>
      </w:r>
    </w:p>
    <w:p>
      <w:pPr>
        <w:spacing w:line="360" w:lineRule="auto"/>
        <w:jc w:val="center"/>
        <w:rPr>
          <w:rFonts w:ascii="黑体" w:hAnsi="黑体" w:eastAsia="黑体"/>
          <w:b/>
          <w:bCs/>
          <w:sz w:val="24"/>
          <w:szCs w:val="24"/>
        </w:rPr>
      </w:pPr>
      <w:r>
        <w:rPr>
          <w:rFonts w:hint="eastAsia" w:ascii="黑体" w:hAnsi="黑体" w:eastAsia="黑体"/>
          <w:b/>
          <w:bCs/>
          <w:sz w:val="24"/>
          <w:szCs w:val="24"/>
        </w:rPr>
        <w:t>表3</w:t>
      </w:r>
      <w:r>
        <w:rPr>
          <w:rFonts w:ascii="黑体" w:hAnsi="黑体" w:eastAsia="黑体"/>
          <w:b/>
          <w:bCs/>
          <w:sz w:val="24"/>
          <w:szCs w:val="24"/>
        </w:rPr>
        <w:t xml:space="preserve"> </w:t>
      </w:r>
      <w:r>
        <w:rPr>
          <w:rFonts w:hint="eastAsia" w:ascii="黑体" w:hAnsi="黑体" w:eastAsia="黑体"/>
          <w:b/>
          <w:bCs/>
          <w:sz w:val="24"/>
          <w:szCs w:val="24"/>
        </w:rPr>
        <w:t>铂基体干扰试验</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称样量/</w:t>
            </w:r>
            <w:r>
              <w:rPr>
                <w:rFonts w:asciiTheme="minorEastAsia" w:hAnsiTheme="minorEastAsia" w:eastAsiaTheme="minorEastAsia"/>
                <w:sz w:val="24"/>
                <w:szCs w:val="24"/>
              </w:rPr>
              <w:t>g</w:t>
            </w:r>
          </w:p>
        </w:tc>
        <w:tc>
          <w:tcPr>
            <w:tcW w:w="4148"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碳测定值/</w:t>
            </w:r>
            <w:r>
              <w:rPr>
                <w:rFonts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0</w:t>
            </w:r>
            <w:r>
              <w:rPr>
                <w:rFonts w:asciiTheme="minorEastAsia" w:hAnsiTheme="minorEastAsia" w:eastAsiaTheme="minorEastAsia"/>
                <w:sz w:val="24"/>
                <w:szCs w:val="24"/>
              </w:rPr>
              <w:t>.0494</w:t>
            </w:r>
          </w:p>
        </w:tc>
        <w:tc>
          <w:tcPr>
            <w:tcW w:w="4148"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0</w:t>
            </w:r>
            <w:r>
              <w:rPr>
                <w:rFonts w:asciiTheme="minorEastAsia" w:hAnsiTheme="minorEastAsia" w:eastAsiaTheme="minorEastAsia"/>
                <w:sz w:val="24"/>
                <w:szCs w:val="24"/>
              </w:rPr>
              <w:t>.00066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0</w:t>
            </w:r>
            <w:r>
              <w:rPr>
                <w:rFonts w:asciiTheme="minorEastAsia" w:hAnsiTheme="minorEastAsia" w:eastAsiaTheme="minorEastAsia"/>
                <w:sz w:val="24"/>
                <w:szCs w:val="24"/>
              </w:rPr>
              <w:t>.1001</w:t>
            </w:r>
          </w:p>
        </w:tc>
        <w:tc>
          <w:tcPr>
            <w:tcW w:w="4148"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0</w:t>
            </w:r>
            <w:r>
              <w:rPr>
                <w:rFonts w:asciiTheme="minorEastAsia" w:hAnsiTheme="minorEastAsia" w:eastAsiaTheme="minorEastAsia"/>
                <w:sz w:val="24"/>
                <w:szCs w:val="24"/>
              </w:rPr>
              <w:t>.00065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0</w:t>
            </w:r>
            <w:r>
              <w:rPr>
                <w:rFonts w:asciiTheme="minorEastAsia" w:hAnsiTheme="minorEastAsia" w:eastAsiaTheme="minorEastAsia"/>
                <w:sz w:val="24"/>
                <w:szCs w:val="24"/>
              </w:rPr>
              <w:t>.1506</w:t>
            </w:r>
          </w:p>
        </w:tc>
        <w:tc>
          <w:tcPr>
            <w:tcW w:w="4148" w:type="dxa"/>
          </w:tcPr>
          <w:p>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0</w:t>
            </w:r>
            <w:r>
              <w:rPr>
                <w:rFonts w:asciiTheme="minorEastAsia" w:hAnsiTheme="minorEastAsia" w:eastAsiaTheme="minorEastAsia"/>
                <w:sz w:val="24"/>
                <w:szCs w:val="24"/>
              </w:rPr>
              <w:t>.00024</w:t>
            </w:r>
          </w:p>
        </w:tc>
      </w:tr>
    </w:tbl>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本方式适用于中牌号的镍铂靶材合金试样，通过测定不同称样量的铂来确定铂集体是否对碳的测定存在干扰，表3试验表明，本方法对铂含量对碳的测定无干扰，可适用于不同牌号的镍铂靶材合金试样。</w:t>
      </w:r>
    </w:p>
    <w:p>
      <w:pPr>
        <w:spacing w:line="360" w:lineRule="auto"/>
        <w:rPr>
          <w:rFonts w:ascii="黑体" w:hAnsi="黑体" w:eastAsia="黑体"/>
          <w:b/>
          <w:bCs/>
          <w:sz w:val="24"/>
          <w:szCs w:val="24"/>
        </w:rPr>
      </w:pPr>
      <w:r>
        <w:rPr>
          <w:rFonts w:hint="eastAsia" w:ascii="黑体" w:hAnsi="黑体" w:eastAsia="黑体"/>
          <w:b/>
          <w:bCs/>
          <w:sz w:val="24"/>
          <w:szCs w:val="24"/>
        </w:rPr>
        <w:t>7</w:t>
      </w:r>
      <w:r>
        <w:rPr>
          <w:rFonts w:ascii="黑体" w:hAnsi="黑体" w:eastAsia="黑体"/>
          <w:b/>
          <w:bCs/>
          <w:sz w:val="24"/>
          <w:szCs w:val="24"/>
        </w:rPr>
        <w:t xml:space="preserve">.4 </w:t>
      </w:r>
      <w:r>
        <w:rPr>
          <w:rFonts w:hint="eastAsia" w:ascii="黑体" w:hAnsi="黑体" w:eastAsia="黑体"/>
          <w:b/>
          <w:bCs/>
          <w:sz w:val="24"/>
          <w:szCs w:val="24"/>
        </w:rPr>
        <w:t>方法检出限和测定限</w:t>
      </w:r>
    </w:p>
    <w:p>
      <w:pPr>
        <w:spacing w:line="360" w:lineRule="auto"/>
        <w:rPr>
          <w:rFonts w:ascii="宋体" w:hAnsi="宋体" w:cs="宋体"/>
          <w:sz w:val="24"/>
          <w:szCs w:val="24"/>
        </w:rPr>
      </w:pPr>
      <w:r>
        <w:rPr>
          <w:rFonts w:hint="eastAsia" w:asciiTheme="minorEastAsia" w:hAnsiTheme="minorEastAsia" w:eastAsiaTheme="minorEastAsia"/>
          <w:sz w:val="24"/>
          <w:szCs w:val="24"/>
        </w:rPr>
        <w:t>按照（6</w:t>
      </w:r>
      <w:r>
        <w:rPr>
          <w:rFonts w:asciiTheme="minorEastAsia" w:hAnsiTheme="minorEastAsia" w:eastAsiaTheme="minorEastAsia"/>
          <w:sz w:val="24"/>
          <w:szCs w:val="24"/>
        </w:rPr>
        <w:t>.3）</w:t>
      </w:r>
      <w:r>
        <w:rPr>
          <w:rFonts w:hint="eastAsia" w:asciiTheme="minorEastAsia" w:hAnsiTheme="minorEastAsia" w:eastAsiaTheme="minorEastAsia"/>
          <w:sz w:val="24"/>
          <w:szCs w:val="24"/>
        </w:rPr>
        <w:t>分析步骤，连续测定7次空白以3倍标准偏差计算检出限，以1</w:t>
      </w:r>
      <w:r>
        <w:rPr>
          <w:rFonts w:asciiTheme="minorEastAsia" w:hAnsiTheme="minorEastAsia" w:eastAsiaTheme="minorEastAsia"/>
          <w:sz w:val="24"/>
          <w:szCs w:val="24"/>
        </w:rPr>
        <w:t>0</w:t>
      </w:r>
      <w:r>
        <w:rPr>
          <w:rFonts w:hint="eastAsia" w:asciiTheme="minorEastAsia" w:hAnsiTheme="minorEastAsia" w:eastAsiaTheme="minorEastAsia"/>
          <w:sz w:val="24"/>
          <w:szCs w:val="24"/>
        </w:rPr>
        <w:t>倍标准偏差计算测定下限。</w:t>
      </w:r>
      <w:r>
        <w:rPr>
          <w:rFonts w:hint="eastAsia" w:ascii="宋体" w:hAnsi="宋体" w:cs="宋体"/>
          <w:sz w:val="24"/>
          <w:szCs w:val="24"/>
        </w:rPr>
        <w:t>试验见过列于表3：</w:t>
      </w:r>
    </w:p>
    <w:p>
      <w:pPr>
        <w:ind w:firstLine="422" w:firstLineChars="200"/>
        <w:jc w:val="center"/>
        <w:rPr>
          <w:rFonts w:ascii="黑体" w:hAnsi="黑体" w:eastAsia="黑体"/>
          <w:b/>
          <w:bCs/>
          <w:szCs w:val="21"/>
        </w:rPr>
      </w:pPr>
      <w:r>
        <w:rPr>
          <w:rFonts w:hint="eastAsia" w:ascii="黑体" w:hAnsi="黑体" w:eastAsia="黑体"/>
          <w:b/>
          <w:bCs/>
          <w:szCs w:val="21"/>
        </w:rPr>
        <w:t>表</w:t>
      </w:r>
      <w:r>
        <w:rPr>
          <w:rFonts w:ascii="黑体" w:hAnsi="黑体" w:eastAsia="黑体"/>
          <w:b/>
          <w:bCs/>
          <w:szCs w:val="21"/>
        </w:rPr>
        <w:t xml:space="preserve">4 </w:t>
      </w:r>
      <w:r>
        <w:rPr>
          <w:rFonts w:hint="eastAsia" w:ascii="黑体" w:hAnsi="黑体" w:eastAsia="黑体"/>
          <w:b/>
          <w:bCs/>
          <w:szCs w:val="21"/>
        </w:rPr>
        <w:t>检出限和测定限</w:t>
      </w:r>
    </w:p>
    <w:tbl>
      <w:tblPr>
        <w:tblStyle w:val="10"/>
        <w:tblpPr w:leftFromText="180" w:rightFromText="180" w:vertAnchor="text" w:horzAnchor="margin" w:tblpXSpec="center" w:tblpY="31"/>
        <w:tblOverlap w:val="never"/>
        <w:tblW w:w="9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809"/>
        <w:gridCol w:w="809"/>
        <w:gridCol w:w="810"/>
        <w:gridCol w:w="809"/>
        <w:gridCol w:w="809"/>
        <w:gridCol w:w="810"/>
        <w:gridCol w:w="851"/>
        <w:gridCol w:w="992"/>
        <w:gridCol w:w="992"/>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65" w:type="dxa"/>
            <w:gridSpan w:val="7"/>
            <w:vAlign w:val="center"/>
          </w:tcPr>
          <w:p>
            <w:pPr>
              <w:spacing w:line="360" w:lineRule="auto"/>
              <w:jc w:val="center"/>
              <w:rPr>
                <w:rFonts w:ascii="Verdana" w:hAnsi="Verdana" w:cs="宋体"/>
                <w:sz w:val="13"/>
                <w:szCs w:val="13"/>
              </w:rPr>
            </w:pPr>
            <w:r>
              <w:rPr>
                <w:rFonts w:hint="eastAsia" w:ascii="Verdana" w:hAnsi="Verdana" w:cs="宋体"/>
                <w:sz w:val="13"/>
                <w:szCs w:val="13"/>
              </w:rPr>
              <w:t>空白测定值/%</w:t>
            </w:r>
          </w:p>
        </w:tc>
        <w:tc>
          <w:tcPr>
            <w:tcW w:w="851" w:type="dxa"/>
            <w:vAlign w:val="center"/>
          </w:tcPr>
          <w:p>
            <w:pPr>
              <w:spacing w:line="360" w:lineRule="auto"/>
              <w:jc w:val="center"/>
              <w:rPr>
                <w:rFonts w:ascii="Verdana" w:hAnsi="Verdana" w:cs="宋体"/>
                <w:sz w:val="13"/>
                <w:szCs w:val="13"/>
              </w:rPr>
            </w:pPr>
            <w:r>
              <w:rPr>
                <w:rFonts w:hint="eastAsia" w:ascii="Verdana" w:hAnsi="Verdana" w:cs="宋体"/>
                <w:sz w:val="13"/>
                <w:szCs w:val="13"/>
              </w:rPr>
              <w:t>平均值/%</w:t>
            </w:r>
          </w:p>
        </w:tc>
        <w:tc>
          <w:tcPr>
            <w:tcW w:w="992" w:type="dxa"/>
            <w:vAlign w:val="center"/>
          </w:tcPr>
          <w:p>
            <w:pPr>
              <w:spacing w:line="360" w:lineRule="auto"/>
              <w:jc w:val="center"/>
              <w:rPr>
                <w:rFonts w:ascii="Verdana" w:hAnsi="Verdana" w:cs="宋体"/>
                <w:sz w:val="13"/>
                <w:szCs w:val="13"/>
              </w:rPr>
            </w:pPr>
            <w:r>
              <w:rPr>
                <w:rFonts w:hint="eastAsia" w:ascii="Verdana" w:hAnsi="Verdana" w:cs="宋体"/>
                <w:sz w:val="13"/>
                <w:szCs w:val="13"/>
              </w:rPr>
              <w:t>标准偏差/%</w:t>
            </w:r>
          </w:p>
        </w:tc>
        <w:tc>
          <w:tcPr>
            <w:tcW w:w="992" w:type="dxa"/>
            <w:vAlign w:val="center"/>
          </w:tcPr>
          <w:p>
            <w:pPr>
              <w:spacing w:line="360" w:lineRule="auto"/>
              <w:jc w:val="center"/>
              <w:rPr>
                <w:rFonts w:ascii="Verdana" w:hAnsi="Verdana" w:cs="宋体"/>
                <w:sz w:val="13"/>
                <w:szCs w:val="13"/>
              </w:rPr>
            </w:pPr>
            <w:r>
              <w:rPr>
                <w:rFonts w:hint="eastAsia" w:ascii="Verdana" w:hAnsi="Verdana" w:cs="宋体"/>
                <w:sz w:val="13"/>
                <w:szCs w:val="13"/>
              </w:rPr>
              <w:t>检出限/%</w:t>
            </w:r>
          </w:p>
        </w:tc>
        <w:tc>
          <w:tcPr>
            <w:tcW w:w="1065" w:type="dxa"/>
            <w:vAlign w:val="center"/>
          </w:tcPr>
          <w:p>
            <w:pPr>
              <w:spacing w:line="360" w:lineRule="auto"/>
              <w:jc w:val="center"/>
              <w:rPr>
                <w:rFonts w:ascii="Verdana" w:hAnsi="Verdana" w:cs="宋体"/>
                <w:sz w:val="13"/>
                <w:szCs w:val="13"/>
              </w:rPr>
            </w:pPr>
            <w:r>
              <w:rPr>
                <w:rFonts w:hint="eastAsia" w:ascii="Verdana" w:hAnsi="Verdana" w:cs="宋体"/>
                <w:sz w:val="13"/>
                <w:szCs w:val="13"/>
              </w:rPr>
              <w:t>测定下限/%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9" w:type="dxa"/>
            <w:vAlign w:val="center"/>
          </w:tcPr>
          <w:p>
            <w:pPr>
              <w:jc w:val="center"/>
              <w:rPr>
                <w:rFonts w:cs="宋体" w:asciiTheme="minorEastAsia" w:hAnsiTheme="minorEastAsia" w:eastAsiaTheme="minorEastAsia"/>
                <w:sz w:val="13"/>
                <w:szCs w:val="13"/>
              </w:rPr>
            </w:pPr>
            <w:r>
              <w:rPr>
                <w:rFonts w:cs="宋体" w:asciiTheme="minorEastAsia" w:hAnsiTheme="minorEastAsia" w:eastAsiaTheme="minorEastAsia"/>
                <w:sz w:val="13"/>
                <w:szCs w:val="13"/>
              </w:rPr>
              <w:t>0.000</w:t>
            </w:r>
            <w:r>
              <w:rPr>
                <w:rFonts w:hint="eastAsia" w:cs="宋体" w:asciiTheme="minorEastAsia" w:hAnsiTheme="minorEastAsia" w:eastAsiaTheme="minorEastAsia"/>
                <w:sz w:val="13"/>
                <w:szCs w:val="13"/>
              </w:rPr>
              <w:t>1</w:t>
            </w:r>
            <w:r>
              <w:rPr>
                <w:rFonts w:cs="宋体" w:asciiTheme="minorEastAsia" w:hAnsiTheme="minorEastAsia" w:eastAsiaTheme="minorEastAsia"/>
                <w:sz w:val="13"/>
                <w:szCs w:val="13"/>
              </w:rPr>
              <w:t>156</w:t>
            </w:r>
          </w:p>
        </w:tc>
        <w:tc>
          <w:tcPr>
            <w:tcW w:w="809" w:type="dxa"/>
            <w:vAlign w:val="center"/>
          </w:tcPr>
          <w:p>
            <w:pPr>
              <w:jc w:val="center"/>
              <w:rPr>
                <w:rFonts w:cs="宋体" w:asciiTheme="minorEastAsia" w:hAnsiTheme="minorEastAsia" w:eastAsiaTheme="minorEastAsia"/>
                <w:sz w:val="13"/>
                <w:szCs w:val="13"/>
              </w:rPr>
            </w:pPr>
            <w:r>
              <w:rPr>
                <w:rFonts w:cs="宋体" w:asciiTheme="minorEastAsia" w:hAnsiTheme="minorEastAsia" w:eastAsiaTheme="minorEastAsia"/>
                <w:sz w:val="13"/>
                <w:szCs w:val="13"/>
              </w:rPr>
              <w:t>0.0002299</w:t>
            </w:r>
          </w:p>
        </w:tc>
        <w:tc>
          <w:tcPr>
            <w:tcW w:w="809" w:type="dxa"/>
            <w:vAlign w:val="center"/>
          </w:tcPr>
          <w:p>
            <w:pPr>
              <w:jc w:val="center"/>
              <w:rPr>
                <w:rFonts w:cs="宋体" w:asciiTheme="minorEastAsia" w:hAnsiTheme="minorEastAsia" w:eastAsiaTheme="minorEastAsia"/>
                <w:sz w:val="13"/>
                <w:szCs w:val="13"/>
              </w:rPr>
            </w:pPr>
            <w:r>
              <w:rPr>
                <w:rFonts w:cs="宋体" w:asciiTheme="minorEastAsia" w:hAnsiTheme="minorEastAsia" w:eastAsiaTheme="minorEastAsia"/>
                <w:sz w:val="13"/>
                <w:szCs w:val="13"/>
              </w:rPr>
              <w:t>0.0001356</w:t>
            </w:r>
          </w:p>
        </w:tc>
        <w:tc>
          <w:tcPr>
            <w:tcW w:w="810" w:type="dxa"/>
            <w:vAlign w:val="center"/>
          </w:tcPr>
          <w:p>
            <w:pPr>
              <w:jc w:val="center"/>
              <w:rPr>
                <w:rFonts w:cs="宋体" w:asciiTheme="minorEastAsia" w:hAnsiTheme="minorEastAsia" w:eastAsiaTheme="minorEastAsia"/>
                <w:sz w:val="13"/>
                <w:szCs w:val="13"/>
              </w:rPr>
            </w:pPr>
            <w:r>
              <w:rPr>
                <w:rFonts w:cs="宋体" w:asciiTheme="minorEastAsia" w:hAnsiTheme="minorEastAsia" w:eastAsiaTheme="minorEastAsia"/>
                <w:sz w:val="13"/>
                <w:szCs w:val="13"/>
              </w:rPr>
              <w:t>0.0001324</w:t>
            </w:r>
          </w:p>
        </w:tc>
        <w:tc>
          <w:tcPr>
            <w:tcW w:w="809" w:type="dxa"/>
            <w:vAlign w:val="center"/>
          </w:tcPr>
          <w:p>
            <w:pPr>
              <w:jc w:val="center"/>
              <w:rPr>
                <w:rFonts w:cs="宋体" w:asciiTheme="minorEastAsia" w:hAnsiTheme="minorEastAsia" w:eastAsiaTheme="minorEastAsia"/>
                <w:sz w:val="13"/>
                <w:szCs w:val="13"/>
              </w:rPr>
            </w:pPr>
            <w:r>
              <w:rPr>
                <w:rFonts w:cs="宋体" w:asciiTheme="minorEastAsia" w:hAnsiTheme="minorEastAsia" w:eastAsiaTheme="minorEastAsia"/>
                <w:sz w:val="13"/>
                <w:szCs w:val="13"/>
              </w:rPr>
              <w:t>0.0002029</w:t>
            </w:r>
          </w:p>
        </w:tc>
        <w:tc>
          <w:tcPr>
            <w:tcW w:w="809" w:type="dxa"/>
            <w:vAlign w:val="center"/>
          </w:tcPr>
          <w:p>
            <w:pPr>
              <w:jc w:val="center"/>
              <w:rPr>
                <w:rFonts w:cs="宋体" w:asciiTheme="minorEastAsia" w:hAnsiTheme="minorEastAsia" w:eastAsiaTheme="minorEastAsia"/>
                <w:sz w:val="13"/>
                <w:szCs w:val="13"/>
              </w:rPr>
            </w:pPr>
            <w:r>
              <w:rPr>
                <w:rFonts w:cs="宋体" w:asciiTheme="minorEastAsia" w:hAnsiTheme="minorEastAsia" w:eastAsiaTheme="minorEastAsia"/>
                <w:sz w:val="13"/>
                <w:szCs w:val="13"/>
              </w:rPr>
              <w:t>0.0002244</w:t>
            </w:r>
          </w:p>
        </w:tc>
        <w:tc>
          <w:tcPr>
            <w:tcW w:w="810" w:type="dxa"/>
            <w:vAlign w:val="center"/>
          </w:tcPr>
          <w:p>
            <w:pPr>
              <w:jc w:val="center"/>
              <w:rPr>
                <w:rFonts w:cs="宋体" w:asciiTheme="minorEastAsia" w:hAnsiTheme="minorEastAsia" w:eastAsiaTheme="minorEastAsia"/>
                <w:sz w:val="13"/>
                <w:szCs w:val="13"/>
              </w:rPr>
            </w:pPr>
            <w:r>
              <w:rPr>
                <w:rFonts w:hint="eastAsia" w:cs="宋体" w:asciiTheme="minorEastAsia" w:hAnsiTheme="minorEastAsia" w:eastAsiaTheme="minorEastAsia"/>
                <w:sz w:val="13"/>
                <w:szCs w:val="13"/>
              </w:rPr>
              <w:t>0.0000</w:t>
            </w:r>
            <w:r>
              <w:rPr>
                <w:rFonts w:cs="宋体" w:asciiTheme="minorEastAsia" w:hAnsiTheme="minorEastAsia" w:eastAsiaTheme="minorEastAsia"/>
                <w:sz w:val="13"/>
                <w:szCs w:val="13"/>
              </w:rPr>
              <w:t>502</w:t>
            </w:r>
          </w:p>
        </w:tc>
        <w:tc>
          <w:tcPr>
            <w:tcW w:w="851" w:type="dxa"/>
            <w:vAlign w:val="center"/>
          </w:tcPr>
          <w:p>
            <w:pPr>
              <w:spacing w:line="360" w:lineRule="auto"/>
              <w:jc w:val="center"/>
              <w:rPr>
                <w:rFonts w:cs="宋体" w:asciiTheme="minorEastAsia" w:hAnsiTheme="minorEastAsia" w:eastAsiaTheme="minorEastAsia"/>
                <w:sz w:val="13"/>
                <w:szCs w:val="13"/>
              </w:rPr>
            </w:pPr>
            <w:r>
              <w:rPr>
                <w:rFonts w:cs="宋体" w:asciiTheme="minorEastAsia" w:hAnsiTheme="minorEastAsia" w:eastAsiaTheme="minorEastAsia"/>
                <w:sz w:val="13"/>
                <w:szCs w:val="13"/>
              </w:rPr>
              <w:t>0.0001</w:t>
            </w:r>
            <w:r>
              <w:rPr>
                <w:rFonts w:hint="eastAsia" w:cs="宋体" w:asciiTheme="minorEastAsia" w:hAnsiTheme="minorEastAsia" w:eastAsiaTheme="minorEastAsia"/>
                <w:sz w:val="13"/>
                <w:szCs w:val="13"/>
              </w:rPr>
              <w:t>5</w:t>
            </w:r>
            <w:r>
              <w:rPr>
                <w:rFonts w:cs="宋体" w:asciiTheme="minorEastAsia" w:hAnsiTheme="minorEastAsia" w:eastAsiaTheme="minorEastAsia"/>
                <w:sz w:val="13"/>
                <w:szCs w:val="13"/>
              </w:rPr>
              <w:t>59</w:t>
            </w:r>
          </w:p>
        </w:tc>
        <w:tc>
          <w:tcPr>
            <w:tcW w:w="992" w:type="dxa"/>
            <w:vAlign w:val="center"/>
          </w:tcPr>
          <w:p>
            <w:pPr>
              <w:spacing w:line="360" w:lineRule="auto"/>
              <w:jc w:val="center"/>
              <w:rPr>
                <w:rFonts w:cs="宋体" w:asciiTheme="minorEastAsia" w:hAnsiTheme="minorEastAsia" w:eastAsiaTheme="minorEastAsia"/>
                <w:sz w:val="13"/>
                <w:szCs w:val="13"/>
              </w:rPr>
            </w:pPr>
            <w:r>
              <w:rPr>
                <w:rFonts w:cs="宋体" w:asciiTheme="minorEastAsia" w:hAnsiTheme="minorEastAsia" w:eastAsiaTheme="minorEastAsia"/>
                <w:sz w:val="13"/>
                <w:szCs w:val="13"/>
              </w:rPr>
              <w:t>0.000066</w:t>
            </w:r>
          </w:p>
        </w:tc>
        <w:tc>
          <w:tcPr>
            <w:tcW w:w="992" w:type="dxa"/>
            <w:vAlign w:val="center"/>
          </w:tcPr>
          <w:p>
            <w:pPr>
              <w:spacing w:line="360" w:lineRule="auto"/>
              <w:jc w:val="center"/>
              <w:rPr>
                <w:rFonts w:cs="宋体" w:asciiTheme="minorEastAsia" w:hAnsiTheme="minorEastAsia" w:eastAsiaTheme="minorEastAsia"/>
                <w:sz w:val="13"/>
                <w:szCs w:val="13"/>
              </w:rPr>
            </w:pPr>
            <w:r>
              <w:rPr>
                <w:rFonts w:cs="宋体" w:asciiTheme="minorEastAsia" w:hAnsiTheme="minorEastAsia" w:eastAsiaTheme="minorEastAsia"/>
                <w:sz w:val="13"/>
                <w:szCs w:val="13"/>
              </w:rPr>
              <w:t>0.000198</w:t>
            </w:r>
          </w:p>
        </w:tc>
        <w:tc>
          <w:tcPr>
            <w:tcW w:w="1065" w:type="dxa"/>
            <w:vAlign w:val="center"/>
          </w:tcPr>
          <w:p>
            <w:pPr>
              <w:spacing w:line="360" w:lineRule="auto"/>
              <w:jc w:val="center"/>
              <w:rPr>
                <w:rFonts w:cs="宋体" w:asciiTheme="minorEastAsia" w:hAnsiTheme="minorEastAsia" w:eastAsiaTheme="minorEastAsia"/>
                <w:sz w:val="13"/>
                <w:szCs w:val="13"/>
              </w:rPr>
            </w:pPr>
            <w:r>
              <w:rPr>
                <w:rFonts w:cs="宋体" w:asciiTheme="minorEastAsia" w:hAnsiTheme="minorEastAsia" w:eastAsiaTheme="minorEastAsia"/>
                <w:sz w:val="13"/>
                <w:szCs w:val="13"/>
              </w:rPr>
              <w:t>0.00066</w:t>
            </w:r>
          </w:p>
        </w:tc>
      </w:tr>
    </w:tbl>
    <w:p>
      <w:pPr>
        <w:spacing w:line="360" w:lineRule="auto"/>
        <w:rPr>
          <w:rFonts w:asciiTheme="minorEastAsia" w:hAnsiTheme="minorEastAsia" w:eastAsiaTheme="minorEastAsia"/>
          <w:szCs w:val="21"/>
        </w:rPr>
      </w:pPr>
    </w:p>
    <w:p>
      <w:pPr>
        <w:spacing w:line="360" w:lineRule="auto"/>
        <w:rPr>
          <w:rFonts w:ascii="黑体" w:hAnsi="黑体" w:eastAsia="黑体"/>
          <w:b/>
          <w:bCs/>
          <w:sz w:val="24"/>
          <w:szCs w:val="24"/>
        </w:rPr>
      </w:pPr>
      <w:r>
        <w:rPr>
          <w:rFonts w:ascii="黑体" w:hAnsi="黑体" w:eastAsia="黑体"/>
          <w:b/>
          <w:bCs/>
          <w:sz w:val="24"/>
          <w:szCs w:val="24"/>
        </w:rPr>
        <w:t xml:space="preserve">7.5 </w:t>
      </w:r>
      <w:r>
        <w:rPr>
          <w:rFonts w:hint="eastAsia" w:ascii="黑体" w:hAnsi="黑体" w:eastAsia="黑体"/>
          <w:b/>
          <w:bCs/>
          <w:sz w:val="24"/>
          <w:szCs w:val="24"/>
        </w:rPr>
        <w:t>精密度试验</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按照（6</w:t>
      </w:r>
      <w:r>
        <w:rPr>
          <w:rFonts w:asciiTheme="minorEastAsia" w:hAnsiTheme="minorEastAsia" w:eastAsiaTheme="minorEastAsia"/>
          <w:sz w:val="24"/>
          <w:szCs w:val="24"/>
        </w:rPr>
        <w:t>.5）</w:t>
      </w:r>
      <w:r>
        <w:rPr>
          <w:rFonts w:hint="eastAsia" w:asciiTheme="minorEastAsia" w:hAnsiTheme="minorEastAsia" w:eastAsiaTheme="minorEastAsia"/>
          <w:sz w:val="24"/>
          <w:szCs w:val="24"/>
        </w:rPr>
        <w:t>分析步骤，分别在样品中加入不同含量钢标样进行1</w:t>
      </w:r>
      <w:r>
        <w:rPr>
          <w:rFonts w:asciiTheme="minorEastAsia" w:hAnsiTheme="minorEastAsia" w:eastAsiaTheme="minorEastAsia"/>
          <w:sz w:val="24"/>
          <w:szCs w:val="24"/>
        </w:rPr>
        <w:t>1</w:t>
      </w:r>
      <w:r>
        <w:rPr>
          <w:rFonts w:hint="eastAsia" w:asciiTheme="minorEastAsia" w:hAnsiTheme="minorEastAsia" w:eastAsiaTheme="minorEastAsia"/>
          <w:sz w:val="24"/>
          <w:szCs w:val="24"/>
        </w:rPr>
        <w:t>次独立试验，</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1号：在Ni</w:t>
      </w:r>
      <w:r>
        <w:rPr>
          <w:rFonts w:asciiTheme="minorEastAsia" w:hAnsiTheme="minorEastAsia" w:eastAsiaTheme="minorEastAsia"/>
          <w:sz w:val="24"/>
          <w:szCs w:val="24"/>
        </w:rPr>
        <w:t>Pt</w:t>
      </w:r>
      <w:r>
        <w:rPr>
          <w:rFonts w:hint="eastAsia" w:asciiTheme="minorEastAsia" w:hAnsiTheme="minorEastAsia" w:eastAsiaTheme="minorEastAsia"/>
          <w:sz w:val="24"/>
          <w:szCs w:val="24"/>
        </w:rPr>
        <w:t>试样中加入</w:t>
      </w:r>
      <w:r>
        <w:rPr>
          <w:rFonts w:asciiTheme="minorEastAsia" w:hAnsiTheme="minorEastAsia" w:eastAsiaTheme="minorEastAsia"/>
          <w:sz w:val="24"/>
          <w:szCs w:val="24"/>
        </w:rPr>
        <w:t>10</w:t>
      </w:r>
      <w:r>
        <w:rPr>
          <w:rFonts w:hint="eastAsia" w:asciiTheme="minorEastAsia" w:hAnsiTheme="minorEastAsia" w:eastAsiaTheme="minorEastAsia"/>
          <w:sz w:val="24"/>
          <w:szCs w:val="24"/>
        </w:rPr>
        <w:t>ug的碳（根据加入碳标样计算）此时，测定值减去样品本底值，碳量为0</w:t>
      </w:r>
      <w:r>
        <w:rPr>
          <w:rFonts w:asciiTheme="minorEastAsia" w:hAnsiTheme="minorEastAsia" w:eastAsiaTheme="minorEastAsia"/>
          <w:sz w:val="24"/>
          <w:szCs w:val="24"/>
        </w:rPr>
        <w:t>.0050%</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2号：在Ni</w:t>
      </w:r>
      <w:r>
        <w:rPr>
          <w:rFonts w:asciiTheme="minorEastAsia" w:hAnsiTheme="minorEastAsia" w:eastAsiaTheme="minorEastAsia"/>
          <w:sz w:val="24"/>
          <w:szCs w:val="24"/>
        </w:rPr>
        <w:t>Pt</w:t>
      </w:r>
      <w:r>
        <w:rPr>
          <w:rFonts w:hint="eastAsia" w:asciiTheme="minorEastAsia" w:hAnsiTheme="minorEastAsia" w:eastAsiaTheme="minorEastAsia"/>
          <w:sz w:val="24"/>
          <w:szCs w:val="24"/>
        </w:rPr>
        <w:t>试样中加入</w:t>
      </w:r>
      <w:r>
        <w:rPr>
          <w:rFonts w:asciiTheme="minorEastAsia" w:hAnsiTheme="minorEastAsia" w:eastAsiaTheme="minorEastAsia"/>
          <w:sz w:val="24"/>
          <w:szCs w:val="24"/>
        </w:rPr>
        <w:t>40</w:t>
      </w:r>
      <w:r>
        <w:rPr>
          <w:rFonts w:hint="eastAsia" w:asciiTheme="minorEastAsia" w:hAnsiTheme="minorEastAsia" w:eastAsiaTheme="minorEastAsia"/>
          <w:sz w:val="24"/>
          <w:szCs w:val="24"/>
        </w:rPr>
        <w:t>ug的碳（根据加入碳标样计算）此时，测定值减去样品本底值，碳量为0</w:t>
      </w:r>
      <w:r>
        <w:rPr>
          <w:rFonts w:asciiTheme="minorEastAsia" w:hAnsiTheme="minorEastAsia" w:eastAsiaTheme="minorEastAsia"/>
          <w:sz w:val="24"/>
          <w:szCs w:val="24"/>
        </w:rPr>
        <w:t>.020%</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3号：在Ni</w:t>
      </w:r>
      <w:r>
        <w:rPr>
          <w:rFonts w:asciiTheme="minorEastAsia" w:hAnsiTheme="minorEastAsia" w:eastAsiaTheme="minorEastAsia"/>
          <w:sz w:val="24"/>
          <w:szCs w:val="24"/>
        </w:rPr>
        <w:t>Pt</w:t>
      </w:r>
      <w:r>
        <w:rPr>
          <w:rFonts w:hint="eastAsia" w:asciiTheme="minorEastAsia" w:hAnsiTheme="minorEastAsia" w:eastAsiaTheme="minorEastAsia"/>
          <w:sz w:val="24"/>
          <w:szCs w:val="24"/>
        </w:rPr>
        <w:t>试样中加入</w:t>
      </w:r>
      <w:r>
        <w:rPr>
          <w:rFonts w:asciiTheme="minorEastAsia" w:hAnsiTheme="minorEastAsia" w:eastAsiaTheme="minorEastAsia"/>
          <w:sz w:val="24"/>
          <w:szCs w:val="24"/>
        </w:rPr>
        <w:t>200</w:t>
      </w:r>
      <w:r>
        <w:rPr>
          <w:rFonts w:hint="eastAsia" w:asciiTheme="minorEastAsia" w:hAnsiTheme="minorEastAsia" w:eastAsiaTheme="minorEastAsia"/>
          <w:sz w:val="24"/>
          <w:szCs w:val="24"/>
        </w:rPr>
        <w:t>ug的碳（根据加入碳标样计算）此时，测定值减去样品本底值，含碳量为0</w:t>
      </w:r>
      <w:r>
        <w:rPr>
          <w:rFonts w:asciiTheme="minorEastAsia" w:hAnsiTheme="minorEastAsia" w:eastAsiaTheme="minorEastAsia"/>
          <w:sz w:val="24"/>
          <w:szCs w:val="24"/>
        </w:rPr>
        <w:t>.10%</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试验结果列于表4</w:t>
      </w:r>
    </w:p>
    <w:p>
      <w:pPr>
        <w:spacing w:line="360" w:lineRule="auto"/>
        <w:jc w:val="center"/>
        <w:rPr>
          <w:rFonts w:ascii="黑体" w:hAnsi="黑体" w:eastAsia="黑体"/>
          <w:b/>
          <w:bCs/>
          <w:szCs w:val="21"/>
        </w:rPr>
      </w:pPr>
      <w:r>
        <w:rPr>
          <w:rFonts w:hint="eastAsia" w:ascii="黑体" w:hAnsi="黑体" w:eastAsia="黑体"/>
          <w:b/>
          <w:bCs/>
          <w:szCs w:val="21"/>
        </w:rPr>
        <w:t>表</w:t>
      </w:r>
      <w:r>
        <w:rPr>
          <w:rFonts w:ascii="黑体" w:hAnsi="黑体" w:eastAsia="黑体"/>
          <w:b/>
          <w:bCs/>
          <w:szCs w:val="21"/>
        </w:rPr>
        <w:t xml:space="preserve">5 </w:t>
      </w:r>
      <w:r>
        <w:rPr>
          <w:rFonts w:hint="eastAsia" w:ascii="黑体" w:hAnsi="黑体" w:eastAsia="黑体"/>
          <w:b/>
          <w:bCs/>
          <w:szCs w:val="21"/>
        </w:rPr>
        <w:t>精密度试验</w:t>
      </w:r>
    </w:p>
    <w:tbl>
      <w:tblPr>
        <w:tblStyle w:val="10"/>
        <w:tblW w:w="11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1100"/>
        <w:gridCol w:w="1100"/>
        <w:gridCol w:w="1100"/>
        <w:gridCol w:w="1180"/>
        <w:gridCol w:w="1100"/>
        <w:gridCol w:w="1100"/>
        <w:gridCol w:w="1166"/>
        <w:gridCol w:w="1134"/>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1080"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6680" w:type="dxa"/>
            <w:gridSpan w:val="6"/>
            <w:shd w:val="clear" w:color="auto" w:fill="auto"/>
            <w:vAlign w:val="center"/>
          </w:tcPr>
          <w:p>
            <w:pPr>
              <w:jc w:val="center"/>
              <w:rPr>
                <w:rFonts w:ascii="宋体" w:hAnsi="宋体" w:cs="宋体"/>
                <w:kern w:val="0"/>
                <w:szCs w:val="21"/>
              </w:rPr>
            </w:pPr>
            <w:r>
              <w:rPr>
                <w:rFonts w:hint="eastAsia" w:ascii="宋体" w:hAnsi="宋体" w:cs="宋体"/>
                <w:kern w:val="0"/>
                <w:szCs w:val="21"/>
              </w:rPr>
              <w:t>测定值/</w:t>
            </w:r>
            <w:r>
              <w:rPr>
                <w:rFonts w:ascii="宋体" w:hAnsi="宋体" w:cs="宋体"/>
                <w:kern w:val="0"/>
                <w:szCs w:val="21"/>
              </w:rPr>
              <w:t>%</w:t>
            </w:r>
          </w:p>
        </w:tc>
        <w:tc>
          <w:tcPr>
            <w:tcW w:w="1166" w:type="dxa"/>
            <w:shd w:val="clear" w:color="auto" w:fill="auto"/>
            <w:vAlign w:val="center"/>
          </w:tcPr>
          <w:p>
            <w:pPr>
              <w:jc w:val="center"/>
              <w:rPr>
                <w:rFonts w:ascii="宋体" w:hAnsi="宋体" w:cs="宋体"/>
                <w:kern w:val="0"/>
                <w:szCs w:val="21"/>
              </w:rPr>
            </w:pPr>
            <w:r>
              <w:rPr>
                <w:rFonts w:hint="eastAsia" w:ascii="宋体" w:hAnsi="宋体" w:cs="宋体"/>
                <w:kern w:val="0"/>
                <w:szCs w:val="21"/>
              </w:rPr>
              <w:t>平均值/</w:t>
            </w:r>
            <w:r>
              <w:rPr>
                <w:rFonts w:ascii="宋体" w:hAnsi="宋体" w:cs="宋体"/>
                <w:kern w:val="0"/>
                <w:szCs w:val="21"/>
              </w:rPr>
              <w:t>%</w:t>
            </w:r>
          </w:p>
        </w:tc>
        <w:tc>
          <w:tcPr>
            <w:tcW w:w="1134" w:type="dxa"/>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标准偏差</w:t>
            </w:r>
          </w:p>
        </w:tc>
        <w:tc>
          <w:tcPr>
            <w:tcW w:w="1440" w:type="dxa"/>
            <w:shd w:val="clear" w:color="auto" w:fill="auto"/>
            <w:vAlign w:val="center"/>
          </w:tcPr>
          <w:p>
            <w:pPr>
              <w:jc w:val="center"/>
              <w:rPr>
                <w:kern w:val="0"/>
                <w:szCs w:val="21"/>
              </w:rPr>
            </w:pPr>
            <w:r>
              <w:rPr>
                <w:rFonts w:hint="eastAsia"/>
                <w:kern w:val="0"/>
                <w:szCs w:val="21"/>
              </w:rPr>
              <w:t>相对标准偏差/</w:t>
            </w:r>
            <w:r>
              <w:rPr>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vMerge w:val="restart"/>
            <w:shd w:val="clear" w:color="auto" w:fill="auto"/>
            <w:vAlign w:val="center"/>
          </w:tcPr>
          <w:p>
            <w:pPr>
              <w:widowControl/>
              <w:jc w:val="center"/>
              <w:rPr>
                <w:kern w:val="0"/>
                <w:szCs w:val="21"/>
              </w:rPr>
            </w:pPr>
            <w:r>
              <w:rPr>
                <w:kern w:val="0"/>
                <w:szCs w:val="21"/>
              </w:rPr>
              <w:t>1</w:t>
            </w:r>
          </w:p>
        </w:tc>
        <w:tc>
          <w:tcPr>
            <w:tcW w:w="1100" w:type="dxa"/>
            <w:shd w:val="clear" w:color="auto" w:fill="auto"/>
            <w:vAlign w:val="center"/>
          </w:tcPr>
          <w:p>
            <w:pPr>
              <w:widowControl/>
              <w:jc w:val="center"/>
              <w:rPr>
                <w:kern w:val="0"/>
                <w:szCs w:val="21"/>
              </w:rPr>
            </w:pPr>
            <w:r>
              <w:rPr>
                <w:rFonts w:hint="eastAsia" w:ascii="等线" w:hAnsi="等线" w:eastAsia="等线"/>
                <w:color w:val="000000"/>
                <w:sz w:val="22"/>
                <w:szCs w:val="22"/>
              </w:rPr>
              <w:t xml:space="preserve">0.0054 </w:t>
            </w:r>
          </w:p>
        </w:tc>
        <w:tc>
          <w:tcPr>
            <w:tcW w:w="1100" w:type="dxa"/>
            <w:shd w:val="clear" w:color="auto" w:fill="auto"/>
            <w:vAlign w:val="center"/>
          </w:tcPr>
          <w:p>
            <w:pPr>
              <w:widowControl/>
              <w:jc w:val="center"/>
              <w:rPr>
                <w:kern w:val="0"/>
                <w:szCs w:val="21"/>
              </w:rPr>
            </w:pPr>
            <w:r>
              <w:rPr>
                <w:rFonts w:hint="eastAsia" w:ascii="等线" w:hAnsi="等线" w:eastAsia="等线"/>
                <w:color w:val="000000"/>
                <w:sz w:val="22"/>
                <w:szCs w:val="22"/>
              </w:rPr>
              <w:t xml:space="preserve">0.0054 </w:t>
            </w:r>
          </w:p>
        </w:tc>
        <w:tc>
          <w:tcPr>
            <w:tcW w:w="1100" w:type="dxa"/>
            <w:shd w:val="clear" w:color="auto" w:fill="auto"/>
            <w:vAlign w:val="center"/>
          </w:tcPr>
          <w:p>
            <w:pPr>
              <w:widowControl/>
              <w:jc w:val="center"/>
              <w:rPr>
                <w:kern w:val="0"/>
                <w:szCs w:val="21"/>
              </w:rPr>
            </w:pPr>
            <w:r>
              <w:rPr>
                <w:rFonts w:hint="eastAsia" w:ascii="等线" w:hAnsi="等线" w:eastAsia="等线"/>
                <w:color w:val="000000"/>
                <w:sz w:val="22"/>
                <w:szCs w:val="22"/>
              </w:rPr>
              <w:t xml:space="preserve">0.0051 </w:t>
            </w:r>
          </w:p>
        </w:tc>
        <w:tc>
          <w:tcPr>
            <w:tcW w:w="1180" w:type="dxa"/>
            <w:shd w:val="clear" w:color="auto" w:fill="auto"/>
            <w:vAlign w:val="center"/>
          </w:tcPr>
          <w:p>
            <w:pPr>
              <w:widowControl/>
              <w:jc w:val="center"/>
              <w:rPr>
                <w:kern w:val="0"/>
                <w:szCs w:val="21"/>
              </w:rPr>
            </w:pPr>
            <w:r>
              <w:rPr>
                <w:rFonts w:hint="eastAsia" w:ascii="等线" w:hAnsi="等线" w:eastAsia="等线"/>
                <w:color w:val="000000"/>
                <w:sz w:val="22"/>
                <w:szCs w:val="22"/>
              </w:rPr>
              <w:t>0.0051</w:t>
            </w:r>
          </w:p>
        </w:tc>
        <w:tc>
          <w:tcPr>
            <w:tcW w:w="1100" w:type="dxa"/>
            <w:shd w:val="clear" w:color="auto" w:fill="auto"/>
            <w:vAlign w:val="center"/>
          </w:tcPr>
          <w:p>
            <w:pPr>
              <w:widowControl/>
              <w:jc w:val="center"/>
              <w:rPr>
                <w:kern w:val="0"/>
                <w:szCs w:val="21"/>
              </w:rPr>
            </w:pPr>
            <w:r>
              <w:rPr>
                <w:rFonts w:hint="eastAsia" w:ascii="等线" w:hAnsi="等线" w:eastAsia="等线"/>
                <w:color w:val="000000"/>
                <w:sz w:val="22"/>
                <w:szCs w:val="22"/>
              </w:rPr>
              <w:t xml:space="preserve">0.0051 </w:t>
            </w:r>
          </w:p>
        </w:tc>
        <w:tc>
          <w:tcPr>
            <w:tcW w:w="1100" w:type="dxa"/>
            <w:shd w:val="clear" w:color="auto" w:fill="auto"/>
            <w:vAlign w:val="center"/>
          </w:tcPr>
          <w:p>
            <w:pPr>
              <w:widowControl/>
              <w:jc w:val="center"/>
              <w:rPr>
                <w:kern w:val="0"/>
                <w:szCs w:val="21"/>
              </w:rPr>
            </w:pPr>
            <w:r>
              <w:rPr>
                <w:rFonts w:hint="eastAsia" w:ascii="等线" w:hAnsi="等线" w:eastAsia="等线"/>
                <w:color w:val="000000"/>
                <w:sz w:val="22"/>
                <w:szCs w:val="22"/>
              </w:rPr>
              <w:t xml:space="preserve">0.0049 </w:t>
            </w:r>
          </w:p>
        </w:tc>
        <w:tc>
          <w:tcPr>
            <w:tcW w:w="1166" w:type="dxa"/>
            <w:vMerge w:val="restart"/>
            <w:shd w:val="clear" w:color="auto" w:fill="auto"/>
            <w:vAlign w:val="center"/>
          </w:tcPr>
          <w:p>
            <w:pPr>
              <w:widowControl/>
              <w:jc w:val="center"/>
              <w:rPr>
                <w:kern w:val="0"/>
                <w:szCs w:val="21"/>
              </w:rPr>
            </w:pPr>
            <w:r>
              <w:rPr>
                <w:rFonts w:hint="eastAsia" w:ascii="等线" w:hAnsi="等线" w:eastAsia="等线"/>
                <w:color w:val="000000"/>
                <w:sz w:val="22"/>
                <w:szCs w:val="22"/>
              </w:rPr>
              <w:t>0.005</w:t>
            </w:r>
            <w:r>
              <w:rPr>
                <w:rFonts w:ascii="等线" w:hAnsi="等线" w:eastAsia="等线"/>
                <w:color w:val="000000"/>
                <w:sz w:val="22"/>
                <w:szCs w:val="22"/>
              </w:rPr>
              <w:t>2</w:t>
            </w:r>
            <w:r>
              <w:rPr>
                <w:rFonts w:hint="eastAsia" w:ascii="等线" w:hAnsi="等线" w:eastAsia="等线"/>
                <w:color w:val="000000"/>
                <w:sz w:val="22"/>
                <w:szCs w:val="22"/>
              </w:rPr>
              <w:t xml:space="preserve"> </w:t>
            </w:r>
          </w:p>
        </w:tc>
        <w:tc>
          <w:tcPr>
            <w:tcW w:w="1134" w:type="dxa"/>
            <w:vMerge w:val="restart"/>
            <w:shd w:val="clear" w:color="auto" w:fill="auto"/>
            <w:vAlign w:val="center"/>
          </w:tcPr>
          <w:p>
            <w:pPr>
              <w:widowControl/>
              <w:jc w:val="center"/>
              <w:rPr>
                <w:kern w:val="0"/>
                <w:szCs w:val="21"/>
              </w:rPr>
            </w:pPr>
            <w:r>
              <w:rPr>
                <w:rFonts w:hint="eastAsia" w:ascii="等线" w:hAnsi="等线" w:eastAsia="等线"/>
                <w:color w:val="000000"/>
                <w:sz w:val="22"/>
                <w:szCs w:val="22"/>
              </w:rPr>
              <w:t>0.000</w:t>
            </w:r>
            <w:r>
              <w:rPr>
                <w:rFonts w:ascii="等线" w:hAnsi="等线" w:eastAsia="等线"/>
                <w:color w:val="000000"/>
                <w:sz w:val="22"/>
                <w:szCs w:val="22"/>
              </w:rPr>
              <w:t>21</w:t>
            </w:r>
            <w:r>
              <w:rPr>
                <w:rFonts w:hint="eastAsia" w:ascii="等线" w:hAnsi="等线" w:eastAsia="等线"/>
                <w:color w:val="000000"/>
                <w:sz w:val="22"/>
                <w:szCs w:val="22"/>
              </w:rPr>
              <w:t xml:space="preserve"> </w:t>
            </w:r>
          </w:p>
        </w:tc>
        <w:tc>
          <w:tcPr>
            <w:tcW w:w="1440" w:type="dxa"/>
            <w:vMerge w:val="restart"/>
            <w:shd w:val="clear" w:color="auto" w:fill="auto"/>
            <w:vAlign w:val="center"/>
          </w:tcPr>
          <w:p>
            <w:pPr>
              <w:jc w:val="center"/>
              <w:rPr>
                <w:kern w:val="0"/>
                <w:sz w:val="22"/>
                <w:szCs w:val="22"/>
              </w:rPr>
            </w:pPr>
            <w:r>
              <w:rPr>
                <w:kern w:val="0"/>
                <w:sz w:val="22"/>
                <w:szCs w:val="22"/>
              </w:rPr>
              <w:t>3.96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vMerge w:val="continue"/>
            <w:shd w:val="clear" w:color="auto" w:fill="auto"/>
            <w:vAlign w:val="center"/>
          </w:tcPr>
          <w:p>
            <w:pPr>
              <w:widowControl/>
              <w:jc w:val="center"/>
              <w:rPr>
                <w:kern w:val="0"/>
                <w:szCs w:val="21"/>
              </w:rPr>
            </w:pPr>
          </w:p>
        </w:tc>
        <w:tc>
          <w:tcPr>
            <w:tcW w:w="1100" w:type="dxa"/>
            <w:shd w:val="clear" w:color="auto" w:fill="auto"/>
            <w:vAlign w:val="center"/>
          </w:tcPr>
          <w:p>
            <w:pPr>
              <w:widowControl/>
              <w:jc w:val="center"/>
              <w:rPr>
                <w:kern w:val="0"/>
                <w:szCs w:val="21"/>
              </w:rPr>
            </w:pPr>
            <w:r>
              <w:rPr>
                <w:rFonts w:hint="eastAsia" w:ascii="等线" w:hAnsi="等线" w:eastAsia="等线"/>
                <w:color w:val="000000"/>
                <w:sz w:val="22"/>
                <w:szCs w:val="22"/>
              </w:rPr>
              <w:t xml:space="preserve">0.0054 </w:t>
            </w:r>
          </w:p>
        </w:tc>
        <w:tc>
          <w:tcPr>
            <w:tcW w:w="1100" w:type="dxa"/>
            <w:shd w:val="clear" w:color="auto" w:fill="auto"/>
            <w:vAlign w:val="center"/>
          </w:tcPr>
          <w:p>
            <w:pPr>
              <w:widowControl/>
              <w:jc w:val="center"/>
              <w:rPr>
                <w:kern w:val="0"/>
                <w:szCs w:val="21"/>
              </w:rPr>
            </w:pPr>
            <w:r>
              <w:rPr>
                <w:rFonts w:hint="eastAsia" w:ascii="等线" w:hAnsi="等线" w:eastAsia="等线"/>
                <w:color w:val="000000"/>
                <w:sz w:val="22"/>
                <w:szCs w:val="22"/>
              </w:rPr>
              <w:t xml:space="preserve">0.0049 </w:t>
            </w:r>
          </w:p>
        </w:tc>
        <w:tc>
          <w:tcPr>
            <w:tcW w:w="1100" w:type="dxa"/>
            <w:shd w:val="clear" w:color="auto" w:fill="auto"/>
            <w:vAlign w:val="center"/>
          </w:tcPr>
          <w:p>
            <w:pPr>
              <w:widowControl/>
              <w:jc w:val="center"/>
              <w:rPr>
                <w:kern w:val="0"/>
                <w:szCs w:val="21"/>
              </w:rPr>
            </w:pPr>
            <w:r>
              <w:rPr>
                <w:rFonts w:hint="eastAsia" w:ascii="等线" w:hAnsi="等线" w:eastAsia="等线"/>
                <w:color w:val="000000"/>
                <w:sz w:val="22"/>
                <w:szCs w:val="22"/>
              </w:rPr>
              <w:t xml:space="preserve">0.0053 </w:t>
            </w:r>
          </w:p>
        </w:tc>
        <w:tc>
          <w:tcPr>
            <w:tcW w:w="1180" w:type="dxa"/>
            <w:shd w:val="clear" w:color="auto" w:fill="auto"/>
            <w:vAlign w:val="center"/>
          </w:tcPr>
          <w:p>
            <w:pPr>
              <w:widowControl/>
              <w:jc w:val="center"/>
              <w:rPr>
                <w:kern w:val="0"/>
                <w:szCs w:val="21"/>
              </w:rPr>
            </w:pPr>
          </w:p>
        </w:tc>
        <w:tc>
          <w:tcPr>
            <w:tcW w:w="1100" w:type="dxa"/>
            <w:shd w:val="clear" w:color="auto" w:fill="auto"/>
            <w:vAlign w:val="center"/>
          </w:tcPr>
          <w:p>
            <w:pPr>
              <w:widowControl/>
              <w:jc w:val="center"/>
              <w:rPr>
                <w:kern w:val="0"/>
                <w:szCs w:val="21"/>
              </w:rPr>
            </w:pPr>
          </w:p>
        </w:tc>
        <w:tc>
          <w:tcPr>
            <w:tcW w:w="1100" w:type="dxa"/>
            <w:shd w:val="clear" w:color="auto" w:fill="auto"/>
            <w:vAlign w:val="center"/>
          </w:tcPr>
          <w:p>
            <w:pPr>
              <w:widowControl/>
              <w:jc w:val="center"/>
              <w:rPr>
                <w:kern w:val="0"/>
                <w:szCs w:val="21"/>
              </w:rPr>
            </w:pPr>
          </w:p>
        </w:tc>
        <w:tc>
          <w:tcPr>
            <w:tcW w:w="1166" w:type="dxa"/>
            <w:vMerge w:val="continue"/>
            <w:shd w:val="clear" w:color="auto" w:fill="auto"/>
            <w:vAlign w:val="center"/>
          </w:tcPr>
          <w:p>
            <w:pPr>
              <w:widowControl/>
              <w:jc w:val="center"/>
              <w:rPr>
                <w:kern w:val="0"/>
                <w:szCs w:val="21"/>
              </w:rPr>
            </w:pPr>
          </w:p>
        </w:tc>
        <w:tc>
          <w:tcPr>
            <w:tcW w:w="1134" w:type="dxa"/>
            <w:vMerge w:val="continue"/>
            <w:shd w:val="clear" w:color="auto" w:fill="auto"/>
            <w:vAlign w:val="center"/>
          </w:tcPr>
          <w:p>
            <w:pPr>
              <w:widowControl/>
              <w:jc w:val="center"/>
              <w:rPr>
                <w:kern w:val="0"/>
                <w:szCs w:val="21"/>
              </w:rPr>
            </w:pPr>
          </w:p>
        </w:tc>
        <w:tc>
          <w:tcPr>
            <w:tcW w:w="1440" w:type="dxa"/>
            <w:vMerge w:val="continue"/>
            <w:shd w:val="clear" w:color="auto" w:fill="auto"/>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vMerge w:val="restart"/>
            <w:shd w:val="clear" w:color="auto" w:fill="auto"/>
            <w:vAlign w:val="center"/>
          </w:tcPr>
          <w:p>
            <w:pPr>
              <w:widowControl/>
              <w:jc w:val="center"/>
              <w:rPr>
                <w:kern w:val="0"/>
                <w:szCs w:val="21"/>
              </w:rPr>
            </w:pPr>
            <w:r>
              <w:rPr>
                <w:kern w:val="0"/>
                <w:szCs w:val="21"/>
              </w:rPr>
              <w:t>2</w:t>
            </w:r>
          </w:p>
        </w:tc>
        <w:tc>
          <w:tcPr>
            <w:tcW w:w="1100" w:type="dxa"/>
            <w:shd w:val="clear" w:color="auto" w:fill="auto"/>
            <w:vAlign w:val="center"/>
          </w:tcPr>
          <w:p>
            <w:pPr>
              <w:widowControl/>
              <w:jc w:val="center"/>
              <w:rPr>
                <w:kern w:val="0"/>
                <w:szCs w:val="21"/>
              </w:rPr>
            </w:pPr>
            <w:r>
              <w:rPr>
                <w:rFonts w:hint="eastAsia" w:ascii="等线" w:hAnsi="等线" w:eastAsia="等线"/>
                <w:color w:val="000000"/>
                <w:sz w:val="22"/>
                <w:szCs w:val="22"/>
              </w:rPr>
              <w:t xml:space="preserve">0.022 </w:t>
            </w:r>
          </w:p>
        </w:tc>
        <w:tc>
          <w:tcPr>
            <w:tcW w:w="1100" w:type="dxa"/>
            <w:shd w:val="clear" w:color="auto" w:fill="auto"/>
            <w:vAlign w:val="center"/>
          </w:tcPr>
          <w:p>
            <w:pPr>
              <w:widowControl/>
              <w:jc w:val="center"/>
              <w:rPr>
                <w:kern w:val="0"/>
                <w:szCs w:val="21"/>
              </w:rPr>
            </w:pPr>
            <w:r>
              <w:rPr>
                <w:rFonts w:hint="eastAsia" w:ascii="等线" w:hAnsi="等线" w:eastAsia="等线"/>
                <w:color w:val="000000"/>
                <w:sz w:val="22"/>
                <w:szCs w:val="22"/>
              </w:rPr>
              <w:t xml:space="preserve">0.020 </w:t>
            </w:r>
          </w:p>
        </w:tc>
        <w:tc>
          <w:tcPr>
            <w:tcW w:w="1100" w:type="dxa"/>
            <w:shd w:val="clear" w:color="auto" w:fill="auto"/>
            <w:vAlign w:val="center"/>
          </w:tcPr>
          <w:p>
            <w:pPr>
              <w:widowControl/>
              <w:jc w:val="center"/>
              <w:rPr>
                <w:kern w:val="0"/>
                <w:szCs w:val="21"/>
              </w:rPr>
            </w:pPr>
            <w:r>
              <w:rPr>
                <w:rFonts w:hint="eastAsia" w:ascii="等线" w:hAnsi="等线" w:eastAsia="等线"/>
                <w:color w:val="000000"/>
                <w:sz w:val="22"/>
                <w:szCs w:val="22"/>
              </w:rPr>
              <w:t xml:space="preserve">0.020 </w:t>
            </w:r>
          </w:p>
        </w:tc>
        <w:tc>
          <w:tcPr>
            <w:tcW w:w="1180" w:type="dxa"/>
            <w:shd w:val="clear" w:color="auto" w:fill="auto"/>
            <w:vAlign w:val="center"/>
          </w:tcPr>
          <w:p>
            <w:pPr>
              <w:widowControl/>
              <w:jc w:val="center"/>
              <w:rPr>
                <w:kern w:val="0"/>
                <w:szCs w:val="21"/>
              </w:rPr>
            </w:pPr>
            <w:r>
              <w:rPr>
                <w:rFonts w:hint="eastAsia" w:ascii="等线" w:hAnsi="等线" w:eastAsia="等线"/>
                <w:color w:val="000000"/>
                <w:sz w:val="22"/>
                <w:szCs w:val="22"/>
              </w:rPr>
              <w:t xml:space="preserve">0.021 </w:t>
            </w:r>
          </w:p>
        </w:tc>
        <w:tc>
          <w:tcPr>
            <w:tcW w:w="1100" w:type="dxa"/>
            <w:shd w:val="clear" w:color="auto" w:fill="auto"/>
            <w:vAlign w:val="center"/>
          </w:tcPr>
          <w:p>
            <w:pPr>
              <w:widowControl/>
              <w:jc w:val="center"/>
              <w:rPr>
                <w:kern w:val="0"/>
                <w:szCs w:val="21"/>
              </w:rPr>
            </w:pPr>
            <w:r>
              <w:rPr>
                <w:rFonts w:hint="eastAsia" w:ascii="等线" w:hAnsi="等线" w:eastAsia="等线"/>
                <w:color w:val="000000"/>
                <w:sz w:val="22"/>
                <w:szCs w:val="22"/>
              </w:rPr>
              <w:t xml:space="preserve">0.021 </w:t>
            </w:r>
          </w:p>
        </w:tc>
        <w:tc>
          <w:tcPr>
            <w:tcW w:w="1100" w:type="dxa"/>
            <w:shd w:val="clear" w:color="auto" w:fill="auto"/>
            <w:vAlign w:val="center"/>
          </w:tcPr>
          <w:p>
            <w:pPr>
              <w:widowControl/>
              <w:jc w:val="center"/>
              <w:rPr>
                <w:kern w:val="0"/>
                <w:szCs w:val="21"/>
              </w:rPr>
            </w:pPr>
            <w:r>
              <w:rPr>
                <w:rFonts w:hint="eastAsia" w:ascii="等线" w:hAnsi="等线" w:eastAsia="等线"/>
                <w:color w:val="000000"/>
                <w:sz w:val="22"/>
                <w:szCs w:val="22"/>
              </w:rPr>
              <w:t xml:space="preserve">0.021 </w:t>
            </w:r>
          </w:p>
        </w:tc>
        <w:tc>
          <w:tcPr>
            <w:tcW w:w="1166" w:type="dxa"/>
            <w:vMerge w:val="restart"/>
            <w:shd w:val="clear" w:color="auto" w:fill="auto"/>
            <w:vAlign w:val="center"/>
          </w:tcPr>
          <w:p>
            <w:pPr>
              <w:widowControl/>
              <w:jc w:val="center"/>
              <w:rPr>
                <w:kern w:val="0"/>
                <w:szCs w:val="21"/>
              </w:rPr>
            </w:pPr>
            <w:r>
              <w:rPr>
                <w:rFonts w:hint="eastAsia" w:ascii="等线" w:hAnsi="等线" w:eastAsia="等线"/>
                <w:color w:val="000000"/>
                <w:sz w:val="22"/>
                <w:szCs w:val="22"/>
              </w:rPr>
              <w:t xml:space="preserve">0.021 </w:t>
            </w:r>
          </w:p>
        </w:tc>
        <w:tc>
          <w:tcPr>
            <w:tcW w:w="1134" w:type="dxa"/>
            <w:vMerge w:val="restart"/>
            <w:shd w:val="clear" w:color="auto" w:fill="auto"/>
            <w:vAlign w:val="center"/>
          </w:tcPr>
          <w:p>
            <w:pPr>
              <w:widowControl/>
              <w:jc w:val="center"/>
              <w:rPr>
                <w:kern w:val="0"/>
                <w:szCs w:val="21"/>
              </w:rPr>
            </w:pPr>
            <w:r>
              <w:rPr>
                <w:rFonts w:hint="eastAsia" w:ascii="等线" w:hAnsi="等线" w:eastAsia="等线"/>
                <w:color w:val="000000"/>
                <w:sz w:val="22"/>
                <w:szCs w:val="22"/>
              </w:rPr>
              <w:t>0.000</w:t>
            </w:r>
            <w:r>
              <w:rPr>
                <w:rFonts w:ascii="等线" w:hAnsi="等线" w:eastAsia="等线"/>
                <w:color w:val="000000"/>
                <w:sz w:val="22"/>
                <w:szCs w:val="22"/>
              </w:rPr>
              <w:t>60</w:t>
            </w:r>
            <w:r>
              <w:rPr>
                <w:rFonts w:hint="eastAsia" w:ascii="等线" w:hAnsi="等线" w:eastAsia="等线"/>
                <w:color w:val="000000"/>
                <w:sz w:val="22"/>
                <w:szCs w:val="22"/>
              </w:rPr>
              <w:t xml:space="preserve"> </w:t>
            </w:r>
          </w:p>
        </w:tc>
        <w:tc>
          <w:tcPr>
            <w:tcW w:w="1440" w:type="dxa"/>
            <w:vMerge w:val="restart"/>
            <w:shd w:val="clear" w:color="auto" w:fill="auto"/>
            <w:vAlign w:val="center"/>
          </w:tcPr>
          <w:p>
            <w:pPr>
              <w:jc w:val="center"/>
              <w:rPr>
                <w:kern w:val="0"/>
                <w:szCs w:val="21"/>
              </w:rPr>
            </w:pPr>
            <w:r>
              <w:rPr>
                <w:rFonts w:ascii="等线" w:hAnsi="等线" w:eastAsia="等线"/>
                <w:color w:val="000000"/>
                <w:sz w:val="22"/>
                <w:szCs w:val="22"/>
              </w:rPr>
              <w:t>2.88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vMerge w:val="continue"/>
            <w:shd w:val="clear" w:color="auto" w:fill="auto"/>
            <w:vAlign w:val="center"/>
          </w:tcPr>
          <w:p>
            <w:pPr>
              <w:widowControl/>
              <w:jc w:val="center"/>
              <w:rPr>
                <w:kern w:val="0"/>
                <w:szCs w:val="21"/>
              </w:rPr>
            </w:pPr>
          </w:p>
        </w:tc>
        <w:tc>
          <w:tcPr>
            <w:tcW w:w="1100" w:type="dxa"/>
            <w:shd w:val="clear" w:color="auto" w:fill="auto"/>
            <w:vAlign w:val="center"/>
          </w:tcPr>
          <w:p>
            <w:pPr>
              <w:widowControl/>
              <w:jc w:val="center"/>
              <w:rPr>
                <w:kern w:val="0"/>
                <w:szCs w:val="21"/>
              </w:rPr>
            </w:pPr>
            <w:r>
              <w:rPr>
                <w:rFonts w:hint="eastAsia" w:ascii="等线" w:hAnsi="等线" w:eastAsia="等线"/>
                <w:color w:val="000000"/>
                <w:sz w:val="22"/>
                <w:szCs w:val="22"/>
              </w:rPr>
              <w:t xml:space="preserve">0.021 </w:t>
            </w:r>
          </w:p>
        </w:tc>
        <w:tc>
          <w:tcPr>
            <w:tcW w:w="1100" w:type="dxa"/>
            <w:shd w:val="clear" w:color="auto" w:fill="auto"/>
            <w:vAlign w:val="center"/>
          </w:tcPr>
          <w:p>
            <w:pPr>
              <w:widowControl/>
              <w:jc w:val="center"/>
              <w:rPr>
                <w:kern w:val="0"/>
                <w:szCs w:val="21"/>
              </w:rPr>
            </w:pPr>
            <w:r>
              <w:rPr>
                <w:rFonts w:hint="eastAsia" w:ascii="等线" w:hAnsi="等线" w:eastAsia="等线"/>
                <w:color w:val="000000"/>
                <w:sz w:val="22"/>
                <w:szCs w:val="22"/>
              </w:rPr>
              <w:t xml:space="preserve">0.021 </w:t>
            </w:r>
          </w:p>
        </w:tc>
        <w:tc>
          <w:tcPr>
            <w:tcW w:w="1100" w:type="dxa"/>
            <w:shd w:val="clear" w:color="auto" w:fill="auto"/>
            <w:vAlign w:val="center"/>
          </w:tcPr>
          <w:p>
            <w:pPr>
              <w:widowControl/>
              <w:jc w:val="center"/>
              <w:rPr>
                <w:kern w:val="0"/>
                <w:szCs w:val="21"/>
              </w:rPr>
            </w:pPr>
            <w:r>
              <w:rPr>
                <w:rFonts w:hint="eastAsia" w:ascii="等线" w:hAnsi="等线" w:eastAsia="等线"/>
                <w:color w:val="000000"/>
                <w:sz w:val="22"/>
                <w:szCs w:val="22"/>
              </w:rPr>
              <w:t xml:space="preserve">0.021 </w:t>
            </w:r>
          </w:p>
        </w:tc>
        <w:tc>
          <w:tcPr>
            <w:tcW w:w="1180" w:type="dxa"/>
            <w:shd w:val="clear" w:color="auto" w:fill="auto"/>
            <w:vAlign w:val="center"/>
          </w:tcPr>
          <w:p>
            <w:pPr>
              <w:widowControl/>
              <w:jc w:val="center"/>
              <w:rPr>
                <w:kern w:val="0"/>
                <w:szCs w:val="21"/>
              </w:rPr>
            </w:pPr>
          </w:p>
        </w:tc>
        <w:tc>
          <w:tcPr>
            <w:tcW w:w="1100" w:type="dxa"/>
            <w:shd w:val="clear" w:color="auto" w:fill="auto"/>
            <w:vAlign w:val="center"/>
          </w:tcPr>
          <w:p>
            <w:pPr>
              <w:widowControl/>
              <w:jc w:val="center"/>
              <w:rPr>
                <w:kern w:val="0"/>
                <w:szCs w:val="21"/>
              </w:rPr>
            </w:pPr>
          </w:p>
        </w:tc>
        <w:tc>
          <w:tcPr>
            <w:tcW w:w="1100" w:type="dxa"/>
            <w:shd w:val="clear" w:color="auto" w:fill="auto"/>
            <w:vAlign w:val="center"/>
          </w:tcPr>
          <w:p>
            <w:pPr>
              <w:widowControl/>
              <w:jc w:val="center"/>
              <w:rPr>
                <w:kern w:val="0"/>
                <w:szCs w:val="21"/>
              </w:rPr>
            </w:pPr>
          </w:p>
        </w:tc>
        <w:tc>
          <w:tcPr>
            <w:tcW w:w="1166" w:type="dxa"/>
            <w:vMerge w:val="continue"/>
            <w:shd w:val="clear" w:color="auto" w:fill="auto"/>
            <w:vAlign w:val="center"/>
          </w:tcPr>
          <w:p>
            <w:pPr>
              <w:widowControl/>
              <w:jc w:val="center"/>
              <w:rPr>
                <w:kern w:val="0"/>
                <w:szCs w:val="21"/>
              </w:rPr>
            </w:pPr>
          </w:p>
        </w:tc>
        <w:tc>
          <w:tcPr>
            <w:tcW w:w="1134" w:type="dxa"/>
            <w:vMerge w:val="continue"/>
            <w:shd w:val="clear" w:color="auto" w:fill="auto"/>
            <w:vAlign w:val="center"/>
          </w:tcPr>
          <w:p>
            <w:pPr>
              <w:widowControl/>
              <w:jc w:val="center"/>
              <w:rPr>
                <w:kern w:val="0"/>
                <w:szCs w:val="21"/>
              </w:rPr>
            </w:pPr>
          </w:p>
        </w:tc>
        <w:tc>
          <w:tcPr>
            <w:tcW w:w="1440" w:type="dxa"/>
            <w:vMerge w:val="continue"/>
            <w:shd w:val="clear" w:color="auto" w:fill="auto"/>
            <w:vAlign w:val="center"/>
          </w:tcPr>
          <w:p>
            <w:pPr>
              <w:widowControl/>
              <w:jc w:val="center"/>
              <w:rPr>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vMerge w:val="restart"/>
            <w:shd w:val="clear" w:color="auto" w:fill="auto"/>
            <w:vAlign w:val="center"/>
          </w:tcPr>
          <w:p>
            <w:pPr>
              <w:widowControl/>
              <w:jc w:val="center"/>
              <w:rPr>
                <w:kern w:val="0"/>
                <w:szCs w:val="21"/>
              </w:rPr>
            </w:pPr>
            <w:r>
              <w:rPr>
                <w:kern w:val="0"/>
                <w:szCs w:val="21"/>
              </w:rPr>
              <w:t>3</w:t>
            </w:r>
          </w:p>
        </w:tc>
        <w:tc>
          <w:tcPr>
            <w:tcW w:w="1100" w:type="dxa"/>
            <w:shd w:val="clear" w:color="auto" w:fill="auto"/>
            <w:vAlign w:val="center"/>
          </w:tcPr>
          <w:p>
            <w:pPr>
              <w:widowControl/>
              <w:jc w:val="center"/>
              <w:rPr>
                <w:kern w:val="0"/>
                <w:szCs w:val="21"/>
              </w:rPr>
            </w:pPr>
            <w:r>
              <w:rPr>
                <w:rFonts w:hint="eastAsia" w:ascii="等线" w:hAnsi="等线" w:eastAsia="等线"/>
                <w:color w:val="000000"/>
                <w:sz w:val="22"/>
                <w:szCs w:val="22"/>
              </w:rPr>
              <w:t xml:space="preserve">0.10 </w:t>
            </w:r>
          </w:p>
        </w:tc>
        <w:tc>
          <w:tcPr>
            <w:tcW w:w="1100" w:type="dxa"/>
            <w:shd w:val="clear" w:color="auto" w:fill="auto"/>
            <w:vAlign w:val="center"/>
          </w:tcPr>
          <w:p>
            <w:pPr>
              <w:widowControl/>
              <w:jc w:val="center"/>
              <w:rPr>
                <w:kern w:val="0"/>
                <w:szCs w:val="21"/>
              </w:rPr>
            </w:pPr>
            <w:r>
              <w:rPr>
                <w:rFonts w:hint="eastAsia" w:ascii="等线" w:hAnsi="等线" w:eastAsia="等线"/>
                <w:color w:val="000000"/>
                <w:sz w:val="22"/>
                <w:szCs w:val="22"/>
              </w:rPr>
              <w:t xml:space="preserve">0.096 </w:t>
            </w:r>
          </w:p>
        </w:tc>
        <w:tc>
          <w:tcPr>
            <w:tcW w:w="1100" w:type="dxa"/>
            <w:shd w:val="clear" w:color="auto" w:fill="auto"/>
            <w:vAlign w:val="center"/>
          </w:tcPr>
          <w:p>
            <w:pPr>
              <w:widowControl/>
              <w:jc w:val="center"/>
              <w:rPr>
                <w:kern w:val="0"/>
                <w:szCs w:val="21"/>
              </w:rPr>
            </w:pPr>
            <w:r>
              <w:rPr>
                <w:rFonts w:hint="eastAsia" w:ascii="等线" w:hAnsi="等线" w:eastAsia="等线"/>
                <w:color w:val="000000"/>
                <w:sz w:val="22"/>
                <w:szCs w:val="22"/>
              </w:rPr>
              <w:t xml:space="preserve">0.099 </w:t>
            </w:r>
          </w:p>
        </w:tc>
        <w:tc>
          <w:tcPr>
            <w:tcW w:w="1180" w:type="dxa"/>
            <w:shd w:val="clear" w:color="auto" w:fill="auto"/>
            <w:vAlign w:val="center"/>
          </w:tcPr>
          <w:p>
            <w:pPr>
              <w:widowControl/>
              <w:jc w:val="center"/>
              <w:rPr>
                <w:kern w:val="0"/>
                <w:szCs w:val="21"/>
              </w:rPr>
            </w:pPr>
            <w:r>
              <w:rPr>
                <w:rFonts w:hint="eastAsia" w:ascii="等线" w:hAnsi="等线" w:eastAsia="等线"/>
                <w:color w:val="000000"/>
                <w:sz w:val="22"/>
                <w:szCs w:val="22"/>
              </w:rPr>
              <w:t xml:space="preserve">0.10 </w:t>
            </w:r>
          </w:p>
        </w:tc>
        <w:tc>
          <w:tcPr>
            <w:tcW w:w="1100" w:type="dxa"/>
            <w:shd w:val="clear" w:color="auto" w:fill="auto"/>
            <w:vAlign w:val="center"/>
          </w:tcPr>
          <w:p>
            <w:pPr>
              <w:widowControl/>
              <w:jc w:val="center"/>
              <w:rPr>
                <w:kern w:val="0"/>
                <w:szCs w:val="21"/>
              </w:rPr>
            </w:pPr>
            <w:r>
              <w:rPr>
                <w:rFonts w:hint="eastAsia" w:ascii="等线" w:hAnsi="等线" w:eastAsia="等线"/>
                <w:color w:val="000000"/>
                <w:sz w:val="22"/>
                <w:szCs w:val="22"/>
              </w:rPr>
              <w:t xml:space="preserve">0.10 </w:t>
            </w:r>
          </w:p>
        </w:tc>
        <w:tc>
          <w:tcPr>
            <w:tcW w:w="1100" w:type="dxa"/>
            <w:shd w:val="clear" w:color="auto" w:fill="auto"/>
            <w:vAlign w:val="center"/>
          </w:tcPr>
          <w:p>
            <w:pPr>
              <w:widowControl/>
              <w:jc w:val="center"/>
              <w:rPr>
                <w:kern w:val="0"/>
                <w:szCs w:val="21"/>
              </w:rPr>
            </w:pPr>
            <w:r>
              <w:rPr>
                <w:rFonts w:hint="eastAsia" w:ascii="等线" w:hAnsi="等线" w:eastAsia="等线"/>
                <w:color w:val="000000"/>
                <w:sz w:val="22"/>
                <w:szCs w:val="22"/>
              </w:rPr>
              <w:t xml:space="preserve">0.098 </w:t>
            </w:r>
          </w:p>
        </w:tc>
        <w:tc>
          <w:tcPr>
            <w:tcW w:w="1166" w:type="dxa"/>
            <w:vMerge w:val="restart"/>
            <w:shd w:val="clear" w:color="auto" w:fill="auto"/>
            <w:vAlign w:val="center"/>
          </w:tcPr>
          <w:p>
            <w:pPr>
              <w:widowControl/>
              <w:jc w:val="center"/>
              <w:rPr>
                <w:kern w:val="0"/>
                <w:szCs w:val="21"/>
              </w:rPr>
            </w:pPr>
            <w:r>
              <w:rPr>
                <w:rFonts w:hint="eastAsia" w:ascii="等线" w:hAnsi="等线" w:eastAsia="等线"/>
                <w:color w:val="000000"/>
                <w:sz w:val="22"/>
                <w:szCs w:val="22"/>
              </w:rPr>
              <w:t>0.</w:t>
            </w:r>
            <w:r>
              <w:rPr>
                <w:rFonts w:ascii="等线" w:hAnsi="等线" w:eastAsia="等线"/>
                <w:color w:val="000000"/>
                <w:sz w:val="22"/>
                <w:szCs w:val="22"/>
              </w:rPr>
              <w:t>099</w:t>
            </w:r>
          </w:p>
        </w:tc>
        <w:tc>
          <w:tcPr>
            <w:tcW w:w="1134" w:type="dxa"/>
            <w:vMerge w:val="restart"/>
            <w:shd w:val="clear" w:color="auto" w:fill="auto"/>
            <w:vAlign w:val="center"/>
          </w:tcPr>
          <w:p>
            <w:pPr>
              <w:widowControl/>
              <w:jc w:val="center"/>
              <w:rPr>
                <w:kern w:val="0"/>
                <w:szCs w:val="21"/>
              </w:rPr>
            </w:pPr>
            <w:r>
              <w:rPr>
                <w:rFonts w:hint="eastAsia" w:ascii="等线" w:hAnsi="等线" w:eastAsia="等线"/>
                <w:color w:val="000000"/>
                <w:sz w:val="22"/>
                <w:szCs w:val="22"/>
              </w:rPr>
              <w:t>0.00</w:t>
            </w:r>
            <w:r>
              <w:rPr>
                <w:rFonts w:ascii="等线" w:hAnsi="等线" w:eastAsia="等线"/>
                <w:color w:val="000000"/>
                <w:sz w:val="22"/>
                <w:szCs w:val="22"/>
              </w:rPr>
              <w:t>141</w:t>
            </w:r>
          </w:p>
        </w:tc>
        <w:tc>
          <w:tcPr>
            <w:tcW w:w="1440" w:type="dxa"/>
            <w:vMerge w:val="restart"/>
            <w:shd w:val="clear" w:color="auto" w:fill="auto"/>
            <w:vAlign w:val="center"/>
          </w:tcPr>
          <w:p>
            <w:pPr>
              <w:jc w:val="center"/>
              <w:rPr>
                <w:kern w:val="0"/>
                <w:szCs w:val="21"/>
              </w:rPr>
            </w:pPr>
            <w:r>
              <w:rPr>
                <w:rFonts w:ascii="等线" w:hAnsi="等线" w:eastAsia="等线"/>
                <w:color w:val="000000"/>
                <w:sz w:val="22"/>
                <w:szCs w:val="22"/>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080" w:type="dxa"/>
            <w:vMerge w:val="continue"/>
            <w:shd w:val="clear" w:color="auto" w:fill="auto"/>
            <w:vAlign w:val="center"/>
          </w:tcPr>
          <w:p>
            <w:pPr>
              <w:widowControl/>
              <w:jc w:val="center"/>
              <w:rPr>
                <w:kern w:val="0"/>
                <w:szCs w:val="21"/>
              </w:rPr>
            </w:pPr>
          </w:p>
        </w:tc>
        <w:tc>
          <w:tcPr>
            <w:tcW w:w="1100" w:type="dxa"/>
            <w:shd w:val="clear" w:color="auto" w:fill="auto"/>
            <w:vAlign w:val="center"/>
          </w:tcPr>
          <w:p>
            <w:pPr>
              <w:widowControl/>
              <w:jc w:val="center"/>
              <w:rPr>
                <w:kern w:val="0"/>
                <w:szCs w:val="21"/>
              </w:rPr>
            </w:pPr>
            <w:r>
              <w:rPr>
                <w:rFonts w:hint="eastAsia" w:ascii="等线" w:hAnsi="等线" w:eastAsia="等线"/>
                <w:color w:val="000000"/>
                <w:sz w:val="22"/>
                <w:szCs w:val="22"/>
              </w:rPr>
              <w:t xml:space="preserve">0.098 </w:t>
            </w:r>
          </w:p>
        </w:tc>
        <w:tc>
          <w:tcPr>
            <w:tcW w:w="1100" w:type="dxa"/>
            <w:shd w:val="clear" w:color="auto" w:fill="auto"/>
            <w:vAlign w:val="center"/>
          </w:tcPr>
          <w:p>
            <w:pPr>
              <w:widowControl/>
              <w:jc w:val="center"/>
              <w:rPr>
                <w:kern w:val="0"/>
                <w:szCs w:val="21"/>
              </w:rPr>
            </w:pPr>
            <w:r>
              <w:rPr>
                <w:rFonts w:hint="eastAsia" w:ascii="等线" w:hAnsi="等线" w:eastAsia="等线"/>
                <w:color w:val="000000"/>
                <w:sz w:val="22"/>
                <w:szCs w:val="22"/>
              </w:rPr>
              <w:t xml:space="preserve">0.10 </w:t>
            </w:r>
          </w:p>
        </w:tc>
        <w:tc>
          <w:tcPr>
            <w:tcW w:w="1100" w:type="dxa"/>
            <w:shd w:val="clear" w:color="auto" w:fill="auto"/>
            <w:vAlign w:val="center"/>
          </w:tcPr>
          <w:p>
            <w:pPr>
              <w:widowControl/>
              <w:jc w:val="center"/>
              <w:rPr>
                <w:kern w:val="0"/>
                <w:szCs w:val="21"/>
              </w:rPr>
            </w:pPr>
            <w:r>
              <w:rPr>
                <w:rFonts w:hint="eastAsia" w:ascii="等线" w:hAnsi="等线" w:eastAsia="等线"/>
                <w:color w:val="000000"/>
                <w:sz w:val="22"/>
                <w:szCs w:val="22"/>
              </w:rPr>
              <w:t xml:space="preserve">0.10 </w:t>
            </w:r>
          </w:p>
        </w:tc>
        <w:tc>
          <w:tcPr>
            <w:tcW w:w="1180" w:type="dxa"/>
            <w:shd w:val="clear" w:color="auto" w:fill="auto"/>
            <w:vAlign w:val="center"/>
          </w:tcPr>
          <w:p>
            <w:pPr>
              <w:widowControl/>
              <w:jc w:val="center"/>
              <w:rPr>
                <w:kern w:val="0"/>
                <w:szCs w:val="21"/>
              </w:rPr>
            </w:pPr>
          </w:p>
        </w:tc>
        <w:tc>
          <w:tcPr>
            <w:tcW w:w="1100" w:type="dxa"/>
            <w:shd w:val="clear" w:color="auto" w:fill="auto"/>
            <w:vAlign w:val="center"/>
          </w:tcPr>
          <w:p>
            <w:pPr>
              <w:widowControl/>
              <w:jc w:val="center"/>
              <w:rPr>
                <w:kern w:val="0"/>
                <w:szCs w:val="21"/>
              </w:rPr>
            </w:pPr>
          </w:p>
        </w:tc>
        <w:tc>
          <w:tcPr>
            <w:tcW w:w="1100" w:type="dxa"/>
            <w:shd w:val="clear" w:color="auto" w:fill="auto"/>
            <w:vAlign w:val="center"/>
          </w:tcPr>
          <w:p>
            <w:pPr>
              <w:widowControl/>
              <w:jc w:val="center"/>
              <w:rPr>
                <w:kern w:val="0"/>
                <w:szCs w:val="21"/>
              </w:rPr>
            </w:pPr>
          </w:p>
        </w:tc>
        <w:tc>
          <w:tcPr>
            <w:tcW w:w="1166" w:type="dxa"/>
            <w:vMerge w:val="continue"/>
            <w:shd w:val="clear" w:color="auto" w:fill="auto"/>
            <w:vAlign w:val="center"/>
          </w:tcPr>
          <w:p>
            <w:pPr>
              <w:widowControl/>
              <w:jc w:val="center"/>
              <w:rPr>
                <w:kern w:val="0"/>
                <w:szCs w:val="21"/>
              </w:rPr>
            </w:pPr>
          </w:p>
        </w:tc>
        <w:tc>
          <w:tcPr>
            <w:tcW w:w="1134" w:type="dxa"/>
            <w:vMerge w:val="continue"/>
            <w:shd w:val="clear" w:color="auto" w:fill="auto"/>
            <w:vAlign w:val="center"/>
          </w:tcPr>
          <w:p>
            <w:pPr>
              <w:widowControl/>
              <w:jc w:val="center"/>
              <w:rPr>
                <w:kern w:val="0"/>
                <w:szCs w:val="21"/>
              </w:rPr>
            </w:pPr>
          </w:p>
        </w:tc>
        <w:tc>
          <w:tcPr>
            <w:tcW w:w="1440" w:type="dxa"/>
            <w:vMerge w:val="continue"/>
            <w:shd w:val="clear" w:color="auto" w:fill="auto"/>
            <w:vAlign w:val="center"/>
          </w:tcPr>
          <w:p>
            <w:pPr>
              <w:widowControl/>
              <w:jc w:val="center"/>
              <w:rPr>
                <w:kern w:val="0"/>
                <w:szCs w:val="21"/>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通过对3个不同碳含量的试样分别进行1</w:t>
      </w:r>
      <w:r>
        <w:rPr>
          <w:rFonts w:asciiTheme="minorEastAsia" w:hAnsiTheme="minorEastAsia" w:eastAsiaTheme="minorEastAsia"/>
          <w:sz w:val="24"/>
          <w:szCs w:val="24"/>
        </w:rPr>
        <w:t>1</w:t>
      </w:r>
      <w:r>
        <w:rPr>
          <w:rFonts w:hint="eastAsia" w:asciiTheme="minorEastAsia" w:hAnsiTheme="minorEastAsia" w:eastAsiaTheme="minorEastAsia"/>
          <w:sz w:val="24"/>
          <w:szCs w:val="24"/>
        </w:rPr>
        <w:t>次试验，相对标准偏差分别为：</w:t>
      </w:r>
      <w:r>
        <w:rPr>
          <w:rFonts w:asciiTheme="minorEastAsia" w:hAnsiTheme="minorEastAsia" w:eastAsiaTheme="minorEastAsia"/>
          <w:sz w:val="24"/>
          <w:szCs w:val="24"/>
        </w:rPr>
        <w:t>3.96%</w:t>
      </w:r>
      <w:r>
        <w:rPr>
          <w:rFonts w:hint="eastAsia" w:asciiTheme="minorEastAsia" w:hAnsiTheme="minorEastAsia" w:eastAsiaTheme="minorEastAsia"/>
          <w:sz w:val="24"/>
          <w:szCs w:val="24"/>
        </w:rPr>
        <w:t>、2</w:t>
      </w:r>
      <w:r>
        <w:rPr>
          <w:rFonts w:asciiTheme="minorEastAsia" w:hAnsiTheme="minorEastAsia" w:eastAsiaTheme="minorEastAsia"/>
          <w:sz w:val="24"/>
          <w:szCs w:val="24"/>
        </w:rPr>
        <w:t>.88%</w:t>
      </w:r>
      <w:r>
        <w:rPr>
          <w:rFonts w:hint="eastAsia" w:asciiTheme="minorEastAsia" w:hAnsiTheme="minorEastAsia" w:eastAsiaTheme="minorEastAsia"/>
          <w:sz w:val="24"/>
          <w:szCs w:val="24"/>
        </w:rPr>
        <w:t>、</w:t>
      </w:r>
      <w:r>
        <w:rPr>
          <w:rFonts w:asciiTheme="minorEastAsia" w:hAnsiTheme="minorEastAsia" w:eastAsiaTheme="minorEastAsia"/>
          <w:sz w:val="24"/>
          <w:szCs w:val="24"/>
        </w:rPr>
        <w:t>1.43%</w:t>
      </w:r>
      <w:r>
        <w:rPr>
          <w:rFonts w:hint="eastAsia" w:asciiTheme="minorEastAsia" w:hAnsiTheme="minorEastAsia" w:eastAsiaTheme="minorEastAsia"/>
          <w:sz w:val="24"/>
          <w:szCs w:val="24"/>
        </w:rPr>
        <w:t>。</w:t>
      </w:r>
    </w:p>
    <w:p>
      <w:pPr>
        <w:spacing w:line="360" w:lineRule="auto"/>
        <w:rPr>
          <w:rFonts w:ascii="黑体" w:hAnsi="黑体" w:eastAsia="黑体"/>
          <w:b/>
          <w:bCs/>
          <w:sz w:val="24"/>
          <w:szCs w:val="24"/>
        </w:rPr>
      </w:pPr>
      <w:r>
        <w:rPr>
          <w:rFonts w:hint="eastAsia" w:ascii="黑体" w:hAnsi="黑体" w:eastAsia="黑体"/>
          <w:b/>
          <w:bCs/>
          <w:sz w:val="24"/>
          <w:szCs w:val="24"/>
        </w:rPr>
        <w:t>7</w:t>
      </w:r>
      <w:r>
        <w:rPr>
          <w:rFonts w:ascii="黑体" w:hAnsi="黑体" w:eastAsia="黑体"/>
          <w:b/>
          <w:bCs/>
          <w:sz w:val="24"/>
          <w:szCs w:val="24"/>
        </w:rPr>
        <w:t xml:space="preserve">.6 </w:t>
      </w:r>
      <w:r>
        <w:rPr>
          <w:rFonts w:hint="eastAsia" w:ascii="黑体" w:hAnsi="黑体" w:eastAsia="黑体"/>
          <w:b/>
          <w:bCs/>
          <w:sz w:val="24"/>
          <w:szCs w:val="24"/>
        </w:rPr>
        <w:t>回收率试验</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按照（6</w:t>
      </w:r>
      <w:r>
        <w:rPr>
          <w:rFonts w:asciiTheme="minorEastAsia" w:hAnsiTheme="minorEastAsia" w:eastAsiaTheme="minorEastAsia"/>
          <w:sz w:val="24"/>
          <w:szCs w:val="24"/>
        </w:rPr>
        <w:t>.5）</w:t>
      </w:r>
      <w:r>
        <w:rPr>
          <w:rFonts w:hint="eastAsia" w:asciiTheme="minorEastAsia" w:hAnsiTheme="minorEastAsia" w:eastAsiaTheme="minorEastAsia"/>
          <w:sz w:val="24"/>
          <w:szCs w:val="24"/>
        </w:rPr>
        <w:t>分析步骤，分别在样品中加入不同含量钢标样进行回收率试验，试验结果列于表5</w:t>
      </w:r>
    </w:p>
    <w:p>
      <w:pPr>
        <w:spacing w:line="360" w:lineRule="auto"/>
        <w:jc w:val="center"/>
        <w:rPr>
          <w:rFonts w:ascii="黑体" w:hAnsi="黑体" w:eastAsia="黑体"/>
          <w:b/>
          <w:bCs/>
          <w:szCs w:val="21"/>
        </w:rPr>
      </w:pPr>
      <w:r>
        <w:rPr>
          <w:rFonts w:hint="eastAsia" w:ascii="黑体" w:hAnsi="黑体" w:eastAsia="黑体"/>
          <w:b/>
          <w:bCs/>
          <w:szCs w:val="21"/>
        </w:rPr>
        <w:t>表</w:t>
      </w:r>
      <w:r>
        <w:rPr>
          <w:rFonts w:ascii="黑体" w:hAnsi="黑体" w:eastAsia="黑体"/>
          <w:b/>
          <w:bCs/>
          <w:szCs w:val="21"/>
        </w:rPr>
        <w:t xml:space="preserve">6 </w:t>
      </w:r>
      <w:r>
        <w:rPr>
          <w:rFonts w:hint="eastAsia" w:ascii="黑体" w:hAnsi="黑体" w:eastAsia="黑体"/>
          <w:b/>
          <w:bCs/>
          <w:szCs w:val="21"/>
        </w:rPr>
        <w:t>回收率试验</w:t>
      </w:r>
    </w:p>
    <w:tbl>
      <w:tblPr>
        <w:tblStyle w:val="10"/>
        <w:tblW w:w="10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5"/>
        <w:gridCol w:w="1380"/>
        <w:gridCol w:w="992"/>
        <w:gridCol w:w="1418"/>
        <w:gridCol w:w="1315"/>
        <w:gridCol w:w="1378"/>
        <w:gridCol w:w="1276"/>
        <w:gridCol w:w="1041"/>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Merge w:val="restart"/>
            <w:vAlign w:val="center"/>
          </w:tcPr>
          <w:p>
            <w:pPr>
              <w:widowControl/>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加标级别/</w:t>
            </w:r>
            <w:r>
              <w:rPr>
                <w:rFonts w:asciiTheme="majorEastAsia" w:hAnsiTheme="majorEastAsia" w:eastAsiaTheme="majorEastAsia"/>
                <w:kern w:val="0"/>
                <w:sz w:val="18"/>
                <w:szCs w:val="18"/>
              </w:rPr>
              <w:t>%</w:t>
            </w:r>
          </w:p>
        </w:tc>
        <w:tc>
          <w:tcPr>
            <w:tcW w:w="3790" w:type="dxa"/>
            <w:gridSpan w:val="3"/>
            <w:shd w:val="clear" w:color="auto" w:fill="auto"/>
            <w:vAlign w:val="center"/>
          </w:tcPr>
          <w:p>
            <w:pPr>
              <w:widowControl/>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镍铂试样</w:t>
            </w:r>
          </w:p>
        </w:tc>
        <w:tc>
          <w:tcPr>
            <w:tcW w:w="3969" w:type="dxa"/>
            <w:gridSpan w:val="3"/>
            <w:shd w:val="clear" w:color="auto" w:fill="auto"/>
            <w:vAlign w:val="center"/>
          </w:tcPr>
          <w:p>
            <w:pPr>
              <w:widowControl/>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钢标样</w:t>
            </w:r>
          </w:p>
        </w:tc>
        <w:tc>
          <w:tcPr>
            <w:tcW w:w="1041" w:type="dxa"/>
            <w:vMerge w:val="restart"/>
            <w:shd w:val="clear" w:color="auto" w:fill="auto"/>
            <w:vAlign w:val="center"/>
          </w:tcPr>
          <w:p>
            <w:pPr>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测定值</w:t>
            </w:r>
            <w:r>
              <w:rPr>
                <w:rFonts w:asciiTheme="majorEastAsia" w:hAnsiTheme="majorEastAsia" w:eastAsiaTheme="majorEastAsia"/>
                <w:kern w:val="0"/>
                <w:sz w:val="18"/>
                <w:szCs w:val="18"/>
              </w:rPr>
              <w:t>/m</w:t>
            </w:r>
            <w:r>
              <w:rPr>
                <w:rFonts w:hint="eastAsia" w:asciiTheme="majorEastAsia" w:hAnsiTheme="majorEastAsia" w:eastAsiaTheme="majorEastAsia"/>
                <w:kern w:val="0"/>
                <w:sz w:val="18"/>
                <w:szCs w:val="18"/>
              </w:rPr>
              <w:t>g</w:t>
            </w:r>
          </w:p>
        </w:tc>
        <w:tc>
          <w:tcPr>
            <w:tcW w:w="1003" w:type="dxa"/>
            <w:vMerge w:val="restart"/>
            <w:shd w:val="clear" w:color="auto" w:fill="auto"/>
            <w:vAlign w:val="center"/>
          </w:tcPr>
          <w:p>
            <w:pPr>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回收率</w:t>
            </w:r>
            <w:r>
              <w:rPr>
                <w:rFonts w:asciiTheme="majorEastAsia" w:hAnsiTheme="majorEastAsia" w:eastAsiaTheme="majorEastAsia"/>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5" w:type="dxa"/>
            <w:vMerge w:val="continue"/>
            <w:vAlign w:val="center"/>
          </w:tcPr>
          <w:p>
            <w:pPr>
              <w:widowControl/>
              <w:jc w:val="center"/>
              <w:rPr>
                <w:rFonts w:asciiTheme="majorEastAsia" w:hAnsiTheme="majorEastAsia" w:eastAsiaTheme="majorEastAsia"/>
                <w:kern w:val="0"/>
                <w:sz w:val="18"/>
                <w:szCs w:val="18"/>
              </w:rPr>
            </w:pPr>
          </w:p>
        </w:tc>
        <w:tc>
          <w:tcPr>
            <w:tcW w:w="1380" w:type="dxa"/>
            <w:shd w:val="clear" w:color="auto" w:fill="auto"/>
            <w:vAlign w:val="center"/>
          </w:tcPr>
          <w:p>
            <w:pPr>
              <w:widowControl/>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样品碳含量</w:t>
            </w:r>
            <w:r>
              <w:rPr>
                <w:rFonts w:asciiTheme="majorEastAsia" w:hAnsiTheme="majorEastAsia" w:eastAsiaTheme="majorEastAsia"/>
                <w:kern w:val="0"/>
                <w:sz w:val="18"/>
                <w:szCs w:val="18"/>
              </w:rPr>
              <w:t>/%</w:t>
            </w:r>
          </w:p>
        </w:tc>
        <w:tc>
          <w:tcPr>
            <w:tcW w:w="992" w:type="dxa"/>
            <w:shd w:val="clear" w:color="auto" w:fill="auto"/>
            <w:vAlign w:val="center"/>
          </w:tcPr>
          <w:p>
            <w:pPr>
              <w:widowControl/>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称样量</w:t>
            </w:r>
            <w:r>
              <w:rPr>
                <w:rFonts w:asciiTheme="majorEastAsia" w:hAnsiTheme="majorEastAsia" w:eastAsiaTheme="majorEastAsia"/>
                <w:kern w:val="0"/>
                <w:sz w:val="18"/>
                <w:szCs w:val="18"/>
              </w:rPr>
              <w:t>/g</w:t>
            </w:r>
          </w:p>
        </w:tc>
        <w:tc>
          <w:tcPr>
            <w:tcW w:w="1418" w:type="dxa"/>
            <w:shd w:val="clear" w:color="auto" w:fill="auto"/>
            <w:vAlign w:val="center"/>
          </w:tcPr>
          <w:p>
            <w:pPr>
              <w:widowControl/>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样品含碳量</w:t>
            </w:r>
            <w:r>
              <w:rPr>
                <w:rFonts w:asciiTheme="majorEastAsia" w:hAnsiTheme="majorEastAsia" w:eastAsiaTheme="majorEastAsia"/>
                <w:kern w:val="0"/>
                <w:sz w:val="18"/>
                <w:szCs w:val="18"/>
              </w:rPr>
              <w:t>/</w:t>
            </w:r>
            <w:r>
              <w:rPr>
                <w:rFonts w:hint="eastAsia" w:asciiTheme="majorEastAsia" w:hAnsiTheme="majorEastAsia" w:eastAsiaTheme="majorEastAsia"/>
                <w:kern w:val="0"/>
                <w:sz w:val="18"/>
                <w:szCs w:val="18"/>
              </w:rPr>
              <w:t>mg</w:t>
            </w:r>
          </w:p>
        </w:tc>
        <w:tc>
          <w:tcPr>
            <w:tcW w:w="1315" w:type="dxa"/>
            <w:shd w:val="clear" w:color="auto" w:fill="auto"/>
            <w:vAlign w:val="center"/>
          </w:tcPr>
          <w:p>
            <w:pPr>
              <w:widowControl/>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标物碳含量</w:t>
            </w:r>
            <w:r>
              <w:rPr>
                <w:rFonts w:asciiTheme="majorEastAsia" w:hAnsiTheme="majorEastAsia" w:eastAsiaTheme="majorEastAsia"/>
                <w:kern w:val="0"/>
                <w:sz w:val="18"/>
                <w:szCs w:val="18"/>
              </w:rPr>
              <w:t>/%</w:t>
            </w:r>
          </w:p>
        </w:tc>
        <w:tc>
          <w:tcPr>
            <w:tcW w:w="1378" w:type="dxa"/>
            <w:shd w:val="clear" w:color="auto" w:fill="auto"/>
            <w:vAlign w:val="center"/>
          </w:tcPr>
          <w:p>
            <w:pPr>
              <w:widowControl/>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加入标物量</w:t>
            </w:r>
            <w:r>
              <w:rPr>
                <w:rFonts w:asciiTheme="majorEastAsia" w:hAnsiTheme="majorEastAsia" w:eastAsiaTheme="majorEastAsia"/>
                <w:kern w:val="0"/>
                <w:sz w:val="18"/>
                <w:szCs w:val="18"/>
              </w:rPr>
              <w:t>/g</w:t>
            </w:r>
          </w:p>
        </w:tc>
        <w:tc>
          <w:tcPr>
            <w:tcW w:w="1276" w:type="dxa"/>
            <w:shd w:val="clear" w:color="auto" w:fill="auto"/>
            <w:vAlign w:val="center"/>
          </w:tcPr>
          <w:p>
            <w:pPr>
              <w:widowControl/>
              <w:jc w:val="center"/>
              <w:rPr>
                <w:rFonts w:asciiTheme="majorEastAsia" w:hAnsiTheme="majorEastAsia" w:eastAsiaTheme="majorEastAsia"/>
                <w:kern w:val="0"/>
                <w:sz w:val="18"/>
                <w:szCs w:val="18"/>
              </w:rPr>
            </w:pPr>
            <w:r>
              <w:rPr>
                <w:rFonts w:hint="eastAsia" w:asciiTheme="majorEastAsia" w:hAnsiTheme="majorEastAsia" w:eastAsiaTheme="majorEastAsia"/>
                <w:kern w:val="0"/>
                <w:sz w:val="18"/>
                <w:szCs w:val="18"/>
              </w:rPr>
              <w:t>加入碳量</w:t>
            </w:r>
            <w:r>
              <w:rPr>
                <w:rFonts w:asciiTheme="majorEastAsia" w:hAnsiTheme="majorEastAsia" w:eastAsiaTheme="majorEastAsia"/>
                <w:kern w:val="0"/>
                <w:sz w:val="18"/>
                <w:szCs w:val="18"/>
              </w:rPr>
              <w:t>/m</w:t>
            </w:r>
            <w:r>
              <w:rPr>
                <w:rFonts w:hint="eastAsia" w:asciiTheme="majorEastAsia" w:hAnsiTheme="majorEastAsia" w:eastAsiaTheme="majorEastAsia"/>
                <w:kern w:val="0"/>
                <w:sz w:val="18"/>
                <w:szCs w:val="18"/>
              </w:rPr>
              <w:t>g</w:t>
            </w:r>
          </w:p>
        </w:tc>
        <w:tc>
          <w:tcPr>
            <w:tcW w:w="1041" w:type="dxa"/>
            <w:vMerge w:val="continue"/>
            <w:shd w:val="clear" w:color="auto" w:fill="auto"/>
            <w:vAlign w:val="center"/>
          </w:tcPr>
          <w:p>
            <w:pPr>
              <w:widowControl/>
              <w:jc w:val="center"/>
              <w:rPr>
                <w:rFonts w:asciiTheme="majorEastAsia" w:hAnsiTheme="majorEastAsia" w:eastAsiaTheme="majorEastAsia"/>
                <w:kern w:val="0"/>
                <w:sz w:val="18"/>
                <w:szCs w:val="18"/>
              </w:rPr>
            </w:pPr>
          </w:p>
        </w:tc>
        <w:tc>
          <w:tcPr>
            <w:tcW w:w="1003" w:type="dxa"/>
            <w:vMerge w:val="continue"/>
            <w:shd w:val="clear" w:color="auto" w:fill="auto"/>
            <w:vAlign w:val="center"/>
          </w:tcPr>
          <w:p>
            <w:pPr>
              <w:widowControl/>
              <w:jc w:val="center"/>
              <w:rPr>
                <w:rFonts w:asciiTheme="majorEastAsia" w:hAnsiTheme="majorEastAsia" w:eastAsiaTheme="maj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165"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.001%</w:t>
            </w:r>
          </w:p>
        </w:tc>
        <w:tc>
          <w:tcPr>
            <w:tcW w:w="1380" w:type="dxa"/>
            <w:shd w:val="clear" w:color="auto" w:fill="auto"/>
            <w:noWrap/>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0</w:t>
            </w:r>
            <w:r>
              <w:rPr>
                <w:rFonts w:asciiTheme="minorEastAsia" w:hAnsiTheme="minorEastAsia" w:eastAsiaTheme="minorEastAsia"/>
                <w:sz w:val="15"/>
                <w:szCs w:val="15"/>
              </w:rPr>
              <w:t>.00114</w:t>
            </w:r>
          </w:p>
        </w:tc>
        <w:tc>
          <w:tcPr>
            <w:tcW w:w="992" w:type="dxa"/>
            <w:shd w:val="clear" w:color="auto" w:fill="auto"/>
            <w:noWrap/>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0.2013</w:t>
            </w:r>
          </w:p>
        </w:tc>
        <w:tc>
          <w:tcPr>
            <w:tcW w:w="1418" w:type="dxa"/>
            <w:shd w:val="clear" w:color="auto" w:fill="auto"/>
            <w:noWrap/>
            <w:vAlign w:val="center"/>
          </w:tcPr>
          <w:p>
            <w:pPr>
              <w:jc w:val="center"/>
              <w:rPr>
                <w:rFonts w:cs="宋体" w:asciiTheme="minorEastAsia" w:hAnsiTheme="minorEastAsia" w:eastAsiaTheme="minorEastAsia"/>
                <w:sz w:val="15"/>
                <w:szCs w:val="15"/>
              </w:rPr>
            </w:pPr>
            <w:r>
              <w:rPr>
                <w:rFonts w:asciiTheme="minorEastAsia" w:hAnsiTheme="minorEastAsia" w:eastAsiaTheme="minorEastAsia"/>
                <w:sz w:val="15"/>
                <w:szCs w:val="15"/>
              </w:rPr>
              <w:t>0.002295</w:t>
            </w:r>
          </w:p>
        </w:tc>
        <w:tc>
          <w:tcPr>
            <w:tcW w:w="1315" w:type="dxa"/>
            <w:shd w:val="clear" w:color="auto" w:fill="auto"/>
            <w:noWrap/>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0.0051</w:t>
            </w:r>
          </w:p>
        </w:tc>
        <w:tc>
          <w:tcPr>
            <w:tcW w:w="1378" w:type="dxa"/>
            <w:shd w:val="clear" w:color="auto" w:fill="auto"/>
            <w:noWrap/>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0.0391</w:t>
            </w:r>
          </w:p>
        </w:tc>
        <w:tc>
          <w:tcPr>
            <w:tcW w:w="1276" w:type="dxa"/>
            <w:shd w:val="clear" w:color="auto" w:fill="auto"/>
            <w:noWrap/>
            <w:vAlign w:val="center"/>
          </w:tcPr>
          <w:p>
            <w:pPr>
              <w:jc w:val="center"/>
              <w:rPr>
                <w:rFonts w:cs="宋体" w:asciiTheme="minorEastAsia" w:hAnsiTheme="minorEastAsia" w:eastAsiaTheme="minorEastAsia"/>
                <w:sz w:val="15"/>
                <w:szCs w:val="15"/>
              </w:rPr>
            </w:pPr>
            <w:r>
              <w:rPr>
                <w:rFonts w:asciiTheme="minorEastAsia" w:hAnsiTheme="minorEastAsia" w:eastAsiaTheme="minorEastAsia"/>
                <w:sz w:val="15"/>
                <w:szCs w:val="15"/>
              </w:rPr>
              <w:t>0.001994</w:t>
            </w:r>
          </w:p>
        </w:tc>
        <w:tc>
          <w:tcPr>
            <w:tcW w:w="1041" w:type="dxa"/>
            <w:shd w:val="clear" w:color="auto" w:fill="auto"/>
            <w:noWrap/>
            <w:vAlign w:val="center"/>
          </w:tcPr>
          <w:p>
            <w:pPr>
              <w:jc w:val="center"/>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0.004404</w:t>
            </w:r>
          </w:p>
        </w:tc>
        <w:tc>
          <w:tcPr>
            <w:tcW w:w="1003" w:type="dxa"/>
            <w:shd w:val="clear" w:color="auto" w:fill="auto"/>
            <w:noWrap/>
          </w:tcPr>
          <w:p>
            <w:pPr>
              <w:jc w:val="center"/>
              <w:rPr>
                <w:rFonts w:cs="宋体" w:asciiTheme="minorEastAsia" w:hAnsiTheme="minorEastAsia" w:eastAsiaTheme="minorEastAsia"/>
                <w:color w:val="000000"/>
                <w:sz w:val="15"/>
                <w:szCs w:val="15"/>
              </w:rPr>
            </w:pPr>
            <w:r>
              <w:rPr>
                <w:rFonts w:asciiTheme="minorEastAsia" w:hAnsiTheme="minorEastAsia" w:eastAsiaTheme="minorEastAsia"/>
                <w:sz w:val="15"/>
                <w:szCs w:val="15"/>
              </w:rPr>
              <w:t xml:space="preserve">105.79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 w:hRule="atLeast"/>
          <w:jc w:val="center"/>
        </w:trPr>
        <w:tc>
          <w:tcPr>
            <w:tcW w:w="1165" w:type="dxa"/>
            <w:vMerge w:val="continue"/>
            <w:vAlign w:val="center"/>
          </w:tcPr>
          <w:p>
            <w:pPr>
              <w:widowControl/>
              <w:jc w:val="center"/>
              <w:rPr>
                <w:rFonts w:asciiTheme="minorEastAsia" w:hAnsiTheme="minorEastAsia" w:eastAsiaTheme="minorEastAsia"/>
                <w:sz w:val="18"/>
                <w:szCs w:val="18"/>
              </w:rPr>
            </w:pPr>
          </w:p>
        </w:tc>
        <w:tc>
          <w:tcPr>
            <w:tcW w:w="1380" w:type="dxa"/>
            <w:shd w:val="clear" w:color="auto" w:fill="auto"/>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sz w:val="15"/>
                <w:szCs w:val="15"/>
              </w:rPr>
              <w:t>0</w:t>
            </w:r>
            <w:r>
              <w:rPr>
                <w:rFonts w:asciiTheme="minorEastAsia" w:hAnsiTheme="minorEastAsia" w:eastAsiaTheme="minorEastAsia"/>
                <w:sz w:val="15"/>
                <w:szCs w:val="15"/>
              </w:rPr>
              <w:t>.00114</w:t>
            </w:r>
          </w:p>
        </w:tc>
        <w:tc>
          <w:tcPr>
            <w:tcW w:w="992" w:type="dxa"/>
            <w:shd w:val="clear" w:color="auto" w:fill="auto"/>
            <w:noWrap/>
            <w:vAlign w:val="center"/>
          </w:tcPr>
          <w:p>
            <w:pPr>
              <w:jc w:val="center"/>
              <w:rPr>
                <w:rFonts w:asciiTheme="minorEastAsia" w:hAnsiTheme="minorEastAsia" w:eastAsiaTheme="minorEastAsia"/>
                <w:sz w:val="15"/>
                <w:szCs w:val="15"/>
              </w:rPr>
            </w:pPr>
            <w:r>
              <w:rPr>
                <w:rFonts w:asciiTheme="minorEastAsia" w:hAnsiTheme="minorEastAsia" w:eastAsiaTheme="minorEastAsia"/>
                <w:sz w:val="15"/>
                <w:szCs w:val="15"/>
              </w:rPr>
              <w:t>0.2021</w:t>
            </w:r>
          </w:p>
        </w:tc>
        <w:tc>
          <w:tcPr>
            <w:tcW w:w="1418" w:type="dxa"/>
            <w:shd w:val="clear" w:color="auto" w:fill="auto"/>
            <w:noWrap/>
            <w:vAlign w:val="center"/>
          </w:tcPr>
          <w:p>
            <w:pPr>
              <w:jc w:val="center"/>
              <w:rPr>
                <w:rFonts w:cs="宋体" w:asciiTheme="minorEastAsia" w:hAnsiTheme="minorEastAsia" w:eastAsiaTheme="minorEastAsia"/>
                <w:sz w:val="15"/>
                <w:szCs w:val="15"/>
              </w:rPr>
            </w:pPr>
            <w:r>
              <w:rPr>
                <w:rFonts w:asciiTheme="minorEastAsia" w:hAnsiTheme="minorEastAsia" w:eastAsiaTheme="minorEastAsia"/>
                <w:sz w:val="15"/>
                <w:szCs w:val="15"/>
              </w:rPr>
              <w:t>0.002303</w:t>
            </w:r>
          </w:p>
        </w:tc>
        <w:tc>
          <w:tcPr>
            <w:tcW w:w="1315" w:type="dxa"/>
            <w:shd w:val="clear" w:color="auto" w:fill="auto"/>
            <w:noWrap/>
            <w:vAlign w:val="center"/>
          </w:tcPr>
          <w:p>
            <w:pPr>
              <w:jc w:val="center"/>
              <w:rPr>
                <w:rFonts w:asciiTheme="majorEastAsia" w:hAnsiTheme="majorEastAsia" w:eastAsiaTheme="majorEastAsia"/>
                <w:sz w:val="15"/>
                <w:szCs w:val="15"/>
              </w:rPr>
            </w:pPr>
            <w:r>
              <w:rPr>
                <w:rFonts w:asciiTheme="majorEastAsia" w:hAnsiTheme="majorEastAsia" w:eastAsiaTheme="majorEastAsia"/>
                <w:sz w:val="15"/>
                <w:szCs w:val="15"/>
              </w:rPr>
              <w:t>0.0051</w:t>
            </w:r>
          </w:p>
        </w:tc>
        <w:tc>
          <w:tcPr>
            <w:tcW w:w="1378" w:type="dxa"/>
            <w:shd w:val="clear" w:color="auto" w:fill="auto"/>
            <w:noWrap/>
            <w:vAlign w:val="center"/>
          </w:tcPr>
          <w:p>
            <w:pPr>
              <w:jc w:val="center"/>
              <w:rPr>
                <w:rFonts w:asciiTheme="majorEastAsia" w:hAnsiTheme="majorEastAsia" w:eastAsiaTheme="majorEastAsia"/>
                <w:sz w:val="15"/>
                <w:szCs w:val="15"/>
              </w:rPr>
            </w:pPr>
            <w:r>
              <w:rPr>
                <w:rFonts w:asciiTheme="majorEastAsia" w:hAnsiTheme="majorEastAsia" w:eastAsiaTheme="majorEastAsia"/>
                <w:sz w:val="15"/>
                <w:szCs w:val="15"/>
              </w:rPr>
              <w:t>0.0392</w:t>
            </w:r>
          </w:p>
        </w:tc>
        <w:tc>
          <w:tcPr>
            <w:tcW w:w="1276" w:type="dxa"/>
            <w:shd w:val="clear" w:color="auto" w:fill="auto"/>
            <w:noWrap/>
            <w:vAlign w:val="center"/>
          </w:tcPr>
          <w:p>
            <w:pPr>
              <w:jc w:val="center"/>
              <w:rPr>
                <w:rFonts w:cs="宋体" w:asciiTheme="majorEastAsia" w:hAnsiTheme="majorEastAsia" w:eastAsiaTheme="majorEastAsia"/>
                <w:sz w:val="15"/>
                <w:szCs w:val="15"/>
              </w:rPr>
            </w:pPr>
            <w:r>
              <w:rPr>
                <w:rFonts w:asciiTheme="majorEastAsia" w:hAnsiTheme="majorEastAsia" w:eastAsiaTheme="majorEastAsia"/>
                <w:sz w:val="15"/>
                <w:szCs w:val="15"/>
              </w:rPr>
              <w:t>0.001999</w:t>
            </w:r>
          </w:p>
        </w:tc>
        <w:tc>
          <w:tcPr>
            <w:tcW w:w="1041" w:type="dxa"/>
            <w:shd w:val="clear" w:color="auto" w:fill="auto"/>
            <w:noWrap/>
            <w:vAlign w:val="center"/>
          </w:tcPr>
          <w:p>
            <w:pPr>
              <w:jc w:val="center"/>
              <w:rPr>
                <w:rFonts w:asciiTheme="majorEastAsia" w:hAnsiTheme="majorEastAsia" w:eastAsiaTheme="majorEastAsia"/>
                <w:color w:val="000000"/>
                <w:sz w:val="15"/>
                <w:szCs w:val="15"/>
              </w:rPr>
            </w:pPr>
            <w:r>
              <w:rPr>
                <w:rFonts w:hint="eastAsia" w:asciiTheme="majorEastAsia" w:hAnsiTheme="majorEastAsia" w:eastAsiaTheme="majorEastAsia"/>
                <w:color w:val="000000"/>
                <w:sz w:val="15"/>
                <w:szCs w:val="15"/>
              </w:rPr>
              <w:t>0.004212</w:t>
            </w:r>
          </w:p>
        </w:tc>
        <w:tc>
          <w:tcPr>
            <w:tcW w:w="1003" w:type="dxa"/>
            <w:shd w:val="clear" w:color="auto" w:fill="auto"/>
            <w:noWrap/>
          </w:tcPr>
          <w:p>
            <w:pPr>
              <w:jc w:val="center"/>
              <w:rPr>
                <w:rFonts w:cs="宋体" w:asciiTheme="minorEastAsia" w:hAnsiTheme="minorEastAsia" w:eastAsiaTheme="minorEastAsia"/>
                <w:color w:val="000000"/>
                <w:sz w:val="15"/>
                <w:szCs w:val="15"/>
              </w:rPr>
            </w:pPr>
            <w:r>
              <w:rPr>
                <w:rFonts w:asciiTheme="minorEastAsia" w:hAnsiTheme="minorEastAsia" w:eastAsiaTheme="minorEastAsia"/>
                <w:sz w:val="15"/>
                <w:szCs w:val="15"/>
              </w:rPr>
              <w:t xml:space="preserve">95.43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65" w:type="dxa"/>
            <w:vMerge w:val="restart"/>
            <w:vAlign w:val="center"/>
          </w:tcPr>
          <w:p>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.020%</w:t>
            </w:r>
          </w:p>
        </w:tc>
        <w:tc>
          <w:tcPr>
            <w:tcW w:w="1380" w:type="dxa"/>
            <w:shd w:val="clear" w:color="auto" w:fill="auto"/>
            <w:noWrap/>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0</w:t>
            </w:r>
            <w:r>
              <w:rPr>
                <w:rFonts w:asciiTheme="minorEastAsia" w:hAnsiTheme="minorEastAsia" w:eastAsiaTheme="minorEastAsia"/>
                <w:sz w:val="15"/>
                <w:szCs w:val="15"/>
              </w:rPr>
              <w:t>.00114</w:t>
            </w:r>
          </w:p>
        </w:tc>
        <w:tc>
          <w:tcPr>
            <w:tcW w:w="992" w:type="dxa"/>
            <w:shd w:val="clear" w:color="auto" w:fill="auto"/>
            <w:noWrap/>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color w:val="000000"/>
                <w:sz w:val="15"/>
                <w:szCs w:val="15"/>
              </w:rPr>
              <w:t>0.2008</w:t>
            </w:r>
          </w:p>
        </w:tc>
        <w:tc>
          <w:tcPr>
            <w:tcW w:w="1418" w:type="dxa"/>
            <w:shd w:val="clear" w:color="auto" w:fill="auto"/>
            <w:noWrap/>
            <w:vAlign w:val="center"/>
          </w:tcPr>
          <w:p>
            <w:pPr>
              <w:jc w:val="center"/>
              <w:rPr>
                <w:rFonts w:cs="宋体" w:asciiTheme="minorEastAsia" w:hAnsiTheme="minorEastAsia" w:eastAsiaTheme="minorEastAsia"/>
                <w:sz w:val="15"/>
                <w:szCs w:val="15"/>
              </w:rPr>
            </w:pPr>
            <w:r>
              <w:rPr>
                <w:rFonts w:hint="eastAsia" w:asciiTheme="minorEastAsia" w:hAnsiTheme="minorEastAsia" w:eastAsiaTheme="minorEastAsia"/>
                <w:color w:val="000000"/>
                <w:sz w:val="15"/>
                <w:szCs w:val="15"/>
              </w:rPr>
              <w:t>0.002289</w:t>
            </w:r>
          </w:p>
        </w:tc>
        <w:tc>
          <w:tcPr>
            <w:tcW w:w="1315" w:type="dxa"/>
            <w:shd w:val="clear" w:color="auto" w:fill="auto"/>
            <w:noWrap/>
            <w:vAlign w:val="center"/>
          </w:tcPr>
          <w:p>
            <w:pPr>
              <w:jc w:val="center"/>
              <w:rPr>
                <w:rFonts w:asciiTheme="majorEastAsia" w:hAnsiTheme="majorEastAsia" w:eastAsiaTheme="majorEastAsia"/>
                <w:sz w:val="15"/>
                <w:szCs w:val="15"/>
              </w:rPr>
            </w:pPr>
            <w:r>
              <w:rPr>
                <w:rFonts w:hint="eastAsia" w:asciiTheme="majorEastAsia" w:hAnsiTheme="majorEastAsia" w:eastAsiaTheme="majorEastAsia"/>
                <w:color w:val="000000"/>
                <w:sz w:val="15"/>
                <w:szCs w:val="15"/>
              </w:rPr>
              <w:t>0.067</w:t>
            </w:r>
          </w:p>
        </w:tc>
        <w:tc>
          <w:tcPr>
            <w:tcW w:w="1378" w:type="dxa"/>
            <w:shd w:val="clear" w:color="auto" w:fill="auto"/>
            <w:noWrap/>
            <w:vAlign w:val="center"/>
          </w:tcPr>
          <w:p>
            <w:pPr>
              <w:jc w:val="center"/>
              <w:rPr>
                <w:rFonts w:asciiTheme="majorEastAsia" w:hAnsiTheme="majorEastAsia" w:eastAsiaTheme="majorEastAsia"/>
                <w:sz w:val="15"/>
                <w:szCs w:val="15"/>
              </w:rPr>
            </w:pPr>
            <w:r>
              <w:rPr>
                <w:rFonts w:hint="eastAsia" w:asciiTheme="majorEastAsia" w:hAnsiTheme="majorEastAsia" w:eastAsiaTheme="majorEastAsia"/>
                <w:color w:val="000000"/>
                <w:sz w:val="15"/>
                <w:szCs w:val="15"/>
              </w:rPr>
              <w:t>0.0597</w:t>
            </w:r>
          </w:p>
        </w:tc>
        <w:tc>
          <w:tcPr>
            <w:tcW w:w="1276" w:type="dxa"/>
            <w:shd w:val="clear" w:color="auto" w:fill="auto"/>
            <w:noWrap/>
            <w:vAlign w:val="center"/>
          </w:tcPr>
          <w:p>
            <w:pPr>
              <w:jc w:val="center"/>
              <w:rPr>
                <w:rFonts w:cs="宋体" w:asciiTheme="majorEastAsia" w:hAnsiTheme="majorEastAsia" w:eastAsiaTheme="majorEastAsia"/>
                <w:sz w:val="15"/>
                <w:szCs w:val="15"/>
              </w:rPr>
            </w:pPr>
            <w:r>
              <w:rPr>
                <w:rFonts w:hint="eastAsia" w:asciiTheme="majorEastAsia" w:hAnsiTheme="majorEastAsia" w:eastAsiaTheme="majorEastAsia"/>
                <w:color w:val="000000"/>
                <w:sz w:val="15"/>
                <w:szCs w:val="15"/>
              </w:rPr>
              <w:t>0.039999</w:t>
            </w:r>
          </w:p>
        </w:tc>
        <w:tc>
          <w:tcPr>
            <w:tcW w:w="1041" w:type="dxa"/>
            <w:shd w:val="clear" w:color="auto" w:fill="auto"/>
            <w:noWrap/>
            <w:vAlign w:val="center"/>
          </w:tcPr>
          <w:p>
            <w:pPr>
              <w:jc w:val="center"/>
              <w:rPr>
                <w:rFonts w:asciiTheme="majorEastAsia" w:hAnsiTheme="majorEastAsia" w:eastAsiaTheme="majorEastAsia"/>
                <w:color w:val="000000"/>
                <w:sz w:val="15"/>
                <w:szCs w:val="15"/>
              </w:rPr>
            </w:pPr>
            <w:r>
              <w:rPr>
                <w:rFonts w:hint="eastAsia" w:asciiTheme="majorEastAsia" w:hAnsiTheme="majorEastAsia" w:eastAsiaTheme="majorEastAsia"/>
                <w:color w:val="000000"/>
                <w:sz w:val="15"/>
                <w:szCs w:val="15"/>
              </w:rPr>
              <w:t>0.04317</w:t>
            </w:r>
          </w:p>
        </w:tc>
        <w:tc>
          <w:tcPr>
            <w:tcW w:w="1003" w:type="dxa"/>
            <w:shd w:val="clear" w:color="auto" w:fill="auto"/>
            <w:noWrap/>
            <w:vAlign w:val="center"/>
          </w:tcPr>
          <w:p>
            <w:pPr>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 xml:space="preserve">102.21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65" w:type="dxa"/>
            <w:vMerge w:val="continue"/>
            <w:vAlign w:val="center"/>
          </w:tcPr>
          <w:p>
            <w:pPr>
              <w:widowControl/>
              <w:jc w:val="center"/>
              <w:rPr>
                <w:rFonts w:asciiTheme="minorEastAsia" w:hAnsiTheme="minorEastAsia" w:eastAsiaTheme="minorEastAsia"/>
                <w:sz w:val="18"/>
                <w:szCs w:val="18"/>
              </w:rPr>
            </w:pPr>
          </w:p>
        </w:tc>
        <w:tc>
          <w:tcPr>
            <w:tcW w:w="1380" w:type="dxa"/>
            <w:shd w:val="clear" w:color="auto" w:fill="auto"/>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sz w:val="15"/>
                <w:szCs w:val="15"/>
              </w:rPr>
              <w:t>0</w:t>
            </w:r>
            <w:r>
              <w:rPr>
                <w:rFonts w:asciiTheme="minorEastAsia" w:hAnsiTheme="minorEastAsia" w:eastAsiaTheme="minorEastAsia"/>
                <w:sz w:val="15"/>
                <w:szCs w:val="15"/>
              </w:rPr>
              <w:t>.00114</w:t>
            </w:r>
          </w:p>
        </w:tc>
        <w:tc>
          <w:tcPr>
            <w:tcW w:w="992" w:type="dxa"/>
            <w:shd w:val="clear" w:color="auto" w:fill="auto"/>
            <w:noWrap/>
            <w:vAlign w:val="center"/>
          </w:tcPr>
          <w:p>
            <w:pPr>
              <w:jc w:val="center"/>
              <w:rPr>
                <w:rFonts w:asciiTheme="minorEastAsia" w:hAnsiTheme="minorEastAsia" w:eastAsiaTheme="minorEastAsia"/>
                <w:sz w:val="15"/>
                <w:szCs w:val="15"/>
              </w:rPr>
            </w:pPr>
            <w:r>
              <w:rPr>
                <w:rFonts w:hint="eastAsia" w:asciiTheme="minorEastAsia" w:hAnsiTheme="minorEastAsia" w:eastAsiaTheme="minorEastAsia"/>
                <w:color w:val="000000"/>
                <w:sz w:val="15"/>
                <w:szCs w:val="15"/>
              </w:rPr>
              <w:t>0.1995</w:t>
            </w:r>
          </w:p>
        </w:tc>
        <w:tc>
          <w:tcPr>
            <w:tcW w:w="1418" w:type="dxa"/>
            <w:shd w:val="clear" w:color="auto" w:fill="auto"/>
            <w:noWrap/>
            <w:vAlign w:val="center"/>
          </w:tcPr>
          <w:p>
            <w:pPr>
              <w:jc w:val="center"/>
              <w:rPr>
                <w:rFonts w:cs="宋体" w:asciiTheme="minorEastAsia" w:hAnsiTheme="minorEastAsia" w:eastAsiaTheme="minorEastAsia"/>
                <w:sz w:val="15"/>
                <w:szCs w:val="15"/>
              </w:rPr>
            </w:pPr>
            <w:r>
              <w:rPr>
                <w:rFonts w:hint="eastAsia" w:asciiTheme="minorEastAsia" w:hAnsiTheme="minorEastAsia" w:eastAsiaTheme="minorEastAsia"/>
                <w:color w:val="000000"/>
                <w:sz w:val="15"/>
                <w:szCs w:val="15"/>
              </w:rPr>
              <w:t>0.002274</w:t>
            </w:r>
          </w:p>
        </w:tc>
        <w:tc>
          <w:tcPr>
            <w:tcW w:w="1315" w:type="dxa"/>
            <w:shd w:val="clear" w:color="auto" w:fill="auto"/>
            <w:noWrap/>
            <w:vAlign w:val="center"/>
          </w:tcPr>
          <w:p>
            <w:pPr>
              <w:jc w:val="center"/>
              <w:rPr>
                <w:rFonts w:asciiTheme="majorEastAsia" w:hAnsiTheme="majorEastAsia" w:eastAsiaTheme="majorEastAsia"/>
                <w:sz w:val="15"/>
                <w:szCs w:val="15"/>
              </w:rPr>
            </w:pPr>
            <w:r>
              <w:rPr>
                <w:rFonts w:hint="eastAsia" w:asciiTheme="majorEastAsia" w:hAnsiTheme="majorEastAsia" w:eastAsiaTheme="majorEastAsia"/>
                <w:color w:val="000000"/>
                <w:sz w:val="15"/>
                <w:szCs w:val="15"/>
              </w:rPr>
              <w:t>0.067</w:t>
            </w:r>
          </w:p>
        </w:tc>
        <w:tc>
          <w:tcPr>
            <w:tcW w:w="1378" w:type="dxa"/>
            <w:shd w:val="clear" w:color="auto" w:fill="auto"/>
            <w:noWrap/>
            <w:vAlign w:val="center"/>
          </w:tcPr>
          <w:p>
            <w:pPr>
              <w:jc w:val="center"/>
              <w:rPr>
                <w:rFonts w:asciiTheme="majorEastAsia" w:hAnsiTheme="majorEastAsia" w:eastAsiaTheme="majorEastAsia"/>
                <w:sz w:val="15"/>
                <w:szCs w:val="15"/>
              </w:rPr>
            </w:pPr>
            <w:r>
              <w:rPr>
                <w:rFonts w:hint="eastAsia" w:asciiTheme="majorEastAsia" w:hAnsiTheme="majorEastAsia" w:eastAsiaTheme="majorEastAsia"/>
                <w:color w:val="000000"/>
                <w:sz w:val="15"/>
                <w:szCs w:val="15"/>
              </w:rPr>
              <w:t>0.0597</w:t>
            </w:r>
          </w:p>
        </w:tc>
        <w:tc>
          <w:tcPr>
            <w:tcW w:w="1276" w:type="dxa"/>
            <w:shd w:val="clear" w:color="auto" w:fill="auto"/>
            <w:noWrap/>
            <w:vAlign w:val="center"/>
          </w:tcPr>
          <w:p>
            <w:pPr>
              <w:jc w:val="center"/>
              <w:rPr>
                <w:rFonts w:cs="宋体" w:asciiTheme="majorEastAsia" w:hAnsiTheme="majorEastAsia" w:eastAsiaTheme="majorEastAsia"/>
                <w:sz w:val="15"/>
                <w:szCs w:val="15"/>
              </w:rPr>
            </w:pPr>
            <w:r>
              <w:rPr>
                <w:rFonts w:hint="eastAsia" w:asciiTheme="majorEastAsia" w:hAnsiTheme="majorEastAsia" w:eastAsiaTheme="majorEastAsia"/>
                <w:color w:val="000000"/>
                <w:sz w:val="15"/>
                <w:szCs w:val="15"/>
              </w:rPr>
              <w:t>0.039999</w:t>
            </w:r>
          </w:p>
        </w:tc>
        <w:tc>
          <w:tcPr>
            <w:tcW w:w="1041" w:type="dxa"/>
            <w:shd w:val="clear" w:color="auto" w:fill="auto"/>
            <w:noWrap/>
            <w:vAlign w:val="center"/>
          </w:tcPr>
          <w:p>
            <w:pPr>
              <w:jc w:val="center"/>
              <w:rPr>
                <w:rFonts w:asciiTheme="majorEastAsia" w:hAnsiTheme="majorEastAsia" w:eastAsiaTheme="majorEastAsia"/>
                <w:color w:val="000000"/>
                <w:sz w:val="15"/>
                <w:szCs w:val="15"/>
              </w:rPr>
            </w:pPr>
            <w:r>
              <w:rPr>
                <w:rFonts w:hint="eastAsia" w:asciiTheme="majorEastAsia" w:hAnsiTheme="majorEastAsia" w:eastAsiaTheme="majorEastAsia"/>
                <w:color w:val="000000"/>
                <w:sz w:val="15"/>
                <w:szCs w:val="15"/>
              </w:rPr>
              <w:t>0.04329</w:t>
            </w:r>
          </w:p>
        </w:tc>
        <w:tc>
          <w:tcPr>
            <w:tcW w:w="1003" w:type="dxa"/>
            <w:shd w:val="clear" w:color="auto" w:fill="auto"/>
            <w:noWrap/>
            <w:vAlign w:val="center"/>
          </w:tcPr>
          <w:p>
            <w:pPr>
              <w:jc w:val="center"/>
              <w:rPr>
                <w:rFonts w:cs="宋体"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 xml:space="preserve">102.55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65" w:type="dxa"/>
            <w:vMerge w:val="restart"/>
            <w:vAlign w:val="center"/>
          </w:tcPr>
          <w:p>
            <w:pPr>
              <w:widowControl/>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0</w:t>
            </w:r>
            <w:r>
              <w:rPr>
                <w:rFonts w:asciiTheme="minorEastAsia" w:hAnsiTheme="minorEastAsia" w:eastAsiaTheme="minorEastAsia"/>
                <w:sz w:val="18"/>
                <w:szCs w:val="18"/>
              </w:rPr>
              <w:t>.10%</w:t>
            </w:r>
          </w:p>
        </w:tc>
        <w:tc>
          <w:tcPr>
            <w:tcW w:w="1380" w:type="dxa"/>
            <w:shd w:val="clear" w:color="auto" w:fill="auto"/>
            <w:vAlign w:val="center"/>
          </w:tcPr>
          <w:p>
            <w:pPr>
              <w:widowControl/>
              <w:jc w:val="center"/>
              <w:rPr>
                <w:rFonts w:asciiTheme="minorEastAsia" w:hAnsiTheme="minorEastAsia" w:eastAsiaTheme="minorEastAsia"/>
                <w:kern w:val="0"/>
                <w:sz w:val="15"/>
                <w:szCs w:val="15"/>
              </w:rPr>
            </w:pPr>
            <w:r>
              <w:rPr>
                <w:rFonts w:hint="eastAsia" w:asciiTheme="minorEastAsia" w:hAnsiTheme="minorEastAsia" w:eastAsiaTheme="minorEastAsia"/>
                <w:sz w:val="15"/>
                <w:szCs w:val="15"/>
              </w:rPr>
              <w:t>0</w:t>
            </w:r>
            <w:r>
              <w:rPr>
                <w:rFonts w:asciiTheme="minorEastAsia" w:hAnsiTheme="minorEastAsia" w:eastAsiaTheme="minorEastAsia"/>
                <w:sz w:val="15"/>
                <w:szCs w:val="15"/>
              </w:rPr>
              <w:t>.00114</w:t>
            </w:r>
          </w:p>
        </w:tc>
        <w:tc>
          <w:tcPr>
            <w:tcW w:w="992" w:type="dxa"/>
            <w:shd w:val="clear" w:color="auto" w:fill="auto"/>
            <w:noWrap/>
            <w:vAlign w:val="center"/>
          </w:tcPr>
          <w:p>
            <w:pPr>
              <w:jc w:val="center"/>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0.2003</w:t>
            </w:r>
          </w:p>
        </w:tc>
        <w:tc>
          <w:tcPr>
            <w:tcW w:w="1418" w:type="dxa"/>
            <w:shd w:val="clear" w:color="auto" w:fill="auto"/>
            <w:vAlign w:val="center"/>
          </w:tcPr>
          <w:p>
            <w:pPr>
              <w:jc w:val="center"/>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0.002283</w:t>
            </w:r>
          </w:p>
        </w:tc>
        <w:tc>
          <w:tcPr>
            <w:tcW w:w="1315" w:type="dxa"/>
            <w:shd w:val="clear" w:color="auto" w:fill="auto"/>
            <w:vAlign w:val="center"/>
          </w:tcPr>
          <w:p>
            <w:pPr>
              <w:jc w:val="center"/>
              <w:rPr>
                <w:rFonts w:asciiTheme="majorEastAsia" w:hAnsiTheme="majorEastAsia" w:eastAsiaTheme="majorEastAsia"/>
                <w:color w:val="000000"/>
                <w:sz w:val="15"/>
                <w:szCs w:val="15"/>
              </w:rPr>
            </w:pPr>
            <w:r>
              <w:rPr>
                <w:rFonts w:hint="eastAsia" w:asciiTheme="majorEastAsia" w:hAnsiTheme="majorEastAsia" w:eastAsiaTheme="majorEastAsia"/>
                <w:color w:val="000000"/>
                <w:sz w:val="15"/>
                <w:szCs w:val="15"/>
              </w:rPr>
              <w:t>0.99</w:t>
            </w:r>
          </w:p>
        </w:tc>
        <w:tc>
          <w:tcPr>
            <w:tcW w:w="1378" w:type="dxa"/>
            <w:shd w:val="clear" w:color="auto" w:fill="auto"/>
            <w:vAlign w:val="center"/>
          </w:tcPr>
          <w:p>
            <w:pPr>
              <w:jc w:val="center"/>
              <w:rPr>
                <w:rFonts w:asciiTheme="majorEastAsia" w:hAnsiTheme="majorEastAsia" w:eastAsiaTheme="majorEastAsia"/>
                <w:color w:val="000000"/>
                <w:sz w:val="15"/>
                <w:szCs w:val="15"/>
              </w:rPr>
            </w:pPr>
            <w:r>
              <w:rPr>
                <w:rFonts w:hint="eastAsia" w:asciiTheme="majorEastAsia" w:hAnsiTheme="majorEastAsia" w:eastAsiaTheme="majorEastAsia"/>
                <w:color w:val="000000"/>
                <w:sz w:val="15"/>
                <w:szCs w:val="15"/>
              </w:rPr>
              <w:t>0.0202</w:t>
            </w:r>
          </w:p>
        </w:tc>
        <w:tc>
          <w:tcPr>
            <w:tcW w:w="1276" w:type="dxa"/>
            <w:shd w:val="clear" w:color="auto" w:fill="auto"/>
            <w:vAlign w:val="center"/>
          </w:tcPr>
          <w:p>
            <w:pPr>
              <w:jc w:val="center"/>
              <w:rPr>
                <w:rFonts w:asciiTheme="majorEastAsia" w:hAnsiTheme="majorEastAsia" w:eastAsiaTheme="majorEastAsia"/>
                <w:color w:val="000000"/>
                <w:sz w:val="15"/>
                <w:szCs w:val="15"/>
              </w:rPr>
            </w:pPr>
            <w:r>
              <w:rPr>
                <w:rFonts w:hint="eastAsia" w:asciiTheme="majorEastAsia" w:hAnsiTheme="majorEastAsia" w:eastAsiaTheme="majorEastAsia"/>
                <w:color w:val="000000"/>
                <w:sz w:val="15"/>
                <w:szCs w:val="15"/>
              </w:rPr>
              <w:t>0.19998</w:t>
            </w:r>
          </w:p>
        </w:tc>
        <w:tc>
          <w:tcPr>
            <w:tcW w:w="1041" w:type="dxa"/>
            <w:shd w:val="clear" w:color="auto" w:fill="auto"/>
            <w:vAlign w:val="center"/>
          </w:tcPr>
          <w:p>
            <w:pPr>
              <w:jc w:val="center"/>
              <w:rPr>
                <w:rFonts w:asciiTheme="majorEastAsia" w:hAnsiTheme="majorEastAsia" w:eastAsiaTheme="majorEastAsia"/>
                <w:color w:val="000000"/>
                <w:sz w:val="15"/>
                <w:szCs w:val="15"/>
              </w:rPr>
            </w:pPr>
            <w:r>
              <w:rPr>
                <w:rFonts w:hint="eastAsia" w:asciiTheme="majorEastAsia" w:hAnsiTheme="majorEastAsia" w:eastAsiaTheme="majorEastAsia"/>
                <w:color w:val="000000"/>
                <w:sz w:val="15"/>
                <w:szCs w:val="15"/>
              </w:rPr>
              <w:t>0.2033</w:t>
            </w:r>
          </w:p>
        </w:tc>
        <w:tc>
          <w:tcPr>
            <w:tcW w:w="1003" w:type="dxa"/>
            <w:shd w:val="clear" w:color="auto" w:fill="auto"/>
            <w:vAlign w:val="center"/>
          </w:tcPr>
          <w:p>
            <w:pPr>
              <w:jc w:val="center"/>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 xml:space="preserve">100.52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65" w:type="dxa"/>
            <w:vMerge w:val="continue"/>
          </w:tcPr>
          <w:p>
            <w:pPr>
              <w:widowControl/>
              <w:jc w:val="center"/>
              <w:rPr>
                <w:rFonts w:asciiTheme="minorEastAsia" w:hAnsiTheme="minorEastAsia" w:eastAsiaTheme="minorEastAsia"/>
                <w:sz w:val="15"/>
                <w:szCs w:val="15"/>
              </w:rPr>
            </w:pPr>
          </w:p>
        </w:tc>
        <w:tc>
          <w:tcPr>
            <w:tcW w:w="1380" w:type="dxa"/>
            <w:shd w:val="clear" w:color="auto" w:fill="auto"/>
            <w:vAlign w:val="center"/>
          </w:tcPr>
          <w:p>
            <w:pPr>
              <w:widowControl/>
              <w:jc w:val="center"/>
              <w:rPr>
                <w:rFonts w:asciiTheme="minorEastAsia" w:hAnsiTheme="minorEastAsia" w:eastAsiaTheme="minorEastAsia"/>
                <w:sz w:val="15"/>
                <w:szCs w:val="15"/>
              </w:rPr>
            </w:pPr>
            <w:r>
              <w:rPr>
                <w:rFonts w:hint="eastAsia" w:asciiTheme="minorEastAsia" w:hAnsiTheme="minorEastAsia" w:eastAsiaTheme="minorEastAsia"/>
                <w:sz w:val="15"/>
                <w:szCs w:val="15"/>
              </w:rPr>
              <w:t>0</w:t>
            </w:r>
            <w:r>
              <w:rPr>
                <w:rFonts w:asciiTheme="minorEastAsia" w:hAnsiTheme="minorEastAsia" w:eastAsiaTheme="minorEastAsia"/>
                <w:sz w:val="15"/>
                <w:szCs w:val="15"/>
              </w:rPr>
              <w:t>.00114</w:t>
            </w:r>
          </w:p>
        </w:tc>
        <w:tc>
          <w:tcPr>
            <w:tcW w:w="992" w:type="dxa"/>
            <w:shd w:val="clear" w:color="auto" w:fill="auto"/>
            <w:noWrap/>
            <w:vAlign w:val="center"/>
          </w:tcPr>
          <w:p>
            <w:pPr>
              <w:jc w:val="center"/>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0.2003</w:t>
            </w:r>
          </w:p>
        </w:tc>
        <w:tc>
          <w:tcPr>
            <w:tcW w:w="1418" w:type="dxa"/>
            <w:shd w:val="clear" w:color="auto" w:fill="auto"/>
            <w:vAlign w:val="center"/>
          </w:tcPr>
          <w:p>
            <w:pPr>
              <w:jc w:val="center"/>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0.002283</w:t>
            </w:r>
          </w:p>
        </w:tc>
        <w:tc>
          <w:tcPr>
            <w:tcW w:w="1315" w:type="dxa"/>
            <w:shd w:val="clear" w:color="auto" w:fill="auto"/>
            <w:vAlign w:val="center"/>
          </w:tcPr>
          <w:p>
            <w:pPr>
              <w:jc w:val="center"/>
              <w:rPr>
                <w:rFonts w:asciiTheme="majorEastAsia" w:hAnsiTheme="majorEastAsia" w:eastAsiaTheme="majorEastAsia"/>
                <w:color w:val="000000"/>
                <w:sz w:val="15"/>
                <w:szCs w:val="15"/>
              </w:rPr>
            </w:pPr>
            <w:r>
              <w:rPr>
                <w:rFonts w:hint="eastAsia" w:asciiTheme="majorEastAsia" w:hAnsiTheme="majorEastAsia" w:eastAsiaTheme="majorEastAsia"/>
                <w:color w:val="000000"/>
                <w:sz w:val="15"/>
                <w:szCs w:val="15"/>
              </w:rPr>
              <w:t>0.99</w:t>
            </w:r>
          </w:p>
        </w:tc>
        <w:tc>
          <w:tcPr>
            <w:tcW w:w="1378" w:type="dxa"/>
            <w:shd w:val="clear" w:color="auto" w:fill="auto"/>
            <w:vAlign w:val="center"/>
          </w:tcPr>
          <w:p>
            <w:pPr>
              <w:jc w:val="center"/>
              <w:rPr>
                <w:rFonts w:asciiTheme="majorEastAsia" w:hAnsiTheme="majorEastAsia" w:eastAsiaTheme="majorEastAsia"/>
                <w:color w:val="000000"/>
                <w:sz w:val="15"/>
                <w:szCs w:val="15"/>
              </w:rPr>
            </w:pPr>
            <w:r>
              <w:rPr>
                <w:rFonts w:hint="eastAsia" w:asciiTheme="majorEastAsia" w:hAnsiTheme="majorEastAsia" w:eastAsiaTheme="majorEastAsia"/>
                <w:color w:val="000000"/>
                <w:sz w:val="15"/>
                <w:szCs w:val="15"/>
              </w:rPr>
              <w:t>0.0201</w:t>
            </w:r>
          </w:p>
        </w:tc>
        <w:tc>
          <w:tcPr>
            <w:tcW w:w="1276" w:type="dxa"/>
            <w:shd w:val="clear" w:color="auto" w:fill="auto"/>
            <w:vAlign w:val="center"/>
          </w:tcPr>
          <w:p>
            <w:pPr>
              <w:jc w:val="center"/>
              <w:rPr>
                <w:rFonts w:asciiTheme="majorEastAsia" w:hAnsiTheme="majorEastAsia" w:eastAsiaTheme="majorEastAsia"/>
                <w:color w:val="000000"/>
                <w:sz w:val="15"/>
                <w:szCs w:val="15"/>
              </w:rPr>
            </w:pPr>
            <w:r>
              <w:rPr>
                <w:rFonts w:hint="eastAsia" w:asciiTheme="majorEastAsia" w:hAnsiTheme="majorEastAsia" w:eastAsiaTheme="majorEastAsia"/>
                <w:color w:val="000000"/>
                <w:sz w:val="15"/>
                <w:szCs w:val="15"/>
              </w:rPr>
              <w:t>0.19899</w:t>
            </w:r>
          </w:p>
        </w:tc>
        <w:tc>
          <w:tcPr>
            <w:tcW w:w="1041" w:type="dxa"/>
            <w:shd w:val="clear" w:color="auto" w:fill="auto"/>
            <w:vAlign w:val="center"/>
          </w:tcPr>
          <w:p>
            <w:pPr>
              <w:jc w:val="center"/>
              <w:rPr>
                <w:rFonts w:asciiTheme="majorEastAsia" w:hAnsiTheme="majorEastAsia" w:eastAsiaTheme="majorEastAsia"/>
                <w:color w:val="000000"/>
                <w:sz w:val="15"/>
                <w:szCs w:val="15"/>
              </w:rPr>
            </w:pPr>
            <w:r>
              <w:rPr>
                <w:rFonts w:hint="eastAsia" w:asciiTheme="majorEastAsia" w:hAnsiTheme="majorEastAsia" w:eastAsiaTheme="majorEastAsia"/>
                <w:color w:val="000000"/>
                <w:sz w:val="15"/>
                <w:szCs w:val="15"/>
              </w:rPr>
              <w:t>0.198</w:t>
            </w:r>
            <w:r>
              <w:rPr>
                <w:rFonts w:asciiTheme="majorEastAsia" w:hAnsiTheme="majorEastAsia" w:eastAsiaTheme="majorEastAsia"/>
                <w:color w:val="000000"/>
                <w:sz w:val="15"/>
                <w:szCs w:val="15"/>
              </w:rPr>
              <w:t>7</w:t>
            </w:r>
          </w:p>
        </w:tc>
        <w:tc>
          <w:tcPr>
            <w:tcW w:w="1003" w:type="dxa"/>
            <w:shd w:val="clear" w:color="auto" w:fill="auto"/>
            <w:vAlign w:val="center"/>
          </w:tcPr>
          <w:p>
            <w:pPr>
              <w:jc w:val="center"/>
              <w:rPr>
                <w:rFonts w:asciiTheme="minorEastAsia" w:hAnsiTheme="minorEastAsia" w:eastAsiaTheme="minorEastAsia"/>
                <w:color w:val="000000"/>
                <w:sz w:val="15"/>
                <w:szCs w:val="15"/>
              </w:rPr>
            </w:pPr>
            <w:r>
              <w:rPr>
                <w:rFonts w:hint="eastAsia" w:asciiTheme="minorEastAsia" w:hAnsiTheme="minorEastAsia" w:eastAsiaTheme="minorEastAsia"/>
                <w:color w:val="000000"/>
                <w:sz w:val="15"/>
                <w:szCs w:val="15"/>
              </w:rPr>
              <w:t xml:space="preserve">98.69 </w:t>
            </w: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从表5计算出，加标回收率在</w:t>
      </w:r>
      <w:r>
        <w:rPr>
          <w:rFonts w:asciiTheme="minorEastAsia" w:hAnsiTheme="minorEastAsia" w:eastAsiaTheme="minorEastAsia"/>
          <w:sz w:val="24"/>
          <w:szCs w:val="24"/>
        </w:rPr>
        <w:t>95.43%</w:t>
      </w:r>
      <w:r>
        <w:rPr>
          <w:rFonts w:hint="eastAsia" w:asciiTheme="minorEastAsia" w:hAnsiTheme="minorEastAsia" w:eastAsiaTheme="minorEastAsia"/>
          <w:sz w:val="24"/>
          <w:szCs w:val="24"/>
        </w:rPr>
        <w:t>～1</w:t>
      </w:r>
      <w:r>
        <w:rPr>
          <w:rFonts w:asciiTheme="minorEastAsia" w:hAnsiTheme="minorEastAsia" w:eastAsiaTheme="minorEastAsia"/>
          <w:sz w:val="24"/>
          <w:szCs w:val="24"/>
        </w:rPr>
        <w:t>05.79%</w:t>
      </w:r>
      <w:r>
        <w:rPr>
          <w:rFonts w:hint="eastAsia" w:asciiTheme="minorEastAsia" w:hAnsiTheme="minorEastAsia" w:eastAsiaTheme="minorEastAsia"/>
          <w:sz w:val="24"/>
          <w:szCs w:val="24"/>
        </w:rPr>
        <w:t>之间</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b/>
          <w:bCs/>
          <w:sz w:val="24"/>
          <w:szCs w:val="24"/>
        </w:rPr>
      </w:pPr>
      <w:r>
        <w:rPr>
          <w:rFonts w:asciiTheme="minorEastAsia" w:hAnsiTheme="minorEastAsia" w:eastAsiaTheme="minorEastAsia"/>
          <w:b/>
          <w:bCs/>
          <w:sz w:val="24"/>
          <w:szCs w:val="24"/>
        </w:rPr>
        <w:t xml:space="preserve">8 </w:t>
      </w:r>
      <w:r>
        <w:rPr>
          <w:rFonts w:hint="eastAsia" w:asciiTheme="minorEastAsia" w:hAnsiTheme="minorEastAsia" w:eastAsiaTheme="minorEastAsia"/>
          <w:b/>
          <w:bCs/>
          <w:sz w:val="24"/>
          <w:szCs w:val="24"/>
        </w:rPr>
        <w:t>结论</w:t>
      </w:r>
    </w:p>
    <w:p>
      <w:pPr>
        <w:spacing w:line="360" w:lineRule="auto"/>
        <w:ind w:firstLine="480" w:firstLineChars="200"/>
        <w:rPr>
          <w:rFonts w:cs="Helvetica" w:asciiTheme="majorEastAsia" w:hAnsiTheme="majorEastAsia" w:eastAsiaTheme="majorEastAsia"/>
          <w:color w:val="333333"/>
          <w:sz w:val="24"/>
          <w:szCs w:val="24"/>
          <w:shd w:val="clear" w:color="auto" w:fill="FFFFFF"/>
        </w:rPr>
      </w:pPr>
      <w:r>
        <w:rPr>
          <w:rFonts w:hint="eastAsia" w:cs="Helvetica" w:asciiTheme="majorEastAsia" w:hAnsiTheme="majorEastAsia" w:eastAsiaTheme="majorEastAsia"/>
          <w:color w:val="333333"/>
          <w:sz w:val="24"/>
          <w:szCs w:val="24"/>
          <w:shd w:val="clear" w:color="auto" w:fill="FFFFFF"/>
        </w:rPr>
        <w:t>本方法采用高频燃烧红外吸收法测定，</w:t>
      </w:r>
      <w:r>
        <w:rPr>
          <w:rFonts w:hint="eastAsia"/>
          <w:sz w:val="24"/>
          <w:szCs w:val="24"/>
        </w:rPr>
        <w:t>试料于</w:t>
      </w:r>
      <w:r>
        <w:rPr>
          <w:rFonts w:hint="eastAsia" w:cs="Helvetica" w:asciiTheme="majorEastAsia" w:hAnsiTheme="majorEastAsia" w:eastAsiaTheme="majorEastAsia"/>
          <w:color w:val="333333"/>
          <w:sz w:val="24"/>
          <w:szCs w:val="24"/>
          <w:shd w:val="clear" w:color="auto" w:fill="FFFFFF"/>
        </w:rPr>
        <w:t>碳硫仪中</w:t>
      </w:r>
      <w:r>
        <w:rPr>
          <w:rFonts w:hint="eastAsia"/>
          <w:sz w:val="24"/>
          <w:szCs w:val="24"/>
        </w:rPr>
        <w:t>高频感应炉的氧气气流中加热燃烧，碳与氧生成CO2，进入红外检测池测定CO2吸收峰，计算机换算出碳的质量分数，</w:t>
      </w:r>
      <w:r>
        <w:rPr>
          <w:rFonts w:hint="eastAsia" w:cs="Helvetica" w:asciiTheme="majorEastAsia" w:hAnsiTheme="majorEastAsia" w:eastAsiaTheme="majorEastAsia"/>
          <w:color w:val="333333"/>
          <w:sz w:val="24"/>
          <w:szCs w:val="24"/>
          <w:shd w:val="clear" w:color="auto" w:fill="FFFFFF"/>
        </w:rPr>
        <w:t>快速有效分析镍铂靶材合金中碳含量的测定，方法测定范围：0</w:t>
      </w:r>
      <w:r>
        <w:rPr>
          <w:rFonts w:cs="Helvetica" w:asciiTheme="majorEastAsia" w:hAnsiTheme="majorEastAsia" w:eastAsiaTheme="majorEastAsia"/>
          <w:color w:val="333333"/>
          <w:sz w:val="24"/>
          <w:szCs w:val="24"/>
          <w:shd w:val="clear" w:color="auto" w:fill="FFFFFF"/>
        </w:rPr>
        <w:t>.001%</w:t>
      </w:r>
      <w:r>
        <w:rPr>
          <w:rFonts w:hint="eastAsia" w:cs="Helvetica" w:asciiTheme="majorEastAsia" w:hAnsiTheme="majorEastAsia" w:eastAsiaTheme="majorEastAsia"/>
          <w:color w:val="333333"/>
          <w:sz w:val="24"/>
          <w:szCs w:val="24"/>
          <w:shd w:val="clear" w:color="auto" w:fill="FFFFFF"/>
        </w:rPr>
        <w:t>～0</w:t>
      </w:r>
      <w:r>
        <w:rPr>
          <w:rFonts w:cs="Helvetica" w:asciiTheme="majorEastAsia" w:hAnsiTheme="majorEastAsia" w:eastAsiaTheme="majorEastAsia"/>
          <w:color w:val="333333"/>
          <w:sz w:val="24"/>
          <w:szCs w:val="24"/>
          <w:shd w:val="clear" w:color="auto" w:fill="FFFFFF"/>
        </w:rPr>
        <w:t>,1%,</w:t>
      </w:r>
      <w:r>
        <w:rPr>
          <w:rFonts w:hint="eastAsia" w:cs="Helvetica" w:asciiTheme="majorEastAsia" w:hAnsiTheme="majorEastAsia" w:eastAsiaTheme="majorEastAsia"/>
          <w:color w:val="333333"/>
          <w:sz w:val="24"/>
          <w:szCs w:val="24"/>
          <w:shd w:val="clear" w:color="auto" w:fill="FFFFFF"/>
        </w:rPr>
        <w:t>加标回收率在</w:t>
      </w:r>
      <w:r>
        <w:rPr>
          <w:rFonts w:asciiTheme="minorEastAsia" w:hAnsiTheme="minorEastAsia" w:eastAsiaTheme="minorEastAsia"/>
          <w:sz w:val="24"/>
          <w:szCs w:val="24"/>
        </w:rPr>
        <w:t>95.43%</w:t>
      </w:r>
      <w:r>
        <w:rPr>
          <w:rFonts w:hint="eastAsia" w:asciiTheme="minorEastAsia" w:hAnsiTheme="minorEastAsia" w:eastAsiaTheme="minorEastAsia"/>
          <w:sz w:val="24"/>
          <w:szCs w:val="24"/>
        </w:rPr>
        <w:t>～1</w:t>
      </w:r>
      <w:r>
        <w:rPr>
          <w:rFonts w:asciiTheme="minorEastAsia" w:hAnsiTheme="minorEastAsia" w:eastAsiaTheme="minorEastAsia"/>
          <w:sz w:val="24"/>
          <w:szCs w:val="24"/>
        </w:rPr>
        <w:t>11.89%</w:t>
      </w:r>
      <w:r>
        <w:rPr>
          <w:rFonts w:hint="eastAsia" w:asciiTheme="minorEastAsia" w:hAnsiTheme="minorEastAsia" w:eastAsiaTheme="minorEastAsia"/>
          <w:sz w:val="24"/>
          <w:szCs w:val="24"/>
        </w:rPr>
        <w:t>之间</w:t>
      </w:r>
      <w:r>
        <w:rPr>
          <w:rFonts w:hint="eastAsia" w:cs="Helvetica" w:asciiTheme="majorEastAsia" w:hAnsiTheme="majorEastAsia" w:eastAsiaTheme="majorEastAsia"/>
          <w:color w:val="333333"/>
          <w:sz w:val="24"/>
          <w:szCs w:val="24"/>
          <w:shd w:val="clear" w:color="auto" w:fill="FFFFFF"/>
        </w:rPr>
        <w:t>，法准确、快速、简便。用于实际样品分析，结果满意。</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right" w:pos="9865"/>
        <w:tab w:val="clear" w:pos="4153"/>
      </w:tabs>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14935" cy="131445"/>
              <wp:effectExtent l="0" t="0" r="0" b="0"/>
              <wp:wrapNone/>
              <wp:docPr id="1" name="文本框 9"/>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sz w:val="18"/>
                            </w:rPr>
                          </w:pPr>
                        </w:p>
                      </w:txbxContent>
                    </wps:txbx>
                    <wps:bodyPr wrap="none" lIns="0" tIns="0" rIns="0" bIns="0" upright="1">
                      <a:spAutoFit/>
                    </wps:bodyPr>
                  </wps:wsp>
                </a:graphicData>
              </a:graphic>
            </wp:anchor>
          </w:drawing>
        </mc:Choice>
        <mc:Fallback>
          <w:pict>
            <v:shape id="文本框 9" o:spid="_x0000_s1026" o:spt="202" type="#_x0000_t202" style="position:absolute;left:0pt;margin-top:0pt;height:10.35pt;width:9.05pt;mso-position-horizontal:outside;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EPlfknQAAAAAwEAAA8AAAAAAAAAAQAgAAAAIgAAAGRycy9kb3du&#10;cmV2LnhtbFBLAQIUABQAAAAIAIdO4kB0xk/+zgEAAJcDAAAOAAAAAAAAAAEAIAAAAB8BAABkcnMv&#10;ZTJvRG9jLnhtbFBLBQYAAAAABgAGAFkBAABfBQAAAAA=&#10;">
              <v:fill on="f" focussize="0,0"/>
              <v:stroke on="f"/>
              <v:imagedata o:title=""/>
              <o:lock v:ext="edit" aspectratio="f"/>
              <v:textbox inset="0mm,0mm,0mm,0mm" style="mso-fit-shape-to-text:t;">
                <w:txbxContent>
                  <w:p>
                    <w:pPr>
                      <w:snapToGrid w:val="0"/>
                      <w:rPr>
                        <w:sz w:val="18"/>
                      </w:rPr>
                    </w:pPr>
                  </w:p>
                </w:txbxContent>
              </v:textbox>
            </v:shape>
          </w:pict>
        </mc:Fallback>
      </mc:AlternateContent>
    </w:r>
    <w:r>
      <w:rPr>
        <w:rFonts w:hint="eastAsia"/>
      </w:rPr>
      <w:tab/>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suff w:val="nothing"/>
      <w:lvlText w:val="%1"/>
      <w:lvlJc w:val="left"/>
      <w:pPr>
        <w:ind w:left="0" w:firstLine="0"/>
      </w:pPr>
      <w:rPr>
        <w:rFonts w:hint="default" w:ascii="Times New Roman" w:hAnsi="Times New Roman"/>
        <w:b/>
        <w:i w:val="0"/>
        <w:sz w:val="21"/>
      </w:rPr>
    </w:lvl>
    <w:lvl w:ilvl="1" w:tentative="0">
      <w:start w:val="1"/>
      <w:numFmt w:val="decimal"/>
      <w:suff w:val="nothing"/>
      <w:lvlText w:val="%1%2　"/>
      <w:lvlJc w:val="left"/>
      <w:pPr>
        <w:ind w:left="0" w:firstLine="0"/>
      </w:pPr>
      <w:rPr>
        <w:rFonts w:hint="eastAsia" w:ascii="黑体" w:hAnsi="Times New Roman" w:eastAsia="黑体"/>
        <w:b w:val="0"/>
        <w:i w:val="0"/>
        <w:sz w:val="21"/>
      </w:rPr>
    </w:lvl>
    <w:lvl w:ilvl="2" w:tentative="0">
      <w:start w:val="1"/>
      <w:numFmt w:val="decimal"/>
      <w:suff w:val="nothing"/>
      <w:lvlText w:val="%1%2.%3　"/>
      <w:lvlJc w:val="left"/>
      <w:pPr>
        <w:ind w:left="18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73D7ECDD"/>
    <w:multiLevelType w:val="singleLevel"/>
    <w:tmpl w:val="73D7ECDD"/>
    <w:lvl w:ilvl="0" w:tentative="0">
      <w:start w:val="1"/>
      <w:numFmt w:val="chineseCounting"/>
      <w:suff w:val="nothing"/>
      <w:lvlText w:val="%1、"/>
      <w:lvlJc w:val="left"/>
      <w:rPr>
        <w:rFonts w:hint="eastAsia"/>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lOTg1NzRhYWZiZjZhMWNiODE3Y2ZiMDg4ZGM5MjAifQ=="/>
  </w:docVars>
  <w:rsids>
    <w:rsidRoot w:val="00A06924"/>
    <w:rsid w:val="00007E44"/>
    <w:rsid w:val="000141FF"/>
    <w:rsid w:val="00016AA9"/>
    <w:rsid w:val="0001777F"/>
    <w:rsid w:val="000206BA"/>
    <w:rsid w:val="00023870"/>
    <w:rsid w:val="00045D63"/>
    <w:rsid w:val="0005526B"/>
    <w:rsid w:val="0007341C"/>
    <w:rsid w:val="0007461A"/>
    <w:rsid w:val="000855F7"/>
    <w:rsid w:val="000903F4"/>
    <w:rsid w:val="00092055"/>
    <w:rsid w:val="000934FC"/>
    <w:rsid w:val="000A177C"/>
    <w:rsid w:val="000C011D"/>
    <w:rsid w:val="000C6B2E"/>
    <w:rsid w:val="000D3878"/>
    <w:rsid w:val="000E1FA1"/>
    <w:rsid w:val="001204A6"/>
    <w:rsid w:val="001235C5"/>
    <w:rsid w:val="001268CF"/>
    <w:rsid w:val="00132F70"/>
    <w:rsid w:val="001377C4"/>
    <w:rsid w:val="0014001E"/>
    <w:rsid w:val="001411FA"/>
    <w:rsid w:val="00144AA8"/>
    <w:rsid w:val="00150C4B"/>
    <w:rsid w:val="00151E57"/>
    <w:rsid w:val="00161B0E"/>
    <w:rsid w:val="00172E20"/>
    <w:rsid w:val="00177D42"/>
    <w:rsid w:val="00177D7C"/>
    <w:rsid w:val="001A342E"/>
    <w:rsid w:val="001B0AE5"/>
    <w:rsid w:val="001B549D"/>
    <w:rsid w:val="001B64A2"/>
    <w:rsid w:val="001C5DA7"/>
    <w:rsid w:val="001D09DC"/>
    <w:rsid w:val="001E580A"/>
    <w:rsid w:val="00202EF2"/>
    <w:rsid w:val="00216522"/>
    <w:rsid w:val="00222B9C"/>
    <w:rsid w:val="00236B47"/>
    <w:rsid w:val="00237ACA"/>
    <w:rsid w:val="002402C9"/>
    <w:rsid w:val="002749D7"/>
    <w:rsid w:val="00275BE5"/>
    <w:rsid w:val="00277B72"/>
    <w:rsid w:val="00281BF4"/>
    <w:rsid w:val="00283132"/>
    <w:rsid w:val="0028573E"/>
    <w:rsid w:val="00287CE8"/>
    <w:rsid w:val="002A050D"/>
    <w:rsid w:val="002B0DFA"/>
    <w:rsid w:val="002B774B"/>
    <w:rsid w:val="002C0441"/>
    <w:rsid w:val="002C3A12"/>
    <w:rsid w:val="002C5DEB"/>
    <w:rsid w:val="002D5831"/>
    <w:rsid w:val="002E0027"/>
    <w:rsid w:val="002E4DB4"/>
    <w:rsid w:val="002E62DF"/>
    <w:rsid w:val="003029FA"/>
    <w:rsid w:val="00314EEB"/>
    <w:rsid w:val="00316676"/>
    <w:rsid w:val="003204F1"/>
    <w:rsid w:val="00323B3B"/>
    <w:rsid w:val="00324C54"/>
    <w:rsid w:val="00327A1B"/>
    <w:rsid w:val="00331EAA"/>
    <w:rsid w:val="003632DF"/>
    <w:rsid w:val="003711CD"/>
    <w:rsid w:val="0039003F"/>
    <w:rsid w:val="003B3920"/>
    <w:rsid w:val="003B6A55"/>
    <w:rsid w:val="003C5DE2"/>
    <w:rsid w:val="003D7D10"/>
    <w:rsid w:val="003E0871"/>
    <w:rsid w:val="003E1119"/>
    <w:rsid w:val="003E57B3"/>
    <w:rsid w:val="003F3519"/>
    <w:rsid w:val="003F391B"/>
    <w:rsid w:val="004111F2"/>
    <w:rsid w:val="0041235A"/>
    <w:rsid w:val="00420537"/>
    <w:rsid w:val="004246ED"/>
    <w:rsid w:val="004275EA"/>
    <w:rsid w:val="004376A6"/>
    <w:rsid w:val="00444CE9"/>
    <w:rsid w:val="00445A54"/>
    <w:rsid w:val="00446BB9"/>
    <w:rsid w:val="00452F8F"/>
    <w:rsid w:val="00454397"/>
    <w:rsid w:val="00466A83"/>
    <w:rsid w:val="0046764A"/>
    <w:rsid w:val="0047050C"/>
    <w:rsid w:val="00474D3F"/>
    <w:rsid w:val="00475450"/>
    <w:rsid w:val="004863DE"/>
    <w:rsid w:val="00492FE3"/>
    <w:rsid w:val="00493C97"/>
    <w:rsid w:val="004A2909"/>
    <w:rsid w:val="004B3412"/>
    <w:rsid w:val="004B45FB"/>
    <w:rsid w:val="004C0541"/>
    <w:rsid w:val="004D0728"/>
    <w:rsid w:val="004F244A"/>
    <w:rsid w:val="004F5DD1"/>
    <w:rsid w:val="004F5DF5"/>
    <w:rsid w:val="005112CD"/>
    <w:rsid w:val="00513F14"/>
    <w:rsid w:val="00517CED"/>
    <w:rsid w:val="00520785"/>
    <w:rsid w:val="0052337E"/>
    <w:rsid w:val="005255AE"/>
    <w:rsid w:val="00527A6D"/>
    <w:rsid w:val="00530E3A"/>
    <w:rsid w:val="00542A2A"/>
    <w:rsid w:val="00552D24"/>
    <w:rsid w:val="0055309F"/>
    <w:rsid w:val="00556F47"/>
    <w:rsid w:val="00577B62"/>
    <w:rsid w:val="00577B90"/>
    <w:rsid w:val="0058425D"/>
    <w:rsid w:val="00587ED4"/>
    <w:rsid w:val="005A597B"/>
    <w:rsid w:val="005C46EB"/>
    <w:rsid w:val="005C5429"/>
    <w:rsid w:val="005E0EDE"/>
    <w:rsid w:val="005E14BC"/>
    <w:rsid w:val="005E54A9"/>
    <w:rsid w:val="005E57AC"/>
    <w:rsid w:val="005F5D89"/>
    <w:rsid w:val="00607118"/>
    <w:rsid w:val="00610B41"/>
    <w:rsid w:val="00610E8F"/>
    <w:rsid w:val="006114D8"/>
    <w:rsid w:val="00620F1C"/>
    <w:rsid w:val="00625D64"/>
    <w:rsid w:val="0063706A"/>
    <w:rsid w:val="00651C55"/>
    <w:rsid w:val="00652647"/>
    <w:rsid w:val="00655164"/>
    <w:rsid w:val="00667B1C"/>
    <w:rsid w:val="00672037"/>
    <w:rsid w:val="006728CF"/>
    <w:rsid w:val="00684002"/>
    <w:rsid w:val="006903B4"/>
    <w:rsid w:val="006A0693"/>
    <w:rsid w:val="006A5D19"/>
    <w:rsid w:val="006B1904"/>
    <w:rsid w:val="006B2E49"/>
    <w:rsid w:val="006B7724"/>
    <w:rsid w:val="006C0180"/>
    <w:rsid w:val="006C2707"/>
    <w:rsid w:val="006C3670"/>
    <w:rsid w:val="006C3D9C"/>
    <w:rsid w:val="006D36AB"/>
    <w:rsid w:val="006E1945"/>
    <w:rsid w:val="006E3501"/>
    <w:rsid w:val="006F33A2"/>
    <w:rsid w:val="006F7C57"/>
    <w:rsid w:val="0070426B"/>
    <w:rsid w:val="00722FF1"/>
    <w:rsid w:val="0072580D"/>
    <w:rsid w:val="00727B3E"/>
    <w:rsid w:val="007556D6"/>
    <w:rsid w:val="0077078E"/>
    <w:rsid w:val="00771B1E"/>
    <w:rsid w:val="00786665"/>
    <w:rsid w:val="00786EAE"/>
    <w:rsid w:val="007912E5"/>
    <w:rsid w:val="007919B0"/>
    <w:rsid w:val="007A5A09"/>
    <w:rsid w:val="007B3BA7"/>
    <w:rsid w:val="007C26B5"/>
    <w:rsid w:val="007C414B"/>
    <w:rsid w:val="007C5535"/>
    <w:rsid w:val="007D6751"/>
    <w:rsid w:val="007F3700"/>
    <w:rsid w:val="008028E7"/>
    <w:rsid w:val="0081070A"/>
    <w:rsid w:val="00822D7F"/>
    <w:rsid w:val="008333C5"/>
    <w:rsid w:val="00846FDE"/>
    <w:rsid w:val="00852C4C"/>
    <w:rsid w:val="00863533"/>
    <w:rsid w:val="00891F78"/>
    <w:rsid w:val="00895AFC"/>
    <w:rsid w:val="008B3DF4"/>
    <w:rsid w:val="008B5D2E"/>
    <w:rsid w:val="008D0BC5"/>
    <w:rsid w:val="008E5EE2"/>
    <w:rsid w:val="008F07A2"/>
    <w:rsid w:val="008F1550"/>
    <w:rsid w:val="008F6724"/>
    <w:rsid w:val="00906C27"/>
    <w:rsid w:val="00911613"/>
    <w:rsid w:val="00914528"/>
    <w:rsid w:val="0092236C"/>
    <w:rsid w:val="00922B70"/>
    <w:rsid w:val="009241A5"/>
    <w:rsid w:val="0092565A"/>
    <w:rsid w:val="00940CBA"/>
    <w:rsid w:val="00945882"/>
    <w:rsid w:val="00955115"/>
    <w:rsid w:val="009561CD"/>
    <w:rsid w:val="009755CD"/>
    <w:rsid w:val="00977227"/>
    <w:rsid w:val="00977B58"/>
    <w:rsid w:val="009805A1"/>
    <w:rsid w:val="00980C33"/>
    <w:rsid w:val="00983077"/>
    <w:rsid w:val="0098385F"/>
    <w:rsid w:val="0098494B"/>
    <w:rsid w:val="00984DA7"/>
    <w:rsid w:val="00993C17"/>
    <w:rsid w:val="00994569"/>
    <w:rsid w:val="00996BC3"/>
    <w:rsid w:val="00996D89"/>
    <w:rsid w:val="009A032E"/>
    <w:rsid w:val="009A5F29"/>
    <w:rsid w:val="009B1427"/>
    <w:rsid w:val="009B4448"/>
    <w:rsid w:val="009B4DB2"/>
    <w:rsid w:val="009B60B6"/>
    <w:rsid w:val="009C7FD3"/>
    <w:rsid w:val="009F2357"/>
    <w:rsid w:val="00A02520"/>
    <w:rsid w:val="00A06924"/>
    <w:rsid w:val="00A10C4F"/>
    <w:rsid w:val="00A32AB2"/>
    <w:rsid w:val="00A423C8"/>
    <w:rsid w:val="00A430AE"/>
    <w:rsid w:val="00A50C18"/>
    <w:rsid w:val="00A530D4"/>
    <w:rsid w:val="00A544F3"/>
    <w:rsid w:val="00A60255"/>
    <w:rsid w:val="00A605B5"/>
    <w:rsid w:val="00A77F38"/>
    <w:rsid w:val="00A8129C"/>
    <w:rsid w:val="00AB4BC6"/>
    <w:rsid w:val="00AD4414"/>
    <w:rsid w:val="00AE1F62"/>
    <w:rsid w:val="00AE623F"/>
    <w:rsid w:val="00AF1D95"/>
    <w:rsid w:val="00AF6502"/>
    <w:rsid w:val="00AF6F58"/>
    <w:rsid w:val="00B07DB9"/>
    <w:rsid w:val="00B2585A"/>
    <w:rsid w:val="00B3035B"/>
    <w:rsid w:val="00B31669"/>
    <w:rsid w:val="00B3305F"/>
    <w:rsid w:val="00B46C00"/>
    <w:rsid w:val="00B5188F"/>
    <w:rsid w:val="00B5307B"/>
    <w:rsid w:val="00B538ED"/>
    <w:rsid w:val="00B576C3"/>
    <w:rsid w:val="00B72148"/>
    <w:rsid w:val="00B766DE"/>
    <w:rsid w:val="00B8324B"/>
    <w:rsid w:val="00B862D8"/>
    <w:rsid w:val="00BA22CA"/>
    <w:rsid w:val="00BA26BB"/>
    <w:rsid w:val="00BA5C20"/>
    <w:rsid w:val="00BB332C"/>
    <w:rsid w:val="00BB7FC6"/>
    <w:rsid w:val="00BC086F"/>
    <w:rsid w:val="00BC4546"/>
    <w:rsid w:val="00BC6487"/>
    <w:rsid w:val="00BC68FB"/>
    <w:rsid w:val="00BE256F"/>
    <w:rsid w:val="00BE44B8"/>
    <w:rsid w:val="00BF19BE"/>
    <w:rsid w:val="00C32035"/>
    <w:rsid w:val="00C4740C"/>
    <w:rsid w:val="00C636E9"/>
    <w:rsid w:val="00C66AB4"/>
    <w:rsid w:val="00C74880"/>
    <w:rsid w:val="00C761D4"/>
    <w:rsid w:val="00C80866"/>
    <w:rsid w:val="00C846F9"/>
    <w:rsid w:val="00C90485"/>
    <w:rsid w:val="00CA4120"/>
    <w:rsid w:val="00CC070A"/>
    <w:rsid w:val="00CC0B6C"/>
    <w:rsid w:val="00CC4C58"/>
    <w:rsid w:val="00CC72E4"/>
    <w:rsid w:val="00CE3820"/>
    <w:rsid w:val="00CE6D76"/>
    <w:rsid w:val="00D11188"/>
    <w:rsid w:val="00D13D08"/>
    <w:rsid w:val="00D17455"/>
    <w:rsid w:val="00D2338A"/>
    <w:rsid w:val="00D3473B"/>
    <w:rsid w:val="00D4766B"/>
    <w:rsid w:val="00D552EE"/>
    <w:rsid w:val="00D56836"/>
    <w:rsid w:val="00D62C33"/>
    <w:rsid w:val="00D72B11"/>
    <w:rsid w:val="00D73E4B"/>
    <w:rsid w:val="00D7448F"/>
    <w:rsid w:val="00D74979"/>
    <w:rsid w:val="00D91B63"/>
    <w:rsid w:val="00DA192B"/>
    <w:rsid w:val="00DB21F5"/>
    <w:rsid w:val="00DB5FBF"/>
    <w:rsid w:val="00DC4499"/>
    <w:rsid w:val="00DD1EBA"/>
    <w:rsid w:val="00DD45C9"/>
    <w:rsid w:val="00DE50CF"/>
    <w:rsid w:val="00DE5BC6"/>
    <w:rsid w:val="00E055CE"/>
    <w:rsid w:val="00E1123F"/>
    <w:rsid w:val="00E133E4"/>
    <w:rsid w:val="00E20473"/>
    <w:rsid w:val="00E21820"/>
    <w:rsid w:val="00E23B16"/>
    <w:rsid w:val="00E25BB8"/>
    <w:rsid w:val="00E413DB"/>
    <w:rsid w:val="00E52DFE"/>
    <w:rsid w:val="00E8420B"/>
    <w:rsid w:val="00EA1DB3"/>
    <w:rsid w:val="00EA2408"/>
    <w:rsid w:val="00EB13D9"/>
    <w:rsid w:val="00EB4C04"/>
    <w:rsid w:val="00EB6717"/>
    <w:rsid w:val="00EC32F9"/>
    <w:rsid w:val="00EC4325"/>
    <w:rsid w:val="00EC624D"/>
    <w:rsid w:val="00ED009A"/>
    <w:rsid w:val="00ED39F6"/>
    <w:rsid w:val="00ED6EE1"/>
    <w:rsid w:val="00F02FD4"/>
    <w:rsid w:val="00F0718C"/>
    <w:rsid w:val="00F1162E"/>
    <w:rsid w:val="00F36E18"/>
    <w:rsid w:val="00F41A6C"/>
    <w:rsid w:val="00F4440E"/>
    <w:rsid w:val="00F521A4"/>
    <w:rsid w:val="00F717D4"/>
    <w:rsid w:val="00F74219"/>
    <w:rsid w:val="00F75823"/>
    <w:rsid w:val="00F82C5F"/>
    <w:rsid w:val="00F83823"/>
    <w:rsid w:val="00FA2014"/>
    <w:rsid w:val="00FA39F8"/>
    <w:rsid w:val="00FA41C8"/>
    <w:rsid w:val="00FA6118"/>
    <w:rsid w:val="00FD24FF"/>
    <w:rsid w:val="00FD2C36"/>
    <w:rsid w:val="00FD3E35"/>
    <w:rsid w:val="00FD69AA"/>
    <w:rsid w:val="00FE1D5E"/>
    <w:rsid w:val="00FF0670"/>
    <w:rsid w:val="0BBC182E"/>
    <w:rsid w:val="0BC64CA2"/>
    <w:rsid w:val="0F8577D2"/>
    <w:rsid w:val="1F0500A7"/>
    <w:rsid w:val="22D37897"/>
    <w:rsid w:val="34815725"/>
    <w:rsid w:val="37B73E89"/>
    <w:rsid w:val="52A7211C"/>
    <w:rsid w:val="52C40973"/>
    <w:rsid w:val="55824A06"/>
    <w:rsid w:val="6BE73507"/>
    <w:rsid w:val="72705E45"/>
    <w:rsid w:val="73686B94"/>
    <w:rsid w:val="7BBF5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30"/>
    <w:semiHidden/>
    <w:unhideWhenUsed/>
    <w:uiPriority w:val="99"/>
    <w:pPr>
      <w:jc w:val="left"/>
    </w:pPr>
  </w:style>
  <w:style w:type="paragraph" w:styleId="3">
    <w:name w:val="Plain Text"/>
    <w:basedOn w:val="1"/>
    <w:link w:val="19"/>
    <w:qFormat/>
    <w:uiPriority w:val="0"/>
    <w:rPr>
      <w:rFonts w:ascii="宋体" w:hAnsi="Courier New"/>
    </w:rPr>
  </w:style>
  <w:style w:type="paragraph" w:styleId="4">
    <w:name w:val="Date"/>
    <w:basedOn w:val="1"/>
    <w:next w:val="1"/>
    <w:link w:val="27"/>
    <w:uiPriority w:val="0"/>
    <w:pPr>
      <w:ind w:left="100" w:leftChars="2500"/>
    </w:pPr>
    <w:rPr>
      <w:b/>
      <w:sz w:val="28"/>
      <w:szCs w:val="24"/>
    </w:rPr>
  </w:style>
  <w:style w:type="paragraph" w:styleId="5">
    <w:name w:val="Balloon Text"/>
    <w:basedOn w:val="1"/>
    <w:link w:val="20"/>
    <w:semiHidden/>
    <w:unhideWhenUsed/>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HTML Preformatted"/>
    <w:basedOn w:val="1"/>
    <w:link w:val="2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9">
    <w:name w:val="annotation subject"/>
    <w:basedOn w:val="2"/>
    <w:next w:val="2"/>
    <w:link w:val="31"/>
    <w:semiHidden/>
    <w:unhideWhenUsed/>
    <w:uiPriority w:val="99"/>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uiPriority w:val="99"/>
    <w:rPr>
      <w:sz w:val="21"/>
      <w:szCs w:val="21"/>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semiHidden/>
    <w:qFormat/>
    <w:uiPriority w:val="99"/>
    <w:rPr>
      <w:sz w:val="18"/>
      <w:szCs w:val="18"/>
    </w:rPr>
  </w:style>
  <w:style w:type="character" w:customStyle="1" w:styleId="16">
    <w:name w:val="段 Char"/>
    <w:basedOn w:val="12"/>
    <w:link w:val="17"/>
    <w:qFormat/>
    <w:uiPriority w:val="0"/>
    <w:rPr>
      <w:rFonts w:ascii="宋体"/>
    </w:rPr>
  </w:style>
  <w:style w:type="paragraph" w:customStyle="1" w:styleId="17">
    <w:name w:val="段"/>
    <w:link w:val="16"/>
    <w:qFormat/>
    <w:uiPriority w:val="0"/>
    <w:pPr>
      <w:autoSpaceDE w:val="0"/>
      <w:autoSpaceDN w:val="0"/>
      <w:ind w:firstLine="200" w:firstLineChars="200"/>
      <w:jc w:val="both"/>
    </w:pPr>
    <w:rPr>
      <w:rFonts w:ascii="宋体" w:hAnsiTheme="minorHAnsi" w:eastAsiaTheme="minorEastAsia" w:cstheme="minorBidi"/>
      <w:kern w:val="2"/>
      <w:sz w:val="21"/>
      <w:szCs w:val="22"/>
      <w:lang w:val="en-US" w:eastAsia="zh-CN" w:bidi="ar-SA"/>
    </w:rPr>
  </w:style>
  <w:style w:type="paragraph" w:customStyle="1" w:styleId="1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character" w:customStyle="1" w:styleId="19">
    <w:name w:val="纯文本 字符"/>
    <w:basedOn w:val="12"/>
    <w:link w:val="3"/>
    <w:qFormat/>
    <w:uiPriority w:val="0"/>
    <w:rPr>
      <w:rFonts w:ascii="宋体" w:hAnsi="Courier New" w:eastAsia="宋体" w:cs="Times New Roman"/>
      <w:szCs w:val="20"/>
    </w:rPr>
  </w:style>
  <w:style w:type="character" w:customStyle="1" w:styleId="20">
    <w:name w:val="批注框文本 字符"/>
    <w:basedOn w:val="12"/>
    <w:link w:val="5"/>
    <w:semiHidden/>
    <w:uiPriority w:val="99"/>
    <w:rPr>
      <w:kern w:val="2"/>
      <w:sz w:val="18"/>
      <w:szCs w:val="18"/>
    </w:rPr>
  </w:style>
  <w:style w:type="paragraph" w:customStyle="1" w:styleId="21">
    <w:name w:val="章标题"/>
    <w:next w:val="17"/>
    <w:qFormat/>
    <w:uiPriority w:val="0"/>
    <w:pPr>
      <w:spacing w:beforeLines="50" w:afterLines="50"/>
      <w:jc w:val="both"/>
      <w:outlineLvl w:val="1"/>
    </w:pPr>
    <w:rPr>
      <w:rFonts w:ascii="黑体" w:hAnsi="Times New Roman" w:eastAsia="黑体" w:cs="黑体"/>
      <w:kern w:val="2"/>
      <w:sz w:val="21"/>
      <w:szCs w:val="21"/>
      <w:lang w:val="en-US" w:eastAsia="zh-CN" w:bidi="ar-SA"/>
    </w:rPr>
  </w:style>
  <w:style w:type="paragraph" w:styleId="22">
    <w:name w:val="List Paragraph"/>
    <w:basedOn w:val="1"/>
    <w:unhideWhenUsed/>
    <w:uiPriority w:val="99"/>
    <w:pPr>
      <w:ind w:firstLine="420" w:firstLineChars="200"/>
    </w:pPr>
  </w:style>
  <w:style w:type="character" w:customStyle="1" w:styleId="23">
    <w:name w:val="HTML 预设格式 字符"/>
    <w:basedOn w:val="12"/>
    <w:link w:val="8"/>
    <w:uiPriority w:val="0"/>
    <w:rPr>
      <w:rFonts w:ascii="宋体" w:hAnsi="宋体" w:cs="宋体"/>
      <w:sz w:val="24"/>
      <w:szCs w:val="24"/>
    </w:rPr>
  </w:style>
  <w:style w:type="character" w:customStyle="1" w:styleId="24">
    <w:name w:val="一级条标题{858D7CFB-ED40-4347-BF05-701D383B685F}"/>
    <w:link w:val="25"/>
    <w:uiPriority w:val="0"/>
    <w:rPr>
      <w:rFonts w:ascii="黑体" w:eastAsia="黑体"/>
      <w:sz w:val="21"/>
    </w:rPr>
  </w:style>
  <w:style w:type="paragraph" w:customStyle="1" w:styleId="25">
    <w:name w:val="一级条标题"/>
    <w:basedOn w:val="21"/>
    <w:next w:val="17"/>
    <w:link w:val="24"/>
    <w:qFormat/>
    <w:uiPriority w:val="0"/>
    <w:pPr>
      <w:numPr>
        <w:ilvl w:val="2"/>
        <w:numId w:val="1"/>
      </w:numPr>
      <w:spacing w:beforeLines="0" w:afterLines="0"/>
      <w:outlineLvl w:val="2"/>
    </w:pPr>
    <w:rPr>
      <w:rFonts w:cs="Times New Roman"/>
      <w:kern w:val="0"/>
      <w:szCs w:val="20"/>
    </w:rPr>
  </w:style>
  <w:style w:type="paragraph" w:customStyle="1" w:styleId="26">
    <w:name w:val="二级条标题"/>
    <w:basedOn w:val="25"/>
    <w:next w:val="17"/>
    <w:qFormat/>
    <w:uiPriority w:val="0"/>
    <w:pPr>
      <w:numPr>
        <w:ilvl w:val="3"/>
      </w:numPr>
      <w:outlineLvl w:val="3"/>
    </w:pPr>
  </w:style>
  <w:style w:type="character" w:customStyle="1" w:styleId="27">
    <w:name w:val="日期 字符"/>
    <w:basedOn w:val="12"/>
    <w:link w:val="4"/>
    <w:uiPriority w:val="0"/>
    <w:rPr>
      <w:b/>
      <w:kern w:val="2"/>
      <w:sz w:val="28"/>
      <w:szCs w:val="24"/>
    </w:rPr>
  </w:style>
  <w:style w:type="character" w:customStyle="1" w:styleId="28">
    <w:name w:val="NormalCharacter"/>
    <w:semiHidden/>
    <w:qFormat/>
    <w:uiPriority w:val="0"/>
  </w:style>
  <w:style w:type="paragraph" w:customStyle="1" w:styleId="29">
    <w:name w:val="前言、引言标题"/>
    <w:next w:val="1"/>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30">
    <w:name w:val="批注文字 字符"/>
    <w:basedOn w:val="12"/>
    <w:link w:val="2"/>
    <w:semiHidden/>
    <w:uiPriority w:val="99"/>
    <w:rPr>
      <w:kern w:val="2"/>
      <w:sz w:val="21"/>
    </w:rPr>
  </w:style>
  <w:style w:type="character" w:customStyle="1" w:styleId="31">
    <w:name w:val="批注主题 字符"/>
    <w:basedOn w:val="30"/>
    <w:link w:val="9"/>
    <w:semiHidden/>
    <w:uiPriority w:val="99"/>
    <w:rPr>
      <w:b/>
      <w:bCs/>
      <w:kern w:val="2"/>
      <w:sz w:val="21"/>
    </w:rPr>
  </w:style>
  <w:style w:type="character" w:styleId="32">
    <w:name w:val="Placeholder Text"/>
    <w:basedOn w:val="12"/>
    <w:unhideWhenUsed/>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64062D-FC0F-4568-8587-215FAF72E79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2601</Words>
  <Characters>3741</Characters>
  <Lines>13</Lines>
  <Paragraphs>8</Paragraphs>
  <TotalTime>2</TotalTime>
  <ScaleCrop>false</ScaleCrop>
  <LinksUpToDate>false</LinksUpToDate>
  <CharactersWithSpaces>3825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2022-09-15T08:18:00Z</dcterms:created>
  <dc:creator>lenovo</dc:creator>
  <cp:lastModifiedBy>WPS_1602314122</cp:lastModifiedBy>
  <dcterms:modified xsi:type="dcterms:W3CDTF">2023-03-14T01:18:21Z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B6E193008FEE45FA9FF32638914BA3BB</vt:lpwstr>
  </property>
</Properties>
</file>