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940" w:tblpY="1422"/>
        <w:tblOverlap w:val="never"/>
        <w:tblW w:w="0" w:type="auto"/>
        <w:tblInd w:w="0" w:type="dxa"/>
        <w:tblLayout w:type="fixed"/>
        <w:tblCellMar>
          <w:top w:w="0" w:type="dxa"/>
          <w:left w:w="108" w:type="dxa"/>
          <w:bottom w:w="0" w:type="dxa"/>
          <w:right w:w="108" w:type="dxa"/>
        </w:tblCellMar>
      </w:tblPr>
      <w:tblGrid>
        <w:gridCol w:w="8177"/>
      </w:tblGrid>
      <w:tr>
        <w:tblPrEx>
          <w:tblCellMar>
            <w:top w:w="0" w:type="dxa"/>
            <w:left w:w="108" w:type="dxa"/>
            <w:bottom w:w="0" w:type="dxa"/>
            <w:right w:w="108" w:type="dxa"/>
          </w:tblCellMar>
        </w:tblPrEx>
        <w:trPr>
          <w:trHeight w:val="2335" w:hRule="atLeast"/>
        </w:trPr>
        <w:tc>
          <w:tcPr>
            <w:tcW w:w="8177" w:type="dxa"/>
            <w:noWrap w:val="0"/>
            <w:vAlign w:val="center"/>
          </w:tcPr>
          <w:p>
            <w:pPr>
              <w:spacing w:line="360" w:lineRule="auto"/>
              <w:jc w:val="center"/>
              <w:rPr>
                <w:rFonts w:hint="eastAsia" w:eastAsia="宋体"/>
                <w:b/>
                <w:spacing w:val="20"/>
                <w:sz w:val="44"/>
                <w:szCs w:val="44"/>
                <w:lang w:eastAsia="zh-CN"/>
              </w:rPr>
            </w:pPr>
            <w:bookmarkStart w:id="1" w:name="_GoBack"/>
            <w:bookmarkEnd w:id="1"/>
            <w:r>
              <w:rPr>
                <w:rFonts w:hint="eastAsia"/>
                <w:b/>
                <w:sz w:val="44"/>
                <w:szCs w:val="44"/>
                <w:lang w:val="en-US" w:eastAsia="zh-CN"/>
              </w:rPr>
              <w:t>二氯四氨钯</w:t>
            </w:r>
          </w:p>
        </w:tc>
      </w:tr>
      <w:tr>
        <w:tblPrEx>
          <w:tblCellMar>
            <w:top w:w="0" w:type="dxa"/>
            <w:left w:w="108" w:type="dxa"/>
            <w:bottom w:w="0" w:type="dxa"/>
            <w:right w:w="108" w:type="dxa"/>
          </w:tblCellMar>
        </w:tblPrEx>
        <w:trPr>
          <w:trHeight w:val="2337" w:hRule="atLeast"/>
        </w:trPr>
        <w:tc>
          <w:tcPr>
            <w:tcW w:w="8177" w:type="dxa"/>
            <w:noWrap w:val="0"/>
            <w:vAlign w:val="top"/>
          </w:tcPr>
          <w:p>
            <w:pPr>
              <w:spacing w:line="360" w:lineRule="auto"/>
              <w:jc w:val="center"/>
              <w:rPr>
                <w:rFonts w:eastAsia="黑体"/>
                <w:spacing w:val="20"/>
                <w:sz w:val="44"/>
              </w:rPr>
            </w:pPr>
            <w:r>
              <w:rPr>
                <w:rFonts w:eastAsia="黑体"/>
                <w:spacing w:val="20"/>
                <w:sz w:val="44"/>
              </w:rPr>
              <w:t>编制说明</w:t>
            </w:r>
          </w:p>
        </w:tc>
      </w:tr>
      <w:tr>
        <w:tblPrEx>
          <w:tblCellMar>
            <w:top w:w="0" w:type="dxa"/>
            <w:left w:w="108" w:type="dxa"/>
            <w:bottom w:w="0" w:type="dxa"/>
            <w:right w:w="108" w:type="dxa"/>
          </w:tblCellMar>
        </w:tblPrEx>
        <w:trPr>
          <w:trHeight w:val="5454" w:hRule="atLeast"/>
        </w:trPr>
        <w:tc>
          <w:tcPr>
            <w:tcW w:w="8177" w:type="dxa"/>
            <w:noWrap w:val="0"/>
            <w:vAlign w:val="top"/>
          </w:tcPr>
          <w:p>
            <w:pPr>
              <w:pStyle w:val="15"/>
              <w:spacing w:line="360" w:lineRule="auto"/>
            </w:pPr>
            <w:r>
              <w:rPr>
                <w:rFonts w:hint="eastAsia"/>
              </w:rPr>
              <w:t>（</w:t>
            </w:r>
            <w:r>
              <w:rPr>
                <w:rFonts w:hint="eastAsia"/>
                <w:lang w:val="en-US" w:eastAsia="zh-CN"/>
              </w:rPr>
              <w:t>讨论稿</w:t>
            </w:r>
            <w:r>
              <w:rPr>
                <w:rFonts w:hint="eastAsia"/>
              </w:rPr>
              <w:t>）</w:t>
            </w:r>
          </w:p>
          <w:p>
            <w:pPr>
              <w:spacing w:line="360" w:lineRule="auto"/>
              <w:jc w:val="center"/>
              <w:rPr>
                <w:spacing w:val="20"/>
                <w:sz w:val="28"/>
              </w:rPr>
            </w:pPr>
          </w:p>
        </w:tc>
      </w:tr>
      <w:tr>
        <w:tblPrEx>
          <w:tblCellMar>
            <w:top w:w="0" w:type="dxa"/>
            <w:left w:w="108" w:type="dxa"/>
            <w:bottom w:w="0" w:type="dxa"/>
            <w:right w:w="108" w:type="dxa"/>
          </w:tblCellMar>
        </w:tblPrEx>
        <w:trPr>
          <w:trHeight w:val="632" w:hRule="atLeast"/>
        </w:trPr>
        <w:tc>
          <w:tcPr>
            <w:tcW w:w="8177" w:type="dxa"/>
            <w:noWrap w:val="0"/>
            <w:vAlign w:val="top"/>
          </w:tcPr>
          <w:p>
            <w:pPr>
              <w:spacing w:line="360" w:lineRule="auto"/>
              <w:jc w:val="center"/>
              <w:rPr>
                <w:sz w:val="28"/>
              </w:rPr>
            </w:pPr>
            <w:r>
              <w:rPr>
                <w:rFonts w:hint="eastAsia"/>
                <w:sz w:val="28"/>
              </w:rPr>
              <w:t>202</w:t>
            </w:r>
            <w:r>
              <w:rPr>
                <w:rFonts w:hint="eastAsia"/>
                <w:sz w:val="28"/>
                <w:lang w:val="en-US" w:eastAsia="zh-CN"/>
              </w:rPr>
              <w:t>2</w:t>
            </w:r>
            <w:r>
              <w:rPr>
                <w:sz w:val="28"/>
              </w:rPr>
              <w:t>年</w:t>
            </w:r>
            <w:r>
              <w:rPr>
                <w:rFonts w:hint="eastAsia"/>
                <w:sz w:val="28"/>
                <w:lang w:val="en-US" w:eastAsia="zh-CN"/>
              </w:rPr>
              <w:t>9</w:t>
            </w:r>
            <w:r>
              <w:rPr>
                <w:sz w:val="28"/>
              </w:rPr>
              <w:t>月</w:t>
            </w:r>
          </w:p>
        </w:tc>
      </w:tr>
    </w:tbl>
    <w:p>
      <w:pPr>
        <w:spacing w:line="360" w:lineRule="auto"/>
        <w:ind w:firstLine="602" w:firstLineChars="200"/>
        <w:jc w:val="both"/>
        <w:rPr>
          <w:rFonts w:hint="eastAsia"/>
          <w:b/>
          <w:bCs/>
          <w:sz w:val="30"/>
        </w:rPr>
      </w:pPr>
    </w:p>
    <w:p>
      <w:pPr>
        <w:spacing w:line="360" w:lineRule="auto"/>
        <w:ind w:firstLine="602" w:firstLineChars="200"/>
        <w:jc w:val="both"/>
        <w:rPr>
          <w:rFonts w:hint="eastAsia"/>
          <w:b/>
          <w:bCs/>
          <w:sz w:val="30"/>
        </w:rPr>
      </w:pPr>
    </w:p>
    <w:p>
      <w:pPr>
        <w:spacing w:line="360" w:lineRule="auto"/>
        <w:ind w:firstLine="602" w:firstLineChars="200"/>
        <w:jc w:val="both"/>
        <w:rPr>
          <w:rFonts w:hint="eastAsia"/>
          <w:b/>
          <w:bCs/>
          <w:sz w:val="30"/>
        </w:rPr>
      </w:pPr>
    </w:p>
    <w:p>
      <w:pPr>
        <w:spacing w:line="360" w:lineRule="auto"/>
        <w:ind w:firstLine="602" w:firstLineChars="200"/>
        <w:jc w:val="both"/>
        <w:rPr>
          <w:rFonts w:hint="eastAsia"/>
          <w:b/>
          <w:bCs/>
          <w:sz w:val="30"/>
        </w:rPr>
      </w:pPr>
    </w:p>
    <w:p>
      <w:pPr>
        <w:spacing w:line="360" w:lineRule="auto"/>
        <w:ind w:firstLine="602" w:firstLineChars="200"/>
        <w:jc w:val="both"/>
        <w:rPr>
          <w:rFonts w:hint="eastAsia"/>
          <w:b/>
          <w:bCs/>
          <w:sz w:val="30"/>
        </w:rPr>
      </w:pPr>
    </w:p>
    <w:p>
      <w:pPr>
        <w:spacing w:line="360" w:lineRule="auto"/>
        <w:ind w:firstLine="3313" w:firstLineChars="1100"/>
        <w:jc w:val="both"/>
        <w:rPr>
          <w:b/>
          <w:bCs/>
          <w:sz w:val="30"/>
        </w:rPr>
      </w:pPr>
      <w:r>
        <w:rPr>
          <w:rFonts w:hint="eastAsia"/>
          <w:b/>
          <w:bCs/>
          <w:sz w:val="30"/>
        </w:rPr>
        <w:t>二氯四氨钯</w:t>
      </w:r>
    </w:p>
    <w:p>
      <w:pPr>
        <w:spacing w:line="360" w:lineRule="auto"/>
        <w:jc w:val="center"/>
        <w:rPr>
          <w:rFonts w:hint="eastAsia"/>
          <w:b/>
          <w:sz w:val="30"/>
        </w:rPr>
      </w:pPr>
      <w:r>
        <w:rPr>
          <w:rFonts w:hint="eastAsia"/>
          <w:b/>
          <w:sz w:val="30"/>
        </w:rPr>
        <w:t>编制说明</w:t>
      </w:r>
    </w:p>
    <w:p>
      <w:pPr>
        <w:spacing w:line="360" w:lineRule="auto"/>
        <w:rPr>
          <w:b/>
          <w:sz w:val="28"/>
          <w:szCs w:val="28"/>
        </w:rPr>
      </w:pPr>
      <w:r>
        <w:rPr>
          <w:rFonts w:hint="eastAsia"/>
          <w:b/>
          <w:sz w:val="28"/>
          <w:szCs w:val="28"/>
          <w:lang w:eastAsia="zh-CN"/>
        </w:rPr>
        <w:t>一、</w:t>
      </w:r>
      <w:r>
        <w:rPr>
          <w:rFonts w:hint="eastAsia"/>
          <w:b/>
          <w:sz w:val="28"/>
          <w:szCs w:val="28"/>
        </w:rPr>
        <w:t>工作简况</w:t>
      </w:r>
    </w:p>
    <w:p>
      <w:pPr>
        <w:rPr>
          <w:rFonts w:hint="eastAsia" w:ascii="宋体" w:hAnsi="宋体"/>
          <w:b/>
          <w:szCs w:val="21"/>
        </w:rPr>
      </w:pPr>
      <w:r>
        <w:rPr>
          <w:rFonts w:hint="eastAsia" w:ascii="宋体" w:hAnsi="宋体"/>
          <w:b/>
          <w:szCs w:val="21"/>
          <w:lang w:eastAsia="zh-CN"/>
        </w:rPr>
        <w:t>（</w:t>
      </w:r>
      <w:r>
        <w:rPr>
          <w:rFonts w:hint="eastAsia" w:ascii="宋体" w:hAnsi="宋体"/>
          <w:b/>
          <w:szCs w:val="21"/>
          <w:lang w:val="en-US" w:eastAsia="zh-CN"/>
        </w:rPr>
        <w:t>一</w:t>
      </w:r>
      <w:r>
        <w:rPr>
          <w:rFonts w:hint="eastAsia" w:ascii="宋体" w:hAnsi="宋体"/>
          <w:b/>
          <w:szCs w:val="21"/>
          <w:lang w:eastAsia="zh-CN"/>
        </w:rPr>
        <w:t>）</w:t>
      </w:r>
      <w:r>
        <w:rPr>
          <w:rFonts w:hint="eastAsia" w:ascii="宋体" w:hAnsi="宋体"/>
          <w:b/>
          <w:szCs w:val="21"/>
        </w:rPr>
        <w:t>任务来源</w:t>
      </w:r>
    </w:p>
    <w:p>
      <w:pPr>
        <w:rPr>
          <w:rFonts w:hint="eastAsia"/>
          <w:b/>
          <w:sz w:val="21"/>
          <w:szCs w:val="21"/>
          <w:lang w:eastAsia="zh-CN"/>
        </w:rPr>
      </w:pPr>
      <w:r>
        <w:rPr>
          <w:rFonts w:hint="eastAsia" w:ascii="宋体" w:hAnsi="宋体"/>
          <w:b/>
          <w:sz w:val="24"/>
        </w:rPr>
        <w:t>1.1计划批准文件名称、文号及项目编号、项目名称、计划完成年限、项目名称更改说明、 编制组成员（单位）</w:t>
      </w:r>
    </w:p>
    <w:p>
      <w:pPr>
        <w:spacing w:line="360" w:lineRule="auto"/>
        <w:ind w:firstLine="210" w:firstLineChars="100"/>
        <w:rPr>
          <w:rFonts w:hint="default"/>
          <w:lang w:val="en-US" w:eastAsia="zh-CN"/>
        </w:rPr>
      </w:pPr>
      <w:r>
        <w:rPr>
          <w:rFonts w:hint="eastAsia"/>
        </w:rPr>
        <w:t>根据工业和信息化部[2022]94号文《2022 年第一批行业标准制修订和外文版项目计划》，有色金属行业标准《</w:t>
      </w:r>
      <w:r>
        <w:rPr>
          <w:rFonts w:hint="eastAsia"/>
          <w:lang w:val="en-US" w:eastAsia="zh-CN"/>
        </w:rPr>
        <w:t>二氯四氨钯</w:t>
      </w:r>
      <w:r>
        <w:rPr>
          <w:rFonts w:hint="eastAsia"/>
        </w:rPr>
        <w:t>》</w:t>
      </w:r>
      <w:r>
        <w:rPr>
          <w:rFonts w:hint="eastAsia"/>
          <w:lang w:val="en-US" w:eastAsia="zh-CN"/>
        </w:rPr>
        <w:t>修订</w:t>
      </w:r>
      <w:r>
        <w:rPr>
          <w:rFonts w:hint="eastAsia"/>
        </w:rPr>
        <w:t>项目由全国有色金属标准化技术委员会归口，主要起草单位为贵研铂业股份有限公司，项目计划编号：工信厅科函[2022]94号2022-0</w:t>
      </w:r>
      <w:r>
        <w:rPr>
          <w:rFonts w:hint="eastAsia"/>
          <w:lang w:val="en-US" w:eastAsia="zh-CN"/>
        </w:rPr>
        <w:t>243</w:t>
      </w:r>
      <w:r>
        <w:rPr>
          <w:rFonts w:hint="eastAsia"/>
        </w:rPr>
        <w:t>T-YS，项目周期为</w:t>
      </w:r>
      <w:r>
        <w:rPr>
          <w:rFonts w:hint="eastAsia"/>
          <w:lang w:val="en-US" w:eastAsia="zh-CN"/>
        </w:rPr>
        <w:t>12</w:t>
      </w:r>
      <w:r>
        <w:rPr>
          <w:rFonts w:hint="eastAsia"/>
        </w:rPr>
        <w:t>个月。2022年7月18日至20日于河南省洛阳市召开的全国有色金属标准化技术委员会任务落实会[2022]111号，落实了《</w:t>
      </w:r>
      <w:r>
        <w:rPr>
          <w:rFonts w:hint="eastAsia"/>
          <w:lang w:val="en-US" w:eastAsia="zh-CN"/>
        </w:rPr>
        <w:t>二氯四氨钯</w:t>
      </w:r>
      <w:r>
        <w:rPr>
          <w:rFonts w:hint="eastAsia"/>
        </w:rPr>
        <w:t>》有色行业标准技术归口单位为全国有色金属标准化技术委员会，标准起草单位为：</w:t>
      </w:r>
      <w:r>
        <w:rPr>
          <w:rFonts w:hint="eastAsia" w:ascii="宋体" w:hAnsi="宋体"/>
          <w:szCs w:val="21"/>
        </w:rPr>
        <w:t>贵研铂业股份有限公司</w:t>
      </w:r>
      <w:r>
        <w:rPr>
          <w:rFonts w:hint="eastAsia" w:ascii="宋体" w:hAnsi="宋体"/>
          <w:szCs w:val="21"/>
          <w:lang w:eastAsia="zh-CN"/>
        </w:rPr>
        <w:t>、</w:t>
      </w:r>
      <w:r>
        <w:rPr>
          <w:rFonts w:hint="eastAsia" w:ascii="宋体" w:hAnsi="宋体" w:eastAsia="宋体" w:cs="Times New Roman"/>
          <w:szCs w:val="21"/>
          <w:lang w:val="en-US" w:eastAsia="zh-CN"/>
        </w:rPr>
        <w:t>励福（江门）环保科技股份有限公司、陕西瑞科新材料股份有限公司</w:t>
      </w:r>
      <w:r>
        <w:rPr>
          <w:rFonts w:hint="eastAsia" w:ascii="宋体" w:hAnsi="宋体" w:eastAsia="宋体" w:cs="Times New Roman"/>
          <w:szCs w:val="21"/>
        </w:rPr>
        <w:t>、西安凯立新材料股份有限公司、</w:t>
      </w:r>
      <w:r>
        <w:rPr>
          <w:rFonts w:hint="eastAsia" w:ascii="宋体" w:hAnsi="宋体" w:eastAsia="宋体" w:cs="Times New Roman"/>
          <w:szCs w:val="21"/>
          <w:lang w:val="en-US" w:eastAsia="zh-CN"/>
        </w:rPr>
        <w:t>山东有研国晶辉新材料有限公司、成都光明派特贵金属有限公司。</w:t>
      </w:r>
    </w:p>
    <w:p>
      <w:pPr>
        <w:rPr>
          <w:rFonts w:ascii="宋体" w:hAnsi="宋体"/>
          <w:b/>
          <w:sz w:val="24"/>
        </w:rPr>
      </w:pPr>
      <w:r>
        <w:rPr>
          <w:rFonts w:hint="eastAsia" w:ascii="宋体" w:hAnsi="宋体"/>
          <w:b/>
          <w:sz w:val="24"/>
        </w:rPr>
        <w:t>1.2项目编制组单位变化情况</w:t>
      </w:r>
    </w:p>
    <w:p>
      <w:pPr>
        <w:spacing w:line="360" w:lineRule="auto"/>
        <w:ind w:firstLine="480" w:firstLineChars="200"/>
        <w:rPr>
          <w:kern w:val="0"/>
          <w:sz w:val="24"/>
        </w:rPr>
      </w:pPr>
      <w:r>
        <w:rPr>
          <w:rFonts w:hint="eastAsia"/>
          <w:kern w:val="0"/>
          <w:sz w:val="24"/>
        </w:rPr>
        <w:t>编制过程中项目编制组单位无变化。</w:t>
      </w:r>
    </w:p>
    <w:p>
      <w:pPr>
        <w:rPr>
          <w:rFonts w:ascii="宋体" w:hAnsi="宋体"/>
          <w:b/>
          <w:sz w:val="24"/>
        </w:rPr>
      </w:pPr>
      <w:r>
        <w:rPr>
          <w:rFonts w:hint="eastAsia" w:ascii="宋体" w:hAnsi="宋体"/>
          <w:b/>
          <w:sz w:val="24"/>
          <w:lang w:eastAsia="zh-CN"/>
        </w:rPr>
        <w:t>（</w:t>
      </w:r>
      <w:r>
        <w:rPr>
          <w:rFonts w:hint="eastAsia" w:ascii="宋体" w:hAnsi="宋体"/>
          <w:b/>
          <w:sz w:val="24"/>
          <w:lang w:val="en-US" w:eastAsia="zh-CN"/>
        </w:rPr>
        <w:t>二</w:t>
      </w:r>
      <w:r>
        <w:rPr>
          <w:rFonts w:hint="eastAsia" w:ascii="宋体" w:hAnsi="宋体"/>
          <w:b/>
          <w:sz w:val="24"/>
          <w:lang w:eastAsia="zh-CN"/>
        </w:rPr>
        <w:t>）</w:t>
      </w:r>
      <w:r>
        <w:rPr>
          <w:rFonts w:hint="eastAsia" w:ascii="宋体" w:hAnsi="宋体"/>
          <w:b/>
          <w:sz w:val="24"/>
        </w:rPr>
        <w:t>主要参加单位和工作成员及其所做的工作</w:t>
      </w:r>
    </w:p>
    <w:p>
      <w:pPr>
        <w:rPr>
          <w:b/>
          <w:sz w:val="24"/>
        </w:rPr>
      </w:pPr>
      <w:r>
        <w:rPr>
          <w:rFonts w:hint="eastAsia"/>
          <w:b/>
          <w:sz w:val="24"/>
        </w:rPr>
        <w:t>2.1 主要参加单位情况</w:t>
      </w:r>
    </w:p>
    <w:p>
      <w:pPr>
        <w:pStyle w:val="5"/>
        <w:spacing w:before="0" w:beforeAutospacing="0" w:after="0" w:afterAutospacing="0" w:line="360" w:lineRule="auto"/>
        <w:ind w:firstLine="480" w:firstLineChars="200"/>
      </w:pPr>
      <w:r>
        <w:rPr>
          <w:rFonts w:hint="eastAsia"/>
        </w:rPr>
        <w:t>标准起草单位贵研铂业股份有限公司是由中国唯一从事贵金属多学科领域综合性研究开发机构昆明贵金属研究所发起成立的高新技术企业，于2003年在上海证券交易所上市。公司以标准引领行业发展，持续保持贵金属领域标准制(修)订的优势地位。截至2017年末，主持和参与制订、修订国家标准72项、国家军用标准20项、行业标准114项，具备良好的工作基础。该产品生产部门环境材料事业部，主要从事铂族金属基础化合物、催化剂前驱体化合物、均相催化剂的生产及研发工作，是目前我国铂族金属化合物的主要生产基地，产品用户遍布全国各行各业上百家企业。</w:t>
      </w:r>
    </w:p>
    <w:p>
      <w:pPr>
        <w:pStyle w:val="5"/>
        <w:spacing w:before="0" w:beforeAutospacing="0" w:after="0" w:afterAutospacing="0" w:line="360" w:lineRule="auto"/>
        <w:ind w:firstLine="480" w:firstLineChars="200"/>
      </w:pPr>
      <w:r>
        <w:rPr>
          <w:rFonts w:hint="eastAsia"/>
        </w:rPr>
        <w:t>贵研铂业股份有限公司在标准起草任务落实后，积极组织相关人员</w:t>
      </w:r>
      <w:r>
        <w:rPr>
          <w:rFonts w:hint="eastAsia"/>
          <w:color w:val="000000"/>
        </w:rPr>
        <w:t>查阅和检索国内外有关该产品的技术标准和资料，同时开展对用户的走访调研工作，收集现场实测数据，征求客户使用意见，确定厂家对产品的性能要求及杂质含量允许范围，组织公司分析检测部门进行相关技术指标的检测分析研究工作，确定科学可靠的检测方法，最后在结合生产实际的基础上完成了本标准草案的编制工作。</w:t>
      </w:r>
    </w:p>
    <w:p>
      <w:pPr>
        <w:pStyle w:val="5"/>
        <w:spacing w:before="0" w:beforeAutospacing="0" w:after="0" w:afterAutospacing="0" w:line="360" w:lineRule="auto"/>
        <w:ind w:firstLine="480" w:firstLineChars="200"/>
        <w:rPr>
          <w:rFonts w:hint="eastAsia"/>
        </w:rPr>
      </w:pPr>
      <w:r>
        <w:rPr>
          <w:rFonts w:hint="eastAsia" w:ascii="宋体" w:hAnsi="宋体" w:cs="宋体"/>
          <w:kern w:val="0"/>
          <w:sz w:val="24"/>
        </w:rPr>
        <w:t>其它编制组单位为标准的编制提供了一些有益的建议，</w:t>
      </w:r>
      <w:r>
        <w:rPr>
          <w:rFonts w:hint="eastAsia" w:ascii="宋体" w:hAnsi="宋体" w:cs="宋体"/>
          <w:color w:val="000000"/>
          <w:kern w:val="0"/>
          <w:sz w:val="24"/>
        </w:rPr>
        <w:t>为标准技术要求部分提供</w:t>
      </w:r>
      <w:r>
        <w:rPr>
          <w:rFonts w:hint="eastAsia"/>
        </w:rPr>
        <w:t>了有力保障。</w:t>
      </w:r>
    </w:p>
    <w:p>
      <w:pPr>
        <w:rPr>
          <w:b/>
          <w:sz w:val="24"/>
        </w:rPr>
      </w:pPr>
      <w:r>
        <w:rPr>
          <w:rFonts w:hint="eastAsia"/>
          <w:b/>
          <w:sz w:val="24"/>
        </w:rPr>
        <w:t>2.2标准起草主要工作成员所负责的工作情况</w:t>
      </w:r>
    </w:p>
    <w:p>
      <w:pPr>
        <w:pStyle w:val="5"/>
        <w:spacing w:before="0" w:beforeAutospacing="0" w:after="0" w:afterAutospacing="0" w:line="360" w:lineRule="auto"/>
        <w:ind w:firstLine="480" w:firstLineChars="200"/>
        <w:rPr>
          <w:rFonts w:hint="eastAsia"/>
        </w:rPr>
      </w:pPr>
      <w:r>
        <w:rPr>
          <w:rFonts w:hint="eastAsia"/>
        </w:rPr>
        <w:t>标准主要起草人均为高级工程师，且长期从事贵金属化合物的研发及生产工作，先后参与制定了贵金属化合物产品的国家标准或行业标准十余项，曾获中国有色金属行业协会的多项标准奖励，经验丰富，实践能力强。标准起草人及工作职责见表一。</w:t>
      </w:r>
    </w:p>
    <w:p>
      <w:pPr>
        <w:ind w:firstLine="2400" w:firstLineChars="1000"/>
        <w:rPr>
          <w:sz w:val="24"/>
        </w:rPr>
      </w:pPr>
      <w:r>
        <w:rPr>
          <w:rFonts w:hint="eastAsia"/>
          <w:sz w:val="24"/>
        </w:rPr>
        <w:t>表一 主要起草人及工作职责</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rPr>
                <w:kern w:val="0"/>
                <w:sz w:val="24"/>
              </w:rPr>
            </w:pPr>
            <w:r>
              <w:rPr>
                <w:rFonts w:hint="eastAsia"/>
                <w:kern w:val="0"/>
                <w:sz w:val="24"/>
              </w:rPr>
              <w:t>起草人</w:t>
            </w:r>
          </w:p>
        </w:tc>
        <w:tc>
          <w:tcPr>
            <w:tcW w:w="4261" w:type="dxa"/>
          </w:tcPr>
          <w:p>
            <w:pPr>
              <w:rPr>
                <w:kern w:val="0"/>
                <w:sz w:val="24"/>
              </w:rPr>
            </w:pPr>
            <w:r>
              <w:rPr>
                <w:rFonts w:hint="eastAsia"/>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eastAsia" w:eastAsia="宋体"/>
                <w:kern w:val="0"/>
                <w:sz w:val="24"/>
                <w:lang w:eastAsia="zh-CN"/>
              </w:rPr>
            </w:pPr>
            <w:r>
              <w:rPr>
                <w:rFonts w:hint="eastAsia"/>
                <w:kern w:val="0"/>
                <w:sz w:val="24"/>
                <w:lang w:eastAsia="zh-CN"/>
              </w:rPr>
              <w:t>肖云</w:t>
            </w:r>
            <w:r>
              <w:rPr>
                <w:rFonts w:hint="eastAsia"/>
                <w:kern w:val="0"/>
                <w:sz w:val="24"/>
              </w:rPr>
              <w:t>、</w:t>
            </w:r>
            <w:r>
              <w:rPr>
                <w:rFonts w:hint="eastAsia"/>
                <w:kern w:val="0"/>
                <w:sz w:val="24"/>
                <w:lang w:eastAsia="zh-CN"/>
              </w:rPr>
              <w:t>刘朝能</w:t>
            </w:r>
          </w:p>
        </w:tc>
        <w:tc>
          <w:tcPr>
            <w:tcW w:w="4261" w:type="dxa"/>
          </w:tcPr>
          <w:p>
            <w:pPr>
              <w:rPr>
                <w:kern w:val="0"/>
                <w:sz w:val="24"/>
              </w:rPr>
            </w:pPr>
            <w:r>
              <w:rPr>
                <w:rFonts w:hint="eastAsia"/>
                <w:kern w:val="0"/>
                <w:sz w:val="24"/>
              </w:rPr>
              <w:t>主要负责人，负责标准的编写、试验方案确定及组织协调工作。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eastAsia" w:eastAsia="宋体"/>
                <w:kern w:val="0"/>
                <w:sz w:val="24"/>
                <w:lang w:eastAsia="zh-CN"/>
              </w:rPr>
            </w:pPr>
            <w:r>
              <w:rPr>
                <w:rFonts w:hint="eastAsia"/>
                <w:kern w:val="0"/>
                <w:sz w:val="24"/>
                <w:lang w:eastAsia="zh-CN"/>
              </w:rPr>
              <w:t>沈善问、刘桂华</w:t>
            </w:r>
          </w:p>
        </w:tc>
        <w:tc>
          <w:tcPr>
            <w:tcW w:w="4261" w:type="dxa"/>
          </w:tcPr>
          <w:p>
            <w:pPr>
              <w:rPr>
                <w:kern w:val="0"/>
                <w:sz w:val="24"/>
              </w:rPr>
            </w:pPr>
            <w:r>
              <w:rPr>
                <w:rFonts w:hint="eastAsia"/>
                <w:kern w:val="0"/>
                <w:sz w:val="24"/>
              </w:rPr>
              <w:t>技术指导及客户调研工作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eastAsia" w:eastAsia="宋体"/>
                <w:kern w:val="0"/>
                <w:sz w:val="24"/>
                <w:lang w:eastAsia="zh-CN"/>
              </w:rPr>
            </w:pPr>
            <w:r>
              <w:rPr>
                <w:rFonts w:hint="eastAsia"/>
                <w:kern w:val="0"/>
                <w:sz w:val="24"/>
                <w:lang w:eastAsia="zh-CN"/>
              </w:rPr>
              <w:t>石磊</w:t>
            </w:r>
          </w:p>
        </w:tc>
        <w:tc>
          <w:tcPr>
            <w:tcW w:w="4261" w:type="dxa"/>
          </w:tcPr>
          <w:p>
            <w:pPr>
              <w:rPr>
                <w:kern w:val="0"/>
                <w:sz w:val="24"/>
              </w:rPr>
            </w:pPr>
            <w:r>
              <w:rPr>
                <w:rFonts w:hint="eastAsia"/>
                <w:kern w:val="0"/>
                <w:sz w:val="24"/>
              </w:rPr>
              <w:t>客户调研工作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rPr>
                <w:rFonts w:hint="eastAsia" w:eastAsia="宋体"/>
                <w:kern w:val="0"/>
                <w:sz w:val="24"/>
                <w:lang w:eastAsia="zh-CN"/>
              </w:rPr>
            </w:pPr>
            <w:r>
              <w:rPr>
                <w:rFonts w:hint="eastAsia"/>
                <w:kern w:val="0"/>
                <w:sz w:val="24"/>
                <w:lang w:eastAsia="zh-CN"/>
              </w:rPr>
              <w:t>李家林、马志斌</w:t>
            </w:r>
            <w:r>
              <w:rPr>
                <w:rFonts w:hint="eastAsia"/>
                <w:kern w:val="0"/>
                <w:sz w:val="24"/>
              </w:rPr>
              <w:t>、</w:t>
            </w:r>
            <w:r>
              <w:rPr>
                <w:rFonts w:hint="eastAsia"/>
                <w:kern w:val="0"/>
                <w:sz w:val="24"/>
                <w:lang w:eastAsia="zh-CN"/>
              </w:rPr>
              <w:t>何冬浩、王金营、</w:t>
            </w:r>
          </w:p>
        </w:tc>
        <w:tc>
          <w:tcPr>
            <w:tcW w:w="4261" w:type="dxa"/>
          </w:tcPr>
          <w:p>
            <w:pPr>
              <w:rPr>
                <w:kern w:val="0"/>
                <w:sz w:val="24"/>
              </w:rPr>
            </w:pPr>
            <w:r>
              <w:rPr>
                <w:rFonts w:hint="eastAsia"/>
                <w:kern w:val="0"/>
                <w:sz w:val="24"/>
              </w:rPr>
              <w:t>产品生产及试验数据积累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eastAsia="宋体"/>
                <w:kern w:val="0"/>
                <w:sz w:val="24"/>
                <w:lang w:val="en-US" w:eastAsia="zh-CN"/>
              </w:rPr>
            </w:pPr>
            <w:r>
              <w:rPr>
                <w:rFonts w:hint="eastAsia"/>
                <w:kern w:val="0"/>
                <w:sz w:val="24"/>
                <w:lang w:eastAsia="zh-CN"/>
              </w:rPr>
              <w:t>苏琳琳、韩</w:t>
            </w:r>
            <w:r>
              <w:rPr>
                <w:rFonts w:hint="eastAsia"/>
                <w:kern w:val="0"/>
                <w:sz w:val="24"/>
                <w:lang w:val="en-US" w:eastAsia="zh-CN"/>
              </w:rPr>
              <w:t>媛</w:t>
            </w:r>
          </w:p>
        </w:tc>
        <w:tc>
          <w:tcPr>
            <w:tcW w:w="4261" w:type="dxa"/>
          </w:tcPr>
          <w:p>
            <w:pPr>
              <w:rPr>
                <w:kern w:val="0"/>
                <w:sz w:val="24"/>
              </w:rPr>
            </w:pPr>
            <w:r>
              <w:rPr>
                <w:rFonts w:hint="eastAsia"/>
                <w:kern w:val="0"/>
                <w:sz w:val="24"/>
              </w:rPr>
              <w:t>产品分析检测方法研究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kern w:val="0"/>
                <w:sz w:val="24"/>
                <w:lang w:val="en-US"/>
              </w:rPr>
            </w:pPr>
            <w:r>
              <w:rPr>
                <w:rFonts w:hint="eastAsia"/>
                <w:kern w:val="0"/>
                <w:sz w:val="24"/>
                <w:lang w:eastAsia="zh-CN"/>
              </w:rPr>
              <w:t>刘俊</w:t>
            </w:r>
            <w:r>
              <w:rPr>
                <w:rFonts w:hint="eastAsia"/>
                <w:kern w:val="0"/>
                <w:sz w:val="24"/>
                <w:lang w:val="en-US" w:eastAsia="zh-CN"/>
              </w:rPr>
              <w:t xml:space="preserve"> </w:t>
            </w:r>
          </w:p>
        </w:tc>
        <w:tc>
          <w:tcPr>
            <w:tcW w:w="4261" w:type="dxa"/>
          </w:tcPr>
          <w:p>
            <w:pPr>
              <w:rPr>
                <w:kern w:val="0"/>
                <w:sz w:val="24"/>
              </w:rPr>
            </w:pPr>
            <w:r>
              <w:rPr>
                <w:rFonts w:hint="eastAsia"/>
                <w:kern w:val="0"/>
                <w:sz w:val="24"/>
              </w:rPr>
              <w:t>组织协调工作</w:t>
            </w:r>
          </w:p>
        </w:tc>
      </w:tr>
    </w:tbl>
    <w:p>
      <w:pPr>
        <w:rPr>
          <w:rFonts w:hint="eastAsia" w:ascii="宋体" w:hAnsi="宋体"/>
          <w:b/>
          <w:sz w:val="24"/>
        </w:rPr>
      </w:pPr>
    </w:p>
    <w:p>
      <w:pPr>
        <w:rPr>
          <w:rFonts w:hint="eastAsia" w:ascii="宋体" w:hAnsi="宋体"/>
          <w:b/>
          <w:sz w:val="24"/>
        </w:rPr>
      </w:pPr>
      <w:r>
        <w:rPr>
          <w:rFonts w:hint="eastAsia" w:ascii="宋体" w:hAnsi="宋体"/>
          <w:b/>
          <w:sz w:val="24"/>
          <w:lang w:eastAsia="zh-CN"/>
        </w:rPr>
        <w:t>（</w:t>
      </w:r>
      <w:r>
        <w:rPr>
          <w:rFonts w:hint="eastAsia" w:ascii="宋体" w:hAnsi="宋体"/>
          <w:b/>
          <w:sz w:val="24"/>
          <w:lang w:val="en-US" w:eastAsia="zh-CN"/>
        </w:rPr>
        <w:t>三</w:t>
      </w:r>
      <w:r>
        <w:rPr>
          <w:rFonts w:hint="eastAsia" w:ascii="宋体" w:hAnsi="宋体"/>
          <w:b/>
          <w:sz w:val="24"/>
          <w:lang w:eastAsia="zh-CN"/>
        </w:rPr>
        <w:t>）</w:t>
      </w:r>
      <w:r>
        <w:rPr>
          <w:rFonts w:hint="eastAsia" w:ascii="宋体" w:hAnsi="宋体"/>
          <w:b/>
          <w:sz w:val="24"/>
        </w:rPr>
        <w:t>主要工作过程</w:t>
      </w:r>
    </w:p>
    <w:p>
      <w:pPr>
        <w:spacing w:line="360" w:lineRule="auto"/>
        <w:rPr>
          <w:rFonts w:ascii="宋体" w:hAnsi="宋体"/>
          <w:b/>
          <w:sz w:val="24"/>
        </w:rPr>
      </w:pPr>
      <w:r>
        <w:rPr>
          <w:rFonts w:hint="eastAsia" w:ascii="宋体" w:hAnsi="宋体"/>
          <w:b/>
          <w:sz w:val="24"/>
        </w:rPr>
        <w:t>3.1 预研阶段</w:t>
      </w:r>
    </w:p>
    <w:p>
      <w:pPr>
        <w:spacing w:line="360" w:lineRule="auto"/>
        <w:ind w:firstLine="480" w:firstLineChars="200"/>
        <w:rPr>
          <w:rFonts w:hint="eastAsia"/>
          <w:color w:val="000000"/>
          <w:kern w:val="0"/>
          <w:sz w:val="24"/>
        </w:rPr>
      </w:pPr>
      <w:r>
        <w:rPr>
          <w:rFonts w:hint="eastAsia"/>
          <w:color w:val="000000" w:themeColor="text1"/>
          <w:kern w:val="0"/>
          <w:sz w:val="24"/>
        </w:rPr>
        <w:t>20</w:t>
      </w:r>
      <w:r>
        <w:rPr>
          <w:rFonts w:hint="eastAsia"/>
          <w:color w:val="000000" w:themeColor="text1"/>
          <w:kern w:val="0"/>
          <w:sz w:val="24"/>
          <w:lang w:val="en-US" w:eastAsia="zh-CN"/>
        </w:rPr>
        <w:t>22</w:t>
      </w:r>
      <w:r>
        <w:rPr>
          <w:rFonts w:hint="eastAsia"/>
          <w:color w:val="000000" w:themeColor="text1"/>
          <w:kern w:val="0"/>
          <w:sz w:val="24"/>
        </w:rPr>
        <w:t>年</w:t>
      </w:r>
      <w:r>
        <w:rPr>
          <w:rFonts w:hint="eastAsia"/>
          <w:color w:val="000000" w:themeColor="text1"/>
          <w:kern w:val="0"/>
          <w:sz w:val="24"/>
          <w:lang w:val="en-US" w:eastAsia="zh-CN"/>
        </w:rPr>
        <w:t>2</w:t>
      </w:r>
      <w:r>
        <w:rPr>
          <w:rFonts w:hint="eastAsia"/>
          <w:color w:val="000000" w:themeColor="text1"/>
          <w:kern w:val="0"/>
          <w:sz w:val="24"/>
        </w:rPr>
        <w:t>月，</w:t>
      </w:r>
      <w:r>
        <w:rPr>
          <w:rFonts w:hint="eastAsia"/>
          <w:color w:val="000000"/>
          <w:kern w:val="0"/>
          <w:sz w:val="24"/>
        </w:rPr>
        <w:t>由全国有色金属标准化技术委员会发函组织标准编制组相关单位，奔赴贵研铂业股份有限公司</w:t>
      </w:r>
      <w:r>
        <w:rPr>
          <w:rFonts w:hint="eastAsia"/>
          <w:color w:val="000000"/>
          <w:kern w:val="0"/>
          <w:sz w:val="24"/>
          <w:lang w:val="en-US" w:eastAsia="zh-CN"/>
        </w:rPr>
        <w:t>等相关企业</w:t>
      </w:r>
      <w:r>
        <w:rPr>
          <w:rFonts w:hint="eastAsia"/>
          <w:color w:val="000000"/>
          <w:kern w:val="0"/>
          <w:sz w:val="24"/>
        </w:rPr>
        <w:t>单位进行了第一次现场调研</w:t>
      </w:r>
      <w:r>
        <w:rPr>
          <w:rFonts w:hint="eastAsia"/>
          <w:color w:val="000000"/>
          <w:kern w:val="0"/>
          <w:sz w:val="24"/>
          <w:lang w:eastAsia="zh-CN"/>
        </w:rPr>
        <w:t>，</w:t>
      </w:r>
      <w:r>
        <w:rPr>
          <w:rFonts w:hint="eastAsia"/>
          <w:color w:val="000000"/>
          <w:kern w:val="0"/>
          <w:sz w:val="24"/>
        </w:rPr>
        <w:t>具体内容为：了解</w:t>
      </w:r>
      <w:r>
        <w:rPr>
          <w:rFonts w:hint="eastAsia"/>
          <w:color w:val="000000"/>
          <w:kern w:val="0"/>
          <w:sz w:val="24"/>
          <w:lang w:eastAsia="zh-CN"/>
        </w:rPr>
        <w:t>二氯四氨钯</w:t>
      </w:r>
      <w:r>
        <w:rPr>
          <w:rFonts w:hint="eastAsia"/>
          <w:color w:val="000000"/>
          <w:kern w:val="0"/>
          <w:sz w:val="24"/>
        </w:rPr>
        <w:t>的生产及应用情况，与企业技术人员深入讨论技术标准的具体技术要求，参观企业现场工作清况，根据此次调研情况，由主编单位</w:t>
      </w:r>
      <w:r>
        <w:rPr>
          <w:rFonts w:hint="eastAsia"/>
          <w:color w:val="000000"/>
          <w:kern w:val="0"/>
          <w:sz w:val="24"/>
          <w:lang w:eastAsia="zh-CN"/>
        </w:rPr>
        <w:t>贵研铂业股份风有限公司</w:t>
      </w:r>
      <w:r>
        <w:rPr>
          <w:rFonts w:hint="eastAsia"/>
          <w:color w:val="000000"/>
          <w:kern w:val="0"/>
          <w:sz w:val="24"/>
        </w:rPr>
        <w:t>整理并修订形成标准讨论稿。</w:t>
      </w:r>
    </w:p>
    <w:p>
      <w:pPr>
        <w:spacing w:line="360" w:lineRule="auto"/>
        <w:rPr>
          <w:rFonts w:ascii="宋体" w:hAnsi="宋体"/>
          <w:b/>
          <w:sz w:val="24"/>
        </w:rPr>
      </w:pPr>
      <w:r>
        <w:rPr>
          <w:rFonts w:hint="eastAsia" w:ascii="宋体" w:hAnsi="宋体"/>
          <w:b/>
          <w:sz w:val="24"/>
        </w:rPr>
        <w:t>3.2 立项阶段</w:t>
      </w:r>
    </w:p>
    <w:p>
      <w:pPr>
        <w:spacing w:line="360" w:lineRule="auto"/>
        <w:ind w:firstLine="480" w:firstLineChars="200"/>
        <w:rPr>
          <w:color w:val="000000"/>
          <w:kern w:val="0"/>
          <w:sz w:val="24"/>
        </w:rPr>
      </w:pPr>
      <w:r>
        <w:rPr>
          <w:rFonts w:hint="eastAsia"/>
          <w:color w:val="000000" w:themeColor="text1"/>
          <w:kern w:val="0"/>
          <w:sz w:val="24"/>
        </w:rPr>
        <w:t>20</w:t>
      </w:r>
      <w:r>
        <w:rPr>
          <w:rFonts w:hint="eastAsia"/>
          <w:color w:val="000000" w:themeColor="text1"/>
          <w:kern w:val="0"/>
          <w:sz w:val="24"/>
          <w:lang w:val="en-US" w:eastAsia="zh-CN"/>
        </w:rPr>
        <w:t>22</w:t>
      </w:r>
      <w:r>
        <w:rPr>
          <w:rFonts w:hint="eastAsia"/>
          <w:color w:val="000000" w:themeColor="text1"/>
          <w:kern w:val="0"/>
          <w:sz w:val="24"/>
        </w:rPr>
        <w:t>年</w:t>
      </w:r>
      <w:r>
        <w:rPr>
          <w:rFonts w:hint="eastAsia"/>
          <w:color w:val="000000" w:themeColor="text1"/>
          <w:kern w:val="0"/>
          <w:sz w:val="24"/>
          <w:lang w:val="en-US" w:eastAsia="zh-CN"/>
        </w:rPr>
        <w:t>3</w:t>
      </w:r>
      <w:r>
        <w:rPr>
          <w:rFonts w:hint="eastAsia"/>
          <w:color w:val="000000" w:themeColor="text1"/>
          <w:kern w:val="0"/>
          <w:sz w:val="24"/>
        </w:rPr>
        <w:t>月</w:t>
      </w:r>
      <w:r>
        <w:rPr>
          <w:rFonts w:hint="eastAsia"/>
          <w:color w:val="000000"/>
          <w:kern w:val="0"/>
          <w:sz w:val="24"/>
        </w:rPr>
        <w:t>，</w:t>
      </w:r>
      <w:r>
        <w:rPr>
          <w:color w:val="000000"/>
          <w:kern w:val="0"/>
          <w:sz w:val="24"/>
        </w:rPr>
        <w:t>贵研铂业股份有限公司</w:t>
      </w:r>
      <w:r>
        <w:rPr>
          <w:rFonts w:hint="eastAsia"/>
          <w:color w:val="000000"/>
          <w:kern w:val="0"/>
          <w:sz w:val="24"/>
        </w:rPr>
        <w:t>向全体委员会议提交了《</w:t>
      </w:r>
      <w:r>
        <w:rPr>
          <w:rFonts w:hint="eastAsia"/>
          <w:color w:val="000000"/>
          <w:kern w:val="0"/>
          <w:sz w:val="24"/>
          <w:lang w:eastAsia="zh-CN"/>
        </w:rPr>
        <w:t>二氯四氨钯</w:t>
      </w:r>
      <w:r>
        <w:rPr>
          <w:rFonts w:hint="eastAsia"/>
          <w:color w:val="000000"/>
          <w:kern w:val="0"/>
          <w:sz w:val="24"/>
        </w:rPr>
        <w:t>》标准项目修订建议书、 标准修订草案及标准修订立项说明等材料，全体委员会议论证结论为同意行业标准修订立项。</w:t>
      </w:r>
    </w:p>
    <w:p>
      <w:pPr>
        <w:pStyle w:val="13"/>
        <w:spacing w:line="360" w:lineRule="auto"/>
        <w:ind w:firstLine="420"/>
        <w:rPr>
          <w:rFonts w:hint="eastAsia" w:ascii="Times New Roman" w:hAnsi="Times New Roman" w:cs="Times New Roman"/>
        </w:rPr>
      </w:pPr>
      <w:r>
        <w:rPr>
          <w:rFonts w:ascii="Times New Roman" w:hAnsi="Times New Roman"/>
          <w:color w:val="000000" w:themeColor="text1"/>
        </w:rPr>
        <w:t>20</w:t>
      </w:r>
      <w:r>
        <w:rPr>
          <w:rFonts w:hint="eastAsia" w:ascii="Times New Roman" w:hAnsi="Times New Roman"/>
          <w:color w:val="000000" w:themeColor="text1"/>
          <w:lang w:val="en-US" w:eastAsia="zh-CN"/>
        </w:rPr>
        <w:t>22</w:t>
      </w:r>
      <w:r>
        <w:rPr>
          <w:rFonts w:ascii="Times New Roman" w:hAnsi="Times New Roman"/>
          <w:color w:val="000000" w:themeColor="text1"/>
        </w:rPr>
        <w:t>年</w:t>
      </w:r>
      <w:r>
        <w:rPr>
          <w:rFonts w:hint="eastAsia" w:ascii="Times New Roman" w:hAnsi="Times New Roman"/>
          <w:color w:val="000000" w:themeColor="text1"/>
          <w:lang w:val="en-US" w:eastAsia="zh-CN"/>
        </w:rPr>
        <w:t>4</w:t>
      </w:r>
      <w:r>
        <w:rPr>
          <w:rFonts w:ascii="Times New Roman" w:hAnsi="Times New Roman"/>
          <w:color w:val="000000" w:themeColor="text1"/>
        </w:rPr>
        <w:t>月</w:t>
      </w:r>
      <w:r>
        <w:rPr>
          <w:rFonts w:hint="eastAsia" w:ascii="Times New Roman" w:hAnsi="Times New Roman" w:cs="Times New Roman"/>
        </w:rPr>
        <w:t>，</w:t>
      </w:r>
      <w:r>
        <w:rPr>
          <w:rFonts w:hint="eastAsia" w:hAnsi="宋体"/>
        </w:rPr>
        <w:t>全国有色金属标准化技术委员</w:t>
      </w:r>
      <w:r>
        <w:rPr>
          <w:rFonts w:hint="eastAsia" w:ascii="Times New Roman" w:hAnsi="Times New Roman" w:cs="Times New Roman"/>
        </w:rPr>
        <w:t>下达了修订《</w:t>
      </w:r>
      <w:r>
        <w:rPr>
          <w:rFonts w:hint="eastAsia" w:ascii="Times New Roman" w:hAnsi="Times New Roman" w:cs="Times New Roman"/>
          <w:lang w:val="en-US" w:eastAsia="zh-CN"/>
        </w:rPr>
        <w:t>二氯四氨钯</w:t>
      </w:r>
      <w:r>
        <w:rPr>
          <w:rFonts w:hint="eastAsia" w:ascii="Times New Roman" w:hAnsi="Times New Roman" w:cs="Times New Roman"/>
        </w:rPr>
        <w:t>》行业标准的任务，</w:t>
      </w:r>
      <w:r>
        <w:rPr>
          <w:rFonts w:hint="eastAsia" w:ascii="宋体" w:hAnsi="宋体" w:cs="宋体"/>
          <w:color w:val="000000"/>
          <w:kern w:val="0"/>
          <w:sz w:val="24"/>
        </w:rPr>
        <w:t>项目计划编号：工信厅科函[20</w:t>
      </w:r>
      <w:r>
        <w:rPr>
          <w:rFonts w:ascii="宋体" w:hAnsi="宋体" w:cs="宋体"/>
          <w:color w:val="000000"/>
          <w:kern w:val="0"/>
          <w:sz w:val="24"/>
        </w:rPr>
        <w:t>22</w:t>
      </w:r>
      <w:r>
        <w:rPr>
          <w:rFonts w:hint="eastAsia" w:ascii="宋体" w:hAnsi="宋体" w:cs="宋体"/>
          <w:color w:val="000000"/>
          <w:kern w:val="0"/>
          <w:sz w:val="24"/>
        </w:rPr>
        <w:t>]</w:t>
      </w:r>
      <w:r>
        <w:rPr>
          <w:rFonts w:ascii="宋体" w:hAnsi="宋体" w:cs="宋体"/>
          <w:color w:val="000000"/>
          <w:kern w:val="0"/>
          <w:sz w:val="24"/>
        </w:rPr>
        <w:t>94</w:t>
      </w:r>
      <w:r>
        <w:rPr>
          <w:rFonts w:hint="eastAsia" w:ascii="宋体" w:hAnsi="宋体" w:cs="宋体"/>
          <w:color w:val="000000"/>
          <w:kern w:val="0"/>
          <w:sz w:val="24"/>
        </w:rPr>
        <w:t>号20</w:t>
      </w:r>
      <w:r>
        <w:rPr>
          <w:rFonts w:ascii="宋体" w:hAnsi="宋体" w:cs="宋体"/>
          <w:color w:val="000000"/>
          <w:kern w:val="0"/>
          <w:sz w:val="24"/>
        </w:rPr>
        <w:t>22</w:t>
      </w:r>
      <w:r>
        <w:rPr>
          <w:rFonts w:hint="eastAsia" w:ascii="宋体" w:hAnsi="宋体" w:cs="宋体"/>
          <w:color w:val="000000"/>
          <w:kern w:val="0"/>
          <w:sz w:val="24"/>
        </w:rPr>
        <w:t>-0</w:t>
      </w:r>
      <w:r>
        <w:rPr>
          <w:rFonts w:hint="eastAsia" w:ascii="宋体" w:hAnsi="宋体" w:cs="宋体"/>
          <w:color w:val="000000"/>
          <w:kern w:val="0"/>
          <w:sz w:val="24"/>
          <w:lang w:val="en-US" w:eastAsia="zh-CN"/>
        </w:rPr>
        <w:t>24</w:t>
      </w:r>
      <w:r>
        <w:rPr>
          <w:rFonts w:hint="eastAsia" w:hAnsi="宋体" w:cs="宋体"/>
          <w:color w:val="000000"/>
          <w:kern w:val="0"/>
          <w:sz w:val="24"/>
          <w:lang w:val="en-US" w:eastAsia="zh-CN"/>
        </w:rPr>
        <w:t>3</w:t>
      </w:r>
      <w:r>
        <w:rPr>
          <w:rFonts w:hint="eastAsia" w:ascii="宋体" w:hAnsi="宋体" w:cs="宋体"/>
          <w:color w:val="000000"/>
          <w:kern w:val="0"/>
          <w:sz w:val="24"/>
        </w:rPr>
        <w:t>T-YS，项目周期为</w:t>
      </w:r>
      <w:r>
        <w:rPr>
          <w:rFonts w:hint="eastAsia" w:ascii="宋体" w:hAnsi="宋体" w:cs="宋体"/>
          <w:color w:val="000000"/>
          <w:kern w:val="0"/>
          <w:sz w:val="24"/>
          <w:lang w:val="en-US" w:eastAsia="zh-CN"/>
        </w:rPr>
        <w:t>12</w:t>
      </w:r>
      <w:r>
        <w:rPr>
          <w:rFonts w:hint="eastAsia" w:ascii="宋体" w:hAnsi="宋体" w:cs="宋体"/>
          <w:color w:val="000000"/>
          <w:kern w:val="0"/>
          <w:sz w:val="24"/>
        </w:rPr>
        <w:t>个月，完成年限为20</w:t>
      </w:r>
      <w:r>
        <w:rPr>
          <w:rFonts w:ascii="宋体" w:hAnsi="宋体" w:cs="宋体"/>
          <w:color w:val="000000"/>
          <w:kern w:val="0"/>
          <w:sz w:val="24"/>
        </w:rPr>
        <w:t>22</w:t>
      </w:r>
      <w:r>
        <w:rPr>
          <w:rFonts w:hint="eastAsia" w:ascii="宋体" w:hAnsi="宋体" w:cs="宋体"/>
          <w:color w:val="000000"/>
          <w:kern w:val="0"/>
          <w:sz w:val="24"/>
        </w:rPr>
        <w:t>年</w:t>
      </w:r>
      <w:r>
        <w:rPr>
          <w:rFonts w:hint="eastAsia" w:ascii="宋体" w:hAnsi="宋体" w:cs="宋体"/>
          <w:color w:val="000000"/>
          <w:kern w:val="0"/>
          <w:sz w:val="24"/>
          <w:lang w:val="en-US" w:eastAsia="zh-CN"/>
        </w:rPr>
        <w:t>8</w:t>
      </w:r>
      <w:r>
        <w:rPr>
          <w:rFonts w:hint="eastAsia" w:ascii="宋体" w:hAnsi="宋体" w:cs="宋体"/>
          <w:color w:val="000000"/>
          <w:kern w:val="0"/>
          <w:sz w:val="24"/>
        </w:rPr>
        <w:t>月至202</w:t>
      </w:r>
      <w:r>
        <w:rPr>
          <w:rFonts w:hint="eastAsia" w:ascii="宋体" w:hAnsi="宋体" w:cs="宋体"/>
          <w:color w:val="000000"/>
          <w:kern w:val="0"/>
          <w:sz w:val="24"/>
          <w:lang w:val="en-US" w:eastAsia="zh-CN"/>
        </w:rPr>
        <w:t>3</w:t>
      </w:r>
      <w:r>
        <w:rPr>
          <w:rFonts w:hint="eastAsia" w:ascii="宋体" w:hAnsi="宋体" w:cs="宋体"/>
          <w:color w:val="000000"/>
          <w:kern w:val="0"/>
          <w:sz w:val="24"/>
        </w:rPr>
        <w:t>年</w:t>
      </w:r>
      <w:r>
        <w:rPr>
          <w:rFonts w:hint="eastAsia" w:ascii="宋体" w:hAnsi="宋体" w:cs="宋体"/>
          <w:color w:val="000000"/>
          <w:kern w:val="0"/>
          <w:sz w:val="24"/>
          <w:lang w:val="en-US" w:eastAsia="zh-CN"/>
        </w:rPr>
        <w:t>8</w:t>
      </w:r>
      <w:r>
        <w:rPr>
          <w:rFonts w:hint="eastAsia" w:ascii="宋体" w:hAnsi="宋体" w:cs="宋体"/>
          <w:color w:val="000000"/>
          <w:kern w:val="0"/>
          <w:sz w:val="24"/>
        </w:rPr>
        <w:t>月</w:t>
      </w:r>
      <w:r>
        <w:rPr>
          <w:rFonts w:hint="eastAsia" w:ascii="宋体" w:hAnsi="宋体" w:cs="宋体"/>
          <w:color w:val="000000"/>
          <w:kern w:val="0"/>
          <w:sz w:val="24"/>
          <w:lang w:eastAsia="zh-CN"/>
        </w:rPr>
        <w:t>。</w:t>
      </w:r>
      <w:r>
        <w:rPr>
          <w:rFonts w:hint="eastAsia" w:ascii="Times New Roman" w:hAnsi="Times New Roman" w:cs="Times New Roman"/>
        </w:rPr>
        <w:t>技术归口单位为全国有色金属标准化技术委员会。</w:t>
      </w:r>
    </w:p>
    <w:p>
      <w:pPr>
        <w:pStyle w:val="13"/>
        <w:spacing w:line="360" w:lineRule="auto"/>
        <w:ind w:firstLine="420"/>
        <w:rPr>
          <w:rFonts w:ascii="Times New Roman" w:hAnsi="Times New Roman" w:cs="Times New Roman"/>
        </w:rPr>
      </w:pPr>
    </w:p>
    <w:p>
      <w:pPr>
        <w:rPr>
          <w:rFonts w:hint="eastAsia" w:ascii="宋体" w:hAnsi="宋体"/>
          <w:b/>
          <w:sz w:val="24"/>
        </w:rPr>
      </w:pPr>
      <w:r>
        <w:rPr>
          <w:rFonts w:hint="eastAsia" w:ascii="宋体" w:hAnsi="宋体"/>
          <w:b/>
          <w:sz w:val="24"/>
        </w:rPr>
        <w:t>3.3起草阶段</w:t>
      </w:r>
    </w:p>
    <w:p>
      <w:pPr>
        <w:rPr>
          <w:rFonts w:hint="eastAsia" w:ascii="宋体" w:hAnsi="宋体"/>
          <w:b/>
          <w:sz w:val="24"/>
        </w:rPr>
      </w:pPr>
    </w:p>
    <w:p>
      <w:pPr>
        <w:numPr>
          <w:ilvl w:val="0"/>
          <w:numId w:val="0"/>
        </w:numPr>
        <w:spacing w:line="360" w:lineRule="auto"/>
        <w:rPr>
          <w:rFonts w:hint="eastAsia"/>
          <w:b/>
          <w:color w:val="000000" w:themeColor="text1"/>
          <w:kern w:val="0"/>
          <w:sz w:val="24"/>
        </w:rPr>
      </w:pPr>
      <w:r>
        <w:rPr>
          <w:rFonts w:hint="eastAsia"/>
          <w:b/>
          <w:color w:val="000000" w:themeColor="text1"/>
          <w:kern w:val="0"/>
          <w:sz w:val="24"/>
          <w:lang w:val="en-US" w:eastAsia="zh-CN"/>
        </w:rPr>
        <w:t>3.</w:t>
      </w:r>
      <w:r>
        <w:rPr>
          <w:rFonts w:hint="eastAsia"/>
          <w:b/>
          <w:color w:val="000000" w:themeColor="text1"/>
          <w:kern w:val="0"/>
          <w:sz w:val="24"/>
        </w:rPr>
        <w:t>1召开标准进度汇报及进度协调会</w:t>
      </w:r>
    </w:p>
    <w:p>
      <w:pPr>
        <w:spacing w:line="360" w:lineRule="auto"/>
        <w:ind w:firstLine="482" w:firstLineChars="200"/>
        <w:rPr>
          <w:rFonts w:hint="eastAsia" w:ascii="宋体" w:hAnsi="宋体" w:cs="宋体"/>
          <w:color w:val="FF0000"/>
          <w:kern w:val="0"/>
          <w:sz w:val="24"/>
          <w:lang w:val="en-US" w:eastAsia="zh-CN"/>
        </w:rPr>
      </w:pPr>
      <w:r>
        <w:rPr>
          <w:rFonts w:hint="eastAsia"/>
          <w:b/>
          <w:color w:val="C00000"/>
          <w:kern w:val="0"/>
          <w:sz w:val="24"/>
          <w:lang w:val="en-US" w:eastAsia="zh-CN"/>
        </w:rPr>
        <w:t xml:space="preserve"> </w:t>
      </w:r>
      <w:r>
        <w:rPr>
          <w:rFonts w:hint="eastAsia"/>
          <w:color w:val="000000" w:themeColor="text1"/>
          <w:sz w:val="24"/>
        </w:rPr>
        <w:t>20</w:t>
      </w:r>
      <w:r>
        <w:rPr>
          <w:rFonts w:hint="eastAsia"/>
          <w:color w:val="000000" w:themeColor="text1"/>
          <w:sz w:val="24"/>
          <w:lang w:val="en-US" w:eastAsia="zh-CN"/>
        </w:rPr>
        <w:t>22</w:t>
      </w:r>
      <w:r>
        <w:rPr>
          <w:rFonts w:hint="eastAsia"/>
          <w:color w:val="000000" w:themeColor="text1"/>
          <w:sz w:val="24"/>
        </w:rPr>
        <w:t>年</w:t>
      </w:r>
      <w:r>
        <w:rPr>
          <w:rFonts w:hint="eastAsia"/>
          <w:color w:val="000000" w:themeColor="text1"/>
          <w:sz w:val="24"/>
          <w:lang w:val="en-US" w:eastAsia="zh-CN"/>
        </w:rPr>
        <w:t>7</w:t>
      </w:r>
      <w:r>
        <w:rPr>
          <w:rFonts w:hint="eastAsia"/>
          <w:color w:val="000000" w:themeColor="text1"/>
          <w:sz w:val="24"/>
        </w:rPr>
        <w:t>月，在</w:t>
      </w:r>
      <w:r>
        <w:rPr>
          <w:rFonts w:hint="eastAsia"/>
          <w:color w:val="000000" w:themeColor="text1"/>
          <w:sz w:val="24"/>
          <w:lang w:val="en-US" w:eastAsia="zh-CN"/>
        </w:rPr>
        <w:t>河南洛阳</w:t>
      </w:r>
      <w:r>
        <w:rPr>
          <w:rFonts w:hint="eastAsia"/>
          <w:color w:val="000000" w:themeColor="text1"/>
          <w:sz w:val="24"/>
        </w:rPr>
        <w:t>召开了有色金属行业标准修订任务落实会，根据与会专家及企业代表认真研究和讨论，</w:t>
      </w:r>
      <w:r>
        <w:rPr>
          <w:rFonts w:hint="eastAsia"/>
          <w:color w:val="000000" w:themeColor="text1"/>
          <w:sz w:val="24"/>
          <w:lang w:val="en-US" w:eastAsia="zh-CN"/>
        </w:rPr>
        <w:t>并对各项工作任务及工作进度做了详细的安排，</w:t>
      </w:r>
      <w:r>
        <w:rPr>
          <w:rFonts w:hint="eastAsia"/>
          <w:color w:val="000000" w:themeColor="text1"/>
          <w:sz w:val="24"/>
        </w:rPr>
        <w:t>确定了标准制定的主要参于单位为</w:t>
      </w:r>
      <w:r>
        <w:rPr>
          <w:rFonts w:hint="eastAsia" w:ascii="宋体" w:hAnsi="宋体" w:cs="宋体"/>
          <w:color w:val="000000" w:themeColor="text1"/>
          <w:kern w:val="0"/>
          <w:sz w:val="24"/>
        </w:rPr>
        <w:t>贵研铂业股份有限公司。</w:t>
      </w:r>
      <w:r>
        <w:rPr>
          <w:rFonts w:hint="eastAsia" w:ascii="宋体" w:hAnsi="宋体" w:cs="宋体"/>
          <w:kern w:val="0"/>
          <w:sz w:val="24"/>
        </w:rPr>
        <w:t>其它编制组单位为：贵研化学材料（云南）有限公司、</w:t>
      </w:r>
      <w:r>
        <w:rPr>
          <w:rFonts w:hint="eastAsia" w:ascii="宋体" w:hAnsi="宋体" w:cs="宋体"/>
          <w:color w:val="000000" w:themeColor="text1"/>
          <w:kern w:val="0"/>
          <w:sz w:val="24"/>
          <w:lang w:val="en-US" w:eastAsia="zh-CN"/>
        </w:rPr>
        <w:t>陕西瑞科新材料股份有限公司</w:t>
      </w:r>
      <w:r>
        <w:rPr>
          <w:rFonts w:hint="eastAsia" w:ascii="宋体" w:hAnsi="宋体" w:cs="宋体"/>
          <w:color w:val="000000" w:themeColor="text1"/>
          <w:kern w:val="0"/>
          <w:sz w:val="24"/>
        </w:rPr>
        <w:t>、西安凯立新材料股份有限公司、</w:t>
      </w:r>
      <w:r>
        <w:rPr>
          <w:rFonts w:hint="eastAsia" w:ascii="宋体" w:hAnsi="宋体" w:cs="宋体"/>
          <w:color w:val="000000" w:themeColor="text1"/>
          <w:kern w:val="0"/>
          <w:sz w:val="24"/>
          <w:lang w:val="en-US" w:eastAsia="zh-CN"/>
        </w:rPr>
        <w:t>广东励福、山东有研、成都光明派特。</w:t>
      </w:r>
    </w:p>
    <w:p>
      <w:pPr>
        <w:pStyle w:val="13"/>
        <w:spacing w:line="360" w:lineRule="auto"/>
        <w:ind w:firstLine="420"/>
        <w:rPr>
          <w:rFonts w:hint="default" w:ascii="宋体" w:hAnsi="宋体" w:cs="宋体"/>
          <w:color w:val="FF0000"/>
          <w:kern w:val="0"/>
          <w:sz w:val="24"/>
          <w:lang w:val="en-US" w:eastAsia="zh-CN"/>
        </w:rPr>
      </w:pPr>
      <w:r>
        <w:rPr>
          <w:rFonts w:hint="eastAsia" w:ascii="宋体" w:hAnsi="宋体" w:cs="宋体"/>
          <w:color w:val="FF0000"/>
          <w:kern w:val="0"/>
          <w:sz w:val="24"/>
          <w:lang w:val="en-US" w:eastAsia="zh-CN"/>
        </w:rPr>
        <w:t xml:space="preserve"> </w:t>
      </w:r>
      <w:r>
        <w:rPr>
          <w:rFonts w:hint="eastAsia"/>
          <w:sz w:val="24"/>
        </w:rPr>
        <w:t>根据此次会议精神，贵研铂业股份有限公司公司于</w:t>
      </w:r>
      <w:r>
        <w:rPr>
          <w:rFonts w:hint="eastAsia"/>
          <w:color w:val="000000" w:themeColor="text1"/>
          <w:sz w:val="24"/>
        </w:rPr>
        <w:t>2</w:t>
      </w:r>
      <w:r>
        <w:rPr>
          <w:rFonts w:hint="eastAsia"/>
          <w:color w:val="000000" w:themeColor="text1"/>
          <w:sz w:val="24"/>
          <w:lang w:val="en-US" w:eastAsia="zh-CN"/>
        </w:rPr>
        <w:t>022</w:t>
      </w:r>
      <w:r>
        <w:rPr>
          <w:rFonts w:hint="eastAsia"/>
          <w:color w:val="000000" w:themeColor="text1"/>
          <w:sz w:val="24"/>
        </w:rPr>
        <w:t>年</w:t>
      </w:r>
      <w:r>
        <w:rPr>
          <w:rFonts w:hint="eastAsia"/>
          <w:color w:val="000000" w:themeColor="text1"/>
          <w:sz w:val="24"/>
          <w:lang w:val="en-US" w:eastAsia="zh-CN"/>
        </w:rPr>
        <w:t>8</w:t>
      </w:r>
      <w:r>
        <w:rPr>
          <w:rFonts w:hint="eastAsia"/>
          <w:color w:val="000000" w:themeColor="text1"/>
          <w:sz w:val="24"/>
        </w:rPr>
        <w:t>月</w:t>
      </w:r>
      <w:r>
        <w:rPr>
          <w:rFonts w:hint="eastAsia"/>
          <w:sz w:val="24"/>
        </w:rPr>
        <w:t>组织相关技术人员组成了《</w:t>
      </w:r>
      <w:r>
        <w:rPr>
          <w:rFonts w:hint="eastAsia"/>
          <w:sz w:val="24"/>
          <w:lang w:val="en-US" w:eastAsia="zh-CN"/>
        </w:rPr>
        <w:t>二氯四氨钯</w:t>
      </w:r>
      <w:r>
        <w:rPr>
          <w:rFonts w:hint="eastAsia"/>
          <w:sz w:val="24"/>
        </w:rPr>
        <w:t>》标准修订起草小组，主要进行如下工作：标准修订成员深入生产现场调研生产工艺、设备、检验工艺过程，了解产品性能，</w:t>
      </w:r>
      <w:r>
        <w:rPr>
          <w:rFonts w:hint="eastAsia" w:ascii="宋体" w:hAnsi="宋体"/>
          <w:color w:val="000000"/>
          <w:sz w:val="24"/>
        </w:rPr>
        <w:t>建立本技术标准的技术依据。同时组织人员查阅和检索国内外有关该产品技术标准和资料，开展对用户的走访调研工作，确定了不同厂家对杂质元素的要求及杂质含量允许的范围，相关技术指标见表二:</w:t>
      </w:r>
    </w:p>
    <w:p>
      <w:pPr>
        <w:spacing w:line="360" w:lineRule="auto"/>
        <w:jc w:val="center"/>
        <w:rPr>
          <w:rFonts w:hint="default"/>
          <w:b/>
          <w:color w:val="000000"/>
          <w:kern w:val="0"/>
          <w:sz w:val="24"/>
          <w:lang w:val="en-US" w:eastAsia="zh-CN"/>
        </w:rPr>
      </w:pPr>
      <w:r>
        <w:rPr>
          <w:rFonts w:hint="eastAsia" w:eastAsia="PMingLiU"/>
          <w:kern w:val="0"/>
          <w:sz w:val="20"/>
          <w:lang w:eastAsia="zh-TW"/>
        </w:rPr>
        <w:t>表</w:t>
      </w:r>
      <w:r>
        <w:rPr>
          <w:rFonts w:hint="eastAsia" w:asciiTheme="minorEastAsia" w:hAnsiTheme="minorEastAsia" w:eastAsiaTheme="minorEastAsia"/>
          <w:kern w:val="0"/>
          <w:sz w:val="20"/>
        </w:rPr>
        <w:t>二</w:t>
      </w:r>
      <w:r>
        <w:rPr>
          <w:rFonts w:hint="eastAsia" w:eastAsia="PMingLiU"/>
          <w:kern w:val="0"/>
          <w:sz w:val="20"/>
          <w:lang w:eastAsia="zh-TW"/>
        </w:rPr>
        <w:t xml:space="preserve"> 不同使用厂家技术要求</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386"/>
        <w:gridCol w:w="1393"/>
        <w:gridCol w:w="1402"/>
        <w:gridCol w:w="1545"/>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pct"/>
            <w:vMerge w:val="restart"/>
            <w:vAlign w:val="center"/>
          </w:tcPr>
          <w:p>
            <w:pPr>
              <w:jc w:val="center"/>
              <w:rPr>
                <w:rFonts w:eastAsiaTheme="minorEastAsia"/>
                <w:kern w:val="0"/>
                <w:sz w:val="20"/>
              </w:rPr>
            </w:pPr>
          </w:p>
          <w:p>
            <w:pPr>
              <w:jc w:val="center"/>
              <w:rPr>
                <w:rFonts w:ascii="宋体" w:hAnsi="宋体"/>
                <w:color w:val="000000"/>
                <w:kern w:val="0"/>
                <w:sz w:val="24"/>
              </w:rPr>
            </w:pPr>
            <w:r>
              <w:rPr>
                <w:rFonts w:hint="eastAsia" w:eastAsia="PMingLiU"/>
                <w:kern w:val="0"/>
                <w:sz w:val="20"/>
                <w:lang w:eastAsia="zh-TW"/>
              </w:rPr>
              <w:t>指标项目</w:t>
            </w:r>
          </w:p>
        </w:tc>
        <w:tc>
          <w:tcPr>
            <w:tcW w:w="4287" w:type="pct"/>
            <w:gridSpan w:val="5"/>
            <w:vAlign w:val="center"/>
          </w:tcPr>
          <w:p>
            <w:pPr>
              <w:spacing w:line="360" w:lineRule="auto"/>
              <w:jc w:val="center"/>
              <w:rPr>
                <w:rFonts w:ascii="宋体" w:hAnsi="宋体"/>
                <w:color w:val="000000"/>
                <w:kern w:val="0"/>
                <w:sz w:val="24"/>
              </w:rPr>
            </w:pPr>
            <w:r>
              <w:rPr>
                <w:rFonts w:hint="eastAsia" w:eastAsia="PMingLiU"/>
                <w:kern w:val="0"/>
                <w:sz w:val="20"/>
                <w:lang w:eastAsia="zh-TW"/>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pct"/>
            <w:vMerge w:val="continue"/>
            <w:vAlign w:val="center"/>
          </w:tcPr>
          <w:p>
            <w:pPr>
              <w:jc w:val="center"/>
              <w:rPr>
                <w:rFonts w:eastAsia="PMingLiU"/>
                <w:kern w:val="0"/>
                <w:sz w:val="20"/>
                <w:lang w:eastAsia="zh-TW"/>
              </w:rPr>
            </w:pPr>
          </w:p>
        </w:tc>
        <w:tc>
          <w:tcPr>
            <w:tcW w:w="769" w:type="pct"/>
            <w:vAlign w:val="center"/>
          </w:tcPr>
          <w:p>
            <w:pPr>
              <w:jc w:val="center"/>
              <w:rPr>
                <w:kern w:val="0"/>
                <w:sz w:val="20"/>
              </w:rPr>
            </w:pPr>
            <w:r>
              <w:rPr>
                <w:rFonts w:hint="eastAsia" w:asciiTheme="minorEastAsia" w:hAnsiTheme="minorEastAsia" w:eastAsiaTheme="minorEastAsia"/>
                <w:kern w:val="0"/>
                <w:sz w:val="20"/>
              </w:rPr>
              <w:t>A用户</w:t>
            </w:r>
          </w:p>
        </w:tc>
        <w:tc>
          <w:tcPr>
            <w:tcW w:w="826" w:type="pct"/>
            <w:vAlign w:val="center"/>
          </w:tcPr>
          <w:p>
            <w:pPr>
              <w:jc w:val="center"/>
              <w:rPr>
                <w:kern w:val="0"/>
                <w:sz w:val="20"/>
              </w:rPr>
            </w:pPr>
            <w:r>
              <w:rPr>
                <w:rFonts w:hint="eastAsia" w:asciiTheme="minorEastAsia" w:hAnsiTheme="minorEastAsia" w:eastAsiaTheme="minorEastAsia"/>
                <w:kern w:val="0"/>
                <w:sz w:val="20"/>
              </w:rPr>
              <w:t>B用户</w:t>
            </w:r>
          </w:p>
        </w:tc>
        <w:tc>
          <w:tcPr>
            <w:tcW w:w="831" w:type="pct"/>
            <w:vAlign w:val="center"/>
          </w:tcPr>
          <w:p>
            <w:pPr>
              <w:spacing w:line="360" w:lineRule="auto"/>
              <w:jc w:val="center"/>
              <w:rPr>
                <w:rFonts w:asciiTheme="minorEastAsia" w:hAnsiTheme="minorEastAsia" w:eastAsiaTheme="minorEastAsia"/>
                <w:kern w:val="0"/>
                <w:sz w:val="20"/>
              </w:rPr>
            </w:pPr>
            <w:r>
              <w:rPr>
                <w:rFonts w:hint="eastAsia" w:asciiTheme="minorEastAsia" w:hAnsiTheme="minorEastAsia" w:eastAsiaTheme="minorEastAsia"/>
                <w:kern w:val="0"/>
                <w:sz w:val="20"/>
              </w:rPr>
              <w:t>C用户</w:t>
            </w:r>
          </w:p>
        </w:tc>
        <w:tc>
          <w:tcPr>
            <w:tcW w:w="915" w:type="pct"/>
            <w:vAlign w:val="center"/>
          </w:tcPr>
          <w:p>
            <w:pPr>
              <w:spacing w:line="360" w:lineRule="auto"/>
              <w:jc w:val="center"/>
              <w:rPr>
                <w:rFonts w:asciiTheme="minorEastAsia" w:hAnsiTheme="minorEastAsia" w:eastAsiaTheme="minorEastAsia"/>
                <w:kern w:val="0"/>
                <w:sz w:val="20"/>
              </w:rPr>
            </w:pPr>
            <w:r>
              <w:rPr>
                <w:rFonts w:hint="eastAsia" w:asciiTheme="minorEastAsia" w:hAnsiTheme="minorEastAsia" w:eastAsiaTheme="minorEastAsia"/>
                <w:kern w:val="0"/>
                <w:sz w:val="20"/>
              </w:rPr>
              <w:t>D用户</w:t>
            </w:r>
          </w:p>
        </w:tc>
        <w:tc>
          <w:tcPr>
            <w:tcW w:w="943" w:type="pct"/>
            <w:vAlign w:val="center"/>
          </w:tcPr>
          <w:p>
            <w:pPr>
              <w:spacing w:line="360" w:lineRule="auto"/>
              <w:jc w:val="center"/>
              <w:rPr>
                <w:rFonts w:asciiTheme="minorEastAsia" w:hAnsiTheme="minorEastAsia" w:eastAsiaTheme="minorEastAsia"/>
                <w:kern w:val="0"/>
                <w:sz w:val="20"/>
              </w:rPr>
            </w:pPr>
            <w:r>
              <w:rPr>
                <w:rFonts w:hint="eastAsia" w:asciiTheme="minorEastAsia" w:hAnsiTheme="minorEastAsia" w:eastAsiaTheme="minorEastAsia"/>
                <w:kern w:val="0"/>
                <w:sz w:val="20"/>
              </w:rPr>
              <w:t>E用户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pct"/>
            <w:vAlign w:val="center"/>
          </w:tcPr>
          <w:p>
            <w:pPr>
              <w:jc w:val="center"/>
              <w:rPr>
                <w:rFonts w:hint="eastAsia" w:eastAsia="宋体"/>
                <w:kern w:val="0"/>
                <w:sz w:val="18"/>
                <w:szCs w:val="18"/>
                <w:lang w:val="en-US" w:eastAsia="zh-CN"/>
              </w:rPr>
            </w:pPr>
            <w:r>
              <w:rPr>
                <w:rFonts w:hint="eastAsia"/>
                <w:kern w:val="0"/>
                <w:sz w:val="18"/>
                <w:szCs w:val="18"/>
              </w:rPr>
              <w:t>P</w:t>
            </w:r>
            <w:r>
              <w:rPr>
                <w:rFonts w:hint="eastAsia"/>
                <w:kern w:val="0"/>
                <w:sz w:val="18"/>
                <w:szCs w:val="18"/>
                <w:lang w:val="en-US" w:eastAsia="zh-CN"/>
              </w:rPr>
              <w:t>d</w:t>
            </w:r>
          </w:p>
        </w:tc>
        <w:tc>
          <w:tcPr>
            <w:tcW w:w="769" w:type="pct"/>
            <w:vAlign w:val="center"/>
          </w:tcPr>
          <w:p>
            <w:pPr>
              <w:tabs>
                <w:tab w:val="left" w:pos="465"/>
                <w:tab w:val="center" w:pos="882"/>
              </w:tabs>
              <w:jc w:val="center"/>
              <w:rPr>
                <w:rFonts w:hint="eastAsia" w:ascii="宋体" w:hAnsi="宋体"/>
                <w:kern w:val="0"/>
                <w:sz w:val="18"/>
                <w:szCs w:val="18"/>
                <w:lang w:val="en-US" w:eastAsia="zh-CN"/>
              </w:rPr>
            </w:pPr>
            <w:r>
              <w:rPr>
                <w:rFonts w:hint="eastAsia" w:ascii="宋体" w:hAnsi="宋体"/>
                <w:kern w:val="0"/>
                <w:sz w:val="18"/>
                <w:szCs w:val="18"/>
                <w:lang w:val="en-US" w:eastAsia="zh-CN"/>
              </w:rPr>
              <w:t>39.50%-43.00%</w:t>
            </w:r>
          </w:p>
          <w:p>
            <w:pPr>
              <w:tabs>
                <w:tab w:val="left" w:pos="465"/>
                <w:tab w:val="center" w:pos="882"/>
              </w:tabs>
              <w:jc w:val="center"/>
              <w:rPr>
                <w:kern w:val="0"/>
                <w:sz w:val="18"/>
                <w:szCs w:val="18"/>
              </w:rPr>
            </w:pPr>
            <w:r>
              <w:rPr>
                <w:rFonts w:hint="eastAsia"/>
                <w:kern w:val="0"/>
                <w:sz w:val="18"/>
                <w:szCs w:val="18"/>
              </w:rPr>
              <w:t>Wt%</w:t>
            </w:r>
          </w:p>
        </w:tc>
        <w:tc>
          <w:tcPr>
            <w:tcW w:w="826" w:type="pct"/>
            <w:vAlign w:val="center"/>
          </w:tcPr>
          <w:p>
            <w:pPr>
              <w:tabs>
                <w:tab w:val="left" w:pos="465"/>
                <w:tab w:val="center" w:pos="882"/>
              </w:tabs>
              <w:jc w:val="center"/>
              <w:rPr>
                <w:kern w:val="0"/>
                <w:sz w:val="18"/>
                <w:szCs w:val="18"/>
              </w:rPr>
            </w:pPr>
            <w:r>
              <w:rPr>
                <w:rFonts w:hint="eastAsia" w:ascii="宋体" w:hAnsi="宋体"/>
                <w:kern w:val="0"/>
                <w:sz w:val="18"/>
                <w:szCs w:val="18"/>
                <w:lang w:val="en-US" w:eastAsia="zh-CN"/>
              </w:rPr>
              <w:t>41.5%-42</w:t>
            </w:r>
            <w:r>
              <w:rPr>
                <w:rFonts w:hint="eastAsia" w:ascii="宋体" w:hAnsi="宋体"/>
                <w:kern w:val="0"/>
                <w:sz w:val="18"/>
                <w:szCs w:val="18"/>
              </w:rPr>
              <w:t>.</w:t>
            </w:r>
            <w:r>
              <w:rPr>
                <w:rFonts w:hint="eastAsia" w:ascii="宋体" w:hAnsi="宋体"/>
                <w:kern w:val="0"/>
                <w:sz w:val="18"/>
                <w:szCs w:val="18"/>
                <w:lang w:val="en-US" w:eastAsia="zh-CN"/>
              </w:rPr>
              <w:t>5</w:t>
            </w:r>
            <w:r>
              <w:rPr>
                <w:rFonts w:hint="eastAsia" w:ascii="宋体" w:hAnsi="宋体"/>
                <w:kern w:val="0"/>
                <w:sz w:val="18"/>
                <w:szCs w:val="18"/>
              </w:rPr>
              <w:t>%</w:t>
            </w:r>
          </w:p>
          <w:p>
            <w:pPr>
              <w:tabs>
                <w:tab w:val="left" w:pos="465"/>
                <w:tab w:val="center" w:pos="882"/>
              </w:tabs>
              <w:jc w:val="center"/>
              <w:rPr>
                <w:kern w:val="0"/>
                <w:sz w:val="18"/>
                <w:szCs w:val="18"/>
              </w:rPr>
            </w:pPr>
            <w:r>
              <w:rPr>
                <w:rFonts w:hint="eastAsia"/>
                <w:kern w:val="0"/>
                <w:sz w:val="18"/>
                <w:szCs w:val="18"/>
              </w:rPr>
              <w:t>Wt%</w:t>
            </w:r>
          </w:p>
        </w:tc>
        <w:tc>
          <w:tcPr>
            <w:tcW w:w="831" w:type="pct"/>
            <w:vAlign w:val="center"/>
          </w:tcPr>
          <w:p>
            <w:pPr>
              <w:tabs>
                <w:tab w:val="left" w:pos="465"/>
                <w:tab w:val="center" w:pos="882"/>
              </w:tabs>
              <w:jc w:val="center"/>
              <w:rPr>
                <w:kern w:val="0"/>
                <w:sz w:val="18"/>
                <w:szCs w:val="18"/>
              </w:rPr>
            </w:pPr>
            <w:r>
              <w:rPr>
                <w:rFonts w:hint="eastAsia" w:ascii="宋体" w:hAnsi="宋体"/>
                <w:kern w:val="0"/>
                <w:sz w:val="18"/>
                <w:szCs w:val="18"/>
                <w:lang w:val="en-US" w:eastAsia="zh-CN"/>
              </w:rPr>
              <w:t>40.0%-42.6</w:t>
            </w:r>
            <w:r>
              <w:rPr>
                <w:rFonts w:hint="eastAsia" w:ascii="宋体" w:hAnsi="宋体"/>
                <w:kern w:val="0"/>
                <w:sz w:val="18"/>
                <w:szCs w:val="18"/>
              </w:rPr>
              <w:t>%</w:t>
            </w:r>
          </w:p>
          <w:p>
            <w:pPr>
              <w:tabs>
                <w:tab w:val="left" w:pos="465"/>
                <w:tab w:val="center" w:pos="882"/>
              </w:tabs>
              <w:jc w:val="center"/>
              <w:rPr>
                <w:kern w:val="0"/>
                <w:sz w:val="18"/>
                <w:szCs w:val="18"/>
              </w:rPr>
            </w:pPr>
            <w:r>
              <w:rPr>
                <w:rFonts w:hint="eastAsia"/>
                <w:kern w:val="0"/>
                <w:sz w:val="18"/>
                <w:szCs w:val="18"/>
              </w:rPr>
              <w:t>Wt%</w:t>
            </w:r>
          </w:p>
        </w:tc>
        <w:tc>
          <w:tcPr>
            <w:tcW w:w="915" w:type="pct"/>
            <w:vAlign w:val="center"/>
          </w:tcPr>
          <w:p>
            <w:pPr>
              <w:tabs>
                <w:tab w:val="left" w:pos="465"/>
                <w:tab w:val="center" w:pos="882"/>
              </w:tabs>
              <w:jc w:val="center"/>
              <w:rPr>
                <w:kern w:val="0"/>
                <w:sz w:val="18"/>
                <w:szCs w:val="18"/>
              </w:rPr>
            </w:pPr>
            <w:r>
              <w:rPr>
                <w:rFonts w:hint="eastAsia" w:ascii="宋体" w:hAnsi="宋体"/>
                <w:kern w:val="0"/>
                <w:sz w:val="18"/>
                <w:szCs w:val="18"/>
                <w:lang w:val="en-US" w:eastAsia="zh-CN"/>
              </w:rPr>
              <w:t>41.1%-42</w:t>
            </w:r>
            <w:r>
              <w:rPr>
                <w:rFonts w:hint="eastAsia" w:ascii="宋体" w:hAnsi="宋体"/>
                <w:kern w:val="0"/>
                <w:sz w:val="18"/>
                <w:szCs w:val="18"/>
              </w:rPr>
              <w:t>.</w:t>
            </w:r>
            <w:r>
              <w:rPr>
                <w:rFonts w:hint="eastAsia" w:ascii="宋体" w:hAnsi="宋体"/>
                <w:kern w:val="0"/>
                <w:sz w:val="18"/>
                <w:szCs w:val="18"/>
                <w:lang w:val="en-US" w:eastAsia="zh-CN"/>
              </w:rPr>
              <w:t>5</w:t>
            </w:r>
            <w:r>
              <w:rPr>
                <w:rFonts w:hint="eastAsia" w:ascii="宋体" w:hAnsi="宋体"/>
                <w:kern w:val="0"/>
                <w:sz w:val="18"/>
                <w:szCs w:val="18"/>
              </w:rPr>
              <w:t>%</w:t>
            </w:r>
          </w:p>
          <w:p>
            <w:pPr>
              <w:tabs>
                <w:tab w:val="left" w:pos="465"/>
                <w:tab w:val="center" w:pos="882"/>
              </w:tabs>
              <w:jc w:val="center"/>
              <w:rPr>
                <w:kern w:val="0"/>
                <w:sz w:val="18"/>
                <w:szCs w:val="18"/>
              </w:rPr>
            </w:pPr>
            <w:r>
              <w:rPr>
                <w:rFonts w:hint="eastAsia"/>
                <w:kern w:val="0"/>
                <w:sz w:val="18"/>
                <w:szCs w:val="18"/>
              </w:rPr>
              <w:t>Wt%</w:t>
            </w:r>
          </w:p>
        </w:tc>
        <w:tc>
          <w:tcPr>
            <w:tcW w:w="943" w:type="pct"/>
            <w:vAlign w:val="center"/>
          </w:tcPr>
          <w:p>
            <w:pPr>
              <w:tabs>
                <w:tab w:val="left" w:pos="465"/>
                <w:tab w:val="center" w:pos="882"/>
              </w:tabs>
              <w:rPr>
                <w:kern w:val="0"/>
                <w:sz w:val="18"/>
                <w:szCs w:val="18"/>
              </w:rPr>
            </w:pPr>
            <w:r>
              <w:rPr>
                <w:rFonts w:hint="eastAsia" w:ascii="宋体" w:hAnsi="宋体"/>
                <w:kern w:val="0"/>
                <w:sz w:val="18"/>
                <w:szCs w:val="18"/>
                <w:lang w:val="en-US" w:eastAsia="zh-CN"/>
              </w:rPr>
              <w:t>39.5%-42</w:t>
            </w:r>
            <w:r>
              <w:rPr>
                <w:rFonts w:hint="eastAsia" w:ascii="宋体" w:hAnsi="宋体"/>
                <w:kern w:val="0"/>
                <w:sz w:val="18"/>
                <w:szCs w:val="18"/>
              </w:rPr>
              <w:t>.</w:t>
            </w:r>
            <w:r>
              <w:rPr>
                <w:rFonts w:hint="eastAsia" w:ascii="宋体" w:hAnsi="宋体"/>
                <w:kern w:val="0"/>
                <w:sz w:val="18"/>
                <w:szCs w:val="18"/>
                <w:lang w:val="en-US" w:eastAsia="zh-CN"/>
              </w:rPr>
              <w:t>5</w:t>
            </w:r>
            <w:r>
              <w:rPr>
                <w:rFonts w:hint="eastAsia" w:ascii="宋体" w:hAnsi="宋体"/>
                <w:kern w:val="0"/>
                <w:sz w:val="18"/>
                <w:szCs w:val="18"/>
              </w:rPr>
              <w:t>%</w:t>
            </w:r>
          </w:p>
          <w:p>
            <w:pPr>
              <w:tabs>
                <w:tab w:val="left" w:pos="465"/>
                <w:tab w:val="center" w:pos="882"/>
              </w:tabs>
              <w:jc w:val="center"/>
              <w:rPr>
                <w:kern w:val="0"/>
                <w:sz w:val="18"/>
                <w:szCs w:val="18"/>
              </w:rPr>
            </w:pPr>
            <w:r>
              <w:rPr>
                <w:rFonts w:hint="eastAsia"/>
                <w:kern w:val="0"/>
                <w:sz w:val="18"/>
                <w:szCs w:val="18"/>
              </w:rPr>
              <w:t>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pct"/>
            <w:vAlign w:val="center"/>
          </w:tcPr>
          <w:p>
            <w:pPr>
              <w:jc w:val="center"/>
              <w:rPr>
                <w:rFonts w:hint="eastAsia"/>
                <w:kern w:val="0"/>
                <w:sz w:val="18"/>
                <w:szCs w:val="18"/>
              </w:rPr>
            </w:pPr>
            <w:r>
              <w:rPr>
                <w:rFonts w:hint="eastAsia"/>
                <w:kern w:val="0"/>
                <w:sz w:val="18"/>
                <w:szCs w:val="18"/>
              </w:rPr>
              <w:t>Pt</w:t>
            </w:r>
          </w:p>
        </w:tc>
        <w:tc>
          <w:tcPr>
            <w:tcW w:w="769" w:type="pct"/>
            <w:vAlign w:val="center"/>
          </w:tcPr>
          <w:p>
            <w:pPr>
              <w:jc w:val="center"/>
              <w:rPr>
                <w:rFonts w:hint="eastAsia"/>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2</w:t>
            </w:r>
            <w:r>
              <w:rPr>
                <w:rFonts w:hint="eastAsia"/>
                <w:color w:val="000000"/>
                <w:kern w:val="0"/>
                <w:sz w:val="18"/>
                <w:szCs w:val="18"/>
              </w:rPr>
              <w:t>%    Wt%</w:t>
            </w:r>
          </w:p>
        </w:tc>
        <w:tc>
          <w:tcPr>
            <w:tcW w:w="826" w:type="pct"/>
            <w:vAlign w:val="center"/>
          </w:tcPr>
          <w:p>
            <w:pPr>
              <w:jc w:val="center"/>
              <w:rPr>
                <w:rFonts w:hint="eastAsia"/>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1</w:t>
            </w:r>
            <w:r>
              <w:rPr>
                <w:rFonts w:hint="eastAsia"/>
                <w:color w:val="000000"/>
                <w:kern w:val="0"/>
                <w:sz w:val="18"/>
                <w:szCs w:val="18"/>
              </w:rPr>
              <w:t>%    Wt%</w:t>
            </w:r>
          </w:p>
        </w:tc>
        <w:tc>
          <w:tcPr>
            <w:tcW w:w="831" w:type="pct"/>
            <w:vAlign w:val="center"/>
          </w:tcPr>
          <w:p>
            <w:pPr>
              <w:jc w:val="center"/>
              <w:rPr>
                <w:rFonts w:hint="eastAsia"/>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3</w:t>
            </w:r>
            <w:r>
              <w:rPr>
                <w:rFonts w:hint="eastAsia"/>
                <w:color w:val="000000"/>
                <w:kern w:val="0"/>
                <w:sz w:val="18"/>
                <w:szCs w:val="18"/>
              </w:rPr>
              <w:t>%    Wt%</w:t>
            </w:r>
          </w:p>
        </w:tc>
        <w:tc>
          <w:tcPr>
            <w:tcW w:w="915" w:type="pct"/>
            <w:vAlign w:val="center"/>
          </w:tcPr>
          <w:p>
            <w:pPr>
              <w:jc w:val="center"/>
              <w:rPr>
                <w:rFonts w:hint="eastAsia"/>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1</w:t>
            </w:r>
            <w:r>
              <w:rPr>
                <w:rFonts w:hint="eastAsia"/>
                <w:color w:val="000000"/>
                <w:kern w:val="0"/>
                <w:sz w:val="18"/>
                <w:szCs w:val="18"/>
              </w:rPr>
              <w:t xml:space="preserve">% </w:t>
            </w:r>
          </w:p>
          <w:p>
            <w:pPr>
              <w:jc w:val="center"/>
              <w:rPr>
                <w:rFonts w:hint="eastAsia"/>
                <w:color w:val="000000"/>
                <w:kern w:val="0"/>
                <w:sz w:val="18"/>
                <w:szCs w:val="18"/>
              </w:rPr>
            </w:pPr>
            <w:r>
              <w:rPr>
                <w:rFonts w:hint="eastAsia"/>
                <w:color w:val="000000"/>
                <w:kern w:val="0"/>
                <w:sz w:val="18"/>
                <w:szCs w:val="18"/>
              </w:rPr>
              <w:t xml:space="preserve">   Wt%</w:t>
            </w:r>
          </w:p>
        </w:tc>
        <w:tc>
          <w:tcPr>
            <w:tcW w:w="943" w:type="pct"/>
            <w:vAlign w:val="center"/>
          </w:tcPr>
          <w:p>
            <w:pPr>
              <w:jc w:val="center"/>
              <w:rPr>
                <w:rFonts w:hint="eastAsia"/>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1</w:t>
            </w:r>
            <w:r>
              <w:rPr>
                <w:rFonts w:hint="eastAsia"/>
                <w:color w:val="000000"/>
                <w:kern w:val="0"/>
                <w:sz w:val="18"/>
                <w:szCs w:val="18"/>
              </w:rPr>
              <w:t xml:space="preserve">%  </w:t>
            </w:r>
          </w:p>
          <w:p>
            <w:pPr>
              <w:jc w:val="center"/>
              <w:rPr>
                <w:rFonts w:hint="eastAsia"/>
                <w:color w:val="000000"/>
                <w:kern w:val="0"/>
                <w:sz w:val="18"/>
                <w:szCs w:val="18"/>
              </w:rPr>
            </w:pPr>
            <w:r>
              <w:rPr>
                <w:rFonts w:hint="eastAsia"/>
                <w:color w:val="000000"/>
                <w:kern w:val="0"/>
                <w:sz w:val="18"/>
                <w:szCs w:val="18"/>
              </w:rPr>
              <w:t xml:space="preserve">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pct"/>
            <w:vAlign w:val="center"/>
          </w:tcPr>
          <w:p>
            <w:pPr>
              <w:jc w:val="center"/>
              <w:rPr>
                <w:kern w:val="0"/>
                <w:sz w:val="18"/>
                <w:szCs w:val="18"/>
              </w:rPr>
            </w:pPr>
            <w:r>
              <w:rPr>
                <w:rFonts w:hint="eastAsia"/>
                <w:kern w:val="0"/>
                <w:sz w:val="18"/>
                <w:szCs w:val="18"/>
              </w:rPr>
              <w:t>Ag</w:t>
            </w:r>
          </w:p>
        </w:tc>
        <w:tc>
          <w:tcPr>
            <w:tcW w:w="769" w:type="pct"/>
            <w:vAlign w:val="center"/>
          </w:tcPr>
          <w:p>
            <w:pPr>
              <w:jc w:val="center"/>
              <w:rPr>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1</w:t>
            </w:r>
            <w:r>
              <w:rPr>
                <w:rFonts w:hint="eastAsia"/>
                <w:color w:val="000000"/>
                <w:kern w:val="0"/>
                <w:sz w:val="18"/>
                <w:szCs w:val="18"/>
              </w:rPr>
              <w:t>%    Wt%</w:t>
            </w:r>
          </w:p>
        </w:tc>
        <w:tc>
          <w:tcPr>
            <w:tcW w:w="826" w:type="pct"/>
            <w:vAlign w:val="center"/>
          </w:tcPr>
          <w:p>
            <w:pPr>
              <w:jc w:val="center"/>
              <w:rPr>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5</w:t>
            </w:r>
            <w:r>
              <w:rPr>
                <w:rFonts w:hint="eastAsia"/>
                <w:color w:val="000000"/>
                <w:kern w:val="0"/>
                <w:sz w:val="18"/>
                <w:szCs w:val="18"/>
              </w:rPr>
              <w:t>%    Wt%</w:t>
            </w:r>
          </w:p>
        </w:tc>
        <w:tc>
          <w:tcPr>
            <w:tcW w:w="831" w:type="pct"/>
            <w:vAlign w:val="center"/>
          </w:tcPr>
          <w:p>
            <w:pPr>
              <w:jc w:val="center"/>
              <w:rPr>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1</w:t>
            </w:r>
            <w:r>
              <w:rPr>
                <w:rFonts w:hint="eastAsia"/>
                <w:color w:val="000000"/>
                <w:kern w:val="0"/>
                <w:sz w:val="18"/>
                <w:szCs w:val="18"/>
              </w:rPr>
              <w:t>%    Wt%</w:t>
            </w:r>
          </w:p>
        </w:tc>
        <w:tc>
          <w:tcPr>
            <w:tcW w:w="915" w:type="pct"/>
            <w:vAlign w:val="center"/>
          </w:tcPr>
          <w:p>
            <w:pPr>
              <w:jc w:val="center"/>
              <w:rPr>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3</w:t>
            </w:r>
            <w:r>
              <w:rPr>
                <w:rFonts w:hint="eastAsia"/>
                <w:color w:val="000000"/>
                <w:kern w:val="0"/>
                <w:sz w:val="18"/>
                <w:szCs w:val="18"/>
              </w:rPr>
              <w:t>%    Wt%</w:t>
            </w:r>
          </w:p>
        </w:tc>
        <w:tc>
          <w:tcPr>
            <w:tcW w:w="943" w:type="pct"/>
            <w:vAlign w:val="center"/>
          </w:tcPr>
          <w:p>
            <w:pPr>
              <w:jc w:val="center"/>
              <w:rPr>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1</w:t>
            </w:r>
            <w:r>
              <w:rPr>
                <w:rFonts w:hint="eastAsia"/>
                <w:color w:val="000000"/>
                <w:kern w:val="0"/>
                <w:sz w:val="18"/>
                <w:szCs w:val="18"/>
              </w:rPr>
              <w:t xml:space="preserve">%    </w:t>
            </w:r>
          </w:p>
          <w:p>
            <w:pPr>
              <w:jc w:val="center"/>
              <w:rPr>
                <w:color w:val="000000"/>
                <w:kern w:val="0"/>
                <w:sz w:val="18"/>
                <w:szCs w:val="18"/>
              </w:rPr>
            </w:pPr>
            <w:r>
              <w:rPr>
                <w:rFonts w:hint="eastAsia"/>
                <w:color w:val="000000"/>
                <w:kern w:val="0"/>
                <w:sz w:val="18"/>
                <w:szCs w:val="18"/>
              </w:rPr>
              <w:t>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pct"/>
            <w:vAlign w:val="center"/>
          </w:tcPr>
          <w:p>
            <w:pPr>
              <w:jc w:val="center"/>
              <w:rPr>
                <w:kern w:val="0"/>
                <w:sz w:val="18"/>
                <w:szCs w:val="18"/>
              </w:rPr>
            </w:pPr>
            <w:r>
              <w:rPr>
                <w:rFonts w:hint="eastAsia"/>
                <w:kern w:val="0"/>
                <w:sz w:val="18"/>
                <w:szCs w:val="18"/>
              </w:rPr>
              <w:t>Au</w:t>
            </w:r>
          </w:p>
        </w:tc>
        <w:tc>
          <w:tcPr>
            <w:tcW w:w="769" w:type="pct"/>
            <w:vAlign w:val="center"/>
          </w:tcPr>
          <w:p>
            <w:pPr>
              <w:jc w:val="center"/>
              <w:rPr>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1</w:t>
            </w:r>
            <w:r>
              <w:rPr>
                <w:rFonts w:hint="eastAsia"/>
                <w:color w:val="000000"/>
                <w:kern w:val="0"/>
                <w:sz w:val="18"/>
                <w:szCs w:val="18"/>
              </w:rPr>
              <w:t>%    Wt%</w:t>
            </w:r>
          </w:p>
        </w:tc>
        <w:tc>
          <w:tcPr>
            <w:tcW w:w="826" w:type="pct"/>
            <w:vAlign w:val="center"/>
          </w:tcPr>
          <w:p>
            <w:pPr>
              <w:jc w:val="center"/>
              <w:rPr>
                <w:color w:val="000000"/>
                <w:kern w:val="0"/>
                <w:sz w:val="18"/>
                <w:szCs w:val="18"/>
              </w:rPr>
            </w:pPr>
            <w:r>
              <w:rPr>
                <w:color w:val="000000"/>
                <w:kern w:val="0"/>
                <w:sz w:val="18"/>
                <w:szCs w:val="18"/>
              </w:rPr>
              <w:t>/</w:t>
            </w:r>
          </w:p>
        </w:tc>
        <w:tc>
          <w:tcPr>
            <w:tcW w:w="831" w:type="pct"/>
            <w:vAlign w:val="center"/>
          </w:tcPr>
          <w:p>
            <w:pPr>
              <w:jc w:val="center"/>
              <w:rPr>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15</w:t>
            </w:r>
            <w:r>
              <w:rPr>
                <w:rFonts w:hint="eastAsia"/>
                <w:color w:val="000000"/>
                <w:kern w:val="0"/>
                <w:sz w:val="18"/>
                <w:szCs w:val="18"/>
              </w:rPr>
              <w:t>%    Wt%</w:t>
            </w:r>
          </w:p>
        </w:tc>
        <w:tc>
          <w:tcPr>
            <w:tcW w:w="915" w:type="pct"/>
            <w:vAlign w:val="center"/>
          </w:tcPr>
          <w:p>
            <w:pPr>
              <w:jc w:val="center"/>
              <w:rPr>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1</w:t>
            </w:r>
            <w:r>
              <w:rPr>
                <w:rFonts w:hint="eastAsia"/>
                <w:color w:val="000000"/>
                <w:kern w:val="0"/>
                <w:sz w:val="18"/>
                <w:szCs w:val="18"/>
              </w:rPr>
              <w:t>%    Wt%</w:t>
            </w:r>
          </w:p>
        </w:tc>
        <w:tc>
          <w:tcPr>
            <w:tcW w:w="943" w:type="pct"/>
            <w:vAlign w:val="center"/>
          </w:tcPr>
          <w:p>
            <w:pPr>
              <w:jc w:val="center"/>
              <w:rPr>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1</w:t>
            </w:r>
            <w:r>
              <w:rPr>
                <w:rFonts w:hint="eastAsia"/>
                <w:color w:val="000000"/>
                <w:kern w:val="0"/>
                <w:sz w:val="18"/>
                <w:szCs w:val="18"/>
              </w:rPr>
              <w:t xml:space="preserve">%   </w:t>
            </w:r>
          </w:p>
          <w:p>
            <w:pPr>
              <w:jc w:val="center"/>
              <w:rPr>
                <w:color w:val="000000"/>
                <w:kern w:val="0"/>
                <w:sz w:val="18"/>
                <w:szCs w:val="18"/>
              </w:rPr>
            </w:pPr>
            <w:r>
              <w:rPr>
                <w:rFonts w:hint="eastAsia"/>
                <w:color w:val="000000"/>
                <w:kern w:val="0"/>
                <w:sz w:val="18"/>
                <w:szCs w:val="18"/>
              </w:rPr>
              <w:t xml:space="preserve">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pct"/>
            <w:vAlign w:val="center"/>
          </w:tcPr>
          <w:p>
            <w:pPr>
              <w:jc w:val="center"/>
              <w:rPr>
                <w:kern w:val="0"/>
                <w:sz w:val="18"/>
                <w:szCs w:val="18"/>
              </w:rPr>
            </w:pPr>
            <w:r>
              <w:rPr>
                <w:rFonts w:hint="eastAsia"/>
                <w:kern w:val="0"/>
                <w:sz w:val="18"/>
                <w:szCs w:val="18"/>
              </w:rPr>
              <w:t>Rh</w:t>
            </w:r>
          </w:p>
        </w:tc>
        <w:tc>
          <w:tcPr>
            <w:tcW w:w="769" w:type="pct"/>
            <w:vAlign w:val="center"/>
          </w:tcPr>
          <w:p>
            <w:pPr>
              <w:jc w:val="center"/>
              <w:rPr>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3</w:t>
            </w:r>
            <w:r>
              <w:rPr>
                <w:rFonts w:hint="eastAsia"/>
                <w:color w:val="000000"/>
                <w:kern w:val="0"/>
                <w:sz w:val="18"/>
                <w:szCs w:val="18"/>
              </w:rPr>
              <w:t>%    Wt%</w:t>
            </w:r>
          </w:p>
        </w:tc>
        <w:tc>
          <w:tcPr>
            <w:tcW w:w="826" w:type="pct"/>
            <w:vAlign w:val="center"/>
          </w:tcPr>
          <w:p>
            <w:pPr>
              <w:jc w:val="center"/>
              <w:rPr>
                <w:color w:val="000000"/>
                <w:kern w:val="0"/>
                <w:sz w:val="18"/>
                <w:szCs w:val="18"/>
              </w:rPr>
            </w:pPr>
            <w:r>
              <w:rPr>
                <w:rFonts w:hint="eastAsia"/>
                <w:color w:val="000000"/>
                <w:kern w:val="0"/>
                <w:sz w:val="18"/>
                <w:szCs w:val="18"/>
              </w:rPr>
              <w:t>/</w:t>
            </w:r>
          </w:p>
        </w:tc>
        <w:tc>
          <w:tcPr>
            <w:tcW w:w="831" w:type="pct"/>
            <w:vAlign w:val="center"/>
          </w:tcPr>
          <w:p>
            <w:pPr>
              <w:jc w:val="center"/>
              <w:rPr>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1</w:t>
            </w:r>
            <w:r>
              <w:rPr>
                <w:rFonts w:hint="eastAsia"/>
                <w:color w:val="000000"/>
                <w:kern w:val="0"/>
                <w:sz w:val="18"/>
                <w:szCs w:val="18"/>
              </w:rPr>
              <w:t>%    Wt%</w:t>
            </w:r>
          </w:p>
        </w:tc>
        <w:tc>
          <w:tcPr>
            <w:tcW w:w="915" w:type="pct"/>
            <w:vAlign w:val="center"/>
          </w:tcPr>
          <w:p>
            <w:pPr>
              <w:jc w:val="center"/>
              <w:rPr>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1</w:t>
            </w:r>
            <w:r>
              <w:rPr>
                <w:rFonts w:hint="eastAsia"/>
                <w:color w:val="000000"/>
                <w:kern w:val="0"/>
                <w:sz w:val="18"/>
                <w:szCs w:val="18"/>
              </w:rPr>
              <w:t>%    Wt%</w:t>
            </w:r>
          </w:p>
        </w:tc>
        <w:tc>
          <w:tcPr>
            <w:tcW w:w="943" w:type="pct"/>
            <w:vAlign w:val="center"/>
          </w:tcPr>
          <w:p>
            <w:pPr>
              <w:jc w:val="center"/>
              <w:rPr>
                <w:color w:val="000000"/>
                <w:kern w:val="0"/>
                <w:sz w:val="18"/>
                <w:szCs w:val="18"/>
              </w:rPr>
            </w:pPr>
            <w:r>
              <w:rPr>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pct"/>
            <w:vAlign w:val="center"/>
          </w:tcPr>
          <w:p>
            <w:pPr>
              <w:jc w:val="center"/>
              <w:rPr>
                <w:kern w:val="0"/>
                <w:sz w:val="18"/>
                <w:szCs w:val="18"/>
              </w:rPr>
            </w:pPr>
            <w:r>
              <w:rPr>
                <w:rFonts w:hint="eastAsia"/>
                <w:kern w:val="0"/>
                <w:sz w:val="18"/>
                <w:szCs w:val="18"/>
              </w:rPr>
              <w:t>Ir</w:t>
            </w:r>
          </w:p>
        </w:tc>
        <w:tc>
          <w:tcPr>
            <w:tcW w:w="769" w:type="pct"/>
            <w:vAlign w:val="center"/>
          </w:tcPr>
          <w:p>
            <w:pPr>
              <w:jc w:val="center"/>
              <w:rPr>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1</w:t>
            </w:r>
            <w:r>
              <w:rPr>
                <w:rFonts w:hint="eastAsia"/>
                <w:color w:val="000000"/>
                <w:kern w:val="0"/>
                <w:sz w:val="18"/>
                <w:szCs w:val="18"/>
              </w:rPr>
              <w:t>%    Wt%</w:t>
            </w:r>
          </w:p>
        </w:tc>
        <w:tc>
          <w:tcPr>
            <w:tcW w:w="826" w:type="pct"/>
            <w:vAlign w:val="center"/>
          </w:tcPr>
          <w:p>
            <w:pPr>
              <w:jc w:val="center"/>
              <w:rPr>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1</w:t>
            </w:r>
            <w:r>
              <w:rPr>
                <w:rFonts w:hint="eastAsia"/>
                <w:color w:val="000000"/>
                <w:kern w:val="0"/>
                <w:sz w:val="18"/>
                <w:szCs w:val="18"/>
              </w:rPr>
              <w:t>%    Wt%</w:t>
            </w:r>
          </w:p>
        </w:tc>
        <w:tc>
          <w:tcPr>
            <w:tcW w:w="831" w:type="pct"/>
            <w:vAlign w:val="center"/>
          </w:tcPr>
          <w:p>
            <w:pPr>
              <w:jc w:val="center"/>
              <w:rPr>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1</w:t>
            </w:r>
            <w:r>
              <w:rPr>
                <w:rFonts w:hint="eastAsia"/>
                <w:color w:val="000000"/>
                <w:kern w:val="0"/>
                <w:sz w:val="18"/>
                <w:szCs w:val="18"/>
              </w:rPr>
              <w:t>%    Wt%</w:t>
            </w:r>
          </w:p>
        </w:tc>
        <w:tc>
          <w:tcPr>
            <w:tcW w:w="915" w:type="pct"/>
            <w:vAlign w:val="center"/>
          </w:tcPr>
          <w:p>
            <w:pPr>
              <w:jc w:val="center"/>
              <w:rPr>
                <w:color w:val="000000"/>
                <w:kern w:val="0"/>
                <w:sz w:val="18"/>
                <w:szCs w:val="18"/>
              </w:rPr>
            </w:pPr>
            <w:r>
              <w:rPr>
                <w:rFonts w:hint="eastAsia"/>
                <w:color w:val="000000"/>
                <w:kern w:val="0"/>
                <w:sz w:val="18"/>
                <w:szCs w:val="18"/>
              </w:rPr>
              <w:t>&lt;0.0</w:t>
            </w:r>
            <w:r>
              <w:rPr>
                <w:color w:val="000000"/>
                <w:kern w:val="0"/>
                <w:sz w:val="18"/>
                <w:szCs w:val="18"/>
              </w:rPr>
              <w:t>01</w:t>
            </w:r>
            <w:r>
              <w:rPr>
                <w:rFonts w:hint="eastAsia"/>
                <w:color w:val="000000"/>
                <w:kern w:val="0"/>
                <w:sz w:val="18"/>
                <w:szCs w:val="18"/>
              </w:rPr>
              <w:t>%    Wt%</w:t>
            </w:r>
          </w:p>
        </w:tc>
        <w:tc>
          <w:tcPr>
            <w:tcW w:w="943" w:type="pct"/>
            <w:vAlign w:val="center"/>
          </w:tcPr>
          <w:p>
            <w:pPr>
              <w:jc w:val="center"/>
              <w:rPr>
                <w:color w:val="000000"/>
                <w:kern w:val="0"/>
                <w:sz w:val="18"/>
                <w:szCs w:val="18"/>
              </w:rPr>
            </w:pPr>
            <w:r>
              <w:rPr>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pct"/>
            <w:vAlign w:val="center"/>
          </w:tcPr>
          <w:p>
            <w:pPr>
              <w:jc w:val="center"/>
              <w:rPr>
                <w:kern w:val="0"/>
                <w:sz w:val="18"/>
                <w:szCs w:val="18"/>
              </w:rPr>
            </w:pPr>
            <w:r>
              <w:rPr>
                <w:rFonts w:hint="eastAsia"/>
                <w:kern w:val="0"/>
                <w:sz w:val="18"/>
                <w:szCs w:val="18"/>
              </w:rPr>
              <w:t>Pb</w:t>
            </w:r>
          </w:p>
        </w:tc>
        <w:tc>
          <w:tcPr>
            <w:tcW w:w="769" w:type="pct"/>
            <w:vAlign w:val="center"/>
          </w:tcPr>
          <w:p>
            <w:pPr>
              <w:jc w:val="center"/>
              <w:rPr>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1</w:t>
            </w:r>
            <w:r>
              <w:rPr>
                <w:rFonts w:hint="eastAsia"/>
                <w:color w:val="000000"/>
                <w:kern w:val="0"/>
                <w:sz w:val="18"/>
                <w:szCs w:val="18"/>
              </w:rPr>
              <w:t>%    Wt%</w:t>
            </w:r>
          </w:p>
        </w:tc>
        <w:tc>
          <w:tcPr>
            <w:tcW w:w="826" w:type="pct"/>
            <w:vAlign w:val="center"/>
          </w:tcPr>
          <w:p>
            <w:pPr>
              <w:jc w:val="center"/>
              <w:rPr>
                <w:color w:val="000000"/>
                <w:kern w:val="0"/>
                <w:sz w:val="18"/>
                <w:szCs w:val="18"/>
              </w:rPr>
            </w:pPr>
            <w:r>
              <w:rPr>
                <w:rFonts w:hint="eastAsia"/>
                <w:color w:val="000000"/>
                <w:kern w:val="0"/>
                <w:sz w:val="18"/>
                <w:szCs w:val="18"/>
              </w:rPr>
              <w:t>&lt;0.00</w:t>
            </w:r>
            <w:r>
              <w:rPr>
                <w:color w:val="000000"/>
                <w:kern w:val="0"/>
                <w:sz w:val="18"/>
                <w:szCs w:val="18"/>
              </w:rPr>
              <w:t>1</w:t>
            </w:r>
            <w:r>
              <w:rPr>
                <w:rFonts w:hint="eastAsia"/>
                <w:color w:val="000000"/>
                <w:kern w:val="0"/>
                <w:sz w:val="18"/>
                <w:szCs w:val="18"/>
              </w:rPr>
              <w:t>%    Wt%</w:t>
            </w:r>
          </w:p>
        </w:tc>
        <w:tc>
          <w:tcPr>
            <w:tcW w:w="831" w:type="pct"/>
            <w:vAlign w:val="center"/>
          </w:tcPr>
          <w:p>
            <w:pPr>
              <w:jc w:val="center"/>
              <w:rPr>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2</w:t>
            </w:r>
            <w:r>
              <w:rPr>
                <w:rFonts w:hint="eastAsia"/>
                <w:color w:val="000000"/>
                <w:kern w:val="0"/>
                <w:sz w:val="18"/>
                <w:szCs w:val="18"/>
              </w:rPr>
              <w:t>%    Wt%</w:t>
            </w:r>
          </w:p>
        </w:tc>
        <w:tc>
          <w:tcPr>
            <w:tcW w:w="915" w:type="pct"/>
            <w:vAlign w:val="center"/>
          </w:tcPr>
          <w:p>
            <w:pPr>
              <w:jc w:val="center"/>
              <w:rPr>
                <w:color w:val="000000"/>
                <w:kern w:val="0"/>
                <w:sz w:val="18"/>
                <w:szCs w:val="18"/>
              </w:rPr>
            </w:pPr>
            <w:r>
              <w:rPr>
                <w:rFonts w:hint="eastAsia"/>
                <w:color w:val="000000"/>
                <w:kern w:val="0"/>
                <w:sz w:val="18"/>
                <w:szCs w:val="18"/>
              </w:rPr>
              <w:t>&lt;0.0</w:t>
            </w:r>
            <w:r>
              <w:rPr>
                <w:color w:val="000000"/>
                <w:kern w:val="0"/>
                <w:sz w:val="18"/>
                <w:szCs w:val="18"/>
              </w:rPr>
              <w:t>01</w:t>
            </w:r>
            <w:r>
              <w:rPr>
                <w:rFonts w:hint="eastAsia"/>
                <w:color w:val="000000"/>
                <w:kern w:val="0"/>
                <w:sz w:val="18"/>
                <w:szCs w:val="18"/>
              </w:rPr>
              <w:t>%    Wt%</w:t>
            </w:r>
          </w:p>
        </w:tc>
        <w:tc>
          <w:tcPr>
            <w:tcW w:w="943" w:type="pct"/>
            <w:vAlign w:val="center"/>
          </w:tcPr>
          <w:p>
            <w:pPr>
              <w:jc w:val="center"/>
              <w:rPr>
                <w:color w:val="000000"/>
                <w:kern w:val="0"/>
                <w:sz w:val="18"/>
                <w:szCs w:val="18"/>
              </w:rPr>
            </w:pPr>
            <w:r>
              <w:rPr>
                <w:rFonts w:hint="eastAsia"/>
                <w:color w:val="000000"/>
                <w:kern w:val="0"/>
                <w:sz w:val="18"/>
                <w:szCs w:val="18"/>
              </w:rPr>
              <w:t>&lt;0.00</w:t>
            </w:r>
            <w:r>
              <w:rPr>
                <w:color w:val="000000"/>
                <w:kern w:val="0"/>
                <w:sz w:val="18"/>
                <w:szCs w:val="18"/>
              </w:rPr>
              <w:t>2</w:t>
            </w:r>
            <w:r>
              <w:rPr>
                <w:rFonts w:hint="eastAsia"/>
                <w:color w:val="000000"/>
                <w:kern w:val="0"/>
                <w:sz w:val="18"/>
                <w:szCs w:val="18"/>
              </w:rPr>
              <w:t xml:space="preserve">%   </w:t>
            </w:r>
          </w:p>
          <w:p>
            <w:pPr>
              <w:jc w:val="center"/>
              <w:rPr>
                <w:color w:val="000000"/>
                <w:kern w:val="0"/>
                <w:sz w:val="18"/>
                <w:szCs w:val="18"/>
              </w:rPr>
            </w:pPr>
            <w:r>
              <w:rPr>
                <w:rFonts w:hint="eastAsia"/>
                <w:color w:val="000000"/>
                <w:kern w:val="0"/>
                <w:sz w:val="18"/>
                <w:szCs w:val="18"/>
              </w:rPr>
              <w:t xml:space="preserve">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pct"/>
            <w:vAlign w:val="center"/>
          </w:tcPr>
          <w:p>
            <w:pPr>
              <w:jc w:val="center"/>
              <w:rPr>
                <w:kern w:val="0"/>
                <w:sz w:val="18"/>
                <w:szCs w:val="18"/>
              </w:rPr>
            </w:pPr>
            <w:r>
              <w:rPr>
                <w:rFonts w:hint="eastAsia"/>
                <w:kern w:val="0"/>
                <w:sz w:val="18"/>
                <w:szCs w:val="18"/>
              </w:rPr>
              <w:t>Ni</w:t>
            </w:r>
          </w:p>
        </w:tc>
        <w:tc>
          <w:tcPr>
            <w:tcW w:w="769" w:type="pct"/>
            <w:vAlign w:val="center"/>
          </w:tcPr>
          <w:p>
            <w:pPr>
              <w:jc w:val="center"/>
              <w:rPr>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1</w:t>
            </w:r>
            <w:r>
              <w:rPr>
                <w:rFonts w:hint="eastAsia"/>
                <w:color w:val="000000"/>
                <w:kern w:val="0"/>
                <w:sz w:val="18"/>
                <w:szCs w:val="18"/>
              </w:rPr>
              <w:t>%    Wt%</w:t>
            </w:r>
          </w:p>
        </w:tc>
        <w:tc>
          <w:tcPr>
            <w:tcW w:w="826" w:type="pct"/>
            <w:vAlign w:val="center"/>
          </w:tcPr>
          <w:p>
            <w:pPr>
              <w:jc w:val="center"/>
              <w:rPr>
                <w:color w:val="000000"/>
                <w:kern w:val="0"/>
                <w:sz w:val="18"/>
                <w:szCs w:val="18"/>
              </w:rPr>
            </w:pPr>
            <w:r>
              <w:rPr>
                <w:rFonts w:hint="eastAsia"/>
                <w:color w:val="000000"/>
                <w:kern w:val="0"/>
                <w:sz w:val="18"/>
                <w:szCs w:val="18"/>
              </w:rPr>
              <w:t>&lt;0.00</w:t>
            </w:r>
            <w:r>
              <w:rPr>
                <w:color w:val="000000"/>
                <w:kern w:val="0"/>
                <w:sz w:val="18"/>
                <w:szCs w:val="18"/>
              </w:rPr>
              <w:t>1</w:t>
            </w:r>
            <w:r>
              <w:rPr>
                <w:rFonts w:hint="eastAsia"/>
                <w:color w:val="000000"/>
                <w:kern w:val="0"/>
                <w:sz w:val="18"/>
                <w:szCs w:val="18"/>
              </w:rPr>
              <w:t>%    Wt%</w:t>
            </w:r>
          </w:p>
        </w:tc>
        <w:tc>
          <w:tcPr>
            <w:tcW w:w="831" w:type="pct"/>
            <w:vAlign w:val="center"/>
          </w:tcPr>
          <w:p>
            <w:pPr>
              <w:jc w:val="center"/>
              <w:rPr>
                <w:color w:val="000000"/>
                <w:kern w:val="0"/>
                <w:sz w:val="18"/>
                <w:szCs w:val="18"/>
              </w:rPr>
            </w:pPr>
            <w:r>
              <w:rPr>
                <w:rFonts w:hint="eastAsia"/>
                <w:color w:val="000000"/>
                <w:kern w:val="0"/>
                <w:sz w:val="18"/>
                <w:szCs w:val="18"/>
              </w:rPr>
              <w:t>&lt;0.002%    Wt%</w:t>
            </w:r>
          </w:p>
        </w:tc>
        <w:tc>
          <w:tcPr>
            <w:tcW w:w="915" w:type="pct"/>
            <w:vAlign w:val="center"/>
          </w:tcPr>
          <w:p>
            <w:pPr>
              <w:jc w:val="center"/>
              <w:rPr>
                <w:color w:val="000000"/>
                <w:kern w:val="0"/>
                <w:sz w:val="18"/>
                <w:szCs w:val="18"/>
              </w:rPr>
            </w:pPr>
            <w:r>
              <w:rPr>
                <w:rFonts w:hint="eastAsia"/>
                <w:color w:val="000000"/>
                <w:kern w:val="0"/>
                <w:sz w:val="18"/>
                <w:szCs w:val="18"/>
              </w:rPr>
              <w:t>&lt;0.00</w:t>
            </w:r>
            <w:r>
              <w:rPr>
                <w:color w:val="000000"/>
                <w:kern w:val="0"/>
                <w:sz w:val="18"/>
                <w:szCs w:val="18"/>
              </w:rPr>
              <w:t>1</w:t>
            </w:r>
            <w:r>
              <w:rPr>
                <w:rFonts w:hint="eastAsia"/>
                <w:color w:val="000000"/>
                <w:kern w:val="0"/>
                <w:sz w:val="18"/>
                <w:szCs w:val="18"/>
              </w:rPr>
              <w:t>%    Wt%</w:t>
            </w:r>
          </w:p>
        </w:tc>
        <w:tc>
          <w:tcPr>
            <w:tcW w:w="943" w:type="pct"/>
            <w:vAlign w:val="center"/>
          </w:tcPr>
          <w:p>
            <w:pPr>
              <w:jc w:val="center"/>
              <w:rPr>
                <w:color w:val="000000"/>
                <w:kern w:val="0"/>
                <w:sz w:val="18"/>
                <w:szCs w:val="18"/>
              </w:rPr>
            </w:pPr>
            <w:r>
              <w:rPr>
                <w:rFonts w:hint="eastAsia"/>
                <w:color w:val="000000"/>
                <w:kern w:val="0"/>
                <w:sz w:val="18"/>
                <w:szCs w:val="18"/>
              </w:rPr>
              <w:t>&lt;0.00</w:t>
            </w:r>
            <w:r>
              <w:rPr>
                <w:color w:val="000000"/>
                <w:kern w:val="0"/>
                <w:sz w:val="18"/>
                <w:szCs w:val="18"/>
              </w:rPr>
              <w:t>1</w:t>
            </w:r>
            <w:r>
              <w:rPr>
                <w:rFonts w:hint="eastAsia"/>
                <w:color w:val="000000"/>
                <w:kern w:val="0"/>
                <w:sz w:val="18"/>
                <w:szCs w:val="18"/>
              </w:rPr>
              <w:t xml:space="preserve">%   </w:t>
            </w:r>
          </w:p>
          <w:p>
            <w:pPr>
              <w:jc w:val="center"/>
              <w:rPr>
                <w:color w:val="000000"/>
                <w:kern w:val="0"/>
                <w:sz w:val="18"/>
                <w:szCs w:val="18"/>
              </w:rPr>
            </w:pPr>
            <w:r>
              <w:rPr>
                <w:rFonts w:hint="eastAsia"/>
                <w:color w:val="000000"/>
                <w:kern w:val="0"/>
                <w:sz w:val="18"/>
                <w:szCs w:val="18"/>
              </w:rPr>
              <w:t xml:space="preserve">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pct"/>
            <w:vAlign w:val="center"/>
          </w:tcPr>
          <w:p>
            <w:pPr>
              <w:jc w:val="center"/>
              <w:rPr>
                <w:kern w:val="0"/>
                <w:sz w:val="18"/>
                <w:szCs w:val="18"/>
              </w:rPr>
            </w:pPr>
            <w:r>
              <w:rPr>
                <w:rFonts w:hint="eastAsia"/>
                <w:kern w:val="0"/>
                <w:sz w:val="18"/>
                <w:szCs w:val="18"/>
              </w:rPr>
              <w:t>Cu</w:t>
            </w:r>
          </w:p>
        </w:tc>
        <w:tc>
          <w:tcPr>
            <w:tcW w:w="769" w:type="pct"/>
            <w:vAlign w:val="center"/>
          </w:tcPr>
          <w:p>
            <w:pPr>
              <w:jc w:val="center"/>
              <w:rPr>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1</w:t>
            </w:r>
            <w:r>
              <w:rPr>
                <w:rFonts w:hint="eastAsia"/>
                <w:color w:val="000000"/>
                <w:kern w:val="0"/>
                <w:sz w:val="18"/>
                <w:szCs w:val="18"/>
              </w:rPr>
              <w:t>%    Wt%</w:t>
            </w:r>
          </w:p>
        </w:tc>
        <w:tc>
          <w:tcPr>
            <w:tcW w:w="826" w:type="pct"/>
            <w:vAlign w:val="center"/>
          </w:tcPr>
          <w:p>
            <w:pPr>
              <w:jc w:val="center"/>
              <w:rPr>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3</w:t>
            </w:r>
            <w:r>
              <w:rPr>
                <w:rFonts w:hint="eastAsia"/>
                <w:color w:val="000000"/>
                <w:kern w:val="0"/>
                <w:sz w:val="18"/>
                <w:szCs w:val="18"/>
              </w:rPr>
              <w:t>%    Wt%</w:t>
            </w:r>
          </w:p>
        </w:tc>
        <w:tc>
          <w:tcPr>
            <w:tcW w:w="831" w:type="pct"/>
            <w:vAlign w:val="center"/>
          </w:tcPr>
          <w:p>
            <w:pPr>
              <w:jc w:val="center"/>
              <w:rPr>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1</w:t>
            </w:r>
            <w:r>
              <w:rPr>
                <w:rFonts w:hint="eastAsia"/>
                <w:color w:val="000000"/>
                <w:kern w:val="0"/>
                <w:sz w:val="18"/>
                <w:szCs w:val="18"/>
              </w:rPr>
              <w:t>%    Wt%</w:t>
            </w:r>
          </w:p>
        </w:tc>
        <w:tc>
          <w:tcPr>
            <w:tcW w:w="915" w:type="pct"/>
            <w:vAlign w:val="center"/>
          </w:tcPr>
          <w:p>
            <w:pPr>
              <w:jc w:val="center"/>
              <w:rPr>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3</w:t>
            </w:r>
            <w:r>
              <w:rPr>
                <w:rFonts w:hint="eastAsia"/>
                <w:color w:val="000000"/>
                <w:kern w:val="0"/>
                <w:sz w:val="18"/>
                <w:szCs w:val="18"/>
              </w:rPr>
              <w:t>%    Wt%</w:t>
            </w:r>
          </w:p>
        </w:tc>
        <w:tc>
          <w:tcPr>
            <w:tcW w:w="943" w:type="pct"/>
            <w:vAlign w:val="center"/>
          </w:tcPr>
          <w:p>
            <w:pPr>
              <w:jc w:val="center"/>
              <w:rPr>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1</w:t>
            </w:r>
            <w:r>
              <w:rPr>
                <w:rFonts w:hint="eastAsia"/>
                <w:color w:val="000000"/>
                <w:kern w:val="0"/>
                <w:sz w:val="18"/>
                <w:szCs w:val="18"/>
              </w:rPr>
              <w:t xml:space="preserve">%   </w:t>
            </w:r>
          </w:p>
          <w:p>
            <w:pPr>
              <w:jc w:val="center"/>
              <w:rPr>
                <w:color w:val="000000"/>
                <w:kern w:val="0"/>
                <w:sz w:val="18"/>
                <w:szCs w:val="18"/>
              </w:rPr>
            </w:pPr>
            <w:r>
              <w:rPr>
                <w:rFonts w:hint="eastAsia"/>
                <w:color w:val="000000"/>
                <w:kern w:val="0"/>
                <w:sz w:val="18"/>
                <w:szCs w:val="18"/>
              </w:rPr>
              <w:t xml:space="preserve">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pct"/>
            <w:vAlign w:val="center"/>
          </w:tcPr>
          <w:p>
            <w:pPr>
              <w:jc w:val="center"/>
              <w:rPr>
                <w:kern w:val="0"/>
                <w:sz w:val="18"/>
                <w:szCs w:val="18"/>
              </w:rPr>
            </w:pPr>
            <w:r>
              <w:rPr>
                <w:rFonts w:hint="eastAsia"/>
                <w:kern w:val="0"/>
                <w:sz w:val="18"/>
                <w:szCs w:val="18"/>
              </w:rPr>
              <w:t>Fe</w:t>
            </w:r>
          </w:p>
        </w:tc>
        <w:tc>
          <w:tcPr>
            <w:tcW w:w="769" w:type="pct"/>
            <w:vAlign w:val="center"/>
          </w:tcPr>
          <w:p>
            <w:pPr>
              <w:jc w:val="center"/>
              <w:rPr>
                <w:color w:val="000000"/>
                <w:kern w:val="0"/>
                <w:sz w:val="18"/>
                <w:szCs w:val="18"/>
              </w:rPr>
            </w:pPr>
            <w:r>
              <w:rPr>
                <w:rFonts w:hint="eastAsia"/>
                <w:color w:val="000000"/>
                <w:kern w:val="0"/>
                <w:sz w:val="18"/>
                <w:szCs w:val="18"/>
              </w:rPr>
              <w:t>&lt;0.00</w:t>
            </w:r>
            <w:r>
              <w:rPr>
                <w:color w:val="000000"/>
                <w:kern w:val="0"/>
                <w:sz w:val="18"/>
                <w:szCs w:val="18"/>
              </w:rPr>
              <w:t>1</w:t>
            </w:r>
            <w:r>
              <w:rPr>
                <w:rFonts w:hint="eastAsia"/>
                <w:color w:val="000000"/>
                <w:kern w:val="0"/>
                <w:sz w:val="18"/>
                <w:szCs w:val="18"/>
              </w:rPr>
              <w:t>%    Wt%</w:t>
            </w:r>
          </w:p>
        </w:tc>
        <w:tc>
          <w:tcPr>
            <w:tcW w:w="826" w:type="pct"/>
            <w:vAlign w:val="center"/>
          </w:tcPr>
          <w:p>
            <w:pPr>
              <w:jc w:val="center"/>
              <w:rPr>
                <w:color w:val="000000"/>
                <w:kern w:val="0"/>
                <w:sz w:val="18"/>
                <w:szCs w:val="18"/>
              </w:rPr>
            </w:pPr>
            <w:r>
              <w:rPr>
                <w:color w:val="000000"/>
                <w:kern w:val="0"/>
                <w:sz w:val="18"/>
                <w:szCs w:val="18"/>
              </w:rPr>
              <w:t>/</w:t>
            </w:r>
          </w:p>
        </w:tc>
        <w:tc>
          <w:tcPr>
            <w:tcW w:w="831" w:type="pct"/>
            <w:vAlign w:val="center"/>
          </w:tcPr>
          <w:p>
            <w:pPr>
              <w:jc w:val="center"/>
              <w:rPr>
                <w:color w:val="000000"/>
                <w:kern w:val="0"/>
                <w:sz w:val="18"/>
                <w:szCs w:val="18"/>
              </w:rPr>
            </w:pPr>
            <w:r>
              <w:rPr>
                <w:rFonts w:hint="eastAsia"/>
                <w:color w:val="000000"/>
                <w:kern w:val="0"/>
                <w:sz w:val="18"/>
                <w:szCs w:val="18"/>
              </w:rPr>
              <w:t>&lt;0.00</w:t>
            </w:r>
            <w:r>
              <w:rPr>
                <w:color w:val="000000"/>
                <w:kern w:val="0"/>
                <w:sz w:val="18"/>
                <w:szCs w:val="18"/>
              </w:rPr>
              <w:t>1</w:t>
            </w:r>
            <w:r>
              <w:rPr>
                <w:rFonts w:hint="eastAsia"/>
                <w:color w:val="000000"/>
                <w:kern w:val="0"/>
                <w:sz w:val="18"/>
                <w:szCs w:val="18"/>
              </w:rPr>
              <w:t>%    Wt%</w:t>
            </w:r>
          </w:p>
        </w:tc>
        <w:tc>
          <w:tcPr>
            <w:tcW w:w="915" w:type="pct"/>
            <w:vAlign w:val="center"/>
          </w:tcPr>
          <w:p>
            <w:pPr>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03</w:t>
            </w:r>
            <w:r>
              <w:rPr>
                <w:rFonts w:hint="eastAsia"/>
                <w:color w:val="000000"/>
                <w:kern w:val="0"/>
                <w:sz w:val="18"/>
                <w:szCs w:val="18"/>
              </w:rPr>
              <w:t xml:space="preserve">%   </w:t>
            </w:r>
          </w:p>
          <w:p>
            <w:pPr>
              <w:jc w:val="center"/>
              <w:rPr>
                <w:color w:val="000000"/>
                <w:kern w:val="0"/>
                <w:sz w:val="18"/>
                <w:szCs w:val="18"/>
              </w:rPr>
            </w:pPr>
            <w:r>
              <w:rPr>
                <w:rFonts w:hint="eastAsia"/>
                <w:color w:val="000000"/>
                <w:kern w:val="0"/>
                <w:sz w:val="18"/>
                <w:szCs w:val="18"/>
              </w:rPr>
              <w:t xml:space="preserve"> Wt%</w:t>
            </w:r>
          </w:p>
        </w:tc>
        <w:tc>
          <w:tcPr>
            <w:tcW w:w="943" w:type="pct"/>
            <w:vAlign w:val="center"/>
          </w:tcPr>
          <w:p>
            <w:pPr>
              <w:jc w:val="center"/>
              <w:rPr>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3</w:t>
            </w:r>
            <w:r>
              <w:rPr>
                <w:rFonts w:hint="eastAsia"/>
                <w:color w:val="000000"/>
                <w:kern w:val="0"/>
                <w:sz w:val="18"/>
                <w:szCs w:val="18"/>
              </w:rPr>
              <w:t xml:space="preserve">%    </w:t>
            </w:r>
          </w:p>
          <w:p>
            <w:pPr>
              <w:jc w:val="center"/>
              <w:rPr>
                <w:color w:val="000000"/>
                <w:kern w:val="0"/>
                <w:sz w:val="18"/>
                <w:szCs w:val="18"/>
              </w:rPr>
            </w:pPr>
            <w:r>
              <w:rPr>
                <w:rFonts w:hint="eastAsia"/>
                <w:color w:val="000000"/>
                <w:kern w:val="0"/>
                <w:sz w:val="18"/>
                <w:szCs w:val="18"/>
              </w:rPr>
              <w:t>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pct"/>
            <w:vAlign w:val="center"/>
          </w:tcPr>
          <w:p>
            <w:pPr>
              <w:jc w:val="center"/>
              <w:rPr>
                <w:rFonts w:hint="default" w:eastAsia="宋体"/>
                <w:kern w:val="0"/>
                <w:sz w:val="18"/>
                <w:szCs w:val="18"/>
                <w:lang w:val="en-US" w:eastAsia="zh-CN"/>
              </w:rPr>
            </w:pPr>
            <w:r>
              <w:rPr>
                <w:rFonts w:hint="eastAsia"/>
                <w:kern w:val="0"/>
                <w:sz w:val="18"/>
                <w:szCs w:val="18"/>
                <w:lang w:val="en-US" w:eastAsia="zh-CN"/>
              </w:rPr>
              <w:t>Cd</w:t>
            </w:r>
          </w:p>
        </w:tc>
        <w:tc>
          <w:tcPr>
            <w:tcW w:w="769" w:type="pct"/>
            <w:vAlign w:val="center"/>
          </w:tcPr>
          <w:p>
            <w:pPr>
              <w:jc w:val="center"/>
              <w:rPr>
                <w:color w:val="000000"/>
                <w:kern w:val="0"/>
                <w:sz w:val="18"/>
                <w:szCs w:val="18"/>
              </w:rPr>
            </w:pPr>
            <w:r>
              <w:rPr>
                <w:rFonts w:hint="eastAsia"/>
                <w:color w:val="000000"/>
                <w:kern w:val="0"/>
                <w:sz w:val="18"/>
                <w:szCs w:val="18"/>
              </w:rPr>
              <w:t>&lt;0.002%    Wt%</w:t>
            </w:r>
          </w:p>
        </w:tc>
        <w:tc>
          <w:tcPr>
            <w:tcW w:w="826" w:type="pct"/>
            <w:vAlign w:val="center"/>
          </w:tcPr>
          <w:p>
            <w:pPr>
              <w:jc w:val="center"/>
              <w:rPr>
                <w:color w:val="000000"/>
                <w:kern w:val="0"/>
                <w:sz w:val="18"/>
                <w:szCs w:val="18"/>
              </w:rPr>
            </w:pPr>
            <w:r>
              <w:rPr>
                <w:rFonts w:hint="eastAsia"/>
                <w:color w:val="000000"/>
                <w:kern w:val="0"/>
                <w:sz w:val="18"/>
                <w:szCs w:val="18"/>
              </w:rPr>
              <w:t>&lt;0.002%    Wt%</w:t>
            </w:r>
          </w:p>
        </w:tc>
        <w:tc>
          <w:tcPr>
            <w:tcW w:w="831" w:type="pct"/>
            <w:vAlign w:val="center"/>
          </w:tcPr>
          <w:p>
            <w:pPr>
              <w:jc w:val="center"/>
              <w:rPr>
                <w:color w:val="000000"/>
                <w:kern w:val="0"/>
                <w:sz w:val="18"/>
                <w:szCs w:val="18"/>
              </w:rPr>
            </w:pPr>
            <w:r>
              <w:rPr>
                <w:rFonts w:hint="eastAsia"/>
                <w:color w:val="000000"/>
                <w:kern w:val="0"/>
                <w:sz w:val="18"/>
                <w:szCs w:val="18"/>
              </w:rPr>
              <w:t>&lt;0.00</w:t>
            </w:r>
            <w:r>
              <w:rPr>
                <w:color w:val="000000"/>
                <w:kern w:val="0"/>
                <w:sz w:val="18"/>
                <w:szCs w:val="18"/>
              </w:rPr>
              <w:t>1</w:t>
            </w:r>
            <w:r>
              <w:rPr>
                <w:rFonts w:hint="eastAsia"/>
                <w:color w:val="000000"/>
                <w:kern w:val="0"/>
                <w:sz w:val="18"/>
                <w:szCs w:val="18"/>
              </w:rPr>
              <w:t>%    Wt%</w:t>
            </w:r>
          </w:p>
        </w:tc>
        <w:tc>
          <w:tcPr>
            <w:tcW w:w="915" w:type="pct"/>
            <w:vAlign w:val="center"/>
          </w:tcPr>
          <w:p>
            <w:pPr>
              <w:jc w:val="center"/>
              <w:rPr>
                <w:color w:val="000000"/>
                <w:kern w:val="0"/>
                <w:sz w:val="18"/>
                <w:szCs w:val="18"/>
              </w:rPr>
            </w:pPr>
            <w:r>
              <w:rPr>
                <w:rFonts w:hint="eastAsia"/>
                <w:color w:val="000000"/>
                <w:kern w:val="0"/>
                <w:sz w:val="18"/>
                <w:szCs w:val="18"/>
              </w:rPr>
              <w:t>&lt;0.00</w:t>
            </w:r>
            <w:r>
              <w:rPr>
                <w:color w:val="000000"/>
                <w:kern w:val="0"/>
                <w:sz w:val="18"/>
                <w:szCs w:val="18"/>
              </w:rPr>
              <w:t>1</w:t>
            </w:r>
            <w:r>
              <w:rPr>
                <w:rFonts w:hint="eastAsia"/>
                <w:color w:val="000000"/>
                <w:kern w:val="0"/>
                <w:sz w:val="18"/>
                <w:szCs w:val="18"/>
              </w:rPr>
              <w:t>%    Wt%</w:t>
            </w:r>
          </w:p>
        </w:tc>
        <w:tc>
          <w:tcPr>
            <w:tcW w:w="943" w:type="pct"/>
            <w:vAlign w:val="center"/>
          </w:tcPr>
          <w:p>
            <w:pPr>
              <w:jc w:val="center"/>
              <w:rPr>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3</w:t>
            </w:r>
            <w:r>
              <w:rPr>
                <w:rFonts w:hint="eastAsia"/>
                <w:color w:val="000000"/>
                <w:kern w:val="0"/>
                <w:sz w:val="18"/>
                <w:szCs w:val="18"/>
              </w:rPr>
              <w:t xml:space="preserve">%   </w:t>
            </w:r>
          </w:p>
          <w:p>
            <w:pPr>
              <w:jc w:val="center"/>
              <w:rPr>
                <w:color w:val="000000"/>
                <w:kern w:val="0"/>
                <w:sz w:val="18"/>
                <w:szCs w:val="18"/>
              </w:rPr>
            </w:pPr>
            <w:r>
              <w:rPr>
                <w:rFonts w:hint="eastAsia"/>
                <w:color w:val="000000"/>
                <w:kern w:val="0"/>
                <w:sz w:val="18"/>
                <w:szCs w:val="18"/>
              </w:rPr>
              <w:t xml:space="preserve">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pct"/>
            <w:vAlign w:val="center"/>
          </w:tcPr>
          <w:p>
            <w:pPr>
              <w:jc w:val="center"/>
              <w:rPr>
                <w:kern w:val="0"/>
                <w:sz w:val="18"/>
                <w:szCs w:val="18"/>
              </w:rPr>
            </w:pPr>
            <w:r>
              <w:rPr>
                <w:rFonts w:hint="eastAsia"/>
                <w:kern w:val="0"/>
                <w:sz w:val="18"/>
                <w:szCs w:val="18"/>
              </w:rPr>
              <w:t>Cr</w:t>
            </w:r>
          </w:p>
        </w:tc>
        <w:tc>
          <w:tcPr>
            <w:tcW w:w="769" w:type="pct"/>
            <w:vAlign w:val="center"/>
          </w:tcPr>
          <w:p>
            <w:pPr>
              <w:jc w:val="center"/>
              <w:rPr>
                <w:color w:val="000000"/>
                <w:kern w:val="0"/>
                <w:sz w:val="18"/>
                <w:szCs w:val="18"/>
              </w:rPr>
            </w:pPr>
            <w:r>
              <w:rPr>
                <w:rFonts w:hint="eastAsia"/>
                <w:color w:val="000000"/>
                <w:kern w:val="0"/>
                <w:sz w:val="18"/>
                <w:szCs w:val="18"/>
              </w:rPr>
              <w:t>&lt;0.001%    Wt%</w:t>
            </w:r>
          </w:p>
        </w:tc>
        <w:tc>
          <w:tcPr>
            <w:tcW w:w="826" w:type="pct"/>
            <w:vAlign w:val="center"/>
          </w:tcPr>
          <w:p>
            <w:pPr>
              <w:jc w:val="center"/>
              <w:rPr>
                <w:color w:val="000000"/>
                <w:kern w:val="0"/>
                <w:sz w:val="18"/>
                <w:szCs w:val="18"/>
              </w:rPr>
            </w:pPr>
            <w:r>
              <w:rPr>
                <w:rFonts w:hint="eastAsia"/>
                <w:color w:val="000000"/>
                <w:kern w:val="0"/>
                <w:sz w:val="18"/>
                <w:szCs w:val="18"/>
              </w:rPr>
              <w:t>&lt;0.0</w:t>
            </w:r>
            <w:r>
              <w:rPr>
                <w:color w:val="000000"/>
                <w:kern w:val="0"/>
                <w:sz w:val="18"/>
                <w:szCs w:val="18"/>
              </w:rPr>
              <w:t>0</w:t>
            </w:r>
            <w:r>
              <w:rPr>
                <w:rFonts w:hint="eastAsia"/>
                <w:color w:val="000000"/>
                <w:kern w:val="0"/>
                <w:sz w:val="18"/>
                <w:szCs w:val="18"/>
              </w:rPr>
              <w:t>1%    Wt%</w:t>
            </w:r>
          </w:p>
        </w:tc>
        <w:tc>
          <w:tcPr>
            <w:tcW w:w="831" w:type="pct"/>
            <w:vAlign w:val="center"/>
          </w:tcPr>
          <w:p>
            <w:pPr>
              <w:jc w:val="center"/>
              <w:rPr>
                <w:color w:val="000000"/>
                <w:kern w:val="0"/>
                <w:sz w:val="18"/>
                <w:szCs w:val="18"/>
              </w:rPr>
            </w:pPr>
            <w:r>
              <w:rPr>
                <w:rFonts w:hint="eastAsia"/>
                <w:color w:val="000000"/>
                <w:kern w:val="0"/>
                <w:sz w:val="18"/>
                <w:szCs w:val="18"/>
              </w:rPr>
              <w:t>&lt;0.0</w:t>
            </w:r>
            <w:r>
              <w:rPr>
                <w:color w:val="000000"/>
                <w:kern w:val="0"/>
                <w:sz w:val="18"/>
                <w:szCs w:val="18"/>
              </w:rPr>
              <w:t>0</w:t>
            </w:r>
            <w:r>
              <w:rPr>
                <w:rFonts w:hint="eastAsia"/>
                <w:color w:val="000000"/>
                <w:kern w:val="0"/>
                <w:sz w:val="18"/>
                <w:szCs w:val="18"/>
              </w:rPr>
              <w:t>1%    Wt%</w:t>
            </w:r>
          </w:p>
        </w:tc>
        <w:tc>
          <w:tcPr>
            <w:tcW w:w="915" w:type="pct"/>
            <w:vAlign w:val="center"/>
          </w:tcPr>
          <w:p>
            <w:pPr>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0</w:t>
            </w:r>
            <w:r>
              <w:rPr>
                <w:rFonts w:hint="eastAsia"/>
                <w:color w:val="000000"/>
                <w:kern w:val="0"/>
                <w:sz w:val="18"/>
                <w:szCs w:val="18"/>
              </w:rPr>
              <w:t xml:space="preserve">1%   </w:t>
            </w:r>
          </w:p>
          <w:p>
            <w:pPr>
              <w:jc w:val="center"/>
              <w:rPr>
                <w:color w:val="000000"/>
                <w:kern w:val="0"/>
                <w:sz w:val="18"/>
                <w:szCs w:val="18"/>
              </w:rPr>
            </w:pPr>
            <w:r>
              <w:rPr>
                <w:rFonts w:hint="eastAsia"/>
                <w:color w:val="000000"/>
                <w:kern w:val="0"/>
                <w:sz w:val="18"/>
                <w:szCs w:val="18"/>
              </w:rPr>
              <w:t xml:space="preserve"> Wt%</w:t>
            </w:r>
          </w:p>
        </w:tc>
        <w:tc>
          <w:tcPr>
            <w:tcW w:w="943" w:type="pct"/>
            <w:vAlign w:val="center"/>
          </w:tcPr>
          <w:p>
            <w:pPr>
              <w:jc w:val="center"/>
              <w:rPr>
                <w:color w:val="000000"/>
                <w:kern w:val="0"/>
                <w:sz w:val="18"/>
                <w:szCs w:val="18"/>
              </w:rPr>
            </w:pPr>
            <w:r>
              <w:rPr>
                <w:rFonts w:hint="eastAsia"/>
                <w:color w:val="000000"/>
                <w:kern w:val="0"/>
                <w:sz w:val="18"/>
                <w:szCs w:val="18"/>
              </w:rPr>
              <w:t>&lt;0.0</w:t>
            </w:r>
            <w:r>
              <w:rPr>
                <w:color w:val="000000"/>
                <w:kern w:val="0"/>
                <w:sz w:val="18"/>
                <w:szCs w:val="18"/>
              </w:rPr>
              <w:t>0</w:t>
            </w:r>
            <w:r>
              <w:rPr>
                <w:rFonts w:hint="eastAsia"/>
                <w:color w:val="000000"/>
                <w:kern w:val="0"/>
                <w:sz w:val="18"/>
                <w:szCs w:val="18"/>
              </w:rPr>
              <w:t xml:space="preserve">1%    </w:t>
            </w:r>
          </w:p>
          <w:p>
            <w:pPr>
              <w:jc w:val="center"/>
              <w:rPr>
                <w:color w:val="000000"/>
                <w:kern w:val="0"/>
                <w:sz w:val="18"/>
                <w:szCs w:val="18"/>
              </w:rPr>
            </w:pPr>
            <w:r>
              <w:rPr>
                <w:rFonts w:hint="eastAsia"/>
                <w:color w:val="000000"/>
                <w:kern w:val="0"/>
                <w:sz w:val="18"/>
                <w:szCs w:val="18"/>
              </w:rPr>
              <w:t>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pct"/>
            <w:vAlign w:val="center"/>
          </w:tcPr>
          <w:p>
            <w:pPr>
              <w:jc w:val="center"/>
              <w:rPr>
                <w:rFonts w:hint="default" w:eastAsia="宋体"/>
                <w:kern w:val="0"/>
                <w:sz w:val="18"/>
                <w:szCs w:val="18"/>
                <w:lang w:val="en-US" w:eastAsia="zh-CN"/>
              </w:rPr>
            </w:pPr>
            <w:r>
              <w:rPr>
                <w:rFonts w:hint="eastAsia"/>
                <w:kern w:val="0"/>
                <w:sz w:val="18"/>
                <w:szCs w:val="18"/>
                <w:lang w:val="en-US" w:eastAsia="zh-CN"/>
              </w:rPr>
              <w:t>Ca</w:t>
            </w:r>
          </w:p>
        </w:tc>
        <w:tc>
          <w:tcPr>
            <w:tcW w:w="769" w:type="pct"/>
            <w:vAlign w:val="center"/>
          </w:tcPr>
          <w:p>
            <w:pPr>
              <w:jc w:val="center"/>
              <w:rPr>
                <w:rFonts w:hint="eastAsia" w:eastAsia="宋体"/>
                <w:color w:val="000000"/>
                <w:kern w:val="0"/>
                <w:sz w:val="18"/>
                <w:szCs w:val="18"/>
                <w:lang w:val="en-US" w:eastAsia="zh-CN"/>
              </w:rPr>
            </w:pPr>
            <w:r>
              <w:rPr>
                <w:rFonts w:hint="eastAsia"/>
                <w:color w:val="000000"/>
                <w:kern w:val="0"/>
                <w:sz w:val="18"/>
                <w:szCs w:val="18"/>
              </w:rPr>
              <w:t>&lt;0.0</w:t>
            </w:r>
            <w:r>
              <w:rPr>
                <w:rFonts w:hint="eastAsia"/>
                <w:color w:val="000000"/>
                <w:kern w:val="0"/>
                <w:sz w:val="18"/>
                <w:szCs w:val="18"/>
                <w:lang w:val="en-US" w:eastAsia="zh-CN"/>
              </w:rPr>
              <w:t>05</w:t>
            </w:r>
            <w:r>
              <w:rPr>
                <w:rFonts w:hint="eastAsia"/>
                <w:color w:val="000000"/>
                <w:kern w:val="0"/>
                <w:sz w:val="18"/>
                <w:szCs w:val="18"/>
              </w:rPr>
              <w:t>%    Wt%</w:t>
            </w:r>
            <w:r>
              <w:rPr>
                <w:rFonts w:hint="eastAsia"/>
                <w:color w:val="000000"/>
                <w:kern w:val="0"/>
                <w:sz w:val="18"/>
                <w:szCs w:val="18"/>
                <w:lang w:val="en-US" w:eastAsia="zh-CN"/>
              </w:rPr>
              <w:t>1</w:t>
            </w:r>
          </w:p>
        </w:tc>
        <w:tc>
          <w:tcPr>
            <w:tcW w:w="826" w:type="pct"/>
            <w:vAlign w:val="center"/>
          </w:tcPr>
          <w:p>
            <w:pPr>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03</w:t>
            </w:r>
            <w:r>
              <w:rPr>
                <w:rFonts w:hint="eastAsia"/>
                <w:color w:val="000000"/>
                <w:kern w:val="0"/>
                <w:sz w:val="18"/>
                <w:szCs w:val="18"/>
              </w:rPr>
              <w:t>%    Wt%</w:t>
            </w:r>
          </w:p>
        </w:tc>
        <w:tc>
          <w:tcPr>
            <w:tcW w:w="831" w:type="pct"/>
            <w:vAlign w:val="center"/>
          </w:tcPr>
          <w:p>
            <w:pPr>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02</w:t>
            </w:r>
            <w:r>
              <w:rPr>
                <w:rFonts w:hint="eastAsia"/>
                <w:color w:val="000000"/>
                <w:kern w:val="0"/>
                <w:sz w:val="18"/>
                <w:szCs w:val="18"/>
              </w:rPr>
              <w:t>%    Wt%</w:t>
            </w:r>
          </w:p>
        </w:tc>
        <w:tc>
          <w:tcPr>
            <w:tcW w:w="915" w:type="pct"/>
            <w:vAlign w:val="center"/>
          </w:tcPr>
          <w:p>
            <w:pPr>
              <w:jc w:val="center"/>
              <w:rPr>
                <w:color w:val="000000"/>
                <w:kern w:val="0"/>
                <w:sz w:val="18"/>
                <w:szCs w:val="18"/>
              </w:rPr>
            </w:pPr>
            <w:r>
              <w:rPr>
                <w:rFonts w:hint="eastAsia"/>
                <w:color w:val="000000"/>
                <w:kern w:val="0"/>
                <w:sz w:val="18"/>
                <w:szCs w:val="18"/>
              </w:rPr>
              <w:t>&lt;0.</w:t>
            </w:r>
            <w:r>
              <w:rPr>
                <w:rFonts w:hint="eastAsia"/>
                <w:color w:val="000000"/>
                <w:kern w:val="0"/>
                <w:sz w:val="18"/>
                <w:szCs w:val="18"/>
                <w:lang w:val="en-US" w:eastAsia="zh-CN"/>
              </w:rPr>
              <w:t>0</w:t>
            </w:r>
            <w:r>
              <w:rPr>
                <w:rFonts w:hint="eastAsia"/>
                <w:color w:val="000000"/>
                <w:kern w:val="0"/>
                <w:sz w:val="18"/>
                <w:szCs w:val="18"/>
              </w:rPr>
              <w:t>0</w:t>
            </w:r>
            <w:r>
              <w:rPr>
                <w:rFonts w:hint="eastAsia"/>
                <w:color w:val="000000"/>
                <w:kern w:val="0"/>
                <w:sz w:val="18"/>
                <w:szCs w:val="18"/>
                <w:lang w:val="en-US" w:eastAsia="zh-CN"/>
              </w:rPr>
              <w:t>3</w:t>
            </w:r>
            <w:r>
              <w:rPr>
                <w:rFonts w:hint="eastAsia"/>
                <w:color w:val="000000"/>
                <w:kern w:val="0"/>
                <w:sz w:val="18"/>
                <w:szCs w:val="18"/>
              </w:rPr>
              <w:t xml:space="preserve">%    </w:t>
            </w:r>
          </w:p>
          <w:p>
            <w:pPr>
              <w:jc w:val="center"/>
              <w:rPr>
                <w:color w:val="000000"/>
                <w:kern w:val="0"/>
                <w:sz w:val="18"/>
                <w:szCs w:val="18"/>
              </w:rPr>
            </w:pPr>
            <w:r>
              <w:rPr>
                <w:rFonts w:hint="eastAsia"/>
                <w:color w:val="000000"/>
                <w:kern w:val="0"/>
                <w:sz w:val="18"/>
                <w:szCs w:val="18"/>
              </w:rPr>
              <w:t>Wt%</w:t>
            </w:r>
          </w:p>
        </w:tc>
        <w:tc>
          <w:tcPr>
            <w:tcW w:w="943" w:type="pct"/>
            <w:vAlign w:val="center"/>
          </w:tcPr>
          <w:p>
            <w:pPr>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01</w:t>
            </w:r>
            <w:r>
              <w:rPr>
                <w:rFonts w:hint="eastAsia"/>
                <w:color w:val="000000"/>
                <w:kern w:val="0"/>
                <w:sz w:val="18"/>
                <w:szCs w:val="18"/>
              </w:rPr>
              <w:t xml:space="preserve">%    </w:t>
            </w:r>
          </w:p>
          <w:p>
            <w:pPr>
              <w:jc w:val="center"/>
              <w:rPr>
                <w:color w:val="000000"/>
                <w:kern w:val="0"/>
                <w:sz w:val="18"/>
                <w:szCs w:val="18"/>
              </w:rPr>
            </w:pPr>
            <w:r>
              <w:rPr>
                <w:rFonts w:hint="eastAsia"/>
                <w:color w:val="000000"/>
                <w:kern w:val="0"/>
                <w:sz w:val="18"/>
                <w:szCs w:val="18"/>
              </w:rPr>
              <w:t>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pct"/>
            <w:vAlign w:val="center"/>
          </w:tcPr>
          <w:p>
            <w:pPr>
              <w:jc w:val="center"/>
              <w:rPr>
                <w:rFonts w:hint="default" w:eastAsia="宋体"/>
                <w:kern w:val="0"/>
                <w:sz w:val="18"/>
                <w:szCs w:val="18"/>
                <w:lang w:val="en-US" w:eastAsia="zh-CN"/>
              </w:rPr>
            </w:pPr>
            <w:r>
              <w:rPr>
                <w:rFonts w:hint="eastAsia"/>
                <w:kern w:val="0"/>
                <w:sz w:val="18"/>
                <w:szCs w:val="18"/>
                <w:lang w:val="en-US" w:eastAsia="zh-CN"/>
              </w:rPr>
              <w:t>Zn</w:t>
            </w:r>
          </w:p>
        </w:tc>
        <w:tc>
          <w:tcPr>
            <w:tcW w:w="769" w:type="pct"/>
            <w:vAlign w:val="center"/>
          </w:tcPr>
          <w:p>
            <w:pPr>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02</w:t>
            </w:r>
            <w:r>
              <w:rPr>
                <w:rFonts w:hint="eastAsia"/>
                <w:color w:val="000000"/>
                <w:kern w:val="0"/>
                <w:sz w:val="18"/>
                <w:szCs w:val="18"/>
              </w:rPr>
              <w:t>%    Wt%</w:t>
            </w:r>
          </w:p>
        </w:tc>
        <w:tc>
          <w:tcPr>
            <w:tcW w:w="826" w:type="pct"/>
            <w:vAlign w:val="center"/>
          </w:tcPr>
          <w:p>
            <w:pPr>
              <w:tabs>
                <w:tab w:val="left" w:pos="465"/>
                <w:tab w:val="center" w:pos="882"/>
              </w:tabs>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01</w:t>
            </w:r>
            <w:r>
              <w:rPr>
                <w:rFonts w:hint="eastAsia"/>
                <w:color w:val="000000"/>
                <w:kern w:val="0"/>
                <w:sz w:val="18"/>
                <w:szCs w:val="18"/>
              </w:rPr>
              <w:t>%    Wt%</w:t>
            </w:r>
          </w:p>
        </w:tc>
        <w:tc>
          <w:tcPr>
            <w:tcW w:w="831" w:type="pct"/>
            <w:vAlign w:val="center"/>
          </w:tcPr>
          <w:p>
            <w:pPr>
              <w:tabs>
                <w:tab w:val="left" w:pos="465"/>
                <w:tab w:val="center" w:pos="882"/>
              </w:tabs>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03</w:t>
            </w:r>
            <w:r>
              <w:rPr>
                <w:rFonts w:hint="eastAsia"/>
                <w:color w:val="000000"/>
                <w:kern w:val="0"/>
                <w:sz w:val="18"/>
                <w:szCs w:val="18"/>
              </w:rPr>
              <w:t>%    Wt%</w:t>
            </w:r>
          </w:p>
        </w:tc>
        <w:tc>
          <w:tcPr>
            <w:tcW w:w="915" w:type="pct"/>
            <w:vAlign w:val="center"/>
          </w:tcPr>
          <w:p>
            <w:pPr>
              <w:tabs>
                <w:tab w:val="left" w:pos="465"/>
                <w:tab w:val="center" w:pos="882"/>
              </w:tabs>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01</w:t>
            </w:r>
            <w:r>
              <w:rPr>
                <w:rFonts w:hint="eastAsia"/>
                <w:color w:val="000000"/>
                <w:kern w:val="0"/>
                <w:sz w:val="18"/>
                <w:szCs w:val="18"/>
              </w:rPr>
              <w:t xml:space="preserve">%    </w:t>
            </w:r>
          </w:p>
          <w:p>
            <w:pPr>
              <w:tabs>
                <w:tab w:val="left" w:pos="465"/>
                <w:tab w:val="center" w:pos="882"/>
              </w:tabs>
              <w:jc w:val="center"/>
              <w:rPr>
                <w:color w:val="000000"/>
                <w:kern w:val="0"/>
                <w:sz w:val="18"/>
                <w:szCs w:val="18"/>
              </w:rPr>
            </w:pPr>
            <w:r>
              <w:rPr>
                <w:rFonts w:hint="eastAsia"/>
                <w:color w:val="000000"/>
                <w:kern w:val="0"/>
                <w:sz w:val="18"/>
                <w:szCs w:val="18"/>
              </w:rPr>
              <w:t>Wt%</w:t>
            </w:r>
          </w:p>
        </w:tc>
        <w:tc>
          <w:tcPr>
            <w:tcW w:w="943" w:type="pct"/>
            <w:vAlign w:val="center"/>
          </w:tcPr>
          <w:p>
            <w:pPr>
              <w:tabs>
                <w:tab w:val="left" w:pos="465"/>
                <w:tab w:val="center" w:pos="882"/>
              </w:tabs>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02</w:t>
            </w:r>
            <w:r>
              <w:rPr>
                <w:rFonts w:hint="eastAsia"/>
                <w:color w:val="000000"/>
                <w:kern w:val="0"/>
                <w:sz w:val="18"/>
                <w:szCs w:val="18"/>
              </w:rPr>
              <w:t xml:space="preserve">%    </w:t>
            </w:r>
          </w:p>
          <w:p>
            <w:pPr>
              <w:tabs>
                <w:tab w:val="left" w:pos="465"/>
                <w:tab w:val="center" w:pos="882"/>
              </w:tabs>
              <w:jc w:val="center"/>
              <w:rPr>
                <w:color w:val="000000"/>
                <w:kern w:val="0"/>
                <w:sz w:val="18"/>
                <w:szCs w:val="18"/>
              </w:rPr>
            </w:pPr>
            <w:r>
              <w:rPr>
                <w:rFonts w:hint="eastAsia"/>
                <w:color w:val="000000"/>
                <w:kern w:val="0"/>
                <w:sz w:val="18"/>
                <w:szCs w:val="18"/>
              </w:rPr>
              <w:t>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pct"/>
            <w:vAlign w:val="center"/>
          </w:tcPr>
          <w:p>
            <w:pPr>
              <w:jc w:val="center"/>
              <w:rPr>
                <w:rFonts w:hint="eastAsia" w:ascii="Times New Roman" w:hAnsi="Times New Roman" w:eastAsia="宋体" w:cs="Times New Roman"/>
                <w:kern w:val="0"/>
                <w:sz w:val="18"/>
                <w:szCs w:val="18"/>
                <w:lang w:val="en-US" w:eastAsia="zh-CN" w:bidi="ar-SA"/>
              </w:rPr>
            </w:pPr>
            <w:r>
              <w:rPr>
                <w:rFonts w:hint="eastAsia"/>
                <w:kern w:val="0"/>
                <w:sz w:val="18"/>
                <w:szCs w:val="18"/>
                <w:lang w:val="en-US" w:eastAsia="zh-CN"/>
              </w:rPr>
              <w:t>Si</w:t>
            </w:r>
          </w:p>
        </w:tc>
        <w:tc>
          <w:tcPr>
            <w:tcW w:w="769" w:type="pct"/>
            <w:vAlign w:val="center"/>
          </w:tcPr>
          <w:p>
            <w:pPr>
              <w:jc w:val="center"/>
              <w:rPr>
                <w:rFonts w:hint="eastAsia" w:ascii="Times New Roman" w:hAnsi="Times New Roman" w:eastAsia="宋体" w:cs="Times New Roman"/>
                <w:color w:val="000000"/>
                <w:kern w:val="0"/>
                <w:sz w:val="18"/>
                <w:szCs w:val="18"/>
                <w:lang w:val="en-US" w:eastAsia="zh-CN" w:bidi="ar-SA"/>
              </w:rPr>
            </w:pPr>
            <w:r>
              <w:rPr>
                <w:rFonts w:hint="eastAsia"/>
                <w:color w:val="000000"/>
                <w:kern w:val="0"/>
                <w:sz w:val="18"/>
                <w:szCs w:val="18"/>
              </w:rPr>
              <w:t>&lt;0.0</w:t>
            </w:r>
            <w:r>
              <w:rPr>
                <w:rFonts w:hint="eastAsia"/>
                <w:color w:val="000000"/>
                <w:kern w:val="0"/>
                <w:sz w:val="18"/>
                <w:szCs w:val="18"/>
                <w:lang w:val="en-US" w:eastAsia="zh-CN"/>
              </w:rPr>
              <w:t>01</w:t>
            </w:r>
            <w:r>
              <w:rPr>
                <w:rFonts w:hint="eastAsia"/>
                <w:color w:val="000000"/>
                <w:kern w:val="0"/>
                <w:sz w:val="18"/>
                <w:szCs w:val="18"/>
              </w:rPr>
              <w:t>%    Wt%</w:t>
            </w:r>
          </w:p>
        </w:tc>
        <w:tc>
          <w:tcPr>
            <w:tcW w:w="826" w:type="pct"/>
            <w:vAlign w:val="center"/>
          </w:tcPr>
          <w:p>
            <w:pPr>
              <w:jc w:val="center"/>
              <w:rPr>
                <w:rFonts w:hint="eastAsia" w:ascii="Times New Roman" w:hAnsi="Times New Roman" w:eastAsia="宋体" w:cs="Times New Roman"/>
                <w:color w:val="000000"/>
                <w:kern w:val="0"/>
                <w:sz w:val="18"/>
                <w:szCs w:val="18"/>
                <w:lang w:val="en-US" w:eastAsia="zh-CN" w:bidi="ar-SA"/>
              </w:rPr>
            </w:pPr>
            <w:r>
              <w:rPr>
                <w:rFonts w:hint="eastAsia"/>
                <w:color w:val="000000"/>
                <w:kern w:val="0"/>
                <w:sz w:val="18"/>
                <w:szCs w:val="18"/>
              </w:rPr>
              <w:t>&lt;0.00</w:t>
            </w:r>
            <w:r>
              <w:rPr>
                <w:rFonts w:hint="eastAsia"/>
                <w:color w:val="000000"/>
                <w:kern w:val="0"/>
                <w:sz w:val="18"/>
                <w:szCs w:val="18"/>
                <w:lang w:val="en-US" w:eastAsia="zh-CN"/>
              </w:rPr>
              <w:t>3</w:t>
            </w:r>
            <w:r>
              <w:rPr>
                <w:rFonts w:hint="eastAsia"/>
                <w:color w:val="000000"/>
                <w:kern w:val="0"/>
                <w:sz w:val="18"/>
                <w:szCs w:val="18"/>
              </w:rPr>
              <w:t>%    Wt%</w:t>
            </w:r>
          </w:p>
        </w:tc>
        <w:tc>
          <w:tcPr>
            <w:tcW w:w="831" w:type="pct"/>
            <w:vAlign w:val="center"/>
          </w:tcPr>
          <w:p>
            <w:pPr>
              <w:jc w:val="center"/>
              <w:rPr>
                <w:rFonts w:hint="eastAsia" w:ascii="Times New Roman" w:hAnsi="Times New Roman" w:eastAsia="宋体" w:cs="Times New Roman"/>
                <w:color w:val="000000"/>
                <w:kern w:val="0"/>
                <w:sz w:val="18"/>
                <w:szCs w:val="18"/>
                <w:lang w:val="en-US" w:eastAsia="zh-CN" w:bidi="ar-SA"/>
              </w:rPr>
            </w:pPr>
            <w:r>
              <w:rPr>
                <w:rFonts w:hint="eastAsia"/>
                <w:color w:val="000000"/>
                <w:kern w:val="0"/>
                <w:sz w:val="18"/>
                <w:szCs w:val="18"/>
              </w:rPr>
              <w:t>&lt;0.00</w:t>
            </w:r>
            <w:r>
              <w:rPr>
                <w:rFonts w:hint="eastAsia"/>
                <w:color w:val="000000"/>
                <w:kern w:val="0"/>
                <w:sz w:val="18"/>
                <w:szCs w:val="18"/>
                <w:lang w:val="en-US" w:eastAsia="zh-CN"/>
              </w:rPr>
              <w:t>3</w:t>
            </w:r>
            <w:r>
              <w:rPr>
                <w:rFonts w:hint="eastAsia"/>
                <w:color w:val="000000"/>
                <w:kern w:val="0"/>
                <w:sz w:val="18"/>
                <w:szCs w:val="18"/>
              </w:rPr>
              <w:t>%    Wt%</w:t>
            </w:r>
          </w:p>
        </w:tc>
        <w:tc>
          <w:tcPr>
            <w:tcW w:w="915" w:type="pct"/>
            <w:vAlign w:val="center"/>
          </w:tcPr>
          <w:p>
            <w:pPr>
              <w:jc w:val="center"/>
              <w:rPr>
                <w:rFonts w:hint="eastAsia" w:ascii="Times New Roman" w:hAnsi="Times New Roman" w:eastAsia="宋体" w:cs="Times New Roman"/>
                <w:color w:val="000000"/>
                <w:kern w:val="0"/>
                <w:sz w:val="18"/>
                <w:szCs w:val="18"/>
                <w:lang w:val="en-US" w:eastAsia="zh-CN" w:bidi="ar-SA"/>
              </w:rPr>
            </w:pPr>
            <w:r>
              <w:rPr>
                <w:rFonts w:hint="eastAsia"/>
                <w:color w:val="000000"/>
                <w:kern w:val="0"/>
                <w:sz w:val="18"/>
                <w:szCs w:val="18"/>
              </w:rPr>
              <w:t>&lt;0.00</w:t>
            </w:r>
            <w:r>
              <w:rPr>
                <w:rFonts w:hint="eastAsia"/>
                <w:color w:val="000000"/>
                <w:kern w:val="0"/>
                <w:sz w:val="18"/>
                <w:szCs w:val="18"/>
                <w:lang w:val="en-US" w:eastAsia="zh-CN"/>
              </w:rPr>
              <w:t>5</w:t>
            </w:r>
            <w:r>
              <w:rPr>
                <w:rFonts w:hint="eastAsia"/>
                <w:color w:val="000000"/>
                <w:kern w:val="0"/>
                <w:sz w:val="18"/>
                <w:szCs w:val="18"/>
              </w:rPr>
              <w:t>%    Wt%</w:t>
            </w:r>
          </w:p>
        </w:tc>
        <w:tc>
          <w:tcPr>
            <w:tcW w:w="943" w:type="pct"/>
            <w:vAlign w:val="center"/>
          </w:tcPr>
          <w:p>
            <w:pPr>
              <w:jc w:val="center"/>
              <w:rPr>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1</w:t>
            </w:r>
            <w:r>
              <w:rPr>
                <w:rFonts w:hint="eastAsia"/>
                <w:color w:val="000000"/>
                <w:kern w:val="0"/>
                <w:sz w:val="18"/>
                <w:szCs w:val="18"/>
              </w:rPr>
              <w:t xml:space="preserve">%   </w:t>
            </w:r>
          </w:p>
          <w:p>
            <w:pPr>
              <w:jc w:val="center"/>
              <w:rPr>
                <w:rFonts w:hint="eastAsia" w:ascii="Times New Roman" w:hAnsi="Times New Roman" w:eastAsia="宋体" w:cs="Times New Roman"/>
                <w:color w:val="000000"/>
                <w:kern w:val="0"/>
                <w:sz w:val="18"/>
                <w:szCs w:val="18"/>
                <w:lang w:val="en-US" w:eastAsia="zh-CN" w:bidi="ar-SA"/>
              </w:rPr>
            </w:pPr>
            <w:r>
              <w:rPr>
                <w:rFonts w:hint="eastAsia"/>
                <w:color w:val="000000"/>
                <w:kern w:val="0"/>
                <w:sz w:val="18"/>
                <w:szCs w:val="18"/>
              </w:rPr>
              <w:t xml:space="preserve">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pct"/>
            <w:vAlign w:val="center"/>
          </w:tcPr>
          <w:p>
            <w:pPr>
              <w:jc w:val="center"/>
              <w:rPr>
                <w:kern w:val="0"/>
                <w:sz w:val="18"/>
                <w:szCs w:val="18"/>
              </w:rPr>
            </w:pPr>
            <w:r>
              <w:rPr>
                <w:rFonts w:hint="eastAsia"/>
                <w:kern w:val="0"/>
                <w:sz w:val="18"/>
                <w:szCs w:val="18"/>
              </w:rPr>
              <w:t>外观</w:t>
            </w:r>
          </w:p>
        </w:tc>
        <w:tc>
          <w:tcPr>
            <w:tcW w:w="769" w:type="pct"/>
            <w:vAlign w:val="center"/>
          </w:tcPr>
          <w:p>
            <w:pPr>
              <w:jc w:val="center"/>
              <w:rPr>
                <w:kern w:val="0"/>
                <w:sz w:val="20"/>
              </w:rPr>
            </w:pPr>
            <w:r>
              <w:rPr>
                <w:rFonts w:hint="eastAsia" w:hAnsi="宋体"/>
                <w:kern w:val="0"/>
                <w:sz w:val="20"/>
                <w:szCs w:val="21"/>
              </w:rPr>
              <w:t>淡黄色粉末</w:t>
            </w:r>
          </w:p>
        </w:tc>
        <w:tc>
          <w:tcPr>
            <w:tcW w:w="826" w:type="pct"/>
            <w:vAlign w:val="center"/>
          </w:tcPr>
          <w:p>
            <w:pPr>
              <w:jc w:val="center"/>
              <w:rPr>
                <w:kern w:val="0"/>
                <w:sz w:val="20"/>
              </w:rPr>
            </w:pPr>
            <w:r>
              <w:rPr>
                <w:rFonts w:hint="eastAsia" w:hAnsi="宋体"/>
                <w:kern w:val="0"/>
                <w:sz w:val="20"/>
                <w:szCs w:val="21"/>
              </w:rPr>
              <w:t>淡黄色粉末</w:t>
            </w:r>
          </w:p>
        </w:tc>
        <w:tc>
          <w:tcPr>
            <w:tcW w:w="831" w:type="pct"/>
            <w:vAlign w:val="center"/>
          </w:tcPr>
          <w:p>
            <w:pPr>
              <w:jc w:val="center"/>
              <w:rPr>
                <w:kern w:val="0"/>
                <w:sz w:val="20"/>
              </w:rPr>
            </w:pPr>
            <w:r>
              <w:rPr>
                <w:rFonts w:hint="eastAsia" w:hAnsi="宋体"/>
                <w:kern w:val="0"/>
                <w:sz w:val="20"/>
                <w:szCs w:val="21"/>
              </w:rPr>
              <w:t>淡黄色粉末</w:t>
            </w:r>
          </w:p>
        </w:tc>
        <w:tc>
          <w:tcPr>
            <w:tcW w:w="915" w:type="pct"/>
            <w:vAlign w:val="center"/>
          </w:tcPr>
          <w:p>
            <w:pPr>
              <w:jc w:val="center"/>
              <w:rPr>
                <w:kern w:val="0"/>
                <w:sz w:val="20"/>
              </w:rPr>
            </w:pPr>
            <w:r>
              <w:rPr>
                <w:rFonts w:hint="eastAsia" w:hAnsi="宋体"/>
                <w:kern w:val="0"/>
                <w:sz w:val="20"/>
                <w:szCs w:val="21"/>
              </w:rPr>
              <w:t>淡黄色粉末</w:t>
            </w:r>
          </w:p>
        </w:tc>
        <w:tc>
          <w:tcPr>
            <w:tcW w:w="943" w:type="pct"/>
            <w:vAlign w:val="center"/>
          </w:tcPr>
          <w:p>
            <w:pPr>
              <w:jc w:val="center"/>
              <w:rPr>
                <w:kern w:val="0"/>
                <w:sz w:val="20"/>
              </w:rPr>
            </w:pPr>
            <w:r>
              <w:rPr>
                <w:rFonts w:hint="eastAsia" w:hAnsi="宋体"/>
                <w:kern w:val="0"/>
                <w:sz w:val="20"/>
                <w:szCs w:val="21"/>
              </w:rPr>
              <w:t>淡黄色粉末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pct"/>
            <w:vAlign w:val="center"/>
          </w:tcPr>
          <w:p>
            <w:pPr>
              <w:jc w:val="center"/>
              <w:rPr>
                <w:kern w:val="0"/>
                <w:sz w:val="18"/>
                <w:szCs w:val="18"/>
              </w:rPr>
            </w:pPr>
            <w:r>
              <w:rPr>
                <w:rFonts w:hint="eastAsia"/>
                <w:kern w:val="0"/>
                <w:sz w:val="18"/>
                <w:szCs w:val="18"/>
              </w:rPr>
              <w:t>氨水溶解性</w:t>
            </w:r>
          </w:p>
        </w:tc>
        <w:tc>
          <w:tcPr>
            <w:tcW w:w="769" w:type="pct"/>
            <w:vAlign w:val="center"/>
          </w:tcPr>
          <w:p>
            <w:pPr>
              <w:jc w:val="center"/>
              <w:rPr>
                <w:color w:val="000000"/>
                <w:kern w:val="0"/>
                <w:sz w:val="18"/>
                <w:szCs w:val="18"/>
              </w:rPr>
            </w:pPr>
            <w:r>
              <w:rPr>
                <w:rFonts w:hint="eastAsia" w:hAnsi="宋体"/>
                <w:kern w:val="0"/>
                <w:sz w:val="20"/>
                <w:szCs w:val="21"/>
              </w:rPr>
              <w:t>澄清透亮</w:t>
            </w:r>
          </w:p>
        </w:tc>
        <w:tc>
          <w:tcPr>
            <w:tcW w:w="826" w:type="pct"/>
            <w:vAlign w:val="center"/>
          </w:tcPr>
          <w:p>
            <w:pPr>
              <w:jc w:val="center"/>
              <w:rPr>
                <w:kern w:val="0"/>
                <w:sz w:val="20"/>
              </w:rPr>
            </w:pPr>
            <w:r>
              <w:rPr>
                <w:rFonts w:hint="eastAsia" w:hAnsi="宋体"/>
                <w:kern w:val="0"/>
                <w:sz w:val="20"/>
                <w:szCs w:val="21"/>
              </w:rPr>
              <w:t>澄清透亮</w:t>
            </w:r>
          </w:p>
        </w:tc>
        <w:tc>
          <w:tcPr>
            <w:tcW w:w="831" w:type="pct"/>
            <w:vAlign w:val="center"/>
          </w:tcPr>
          <w:p>
            <w:pPr>
              <w:jc w:val="center"/>
              <w:rPr>
                <w:kern w:val="0"/>
                <w:sz w:val="20"/>
              </w:rPr>
            </w:pPr>
            <w:r>
              <w:rPr>
                <w:rFonts w:hint="eastAsia" w:hAnsi="宋体"/>
                <w:kern w:val="0"/>
                <w:sz w:val="20"/>
                <w:szCs w:val="21"/>
              </w:rPr>
              <w:t>澄清透亮</w:t>
            </w:r>
          </w:p>
        </w:tc>
        <w:tc>
          <w:tcPr>
            <w:tcW w:w="915" w:type="pct"/>
            <w:vAlign w:val="center"/>
          </w:tcPr>
          <w:p>
            <w:pPr>
              <w:jc w:val="center"/>
              <w:rPr>
                <w:kern w:val="0"/>
                <w:sz w:val="20"/>
              </w:rPr>
            </w:pPr>
            <w:r>
              <w:rPr>
                <w:rFonts w:hint="eastAsia" w:hAnsi="宋体"/>
                <w:kern w:val="0"/>
                <w:sz w:val="20"/>
                <w:szCs w:val="21"/>
              </w:rPr>
              <w:t>澄清透亮</w:t>
            </w:r>
          </w:p>
        </w:tc>
        <w:tc>
          <w:tcPr>
            <w:tcW w:w="943" w:type="pct"/>
            <w:vAlign w:val="center"/>
          </w:tcPr>
          <w:p>
            <w:pPr>
              <w:jc w:val="center"/>
              <w:rPr>
                <w:kern w:val="0"/>
                <w:sz w:val="20"/>
              </w:rPr>
            </w:pPr>
            <w:r>
              <w:rPr>
                <w:rFonts w:hint="eastAsia" w:hAnsi="宋体"/>
                <w:kern w:val="0"/>
                <w:sz w:val="20"/>
                <w:szCs w:val="21"/>
              </w:rPr>
              <w:t>澄清透亮</w:t>
            </w:r>
          </w:p>
        </w:tc>
      </w:tr>
    </w:tbl>
    <w:p>
      <w:pPr>
        <w:ind w:firstLine="480" w:firstLineChars="200"/>
        <w:rPr>
          <w:rFonts w:hint="eastAsia" w:ascii="宋体" w:hAnsi="宋体" w:eastAsia="宋体" w:cs="宋体"/>
          <w:color w:val="000000"/>
          <w:kern w:val="0"/>
          <w:sz w:val="24"/>
          <w:szCs w:val="24"/>
          <w:lang w:val="en-US" w:eastAsia="zh-CN" w:bidi="ar-SA"/>
        </w:rPr>
      </w:pPr>
    </w:p>
    <w:p>
      <w:pPr>
        <w:autoSpaceDE w:val="0"/>
        <w:autoSpaceDN w:val="0"/>
        <w:adjustRightInd w:val="0"/>
        <w:spacing w:line="360" w:lineRule="auto"/>
        <w:ind w:firstLine="480" w:firstLineChars="200"/>
        <w:rPr>
          <w:rFonts w:hint="eastAsia"/>
          <w:sz w:val="24"/>
        </w:rPr>
      </w:pPr>
      <w:r>
        <w:rPr>
          <w:rFonts w:hint="eastAsia"/>
          <w:sz w:val="24"/>
        </w:rPr>
        <w:t>《</w:t>
      </w:r>
      <w:r>
        <w:rPr>
          <w:rFonts w:hint="eastAsia"/>
          <w:color w:val="000000"/>
          <w:kern w:val="0"/>
          <w:sz w:val="24"/>
        </w:rPr>
        <w:t>二</w:t>
      </w:r>
      <w:r>
        <w:rPr>
          <w:rFonts w:hint="eastAsia"/>
          <w:color w:val="000000"/>
          <w:kern w:val="0"/>
          <w:sz w:val="24"/>
          <w:lang w:eastAsia="zh-CN"/>
        </w:rPr>
        <w:t>氯四氨钯</w:t>
      </w:r>
      <w:r>
        <w:rPr>
          <w:rFonts w:hint="eastAsia"/>
          <w:sz w:val="24"/>
        </w:rPr>
        <w:t>》标准的修订依据主要来自于对相关应用企业的调研，并征求了使用企业的意见，作为建立本技术标准的依据，同时也考虑了国内厂家生产实际和分析水平等情况。</w:t>
      </w:r>
    </w:p>
    <w:p>
      <w:pPr>
        <w:rPr>
          <w:b/>
          <w:color w:val="000000" w:themeColor="text1"/>
          <w:kern w:val="0"/>
          <w:sz w:val="24"/>
        </w:rPr>
      </w:pPr>
      <w:r>
        <w:rPr>
          <w:rFonts w:hint="eastAsia"/>
          <w:b/>
          <w:color w:val="000000" w:themeColor="text1"/>
          <w:kern w:val="0"/>
          <w:sz w:val="24"/>
        </w:rPr>
        <w:t>4、征求意见阶段</w:t>
      </w:r>
    </w:p>
    <w:p>
      <w:pPr>
        <w:rPr>
          <w:b/>
          <w:color w:val="000000" w:themeColor="text1"/>
          <w:kern w:val="0"/>
          <w:sz w:val="24"/>
        </w:rPr>
      </w:pPr>
      <w:r>
        <w:rPr>
          <w:rFonts w:hint="eastAsia"/>
          <w:b/>
          <w:color w:val="000000" w:themeColor="text1"/>
          <w:kern w:val="0"/>
          <w:sz w:val="24"/>
        </w:rPr>
        <w:t>4. 1标准征求意见会议</w:t>
      </w:r>
    </w:p>
    <w:p>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20</w:t>
      </w:r>
      <w:r>
        <w:rPr>
          <w:rFonts w:hint="eastAsia" w:ascii="宋体" w:hAnsi="宋体" w:cs="宋体"/>
          <w:color w:val="000000" w:themeColor="text1"/>
          <w:kern w:val="0"/>
          <w:sz w:val="24"/>
          <w:lang w:val="en-US" w:eastAsia="zh-CN"/>
        </w:rPr>
        <w:t>xx</w:t>
      </w:r>
      <w:r>
        <w:rPr>
          <w:rFonts w:hint="eastAsia" w:ascii="宋体" w:hAnsi="宋体" w:cs="宋体"/>
          <w:color w:val="000000" w:themeColor="text1"/>
          <w:kern w:val="0"/>
          <w:sz w:val="24"/>
        </w:rPr>
        <w:t>年</w:t>
      </w:r>
      <w:r>
        <w:rPr>
          <w:rFonts w:hint="eastAsia" w:ascii="宋体" w:hAnsi="宋体" w:cs="宋体"/>
          <w:color w:val="000000" w:themeColor="text1"/>
          <w:kern w:val="0"/>
          <w:sz w:val="24"/>
          <w:lang w:val="en-US" w:eastAsia="zh-CN"/>
        </w:rPr>
        <w:t>x</w:t>
      </w:r>
      <w:r>
        <w:rPr>
          <w:rFonts w:hint="eastAsia" w:ascii="宋体" w:hAnsi="宋体" w:cs="宋体"/>
          <w:color w:val="000000" w:themeColor="text1"/>
          <w:kern w:val="0"/>
          <w:sz w:val="24"/>
        </w:rPr>
        <w:t>月</w:t>
      </w:r>
      <w:r>
        <w:rPr>
          <w:rFonts w:hint="eastAsia" w:ascii="宋体" w:hAnsi="宋体" w:cs="宋体"/>
          <w:color w:val="000000" w:themeColor="text1"/>
          <w:kern w:val="0"/>
          <w:sz w:val="24"/>
          <w:lang w:val="en-US" w:eastAsia="zh-CN"/>
        </w:rPr>
        <w:t>x</w:t>
      </w:r>
      <w:r>
        <w:rPr>
          <w:rFonts w:hint="eastAsia" w:ascii="宋体" w:hAnsi="宋体" w:cs="宋体"/>
          <w:color w:val="000000" w:themeColor="text1"/>
          <w:kern w:val="0"/>
          <w:sz w:val="24"/>
        </w:rPr>
        <w:t>日～</w:t>
      </w:r>
      <w:r>
        <w:rPr>
          <w:rFonts w:hint="eastAsia" w:ascii="宋体" w:hAnsi="宋体" w:cs="宋体"/>
          <w:color w:val="000000" w:themeColor="text1"/>
          <w:kern w:val="0"/>
          <w:sz w:val="24"/>
          <w:lang w:val="en-US" w:eastAsia="zh-CN"/>
        </w:rPr>
        <w:t>x</w:t>
      </w:r>
      <w:r>
        <w:rPr>
          <w:rFonts w:hint="eastAsia" w:ascii="宋体" w:hAnsi="宋体" w:cs="宋体"/>
          <w:color w:val="000000" w:themeColor="text1"/>
          <w:kern w:val="0"/>
          <w:sz w:val="24"/>
        </w:rPr>
        <w:t>日，全国有色金属标准化技术委员会在</w:t>
      </w:r>
      <w:r>
        <w:rPr>
          <w:rFonts w:hint="eastAsia" w:ascii="宋体" w:hAnsi="宋体" w:cs="宋体"/>
          <w:color w:val="000000" w:themeColor="text1"/>
          <w:kern w:val="0"/>
          <w:sz w:val="24"/>
          <w:lang w:val="en-US" w:eastAsia="zh-CN"/>
        </w:rPr>
        <w:t>xxxxx</w:t>
      </w:r>
      <w:r>
        <w:rPr>
          <w:rFonts w:hint="eastAsia" w:ascii="宋体" w:hAnsi="宋体" w:cs="宋体"/>
          <w:color w:val="000000" w:themeColor="text1"/>
          <w:kern w:val="0"/>
          <w:sz w:val="24"/>
        </w:rPr>
        <w:t>召开了有色金属标准项目论证会暨标准制修订工作会议。会议对本标准的相关技术文件进行分析和讨论，并安排了后续工作。根据与会专家及企业代表认真研究和讨论，形成有效的更改意见，会后由标准主编单位根据会议内容进行修改，根据此次会议纪要，形成标准讨论稿。</w:t>
      </w:r>
    </w:p>
    <w:p>
      <w:pPr>
        <w:rPr>
          <w:b/>
          <w:color w:val="000000" w:themeColor="text1"/>
          <w:kern w:val="0"/>
          <w:sz w:val="24"/>
        </w:rPr>
      </w:pPr>
      <w:r>
        <w:rPr>
          <w:rFonts w:hint="eastAsia"/>
          <w:b/>
          <w:color w:val="000000" w:themeColor="text1"/>
          <w:kern w:val="0"/>
          <w:sz w:val="24"/>
        </w:rPr>
        <w:t>4.2标准发函征求意见</w:t>
      </w:r>
    </w:p>
    <w:p>
      <w:pPr>
        <w:spacing w:line="360" w:lineRule="auto"/>
        <w:ind w:firstLine="360" w:firstLineChars="150"/>
        <w:rPr>
          <w:rFonts w:ascii="宋体" w:hAnsi="宋体" w:cs="宋体"/>
          <w:color w:val="000000" w:themeColor="text1"/>
          <w:kern w:val="0"/>
          <w:sz w:val="24"/>
        </w:rPr>
      </w:pPr>
      <w:r>
        <w:rPr>
          <w:rFonts w:hint="eastAsia" w:ascii="宋体" w:hAnsi="宋体" w:cs="宋体"/>
          <w:color w:val="000000" w:themeColor="text1"/>
          <w:kern w:val="0"/>
          <w:sz w:val="24"/>
        </w:rPr>
        <w:t>20</w:t>
      </w:r>
      <w:r>
        <w:rPr>
          <w:rFonts w:hint="eastAsia" w:ascii="宋体" w:hAnsi="宋体" w:cs="宋体"/>
          <w:color w:val="000000" w:themeColor="text1"/>
          <w:kern w:val="0"/>
          <w:sz w:val="24"/>
          <w:lang w:val="en-US" w:eastAsia="zh-CN"/>
        </w:rPr>
        <w:t>xx</w:t>
      </w:r>
      <w:r>
        <w:rPr>
          <w:rFonts w:hint="eastAsia" w:ascii="宋体" w:hAnsi="宋体" w:cs="宋体"/>
          <w:color w:val="000000" w:themeColor="text1"/>
          <w:kern w:val="0"/>
          <w:sz w:val="24"/>
        </w:rPr>
        <w:t>年</w:t>
      </w:r>
      <w:r>
        <w:rPr>
          <w:rFonts w:hint="eastAsia" w:ascii="宋体" w:hAnsi="宋体" w:cs="宋体"/>
          <w:color w:val="000000" w:themeColor="text1"/>
          <w:kern w:val="0"/>
          <w:sz w:val="24"/>
          <w:lang w:val="en-US" w:eastAsia="zh-CN"/>
        </w:rPr>
        <w:t>x</w:t>
      </w:r>
      <w:r>
        <w:rPr>
          <w:rFonts w:hint="eastAsia" w:ascii="宋体" w:hAnsi="宋体" w:cs="宋体"/>
          <w:color w:val="000000" w:themeColor="text1"/>
          <w:kern w:val="0"/>
          <w:sz w:val="24"/>
        </w:rPr>
        <w:t>月～</w:t>
      </w:r>
      <w:r>
        <w:rPr>
          <w:rFonts w:hint="eastAsia" w:ascii="宋体" w:hAnsi="宋体" w:cs="宋体"/>
          <w:color w:val="000000" w:themeColor="text1"/>
          <w:kern w:val="0"/>
          <w:sz w:val="24"/>
          <w:lang w:val="en-US" w:eastAsia="zh-CN"/>
        </w:rPr>
        <w:t>x</w:t>
      </w:r>
      <w:r>
        <w:rPr>
          <w:rFonts w:hint="eastAsia" w:ascii="宋体" w:hAnsi="宋体" w:cs="宋体"/>
          <w:color w:val="000000" w:themeColor="text1"/>
          <w:kern w:val="0"/>
          <w:sz w:val="24"/>
        </w:rPr>
        <w:t>月以会议的形式召开工作会议以及通过网络、微信和电子邮件等方式在全国开展征求意见意见工作，对</w:t>
      </w:r>
      <w:r>
        <w:rPr>
          <w:rFonts w:hint="eastAsia" w:ascii="宋体" w:hAnsi="宋体" w:cs="宋体"/>
          <w:color w:val="000000" w:themeColor="text1"/>
          <w:kern w:val="0"/>
          <w:sz w:val="24"/>
          <w:lang w:val="en-US" w:eastAsia="zh-CN"/>
        </w:rPr>
        <w:t>xx</w:t>
      </w:r>
      <w:r>
        <w:rPr>
          <w:rFonts w:hint="eastAsia" w:ascii="宋体" w:hAnsi="宋体" w:cs="宋体"/>
          <w:color w:val="000000" w:themeColor="text1"/>
          <w:kern w:val="0"/>
          <w:sz w:val="24"/>
        </w:rPr>
        <w:t>家相关研究院所、生产企业、下游用户以及第三方检测机构进行了征求意见，发送《征求意见稿》的单位数</w:t>
      </w:r>
      <w:r>
        <w:rPr>
          <w:rFonts w:hint="eastAsia" w:ascii="宋体" w:hAnsi="宋体" w:cs="宋体"/>
          <w:color w:val="000000" w:themeColor="text1"/>
          <w:kern w:val="0"/>
          <w:sz w:val="24"/>
          <w:lang w:val="en-US" w:eastAsia="zh-CN"/>
        </w:rPr>
        <w:t>xx</w:t>
      </w:r>
      <w:r>
        <w:rPr>
          <w:rFonts w:hint="eastAsia" w:ascii="宋体" w:hAnsi="宋体" w:cs="宋体"/>
          <w:color w:val="000000" w:themeColor="text1"/>
          <w:kern w:val="0"/>
          <w:sz w:val="24"/>
        </w:rPr>
        <w:t>个，收到《征求意见稿》后，回函的单位数</w:t>
      </w:r>
      <w:r>
        <w:rPr>
          <w:rFonts w:hint="eastAsia" w:ascii="宋体" w:hAnsi="宋体" w:cs="宋体"/>
          <w:color w:val="000000" w:themeColor="text1"/>
          <w:kern w:val="0"/>
          <w:sz w:val="24"/>
          <w:lang w:val="en-US" w:eastAsia="zh-CN"/>
        </w:rPr>
        <w:t>xx</w:t>
      </w:r>
      <w:r>
        <w:rPr>
          <w:rFonts w:hint="eastAsia" w:ascii="宋体" w:hAnsi="宋体" w:cs="宋体"/>
          <w:color w:val="000000" w:themeColor="text1"/>
          <w:kern w:val="0"/>
          <w:sz w:val="24"/>
        </w:rPr>
        <w:t>个，回函并有建议或意见的单位数</w:t>
      </w:r>
      <w:r>
        <w:rPr>
          <w:rFonts w:hint="eastAsia" w:ascii="宋体" w:hAnsi="宋体" w:cs="宋体"/>
          <w:color w:val="000000" w:themeColor="text1"/>
          <w:kern w:val="0"/>
          <w:sz w:val="24"/>
          <w:lang w:val="en-US" w:eastAsia="zh-CN"/>
        </w:rPr>
        <w:t>x</w:t>
      </w:r>
      <w:r>
        <w:rPr>
          <w:rFonts w:hint="eastAsia" w:ascii="宋体" w:hAnsi="宋体" w:cs="宋体"/>
          <w:color w:val="000000" w:themeColor="text1"/>
          <w:kern w:val="0"/>
          <w:sz w:val="24"/>
        </w:rPr>
        <w:t>个。针对各家反馈的意见情况，经编制组讨论研究，提出具体修改意见及采纳情况，对标准稿进行了修改和完善</w:t>
      </w:r>
      <w:r>
        <w:rPr>
          <w:rFonts w:hint="eastAsia" w:ascii="宋体" w:hAnsi="宋体"/>
          <w:color w:val="000000" w:themeColor="text1"/>
          <w:sz w:val="24"/>
        </w:rPr>
        <w:t>，</w:t>
      </w:r>
      <w:r>
        <w:rPr>
          <w:rFonts w:hint="eastAsia" w:ascii="宋体" w:hAnsi="宋体" w:cs="宋体"/>
          <w:color w:val="000000" w:themeColor="text1"/>
          <w:kern w:val="0"/>
          <w:sz w:val="24"/>
        </w:rPr>
        <w:t>编写了《标准征求意见稿的征求意见汇总表》,于20</w:t>
      </w:r>
      <w:r>
        <w:rPr>
          <w:rFonts w:hint="eastAsia" w:ascii="宋体" w:hAnsi="宋体" w:cs="宋体"/>
          <w:color w:val="000000" w:themeColor="text1"/>
          <w:kern w:val="0"/>
          <w:sz w:val="24"/>
          <w:lang w:val="en-US" w:eastAsia="zh-CN"/>
        </w:rPr>
        <w:t>xx</w:t>
      </w:r>
      <w:r>
        <w:rPr>
          <w:rFonts w:hint="eastAsia" w:ascii="宋体" w:hAnsi="宋体" w:cs="宋体"/>
          <w:color w:val="000000" w:themeColor="text1"/>
          <w:kern w:val="0"/>
          <w:sz w:val="24"/>
        </w:rPr>
        <w:t>年</w:t>
      </w:r>
      <w:r>
        <w:rPr>
          <w:rFonts w:hint="eastAsia" w:ascii="宋体" w:hAnsi="宋体" w:cs="宋体"/>
          <w:color w:val="000000" w:themeColor="text1"/>
          <w:kern w:val="0"/>
          <w:sz w:val="24"/>
          <w:lang w:val="en-US" w:eastAsia="zh-CN"/>
        </w:rPr>
        <w:t>xx</w:t>
      </w:r>
      <w:r>
        <w:rPr>
          <w:rFonts w:hint="eastAsia" w:ascii="宋体" w:hAnsi="宋体" w:cs="宋体"/>
          <w:color w:val="000000" w:themeColor="text1"/>
          <w:kern w:val="0"/>
          <w:sz w:val="24"/>
        </w:rPr>
        <w:t>月形成《</w:t>
      </w:r>
      <w:r>
        <w:rPr>
          <w:rFonts w:hint="eastAsia" w:ascii="宋体" w:hAnsi="宋体" w:cs="宋体"/>
          <w:color w:val="000000" w:themeColor="text1"/>
          <w:kern w:val="0"/>
          <w:sz w:val="24"/>
          <w:lang w:val="en-US" w:eastAsia="zh-CN"/>
        </w:rPr>
        <w:t>二氯四氨钯</w:t>
      </w:r>
      <w:r>
        <w:rPr>
          <w:rFonts w:hint="eastAsia" w:ascii="宋体" w:hAnsi="宋体" w:cs="宋体"/>
          <w:color w:val="000000" w:themeColor="text1"/>
          <w:kern w:val="0"/>
          <w:sz w:val="24"/>
        </w:rPr>
        <w:t>》行业标准修订送审稿。</w:t>
      </w:r>
    </w:p>
    <w:p>
      <w:pPr>
        <w:rPr>
          <w:b/>
          <w:color w:val="000000" w:themeColor="text1"/>
          <w:kern w:val="0"/>
          <w:sz w:val="24"/>
        </w:rPr>
      </w:pPr>
      <w:r>
        <w:rPr>
          <w:rFonts w:hint="eastAsia"/>
          <w:b/>
          <w:color w:val="000000" w:themeColor="text1"/>
          <w:kern w:val="0"/>
          <w:sz w:val="24"/>
        </w:rPr>
        <w:t>4</w:t>
      </w:r>
      <w:r>
        <w:rPr>
          <w:b/>
          <w:color w:val="000000" w:themeColor="text1"/>
          <w:kern w:val="0"/>
          <w:sz w:val="24"/>
        </w:rPr>
        <w:t>.3</w:t>
      </w:r>
      <w:r>
        <w:rPr>
          <w:rFonts w:hint="eastAsia"/>
          <w:b/>
          <w:color w:val="000000" w:themeColor="text1"/>
          <w:kern w:val="0"/>
          <w:sz w:val="24"/>
        </w:rPr>
        <w:t>现场征求意见</w:t>
      </w:r>
    </w:p>
    <w:p>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2</w:t>
      </w:r>
      <w:r>
        <w:rPr>
          <w:rFonts w:ascii="宋体" w:hAnsi="宋体" w:cs="宋体"/>
          <w:color w:val="000000" w:themeColor="text1"/>
          <w:kern w:val="0"/>
          <w:sz w:val="24"/>
        </w:rPr>
        <w:t>0</w:t>
      </w:r>
      <w:r>
        <w:rPr>
          <w:rFonts w:hint="eastAsia" w:ascii="宋体" w:hAnsi="宋体" w:cs="宋体"/>
          <w:color w:val="000000" w:themeColor="text1"/>
          <w:kern w:val="0"/>
          <w:sz w:val="24"/>
          <w:lang w:val="en-US" w:eastAsia="zh-CN"/>
        </w:rPr>
        <w:t>xx</w:t>
      </w:r>
      <w:r>
        <w:rPr>
          <w:rFonts w:hint="eastAsia" w:ascii="宋体" w:hAnsi="宋体" w:cs="宋体"/>
          <w:color w:val="000000" w:themeColor="text1"/>
          <w:kern w:val="0"/>
          <w:sz w:val="24"/>
        </w:rPr>
        <w:t>年</w:t>
      </w:r>
      <w:r>
        <w:rPr>
          <w:rFonts w:hint="eastAsia" w:ascii="宋体" w:hAnsi="宋体" w:cs="宋体"/>
          <w:color w:val="000000" w:themeColor="text1"/>
          <w:kern w:val="0"/>
          <w:sz w:val="24"/>
          <w:lang w:val="en-US" w:eastAsia="zh-CN"/>
        </w:rPr>
        <w:t>x</w:t>
      </w:r>
      <w:r>
        <w:rPr>
          <w:rFonts w:hint="eastAsia" w:ascii="宋体" w:hAnsi="宋体" w:cs="宋体"/>
          <w:color w:val="000000" w:themeColor="text1"/>
          <w:kern w:val="0"/>
          <w:sz w:val="24"/>
        </w:rPr>
        <w:t>月</w:t>
      </w:r>
      <w:r>
        <w:rPr>
          <w:rFonts w:hint="eastAsia" w:ascii="宋体" w:hAnsi="宋体" w:cs="宋体"/>
          <w:color w:val="000000" w:themeColor="text1"/>
          <w:kern w:val="0"/>
          <w:sz w:val="24"/>
          <w:lang w:val="en-US" w:eastAsia="zh-CN"/>
        </w:rPr>
        <w:t>x</w:t>
      </w:r>
      <w:r>
        <w:rPr>
          <w:rFonts w:hint="eastAsia" w:ascii="宋体" w:hAnsi="宋体" w:cs="宋体"/>
          <w:color w:val="000000" w:themeColor="text1"/>
          <w:kern w:val="0"/>
          <w:sz w:val="24"/>
        </w:rPr>
        <w:t>日</w:t>
      </w:r>
      <w:r>
        <w:rPr>
          <w:rFonts w:hint="eastAsia" w:ascii="宋体" w:hAnsi="宋体" w:cs="宋体"/>
          <w:color w:val="000000" w:themeColor="text1"/>
          <w:kern w:val="0"/>
          <w:sz w:val="24"/>
          <w:lang w:val="en-US" w:eastAsia="zh-CN"/>
        </w:rPr>
        <w:t>x</w:t>
      </w:r>
      <w:r>
        <w:rPr>
          <w:rFonts w:hint="eastAsia" w:ascii="宋体" w:hAnsi="宋体" w:cs="宋体"/>
          <w:color w:val="000000" w:themeColor="text1"/>
          <w:kern w:val="0"/>
          <w:sz w:val="24"/>
        </w:rPr>
        <w:t>日，标准起草单位贵研铂业股份有限公司、</w:t>
      </w:r>
      <w:r>
        <w:rPr>
          <w:rFonts w:hint="eastAsia" w:ascii="宋体" w:hAnsi="宋体" w:cs="宋体"/>
          <w:color w:val="000000" w:themeColor="text1"/>
          <w:kern w:val="0"/>
          <w:sz w:val="24"/>
          <w:lang w:val="en-US" w:eastAsia="zh-CN"/>
        </w:rPr>
        <w:t>陕西瑞科新材料股份有限公司</w:t>
      </w:r>
      <w:r>
        <w:rPr>
          <w:rFonts w:hint="eastAsia" w:ascii="宋体" w:hAnsi="宋体" w:cs="宋体"/>
          <w:color w:val="000000" w:themeColor="text1"/>
          <w:kern w:val="0"/>
          <w:sz w:val="24"/>
        </w:rPr>
        <w:t>、西安凯立新材料股份有限公司、</w:t>
      </w:r>
      <w:r>
        <w:rPr>
          <w:rFonts w:hint="eastAsia" w:ascii="宋体" w:hAnsi="宋体" w:cs="宋体"/>
          <w:color w:val="000000" w:themeColor="text1"/>
          <w:kern w:val="0"/>
          <w:sz w:val="24"/>
          <w:lang w:val="en-US" w:eastAsia="zh-CN"/>
        </w:rPr>
        <w:t>广东励福、山东有研、成都光明派特</w:t>
      </w:r>
      <w:r>
        <w:rPr>
          <w:rFonts w:hint="eastAsia" w:ascii="宋体" w:hAnsi="宋体" w:cs="宋体"/>
          <w:color w:val="000000" w:themeColor="text1"/>
          <w:kern w:val="0"/>
          <w:sz w:val="24"/>
        </w:rPr>
        <w:t>派出标准起草人员前往</w:t>
      </w:r>
      <w:r>
        <w:rPr>
          <w:rFonts w:hint="eastAsia" w:ascii="宋体" w:hAnsi="宋体" w:cs="宋体"/>
          <w:color w:val="000000" w:themeColor="text1"/>
          <w:kern w:val="0"/>
          <w:sz w:val="24"/>
          <w:lang w:val="en-US" w:eastAsia="zh-CN"/>
        </w:rPr>
        <w:t>xxxx</w:t>
      </w:r>
      <w:r>
        <w:rPr>
          <w:rFonts w:hint="eastAsia" w:ascii="宋体" w:hAnsi="宋体" w:cs="宋体"/>
          <w:color w:val="000000" w:themeColor="text1"/>
          <w:kern w:val="0"/>
          <w:sz w:val="24"/>
        </w:rPr>
        <w:t>，就</w:t>
      </w:r>
      <w:r>
        <w:rPr>
          <w:rFonts w:hint="eastAsia" w:ascii="宋体" w:hAnsi="宋体" w:cs="宋体"/>
          <w:color w:val="000000" w:themeColor="text1"/>
          <w:kern w:val="0"/>
          <w:sz w:val="24"/>
          <w:lang w:val="en-US" w:eastAsia="zh-CN"/>
        </w:rPr>
        <w:t>二氯四氨钯</w:t>
      </w:r>
      <w:r>
        <w:rPr>
          <w:rFonts w:hint="eastAsia" w:ascii="宋体" w:hAnsi="宋体" w:cs="宋体"/>
          <w:color w:val="000000" w:themeColor="text1"/>
          <w:kern w:val="0"/>
          <w:sz w:val="24"/>
        </w:rPr>
        <w:t>产品生产、用途、分类等问题进行了信息交流及收集，对</w:t>
      </w:r>
      <w:r>
        <w:rPr>
          <w:rFonts w:hint="eastAsia" w:ascii="宋体" w:hAnsi="宋体" w:cs="宋体"/>
          <w:color w:val="000000" w:themeColor="text1"/>
          <w:kern w:val="0"/>
          <w:sz w:val="24"/>
          <w:lang w:val="en-US" w:eastAsia="zh-CN"/>
        </w:rPr>
        <w:t>二氯四氨钯</w:t>
      </w:r>
      <w:r>
        <w:rPr>
          <w:rFonts w:hint="eastAsia" w:ascii="宋体" w:hAnsi="宋体" w:cs="宋体"/>
          <w:color w:val="000000" w:themeColor="text1"/>
          <w:kern w:val="0"/>
          <w:sz w:val="24"/>
        </w:rPr>
        <w:t>产品使用中化学成分控制、性能及测试方法深入的交流，各位专家及应用人员均对提交的</w:t>
      </w:r>
      <w:r>
        <w:rPr>
          <w:rFonts w:hint="eastAsia" w:ascii="宋体" w:hAnsi="宋体" w:cs="宋体"/>
          <w:color w:val="000000" w:themeColor="text1"/>
          <w:kern w:val="0"/>
          <w:sz w:val="24"/>
          <w:lang w:val="en-US" w:eastAsia="zh-CN"/>
        </w:rPr>
        <w:t>二氯四氨钯</w:t>
      </w:r>
      <w:r>
        <w:rPr>
          <w:rFonts w:hint="eastAsia" w:ascii="宋体" w:hAnsi="宋体" w:cs="宋体"/>
          <w:color w:val="000000" w:themeColor="text1"/>
          <w:kern w:val="0"/>
          <w:sz w:val="24"/>
        </w:rPr>
        <w:t>标准稿给予了肯定，对标准所列的技术指标一致认为很好的满足了生产厂家及用户需求。一致同意尽快形成审定稿。</w:t>
      </w:r>
    </w:p>
    <w:p>
      <w:pPr>
        <w:rPr>
          <w:b/>
          <w:color w:val="000000" w:themeColor="text1"/>
          <w:sz w:val="28"/>
          <w:szCs w:val="28"/>
        </w:rPr>
      </w:pPr>
      <w:r>
        <w:rPr>
          <w:rFonts w:hint="eastAsia"/>
          <w:b/>
          <w:color w:val="000000" w:themeColor="text1"/>
          <w:sz w:val="28"/>
          <w:szCs w:val="28"/>
        </w:rPr>
        <w:t>5、审查阶段</w:t>
      </w:r>
    </w:p>
    <w:p>
      <w:pPr>
        <w:rPr>
          <w:b/>
          <w:color w:val="000000" w:themeColor="text1"/>
          <w:kern w:val="0"/>
          <w:sz w:val="24"/>
        </w:rPr>
      </w:pPr>
      <w:r>
        <w:rPr>
          <w:rFonts w:hint="eastAsia"/>
          <w:b/>
          <w:color w:val="000000" w:themeColor="text1"/>
          <w:kern w:val="0"/>
          <w:sz w:val="24"/>
        </w:rPr>
        <w:t>5. 1标准技术专家审查会议</w:t>
      </w:r>
    </w:p>
    <w:p>
      <w:pPr>
        <w:spacing w:line="360" w:lineRule="auto"/>
        <w:ind w:firstLine="480" w:firstLineChars="200"/>
        <w:rPr>
          <w:color w:val="000000" w:themeColor="text1"/>
          <w:sz w:val="24"/>
        </w:rPr>
      </w:pPr>
      <w:r>
        <w:rPr>
          <w:rFonts w:hint="eastAsia"/>
          <w:color w:val="000000" w:themeColor="text1"/>
          <w:sz w:val="24"/>
        </w:rPr>
        <w:t>20</w:t>
      </w:r>
      <w:r>
        <w:rPr>
          <w:rFonts w:hint="eastAsia"/>
          <w:color w:val="000000" w:themeColor="text1"/>
          <w:sz w:val="24"/>
          <w:lang w:val="en-US" w:eastAsia="zh-CN"/>
        </w:rPr>
        <w:t>xx</w:t>
      </w:r>
      <w:r>
        <w:rPr>
          <w:rFonts w:hint="eastAsia"/>
          <w:color w:val="000000" w:themeColor="text1"/>
          <w:sz w:val="24"/>
        </w:rPr>
        <w:t>年</w:t>
      </w:r>
      <w:r>
        <w:rPr>
          <w:rFonts w:hint="eastAsia"/>
          <w:color w:val="000000" w:themeColor="text1"/>
          <w:sz w:val="24"/>
          <w:lang w:val="en-US" w:eastAsia="zh-CN"/>
        </w:rPr>
        <w:t>x</w:t>
      </w:r>
      <w:r>
        <w:rPr>
          <w:rFonts w:hint="eastAsia"/>
          <w:color w:val="000000" w:themeColor="text1"/>
          <w:sz w:val="24"/>
        </w:rPr>
        <w:t>月</w:t>
      </w:r>
      <w:r>
        <w:rPr>
          <w:rFonts w:hint="eastAsia"/>
          <w:color w:val="000000" w:themeColor="text1"/>
          <w:sz w:val="24"/>
          <w:lang w:val="en-US" w:eastAsia="zh-CN"/>
        </w:rPr>
        <w:t>x</w:t>
      </w:r>
      <w:r>
        <w:rPr>
          <w:rFonts w:hint="eastAsia"/>
          <w:color w:val="000000" w:themeColor="text1"/>
          <w:sz w:val="24"/>
        </w:rPr>
        <w:t>日～</w:t>
      </w:r>
      <w:r>
        <w:rPr>
          <w:rFonts w:hint="eastAsia"/>
          <w:color w:val="000000" w:themeColor="text1"/>
          <w:sz w:val="24"/>
          <w:lang w:val="en-US" w:eastAsia="zh-CN"/>
        </w:rPr>
        <w:t>x</w:t>
      </w:r>
      <w:r>
        <w:rPr>
          <w:rFonts w:hint="eastAsia"/>
          <w:color w:val="000000" w:themeColor="text1"/>
          <w:sz w:val="24"/>
        </w:rPr>
        <w:t>月</w:t>
      </w:r>
      <w:r>
        <w:rPr>
          <w:rFonts w:hint="eastAsia"/>
          <w:color w:val="000000" w:themeColor="text1"/>
          <w:sz w:val="24"/>
          <w:lang w:val="en-US" w:eastAsia="zh-CN"/>
        </w:rPr>
        <w:t>x</w:t>
      </w:r>
      <w:r>
        <w:rPr>
          <w:rFonts w:hint="eastAsia"/>
          <w:color w:val="000000" w:themeColor="text1"/>
          <w:sz w:val="24"/>
        </w:rPr>
        <w:t>日《</w:t>
      </w:r>
      <w:r>
        <w:rPr>
          <w:rFonts w:hint="eastAsia"/>
          <w:color w:val="000000" w:themeColor="text1"/>
          <w:sz w:val="24"/>
          <w:lang w:val="en-US" w:eastAsia="zh-CN"/>
        </w:rPr>
        <w:t>二氯四氨钯</w:t>
      </w:r>
      <w:r>
        <w:rPr>
          <w:rFonts w:hint="eastAsia"/>
          <w:color w:val="000000" w:themeColor="text1"/>
          <w:sz w:val="24"/>
        </w:rPr>
        <w:t>》标准制定审定会在全国有色金属标准化技术委员会贵金属委员分会主持下于</w:t>
      </w:r>
      <w:r>
        <w:rPr>
          <w:rFonts w:hint="eastAsia"/>
          <w:color w:val="000000" w:themeColor="text1"/>
          <w:sz w:val="24"/>
          <w:lang w:val="en-US" w:eastAsia="zh-CN"/>
        </w:rPr>
        <w:t>xxx</w:t>
      </w:r>
      <w:r>
        <w:rPr>
          <w:rFonts w:hint="eastAsia"/>
          <w:color w:val="000000" w:themeColor="text1"/>
          <w:sz w:val="24"/>
        </w:rPr>
        <w:t>市召开。来自全国</w:t>
      </w:r>
      <w:r>
        <w:rPr>
          <w:rFonts w:hint="eastAsia"/>
          <w:color w:val="000000" w:themeColor="text1"/>
          <w:sz w:val="24"/>
          <w:lang w:val="en-US" w:eastAsia="zh-CN"/>
        </w:rPr>
        <w:t>xx</w:t>
      </w:r>
      <w:r>
        <w:rPr>
          <w:rFonts w:hint="eastAsia"/>
          <w:color w:val="000000" w:themeColor="text1"/>
          <w:sz w:val="24"/>
        </w:rPr>
        <w:t>家单位的</w:t>
      </w:r>
      <w:r>
        <w:rPr>
          <w:rFonts w:hint="eastAsia"/>
          <w:color w:val="000000" w:themeColor="text1"/>
          <w:sz w:val="24"/>
          <w:lang w:val="en-US" w:eastAsia="zh-CN"/>
        </w:rPr>
        <w:t>xx</w:t>
      </w:r>
      <w:r>
        <w:rPr>
          <w:rFonts w:hint="eastAsia"/>
          <w:color w:val="000000" w:themeColor="text1"/>
          <w:sz w:val="24"/>
        </w:rPr>
        <w:t>名代表参与了会议。会议对标准送审稿进行了认真、细致的讨论，最终达成一致意见，形成会议纪要，并在会议上经过专家审议通过，根据审定会议纪要修订了标准的送审稿，编制《</w:t>
      </w:r>
      <w:r>
        <w:rPr>
          <w:rFonts w:hint="eastAsia"/>
          <w:color w:val="000000" w:themeColor="text1"/>
          <w:sz w:val="24"/>
          <w:lang w:val="en-US" w:eastAsia="zh-CN"/>
        </w:rPr>
        <w:t>二氯四氨钯</w:t>
      </w:r>
      <w:r>
        <w:rPr>
          <w:rFonts w:hint="eastAsia"/>
          <w:color w:val="000000" w:themeColor="text1"/>
          <w:sz w:val="24"/>
        </w:rPr>
        <w:t>》标准报批稿。审定会会议纪要如下：</w:t>
      </w:r>
    </w:p>
    <w:p>
      <w:pPr>
        <w:rPr>
          <w:b/>
          <w:color w:val="000000" w:themeColor="text1"/>
          <w:kern w:val="0"/>
          <w:sz w:val="24"/>
        </w:rPr>
      </w:pPr>
      <w:r>
        <w:rPr>
          <w:rFonts w:hint="eastAsia"/>
          <w:b/>
          <w:color w:val="000000" w:themeColor="text1"/>
          <w:kern w:val="0"/>
          <w:sz w:val="24"/>
        </w:rPr>
        <w:t>5. 2委员审查会议</w:t>
      </w:r>
    </w:p>
    <w:p>
      <w:pPr>
        <w:spacing w:line="360" w:lineRule="auto"/>
        <w:ind w:firstLine="480" w:firstLineChars="200"/>
        <w:rPr>
          <w:color w:val="000000" w:themeColor="text1"/>
          <w:sz w:val="24"/>
        </w:rPr>
      </w:pPr>
      <w:r>
        <w:rPr>
          <w:rFonts w:hint="eastAsia"/>
          <w:color w:val="000000" w:themeColor="text1"/>
          <w:sz w:val="24"/>
        </w:rPr>
        <w:t>202</w:t>
      </w:r>
      <w:r>
        <w:rPr>
          <w:rFonts w:hint="eastAsia"/>
          <w:color w:val="000000" w:themeColor="text1"/>
          <w:sz w:val="24"/>
          <w:lang w:val="en-US" w:eastAsia="zh-CN"/>
        </w:rPr>
        <w:t>x</w:t>
      </w:r>
      <w:r>
        <w:rPr>
          <w:rFonts w:hint="eastAsia"/>
          <w:color w:val="000000" w:themeColor="text1"/>
          <w:sz w:val="24"/>
        </w:rPr>
        <w:t>年</w:t>
      </w:r>
      <w:r>
        <w:rPr>
          <w:rFonts w:hint="eastAsia"/>
          <w:color w:val="000000" w:themeColor="text1"/>
          <w:sz w:val="24"/>
          <w:lang w:val="en-US" w:eastAsia="zh-CN"/>
        </w:rPr>
        <w:t>x</w:t>
      </w:r>
      <w:r>
        <w:rPr>
          <w:rFonts w:hint="eastAsia"/>
          <w:color w:val="000000" w:themeColor="text1"/>
          <w:sz w:val="24"/>
        </w:rPr>
        <w:t>月</w:t>
      </w:r>
      <w:r>
        <w:rPr>
          <w:rFonts w:hint="eastAsia"/>
          <w:color w:val="000000" w:themeColor="text1"/>
          <w:sz w:val="24"/>
          <w:lang w:val="en-US" w:eastAsia="zh-CN"/>
        </w:rPr>
        <w:t>x</w:t>
      </w:r>
      <w:r>
        <w:rPr>
          <w:rFonts w:hint="eastAsia"/>
          <w:color w:val="000000" w:themeColor="text1"/>
          <w:sz w:val="24"/>
        </w:rPr>
        <w:t>日～</w:t>
      </w:r>
      <w:r>
        <w:rPr>
          <w:rFonts w:hint="eastAsia"/>
          <w:color w:val="000000" w:themeColor="text1"/>
          <w:sz w:val="24"/>
          <w:lang w:val="en-US" w:eastAsia="zh-CN"/>
        </w:rPr>
        <w:t>x</w:t>
      </w:r>
      <w:r>
        <w:rPr>
          <w:rFonts w:hint="eastAsia"/>
          <w:color w:val="000000" w:themeColor="text1"/>
          <w:sz w:val="24"/>
        </w:rPr>
        <w:t>月</w:t>
      </w:r>
      <w:r>
        <w:rPr>
          <w:rFonts w:hint="eastAsia"/>
          <w:color w:val="000000" w:themeColor="text1"/>
          <w:sz w:val="24"/>
          <w:lang w:val="en-US" w:eastAsia="zh-CN"/>
        </w:rPr>
        <w:t>x</w:t>
      </w:r>
      <w:r>
        <w:rPr>
          <w:rFonts w:hint="eastAsia"/>
          <w:color w:val="000000" w:themeColor="text1"/>
          <w:sz w:val="24"/>
        </w:rPr>
        <w:t>日，由全国有色金属标准化技术委员会组织，在贵州省贵阳市召开了贵金属分标准化技术委员会委员《</w:t>
      </w:r>
      <w:r>
        <w:rPr>
          <w:rFonts w:hint="eastAsia"/>
          <w:color w:val="000000" w:themeColor="text1"/>
          <w:sz w:val="24"/>
          <w:lang w:val="en-US" w:eastAsia="zh-CN"/>
        </w:rPr>
        <w:t>xx</w:t>
      </w:r>
      <w:r>
        <w:rPr>
          <w:rFonts w:hint="eastAsia"/>
          <w:color w:val="000000" w:themeColor="text1"/>
          <w:sz w:val="24"/>
        </w:rPr>
        <w:t>》标准审定会议。全国有色金属标准化技术委员会贵金属分技术委员会（SAC/TC243/SC5）全体委员大会应到会委员共计</w:t>
      </w:r>
      <w:r>
        <w:rPr>
          <w:rFonts w:hint="eastAsia"/>
          <w:color w:val="000000" w:themeColor="text1"/>
          <w:sz w:val="24"/>
          <w:lang w:val="en-US" w:eastAsia="zh-CN"/>
        </w:rPr>
        <w:t>xx</w:t>
      </w:r>
      <w:r>
        <w:rPr>
          <w:rFonts w:hint="eastAsia"/>
          <w:color w:val="000000" w:themeColor="text1"/>
          <w:sz w:val="24"/>
        </w:rPr>
        <w:t>名，实际到会委员</w:t>
      </w:r>
      <w:r>
        <w:rPr>
          <w:rFonts w:hint="eastAsia"/>
          <w:color w:val="000000" w:themeColor="text1"/>
          <w:sz w:val="24"/>
          <w:lang w:val="en-US" w:eastAsia="zh-CN"/>
        </w:rPr>
        <w:t>xx</w:t>
      </w:r>
      <w:r>
        <w:rPr>
          <w:rFonts w:hint="eastAsia"/>
          <w:color w:val="000000" w:themeColor="text1"/>
          <w:sz w:val="24"/>
        </w:rPr>
        <w:t>名，委托投票参会代表</w:t>
      </w:r>
      <w:r>
        <w:rPr>
          <w:color w:val="000000" w:themeColor="text1"/>
          <w:sz w:val="24"/>
        </w:rPr>
        <w:t>0</w:t>
      </w:r>
      <w:r>
        <w:rPr>
          <w:rFonts w:hint="eastAsia"/>
          <w:color w:val="000000" w:themeColor="text1"/>
          <w:sz w:val="24"/>
        </w:rPr>
        <w:t>名。对本年度已完成审定的《</w:t>
      </w:r>
      <w:r>
        <w:rPr>
          <w:rFonts w:hint="eastAsia"/>
          <w:color w:val="000000" w:themeColor="text1"/>
          <w:sz w:val="24"/>
          <w:lang w:val="en-US" w:eastAsia="zh-CN"/>
        </w:rPr>
        <w:t>二氯四氨钯</w:t>
      </w:r>
      <w:r>
        <w:rPr>
          <w:rFonts w:hint="eastAsia"/>
          <w:color w:val="000000" w:themeColor="text1"/>
          <w:sz w:val="24"/>
        </w:rPr>
        <w:t>》等</w:t>
      </w:r>
      <w:r>
        <w:rPr>
          <w:rFonts w:hint="eastAsia"/>
          <w:color w:val="000000" w:themeColor="text1"/>
          <w:sz w:val="24"/>
          <w:lang w:val="en-US" w:eastAsia="zh-CN"/>
        </w:rPr>
        <w:t>xx</w:t>
      </w:r>
      <w:r>
        <w:rPr>
          <w:rFonts w:hint="eastAsia"/>
          <w:color w:val="000000" w:themeColor="text1"/>
          <w:sz w:val="24"/>
        </w:rPr>
        <w:t>项标准项目进行了审查，会议经过认真热烈的讨论，对标准制修订程序、征求意见的过程、以及技术内容的确定等多方面进行了仔细审查和表决投票，审查结论均为通过。无修改意见。会议要求标准起草单位和秘书处按照审查意见对标准文本进行修改完善，尽快完成标准的报批工作。与会委员表示后续会积极配合这些报批国家标准项目的电子投票工作。标准主起草单位按照专家修改意见对标准稿和编制说明等技术文件进行了修改，于202</w:t>
      </w:r>
      <w:r>
        <w:rPr>
          <w:rFonts w:hint="eastAsia"/>
          <w:color w:val="000000" w:themeColor="text1"/>
          <w:sz w:val="24"/>
          <w:lang w:val="en-US" w:eastAsia="zh-CN"/>
        </w:rPr>
        <w:t>x</w:t>
      </w:r>
      <w:r>
        <w:rPr>
          <w:rFonts w:hint="eastAsia"/>
          <w:color w:val="000000" w:themeColor="text1"/>
          <w:sz w:val="24"/>
        </w:rPr>
        <w:t>年</w:t>
      </w:r>
      <w:r>
        <w:rPr>
          <w:rFonts w:hint="eastAsia"/>
          <w:color w:val="000000" w:themeColor="text1"/>
          <w:sz w:val="24"/>
          <w:lang w:val="en-US" w:eastAsia="zh-CN"/>
        </w:rPr>
        <w:t>x</w:t>
      </w:r>
      <w:r>
        <w:rPr>
          <w:rFonts w:hint="eastAsia"/>
          <w:color w:val="000000" w:themeColor="text1"/>
          <w:sz w:val="24"/>
        </w:rPr>
        <w:t>月上报有色金属技术经济研究院有限责任公司，有色金属技术经济研究院有限责任公司组织所内专家对标准稿和编制说明等技术文件进行了评审和格式审查，并提出了系列修改意见，标准主起草单位再次对标准稿和编制说明等技术文件进行了修改和完善，于20</w:t>
      </w:r>
      <w:r>
        <w:rPr>
          <w:rFonts w:hint="eastAsia"/>
          <w:color w:val="000000" w:themeColor="text1"/>
          <w:sz w:val="24"/>
          <w:lang w:val="en-US" w:eastAsia="zh-CN"/>
        </w:rPr>
        <w:t>xx</w:t>
      </w:r>
      <w:r>
        <w:rPr>
          <w:rFonts w:hint="eastAsia"/>
          <w:color w:val="000000" w:themeColor="text1"/>
          <w:sz w:val="24"/>
        </w:rPr>
        <w:t>年</w:t>
      </w:r>
      <w:r>
        <w:rPr>
          <w:rFonts w:hint="eastAsia"/>
          <w:color w:val="000000" w:themeColor="text1"/>
          <w:sz w:val="24"/>
          <w:lang w:val="en-US" w:eastAsia="zh-CN"/>
        </w:rPr>
        <w:t>x</w:t>
      </w:r>
      <w:r>
        <w:rPr>
          <w:rFonts w:hint="eastAsia"/>
          <w:color w:val="000000" w:themeColor="text1"/>
          <w:sz w:val="24"/>
        </w:rPr>
        <w:t>月形成了报批稿，并上报。</w:t>
      </w:r>
    </w:p>
    <w:p>
      <w:pPr>
        <w:rPr>
          <w:b/>
          <w:color w:val="000000" w:themeColor="text1"/>
          <w:sz w:val="28"/>
          <w:szCs w:val="28"/>
        </w:rPr>
      </w:pPr>
      <w:r>
        <w:rPr>
          <w:rFonts w:hint="eastAsia"/>
          <w:b/>
          <w:color w:val="000000" w:themeColor="text1"/>
          <w:sz w:val="28"/>
          <w:szCs w:val="28"/>
        </w:rPr>
        <w:t>6、报批阶段</w:t>
      </w:r>
    </w:p>
    <w:p>
      <w:pPr>
        <w:spacing w:line="360" w:lineRule="auto"/>
        <w:ind w:firstLine="360" w:firstLineChars="150"/>
        <w:rPr>
          <w:rFonts w:ascii="宋体" w:hAnsi="宋体" w:cs="宋体"/>
          <w:color w:val="000000" w:themeColor="text1"/>
          <w:kern w:val="0"/>
          <w:sz w:val="24"/>
        </w:rPr>
      </w:pPr>
      <w:r>
        <w:rPr>
          <w:rFonts w:hint="eastAsia"/>
          <w:color w:val="000000" w:themeColor="text1"/>
          <w:sz w:val="24"/>
        </w:rPr>
        <w:t>20</w:t>
      </w:r>
      <w:r>
        <w:rPr>
          <w:rFonts w:hint="eastAsia"/>
          <w:color w:val="000000" w:themeColor="text1"/>
          <w:sz w:val="24"/>
          <w:lang w:val="en-US" w:eastAsia="zh-CN"/>
        </w:rPr>
        <w:t>xx</w:t>
      </w:r>
      <w:r>
        <w:rPr>
          <w:rFonts w:hint="eastAsia"/>
          <w:color w:val="000000" w:themeColor="text1"/>
          <w:sz w:val="24"/>
        </w:rPr>
        <w:t>年</w:t>
      </w:r>
      <w:r>
        <w:rPr>
          <w:rFonts w:hint="eastAsia"/>
          <w:color w:val="000000" w:themeColor="text1"/>
          <w:sz w:val="24"/>
          <w:lang w:val="en-US" w:eastAsia="zh-CN"/>
        </w:rPr>
        <w:t>xx</w:t>
      </w:r>
      <w:r>
        <w:rPr>
          <w:rFonts w:hint="eastAsia"/>
          <w:color w:val="000000" w:themeColor="text1"/>
          <w:sz w:val="24"/>
        </w:rPr>
        <w:t>月，标准起草工作组根据审查会提出的修改意见和建议对标准进行了进一步的修改整理，形成了本标准的报批稿。报标委会秘书处。</w:t>
      </w:r>
    </w:p>
    <w:p>
      <w:pPr>
        <w:autoSpaceDE w:val="0"/>
        <w:autoSpaceDN w:val="0"/>
        <w:adjustRightInd w:val="0"/>
        <w:spacing w:line="360" w:lineRule="auto"/>
        <w:ind w:firstLine="480" w:firstLineChars="200"/>
        <w:rPr>
          <w:rFonts w:hint="eastAsia"/>
          <w:sz w:val="24"/>
        </w:rPr>
      </w:pPr>
    </w:p>
    <w:p>
      <w:pPr>
        <w:numPr>
          <w:ilvl w:val="0"/>
          <w:numId w:val="1"/>
        </w:numPr>
        <w:spacing w:line="360" w:lineRule="auto"/>
        <w:rPr>
          <w:rFonts w:hint="eastAsia"/>
          <w:b/>
          <w:sz w:val="24"/>
        </w:rPr>
      </w:pPr>
      <w:r>
        <w:rPr>
          <w:rFonts w:hint="eastAsia"/>
          <w:b/>
          <w:sz w:val="24"/>
        </w:rPr>
        <w:t>标准编制原则</w:t>
      </w:r>
    </w:p>
    <w:p>
      <w:pPr>
        <w:numPr>
          <w:ilvl w:val="0"/>
          <w:numId w:val="0"/>
        </w:numPr>
        <w:spacing w:line="360" w:lineRule="auto"/>
        <w:ind w:firstLine="480" w:firstLineChars="200"/>
        <w:rPr>
          <w:rFonts w:hint="eastAsia"/>
          <w:b/>
          <w:sz w:val="24"/>
        </w:rPr>
      </w:pPr>
      <w:r>
        <w:rPr>
          <w:rFonts w:hint="eastAsia" w:ascii="宋体" w:hAnsi="宋体"/>
          <w:bCs/>
          <w:sz w:val="24"/>
        </w:rPr>
        <w:t>本标准起草单位</w:t>
      </w:r>
      <w:r>
        <w:rPr>
          <w:rFonts w:hint="eastAsia" w:ascii="宋体" w:hAnsi="宋体"/>
          <w:sz w:val="24"/>
        </w:rPr>
        <w:t>自接受修订任务后，成立了标准编制工作组负责收集整理相关资料、市场需求及客户要求等信息，同时结合国家大政方针政策，未来发展趋势，本着科学发展、可持续发展的原则，坚决贯彻以人为本、绿色环保的精神，</w:t>
      </w:r>
      <w:r>
        <w:rPr>
          <w:rFonts w:hint="eastAsia"/>
          <w:sz w:val="24"/>
        </w:rPr>
        <w:t>以严谨、科学的态度对本标准修订进行了反复的讨论、修改，使之不断完善。</w:t>
      </w:r>
      <w:r>
        <w:rPr>
          <w:rFonts w:hint="eastAsia"/>
          <w:sz w:val="24"/>
          <w:lang w:eastAsia="zh-CN"/>
        </w:rPr>
        <w:t>二氯四氨钯</w:t>
      </w:r>
      <w:r>
        <w:rPr>
          <w:rFonts w:hint="eastAsia" w:ascii="宋体" w:hAnsi="宋体"/>
          <w:sz w:val="24"/>
        </w:rPr>
        <w:t>准修订所遵循的基本原则：</w:t>
      </w:r>
    </w:p>
    <w:p>
      <w:pPr>
        <w:ind w:firstLine="600" w:firstLineChars="250"/>
        <w:rPr>
          <w:sz w:val="24"/>
        </w:rPr>
      </w:pPr>
      <w:r>
        <w:rPr>
          <w:rFonts w:hint="eastAsia"/>
          <w:sz w:val="24"/>
        </w:rPr>
        <w:t>1、充分满足市场要求的原则：</w:t>
      </w:r>
    </w:p>
    <w:p>
      <w:pPr>
        <w:ind w:firstLine="600" w:firstLineChars="250"/>
        <w:rPr>
          <w:rFonts w:hint="eastAsia"/>
          <w:sz w:val="24"/>
          <w:lang w:eastAsia="zh-CN"/>
        </w:rPr>
      </w:pPr>
      <w:r>
        <w:rPr>
          <w:rFonts w:hint="eastAsia"/>
          <w:sz w:val="24"/>
        </w:rPr>
        <w:t>2</w:t>
      </w:r>
      <w:r>
        <w:rPr>
          <w:rFonts w:hint="eastAsia"/>
          <w:sz w:val="24"/>
          <w:lang w:eastAsia="zh-CN"/>
        </w:rPr>
        <w:t>、</w:t>
      </w:r>
      <w:r>
        <w:rPr>
          <w:rFonts w:hint="eastAsia" w:ascii="宋体" w:hAnsi="宋体"/>
          <w:sz w:val="24"/>
        </w:rPr>
        <w:t>划繁就简的原则；</w:t>
      </w:r>
    </w:p>
    <w:p>
      <w:pPr>
        <w:ind w:firstLine="600" w:firstLineChars="250"/>
        <w:rPr>
          <w:rFonts w:hint="eastAsia"/>
          <w:sz w:val="24"/>
        </w:rPr>
      </w:pPr>
      <w:r>
        <w:rPr>
          <w:rFonts w:hint="eastAsia"/>
          <w:sz w:val="24"/>
          <w:lang w:val="en-US" w:eastAsia="zh-CN"/>
        </w:rPr>
        <w:t>3、</w:t>
      </w:r>
      <w:r>
        <w:rPr>
          <w:rFonts w:hint="eastAsia"/>
          <w:sz w:val="24"/>
        </w:rPr>
        <w:t>经济合理原则：</w:t>
      </w:r>
    </w:p>
    <w:p>
      <w:pPr>
        <w:ind w:firstLine="600" w:firstLineChars="250"/>
        <w:rPr>
          <w:rFonts w:hint="eastAsia"/>
          <w:sz w:val="24"/>
        </w:rPr>
      </w:pPr>
      <w:r>
        <w:rPr>
          <w:rFonts w:hint="eastAsia"/>
          <w:sz w:val="24"/>
          <w:lang w:val="en-US" w:eastAsia="zh-CN"/>
        </w:rPr>
        <w:t>4</w:t>
      </w:r>
      <w:r>
        <w:rPr>
          <w:rFonts w:hint="eastAsia"/>
          <w:sz w:val="24"/>
        </w:rPr>
        <w:t>、有利于创兴发展并与国际接轨原则：</w:t>
      </w:r>
    </w:p>
    <w:p>
      <w:pPr>
        <w:spacing w:line="360" w:lineRule="auto"/>
        <w:rPr>
          <w:rFonts w:ascii="宋体" w:hAnsi="宋体"/>
          <w:color w:val="FF0000"/>
          <w:sz w:val="24"/>
        </w:rPr>
      </w:pPr>
      <w:r>
        <w:rPr>
          <w:rFonts w:hint="eastAsia"/>
          <w:b/>
          <w:sz w:val="24"/>
        </w:rPr>
        <w:t>三、标准主要内容的确定依据</w:t>
      </w:r>
      <w:r>
        <w:rPr>
          <w:rFonts w:hint="eastAsia"/>
          <w:b/>
          <w:color w:val="FF0000"/>
          <w:sz w:val="24"/>
        </w:rPr>
        <w:t xml:space="preserve"> </w:t>
      </w:r>
      <w:r>
        <w:rPr>
          <w:rFonts w:hint="eastAsia"/>
          <w:b/>
          <w:sz w:val="24"/>
        </w:rPr>
        <w:t>及主要试验和验证情况分析</w:t>
      </w:r>
    </w:p>
    <w:p>
      <w:pPr>
        <w:spacing w:line="360" w:lineRule="auto"/>
        <w:rPr>
          <w:rFonts w:ascii="宋体" w:hAnsi="宋体"/>
          <w:b/>
          <w:sz w:val="24"/>
        </w:rPr>
      </w:pPr>
      <w:r>
        <w:rPr>
          <w:rFonts w:hint="eastAsia" w:ascii="宋体" w:hAnsi="宋体"/>
          <w:b/>
          <w:sz w:val="24"/>
        </w:rPr>
        <w:t>1．本标准在内容修订时主要编制依据</w:t>
      </w:r>
    </w:p>
    <w:p>
      <w:pPr>
        <w:spacing w:line="360" w:lineRule="auto"/>
        <w:ind w:firstLine="240" w:firstLineChars="100"/>
        <w:rPr>
          <w:rFonts w:ascii="宋体" w:hAnsi="宋体"/>
          <w:sz w:val="24"/>
        </w:rPr>
      </w:pPr>
      <w:bookmarkStart w:id="0" w:name="OLE_LINK7"/>
      <w:r>
        <w:rPr>
          <w:rFonts w:hint="eastAsia" w:ascii="宋体" w:hAnsi="宋体"/>
          <w:sz w:val="24"/>
        </w:rPr>
        <w:t>1.1 查阅相关标准和国内外客户的相关技术要求；</w:t>
      </w:r>
    </w:p>
    <w:p>
      <w:pPr>
        <w:spacing w:line="360" w:lineRule="auto"/>
        <w:ind w:firstLine="240" w:firstLineChars="100"/>
        <w:rPr>
          <w:rFonts w:ascii="宋体" w:hAnsi="宋体"/>
          <w:sz w:val="24"/>
        </w:rPr>
      </w:pPr>
      <w:r>
        <w:rPr>
          <w:rFonts w:hint="eastAsia" w:ascii="宋体" w:hAnsi="宋体"/>
          <w:sz w:val="24"/>
        </w:rPr>
        <w:t>1.2 根据国内</w:t>
      </w:r>
      <w:r>
        <w:rPr>
          <w:rFonts w:hint="eastAsia"/>
          <w:sz w:val="24"/>
        </w:rPr>
        <w:t>二</w:t>
      </w:r>
      <w:r>
        <w:rPr>
          <w:rFonts w:hint="eastAsia"/>
          <w:sz w:val="24"/>
          <w:lang w:eastAsia="zh-CN"/>
        </w:rPr>
        <w:t>氯四氨钯</w:t>
      </w:r>
      <w:r>
        <w:rPr>
          <w:rFonts w:hint="eastAsia" w:ascii="宋体" w:hAnsi="宋体"/>
          <w:sz w:val="24"/>
        </w:rPr>
        <w:t>生产厂家及使用企业的具体情况，力求做到标准的合理性与实用性；</w:t>
      </w:r>
    </w:p>
    <w:p>
      <w:pPr>
        <w:spacing w:line="360" w:lineRule="auto"/>
        <w:ind w:firstLine="240" w:firstLineChars="100"/>
        <w:rPr>
          <w:rFonts w:ascii="宋体" w:hAnsi="宋体"/>
          <w:sz w:val="24"/>
        </w:rPr>
      </w:pPr>
      <w:r>
        <w:rPr>
          <w:rFonts w:hint="eastAsia" w:ascii="宋体" w:hAnsi="宋体"/>
          <w:sz w:val="24"/>
        </w:rPr>
        <w:t>1.3 根据技术发展水平及测试数据确定技术指标取值范围；</w:t>
      </w:r>
    </w:p>
    <w:p>
      <w:pPr>
        <w:spacing w:line="360" w:lineRule="auto"/>
        <w:ind w:firstLine="240" w:firstLineChars="100"/>
        <w:rPr>
          <w:rFonts w:hint="eastAsia" w:ascii="宋体" w:hAnsi="宋体"/>
          <w:sz w:val="24"/>
        </w:rPr>
      </w:pPr>
      <w:r>
        <w:rPr>
          <w:rFonts w:hint="eastAsia" w:ascii="宋体" w:hAnsi="宋体"/>
          <w:sz w:val="24"/>
        </w:rPr>
        <w:t>1.4 完全按照GB/T 1.1-2020和GB/T 20001.10-2014产品标准的要求进行格式和结构编写。</w:t>
      </w:r>
      <w:bookmarkEnd w:id="0"/>
    </w:p>
    <w:p>
      <w:pPr>
        <w:pStyle w:val="14"/>
        <w:spacing w:line="360" w:lineRule="auto"/>
        <w:ind w:firstLine="0" w:firstLineChars="0"/>
        <w:rPr>
          <w:rFonts w:hint="eastAsia" w:ascii="宋体" w:hAnsi="宋体"/>
          <w:sz w:val="24"/>
        </w:rPr>
      </w:pPr>
      <w:r>
        <w:rPr>
          <w:rFonts w:hint="eastAsia"/>
          <w:b/>
          <w:sz w:val="24"/>
        </w:rPr>
        <w:t>2. 标准修订的主要内容：</w:t>
      </w:r>
    </w:p>
    <w:p>
      <w:pPr>
        <w:pStyle w:val="14"/>
        <w:spacing w:line="360"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 xml:space="preserve">本标准代替YS/T </w:t>
      </w:r>
      <w:r>
        <w:rPr>
          <w:rFonts w:hint="eastAsia" w:ascii="宋体" w:hAnsi="宋体" w:eastAsia="宋体" w:cs="宋体"/>
          <w:kern w:val="2"/>
          <w:sz w:val="24"/>
          <w:szCs w:val="24"/>
          <w:lang w:val="en-US" w:eastAsia="zh-CN"/>
        </w:rPr>
        <w:t>930</w:t>
      </w:r>
      <w:r>
        <w:rPr>
          <w:rFonts w:hint="eastAsia" w:ascii="宋体" w:hAnsi="宋体" w:eastAsia="宋体" w:cs="宋体"/>
          <w:kern w:val="2"/>
          <w:sz w:val="24"/>
          <w:szCs w:val="24"/>
        </w:rPr>
        <w:t>-20</w:t>
      </w:r>
      <w:r>
        <w:rPr>
          <w:rFonts w:hint="eastAsia" w:ascii="宋体" w:hAnsi="宋体" w:eastAsia="宋体" w:cs="宋体"/>
          <w:kern w:val="2"/>
          <w:sz w:val="24"/>
          <w:szCs w:val="24"/>
          <w:lang w:val="en-US" w:eastAsia="zh-CN"/>
        </w:rPr>
        <w:t>13</w:t>
      </w:r>
      <w:r>
        <w:rPr>
          <w:rFonts w:hint="eastAsia" w:ascii="宋体" w:hAnsi="宋体" w:eastAsia="宋体" w:cs="宋体"/>
          <w:kern w:val="2"/>
          <w:sz w:val="24"/>
          <w:szCs w:val="24"/>
        </w:rPr>
        <w:t>《</w:t>
      </w:r>
      <w:r>
        <w:rPr>
          <w:rFonts w:hint="eastAsia" w:ascii="宋体" w:hAnsi="宋体" w:eastAsia="宋体" w:cs="宋体"/>
          <w:kern w:val="2"/>
          <w:sz w:val="24"/>
          <w:szCs w:val="24"/>
          <w:lang w:eastAsia="zh-CN"/>
        </w:rPr>
        <w:t>二氯四氨钯</w:t>
      </w:r>
      <w:r>
        <w:rPr>
          <w:rFonts w:hint="eastAsia" w:ascii="宋体" w:hAnsi="宋体" w:eastAsia="宋体" w:cs="宋体"/>
          <w:kern w:val="2"/>
          <w:sz w:val="24"/>
          <w:szCs w:val="24"/>
        </w:rPr>
        <w:t xml:space="preserve">》。本标准与YS/T </w:t>
      </w:r>
      <w:r>
        <w:rPr>
          <w:rFonts w:hint="eastAsia" w:ascii="宋体" w:hAnsi="宋体" w:eastAsia="宋体" w:cs="宋体"/>
          <w:kern w:val="2"/>
          <w:sz w:val="24"/>
          <w:szCs w:val="24"/>
          <w:lang w:val="en-US" w:eastAsia="zh-CN"/>
        </w:rPr>
        <w:t>930</w:t>
      </w:r>
      <w:r>
        <w:rPr>
          <w:rFonts w:hint="eastAsia" w:ascii="宋体" w:hAnsi="宋体" w:eastAsia="宋体" w:cs="宋体"/>
          <w:kern w:val="2"/>
          <w:sz w:val="24"/>
          <w:szCs w:val="24"/>
        </w:rPr>
        <w:t>-2</w:t>
      </w:r>
      <w:r>
        <w:rPr>
          <w:rFonts w:hint="eastAsia" w:ascii="宋体" w:hAnsi="宋体" w:eastAsia="宋体" w:cs="宋体"/>
          <w:kern w:val="2"/>
          <w:sz w:val="24"/>
          <w:szCs w:val="24"/>
          <w:lang w:val="en-US" w:eastAsia="zh-CN"/>
        </w:rPr>
        <w:t>013</w:t>
      </w:r>
      <w:r>
        <w:rPr>
          <w:rFonts w:hint="eastAsia" w:ascii="宋体" w:hAnsi="宋体" w:eastAsia="宋体" w:cs="宋体"/>
          <w:kern w:val="2"/>
          <w:sz w:val="24"/>
          <w:szCs w:val="24"/>
        </w:rPr>
        <w:t>相比主要变化如下：</w:t>
      </w:r>
    </w:p>
    <w:p>
      <w:pPr>
        <w:spacing w:line="360" w:lineRule="auto"/>
        <w:ind w:firstLine="210" w:firstLineChars="100"/>
        <w:rPr>
          <w:rFonts w:ascii="宋体" w:cs="宋体"/>
          <w:kern w:val="0"/>
          <w:szCs w:val="21"/>
        </w:rPr>
      </w:pPr>
      <w:r>
        <w:rPr>
          <w:rFonts w:hint="eastAsia" w:ascii="宋体" w:cs="宋体"/>
          <w:kern w:val="0"/>
          <w:szCs w:val="21"/>
          <w:lang w:val="en-US" w:eastAsia="zh-CN"/>
        </w:rPr>
        <w:t>a）更</w:t>
      </w:r>
      <w:r>
        <w:rPr>
          <w:rFonts w:hint="eastAsia" w:ascii="宋体" w:cs="宋体"/>
          <w:kern w:val="0"/>
          <w:szCs w:val="21"/>
        </w:rPr>
        <w:t>改了杂质元素的测定方法</w:t>
      </w:r>
      <w:r>
        <w:rPr>
          <w:rFonts w:hint="eastAsia" w:ascii="宋体" w:cs="宋体"/>
          <w:kern w:val="0"/>
          <w:szCs w:val="21"/>
          <w:lang w:val="en-US" w:eastAsia="zh-CN"/>
        </w:rPr>
        <w:t>,</w:t>
      </w:r>
      <w:r>
        <w:rPr>
          <w:rFonts w:hint="eastAsia" w:ascii="宋体" w:cs="宋体"/>
          <w:kern w:val="0"/>
          <w:szCs w:val="21"/>
        </w:rPr>
        <w:t>对</w:t>
      </w:r>
      <w:r>
        <w:rPr>
          <w:rFonts w:hint="eastAsia"/>
          <w:szCs w:val="21"/>
        </w:rPr>
        <w:t>原标准</w:t>
      </w:r>
      <w:r>
        <w:rPr>
          <w:rFonts w:hint="default" w:ascii="宋体" w:eastAsia="宋体" w:cs="宋体"/>
          <w:kern w:val="0"/>
          <w:sz w:val="21"/>
          <w:szCs w:val="21"/>
          <w:lang w:val="en-US" w:eastAsia="zh-CN" w:bidi="ar-SA"/>
        </w:rPr>
        <w:t>YS/T930—2013</w:t>
      </w:r>
      <w:r>
        <w:rPr>
          <w:rFonts w:hint="eastAsia"/>
          <w:szCs w:val="21"/>
        </w:rPr>
        <w:t>中引用</w:t>
      </w:r>
      <w:r>
        <w:rPr>
          <w:rFonts w:hint="eastAsia" w:ascii="宋体" w:eastAsia="宋体" w:cs="宋体"/>
          <w:kern w:val="0"/>
          <w:sz w:val="21"/>
          <w:szCs w:val="21"/>
          <w:lang w:val="en-US" w:eastAsia="zh-CN" w:bidi="ar-SA"/>
        </w:rPr>
        <w:t>YS/T 362</w:t>
      </w:r>
      <w:r>
        <w:rPr>
          <w:rFonts w:hint="eastAsia" w:ascii="Times New Roman" w:hAnsi="Times New Roman" w:cs="Times New Roman"/>
          <w:kern w:val="0"/>
          <w:szCs w:val="22"/>
        </w:rPr>
        <w:t xml:space="preserve"> </w:t>
      </w:r>
      <w:r>
        <w:rPr>
          <w:rFonts w:hint="eastAsia"/>
          <w:szCs w:val="21"/>
        </w:rPr>
        <w:t>纯钯中杂质元素的发射光谱分析方法，</w:t>
      </w:r>
      <w:r>
        <w:rPr>
          <w:rFonts w:hint="eastAsia"/>
          <w:szCs w:val="21"/>
          <w:lang w:val="en-US" w:eastAsia="zh-CN"/>
        </w:rPr>
        <w:t>更</w:t>
      </w:r>
      <w:r>
        <w:rPr>
          <w:rFonts w:hint="eastAsia"/>
          <w:szCs w:val="21"/>
        </w:rPr>
        <w:t>改为</w:t>
      </w:r>
      <w:r>
        <w:rPr>
          <w:rFonts w:hint="eastAsia" w:ascii="宋体" w:hAnsi="宋体"/>
          <w:szCs w:val="21"/>
        </w:rPr>
        <w:t>最新的方法标准</w:t>
      </w:r>
      <w:r>
        <w:rPr>
          <w:rFonts w:hint="eastAsia" w:ascii="宋体" w:eastAsia="宋体" w:cs="宋体"/>
          <w:kern w:val="0"/>
          <w:sz w:val="21"/>
          <w:szCs w:val="21"/>
          <w:lang w:val="en-US" w:eastAsia="zh-CN" w:bidi="ar-SA"/>
        </w:rPr>
        <w:t>YS/T1197—2017</w:t>
      </w:r>
      <w:r>
        <w:rPr>
          <w:rFonts w:hint="eastAsia"/>
          <w:szCs w:val="21"/>
        </w:rPr>
        <w:t>钯化合物化学分析方法   金、银、铂、铑、铱、钌、铅、镍、铜、铁、锡、铬、锌、镁、锰、铝、钙、钠、硅、铋、钾、镉的测定  电感耦合等离子体原子发射光谱法</w:t>
      </w:r>
      <w:r>
        <w:rPr>
          <w:rFonts w:hint="eastAsia" w:ascii="宋体" w:hAnsi="宋体" w:eastAsia="宋体" w:cs="宋体"/>
          <w:szCs w:val="21"/>
          <w:lang w:val="en-US" w:eastAsia="zh-CN"/>
        </w:rPr>
        <w:t>(见6.1.2,2013年版本见4.2）</w:t>
      </w:r>
      <w:r>
        <w:rPr>
          <w:rFonts w:hint="eastAsia"/>
          <w:szCs w:val="21"/>
          <w:lang w:val="en-US" w:eastAsia="zh-CN"/>
        </w:rPr>
        <w:t>；</w:t>
      </w:r>
    </w:p>
    <w:p>
      <w:pPr>
        <w:autoSpaceDE w:val="0"/>
        <w:autoSpaceDN w:val="0"/>
        <w:adjustRightInd w:val="0"/>
        <w:spacing w:before="35" w:line="360" w:lineRule="auto"/>
        <w:ind w:right="-44" w:firstLine="210" w:firstLineChars="100"/>
        <w:jc w:val="left"/>
        <w:rPr>
          <w:rFonts w:hint="eastAsia"/>
          <w:szCs w:val="21"/>
          <w:lang w:val="en-US" w:eastAsia="zh-CN"/>
        </w:rPr>
      </w:pPr>
      <w:r>
        <w:rPr>
          <w:rFonts w:hint="eastAsia" w:ascii="宋体" w:cs="宋体"/>
          <w:kern w:val="0"/>
          <w:szCs w:val="21"/>
          <w:lang w:val="en-US" w:eastAsia="zh-CN"/>
        </w:rPr>
        <w:t>b)</w:t>
      </w:r>
      <w:r>
        <w:rPr>
          <w:rFonts w:hint="eastAsia" w:ascii="宋体" w:hAnsi="宋体" w:cs="Times New Roman"/>
          <w:szCs w:val="21"/>
        </w:rPr>
        <w:t>增加了产品标记中产品名称、化学式项（见4）</w:t>
      </w:r>
      <w:r>
        <w:rPr>
          <w:rFonts w:hint="eastAsia"/>
          <w:szCs w:val="21"/>
          <w:lang w:val="en-US" w:eastAsia="zh-CN"/>
        </w:rPr>
        <w:t>；</w:t>
      </w:r>
    </w:p>
    <w:p>
      <w:pPr>
        <w:autoSpaceDE w:val="0"/>
        <w:autoSpaceDN w:val="0"/>
        <w:adjustRightInd w:val="0"/>
        <w:spacing w:before="35" w:line="360" w:lineRule="auto"/>
        <w:ind w:right="-44" w:firstLine="210" w:firstLineChars="100"/>
        <w:jc w:val="left"/>
        <w:rPr>
          <w:rFonts w:hint="eastAsia" w:ascii="宋体" w:cs="宋体"/>
          <w:kern w:val="0"/>
          <w:szCs w:val="21"/>
          <w:lang w:val="en-US" w:eastAsia="zh-CN"/>
        </w:rPr>
      </w:pPr>
      <w:r>
        <w:rPr>
          <w:rFonts w:hint="eastAsia" w:ascii="宋体" w:cs="宋体"/>
          <w:kern w:val="0"/>
          <w:szCs w:val="21"/>
          <w:lang w:val="en-US" w:eastAsia="zh-CN"/>
        </w:rPr>
        <w:t>c）</w:t>
      </w:r>
      <w:r>
        <w:rPr>
          <w:rFonts w:hint="eastAsia" w:ascii="宋体" w:cs="宋体"/>
          <w:kern w:val="0"/>
          <w:szCs w:val="21"/>
        </w:rPr>
        <w:t>增加规定了二氯四氨钯的化学成分杂质元素</w:t>
      </w:r>
      <w:r>
        <w:rPr>
          <w:rFonts w:hint="eastAsia" w:ascii="宋体" w:eastAsia="宋体" w:cs="宋体"/>
          <w:kern w:val="0"/>
          <w:sz w:val="21"/>
          <w:szCs w:val="21"/>
          <w:lang w:val="en-US" w:eastAsia="zh-CN" w:bidi="ar-SA"/>
        </w:rPr>
        <w:t>Si&lt;0.001%</w:t>
      </w:r>
      <w:r>
        <w:rPr>
          <w:rFonts w:hint="eastAsia" w:ascii="宋体" w:hAnsi="宋体"/>
          <w:kern w:val="0"/>
          <w:szCs w:val="22"/>
        </w:rPr>
        <w:t>、</w:t>
      </w:r>
      <w:r>
        <w:rPr>
          <w:rFonts w:hint="eastAsia" w:ascii="宋体" w:eastAsia="宋体" w:cs="宋体"/>
          <w:kern w:val="0"/>
          <w:sz w:val="21"/>
          <w:szCs w:val="21"/>
          <w:lang w:val="en-US" w:eastAsia="zh-CN" w:bidi="ar-SA"/>
        </w:rPr>
        <w:t>Ca&lt;0.001%</w:t>
      </w:r>
      <w:r>
        <w:rPr>
          <w:rFonts w:hint="eastAsia" w:ascii="宋体" w:hAnsi="宋体"/>
          <w:kern w:val="0"/>
          <w:szCs w:val="22"/>
        </w:rPr>
        <w:t>、</w:t>
      </w:r>
      <w:r>
        <w:rPr>
          <w:rFonts w:hint="eastAsia" w:ascii="宋体" w:eastAsia="宋体" w:cs="宋体"/>
          <w:kern w:val="0"/>
          <w:sz w:val="21"/>
          <w:szCs w:val="21"/>
          <w:lang w:val="en-US" w:eastAsia="zh-CN" w:bidi="ar-SA"/>
        </w:rPr>
        <w:t>Zn&lt;0.001%（见5.1中表1）；</w:t>
      </w:r>
    </w:p>
    <w:p>
      <w:pPr>
        <w:autoSpaceDE w:val="0"/>
        <w:autoSpaceDN w:val="0"/>
        <w:adjustRightInd w:val="0"/>
        <w:spacing w:before="35" w:line="360" w:lineRule="auto"/>
        <w:ind w:right="-44" w:firstLine="210" w:firstLineChars="100"/>
        <w:jc w:val="left"/>
        <w:rPr>
          <w:rFonts w:hint="eastAsia" w:ascii="宋体" w:cs="宋体"/>
          <w:color w:val="FF0000"/>
          <w:kern w:val="0"/>
          <w:szCs w:val="21"/>
        </w:rPr>
      </w:pPr>
      <w:r>
        <w:rPr>
          <w:rFonts w:hint="eastAsia" w:ascii="宋体" w:cs="宋体"/>
          <w:kern w:val="0"/>
          <w:szCs w:val="21"/>
          <w:lang w:val="en-US" w:eastAsia="zh-CN"/>
        </w:rPr>
        <w:t>d)</w:t>
      </w:r>
      <w:r>
        <w:rPr>
          <w:rFonts w:hint="eastAsia" w:ascii="宋体" w:hAnsi="宋体"/>
          <w:kern w:val="0"/>
          <w:szCs w:val="21"/>
        </w:rPr>
        <w:t>)</w:t>
      </w:r>
      <w:r>
        <w:rPr>
          <w:rFonts w:hint="eastAsia" w:ascii="宋体" w:hAnsi="宋体"/>
          <w:kern w:val="0"/>
          <w:szCs w:val="21"/>
          <w:lang w:val="en-US" w:eastAsia="zh-CN"/>
        </w:rPr>
        <w:t>更</w:t>
      </w:r>
      <w:r>
        <w:rPr>
          <w:rFonts w:hint="eastAsia" w:ascii="宋体" w:cs="宋体"/>
          <w:color w:val="000000"/>
          <w:kern w:val="0"/>
          <w:szCs w:val="21"/>
        </w:rPr>
        <w:t>改了取样方法按照</w:t>
      </w:r>
      <w:r>
        <w:rPr>
          <w:rFonts w:hint="eastAsia" w:ascii="宋体" w:eastAsia="宋体" w:cs="宋体"/>
          <w:kern w:val="0"/>
          <w:sz w:val="21"/>
          <w:szCs w:val="21"/>
          <w:lang w:val="en-US" w:eastAsia="zh-CN" w:bidi="ar-SA"/>
        </w:rPr>
        <w:t>HG/T3921</w:t>
      </w:r>
      <w:r>
        <w:rPr>
          <w:rFonts w:hint="eastAsia" w:cs="宋体"/>
          <w:kern w:val="0"/>
          <w:szCs w:val="21"/>
        </w:rPr>
        <w:t>文件中固体产品的取样规定进行</w:t>
      </w:r>
      <w:r>
        <w:rPr>
          <w:rFonts w:hint="eastAsia" w:cs="宋体"/>
          <w:kern w:val="0"/>
          <w:szCs w:val="21"/>
          <w:lang w:eastAsia="zh-CN"/>
        </w:rPr>
        <w:t>（</w:t>
      </w:r>
      <w:r>
        <w:rPr>
          <w:rFonts w:hint="eastAsia" w:cs="宋体"/>
          <w:kern w:val="0"/>
          <w:szCs w:val="21"/>
          <w:lang w:val="en-US" w:eastAsia="zh-CN"/>
        </w:rPr>
        <w:t>见</w:t>
      </w:r>
      <w:r>
        <w:rPr>
          <w:rFonts w:hint="eastAsia" w:ascii="宋体" w:hAnsi="宋体"/>
          <w:kern w:val="0"/>
          <w:szCs w:val="21"/>
          <w:lang w:val="en-US" w:eastAsia="zh-CN"/>
        </w:rPr>
        <w:t>7.4.1，2013年版本见5.4</w:t>
      </w:r>
      <w:r>
        <w:rPr>
          <w:rFonts w:hint="eastAsia" w:cs="宋体"/>
          <w:kern w:val="0"/>
          <w:szCs w:val="21"/>
          <w:lang w:val="en-US" w:eastAsia="zh-CN"/>
        </w:rPr>
        <w:t>）；</w:t>
      </w:r>
    </w:p>
    <w:p>
      <w:pPr>
        <w:autoSpaceDE w:val="0"/>
        <w:autoSpaceDN w:val="0"/>
        <w:adjustRightInd w:val="0"/>
        <w:spacing w:before="35" w:line="360" w:lineRule="auto"/>
        <w:ind w:right="-44" w:firstLine="210" w:firstLineChars="100"/>
        <w:jc w:val="left"/>
        <w:rPr>
          <w:rFonts w:hint="eastAsia" w:ascii="宋体" w:cs="宋体"/>
          <w:kern w:val="0"/>
          <w:szCs w:val="21"/>
          <w:lang w:val="en-US" w:eastAsia="zh-CN"/>
        </w:rPr>
      </w:pPr>
      <w:r>
        <w:rPr>
          <w:rFonts w:hint="eastAsia" w:ascii="宋体" w:hAnsi="宋体"/>
          <w:kern w:val="0"/>
          <w:szCs w:val="21"/>
          <w:lang w:val="en-US" w:eastAsia="zh-CN"/>
        </w:rPr>
        <w:t>e</w:t>
      </w:r>
      <w:r>
        <w:rPr>
          <w:rFonts w:hint="eastAsia" w:ascii="宋体" w:hAnsi="宋体"/>
          <w:kern w:val="0"/>
          <w:szCs w:val="21"/>
        </w:rPr>
        <w:t>)</w:t>
      </w:r>
      <w:r>
        <w:rPr>
          <w:rFonts w:hint="eastAsia" w:ascii="宋体" w:hAnsi="宋体"/>
          <w:kern w:val="0"/>
          <w:szCs w:val="21"/>
          <w:lang w:eastAsia="zh-CN"/>
        </w:rPr>
        <w:t>增加</w:t>
      </w:r>
      <w:r>
        <w:rPr>
          <w:rFonts w:hint="eastAsia" w:ascii="宋体" w:hAnsi="宋体"/>
          <w:kern w:val="0"/>
          <w:szCs w:val="21"/>
        </w:rPr>
        <w:t>了检测结果取值按</w:t>
      </w:r>
      <w:r>
        <w:rPr>
          <w:rFonts w:hint="eastAsia" w:ascii="宋体" w:eastAsia="宋体" w:cs="宋体"/>
          <w:kern w:val="0"/>
          <w:sz w:val="21"/>
          <w:szCs w:val="21"/>
          <w:lang w:val="en-US" w:eastAsia="zh-CN" w:bidi="ar-SA"/>
        </w:rPr>
        <w:t xml:space="preserve">GB/T 8170 </w:t>
      </w:r>
      <w:r>
        <w:rPr>
          <w:rFonts w:hint="eastAsia" w:ascii="宋体" w:hAnsi="宋体"/>
          <w:kern w:val="0"/>
          <w:szCs w:val="21"/>
        </w:rPr>
        <w:t>数值修约规则与极限数值的表示和判定的引用</w:t>
      </w:r>
      <w:r>
        <w:rPr>
          <w:rFonts w:hint="eastAsia" w:ascii="宋体" w:hAnsi="宋体"/>
          <w:kern w:val="0"/>
          <w:szCs w:val="21"/>
          <w:lang w:eastAsia="zh-CN"/>
        </w:rPr>
        <w:t>（</w:t>
      </w:r>
      <w:r>
        <w:rPr>
          <w:rFonts w:hint="eastAsia" w:ascii="宋体" w:hAnsi="宋体"/>
          <w:kern w:val="0"/>
          <w:szCs w:val="21"/>
          <w:lang w:val="en-US" w:eastAsia="zh-CN"/>
        </w:rPr>
        <w:t>见7.5.1</w:t>
      </w:r>
      <w:r>
        <w:rPr>
          <w:rFonts w:hint="eastAsia" w:ascii="宋体" w:hAnsi="宋体"/>
          <w:kern w:val="0"/>
          <w:szCs w:val="21"/>
          <w:lang w:eastAsia="zh-CN"/>
        </w:rPr>
        <w:t>）</w:t>
      </w:r>
      <w:r>
        <w:rPr>
          <w:rFonts w:hint="eastAsia" w:cs="宋体"/>
          <w:kern w:val="0"/>
          <w:szCs w:val="21"/>
          <w:lang w:val="en-US" w:eastAsia="zh-CN"/>
        </w:rPr>
        <w:t>；</w:t>
      </w:r>
    </w:p>
    <w:p>
      <w:pPr>
        <w:pStyle w:val="14"/>
        <w:numPr>
          <w:ilvl w:val="0"/>
          <w:numId w:val="0"/>
        </w:numPr>
        <w:spacing w:line="360" w:lineRule="auto"/>
        <w:ind w:firstLine="210" w:firstLineChars="100"/>
        <w:rPr>
          <w:rFonts w:hint="eastAsia" w:cs="宋体"/>
          <w:kern w:val="0"/>
          <w:szCs w:val="21"/>
          <w:lang w:val="en-US" w:eastAsia="zh-CN"/>
        </w:rPr>
      </w:pPr>
      <w:r>
        <w:rPr>
          <w:rFonts w:hint="eastAsia" w:cs="宋体"/>
          <w:kern w:val="0"/>
          <w:szCs w:val="21"/>
          <w:lang w:val="en-US" w:eastAsia="zh-CN"/>
        </w:rPr>
        <w:t>f</w:t>
      </w:r>
      <w:r>
        <w:rPr>
          <w:rFonts w:hint="eastAsia" w:ascii="宋体" w:cs="宋体"/>
          <w:kern w:val="0"/>
          <w:szCs w:val="21"/>
          <w:lang w:val="en-US" w:eastAsia="zh-CN"/>
        </w:rPr>
        <w:t>)</w:t>
      </w:r>
      <w:r>
        <w:rPr>
          <w:rFonts w:hint="eastAsia" w:ascii="宋体" w:hAnsi="宋体" w:cs="Times New Roman"/>
          <w:szCs w:val="21"/>
          <w:lang w:val="en-US" w:eastAsia="zh-CN"/>
        </w:rPr>
        <w:t>更改了标志，分为了产品标志和包装标志</w:t>
      </w:r>
      <w:r>
        <w:rPr>
          <w:rFonts w:hint="eastAsia" w:ascii="宋体" w:hAnsi="宋体"/>
          <w:color w:val="000000"/>
          <w:szCs w:val="21"/>
        </w:rPr>
        <w:t>（见</w:t>
      </w:r>
      <w:r>
        <w:rPr>
          <w:rFonts w:hint="eastAsia" w:ascii="宋体" w:hAnsi="宋体"/>
          <w:color w:val="000000"/>
          <w:szCs w:val="21"/>
          <w:lang w:val="en-US" w:eastAsia="zh-CN"/>
        </w:rPr>
        <w:t>8</w:t>
      </w:r>
      <w:r>
        <w:rPr>
          <w:rFonts w:hint="eastAsia" w:ascii="宋体" w:hAnsi="宋体"/>
          <w:color w:val="000000"/>
          <w:szCs w:val="21"/>
        </w:rPr>
        <w:t>.1</w:t>
      </w:r>
      <w:r>
        <w:rPr>
          <w:rFonts w:hint="eastAsia" w:hAnsi="宋体"/>
          <w:color w:val="000000"/>
          <w:szCs w:val="21"/>
          <w:lang w:eastAsia="zh-CN"/>
        </w:rPr>
        <w:t>，</w:t>
      </w:r>
      <w:r>
        <w:rPr>
          <w:rFonts w:hint="eastAsia" w:ascii="宋体" w:hAnsi="宋体"/>
          <w:kern w:val="0"/>
          <w:szCs w:val="21"/>
          <w:lang w:val="en-US" w:eastAsia="zh-CN"/>
        </w:rPr>
        <w:t>2013版</w:t>
      </w:r>
      <w:r>
        <w:rPr>
          <w:rFonts w:hint="eastAsia" w:hAnsi="宋体"/>
          <w:kern w:val="0"/>
          <w:szCs w:val="21"/>
          <w:lang w:val="en-US" w:eastAsia="zh-CN"/>
        </w:rPr>
        <w:t>的6.1</w:t>
      </w:r>
      <w:r>
        <w:rPr>
          <w:rFonts w:hint="eastAsia" w:ascii="宋体" w:hAnsi="宋体"/>
          <w:color w:val="000000"/>
          <w:szCs w:val="21"/>
          <w:lang w:eastAsia="zh-CN"/>
        </w:rPr>
        <w:t>）</w:t>
      </w:r>
      <w:r>
        <w:rPr>
          <w:rFonts w:hint="eastAsia"/>
          <w:szCs w:val="21"/>
          <w:lang w:val="en-US" w:eastAsia="zh-CN"/>
        </w:rPr>
        <w:t>；</w:t>
      </w:r>
    </w:p>
    <w:p>
      <w:pPr>
        <w:numPr>
          <w:ilvl w:val="0"/>
          <w:numId w:val="0"/>
        </w:numPr>
        <w:spacing w:line="360" w:lineRule="auto"/>
        <w:rPr>
          <w:rFonts w:ascii="宋体" w:hAnsi="宋体"/>
          <w:b/>
          <w:sz w:val="24"/>
        </w:rPr>
      </w:pPr>
      <w:r>
        <w:rPr>
          <w:rFonts w:hint="eastAsia" w:ascii="宋体" w:hAnsi="宋体"/>
          <w:b/>
          <w:sz w:val="24"/>
        </w:rPr>
        <w:t>3.</w:t>
      </w:r>
      <w:r>
        <w:rPr>
          <w:rFonts w:hint="eastAsia"/>
          <w:b/>
          <w:sz w:val="24"/>
        </w:rPr>
        <w:t xml:space="preserve"> 标准修订主要试验和验证情况</w:t>
      </w:r>
    </w:p>
    <w:p>
      <w:pPr>
        <w:spacing w:line="360" w:lineRule="auto"/>
        <w:ind w:firstLine="480" w:firstLineChars="200"/>
        <w:rPr>
          <w:rFonts w:hint="eastAsia"/>
          <w:sz w:val="24"/>
        </w:rPr>
      </w:pPr>
      <w:r>
        <w:rPr>
          <w:rFonts w:hint="eastAsia"/>
          <w:sz w:val="24"/>
        </w:rPr>
        <w:t>据调研情况及样品检测，市场上不同生产厂家生产的</w:t>
      </w:r>
      <w:r>
        <w:rPr>
          <w:rFonts w:hint="eastAsia"/>
          <w:sz w:val="24"/>
          <w:lang w:eastAsia="zh-CN"/>
        </w:rPr>
        <w:t>二氯四氨钯</w:t>
      </w:r>
      <w:r>
        <w:rPr>
          <w:rFonts w:hint="eastAsia"/>
          <w:sz w:val="24"/>
        </w:rPr>
        <w:t>技术指标检测结果见表三。</w:t>
      </w:r>
    </w:p>
    <w:p>
      <w:pPr>
        <w:pStyle w:val="14"/>
        <w:spacing w:line="360" w:lineRule="auto"/>
        <w:ind w:firstLine="480"/>
        <w:jc w:val="center"/>
        <w:rPr>
          <w:rFonts w:hint="eastAsia"/>
          <w:sz w:val="24"/>
        </w:rPr>
      </w:pPr>
      <w:r>
        <w:rPr>
          <w:rFonts w:hint="eastAsia" w:eastAsia="PMingLiU"/>
          <w:kern w:val="0"/>
          <w:sz w:val="20"/>
          <w:lang w:eastAsia="zh-TW"/>
        </w:rPr>
        <w:t>表</w:t>
      </w:r>
      <w:r>
        <w:rPr>
          <w:rFonts w:hint="eastAsia" w:asciiTheme="minorEastAsia" w:hAnsiTheme="minorEastAsia" w:eastAsiaTheme="minorEastAsia"/>
          <w:kern w:val="0"/>
          <w:sz w:val="20"/>
        </w:rPr>
        <w:t>三</w:t>
      </w:r>
      <w:r>
        <w:rPr>
          <w:rFonts w:hint="eastAsia" w:eastAsia="PMingLiU"/>
          <w:kern w:val="0"/>
          <w:sz w:val="20"/>
          <w:lang w:eastAsia="zh-TW"/>
        </w:rPr>
        <w:t xml:space="preserve"> 不同生产厂家指标检验结果</w:t>
      </w:r>
    </w:p>
    <w:tbl>
      <w:tblPr>
        <w:tblStyle w:val="7"/>
        <w:tblpPr w:leftFromText="180" w:rightFromText="180" w:vertAnchor="text" w:horzAnchor="page" w:tblpX="1827" w:tblpY="5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2348"/>
        <w:gridCol w:w="255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Merge w:val="restart"/>
            <w:vAlign w:val="center"/>
          </w:tcPr>
          <w:p>
            <w:pPr>
              <w:jc w:val="center"/>
              <w:rPr>
                <w:rFonts w:eastAsiaTheme="minorEastAsia"/>
                <w:kern w:val="0"/>
                <w:sz w:val="20"/>
              </w:rPr>
            </w:pPr>
          </w:p>
          <w:p>
            <w:pPr>
              <w:jc w:val="center"/>
              <w:rPr>
                <w:rFonts w:ascii="宋体" w:hAnsi="宋体"/>
                <w:color w:val="000000"/>
                <w:kern w:val="0"/>
                <w:sz w:val="24"/>
              </w:rPr>
            </w:pPr>
            <w:r>
              <w:rPr>
                <w:rFonts w:hint="eastAsia" w:eastAsia="PMingLiU"/>
                <w:kern w:val="0"/>
                <w:sz w:val="20"/>
                <w:lang w:eastAsia="zh-TW"/>
              </w:rPr>
              <w:t>指标项目</w:t>
            </w:r>
          </w:p>
        </w:tc>
        <w:tc>
          <w:tcPr>
            <w:tcW w:w="7168" w:type="dxa"/>
            <w:gridSpan w:val="3"/>
            <w:vAlign w:val="center"/>
          </w:tcPr>
          <w:p>
            <w:pPr>
              <w:spacing w:line="360" w:lineRule="auto"/>
              <w:jc w:val="center"/>
              <w:rPr>
                <w:rFonts w:ascii="宋体" w:hAnsi="宋体" w:eastAsiaTheme="minorEastAsia"/>
                <w:color w:val="000000"/>
                <w:kern w:val="0"/>
                <w:sz w:val="24"/>
              </w:rPr>
            </w:pPr>
            <w:r>
              <w:rPr>
                <w:rFonts w:hint="eastAsia" w:asciiTheme="minorEastAsia" w:hAnsiTheme="minorEastAsia" w:eastAsiaTheme="minorEastAsia"/>
                <w:kern w:val="0"/>
                <w:sz w:val="20"/>
              </w:rPr>
              <w:t>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Merge w:val="continue"/>
            <w:vAlign w:val="center"/>
          </w:tcPr>
          <w:p>
            <w:pPr>
              <w:jc w:val="center"/>
              <w:rPr>
                <w:rFonts w:eastAsia="PMingLiU"/>
                <w:kern w:val="0"/>
                <w:sz w:val="20"/>
                <w:lang w:eastAsia="zh-TW"/>
              </w:rPr>
            </w:pPr>
          </w:p>
        </w:tc>
        <w:tc>
          <w:tcPr>
            <w:tcW w:w="2348" w:type="dxa"/>
            <w:vAlign w:val="center"/>
          </w:tcPr>
          <w:p>
            <w:pPr>
              <w:jc w:val="center"/>
              <w:rPr>
                <w:kern w:val="0"/>
                <w:sz w:val="20"/>
              </w:rPr>
            </w:pPr>
            <w:r>
              <w:rPr>
                <w:rFonts w:hint="eastAsia" w:asciiTheme="minorEastAsia" w:hAnsiTheme="minorEastAsia" w:eastAsiaTheme="minorEastAsia"/>
                <w:kern w:val="0"/>
                <w:sz w:val="20"/>
              </w:rPr>
              <w:t>A厂家</w:t>
            </w:r>
          </w:p>
        </w:tc>
        <w:tc>
          <w:tcPr>
            <w:tcW w:w="2552" w:type="dxa"/>
            <w:vAlign w:val="center"/>
          </w:tcPr>
          <w:p>
            <w:pPr>
              <w:jc w:val="center"/>
              <w:rPr>
                <w:kern w:val="0"/>
                <w:sz w:val="20"/>
              </w:rPr>
            </w:pPr>
            <w:r>
              <w:rPr>
                <w:rFonts w:hint="eastAsia" w:asciiTheme="minorEastAsia" w:hAnsiTheme="minorEastAsia" w:eastAsiaTheme="minorEastAsia"/>
                <w:kern w:val="0"/>
                <w:sz w:val="20"/>
              </w:rPr>
              <w:t>B厂家</w:t>
            </w:r>
          </w:p>
        </w:tc>
        <w:tc>
          <w:tcPr>
            <w:tcW w:w="2268" w:type="dxa"/>
            <w:vAlign w:val="center"/>
          </w:tcPr>
          <w:p>
            <w:pPr>
              <w:spacing w:line="360" w:lineRule="auto"/>
              <w:jc w:val="center"/>
              <w:rPr>
                <w:rFonts w:asciiTheme="minorEastAsia" w:hAnsiTheme="minorEastAsia" w:eastAsiaTheme="minorEastAsia"/>
                <w:kern w:val="0"/>
                <w:sz w:val="20"/>
              </w:rPr>
            </w:pPr>
            <w:r>
              <w:rPr>
                <w:rFonts w:hint="eastAsia" w:asciiTheme="minorEastAsia" w:hAnsiTheme="minorEastAsia" w:eastAsiaTheme="minorEastAsia"/>
                <w:kern w:val="0"/>
                <w:sz w:val="20"/>
              </w:rPr>
              <w:t>C厂家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jc w:val="center"/>
              <w:rPr>
                <w:rFonts w:hint="eastAsia" w:eastAsia="宋体"/>
                <w:kern w:val="0"/>
                <w:sz w:val="18"/>
                <w:szCs w:val="18"/>
                <w:lang w:val="en-US" w:eastAsia="zh-CN"/>
              </w:rPr>
            </w:pPr>
            <w:r>
              <w:rPr>
                <w:rFonts w:hint="eastAsia"/>
                <w:kern w:val="0"/>
                <w:sz w:val="18"/>
                <w:szCs w:val="18"/>
              </w:rPr>
              <w:t>P</w:t>
            </w:r>
            <w:r>
              <w:rPr>
                <w:rFonts w:hint="eastAsia"/>
                <w:kern w:val="0"/>
                <w:sz w:val="18"/>
                <w:szCs w:val="18"/>
                <w:lang w:val="en-US" w:eastAsia="zh-CN"/>
              </w:rPr>
              <w:t>d</w:t>
            </w:r>
          </w:p>
        </w:tc>
        <w:tc>
          <w:tcPr>
            <w:tcW w:w="2348" w:type="dxa"/>
            <w:vAlign w:val="center"/>
          </w:tcPr>
          <w:p>
            <w:pPr>
              <w:ind w:firstLine="720" w:firstLineChars="400"/>
              <w:rPr>
                <w:color w:val="000000"/>
                <w:kern w:val="0"/>
                <w:sz w:val="18"/>
                <w:szCs w:val="18"/>
              </w:rPr>
            </w:pPr>
            <w:r>
              <w:rPr>
                <w:rFonts w:hint="eastAsia"/>
                <w:color w:val="000000"/>
                <w:kern w:val="0"/>
                <w:sz w:val="18"/>
                <w:szCs w:val="18"/>
                <w:lang w:val="en-US" w:eastAsia="zh-CN"/>
              </w:rPr>
              <w:t>42.0</w:t>
            </w:r>
            <w:r>
              <w:rPr>
                <w:rFonts w:hint="eastAsia"/>
                <w:color w:val="000000"/>
                <w:kern w:val="0"/>
                <w:sz w:val="18"/>
                <w:szCs w:val="18"/>
              </w:rPr>
              <w:t>%</w:t>
            </w:r>
          </w:p>
          <w:p>
            <w:pPr>
              <w:jc w:val="center"/>
              <w:rPr>
                <w:color w:val="000000"/>
                <w:kern w:val="0"/>
                <w:sz w:val="18"/>
                <w:szCs w:val="18"/>
              </w:rPr>
            </w:pPr>
            <w:r>
              <w:rPr>
                <w:rFonts w:hint="eastAsia"/>
                <w:color w:val="000000"/>
                <w:kern w:val="0"/>
                <w:sz w:val="18"/>
                <w:szCs w:val="18"/>
              </w:rPr>
              <w:t>Wt%</w:t>
            </w:r>
          </w:p>
        </w:tc>
        <w:tc>
          <w:tcPr>
            <w:tcW w:w="2552" w:type="dxa"/>
            <w:vAlign w:val="center"/>
          </w:tcPr>
          <w:p>
            <w:pPr>
              <w:jc w:val="center"/>
              <w:rPr>
                <w:color w:val="000000"/>
                <w:kern w:val="0"/>
                <w:sz w:val="18"/>
                <w:szCs w:val="18"/>
              </w:rPr>
            </w:pPr>
            <w:r>
              <w:rPr>
                <w:rFonts w:hint="eastAsia"/>
                <w:color w:val="000000"/>
                <w:kern w:val="0"/>
                <w:sz w:val="18"/>
                <w:szCs w:val="18"/>
                <w:lang w:val="en-US" w:eastAsia="zh-CN"/>
              </w:rPr>
              <w:t>41</w:t>
            </w:r>
            <w:r>
              <w:rPr>
                <w:rFonts w:hint="eastAsia"/>
                <w:color w:val="000000"/>
                <w:kern w:val="0"/>
                <w:sz w:val="18"/>
                <w:szCs w:val="18"/>
              </w:rPr>
              <w:t>.62%</w:t>
            </w:r>
          </w:p>
          <w:p>
            <w:pPr>
              <w:jc w:val="center"/>
              <w:rPr>
                <w:color w:val="000000"/>
                <w:kern w:val="0"/>
                <w:sz w:val="18"/>
                <w:szCs w:val="18"/>
              </w:rPr>
            </w:pPr>
            <w:r>
              <w:rPr>
                <w:rFonts w:hint="eastAsia"/>
                <w:color w:val="000000"/>
                <w:kern w:val="0"/>
                <w:sz w:val="18"/>
                <w:szCs w:val="18"/>
              </w:rPr>
              <w:t>Wt%</w:t>
            </w:r>
          </w:p>
        </w:tc>
        <w:tc>
          <w:tcPr>
            <w:tcW w:w="2268" w:type="dxa"/>
            <w:vAlign w:val="center"/>
          </w:tcPr>
          <w:p>
            <w:pPr>
              <w:jc w:val="center"/>
              <w:rPr>
                <w:color w:val="000000"/>
                <w:kern w:val="0"/>
                <w:sz w:val="18"/>
                <w:szCs w:val="18"/>
              </w:rPr>
            </w:pPr>
            <w:r>
              <w:rPr>
                <w:rFonts w:hint="eastAsia"/>
                <w:color w:val="000000"/>
                <w:kern w:val="0"/>
                <w:sz w:val="18"/>
                <w:szCs w:val="18"/>
                <w:lang w:val="en-US" w:eastAsia="zh-CN"/>
              </w:rPr>
              <w:t>42.50</w:t>
            </w:r>
            <w:r>
              <w:rPr>
                <w:rFonts w:hint="eastAsia"/>
                <w:color w:val="000000"/>
                <w:kern w:val="0"/>
                <w:sz w:val="18"/>
                <w:szCs w:val="18"/>
              </w:rPr>
              <w:t>%</w:t>
            </w:r>
          </w:p>
          <w:p>
            <w:pPr>
              <w:jc w:val="center"/>
              <w:rPr>
                <w:color w:val="000000"/>
                <w:kern w:val="0"/>
                <w:sz w:val="18"/>
                <w:szCs w:val="18"/>
              </w:rPr>
            </w:pPr>
            <w:r>
              <w:rPr>
                <w:rFonts w:hint="eastAsia"/>
                <w:color w:val="000000"/>
                <w:kern w:val="0"/>
                <w:sz w:val="18"/>
                <w:szCs w:val="18"/>
              </w:rPr>
              <w:t>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jc w:val="center"/>
              <w:rPr>
                <w:rFonts w:hint="default" w:eastAsia="宋体"/>
                <w:kern w:val="0"/>
                <w:sz w:val="18"/>
                <w:szCs w:val="18"/>
                <w:lang w:val="en-US" w:eastAsia="zh-CN"/>
              </w:rPr>
            </w:pPr>
            <w:r>
              <w:rPr>
                <w:rFonts w:hint="eastAsia"/>
                <w:kern w:val="0"/>
                <w:sz w:val="18"/>
                <w:szCs w:val="18"/>
                <w:lang w:val="en-US" w:eastAsia="zh-CN"/>
              </w:rPr>
              <w:t>Pt</w:t>
            </w:r>
          </w:p>
        </w:tc>
        <w:tc>
          <w:tcPr>
            <w:tcW w:w="2348" w:type="dxa"/>
            <w:vAlign w:val="center"/>
          </w:tcPr>
          <w:p>
            <w:pPr>
              <w:jc w:val="center"/>
              <w:rPr>
                <w:color w:val="000000"/>
                <w:kern w:val="0"/>
                <w:sz w:val="18"/>
                <w:szCs w:val="18"/>
              </w:rPr>
            </w:pPr>
            <w:r>
              <w:rPr>
                <w:rFonts w:hint="eastAsia"/>
                <w:color w:val="000000"/>
                <w:kern w:val="0"/>
                <w:sz w:val="18"/>
                <w:szCs w:val="18"/>
              </w:rPr>
              <w:t>0.001%</w:t>
            </w:r>
          </w:p>
          <w:p>
            <w:pPr>
              <w:jc w:val="center"/>
              <w:rPr>
                <w:rFonts w:hint="eastAsia"/>
                <w:color w:val="000000"/>
                <w:kern w:val="0"/>
                <w:sz w:val="18"/>
                <w:szCs w:val="18"/>
              </w:rPr>
            </w:pPr>
            <w:r>
              <w:rPr>
                <w:rFonts w:hint="eastAsia"/>
                <w:color w:val="000000"/>
                <w:kern w:val="0"/>
                <w:sz w:val="18"/>
                <w:szCs w:val="18"/>
              </w:rPr>
              <w:t>Wt%</w:t>
            </w:r>
          </w:p>
        </w:tc>
        <w:tc>
          <w:tcPr>
            <w:tcW w:w="2552" w:type="dxa"/>
            <w:vAlign w:val="center"/>
          </w:tcPr>
          <w:p>
            <w:pPr>
              <w:jc w:val="center"/>
              <w:rPr>
                <w:color w:val="000000"/>
                <w:kern w:val="0"/>
                <w:sz w:val="18"/>
                <w:szCs w:val="18"/>
              </w:rPr>
            </w:pPr>
            <w:r>
              <w:rPr>
                <w:rFonts w:hint="eastAsia"/>
                <w:color w:val="000000"/>
                <w:kern w:val="0"/>
                <w:sz w:val="18"/>
                <w:szCs w:val="18"/>
              </w:rPr>
              <w:t>0.00</w:t>
            </w:r>
            <w:r>
              <w:rPr>
                <w:rFonts w:hint="eastAsia"/>
                <w:color w:val="000000"/>
                <w:kern w:val="0"/>
                <w:sz w:val="18"/>
                <w:szCs w:val="18"/>
                <w:lang w:val="en-US" w:eastAsia="zh-CN"/>
              </w:rPr>
              <w:t>07</w:t>
            </w:r>
            <w:r>
              <w:rPr>
                <w:rFonts w:hint="eastAsia"/>
                <w:color w:val="000000"/>
                <w:kern w:val="0"/>
                <w:sz w:val="18"/>
                <w:szCs w:val="18"/>
              </w:rPr>
              <w:t>%</w:t>
            </w:r>
          </w:p>
          <w:p>
            <w:pPr>
              <w:jc w:val="center"/>
              <w:rPr>
                <w:rFonts w:hint="eastAsia"/>
                <w:color w:val="000000"/>
                <w:kern w:val="0"/>
                <w:sz w:val="18"/>
                <w:szCs w:val="18"/>
              </w:rPr>
            </w:pPr>
            <w:r>
              <w:rPr>
                <w:rFonts w:hint="eastAsia"/>
                <w:color w:val="000000"/>
                <w:kern w:val="0"/>
                <w:sz w:val="18"/>
                <w:szCs w:val="18"/>
              </w:rPr>
              <w:t>Wt%</w:t>
            </w:r>
          </w:p>
        </w:tc>
        <w:tc>
          <w:tcPr>
            <w:tcW w:w="2268" w:type="dxa"/>
            <w:vAlign w:val="center"/>
          </w:tcPr>
          <w:p>
            <w:pPr>
              <w:jc w:val="center"/>
              <w:rPr>
                <w:color w:val="000000"/>
                <w:kern w:val="0"/>
                <w:sz w:val="18"/>
                <w:szCs w:val="18"/>
              </w:rPr>
            </w:pPr>
            <w:r>
              <w:rPr>
                <w:rFonts w:hint="eastAsia"/>
                <w:color w:val="000000"/>
                <w:kern w:val="0"/>
                <w:sz w:val="18"/>
                <w:szCs w:val="18"/>
              </w:rPr>
              <w:t>0.001%</w:t>
            </w:r>
          </w:p>
          <w:p>
            <w:pPr>
              <w:jc w:val="center"/>
              <w:rPr>
                <w:rFonts w:hint="eastAsia"/>
                <w:color w:val="000000"/>
                <w:kern w:val="0"/>
                <w:sz w:val="18"/>
                <w:szCs w:val="18"/>
              </w:rPr>
            </w:pPr>
            <w:r>
              <w:rPr>
                <w:rFonts w:hint="eastAsia"/>
                <w:color w:val="000000"/>
                <w:kern w:val="0"/>
                <w:sz w:val="18"/>
                <w:szCs w:val="18"/>
              </w:rPr>
              <w:t>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jc w:val="center"/>
              <w:rPr>
                <w:kern w:val="0"/>
                <w:sz w:val="18"/>
                <w:szCs w:val="18"/>
              </w:rPr>
            </w:pPr>
            <w:r>
              <w:rPr>
                <w:rFonts w:hint="eastAsia"/>
                <w:kern w:val="0"/>
                <w:sz w:val="18"/>
                <w:szCs w:val="18"/>
              </w:rPr>
              <w:t>Ag</w:t>
            </w:r>
          </w:p>
        </w:tc>
        <w:tc>
          <w:tcPr>
            <w:tcW w:w="2348" w:type="dxa"/>
            <w:vAlign w:val="center"/>
          </w:tcPr>
          <w:p>
            <w:pPr>
              <w:jc w:val="center"/>
              <w:rPr>
                <w:color w:val="000000"/>
                <w:kern w:val="0"/>
                <w:sz w:val="18"/>
                <w:szCs w:val="18"/>
              </w:rPr>
            </w:pPr>
            <w:r>
              <w:rPr>
                <w:rFonts w:hint="eastAsia"/>
                <w:color w:val="000000"/>
                <w:kern w:val="0"/>
                <w:sz w:val="18"/>
                <w:szCs w:val="18"/>
              </w:rPr>
              <w:t>&lt;0.0005%</w:t>
            </w:r>
          </w:p>
          <w:p>
            <w:pPr>
              <w:jc w:val="center"/>
              <w:rPr>
                <w:color w:val="000000"/>
                <w:kern w:val="0"/>
                <w:sz w:val="18"/>
                <w:szCs w:val="18"/>
              </w:rPr>
            </w:pPr>
            <w:r>
              <w:rPr>
                <w:rFonts w:hint="eastAsia"/>
                <w:color w:val="000000"/>
                <w:kern w:val="0"/>
                <w:sz w:val="18"/>
                <w:szCs w:val="18"/>
              </w:rPr>
              <w:t>Wt%</w:t>
            </w:r>
          </w:p>
        </w:tc>
        <w:tc>
          <w:tcPr>
            <w:tcW w:w="2552" w:type="dxa"/>
            <w:vAlign w:val="center"/>
          </w:tcPr>
          <w:p>
            <w:pPr>
              <w:jc w:val="center"/>
              <w:rPr>
                <w:color w:val="000000"/>
                <w:kern w:val="0"/>
                <w:sz w:val="18"/>
                <w:szCs w:val="18"/>
              </w:rPr>
            </w:pPr>
            <w:r>
              <w:rPr>
                <w:rFonts w:hint="eastAsia"/>
                <w:color w:val="000000"/>
                <w:kern w:val="0"/>
                <w:sz w:val="18"/>
                <w:szCs w:val="18"/>
              </w:rPr>
              <w:t>&lt;0.0005%</w:t>
            </w:r>
          </w:p>
          <w:p>
            <w:pPr>
              <w:jc w:val="center"/>
              <w:rPr>
                <w:color w:val="000000"/>
                <w:kern w:val="0"/>
                <w:sz w:val="18"/>
                <w:szCs w:val="18"/>
              </w:rPr>
            </w:pPr>
            <w:r>
              <w:rPr>
                <w:rFonts w:hint="eastAsia"/>
                <w:color w:val="000000"/>
                <w:kern w:val="0"/>
                <w:sz w:val="18"/>
                <w:szCs w:val="18"/>
              </w:rPr>
              <w:t>Wt%</w:t>
            </w:r>
          </w:p>
        </w:tc>
        <w:tc>
          <w:tcPr>
            <w:tcW w:w="2268" w:type="dxa"/>
            <w:vAlign w:val="center"/>
          </w:tcPr>
          <w:p>
            <w:pPr>
              <w:jc w:val="center"/>
              <w:rPr>
                <w:color w:val="000000"/>
                <w:kern w:val="0"/>
                <w:sz w:val="18"/>
                <w:szCs w:val="18"/>
              </w:rPr>
            </w:pPr>
            <w:r>
              <w:rPr>
                <w:rFonts w:hint="eastAsia"/>
                <w:color w:val="000000"/>
                <w:kern w:val="0"/>
                <w:sz w:val="18"/>
                <w:szCs w:val="18"/>
              </w:rPr>
              <w:t>&lt;0.0005%</w:t>
            </w:r>
          </w:p>
          <w:p>
            <w:pPr>
              <w:jc w:val="center"/>
              <w:rPr>
                <w:color w:val="000000"/>
                <w:kern w:val="0"/>
                <w:sz w:val="18"/>
                <w:szCs w:val="18"/>
              </w:rPr>
            </w:pPr>
            <w:r>
              <w:rPr>
                <w:rFonts w:hint="eastAsia"/>
                <w:color w:val="000000"/>
                <w:kern w:val="0"/>
                <w:sz w:val="18"/>
                <w:szCs w:val="18"/>
              </w:rPr>
              <w:t>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jc w:val="center"/>
              <w:rPr>
                <w:kern w:val="0"/>
                <w:sz w:val="18"/>
                <w:szCs w:val="18"/>
              </w:rPr>
            </w:pPr>
            <w:r>
              <w:rPr>
                <w:rFonts w:hint="eastAsia"/>
                <w:kern w:val="0"/>
                <w:sz w:val="18"/>
                <w:szCs w:val="18"/>
              </w:rPr>
              <w:t>Au</w:t>
            </w:r>
          </w:p>
        </w:tc>
        <w:tc>
          <w:tcPr>
            <w:tcW w:w="2348" w:type="dxa"/>
            <w:vAlign w:val="center"/>
          </w:tcPr>
          <w:p>
            <w:pPr>
              <w:jc w:val="center"/>
              <w:rPr>
                <w:color w:val="000000"/>
                <w:kern w:val="0"/>
                <w:sz w:val="18"/>
                <w:szCs w:val="18"/>
              </w:rPr>
            </w:pPr>
            <w:r>
              <w:rPr>
                <w:rFonts w:hint="eastAsia"/>
                <w:color w:val="000000"/>
                <w:kern w:val="0"/>
                <w:sz w:val="18"/>
                <w:szCs w:val="18"/>
              </w:rPr>
              <w:t>&lt;0.0005%</w:t>
            </w:r>
          </w:p>
          <w:p>
            <w:pPr>
              <w:jc w:val="center"/>
              <w:rPr>
                <w:color w:val="000000"/>
                <w:kern w:val="0"/>
                <w:sz w:val="18"/>
                <w:szCs w:val="18"/>
              </w:rPr>
            </w:pPr>
            <w:r>
              <w:rPr>
                <w:rFonts w:hint="eastAsia"/>
                <w:color w:val="000000"/>
                <w:kern w:val="0"/>
                <w:sz w:val="18"/>
                <w:szCs w:val="18"/>
              </w:rPr>
              <w:t>Wt%</w:t>
            </w:r>
          </w:p>
        </w:tc>
        <w:tc>
          <w:tcPr>
            <w:tcW w:w="2552" w:type="dxa"/>
            <w:vAlign w:val="center"/>
          </w:tcPr>
          <w:p>
            <w:pPr>
              <w:jc w:val="center"/>
              <w:rPr>
                <w:color w:val="000000"/>
                <w:kern w:val="0"/>
                <w:sz w:val="18"/>
                <w:szCs w:val="18"/>
              </w:rPr>
            </w:pPr>
            <w:r>
              <w:rPr>
                <w:rFonts w:hint="eastAsia"/>
                <w:color w:val="000000"/>
                <w:kern w:val="0"/>
                <w:sz w:val="18"/>
                <w:szCs w:val="18"/>
              </w:rPr>
              <w:t>&lt;0.0005%</w:t>
            </w:r>
          </w:p>
          <w:p>
            <w:pPr>
              <w:jc w:val="center"/>
              <w:rPr>
                <w:color w:val="000000"/>
                <w:kern w:val="0"/>
                <w:sz w:val="18"/>
                <w:szCs w:val="18"/>
              </w:rPr>
            </w:pPr>
            <w:r>
              <w:rPr>
                <w:rFonts w:hint="eastAsia"/>
                <w:color w:val="000000"/>
                <w:kern w:val="0"/>
                <w:sz w:val="18"/>
                <w:szCs w:val="18"/>
              </w:rPr>
              <w:t>Wt%</w:t>
            </w:r>
          </w:p>
        </w:tc>
        <w:tc>
          <w:tcPr>
            <w:tcW w:w="2268" w:type="dxa"/>
            <w:vAlign w:val="center"/>
          </w:tcPr>
          <w:p>
            <w:pPr>
              <w:jc w:val="center"/>
              <w:rPr>
                <w:color w:val="000000"/>
                <w:kern w:val="0"/>
                <w:sz w:val="18"/>
                <w:szCs w:val="18"/>
              </w:rPr>
            </w:pPr>
            <w:r>
              <w:rPr>
                <w:rFonts w:hint="eastAsia"/>
                <w:color w:val="000000"/>
                <w:kern w:val="0"/>
                <w:sz w:val="18"/>
                <w:szCs w:val="18"/>
              </w:rPr>
              <w:t>&lt;0.0005%</w:t>
            </w:r>
          </w:p>
          <w:p>
            <w:pPr>
              <w:jc w:val="center"/>
              <w:rPr>
                <w:color w:val="000000"/>
                <w:kern w:val="0"/>
                <w:sz w:val="18"/>
                <w:szCs w:val="18"/>
              </w:rPr>
            </w:pPr>
            <w:r>
              <w:rPr>
                <w:rFonts w:hint="eastAsia"/>
                <w:color w:val="000000"/>
                <w:kern w:val="0"/>
                <w:sz w:val="18"/>
                <w:szCs w:val="18"/>
              </w:rPr>
              <w:t>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jc w:val="center"/>
              <w:rPr>
                <w:kern w:val="0"/>
                <w:sz w:val="18"/>
                <w:szCs w:val="18"/>
              </w:rPr>
            </w:pPr>
            <w:r>
              <w:rPr>
                <w:rFonts w:hint="eastAsia"/>
                <w:kern w:val="0"/>
                <w:sz w:val="18"/>
                <w:szCs w:val="18"/>
              </w:rPr>
              <w:t>Rh</w:t>
            </w:r>
          </w:p>
        </w:tc>
        <w:tc>
          <w:tcPr>
            <w:tcW w:w="2348" w:type="dxa"/>
            <w:vAlign w:val="center"/>
          </w:tcPr>
          <w:p>
            <w:pPr>
              <w:jc w:val="center"/>
              <w:rPr>
                <w:color w:val="000000"/>
                <w:kern w:val="0"/>
                <w:sz w:val="18"/>
                <w:szCs w:val="18"/>
              </w:rPr>
            </w:pPr>
            <w:r>
              <w:rPr>
                <w:rFonts w:hint="eastAsia"/>
                <w:color w:val="000000"/>
                <w:kern w:val="0"/>
                <w:sz w:val="18"/>
                <w:szCs w:val="18"/>
              </w:rPr>
              <w:t>0.0007%</w:t>
            </w:r>
          </w:p>
          <w:p>
            <w:pPr>
              <w:jc w:val="center"/>
              <w:rPr>
                <w:color w:val="000000"/>
                <w:kern w:val="0"/>
                <w:sz w:val="18"/>
                <w:szCs w:val="18"/>
              </w:rPr>
            </w:pPr>
            <w:r>
              <w:rPr>
                <w:rFonts w:hint="eastAsia"/>
                <w:color w:val="000000"/>
                <w:kern w:val="0"/>
                <w:sz w:val="18"/>
                <w:szCs w:val="18"/>
              </w:rPr>
              <w:t>Wt%</w:t>
            </w:r>
          </w:p>
        </w:tc>
        <w:tc>
          <w:tcPr>
            <w:tcW w:w="2552" w:type="dxa"/>
            <w:vAlign w:val="center"/>
          </w:tcPr>
          <w:p>
            <w:pPr>
              <w:jc w:val="center"/>
              <w:rPr>
                <w:color w:val="000000"/>
                <w:kern w:val="0"/>
                <w:sz w:val="18"/>
                <w:szCs w:val="18"/>
              </w:rPr>
            </w:pPr>
            <w:r>
              <w:rPr>
                <w:rFonts w:hint="eastAsia"/>
                <w:color w:val="000000"/>
                <w:kern w:val="0"/>
                <w:sz w:val="18"/>
                <w:szCs w:val="18"/>
              </w:rPr>
              <w:t>&lt;0.0005%</w:t>
            </w:r>
          </w:p>
          <w:p>
            <w:pPr>
              <w:jc w:val="center"/>
              <w:rPr>
                <w:color w:val="000000"/>
                <w:kern w:val="0"/>
                <w:sz w:val="18"/>
                <w:szCs w:val="18"/>
              </w:rPr>
            </w:pPr>
            <w:r>
              <w:rPr>
                <w:rFonts w:hint="eastAsia"/>
                <w:color w:val="000000"/>
                <w:kern w:val="0"/>
                <w:sz w:val="18"/>
                <w:szCs w:val="18"/>
              </w:rPr>
              <w:t>Wt%</w:t>
            </w:r>
          </w:p>
        </w:tc>
        <w:tc>
          <w:tcPr>
            <w:tcW w:w="2268" w:type="dxa"/>
            <w:vAlign w:val="center"/>
          </w:tcPr>
          <w:p>
            <w:pPr>
              <w:jc w:val="center"/>
              <w:rPr>
                <w:color w:val="000000"/>
                <w:kern w:val="0"/>
                <w:sz w:val="18"/>
                <w:szCs w:val="18"/>
              </w:rPr>
            </w:pPr>
            <w:r>
              <w:rPr>
                <w:rFonts w:hint="eastAsia"/>
                <w:color w:val="000000"/>
                <w:kern w:val="0"/>
                <w:sz w:val="18"/>
                <w:szCs w:val="18"/>
              </w:rPr>
              <w:t>&lt;0.0005%</w:t>
            </w:r>
          </w:p>
          <w:p>
            <w:pPr>
              <w:jc w:val="center"/>
              <w:rPr>
                <w:color w:val="000000"/>
                <w:kern w:val="0"/>
                <w:sz w:val="18"/>
                <w:szCs w:val="18"/>
              </w:rPr>
            </w:pPr>
            <w:r>
              <w:rPr>
                <w:rFonts w:hint="eastAsia"/>
                <w:color w:val="000000"/>
                <w:kern w:val="0"/>
                <w:sz w:val="18"/>
                <w:szCs w:val="18"/>
              </w:rPr>
              <w:t>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jc w:val="center"/>
              <w:rPr>
                <w:kern w:val="0"/>
                <w:sz w:val="18"/>
                <w:szCs w:val="18"/>
              </w:rPr>
            </w:pPr>
            <w:r>
              <w:rPr>
                <w:rFonts w:hint="eastAsia"/>
                <w:kern w:val="0"/>
                <w:sz w:val="18"/>
                <w:szCs w:val="18"/>
              </w:rPr>
              <w:t>Ir</w:t>
            </w:r>
          </w:p>
        </w:tc>
        <w:tc>
          <w:tcPr>
            <w:tcW w:w="2348" w:type="dxa"/>
            <w:vAlign w:val="center"/>
          </w:tcPr>
          <w:p>
            <w:pPr>
              <w:jc w:val="center"/>
              <w:rPr>
                <w:color w:val="000000"/>
                <w:kern w:val="0"/>
                <w:sz w:val="18"/>
                <w:szCs w:val="18"/>
              </w:rPr>
            </w:pPr>
            <w:r>
              <w:rPr>
                <w:rFonts w:hint="eastAsia"/>
                <w:color w:val="000000"/>
                <w:kern w:val="0"/>
                <w:sz w:val="18"/>
                <w:szCs w:val="18"/>
              </w:rPr>
              <w:t>&lt;0.0005%</w:t>
            </w:r>
          </w:p>
          <w:p>
            <w:pPr>
              <w:jc w:val="center"/>
              <w:rPr>
                <w:color w:val="000000"/>
                <w:kern w:val="0"/>
                <w:sz w:val="18"/>
                <w:szCs w:val="18"/>
              </w:rPr>
            </w:pPr>
            <w:r>
              <w:rPr>
                <w:rFonts w:hint="eastAsia"/>
                <w:color w:val="000000"/>
                <w:kern w:val="0"/>
                <w:sz w:val="18"/>
                <w:szCs w:val="18"/>
              </w:rPr>
              <w:t>Wt%</w:t>
            </w:r>
          </w:p>
        </w:tc>
        <w:tc>
          <w:tcPr>
            <w:tcW w:w="2552" w:type="dxa"/>
            <w:vAlign w:val="center"/>
          </w:tcPr>
          <w:p>
            <w:pPr>
              <w:jc w:val="center"/>
              <w:rPr>
                <w:color w:val="000000"/>
                <w:kern w:val="0"/>
                <w:sz w:val="18"/>
                <w:szCs w:val="18"/>
              </w:rPr>
            </w:pPr>
            <w:r>
              <w:rPr>
                <w:rFonts w:hint="eastAsia"/>
                <w:color w:val="000000"/>
                <w:kern w:val="0"/>
                <w:sz w:val="18"/>
                <w:szCs w:val="18"/>
              </w:rPr>
              <w:t>&lt;0.0005%</w:t>
            </w:r>
          </w:p>
          <w:p>
            <w:pPr>
              <w:jc w:val="center"/>
              <w:rPr>
                <w:color w:val="000000"/>
                <w:kern w:val="0"/>
                <w:sz w:val="18"/>
                <w:szCs w:val="18"/>
              </w:rPr>
            </w:pPr>
            <w:r>
              <w:rPr>
                <w:rFonts w:hint="eastAsia"/>
                <w:color w:val="000000"/>
                <w:kern w:val="0"/>
                <w:sz w:val="18"/>
                <w:szCs w:val="18"/>
              </w:rPr>
              <w:t>Wt%</w:t>
            </w:r>
          </w:p>
        </w:tc>
        <w:tc>
          <w:tcPr>
            <w:tcW w:w="2268" w:type="dxa"/>
            <w:vAlign w:val="center"/>
          </w:tcPr>
          <w:p>
            <w:pPr>
              <w:jc w:val="center"/>
              <w:rPr>
                <w:color w:val="000000"/>
                <w:kern w:val="0"/>
                <w:sz w:val="18"/>
                <w:szCs w:val="18"/>
              </w:rPr>
            </w:pPr>
            <w:r>
              <w:rPr>
                <w:rFonts w:hint="eastAsia"/>
                <w:color w:val="000000"/>
                <w:kern w:val="0"/>
                <w:sz w:val="18"/>
                <w:szCs w:val="18"/>
              </w:rPr>
              <w:t>&lt;0.0005%</w:t>
            </w:r>
          </w:p>
          <w:p>
            <w:pPr>
              <w:jc w:val="center"/>
              <w:rPr>
                <w:color w:val="000000"/>
                <w:kern w:val="0"/>
                <w:sz w:val="18"/>
                <w:szCs w:val="18"/>
              </w:rPr>
            </w:pPr>
            <w:r>
              <w:rPr>
                <w:rFonts w:hint="eastAsia"/>
                <w:color w:val="000000"/>
                <w:kern w:val="0"/>
                <w:sz w:val="18"/>
                <w:szCs w:val="18"/>
              </w:rPr>
              <w:t>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jc w:val="center"/>
              <w:rPr>
                <w:kern w:val="0"/>
                <w:sz w:val="18"/>
                <w:szCs w:val="18"/>
              </w:rPr>
            </w:pPr>
            <w:r>
              <w:rPr>
                <w:rFonts w:hint="eastAsia"/>
                <w:kern w:val="0"/>
                <w:sz w:val="18"/>
                <w:szCs w:val="18"/>
              </w:rPr>
              <w:t>Pb</w:t>
            </w:r>
          </w:p>
        </w:tc>
        <w:tc>
          <w:tcPr>
            <w:tcW w:w="2348" w:type="dxa"/>
            <w:vAlign w:val="center"/>
          </w:tcPr>
          <w:p>
            <w:pPr>
              <w:jc w:val="center"/>
              <w:rPr>
                <w:color w:val="000000"/>
                <w:kern w:val="0"/>
                <w:sz w:val="18"/>
                <w:szCs w:val="18"/>
              </w:rPr>
            </w:pPr>
            <w:r>
              <w:rPr>
                <w:rFonts w:hint="eastAsia"/>
                <w:color w:val="000000"/>
                <w:kern w:val="0"/>
                <w:sz w:val="18"/>
                <w:szCs w:val="18"/>
              </w:rPr>
              <w:t xml:space="preserve">&lt;0.0005%    </w:t>
            </w:r>
          </w:p>
          <w:p>
            <w:pPr>
              <w:jc w:val="center"/>
              <w:rPr>
                <w:color w:val="000000"/>
                <w:kern w:val="0"/>
                <w:sz w:val="18"/>
                <w:szCs w:val="18"/>
              </w:rPr>
            </w:pPr>
            <w:r>
              <w:rPr>
                <w:rFonts w:hint="eastAsia"/>
                <w:color w:val="000000"/>
                <w:kern w:val="0"/>
                <w:sz w:val="18"/>
                <w:szCs w:val="18"/>
              </w:rPr>
              <w:t>Wt%</w:t>
            </w:r>
          </w:p>
        </w:tc>
        <w:tc>
          <w:tcPr>
            <w:tcW w:w="2552" w:type="dxa"/>
            <w:vAlign w:val="center"/>
          </w:tcPr>
          <w:p>
            <w:pPr>
              <w:jc w:val="center"/>
              <w:rPr>
                <w:color w:val="000000"/>
                <w:kern w:val="0"/>
                <w:sz w:val="18"/>
                <w:szCs w:val="18"/>
              </w:rPr>
            </w:pPr>
            <w:r>
              <w:rPr>
                <w:rFonts w:hint="eastAsia"/>
                <w:color w:val="000000"/>
                <w:kern w:val="0"/>
                <w:sz w:val="18"/>
                <w:szCs w:val="18"/>
              </w:rPr>
              <w:t>0.00</w:t>
            </w:r>
            <w:r>
              <w:rPr>
                <w:color w:val="000000"/>
                <w:kern w:val="0"/>
                <w:sz w:val="18"/>
                <w:szCs w:val="18"/>
              </w:rPr>
              <w:t>06</w:t>
            </w:r>
            <w:r>
              <w:rPr>
                <w:rFonts w:hint="eastAsia"/>
                <w:color w:val="000000"/>
                <w:kern w:val="0"/>
                <w:sz w:val="18"/>
                <w:szCs w:val="18"/>
              </w:rPr>
              <w:t>%</w:t>
            </w:r>
          </w:p>
          <w:p>
            <w:pPr>
              <w:jc w:val="center"/>
              <w:rPr>
                <w:color w:val="000000"/>
                <w:kern w:val="0"/>
                <w:sz w:val="18"/>
                <w:szCs w:val="18"/>
              </w:rPr>
            </w:pPr>
            <w:r>
              <w:rPr>
                <w:rFonts w:hint="eastAsia"/>
                <w:color w:val="000000"/>
                <w:kern w:val="0"/>
                <w:sz w:val="18"/>
                <w:szCs w:val="18"/>
              </w:rPr>
              <w:t>Wt%</w:t>
            </w:r>
          </w:p>
        </w:tc>
        <w:tc>
          <w:tcPr>
            <w:tcW w:w="2268" w:type="dxa"/>
            <w:vAlign w:val="center"/>
          </w:tcPr>
          <w:p>
            <w:pPr>
              <w:jc w:val="center"/>
              <w:rPr>
                <w:color w:val="000000"/>
                <w:kern w:val="0"/>
                <w:sz w:val="18"/>
                <w:szCs w:val="18"/>
              </w:rPr>
            </w:pPr>
            <w:r>
              <w:rPr>
                <w:rFonts w:hint="eastAsia"/>
                <w:color w:val="000000"/>
                <w:kern w:val="0"/>
                <w:sz w:val="18"/>
                <w:szCs w:val="18"/>
              </w:rPr>
              <w:t>&lt;0.0005%</w:t>
            </w:r>
          </w:p>
          <w:p>
            <w:pPr>
              <w:jc w:val="center"/>
              <w:rPr>
                <w:color w:val="000000"/>
                <w:kern w:val="0"/>
                <w:sz w:val="18"/>
                <w:szCs w:val="18"/>
              </w:rPr>
            </w:pPr>
            <w:r>
              <w:rPr>
                <w:rFonts w:hint="eastAsia"/>
                <w:color w:val="000000"/>
                <w:kern w:val="0"/>
                <w:sz w:val="18"/>
                <w:szCs w:val="18"/>
              </w:rPr>
              <w:t>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jc w:val="center"/>
              <w:rPr>
                <w:kern w:val="0"/>
                <w:sz w:val="18"/>
                <w:szCs w:val="18"/>
              </w:rPr>
            </w:pPr>
            <w:r>
              <w:rPr>
                <w:rFonts w:hint="eastAsia"/>
                <w:kern w:val="0"/>
                <w:sz w:val="18"/>
                <w:szCs w:val="18"/>
              </w:rPr>
              <w:t>Ni</w:t>
            </w:r>
          </w:p>
        </w:tc>
        <w:tc>
          <w:tcPr>
            <w:tcW w:w="2348" w:type="dxa"/>
            <w:vAlign w:val="center"/>
          </w:tcPr>
          <w:p>
            <w:pPr>
              <w:jc w:val="center"/>
              <w:rPr>
                <w:color w:val="000000"/>
                <w:kern w:val="0"/>
                <w:sz w:val="18"/>
                <w:szCs w:val="18"/>
              </w:rPr>
            </w:pPr>
            <w:r>
              <w:rPr>
                <w:rFonts w:hint="eastAsia"/>
                <w:color w:val="000000"/>
                <w:kern w:val="0"/>
                <w:sz w:val="18"/>
                <w:szCs w:val="18"/>
              </w:rPr>
              <w:t xml:space="preserve">&lt;0.0005%    </w:t>
            </w:r>
          </w:p>
          <w:p>
            <w:pPr>
              <w:jc w:val="center"/>
              <w:rPr>
                <w:color w:val="000000"/>
                <w:kern w:val="0"/>
                <w:sz w:val="18"/>
                <w:szCs w:val="18"/>
              </w:rPr>
            </w:pPr>
            <w:r>
              <w:rPr>
                <w:rFonts w:hint="eastAsia"/>
                <w:color w:val="000000"/>
                <w:kern w:val="0"/>
                <w:sz w:val="18"/>
                <w:szCs w:val="18"/>
              </w:rPr>
              <w:t>Wt%</w:t>
            </w:r>
          </w:p>
        </w:tc>
        <w:tc>
          <w:tcPr>
            <w:tcW w:w="2552" w:type="dxa"/>
            <w:vAlign w:val="center"/>
          </w:tcPr>
          <w:p>
            <w:pPr>
              <w:jc w:val="center"/>
              <w:rPr>
                <w:color w:val="000000"/>
                <w:kern w:val="0"/>
                <w:sz w:val="18"/>
                <w:szCs w:val="18"/>
              </w:rPr>
            </w:pPr>
            <w:r>
              <w:rPr>
                <w:rFonts w:hint="eastAsia"/>
                <w:color w:val="000000"/>
                <w:kern w:val="0"/>
                <w:sz w:val="18"/>
                <w:szCs w:val="18"/>
              </w:rPr>
              <w:t>&lt;0.00</w:t>
            </w:r>
            <w:r>
              <w:rPr>
                <w:color w:val="000000"/>
                <w:kern w:val="0"/>
                <w:sz w:val="18"/>
                <w:szCs w:val="18"/>
              </w:rPr>
              <w:t>05</w:t>
            </w:r>
            <w:r>
              <w:rPr>
                <w:rFonts w:hint="eastAsia"/>
                <w:color w:val="000000"/>
                <w:kern w:val="0"/>
                <w:sz w:val="18"/>
                <w:szCs w:val="18"/>
              </w:rPr>
              <w:t>%</w:t>
            </w:r>
          </w:p>
          <w:p>
            <w:pPr>
              <w:jc w:val="center"/>
              <w:rPr>
                <w:color w:val="000000"/>
                <w:kern w:val="0"/>
                <w:sz w:val="18"/>
                <w:szCs w:val="18"/>
              </w:rPr>
            </w:pPr>
            <w:r>
              <w:rPr>
                <w:rFonts w:hint="eastAsia"/>
                <w:color w:val="000000"/>
                <w:kern w:val="0"/>
                <w:sz w:val="18"/>
                <w:szCs w:val="18"/>
              </w:rPr>
              <w:t>Wt%</w:t>
            </w:r>
          </w:p>
        </w:tc>
        <w:tc>
          <w:tcPr>
            <w:tcW w:w="2268" w:type="dxa"/>
            <w:vAlign w:val="center"/>
          </w:tcPr>
          <w:p>
            <w:pPr>
              <w:jc w:val="center"/>
              <w:rPr>
                <w:color w:val="000000"/>
                <w:kern w:val="0"/>
                <w:sz w:val="18"/>
                <w:szCs w:val="18"/>
              </w:rPr>
            </w:pPr>
            <w:r>
              <w:rPr>
                <w:rFonts w:hint="eastAsia"/>
                <w:color w:val="000000"/>
                <w:kern w:val="0"/>
                <w:sz w:val="18"/>
                <w:szCs w:val="18"/>
              </w:rPr>
              <w:t>&lt;0.0005%</w:t>
            </w:r>
          </w:p>
          <w:p>
            <w:pPr>
              <w:jc w:val="center"/>
              <w:rPr>
                <w:color w:val="000000"/>
                <w:kern w:val="0"/>
                <w:sz w:val="18"/>
                <w:szCs w:val="18"/>
              </w:rPr>
            </w:pPr>
            <w:r>
              <w:rPr>
                <w:rFonts w:hint="eastAsia"/>
                <w:color w:val="000000"/>
                <w:kern w:val="0"/>
                <w:sz w:val="18"/>
                <w:szCs w:val="18"/>
              </w:rPr>
              <w:t>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62" w:type="dxa"/>
            <w:vAlign w:val="center"/>
          </w:tcPr>
          <w:p>
            <w:pPr>
              <w:jc w:val="center"/>
              <w:rPr>
                <w:kern w:val="0"/>
                <w:sz w:val="18"/>
                <w:szCs w:val="18"/>
              </w:rPr>
            </w:pPr>
            <w:r>
              <w:rPr>
                <w:rFonts w:hint="eastAsia"/>
                <w:kern w:val="0"/>
                <w:sz w:val="18"/>
                <w:szCs w:val="18"/>
              </w:rPr>
              <w:t>Cu</w:t>
            </w:r>
          </w:p>
        </w:tc>
        <w:tc>
          <w:tcPr>
            <w:tcW w:w="2348" w:type="dxa"/>
            <w:vAlign w:val="center"/>
          </w:tcPr>
          <w:p>
            <w:pPr>
              <w:jc w:val="center"/>
              <w:rPr>
                <w:color w:val="000000"/>
                <w:kern w:val="0"/>
                <w:sz w:val="18"/>
                <w:szCs w:val="18"/>
              </w:rPr>
            </w:pPr>
            <w:r>
              <w:rPr>
                <w:rFonts w:hint="eastAsia"/>
                <w:color w:val="000000"/>
                <w:kern w:val="0"/>
                <w:sz w:val="18"/>
                <w:szCs w:val="18"/>
              </w:rPr>
              <w:t xml:space="preserve">&lt;0.0005%    </w:t>
            </w:r>
          </w:p>
          <w:p>
            <w:pPr>
              <w:jc w:val="center"/>
              <w:rPr>
                <w:color w:val="000000"/>
                <w:kern w:val="0"/>
                <w:sz w:val="18"/>
                <w:szCs w:val="18"/>
              </w:rPr>
            </w:pPr>
            <w:r>
              <w:rPr>
                <w:rFonts w:hint="eastAsia"/>
                <w:color w:val="000000"/>
                <w:kern w:val="0"/>
                <w:sz w:val="18"/>
                <w:szCs w:val="18"/>
              </w:rPr>
              <w:t>Wt%</w:t>
            </w:r>
          </w:p>
        </w:tc>
        <w:tc>
          <w:tcPr>
            <w:tcW w:w="2552" w:type="dxa"/>
            <w:vAlign w:val="center"/>
          </w:tcPr>
          <w:p>
            <w:pPr>
              <w:jc w:val="center"/>
              <w:rPr>
                <w:color w:val="000000"/>
                <w:kern w:val="0"/>
                <w:sz w:val="18"/>
                <w:szCs w:val="18"/>
              </w:rPr>
            </w:pPr>
            <w:r>
              <w:rPr>
                <w:rFonts w:hint="eastAsia"/>
                <w:color w:val="000000"/>
                <w:kern w:val="0"/>
                <w:sz w:val="18"/>
                <w:szCs w:val="18"/>
              </w:rPr>
              <w:t>&lt;0.0005%</w:t>
            </w:r>
          </w:p>
          <w:p>
            <w:pPr>
              <w:jc w:val="center"/>
              <w:rPr>
                <w:color w:val="000000"/>
                <w:kern w:val="0"/>
                <w:sz w:val="18"/>
                <w:szCs w:val="18"/>
              </w:rPr>
            </w:pPr>
            <w:r>
              <w:rPr>
                <w:rFonts w:hint="eastAsia"/>
                <w:color w:val="000000"/>
                <w:kern w:val="0"/>
                <w:sz w:val="18"/>
                <w:szCs w:val="18"/>
              </w:rPr>
              <w:t>Wt%</w:t>
            </w:r>
          </w:p>
        </w:tc>
        <w:tc>
          <w:tcPr>
            <w:tcW w:w="2268" w:type="dxa"/>
            <w:vAlign w:val="center"/>
          </w:tcPr>
          <w:p>
            <w:pPr>
              <w:jc w:val="center"/>
              <w:rPr>
                <w:color w:val="000000"/>
                <w:kern w:val="0"/>
                <w:sz w:val="18"/>
                <w:szCs w:val="18"/>
              </w:rPr>
            </w:pPr>
            <w:r>
              <w:rPr>
                <w:rFonts w:hint="eastAsia"/>
                <w:color w:val="000000"/>
                <w:kern w:val="0"/>
                <w:sz w:val="18"/>
                <w:szCs w:val="18"/>
              </w:rPr>
              <w:t>&lt;0.0005%</w:t>
            </w:r>
          </w:p>
          <w:p>
            <w:pPr>
              <w:jc w:val="center"/>
              <w:rPr>
                <w:color w:val="000000"/>
                <w:kern w:val="0"/>
                <w:sz w:val="18"/>
                <w:szCs w:val="18"/>
              </w:rPr>
            </w:pPr>
            <w:r>
              <w:rPr>
                <w:rFonts w:hint="eastAsia"/>
                <w:color w:val="000000"/>
                <w:kern w:val="0"/>
                <w:sz w:val="18"/>
                <w:szCs w:val="18"/>
              </w:rPr>
              <w:t>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jc w:val="center"/>
              <w:rPr>
                <w:kern w:val="0"/>
                <w:sz w:val="18"/>
                <w:szCs w:val="18"/>
              </w:rPr>
            </w:pPr>
            <w:r>
              <w:rPr>
                <w:rFonts w:hint="eastAsia"/>
                <w:kern w:val="0"/>
                <w:sz w:val="18"/>
                <w:szCs w:val="18"/>
              </w:rPr>
              <w:t>Fe</w:t>
            </w:r>
          </w:p>
        </w:tc>
        <w:tc>
          <w:tcPr>
            <w:tcW w:w="2348" w:type="dxa"/>
            <w:vAlign w:val="center"/>
          </w:tcPr>
          <w:p>
            <w:pPr>
              <w:jc w:val="center"/>
              <w:rPr>
                <w:color w:val="000000"/>
                <w:kern w:val="0"/>
                <w:sz w:val="18"/>
                <w:szCs w:val="18"/>
              </w:rPr>
            </w:pPr>
            <w:r>
              <w:rPr>
                <w:rFonts w:hint="eastAsia"/>
                <w:color w:val="000000"/>
                <w:kern w:val="0"/>
                <w:sz w:val="18"/>
                <w:szCs w:val="18"/>
              </w:rPr>
              <w:t>&lt;0.00</w:t>
            </w:r>
            <w:r>
              <w:rPr>
                <w:color w:val="000000"/>
                <w:kern w:val="0"/>
                <w:sz w:val="18"/>
                <w:szCs w:val="18"/>
              </w:rPr>
              <w:t>05</w:t>
            </w:r>
            <w:r>
              <w:rPr>
                <w:rFonts w:hint="eastAsia"/>
                <w:color w:val="000000"/>
                <w:kern w:val="0"/>
                <w:sz w:val="18"/>
                <w:szCs w:val="18"/>
              </w:rPr>
              <w:t>%</w:t>
            </w:r>
          </w:p>
          <w:p>
            <w:pPr>
              <w:jc w:val="center"/>
              <w:rPr>
                <w:color w:val="000000"/>
                <w:kern w:val="0"/>
                <w:sz w:val="18"/>
                <w:szCs w:val="18"/>
              </w:rPr>
            </w:pPr>
            <w:r>
              <w:rPr>
                <w:rFonts w:hint="eastAsia"/>
                <w:color w:val="000000"/>
                <w:kern w:val="0"/>
                <w:sz w:val="18"/>
                <w:szCs w:val="18"/>
              </w:rPr>
              <w:t>Wt%</w:t>
            </w:r>
          </w:p>
        </w:tc>
        <w:tc>
          <w:tcPr>
            <w:tcW w:w="2552" w:type="dxa"/>
            <w:vAlign w:val="center"/>
          </w:tcPr>
          <w:p>
            <w:pPr>
              <w:jc w:val="center"/>
              <w:rPr>
                <w:color w:val="000000"/>
                <w:kern w:val="0"/>
                <w:sz w:val="18"/>
                <w:szCs w:val="18"/>
              </w:rPr>
            </w:pPr>
            <w:r>
              <w:rPr>
                <w:rFonts w:hint="eastAsia"/>
                <w:color w:val="000000"/>
                <w:kern w:val="0"/>
                <w:sz w:val="18"/>
                <w:szCs w:val="18"/>
              </w:rPr>
              <w:t>&lt;0.0005%</w:t>
            </w:r>
          </w:p>
          <w:p>
            <w:pPr>
              <w:jc w:val="center"/>
              <w:rPr>
                <w:color w:val="000000"/>
                <w:kern w:val="0"/>
                <w:sz w:val="18"/>
                <w:szCs w:val="18"/>
              </w:rPr>
            </w:pPr>
            <w:r>
              <w:rPr>
                <w:rFonts w:hint="eastAsia"/>
                <w:color w:val="000000"/>
                <w:kern w:val="0"/>
                <w:sz w:val="18"/>
                <w:szCs w:val="18"/>
              </w:rPr>
              <w:t>Wt%</w:t>
            </w:r>
          </w:p>
        </w:tc>
        <w:tc>
          <w:tcPr>
            <w:tcW w:w="2268" w:type="dxa"/>
            <w:vAlign w:val="center"/>
          </w:tcPr>
          <w:p>
            <w:pPr>
              <w:jc w:val="center"/>
              <w:rPr>
                <w:color w:val="000000"/>
                <w:kern w:val="0"/>
                <w:sz w:val="18"/>
                <w:szCs w:val="18"/>
              </w:rPr>
            </w:pPr>
            <w:r>
              <w:rPr>
                <w:rFonts w:hint="eastAsia"/>
                <w:color w:val="000000"/>
                <w:kern w:val="0"/>
                <w:sz w:val="18"/>
                <w:szCs w:val="18"/>
              </w:rPr>
              <w:t>&lt;0.00</w:t>
            </w:r>
            <w:r>
              <w:rPr>
                <w:color w:val="000000"/>
                <w:kern w:val="0"/>
                <w:sz w:val="18"/>
                <w:szCs w:val="18"/>
              </w:rPr>
              <w:t>05</w:t>
            </w:r>
            <w:r>
              <w:rPr>
                <w:rFonts w:hint="eastAsia"/>
                <w:color w:val="000000"/>
                <w:kern w:val="0"/>
                <w:sz w:val="18"/>
                <w:szCs w:val="18"/>
              </w:rPr>
              <w:t>%</w:t>
            </w:r>
          </w:p>
          <w:p>
            <w:pPr>
              <w:jc w:val="center"/>
              <w:rPr>
                <w:color w:val="000000"/>
                <w:kern w:val="0"/>
                <w:sz w:val="18"/>
                <w:szCs w:val="18"/>
              </w:rPr>
            </w:pPr>
            <w:r>
              <w:rPr>
                <w:rFonts w:hint="eastAsia"/>
                <w:color w:val="000000"/>
                <w:kern w:val="0"/>
                <w:sz w:val="18"/>
                <w:szCs w:val="18"/>
              </w:rPr>
              <w:t>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jc w:val="center"/>
              <w:rPr>
                <w:rFonts w:hint="default" w:eastAsia="宋体"/>
                <w:kern w:val="0"/>
                <w:sz w:val="18"/>
                <w:szCs w:val="18"/>
                <w:lang w:val="en-US" w:eastAsia="zh-CN"/>
              </w:rPr>
            </w:pPr>
            <w:r>
              <w:rPr>
                <w:rFonts w:hint="eastAsia"/>
                <w:kern w:val="0"/>
                <w:sz w:val="18"/>
                <w:szCs w:val="18"/>
                <w:lang w:val="en-US" w:eastAsia="zh-CN"/>
              </w:rPr>
              <w:t>Cd</w:t>
            </w:r>
          </w:p>
        </w:tc>
        <w:tc>
          <w:tcPr>
            <w:tcW w:w="2348" w:type="dxa"/>
            <w:vAlign w:val="center"/>
          </w:tcPr>
          <w:p>
            <w:pPr>
              <w:jc w:val="center"/>
              <w:rPr>
                <w:color w:val="000000"/>
                <w:kern w:val="0"/>
                <w:sz w:val="18"/>
                <w:szCs w:val="18"/>
              </w:rPr>
            </w:pPr>
            <w:r>
              <w:rPr>
                <w:rFonts w:hint="eastAsia"/>
                <w:color w:val="000000"/>
                <w:kern w:val="0"/>
                <w:sz w:val="18"/>
                <w:szCs w:val="18"/>
              </w:rPr>
              <w:t>0.0006%</w:t>
            </w:r>
          </w:p>
          <w:p>
            <w:pPr>
              <w:jc w:val="center"/>
              <w:rPr>
                <w:color w:val="000000"/>
                <w:kern w:val="0"/>
                <w:sz w:val="18"/>
                <w:szCs w:val="18"/>
              </w:rPr>
            </w:pPr>
            <w:r>
              <w:rPr>
                <w:rFonts w:hint="eastAsia"/>
                <w:color w:val="000000"/>
                <w:kern w:val="0"/>
                <w:sz w:val="18"/>
                <w:szCs w:val="18"/>
              </w:rPr>
              <w:t>Wt%</w:t>
            </w:r>
          </w:p>
        </w:tc>
        <w:tc>
          <w:tcPr>
            <w:tcW w:w="2552" w:type="dxa"/>
            <w:vAlign w:val="center"/>
          </w:tcPr>
          <w:p>
            <w:pPr>
              <w:jc w:val="center"/>
              <w:rPr>
                <w:color w:val="000000"/>
                <w:kern w:val="0"/>
                <w:sz w:val="18"/>
                <w:szCs w:val="18"/>
              </w:rPr>
            </w:pPr>
            <w:r>
              <w:rPr>
                <w:rFonts w:hint="eastAsia"/>
                <w:color w:val="000000"/>
                <w:kern w:val="0"/>
                <w:sz w:val="18"/>
                <w:szCs w:val="18"/>
              </w:rPr>
              <w:t>&lt;0.0005%</w:t>
            </w:r>
          </w:p>
          <w:p>
            <w:pPr>
              <w:jc w:val="center"/>
              <w:rPr>
                <w:color w:val="000000"/>
                <w:kern w:val="0"/>
                <w:sz w:val="18"/>
                <w:szCs w:val="18"/>
              </w:rPr>
            </w:pPr>
            <w:r>
              <w:rPr>
                <w:rFonts w:hint="eastAsia"/>
                <w:color w:val="000000"/>
                <w:kern w:val="0"/>
                <w:sz w:val="18"/>
                <w:szCs w:val="18"/>
              </w:rPr>
              <w:t>Wt%</w:t>
            </w:r>
          </w:p>
        </w:tc>
        <w:tc>
          <w:tcPr>
            <w:tcW w:w="2268" w:type="dxa"/>
            <w:vAlign w:val="center"/>
          </w:tcPr>
          <w:p>
            <w:pPr>
              <w:jc w:val="center"/>
              <w:rPr>
                <w:color w:val="000000"/>
                <w:kern w:val="0"/>
                <w:sz w:val="18"/>
                <w:szCs w:val="18"/>
              </w:rPr>
            </w:pPr>
            <w:r>
              <w:rPr>
                <w:rFonts w:hint="eastAsia"/>
                <w:color w:val="000000"/>
                <w:kern w:val="0"/>
                <w:sz w:val="18"/>
                <w:szCs w:val="18"/>
              </w:rPr>
              <w:t>&lt;0.00</w:t>
            </w:r>
            <w:r>
              <w:rPr>
                <w:color w:val="000000"/>
                <w:kern w:val="0"/>
                <w:sz w:val="18"/>
                <w:szCs w:val="18"/>
              </w:rPr>
              <w:t>05</w:t>
            </w:r>
            <w:r>
              <w:rPr>
                <w:rFonts w:hint="eastAsia"/>
                <w:color w:val="000000"/>
                <w:kern w:val="0"/>
                <w:sz w:val="18"/>
                <w:szCs w:val="18"/>
              </w:rPr>
              <w:t>%</w:t>
            </w:r>
          </w:p>
          <w:p>
            <w:pPr>
              <w:jc w:val="center"/>
              <w:rPr>
                <w:color w:val="000000"/>
                <w:kern w:val="0"/>
                <w:sz w:val="18"/>
                <w:szCs w:val="18"/>
              </w:rPr>
            </w:pPr>
            <w:r>
              <w:rPr>
                <w:rFonts w:hint="eastAsia"/>
                <w:color w:val="000000"/>
                <w:kern w:val="0"/>
                <w:sz w:val="18"/>
                <w:szCs w:val="18"/>
              </w:rPr>
              <w:t>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jc w:val="center"/>
              <w:rPr>
                <w:kern w:val="0"/>
                <w:sz w:val="18"/>
                <w:szCs w:val="18"/>
              </w:rPr>
            </w:pPr>
            <w:r>
              <w:rPr>
                <w:rFonts w:hint="eastAsia"/>
                <w:kern w:val="0"/>
                <w:sz w:val="18"/>
                <w:szCs w:val="18"/>
              </w:rPr>
              <w:t>Cr</w:t>
            </w:r>
          </w:p>
        </w:tc>
        <w:tc>
          <w:tcPr>
            <w:tcW w:w="2348" w:type="dxa"/>
            <w:vAlign w:val="center"/>
          </w:tcPr>
          <w:p>
            <w:pPr>
              <w:jc w:val="center"/>
              <w:rPr>
                <w:color w:val="000000"/>
                <w:kern w:val="0"/>
                <w:sz w:val="18"/>
                <w:szCs w:val="18"/>
              </w:rPr>
            </w:pPr>
            <w:r>
              <w:rPr>
                <w:rFonts w:hint="eastAsia"/>
                <w:color w:val="000000"/>
                <w:kern w:val="0"/>
                <w:sz w:val="18"/>
                <w:szCs w:val="18"/>
              </w:rPr>
              <w:t>&lt;0.0005%</w:t>
            </w:r>
          </w:p>
          <w:p>
            <w:pPr>
              <w:jc w:val="center"/>
              <w:rPr>
                <w:color w:val="000000"/>
                <w:kern w:val="0"/>
                <w:sz w:val="18"/>
                <w:szCs w:val="18"/>
              </w:rPr>
            </w:pPr>
            <w:r>
              <w:rPr>
                <w:rFonts w:hint="eastAsia"/>
                <w:color w:val="000000"/>
                <w:kern w:val="0"/>
                <w:sz w:val="18"/>
                <w:szCs w:val="18"/>
              </w:rPr>
              <w:t>Wt%</w:t>
            </w:r>
          </w:p>
        </w:tc>
        <w:tc>
          <w:tcPr>
            <w:tcW w:w="2552" w:type="dxa"/>
            <w:vAlign w:val="center"/>
          </w:tcPr>
          <w:p>
            <w:pPr>
              <w:jc w:val="center"/>
              <w:rPr>
                <w:color w:val="000000"/>
                <w:kern w:val="0"/>
                <w:sz w:val="18"/>
                <w:szCs w:val="18"/>
              </w:rPr>
            </w:pPr>
            <w:r>
              <w:rPr>
                <w:rFonts w:hint="eastAsia"/>
                <w:color w:val="000000"/>
                <w:kern w:val="0"/>
                <w:sz w:val="18"/>
                <w:szCs w:val="18"/>
              </w:rPr>
              <w:t>&lt;0.0</w:t>
            </w:r>
            <w:r>
              <w:rPr>
                <w:color w:val="000000"/>
                <w:kern w:val="0"/>
                <w:sz w:val="18"/>
                <w:szCs w:val="18"/>
              </w:rPr>
              <w:t>0</w:t>
            </w:r>
            <w:r>
              <w:rPr>
                <w:rFonts w:hint="eastAsia"/>
                <w:color w:val="000000"/>
                <w:kern w:val="0"/>
                <w:sz w:val="18"/>
                <w:szCs w:val="18"/>
              </w:rPr>
              <w:t>05%</w:t>
            </w:r>
          </w:p>
          <w:p>
            <w:pPr>
              <w:jc w:val="center"/>
              <w:rPr>
                <w:color w:val="000000"/>
                <w:kern w:val="0"/>
                <w:sz w:val="18"/>
                <w:szCs w:val="18"/>
              </w:rPr>
            </w:pPr>
            <w:r>
              <w:rPr>
                <w:rFonts w:hint="eastAsia"/>
                <w:color w:val="000000"/>
                <w:kern w:val="0"/>
                <w:sz w:val="18"/>
                <w:szCs w:val="18"/>
              </w:rPr>
              <w:t>Wt%</w:t>
            </w:r>
          </w:p>
        </w:tc>
        <w:tc>
          <w:tcPr>
            <w:tcW w:w="2268" w:type="dxa"/>
            <w:vAlign w:val="center"/>
          </w:tcPr>
          <w:p>
            <w:pPr>
              <w:jc w:val="center"/>
              <w:rPr>
                <w:color w:val="000000"/>
                <w:kern w:val="0"/>
                <w:sz w:val="18"/>
                <w:szCs w:val="18"/>
              </w:rPr>
            </w:pPr>
            <w:r>
              <w:rPr>
                <w:rFonts w:hint="eastAsia"/>
                <w:color w:val="000000"/>
                <w:kern w:val="0"/>
                <w:sz w:val="18"/>
                <w:szCs w:val="18"/>
              </w:rPr>
              <w:t>&lt;0.0</w:t>
            </w:r>
            <w:r>
              <w:rPr>
                <w:color w:val="000000"/>
                <w:kern w:val="0"/>
                <w:sz w:val="18"/>
                <w:szCs w:val="18"/>
              </w:rPr>
              <w:t>0</w:t>
            </w:r>
            <w:r>
              <w:rPr>
                <w:rFonts w:hint="eastAsia"/>
                <w:color w:val="000000"/>
                <w:kern w:val="0"/>
                <w:sz w:val="18"/>
                <w:szCs w:val="18"/>
              </w:rPr>
              <w:t>05%</w:t>
            </w:r>
          </w:p>
          <w:p>
            <w:pPr>
              <w:jc w:val="center"/>
              <w:rPr>
                <w:color w:val="000000"/>
                <w:kern w:val="0"/>
                <w:sz w:val="18"/>
                <w:szCs w:val="18"/>
              </w:rPr>
            </w:pPr>
            <w:r>
              <w:rPr>
                <w:rFonts w:hint="eastAsia"/>
                <w:color w:val="000000"/>
                <w:kern w:val="0"/>
                <w:sz w:val="18"/>
                <w:szCs w:val="18"/>
              </w:rPr>
              <w:t>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jc w:val="center"/>
              <w:rPr>
                <w:kern w:val="0"/>
                <w:sz w:val="18"/>
                <w:szCs w:val="18"/>
              </w:rPr>
            </w:pPr>
            <w:r>
              <w:rPr>
                <w:rFonts w:hint="eastAsia"/>
                <w:sz w:val="18"/>
                <w:szCs w:val="22"/>
              </w:rPr>
              <w:t>Ca</w:t>
            </w:r>
          </w:p>
        </w:tc>
        <w:tc>
          <w:tcPr>
            <w:tcW w:w="2348" w:type="dxa"/>
            <w:vAlign w:val="center"/>
          </w:tcPr>
          <w:p>
            <w:pPr>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005</w:t>
            </w:r>
            <w:r>
              <w:rPr>
                <w:rFonts w:hint="eastAsia"/>
                <w:color w:val="000000"/>
                <w:kern w:val="0"/>
                <w:sz w:val="18"/>
                <w:szCs w:val="18"/>
              </w:rPr>
              <w:t>%</w:t>
            </w:r>
          </w:p>
          <w:p>
            <w:pPr>
              <w:jc w:val="center"/>
              <w:rPr>
                <w:color w:val="000000"/>
                <w:kern w:val="0"/>
                <w:sz w:val="18"/>
                <w:szCs w:val="18"/>
              </w:rPr>
            </w:pPr>
            <w:r>
              <w:rPr>
                <w:rFonts w:hint="eastAsia"/>
                <w:color w:val="000000"/>
                <w:kern w:val="0"/>
                <w:sz w:val="18"/>
                <w:szCs w:val="18"/>
              </w:rPr>
              <w:t>Wt%</w:t>
            </w:r>
          </w:p>
        </w:tc>
        <w:tc>
          <w:tcPr>
            <w:tcW w:w="2552" w:type="dxa"/>
            <w:vAlign w:val="center"/>
          </w:tcPr>
          <w:p>
            <w:pPr>
              <w:jc w:val="center"/>
              <w:rPr>
                <w:color w:val="000000"/>
                <w:kern w:val="0"/>
                <w:sz w:val="18"/>
                <w:szCs w:val="18"/>
              </w:rPr>
            </w:pPr>
            <w:r>
              <w:rPr>
                <w:rFonts w:hint="eastAsia"/>
                <w:color w:val="000000"/>
                <w:kern w:val="0"/>
                <w:sz w:val="18"/>
                <w:szCs w:val="18"/>
              </w:rPr>
              <w:t>0.0</w:t>
            </w:r>
            <w:r>
              <w:rPr>
                <w:rFonts w:hint="eastAsia"/>
                <w:color w:val="000000"/>
                <w:kern w:val="0"/>
                <w:sz w:val="18"/>
                <w:szCs w:val="18"/>
                <w:lang w:val="en-US" w:eastAsia="zh-CN"/>
              </w:rPr>
              <w:t>007</w:t>
            </w:r>
            <w:r>
              <w:rPr>
                <w:rFonts w:hint="eastAsia"/>
                <w:color w:val="000000"/>
                <w:kern w:val="0"/>
                <w:sz w:val="18"/>
                <w:szCs w:val="18"/>
              </w:rPr>
              <w:t>%</w:t>
            </w:r>
          </w:p>
          <w:p>
            <w:pPr>
              <w:jc w:val="center"/>
              <w:rPr>
                <w:color w:val="000000"/>
                <w:kern w:val="0"/>
                <w:sz w:val="18"/>
                <w:szCs w:val="18"/>
              </w:rPr>
            </w:pPr>
            <w:r>
              <w:rPr>
                <w:rFonts w:hint="eastAsia"/>
                <w:color w:val="000000"/>
                <w:kern w:val="0"/>
                <w:sz w:val="18"/>
                <w:szCs w:val="18"/>
              </w:rPr>
              <w:t>Wt%</w:t>
            </w:r>
          </w:p>
        </w:tc>
        <w:tc>
          <w:tcPr>
            <w:tcW w:w="2268" w:type="dxa"/>
            <w:vAlign w:val="center"/>
          </w:tcPr>
          <w:p>
            <w:pPr>
              <w:jc w:val="center"/>
              <w:rPr>
                <w:color w:val="000000"/>
                <w:kern w:val="0"/>
                <w:sz w:val="18"/>
                <w:szCs w:val="18"/>
              </w:rPr>
            </w:pPr>
            <w:r>
              <w:rPr>
                <w:rFonts w:hint="eastAsia"/>
                <w:color w:val="000000"/>
                <w:kern w:val="0"/>
                <w:sz w:val="18"/>
                <w:szCs w:val="18"/>
              </w:rPr>
              <w:t>0.0</w:t>
            </w:r>
            <w:r>
              <w:rPr>
                <w:rFonts w:hint="eastAsia"/>
                <w:color w:val="000000"/>
                <w:kern w:val="0"/>
                <w:sz w:val="18"/>
                <w:szCs w:val="18"/>
                <w:lang w:val="en-US" w:eastAsia="zh-CN"/>
              </w:rPr>
              <w:t>011</w:t>
            </w:r>
            <w:r>
              <w:rPr>
                <w:rFonts w:hint="eastAsia"/>
                <w:color w:val="000000"/>
                <w:kern w:val="0"/>
                <w:sz w:val="18"/>
                <w:szCs w:val="18"/>
              </w:rPr>
              <w:t>%</w:t>
            </w:r>
          </w:p>
          <w:p>
            <w:pPr>
              <w:jc w:val="center"/>
              <w:rPr>
                <w:color w:val="000000"/>
                <w:kern w:val="0"/>
                <w:sz w:val="18"/>
                <w:szCs w:val="18"/>
              </w:rPr>
            </w:pPr>
            <w:r>
              <w:rPr>
                <w:rFonts w:hint="eastAsia"/>
                <w:color w:val="000000"/>
                <w:kern w:val="0"/>
                <w:sz w:val="18"/>
                <w:szCs w:val="18"/>
              </w:rPr>
              <w:t>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jc w:val="center"/>
              <w:rPr>
                <w:kern w:val="0"/>
                <w:sz w:val="18"/>
                <w:szCs w:val="18"/>
              </w:rPr>
            </w:pPr>
            <w:r>
              <w:rPr>
                <w:rFonts w:hint="eastAsia"/>
                <w:sz w:val="18"/>
                <w:szCs w:val="22"/>
              </w:rPr>
              <w:t>Zn</w:t>
            </w:r>
          </w:p>
        </w:tc>
        <w:tc>
          <w:tcPr>
            <w:tcW w:w="2348" w:type="dxa"/>
            <w:vAlign w:val="center"/>
          </w:tcPr>
          <w:p>
            <w:pPr>
              <w:jc w:val="center"/>
              <w:rPr>
                <w:color w:val="000000"/>
                <w:kern w:val="0"/>
                <w:sz w:val="18"/>
                <w:szCs w:val="18"/>
              </w:rPr>
            </w:pPr>
            <w:r>
              <w:rPr>
                <w:rFonts w:hint="eastAsia"/>
                <w:color w:val="000000"/>
                <w:kern w:val="0"/>
                <w:sz w:val="18"/>
                <w:szCs w:val="18"/>
              </w:rPr>
              <w:t>0.0</w:t>
            </w:r>
            <w:r>
              <w:rPr>
                <w:rFonts w:hint="eastAsia"/>
                <w:color w:val="000000"/>
                <w:kern w:val="0"/>
                <w:sz w:val="18"/>
                <w:szCs w:val="18"/>
                <w:lang w:val="en-US" w:eastAsia="zh-CN"/>
              </w:rPr>
              <w:t>007</w:t>
            </w:r>
            <w:r>
              <w:rPr>
                <w:rFonts w:hint="eastAsia"/>
                <w:color w:val="000000"/>
                <w:kern w:val="0"/>
                <w:sz w:val="18"/>
                <w:szCs w:val="18"/>
              </w:rPr>
              <w:t>%</w:t>
            </w:r>
          </w:p>
          <w:p>
            <w:pPr>
              <w:jc w:val="center"/>
              <w:rPr>
                <w:color w:val="000000"/>
                <w:kern w:val="0"/>
                <w:sz w:val="18"/>
                <w:szCs w:val="18"/>
              </w:rPr>
            </w:pPr>
            <w:r>
              <w:rPr>
                <w:rFonts w:hint="eastAsia"/>
                <w:color w:val="000000"/>
                <w:kern w:val="0"/>
                <w:sz w:val="18"/>
                <w:szCs w:val="18"/>
              </w:rPr>
              <w:t>Wt%</w:t>
            </w:r>
          </w:p>
        </w:tc>
        <w:tc>
          <w:tcPr>
            <w:tcW w:w="2552" w:type="dxa"/>
            <w:vAlign w:val="center"/>
          </w:tcPr>
          <w:p>
            <w:pPr>
              <w:tabs>
                <w:tab w:val="left" w:pos="465"/>
                <w:tab w:val="center" w:pos="882"/>
              </w:tabs>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005</w:t>
            </w:r>
            <w:r>
              <w:rPr>
                <w:rFonts w:hint="eastAsia"/>
                <w:color w:val="000000"/>
                <w:kern w:val="0"/>
                <w:sz w:val="18"/>
                <w:szCs w:val="18"/>
              </w:rPr>
              <w:t>%</w:t>
            </w:r>
          </w:p>
          <w:p>
            <w:pPr>
              <w:tabs>
                <w:tab w:val="left" w:pos="465"/>
                <w:tab w:val="center" w:pos="882"/>
              </w:tabs>
              <w:jc w:val="center"/>
              <w:rPr>
                <w:color w:val="000000"/>
                <w:kern w:val="0"/>
                <w:sz w:val="18"/>
                <w:szCs w:val="18"/>
              </w:rPr>
            </w:pPr>
            <w:r>
              <w:rPr>
                <w:rFonts w:hint="eastAsia"/>
                <w:color w:val="000000"/>
                <w:kern w:val="0"/>
                <w:sz w:val="18"/>
                <w:szCs w:val="18"/>
              </w:rPr>
              <w:t>Wt%</w:t>
            </w:r>
          </w:p>
        </w:tc>
        <w:tc>
          <w:tcPr>
            <w:tcW w:w="2268" w:type="dxa"/>
            <w:vAlign w:val="center"/>
          </w:tcPr>
          <w:p>
            <w:pPr>
              <w:tabs>
                <w:tab w:val="left" w:pos="465"/>
                <w:tab w:val="center" w:pos="882"/>
              </w:tabs>
              <w:jc w:val="center"/>
              <w:rPr>
                <w:color w:val="000000"/>
                <w:kern w:val="0"/>
                <w:sz w:val="18"/>
                <w:szCs w:val="18"/>
              </w:rPr>
            </w:pPr>
            <w:r>
              <w:rPr>
                <w:rFonts w:hint="eastAsia"/>
                <w:color w:val="000000"/>
                <w:kern w:val="0"/>
                <w:sz w:val="18"/>
                <w:szCs w:val="18"/>
              </w:rPr>
              <w:t>0.0</w:t>
            </w:r>
            <w:r>
              <w:rPr>
                <w:rFonts w:hint="eastAsia"/>
                <w:color w:val="000000"/>
                <w:kern w:val="0"/>
                <w:sz w:val="18"/>
                <w:szCs w:val="18"/>
                <w:lang w:val="en-US" w:eastAsia="zh-CN"/>
              </w:rPr>
              <w:t>0</w:t>
            </w:r>
            <w:r>
              <w:rPr>
                <w:rFonts w:hint="eastAsia"/>
                <w:color w:val="000000"/>
                <w:kern w:val="0"/>
                <w:sz w:val="18"/>
                <w:szCs w:val="18"/>
              </w:rPr>
              <w:t>1%</w:t>
            </w:r>
          </w:p>
          <w:p>
            <w:pPr>
              <w:tabs>
                <w:tab w:val="left" w:pos="465"/>
                <w:tab w:val="center" w:pos="882"/>
              </w:tabs>
              <w:jc w:val="center"/>
              <w:rPr>
                <w:color w:val="000000"/>
                <w:kern w:val="0"/>
                <w:sz w:val="18"/>
                <w:szCs w:val="18"/>
              </w:rPr>
            </w:pPr>
            <w:r>
              <w:rPr>
                <w:rFonts w:hint="eastAsia"/>
                <w:color w:val="000000"/>
                <w:kern w:val="0"/>
                <w:sz w:val="18"/>
                <w:szCs w:val="18"/>
              </w:rPr>
              <w:t>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jc w:val="center"/>
              <w:rPr>
                <w:rFonts w:hint="eastAsia"/>
                <w:sz w:val="18"/>
                <w:szCs w:val="22"/>
              </w:rPr>
            </w:pPr>
            <w:r>
              <w:rPr>
                <w:rFonts w:hint="eastAsia"/>
                <w:sz w:val="18"/>
                <w:szCs w:val="22"/>
              </w:rPr>
              <w:t>Si</w:t>
            </w:r>
          </w:p>
        </w:tc>
        <w:tc>
          <w:tcPr>
            <w:tcW w:w="2348" w:type="dxa"/>
            <w:vAlign w:val="center"/>
          </w:tcPr>
          <w:p>
            <w:pPr>
              <w:jc w:val="center"/>
              <w:rPr>
                <w:rFonts w:hint="default" w:eastAsia="宋体"/>
                <w:color w:val="000000"/>
                <w:kern w:val="0"/>
                <w:sz w:val="18"/>
                <w:szCs w:val="18"/>
                <w:lang w:val="en-US" w:eastAsia="zh-CN"/>
              </w:rPr>
            </w:pPr>
            <w:r>
              <w:rPr>
                <w:rFonts w:hint="eastAsia"/>
                <w:color w:val="000000"/>
                <w:kern w:val="0"/>
                <w:sz w:val="18"/>
                <w:szCs w:val="18"/>
                <w:lang w:val="en-US" w:eastAsia="zh-CN"/>
              </w:rPr>
              <w:t>0.0008%</w:t>
            </w:r>
          </w:p>
          <w:p>
            <w:pPr>
              <w:jc w:val="center"/>
              <w:rPr>
                <w:rFonts w:hint="eastAsia"/>
                <w:color w:val="000000"/>
                <w:kern w:val="0"/>
                <w:sz w:val="18"/>
                <w:szCs w:val="18"/>
              </w:rPr>
            </w:pPr>
            <w:r>
              <w:rPr>
                <w:rFonts w:hint="eastAsia"/>
                <w:color w:val="000000"/>
                <w:kern w:val="0"/>
                <w:sz w:val="18"/>
                <w:szCs w:val="18"/>
              </w:rPr>
              <w:t>Wt%</w:t>
            </w:r>
          </w:p>
        </w:tc>
        <w:tc>
          <w:tcPr>
            <w:tcW w:w="2552" w:type="dxa"/>
            <w:vAlign w:val="center"/>
          </w:tcPr>
          <w:p>
            <w:pPr>
              <w:tabs>
                <w:tab w:val="left" w:pos="465"/>
                <w:tab w:val="center" w:pos="882"/>
              </w:tabs>
              <w:jc w:val="center"/>
              <w:rPr>
                <w:rFonts w:hint="default" w:eastAsia="宋体"/>
                <w:color w:val="000000"/>
                <w:kern w:val="0"/>
                <w:sz w:val="18"/>
                <w:szCs w:val="18"/>
                <w:lang w:val="en-US" w:eastAsia="zh-CN"/>
              </w:rPr>
            </w:pPr>
            <w:r>
              <w:rPr>
                <w:rFonts w:hint="eastAsia"/>
                <w:color w:val="000000"/>
                <w:kern w:val="0"/>
                <w:sz w:val="18"/>
                <w:szCs w:val="18"/>
              </w:rPr>
              <w:t>&lt;</w:t>
            </w:r>
            <w:r>
              <w:rPr>
                <w:rFonts w:hint="eastAsia"/>
                <w:color w:val="000000"/>
                <w:kern w:val="0"/>
                <w:sz w:val="18"/>
                <w:szCs w:val="18"/>
                <w:lang w:val="en-US" w:eastAsia="zh-CN"/>
              </w:rPr>
              <w:t>0.0005%</w:t>
            </w:r>
          </w:p>
          <w:p>
            <w:pPr>
              <w:tabs>
                <w:tab w:val="left" w:pos="465"/>
                <w:tab w:val="center" w:pos="882"/>
              </w:tabs>
              <w:jc w:val="center"/>
              <w:rPr>
                <w:rFonts w:hint="eastAsia"/>
                <w:color w:val="000000"/>
                <w:kern w:val="0"/>
                <w:sz w:val="18"/>
                <w:szCs w:val="18"/>
              </w:rPr>
            </w:pPr>
            <w:r>
              <w:rPr>
                <w:rFonts w:hint="eastAsia"/>
                <w:color w:val="000000"/>
                <w:kern w:val="0"/>
                <w:sz w:val="18"/>
                <w:szCs w:val="18"/>
              </w:rPr>
              <w:t>Wt%</w:t>
            </w:r>
          </w:p>
        </w:tc>
        <w:tc>
          <w:tcPr>
            <w:tcW w:w="2268" w:type="dxa"/>
            <w:vAlign w:val="center"/>
          </w:tcPr>
          <w:p>
            <w:pPr>
              <w:tabs>
                <w:tab w:val="left" w:pos="465"/>
                <w:tab w:val="center" w:pos="882"/>
              </w:tabs>
              <w:jc w:val="center"/>
              <w:rPr>
                <w:rFonts w:hint="default" w:eastAsia="宋体"/>
                <w:color w:val="000000"/>
                <w:kern w:val="0"/>
                <w:sz w:val="18"/>
                <w:szCs w:val="18"/>
                <w:lang w:val="en-US" w:eastAsia="zh-CN"/>
              </w:rPr>
            </w:pPr>
            <w:r>
              <w:rPr>
                <w:rFonts w:hint="eastAsia"/>
                <w:color w:val="000000"/>
                <w:kern w:val="0"/>
                <w:sz w:val="18"/>
                <w:szCs w:val="18"/>
                <w:lang w:val="en-US" w:eastAsia="zh-CN"/>
              </w:rPr>
              <w:t>0.0007%</w:t>
            </w:r>
          </w:p>
          <w:p>
            <w:pPr>
              <w:tabs>
                <w:tab w:val="left" w:pos="465"/>
                <w:tab w:val="center" w:pos="882"/>
              </w:tabs>
              <w:jc w:val="center"/>
              <w:rPr>
                <w:rFonts w:hint="eastAsia"/>
                <w:color w:val="000000"/>
                <w:kern w:val="0"/>
                <w:sz w:val="18"/>
                <w:szCs w:val="18"/>
              </w:rPr>
            </w:pPr>
            <w:r>
              <w:rPr>
                <w:rFonts w:hint="eastAsia"/>
                <w:color w:val="000000"/>
                <w:kern w:val="0"/>
                <w:sz w:val="18"/>
                <w:szCs w:val="18"/>
              </w:rPr>
              <w:t>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jc w:val="center"/>
              <w:rPr>
                <w:kern w:val="0"/>
                <w:sz w:val="18"/>
                <w:szCs w:val="18"/>
              </w:rPr>
            </w:pPr>
            <w:r>
              <w:rPr>
                <w:rFonts w:hint="eastAsia"/>
                <w:kern w:val="0"/>
                <w:sz w:val="18"/>
                <w:szCs w:val="18"/>
              </w:rPr>
              <w:t>外观</w:t>
            </w:r>
          </w:p>
        </w:tc>
        <w:tc>
          <w:tcPr>
            <w:tcW w:w="2348" w:type="dxa"/>
            <w:vAlign w:val="center"/>
          </w:tcPr>
          <w:p>
            <w:pPr>
              <w:jc w:val="center"/>
              <w:rPr>
                <w:color w:val="000000"/>
                <w:kern w:val="0"/>
                <w:sz w:val="18"/>
                <w:szCs w:val="18"/>
              </w:rPr>
            </w:pPr>
            <w:r>
              <w:rPr>
                <w:rFonts w:hint="eastAsia" w:hAnsi="宋体"/>
                <w:kern w:val="0"/>
                <w:sz w:val="18"/>
                <w:szCs w:val="18"/>
              </w:rPr>
              <w:t>淡黄色粉末</w:t>
            </w:r>
          </w:p>
        </w:tc>
        <w:tc>
          <w:tcPr>
            <w:tcW w:w="2552" w:type="dxa"/>
          </w:tcPr>
          <w:p>
            <w:pPr>
              <w:jc w:val="center"/>
              <w:rPr>
                <w:kern w:val="0"/>
                <w:sz w:val="20"/>
              </w:rPr>
            </w:pPr>
            <w:r>
              <w:rPr>
                <w:rFonts w:hint="eastAsia" w:hAnsi="宋体"/>
                <w:kern w:val="0"/>
                <w:sz w:val="18"/>
                <w:szCs w:val="18"/>
              </w:rPr>
              <w:t>淡黄色粉末</w:t>
            </w:r>
          </w:p>
        </w:tc>
        <w:tc>
          <w:tcPr>
            <w:tcW w:w="2268" w:type="dxa"/>
          </w:tcPr>
          <w:p>
            <w:pPr>
              <w:jc w:val="center"/>
              <w:rPr>
                <w:kern w:val="0"/>
                <w:sz w:val="20"/>
              </w:rPr>
            </w:pPr>
            <w:r>
              <w:rPr>
                <w:rFonts w:hint="eastAsia" w:hAnsi="宋体"/>
                <w:kern w:val="0"/>
                <w:sz w:val="18"/>
                <w:szCs w:val="18"/>
              </w:rPr>
              <w:t>淡黄色粉末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jc w:val="center"/>
              <w:rPr>
                <w:kern w:val="0"/>
                <w:sz w:val="18"/>
                <w:szCs w:val="18"/>
              </w:rPr>
            </w:pPr>
            <w:r>
              <w:rPr>
                <w:rFonts w:hint="eastAsia"/>
                <w:kern w:val="0"/>
                <w:sz w:val="18"/>
                <w:szCs w:val="18"/>
              </w:rPr>
              <w:t>水溶解性</w:t>
            </w:r>
          </w:p>
        </w:tc>
        <w:tc>
          <w:tcPr>
            <w:tcW w:w="2348" w:type="dxa"/>
            <w:vAlign w:val="center"/>
          </w:tcPr>
          <w:p>
            <w:pPr>
              <w:jc w:val="center"/>
              <w:rPr>
                <w:kern w:val="0"/>
                <w:sz w:val="20"/>
              </w:rPr>
            </w:pPr>
            <w:r>
              <w:rPr>
                <w:rFonts w:hint="eastAsia" w:hAnsi="宋体"/>
                <w:kern w:val="0"/>
                <w:sz w:val="20"/>
                <w:szCs w:val="21"/>
              </w:rPr>
              <w:t>澄清透亮</w:t>
            </w:r>
          </w:p>
        </w:tc>
        <w:tc>
          <w:tcPr>
            <w:tcW w:w="2552" w:type="dxa"/>
            <w:vAlign w:val="center"/>
          </w:tcPr>
          <w:p>
            <w:pPr>
              <w:jc w:val="center"/>
              <w:rPr>
                <w:kern w:val="0"/>
                <w:sz w:val="20"/>
              </w:rPr>
            </w:pPr>
            <w:r>
              <w:rPr>
                <w:rFonts w:hint="eastAsia" w:hAnsi="宋体"/>
                <w:kern w:val="0"/>
                <w:sz w:val="20"/>
                <w:szCs w:val="21"/>
              </w:rPr>
              <w:t>澄清透亮</w:t>
            </w:r>
          </w:p>
        </w:tc>
        <w:tc>
          <w:tcPr>
            <w:tcW w:w="2268" w:type="dxa"/>
            <w:vAlign w:val="center"/>
          </w:tcPr>
          <w:p>
            <w:pPr>
              <w:jc w:val="center"/>
              <w:rPr>
                <w:kern w:val="0"/>
                <w:sz w:val="20"/>
              </w:rPr>
            </w:pPr>
            <w:r>
              <w:rPr>
                <w:rFonts w:hint="eastAsia" w:hAnsi="宋体"/>
                <w:kern w:val="0"/>
                <w:sz w:val="20"/>
                <w:szCs w:val="21"/>
              </w:rPr>
              <w:t>澄清透亮</w:t>
            </w:r>
          </w:p>
        </w:tc>
      </w:tr>
    </w:tbl>
    <w:p>
      <w:pPr>
        <w:pStyle w:val="2"/>
        <w:ind w:firstLine="480" w:firstLineChars="200"/>
        <w:rPr>
          <w:rFonts w:hint="eastAsia"/>
          <w:szCs w:val="24"/>
        </w:rPr>
      </w:pPr>
      <w:r>
        <w:rPr>
          <w:rFonts w:hint="eastAsia"/>
          <w:szCs w:val="24"/>
          <w:lang w:eastAsia="zh-CN"/>
        </w:rPr>
        <w:t>根据不同厂家对</w:t>
      </w:r>
      <w:r>
        <w:rPr>
          <w:rFonts w:hint="eastAsia"/>
          <w:szCs w:val="24"/>
        </w:rPr>
        <w:t>杂质元素的</w:t>
      </w:r>
      <w:r>
        <w:rPr>
          <w:rFonts w:hint="eastAsia"/>
          <w:szCs w:val="24"/>
          <w:lang w:eastAsia="zh-CN"/>
        </w:rPr>
        <w:t>要求，杂质元素</w:t>
      </w:r>
      <w:r>
        <w:rPr>
          <w:rFonts w:hint="eastAsia"/>
          <w:szCs w:val="24"/>
        </w:rPr>
        <w:t>确定基于以下原则，一是原料或生产过程中引入元素，包括设备接触到的材料所引入的元素，故在原有标准基础上增加了杂质元素</w:t>
      </w:r>
      <w:r>
        <w:rPr>
          <w:rFonts w:hint="eastAsia"/>
          <w:szCs w:val="24"/>
          <w:lang w:eastAsia="zh-CN"/>
        </w:rPr>
        <w:t>钙</w:t>
      </w:r>
      <w:r>
        <w:rPr>
          <w:rFonts w:hint="eastAsia"/>
          <w:szCs w:val="24"/>
        </w:rPr>
        <w:t>、</w:t>
      </w:r>
      <w:r>
        <w:rPr>
          <w:rFonts w:hint="eastAsia"/>
          <w:szCs w:val="24"/>
          <w:lang w:eastAsia="zh-CN"/>
        </w:rPr>
        <w:t>锌、硅三</w:t>
      </w:r>
      <w:r>
        <w:rPr>
          <w:rFonts w:hint="eastAsia"/>
          <w:szCs w:val="24"/>
        </w:rPr>
        <w:t>项质量分数的规定；二是在产品使用过程中需要控制的杂质元素；三是常见易沾污的元素。在结合客户的使用要求（参照表二）及各厂家实际生产的情况(参照表三)基础上确定了杂质元素质量分数的规定如下表。</w:t>
      </w:r>
    </w:p>
    <w:p>
      <w:pPr>
        <w:pStyle w:val="2"/>
        <w:ind w:firstLine="360" w:firstLineChars="200"/>
        <w:jc w:val="center"/>
        <w:rPr>
          <w:rFonts w:hint="default" w:eastAsia="宋体"/>
          <w:szCs w:val="24"/>
          <w:lang w:val="en-US" w:eastAsia="zh-CN"/>
        </w:rPr>
      </w:pPr>
      <w:r>
        <w:rPr>
          <w:rFonts w:hint="eastAsia"/>
          <w:sz w:val="18"/>
          <w:szCs w:val="18"/>
          <w:lang w:val="en-US" w:eastAsia="zh-CN"/>
        </w:rPr>
        <w:t xml:space="preserve">                    </w:t>
      </w:r>
      <w:r>
        <w:rPr>
          <w:rFonts w:hint="eastAsia"/>
          <w:sz w:val="18"/>
          <w:szCs w:val="18"/>
        </w:rPr>
        <w:t>表四：杂质元素质量分数的确定</w:t>
      </w:r>
      <w:r>
        <w:rPr>
          <w:rFonts w:hint="eastAsia"/>
          <w:sz w:val="18"/>
          <w:szCs w:val="18"/>
          <w:lang w:val="en-US" w:eastAsia="zh-CN"/>
        </w:rPr>
        <w:t xml:space="preserve">                        </w:t>
      </w:r>
    </w:p>
    <w:tbl>
      <w:tblPr>
        <w:tblStyle w:val="6"/>
        <w:tblpPr w:leftFromText="180" w:rightFromText="180" w:vertAnchor="text" w:horzAnchor="page" w:tblpX="1556" w:tblpY="186"/>
        <w:tblOverlap w:val="never"/>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743"/>
        <w:gridCol w:w="780"/>
        <w:gridCol w:w="765"/>
        <w:gridCol w:w="667"/>
        <w:gridCol w:w="712"/>
        <w:gridCol w:w="720"/>
        <w:gridCol w:w="674"/>
        <w:gridCol w:w="682"/>
        <w:gridCol w:w="704"/>
        <w:gridCol w:w="705"/>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579" w:type="dxa"/>
            <w:vMerge w:val="restart"/>
            <w:noWrap w:val="0"/>
            <w:vAlign w:val="center"/>
          </w:tcPr>
          <w:p>
            <w:pPr>
              <w:pStyle w:val="14"/>
              <w:ind w:firstLine="0" w:firstLineChars="0"/>
              <w:jc w:val="center"/>
              <w:rPr>
                <w:rFonts w:hint="default" w:eastAsia="宋体"/>
                <w:sz w:val="18"/>
                <w:lang w:val="en-US" w:eastAsia="zh-CN"/>
              </w:rPr>
            </w:pPr>
            <w:r>
              <w:rPr>
                <w:rFonts w:hint="eastAsia"/>
                <w:sz w:val="18"/>
                <w:lang w:val="en-US" w:eastAsia="zh-CN"/>
              </w:rPr>
              <w:t>钯（质量分数）%</w:t>
            </w:r>
          </w:p>
        </w:tc>
        <w:tc>
          <w:tcPr>
            <w:tcW w:w="7879" w:type="dxa"/>
            <w:gridSpan w:val="11"/>
            <w:noWrap w:val="0"/>
            <w:vAlign w:val="top"/>
          </w:tcPr>
          <w:p>
            <w:pPr>
              <w:pStyle w:val="14"/>
              <w:ind w:firstLine="0" w:firstLineChars="0"/>
              <w:jc w:val="center"/>
              <w:rPr>
                <w:rFonts w:hint="eastAsia"/>
                <w:sz w:val="18"/>
              </w:rPr>
            </w:pPr>
            <w:r>
              <w:rPr>
                <w:rFonts w:hint="eastAsia" w:ascii="Times New Roman" w:hAnsi="Times New Roman" w:eastAsia="宋体" w:cs="Times New Roman"/>
                <w:kern w:val="2"/>
                <w:sz w:val="18"/>
                <w:szCs w:val="18"/>
                <w:lang w:val="en-US" w:eastAsia="zh-CN" w:bidi="ar-SA"/>
              </w:rPr>
              <w:t>杂质元素</w:t>
            </w:r>
            <w:r>
              <w:rPr>
                <w:rFonts w:hint="eastAsia"/>
                <w:sz w:val="18"/>
                <w:szCs w:val="18"/>
                <w:lang w:val="en-US" w:eastAsia="zh-CN"/>
              </w:rPr>
              <w:t xml:space="preserve"> (</w:t>
            </w:r>
            <w:r>
              <w:rPr>
                <w:rFonts w:hint="eastAsia"/>
                <w:sz w:val="18"/>
                <w:szCs w:val="18"/>
              </w:rPr>
              <w:t xml:space="preserve">质量分数）/%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579" w:type="dxa"/>
            <w:vMerge w:val="continue"/>
            <w:noWrap w:val="0"/>
            <w:vAlign w:val="center"/>
          </w:tcPr>
          <w:p>
            <w:pPr>
              <w:pStyle w:val="14"/>
              <w:ind w:firstLine="360"/>
              <w:jc w:val="center"/>
              <w:rPr>
                <w:rFonts w:hint="eastAsia"/>
                <w:sz w:val="18"/>
              </w:rPr>
            </w:pPr>
          </w:p>
        </w:tc>
        <w:tc>
          <w:tcPr>
            <w:tcW w:w="743" w:type="dxa"/>
            <w:noWrap w:val="0"/>
            <w:vAlign w:val="center"/>
          </w:tcPr>
          <w:p>
            <w:pPr>
              <w:pStyle w:val="14"/>
              <w:ind w:firstLine="0" w:firstLineChars="0"/>
              <w:jc w:val="center"/>
              <w:rPr>
                <w:rFonts w:hint="eastAsia"/>
                <w:sz w:val="18"/>
              </w:rPr>
            </w:pPr>
            <w:r>
              <w:rPr>
                <w:sz w:val="18"/>
              </w:rPr>
              <w:t>Ag</w:t>
            </w:r>
          </w:p>
        </w:tc>
        <w:tc>
          <w:tcPr>
            <w:tcW w:w="780" w:type="dxa"/>
            <w:noWrap w:val="0"/>
            <w:vAlign w:val="center"/>
          </w:tcPr>
          <w:p>
            <w:pPr>
              <w:pStyle w:val="14"/>
              <w:ind w:firstLine="0" w:firstLineChars="0"/>
              <w:jc w:val="center"/>
              <w:rPr>
                <w:rFonts w:hint="eastAsia"/>
                <w:sz w:val="18"/>
              </w:rPr>
            </w:pPr>
            <w:r>
              <w:rPr>
                <w:sz w:val="18"/>
              </w:rPr>
              <w:t>Au</w:t>
            </w:r>
          </w:p>
        </w:tc>
        <w:tc>
          <w:tcPr>
            <w:tcW w:w="765" w:type="dxa"/>
            <w:noWrap w:val="0"/>
            <w:vAlign w:val="center"/>
          </w:tcPr>
          <w:p>
            <w:pPr>
              <w:pStyle w:val="14"/>
              <w:ind w:firstLine="0" w:firstLineChars="0"/>
              <w:jc w:val="center"/>
              <w:rPr>
                <w:rFonts w:hint="eastAsia"/>
                <w:sz w:val="18"/>
              </w:rPr>
            </w:pPr>
            <w:r>
              <w:rPr>
                <w:sz w:val="18"/>
              </w:rPr>
              <w:t>Pt</w:t>
            </w:r>
          </w:p>
        </w:tc>
        <w:tc>
          <w:tcPr>
            <w:tcW w:w="667" w:type="dxa"/>
            <w:noWrap w:val="0"/>
            <w:vAlign w:val="center"/>
          </w:tcPr>
          <w:p>
            <w:pPr>
              <w:pStyle w:val="14"/>
              <w:ind w:firstLine="0" w:firstLineChars="0"/>
              <w:jc w:val="center"/>
              <w:rPr>
                <w:rFonts w:hint="eastAsia"/>
                <w:sz w:val="18"/>
              </w:rPr>
            </w:pPr>
            <w:r>
              <w:rPr>
                <w:sz w:val="18"/>
              </w:rPr>
              <w:t>Rh</w:t>
            </w:r>
          </w:p>
        </w:tc>
        <w:tc>
          <w:tcPr>
            <w:tcW w:w="712" w:type="dxa"/>
            <w:noWrap w:val="0"/>
            <w:vAlign w:val="center"/>
          </w:tcPr>
          <w:p>
            <w:pPr>
              <w:pStyle w:val="14"/>
              <w:ind w:firstLine="0" w:firstLineChars="0"/>
              <w:jc w:val="center"/>
              <w:rPr>
                <w:rFonts w:hint="eastAsia"/>
                <w:sz w:val="18"/>
              </w:rPr>
            </w:pPr>
            <w:r>
              <w:rPr>
                <w:sz w:val="18"/>
              </w:rPr>
              <w:t>Ir</w:t>
            </w:r>
          </w:p>
        </w:tc>
        <w:tc>
          <w:tcPr>
            <w:tcW w:w="720" w:type="dxa"/>
            <w:noWrap w:val="0"/>
            <w:vAlign w:val="center"/>
          </w:tcPr>
          <w:p>
            <w:pPr>
              <w:pStyle w:val="14"/>
              <w:ind w:firstLine="0" w:firstLineChars="0"/>
              <w:jc w:val="center"/>
              <w:rPr>
                <w:rFonts w:hint="eastAsia"/>
                <w:sz w:val="18"/>
              </w:rPr>
            </w:pPr>
            <w:r>
              <w:rPr>
                <w:sz w:val="18"/>
              </w:rPr>
              <w:t>Pb</w:t>
            </w:r>
          </w:p>
        </w:tc>
        <w:tc>
          <w:tcPr>
            <w:tcW w:w="674" w:type="dxa"/>
            <w:noWrap w:val="0"/>
            <w:vAlign w:val="center"/>
          </w:tcPr>
          <w:p>
            <w:pPr>
              <w:pStyle w:val="14"/>
              <w:ind w:firstLine="0" w:firstLineChars="0"/>
              <w:jc w:val="center"/>
              <w:rPr>
                <w:rFonts w:hint="eastAsia"/>
                <w:sz w:val="18"/>
              </w:rPr>
            </w:pPr>
            <w:r>
              <w:rPr>
                <w:sz w:val="18"/>
              </w:rPr>
              <w:t>Ni</w:t>
            </w:r>
          </w:p>
        </w:tc>
        <w:tc>
          <w:tcPr>
            <w:tcW w:w="682" w:type="dxa"/>
            <w:noWrap w:val="0"/>
            <w:vAlign w:val="center"/>
          </w:tcPr>
          <w:p>
            <w:pPr>
              <w:pStyle w:val="14"/>
              <w:ind w:firstLine="0" w:firstLineChars="0"/>
              <w:jc w:val="center"/>
              <w:rPr>
                <w:rFonts w:hint="eastAsia"/>
                <w:sz w:val="18"/>
              </w:rPr>
            </w:pPr>
            <w:r>
              <w:rPr>
                <w:sz w:val="18"/>
              </w:rPr>
              <w:t>Cu</w:t>
            </w:r>
          </w:p>
        </w:tc>
        <w:tc>
          <w:tcPr>
            <w:tcW w:w="704" w:type="dxa"/>
            <w:noWrap w:val="0"/>
            <w:vAlign w:val="center"/>
          </w:tcPr>
          <w:p>
            <w:pPr>
              <w:pStyle w:val="14"/>
              <w:ind w:firstLine="0" w:firstLineChars="0"/>
              <w:jc w:val="center"/>
              <w:rPr>
                <w:rFonts w:hint="eastAsia"/>
                <w:sz w:val="18"/>
              </w:rPr>
            </w:pPr>
            <w:r>
              <w:rPr>
                <w:sz w:val="18"/>
              </w:rPr>
              <w:t>Fe</w:t>
            </w:r>
          </w:p>
        </w:tc>
        <w:tc>
          <w:tcPr>
            <w:tcW w:w="705" w:type="dxa"/>
            <w:noWrap w:val="0"/>
            <w:vAlign w:val="center"/>
          </w:tcPr>
          <w:p>
            <w:pPr>
              <w:pStyle w:val="14"/>
              <w:ind w:firstLine="0" w:firstLineChars="0"/>
              <w:jc w:val="center"/>
              <w:rPr>
                <w:rFonts w:hint="eastAsia"/>
                <w:sz w:val="18"/>
              </w:rPr>
            </w:pPr>
            <w:r>
              <w:rPr>
                <w:rFonts w:hint="eastAsia"/>
                <w:sz w:val="18"/>
              </w:rPr>
              <w:t>Cd</w:t>
            </w:r>
          </w:p>
        </w:tc>
        <w:tc>
          <w:tcPr>
            <w:tcW w:w="727" w:type="dxa"/>
            <w:noWrap w:val="0"/>
            <w:vAlign w:val="center"/>
          </w:tcPr>
          <w:p>
            <w:pPr>
              <w:pStyle w:val="14"/>
              <w:ind w:firstLine="0" w:firstLineChars="0"/>
              <w:jc w:val="center"/>
              <w:rPr>
                <w:rFonts w:hint="eastAsia"/>
                <w:sz w:val="18"/>
              </w:rPr>
            </w:pPr>
            <w:r>
              <w:rPr>
                <w:rFonts w:hint="eastAsia"/>
                <w:sz w:val="18"/>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579" w:type="dxa"/>
            <w:vMerge w:val="restart"/>
            <w:noWrap w:val="0"/>
            <w:vAlign w:val="center"/>
          </w:tcPr>
          <w:p>
            <w:pPr>
              <w:pStyle w:val="14"/>
              <w:ind w:firstLine="0" w:firstLineChars="0"/>
              <w:jc w:val="center"/>
              <w:rPr>
                <w:rFonts w:hint="default" w:eastAsia="宋体"/>
                <w:sz w:val="18"/>
                <w:lang w:val="en-US" w:eastAsia="zh-CN"/>
              </w:rPr>
            </w:pPr>
            <w:r>
              <w:rPr>
                <w:rFonts w:hint="default" w:ascii="Arial" w:hAnsi="Arial" w:cs="Arial"/>
                <w:sz w:val="18"/>
                <w:lang w:val="en-US" w:eastAsia="zh-CN"/>
              </w:rPr>
              <w:t>≥</w:t>
            </w:r>
            <w:r>
              <w:rPr>
                <w:rFonts w:hint="eastAsia"/>
                <w:sz w:val="18"/>
                <w:lang w:val="en-US" w:eastAsia="zh-CN"/>
              </w:rPr>
              <w:t>39.5</w:t>
            </w:r>
          </w:p>
        </w:tc>
        <w:tc>
          <w:tcPr>
            <w:tcW w:w="743" w:type="dxa"/>
            <w:noWrap w:val="0"/>
            <w:vAlign w:val="center"/>
          </w:tcPr>
          <w:p>
            <w:pPr>
              <w:pStyle w:val="14"/>
              <w:ind w:firstLine="0" w:firstLineChars="0"/>
              <w:jc w:val="center"/>
              <w:rPr>
                <w:sz w:val="18"/>
              </w:rPr>
            </w:pPr>
            <w:r>
              <w:rPr>
                <w:sz w:val="18"/>
              </w:rPr>
              <w:t>0.0</w:t>
            </w:r>
            <w:r>
              <w:rPr>
                <w:rFonts w:hint="eastAsia"/>
                <w:sz w:val="18"/>
              </w:rPr>
              <w:t>0</w:t>
            </w:r>
            <w:r>
              <w:rPr>
                <w:sz w:val="18"/>
              </w:rPr>
              <w:t>1</w:t>
            </w:r>
          </w:p>
        </w:tc>
        <w:tc>
          <w:tcPr>
            <w:tcW w:w="780" w:type="dxa"/>
            <w:noWrap w:val="0"/>
            <w:vAlign w:val="center"/>
          </w:tcPr>
          <w:p>
            <w:pPr>
              <w:pStyle w:val="14"/>
              <w:ind w:firstLine="0" w:firstLineChars="0"/>
              <w:jc w:val="center"/>
              <w:rPr>
                <w:rFonts w:hint="eastAsia"/>
                <w:sz w:val="18"/>
              </w:rPr>
            </w:pPr>
            <w:r>
              <w:rPr>
                <w:sz w:val="18"/>
              </w:rPr>
              <w:t>0.0</w:t>
            </w:r>
            <w:r>
              <w:rPr>
                <w:rFonts w:hint="eastAsia"/>
                <w:sz w:val="18"/>
              </w:rPr>
              <w:t>01</w:t>
            </w:r>
          </w:p>
        </w:tc>
        <w:tc>
          <w:tcPr>
            <w:tcW w:w="765" w:type="dxa"/>
            <w:noWrap w:val="0"/>
            <w:vAlign w:val="center"/>
          </w:tcPr>
          <w:p>
            <w:pPr>
              <w:pStyle w:val="14"/>
              <w:ind w:firstLine="0" w:firstLineChars="0"/>
              <w:jc w:val="center"/>
              <w:rPr>
                <w:sz w:val="18"/>
              </w:rPr>
            </w:pPr>
            <w:r>
              <w:rPr>
                <w:sz w:val="18"/>
              </w:rPr>
              <w:t>0.0</w:t>
            </w:r>
            <w:r>
              <w:rPr>
                <w:rFonts w:hint="eastAsia"/>
                <w:sz w:val="18"/>
              </w:rPr>
              <w:t>01</w:t>
            </w:r>
          </w:p>
        </w:tc>
        <w:tc>
          <w:tcPr>
            <w:tcW w:w="667" w:type="dxa"/>
            <w:noWrap w:val="0"/>
            <w:vAlign w:val="center"/>
          </w:tcPr>
          <w:p>
            <w:pPr>
              <w:pStyle w:val="14"/>
              <w:ind w:firstLine="0" w:firstLineChars="0"/>
              <w:jc w:val="center"/>
              <w:rPr>
                <w:sz w:val="18"/>
              </w:rPr>
            </w:pPr>
            <w:r>
              <w:rPr>
                <w:sz w:val="18"/>
              </w:rPr>
              <w:t>0.0</w:t>
            </w:r>
            <w:r>
              <w:rPr>
                <w:rFonts w:hint="eastAsia"/>
                <w:sz w:val="18"/>
              </w:rPr>
              <w:t>01</w:t>
            </w:r>
          </w:p>
        </w:tc>
        <w:tc>
          <w:tcPr>
            <w:tcW w:w="712" w:type="dxa"/>
            <w:noWrap w:val="0"/>
            <w:vAlign w:val="center"/>
          </w:tcPr>
          <w:p>
            <w:pPr>
              <w:pStyle w:val="14"/>
              <w:ind w:firstLine="0" w:firstLineChars="0"/>
              <w:jc w:val="center"/>
              <w:rPr>
                <w:rFonts w:hint="eastAsia"/>
                <w:sz w:val="18"/>
              </w:rPr>
            </w:pPr>
            <w:r>
              <w:rPr>
                <w:sz w:val="18"/>
              </w:rPr>
              <w:t>0.0</w:t>
            </w:r>
            <w:r>
              <w:rPr>
                <w:rFonts w:hint="eastAsia"/>
                <w:sz w:val="18"/>
              </w:rPr>
              <w:t>01</w:t>
            </w:r>
          </w:p>
        </w:tc>
        <w:tc>
          <w:tcPr>
            <w:tcW w:w="720" w:type="dxa"/>
            <w:noWrap w:val="0"/>
            <w:vAlign w:val="center"/>
          </w:tcPr>
          <w:p>
            <w:pPr>
              <w:pStyle w:val="14"/>
              <w:ind w:firstLine="0" w:firstLineChars="0"/>
              <w:jc w:val="center"/>
              <w:rPr>
                <w:rFonts w:hint="eastAsia"/>
                <w:sz w:val="18"/>
              </w:rPr>
            </w:pPr>
            <w:r>
              <w:rPr>
                <w:sz w:val="18"/>
              </w:rPr>
              <w:t>0.0</w:t>
            </w:r>
            <w:r>
              <w:rPr>
                <w:rFonts w:hint="eastAsia"/>
                <w:sz w:val="18"/>
              </w:rPr>
              <w:t>01</w:t>
            </w:r>
          </w:p>
        </w:tc>
        <w:tc>
          <w:tcPr>
            <w:tcW w:w="674" w:type="dxa"/>
            <w:noWrap w:val="0"/>
            <w:vAlign w:val="center"/>
          </w:tcPr>
          <w:p>
            <w:pPr>
              <w:pStyle w:val="14"/>
              <w:ind w:firstLine="0" w:firstLineChars="0"/>
              <w:jc w:val="center"/>
              <w:rPr>
                <w:sz w:val="18"/>
              </w:rPr>
            </w:pPr>
            <w:r>
              <w:rPr>
                <w:sz w:val="18"/>
              </w:rPr>
              <w:t>0.0</w:t>
            </w:r>
            <w:r>
              <w:rPr>
                <w:rFonts w:hint="eastAsia"/>
                <w:sz w:val="18"/>
              </w:rPr>
              <w:t>01</w:t>
            </w:r>
          </w:p>
        </w:tc>
        <w:tc>
          <w:tcPr>
            <w:tcW w:w="682" w:type="dxa"/>
            <w:noWrap w:val="0"/>
            <w:vAlign w:val="center"/>
          </w:tcPr>
          <w:p>
            <w:pPr>
              <w:pStyle w:val="14"/>
              <w:ind w:firstLine="0" w:firstLineChars="0"/>
              <w:jc w:val="center"/>
              <w:rPr>
                <w:sz w:val="18"/>
              </w:rPr>
            </w:pPr>
            <w:r>
              <w:rPr>
                <w:sz w:val="18"/>
              </w:rPr>
              <w:t>0.0</w:t>
            </w:r>
            <w:r>
              <w:rPr>
                <w:rFonts w:hint="eastAsia"/>
                <w:sz w:val="18"/>
              </w:rPr>
              <w:t>01</w:t>
            </w:r>
          </w:p>
        </w:tc>
        <w:tc>
          <w:tcPr>
            <w:tcW w:w="704" w:type="dxa"/>
            <w:noWrap w:val="0"/>
            <w:vAlign w:val="center"/>
          </w:tcPr>
          <w:p>
            <w:pPr>
              <w:pStyle w:val="14"/>
              <w:ind w:firstLine="0" w:firstLineChars="0"/>
              <w:jc w:val="center"/>
              <w:rPr>
                <w:sz w:val="18"/>
              </w:rPr>
            </w:pPr>
            <w:r>
              <w:rPr>
                <w:sz w:val="18"/>
              </w:rPr>
              <w:t>0.0</w:t>
            </w:r>
            <w:r>
              <w:rPr>
                <w:rFonts w:hint="eastAsia"/>
                <w:sz w:val="18"/>
              </w:rPr>
              <w:t>01</w:t>
            </w:r>
          </w:p>
        </w:tc>
        <w:tc>
          <w:tcPr>
            <w:tcW w:w="705" w:type="dxa"/>
            <w:noWrap w:val="0"/>
            <w:vAlign w:val="center"/>
          </w:tcPr>
          <w:p>
            <w:pPr>
              <w:pStyle w:val="14"/>
              <w:ind w:firstLine="0" w:firstLineChars="0"/>
              <w:jc w:val="center"/>
              <w:rPr>
                <w:rFonts w:hint="eastAsia"/>
                <w:sz w:val="18"/>
              </w:rPr>
            </w:pPr>
            <w:r>
              <w:rPr>
                <w:rFonts w:hint="eastAsia"/>
                <w:sz w:val="18"/>
              </w:rPr>
              <w:t>0.001</w:t>
            </w:r>
          </w:p>
        </w:tc>
        <w:tc>
          <w:tcPr>
            <w:tcW w:w="727" w:type="dxa"/>
            <w:noWrap w:val="0"/>
            <w:vAlign w:val="center"/>
          </w:tcPr>
          <w:p>
            <w:pPr>
              <w:pStyle w:val="14"/>
              <w:ind w:firstLine="0" w:firstLineChars="0"/>
              <w:jc w:val="center"/>
              <w:rPr>
                <w:rFonts w:hint="eastAsia"/>
                <w:sz w:val="18"/>
              </w:rPr>
            </w:pPr>
            <w:r>
              <w:rPr>
                <w:rFonts w:hint="eastAsia"/>
                <w:sz w:val="18"/>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579" w:type="dxa"/>
            <w:vMerge w:val="continue"/>
            <w:noWrap w:val="0"/>
            <w:vAlign w:val="center"/>
          </w:tcPr>
          <w:p>
            <w:pPr>
              <w:pStyle w:val="14"/>
              <w:ind w:firstLine="0" w:firstLineChars="0"/>
              <w:rPr>
                <w:rFonts w:hint="eastAsia" w:hAnsi="宋体"/>
                <w:sz w:val="18"/>
              </w:rPr>
            </w:pPr>
          </w:p>
        </w:tc>
        <w:tc>
          <w:tcPr>
            <w:tcW w:w="743" w:type="dxa"/>
            <w:noWrap w:val="0"/>
            <w:vAlign w:val="center"/>
          </w:tcPr>
          <w:p>
            <w:pPr>
              <w:pStyle w:val="14"/>
              <w:ind w:firstLine="0" w:firstLineChars="0"/>
              <w:jc w:val="center"/>
              <w:rPr>
                <w:sz w:val="18"/>
                <w:szCs w:val="18"/>
              </w:rPr>
            </w:pPr>
            <w:r>
              <w:rPr>
                <w:rFonts w:hint="eastAsia"/>
                <w:sz w:val="18"/>
                <w:szCs w:val="22"/>
              </w:rPr>
              <w:t>Ca</w:t>
            </w:r>
          </w:p>
        </w:tc>
        <w:tc>
          <w:tcPr>
            <w:tcW w:w="780" w:type="dxa"/>
            <w:noWrap w:val="0"/>
            <w:vAlign w:val="center"/>
          </w:tcPr>
          <w:p>
            <w:pPr>
              <w:pStyle w:val="14"/>
              <w:ind w:firstLine="0" w:firstLineChars="0"/>
              <w:jc w:val="center"/>
              <w:rPr>
                <w:sz w:val="18"/>
              </w:rPr>
            </w:pPr>
            <w:r>
              <w:rPr>
                <w:rFonts w:hint="eastAsia"/>
                <w:sz w:val="18"/>
                <w:szCs w:val="22"/>
              </w:rPr>
              <w:t>Zn</w:t>
            </w:r>
          </w:p>
        </w:tc>
        <w:tc>
          <w:tcPr>
            <w:tcW w:w="765" w:type="dxa"/>
            <w:noWrap w:val="0"/>
            <w:vAlign w:val="center"/>
          </w:tcPr>
          <w:p>
            <w:pPr>
              <w:pStyle w:val="14"/>
              <w:ind w:firstLine="0" w:firstLineChars="0"/>
              <w:jc w:val="center"/>
              <w:rPr>
                <w:sz w:val="18"/>
              </w:rPr>
            </w:pPr>
            <w:r>
              <w:rPr>
                <w:rFonts w:hint="eastAsia"/>
                <w:sz w:val="18"/>
                <w:szCs w:val="22"/>
              </w:rPr>
              <w:t>Si</w:t>
            </w:r>
          </w:p>
        </w:tc>
        <w:tc>
          <w:tcPr>
            <w:tcW w:w="667" w:type="dxa"/>
            <w:noWrap w:val="0"/>
            <w:vAlign w:val="center"/>
          </w:tcPr>
          <w:p>
            <w:pPr>
              <w:pStyle w:val="14"/>
              <w:ind w:firstLine="0" w:firstLineChars="0"/>
              <w:jc w:val="center"/>
              <w:rPr>
                <w:sz w:val="18"/>
              </w:rPr>
            </w:pPr>
          </w:p>
        </w:tc>
        <w:tc>
          <w:tcPr>
            <w:tcW w:w="712" w:type="dxa"/>
            <w:noWrap w:val="0"/>
            <w:vAlign w:val="center"/>
          </w:tcPr>
          <w:p>
            <w:pPr>
              <w:pStyle w:val="14"/>
              <w:ind w:firstLine="0" w:firstLineChars="0"/>
              <w:jc w:val="center"/>
              <w:rPr>
                <w:sz w:val="18"/>
              </w:rPr>
            </w:pPr>
          </w:p>
        </w:tc>
        <w:tc>
          <w:tcPr>
            <w:tcW w:w="720" w:type="dxa"/>
            <w:noWrap w:val="0"/>
            <w:vAlign w:val="center"/>
          </w:tcPr>
          <w:p>
            <w:pPr>
              <w:pStyle w:val="14"/>
              <w:ind w:firstLine="0" w:firstLineChars="0"/>
              <w:jc w:val="center"/>
              <w:rPr>
                <w:sz w:val="18"/>
              </w:rPr>
            </w:pPr>
          </w:p>
        </w:tc>
        <w:tc>
          <w:tcPr>
            <w:tcW w:w="674" w:type="dxa"/>
            <w:noWrap w:val="0"/>
            <w:vAlign w:val="center"/>
          </w:tcPr>
          <w:p>
            <w:pPr>
              <w:pStyle w:val="14"/>
              <w:ind w:firstLine="0" w:firstLineChars="0"/>
              <w:jc w:val="center"/>
              <w:rPr>
                <w:sz w:val="18"/>
              </w:rPr>
            </w:pPr>
          </w:p>
        </w:tc>
        <w:tc>
          <w:tcPr>
            <w:tcW w:w="682" w:type="dxa"/>
            <w:noWrap w:val="0"/>
            <w:vAlign w:val="center"/>
          </w:tcPr>
          <w:p>
            <w:pPr>
              <w:pStyle w:val="14"/>
              <w:ind w:firstLine="0" w:firstLineChars="0"/>
              <w:jc w:val="center"/>
              <w:rPr>
                <w:sz w:val="18"/>
              </w:rPr>
            </w:pPr>
          </w:p>
        </w:tc>
        <w:tc>
          <w:tcPr>
            <w:tcW w:w="704" w:type="dxa"/>
            <w:noWrap w:val="0"/>
            <w:vAlign w:val="center"/>
          </w:tcPr>
          <w:p>
            <w:pPr>
              <w:pStyle w:val="14"/>
              <w:ind w:firstLine="0" w:firstLineChars="0"/>
              <w:jc w:val="center"/>
              <w:rPr>
                <w:sz w:val="18"/>
              </w:rPr>
            </w:pPr>
          </w:p>
        </w:tc>
        <w:tc>
          <w:tcPr>
            <w:tcW w:w="705" w:type="dxa"/>
            <w:noWrap w:val="0"/>
            <w:vAlign w:val="center"/>
          </w:tcPr>
          <w:p>
            <w:pPr>
              <w:pStyle w:val="14"/>
              <w:ind w:firstLine="0" w:firstLineChars="0"/>
              <w:jc w:val="center"/>
              <w:rPr>
                <w:rFonts w:hint="eastAsia"/>
                <w:sz w:val="18"/>
              </w:rPr>
            </w:pPr>
          </w:p>
        </w:tc>
        <w:tc>
          <w:tcPr>
            <w:tcW w:w="727" w:type="dxa"/>
            <w:noWrap w:val="0"/>
            <w:vAlign w:val="center"/>
          </w:tcPr>
          <w:p>
            <w:pPr>
              <w:pStyle w:val="14"/>
              <w:ind w:firstLine="0" w:firstLineChars="0"/>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579" w:type="dxa"/>
            <w:vMerge w:val="continue"/>
            <w:noWrap w:val="0"/>
            <w:vAlign w:val="center"/>
          </w:tcPr>
          <w:p>
            <w:pPr>
              <w:pStyle w:val="14"/>
              <w:ind w:firstLine="0" w:firstLineChars="0"/>
              <w:rPr>
                <w:rFonts w:hint="eastAsia" w:hAnsi="宋体"/>
                <w:sz w:val="18"/>
              </w:rPr>
            </w:pPr>
          </w:p>
        </w:tc>
        <w:tc>
          <w:tcPr>
            <w:tcW w:w="743" w:type="dxa"/>
            <w:noWrap w:val="0"/>
            <w:vAlign w:val="center"/>
          </w:tcPr>
          <w:p>
            <w:pPr>
              <w:pStyle w:val="14"/>
              <w:ind w:firstLine="0" w:firstLineChars="0"/>
              <w:jc w:val="center"/>
              <w:rPr>
                <w:rFonts w:hAnsi="宋体"/>
                <w:sz w:val="18"/>
                <w:szCs w:val="18"/>
              </w:rPr>
            </w:pPr>
            <w:r>
              <w:rPr>
                <w:rFonts w:hint="eastAsia"/>
                <w:sz w:val="18"/>
                <w:szCs w:val="22"/>
              </w:rPr>
              <w:t>0.001</w:t>
            </w:r>
          </w:p>
        </w:tc>
        <w:tc>
          <w:tcPr>
            <w:tcW w:w="780" w:type="dxa"/>
            <w:noWrap w:val="0"/>
            <w:vAlign w:val="center"/>
          </w:tcPr>
          <w:p>
            <w:pPr>
              <w:pStyle w:val="14"/>
              <w:ind w:firstLine="0" w:firstLineChars="0"/>
              <w:jc w:val="center"/>
              <w:rPr>
                <w:rFonts w:hint="eastAsia" w:eastAsia="宋体"/>
                <w:sz w:val="18"/>
                <w:lang w:val="en-US" w:eastAsia="zh-CN"/>
              </w:rPr>
            </w:pPr>
            <w:r>
              <w:rPr>
                <w:rFonts w:hint="eastAsia"/>
                <w:sz w:val="18"/>
                <w:szCs w:val="22"/>
              </w:rPr>
              <w:t>0.00</w:t>
            </w:r>
            <w:r>
              <w:rPr>
                <w:rFonts w:hint="eastAsia"/>
                <w:sz w:val="18"/>
                <w:szCs w:val="22"/>
                <w:lang w:val="en-US" w:eastAsia="zh-CN"/>
              </w:rPr>
              <w:t>1</w:t>
            </w:r>
          </w:p>
        </w:tc>
        <w:tc>
          <w:tcPr>
            <w:tcW w:w="765" w:type="dxa"/>
            <w:noWrap w:val="0"/>
            <w:vAlign w:val="center"/>
          </w:tcPr>
          <w:p>
            <w:pPr>
              <w:pStyle w:val="14"/>
              <w:ind w:firstLine="0" w:firstLineChars="0"/>
              <w:jc w:val="center"/>
              <w:rPr>
                <w:sz w:val="18"/>
              </w:rPr>
            </w:pPr>
            <w:r>
              <w:rPr>
                <w:rFonts w:hint="eastAsia"/>
                <w:sz w:val="18"/>
                <w:szCs w:val="22"/>
              </w:rPr>
              <w:t>0.001</w:t>
            </w:r>
          </w:p>
        </w:tc>
        <w:tc>
          <w:tcPr>
            <w:tcW w:w="667" w:type="dxa"/>
            <w:noWrap w:val="0"/>
            <w:vAlign w:val="center"/>
          </w:tcPr>
          <w:p>
            <w:pPr>
              <w:pStyle w:val="14"/>
              <w:ind w:firstLine="0" w:firstLineChars="0"/>
              <w:jc w:val="center"/>
              <w:rPr>
                <w:sz w:val="18"/>
              </w:rPr>
            </w:pPr>
          </w:p>
        </w:tc>
        <w:tc>
          <w:tcPr>
            <w:tcW w:w="712" w:type="dxa"/>
            <w:noWrap w:val="0"/>
            <w:vAlign w:val="center"/>
          </w:tcPr>
          <w:p>
            <w:pPr>
              <w:pStyle w:val="14"/>
              <w:ind w:firstLine="0" w:firstLineChars="0"/>
              <w:jc w:val="center"/>
              <w:rPr>
                <w:sz w:val="18"/>
              </w:rPr>
            </w:pPr>
          </w:p>
        </w:tc>
        <w:tc>
          <w:tcPr>
            <w:tcW w:w="720" w:type="dxa"/>
            <w:noWrap w:val="0"/>
            <w:vAlign w:val="center"/>
          </w:tcPr>
          <w:p>
            <w:pPr>
              <w:pStyle w:val="14"/>
              <w:ind w:firstLine="0" w:firstLineChars="0"/>
              <w:jc w:val="center"/>
              <w:rPr>
                <w:sz w:val="18"/>
              </w:rPr>
            </w:pPr>
          </w:p>
        </w:tc>
        <w:tc>
          <w:tcPr>
            <w:tcW w:w="674" w:type="dxa"/>
            <w:noWrap w:val="0"/>
            <w:vAlign w:val="center"/>
          </w:tcPr>
          <w:p>
            <w:pPr>
              <w:pStyle w:val="14"/>
              <w:ind w:firstLine="0" w:firstLineChars="0"/>
              <w:jc w:val="center"/>
              <w:rPr>
                <w:sz w:val="18"/>
              </w:rPr>
            </w:pPr>
          </w:p>
        </w:tc>
        <w:tc>
          <w:tcPr>
            <w:tcW w:w="682" w:type="dxa"/>
            <w:noWrap w:val="0"/>
            <w:vAlign w:val="center"/>
          </w:tcPr>
          <w:p>
            <w:pPr>
              <w:pStyle w:val="14"/>
              <w:ind w:firstLine="0" w:firstLineChars="0"/>
              <w:jc w:val="center"/>
              <w:rPr>
                <w:sz w:val="18"/>
              </w:rPr>
            </w:pPr>
          </w:p>
        </w:tc>
        <w:tc>
          <w:tcPr>
            <w:tcW w:w="704" w:type="dxa"/>
            <w:noWrap w:val="0"/>
            <w:vAlign w:val="center"/>
          </w:tcPr>
          <w:p>
            <w:pPr>
              <w:pStyle w:val="14"/>
              <w:ind w:firstLine="0" w:firstLineChars="0"/>
              <w:jc w:val="center"/>
              <w:rPr>
                <w:sz w:val="18"/>
              </w:rPr>
            </w:pPr>
          </w:p>
        </w:tc>
        <w:tc>
          <w:tcPr>
            <w:tcW w:w="705" w:type="dxa"/>
            <w:noWrap w:val="0"/>
            <w:vAlign w:val="center"/>
          </w:tcPr>
          <w:p>
            <w:pPr>
              <w:pStyle w:val="14"/>
              <w:ind w:firstLine="0" w:firstLineChars="0"/>
              <w:jc w:val="center"/>
              <w:rPr>
                <w:rFonts w:hint="eastAsia"/>
                <w:sz w:val="18"/>
              </w:rPr>
            </w:pPr>
          </w:p>
        </w:tc>
        <w:tc>
          <w:tcPr>
            <w:tcW w:w="727" w:type="dxa"/>
            <w:noWrap w:val="0"/>
            <w:vAlign w:val="center"/>
          </w:tcPr>
          <w:p>
            <w:pPr>
              <w:pStyle w:val="14"/>
              <w:ind w:firstLine="0" w:firstLineChars="0"/>
              <w:jc w:val="center"/>
              <w:rPr>
                <w:rFonts w:hint="eastAsia"/>
                <w:sz w:val="18"/>
              </w:rPr>
            </w:pPr>
          </w:p>
        </w:tc>
      </w:tr>
    </w:tbl>
    <w:p>
      <w:pPr>
        <w:spacing w:line="360" w:lineRule="auto"/>
        <w:rPr>
          <w:rFonts w:hint="eastAsia"/>
          <w:b/>
          <w:sz w:val="24"/>
        </w:rPr>
      </w:pPr>
    </w:p>
    <w:p>
      <w:pPr>
        <w:spacing w:line="360" w:lineRule="auto"/>
        <w:rPr>
          <w:rFonts w:ascii="宋体" w:hAnsi="宋体"/>
          <w:color w:val="FF0000"/>
          <w:sz w:val="24"/>
        </w:rPr>
      </w:pPr>
      <w:r>
        <w:rPr>
          <w:rFonts w:hint="eastAsia"/>
          <w:b/>
          <w:sz w:val="24"/>
        </w:rPr>
        <w:t>四、标准中涉及专利的情况</w:t>
      </w:r>
    </w:p>
    <w:p>
      <w:pPr>
        <w:ind w:firstLine="480" w:firstLineChars="200"/>
        <w:rPr>
          <w:rFonts w:hint="eastAsia"/>
          <w:sz w:val="24"/>
        </w:rPr>
      </w:pPr>
      <w:r>
        <w:rPr>
          <w:rFonts w:hint="eastAsia"/>
          <w:sz w:val="24"/>
        </w:rPr>
        <w:t>本标准不涉及专利问题。</w:t>
      </w:r>
    </w:p>
    <w:p>
      <w:pPr>
        <w:ind w:firstLine="480" w:firstLineChars="200"/>
        <w:rPr>
          <w:rFonts w:hint="eastAsia"/>
          <w:sz w:val="24"/>
        </w:rPr>
      </w:pPr>
    </w:p>
    <w:p>
      <w:pPr>
        <w:spacing w:line="360" w:lineRule="auto"/>
        <w:rPr>
          <w:rFonts w:ascii="宋体" w:hAnsi="宋体"/>
          <w:color w:val="FF0000"/>
          <w:sz w:val="24"/>
        </w:rPr>
      </w:pPr>
      <w:r>
        <w:rPr>
          <w:rFonts w:hint="eastAsia"/>
          <w:b/>
          <w:sz w:val="24"/>
        </w:rPr>
        <w:t>五、预期达到的社会效益等情况</w:t>
      </w:r>
    </w:p>
    <w:p>
      <w:pPr>
        <w:rPr>
          <w:b/>
          <w:sz w:val="24"/>
        </w:rPr>
      </w:pPr>
      <w:r>
        <w:rPr>
          <w:rFonts w:hint="eastAsia"/>
          <w:b/>
          <w:sz w:val="24"/>
        </w:rPr>
        <w:t>1.项目的必要性简述</w:t>
      </w:r>
    </w:p>
    <w:p>
      <w:pPr>
        <w:adjustRightInd w:val="0"/>
        <w:snapToGrid w:val="0"/>
        <w:spacing w:line="360" w:lineRule="auto"/>
        <w:ind w:firstLine="480" w:firstLineChars="200"/>
        <w:jc w:val="both"/>
        <w:rPr>
          <w:rFonts w:hint="eastAsia"/>
          <w:sz w:val="24"/>
        </w:rPr>
      </w:pPr>
      <w:r>
        <w:rPr>
          <w:rFonts w:hint="eastAsia"/>
          <w:sz w:val="24"/>
        </w:rPr>
        <w:t>随着科技的发展，二氯四氨钯作为重要的化工原料，需求也在逐渐增加。其中电镀贵金属就必须使用到贵金属盐类化合物，二氯四氨钯是贵金属电镀中常用的贵金属化合物，所以贵金属化合物的生产技术水平就关乎到贵金属电镀行业的发展前景。我国贵金属事业正处于快速发展阶段，随着电子产品的薄型化、小型化、高密度化、微细化以及产品性能要求，贵金属化合物的生产工艺技术水平也急需进步。二氯四氨钯被广泛应用在化学催化剂及电镀工业，是</w:t>
      </w:r>
      <w:r>
        <w:rPr>
          <w:rFonts w:hint="eastAsia"/>
          <w:sz w:val="24"/>
          <w:lang w:eastAsia="zh-CN"/>
        </w:rPr>
        <w:t>镀</w:t>
      </w:r>
      <w:r>
        <w:rPr>
          <w:rFonts w:hint="eastAsia"/>
          <w:sz w:val="24"/>
        </w:rPr>
        <w:t>钯的主要原料，是一种新型的电镀盐，其电镀效率高、清洁环保，已被广泛应用于电子行业。此外二氯四氨钯水溶性好、溶液化学性质相对稳定，也可作为负载型钯催化剂的前驱体化合物。经济环保的贵金属电镀前驱体化合物产业化建设，与社会和谐发展、科学发展相符，对贵金属产业及下游产业发展具有重大意义。</w:t>
      </w:r>
      <w:r>
        <w:rPr>
          <w:rFonts w:hint="eastAsia"/>
          <w:sz w:val="24"/>
          <w:lang w:eastAsia="zh-CN"/>
        </w:rPr>
        <w:t>从</w:t>
      </w:r>
      <w:r>
        <w:rPr>
          <w:rFonts w:hint="eastAsia"/>
          <w:sz w:val="24"/>
          <w:lang w:val="en-US" w:eastAsia="zh-CN"/>
        </w:rPr>
        <w:t>2013年实施的二氯四氨钯标准来看，已经不能更的好满足市场需求，</w:t>
      </w:r>
      <w:r>
        <w:rPr>
          <w:rFonts w:hint="eastAsia" w:ascii="Times New Roman"/>
          <w:kern w:val="2"/>
          <w:sz w:val="24"/>
          <w:szCs w:val="24"/>
        </w:rPr>
        <w:t>为保证产品质量及更好满足产品使用要求，建立</w:t>
      </w:r>
      <w:r>
        <w:rPr>
          <w:rFonts w:hint="eastAsia"/>
          <w:kern w:val="2"/>
          <w:sz w:val="24"/>
          <w:szCs w:val="24"/>
          <w:lang w:eastAsia="zh-CN"/>
        </w:rPr>
        <w:t>二氯四氨钯</w:t>
      </w:r>
      <w:r>
        <w:rPr>
          <w:rFonts w:hint="eastAsia" w:ascii="Times New Roman"/>
          <w:kern w:val="2"/>
          <w:sz w:val="24"/>
          <w:szCs w:val="24"/>
        </w:rPr>
        <w:t>新的技术指标是很有必要的，同时也要求检测方法更具可操作性，检测结果更为精确与可信。</w:t>
      </w:r>
      <w:r>
        <w:rPr>
          <w:rFonts w:hint="eastAsia"/>
          <w:sz w:val="24"/>
        </w:rPr>
        <w:t>为更好满足产品使用要求，规范生产，保证质量，促进行业进步，尽快修订此产品标准显得极为重要。</w:t>
      </w:r>
    </w:p>
    <w:p>
      <w:pPr>
        <w:spacing w:line="360" w:lineRule="auto"/>
        <w:ind w:firstLine="480" w:firstLineChars="200"/>
        <w:rPr>
          <w:sz w:val="24"/>
        </w:rPr>
      </w:pPr>
      <w:r>
        <w:rPr>
          <w:rFonts w:hint="eastAsia"/>
          <w:sz w:val="24"/>
        </w:rPr>
        <w:t>修订后的产品标准各项内容将更为科学合理，更具可操作性。通过</w:t>
      </w:r>
      <w:r>
        <w:rPr>
          <w:rFonts w:hint="eastAsia"/>
          <w:sz w:val="24"/>
          <w:lang w:eastAsia="zh-CN"/>
        </w:rPr>
        <w:t>二氯四氨钯</w:t>
      </w:r>
      <w:r>
        <w:rPr>
          <w:rFonts w:hint="eastAsia"/>
          <w:sz w:val="24"/>
        </w:rPr>
        <w:t>原有标准的修订并实施，可促</w:t>
      </w:r>
      <w:r>
        <w:rPr>
          <w:rFonts w:hint="eastAsia"/>
          <w:sz w:val="24"/>
          <w:lang w:eastAsia="zh-CN"/>
        </w:rPr>
        <w:t>二氯四氨钯</w:t>
      </w:r>
      <w:r>
        <w:rPr>
          <w:rFonts w:hint="eastAsia"/>
          <w:sz w:val="24"/>
        </w:rPr>
        <w:t>在电镀行业中应用水平的提升，同时对提高产品质量，促进</w:t>
      </w:r>
      <w:r>
        <w:rPr>
          <w:rFonts w:hint="eastAsia"/>
          <w:sz w:val="24"/>
          <w:lang w:eastAsia="zh-CN"/>
        </w:rPr>
        <w:t>二氯四氨钯</w:t>
      </w:r>
      <w:r>
        <w:rPr>
          <w:rFonts w:hint="eastAsia"/>
          <w:sz w:val="24"/>
        </w:rPr>
        <w:t>生产行业技术进步具有重要意义，必将产生巨大的经济效益和社会效益。</w:t>
      </w:r>
    </w:p>
    <w:p>
      <w:pPr>
        <w:rPr>
          <w:b/>
          <w:sz w:val="24"/>
        </w:rPr>
      </w:pPr>
      <w:r>
        <w:rPr>
          <w:rFonts w:hint="eastAsia"/>
          <w:b/>
          <w:sz w:val="24"/>
        </w:rPr>
        <w:t>2.项目的可行性简述</w:t>
      </w:r>
    </w:p>
    <w:p>
      <w:pPr>
        <w:pStyle w:val="5"/>
        <w:spacing w:before="0" w:beforeAutospacing="0" w:after="0" w:afterAutospacing="0" w:line="360" w:lineRule="auto"/>
        <w:ind w:firstLine="480" w:firstLineChars="200"/>
        <w:rPr>
          <w:rFonts w:ascii="Times New Roman" w:hAnsi="Times New Roman" w:cs="Times New Roman"/>
          <w:kern w:val="2"/>
        </w:rPr>
      </w:pPr>
      <w:r>
        <w:rPr>
          <w:rFonts w:hint="eastAsia" w:ascii="Times New Roman" w:hAnsi="Times New Roman" w:cs="Times New Roman"/>
          <w:kern w:val="2"/>
        </w:rPr>
        <w:t>贵研铂业股份有限公司成立于2000年，是集贵金属系列功能材料研发、制造、销售于一体的高新技术企业。贵研铂业环境材料事业部主要从事铂族金属基础化合物、催化剂前驱体化合物、均相催化剂的生产和市场营销工作，有各类工程技术和管理人员100余人，是我国目前铂族金属化合物的主要生产基地，产品用户遍布全国各行各业上百家企业。</w:t>
      </w:r>
    </w:p>
    <w:p>
      <w:pPr>
        <w:spacing w:line="360" w:lineRule="auto"/>
        <w:ind w:firstLine="480" w:firstLineChars="200"/>
        <w:rPr>
          <w:sz w:val="24"/>
        </w:rPr>
      </w:pPr>
      <w:r>
        <w:rPr>
          <w:rFonts w:hint="eastAsia"/>
          <w:sz w:val="24"/>
        </w:rPr>
        <w:t>贵研铂业环境材料事业部近年来积极研究开发，对</w:t>
      </w:r>
      <w:r>
        <w:rPr>
          <w:rFonts w:hint="eastAsia"/>
          <w:sz w:val="24"/>
          <w:lang w:eastAsia="zh-CN"/>
        </w:rPr>
        <w:t>二氯四氨钯</w:t>
      </w:r>
      <w:r>
        <w:rPr>
          <w:rFonts w:hint="eastAsia"/>
          <w:sz w:val="24"/>
        </w:rPr>
        <w:t>产品的生产工艺不断优化改进，解决了一系列合成难点，明确了保证产品质量的关键工艺控制点，合成工艺成熟，产品质量稳定，已建立完整生产线，能进行大批量生产，且修订了该产品的作业指导书，规定了内控标准，相关项目检测方法及手段较为成熟，客户效果良好，销售量逐年增加，为后续标准的修订及实施提供了坚实的技术保障，且可提供必要的经费支持。</w:t>
      </w:r>
    </w:p>
    <w:p>
      <w:pPr>
        <w:adjustRightInd w:val="0"/>
        <w:snapToGrid w:val="0"/>
        <w:spacing w:line="360" w:lineRule="auto"/>
        <w:rPr>
          <w:rFonts w:hint="eastAsia"/>
          <w:sz w:val="24"/>
        </w:rPr>
      </w:pPr>
      <w:r>
        <w:rPr>
          <w:rFonts w:hint="eastAsia"/>
          <w:b/>
          <w:sz w:val="24"/>
        </w:rPr>
        <w:t>3.标准的先进性、创新性、标准实施后预期产生的经济效益和社会效益</w:t>
      </w:r>
    </w:p>
    <w:p>
      <w:pPr>
        <w:spacing w:line="360" w:lineRule="auto"/>
        <w:ind w:firstLine="480" w:firstLineChars="200"/>
        <w:rPr>
          <w:sz w:val="24"/>
        </w:rPr>
      </w:pPr>
      <w:r>
        <w:rPr>
          <w:rFonts w:hint="eastAsia"/>
          <w:sz w:val="24"/>
        </w:rPr>
        <w:t>本标准规定的技术指标体现了</w:t>
      </w:r>
      <w:r>
        <w:rPr>
          <w:rFonts w:hint="eastAsia"/>
          <w:sz w:val="24"/>
          <w:lang w:eastAsia="zh-CN"/>
        </w:rPr>
        <w:t>二氯四氨钯</w:t>
      </w:r>
      <w:r>
        <w:rPr>
          <w:rFonts w:hint="eastAsia"/>
          <w:sz w:val="24"/>
        </w:rPr>
        <w:t>生产行业发展的最新水平，技术指标先进，检测方法更为科学可靠。</w:t>
      </w:r>
    </w:p>
    <w:p>
      <w:pPr>
        <w:spacing w:line="360" w:lineRule="auto"/>
        <w:ind w:firstLine="480" w:firstLineChars="200"/>
        <w:rPr>
          <w:sz w:val="24"/>
        </w:rPr>
      </w:pPr>
      <w:r>
        <w:rPr>
          <w:rFonts w:hint="eastAsia"/>
          <w:sz w:val="24"/>
        </w:rPr>
        <w:t>本标准所规定的技术指标均优于不同客户对本产品的技术指标要求（参见表二），同时化学成分的试验方法规定中体现了相关检测技术的的最新发展水平，本标准所规定的其它项目如检验规则及标志、包装、运输、贮存、质量证明书和订货单（或合同）内容也能最大限度保护生产及使用厂家的利益。不同生产厂家指标项目实测值（参见表三）基本符合本标准的规定，说明本标准的制定是符合生产实际的。本标准制订的各项指标均能满足国内外大多数生产厂家实际生产情况，又能满足使用厂家的要求。本标准文字简练、条理清晰，制订的各项指标合理、先进，具有实用性、可操作性，能够满足生产和使用需要，</w:t>
      </w:r>
      <w:r>
        <w:rPr>
          <w:rFonts w:hint="eastAsia" w:ascii="宋体" w:hAnsi="宋体" w:cs="宋体"/>
          <w:sz w:val="24"/>
        </w:rPr>
        <w:t>确定该标准指标水平为总体国内先进水平。</w:t>
      </w:r>
    </w:p>
    <w:p>
      <w:pPr>
        <w:spacing w:line="360" w:lineRule="auto"/>
        <w:ind w:firstLine="480" w:firstLineChars="200"/>
        <w:rPr>
          <w:sz w:val="24"/>
        </w:rPr>
      </w:pPr>
      <w:r>
        <w:rPr>
          <w:rFonts w:hint="eastAsia"/>
          <w:sz w:val="24"/>
        </w:rPr>
        <w:t>电镀贵金属就必须使用到贵金属盐类化合物，而贵金属盐类化合物的生产合成技术进步与否直接关系到贵金属电镀行业的发展前景。当前应用到电镀技术上的贵金属盐类化合物种类繁多，如金的氰化物、柠檬酸盐和亚硫酸盐等，氰化银，二氯四氨钯，二亚硝基二氨合铂、氯铑酸盐、氯铱酸铵等。我国贵金属电镀事业正处于蓬勃发展阶段，随着电子产品的薄型化、小型化、高密度化、微细化以及产品性能要求的提高，贵金属电镀盐类化合物的生产工艺水平急需进步，环保经济的贵金属电镀前驱体产品的产业化建设也与社会和谐发展、科学发展的理念相符合，对振兴我国贵金属民族产业也具有重要意义。</w:t>
      </w:r>
    </w:p>
    <w:p>
      <w:pPr>
        <w:spacing w:line="360" w:lineRule="auto"/>
        <w:ind w:firstLine="480" w:firstLineChars="200"/>
        <w:rPr>
          <w:rFonts w:hint="eastAsia"/>
          <w:sz w:val="24"/>
        </w:rPr>
      </w:pPr>
      <w:r>
        <w:rPr>
          <w:rFonts w:hint="eastAsia"/>
          <w:sz w:val="24"/>
        </w:rPr>
        <w:t>修订本产品的行业标准，规范产品技术要求，有利于用户了解产品规格、性能等技术指标，从而正确使用产品，对于</w:t>
      </w:r>
      <w:r>
        <w:rPr>
          <w:rFonts w:hint="eastAsia"/>
          <w:sz w:val="24"/>
          <w:lang w:eastAsia="zh-CN"/>
        </w:rPr>
        <w:t>二氯四氨钯</w:t>
      </w:r>
      <w:r>
        <w:rPr>
          <w:rFonts w:hint="eastAsia"/>
          <w:sz w:val="24"/>
        </w:rPr>
        <w:t>在电镀行业推广应用具有重大意义，同时也也有利于规范市场，提高产品竞争力。通过</w:t>
      </w:r>
      <w:r>
        <w:rPr>
          <w:rFonts w:hint="eastAsia"/>
          <w:sz w:val="24"/>
          <w:lang w:eastAsia="zh-CN"/>
        </w:rPr>
        <w:t>二氯四氨钯</w:t>
      </w:r>
      <w:r>
        <w:rPr>
          <w:rFonts w:hint="eastAsia"/>
          <w:sz w:val="24"/>
        </w:rPr>
        <w:t>标准的修订并实施，将进一步促进</w:t>
      </w:r>
      <w:r>
        <w:rPr>
          <w:rFonts w:hint="eastAsia"/>
          <w:sz w:val="24"/>
          <w:lang w:eastAsia="zh-CN"/>
        </w:rPr>
        <w:t>二氯四氨钯</w:t>
      </w:r>
      <w:r>
        <w:rPr>
          <w:rFonts w:hint="eastAsia"/>
          <w:sz w:val="24"/>
        </w:rPr>
        <w:t>在化学化工行业尤其在电镀铂行业中的应用，同时对提高产品质量，促进</w:t>
      </w:r>
      <w:r>
        <w:rPr>
          <w:rFonts w:hint="eastAsia"/>
          <w:sz w:val="24"/>
          <w:lang w:eastAsia="zh-CN"/>
        </w:rPr>
        <w:t>二氯四氨钯</w:t>
      </w:r>
      <w:r>
        <w:rPr>
          <w:rFonts w:hint="eastAsia"/>
          <w:sz w:val="24"/>
        </w:rPr>
        <w:t>生产行业技术进步具有重要意义，必将产生巨大的经济效益和社会效益。</w:t>
      </w:r>
    </w:p>
    <w:p>
      <w:pPr>
        <w:spacing w:line="360" w:lineRule="auto"/>
        <w:rPr>
          <w:rFonts w:ascii="宋体" w:hAnsi="宋体"/>
          <w:color w:val="FF0000"/>
          <w:sz w:val="24"/>
        </w:rPr>
      </w:pPr>
      <w:r>
        <w:rPr>
          <w:rFonts w:hint="eastAsia"/>
          <w:b/>
          <w:sz w:val="24"/>
        </w:rPr>
        <w:t>六、采用国际标准和国外先进标准的情况</w:t>
      </w:r>
    </w:p>
    <w:p>
      <w:pPr>
        <w:rPr>
          <w:sz w:val="24"/>
        </w:rPr>
      </w:pPr>
      <w:r>
        <w:rPr>
          <w:rFonts w:hint="eastAsia"/>
          <w:sz w:val="24"/>
        </w:rPr>
        <w:t xml:space="preserve">  无采用国际标准和国外先进标准的情况。</w:t>
      </w:r>
    </w:p>
    <w:p>
      <w:pPr>
        <w:spacing w:line="360" w:lineRule="auto"/>
        <w:ind w:firstLine="480" w:firstLineChars="200"/>
        <w:rPr>
          <w:rFonts w:hint="eastAsia"/>
          <w:sz w:val="24"/>
        </w:rPr>
      </w:pPr>
    </w:p>
    <w:p>
      <w:pPr>
        <w:spacing w:line="360" w:lineRule="auto"/>
        <w:rPr>
          <w:rFonts w:ascii="宋体" w:hAnsi="宋体"/>
          <w:color w:val="FF0000"/>
          <w:sz w:val="24"/>
        </w:rPr>
      </w:pPr>
      <w:r>
        <w:rPr>
          <w:rFonts w:hint="eastAsia"/>
          <w:b/>
          <w:sz w:val="24"/>
        </w:rPr>
        <w:t>七、与现行相关法律、法规、规章及相关标准，特别是强制性国家标准的协调配套情况</w:t>
      </w:r>
    </w:p>
    <w:p>
      <w:pPr>
        <w:spacing w:line="300" w:lineRule="auto"/>
        <w:ind w:firstLine="480" w:firstLineChars="200"/>
        <w:rPr>
          <w:sz w:val="24"/>
        </w:rPr>
      </w:pPr>
      <w:r>
        <w:rPr>
          <w:rFonts w:hint="eastAsia"/>
          <w:sz w:val="24"/>
        </w:rPr>
        <w:t>本标准完全满足现行国家法规的要求，标准格式规范。本标准属于</w:t>
      </w:r>
      <w:r>
        <w:rPr>
          <w:rFonts w:hint="eastAsia"/>
          <w:sz w:val="24"/>
          <w:lang w:eastAsia="zh-CN"/>
        </w:rPr>
        <w:t>二氯四氨钯</w:t>
      </w:r>
      <w:r>
        <w:rPr>
          <w:rFonts w:hint="eastAsia"/>
          <w:sz w:val="24"/>
        </w:rPr>
        <w:t>专业基础标准，没有现行的法律、法规、规章制度等对其要求，本领域没有强制性标准。</w:t>
      </w:r>
    </w:p>
    <w:p>
      <w:pPr>
        <w:rPr>
          <w:b/>
          <w:sz w:val="24"/>
        </w:rPr>
      </w:pPr>
      <w:r>
        <w:rPr>
          <w:rFonts w:hint="eastAsia"/>
          <w:b/>
          <w:sz w:val="24"/>
        </w:rPr>
        <w:t>八、重大分歧意见的处理经过和依据</w:t>
      </w:r>
    </w:p>
    <w:p>
      <w:pPr>
        <w:spacing w:line="360" w:lineRule="auto"/>
        <w:ind w:firstLine="480" w:firstLineChars="200"/>
        <w:rPr>
          <w:rFonts w:ascii="宋体" w:hAnsi="宋体"/>
          <w:sz w:val="24"/>
        </w:rPr>
      </w:pPr>
      <w:r>
        <w:rPr>
          <w:rFonts w:hint="eastAsia" w:ascii="宋体" w:hAnsi="宋体"/>
          <w:sz w:val="24"/>
        </w:rPr>
        <w:t>本标准属于有色金属领域专业基础标准，编制组根据起草前确定的编制原则进行了标准起草，标准起草过程中未发生重大分歧意见。</w:t>
      </w:r>
    </w:p>
    <w:p>
      <w:pPr>
        <w:rPr>
          <w:rFonts w:hint="eastAsia" w:eastAsia="宋体"/>
          <w:b/>
          <w:sz w:val="24"/>
          <w:lang w:val="en-US" w:eastAsia="zh-CN"/>
        </w:rPr>
      </w:pPr>
      <w:r>
        <w:rPr>
          <w:rFonts w:hint="eastAsia"/>
          <w:b/>
          <w:sz w:val="24"/>
        </w:rPr>
        <w:t>九、标准性质的建议说明</w:t>
      </w:r>
      <w:r>
        <w:rPr>
          <w:rFonts w:hint="eastAsia"/>
          <w:b/>
          <w:sz w:val="24"/>
          <w:lang w:val="en-US" w:eastAsia="zh-CN"/>
        </w:rPr>
        <w:t xml:space="preserve"> </w:t>
      </w:r>
    </w:p>
    <w:p>
      <w:pPr>
        <w:ind w:firstLine="480" w:firstLineChars="200"/>
        <w:rPr>
          <w:rFonts w:hint="eastAsia"/>
          <w:sz w:val="24"/>
        </w:rPr>
      </w:pPr>
      <w:r>
        <w:rPr>
          <w:rFonts w:hint="eastAsia"/>
          <w:sz w:val="24"/>
          <w:lang w:val="en-US" w:eastAsia="zh-CN"/>
        </w:rPr>
        <w:t>根据标准化法和有关规定，</w:t>
      </w:r>
      <w:r>
        <w:rPr>
          <w:rFonts w:hint="eastAsia"/>
          <w:sz w:val="24"/>
        </w:rPr>
        <w:t>建议该标准为推荐性有色金属行业产品标准。</w:t>
      </w:r>
    </w:p>
    <w:p>
      <w:pPr>
        <w:rPr>
          <w:b/>
          <w:sz w:val="24"/>
        </w:rPr>
      </w:pPr>
      <w:r>
        <w:rPr>
          <w:rFonts w:hint="eastAsia"/>
          <w:b/>
          <w:sz w:val="24"/>
        </w:rPr>
        <w:t>十、贯彻标准的要求和建议措施</w:t>
      </w:r>
    </w:p>
    <w:p>
      <w:pPr>
        <w:spacing w:line="360" w:lineRule="auto"/>
        <w:ind w:firstLine="480" w:firstLineChars="200"/>
        <w:rPr>
          <w:sz w:val="24"/>
        </w:rPr>
      </w:pPr>
      <w:r>
        <w:rPr>
          <w:rFonts w:hint="eastAsia"/>
          <w:sz w:val="24"/>
          <w:lang w:val="en-US" w:eastAsia="zh-CN"/>
        </w:rPr>
        <w:t>1.</w:t>
      </w:r>
      <w:r>
        <w:rPr>
          <w:rFonts w:hint="eastAsia"/>
          <w:sz w:val="24"/>
        </w:rPr>
        <w:t>本标准全面覆盖了</w:t>
      </w:r>
      <w:r>
        <w:rPr>
          <w:rFonts w:hint="eastAsia"/>
          <w:sz w:val="24"/>
          <w:lang w:val="en-US" w:eastAsia="zh-CN"/>
        </w:rPr>
        <w:t>二氯四氨钯</w:t>
      </w:r>
      <w:r>
        <w:rPr>
          <w:rFonts w:hint="eastAsia"/>
          <w:sz w:val="24"/>
        </w:rPr>
        <w:t>的一般要求，建议相关单位组织专项标准宣贯会进行系统的学习</w:t>
      </w:r>
      <w:r>
        <w:rPr>
          <w:rFonts w:hint="eastAsia"/>
          <w:sz w:val="24"/>
          <w:lang w:eastAsia="zh-CN"/>
        </w:rPr>
        <w:t>，</w:t>
      </w:r>
      <w:r>
        <w:rPr>
          <w:rFonts w:hint="eastAsia"/>
          <w:sz w:val="24"/>
          <w:lang w:val="en-US" w:eastAsia="zh-CN"/>
        </w:rPr>
        <w:t>以保证标准的贯彻实施</w:t>
      </w:r>
      <w:r>
        <w:rPr>
          <w:rFonts w:hint="eastAsia"/>
          <w:sz w:val="24"/>
        </w:rPr>
        <w:t>。</w:t>
      </w:r>
    </w:p>
    <w:p>
      <w:pPr>
        <w:spacing w:line="360" w:lineRule="auto"/>
        <w:ind w:firstLine="480" w:firstLineChars="200"/>
        <w:rPr>
          <w:rFonts w:hint="eastAsia"/>
          <w:sz w:val="24"/>
        </w:rPr>
      </w:pPr>
      <w:r>
        <w:rPr>
          <w:rFonts w:hint="eastAsia"/>
          <w:sz w:val="24"/>
          <w:lang w:val="en-US" w:eastAsia="zh-CN"/>
        </w:rPr>
        <w:t>2.</w:t>
      </w:r>
      <w:r>
        <w:rPr>
          <w:rFonts w:hint="eastAsia"/>
          <w:sz w:val="24"/>
        </w:rPr>
        <w:t>本标准属于行业基础标准，对</w:t>
      </w:r>
      <w:r>
        <w:rPr>
          <w:rFonts w:hint="eastAsia"/>
          <w:sz w:val="24"/>
          <w:lang w:val="en-US" w:eastAsia="zh-CN"/>
        </w:rPr>
        <w:t>二氯四氨钯</w:t>
      </w:r>
      <w:r>
        <w:rPr>
          <w:rFonts w:hint="eastAsia"/>
          <w:sz w:val="24"/>
        </w:rPr>
        <w:t>产品的一般要求进行了约定，对特殊行业用</w:t>
      </w:r>
      <w:r>
        <w:rPr>
          <w:rFonts w:hint="eastAsia"/>
          <w:sz w:val="24"/>
          <w:lang w:val="en-US" w:eastAsia="zh-CN"/>
        </w:rPr>
        <w:t>二氯四氨钯</w:t>
      </w:r>
      <w:r>
        <w:rPr>
          <w:rFonts w:hint="eastAsia"/>
          <w:sz w:val="24"/>
        </w:rPr>
        <w:t>有特殊要求时，建议供需双方在本标准基础上对特殊要求在订货合同中进行详细的约定或起草专项技术协议。</w:t>
      </w:r>
    </w:p>
    <w:p>
      <w:pPr>
        <w:spacing w:line="360" w:lineRule="auto"/>
        <w:ind w:firstLine="480" w:firstLineChars="200"/>
        <w:rPr>
          <w:rFonts w:hint="eastAsia"/>
          <w:sz w:val="24"/>
          <w:lang w:val="en-US" w:eastAsia="zh-CN"/>
        </w:rPr>
      </w:pPr>
      <w:r>
        <w:rPr>
          <w:rFonts w:hint="eastAsia"/>
          <w:sz w:val="24"/>
          <w:lang w:val="en-US" w:eastAsia="zh-CN"/>
        </w:rPr>
        <w:t>3.对于标准使用过程中容易出现的疑问，起草单位有义务进行必要的解释</w:t>
      </w:r>
    </w:p>
    <w:p>
      <w:pPr>
        <w:spacing w:line="360" w:lineRule="auto"/>
        <w:ind w:firstLine="480" w:firstLineChars="200"/>
        <w:rPr>
          <w:rFonts w:hint="default"/>
          <w:sz w:val="24"/>
          <w:lang w:val="en-US" w:eastAsia="zh-CN"/>
        </w:rPr>
      </w:pPr>
      <w:r>
        <w:rPr>
          <w:rFonts w:hint="eastAsia"/>
          <w:sz w:val="24"/>
          <w:lang w:val="en-US" w:eastAsia="zh-CN"/>
        </w:rPr>
        <w:t>4.建议本标准批准发布6个月后实施。</w:t>
      </w:r>
    </w:p>
    <w:p>
      <w:pPr>
        <w:spacing w:line="360" w:lineRule="auto"/>
        <w:ind w:firstLine="480" w:firstLineChars="200"/>
        <w:rPr>
          <w:sz w:val="24"/>
        </w:rPr>
      </w:pPr>
    </w:p>
    <w:p>
      <w:pPr>
        <w:rPr>
          <w:b/>
          <w:sz w:val="24"/>
        </w:rPr>
      </w:pPr>
      <w:r>
        <w:rPr>
          <w:rFonts w:hint="eastAsia"/>
          <w:b/>
          <w:sz w:val="24"/>
        </w:rPr>
        <w:t>十一、废止现行相关标准的建议</w:t>
      </w:r>
    </w:p>
    <w:p>
      <w:pPr>
        <w:pStyle w:val="11"/>
        <w:ind w:firstLine="480"/>
        <w:rPr>
          <w:rFonts w:hint="eastAsia"/>
          <w:sz w:val="24"/>
        </w:rPr>
      </w:pPr>
      <w:r>
        <w:rPr>
          <w:rFonts w:hint="eastAsia"/>
          <w:sz w:val="24"/>
          <w:lang w:val="en-US" w:eastAsia="zh-CN"/>
        </w:rPr>
        <w:t>本标准发布实施之日起，代替</w:t>
      </w:r>
      <w:r>
        <w:rPr>
          <w:rFonts w:hint="eastAsia" w:eastAsia="黑体"/>
          <w:sz w:val="21"/>
          <w:szCs w:val="21"/>
        </w:rPr>
        <w:t>YS/T 930</w:t>
      </w:r>
      <w:r>
        <w:rPr>
          <w:rFonts w:eastAsia="黑体"/>
          <w:sz w:val="21"/>
          <w:szCs w:val="21"/>
        </w:rPr>
        <w:t>—</w:t>
      </w:r>
      <w:r>
        <w:rPr>
          <w:rFonts w:hint="eastAsia" w:eastAsia="黑体"/>
          <w:sz w:val="21"/>
          <w:szCs w:val="21"/>
        </w:rPr>
        <w:t>2013</w:t>
      </w:r>
      <w:r>
        <w:rPr>
          <w:rFonts w:hint="eastAsia" w:eastAsia="黑体"/>
          <w:sz w:val="24"/>
          <w:szCs w:val="21"/>
        </w:rPr>
        <w:t xml:space="preserve"> </w:t>
      </w:r>
      <w:r>
        <w:rPr>
          <w:rFonts w:hint="eastAsia"/>
          <w:sz w:val="24"/>
        </w:rPr>
        <w:t>《</w:t>
      </w:r>
      <w:r>
        <w:rPr>
          <w:rFonts w:hint="eastAsia"/>
          <w:sz w:val="24"/>
          <w:lang w:val="en-US" w:eastAsia="zh-CN"/>
        </w:rPr>
        <w:t>二氯四氨钯</w:t>
      </w:r>
      <w:r>
        <w:rPr>
          <w:rFonts w:hint="eastAsia"/>
          <w:sz w:val="24"/>
        </w:rPr>
        <w:t>》。</w:t>
      </w:r>
    </w:p>
    <w:p>
      <w:pPr>
        <w:rPr>
          <w:b/>
          <w:sz w:val="24"/>
        </w:rPr>
      </w:pPr>
      <w:r>
        <w:rPr>
          <w:rFonts w:hint="eastAsia"/>
          <w:b/>
          <w:sz w:val="24"/>
        </w:rPr>
        <w:t>十二、其他应予</w:t>
      </w:r>
      <w:r>
        <w:rPr>
          <w:b/>
          <w:sz w:val="24"/>
        </w:rPr>
        <w:t>说明</w:t>
      </w:r>
      <w:r>
        <w:rPr>
          <w:rFonts w:hint="eastAsia"/>
          <w:b/>
          <w:sz w:val="24"/>
        </w:rPr>
        <w:t>的</w:t>
      </w:r>
      <w:r>
        <w:rPr>
          <w:b/>
          <w:sz w:val="24"/>
        </w:rPr>
        <w:t>事项</w:t>
      </w:r>
    </w:p>
    <w:p>
      <w:pPr>
        <w:spacing w:line="380" w:lineRule="exact"/>
        <w:ind w:firstLine="480" w:firstLineChars="200"/>
        <w:rPr>
          <w:sz w:val="24"/>
        </w:rPr>
      </w:pPr>
      <w:r>
        <w:rPr>
          <w:rFonts w:hint="eastAsia"/>
          <w:sz w:val="24"/>
        </w:rPr>
        <w:t>本标准在申报、立项和起草过程中，得到了全国有色金属标准化技术委员会和其他相关单位的支持、指导和帮助，在此特表示真诚的感谢！标准起草过程也是我们学习的过程，由于条件所限应细致深入的工作未能进行，还存有许多缺憾。请与会专家代表多多赐教，好的经验、办法、建议我们一定采纳学习，以便使本标准更加完善。</w:t>
      </w:r>
    </w:p>
    <w:p>
      <w:pPr>
        <w:numPr>
          <w:ilvl w:val="0"/>
          <w:numId w:val="2"/>
        </w:numPr>
        <w:rPr>
          <w:rFonts w:hint="eastAsia"/>
          <w:b/>
          <w:sz w:val="24"/>
        </w:rPr>
      </w:pPr>
      <w:r>
        <w:rPr>
          <w:rFonts w:hint="eastAsia"/>
          <w:b/>
          <w:sz w:val="24"/>
        </w:rPr>
        <w:t xml:space="preserve">参考资料清单 </w:t>
      </w:r>
    </w:p>
    <w:p>
      <w:pPr>
        <w:pStyle w:val="11"/>
        <w:ind w:firstLine="480"/>
        <w:rPr>
          <w:sz w:val="24"/>
        </w:rPr>
      </w:pPr>
      <w:r>
        <w:rPr>
          <w:rFonts w:hint="eastAsia"/>
          <w:sz w:val="24"/>
        </w:rPr>
        <w:t>GB/T 191 包装储运图示标志</w:t>
      </w:r>
    </w:p>
    <w:p>
      <w:pPr>
        <w:numPr>
          <w:ilvl w:val="0"/>
          <w:numId w:val="0"/>
        </w:numPr>
        <w:ind w:firstLine="480" w:firstLineChars="200"/>
        <w:rPr>
          <w:rFonts w:hint="eastAsia"/>
          <w:b/>
          <w:sz w:val="24"/>
        </w:rPr>
      </w:pPr>
      <w:r>
        <w:rPr>
          <w:sz w:val="24"/>
        </w:rPr>
        <w:t>GB/T 8170 数值修约规则与极限数值的表示和判定</w:t>
      </w:r>
    </w:p>
    <w:p>
      <w:pPr>
        <w:spacing w:line="360" w:lineRule="auto"/>
        <w:ind w:firstLine="480" w:firstLineChars="200"/>
        <w:jc w:val="left"/>
        <w:rPr>
          <w:sz w:val="24"/>
        </w:rPr>
      </w:pPr>
      <w:r>
        <w:rPr>
          <w:rFonts w:hint="eastAsia"/>
          <w:sz w:val="24"/>
        </w:rPr>
        <w:t>GB/T 1.1-2020《标准标准化工作导则 第1部分：标准的结构和编写》</w:t>
      </w:r>
    </w:p>
    <w:p>
      <w:pPr>
        <w:spacing w:line="360" w:lineRule="auto"/>
        <w:ind w:firstLine="480" w:firstLineChars="200"/>
        <w:jc w:val="left"/>
        <w:rPr>
          <w:rFonts w:hint="eastAsia"/>
          <w:sz w:val="24"/>
        </w:rPr>
      </w:pPr>
      <w:r>
        <w:rPr>
          <w:rFonts w:hint="eastAsia"/>
          <w:sz w:val="24"/>
        </w:rPr>
        <w:t>GB/T 20001.10-2014《标准编写规则 第10部分：产品标准》</w:t>
      </w:r>
    </w:p>
    <w:p>
      <w:pPr>
        <w:spacing w:line="360" w:lineRule="auto"/>
        <w:ind w:firstLine="480" w:firstLineChars="200"/>
        <w:jc w:val="left"/>
        <w:rPr>
          <w:rFonts w:hint="eastAsia"/>
          <w:sz w:val="24"/>
        </w:rPr>
      </w:pPr>
      <w:r>
        <w:rPr>
          <w:rFonts w:hint="eastAsia"/>
          <w:sz w:val="24"/>
          <w:lang w:val="en-US" w:eastAsia="zh-CN"/>
        </w:rPr>
        <w:t xml:space="preserve">GB/T 23276 </w:t>
      </w:r>
      <w:r>
        <w:rPr>
          <w:rFonts w:hint="eastAsia"/>
          <w:sz w:val="24"/>
        </w:rPr>
        <w:t>钯化合物分析方法 钯量的测定 二甲基乙二醛肟析出EDTA络合滴定法。</w:t>
      </w:r>
    </w:p>
    <w:p>
      <w:pPr>
        <w:spacing w:line="360" w:lineRule="auto"/>
        <w:ind w:firstLine="480" w:firstLineChars="200"/>
        <w:jc w:val="left"/>
        <w:rPr>
          <w:rFonts w:hint="eastAsia"/>
          <w:sz w:val="24"/>
        </w:rPr>
      </w:pPr>
      <w:r>
        <w:rPr>
          <w:rFonts w:hint="eastAsia"/>
          <w:sz w:val="24"/>
          <w:lang w:val="en-US" w:eastAsia="zh-CN"/>
        </w:rPr>
        <w:t>YS/T1197—2017</w:t>
      </w:r>
      <w:r>
        <w:rPr>
          <w:rFonts w:hint="eastAsia"/>
          <w:sz w:val="24"/>
        </w:rPr>
        <w:t>钯化合物化学分析方法   金、银、铂、铑、铱、钌、铅、镍、铜、铁、锡、铬、锌、镁、锰、铝、钙、钠、硅、铋、钾、镉的测定  电感耦合等离子体原子发射光谱法。</w:t>
      </w:r>
    </w:p>
    <w:p>
      <w:pPr>
        <w:pStyle w:val="14"/>
        <w:ind w:left="464" w:leftChars="221" w:firstLine="0" w:firstLineChars="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HG/T 3921 化学试剂采样及验收规则。</w:t>
      </w:r>
    </w:p>
    <w:p>
      <w:pPr>
        <w:pStyle w:val="14"/>
        <w:ind w:firstLine="420"/>
        <w:rPr>
          <w:rFonts w:hint="eastAsia" w:hAnsi="宋体"/>
        </w:rPr>
      </w:pPr>
    </w:p>
    <w:p>
      <w:pPr>
        <w:spacing w:line="360" w:lineRule="auto"/>
        <w:ind w:right="960" w:firstLine="3480" w:firstLineChars="1450"/>
        <w:jc w:val="left"/>
        <w:rPr>
          <w:rFonts w:hint="eastAsia"/>
          <w:sz w:val="24"/>
        </w:rPr>
      </w:pPr>
    </w:p>
    <w:p>
      <w:pPr>
        <w:spacing w:line="360" w:lineRule="auto"/>
        <w:ind w:right="960" w:firstLine="3480" w:firstLineChars="1450"/>
        <w:jc w:val="right"/>
        <w:rPr>
          <w:sz w:val="24"/>
        </w:rPr>
      </w:pPr>
      <w:r>
        <w:rPr>
          <w:rFonts w:hint="eastAsia"/>
          <w:sz w:val="24"/>
        </w:rPr>
        <w:t>贵研铂业股份有限公司</w:t>
      </w:r>
    </w:p>
    <w:p>
      <w:pPr>
        <w:spacing w:line="360" w:lineRule="auto"/>
        <w:ind w:right="960"/>
        <w:jc w:val="right"/>
        <w:rPr>
          <w:sz w:val="24"/>
        </w:rPr>
      </w:pPr>
      <w:r>
        <w:rPr>
          <w:rFonts w:hint="eastAsia"/>
          <w:sz w:val="24"/>
        </w:rPr>
        <w:t>《</w:t>
      </w:r>
      <w:r>
        <w:rPr>
          <w:rFonts w:hint="eastAsia"/>
          <w:sz w:val="24"/>
          <w:lang w:eastAsia="zh-CN"/>
        </w:rPr>
        <w:t>二氯四氨钯</w:t>
      </w:r>
      <w:r>
        <w:rPr>
          <w:rFonts w:hint="eastAsia"/>
          <w:sz w:val="24"/>
        </w:rPr>
        <w:t xml:space="preserve">》行业标准修订小组 </w:t>
      </w:r>
    </w:p>
    <w:p>
      <w:pPr>
        <w:spacing w:line="360" w:lineRule="auto"/>
        <w:ind w:right="960" w:firstLine="5520" w:firstLineChars="2300"/>
        <w:rPr>
          <w:sz w:val="24"/>
        </w:rPr>
      </w:pPr>
      <w:r>
        <w:rPr>
          <w:rFonts w:hint="eastAsia"/>
          <w:sz w:val="24"/>
        </w:rPr>
        <w:t>202</w:t>
      </w:r>
      <w:r>
        <w:rPr>
          <w:rFonts w:hint="eastAsia"/>
          <w:sz w:val="24"/>
          <w:lang w:val="en-US" w:eastAsia="zh-CN"/>
        </w:rPr>
        <w:t>2</w:t>
      </w:r>
      <w:r>
        <w:rPr>
          <w:rFonts w:hint="eastAsia"/>
          <w:sz w:val="24"/>
        </w:rPr>
        <w:t>年</w:t>
      </w:r>
      <w:r>
        <w:rPr>
          <w:rFonts w:hint="eastAsia"/>
          <w:sz w:val="24"/>
          <w:lang w:val="en-US" w:eastAsia="zh-CN"/>
        </w:rPr>
        <w:t>3</w:t>
      </w:r>
      <w:r>
        <w:rPr>
          <w:rFonts w:hint="eastAsia"/>
          <w:sz w:val="24"/>
        </w:rPr>
        <w:t>月</w:t>
      </w:r>
    </w:p>
    <w:p>
      <w:pPr>
        <w:pStyle w:val="2"/>
        <w:ind w:firstLine="480" w:firstLineChars="200"/>
        <w:rPr>
          <w:rFonts w:hint="eastAsia"/>
          <w:szCs w:val="24"/>
        </w:rPr>
      </w:pPr>
    </w:p>
    <w:p>
      <w:pPr>
        <w:ind w:firstLine="600" w:firstLineChars="250"/>
        <w:rPr>
          <w:rFonts w:hint="eastAsia"/>
          <w:sz w:val="24"/>
        </w:rPr>
      </w:pPr>
    </w:p>
    <w:p>
      <w:pPr>
        <w:rPr>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441A2C"/>
    <w:multiLevelType w:val="singleLevel"/>
    <w:tmpl w:val="31441A2C"/>
    <w:lvl w:ilvl="0" w:tentative="0">
      <w:start w:val="2"/>
      <w:numFmt w:val="chineseCounting"/>
      <w:suff w:val="nothing"/>
      <w:lvlText w:val="%1、"/>
      <w:lvlJc w:val="left"/>
      <w:rPr>
        <w:rFonts w:hint="eastAsia"/>
      </w:rPr>
    </w:lvl>
  </w:abstractNum>
  <w:abstractNum w:abstractNumId="1">
    <w:nsid w:val="5144F6C4"/>
    <w:multiLevelType w:val="singleLevel"/>
    <w:tmpl w:val="5144F6C4"/>
    <w:lvl w:ilvl="0" w:tentative="0">
      <w:start w:val="1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kMmEwNDU2NjY4ZjgxZDgwZDBmMWM5N2ZjMTk0MGMifQ=="/>
  </w:docVars>
  <w:rsids>
    <w:rsidRoot w:val="00915F88"/>
    <w:rsid w:val="000A3FEC"/>
    <w:rsid w:val="000B30F3"/>
    <w:rsid w:val="000F5237"/>
    <w:rsid w:val="0020297F"/>
    <w:rsid w:val="00261C5A"/>
    <w:rsid w:val="00297D22"/>
    <w:rsid w:val="003332FF"/>
    <w:rsid w:val="00376A48"/>
    <w:rsid w:val="003D211A"/>
    <w:rsid w:val="004934C7"/>
    <w:rsid w:val="00564E31"/>
    <w:rsid w:val="00626B02"/>
    <w:rsid w:val="006447B4"/>
    <w:rsid w:val="00661B6A"/>
    <w:rsid w:val="008F748C"/>
    <w:rsid w:val="00915F88"/>
    <w:rsid w:val="00917ACF"/>
    <w:rsid w:val="0094678F"/>
    <w:rsid w:val="0098509E"/>
    <w:rsid w:val="00997170"/>
    <w:rsid w:val="009D046D"/>
    <w:rsid w:val="00B96409"/>
    <w:rsid w:val="00E520FD"/>
    <w:rsid w:val="00EF0298"/>
    <w:rsid w:val="00F469E6"/>
    <w:rsid w:val="00FC6144"/>
    <w:rsid w:val="0B872281"/>
    <w:rsid w:val="0DDE6C7D"/>
    <w:rsid w:val="109851FC"/>
    <w:rsid w:val="18EF10DF"/>
    <w:rsid w:val="19A62B74"/>
    <w:rsid w:val="1A3213D7"/>
    <w:rsid w:val="1B12662F"/>
    <w:rsid w:val="1C246C8E"/>
    <w:rsid w:val="1CB37EC1"/>
    <w:rsid w:val="207E43F5"/>
    <w:rsid w:val="20EC5C61"/>
    <w:rsid w:val="21C50E28"/>
    <w:rsid w:val="24282D58"/>
    <w:rsid w:val="24997A50"/>
    <w:rsid w:val="253530BC"/>
    <w:rsid w:val="27E82A8A"/>
    <w:rsid w:val="28CE5E6D"/>
    <w:rsid w:val="2D04118C"/>
    <w:rsid w:val="2FB132D4"/>
    <w:rsid w:val="30295DD0"/>
    <w:rsid w:val="38821E5B"/>
    <w:rsid w:val="3A52627F"/>
    <w:rsid w:val="3BA30F5E"/>
    <w:rsid w:val="3E9913A9"/>
    <w:rsid w:val="3EC040FF"/>
    <w:rsid w:val="40781B63"/>
    <w:rsid w:val="4972561B"/>
    <w:rsid w:val="4B904133"/>
    <w:rsid w:val="4C650094"/>
    <w:rsid w:val="522A04DC"/>
    <w:rsid w:val="59654F73"/>
    <w:rsid w:val="5A156018"/>
    <w:rsid w:val="5B152C85"/>
    <w:rsid w:val="673D5016"/>
    <w:rsid w:val="69C158E8"/>
    <w:rsid w:val="6F4D6A39"/>
    <w:rsid w:val="72A050D2"/>
    <w:rsid w:val="742A73F9"/>
    <w:rsid w:val="74563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360" w:lineRule="auto"/>
      <w:ind w:firstLine="425"/>
    </w:pPr>
    <w:rPr>
      <w:sz w:val="24"/>
      <w:szCs w:val="20"/>
    </w:rPr>
  </w:style>
  <w:style w:type="paragraph" w:styleId="3">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正文文本缩进 Char"/>
    <w:basedOn w:val="8"/>
    <w:link w:val="2"/>
    <w:qFormat/>
    <w:uiPriority w:val="0"/>
    <w:rPr>
      <w:rFonts w:ascii="Times New Roman" w:hAnsi="Times New Roman" w:eastAsia="宋体" w:cs="Times New Roman"/>
      <w:sz w:val="24"/>
      <w:szCs w:val="20"/>
    </w:rPr>
  </w:style>
  <w:style w:type="paragraph" w:customStyle="1" w:styleId="13">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14">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7443</Words>
  <Characters>8942</Characters>
  <Lines>10</Lines>
  <Paragraphs>2</Paragraphs>
  <TotalTime>0</TotalTime>
  <ScaleCrop>false</ScaleCrop>
  <LinksUpToDate>false</LinksUpToDate>
  <CharactersWithSpaces>9321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2020-09-05T09:16:00Z</dcterms:created>
  <dc:creator>rt</dc:creator>
  <cp:lastModifiedBy>lenovo</cp:lastModifiedBy>
  <dcterms:modified xsi:type="dcterms:W3CDTF">2023-03-13T09:23:27Z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1C8ECA1943C14CCC8F028C53EA5A41F9</vt:lpwstr>
  </property>
</Properties>
</file>