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18A6" w14:textId="77777777" w:rsidR="00A4394C" w:rsidRDefault="00A4394C" w:rsidP="00A4394C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asciiTheme="minorEastAsia" w:hAnsiTheme="minorEastAsia" w:hint="eastAsia"/>
          <w:sz w:val="24"/>
        </w:rPr>
        <w:t>5</w:t>
      </w:r>
      <w:r>
        <w:rPr>
          <w:rFonts w:hint="eastAsia"/>
          <w:sz w:val="24"/>
        </w:rPr>
        <w:t>：</w:t>
      </w:r>
    </w:p>
    <w:p w14:paraId="74AB6B9F" w14:textId="77777777" w:rsidR="00A4394C" w:rsidRDefault="00A4394C" w:rsidP="00A4394C">
      <w:pPr>
        <w:jc w:val="center"/>
        <w:rPr>
          <w:sz w:val="32"/>
        </w:rPr>
      </w:pPr>
    </w:p>
    <w:p w14:paraId="6F4CB25D" w14:textId="77777777" w:rsidR="00A4394C" w:rsidRDefault="00A4394C" w:rsidP="00A4394C">
      <w:pPr>
        <w:jc w:val="center"/>
        <w:rPr>
          <w:sz w:val="32"/>
        </w:rPr>
      </w:pPr>
    </w:p>
    <w:p w14:paraId="6C638082" w14:textId="77777777" w:rsidR="00A4394C" w:rsidRDefault="00A4394C" w:rsidP="00A4394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有色金属国家标准、行业、协会标准</w:t>
      </w:r>
    </w:p>
    <w:p w14:paraId="4045FCA1" w14:textId="77777777" w:rsidR="00A4394C" w:rsidRDefault="00A4394C" w:rsidP="00A4394C">
      <w:pPr>
        <w:jc w:val="center"/>
        <w:rPr>
          <w:sz w:val="48"/>
          <w:szCs w:val="48"/>
        </w:rPr>
      </w:pPr>
    </w:p>
    <w:p w14:paraId="57F97AA3" w14:textId="77777777" w:rsidR="00A4394C" w:rsidRDefault="00A4394C" w:rsidP="00A4394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制修订项目</w:t>
      </w:r>
    </w:p>
    <w:p w14:paraId="18E2AA5D" w14:textId="77777777" w:rsidR="00A4394C" w:rsidRDefault="00A4394C" w:rsidP="00A4394C">
      <w:pPr>
        <w:jc w:val="center"/>
        <w:rPr>
          <w:sz w:val="48"/>
          <w:szCs w:val="48"/>
        </w:rPr>
      </w:pPr>
    </w:p>
    <w:p w14:paraId="4AAE81E2" w14:textId="77777777" w:rsidR="00A4394C" w:rsidRDefault="00A4394C" w:rsidP="00A4394C">
      <w:pPr>
        <w:jc w:val="center"/>
        <w:rPr>
          <w:sz w:val="48"/>
          <w:szCs w:val="48"/>
        </w:rPr>
      </w:pPr>
    </w:p>
    <w:p w14:paraId="23B99B9C" w14:textId="77777777" w:rsidR="00A4394C" w:rsidRDefault="00A4394C" w:rsidP="00A4394C">
      <w:pPr>
        <w:jc w:val="center"/>
        <w:rPr>
          <w:sz w:val="52"/>
          <w:szCs w:val="52"/>
        </w:rPr>
      </w:pPr>
      <w:r>
        <w:rPr>
          <w:rFonts w:hint="eastAsia"/>
          <w:sz w:val="48"/>
          <w:szCs w:val="48"/>
        </w:rPr>
        <w:t>立　项　报　告</w:t>
      </w:r>
    </w:p>
    <w:p w14:paraId="229387B7" w14:textId="77777777" w:rsidR="00A4394C" w:rsidRDefault="00A4394C" w:rsidP="00A4394C">
      <w:pPr>
        <w:jc w:val="center"/>
        <w:rPr>
          <w:sz w:val="28"/>
        </w:rPr>
      </w:pPr>
    </w:p>
    <w:p w14:paraId="10CA3B5E" w14:textId="77777777" w:rsidR="00A4394C" w:rsidRDefault="00A4394C" w:rsidP="00A4394C">
      <w:pPr>
        <w:jc w:val="center"/>
        <w:rPr>
          <w:sz w:val="28"/>
        </w:rPr>
      </w:pPr>
    </w:p>
    <w:p w14:paraId="39544E5B" w14:textId="77777777" w:rsidR="00A4394C" w:rsidRDefault="00A4394C" w:rsidP="00A4394C">
      <w:pPr>
        <w:adjustRightInd w:val="0"/>
        <w:snapToGrid w:val="0"/>
        <w:spacing w:line="600" w:lineRule="atLeast"/>
        <w:rPr>
          <w:sz w:val="28"/>
        </w:rPr>
      </w:pPr>
    </w:p>
    <w:p w14:paraId="724EBE4A" w14:textId="77777777" w:rsidR="00A4394C" w:rsidRDefault="00A4394C" w:rsidP="00A4394C">
      <w:pPr>
        <w:adjustRightInd w:val="0"/>
        <w:snapToGrid w:val="0"/>
        <w:spacing w:line="600" w:lineRule="atLeast"/>
        <w:rPr>
          <w:sz w:val="28"/>
        </w:rPr>
      </w:pPr>
    </w:p>
    <w:p w14:paraId="51E716CA" w14:textId="77777777" w:rsidR="00A4394C" w:rsidRDefault="00A4394C" w:rsidP="00A4394C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项　目　名　称：</w:t>
      </w:r>
    </w:p>
    <w:p w14:paraId="2962319B" w14:textId="77777777" w:rsidR="00A4394C" w:rsidRDefault="00A4394C" w:rsidP="00A4394C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申报单位（盖章）：</w:t>
      </w:r>
    </w:p>
    <w:p w14:paraId="3715C234" w14:textId="77777777" w:rsidR="00A4394C" w:rsidRDefault="00A4394C" w:rsidP="00A4394C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申报单位技术负责人：</w:t>
      </w:r>
    </w:p>
    <w:p w14:paraId="58C815E3" w14:textId="77777777" w:rsidR="00A4394C" w:rsidRDefault="00A4394C" w:rsidP="00A4394C">
      <w:pPr>
        <w:adjustRightInd w:val="0"/>
        <w:snapToGrid w:val="0"/>
        <w:spacing w:line="600" w:lineRule="auto"/>
        <w:rPr>
          <w:sz w:val="30"/>
          <w:u w:val="single"/>
        </w:rPr>
      </w:pPr>
    </w:p>
    <w:p w14:paraId="0EFC8CDF" w14:textId="77777777" w:rsidR="00A4394C" w:rsidRDefault="00A4394C" w:rsidP="00A4394C">
      <w:pPr>
        <w:adjustRightInd w:val="0"/>
        <w:snapToGrid w:val="0"/>
        <w:spacing w:line="300" w:lineRule="auto"/>
        <w:rPr>
          <w:sz w:val="30"/>
          <w:u w:val="single"/>
        </w:rPr>
      </w:pPr>
    </w:p>
    <w:p w14:paraId="09B4ED9A" w14:textId="77777777" w:rsidR="00A4394C" w:rsidRDefault="00A4394C" w:rsidP="00A4394C">
      <w:pPr>
        <w:adjustRightInd w:val="0"/>
        <w:snapToGrid w:val="0"/>
        <w:spacing w:line="300" w:lineRule="auto"/>
        <w:rPr>
          <w:sz w:val="30"/>
          <w:u w:val="single"/>
        </w:rPr>
      </w:pPr>
    </w:p>
    <w:p w14:paraId="7D0BF553" w14:textId="77777777" w:rsidR="00A4394C" w:rsidRDefault="00A4394C" w:rsidP="00A4394C"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lastRenderedPageBreak/>
        <w:t>填报日期：　　年　月　日</w:t>
      </w:r>
    </w:p>
    <w:p w14:paraId="4ECF5CD3" w14:textId="77777777" w:rsidR="00A4394C" w:rsidRDefault="00A4394C" w:rsidP="00A4394C">
      <w:pPr>
        <w:widowControl/>
        <w:spacing w:line="600" w:lineRule="auto"/>
        <w:jc w:val="left"/>
        <w:rPr>
          <w:sz w:val="30"/>
        </w:rPr>
        <w:sectPr w:rsidR="00A4394C">
          <w:pgSz w:w="11905" w:h="16838"/>
          <w:pgMar w:top="1440" w:right="1417" w:bottom="1440" w:left="1417" w:header="851" w:footer="992" w:gutter="0"/>
          <w:cols w:space="0"/>
          <w:docGrid w:type="lines" w:linePitch="312"/>
        </w:sectPr>
      </w:pPr>
    </w:p>
    <w:p w14:paraId="0428E53F" w14:textId="77777777" w:rsidR="00A4394C" w:rsidRDefault="00A4394C" w:rsidP="00A4394C">
      <w:pPr>
        <w:adjustRightInd w:val="0"/>
        <w:snapToGrid w:val="0"/>
        <w:spacing w:line="6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报告内容提纲（不限篇幅、但每条需详细说明）：</w:t>
      </w:r>
    </w:p>
    <w:p w14:paraId="2FEF4627" w14:textId="77777777" w:rsidR="00A4394C" w:rsidRDefault="00A4394C" w:rsidP="00A4394C">
      <w:pPr>
        <w:adjustRightInd w:val="0"/>
        <w:snapToGrid w:val="0"/>
        <w:spacing w:line="360" w:lineRule="auto"/>
        <w:ind w:leftChars="300" w:left="63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、目的与需要分析及制修订本标准的可行性（含国内外现状和发展趋势分析，经济效益与社会效益）。</w:t>
      </w:r>
    </w:p>
    <w:p w14:paraId="09631CB7" w14:textId="77777777" w:rsidR="00A4394C" w:rsidRDefault="00A4394C" w:rsidP="00A4394C">
      <w:pPr>
        <w:adjustRightInd w:val="0"/>
        <w:snapToGrid w:val="0"/>
        <w:spacing w:line="360" w:lineRule="auto"/>
        <w:ind w:leftChars="300" w:left="63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、本标准的内容与范围（含产品生产工艺、主要技术指标和参数，与被修订标准的对比等。</w:t>
      </w:r>
    </w:p>
    <w:p w14:paraId="3A514417" w14:textId="77777777" w:rsidR="00A4394C" w:rsidRDefault="00A4394C" w:rsidP="00A4394C">
      <w:pPr>
        <w:adjustRightInd w:val="0"/>
        <w:snapToGrid w:val="0"/>
        <w:spacing w:line="360" w:lineRule="auto"/>
        <w:ind w:leftChars="300" w:left="63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、申报单位情况（包括：生产规模，出口情况，生产技术水平及分析检测水平，技术人员状况等）。</w:t>
      </w:r>
    </w:p>
    <w:p w14:paraId="5AADF541" w14:textId="77777777" w:rsidR="00A4394C" w:rsidRDefault="00A4394C" w:rsidP="00A4394C">
      <w:pPr>
        <w:adjustRightInd w:val="0"/>
        <w:snapToGrid w:val="0"/>
        <w:spacing w:line="360" w:lineRule="auto"/>
        <w:ind w:leftChars="300" w:left="63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、工作内容及工作进度安排。</w:t>
      </w:r>
    </w:p>
    <w:p w14:paraId="5EA6A2B7" w14:textId="77777777" w:rsidR="00A4394C" w:rsidRDefault="00A4394C" w:rsidP="00A4394C">
      <w:pPr>
        <w:adjustRightInd w:val="0"/>
        <w:snapToGrid w:val="0"/>
        <w:spacing w:line="360" w:lineRule="auto"/>
        <w:ind w:leftChars="300" w:left="630"/>
        <w:rPr>
          <w:sz w:val="28"/>
        </w:rPr>
      </w:pPr>
      <w:r>
        <w:rPr>
          <w:sz w:val="24"/>
        </w:rPr>
        <w:t>5</w:t>
      </w:r>
      <w:r>
        <w:rPr>
          <w:rFonts w:hint="eastAsia"/>
          <w:sz w:val="24"/>
        </w:rPr>
        <w:t>、经费支持情况。</w:t>
      </w:r>
    </w:p>
    <w:p w14:paraId="39BD3A18" w14:textId="77777777" w:rsidR="00A4394C" w:rsidRDefault="00A4394C" w:rsidP="00A4394C"/>
    <w:p w14:paraId="2B6A8EF9" w14:textId="77777777" w:rsidR="00A4394C" w:rsidRDefault="00A4394C" w:rsidP="00A4394C"/>
    <w:p w14:paraId="167872BE" w14:textId="77777777" w:rsidR="007720C9" w:rsidRDefault="007720C9"/>
    <w:sectPr w:rsidR="007720C9">
      <w:pgSz w:w="11905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BF6E" w14:textId="77777777" w:rsidR="00973D08" w:rsidRDefault="00973D08" w:rsidP="00A4394C">
      <w:r>
        <w:separator/>
      </w:r>
    </w:p>
  </w:endnote>
  <w:endnote w:type="continuationSeparator" w:id="0">
    <w:p w14:paraId="637E7E22" w14:textId="77777777" w:rsidR="00973D08" w:rsidRDefault="00973D08" w:rsidP="00A4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250C" w14:textId="77777777" w:rsidR="00973D08" w:rsidRDefault="00973D08" w:rsidP="00A4394C">
      <w:r>
        <w:separator/>
      </w:r>
    </w:p>
  </w:footnote>
  <w:footnote w:type="continuationSeparator" w:id="0">
    <w:p w14:paraId="6F6A9505" w14:textId="77777777" w:rsidR="00973D08" w:rsidRDefault="00973D08" w:rsidP="00A43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6F"/>
    <w:rsid w:val="007720C9"/>
    <w:rsid w:val="00973D08"/>
    <w:rsid w:val="00A4394C"/>
    <w:rsid w:val="00D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2B3475-7CCD-43D2-B105-73CEF6F6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4394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43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439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3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4394C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A4394C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A4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2023-03-15T07:36:00Z</dcterms:created>
  <dcterms:modified xsi:type="dcterms:W3CDTF">2023-03-15T07:36:00Z</dcterms:modified>
</cp:coreProperties>
</file>