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附件</w:t>
      </w:r>
      <w:r>
        <w:rPr>
          <w:rFonts w:hint="default" w:ascii="Times New Roman" w:hAnsi="Times New Roman" w:eastAsia="宋体" w:cs="Times New Roman"/>
          <w:sz w:val="24"/>
        </w:rPr>
        <w:t>4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有色金属国家标准、行业</w:t>
      </w:r>
      <w:r>
        <w:rPr>
          <w:rFonts w:hint="default" w:ascii="Times New Roman" w:hAnsi="Times New Roman" w:cs="Times New Roman"/>
          <w:sz w:val="48"/>
          <w:szCs w:val="48"/>
          <w:lang w:eastAsia="zh-CN"/>
        </w:rPr>
        <w:t>标准</w:t>
      </w:r>
      <w:r>
        <w:rPr>
          <w:rFonts w:hint="default" w:ascii="Times New Roman" w:hAnsi="Times New Roman" w:cs="Times New Roman"/>
          <w:sz w:val="48"/>
          <w:szCs w:val="48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协会标准制修订项目</w:t>
      </w:r>
    </w:p>
    <w:p>
      <w:pPr>
        <w:jc w:val="center"/>
        <w:rPr>
          <w:rFonts w:hint="default" w:ascii="Times New Roman" w:hAnsi="Times New Roman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cs="Times New Roman"/>
          <w:sz w:val="52"/>
          <w:szCs w:val="52"/>
        </w:rPr>
      </w:pPr>
      <w:r>
        <w:rPr>
          <w:rFonts w:hint="default" w:ascii="Times New Roman" w:hAnsi="Times New Roman" w:cs="Times New Roman"/>
          <w:sz w:val="48"/>
          <w:szCs w:val="48"/>
        </w:rPr>
        <w:t>立　项　报　告</w:t>
      </w:r>
    </w:p>
    <w:p>
      <w:pPr>
        <w:jc w:val="center"/>
        <w:rPr>
          <w:rFonts w:hint="default" w:ascii="Times New Roman" w:hAnsi="Times New Roman" w:cs="Times New Roman"/>
          <w:sz w:val="28"/>
        </w:rPr>
      </w:pPr>
    </w:p>
    <w:p>
      <w:pPr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600" w:lineRule="atLeast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600" w:lineRule="atLeast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600" w:lineRule="atLeast"/>
        <w:ind w:left="840" w:leftChars="400"/>
        <w:rPr>
          <w:rFonts w:hint="default" w:ascii="Times New Roman" w:hAnsi="Times New Roman" w:cs="Times New Roman"/>
          <w:sz w:val="30"/>
          <w:u w:val="single"/>
        </w:rPr>
      </w:pPr>
      <w:r>
        <w:rPr>
          <w:rFonts w:hint="default" w:ascii="Times New Roman" w:hAnsi="Times New Roman" w:cs="Times New Roman"/>
          <w:sz w:val="30"/>
        </w:rPr>
        <w:t>项　目　名　称：</w:t>
      </w:r>
    </w:p>
    <w:p>
      <w:pPr>
        <w:adjustRightInd w:val="0"/>
        <w:snapToGrid w:val="0"/>
        <w:spacing w:line="600" w:lineRule="atLeast"/>
        <w:ind w:left="840" w:leftChars="400"/>
        <w:rPr>
          <w:rFonts w:hint="default" w:ascii="Times New Roman" w:hAnsi="Times New Roman" w:cs="Times New Roman"/>
          <w:sz w:val="30"/>
          <w:u w:val="single"/>
        </w:rPr>
      </w:pPr>
      <w:r>
        <w:rPr>
          <w:rFonts w:hint="default" w:ascii="Times New Roman" w:hAnsi="Times New Roman" w:cs="Times New Roman"/>
          <w:sz w:val="30"/>
        </w:rPr>
        <w:t>申报单位（盖章）：</w:t>
      </w:r>
    </w:p>
    <w:p>
      <w:pPr>
        <w:adjustRightInd w:val="0"/>
        <w:snapToGrid w:val="0"/>
        <w:spacing w:line="600" w:lineRule="atLeast"/>
        <w:ind w:left="840" w:leftChars="400"/>
        <w:rPr>
          <w:rFonts w:hint="default" w:ascii="Times New Roman" w:hAnsi="Times New Roman" w:cs="Times New Roman"/>
          <w:sz w:val="30"/>
          <w:u w:val="single"/>
        </w:rPr>
      </w:pPr>
      <w:r>
        <w:rPr>
          <w:rFonts w:hint="default" w:ascii="Times New Roman" w:hAnsi="Times New Roman" w:cs="Times New Roman"/>
          <w:sz w:val="30"/>
        </w:rPr>
        <w:t>申报单位技术负责人：</w:t>
      </w:r>
    </w:p>
    <w:p>
      <w:pPr>
        <w:adjustRightInd w:val="0"/>
        <w:snapToGrid w:val="0"/>
        <w:spacing w:line="600" w:lineRule="auto"/>
        <w:rPr>
          <w:rFonts w:hint="default" w:ascii="Times New Roman" w:hAnsi="Times New Roman" w:cs="Times New Roman"/>
          <w:sz w:val="30"/>
          <w:u w:val="single"/>
        </w:rPr>
      </w:pPr>
    </w:p>
    <w:p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sz w:val="30"/>
          <w:u w:val="single"/>
        </w:rPr>
      </w:pPr>
    </w:p>
    <w:p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sz w:val="30"/>
          <w:u w:val="single"/>
        </w:rPr>
      </w:pPr>
    </w:p>
    <w:p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sz w:val="30"/>
          <w:u w:val="single"/>
        </w:rPr>
      </w:pPr>
      <w:bookmarkStart w:id="0" w:name="_GoBack"/>
      <w:bookmarkEnd w:id="0"/>
    </w:p>
    <w:p>
      <w:pPr>
        <w:adjustRightInd w:val="0"/>
        <w:snapToGrid w:val="0"/>
        <w:spacing w:line="600" w:lineRule="auto"/>
        <w:jc w:val="center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填报日期：　　年　月　日</w:t>
      </w:r>
    </w:p>
    <w:p>
      <w:pPr>
        <w:widowControl/>
        <w:spacing w:line="600" w:lineRule="auto"/>
        <w:jc w:val="left"/>
        <w:rPr>
          <w:rFonts w:hint="default" w:ascii="Times New Roman" w:hAnsi="Times New Roman" w:cs="Times New Roman"/>
          <w:sz w:val="30"/>
        </w:rPr>
        <w:sectPr>
          <w:pgSz w:w="11906" w:h="16838"/>
          <w:pgMar w:top="1440" w:right="1134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报告内容提纲（不限篇幅、但每条需详细说明）：</w:t>
      </w:r>
    </w:p>
    <w:p>
      <w:pPr>
        <w:adjustRightInd w:val="0"/>
        <w:snapToGrid w:val="0"/>
        <w:spacing w:line="360" w:lineRule="auto"/>
        <w:ind w:left="630" w:leftChars="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1、目的与需要分析及制修订本标准的可行性（含国内外现状和发展趋势分析，经济效益与社会效益）。</w:t>
      </w:r>
    </w:p>
    <w:p>
      <w:pPr>
        <w:adjustRightInd w:val="0"/>
        <w:snapToGrid w:val="0"/>
        <w:spacing w:line="360" w:lineRule="auto"/>
        <w:ind w:left="630" w:leftChars="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2、本标准的内容与范围（含产品生产工艺、主要技术指标和参数，与被修订标准的对比等。</w:t>
      </w:r>
    </w:p>
    <w:p>
      <w:pPr>
        <w:adjustRightInd w:val="0"/>
        <w:snapToGrid w:val="0"/>
        <w:spacing w:line="360" w:lineRule="auto"/>
        <w:ind w:left="630" w:leftChars="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3、申报单位情况（包括：生产规模，出口情况，生产技术水平及分析检测水平，技术人员状况等）。</w:t>
      </w:r>
    </w:p>
    <w:p>
      <w:pPr>
        <w:adjustRightInd w:val="0"/>
        <w:snapToGrid w:val="0"/>
        <w:spacing w:line="360" w:lineRule="auto"/>
        <w:ind w:left="630" w:leftChars="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4、工作内容及工作进度安排。</w:t>
      </w:r>
    </w:p>
    <w:p>
      <w:pPr>
        <w:adjustRightInd w:val="0"/>
        <w:snapToGrid w:val="0"/>
        <w:spacing w:line="360" w:lineRule="auto"/>
        <w:ind w:left="630" w:leftChars="3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4"/>
        </w:rPr>
        <w:t>5、经费支持情况。</w:t>
      </w:r>
    </w:p>
    <w:p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A5A1CD1"/>
    <w:rsid w:val="0A5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240</Characters>
  <Lines>0</Lines>
  <Paragraphs>0</Paragraphs>
  <TotalTime>0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2023-03-01T03:12:00Z</dcterms:created>
  <dc:creator>蕴</dc:creator>
  <cp:lastModifiedBy>蕴</cp:lastModifiedBy>
  <dcterms:modified xsi:type="dcterms:W3CDTF">2023-03-01T03:12:45Z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5864062355C448A1A0279FB72BFCC9C5</vt:lpwstr>
  </property>
</Properties>
</file>