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              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年第</w:t>
      </w:r>
      <w:r>
        <w:rPr>
          <w:rFonts w:hint="eastAsia" w:ascii="宋体" w:hAnsi="宋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color w:val="000000"/>
          <w:kern w:val="0"/>
          <w:sz w:val="32"/>
          <w:szCs w:val="32"/>
        </w:rPr>
        <w:t>批有色金属行业标准项目计划表</w:t>
      </w:r>
    </w:p>
    <w:tbl>
      <w:tblPr>
        <w:tblStyle w:val="7"/>
        <w:tblW w:w="49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35"/>
        <w:gridCol w:w="2259"/>
        <w:gridCol w:w="756"/>
        <w:gridCol w:w="762"/>
        <w:gridCol w:w="1645"/>
        <w:gridCol w:w="638"/>
        <w:gridCol w:w="990"/>
        <w:gridCol w:w="1724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计划号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性质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制修订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采标情况</w:t>
            </w: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技术归口单位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工信厅科函〔2022〕158号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</w:rPr>
              <w:instrText xml:space="preserve"> HYPERLINK "http://219.239.107.155:8080/TaskBook.aspx?id=20220552TYS" </w:instrText>
            </w:r>
            <w:r>
              <w:rPr>
                <w:rFonts w:hint="eastAsia" w:ascii="宋体" w:hAnsi="宋体" w:eastAsia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</w:rPr>
              <w:t>2022-0552T-YS</w:t>
            </w:r>
            <w:r>
              <w:rPr>
                <w:rFonts w:hint="eastAsia" w:ascii="宋体" w:hAnsi="宋体" w:eastAsia="宋体" w:cs="宋体"/>
                <w:color w:val="auto"/>
              </w:rPr>
              <w:fldChar w:fldCharType="end"/>
            </w:r>
          </w:p>
        </w:tc>
        <w:tc>
          <w:tcPr>
            <w:tcW w:w="765" w:type="pct"/>
            <w:vAlign w:val="center"/>
          </w:tcPr>
          <w:p>
            <w:pPr>
              <w:bidi w:val="0"/>
              <w:spacing w:line="310" w:lineRule="exact"/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动力锂电池用铝壳</w:t>
            </w:r>
          </w:p>
        </w:tc>
        <w:tc>
          <w:tcPr>
            <w:tcW w:w="256" w:type="pct"/>
            <w:vAlign w:val="center"/>
          </w:tcPr>
          <w:p>
            <w:pPr>
              <w:bidi w:val="0"/>
              <w:spacing w:line="310" w:lineRule="exact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bidi w:val="0"/>
              <w:spacing w:line="310" w:lineRule="exact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YS/T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</w:rPr>
              <w:t>914-2013</w:t>
            </w:r>
          </w:p>
        </w:tc>
        <w:tc>
          <w:tcPr>
            <w:tcW w:w="216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合肥国轩高科动力能源有限公司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合肥力翔电池科技有限责任公司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马鞍山南实九九科技有限公司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2022-0565T-YS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高强高弹铜合金带箔材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宁波兴业盛泰集团有限公司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宁波兴业鑫泰新型电子材料有限公司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有研工程技术研究院有限公司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</w:rPr>
              <w:t>绍兴市质量技术监督检测院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、太原晋西春雷铜业有限公司、山西春雷铜材有限责任公司、苏州金江铜业有限公司、绍兴市特种设备检测院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2022-0566T-YS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高强高导铜铁合金棒线材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宁波金田铜业 (集团) 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西安斯瑞先进铜合金科技有限公司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中南大学、芜湖楚江合金铜材有限公司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2022-0567T-YS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拉制无氧铜及纯铜带材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浙江力博实业股份有限公司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有研工程技术研究院有限公司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安徽楚江科技新材料股份有限公司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绍兴市特种设备检测院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绍兴市质量技术监督检测院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江西理工大学、浙江天宁合金材料有限公司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2022-0568T-YS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钽-钢复合板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安徽弘雷金属复合材料科技有限公司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宝钛集团有限公司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南京宝色股份公司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2022-0569T-YS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热敏打印用碳-碳化硅靶材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宁波江丰电子材料股份有限公司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宁波江丰热等静压技术有限公司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2022-0570T-YS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微纳米铜粉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庆有研重冶新材料有限公司、国家纳米科学中心、有研粉末新材料(合肥)有限公司、有色金属技术经济研究院有限责任公司、南方科技大学深港微电子学院、北京康普锡威科技有限公司、深圳第三代半导体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2022-0571T-YS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铂铑合金漏板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英特派铂业股份有限公司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重庆国际复合材料股份有限公司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内江华原电子材料有限公司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2022-0572T-YS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超导材料用银及银合金管材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西北有色金属研究院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贵研铂业股份有限公司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西安诺博尔稀贵金属材料股份有限公司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西部超导材料科技股份有限公司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2022-0573T-YS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半绝缘砷化镓单晶衬底片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广东先导微电子科技有限公司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中国电子科技集团公司第十三研究所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云南鑫耀半导体材料有限公司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有研光电新材料有限责任公司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2022-0574T-YS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分子束外延 (MBE)用高纯铝源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南通泰德电子材料科技有限公司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中国科学院半导体研究所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昆明物理研究所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冰晶石化学分析方法和物理性能测定方法 第5部分：钠含量的测定 火焰原子吸收光谱法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273.5-2006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中国铝业股份有限公司连城分公司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冰晶石化学分析方法和物理性能测定方法 第6部分：二氧化硅含量的测定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钼蓝分光光度法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273.6-2006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中国铝业股份有限公司连城分公司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山东南山铝业股份有限公司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冰晶石化学分析方法和物理性能测定方法 第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部分：元素含量的测定  X射线荧光光谱法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273.11-2006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273.14-2008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273.15-2012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氟化铝化学分析方法和物理 性能测定方法 第2部分：灼减量的测定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581.2-2006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中国铝业股份有限公司连城分公司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氟化铝化学分析方法和物理性能测定方法 第8部分：硫酸根含量的测定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581.8-2006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中国铝业股份有限公司连城分公司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氟化铝化学分析方法和物理性能检测方法 第9部分：五氧化二磷含量的测定  钼蓝分光光度法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581.9-2006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山东南山铝业股份有限公司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中国铝业股份有限公司连城分公司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铝电解槽技术参数测量方法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784-2012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中南大学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国家电投集团宁夏能源铝业有限公司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包头铝业有限公司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遵义铝业股份有限公司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重庆旗能电铝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铝电解质元素含量的测定  X射线荧光光谱法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739-2010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岛津企业管理(中国) 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铝电解质中锂含量的测定 火焰原子吸收光谱法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768-2011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中铝郑州有色金属研究院有限公司 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多氟多新材料股份有限公司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岛津企业管理(中国) 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2022-0809T-YS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铝-钢复合过渡接头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850-2012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0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湖南方恒新材料技术股份有限公司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贵阳铝镁设计研究院有限公司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沈阳铝镁设计研究院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东北大学设计研究院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信发集团有限公司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云南云铝涌鑫铝业有限公司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遵义铝业股份有限公司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云南文山铝业有限公司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贵州华仁新材料有限公司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铝土矿化学分析方法 第7部分：氧化钙含量的测定 火焰原子吸收光谱法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575.7-2007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中铝山西新材料有限公司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铝用炭素材料检测方法 第12部分：预焙阳极CO2反应性的测定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63.12-2006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63.24-2012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赤壁长城炭素制品有限公司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包头铝业有限公司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信发集团有限公司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铝用炭素材料检测方法 第27部分：预焙阳极断裂能量的测定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63.27-2015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赤壁长城炭素制品有限公司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包头铝业有限公司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信发集团有限公司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镁合金热挤压有缝管材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495-2005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重庆大学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山西闻喜银光镁业(集团) 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山东银光钰源轻金属精密成型有限公司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中山捷豹特种材料科技有限公司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重庆昱华新材料科技有限公司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东北轻合金有限责任公司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钎焊式热交换器用铝合金箔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496-2012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西南铝业 (集团) 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银邦金属复合材料股份有限公司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深冲用铝及铝合金板、带材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688-2009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东北轻合金有限责任公司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西南铝业 (集团)有限责任 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中铝瑞闽股份有限公司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炭阳极用煅后石油焦检测方法 第13部分：Lc(微晶尺寸)  值的测定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587.13-2007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中铝郑州有色金属研究院有限公司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中铝矿业有限公司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赤壁长城炭素制品有限公司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包头铝业有限公司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信发集团有限公司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第1部 分 ：铋含量的测定 Na2EDTA 滴定法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240.1-2007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湖南柿竹园有色金属有限责任公司、深圳市中金岭南有色金属股份有限公司、长沙矿冶院检测技术有限责任公司、大冶有色设计研究院有限公司、湖南有色金属研究院有限责任公司、广东先导稀材股份有限公司、株洲冶炼集团股份有限公司、中国有色桂林矿产地质研究院有限公司、昆明冶金研究院有限公司、中国检验认证集团广西有限公司、郴州市产商品质量监督检验所、赣州有色冶金研究所、郴州众鑫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第3部分 ：二氧化硅含量的测定 硅钼蓝分光光度法和重量法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240.3-2007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spacing w:line="31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工业分析检测中心、北矿检测技术股份有限公司、湖南柿竹园有色金属有限责任公司、山东恒邦冶炼股份有限公司、铜陵有色金属集团股份有限公司、昆明冶金研究院有限公司、大冶有色设计研究院有限公司、中国检验认证集团广东有限公司黄埔分公司、绍兴市质量技术监督检测院、广西分析测试研究中心、长沙矿冶院检测技术有限责任公司、中国有色桂林矿产地质研究院有限公司、中国检验认证集团广西有限公司、国合通用（青岛）测试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2022-0819T-YS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第4部分 ：三氧化钨含量的测定 硫氰酸盐分光光度法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240.4-2007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柿竹园有色金属有限责任公司、长沙矿冶院检测技术有限责任公司、国标（北京）检验认证有限公司、中国有色桂林矿产地质研究院有限公司、郴州市产商品质量监督检验所、广东先导稀材股份有限公司、广西分析测试研究中心、中国检验认证集团广西有限公司、赣州有色冶金研究所、铜陵有色金属集团股份有限公司、大冶有色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第5部分 ：钼含量的测定 硫氰酸盐分光光度法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240.5-2007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湖南柿竹园有色金属有限责任公司、长沙矿冶院检测技术有限责任公司、国标（北京）检验认证有限公司、中国有色桂林矿产地质研究院有限公司、郴州市产商品质量监督检验所、广东先导稀材股份有限公司、广西分析测试研究中心、中国检验认证集团广西有限公司、赣州有色冶金研究所、铜陵有色金属集团股份有限公司、大冶有色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第7部 分：硫含量的测定 燃烧-中和滴定法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240.7-2007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口山有色金属有限责任公司、深圳市中金岭南有色金属股份有限公司、湖南有色金属研究院有限责任公司、株洲冶炼集团股份有限公司、郴州市产商品质量监督检验所、中国有色桂林矿产地质研究院有限公司、广东先导稀材股份有限公司、山东恒邦冶炼股份有限公司、赣州有色冶金研究所、昆明冶金研究院有限公司、郴州和俊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第8部分：砷含量的测定 硫酸亚铁铵滴定法和DDTC-Ag分光光度法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240.8-2007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工业分析检测中心、深圳市中金岭南有色金属股份有限公司韶关冶炼厂、株洲冶炼集团股份有限公司、国合通用（青岛）测试评价有限公司、中国检验认证集团广西有限公司、广西分析测试研究中心、江西铜业股份有限公司贵溪冶炼厂、中国有色桂林矿产地质研究院有限公司、国标（北京）检验认证有限公司、山东恒邦冶炼股份有限公司、广东先导稀材股份有限公司、赣州有色冶金研究所、北矿检测技术股份有限公司、水口山有色金属有限责任公司、金川集团股份有限公司、酒泉钢铁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第9部分：铜含量的测定 碘量法和火焰原子吸收光谱法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240.9-2007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工业分析检测中心、北矿检测技术股份有限公司、铜陵有色金属集团股份有限公司、深圳市中金岭南有色金属股份有限公司、大冶有色设计研究院有限公司、江西铜业股份有限公司贵溪冶炼厂、山西北方铜业有限公司、中国检验认证集团广西有限公司、广西分析测试研究中心、连云港海关综合技术中心、山东恒邦冶炼股份有限公司、五矿铜业（湖南）有限公司、国合通用（青岛）测试评价有限公司、昆明冶金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铋精矿化学分析方法  第10部分：三氧化二铝含量的测定 铬天青S光度法和EDTA滴定法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240.10-2007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口山有色金属有限责任公司、北矿检测技术股份有限公司、深圳市中金岭南有色金属股份有限公司、赣州有色冶金研究所、国标（北京）检验认证有限公司、郴州市产商品质量监督检验所、广东先导稀材股份有限公司、中国有色桂林矿产地质研究院有限公司、绍兴市质量技术监督检测院、中国检验认证集团广西有限公司、昆明冶金研究院有限公司、江西铜业股份有限公司贵溪冶炼厂、山东恒邦冶炼股份有限公司、酒泉钢铁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磁极线圈用铜型材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1111-2016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浙江力博实业股份有限公司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佛山市华鸿铜管有限公司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绍兴市质量技术监督检测院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浙江天宁合金材料有限公司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粗铜化学分析方法  第1部分：铜含量的测定 碘量法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521.1-2009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冶有色设计研究院有限公司、铜陵集团股份有限公司、深圳市中金岭南有色金属股份有限公司、江西铜业股份有限公司、北矿检测技术股份有限公司、紫金矿业集团股份有限公司、金川集团股份有限公司、山西北方铜业有限公司、云南铜业股份有限公司西南铜业分公司、山东恒邦冶炼股份有限公司、中国有色桂林矿产地质研究院有限公司、国标（北京）检验认证有限公司、葫芦岛锌业股份有限公司、中国检验认证集团广西有限公司、中国检验认证集团广东有限公司黄埔分公司、黑龙江紫金铜业有限公司、昆明冶金研究院有限公司、国合通用（青岛）测试评价有限公司、张家港联合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电容器端面用无铅锡基及锌基喷金线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866-2013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绍兴市天龙锡材有限公司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铜陵龙峰新材料有限公司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绍兴市特种设备检测院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绍兴市质量技术监督检测院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混合铅锌精矿化学分析方法 第6部分：汞含量的测定 原子荧光光谱法和固体进样直接法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461.6-2013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中金岭南有色金属股份有限公司、连云港海关综合技术中心、云南云铜锌业股份有限公司、国标（北京）检验认证有限公司、葫芦岛锌业股份有限公司、中国有色桂林矿产地质研究院有限公司、中国检验认证集团广西有限公司、防城海关综合技术服务中心、鲅鱼圈海关综合技术服务中心、山东恒邦冶炼股份有限公司、南通海关综合技术中心、中国检验认证集团广东有限公司黄埔分公司、广西分析测试研究中心、大冶有色设计研究院有限公司、紫金铜业有限公司、锦州海关综合技术服务中心、阿拉山海关综合技术服务中心、郴州和俊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2022-0829T-YS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连续挤压铜带坯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1110-2016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浙江力博实业股份有限公司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佛山市华鸿铜管有限公司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山东省祥瑞金属科技有限公司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白银有色集团股份有限公司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绍兴市质量技术监督检测院、浙江天宁合金材料有限公司、苏州金江铜业有限公司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铜合金连铸管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962-2014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沈阳华泰铜业有限公司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江苏包罗铜材集团股份有限公司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铜及铜合金板带箔材表面清洁度检验方法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864-2013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铝洛阳铜加工有限公司、安徽鑫科新材料股份有限公司、宁波兴业盛泰股份有限公司、中色奥博特铜铝业有限公司、凯美龙精密铜板带（河南）有限公司、中国船舶重工集团公司第七二五研究所（洛阳船舶材料研究所）、聊城市产品质量监督检验所、浙江惟精新材料股份有限公司、东营鲁方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铜及铜合金毛细管涡流探伤方法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999-2014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上海仓信电子科技有限公司、金龙集团无锡金龙川村精管有限公司、芜湖精艺铜业有限公司、佛山市顺德区精艺万希铜业有限公司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高纯铌化学分析方法 痕量元素含量的测定 辉光放电质谱 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897-2013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国合通用测试评价认证股份公司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宁夏东方钽业股份有限公司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甘肃精普检测科技有限公司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昆明冶金研究院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高纯铌化学分析方法 痕量杂质元素含量的测定 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896-2013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兰州金川新材料科技股份有限公司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东方电气集团峨嵋半导体材料有限公司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高纯钛化学分析方法  痕量元素含量的测定 辉光放电质谱法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891-2013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国合通用测试评价认证股份公司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宝钛集团有限公司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昆明冶金研究院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高纯钛化学分析方法  痕量杂质元素含量的测定 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892-2013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东方电气集团峨嵋半导体材料有限公司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兰州金川新材料科技股份有限公司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高纯钽化学分析方法  痕量元素含量的测定 辉光放电质谱法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899-2013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兰州金川新材料科技股份有限公司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东方电气集团峨嵋半导体材料有限公司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昆明冶金研究院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高纯钽化学分析方法  痕量杂质元素含量的测定 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898-2013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兰州金川新材料科技股份有限公司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东方电气集团峨眉半导体材料有限公司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宁夏东方钽业股份有限公司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2022-0839T-YS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高纯钨化学分析方法  痕量元素含量的测定 辉光放电质谱法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901-2013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兰州金川新材料科技股份有限公司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东方电气集团峨嵋半导体材料有限公司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昆明冶金研究院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2022-0840T-YS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高纯钨化学分析方法 痕量杂质元素含量的测定 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900-2013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兰州金川新材料科技股份有限公司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东方电气集团峨眉半导体材料有限公司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国核锆铪理化检测有限公司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广东省工业分析检测中心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2022-0841T-YS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镍基合金粉化学分析方法 第8部分：氧含量的测定 脉冲加热惰气熔融-红外线吸收法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         539.13-2009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有色金属技术经济研究院有限责任公司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国合通用测试评价认证股份公司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2022-0842T-YS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双氧水用废催化剂化学分析方法 钯含量的测定分光光度法 电感耦合等离子体发射光谱法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1071-2015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贵研资源 (易门)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2022-0843T-YS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尾气净化用金属载体催化剂化学分析方法 铂、钯和铑含量的测定 火焰原子吸收光谱法和电感耦合等离子体原子 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835-2012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中国有色桂林矿产地质研究院有限公司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巴斯夫催化剂(桂林)有限公司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桂林理工大学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广西壮族自治区冶金产品质量检验站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中国地质大学(武汉)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广西壮族自治区分析测试研究中 心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北矿检测技术有限公司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2022-0844T-YS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无焊料贵金属饰品化学分析方法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镁、钛、铬、锰、铁、镍、铜、锌、砷、钌、铑、钯、银、镉、锡、锑、铱、铂、铅、铋含量测定  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hanging="210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1074-2015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2023.12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中宝正信金银珠宝首饰检测有限公司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北京矿冶研究总院测试研究所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重庆市计量质量检测研究院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梦金园 黄金珠宝集团股份有限公司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北京有色金属研究总院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广州有色金属研究院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紫金矿业集团股份有限公司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四氧化三钴化学分析方法 第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部分：铜锌异物含量的测定 氨浸出-电感耦合等离子体原子发射光谱法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川集团股份有限公司、甘肃精普检测科技有限公司、浙江华友钴业股份有限公司、广东邦普循环科技有限公司、北京当升材料科技股份有限公司、深圳市中金岭南有色金属股份有限公司韶关冶炼厂、荆门市格林美新材料有限公司、中伟新材料股份有限公司长沙、衢州华友钴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铜及铜合金带材弹性弯曲极限试验方法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博威合金板带有限公司、绍兴特检院、安徽鑫科新材料股份有限公司、绍兴质检院、有研工程技术研究院有限公司、宁波兴业盛泰集团有限公司、宁波金田铜业（集团）股份有限公司、浙江惟精新材料股份有限公司、凯美龙精密铜板带(河南)有限公司、苏州金江铜业有限公司、广东中发摩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"http://219.239.107.155:8080/TaskBook.aspx?id=20221025TYS"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2022-1025T-YS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铪及铪合金高低倍组织检验方法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西安汉唐分析检测有限公司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国核宝钛锆业股份公司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西部超导材料科技股份有限公司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西安诺博尔稀贵金属材料股份有限公司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"http://219.239.107.155:8080/TaskBook.aspx?id=20221026TYS"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2022-1026T-YS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高温形状记忆合金化学分析方法 第1部分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钯含量的测定 丁二酮肟重量法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有研医疗器械(北京)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"http://219.239.107.155:8080/TaskBook.aspx?id=20221027TYS"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2022-1027T-YS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高温形状记忆合金化学分析方法 第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部分：镍含量的测定 丁二酮肟重量法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有研医疗器械(北京)有限公司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"http://219.239.107.155:8080/TaskBook.aspx?id=20221028TYS"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2022-1028T-YS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高温形状记忆合金化学分析方法 第3部分：钴、铜、铬、铁、铌和镍含量的测定  电感耦合等离子体原子发射光谱 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国标(北京)检验认证有限公司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有研医疗器械(北京)有限公司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"http://219.239.107.155:8080/TaskBook.aspx?id=20221029TYS"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2022-1029T-YS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高温形状记忆合金化学分析方法 第4部分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痕量杂质元素的测定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国标 (北京) 检验认证有限公司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有研亿金新材料有限公司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有研医疗器械(北京) 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2022-W019-YS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铝及铝合金用熔剂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2023.6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郑州西盛铝业有限公司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工信厅科函〔2022〕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312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2022-1153T-YS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碳氮化钛基硬质材料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成都美奢锐新材料有限公司，厦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门金鹭特种合金有限公司，深圳市注成科技股份有限公司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航空用铝及铝合金拉（轧）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制管材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东北轻合金有限责任公司，中国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商用飞机有限责任公司上海飞机设计研究院，有色金属技术经济研究院有限责任公司，西南铝业（集团）有限责任公司，西北铝业有限责任公司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丁氧羰基异丁基硫代氨基甲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酸酯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沈阳有研矿物化工有限公司，铁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岭选矿药剂有限公司，矿冶科技集团有限公司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高性能铜镍锡合金带箔材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中色奥博特铜铝业有限公司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、宁波博威合金板带有限公司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异辛酸亚锡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云南锡业股份有限公司，云南锡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业矿冶检测中心有限公司，云南锡业锡化工材料有限责任公司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板式换热器用钛带材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新疆湘润新材料科技有限公司，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宝鸡钛业股份有限公司，湖南湘投金天钛金属股份有限公司，中铝沈阳有色金属加工有限公司，天津格瑞新金属材料有限公司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全钒液流电池用电解液化学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分析方法 第1部分：钒含量的测定 电位滴定法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大连博融新材料有限公司，中国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科学院大连化物所，大连融科储能技术发展有限公司，广东省科学院工业分析检测中心，西安汉唐分析检测有限公司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全钒液流电池用电解液化学分析方法 第2部分：硫酸根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含量的测定 重量法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大连博融新材料有限公司，中国科学院大连化物所，大连融科储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能技术发展有限公司，广东省科学院工业分析检测中心，西安汉唐分析检测有限公司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柔性显示屏用钛箔材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湖南湘投金天钛金属股份有限公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司，华为终端有限公司，宝鸡钛业股份有限公司，新疆湘润新材料科技有限公司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2022-1299T-YS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高熵合金粉化学分析方法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第1部分：铁、钴、镍、铬、锰、钛、铝、钼、磷含量的测定 电感耦合等离子体原子发射光谱法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广东省科学院工业分析检测中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心，江苏威拉里新材料有限公司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2022-1300T-YS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高熵合金粉化学分析方法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第2部分：碳含量和硫含量的测定 高频燃烧红外吸收法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广东省科学院工业分析检测中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心，江苏威拉里新材料有限公司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2022-1301T-YS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高熵合金粉化学分析方法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第3部分：氧含量和氮含量的测定 惰气熔融红外吸收法-热导法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广东省科学院工业分析检测中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心，江苏威拉里新材料有限公司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2022-1302T-YS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粗银化学分析方法 第4部</w:t>
            </w:r>
            <w:r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分：铅、铜、铋、锑、铁、钯、硒和碲含量的测定 电感耦合等离子体发射光谱法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深圳市中金岭南有色金属股份有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限公司，深圳市中金岭南有色金属股份有限公司韶关冶炼厂，广东省韶关市质量计量监督检测所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2022-1303T-YS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银钨合金化学分析方法 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5部分：氧、氮含量的测定 惰性气体熔融-红外吸收法和热导法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国合通用（青岛）测试评价有限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公司，国标（北京）检验认证有限公司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2022-1314T-YS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半导体键合用铝-1%硅细丝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543-2015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新疆众和股份有限公司，河北临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泰电子科技有限公司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2022-1315T-YS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氧化铟镓锌靶材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芜湖映日科技股份有限公司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中山智隆新材料科技有限公司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2022-1316T-YS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高纯钛铝合金靶材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宁波江丰电子材料股份有限公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司，同创普润（上海）机电高科技有限公司，有研亿金新材料有限公司，宁波创润新材料有限公司，宁波江丰半导体科技有限公司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2022-1574T-YS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散装有色重金属精矿智能取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样系统技术规范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江西铜业股份有限公司，云南驰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宏锌锗股份有限公司，云南铜业股份有限公司，铜陵有色金属集团控股有限公司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2022-1575T-YS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有色金属加工智能工厂通用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技术要求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中色科技股份有限公司，宁波金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田铜业（集团）股份有限公司，安徽鑫科新材料股份有限公司，新疆众和股份有限公司，河南明泰铝业股份有限公司，中铝河南洛阳铝加工有限公司，西南铝业（集团）有限责任公司，中铝洛阳铜加工有限公司，洛阳龙鼎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2022-1576T-YS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有色金属矿山矿用车联网管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控平台技术规范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江西铜业股份有限公司，广州振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铭机电科技有限公司，青岛慧拓智能机器有限公司，徐州工程机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械集团有限公司，山推工程机械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股份有限公司，江西东锐机械有限公司，华为技术有限公司，中国移动通信集团公司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2022-1577T-YS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有色金属行业贵金属智能冶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炼生产系统技术规范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阳谷祥光铜业有限公司，云南铜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2022-1578T-YS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有色金属行业数字仿真通用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技术要求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中国恩菲工程技术有限公司，国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家超级计算天津中心，北京科技大学，中南大学，中国科学院过程工程研究所，贵州铝镁设计研究院有限公司，北京合工仿真技术有限公司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2022-1579T-YS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有色金属智能冶炼工厂通用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技术要求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2022-1697T-YS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变形铝及铝合金热处理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591-2017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东北轻合金有限责任公司，有色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金属技术经济研究院有限责任公司，西南铝业（集团）有限公司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2022-1698T-YS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空调器散热片用铝及铝合金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带、箔材 第1部分：基材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95.1-2015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江苏鼎胜新能源材料股份有限公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司，乳源东阳光精箔有限公司，江苏常铝铝业有限公司，厦门厦顺铝箔有限公司，内蒙古联晟新能源材料有限公司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2022-1699T-YS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空调器散热片用铝及铝合金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带、箔材 第2部分：涂层带、箔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95.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-201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江苏鼎胜新能源材料股份有限公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司，乳源东阳光精箔有限公司，江苏常铝铝业有限公司，厦门厦顺铝箔有限公司，内蒙古联晟新能源材料有限公司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铝及铝合金晶粒细化用合金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线材 第2部分：铝-钛-碳合金线材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447.2-2011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立中四通轻合金集团股份有限公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司，山东南山铝业股份有限公司，安美奇铝业（中国）有限公司，西南铝业（集团）有限责任公司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铝及铝合金晶粒细化用合金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线材 第3部分：铝-钛合金线材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447.3-2011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立中四通轻合金集团股份有限公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司，山东南山铝业股份有限公司，重庆升格新材料有限公司，山东创新金属科技有限公司，东北轻合金有限责任公司，西南铝业（集团）有限责任公司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煤矿用铝合金挤压棒材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589-2006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东北轻合金有限责任公司，西南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铝业（集团）有限责任公司，西北铝业有限责任公司，山东兖矿轻合金有限公司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烟包装用铝箔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846-2012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云南省科学技术院，云南浩鑫铝箔有限公司，云南中烟工业有限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责任公司，云南新兴仁恒包装材料有限公司，大理天新包装材料有限公司，厦门厦顺铝箔有限公司，贵州中铝铝业有限公司，山东南山铝业有限公司，杭州五星铝业有限公司，昆山铝业有限公司，陇西西北铝铝箔公司，中铝材料应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双辊式铝带连续铸轧机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5-2009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涿神有色金属加工专用设备有限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公司，华北铝业有限公司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高纯铝锭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275-2018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新疆众和股份有限公司，包头铝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业有限公司，东北轻合金有限责任公司，西南铝业（集团）有限责任公司，广东省科学院工业分析检测中心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重熔用精铝锭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YS/T 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665-2018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新疆众和股份有限公司，包头铝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业有限公司，东北轻合金有限责任公司，西南铝业（集团）有限责任公司，广东省科学院工业分析检测中心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冰铜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921-2013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大冶有色金属有限责任公司，山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东恒邦冶炼股份有限公司，北方铜业股份有限公司，云南铜业股份有限公司西南铜业分公司，铜陵有色金属集团控股有限公司，南京海关工业产品检测中心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船舶压缩机零件用铝白铜棒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1101-2016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沈阳有色金属研究所有限公司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（原沈阳难熔金属研究所）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2022-1709T-YS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电机换向器用铜及铜合金梯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形型材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1038-2015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沈阳华泰铜业有限公司，浙江天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宁合金材料有限公司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复合触点材料用铜及铜合金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 974-2014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浙江力博实业股份有限公司，中色奥博特铜铝业有限公司，有研工程技术研究院有限公司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/>
                <w:color w:val="auto"/>
              </w:rPr>
              <w:t>中色创新研究院（天津）有限公司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高纯硫化镉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1056-2015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广东先导稀材股份有限公司，峨眉山市峨半高纯材料有限公司，峨嵋半导体材料研究所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高纯铅化学分析方法 第 1 部分：银、镉、锰、铜、铋、铝、镍、锡、镁、锌和铁含量的测定 电感耦合等离子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229.1-2013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峨眉山市峨半高纯材料有限公司，阜阳市产品质量监督检验所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计算机散热器用铜型材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863-2013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佛山市华鸿铜管有限公司，浙江天宁合金材料有限公司，芜湖恒鑫铜业集团有限公司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接插件用铜及铜合金异型带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809-2012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中铝洛阳铜加工有限公司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硫精矿化学分析方法 有效硫含量的测定 高温红外吸收法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云南驰宏锌锗股份有限公司，彝良驰宏矿业有限公司，云南铜业股份有限公司，昆明冶金研究院，云南黄金矿业集团股份有限公司，江西铜业股份有限公司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铜及铜合金带箔材弯曲试验方法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宁波兴业盛泰集团有限公司、宁波兴业鑫泰新型电子材料有限公司、中铝洛阳铜加工有限公司、有研工程技术研究院有限公司、山西春雷铜材有限责任公司、宁波博威合金材料股份有限公司、宁波金田铜业（集团）股份有限公司、绍兴市质量技术监督检测院、浙江力博实业股份有限公司、江西铜业铜板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铜及铜合金力学性能和工艺性能试样的制备方法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815-2012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浙江方圆检测集团股份有限公司，浙江方圆金属材料检测有限公司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、江西耐乐铜业有限公司、宁波长振铜业有限公司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有色金属平衡管理规范 第4部分：锡选矿冶炼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441.4-2014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广西华锡集团股份有限公司，云南锡业股份有限公司，柳州华锡有色设计研究院有限责任公司，广西高峰矿业有限公司，来宾华锡冶炼有限公司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2022-1719T-YS</w:t>
            </w:r>
          </w:p>
        </w:tc>
        <w:tc>
          <w:tcPr>
            <w:tcW w:w="765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粗碲化学分析方法 第4部分：硒含量的测定 重量法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北矿检测技术有限公司，清远先导材料有限公司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、紫金矿业集团股份有限公司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锆及锆合金加工产品的包装、标志、运输和贮存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国核宝钛锆业股份公司，有研资源环境技术研究院（北京）有限公司，上海核工程设计研究院有限公司，西部新锆核材料科技有限公司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海绵锆表面氯含量测定方法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国核锆铪理化检测有限公司，国核宝钛锆业股份有限公司，宝钛集团有限公司，西部新锆核材料科技有限公司，西安汉唐分析检测有限公司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钼钒铝铬中间合金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承德天大钒业有限责任公司，大连融德特种材料有限公司，宝鸡钛业股份有限公司，西部超导材料科技股份有限公司，金堆城钼业股份有限公司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钛及钛合金孔隙率的测定X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射线CT检测方法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集萃新材料研发有限公司，哈尔滨工业大学，西北有色金属研究院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钽铁、铌铁精矿化学分析方法 第1部分：钽、铌含量的测定 重量法和X射线荧光光谱法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358.1-2011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赣州有色冶金研究所有限公司，广东广晟稀有金属光电新材料有限公司，宜春钽铌矿有限公司，九江有色金属冶炼有限公司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钽铁、铌铁精矿化学分析方法 第13部分：杂质元素含量的测定 电感耦合等离子体原子发射光谱法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赣州有色冶金研究所有限公司，广东广晟稀有金属光电新材料有限公司，宜春钽铌矿有限公司，九江有色金属冶炼有限公司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钨的发射光谱分析方法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559-2009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崇义章源钨业股份有限公司，自贡硬质合金有限责任公司，株洲硬质合金集团有限公司，南昌硬质合金有限责任公司，湖南柿竹园有色金属有限责任公司，赣州有色冶金研究所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高纯五氧化二铌化学分析方法 痕量元素含量的测定 电感耦合等离子体质谱法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广东广晟稀有金属光电新材料有限公司，九江有色金属冶炼有限公司，宁夏东方钽业股份有限公司，稀美资源（广东）有限公司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金属热喷涂层表面洛氏硬度试验方法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541-2006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钢铁研究总院有限公司，广东省科学院新材料研究所，矿冶科技集团有限公司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2022-1729T-YS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金属热喷涂层剪切强度测定方法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550-2006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钢铁研究总院有限公司，矿冶科技集团有限公司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2022-1730T-YS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金属热喷涂层抗拉强度测定方法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542-2006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钢铁研究总院有限公司，广东省科学院新材料研究所，矿冶科技集团有限公司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镍硼硅系自熔合金粉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526-2006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钢铁研究总院有限公司，矿冶科技集团有限公司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烧结钴片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721-2009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格林美股份有限公司，格林美（江苏）钴业股份有限公司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" w:type="pct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烧结双金属材料剪切强度测定方法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485-2005</w:t>
            </w: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钢铁研究总院有限公司，矿冶科技集团有限公司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自熔合金粉固-液相线温度区间测定方法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533-2006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钢铁研究总院有限公司，矿冶科技集团有限公司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2022-1735T-YS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二氧化铂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754-2011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贵研铂业股份有限公司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2022-1736T-YS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铸造轴承合金化学分析方法第3部分：锑含量的测定 硫酸铈滴定法和溴酸钾自动电位滴定法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475.3-2005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云南锡业股份有限公司，云南锡业矿冶检测中心有限公司，云南锡业锡材有限公司，广西华锡集团股份有限公司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2022-1737T-YS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金粒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855-2012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云南铜业股份有限公司西南铜业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2022-1738T-YS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银粒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856-2012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云南铜业股份有限公司西南铜业分公司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2022-1982T-YS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镁冶炼生产企业节能诊断技术规范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有色金属工业协会镁业分会，陕西省镁工业协会，府谷县镁工业协会，宝钢金属有限公司，中国镁协金属镁研发中心，陕西天宇镁业集团有限公司，府谷京府煤化有限责任公司，府谷县金万通镁业有限责任公司，南京云海特种金属股份有限公司，山西闻喜银光镁业（集团）有限责任公司，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2022-1983T-YS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镁冶炼行业节能监察技术规范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国有色金属工业协会镁业分会，陕西省镁工业协会，府谷县镁工业协会，宝钢金属有限公司，中国镁协金属镁研发中心，陕西天宇镁业集团有限公司，府谷京府煤化有限责任公司，府谷县金万通镁业有限责任公司，南京云海特种金属股份有限公司，山西闻喜银光镁业（集团）有限责任公司，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2022-1992T-YS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铜加工废水循环利用技术规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中铝洛阳铜加工有限公司，江西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耐乐铜业有限公司，佛山市华鸿铜管有限公司，安徽鑫科铜业新材料股份有限公司，广东龙丰精密铜管有限公司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、浙江海亮股份有限公司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2022-2011T-YS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铝灰、渣物相分析 X射线衍射法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1178-2017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昆明冶金研究院有限公司，广东省科学院工业分析检测中心，山东创新金属科技有限公司，云南文山铝业有限公司，东北大学，北京科技大学，内蒙古霍煤鸿骏铝电有限责任公司，内蒙古锦联铝材有限公司，中铝材料应用研究院有限公司，河北立中合金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2022-2012T-YS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镁冶炼渣回收处理技术规范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陕西省镁工业协会，中国有色金属工业协会镁业分会，府谷县镁工业协会，中国镁协金属镁研发中心，陕西天宇镁业集团有限公司，府谷京府煤化有限责任公司，府谷县金万通镁业有限责任公司，山西闻喜银光镁业（集团）有限责任公司，南京云海特种金属股份有限公司，重庆大学，中国铝业股份有限公司郑州研究院，国标（北京）检验认证有限公司，昆明冶金研究院材料研究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2022-2013T-YS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回收铟原料化学分析方法第3部分：杂质元素含量的测定 电感耦合等离子体原子发射光谱法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广西德邦科技有限公司，广西壮族自治区冶金产品质量检验站，广西晶联光电材料有限责任司，广东先导稀材股份有限公司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2022-2014T-YS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再生硅料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840-2012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全国有色金属标准化技术委员会、全国半导体设备和材料标准化技术委员会材料分技术委员会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隆基绿能科技股份有限公司，天津中环半导体股份有限公司，无锡上机数控股份有限公司，陕西宝德赛肯光电有限公司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2022-2032T-YS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锂粉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江西赣锋锂业股份有限公司，宜春赣锋锂业有限公司，金昆仑锂业有限公司，新疆有色金属研究院，广东丹邦科技有限公司，中核建中核燃料元件有限公司锂业分公司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2022-2033T-YS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氢气净化用钯合金管材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YS/T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416-2016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2022-W059-YS</w:t>
            </w:r>
          </w:p>
        </w:tc>
        <w:tc>
          <w:tcPr>
            <w:tcW w:w="7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四氧化三钴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中文/外文标准同步研制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格林美股份有限公司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2022-W060-YS</w:t>
            </w:r>
          </w:p>
        </w:tc>
        <w:tc>
          <w:tcPr>
            <w:tcW w:w="765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镍钴铝三元素复合氧化物</w:t>
            </w:r>
          </w:p>
        </w:tc>
        <w:tc>
          <w:tcPr>
            <w:tcW w:w="2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258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55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翻译已有标准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2024.6</w:t>
            </w:r>
          </w:p>
        </w:tc>
        <w:tc>
          <w:tcPr>
            <w:tcW w:w="584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全国有色金属标准化技术委员会</w:t>
            </w:r>
          </w:p>
        </w:tc>
        <w:tc>
          <w:tcPr>
            <w:tcW w:w="124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中伟新材料股份有限公司，湖南中伟新能源科技有限公司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851" w:right="1134" w:bottom="851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17615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E266D"/>
    <w:multiLevelType w:val="multilevel"/>
    <w:tmpl w:val="5C6E26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  <w:docVar w:name="KSO_WPS_MARK_KEY" w:val="baf23f41-dbaa-4c12-9ae9-1c1a0d6f7385"/>
  </w:docVars>
  <w:rsids>
    <w:rsidRoot w:val="00FC5762"/>
    <w:rsid w:val="00646809"/>
    <w:rsid w:val="00830ED0"/>
    <w:rsid w:val="0088770B"/>
    <w:rsid w:val="00991794"/>
    <w:rsid w:val="00D76150"/>
    <w:rsid w:val="00DC55A7"/>
    <w:rsid w:val="00F86A3E"/>
    <w:rsid w:val="00FC5762"/>
    <w:rsid w:val="021712BC"/>
    <w:rsid w:val="02424DBE"/>
    <w:rsid w:val="03DF1EFE"/>
    <w:rsid w:val="04105A59"/>
    <w:rsid w:val="04CE0DA3"/>
    <w:rsid w:val="053B0155"/>
    <w:rsid w:val="05B407EA"/>
    <w:rsid w:val="07C26E5D"/>
    <w:rsid w:val="07D0467F"/>
    <w:rsid w:val="08941A2E"/>
    <w:rsid w:val="09853224"/>
    <w:rsid w:val="09EB2C7F"/>
    <w:rsid w:val="0A26486E"/>
    <w:rsid w:val="0A85591D"/>
    <w:rsid w:val="0AE31BEC"/>
    <w:rsid w:val="0AE622BA"/>
    <w:rsid w:val="0BBC49C4"/>
    <w:rsid w:val="0BCD56FC"/>
    <w:rsid w:val="0C2B573D"/>
    <w:rsid w:val="0CA90F98"/>
    <w:rsid w:val="0E903DE3"/>
    <w:rsid w:val="0E9E29B6"/>
    <w:rsid w:val="0F5C1CF5"/>
    <w:rsid w:val="0F62562C"/>
    <w:rsid w:val="118469CE"/>
    <w:rsid w:val="13BD6C06"/>
    <w:rsid w:val="154C05F8"/>
    <w:rsid w:val="155A2F28"/>
    <w:rsid w:val="15B040AA"/>
    <w:rsid w:val="162F45D5"/>
    <w:rsid w:val="18C23BAF"/>
    <w:rsid w:val="18D75A62"/>
    <w:rsid w:val="19564572"/>
    <w:rsid w:val="199F5E9C"/>
    <w:rsid w:val="1CFE1FB6"/>
    <w:rsid w:val="1D757C88"/>
    <w:rsid w:val="1E3860D3"/>
    <w:rsid w:val="1EC2488F"/>
    <w:rsid w:val="1FF02E95"/>
    <w:rsid w:val="22612F5B"/>
    <w:rsid w:val="22EB419A"/>
    <w:rsid w:val="237A2129"/>
    <w:rsid w:val="2399265C"/>
    <w:rsid w:val="25605754"/>
    <w:rsid w:val="26DC7B54"/>
    <w:rsid w:val="29193A8C"/>
    <w:rsid w:val="2BFB3683"/>
    <w:rsid w:val="2C103EF5"/>
    <w:rsid w:val="2DDF40D3"/>
    <w:rsid w:val="2E78491E"/>
    <w:rsid w:val="2E870DFE"/>
    <w:rsid w:val="2EE74B46"/>
    <w:rsid w:val="2F625A74"/>
    <w:rsid w:val="30166360"/>
    <w:rsid w:val="30982B54"/>
    <w:rsid w:val="32626C9B"/>
    <w:rsid w:val="32D12525"/>
    <w:rsid w:val="32ED67E3"/>
    <w:rsid w:val="32F92E3F"/>
    <w:rsid w:val="350C1C4A"/>
    <w:rsid w:val="35A056D8"/>
    <w:rsid w:val="364008D8"/>
    <w:rsid w:val="38E83244"/>
    <w:rsid w:val="39787761"/>
    <w:rsid w:val="39916A69"/>
    <w:rsid w:val="3AC6276C"/>
    <w:rsid w:val="3B6A2B89"/>
    <w:rsid w:val="3D205C8A"/>
    <w:rsid w:val="3DA10AF2"/>
    <w:rsid w:val="3DCB1C01"/>
    <w:rsid w:val="3E5A276B"/>
    <w:rsid w:val="3F206A61"/>
    <w:rsid w:val="4090394E"/>
    <w:rsid w:val="40F478BE"/>
    <w:rsid w:val="4260168E"/>
    <w:rsid w:val="43185D39"/>
    <w:rsid w:val="489C3AD4"/>
    <w:rsid w:val="489C79EA"/>
    <w:rsid w:val="48A736C7"/>
    <w:rsid w:val="48F45F95"/>
    <w:rsid w:val="49E22248"/>
    <w:rsid w:val="49F75F87"/>
    <w:rsid w:val="4E0D7BBB"/>
    <w:rsid w:val="4EC61397"/>
    <w:rsid w:val="4F261248"/>
    <w:rsid w:val="52B771A9"/>
    <w:rsid w:val="52F07221"/>
    <w:rsid w:val="539571A6"/>
    <w:rsid w:val="55202DAA"/>
    <w:rsid w:val="554112EF"/>
    <w:rsid w:val="58D73B9C"/>
    <w:rsid w:val="593B1020"/>
    <w:rsid w:val="59AA7D12"/>
    <w:rsid w:val="5CA82BDB"/>
    <w:rsid w:val="5DF4066E"/>
    <w:rsid w:val="6009060A"/>
    <w:rsid w:val="604453F3"/>
    <w:rsid w:val="622C6A46"/>
    <w:rsid w:val="62CA25A7"/>
    <w:rsid w:val="645F77A0"/>
    <w:rsid w:val="6680115D"/>
    <w:rsid w:val="66F05574"/>
    <w:rsid w:val="676C6132"/>
    <w:rsid w:val="690425CB"/>
    <w:rsid w:val="6A5A4CA7"/>
    <w:rsid w:val="6AAE1E48"/>
    <w:rsid w:val="6B8F439B"/>
    <w:rsid w:val="6BB82ABC"/>
    <w:rsid w:val="6CA25E1C"/>
    <w:rsid w:val="6CF12ADB"/>
    <w:rsid w:val="6CFE4272"/>
    <w:rsid w:val="6DD20C67"/>
    <w:rsid w:val="6E35746E"/>
    <w:rsid w:val="6E4B0ABC"/>
    <w:rsid w:val="6ECF7CD4"/>
    <w:rsid w:val="6F181340"/>
    <w:rsid w:val="6F7F344A"/>
    <w:rsid w:val="6FE521D1"/>
    <w:rsid w:val="718C13DB"/>
    <w:rsid w:val="725A50C9"/>
    <w:rsid w:val="747E01B4"/>
    <w:rsid w:val="74AC2F76"/>
    <w:rsid w:val="74C0664B"/>
    <w:rsid w:val="752B3379"/>
    <w:rsid w:val="75D73A7B"/>
    <w:rsid w:val="76906ED4"/>
    <w:rsid w:val="7A0C5E05"/>
    <w:rsid w:val="7B066F18"/>
    <w:rsid w:val="7B08228A"/>
    <w:rsid w:val="7D244712"/>
    <w:rsid w:val="7E825D6D"/>
    <w:rsid w:val="7EC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2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15296</Words>
  <Characters>18735</Characters>
  <Lines>196</Lines>
  <Paragraphs>236</Paragraphs>
  <TotalTime>9</TotalTime>
  <ScaleCrop>false</ScaleCrop>
  <LinksUpToDate>false</LinksUpToDate>
  <CharactersWithSpaces>19006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dcterms:modified xsi:type="dcterms:W3CDTF">2023-02-28T05:41:43Z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0FDB24D30F794489AEB7874B6B55486D</vt:lpwstr>
  </property>
</Properties>
</file>