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1AF4" w14:textId="77777777" w:rsidR="007C7D3B" w:rsidRDefault="006B77A9">
      <w:pPr>
        <w:snapToGrid w:val="0"/>
        <w:rPr>
          <w:rFonts w:ascii="黑体" w:eastAsia="黑体" w:hAnsi="黑体" w:cs="黑体"/>
          <w:szCs w:val="21"/>
        </w:rPr>
      </w:pPr>
      <w:r>
        <w:rPr>
          <w:b/>
          <w:bCs/>
          <w:noProof/>
          <w:sz w:val="20"/>
          <w:szCs w:val="20"/>
        </w:rPr>
        <w:drawing>
          <wp:anchor distT="0" distB="0" distL="114300" distR="114300" simplePos="0" relativeHeight="251659264" behindDoc="0" locked="0" layoutInCell="1" allowOverlap="1" wp14:anchorId="55523B48" wp14:editId="4EB924D4">
            <wp:simplePos x="0" y="0"/>
            <wp:positionH relativeFrom="margin">
              <wp:posOffset>4321810</wp:posOffset>
            </wp:positionH>
            <wp:positionV relativeFrom="paragraph">
              <wp:posOffset>75565</wp:posOffset>
            </wp:positionV>
            <wp:extent cx="1440180" cy="720090"/>
            <wp:effectExtent l="0" t="0" r="8255" b="444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0000" cy="720000"/>
                    </a:xfrm>
                    <a:prstGeom prst="rect">
                      <a:avLst/>
                    </a:prstGeom>
                    <a:noFill/>
                    <a:ln>
                      <a:noFill/>
                    </a:ln>
                  </pic:spPr>
                </pic:pic>
              </a:graphicData>
            </a:graphic>
          </wp:anchor>
        </w:drawing>
      </w:r>
      <w:r>
        <w:rPr>
          <w:rFonts w:ascii="黑体" w:eastAsia="黑体" w:hAnsi="黑体" w:cs="黑体" w:hint="eastAsia"/>
          <w:b/>
          <w:bCs/>
          <w:szCs w:val="21"/>
        </w:rPr>
        <w:t>I</w:t>
      </w:r>
      <w:r>
        <w:rPr>
          <w:rFonts w:ascii="黑体" w:eastAsia="黑体" w:hAnsi="黑体" w:cs="黑体"/>
          <w:b/>
          <w:bCs/>
          <w:szCs w:val="21"/>
        </w:rPr>
        <w:t>CS</w:t>
      </w:r>
      <w:r>
        <w:rPr>
          <w:rFonts w:ascii="黑体" w:eastAsia="黑体" w:hAnsi="黑体" w:cs="黑体"/>
          <w:szCs w:val="21"/>
        </w:rPr>
        <w:t xml:space="preserve"> 77.150.40</w:t>
      </w:r>
    </w:p>
    <w:p w14:paraId="1FFEC973" w14:textId="77777777" w:rsidR="007C7D3B" w:rsidRDefault="006B77A9">
      <w:pPr>
        <w:snapToGrid w:val="0"/>
        <w:rPr>
          <w:rFonts w:ascii="黑体" w:eastAsia="黑体" w:hAnsi="黑体" w:cs="黑体"/>
          <w:szCs w:val="21"/>
        </w:rPr>
      </w:pPr>
      <w:r>
        <w:rPr>
          <w:rFonts w:ascii="黑体" w:eastAsia="黑体" w:hAnsi="黑体" w:cs="黑体"/>
          <w:b/>
          <w:bCs/>
          <w:szCs w:val="21"/>
        </w:rPr>
        <w:t>CCS</w:t>
      </w:r>
      <w:r>
        <w:rPr>
          <w:rFonts w:ascii="黑体" w:eastAsia="黑体" w:hAnsi="黑体" w:cs="黑体"/>
          <w:szCs w:val="21"/>
        </w:rPr>
        <w:t xml:space="preserve"> H 40</w:t>
      </w:r>
    </w:p>
    <w:p w14:paraId="0C830D35" w14:textId="77777777" w:rsidR="007C7D3B" w:rsidRDefault="007C7D3B">
      <w:pPr>
        <w:snapToGrid w:val="0"/>
        <w:rPr>
          <w:rFonts w:ascii="黑体" w:eastAsia="黑体" w:hAnsi="黑体" w:cs="黑体"/>
          <w:szCs w:val="21"/>
        </w:rPr>
      </w:pPr>
    </w:p>
    <w:p w14:paraId="1A9E6839" w14:textId="77777777" w:rsidR="007C7D3B" w:rsidRDefault="006B77A9">
      <w:pPr>
        <w:snapToGrid w:val="0"/>
        <w:spacing w:beforeLines="100" w:before="312" w:afterLines="50" w:after="156" w:line="360" w:lineRule="auto"/>
        <w:rPr>
          <w:rFonts w:ascii="宋体" w:hAnsi="宋体" w:cs="黑体"/>
          <w:b/>
          <w:bCs/>
          <w:w w:val="160"/>
          <w:sz w:val="52"/>
          <w:szCs w:val="52"/>
        </w:rPr>
      </w:pPr>
      <w:r>
        <w:rPr>
          <w:noProof/>
        </w:rPr>
        <w:drawing>
          <wp:anchor distT="0" distB="0" distL="114300" distR="114300" simplePos="0" relativeHeight="251662336" behindDoc="0" locked="0" layoutInCell="1" allowOverlap="1" wp14:anchorId="2FC6B388" wp14:editId="74E22C10">
            <wp:simplePos x="0" y="0"/>
            <wp:positionH relativeFrom="margin">
              <wp:align>center</wp:align>
            </wp:positionH>
            <wp:positionV relativeFrom="page">
              <wp:posOffset>1419225</wp:posOffset>
            </wp:positionV>
            <wp:extent cx="6119495" cy="38481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19495" cy="384810"/>
                    </a:xfrm>
                    <a:prstGeom prst="rect">
                      <a:avLst/>
                    </a:prstGeom>
                  </pic:spPr>
                </pic:pic>
              </a:graphicData>
            </a:graphic>
          </wp:anchor>
        </w:drawing>
      </w:r>
    </w:p>
    <w:p w14:paraId="4A110E80" w14:textId="77777777" w:rsidR="007C7D3B" w:rsidRDefault="007C7D3B">
      <w:pPr>
        <w:snapToGrid w:val="0"/>
        <w:ind w:rightChars="100" w:right="210"/>
        <w:jc w:val="right"/>
        <w:rPr>
          <w:rFonts w:ascii="黑体" w:eastAsia="黑体" w:hAnsi="黑体" w:cs="黑体"/>
          <w:sz w:val="28"/>
          <w:szCs w:val="28"/>
        </w:rPr>
      </w:pPr>
    </w:p>
    <w:p w14:paraId="0B661C65" w14:textId="77777777" w:rsidR="007C7D3B" w:rsidRDefault="006B77A9">
      <w:pPr>
        <w:snapToGrid w:val="0"/>
        <w:ind w:rightChars="100" w:right="210"/>
        <w:jc w:val="right"/>
        <w:rPr>
          <w:rFonts w:ascii="黑体" w:eastAsia="黑体" w:hAnsi="黑体" w:cs="黑体"/>
          <w:sz w:val="28"/>
          <w:szCs w:val="28"/>
        </w:rPr>
      </w:pPr>
      <w:r>
        <w:rPr>
          <w:rFonts w:ascii="黑体" w:eastAsia="黑体" w:hAnsi="黑体" w:cs="黑体" w:hint="eastAsia"/>
          <w:sz w:val="28"/>
          <w:szCs w:val="28"/>
        </w:rPr>
        <w:t>G</w:t>
      </w:r>
      <w:r>
        <w:rPr>
          <w:rFonts w:ascii="黑体" w:eastAsia="黑体" w:hAnsi="黑体" w:cs="黑体"/>
          <w:sz w:val="28"/>
          <w:szCs w:val="28"/>
        </w:rPr>
        <w:t>B/T 26029</w:t>
      </w:r>
      <w:r>
        <w:rPr>
          <w:rFonts w:ascii="黑体" w:eastAsia="黑体" w:hAnsi="黑体" w:cs="黑体" w:hint="eastAsia"/>
          <w:sz w:val="28"/>
          <w:szCs w:val="28"/>
        </w:rPr>
        <w:t>—</w:t>
      </w:r>
      <w:r>
        <w:rPr>
          <w:rFonts w:ascii="黑体" w:eastAsia="黑体" w:hAnsi="黑体" w:cs="黑体" w:hint="eastAsia"/>
          <w:sz w:val="28"/>
          <w:szCs w:val="28"/>
        </w:rPr>
        <w:t>2</w:t>
      </w:r>
      <w:r>
        <w:rPr>
          <w:rFonts w:ascii="黑体" w:eastAsia="黑体" w:hAnsi="黑体" w:cs="黑体"/>
          <w:sz w:val="28"/>
          <w:szCs w:val="28"/>
        </w:rPr>
        <w:t>022</w:t>
      </w:r>
    </w:p>
    <w:p w14:paraId="675C04A3" w14:textId="77777777" w:rsidR="007C7D3B" w:rsidRDefault="006B77A9">
      <w:pPr>
        <w:snapToGrid w:val="0"/>
        <w:ind w:rightChars="100" w:right="210"/>
        <w:jc w:val="right"/>
        <w:rPr>
          <w:rFonts w:ascii="黑体" w:eastAsia="黑体" w:hAnsi="黑体" w:cs="黑体"/>
          <w:szCs w:val="21"/>
        </w:rPr>
      </w:pPr>
      <w:r>
        <w:rPr>
          <w:rFonts w:ascii="黑体" w:eastAsia="黑体" w:hAnsi="黑体" w:cs="黑体" w:hint="eastAsia"/>
          <w:szCs w:val="21"/>
        </w:rPr>
        <w:t>代替</w:t>
      </w:r>
      <w:r>
        <w:rPr>
          <w:rFonts w:ascii="黑体" w:eastAsia="黑体" w:hAnsi="黑体" w:cs="黑体"/>
          <w:szCs w:val="21"/>
        </w:rPr>
        <w:t>GB/T 26029</w:t>
      </w:r>
      <w:r>
        <w:rPr>
          <w:rFonts w:ascii="黑体" w:eastAsia="黑体" w:hAnsi="黑体" w:cs="黑体" w:hint="eastAsia"/>
          <w:szCs w:val="21"/>
        </w:rPr>
        <w:t>—</w:t>
      </w:r>
      <w:r>
        <w:rPr>
          <w:rFonts w:ascii="黑体" w:eastAsia="黑体" w:hAnsi="黑体" w:cs="黑体" w:hint="eastAsia"/>
          <w:szCs w:val="21"/>
        </w:rPr>
        <w:t>2</w:t>
      </w:r>
      <w:r>
        <w:rPr>
          <w:rFonts w:ascii="黑体" w:eastAsia="黑体" w:hAnsi="黑体" w:cs="黑体"/>
          <w:szCs w:val="21"/>
        </w:rPr>
        <w:t>010</w:t>
      </w:r>
    </w:p>
    <w:p w14:paraId="502AD906" w14:textId="77777777" w:rsidR="007C7D3B" w:rsidRDefault="006B77A9">
      <w:pPr>
        <w:snapToGrid w:val="0"/>
        <w:jc w:val="center"/>
        <w:rPr>
          <w:rFonts w:ascii="黑体" w:eastAsia="黑体" w:hAnsi="黑体" w:cs="黑体"/>
          <w:sz w:val="32"/>
          <w:szCs w:val="32"/>
          <w:u w:val="single"/>
        </w:rPr>
      </w:pPr>
      <w:r>
        <w:rPr>
          <w:rFonts w:ascii="黑体" w:eastAsia="黑体" w:hAnsi="黑体" w:cs="黑体"/>
          <w:noProof/>
          <w:sz w:val="32"/>
          <w:szCs w:val="32"/>
          <w:u w:val="single"/>
        </w:rPr>
        <mc:AlternateContent>
          <mc:Choice Requires="wps">
            <w:drawing>
              <wp:anchor distT="0" distB="0" distL="114300" distR="114300" simplePos="0" relativeHeight="251661312" behindDoc="0" locked="0" layoutInCell="1" allowOverlap="1" wp14:anchorId="23C162D7" wp14:editId="4CF9A3DA">
                <wp:simplePos x="0" y="0"/>
                <wp:positionH relativeFrom="margin">
                  <wp:posOffset>-106680</wp:posOffset>
                </wp:positionH>
                <wp:positionV relativeFrom="page">
                  <wp:posOffset>2628265</wp:posOffset>
                </wp:positionV>
                <wp:extent cx="6119495" cy="19050"/>
                <wp:effectExtent l="0" t="0" r="33655" b="19050"/>
                <wp:wrapNone/>
                <wp:docPr id="5" name="直接连接符 5"/>
                <wp:cNvGraphicFramePr/>
                <a:graphic xmlns:a="http://schemas.openxmlformats.org/drawingml/2006/main">
                  <a:graphicData uri="http://schemas.microsoft.com/office/word/2010/wordprocessingShape">
                    <wps:wsp>
                      <wps:cNvCnPr/>
                      <wps:spPr>
                        <a:xfrm>
                          <a:off x="0" y="0"/>
                          <a:ext cx="611949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8.4pt;margin-top:206.95pt;height:1.5pt;width:481.85pt;mso-position-horizontal-relative:margin;mso-position-vertical-relative:page;z-index:251661312;mso-width-relative:page;mso-height-relative:page;" filled="f" stroked="t" coordsize="21600,21600" o:gfxdata="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60Of2gAAAAsBAAAPAAAAAAAAAAEAIAAAACIAAABkcnMvZG93bnJldi54bWxQSwECFAAUAAAACACH&#10;TuJAP7n+5OkBAAC2AwAADgAAAAAAAAABACAAAAApAQAAZHJzL2Uyb0RvYy54bWxQSwUGAAAAAAYA&#10;BgBZAQAAhAUAAAAA&#10;">
                <v:fill on="f" focussize="0,0"/>
                <v:stroke weight="1pt" color="#000000 [3200]" miterlimit="8" joinstyle="miter"/>
                <v:imagedata o:title=""/>
                <o:lock v:ext="edit" aspectratio="f"/>
              </v:line>
            </w:pict>
          </mc:Fallback>
        </mc:AlternateContent>
      </w:r>
    </w:p>
    <w:p w14:paraId="16D4A608" w14:textId="77777777" w:rsidR="007C7D3B" w:rsidRDefault="007C7D3B">
      <w:pPr>
        <w:snapToGrid w:val="0"/>
        <w:jc w:val="center"/>
        <w:rPr>
          <w:rFonts w:ascii="黑体" w:eastAsia="黑体" w:hAnsi="黑体" w:cs="黑体"/>
          <w:sz w:val="52"/>
          <w:szCs w:val="52"/>
        </w:rPr>
      </w:pPr>
    </w:p>
    <w:p w14:paraId="76F23521" w14:textId="77777777" w:rsidR="007C7D3B" w:rsidRDefault="007C7D3B">
      <w:pPr>
        <w:snapToGrid w:val="0"/>
        <w:jc w:val="center"/>
        <w:rPr>
          <w:rFonts w:ascii="黑体" w:eastAsia="黑体" w:hAnsi="黑体" w:cs="黑体"/>
          <w:sz w:val="52"/>
          <w:szCs w:val="52"/>
        </w:rPr>
      </w:pPr>
    </w:p>
    <w:p w14:paraId="44ED23FB" w14:textId="77777777" w:rsidR="007C7D3B" w:rsidRDefault="007C7D3B">
      <w:pPr>
        <w:snapToGrid w:val="0"/>
        <w:jc w:val="center"/>
        <w:rPr>
          <w:rFonts w:ascii="黑体" w:eastAsia="黑体" w:hAnsi="黑体" w:cs="黑体"/>
          <w:sz w:val="52"/>
          <w:szCs w:val="52"/>
        </w:rPr>
      </w:pPr>
    </w:p>
    <w:p w14:paraId="588A2AB9" w14:textId="77777777" w:rsidR="007C7D3B" w:rsidRDefault="006B77A9">
      <w:pPr>
        <w:snapToGrid w:val="0"/>
        <w:jc w:val="center"/>
        <w:rPr>
          <w:rFonts w:ascii="黑体" w:eastAsia="黑体" w:hAnsi="黑体" w:cs="黑体"/>
          <w:sz w:val="52"/>
          <w:szCs w:val="52"/>
        </w:rPr>
      </w:pPr>
      <w:r>
        <w:rPr>
          <w:rFonts w:ascii="黑体" w:eastAsia="黑体" w:hAnsi="黑体" w:cs="黑体" w:hint="eastAsia"/>
          <w:sz w:val="52"/>
          <w:szCs w:val="52"/>
        </w:rPr>
        <w:t>镍钴锰三元素复合氧化物</w:t>
      </w:r>
    </w:p>
    <w:p w14:paraId="4795F38B" w14:textId="77777777" w:rsidR="007C7D3B" w:rsidRDefault="007C7D3B">
      <w:pPr>
        <w:snapToGrid w:val="0"/>
        <w:jc w:val="center"/>
        <w:rPr>
          <w:rFonts w:ascii="黑体" w:eastAsia="黑体" w:hAnsi="黑体" w:cs="黑体"/>
          <w:sz w:val="28"/>
          <w:szCs w:val="28"/>
        </w:rPr>
      </w:pPr>
    </w:p>
    <w:p w14:paraId="5EACEA65" w14:textId="77777777" w:rsidR="007C7D3B" w:rsidRDefault="006B77A9">
      <w:pPr>
        <w:snapToGrid w:val="0"/>
        <w:jc w:val="center"/>
        <w:rPr>
          <w:rFonts w:ascii="黑体" w:eastAsia="黑体" w:hAnsi="黑体" w:cs="黑体"/>
          <w:sz w:val="28"/>
          <w:szCs w:val="28"/>
        </w:rPr>
      </w:pPr>
      <w:r>
        <w:rPr>
          <w:rFonts w:ascii="黑体" w:eastAsia="黑体" w:hAnsi="黑体" w:cs="黑体"/>
          <w:sz w:val="28"/>
          <w:szCs w:val="28"/>
        </w:rPr>
        <w:t>Nickel cobalt manganese composite oxide</w:t>
      </w:r>
    </w:p>
    <w:p w14:paraId="2AA908CC" w14:textId="77777777" w:rsidR="007C7D3B" w:rsidRDefault="007C7D3B">
      <w:pPr>
        <w:snapToGrid w:val="0"/>
        <w:spacing w:line="480" w:lineRule="auto"/>
        <w:jc w:val="center"/>
        <w:rPr>
          <w:rFonts w:ascii="黑体" w:eastAsia="黑体" w:hAnsi="黑体" w:cs="黑体"/>
          <w:sz w:val="28"/>
          <w:szCs w:val="28"/>
        </w:rPr>
      </w:pPr>
    </w:p>
    <w:p w14:paraId="31C3475D" w14:textId="77777777" w:rsidR="007C7D3B" w:rsidRDefault="006B77A9">
      <w:pPr>
        <w:snapToGrid w:val="0"/>
        <w:jc w:val="center"/>
        <w:rPr>
          <w:rFonts w:ascii="黑体" w:eastAsia="黑体" w:hAnsi="黑体" w:cs="黑体"/>
          <w:sz w:val="28"/>
          <w:szCs w:val="28"/>
        </w:rPr>
      </w:pPr>
      <w:r>
        <w:rPr>
          <w:rFonts w:ascii="黑体" w:eastAsia="黑体" w:hAnsi="黑体" w:cs="黑体" w:hint="eastAsia"/>
          <w:sz w:val="28"/>
          <w:szCs w:val="28"/>
        </w:rPr>
        <w:t>(</w:t>
      </w:r>
      <w:r>
        <w:rPr>
          <w:rFonts w:ascii="黑体" w:eastAsia="黑体" w:hAnsi="黑体" w:cs="黑体" w:hint="eastAsia"/>
          <w:sz w:val="28"/>
          <w:szCs w:val="28"/>
        </w:rPr>
        <w:t>与国际标准一致性程度的标识</w:t>
      </w:r>
      <w:r>
        <w:rPr>
          <w:rFonts w:ascii="黑体" w:eastAsia="黑体" w:hAnsi="黑体" w:cs="黑体"/>
          <w:sz w:val="28"/>
          <w:szCs w:val="28"/>
        </w:rPr>
        <w:t>)</w:t>
      </w:r>
    </w:p>
    <w:p w14:paraId="2B9578AD" w14:textId="77777777" w:rsidR="007C7D3B" w:rsidRDefault="007C7D3B">
      <w:pPr>
        <w:snapToGrid w:val="0"/>
        <w:jc w:val="center"/>
        <w:rPr>
          <w:rFonts w:ascii="黑体" w:eastAsia="黑体" w:hAnsi="黑体" w:cs="黑体"/>
          <w:sz w:val="28"/>
          <w:szCs w:val="28"/>
        </w:rPr>
      </w:pPr>
    </w:p>
    <w:p w14:paraId="2043600A" w14:textId="77777777" w:rsidR="007C7D3B" w:rsidRDefault="006B77A9">
      <w:pPr>
        <w:snapToGrid w:val="0"/>
        <w:jc w:val="center"/>
        <w:rPr>
          <w:rFonts w:ascii="黑体" w:eastAsia="黑体" w:hAnsi="黑体" w:cs="黑体"/>
          <w:sz w:val="28"/>
          <w:szCs w:val="28"/>
        </w:rPr>
      </w:pPr>
      <w:r>
        <w:rPr>
          <w:rFonts w:ascii="黑体" w:eastAsia="黑体" w:hAnsi="黑体" w:cs="黑体" w:hint="eastAsia"/>
          <w:sz w:val="28"/>
          <w:szCs w:val="28"/>
        </w:rPr>
        <w:t>预审</w:t>
      </w:r>
      <w:r>
        <w:rPr>
          <w:rFonts w:ascii="黑体" w:eastAsia="黑体" w:hAnsi="黑体" w:cs="黑体" w:hint="eastAsia"/>
          <w:sz w:val="28"/>
          <w:szCs w:val="28"/>
        </w:rPr>
        <w:t>稿</w:t>
      </w:r>
    </w:p>
    <w:p w14:paraId="53C81548" w14:textId="77777777" w:rsidR="007C7D3B" w:rsidRDefault="007C7D3B">
      <w:pPr>
        <w:snapToGrid w:val="0"/>
        <w:spacing w:line="276" w:lineRule="auto"/>
        <w:jc w:val="center"/>
        <w:rPr>
          <w:rFonts w:ascii="黑体" w:eastAsia="黑体" w:hAnsi="黑体" w:cs="黑体"/>
          <w:sz w:val="32"/>
          <w:szCs w:val="32"/>
        </w:rPr>
      </w:pPr>
    </w:p>
    <w:p w14:paraId="3DE54718" w14:textId="77777777" w:rsidR="007C7D3B" w:rsidRDefault="007C7D3B">
      <w:pPr>
        <w:snapToGrid w:val="0"/>
        <w:spacing w:line="276" w:lineRule="auto"/>
        <w:jc w:val="center"/>
        <w:rPr>
          <w:rFonts w:ascii="黑体" w:eastAsia="黑体" w:hAnsi="黑体" w:cs="黑体"/>
          <w:sz w:val="32"/>
          <w:szCs w:val="32"/>
        </w:rPr>
      </w:pPr>
    </w:p>
    <w:p w14:paraId="1FE538B1" w14:textId="77777777" w:rsidR="007C7D3B" w:rsidRDefault="007C7D3B">
      <w:pPr>
        <w:snapToGrid w:val="0"/>
        <w:spacing w:line="276" w:lineRule="auto"/>
        <w:jc w:val="center"/>
        <w:rPr>
          <w:rFonts w:ascii="黑体" w:eastAsia="黑体" w:hAnsi="黑体" w:cs="黑体"/>
          <w:sz w:val="32"/>
          <w:szCs w:val="32"/>
        </w:rPr>
      </w:pPr>
    </w:p>
    <w:p w14:paraId="37BC9107" w14:textId="77777777" w:rsidR="007C7D3B" w:rsidRDefault="007C7D3B">
      <w:pPr>
        <w:snapToGrid w:val="0"/>
        <w:spacing w:line="276" w:lineRule="auto"/>
        <w:jc w:val="center"/>
        <w:rPr>
          <w:rFonts w:ascii="黑体" w:eastAsia="黑体" w:hAnsi="黑体" w:cs="黑体"/>
          <w:sz w:val="32"/>
          <w:szCs w:val="32"/>
        </w:rPr>
      </w:pPr>
    </w:p>
    <w:p w14:paraId="58149242" w14:textId="77777777" w:rsidR="007C7D3B" w:rsidRDefault="007C7D3B">
      <w:pPr>
        <w:snapToGrid w:val="0"/>
        <w:spacing w:line="276" w:lineRule="auto"/>
        <w:jc w:val="center"/>
        <w:rPr>
          <w:rFonts w:ascii="黑体" w:eastAsia="黑体" w:hAnsi="黑体" w:cs="黑体"/>
          <w:sz w:val="32"/>
          <w:szCs w:val="32"/>
        </w:rPr>
      </w:pPr>
    </w:p>
    <w:p w14:paraId="283BCA37" w14:textId="77777777" w:rsidR="007C7D3B" w:rsidRDefault="007C7D3B">
      <w:pPr>
        <w:snapToGrid w:val="0"/>
        <w:jc w:val="center"/>
        <w:rPr>
          <w:rFonts w:ascii="黑体" w:eastAsia="黑体" w:hAnsi="黑体" w:cs="黑体"/>
          <w:sz w:val="32"/>
          <w:szCs w:val="32"/>
        </w:rPr>
      </w:pPr>
    </w:p>
    <w:p w14:paraId="18C96A76" w14:textId="77777777" w:rsidR="007C7D3B" w:rsidRDefault="007C7D3B">
      <w:pPr>
        <w:snapToGrid w:val="0"/>
        <w:jc w:val="center"/>
        <w:rPr>
          <w:rFonts w:ascii="黑体" w:eastAsia="黑体" w:hAnsi="黑体" w:cs="黑体"/>
          <w:sz w:val="32"/>
          <w:szCs w:val="32"/>
        </w:rPr>
      </w:pPr>
    </w:p>
    <w:p w14:paraId="0205F97A" w14:textId="77777777" w:rsidR="007C7D3B" w:rsidRDefault="007C7D3B">
      <w:pPr>
        <w:snapToGrid w:val="0"/>
        <w:jc w:val="center"/>
        <w:rPr>
          <w:rFonts w:ascii="黑体" w:eastAsia="黑体" w:hAnsi="黑体" w:cs="黑体"/>
          <w:sz w:val="32"/>
          <w:szCs w:val="32"/>
        </w:rPr>
      </w:pPr>
    </w:p>
    <w:p w14:paraId="3A40712C" w14:textId="77777777" w:rsidR="007C7D3B" w:rsidRDefault="007C7D3B">
      <w:pPr>
        <w:snapToGrid w:val="0"/>
        <w:jc w:val="center"/>
        <w:rPr>
          <w:rFonts w:ascii="黑体" w:eastAsia="黑体" w:hAnsi="黑体" w:cs="黑体"/>
          <w:sz w:val="32"/>
          <w:szCs w:val="32"/>
        </w:rPr>
      </w:pPr>
    </w:p>
    <w:p w14:paraId="55427323" w14:textId="77777777" w:rsidR="007C7D3B" w:rsidRDefault="007C7D3B">
      <w:pPr>
        <w:snapToGrid w:val="0"/>
        <w:spacing w:line="420" w:lineRule="auto"/>
        <w:jc w:val="center"/>
        <w:rPr>
          <w:rFonts w:ascii="黑体" w:eastAsia="黑体" w:hAnsi="黑体" w:cs="黑体"/>
          <w:sz w:val="32"/>
          <w:szCs w:val="32"/>
        </w:rPr>
      </w:pPr>
    </w:p>
    <w:p w14:paraId="7147E180" w14:textId="360D57B5" w:rsidR="007C7D3B" w:rsidRDefault="006B77A9">
      <w:pPr>
        <w:snapToGrid w:val="0"/>
        <w:jc w:val="left"/>
        <w:rPr>
          <w:rFonts w:ascii="黑体" w:eastAsia="黑体" w:hAnsi="黑体" w:cs="黑体"/>
          <w:sz w:val="28"/>
          <w:szCs w:val="28"/>
          <w:u w:val="single"/>
        </w:rPr>
      </w:pPr>
      <w:r>
        <w:rPr>
          <w:noProof/>
        </w:rPr>
        <mc:AlternateContent>
          <mc:Choice Requires="wps">
            <w:drawing>
              <wp:anchor distT="0" distB="0" distL="114300" distR="114300" simplePos="0" relativeHeight="251663360" behindDoc="0" locked="1" layoutInCell="1" allowOverlap="1" wp14:anchorId="200FC28E" wp14:editId="17A78BB1">
                <wp:simplePos x="0" y="0"/>
                <wp:positionH relativeFrom="margin">
                  <wp:posOffset>28575</wp:posOffset>
                </wp:positionH>
                <wp:positionV relativeFrom="margin">
                  <wp:posOffset>9018905</wp:posOffset>
                </wp:positionV>
                <wp:extent cx="5991225" cy="694690"/>
                <wp:effectExtent l="0" t="0" r="9525" b="10160"/>
                <wp:wrapNone/>
                <wp:docPr id="13" name="文本框 13"/>
                <wp:cNvGraphicFramePr/>
                <a:graphic xmlns:a="http://schemas.openxmlformats.org/drawingml/2006/main">
                  <a:graphicData uri="http://schemas.microsoft.com/office/word/2010/wordprocessingShape">
                    <wps:wsp>
                      <wps:cNvSpPr txBox="1"/>
                      <wps:spPr>
                        <a:xfrm>
                          <a:off x="0" y="0"/>
                          <a:ext cx="5991225" cy="694690"/>
                        </a:xfrm>
                        <a:prstGeom prst="rect">
                          <a:avLst/>
                        </a:prstGeom>
                        <a:solidFill>
                          <a:srgbClr val="FFFFFF"/>
                        </a:solidFill>
                        <a:ln>
                          <a:noFill/>
                        </a:ln>
                        <a:effectLst/>
                      </wps:spPr>
                      <wps:txbx>
                        <w:txbxContent>
                          <w:p w14:paraId="3C0CB318" w14:textId="77777777" w:rsidR="007C7D3B" w:rsidRDefault="006B77A9">
                            <w:pPr>
                              <w:pStyle w:val="ab"/>
                              <w:rPr>
                                <w:rStyle w:val="ad"/>
                              </w:rPr>
                            </w:pPr>
                            <w:r>
                              <w:rPr>
                                <w:rFonts w:hint="eastAsia"/>
                                <w:spacing w:val="0"/>
                                <w:w w:val="100"/>
                                <w:szCs w:val="36"/>
                              </w:rPr>
                              <w:t>国家市场监督管理</w:t>
                            </w:r>
                            <w:r>
                              <w:rPr>
                                <w:rFonts w:hint="eastAsia"/>
                                <w:w w:val="100"/>
                                <w:szCs w:val="36"/>
                              </w:rPr>
                              <w:t>总局</w:t>
                            </w:r>
                            <w:r>
                              <w:rPr>
                                <w:rStyle w:val="ad"/>
                                <w:rFonts w:hint="eastAsia"/>
                              </w:rPr>
                              <w:t xml:space="preserve"> </w:t>
                            </w:r>
                            <w:r>
                              <w:rPr>
                                <w:rStyle w:val="ad"/>
                                <w:rFonts w:hint="eastAsia"/>
                              </w:rPr>
                              <w:t>发布</w:t>
                            </w:r>
                          </w:p>
                          <w:p w14:paraId="4E3F6913" w14:textId="77777777" w:rsidR="007C7D3B" w:rsidRDefault="006B77A9">
                            <w:pPr>
                              <w:pStyle w:val="ac"/>
                              <w:ind w:firstLineChars="700" w:firstLine="2530"/>
                              <w:rPr>
                                <w:b/>
                                <w:sz w:val="36"/>
                                <w:szCs w:val="36"/>
                              </w:rPr>
                            </w:pPr>
                            <w:r>
                              <w:rPr>
                                <w:rFonts w:hint="eastAsia"/>
                                <w:b/>
                                <w:sz w:val="36"/>
                                <w:szCs w:val="36"/>
                              </w:rPr>
                              <w:t>国家标准化管理委员会</w:t>
                            </w:r>
                          </w:p>
                          <w:p w14:paraId="71AED112" w14:textId="77777777" w:rsidR="007C7D3B" w:rsidRDefault="007C7D3B">
                            <w:pPr>
                              <w:ind w:firstLine="420"/>
                            </w:pPr>
                          </w:p>
                        </w:txbxContent>
                      </wps:txbx>
                      <wps:bodyPr wrap="square" lIns="0" tIns="0" rIns="0" bIns="0" upright="1"/>
                    </wps:wsp>
                  </a:graphicData>
                </a:graphic>
              </wp:anchor>
            </w:drawing>
          </mc:Choice>
          <mc:Fallback>
            <w:pict>
              <v:shapetype w14:anchorId="200FC28E" id="_x0000_t202" coordsize="21600,21600" o:spt="202" path="m,l,21600r21600,l21600,xe">
                <v:stroke joinstyle="miter"/>
                <v:path gradientshapeok="t" o:connecttype="rect"/>
              </v:shapetype>
              <v:shape id="文本框 13" o:spid="_x0000_s1026" type="#_x0000_t202" style="position:absolute;margin-left:2.25pt;margin-top:710.15pt;width:471.75pt;height:54.7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" stroked="f">
                <v:textbox inset="0,0,0,0">
                  <w:txbxContent>
                    <w:p w14:paraId="3C0CB318" w14:textId="77777777" w:rsidR="007C7D3B" w:rsidRDefault="006B77A9">
                      <w:pPr>
                        <w:pStyle w:val="ab"/>
                        <w:rPr>
                          <w:rStyle w:val="ad"/>
                        </w:rPr>
                      </w:pPr>
                      <w:r>
                        <w:rPr>
                          <w:rFonts w:hint="eastAsia"/>
                          <w:spacing w:val="0"/>
                          <w:w w:val="100"/>
                          <w:szCs w:val="36"/>
                        </w:rPr>
                        <w:t>国家市场监督管理</w:t>
                      </w:r>
                      <w:r>
                        <w:rPr>
                          <w:rFonts w:hint="eastAsia"/>
                          <w:w w:val="100"/>
                          <w:szCs w:val="36"/>
                        </w:rPr>
                        <w:t>总局</w:t>
                      </w:r>
                      <w:r>
                        <w:rPr>
                          <w:rStyle w:val="ad"/>
                          <w:rFonts w:hint="eastAsia"/>
                        </w:rPr>
                        <w:t xml:space="preserve"> </w:t>
                      </w:r>
                      <w:r>
                        <w:rPr>
                          <w:rStyle w:val="ad"/>
                          <w:rFonts w:hint="eastAsia"/>
                        </w:rPr>
                        <w:t>发布</w:t>
                      </w:r>
                    </w:p>
                    <w:p w14:paraId="4E3F6913" w14:textId="77777777" w:rsidR="007C7D3B" w:rsidRDefault="006B77A9">
                      <w:pPr>
                        <w:pStyle w:val="ac"/>
                        <w:ind w:firstLineChars="700" w:firstLine="2530"/>
                        <w:rPr>
                          <w:b/>
                          <w:sz w:val="36"/>
                          <w:szCs w:val="36"/>
                        </w:rPr>
                      </w:pPr>
                      <w:r>
                        <w:rPr>
                          <w:rFonts w:hint="eastAsia"/>
                          <w:b/>
                          <w:sz w:val="36"/>
                          <w:szCs w:val="36"/>
                        </w:rPr>
                        <w:t>国家标准化管理委员会</w:t>
                      </w:r>
                    </w:p>
                    <w:p w14:paraId="71AED112" w14:textId="77777777" w:rsidR="007C7D3B" w:rsidRDefault="007C7D3B">
                      <w:pPr>
                        <w:ind w:firstLine="420"/>
                      </w:pPr>
                    </w:p>
                  </w:txbxContent>
                </v:textbox>
                <w10:wrap anchorx="margin" anchory="margin"/>
                <w10:anchorlock/>
              </v:shape>
            </w:pict>
          </mc:Fallback>
        </mc:AlternateContent>
      </w:r>
      <w:r>
        <w:rPr>
          <w:rFonts w:ascii="黑体" w:eastAsia="黑体" w:hAnsi="黑体" w:cs="黑体" w:hint="eastAsia"/>
          <w:sz w:val="28"/>
          <w:szCs w:val="28"/>
          <w:u w:val="single"/>
        </w:rPr>
        <w:t>X</w:t>
      </w:r>
      <w:r>
        <w:rPr>
          <w:rFonts w:ascii="黑体" w:eastAsia="黑体" w:hAnsi="黑体" w:cs="黑体"/>
          <w:sz w:val="28"/>
          <w:szCs w:val="28"/>
          <w:u w:val="single"/>
        </w:rPr>
        <w:t>XXX</w:t>
      </w:r>
      <w:proofErr w:type="gramStart"/>
      <w:r>
        <w:rPr>
          <w:rFonts w:ascii="黑体" w:eastAsia="黑体" w:hAnsi="黑体" w:cs="黑体"/>
          <w:sz w:val="28"/>
          <w:szCs w:val="28"/>
          <w:u w:val="single"/>
        </w:rPr>
        <w:t>–XX–XX</w:t>
      </w:r>
      <w:proofErr w:type="gramEnd"/>
      <w:r>
        <w:rPr>
          <w:rFonts w:ascii="黑体" w:eastAsia="黑体" w:hAnsi="黑体" w:cs="黑体" w:hint="eastAsia"/>
          <w:sz w:val="28"/>
          <w:szCs w:val="28"/>
          <w:u w:val="single"/>
        </w:rPr>
        <w:t>发布</w:t>
      </w:r>
      <w:r>
        <w:rPr>
          <w:rFonts w:ascii="黑体" w:eastAsia="黑体" w:hAnsi="黑体" w:cs="黑体" w:hint="eastAsia"/>
          <w:sz w:val="28"/>
          <w:szCs w:val="28"/>
          <w:u w:val="single"/>
        </w:rPr>
        <w:t xml:space="preserve"> </w:t>
      </w:r>
      <w:r>
        <w:rPr>
          <w:rFonts w:ascii="黑体" w:eastAsia="黑体" w:hAnsi="黑体" w:cs="黑体"/>
          <w:sz w:val="28"/>
          <w:szCs w:val="28"/>
          <w:u w:val="single"/>
        </w:rPr>
        <w:t xml:space="preserve">                                </w:t>
      </w:r>
      <w:r>
        <w:rPr>
          <w:rFonts w:ascii="黑体" w:eastAsia="黑体" w:hAnsi="黑体" w:cs="黑体" w:hint="eastAsia"/>
          <w:sz w:val="28"/>
          <w:szCs w:val="28"/>
          <w:u w:val="single"/>
        </w:rPr>
        <w:t>X</w:t>
      </w:r>
      <w:r>
        <w:rPr>
          <w:rFonts w:ascii="黑体" w:eastAsia="黑体" w:hAnsi="黑体" w:cs="黑体"/>
          <w:sz w:val="28"/>
          <w:szCs w:val="28"/>
          <w:u w:val="single"/>
        </w:rPr>
        <w:t>XXX</w:t>
      </w:r>
      <w:proofErr w:type="gramStart"/>
      <w:r>
        <w:rPr>
          <w:rFonts w:ascii="黑体" w:eastAsia="黑体" w:hAnsi="黑体" w:cs="黑体"/>
          <w:sz w:val="28"/>
          <w:szCs w:val="28"/>
          <w:u w:val="single"/>
        </w:rPr>
        <w:t>–XX–XX</w:t>
      </w:r>
      <w:proofErr w:type="gramEnd"/>
      <w:r>
        <w:rPr>
          <w:rFonts w:ascii="黑体" w:eastAsia="黑体" w:hAnsi="黑体" w:cs="黑体" w:hint="eastAsia"/>
          <w:sz w:val="28"/>
          <w:szCs w:val="28"/>
          <w:u w:val="single"/>
        </w:rPr>
        <w:t>实施</w:t>
      </w:r>
    </w:p>
    <w:p w14:paraId="5676162B" w14:textId="77777777" w:rsidR="007C7D3B" w:rsidRDefault="007C7D3B">
      <w:pPr>
        <w:snapToGrid w:val="0"/>
        <w:rPr>
          <w:rFonts w:ascii="黑体" w:eastAsia="黑体" w:hAnsi="黑体" w:cs="黑体"/>
          <w:sz w:val="28"/>
          <w:szCs w:val="28"/>
          <w:u w:val="single"/>
        </w:rPr>
        <w:sectPr w:rsidR="007C7D3B">
          <w:headerReference w:type="even" r:id="rId11"/>
          <w:headerReference w:type="default" r:id="rId12"/>
          <w:footerReference w:type="even" r:id="rId13"/>
          <w:footerReference w:type="default" r:id="rId14"/>
          <w:pgSz w:w="11906" w:h="16838"/>
          <w:pgMar w:top="567" w:right="1134" w:bottom="1418" w:left="1418" w:header="0" w:footer="0" w:gutter="0"/>
          <w:cols w:space="425"/>
          <w:docGrid w:type="lines" w:linePitch="312"/>
        </w:sectPr>
      </w:pPr>
    </w:p>
    <w:p w14:paraId="0B3D42CC" w14:textId="77777777" w:rsidR="007C7D3B" w:rsidRDefault="006B77A9">
      <w:pPr>
        <w:snapToGrid w:val="0"/>
        <w:spacing w:beforeLines="145" w:before="452" w:afterLines="80" w:after="249" w:line="360" w:lineRule="auto"/>
        <w:jc w:val="center"/>
        <w:rPr>
          <w:rFonts w:ascii="黑体" w:eastAsia="黑体" w:hAnsi="黑体" w:cs="黑体"/>
          <w:sz w:val="32"/>
          <w:szCs w:val="32"/>
        </w:rPr>
      </w:pPr>
      <w:r>
        <w:rPr>
          <w:rFonts w:ascii="黑体" w:eastAsia="黑体" w:hAnsi="黑体" w:cs="黑体" w:hint="eastAsia"/>
          <w:sz w:val="32"/>
          <w:szCs w:val="32"/>
        </w:rPr>
        <w:lastRenderedPageBreak/>
        <w:t>前</w:t>
      </w:r>
      <w:r>
        <w:rPr>
          <w:rFonts w:ascii="黑体" w:eastAsia="黑体" w:hAnsi="黑体" w:cs="黑体" w:hint="eastAsia"/>
          <w:sz w:val="32"/>
          <w:szCs w:val="32"/>
        </w:rPr>
        <w:t xml:space="preserve">    </w:t>
      </w:r>
      <w:r>
        <w:rPr>
          <w:rFonts w:ascii="黑体" w:eastAsia="黑体" w:hAnsi="黑体" w:cs="黑体" w:hint="eastAsia"/>
          <w:sz w:val="32"/>
          <w:szCs w:val="32"/>
        </w:rPr>
        <w:t>言</w:t>
      </w:r>
    </w:p>
    <w:p w14:paraId="4838310D" w14:textId="77777777" w:rsidR="007C7D3B" w:rsidRDefault="006B77A9">
      <w:pPr>
        <w:spacing w:line="360" w:lineRule="auto"/>
        <w:ind w:firstLineChars="209" w:firstLine="439"/>
        <w:rPr>
          <w:rFonts w:ascii="宋体" w:hAnsi="宋体"/>
          <w:color w:val="000000"/>
          <w:szCs w:val="21"/>
        </w:rPr>
      </w:pPr>
      <w:r>
        <w:rPr>
          <w:rFonts w:ascii="宋体" w:hAnsi="宋体"/>
          <w:color w:val="000000"/>
          <w:szCs w:val="21"/>
        </w:rPr>
        <w:t>本</w:t>
      </w:r>
      <w:r>
        <w:rPr>
          <w:rFonts w:ascii="宋体" w:hAnsi="宋体" w:hint="eastAsia"/>
          <w:color w:val="000000"/>
          <w:szCs w:val="21"/>
        </w:rPr>
        <w:t>文件</w:t>
      </w:r>
      <w:r>
        <w:rPr>
          <w:rFonts w:ascii="宋体" w:hAnsi="宋体"/>
          <w:color w:val="000000"/>
          <w:szCs w:val="21"/>
        </w:rPr>
        <w:t>按照</w:t>
      </w:r>
      <w:r>
        <w:rPr>
          <w:rFonts w:ascii="宋体" w:hAnsi="宋体"/>
          <w:color w:val="000000"/>
          <w:szCs w:val="21"/>
        </w:rPr>
        <w:t>GB/T 1.1</w:t>
      </w:r>
      <w:r>
        <w:rPr>
          <w:rFonts w:ascii="宋体" w:hAnsi="宋体" w:hint="eastAsia"/>
          <w:color w:val="000000"/>
          <w:szCs w:val="21"/>
        </w:rPr>
        <w:t>—</w:t>
      </w:r>
      <w:r>
        <w:rPr>
          <w:rFonts w:ascii="宋体" w:hAnsi="宋体" w:hint="eastAsia"/>
          <w:color w:val="000000"/>
          <w:szCs w:val="21"/>
        </w:rPr>
        <w:t>2020</w:t>
      </w:r>
      <w:r>
        <w:rPr>
          <w:rFonts w:ascii="宋体" w:hAnsi="宋体" w:hint="eastAsia"/>
          <w:color w:val="000000"/>
          <w:szCs w:val="21"/>
        </w:rPr>
        <w:t>《标准化工作导则</w:t>
      </w:r>
      <w:r>
        <w:rPr>
          <w:rFonts w:ascii="宋体" w:hAnsi="宋体" w:hint="eastAsia"/>
          <w:color w:val="000000"/>
          <w:szCs w:val="21"/>
        </w:rPr>
        <w:t xml:space="preserve"> </w:t>
      </w:r>
      <w:r>
        <w:rPr>
          <w:rFonts w:ascii="宋体" w:hAnsi="宋体" w:hint="eastAsia"/>
          <w:color w:val="000000"/>
          <w:szCs w:val="21"/>
        </w:rPr>
        <w:t>第</w:t>
      </w:r>
      <w:r>
        <w:rPr>
          <w:rFonts w:ascii="宋体" w:hAnsi="宋体" w:hint="eastAsia"/>
          <w:color w:val="000000"/>
          <w:szCs w:val="21"/>
        </w:rPr>
        <w:t>1</w:t>
      </w:r>
      <w:r>
        <w:rPr>
          <w:rFonts w:ascii="宋体" w:hAnsi="宋体" w:hint="eastAsia"/>
          <w:color w:val="000000"/>
          <w:szCs w:val="21"/>
        </w:rPr>
        <w:t>部分：标准化文件的结构和起草规则》的规定起草。</w:t>
      </w:r>
    </w:p>
    <w:p w14:paraId="5E7DF8DB" w14:textId="2BCC983E" w:rsidR="007C7D3B" w:rsidRDefault="006B77A9">
      <w:pPr>
        <w:spacing w:line="360" w:lineRule="auto"/>
        <w:ind w:firstLineChars="209" w:firstLine="439"/>
        <w:rPr>
          <w:rFonts w:ascii="宋体" w:hAnsi="宋体"/>
          <w:color w:val="000000"/>
          <w:szCs w:val="21"/>
        </w:rPr>
      </w:pPr>
      <w:r>
        <w:rPr>
          <w:rFonts w:ascii="宋体" w:hAnsi="宋体" w:hint="eastAsia"/>
          <w:color w:val="000000"/>
          <w:szCs w:val="21"/>
        </w:rPr>
        <w:t>本文件代替</w:t>
      </w:r>
      <w:r>
        <w:rPr>
          <w:rFonts w:ascii="宋体" w:hAnsi="宋体" w:hint="eastAsia"/>
          <w:color w:val="000000"/>
          <w:szCs w:val="21"/>
        </w:rPr>
        <w:t>G</w:t>
      </w:r>
      <w:r>
        <w:rPr>
          <w:rFonts w:ascii="宋体" w:hAnsi="宋体"/>
          <w:color w:val="000000"/>
          <w:szCs w:val="21"/>
        </w:rPr>
        <w:t>B/T 26029-2010</w:t>
      </w:r>
      <w:r>
        <w:rPr>
          <w:rFonts w:ascii="宋体" w:hAnsi="宋体" w:hint="eastAsia"/>
          <w:color w:val="000000"/>
          <w:szCs w:val="21"/>
        </w:rPr>
        <w:t>《镍、钴、锰三元素复合氧化物》，与</w:t>
      </w:r>
      <w:r>
        <w:rPr>
          <w:rFonts w:ascii="宋体" w:hAnsi="宋体" w:hint="eastAsia"/>
          <w:color w:val="000000"/>
          <w:szCs w:val="21"/>
        </w:rPr>
        <w:t>GB/T 26</w:t>
      </w:r>
      <w:r>
        <w:rPr>
          <w:rFonts w:ascii="宋体" w:hAnsi="宋体"/>
          <w:color w:val="000000"/>
          <w:szCs w:val="21"/>
        </w:rPr>
        <w:t>029</w:t>
      </w:r>
      <w:r>
        <w:rPr>
          <w:rFonts w:ascii="宋体" w:hAnsi="宋体" w:hint="eastAsia"/>
          <w:color w:val="000000"/>
          <w:szCs w:val="21"/>
        </w:rPr>
        <w:t>—</w:t>
      </w:r>
      <w:r>
        <w:rPr>
          <w:rFonts w:ascii="宋体" w:hAnsi="宋体" w:hint="eastAsia"/>
          <w:color w:val="000000"/>
          <w:szCs w:val="21"/>
        </w:rPr>
        <w:t>2010</w:t>
      </w:r>
      <w:r>
        <w:rPr>
          <w:rFonts w:ascii="宋体" w:hAnsi="宋体" w:hint="eastAsia"/>
          <w:color w:val="000000"/>
          <w:szCs w:val="21"/>
        </w:rPr>
        <w:t>相比，</w:t>
      </w:r>
      <w:r>
        <w:rPr>
          <w:rFonts w:hint="eastAsia"/>
        </w:rPr>
        <w:t>除结构调整和编辑性改动外，主要技术变化如下：</w:t>
      </w:r>
    </w:p>
    <w:p w14:paraId="21C0E232" w14:textId="77777777" w:rsidR="007C7D3B" w:rsidRDefault="006B77A9">
      <w:pPr>
        <w:pStyle w:val="aa"/>
        <w:numPr>
          <w:ilvl w:val="0"/>
          <w:numId w:val="1"/>
        </w:numPr>
        <w:spacing w:line="360" w:lineRule="auto"/>
        <w:rPr>
          <w:rFonts w:ascii="宋体" w:eastAsia="宋体" w:hAnsi="宋体"/>
          <w:color w:val="000000"/>
          <w:sz w:val="21"/>
          <w:szCs w:val="21"/>
        </w:rPr>
      </w:pPr>
      <w:r>
        <w:rPr>
          <w:rFonts w:ascii="宋体" w:eastAsia="宋体" w:hAnsi="宋体"/>
          <w:color w:val="000000"/>
          <w:sz w:val="21"/>
          <w:szCs w:val="21"/>
        </w:rPr>
        <w:t>更</w:t>
      </w:r>
      <w:r>
        <w:rPr>
          <w:rFonts w:ascii="宋体" w:eastAsia="宋体" w:hAnsi="宋体" w:hint="eastAsia"/>
          <w:color w:val="000000"/>
          <w:sz w:val="21"/>
          <w:szCs w:val="21"/>
        </w:rPr>
        <w:t>改</w:t>
      </w:r>
      <w:r>
        <w:rPr>
          <w:rFonts w:ascii="宋体" w:eastAsia="宋体" w:hAnsi="宋体"/>
          <w:color w:val="000000"/>
          <w:sz w:val="21"/>
          <w:szCs w:val="21"/>
        </w:rPr>
        <w:t>了化学式，制定了新的化学式（见</w:t>
      </w:r>
      <w:r>
        <w:rPr>
          <w:rFonts w:ascii="宋体" w:eastAsia="宋体" w:hAnsi="宋体" w:hint="eastAsia"/>
          <w:color w:val="000000"/>
          <w:sz w:val="21"/>
          <w:szCs w:val="21"/>
        </w:rPr>
        <w:t>第</w:t>
      </w:r>
      <w:r>
        <w:rPr>
          <w:rFonts w:ascii="宋体" w:eastAsia="宋体" w:hAnsi="宋体" w:hint="eastAsia"/>
          <w:color w:val="000000"/>
          <w:sz w:val="21"/>
          <w:szCs w:val="21"/>
        </w:rPr>
        <w:t>1</w:t>
      </w:r>
      <w:r>
        <w:rPr>
          <w:rFonts w:ascii="宋体" w:eastAsia="宋体" w:hAnsi="宋体" w:hint="eastAsia"/>
          <w:color w:val="000000"/>
          <w:sz w:val="21"/>
          <w:szCs w:val="21"/>
        </w:rPr>
        <w:t>章，</w:t>
      </w:r>
      <w:r>
        <w:rPr>
          <w:rFonts w:ascii="宋体" w:eastAsia="宋体" w:hAnsi="宋体"/>
          <w:color w:val="000000"/>
          <w:sz w:val="21"/>
          <w:szCs w:val="21"/>
        </w:rPr>
        <w:t>2010</w:t>
      </w:r>
      <w:r>
        <w:rPr>
          <w:rFonts w:ascii="宋体" w:eastAsia="宋体" w:hAnsi="宋体"/>
          <w:color w:val="000000"/>
          <w:sz w:val="21"/>
          <w:szCs w:val="21"/>
        </w:rPr>
        <w:t>年版的</w:t>
      </w:r>
      <w:r>
        <w:rPr>
          <w:rFonts w:ascii="宋体" w:eastAsia="宋体" w:hAnsi="宋体" w:hint="eastAsia"/>
          <w:color w:val="000000"/>
          <w:sz w:val="21"/>
          <w:szCs w:val="21"/>
        </w:rPr>
        <w:t>第</w:t>
      </w:r>
      <w:r>
        <w:rPr>
          <w:rFonts w:ascii="宋体" w:eastAsia="宋体" w:hAnsi="宋体" w:hint="eastAsia"/>
          <w:color w:val="000000"/>
          <w:sz w:val="21"/>
          <w:szCs w:val="21"/>
        </w:rPr>
        <w:t>1</w:t>
      </w:r>
      <w:r>
        <w:rPr>
          <w:rFonts w:ascii="宋体" w:eastAsia="宋体" w:hAnsi="宋体" w:hint="eastAsia"/>
          <w:color w:val="000000"/>
          <w:sz w:val="21"/>
          <w:szCs w:val="21"/>
        </w:rPr>
        <w:t>章</w:t>
      </w:r>
      <w:r>
        <w:rPr>
          <w:rFonts w:ascii="宋体" w:eastAsia="宋体" w:hAnsi="宋体"/>
          <w:color w:val="000000"/>
          <w:sz w:val="21"/>
          <w:szCs w:val="21"/>
        </w:rPr>
        <w:t>)</w:t>
      </w:r>
      <w:r>
        <w:rPr>
          <w:rFonts w:ascii="宋体" w:eastAsia="宋体" w:hAnsi="宋体" w:hint="eastAsia"/>
          <w:color w:val="000000"/>
          <w:sz w:val="21"/>
          <w:szCs w:val="21"/>
        </w:rPr>
        <w:t>；</w:t>
      </w:r>
    </w:p>
    <w:p w14:paraId="7FB25C92" w14:textId="62F959AA" w:rsidR="007C7D3B" w:rsidRDefault="006B77A9">
      <w:pPr>
        <w:pStyle w:val="aa"/>
        <w:numPr>
          <w:ilvl w:val="0"/>
          <w:numId w:val="1"/>
        </w:numPr>
        <w:spacing w:line="360" w:lineRule="auto"/>
        <w:rPr>
          <w:rFonts w:ascii="宋体" w:eastAsia="宋体" w:hAnsi="宋体"/>
          <w:color w:val="000000"/>
          <w:sz w:val="21"/>
          <w:szCs w:val="21"/>
        </w:rPr>
      </w:pPr>
      <w:r>
        <w:rPr>
          <w:rFonts w:ascii="宋体" w:eastAsia="宋体" w:hAnsi="宋体" w:hint="eastAsia"/>
          <w:color w:val="000000"/>
          <w:sz w:val="21"/>
          <w:szCs w:val="21"/>
        </w:rPr>
        <w:t>更改</w:t>
      </w:r>
      <w:r>
        <w:rPr>
          <w:rFonts w:ascii="宋体" w:eastAsia="宋体" w:hAnsi="宋体"/>
          <w:color w:val="000000"/>
          <w:sz w:val="21"/>
          <w:szCs w:val="21"/>
        </w:rPr>
        <w:t>了原来的牌号，制定了新的产品牌号命名规则（见</w:t>
      </w:r>
      <w:r>
        <w:rPr>
          <w:rFonts w:ascii="宋体" w:eastAsia="宋体" w:hAnsi="宋体"/>
          <w:color w:val="000000"/>
          <w:sz w:val="21"/>
          <w:szCs w:val="21"/>
        </w:rPr>
        <w:t>3.1</w:t>
      </w:r>
      <w:r>
        <w:rPr>
          <w:rFonts w:ascii="宋体" w:eastAsia="宋体" w:hAnsi="宋体" w:hint="eastAsia"/>
          <w:color w:val="000000"/>
          <w:sz w:val="21"/>
          <w:szCs w:val="21"/>
        </w:rPr>
        <w:t>，</w:t>
      </w:r>
      <w:r>
        <w:rPr>
          <w:rFonts w:ascii="宋体" w:eastAsia="宋体" w:hAnsi="宋体"/>
          <w:color w:val="000000"/>
          <w:sz w:val="21"/>
          <w:szCs w:val="21"/>
        </w:rPr>
        <w:t>2010</w:t>
      </w:r>
      <w:r>
        <w:rPr>
          <w:rFonts w:ascii="宋体" w:eastAsia="宋体" w:hAnsi="宋体"/>
          <w:color w:val="000000"/>
          <w:sz w:val="21"/>
          <w:szCs w:val="21"/>
        </w:rPr>
        <w:t>年版的</w:t>
      </w:r>
      <w:r>
        <w:rPr>
          <w:rFonts w:ascii="宋体" w:eastAsia="宋体" w:hAnsi="宋体"/>
          <w:color w:val="000000"/>
          <w:sz w:val="21"/>
          <w:szCs w:val="21"/>
        </w:rPr>
        <w:t>3.1)</w:t>
      </w:r>
      <w:r>
        <w:rPr>
          <w:rFonts w:ascii="宋体" w:eastAsia="宋体" w:hAnsi="宋体"/>
          <w:color w:val="000000"/>
          <w:sz w:val="21"/>
          <w:szCs w:val="21"/>
        </w:rPr>
        <w:t>；</w:t>
      </w:r>
    </w:p>
    <w:p w14:paraId="78964705" w14:textId="77777777" w:rsidR="007C7D3B" w:rsidRDefault="006B77A9">
      <w:pPr>
        <w:pStyle w:val="aa"/>
        <w:numPr>
          <w:ilvl w:val="0"/>
          <w:numId w:val="1"/>
        </w:numPr>
        <w:spacing w:line="360" w:lineRule="auto"/>
        <w:rPr>
          <w:rFonts w:ascii="宋体" w:eastAsia="宋体" w:hAnsi="宋体"/>
          <w:color w:val="000000"/>
          <w:sz w:val="21"/>
          <w:szCs w:val="21"/>
        </w:rPr>
      </w:pPr>
      <w:r>
        <w:rPr>
          <w:rFonts w:ascii="宋体" w:eastAsia="宋体" w:hAnsi="宋体" w:hint="eastAsia"/>
          <w:color w:val="000000"/>
          <w:sz w:val="21"/>
          <w:szCs w:val="21"/>
        </w:rPr>
        <w:t>更改</w:t>
      </w:r>
      <w:r>
        <w:rPr>
          <w:rFonts w:ascii="宋体" w:eastAsia="宋体" w:hAnsi="宋体"/>
          <w:color w:val="000000"/>
          <w:sz w:val="21"/>
          <w:szCs w:val="21"/>
        </w:rPr>
        <w:t>了牌号表示方法示例（见</w:t>
      </w:r>
      <w:r>
        <w:rPr>
          <w:rFonts w:ascii="宋体" w:eastAsia="宋体" w:hAnsi="宋体"/>
          <w:color w:val="000000"/>
          <w:sz w:val="21"/>
          <w:szCs w:val="21"/>
        </w:rPr>
        <w:t>3.</w:t>
      </w:r>
      <w:r>
        <w:rPr>
          <w:rFonts w:ascii="宋体" w:eastAsia="宋体" w:hAnsi="宋体" w:hint="eastAsia"/>
          <w:color w:val="000000"/>
          <w:sz w:val="21"/>
          <w:szCs w:val="21"/>
        </w:rPr>
        <w:t>2</w:t>
      </w:r>
      <w:r>
        <w:rPr>
          <w:rFonts w:ascii="宋体" w:eastAsia="宋体" w:hAnsi="宋体" w:hint="eastAsia"/>
          <w:color w:val="000000"/>
          <w:sz w:val="21"/>
          <w:szCs w:val="21"/>
        </w:rPr>
        <w:t>，</w:t>
      </w:r>
      <w:r>
        <w:rPr>
          <w:rFonts w:ascii="宋体" w:eastAsia="宋体" w:hAnsi="宋体"/>
          <w:color w:val="000000"/>
          <w:sz w:val="21"/>
          <w:szCs w:val="21"/>
        </w:rPr>
        <w:t>2010</w:t>
      </w:r>
      <w:r>
        <w:rPr>
          <w:rFonts w:ascii="宋体" w:eastAsia="宋体" w:hAnsi="宋体"/>
          <w:color w:val="000000"/>
          <w:sz w:val="21"/>
          <w:szCs w:val="21"/>
        </w:rPr>
        <w:t>年版的</w:t>
      </w:r>
      <w:r>
        <w:rPr>
          <w:rFonts w:ascii="宋体" w:eastAsia="宋体" w:hAnsi="宋体"/>
          <w:color w:val="000000"/>
          <w:sz w:val="21"/>
          <w:szCs w:val="21"/>
        </w:rPr>
        <w:t>3.2)</w:t>
      </w:r>
      <w:r>
        <w:rPr>
          <w:rFonts w:ascii="宋体" w:eastAsia="宋体" w:hAnsi="宋体"/>
          <w:color w:val="000000"/>
          <w:sz w:val="21"/>
          <w:szCs w:val="21"/>
        </w:rPr>
        <w:t>；</w:t>
      </w:r>
    </w:p>
    <w:p w14:paraId="382F7FEE" w14:textId="77777777" w:rsidR="007C7D3B" w:rsidRDefault="006B77A9">
      <w:pPr>
        <w:pStyle w:val="aa"/>
        <w:numPr>
          <w:ilvl w:val="0"/>
          <w:numId w:val="1"/>
        </w:numPr>
        <w:spacing w:line="360" w:lineRule="auto"/>
        <w:rPr>
          <w:rFonts w:ascii="宋体" w:eastAsia="宋体" w:hAnsi="宋体"/>
          <w:color w:val="000000"/>
          <w:sz w:val="21"/>
          <w:szCs w:val="21"/>
        </w:rPr>
      </w:pPr>
      <w:r>
        <w:rPr>
          <w:rFonts w:ascii="宋体" w:eastAsia="宋体" w:hAnsi="宋体" w:hint="eastAsia"/>
          <w:color w:val="000000"/>
          <w:sz w:val="21"/>
          <w:szCs w:val="21"/>
        </w:rPr>
        <w:t>更改</w:t>
      </w:r>
      <w:r>
        <w:rPr>
          <w:rFonts w:ascii="宋体" w:eastAsia="宋体" w:hAnsi="宋体"/>
          <w:color w:val="000000"/>
          <w:sz w:val="21"/>
          <w:szCs w:val="21"/>
        </w:rPr>
        <w:t>了产品主元素</w:t>
      </w:r>
      <w:r>
        <w:rPr>
          <w:rFonts w:ascii="宋体" w:eastAsia="宋体" w:hAnsi="宋体" w:hint="eastAsia"/>
          <w:color w:val="000000"/>
          <w:sz w:val="21"/>
          <w:szCs w:val="21"/>
        </w:rPr>
        <w:t>镍、钴、锰</w:t>
      </w:r>
      <w:r>
        <w:rPr>
          <w:rFonts w:ascii="宋体" w:eastAsia="宋体" w:hAnsi="宋体"/>
          <w:color w:val="000000"/>
          <w:sz w:val="21"/>
          <w:szCs w:val="21"/>
        </w:rPr>
        <w:t>的</w:t>
      </w:r>
      <w:r>
        <w:rPr>
          <w:rFonts w:ascii="宋体" w:eastAsia="宋体" w:hAnsi="宋体" w:hint="eastAsia"/>
          <w:color w:val="000000"/>
          <w:sz w:val="21"/>
          <w:szCs w:val="21"/>
        </w:rPr>
        <w:t>含量</w:t>
      </w:r>
      <w:r>
        <w:rPr>
          <w:rFonts w:ascii="宋体" w:eastAsia="宋体" w:hAnsi="宋体"/>
          <w:color w:val="000000"/>
          <w:sz w:val="21"/>
          <w:szCs w:val="21"/>
        </w:rPr>
        <w:t>指标</w:t>
      </w:r>
      <w:r>
        <w:rPr>
          <w:rFonts w:ascii="宋体" w:eastAsia="宋体" w:hAnsi="宋体" w:hint="eastAsia"/>
          <w:color w:val="000000"/>
          <w:sz w:val="21"/>
          <w:szCs w:val="21"/>
        </w:rPr>
        <w:t>，增加了镍钴锰合量的指标</w:t>
      </w:r>
      <w:r>
        <w:rPr>
          <w:rFonts w:ascii="宋体" w:eastAsia="宋体" w:hAnsi="宋体"/>
          <w:color w:val="000000"/>
          <w:sz w:val="21"/>
          <w:szCs w:val="21"/>
        </w:rPr>
        <w:t>（见</w:t>
      </w:r>
      <w:r>
        <w:rPr>
          <w:rFonts w:ascii="宋体" w:eastAsia="宋体" w:hAnsi="宋体"/>
          <w:color w:val="000000"/>
          <w:sz w:val="21"/>
          <w:szCs w:val="21"/>
        </w:rPr>
        <w:t>4.</w:t>
      </w:r>
      <w:r>
        <w:rPr>
          <w:rFonts w:ascii="宋体" w:eastAsia="宋体" w:hAnsi="宋体" w:hint="eastAsia"/>
          <w:color w:val="000000"/>
          <w:sz w:val="21"/>
          <w:szCs w:val="21"/>
        </w:rPr>
        <w:t>1</w:t>
      </w:r>
      <w:r>
        <w:rPr>
          <w:rFonts w:ascii="宋体" w:eastAsia="宋体" w:hAnsi="宋体"/>
          <w:color w:val="000000"/>
          <w:sz w:val="21"/>
          <w:szCs w:val="21"/>
        </w:rPr>
        <w:t>.1</w:t>
      </w:r>
      <w:r>
        <w:rPr>
          <w:rFonts w:ascii="宋体" w:eastAsia="宋体" w:hAnsi="宋体" w:hint="eastAsia"/>
          <w:color w:val="000000"/>
          <w:sz w:val="21"/>
          <w:szCs w:val="21"/>
        </w:rPr>
        <w:t>，</w:t>
      </w:r>
      <w:r>
        <w:rPr>
          <w:rFonts w:ascii="宋体" w:eastAsia="宋体" w:hAnsi="宋体"/>
          <w:color w:val="000000"/>
          <w:sz w:val="21"/>
          <w:szCs w:val="21"/>
        </w:rPr>
        <w:t>2010</w:t>
      </w:r>
      <w:r>
        <w:rPr>
          <w:rFonts w:ascii="宋体" w:eastAsia="宋体" w:hAnsi="宋体"/>
          <w:color w:val="000000"/>
          <w:sz w:val="21"/>
          <w:szCs w:val="21"/>
        </w:rPr>
        <w:t>年版的</w:t>
      </w:r>
      <w:r>
        <w:rPr>
          <w:rFonts w:ascii="宋体" w:eastAsia="宋体" w:hAnsi="宋体"/>
          <w:color w:val="000000"/>
          <w:sz w:val="21"/>
          <w:szCs w:val="21"/>
        </w:rPr>
        <w:t>3.3)</w:t>
      </w:r>
      <w:r>
        <w:rPr>
          <w:rFonts w:ascii="宋体" w:eastAsia="宋体" w:hAnsi="宋体" w:hint="eastAsia"/>
          <w:color w:val="000000"/>
          <w:sz w:val="21"/>
          <w:szCs w:val="21"/>
        </w:rPr>
        <w:t>；</w:t>
      </w:r>
    </w:p>
    <w:p w14:paraId="114BA3B5" w14:textId="77777777" w:rsidR="007C7D3B" w:rsidRDefault="006B77A9">
      <w:pPr>
        <w:pStyle w:val="aa"/>
        <w:numPr>
          <w:ilvl w:val="0"/>
          <w:numId w:val="1"/>
        </w:numPr>
        <w:spacing w:line="360" w:lineRule="auto"/>
        <w:rPr>
          <w:rFonts w:ascii="宋体" w:eastAsia="宋体" w:hAnsi="宋体"/>
          <w:color w:val="000000"/>
          <w:sz w:val="21"/>
          <w:szCs w:val="21"/>
        </w:rPr>
      </w:pPr>
      <w:r>
        <w:rPr>
          <w:rFonts w:ascii="宋体" w:eastAsia="宋体" w:hAnsi="宋体"/>
          <w:color w:val="000000"/>
          <w:sz w:val="21"/>
          <w:szCs w:val="21"/>
        </w:rPr>
        <w:t>删除了</w:t>
      </w:r>
      <w:r>
        <w:rPr>
          <w:rFonts w:ascii="宋体" w:eastAsia="宋体" w:hAnsi="宋体"/>
          <w:color w:val="000000"/>
          <w:sz w:val="21"/>
          <w:szCs w:val="21"/>
        </w:rPr>
        <w:t>Cl</w:t>
      </w:r>
      <w:r>
        <w:rPr>
          <w:rFonts w:ascii="宋体" w:eastAsia="宋体" w:hAnsi="宋体"/>
          <w:color w:val="000000"/>
          <w:sz w:val="21"/>
          <w:szCs w:val="21"/>
        </w:rPr>
        <w:t>和</w:t>
      </w:r>
      <w:r>
        <w:rPr>
          <w:rFonts w:ascii="宋体" w:eastAsia="宋体" w:hAnsi="宋体"/>
          <w:color w:val="000000"/>
          <w:sz w:val="21"/>
          <w:szCs w:val="21"/>
        </w:rPr>
        <w:t>S</w:t>
      </w:r>
      <w:r>
        <w:rPr>
          <w:rFonts w:ascii="宋体" w:eastAsia="宋体" w:hAnsi="宋体" w:hint="eastAsia"/>
          <w:color w:val="000000"/>
          <w:sz w:val="21"/>
          <w:szCs w:val="21"/>
        </w:rPr>
        <w:t>i</w:t>
      </w:r>
      <w:r>
        <w:rPr>
          <w:rFonts w:ascii="宋体" w:eastAsia="宋体" w:hAnsi="宋体"/>
          <w:color w:val="000000"/>
          <w:sz w:val="21"/>
          <w:szCs w:val="21"/>
        </w:rPr>
        <w:t>杂质元素，修改了</w:t>
      </w:r>
      <w:r>
        <w:rPr>
          <w:rFonts w:ascii="宋体" w:eastAsia="宋体" w:hAnsi="宋体"/>
          <w:color w:val="000000"/>
          <w:sz w:val="21"/>
          <w:szCs w:val="21"/>
        </w:rPr>
        <w:t>Na</w:t>
      </w:r>
      <w:r>
        <w:rPr>
          <w:rFonts w:ascii="宋体" w:eastAsia="宋体" w:hAnsi="宋体"/>
          <w:color w:val="000000"/>
          <w:sz w:val="21"/>
          <w:szCs w:val="21"/>
        </w:rPr>
        <w:t>、</w:t>
      </w:r>
      <w:r>
        <w:rPr>
          <w:rFonts w:ascii="宋体" w:eastAsia="宋体" w:hAnsi="宋体"/>
          <w:color w:val="000000"/>
          <w:sz w:val="21"/>
          <w:szCs w:val="21"/>
        </w:rPr>
        <w:t>Ca</w:t>
      </w:r>
      <w:r>
        <w:rPr>
          <w:rFonts w:ascii="宋体" w:eastAsia="宋体" w:hAnsi="宋体" w:hint="eastAsia"/>
          <w:color w:val="000000"/>
          <w:sz w:val="21"/>
          <w:szCs w:val="21"/>
        </w:rPr>
        <w:t>和</w:t>
      </w:r>
      <w:r>
        <w:rPr>
          <w:rFonts w:ascii="宋体" w:eastAsia="宋体" w:hAnsi="宋体"/>
          <w:color w:val="000000"/>
          <w:sz w:val="21"/>
          <w:szCs w:val="21"/>
        </w:rPr>
        <w:t>Mg</w:t>
      </w:r>
      <w:r>
        <w:rPr>
          <w:rFonts w:ascii="宋体" w:eastAsia="宋体" w:hAnsi="宋体"/>
          <w:color w:val="000000"/>
          <w:sz w:val="21"/>
          <w:szCs w:val="21"/>
        </w:rPr>
        <w:t>含量</w:t>
      </w:r>
      <w:r>
        <w:rPr>
          <w:rFonts w:ascii="宋体" w:eastAsia="宋体" w:hAnsi="宋体"/>
          <w:color w:val="000000"/>
          <w:sz w:val="21"/>
          <w:szCs w:val="21"/>
        </w:rPr>
        <w:t>(</w:t>
      </w:r>
      <w:r>
        <w:rPr>
          <w:rFonts w:ascii="宋体" w:eastAsia="宋体" w:hAnsi="宋体"/>
          <w:color w:val="000000"/>
          <w:sz w:val="21"/>
          <w:szCs w:val="21"/>
        </w:rPr>
        <w:t>见</w:t>
      </w:r>
      <w:r>
        <w:rPr>
          <w:rFonts w:ascii="宋体" w:eastAsia="宋体" w:hAnsi="宋体"/>
          <w:color w:val="000000"/>
          <w:sz w:val="21"/>
          <w:szCs w:val="21"/>
        </w:rPr>
        <w:t>4.1.2</w:t>
      </w:r>
      <w:r>
        <w:rPr>
          <w:rFonts w:ascii="宋体" w:eastAsia="宋体" w:hAnsi="宋体" w:hint="eastAsia"/>
          <w:color w:val="000000"/>
          <w:sz w:val="21"/>
          <w:szCs w:val="21"/>
        </w:rPr>
        <w:t>，</w:t>
      </w:r>
      <w:r>
        <w:rPr>
          <w:rFonts w:ascii="宋体" w:eastAsia="宋体" w:hAnsi="宋体"/>
          <w:color w:val="000000"/>
          <w:sz w:val="21"/>
          <w:szCs w:val="21"/>
        </w:rPr>
        <w:t>2010</w:t>
      </w:r>
      <w:r>
        <w:rPr>
          <w:rFonts w:ascii="宋体" w:eastAsia="宋体" w:hAnsi="宋体"/>
          <w:color w:val="000000"/>
          <w:sz w:val="21"/>
          <w:szCs w:val="21"/>
        </w:rPr>
        <w:t>年版的</w:t>
      </w:r>
      <w:r>
        <w:rPr>
          <w:rFonts w:ascii="宋体" w:eastAsia="宋体" w:hAnsi="宋体"/>
          <w:color w:val="000000"/>
          <w:sz w:val="21"/>
          <w:szCs w:val="21"/>
        </w:rPr>
        <w:t>3.3)</w:t>
      </w:r>
      <w:r>
        <w:rPr>
          <w:rFonts w:ascii="宋体" w:eastAsia="宋体" w:hAnsi="宋体" w:hint="eastAsia"/>
          <w:color w:val="000000"/>
          <w:sz w:val="21"/>
          <w:szCs w:val="21"/>
        </w:rPr>
        <w:t>；</w:t>
      </w:r>
    </w:p>
    <w:p w14:paraId="1DD40CDB" w14:textId="77777777" w:rsidR="007C7D3B" w:rsidRDefault="006B77A9">
      <w:pPr>
        <w:pStyle w:val="aa"/>
        <w:numPr>
          <w:ilvl w:val="0"/>
          <w:numId w:val="1"/>
        </w:numPr>
        <w:spacing w:line="360" w:lineRule="auto"/>
        <w:rPr>
          <w:rFonts w:ascii="宋体" w:eastAsia="宋体" w:hAnsi="宋体"/>
          <w:color w:val="000000"/>
          <w:sz w:val="21"/>
          <w:szCs w:val="21"/>
        </w:rPr>
      </w:pPr>
      <w:r>
        <w:rPr>
          <w:rFonts w:ascii="宋体" w:eastAsia="宋体" w:hAnsi="宋体" w:hint="eastAsia"/>
          <w:color w:val="000000"/>
          <w:sz w:val="21"/>
          <w:szCs w:val="21"/>
        </w:rPr>
        <w:t>更改</w:t>
      </w:r>
      <w:r>
        <w:rPr>
          <w:rFonts w:ascii="宋体" w:eastAsia="宋体" w:hAnsi="宋体"/>
          <w:color w:val="000000"/>
          <w:sz w:val="21"/>
          <w:szCs w:val="21"/>
        </w:rPr>
        <w:t>了产品松装密度、振实密度、激光粒度和比表面积等物理性能指标</w:t>
      </w:r>
      <w:r>
        <w:rPr>
          <w:rFonts w:ascii="宋体" w:eastAsia="宋体" w:hAnsi="宋体"/>
          <w:color w:val="000000"/>
          <w:sz w:val="21"/>
          <w:szCs w:val="21"/>
        </w:rPr>
        <w:t>(</w:t>
      </w:r>
      <w:r>
        <w:rPr>
          <w:rFonts w:ascii="宋体" w:eastAsia="宋体" w:hAnsi="宋体"/>
          <w:color w:val="000000"/>
          <w:sz w:val="21"/>
          <w:szCs w:val="21"/>
        </w:rPr>
        <w:t>见</w:t>
      </w:r>
      <w:r>
        <w:rPr>
          <w:rFonts w:ascii="宋体" w:eastAsia="宋体" w:hAnsi="宋体"/>
          <w:color w:val="000000"/>
          <w:sz w:val="21"/>
          <w:szCs w:val="21"/>
        </w:rPr>
        <w:t>4.2</w:t>
      </w:r>
      <w:r>
        <w:rPr>
          <w:rFonts w:ascii="宋体" w:eastAsia="宋体" w:hAnsi="宋体" w:hint="eastAsia"/>
          <w:color w:val="000000"/>
          <w:sz w:val="21"/>
          <w:szCs w:val="21"/>
        </w:rPr>
        <w:t>，</w:t>
      </w:r>
      <w:r>
        <w:rPr>
          <w:rFonts w:ascii="宋体" w:eastAsia="宋体" w:hAnsi="宋体"/>
          <w:color w:val="000000"/>
          <w:sz w:val="21"/>
          <w:szCs w:val="21"/>
        </w:rPr>
        <w:t>2010</w:t>
      </w:r>
      <w:r>
        <w:rPr>
          <w:rFonts w:ascii="宋体" w:eastAsia="宋体" w:hAnsi="宋体"/>
          <w:color w:val="000000"/>
          <w:sz w:val="21"/>
          <w:szCs w:val="21"/>
        </w:rPr>
        <w:t>年版的</w:t>
      </w:r>
      <w:r>
        <w:rPr>
          <w:rFonts w:ascii="宋体" w:eastAsia="宋体" w:hAnsi="宋体"/>
          <w:color w:val="000000"/>
          <w:sz w:val="21"/>
          <w:szCs w:val="21"/>
        </w:rPr>
        <w:t>3.4)</w:t>
      </w:r>
      <w:r>
        <w:rPr>
          <w:rFonts w:ascii="宋体" w:eastAsia="宋体" w:hAnsi="宋体" w:hint="eastAsia"/>
          <w:color w:val="000000"/>
          <w:sz w:val="21"/>
          <w:szCs w:val="21"/>
        </w:rPr>
        <w:t>；</w:t>
      </w:r>
    </w:p>
    <w:p w14:paraId="6AFDE694" w14:textId="77777777" w:rsidR="007C7D3B" w:rsidRDefault="006B77A9">
      <w:pPr>
        <w:pStyle w:val="aa"/>
        <w:numPr>
          <w:ilvl w:val="0"/>
          <w:numId w:val="1"/>
        </w:numPr>
        <w:spacing w:line="360" w:lineRule="auto"/>
        <w:rPr>
          <w:rFonts w:ascii="宋体" w:eastAsia="宋体" w:hAnsi="宋体"/>
          <w:color w:val="000000"/>
          <w:sz w:val="21"/>
          <w:szCs w:val="21"/>
        </w:rPr>
      </w:pPr>
      <w:r>
        <w:rPr>
          <w:rFonts w:ascii="宋体" w:eastAsia="宋体" w:hAnsi="宋体"/>
          <w:color w:val="000000"/>
          <w:sz w:val="21"/>
          <w:szCs w:val="21"/>
        </w:rPr>
        <w:t>增加了产品磁性异物的指标（见</w:t>
      </w:r>
      <w:r>
        <w:rPr>
          <w:rFonts w:ascii="宋体" w:eastAsia="宋体" w:hAnsi="宋体"/>
          <w:color w:val="000000"/>
          <w:sz w:val="21"/>
          <w:szCs w:val="21"/>
        </w:rPr>
        <w:t>4.</w:t>
      </w:r>
      <w:r>
        <w:rPr>
          <w:rFonts w:ascii="宋体" w:eastAsia="宋体" w:hAnsi="宋体" w:hint="eastAsia"/>
          <w:color w:val="000000"/>
          <w:sz w:val="21"/>
          <w:szCs w:val="21"/>
        </w:rPr>
        <w:t>3</w:t>
      </w:r>
      <w:r>
        <w:rPr>
          <w:rFonts w:ascii="宋体" w:eastAsia="宋体" w:hAnsi="宋体"/>
          <w:color w:val="000000"/>
          <w:sz w:val="21"/>
          <w:szCs w:val="21"/>
        </w:rPr>
        <w:t>)</w:t>
      </w:r>
      <w:r>
        <w:rPr>
          <w:rFonts w:ascii="宋体" w:eastAsia="宋体" w:hAnsi="宋体" w:hint="eastAsia"/>
          <w:color w:val="000000"/>
          <w:sz w:val="21"/>
          <w:szCs w:val="21"/>
        </w:rPr>
        <w:t>；</w:t>
      </w:r>
    </w:p>
    <w:p w14:paraId="29839E5F" w14:textId="77777777" w:rsidR="007C7D3B" w:rsidRDefault="006B77A9">
      <w:pPr>
        <w:pStyle w:val="aa"/>
        <w:numPr>
          <w:ilvl w:val="0"/>
          <w:numId w:val="1"/>
        </w:numPr>
        <w:spacing w:line="360" w:lineRule="auto"/>
        <w:rPr>
          <w:rFonts w:ascii="宋体" w:eastAsia="宋体" w:hAnsi="宋体"/>
          <w:color w:val="000000"/>
          <w:sz w:val="21"/>
          <w:szCs w:val="21"/>
        </w:rPr>
      </w:pPr>
      <w:r>
        <w:rPr>
          <w:rFonts w:ascii="宋体" w:eastAsia="宋体" w:hAnsi="宋体" w:hint="eastAsia"/>
          <w:color w:val="000000"/>
          <w:sz w:val="21"/>
          <w:szCs w:val="21"/>
        </w:rPr>
        <w:t>更改了产品水分含量指标（见</w:t>
      </w:r>
      <w:r>
        <w:rPr>
          <w:rFonts w:ascii="宋体" w:eastAsia="宋体" w:hAnsi="宋体" w:hint="eastAsia"/>
          <w:color w:val="000000"/>
          <w:sz w:val="21"/>
          <w:szCs w:val="21"/>
        </w:rPr>
        <w:t>4.4</w:t>
      </w:r>
      <w:r>
        <w:rPr>
          <w:rFonts w:ascii="宋体" w:eastAsia="宋体" w:hAnsi="宋体" w:hint="eastAsia"/>
          <w:color w:val="000000"/>
          <w:sz w:val="21"/>
          <w:szCs w:val="21"/>
        </w:rPr>
        <w:t>，</w:t>
      </w:r>
      <w:r>
        <w:rPr>
          <w:rFonts w:ascii="宋体" w:eastAsia="宋体" w:hAnsi="宋体" w:hint="eastAsia"/>
          <w:color w:val="000000"/>
          <w:sz w:val="21"/>
          <w:szCs w:val="21"/>
        </w:rPr>
        <w:t>2010</w:t>
      </w:r>
      <w:r>
        <w:rPr>
          <w:rFonts w:ascii="宋体" w:eastAsia="宋体" w:hAnsi="宋体" w:hint="eastAsia"/>
          <w:color w:val="000000"/>
          <w:sz w:val="21"/>
          <w:szCs w:val="21"/>
        </w:rPr>
        <w:t>年版的</w:t>
      </w:r>
      <w:r>
        <w:rPr>
          <w:rFonts w:ascii="宋体" w:eastAsia="宋体" w:hAnsi="宋体" w:hint="eastAsia"/>
          <w:color w:val="000000"/>
          <w:sz w:val="21"/>
          <w:szCs w:val="21"/>
        </w:rPr>
        <w:t>3.3</w:t>
      </w:r>
      <w:r>
        <w:rPr>
          <w:rFonts w:ascii="宋体" w:eastAsia="宋体" w:hAnsi="宋体" w:hint="eastAsia"/>
          <w:color w:val="000000"/>
          <w:sz w:val="21"/>
          <w:szCs w:val="21"/>
        </w:rPr>
        <w:t>）；</w:t>
      </w:r>
    </w:p>
    <w:p w14:paraId="395F7DDA" w14:textId="77777777" w:rsidR="007C7D3B" w:rsidRDefault="006B77A9">
      <w:pPr>
        <w:pStyle w:val="aa"/>
        <w:numPr>
          <w:ilvl w:val="0"/>
          <w:numId w:val="1"/>
        </w:numPr>
        <w:spacing w:line="360" w:lineRule="auto"/>
        <w:rPr>
          <w:rFonts w:ascii="宋体" w:eastAsia="宋体" w:hAnsi="宋体"/>
          <w:color w:val="000000"/>
          <w:sz w:val="21"/>
          <w:szCs w:val="21"/>
        </w:rPr>
      </w:pPr>
      <w:r>
        <w:rPr>
          <w:rFonts w:ascii="宋体" w:eastAsia="宋体" w:hAnsi="宋体" w:hint="eastAsia"/>
          <w:color w:val="000000"/>
          <w:sz w:val="21"/>
          <w:szCs w:val="21"/>
        </w:rPr>
        <w:t>更改了产品外观质量（见</w:t>
      </w:r>
      <w:r>
        <w:rPr>
          <w:rFonts w:ascii="宋体" w:eastAsia="宋体" w:hAnsi="宋体" w:hint="eastAsia"/>
          <w:color w:val="000000"/>
          <w:sz w:val="21"/>
          <w:szCs w:val="21"/>
        </w:rPr>
        <w:t>4.5</w:t>
      </w:r>
      <w:r>
        <w:rPr>
          <w:rFonts w:ascii="宋体" w:eastAsia="宋体" w:hAnsi="宋体" w:hint="eastAsia"/>
          <w:color w:val="000000"/>
          <w:sz w:val="21"/>
          <w:szCs w:val="21"/>
        </w:rPr>
        <w:t>，</w:t>
      </w:r>
      <w:r>
        <w:rPr>
          <w:rFonts w:ascii="宋体" w:eastAsia="宋体" w:hAnsi="宋体" w:hint="eastAsia"/>
          <w:color w:val="000000"/>
          <w:sz w:val="21"/>
          <w:szCs w:val="21"/>
        </w:rPr>
        <w:t>2010</w:t>
      </w:r>
      <w:r>
        <w:rPr>
          <w:rFonts w:ascii="宋体" w:eastAsia="宋体" w:hAnsi="宋体" w:hint="eastAsia"/>
          <w:color w:val="000000"/>
          <w:sz w:val="21"/>
          <w:szCs w:val="21"/>
        </w:rPr>
        <w:t>年版的</w:t>
      </w:r>
      <w:r>
        <w:rPr>
          <w:rFonts w:ascii="宋体" w:eastAsia="宋体" w:hAnsi="宋体" w:hint="eastAsia"/>
          <w:color w:val="000000"/>
          <w:sz w:val="21"/>
          <w:szCs w:val="21"/>
        </w:rPr>
        <w:t>3.5</w:t>
      </w:r>
      <w:r>
        <w:rPr>
          <w:rFonts w:ascii="宋体" w:eastAsia="宋体" w:hAnsi="宋体" w:hint="eastAsia"/>
          <w:color w:val="000000"/>
          <w:sz w:val="21"/>
          <w:szCs w:val="21"/>
        </w:rPr>
        <w:t>）；</w:t>
      </w:r>
    </w:p>
    <w:p w14:paraId="1F6BD7C8" w14:textId="77777777" w:rsidR="007C7D3B" w:rsidRDefault="006B77A9">
      <w:pPr>
        <w:pStyle w:val="aa"/>
        <w:numPr>
          <w:ilvl w:val="0"/>
          <w:numId w:val="1"/>
        </w:numPr>
        <w:spacing w:line="360" w:lineRule="auto"/>
        <w:rPr>
          <w:rFonts w:ascii="宋体" w:eastAsia="宋体" w:hAnsi="宋体"/>
          <w:color w:val="000000"/>
          <w:sz w:val="21"/>
          <w:szCs w:val="21"/>
        </w:rPr>
      </w:pPr>
      <w:r>
        <w:rPr>
          <w:rFonts w:ascii="宋体" w:eastAsia="宋体" w:hAnsi="宋体" w:hint="eastAsia"/>
          <w:color w:val="000000"/>
          <w:sz w:val="21"/>
          <w:szCs w:val="21"/>
        </w:rPr>
        <w:t>更改了试验方法（见</w:t>
      </w:r>
      <w:r>
        <w:rPr>
          <w:rFonts w:ascii="宋体" w:eastAsia="宋体" w:hAnsi="宋体"/>
          <w:color w:val="000000"/>
          <w:sz w:val="21"/>
          <w:szCs w:val="21"/>
        </w:rPr>
        <w:t>第</w:t>
      </w:r>
      <w:r>
        <w:rPr>
          <w:rFonts w:ascii="宋体" w:eastAsia="宋体" w:hAnsi="宋体"/>
          <w:color w:val="000000"/>
          <w:sz w:val="21"/>
          <w:szCs w:val="21"/>
        </w:rPr>
        <w:t>5</w:t>
      </w:r>
      <w:r>
        <w:rPr>
          <w:rFonts w:ascii="宋体" w:eastAsia="宋体" w:hAnsi="宋体"/>
          <w:color w:val="000000"/>
          <w:sz w:val="21"/>
          <w:szCs w:val="21"/>
        </w:rPr>
        <w:t>章，</w:t>
      </w:r>
      <w:r>
        <w:rPr>
          <w:rFonts w:ascii="宋体" w:eastAsia="宋体" w:hAnsi="宋体"/>
          <w:color w:val="000000"/>
          <w:sz w:val="21"/>
          <w:szCs w:val="21"/>
        </w:rPr>
        <w:t>2010</w:t>
      </w:r>
      <w:r>
        <w:rPr>
          <w:rFonts w:ascii="宋体" w:eastAsia="宋体" w:hAnsi="宋体"/>
          <w:color w:val="000000"/>
          <w:sz w:val="21"/>
          <w:szCs w:val="21"/>
        </w:rPr>
        <w:t>年版的第</w:t>
      </w:r>
      <w:r>
        <w:rPr>
          <w:rFonts w:ascii="宋体" w:eastAsia="宋体" w:hAnsi="宋体"/>
          <w:color w:val="000000"/>
          <w:sz w:val="21"/>
          <w:szCs w:val="21"/>
        </w:rPr>
        <w:t>4</w:t>
      </w:r>
      <w:r>
        <w:rPr>
          <w:rFonts w:ascii="宋体" w:eastAsia="宋体" w:hAnsi="宋体"/>
          <w:color w:val="000000"/>
          <w:sz w:val="21"/>
          <w:szCs w:val="21"/>
        </w:rPr>
        <w:t>章）；</w:t>
      </w:r>
    </w:p>
    <w:p w14:paraId="0741E75B" w14:textId="77777777" w:rsidR="007C7D3B" w:rsidRDefault="006B77A9">
      <w:pPr>
        <w:pStyle w:val="aa"/>
        <w:numPr>
          <w:ilvl w:val="0"/>
          <w:numId w:val="1"/>
        </w:numPr>
        <w:spacing w:line="360" w:lineRule="auto"/>
        <w:rPr>
          <w:rFonts w:ascii="宋体" w:eastAsia="宋体" w:hAnsi="宋体"/>
          <w:color w:val="000000"/>
          <w:sz w:val="21"/>
          <w:szCs w:val="21"/>
        </w:rPr>
      </w:pPr>
      <w:r>
        <w:rPr>
          <w:rFonts w:ascii="宋体" w:eastAsia="宋体" w:hAnsi="宋体" w:hint="eastAsia"/>
          <w:color w:val="000000"/>
          <w:sz w:val="21"/>
          <w:szCs w:val="21"/>
        </w:rPr>
        <w:t>更改了</w:t>
      </w:r>
      <w:proofErr w:type="gramStart"/>
      <w:r>
        <w:rPr>
          <w:rFonts w:ascii="宋体" w:eastAsia="宋体" w:hAnsi="宋体" w:hint="eastAsia"/>
          <w:color w:val="000000"/>
          <w:sz w:val="21"/>
          <w:szCs w:val="21"/>
        </w:rPr>
        <w:t>组批规则</w:t>
      </w:r>
      <w:proofErr w:type="gramEnd"/>
      <w:r>
        <w:rPr>
          <w:rFonts w:ascii="宋体" w:eastAsia="宋体" w:hAnsi="宋体" w:hint="eastAsia"/>
          <w:color w:val="000000"/>
          <w:sz w:val="21"/>
          <w:szCs w:val="21"/>
        </w:rPr>
        <w:t>（见</w:t>
      </w:r>
      <w:r>
        <w:rPr>
          <w:rFonts w:ascii="宋体" w:eastAsia="宋体" w:hAnsi="宋体"/>
          <w:color w:val="000000"/>
          <w:sz w:val="21"/>
          <w:szCs w:val="21"/>
        </w:rPr>
        <w:t>6.2</w:t>
      </w:r>
      <w:r>
        <w:rPr>
          <w:rFonts w:ascii="宋体" w:eastAsia="宋体" w:hAnsi="宋体" w:hint="eastAsia"/>
          <w:color w:val="000000"/>
          <w:sz w:val="21"/>
          <w:szCs w:val="21"/>
        </w:rPr>
        <w:t>，</w:t>
      </w:r>
      <w:r>
        <w:rPr>
          <w:rFonts w:ascii="宋体" w:eastAsia="宋体" w:hAnsi="宋体"/>
          <w:color w:val="000000"/>
          <w:sz w:val="21"/>
          <w:szCs w:val="21"/>
        </w:rPr>
        <w:t>2010</w:t>
      </w:r>
      <w:r>
        <w:rPr>
          <w:rFonts w:ascii="宋体" w:eastAsia="宋体" w:hAnsi="宋体"/>
          <w:color w:val="000000"/>
          <w:sz w:val="21"/>
          <w:szCs w:val="21"/>
        </w:rPr>
        <w:t>年版的</w:t>
      </w:r>
      <w:r>
        <w:rPr>
          <w:rFonts w:ascii="宋体" w:eastAsia="宋体" w:hAnsi="宋体"/>
          <w:color w:val="000000"/>
          <w:sz w:val="21"/>
          <w:szCs w:val="21"/>
        </w:rPr>
        <w:t>5.2)</w:t>
      </w:r>
      <w:r>
        <w:rPr>
          <w:rFonts w:ascii="宋体" w:eastAsia="宋体" w:hAnsi="宋体" w:hint="eastAsia"/>
          <w:color w:val="000000"/>
          <w:sz w:val="21"/>
          <w:szCs w:val="21"/>
        </w:rPr>
        <w:t>；</w:t>
      </w:r>
    </w:p>
    <w:p w14:paraId="06553D6B" w14:textId="77777777" w:rsidR="007C7D3B" w:rsidRDefault="006B77A9">
      <w:pPr>
        <w:pStyle w:val="aa"/>
        <w:numPr>
          <w:ilvl w:val="0"/>
          <w:numId w:val="1"/>
        </w:numPr>
        <w:spacing w:line="360" w:lineRule="auto"/>
        <w:rPr>
          <w:rFonts w:ascii="宋体" w:eastAsia="宋体" w:hAnsi="宋体"/>
          <w:color w:val="000000"/>
          <w:sz w:val="21"/>
          <w:szCs w:val="21"/>
        </w:rPr>
      </w:pPr>
      <w:r>
        <w:rPr>
          <w:rFonts w:ascii="宋体" w:eastAsia="宋体" w:hAnsi="宋体" w:hint="eastAsia"/>
          <w:color w:val="000000"/>
          <w:sz w:val="21"/>
          <w:szCs w:val="21"/>
        </w:rPr>
        <w:t>更改了检验项目（见</w:t>
      </w:r>
      <w:r>
        <w:rPr>
          <w:rFonts w:ascii="宋体" w:eastAsia="宋体" w:hAnsi="宋体"/>
          <w:color w:val="000000"/>
          <w:sz w:val="21"/>
          <w:szCs w:val="21"/>
        </w:rPr>
        <w:t>6.</w:t>
      </w:r>
      <w:r>
        <w:rPr>
          <w:rFonts w:ascii="宋体" w:eastAsia="宋体" w:hAnsi="宋体" w:hint="eastAsia"/>
          <w:color w:val="000000"/>
          <w:sz w:val="21"/>
          <w:szCs w:val="21"/>
        </w:rPr>
        <w:t>3</w:t>
      </w:r>
      <w:r>
        <w:rPr>
          <w:rFonts w:ascii="宋体" w:eastAsia="宋体" w:hAnsi="宋体" w:hint="eastAsia"/>
          <w:color w:val="000000"/>
          <w:sz w:val="21"/>
          <w:szCs w:val="21"/>
        </w:rPr>
        <w:t>，</w:t>
      </w:r>
      <w:r>
        <w:rPr>
          <w:rFonts w:ascii="宋体" w:eastAsia="宋体" w:hAnsi="宋体"/>
          <w:color w:val="000000"/>
          <w:sz w:val="21"/>
          <w:szCs w:val="21"/>
        </w:rPr>
        <w:t>2010</w:t>
      </w:r>
      <w:r>
        <w:rPr>
          <w:rFonts w:ascii="宋体" w:eastAsia="宋体" w:hAnsi="宋体"/>
          <w:color w:val="000000"/>
          <w:sz w:val="21"/>
          <w:szCs w:val="21"/>
        </w:rPr>
        <w:t>年版的</w:t>
      </w:r>
      <w:r>
        <w:rPr>
          <w:rFonts w:ascii="宋体" w:eastAsia="宋体" w:hAnsi="宋体"/>
          <w:color w:val="000000"/>
          <w:sz w:val="21"/>
          <w:szCs w:val="21"/>
        </w:rPr>
        <w:t>5.</w:t>
      </w:r>
      <w:r>
        <w:rPr>
          <w:rFonts w:ascii="宋体" w:eastAsia="宋体" w:hAnsi="宋体" w:hint="eastAsia"/>
          <w:color w:val="000000"/>
          <w:sz w:val="21"/>
          <w:szCs w:val="21"/>
        </w:rPr>
        <w:t>3</w:t>
      </w:r>
      <w:r>
        <w:rPr>
          <w:rFonts w:ascii="宋体" w:eastAsia="宋体" w:hAnsi="宋体"/>
          <w:color w:val="000000"/>
          <w:sz w:val="21"/>
          <w:szCs w:val="21"/>
        </w:rPr>
        <w:t>)</w:t>
      </w:r>
      <w:r>
        <w:rPr>
          <w:rFonts w:ascii="宋体" w:eastAsia="宋体" w:hAnsi="宋体" w:hint="eastAsia"/>
          <w:color w:val="000000"/>
          <w:sz w:val="21"/>
          <w:szCs w:val="21"/>
        </w:rPr>
        <w:t>；</w:t>
      </w:r>
    </w:p>
    <w:p w14:paraId="0F21DD8F" w14:textId="77777777" w:rsidR="007C7D3B" w:rsidRDefault="006B77A9">
      <w:pPr>
        <w:pStyle w:val="aa"/>
        <w:numPr>
          <w:ilvl w:val="0"/>
          <w:numId w:val="1"/>
        </w:numPr>
        <w:spacing w:line="360" w:lineRule="auto"/>
        <w:rPr>
          <w:rFonts w:ascii="宋体" w:eastAsia="宋体" w:hAnsi="宋体"/>
          <w:color w:val="000000"/>
          <w:sz w:val="21"/>
          <w:szCs w:val="21"/>
        </w:rPr>
      </w:pPr>
      <w:r>
        <w:rPr>
          <w:rFonts w:ascii="宋体" w:eastAsia="宋体" w:hAnsi="宋体" w:hint="eastAsia"/>
          <w:color w:val="000000"/>
          <w:sz w:val="21"/>
          <w:szCs w:val="21"/>
        </w:rPr>
        <w:t>更改了取样与制样</w:t>
      </w:r>
      <w:r>
        <w:rPr>
          <w:rFonts w:ascii="宋体" w:eastAsia="宋体" w:hAnsi="宋体"/>
          <w:color w:val="000000"/>
          <w:sz w:val="21"/>
          <w:szCs w:val="21"/>
        </w:rPr>
        <w:t>(</w:t>
      </w:r>
      <w:r>
        <w:rPr>
          <w:rFonts w:ascii="宋体" w:eastAsia="宋体" w:hAnsi="宋体"/>
          <w:color w:val="000000"/>
          <w:sz w:val="21"/>
          <w:szCs w:val="21"/>
        </w:rPr>
        <w:t>见</w:t>
      </w:r>
      <w:r>
        <w:rPr>
          <w:rFonts w:ascii="宋体" w:eastAsia="宋体" w:hAnsi="宋体"/>
          <w:color w:val="000000"/>
          <w:sz w:val="21"/>
          <w:szCs w:val="21"/>
        </w:rPr>
        <w:t>6.4</w:t>
      </w:r>
      <w:r>
        <w:rPr>
          <w:rFonts w:ascii="宋体" w:eastAsia="宋体" w:hAnsi="宋体" w:hint="eastAsia"/>
          <w:color w:val="000000"/>
          <w:sz w:val="21"/>
          <w:szCs w:val="21"/>
        </w:rPr>
        <w:t>，</w:t>
      </w:r>
      <w:r>
        <w:rPr>
          <w:rFonts w:ascii="宋体" w:eastAsia="宋体" w:hAnsi="宋体"/>
          <w:color w:val="000000"/>
          <w:sz w:val="21"/>
          <w:szCs w:val="21"/>
        </w:rPr>
        <w:t>2010</w:t>
      </w:r>
      <w:r>
        <w:rPr>
          <w:rFonts w:ascii="宋体" w:eastAsia="宋体" w:hAnsi="宋体"/>
          <w:color w:val="000000"/>
          <w:sz w:val="21"/>
          <w:szCs w:val="21"/>
        </w:rPr>
        <w:t>年版的</w:t>
      </w:r>
      <w:r>
        <w:rPr>
          <w:rFonts w:ascii="宋体" w:eastAsia="宋体" w:hAnsi="宋体"/>
          <w:color w:val="000000"/>
          <w:sz w:val="21"/>
          <w:szCs w:val="21"/>
        </w:rPr>
        <w:t>5.4)</w:t>
      </w:r>
      <w:r>
        <w:rPr>
          <w:rFonts w:ascii="宋体" w:eastAsia="宋体" w:hAnsi="宋体" w:hint="eastAsia"/>
          <w:color w:val="000000"/>
          <w:sz w:val="21"/>
          <w:szCs w:val="21"/>
        </w:rPr>
        <w:t>；</w:t>
      </w:r>
    </w:p>
    <w:p w14:paraId="213D6675" w14:textId="77777777" w:rsidR="007C7D3B" w:rsidRDefault="006B77A9">
      <w:pPr>
        <w:pStyle w:val="aa"/>
        <w:numPr>
          <w:ilvl w:val="0"/>
          <w:numId w:val="1"/>
        </w:numPr>
        <w:spacing w:line="360" w:lineRule="auto"/>
        <w:rPr>
          <w:rFonts w:ascii="宋体" w:eastAsia="宋体" w:hAnsi="宋体"/>
          <w:color w:val="000000"/>
          <w:sz w:val="21"/>
          <w:szCs w:val="21"/>
        </w:rPr>
      </w:pPr>
      <w:r>
        <w:rPr>
          <w:rFonts w:ascii="宋体" w:eastAsia="宋体" w:hAnsi="宋体" w:hint="eastAsia"/>
          <w:color w:val="000000"/>
          <w:sz w:val="21"/>
          <w:szCs w:val="21"/>
        </w:rPr>
        <w:t>更改了检验结果判定（见</w:t>
      </w:r>
      <w:r>
        <w:rPr>
          <w:rFonts w:ascii="宋体" w:eastAsia="宋体" w:hAnsi="宋体"/>
          <w:color w:val="000000"/>
          <w:sz w:val="21"/>
          <w:szCs w:val="21"/>
        </w:rPr>
        <w:t>6.5,2010</w:t>
      </w:r>
      <w:r>
        <w:rPr>
          <w:rFonts w:ascii="宋体" w:eastAsia="宋体" w:hAnsi="宋体"/>
          <w:color w:val="000000"/>
          <w:sz w:val="21"/>
          <w:szCs w:val="21"/>
        </w:rPr>
        <w:t>年版的</w:t>
      </w:r>
      <w:r>
        <w:rPr>
          <w:rFonts w:ascii="宋体" w:eastAsia="宋体" w:hAnsi="宋体"/>
          <w:color w:val="000000"/>
          <w:sz w:val="21"/>
          <w:szCs w:val="21"/>
        </w:rPr>
        <w:t>5.5)</w:t>
      </w:r>
      <w:r>
        <w:rPr>
          <w:rFonts w:ascii="宋体" w:eastAsia="宋体" w:hAnsi="宋体" w:hint="eastAsia"/>
          <w:color w:val="000000"/>
          <w:sz w:val="21"/>
          <w:szCs w:val="21"/>
        </w:rPr>
        <w:t>；</w:t>
      </w:r>
    </w:p>
    <w:p w14:paraId="4B905020" w14:textId="77777777" w:rsidR="007C7D3B" w:rsidRDefault="006B77A9">
      <w:pPr>
        <w:pStyle w:val="aa"/>
        <w:numPr>
          <w:ilvl w:val="0"/>
          <w:numId w:val="1"/>
        </w:numPr>
        <w:spacing w:line="360" w:lineRule="auto"/>
        <w:rPr>
          <w:rFonts w:ascii="宋体" w:eastAsia="宋体" w:hAnsi="宋体"/>
          <w:color w:val="000000"/>
          <w:sz w:val="21"/>
          <w:szCs w:val="21"/>
        </w:rPr>
      </w:pPr>
      <w:r>
        <w:rPr>
          <w:rFonts w:ascii="宋体" w:eastAsia="宋体" w:hAnsi="宋体" w:hint="eastAsia"/>
          <w:color w:val="000000"/>
          <w:sz w:val="21"/>
          <w:szCs w:val="21"/>
        </w:rPr>
        <w:t>更改了包装、标志、运输、贮存和质量证明书（见</w:t>
      </w:r>
      <w:r>
        <w:rPr>
          <w:rFonts w:ascii="宋体" w:eastAsia="宋体" w:hAnsi="宋体"/>
          <w:color w:val="000000"/>
          <w:sz w:val="21"/>
          <w:szCs w:val="21"/>
        </w:rPr>
        <w:t>第</w:t>
      </w:r>
      <w:r>
        <w:rPr>
          <w:rFonts w:ascii="宋体" w:eastAsia="宋体" w:hAnsi="宋体"/>
          <w:color w:val="000000"/>
          <w:sz w:val="21"/>
          <w:szCs w:val="21"/>
        </w:rPr>
        <w:t>7</w:t>
      </w:r>
      <w:r>
        <w:rPr>
          <w:rFonts w:ascii="宋体" w:eastAsia="宋体" w:hAnsi="宋体"/>
          <w:color w:val="000000"/>
          <w:sz w:val="21"/>
          <w:szCs w:val="21"/>
        </w:rPr>
        <w:t>章，</w:t>
      </w:r>
      <w:r>
        <w:rPr>
          <w:rFonts w:ascii="宋体" w:eastAsia="宋体" w:hAnsi="宋体"/>
          <w:color w:val="000000"/>
          <w:sz w:val="21"/>
          <w:szCs w:val="21"/>
        </w:rPr>
        <w:t>2010</w:t>
      </w:r>
      <w:r>
        <w:rPr>
          <w:rFonts w:ascii="宋体" w:eastAsia="宋体" w:hAnsi="宋体"/>
          <w:color w:val="000000"/>
          <w:sz w:val="21"/>
          <w:szCs w:val="21"/>
        </w:rPr>
        <w:t>年版的第</w:t>
      </w:r>
      <w:r>
        <w:rPr>
          <w:rFonts w:ascii="宋体" w:eastAsia="宋体" w:hAnsi="宋体"/>
          <w:color w:val="000000"/>
          <w:sz w:val="21"/>
          <w:szCs w:val="21"/>
        </w:rPr>
        <w:t>6</w:t>
      </w:r>
      <w:r>
        <w:rPr>
          <w:rFonts w:ascii="宋体" w:eastAsia="宋体" w:hAnsi="宋体"/>
          <w:color w:val="000000"/>
          <w:sz w:val="21"/>
          <w:szCs w:val="21"/>
        </w:rPr>
        <w:t>章）；</w:t>
      </w:r>
    </w:p>
    <w:p w14:paraId="7A5EA93F" w14:textId="77777777" w:rsidR="007C7D3B" w:rsidRDefault="006B77A9">
      <w:pPr>
        <w:spacing w:line="360" w:lineRule="auto"/>
        <w:ind w:firstLineChars="209" w:firstLine="439"/>
        <w:rPr>
          <w:rFonts w:ascii="宋体" w:hAnsi="宋体"/>
          <w:color w:val="000000"/>
          <w:szCs w:val="21"/>
        </w:rPr>
      </w:pPr>
      <w:r>
        <w:rPr>
          <w:rFonts w:ascii="宋体" w:hAnsi="宋体" w:hint="eastAsia"/>
          <w:color w:val="000000"/>
          <w:szCs w:val="21"/>
        </w:rPr>
        <w:t>请注意本文件的某些内容可能涉及专利。本文件的发布机构不承担识别专利的责任。</w:t>
      </w:r>
    </w:p>
    <w:p w14:paraId="1C8FDCFC" w14:textId="77777777" w:rsidR="007C7D3B" w:rsidRDefault="006B77A9">
      <w:pPr>
        <w:pStyle w:val="ac"/>
        <w:tabs>
          <w:tab w:val="left" w:pos="1890"/>
          <w:tab w:val="left" w:pos="2100"/>
        </w:tabs>
        <w:autoSpaceDE w:val="0"/>
        <w:autoSpaceDN w:val="0"/>
        <w:ind w:firstLineChars="200" w:firstLine="420"/>
        <w:rPr>
          <w:rFonts w:ascii="Times New Roman" w:hAnsi="Times New Roman"/>
          <w:color w:val="auto"/>
        </w:rPr>
      </w:pPr>
      <w:r>
        <w:rPr>
          <w:rFonts w:ascii="Times New Roman" w:hAnsi="Times New Roman" w:hint="eastAsia"/>
          <w:color w:val="auto"/>
        </w:rPr>
        <w:t>本文件由中国有色金属工业协会提出。</w:t>
      </w:r>
    </w:p>
    <w:p w14:paraId="561D7634" w14:textId="4593D857" w:rsidR="007C7D3B" w:rsidRDefault="006B77A9">
      <w:pPr>
        <w:spacing w:line="360" w:lineRule="auto"/>
        <w:ind w:firstLineChars="209" w:firstLine="439"/>
        <w:rPr>
          <w:rFonts w:ascii="宋体" w:hAnsi="宋体"/>
          <w:color w:val="000000"/>
          <w:szCs w:val="21"/>
        </w:rPr>
      </w:pPr>
      <w:r>
        <w:rPr>
          <w:rFonts w:ascii="宋体" w:hAnsi="宋体"/>
          <w:color w:val="000000"/>
          <w:szCs w:val="21"/>
        </w:rPr>
        <w:t>本</w:t>
      </w:r>
      <w:r>
        <w:rPr>
          <w:rFonts w:ascii="宋体" w:hAnsi="宋体" w:hint="eastAsia"/>
          <w:color w:val="000000"/>
          <w:szCs w:val="21"/>
        </w:rPr>
        <w:t>文件</w:t>
      </w:r>
      <w:r>
        <w:rPr>
          <w:rFonts w:ascii="宋体" w:hAnsi="宋体"/>
          <w:color w:val="000000"/>
          <w:szCs w:val="21"/>
        </w:rPr>
        <w:t>由全国有色金属标准化技术委员会</w:t>
      </w:r>
      <w:r>
        <w:rPr>
          <w:rFonts w:ascii="宋体" w:hAnsi="宋体"/>
          <w:szCs w:val="21"/>
        </w:rPr>
        <w:t>（</w:t>
      </w:r>
      <w:r>
        <w:rPr>
          <w:rFonts w:ascii="宋体" w:hAnsi="宋体"/>
          <w:szCs w:val="21"/>
        </w:rPr>
        <w:t>SA</w:t>
      </w:r>
      <w:r>
        <w:rPr>
          <w:rFonts w:ascii="宋体" w:hAnsi="宋体"/>
          <w:szCs w:val="21"/>
        </w:rPr>
        <w:t>C/TC 243)</w:t>
      </w:r>
      <w:r>
        <w:rPr>
          <w:rFonts w:ascii="宋体" w:hAnsi="宋体"/>
          <w:color w:val="000000"/>
          <w:szCs w:val="21"/>
        </w:rPr>
        <w:t>归口。</w:t>
      </w:r>
    </w:p>
    <w:p w14:paraId="434C8DBF" w14:textId="77777777" w:rsidR="007C7D3B" w:rsidRDefault="006B77A9">
      <w:pPr>
        <w:spacing w:line="360" w:lineRule="auto"/>
        <w:ind w:firstLineChars="209" w:firstLine="439"/>
        <w:rPr>
          <w:rFonts w:ascii="宋体" w:hAnsi="宋体"/>
          <w:color w:val="000000"/>
          <w:szCs w:val="21"/>
        </w:rPr>
      </w:pPr>
      <w:r>
        <w:rPr>
          <w:rFonts w:ascii="宋体" w:hAnsi="宋体"/>
          <w:color w:val="000000"/>
          <w:szCs w:val="21"/>
        </w:rPr>
        <w:t>本</w:t>
      </w:r>
      <w:r>
        <w:rPr>
          <w:rFonts w:ascii="宋体" w:hAnsi="宋体" w:hint="eastAsia"/>
          <w:color w:val="000000"/>
          <w:szCs w:val="21"/>
        </w:rPr>
        <w:t>文件</w:t>
      </w:r>
      <w:r>
        <w:rPr>
          <w:rFonts w:ascii="宋体" w:hAnsi="宋体"/>
          <w:color w:val="000000"/>
          <w:szCs w:val="21"/>
        </w:rPr>
        <w:t>起草单位</w:t>
      </w:r>
      <w:r>
        <w:rPr>
          <w:rFonts w:ascii="宋体" w:hAnsi="宋体" w:hint="eastAsia"/>
          <w:color w:val="000000"/>
          <w:szCs w:val="21"/>
        </w:rPr>
        <w:t>：</w:t>
      </w:r>
      <w:r>
        <w:rPr>
          <w:rFonts w:ascii="宋体" w:hAnsi="宋体"/>
          <w:color w:val="000000"/>
          <w:szCs w:val="21"/>
        </w:rPr>
        <w:t>金川集团股份有限公司、</w:t>
      </w:r>
      <w:proofErr w:type="gramStart"/>
      <w:r>
        <w:rPr>
          <w:rFonts w:ascii="宋体" w:hAnsi="宋体"/>
          <w:color w:val="000000"/>
          <w:szCs w:val="21"/>
        </w:rPr>
        <w:t>南通金</w:t>
      </w:r>
      <w:proofErr w:type="gramEnd"/>
      <w:r>
        <w:rPr>
          <w:rFonts w:ascii="宋体" w:hAnsi="宋体"/>
          <w:color w:val="000000"/>
          <w:szCs w:val="21"/>
        </w:rPr>
        <w:t>通储能动力新材料有限公司、华友新能源科技（衢州）有限公司、</w:t>
      </w:r>
      <w:r>
        <w:rPr>
          <w:rFonts w:ascii="宋体" w:hAnsi="宋体" w:hint="eastAsia"/>
          <w:color w:val="000000"/>
          <w:szCs w:val="21"/>
        </w:rPr>
        <w:t>金驰能</w:t>
      </w:r>
      <w:proofErr w:type="gramStart"/>
      <w:r>
        <w:rPr>
          <w:rFonts w:ascii="宋体" w:hAnsi="宋体" w:hint="eastAsia"/>
          <w:color w:val="000000"/>
          <w:szCs w:val="21"/>
        </w:rPr>
        <w:t>源材料</w:t>
      </w:r>
      <w:proofErr w:type="gramEnd"/>
      <w:r>
        <w:rPr>
          <w:rFonts w:ascii="宋体" w:hAnsi="宋体" w:hint="eastAsia"/>
          <w:color w:val="000000"/>
          <w:szCs w:val="21"/>
        </w:rPr>
        <w:t>有限公司、</w:t>
      </w:r>
      <w:proofErr w:type="gramStart"/>
      <w:r>
        <w:rPr>
          <w:rFonts w:ascii="宋体" w:hAnsi="宋体" w:hint="eastAsia"/>
          <w:color w:val="000000"/>
          <w:szCs w:val="21"/>
        </w:rPr>
        <w:t>南通瑞翔新材料</w:t>
      </w:r>
      <w:proofErr w:type="gramEnd"/>
      <w:r>
        <w:rPr>
          <w:rFonts w:ascii="宋体" w:hAnsi="宋体" w:hint="eastAsia"/>
          <w:color w:val="000000"/>
          <w:szCs w:val="21"/>
        </w:rPr>
        <w:t>有限公司、湖南长远锂科股份有限公司、</w:t>
      </w:r>
      <w:r>
        <w:rPr>
          <w:rFonts w:ascii="宋体" w:hAnsi="宋体" w:hint="eastAsia"/>
          <w:color w:val="000000"/>
          <w:szCs w:val="21"/>
        </w:rPr>
        <w:lastRenderedPageBreak/>
        <w:t>广东邦普循环科技有限公司、格林美股份有限公司、中伟新材料股份有限公司、天津国安盟固利新材料科技股份有限公司、兰州金川新材料科技股份有限公司、兰州金通储能动力新材料有限公司、</w:t>
      </w:r>
      <w:proofErr w:type="gramStart"/>
      <w:r>
        <w:rPr>
          <w:rFonts w:ascii="宋体" w:hAnsi="宋体" w:hint="eastAsia"/>
          <w:color w:val="000000"/>
          <w:szCs w:val="21"/>
        </w:rPr>
        <w:t>宁波容百新能源</w:t>
      </w:r>
      <w:proofErr w:type="gramEnd"/>
      <w:r>
        <w:rPr>
          <w:rFonts w:ascii="宋体" w:hAnsi="宋体" w:hint="eastAsia"/>
          <w:color w:val="000000"/>
          <w:szCs w:val="21"/>
        </w:rPr>
        <w:t>科技股份有限公司、巴斯夫杉</w:t>
      </w:r>
      <w:proofErr w:type="gramStart"/>
      <w:r>
        <w:rPr>
          <w:rFonts w:ascii="宋体" w:hAnsi="宋体" w:hint="eastAsia"/>
          <w:color w:val="000000"/>
          <w:szCs w:val="21"/>
        </w:rPr>
        <w:t>杉</w:t>
      </w:r>
      <w:proofErr w:type="gramEnd"/>
      <w:r>
        <w:rPr>
          <w:rFonts w:ascii="宋体" w:hAnsi="宋体" w:hint="eastAsia"/>
          <w:color w:val="000000"/>
          <w:szCs w:val="21"/>
        </w:rPr>
        <w:t>电池材料有限公司。</w:t>
      </w:r>
    </w:p>
    <w:p w14:paraId="6AE69E98" w14:textId="77777777" w:rsidR="007C7D3B" w:rsidRDefault="006B77A9">
      <w:pPr>
        <w:spacing w:line="360" w:lineRule="auto"/>
        <w:ind w:firstLineChars="209" w:firstLine="439"/>
        <w:rPr>
          <w:rFonts w:ascii="宋体" w:hAnsi="宋体"/>
          <w:color w:val="000000"/>
          <w:szCs w:val="21"/>
        </w:rPr>
      </w:pPr>
      <w:r>
        <w:rPr>
          <w:rFonts w:ascii="宋体" w:hAnsi="宋体"/>
          <w:color w:val="000000"/>
          <w:szCs w:val="21"/>
        </w:rPr>
        <w:t>本</w:t>
      </w:r>
      <w:r>
        <w:rPr>
          <w:rFonts w:ascii="宋体" w:hAnsi="宋体" w:hint="eastAsia"/>
          <w:color w:val="000000"/>
          <w:szCs w:val="21"/>
        </w:rPr>
        <w:t>文件</w:t>
      </w:r>
      <w:r>
        <w:rPr>
          <w:rFonts w:ascii="宋体" w:hAnsi="宋体"/>
          <w:color w:val="000000"/>
          <w:szCs w:val="21"/>
        </w:rPr>
        <w:t>主要起草人：朱涛、朱用、袁超群、陈磊</w:t>
      </w:r>
      <w:r>
        <w:rPr>
          <w:rFonts w:ascii="宋体" w:hAnsi="宋体" w:hint="eastAsia"/>
          <w:color w:val="000000"/>
          <w:szCs w:val="21"/>
        </w:rPr>
        <w:t>、沈枭、</w:t>
      </w:r>
      <w:r>
        <w:rPr>
          <w:rFonts w:ascii="宋体" w:hAnsi="宋体"/>
          <w:color w:val="000000"/>
          <w:szCs w:val="21"/>
        </w:rPr>
        <w:t>王梁梁、李佰康、</w:t>
      </w:r>
      <w:r>
        <w:rPr>
          <w:rFonts w:ascii="宋体" w:hAnsi="宋体" w:hint="eastAsia"/>
          <w:color w:val="000000"/>
          <w:szCs w:val="21"/>
        </w:rPr>
        <w:t>褚凤辉、雷延桂、白立雄、刘玮、</w:t>
      </w:r>
      <w:r>
        <w:rPr>
          <w:rFonts w:ascii="宋体" w:hAnsi="宋体" w:hint="eastAsia"/>
          <w:color w:val="000000"/>
          <w:szCs w:val="21"/>
        </w:rPr>
        <w:t>秦锦、余海军、李长东、魏琼、张坤、訚硕、周青宝、魏蕾、丁冬久、曹维琴、吴珊珊、李旭、周惠。</w:t>
      </w:r>
    </w:p>
    <w:p w14:paraId="2C5F0EA1" w14:textId="77777777" w:rsidR="007C7D3B" w:rsidRDefault="006B77A9">
      <w:pPr>
        <w:pStyle w:val="ac"/>
        <w:tabs>
          <w:tab w:val="left" w:pos="1890"/>
          <w:tab w:val="left" w:pos="2100"/>
        </w:tabs>
        <w:autoSpaceDE w:val="0"/>
        <w:autoSpaceDN w:val="0"/>
        <w:ind w:firstLineChars="200" w:firstLine="420"/>
        <w:rPr>
          <w:rFonts w:ascii="Times New Roman" w:hAnsi="Times New Roman"/>
          <w:color w:val="000000" w:themeColor="text1"/>
        </w:rPr>
      </w:pPr>
      <w:r>
        <w:rPr>
          <w:rFonts w:ascii="Times New Roman" w:hAnsi="Times New Roman" w:hint="eastAsia"/>
          <w:color w:val="000000" w:themeColor="text1"/>
        </w:rPr>
        <w:t>本文件及所代替文件的历次版本发布情况为：</w:t>
      </w:r>
    </w:p>
    <w:p w14:paraId="55C0EF0F" w14:textId="77777777" w:rsidR="007C7D3B" w:rsidRDefault="006B77A9">
      <w:pPr>
        <w:spacing w:line="360" w:lineRule="auto"/>
        <w:ind w:firstLineChars="209" w:firstLine="439"/>
        <w:rPr>
          <w:rFonts w:ascii="宋体" w:hAnsi="宋体"/>
          <w:color w:val="000000"/>
          <w:szCs w:val="21"/>
        </w:rPr>
      </w:pPr>
      <w:r>
        <w:rPr>
          <w:rFonts w:ascii="宋体" w:hAnsi="宋体" w:hint="eastAsia"/>
          <w:color w:val="000000"/>
          <w:szCs w:val="21"/>
        </w:rPr>
        <w:t>-</w:t>
      </w:r>
      <w:r>
        <w:rPr>
          <w:rFonts w:ascii="宋体" w:hAnsi="宋体"/>
          <w:color w:val="000000"/>
          <w:szCs w:val="21"/>
        </w:rPr>
        <w:t>---2011</w:t>
      </w:r>
      <w:r>
        <w:rPr>
          <w:rFonts w:ascii="宋体" w:hAnsi="宋体" w:hint="eastAsia"/>
          <w:color w:val="000000"/>
          <w:szCs w:val="21"/>
        </w:rPr>
        <w:t>年首次发布为</w:t>
      </w:r>
      <w:r>
        <w:rPr>
          <w:rFonts w:ascii="宋体" w:hAnsi="宋体"/>
          <w:color w:val="000000"/>
          <w:szCs w:val="21"/>
        </w:rPr>
        <w:t>GB/T 26029</w:t>
      </w:r>
      <w:r>
        <w:rPr>
          <w:rFonts w:ascii="宋体" w:hAnsi="宋体" w:hint="eastAsia"/>
          <w:color w:val="000000"/>
          <w:szCs w:val="21"/>
        </w:rPr>
        <w:t>—</w:t>
      </w:r>
      <w:r>
        <w:rPr>
          <w:rFonts w:ascii="宋体" w:hAnsi="宋体"/>
          <w:color w:val="000000"/>
          <w:szCs w:val="21"/>
        </w:rPr>
        <w:t>2010</w:t>
      </w:r>
      <w:r>
        <w:rPr>
          <w:rFonts w:ascii="宋体" w:hAnsi="宋体" w:hint="eastAsia"/>
          <w:color w:val="000000"/>
          <w:szCs w:val="21"/>
        </w:rPr>
        <w:t>；</w:t>
      </w:r>
    </w:p>
    <w:p w14:paraId="659FF19B" w14:textId="53DF5A78" w:rsidR="007C7D3B" w:rsidRDefault="006B77A9">
      <w:pPr>
        <w:spacing w:line="360" w:lineRule="auto"/>
        <w:ind w:firstLineChars="209" w:firstLine="439"/>
        <w:rPr>
          <w:rFonts w:ascii="宋体" w:hAnsi="宋体"/>
          <w:color w:val="000000"/>
          <w:szCs w:val="21"/>
        </w:rPr>
      </w:pP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本次为第</w:t>
      </w:r>
      <w:r>
        <w:rPr>
          <w:rFonts w:ascii="宋体" w:hAnsi="宋体" w:hint="eastAsia"/>
          <w:color w:val="000000"/>
          <w:szCs w:val="21"/>
        </w:rPr>
        <w:t>一</w:t>
      </w:r>
      <w:r>
        <w:rPr>
          <w:rFonts w:ascii="宋体" w:hAnsi="宋体" w:hint="eastAsia"/>
          <w:color w:val="000000"/>
          <w:szCs w:val="21"/>
        </w:rPr>
        <w:t>次修订</w:t>
      </w:r>
      <w:r>
        <w:rPr>
          <w:rFonts w:ascii="宋体" w:hAnsi="宋体"/>
          <w:color w:val="000000"/>
          <w:szCs w:val="21"/>
        </w:rPr>
        <w:t>。</w:t>
      </w:r>
    </w:p>
    <w:p w14:paraId="4404BB5F" w14:textId="77777777" w:rsidR="007C7D3B" w:rsidRDefault="006B77A9">
      <w:pPr>
        <w:tabs>
          <w:tab w:val="left" w:pos="1188"/>
          <w:tab w:val="center" w:pos="5010"/>
        </w:tabs>
        <w:spacing w:beforeLines="350" w:before="1092" w:line="720" w:lineRule="auto"/>
        <w:jc w:val="center"/>
        <w:rPr>
          <w:rFonts w:ascii="宋体" w:hAnsi="宋体"/>
          <w:b/>
          <w:bCs/>
          <w:color w:val="000000"/>
          <w:sz w:val="32"/>
          <w:szCs w:val="32"/>
        </w:rPr>
      </w:pPr>
      <w:r>
        <w:rPr>
          <w:rFonts w:ascii="宋体" w:hAnsi="宋体"/>
        </w:rPr>
        <w:br w:type="page"/>
      </w:r>
      <w:r>
        <w:rPr>
          <w:rFonts w:ascii="黑体" w:eastAsia="黑体" w:hAnsi="黑体" w:cs="黑体" w:hint="eastAsia"/>
          <w:color w:val="000000"/>
          <w:sz w:val="32"/>
          <w:szCs w:val="32"/>
        </w:rPr>
        <w:lastRenderedPageBreak/>
        <w:t>镍钴锰三元素复合氧化物</w:t>
      </w:r>
    </w:p>
    <w:p w14:paraId="04951337" w14:textId="77777777" w:rsidR="007C7D3B" w:rsidRDefault="006B77A9">
      <w:pPr>
        <w:spacing w:line="480" w:lineRule="auto"/>
        <w:rPr>
          <w:rFonts w:ascii="黑体" w:eastAsia="黑体" w:hAnsi="黑体" w:cs="黑体"/>
          <w:color w:val="000000"/>
          <w:szCs w:val="21"/>
        </w:rPr>
      </w:pPr>
      <w:r>
        <w:rPr>
          <w:rFonts w:ascii="黑体" w:eastAsia="黑体" w:hAnsi="黑体" w:cs="黑体" w:hint="eastAsia"/>
          <w:color w:val="000000"/>
          <w:szCs w:val="21"/>
        </w:rPr>
        <w:t xml:space="preserve">1 </w:t>
      </w:r>
      <w:r>
        <w:rPr>
          <w:rFonts w:ascii="黑体" w:eastAsia="黑体" w:hAnsi="黑体" w:cs="黑体"/>
          <w:color w:val="000000"/>
          <w:szCs w:val="21"/>
        </w:rPr>
        <w:t xml:space="preserve"> </w:t>
      </w:r>
      <w:r>
        <w:rPr>
          <w:rFonts w:ascii="黑体" w:eastAsia="黑体" w:hAnsi="黑体" w:cs="黑体" w:hint="eastAsia"/>
          <w:color w:val="000000"/>
          <w:szCs w:val="21"/>
        </w:rPr>
        <w:t>范围</w:t>
      </w:r>
    </w:p>
    <w:p w14:paraId="660EE771" w14:textId="788DE50B" w:rsidR="007C7D3B" w:rsidRDefault="006B77A9">
      <w:pPr>
        <w:spacing w:line="360" w:lineRule="auto"/>
        <w:ind w:firstLineChars="200" w:firstLine="420"/>
        <w:rPr>
          <w:rFonts w:ascii="宋体" w:hAnsi="宋体" w:cs="宋体"/>
          <w:szCs w:val="21"/>
        </w:rPr>
      </w:pPr>
      <w:r>
        <w:rPr>
          <w:rFonts w:ascii="宋体" w:hAnsi="宋体" w:cs="宋体" w:hint="eastAsia"/>
          <w:szCs w:val="21"/>
        </w:rPr>
        <w:t>本</w:t>
      </w:r>
      <w:r>
        <w:rPr>
          <w:rFonts w:ascii="宋体" w:hAnsi="宋体" w:hint="eastAsia"/>
          <w:color w:val="000000"/>
          <w:szCs w:val="21"/>
        </w:rPr>
        <w:t>文件</w:t>
      </w:r>
      <w:r>
        <w:rPr>
          <w:rFonts w:ascii="宋体" w:hAnsi="宋体" w:cs="宋体" w:hint="eastAsia"/>
          <w:szCs w:val="21"/>
        </w:rPr>
        <w:t>规定了镍钴锰三元素复合氧化物的分类、技术要求、试验方法、检验规则、包装、标志、运输、贮存、随行文件和</w:t>
      </w:r>
      <w:r>
        <w:rPr>
          <w:rFonts w:ascii="宋体" w:hAnsi="宋体" w:cs="宋体" w:hint="eastAsia"/>
          <w:szCs w:val="21"/>
        </w:rPr>
        <w:t>订货单</w:t>
      </w:r>
      <w:r>
        <w:rPr>
          <w:rFonts w:ascii="宋体" w:hAnsi="宋体" w:cs="宋体" w:hint="eastAsia"/>
          <w:szCs w:val="21"/>
        </w:rPr>
        <w:t>内容。</w:t>
      </w:r>
    </w:p>
    <w:p w14:paraId="64D1B84F" w14:textId="77777777" w:rsidR="007C7D3B" w:rsidRDefault="006B77A9">
      <w:pPr>
        <w:spacing w:line="360" w:lineRule="auto"/>
        <w:ind w:firstLineChars="200" w:firstLine="420"/>
        <w:rPr>
          <w:rFonts w:ascii="宋体" w:hAnsi="宋体" w:cs="宋体"/>
          <w:color w:val="000000"/>
          <w:szCs w:val="21"/>
        </w:rPr>
      </w:pPr>
      <w:r>
        <w:rPr>
          <w:rFonts w:ascii="宋体" w:hAnsi="宋体" w:cs="宋体" w:hint="eastAsia"/>
          <w:color w:val="000000"/>
          <w:szCs w:val="21"/>
        </w:rPr>
        <w:t>本</w:t>
      </w:r>
      <w:r>
        <w:rPr>
          <w:rFonts w:ascii="宋体" w:hAnsi="宋体" w:hint="eastAsia"/>
          <w:color w:val="000000"/>
          <w:szCs w:val="21"/>
        </w:rPr>
        <w:t>文件</w:t>
      </w:r>
      <w:r>
        <w:rPr>
          <w:rFonts w:ascii="宋体" w:hAnsi="宋体" w:cs="宋体" w:hint="eastAsia"/>
          <w:color w:val="000000"/>
          <w:szCs w:val="21"/>
        </w:rPr>
        <w:t>适用于镍钴锰三元素复合氧化物，其化学式为</w:t>
      </w:r>
      <w:r>
        <w:rPr>
          <w:rFonts w:ascii="宋体" w:hAnsi="宋体" w:cs="宋体" w:hint="eastAsia"/>
          <w:color w:val="000000"/>
          <w:szCs w:val="21"/>
        </w:rPr>
        <w:t>Ni</w:t>
      </w:r>
      <w:r>
        <w:rPr>
          <w:rFonts w:ascii="宋体" w:hAnsi="宋体" w:cs="宋体" w:hint="eastAsia"/>
          <w:color w:val="000000"/>
          <w:szCs w:val="21"/>
          <w:vertAlign w:val="subscript"/>
        </w:rPr>
        <w:t>x</w:t>
      </w:r>
      <w:r>
        <w:rPr>
          <w:rFonts w:ascii="宋体" w:hAnsi="宋体" w:cs="宋体" w:hint="eastAsia"/>
          <w:color w:val="000000"/>
          <w:szCs w:val="21"/>
        </w:rPr>
        <w:t>Co</w:t>
      </w:r>
      <w:r>
        <w:rPr>
          <w:rFonts w:ascii="宋体" w:hAnsi="宋体" w:cs="宋体" w:hint="eastAsia"/>
          <w:color w:val="000000"/>
          <w:szCs w:val="21"/>
          <w:vertAlign w:val="subscript"/>
        </w:rPr>
        <w:t>y</w:t>
      </w:r>
      <w:r>
        <w:rPr>
          <w:rFonts w:ascii="宋体" w:hAnsi="宋体" w:cs="宋体" w:hint="eastAsia"/>
          <w:color w:val="000000"/>
          <w:szCs w:val="21"/>
        </w:rPr>
        <w:t>Mn</w:t>
      </w:r>
      <w:r>
        <w:rPr>
          <w:rFonts w:ascii="宋体" w:hAnsi="宋体" w:cs="宋体" w:hint="eastAsia"/>
          <w:color w:val="000000"/>
          <w:szCs w:val="21"/>
          <w:vertAlign w:val="subscript"/>
        </w:rPr>
        <w:t>1-x-y</w:t>
      </w:r>
      <w:r>
        <w:rPr>
          <w:rFonts w:ascii="宋体" w:hAnsi="宋体" w:cs="宋体" w:hint="eastAsia"/>
          <w:color w:val="000000"/>
          <w:szCs w:val="21"/>
        </w:rPr>
        <w:t>O</w:t>
      </w:r>
      <w:r>
        <w:rPr>
          <w:rFonts w:ascii="宋体" w:hAnsi="宋体" w:cs="宋体" w:hint="eastAsia"/>
          <w:color w:val="000000"/>
          <w:szCs w:val="21"/>
          <w:vertAlign w:val="subscript"/>
        </w:rPr>
        <w:t>z</w:t>
      </w:r>
      <w:r>
        <w:rPr>
          <w:rFonts w:ascii="宋体" w:hAnsi="宋体" w:cs="宋体" w:hint="eastAsia"/>
          <w:color w:val="000000"/>
          <w:szCs w:val="21"/>
        </w:rPr>
        <w:t>(</w:t>
      </w:r>
      <w:r>
        <w:rPr>
          <w:rFonts w:ascii="宋体" w:hAnsi="宋体" w:cs="宋体" w:hint="eastAsia"/>
          <w:color w:val="000000"/>
          <w:szCs w:val="21"/>
        </w:rPr>
        <w:t>其中</w:t>
      </w:r>
      <w:proofErr w:type="spellStart"/>
      <w:r>
        <w:rPr>
          <w:rFonts w:ascii="宋体" w:hAnsi="宋体" w:cs="宋体" w:hint="eastAsia"/>
          <w:color w:val="000000"/>
          <w:szCs w:val="21"/>
        </w:rPr>
        <w:t>x+y</w:t>
      </w:r>
      <w:proofErr w:type="spellEnd"/>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z</w:t>
      </w:r>
      <w:r>
        <w:rPr>
          <w:rFonts w:ascii="宋体" w:hAnsi="宋体" w:cs="宋体" w:hint="eastAsia"/>
          <w:color w:val="000000"/>
          <w:szCs w:val="21"/>
        </w:rPr>
        <w:t>≤</w:t>
      </w:r>
      <w:r>
        <w:rPr>
          <w:rFonts w:ascii="宋体" w:hAnsi="宋体" w:cs="宋体" w:hint="eastAsia"/>
          <w:color w:val="000000"/>
          <w:szCs w:val="21"/>
        </w:rPr>
        <w:t>2-x)</w:t>
      </w:r>
      <w:r>
        <w:rPr>
          <w:rFonts w:ascii="宋体" w:hAnsi="宋体" w:cs="宋体" w:hint="eastAsia"/>
          <w:color w:val="000000"/>
          <w:szCs w:val="21"/>
        </w:rPr>
        <w:t>。</w:t>
      </w:r>
    </w:p>
    <w:p w14:paraId="5C989BDE" w14:textId="77777777" w:rsidR="007C7D3B" w:rsidRDefault="006B77A9">
      <w:pPr>
        <w:spacing w:line="480" w:lineRule="auto"/>
        <w:rPr>
          <w:rFonts w:ascii="黑体" w:eastAsia="黑体" w:hAnsi="黑体" w:cs="黑体"/>
          <w:color w:val="000000"/>
          <w:szCs w:val="21"/>
        </w:rPr>
      </w:pPr>
      <w:r>
        <w:rPr>
          <w:rFonts w:ascii="黑体" w:eastAsia="黑体" w:hAnsi="黑体" w:cs="黑体"/>
          <w:color w:val="000000"/>
          <w:szCs w:val="21"/>
        </w:rPr>
        <w:t xml:space="preserve">2  </w:t>
      </w:r>
      <w:r>
        <w:rPr>
          <w:rFonts w:ascii="黑体" w:eastAsia="黑体" w:hAnsi="黑体" w:cs="黑体"/>
          <w:color w:val="000000"/>
          <w:szCs w:val="21"/>
        </w:rPr>
        <w:t>规范性引用文件</w:t>
      </w:r>
    </w:p>
    <w:p w14:paraId="65A08670" w14:textId="77777777" w:rsidR="007C7D3B" w:rsidRDefault="006B77A9">
      <w:pPr>
        <w:spacing w:line="360" w:lineRule="auto"/>
        <w:ind w:firstLineChars="200" w:firstLine="420"/>
        <w:rPr>
          <w:rFonts w:ascii="宋体" w:hAnsi="宋体"/>
        </w:rPr>
      </w:pPr>
      <w:r>
        <w:rPr>
          <w:rFonts w:ascii="宋体" w:hAnsi="宋体" w:hint="eastAsia"/>
        </w:rPr>
        <w:t>下列文件中的内容通过文中的规范性引用而构成本文件必不可少的条款。其中，注日期的引用文件，仅该日期对应的版本适用于本文件；不注日期的引用文件，其最新版本</w:t>
      </w:r>
      <w:r>
        <w:rPr>
          <w:rFonts w:ascii="宋体" w:hAnsi="宋体" w:hint="eastAsia"/>
        </w:rPr>
        <w:t>(</w:t>
      </w:r>
      <w:r>
        <w:rPr>
          <w:rFonts w:ascii="宋体" w:hAnsi="宋体" w:hint="eastAsia"/>
        </w:rPr>
        <w:t>包括所有的修改单</w:t>
      </w:r>
      <w:r>
        <w:rPr>
          <w:rFonts w:ascii="宋体" w:hAnsi="宋体" w:hint="eastAsia"/>
        </w:rPr>
        <w:t>)</w:t>
      </w:r>
      <w:r>
        <w:rPr>
          <w:rFonts w:ascii="宋体" w:hAnsi="宋体" w:hint="eastAsia"/>
        </w:rPr>
        <w:t>适用于本文件。</w:t>
      </w:r>
    </w:p>
    <w:p w14:paraId="5A525B04" w14:textId="77777777" w:rsidR="007C7D3B" w:rsidRDefault="006B77A9">
      <w:pPr>
        <w:spacing w:line="360" w:lineRule="auto"/>
        <w:ind w:firstLineChars="200" w:firstLine="420"/>
        <w:rPr>
          <w:rFonts w:ascii="宋体" w:hAnsi="宋体"/>
          <w:szCs w:val="21"/>
        </w:rPr>
      </w:pPr>
      <w:r>
        <w:rPr>
          <w:rFonts w:ascii="宋体" w:hAnsi="宋体"/>
          <w:szCs w:val="21"/>
        </w:rPr>
        <w:t>GB/T 1479</w:t>
      </w:r>
      <w:r>
        <w:rPr>
          <w:rFonts w:ascii="宋体" w:hAnsi="宋体" w:hint="eastAsia"/>
          <w:szCs w:val="21"/>
        </w:rPr>
        <w:t>.1</w:t>
      </w:r>
      <w:r>
        <w:rPr>
          <w:rFonts w:ascii="宋体" w:hAnsi="宋体"/>
          <w:szCs w:val="21"/>
        </w:rPr>
        <w:t xml:space="preserve">-2011  </w:t>
      </w:r>
      <w:r>
        <w:rPr>
          <w:rFonts w:ascii="宋体" w:hAnsi="宋体"/>
          <w:szCs w:val="21"/>
        </w:rPr>
        <w:t>金属粉末松装密度的测定</w:t>
      </w:r>
      <w:r>
        <w:rPr>
          <w:rFonts w:ascii="宋体" w:hAnsi="宋体"/>
          <w:szCs w:val="21"/>
        </w:rPr>
        <w:t xml:space="preserve"> </w:t>
      </w:r>
      <w:r>
        <w:rPr>
          <w:rFonts w:ascii="宋体" w:hAnsi="宋体"/>
          <w:szCs w:val="21"/>
        </w:rPr>
        <w:t>第</w:t>
      </w:r>
      <w:r>
        <w:rPr>
          <w:rFonts w:ascii="宋体" w:hAnsi="宋体"/>
          <w:szCs w:val="21"/>
        </w:rPr>
        <w:t>1</w:t>
      </w:r>
      <w:r>
        <w:rPr>
          <w:rFonts w:ascii="宋体" w:hAnsi="宋体"/>
          <w:szCs w:val="21"/>
        </w:rPr>
        <w:t>部分：漏斗法</w:t>
      </w:r>
    </w:p>
    <w:p w14:paraId="247A8A9C" w14:textId="77777777" w:rsidR="007C7D3B" w:rsidRDefault="006B77A9">
      <w:pPr>
        <w:spacing w:line="360" w:lineRule="auto"/>
        <w:ind w:firstLineChars="200" w:firstLine="420"/>
        <w:rPr>
          <w:rFonts w:ascii="宋体" w:hAnsi="宋体"/>
          <w:szCs w:val="21"/>
        </w:rPr>
      </w:pPr>
      <w:r>
        <w:rPr>
          <w:rFonts w:ascii="宋体" w:hAnsi="宋体"/>
          <w:szCs w:val="21"/>
        </w:rPr>
        <w:t xml:space="preserve">GB/T 5162-2021  </w:t>
      </w:r>
      <w:r>
        <w:rPr>
          <w:rFonts w:ascii="宋体" w:hAnsi="宋体"/>
          <w:szCs w:val="21"/>
        </w:rPr>
        <w:t>金属粉末振实密度的测定</w:t>
      </w:r>
    </w:p>
    <w:p w14:paraId="0C245A91" w14:textId="77777777" w:rsidR="007C7D3B" w:rsidRDefault="006B77A9">
      <w:pPr>
        <w:spacing w:line="360" w:lineRule="auto"/>
        <w:ind w:firstLineChars="200" w:firstLine="420"/>
        <w:rPr>
          <w:rFonts w:ascii="宋体" w:hAnsi="宋体"/>
          <w:szCs w:val="21"/>
        </w:rPr>
      </w:pPr>
      <w:r>
        <w:rPr>
          <w:rFonts w:ascii="宋体" w:hAnsi="宋体"/>
          <w:szCs w:val="21"/>
        </w:rPr>
        <w:t>GB/</w:t>
      </w:r>
      <w:r>
        <w:rPr>
          <w:rFonts w:ascii="宋体" w:hAnsi="宋体" w:hint="eastAsia"/>
          <w:szCs w:val="21"/>
        </w:rPr>
        <w:t>T 5314</w:t>
      </w:r>
      <w:r>
        <w:rPr>
          <w:rFonts w:ascii="宋体" w:hAnsi="宋体"/>
          <w:szCs w:val="21"/>
        </w:rPr>
        <w:t xml:space="preserve">-2011  </w:t>
      </w:r>
      <w:r>
        <w:rPr>
          <w:rFonts w:ascii="宋体" w:hAnsi="宋体"/>
          <w:szCs w:val="21"/>
        </w:rPr>
        <w:t>粉末冶金用粉末取样方法</w:t>
      </w:r>
    </w:p>
    <w:p w14:paraId="69B3229F" w14:textId="77777777" w:rsidR="007C7D3B" w:rsidRDefault="006B77A9">
      <w:pPr>
        <w:spacing w:line="360" w:lineRule="auto"/>
        <w:ind w:firstLineChars="200" w:firstLine="420"/>
        <w:rPr>
          <w:rFonts w:ascii="宋体" w:hAnsi="宋体"/>
          <w:szCs w:val="21"/>
        </w:rPr>
      </w:pPr>
      <w:r>
        <w:rPr>
          <w:rFonts w:ascii="宋体" w:hAnsi="宋体"/>
          <w:szCs w:val="21"/>
        </w:rPr>
        <w:t xml:space="preserve">GB/T 8170-2008  </w:t>
      </w:r>
      <w:r>
        <w:rPr>
          <w:rFonts w:ascii="宋体" w:hAnsi="宋体"/>
          <w:szCs w:val="21"/>
        </w:rPr>
        <w:t>数值</w:t>
      </w:r>
      <w:proofErr w:type="gramStart"/>
      <w:r>
        <w:rPr>
          <w:rFonts w:ascii="宋体" w:hAnsi="宋体"/>
          <w:szCs w:val="21"/>
        </w:rPr>
        <w:t>修约规则</w:t>
      </w:r>
      <w:proofErr w:type="gramEnd"/>
      <w:r>
        <w:rPr>
          <w:rFonts w:ascii="宋体" w:hAnsi="宋体"/>
          <w:szCs w:val="21"/>
        </w:rPr>
        <w:t>与极限数值的表示和判定</w:t>
      </w:r>
    </w:p>
    <w:p w14:paraId="18442593" w14:textId="77777777" w:rsidR="007C7D3B" w:rsidRDefault="006B77A9">
      <w:pPr>
        <w:spacing w:line="360" w:lineRule="auto"/>
        <w:ind w:firstLineChars="200" w:firstLine="420"/>
        <w:rPr>
          <w:rFonts w:ascii="宋体" w:hAnsi="宋体"/>
          <w:szCs w:val="21"/>
        </w:rPr>
      </w:pPr>
      <w:r>
        <w:rPr>
          <w:rFonts w:ascii="宋体" w:hAnsi="宋体"/>
          <w:szCs w:val="21"/>
        </w:rPr>
        <w:t xml:space="preserve">GB/T 19077-2016  </w:t>
      </w:r>
      <w:r>
        <w:rPr>
          <w:rFonts w:ascii="宋体" w:hAnsi="宋体"/>
          <w:szCs w:val="21"/>
        </w:rPr>
        <w:t>粒度分析</w:t>
      </w:r>
      <w:r>
        <w:rPr>
          <w:rFonts w:ascii="宋体" w:hAnsi="宋体" w:hint="eastAsia"/>
          <w:szCs w:val="21"/>
        </w:rPr>
        <w:t xml:space="preserve"> </w:t>
      </w:r>
      <w:r>
        <w:rPr>
          <w:rFonts w:ascii="宋体" w:hAnsi="宋体"/>
          <w:szCs w:val="21"/>
        </w:rPr>
        <w:t>激光衍射法</w:t>
      </w:r>
    </w:p>
    <w:p w14:paraId="09623CE4" w14:textId="77777777" w:rsidR="007C7D3B" w:rsidRDefault="006B77A9">
      <w:pPr>
        <w:spacing w:line="360" w:lineRule="auto"/>
        <w:ind w:firstLineChars="200" w:firstLine="420"/>
        <w:rPr>
          <w:rFonts w:ascii="宋体" w:hAnsi="宋体"/>
          <w:szCs w:val="21"/>
        </w:rPr>
      </w:pPr>
      <w:r>
        <w:rPr>
          <w:rFonts w:ascii="宋体" w:hAnsi="宋体"/>
          <w:szCs w:val="21"/>
        </w:rPr>
        <w:t xml:space="preserve">GB/T 19587-2017  </w:t>
      </w:r>
      <w:r>
        <w:rPr>
          <w:rFonts w:ascii="宋体" w:hAnsi="宋体"/>
          <w:szCs w:val="21"/>
        </w:rPr>
        <w:t>气体吸附</w:t>
      </w:r>
      <w:r>
        <w:rPr>
          <w:rFonts w:ascii="宋体" w:hAnsi="宋体"/>
          <w:szCs w:val="21"/>
        </w:rPr>
        <w:t>BET</w:t>
      </w:r>
      <w:r>
        <w:rPr>
          <w:rFonts w:ascii="宋体" w:hAnsi="宋体"/>
          <w:szCs w:val="21"/>
        </w:rPr>
        <w:t>法测定固态物质比表面积</w:t>
      </w:r>
    </w:p>
    <w:p w14:paraId="18C6AB0E" w14:textId="77777777" w:rsidR="007C7D3B" w:rsidRDefault="006B77A9">
      <w:pPr>
        <w:spacing w:line="360" w:lineRule="auto"/>
        <w:ind w:firstLineChars="200" w:firstLine="420"/>
        <w:rPr>
          <w:rFonts w:ascii="宋体" w:hAnsi="宋体"/>
          <w:szCs w:val="21"/>
        </w:rPr>
      </w:pPr>
      <w:r>
        <w:rPr>
          <w:rFonts w:ascii="宋体" w:hAnsi="宋体"/>
          <w:szCs w:val="21"/>
        </w:rPr>
        <w:t xml:space="preserve">GB/T 26300-2020  </w:t>
      </w:r>
      <w:r>
        <w:rPr>
          <w:rFonts w:ascii="宋体" w:hAnsi="宋体"/>
          <w:szCs w:val="21"/>
        </w:rPr>
        <w:t>镍钴锰三元素复合氢氧化物</w:t>
      </w:r>
      <w:r>
        <w:rPr>
          <w:rFonts w:ascii="宋体" w:hAnsi="宋体"/>
          <w:szCs w:val="21"/>
        </w:rPr>
        <w:t xml:space="preserve"> </w:t>
      </w:r>
      <w:r>
        <w:rPr>
          <w:rFonts w:ascii="宋体" w:hAnsi="宋体"/>
          <w:szCs w:val="21"/>
        </w:rPr>
        <w:t>附录</w:t>
      </w:r>
      <w:r>
        <w:rPr>
          <w:rFonts w:ascii="宋体" w:hAnsi="宋体"/>
          <w:szCs w:val="21"/>
        </w:rPr>
        <w:t>A</w:t>
      </w:r>
      <w:r>
        <w:rPr>
          <w:rFonts w:ascii="宋体" w:hAnsi="宋体"/>
          <w:szCs w:val="21"/>
        </w:rPr>
        <w:t>：物质的量分数的计算方法</w:t>
      </w:r>
    </w:p>
    <w:p w14:paraId="189D02B8" w14:textId="77777777" w:rsidR="007C7D3B" w:rsidRDefault="006B77A9">
      <w:pPr>
        <w:spacing w:line="360" w:lineRule="auto"/>
        <w:ind w:firstLineChars="200" w:firstLine="420"/>
        <w:rPr>
          <w:rFonts w:ascii="宋体" w:hAnsi="宋体"/>
          <w:color w:val="000000"/>
          <w:szCs w:val="21"/>
        </w:rPr>
      </w:pPr>
      <w:r>
        <w:rPr>
          <w:rFonts w:ascii="宋体" w:hAnsi="宋体" w:hint="eastAsia"/>
          <w:color w:val="000000"/>
          <w:szCs w:val="21"/>
        </w:rPr>
        <w:t xml:space="preserve">JY/T 0584-2020 </w:t>
      </w:r>
      <w:r>
        <w:rPr>
          <w:rFonts w:ascii="宋体" w:hAnsi="宋体" w:hint="eastAsia"/>
          <w:color w:val="000000"/>
          <w:szCs w:val="21"/>
        </w:rPr>
        <w:t>扫描电子显微镜分析方法通则</w:t>
      </w:r>
    </w:p>
    <w:p w14:paraId="5A7DFD05" w14:textId="77777777" w:rsidR="007C7D3B" w:rsidRDefault="006B77A9">
      <w:pPr>
        <w:spacing w:line="360" w:lineRule="auto"/>
        <w:ind w:firstLineChars="200" w:firstLine="420"/>
        <w:rPr>
          <w:rFonts w:ascii="宋体" w:hAnsi="宋体"/>
          <w:szCs w:val="21"/>
        </w:rPr>
      </w:pPr>
      <w:r>
        <w:rPr>
          <w:rFonts w:ascii="宋体" w:hAnsi="宋体"/>
          <w:szCs w:val="21"/>
        </w:rPr>
        <w:t xml:space="preserve">YS/T 928.3-2013  </w:t>
      </w:r>
      <w:r>
        <w:rPr>
          <w:rFonts w:ascii="宋体" w:hAnsi="宋体"/>
          <w:szCs w:val="21"/>
        </w:rPr>
        <w:t>镍、钴、</w:t>
      </w:r>
      <w:proofErr w:type="gramStart"/>
      <w:r>
        <w:rPr>
          <w:rFonts w:ascii="宋体" w:hAnsi="宋体"/>
          <w:szCs w:val="21"/>
        </w:rPr>
        <w:t>锰三元素</w:t>
      </w:r>
      <w:proofErr w:type="gramEnd"/>
      <w:r>
        <w:rPr>
          <w:rFonts w:ascii="宋体" w:hAnsi="宋体"/>
          <w:szCs w:val="21"/>
        </w:rPr>
        <w:t>氢氧化物化学分析方法</w:t>
      </w:r>
      <w:r>
        <w:rPr>
          <w:rFonts w:ascii="宋体" w:hAnsi="宋体"/>
          <w:szCs w:val="21"/>
        </w:rPr>
        <w:t xml:space="preserve"> </w:t>
      </w:r>
      <w:r>
        <w:rPr>
          <w:rFonts w:ascii="宋体" w:hAnsi="宋体"/>
          <w:szCs w:val="21"/>
        </w:rPr>
        <w:t>第</w:t>
      </w:r>
      <w:r>
        <w:rPr>
          <w:rFonts w:ascii="宋体" w:hAnsi="宋体"/>
          <w:szCs w:val="21"/>
        </w:rPr>
        <w:t>3</w:t>
      </w:r>
      <w:r>
        <w:rPr>
          <w:rFonts w:ascii="宋体" w:hAnsi="宋体"/>
          <w:szCs w:val="21"/>
        </w:rPr>
        <w:t>部分：镍、钴、锰量的测定电感耦合等离子体原子发射光谱法</w:t>
      </w:r>
    </w:p>
    <w:p w14:paraId="2E60A127" w14:textId="77777777" w:rsidR="007C7D3B" w:rsidRDefault="006B77A9">
      <w:pPr>
        <w:spacing w:line="360" w:lineRule="auto"/>
        <w:ind w:firstLineChars="200" w:firstLine="420"/>
        <w:rPr>
          <w:rFonts w:ascii="宋体" w:hAnsi="宋体"/>
          <w:szCs w:val="21"/>
        </w:rPr>
      </w:pPr>
      <w:r>
        <w:rPr>
          <w:rFonts w:ascii="宋体" w:hAnsi="宋体"/>
          <w:szCs w:val="21"/>
        </w:rPr>
        <w:t xml:space="preserve">YS/T 928.4-2013  </w:t>
      </w:r>
      <w:r>
        <w:rPr>
          <w:rFonts w:ascii="宋体" w:hAnsi="宋体"/>
          <w:szCs w:val="21"/>
        </w:rPr>
        <w:t>镍、钴、</w:t>
      </w:r>
      <w:proofErr w:type="gramStart"/>
      <w:r>
        <w:rPr>
          <w:rFonts w:ascii="宋体" w:hAnsi="宋体"/>
          <w:szCs w:val="21"/>
        </w:rPr>
        <w:t>锰三元素</w:t>
      </w:r>
      <w:proofErr w:type="gramEnd"/>
      <w:r>
        <w:rPr>
          <w:rFonts w:ascii="宋体" w:hAnsi="宋体"/>
          <w:szCs w:val="21"/>
        </w:rPr>
        <w:t>氢氧化物化学分析方法</w:t>
      </w:r>
      <w:r>
        <w:rPr>
          <w:rFonts w:ascii="宋体" w:hAnsi="宋体"/>
          <w:szCs w:val="21"/>
        </w:rPr>
        <w:t xml:space="preserve"> </w:t>
      </w:r>
      <w:r>
        <w:rPr>
          <w:rFonts w:ascii="宋体" w:hAnsi="宋体"/>
          <w:szCs w:val="21"/>
        </w:rPr>
        <w:t>第</w:t>
      </w:r>
      <w:r>
        <w:rPr>
          <w:rFonts w:ascii="宋体" w:hAnsi="宋体"/>
          <w:szCs w:val="21"/>
        </w:rPr>
        <w:t>4</w:t>
      </w:r>
      <w:r>
        <w:rPr>
          <w:rFonts w:ascii="宋体" w:hAnsi="宋体"/>
          <w:szCs w:val="21"/>
        </w:rPr>
        <w:t>部分：铁、钙、镁、铜、锌、硅、铝、钠量的测定电感耦合等离子体原子发射光谱法</w:t>
      </w:r>
    </w:p>
    <w:p w14:paraId="4C132411" w14:textId="77777777" w:rsidR="007C7D3B" w:rsidRDefault="006B77A9">
      <w:pPr>
        <w:spacing w:line="360" w:lineRule="auto"/>
        <w:ind w:firstLineChars="200" w:firstLine="420"/>
        <w:rPr>
          <w:rFonts w:ascii="宋体" w:hAnsi="宋体"/>
          <w:szCs w:val="21"/>
        </w:rPr>
      </w:pPr>
      <w:r>
        <w:rPr>
          <w:rFonts w:ascii="宋体" w:hAnsi="宋体"/>
          <w:szCs w:val="21"/>
        </w:rPr>
        <w:t xml:space="preserve">YS/T 1057-2015  </w:t>
      </w:r>
      <w:r>
        <w:rPr>
          <w:rFonts w:ascii="宋体" w:hAnsi="宋体" w:hint="eastAsia"/>
          <w:szCs w:val="21"/>
        </w:rPr>
        <w:t>四氧化三钴化学分析方法</w:t>
      </w:r>
      <w:r>
        <w:rPr>
          <w:rFonts w:ascii="宋体" w:hAnsi="宋体" w:hint="eastAsia"/>
          <w:szCs w:val="21"/>
        </w:rPr>
        <w:t xml:space="preserve"> </w:t>
      </w:r>
      <w:r>
        <w:rPr>
          <w:rFonts w:ascii="宋体" w:hAnsi="宋体" w:hint="eastAsia"/>
          <w:szCs w:val="21"/>
        </w:rPr>
        <w:t>磁性异物含量测定</w:t>
      </w:r>
      <w:r>
        <w:rPr>
          <w:rFonts w:ascii="宋体" w:hAnsi="宋体" w:hint="eastAsia"/>
          <w:szCs w:val="21"/>
        </w:rPr>
        <w:t xml:space="preserve"> </w:t>
      </w:r>
      <w:r>
        <w:rPr>
          <w:rFonts w:ascii="宋体" w:hAnsi="宋体" w:hint="eastAsia"/>
          <w:szCs w:val="21"/>
        </w:rPr>
        <w:t>磁选分离</w:t>
      </w:r>
      <w:r>
        <w:rPr>
          <w:rFonts w:ascii="宋体" w:hAnsi="宋体" w:hint="eastAsia"/>
          <w:szCs w:val="21"/>
        </w:rPr>
        <w:t>-</w:t>
      </w:r>
      <w:r>
        <w:rPr>
          <w:rFonts w:ascii="宋体" w:hAnsi="宋体" w:hint="eastAsia"/>
          <w:szCs w:val="21"/>
        </w:rPr>
        <w:t>电感耦合等离子体发射光谱法</w:t>
      </w:r>
    </w:p>
    <w:p w14:paraId="155B8448" w14:textId="7698CFA1" w:rsidR="007C7D3B" w:rsidRDefault="006B77A9">
      <w:pPr>
        <w:spacing w:line="480" w:lineRule="auto"/>
        <w:rPr>
          <w:rFonts w:ascii="黑体" w:eastAsia="黑体" w:hAnsi="黑体" w:cs="黑体"/>
          <w:color w:val="000000"/>
          <w:szCs w:val="21"/>
        </w:rPr>
      </w:pPr>
      <w:r>
        <w:rPr>
          <w:rFonts w:ascii="黑体" w:eastAsia="黑体" w:hAnsi="黑体" w:cs="黑体"/>
          <w:color w:val="000000"/>
          <w:szCs w:val="21"/>
        </w:rPr>
        <w:t xml:space="preserve">3  </w:t>
      </w:r>
      <w:r>
        <w:rPr>
          <w:rFonts w:ascii="黑体" w:eastAsia="黑体" w:hAnsi="黑体" w:cs="黑体" w:hint="eastAsia"/>
          <w:color w:val="000000"/>
          <w:szCs w:val="21"/>
        </w:rPr>
        <w:t>牌号</w:t>
      </w:r>
    </w:p>
    <w:p w14:paraId="4466F909" w14:textId="77777777" w:rsidR="007C7D3B" w:rsidRDefault="006B77A9">
      <w:pPr>
        <w:spacing w:line="360" w:lineRule="auto"/>
        <w:ind w:firstLineChars="200" w:firstLine="420"/>
        <w:rPr>
          <w:rFonts w:ascii="宋体" w:hAnsi="宋体"/>
          <w:color w:val="000000"/>
          <w:szCs w:val="21"/>
        </w:rPr>
      </w:pPr>
      <w:r>
        <w:rPr>
          <w:rFonts w:ascii="宋体" w:hAnsi="宋体"/>
          <w:color w:val="000000"/>
          <w:szCs w:val="21"/>
        </w:rPr>
        <w:t>产品的牌号由大写字母</w:t>
      </w:r>
      <w:r>
        <w:rPr>
          <w:rFonts w:ascii="宋体" w:hAnsi="宋体"/>
          <w:color w:val="000000"/>
          <w:szCs w:val="21"/>
        </w:rPr>
        <w:t>NCMO</w:t>
      </w:r>
      <w:r>
        <w:rPr>
          <w:rFonts w:ascii="宋体" w:hAnsi="宋体"/>
          <w:color w:val="000000"/>
          <w:szCs w:val="21"/>
        </w:rPr>
        <w:t>后面加</w:t>
      </w:r>
      <w:r>
        <w:rPr>
          <w:rFonts w:ascii="宋体" w:hAnsi="宋体"/>
          <w:color w:val="000000"/>
          <w:szCs w:val="21"/>
        </w:rPr>
        <w:t>6</w:t>
      </w:r>
      <w:r>
        <w:rPr>
          <w:rFonts w:ascii="宋体" w:hAnsi="宋体"/>
          <w:color w:val="000000"/>
          <w:szCs w:val="21"/>
        </w:rPr>
        <w:t>位数字构成，</w:t>
      </w:r>
      <w:r>
        <w:rPr>
          <w:rFonts w:ascii="宋体" w:hAnsi="宋体" w:hint="eastAsia"/>
          <w:color w:val="000000"/>
          <w:szCs w:val="21"/>
        </w:rPr>
        <w:t>N</w:t>
      </w:r>
      <w:r>
        <w:rPr>
          <w:rFonts w:ascii="宋体" w:hAnsi="宋体" w:hint="eastAsia"/>
          <w:color w:val="000000"/>
          <w:szCs w:val="21"/>
        </w:rPr>
        <w:t>代表</w:t>
      </w:r>
      <w:r>
        <w:rPr>
          <w:rFonts w:ascii="宋体" w:hAnsi="宋体" w:hint="eastAsia"/>
          <w:color w:val="000000"/>
          <w:szCs w:val="21"/>
        </w:rPr>
        <w:t>Ni</w:t>
      </w:r>
      <w:r>
        <w:rPr>
          <w:rFonts w:ascii="宋体" w:hAnsi="宋体" w:hint="eastAsia"/>
          <w:color w:val="000000"/>
          <w:szCs w:val="21"/>
        </w:rPr>
        <w:t>，</w:t>
      </w:r>
      <w:r>
        <w:rPr>
          <w:rFonts w:ascii="宋体" w:hAnsi="宋体" w:hint="eastAsia"/>
          <w:color w:val="000000"/>
          <w:szCs w:val="21"/>
        </w:rPr>
        <w:t>C</w:t>
      </w:r>
      <w:r>
        <w:rPr>
          <w:rFonts w:ascii="宋体" w:hAnsi="宋体" w:hint="eastAsia"/>
          <w:color w:val="000000"/>
          <w:szCs w:val="21"/>
        </w:rPr>
        <w:t>代表</w:t>
      </w:r>
      <w:r>
        <w:rPr>
          <w:rFonts w:ascii="宋体" w:hAnsi="宋体" w:hint="eastAsia"/>
          <w:color w:val="000000"/>
          <w:szCs w:val="21"/>
        </w:rPr>
        <w:t>Co</w:t>
      </w:r>
      <w:r>
        <w:rPr>
          <w:rFonts w:ascii="宋体" w:hAnsi="宋体" w:hint="eastAsia"/>
          <w:color w:val="000000"/>
          <w:szCs w:val="21"/>
        </w:rPr>
        <w:t>，</w:t>
      </w:r>
      <w:r>
        <w:rPr>
          <w:rFonts w:ascii="宋体" w:hAnsi="宋体" w:hint="eastAsia"/>
          <w:color w:val="000000"/>
          <w:szCs w:val="21"/>
        </w:rPr>
        <w:t>M</w:t>
      </w:r>
      <w:r>
        <w:rPr>
          <w:rFonts w:ascii="宋体" w:hAnsi="宋体" w:hint="eastAsia"/>
          <w:color w:val="000000"/>
          <w:szCs w:val="21"/>
        </w:rPr>
        <w:t>代表</w:t>
      </w:r>
      <w:r>
        <w:rPr>
          <w:rFonts w:ascii="宋体" w:hAnsi="宋体" w:hint="eastAsia"/>
          <w:color w:val="000000"/>
          <w:szCs w:val="21"/>
        </w:rPr>
        <w:t>Mn</w:t>
      </w:r>
      <w:r>
        <w:rPr>
          <w:rFonts w:ascii="宋体" w:hAnsi="宋体" w:hint="eastAsia"/>
          <w:color w:val="000000"/>
          <w:szCs w:val="21"/>
        </w:rPr>
        <w:t>，</w:t>
      </w:r>
      <w:r>
        <w:rPr>
          <w:rFonts w:ascii="宋体" w:hAnsi="宋体" w:hint="eastAsia"/>
          <w:color w:val="000000"/>
          <w:szCs w:val="21"/>
        </w:rPr>
        <w:t>O</w:t>
      </w:r>
      <w:r>
        <w:rPr>
          <w:rFonts w:ascii="宋体" w:hAnsi="宋体" w:hint="eastAsia"/>
          <w:color w:val="000000"/>
          <w:szCs w:val="21"/>
        </w:rPr>
        <w:t>代表氧化物，</w:t>
      </w:r>
      <w:r>
        <w:rPr>
          <w:rFonts w:ascii="宋体" w:hAnsi="宋体" w:hint="eastAsia"/>
          <w:color w:val="000000"/>
          <w:szCs w:val="21"/>
        </w:rPr>
        <w:t>6</w:t>
      </w:r>
      <w:r>
        <w:rPr>
          <w:rFonts w:ascii="宋体" w:hAnsi="宋体" w:hint="eastAsia"/>
          <w:color w:val="000000"/>
          <w:szCs w:val="21"/>
        </w:rPr>
        <w:t>位数前两位数字代表镍元素物质的量分数，中间两位数字代表</w:t>
      </w:r>
      <w:proofErr w:type="gramStart"/>
      <w:r>
        <w:rPr>
          <w:rFonts w:ascii="宋体" w:hAnsi="宋体" w:hint="eastAsia"/>
          <w:color w:val="000000"/>
          <w:szCs w:val="21"/>
        </w:rPr>
        <w:t>钴</w:t>
      </w:r>
      <w:proofErr w:type="gramEnd"/>
      <w:r>
        <w:rPr>
          <w:rFonts w:ascii="宋体" w:hAnsi="宋体" w:hint="eastAsia"/>
          <w:color w:val="000000"/>
          <w:szCs w:val="21"/>
        </w:rPr>
        <w:t>元素物质的量分数，后两位数字</w:t>
      </w:r>
      <w:r>
        <w:rPr>
          <w:rFonts w:ascii="宋体" w:hAnsi="宋体" w:hint="eastAsia"/>
          <w:color w:val="000000"/>
          <w:szCs w:val="21"/>
        </w:rPr>
        <w:lastRenderedPageBreak/>
        <w:t>代表锰元素物质的量分数，</w:t>
      </w:r>
      <w:r>
        <w:rPr>
          <w:rFonts w:ascii="宋体" w:hAnsi="宋体"/>
          <w:color w:val="000000"/>
          <w:szCs w:val="21"/>
        </w:rPr>
        <w:t>产品牌号的命名规则如图</w:t>
      </w:r>
      <w:r>
        <w:rPr>
          <w:rFonts w:ascii="宋体" w:hAnsi="宋体"/>
          <w:color w:val="000000"/>
          <w:szCs w:val="21"/>
        </w:rPr>
        <w:t>1</w:t>
      </w:r>
      <w:r>
        <w:rPr>
          <w:rFonts w:ascii="宋体" w:hAnsi="宋体"/>
          <w:color w:val="000000"/>
          <w:szCs w:val="21"/>
        </w:rPr>
        <w:t>所示。如果物质的量</w:t>
      </w:r>
      <w:r>
        <w:rPr>
          <w:rFonts w:ascii="宋体" w:hAnsi="宋体"/>
          <w:color w:val="000000"/>
          <w:szCs w:val="21"/>
        </w:rPr>
        <w:t>分数为个位数，则在个</w:t>
      </w:r>
      <w:proofErr w:type="gramStart"/>
      <w:r>
        <w:rPr>
          <w:rFonts w:ascii="宋体" w:hAnsi="宋体"/>
          <w:color w:val="000000"/>
          <w:szCs w:val="21"/>
        </w:rPr>
        <w:t>位数前添</w:t>
      </w:r>
      <w:proofErr w:type="gramEnd"/>
      <w:r>
        <w:rPr>
          <w:rFonts w:ascii="宋体" w:hAnsi="宋体"/>
          <w:color w:val="000000"/>
          <w:szCs w:val="21"/>
        </w:rPr>
        <w:t>0</w:t>
      </w:r>
      <w:r>
        <w:rPr>
          <w:rFonts w:ascii="宋体" w:hAnsi="宋体"/>
          <w:color w:val="000000"/>
          <w:szCs w:val="21"/>
        </w:rPr>
        <w:t>表示。</w:t>
      </w:r>
    </w:p>
    <w:p w14:paraId="3D6CA99C" w14:textId="77777777" w:rsidR="007C7D3B" w:rsidRDefault="007C7D3B">
      <w:pPr>
        <w:spacing w:line="360" w:lineRule="auto"/>
        <w:jc w:val="left"/>
        <w:rPr>
          <w:rFonts w:ascii="宋体" w:hAnsi="宋体"/>
          <w:color w:val="000000"/>
          <w:sz w:val="15"/>
          <w:szCs w:val="15"/>
        </w:rPr>
      </w:pPr>
    </w:p>
    <w:p w14:paraId="0CB38943" w14:textId="77777777" w:rsidR="007C7D3B" w:rsidRDefault="006B77A9">
      <w:pPr>
        <w:spacing w:line="360" w:lineRule="auto"/>
        <w:jc w:val="center"/>
        <w:rPr>
          <w:sz w:val="18"/>
          <w:szCs w:val="18"/>
        </w:rPr>
      </w:pPr>
      <w:r>
        <w:rPr>
          <w:rFonts w:ascii="宋体" w:hAnsi="宋体"/>
          <w:noProof/>
          <w:color w:val="000000"/>
          <w:sz w:val="15"/>
          <w:szCs w:val="15"/>
        </w:rPr>
        <w:drawing>
          <wp:inline distT="0" distB="0" distL="0" distR="0" wp14:anchorId="11A6D16E" wp14:editId="47BD316B">
            <wp:extent cx="3926205" cy="1737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926205" cy="1737360"/>
                    </a:xfrm>
                    <a:prstGeom prst="rect">
                      <a:avLst/>
                    </a:prstGeom>
                    <a:noFill/>
                  </pic:spPr>
                </pic:pic>
              </a:graphicData>
            </a:graphic>
          </wp:inline>
        </w:drawing>
      </w:r>
    </w:p>
    <w:p w14:paraId="5EA57CAB" w14:textId="77777777" w:rsidR="007C7D3B" w:rsidRDefault="006B77A9">
      <w:pPr>
        <w:spacing w:beforeLines="50" w:before="156" w:afterLines="50" w:after="156" w:line="480" w:lineRule="auto"/>
        <w:jc w:val="center"/>
        <w:rPr>
          <w:rFonts w:ascii="黑体" w:eastAsia="黑体" w:hAnsi="黑体"/>
          <w:szCs w:val="21"/>
        </w:rPr>
      </w:pPr>
      <w:r>
        <w:rPr>
          <w:rFonts w:ascii="黑体" w:eastAsia="黑体" w:hAnsi="黑体"/>
          <w:szCs w:val="21"/>
        </w:rPr>
        <w:t>图</w:t>
      </w:r>
      <w:r>
        <w:rPr>
          <w:rFonts w:ascii="黑体" w:eastAsia="黑体" w:hAnsi="黑体"/>
          <w:szCs w:val="21"/>
        </w:rPr>
        <w:t xml:space="preserve"> 1  </w:t>
      </w:r>
      <w:r>
        <w:rPr>
          <w:rFonts w:ascii="黑体" w:eastAsia="黑体" w:hAnsi="黑体"/>
          <w:szCs w:val="21"/>
        </w:rPr>
        <w:t>产品牌号命名规则</w:t>
      </w:r>
    </w:p>
    <w:p w14:paraId="0DACA835" w14:textId="77777777" w:rsidR="007C7D3B" w:rsidRDefault="006B77A9">
      <w:pPr>
        <w:spacing w:line="360" w:lineRule="auto"/>
        <w:ind w:firstLineChars="200" w:firstLine="420"/>
        <w:rPr>
          <w:rFonts w:ascii="宋体" w:hAnsi="宋体"/>
          <w:color w:val="000000"/>
          <w:szCs w:val="21"/>
        </w:rPr>
      </w:pPr>
      <w:r>
        <w:rPr>
          <w:rFonts w:ascii="宋体" w:hAnsi="宋体"/>
          <w:color w:val="000000"/>
          <w:szCs w:val="21"/>
        </w:rPr>
        <w:t>示例：</w:t>
      </w:r>
    </w:p>
    <w:p w14:paraId="0D6D610F" w14:textId="695609CE" w:rsidR="007C7D3B" w:rsidRDefault="006B77A9">
      <w:pPr>
        <w:spacing w:line="360" w:lineRule="auto"/>
        <w:ind w:firstLineChars="200" w:firstLine="420"/>
        <w:rPr>
          <w:rFonts w:ascii="宋体" w:hAnsi="宋体"/>
          <w:color w:val="000000"/>
          <w:szCs w:val="21"/>
        </w:rPr>
      </w:pPr>
      <w:r>
        <w:rPr>
          <w:rFonts w:ascii="宋体" w:hAnsi="宋体"/>
          <w:color w:val="000000"/>
          <w:szCs w:val="21"/>
        </w:rPr>
        <w:t>NCMO402040</w:t>
      </w:r>
      <w:r>
        <w:rPr>
          <w:rFonts w:ascii="宋体" w:hAnsi="宋体"/>
          <w:color w:val="000000"/>
          <w:szCs w:val="21"/>
        </w:rPr>
        <w:t>牌号，表示镍、钴、锰三种元素物质的量的比例为</w:t>
      </w:r>
      <w:r>
        <w:rPr>
          <w:rFonts w:ascii="宋体" w:hAnsi="宋体"/>
          <w:color w:val="000000"/>
          <w:szCs w:val="21"/>
        </w:rPr>
        <w:t>40</w:t>
      </w:r>
      <w:r>
        <w:rPr>
          <w:rFonts w:ascii="宋体" w:hAnsi="宋体"/>
          <w:color w:val="000000"/>
          <w:szCs w:val="21"/>
        </w:rPr>
        <w:t>：</w:t>
      </w:r>
      <w:r>
        <w:rPr>
          <w:rFonts w:ascii="宋体" w:hAnsi="宋体"/>
          <w:color w:val="000000"/>
          <w:szCs w:val="21"/>
        </w:rPr>
        <w:t>20</w:t>
      </w:r>
      <w:r>
        <w:rPr>
          <w:rFonts w:ascii="宋体" w:hAnsi="宋体"/>
          <w:color w:val="000000"/>
          <w:szCs w:val="21"/>
        </w:rPr>
        <w:t>：</w:t>
      </w:r>
      <w:r>
        <w:rPr>
          <w:rFonts w:ascii="宋体" w:hAnsi="宋体"/>
          <w:color w:val="000000"/>
          <w:szCs w:val="21"/>
        </w:rPr>
        <w:t>40</w:t>
      </w:r>
      <w:r>
        <w:rPr>
          <w:rFonts w:ascii="宋体" w:hAnsi="宋体"/>
          <w:color w:val="000000"/>
          <w:szCs w:val="21"/>
        </w:rPr>
        <w:t>，其化学式为</w:t>
      </w:r>
      <w:bookmarkStart w:id="0" w:name="_Hlk65703382"/>
      <w:r>
        <w:rPr>
          <w:rFonts w:ascii="宋体" w:hAnsi="宋体"/>
          <w:color w:val="000000"/>
          <w:szCs w:val="21"/>
        </w:rPr>
        <w:t>Ni</w:t>
      </w:r>
      <w:r>
        <w:rPr>
          <w:rFonts w:ascii="宋体" w:hAnsi="宋体"/>
          <w:color w:val="000000"/>
          <w:szCs w:val="21"/>
          <w:vertAlign w:val="subscript"/>
        </w:rPr>
        <w:t>0.4</w:t>
      </w:r>
      <w:r>
        <w:rPr>
          <w:rFonts w:ascii="宋体" w:hAnsi="宋体"/>
          <w:color w:val="000000"/>
          <w:szCs w:val="21"/>
        </w:rPr>
        <w:t>C</w:t>
      </w:r>
      <w:r>
        <w:rPr>
          <w:rFonts w:ascii="宋体" w:hAnsi="宋体" w:hint="eastAsia"/>
          <w:color w:val="000000"/>
          <w:szCs w:val="21"/>
        </w:rPr>
        <w:t>o</w:t>
      </w:r>
      <w:r>
        <w:rPr>
          <w:rFonts w:ascii="宋体" w:hAnsi="宋体"/>
          <w:color w:val="000000"/>
          <w:szCs w:val="21"/>
          <w:vertAlign w:val="subscript"/>
        </w:rPr>
        <w:t>0.2</w:t>
      </w:r>
      <w:r>
        <w:rPr>
          <w:rFonts w:ascii="宋体" w:hAnsi="宋体"/>
          <w:color w:val="000000"/>
          <w:szCs w:val="21"/>
        </w:rPr>
        <w:t>Mn</w:t>
      </w:r>
      <w:r>
        <w:rPr>
          <w:rFonts w:ascii="宋体" w:hAnsi="宋体"/>
          <w:color w:val="000000"/>
          <w:szCs w:val="21"/>
          <w:vertAlign w:val="subscript"/>
        </w:rPr>
        <w:t>0.4</w:t>
      </w:r>
      <w:r>
        <w:rPr>
          <w:rFonts w:ascii="宋体" w:hAnsi="宋体"/>
          <w:color w:val="000000"/>
          <w:szCs w:val="21"/>
        </w:rPr>
        <w:t>O</w:t>
      </w:r>
      <w:r>
        <w:rPr>
          <w:rFonts w:ascii="宋体" w:hAnsi="宋体"/>
          <w:color w:val="000000"/>
          <w:szCs w:val="21"/>
          <w:vertAlign w:val="subscript"/>
        </w:rPr>
        <w:t>z</w:t>
      </w:r>
      <w:r>
        <w:rPr>
          <w:rFonts w:ascii="宋体" w:hAnsi="宋体"/>
          <w:color w:val="000000"/>
          <w:szCs w:val="21"/>
        </w:rPr>
        <w:t>(1≤z≤1.6)</w:t>
      </w:r>
      <w:bookmarkEnd w:id="0"/>
      <w:r>
        <w:rPr>
          <w:rFonts w:ascii="宋体" w:hAnsi="宋体" w:hint="eastAsia"/>
          <w:color w:val="000000"/>
          <w:szCs w:val="21"/>
        </w:rPr>
        <w:t>；</w:t>
      </w:r>
      <w:r>
        <w:rPr>
          <w:rFonts w:ascii="宋体" w:hAnsi="宋体"/>
          <w:color w:val="000000"/>
          <w:szCs w:val="21"/>
        </w:rPr>
        <w:t>NCMO900505</w:t>
      </w:r>
      <w:r>
        <w:rPr>
          <w:rFonts w:ascii="宋体" w:hAnsi="宋体"/>
          <w:color w:val="000000"/>
          <w:szCs w:val="21"/>
        </w:rPr>
        <w:t>牌号</w:t>
      </w:r>
      <w:r>
        <w:rPr>
          <w:rFonts w:ascii="宋体" w:hAnsi="宋体" w:hint="eastAsia"/>
          <w:color w:val="000000"/>
          <w:szCs w:val="21"/>
        </w:rPr>
        <w:t>，</w:t>
      </w:r>
      <w:r>
        <w:rPr>
          <w:rFonts w:ascii="宋体" w:hAnsi="宋体"/>
          <w:color w:val="000000"/>
          <w:szCs w:val="21"/>
        </w:rPr>
        <w:t>表示镍、钴、锰三种元素物质的量的比例为</w:t>
      </w:r>
      <w:r>
        <w:rPr>
          <w:rFonts w:ascii="宋体" w:hAnsi="宋体"/>
          <w:color w:val="000000"/>
          <w:szCs w:val="21"/>
        </w:rPr>
        <w:t>90</w:t>
      </w:r>
      <w:r>
        <w:rPr>
          <w:rFonts w:ascii="宋体" w:hAnsi="宋体"/>
          <w:color w:val="000000"/>
          <w:szCs w:val="21"/>
        </w:rPr>
        <w:t>：</w:t>
      </w:r>
      <w:r>
        <w:rPr>
          <w:rFonts w:ascii="宋体" w:hAnsi="宋体"/>
          <w:color w:val="000000"/>
          <w:szCs w:val="21"/>
        </w:rPr>
        <w:t>05</w:t>
      </w:r>
      <w:r>
        <w:rPr>
          <w:rFonts w:ascii="宋体" w:hAnsi="宋体"/>
          <w:color w:val="000000"/>
          <w:szCs w:val="21"/>
        </w:rPr>
        <w:t>：</w:t>
      </w:r>
      <w:r>
        <w:rPr>
          <w:rFonts w:ascii="宋体" w:hAnsi="宋体"/>
          <w:color w:val="000000"/>
          <w:szCs w:val="21"/>
        </w:rPr>
        <w:t>05</w:t>
      </w:r>
      <w:r>
        <w:rPr>
          <w:rFonts w:ascii="宋体" w:hAnsi="宋体"/>
          <w:color w:val="000000"/>
          <w:szCs w:val="21"/>
        </w:rPr>
        <w:t>，其化学式为</w:t>
      </w:r>
      <w:r>
        <w:rPr>
          <w:rFonts w:ascii="宋体" w:hAnsi="宋体"/>
          <w:color w:val="000000"/>
          <w:szCs w:val="21"/>
        </w:rPr>
        <w:t>Ni</w:t>
      </w:r>
      <w:r>
        <w:rPr>
          <w:rFonts w:ascii="宋体" w:hAnsi="宋体"/>
          <w:color w:val="000000"/>
          <w:szCs w:val="21"/>
          <w:vertAlign w:val="subscript"/>
        </w:rPr>
        <w:t>0.9</w:t>
      </w:r>
      <w:r>
        <w:rPr>
          <w:rFonts w:ascii="宋体" w:hAnsi="宋体"/>
          <w:color w:val="000000"/>
          <w:szCs w:val="21"/>
        </w:rPr>
        <w:t>C</w:t>
      </w:r>
      <w:r>
        <w:rPr>
          <w:rFonts w:ascii="宋体" w:hAnsi="宋体" w:hint="eastAsia"/>
          <w:color w:val="000000"/>
          <w:szCs w:val="21"/>
        </w:rPr>
        <w:t>o</w:t>
      </w:r>
      <w:r>
        <w:rPr>
          <w:rFonts w:ascii="宋体" w:hAnsi="宋体"/>
          <w:color w:val="000000"/>
          <w:szCs w:val="21"/>
          <w:vertAlign w:val="subscript"/>
        </w:rPr>
        <w:t>0.05</w:t>
      </w:r>
      <w:r>
        <w:rPr>
          <w:rFonts w:ascii="宋体" w:hAnsi="宋体"/>
          <w:color w:val="000000"/>
          <w:szCs w:val="21"/>
        </w:rPr>
        <w:t>Mn</w:t>
      </w:r>
      <w:r>
        <w:rPr>
          <w:rFonts w:ascii="宋体" w:hAnsi="宋体"/>
          <w:color w:val="000000"/>
          <w:szCs w:val="21"/>
          <w:vertAlign w:val="subscript"/>
        </w:rPr>
        <w:t>0.05</w:t>
      </w:r>
      <w:r>
        <w:rPr>
          <w:rFonts w:ascii="宋体" w:hAnsi="宋体"/>
          <w:color w:val="000000"/>
          <w:szCs w:val="21"/>
        </w:rPr>
        <w:t>O</w:t>
      </w:r>
      <w:r>
        <w:rPr>
          <w:rFonts w:ascii="宋体" w:hAnsi="宋体"/>
          <w:color w:val="000000"/>
          <w:szCs w:val="21"/>
          <w:vertAlign w:val="subscript"/>
        </w:rPr>
        <w:t>z</w:t>
      </w:r>
      <w:r>
        <w:rPr>
          <w:rFonts w:ascii="宋体" w:hAnsi="宋体"/>
          <w:color w:val="000000"/>
          <w:szCs w:val="21"/>
        </w:rPr>
        <w:t>(1≤z≤1.1)</w:t>
      </w:r>
      <w:r>
        <w:rPr>
          <w:rFonts w:ascii="宋体" w:hAnsi="宋体"/>
          <w:color w:val="000000"/>
          <w:szCs w:val="21"/>
        </w:rPr>
        <w:t>。</w:t>
      </w:r>
    </w:p>
    <w:p w14:paraId="38313612" w14:textId="77777777" w:rsidR="007C7D3B" w:rsidRDefault="006B77A9">
      <w:pPr>
        <w:spacing w:line="480" w:lineRule="auto"/>
        <w:rPr>
          <w:rFonts w:ascii="黑体" w:eastAsia="黑体" w:hAnsi="黑体" w:cs="黑体"/>
          <w:color w:val="000000"/>
          <w:szCs w:val="21"/>
        </w:rPr>
      </w:pPr>
      <w:r>
        <w:rPr>
          <w:rFonts w:ascii="黑体" w:eastAsia="黑体" w:hAnsi="黑体" w:cs="黑体"/>
          <w:color w:val="000000"/>
          <w:szCs w:val="21"/>
        </w:rPr>
        <w:t xml:space="preserve">4  </w:t>
      </w:r>
      <w:r>
        <w:rPr>
          <w:rFonts w:ascii="黑体" w:eastAsia="黑体" w:hAnsi="黑体" w:cs="黑体"/>
          <w:color w:val="000000"/>
          <w:szCs w:val="21"/>
        </w:rPr>
        <w:t>技术要求</w:t>
      </w:r>
    </w:p>
    <w:p w14:paraId="52F41E2A" w14:textId="77777777" w:rsidR="007C7D3B" w:rsidRDefault="006B77A9">
      <w:pPr>
        <w:spacing w:line="480" w:lineRule="auto"/>
        <w:rPr>
          <w:rFonts w:ascii="黑体" w:eastAsia="黑体" w:hAnsi="黑体" w:cs="黑体"/>
          <w:color w:val="000000"/>
          <w:szCs w:val="21"/>
        </w:rPr>
      </w:pPr>
      <w:r>
        <w:rPr>
          <w:rFonts w:ascii="黑体" w:eastAsia="黑体" w:hAnsi="黑体" w:cs="黑体"/>
          <w:color w:val="000000"/>
          <w:szCs w:val="21"/>
        </w:rPr>
        <w:t xml:space="preserve">4.1  </w:t>
      </w:r>
      <w:r>
        <w:rPr>
          <w:rFonts w:ascii="黑体" w:eastAsia="黑体" w:hAnsi="黑体" w:cs="黑体"/>
          <w:color w:val="000000"/>
          <w:szCs w:val="21"/>
        </w:rPr>
        <w:t>化学成分</w:t>
      </w:r>
    </w:p>
    <w:p w14:paraId="7A3611FD" w14:textId="77777777" w:rsidR="007C7D3B" w:rsidRDefault="006B77A9">
      <w:pPr>
        <w:spacing w:line="480" w:lineRule="auto"/>
        <w:rPr>
          <w:rFonts w:ascii="黑体" w:eastAsia="黑体" w:hAnsi="黑体" w:cs="黑体"/>
          <w:color w:val="000000"/>
          <w:szCs w:val="21"/>
        </w:rPr>
      </w:pPr>
      <w:r>
        <w:rPr>
          <w:rFonts w:ascii="黑体" w:eastAsia="黑体" w:hAnsi="黑体" w:cs="黑体"/>
          <w:color w:val="000000"/>
          <w:szCs w:val="21"/>
        </w:rPr>
        <w:t xml:space="preserve">4.1.1  </w:t>
      </w:r>
      <w:r>
        <w:rPr>
          <w:rFonts w:ascii="黑体" w:eastAsia="黑体" w:hAnsi="黑体" w:cs="黑体"/>
          <w:color w:val="000000"/>
          <w:szCs w:val="21"/>
        </w:rPr>
        <w:t>主元素</w:t>
      </w:r>
      <w:r>
        <w:rPr>
          <w:rFonts w:ascii="黑体" w:eastAsia="黑体" w:hAnsi="黑体" w:cs="黑体" w:hint="eastAsia"/>
          <w:color w:val="000000"/>
          <w:szCs w:val="21"/>
        </w:rPr>
        <w:t>镍、钴、</w:t>
      </w:r>
      <w:commentRangeStart w:id="1"/>
      <w:commentRangeEnd w:id="1"/>
      <w:r>
        <w:commentReference w:id="1"/>
      </w:r>
      <w:r>
        <w:rPr>
          <w:rFonts w:ascii="黑体" w:eastAsia="黑体" w:hAnsi="黑体" w:cs="黑体" w:hint="eastAsia"/>
          <w:color w:val="000000"/>
          <w:szCs w:val="21"/>
        </w:rPr>
        <w:t>锰</w:t>
      </w:r>
      <w:r>
        <w:rPr>
          <w:rFonts w:ascii="黑体" w:eastAsia="黑体" w:hAnsi="黑体" w:cs="黑体"/>
          <w:color w:val="000000"/>
          <w:szCs w:val="21"/>
        </w:rPr>
        <w:t>含量</w:t>
      </w:r>
    </w:p>
    <w:p w14:paraId="72F48D7B" w14:textId="77777777" w:rsidR="007C7D3B" w:rsidRDefault="006B77A9">
      <w:pPr>
        <w:spacing w:line="360" w:lineRule="auto"/>
        <w:ind w:firstLineChars="200" w:firstLine="420"/>
        <w:rPr>
          <w:rFonts w:ascii="宋体" w:hAnsi="宋体"/>
          <w:color w:val="000000"/>
          <w:szCs w:val="21"/>
        </w:rPr>
      </w:pPr>
      <w:r>
        <w:rPr>
          <w:rFonts w:ascii="宋体" w:hAnsi="宋体"/>
          <w:color w:val="000000"/>
          <w:szCs w:val="21"/>
        </w:rPr>
        <w:t>镍、钴、锰含量同时采用镍钴锰合量和镍钴锰物质的量分数两种方式来计。镍钴锰合量是镍钴锰三种元素质量分数之和，镍钴锰合量应满足</w:t>
      </w:r>
      <w:r>
        <w:rPr>
          <w:rFonts w:ascii="宋体" w:hAnsi="宋体"/>
          <w:szCs w:val="21"/>
        </w:rPr>
        <w:t>6</w:t>
      </w:r>
      <w:r>
        <w:rPr>
          <w:rFonts w:ascii="宋体" w:hAnsi="宋体" w:hint="eastAsia"/>
          <w:szCs w:val="21"/>
        </w:rPr>
        <w:t>9</w:t>
      </w:r>
      <w:r>
        <w:rPr>
          <w:rFonts w:ascii="宋体" w:hAnsi="宋体"/>
          <w:szCs w:val="21"/>
        </w:rPr>
        <w:t>.00%-7</w:t>
      </w:r>
      <w:r>
        <w:rPr>
          <w:rFonts w:ascii="宋体" w:hAnsi="宋体" w:hint="eastAsia"/>
          <w:szCs w:val="21"/>
        </w:rPr>
        <w:t>8</w:t>
      </w:r>
      <w:r>
        <w:rPr>
          <w:rFonts w:ascii="宋体" w:hAnsi="宋体"/>
          <w:szCs w:val="21"/>
        </w:rPr>
        <w:t>.</w:t>
      </w:r>
      <w:r>
        <w:rPr>
          <w:rFonts w:ascii="宋体" w:hAnsi="宋体" w:hint="eastAsia"/>
          <w:szCs w:val="21"/>
        </w:rPr>
        <w:t>1</w:t>
      </w:r>
      <w:r>
        <w:rPr>
          <w:rFonts w:ascii="宋体" w:hAnsi="宋体"/>
          <w:szCs w:val="21"/>
        </w:rPr>
        <w:t>0%</w:t>
      </w:r>
      <w:r>
        <w:rPr>
          <w:rFonts w:ascii="宋体" w:hAnsi="宋体"/>
          <w:szCs w:val="21"/>
        </w:rPr>
        <w:t>。镍</w:t>
      </w:r>
      <w:r>
        <w:rPr>
          <w:rFonts w:ascii="宋体" w:hAnsi="宋体"/>
          <w:color w:val="000000"/>
          <w:szCs w:val="21"/>
        </w:rPr>
        <w:t>钴锰物质的量分数，根据需方对产品镍钴锰比例的具体要求，物质的量分数值公差不大</w:t>
      </w:r>
      <w:commentRangeStart w:id="2"/>
      <w:commentRangeEnd w:id="2"/>
      <w:r>
        <w:commentReference w:id="2"/>
      </w:r>
      <w:r>
        <w:rPr>
          <w:rFonts w:ascii="宋体" w:hAnsi="宋体"/>
          <w:color w:val="000000"/>
          <w:szCs w:val="21"/>
        </w:rPr>
        <w:t>于</w:t>
      </w:r>
      <w:r>
        <w:rPr>
          <w:rFonts w:ascii="宋体" w:hAnsi="宋体"/>
          <w:color w:val="000000"/>
          <w:szCs w:val="21"/>
        </w:rPr>
        <w:t>±1.</w:t>
      </w:r>
      <w:r>
        <w:rPr>
          <w:rFonts w:ascii="宋体" w:hAnsi="宋体" w:hint="eastAsia"/>
          <w:color w:val="000000"/>
          <w:szCs w:val="21"/>
        </w:rPr>
        <w:t>5</w:t>
      </w:r>
      <w:r>
        <w:rPr>
          <w:rFonts w:ascii="宋体" w:hAnsi="宋体"/>
          <w:color w:val="000000"/>
          <w:szCs w:val="21"/>
        </w:rPr>
        <w:t>0</w:t>
      </w:r>
      <w:r>
        <w:rPr>
          <w:rFonts w:ascii="宋体" w:hAnsi="宋体"/>
          <w:color w:val="000000"/>
          <w:szCs w:val="21"/>
        </w:rPr>
        <w:t>。需方有特殊要求时，由供需双方协商确定。</w:t>
      </w:r>
    </w:p>
    <w:p w14:paraId="20E14306" w14:textId="77777777" w:rsidR="007C7D3B" w:rsidRDefault="006B77A9">
      <w:pPr>
        <w:spacing w:line="360" w:lineRule="auto"/>
        <w:ind w:firstLineChars="200" w:firstLine="420"/>
        <w:rPr>
          <w:rFonts w:ascii="宋体" w:hAnsi="宋体"/>
          <w:color w:val="000000"/>
          <w:szCs w:val="21"/>
        </w:rPr>
      </w:pPr>
      <w:r>
        <w:rPr>
          <w:rFonts w:ascii="宋体" w:hAnsi="宋体"/>
          <w:color w:val="000000"/>
          <w:szCs w:val="21"/>
        </w:rPr>
        <w:t>示例：</w:t>
      </w:r>
    </w:p>
    <w:p w14:paraId="7CD50A81" w14:textId="77777777" w:rsidR="007C7D3B" w:rsidRDefault="006B77A9">
      <w:pPr>
        <w:spacing w:line="360" w:lineRule="auto"/>
        <w:ind w:firstLineChars="200" w:firstLine="420"/>
        <w:rPr>
          <w:rFonts w:ascii="宋体" w:hAnsi="宋体"/>
          <w:color w:val="000000"/>
          <w:szCs w:val="21"/>
        </w:rPr>
      </w:pPr>
      <w:r>
        <w:rPr>
          <w:rFonts w:ascii="宋体" w:hAnsi="宋体"/>
          <w:color w:val="000000"/>
          <w:szCs w:val="21"/>
        </w:rPr>
        <w:t>Ni</w:t>
      </w:r>
      <w:r>
        <w:rPr>
          <w:rFonts w:ascii="宋体" w:hAnsi="宋体"/>
          <w:color w:val="000000"/>
          <w:szCs w:val="21"/>
          <w:vertAlign w:val="subscript"/>
        </w:rPr>
        <w:t>0.60</w:t>
      </w:r>
      <w:r>
        <w:rPr>
          <w:rFonts w:ascii="宋体" w:hAnsi="宋体"/>
          <w:color w:val="000000"/>
          <w:szCs w:val="21"/>
        </w:rPr>
        <w:t>C</w:t>
      </w:r>
      <w:r>
        <w:rPr>
          <w:rFonts w:ascii="宋体" w:hAnsi="宋体" w:hint="eastAsia"/>
          <w:color w:val="000000"/>
          <w:szCs w:val="21"/>
        </w:rPr>
        <w:t>o</w:t>
      </w:r>
      <w:r>
        <w:rPr>
          <w:rFonts w:ascii="宋体" w:hAnsi="宋体"/>
          <w:color w:val="000000"/>
          <w:szCs w:val="21"/>
          <w:vertAlign w:val="subscript"/>
        </w:rPr>
        <w:t>0.20</w:t>
      </w:r>
      <w:r>
        <w:rPr>
          <w:rFonts w:ascii="宋体" w:hAnsi="宋体"/>
          <w:color w:val="000000"/>
          <w:szCs w:val="21"/>
        </w:rPr>
        <w:t>Mn</w:t>
      </w:r>
      <w:r>
        <w:rPr>
          <w:rFonts w:ascii="宋体" w:hAnsi="宋体"/>
          <w:color w:val="000000"/>
          <w:szCs w:val="21"/>
          <w:vertAlign w:val="subscript"/>
        </w:rPr>
        <w:t>0.20</w:t>
      </w:r>
      <w:r>
        <w:rPr>
          <w:rFonts w:ascii="宋体" w:hAnsi="宋体"/>
          <w:color w:val="000000"/>
          <w:szCs w:val="21"/>
        </w:rPr>
        <w:t>O</w:t>
      </w:r>
      <w:r>
        <w:rPr>
          <w:rFonts w:ascii="宋体" w:hAnsi="宋体"/>
          <w:color w:val="000000"/>
          <w:szCs w:val="21"/>
          <w:vertAlign w:val="subscript"/>
        </w:rPr>
        <w:t>z</w:t>
      </w:r>
      <w:r>
        <w:rPr>
          <w:rFonts w:ascii="宋体" w:hAnsi="宋体"/>
          <w:color w:val="000000"/>
          <w:szCs w:val="21"/>
        </w:rPr>
        <w:t>(1≤z≤1.4)</w:t>
      </w:r>
      <w:r>
        <w:rPr>
          <w:rFonts w:ascii="宋体" w:hAnsi="宋体"/>
          <w:color w:val="000000"/>
          <w:szCs w:val="21"/>
        </w:rPr>
        <w:t>产品，</w:t>
      </w:r>
      <w:r>
        <w:rPr>
          <w:rFonts w:ascii="宋体" w:hAnsi="宋体"/>
          <w:color w:val="000000"/>
          <w:szCs w:val="21"/>
        </w:rPr>
        <w:t>Ni</w:t>
      </w:r>
      <w:r>
        <w:rPr>
          <w:rFonts w:ascii="宋体" w:hAnsi="宋体"/>
          <w:color w:val="000000"/>
          <w:szCs w:val="21"/>
        </w:rPr>
        <w:t>的物质的量分数控制范围为</w:t>
      </w:r>
      <w:r>
        <w:rPr>
          <w:rFonts w:ascii="宋体" w:hAnsi="宋体"/>
          <w:color w:val="000000"/>
          <w:szCs w:val="21"/>
        </w:rPr>
        <w:t>5</w:t>
      </w:r>
      <w:r>
        <w:rPr>
          <w:rFonts w:ascii="宋体" w:hAnsi="宋体" w:hint="eastAsia"/>
          <w:color w:val="000000"/>
          <w:szCs w:val="21"/>
        </w:rPr>
        <w:t>8</w:t>
      </w:r>
      <w:r>
        <w:rPr>
          <w:rFonts w:ascii="宋体" w:hAnsi="宋体"/>
          <w:color w:val="000000"/>
          <w:szCs w:val="21"/>
        </w:rPr>
        <w:t>.</w:t>
      </w:r>
      <w:r>
        <w:rPr>
          <w:rFonts w:ascii="宋体" w:hAnsi="宋体" w:hint="eastAsia"/>
          <w:color w:val="000000"/>
          <w:szCs w:val="21"/>
        </w:rPr>
        <w:t>5</w:t>
      </w:r>
      <w:r>
        <w:rPr>
          <w:rFonts w:ascii="宋体" w:hAnsi="宋体"/>
          <w:color w:val="000000"/>
          <w:szCs w:val="21"/>
        </w:rPr>
        <w:t>0%-61.</w:t>
      </w:r>
      <w:r>
        <w:rPr>
          <w:rFonts w:ascii="宋体" w:hAnsi="宋体" w:hint="eastAsia"/>
          <w:color w:val="000000"/>
          <w:szCs w:val="21"/>
        </w:rPr>
        <w:t>5</w:t>
      </w:r>
      <w:r>
        <w:rPr>
          <w:rFonts w:ascii="宋体" w:hAnsi="宋体"/>
          <w:color w:val="000000"/>
          <w:szCs w:val="21"/>
        </w:rPr>
        <w:t>0%</w:t>
      </w:r>
      <w:r>
        <w:rPr>
          <w:rFonts w:ascii="宋体" w:hAnsi="宋体"/>
          <w:color w:val="000000"/>
          <w:szCs w:val="21"/>
        </w:rPr>
        <w:t>，</w:t>
      </w:r>
      <w:r>
        <w:rPr>
          <w:rFonts w:ascii="宋体" w:hAnsi="宋体"/>
          <w:color w:val="000000"/>
          <w:szCs w:val="21"/>
        </w:rPr>
        <w:t>Co</w:t>
      </w:r>
      <w:r>
        <w:rPr>
          <w:rFonts w:ascii="宋体" w:hAnsi="宋体"/>
          <w:color w:val="000000"/>
          <w:szCs w:val="21"/>
        </w:rPr>
        <w:t>的物质的量分数控制范围为</w:t>
      </w:r>
      <w:r>
        <w:rPr>
          <w:rFonts w:ascii="宋体" w:hAnsi="宋体"/>
          <w:color w:val="000000"/>
          <w:szCs w:val="21"/>
        </w:rPr>
        <w:t>1</w:t>
      </w:r>
      <w:r>
        <w:rPr>
          <w:rFonts w:ascii="宋体" w:hAnsi="宋体" w:hint="eastAsia"/>
          <w:color w:val="000000"/>
          <w:szCs w:val="21"/>
        </w:rPr>
        <w:t>8</w:t>
      </w:r>
      <w:r>
        <w:rPr>
          <w:rFonts w:ascii="宋体" w:hAnsi="宋体"/>
          <w:color w:val="000000"/>
          <w:szCs w:val="21"/>
        </w:rPr>
        <w:t>.</w:t>
      </w:r>
      <w:r>
        <w:rPr>
          <w:rFonts w:ascii="宋体" w:hAnsi="宋体" w:hint="eastAsia"/>
          <w:color w:val="000000"/>
          <w:szCs w:val="21"/>
        </w:rPr>
        <w:t>5</w:t>
      </w:r>
      <w:r>
        <w:rPr>
          <w:rFonts w:ascii="宋体" w:hAnsi="宋体"/>
          <w:color w:val="000000"/>
          <w:szCs w:val="21"/>
        </w:rPr>
        <w:t>0%-21.</w:t>
      </w:r>
      <w:r>
        <w:rPr>
          <w:rFonts w:ascii="宋体" w:hAnsi="宋体" w:hint="eastAsia"/>
          <w:color w:val="000000"/>
          <w:szCs w:val="21"/>
        </w:rPr>
        <w:t>5</w:t>
      </w:r>
      <w:r>
        <w:rPr>
          <w:rFonts w:ascii="宋体" w:hAnsi="宋体"/>
          <w:color w:val="000000"/>
          <w:szCs w:val="21"/>
        </w:rPr>
        <w:t>0%</w:t>
      </w:r>
      <w:r>
        <w:rPr>
          <w:rFonts w:ascii="宋体" w:hAnsi="宋体"/>
          <w:color w:val="000000"/>
          <w:szCs w:val="21"/>
        </w:rPr>
        <w:t>，</w:t>
      </w:r>
      <w:r>
        <w:rPr>
          <w:rFonts w:ascii="宋体" w:hAnsi="宋体"/>
          <w:color w:val="000000"/>
          <w:szCs w:val="21"/>
        </w:rPr>
        <w:t>Mn</w:t>
      </w:r>
      <w:r>
        <w:rPr>
          <w:rFonts w:ascii="宋体" w:hAnsi="宋体"/>
          <w:color w:val="000000"/>
          <w:szCs w:val="21"/>
        </w:rPr>
        <w:t>的物质的量分数控制范围为</w:t>
      </w:r>
      <w:r>
        <w:rPr>
          <w:rFonts w:ascii="宋体" w:hAnsi="宋体"/>
          <w:color w:val="000000"/>
          <w:szCs w:val="21"/>
        </w:rPr>
        <w:t>1</w:t>
      </w:r>
      <w:r>
        <w:rPr>
          <w:rFonts w:ascii="宋体" w:hAnsi="宋体" w:hint="eastAsia"/>
          <w:color w:val="000000"/>
          <w:szCs w:val="21"/>
        </w:rPr>
        <w:t>8</w:t>
      </w:r>
      <w:r>
        <w:rPr>
          <w:rFonts w:ascii="宋体" w:hAnsi="宋体"/>
          <w:color w:val="000000"/>
          <w:szCs w:val="21"/>
        </w:rPr>
        <w:t>.</w:t>
      </w:r>
      <w:r>
        <w:rPr>
          <w:rFonts w:ascii="宋体" w:hAnsi="宋体" w:hint="eastAsia"/>
          <w:color w:val="000000"/>
          <w:szCs w:val="21"/>
        </w:rPr>
        <w:t>5</w:t>
      </w:r>
      <w:r>
        <w:rPr>
          <w:rFonts w:ascii="宋体" w:hAnsi="宋体"/>
          <w:color w:val="000000"/>
          <w:szCs w:val="21"/>
        </w:rPr>
        <w:t>0%-21.</w:t>
      </w:r>
      <w:r>
        <w:rPr>
          <w:rFonts w:ascii="宋体" w:hAnsi="宋体" w:hint="eastAsia"/>
          <w:color w:val="000000"/>
          <w:szCs w:val="21"/>
        </w:rPr>
        <w:t>5</w:t>
      </w:r>
      <w:r>
        <w:rPr>
          <w:rFonts w:ascii="宋体" w:hAnsi="宋体"/>
          <w:color w:val="000000"/>
          <w:szCs w:val="21"/>
        </w:rPr>
        <w:t>0%</w:t>
      </w:r>
      <w:r>
        <w:rPr>
          <w:rFonts w:ascii="宋体" w:hAnsi="宋体"/>
          <w:color w:val="000000"/>
          <w:szCs w:val="21"/>
        </w:rPr>
        <w:t>。</w:t>
      </w:r>
    </w:p>
    <w:p w14:paraId="1400E217" w14:textId="77777777" w:rsidR="007C7D3B" w:rsidRDefault="006B77A9">
      <w:pPr>
        <w:spacing w:line="360" w:lineRule="auto"/>
        <w:rPr>
          <w:b/>
          <w:bCs/>
          <w:szCs w:val="21"/>
        </w:rPr>
      </w:pPr>
      <w:r>
        <w:rPr>
          <w:rFonts w:ascii="黑体" w:eastAsia="黑体" w:hAnsi="黑体" w:cs="黑体"/>
          <w:color w:val="000000"/>
          <w:szCs w:val="21"/>
        </w:rPr>
        <w:t xml:space="preserve">4.1.2  </w:t>
      </w:r>
      <w:r>
        <w:rPr>
          <w:rFonts w:ascii="黑体" w:eastAsia="黑体" w:hAnsi="黑体" w:cs="黑体"/>
          <w:color w:val="000000"/>
          <w:szCs w:val="21"/>
        </w:rPr>
        <w:t>杂质元素含量</w:t>
      </w:r>
    </w:p>
    <w:p w14:paraId="00EE3D23" w14:textId="77777777" w:rsidR="007C7D3B" w:rsidRDefault="006B77A9">
      <w:pPr>
        <w:spacing w:line="360" w:lineRule="auto"/>
        <w:ind w:firstLineChars="200" w:firstLine="420"/>
        <w:rPr>
          <w:rFonts w:ascii="宋体" w:hAnsi="宋体"/>
          <w:szCs w:val="21"/>
        </w:rPr>
      </w:pPr>
      <w:r>
        <w:rPr>
          <w:rFonts w:ascii="宋体" w:hAnsi="宋体"/>
          <w:szCs w:val="21"/>
        </w:rPr>
        <w:t>产品的杂质含量应符合表</w:t>
      </w:r>
      <w:r>
        <w:rPr>
          <w:rFonts w:ascii="宋体" w:hAnsi="宋体" w:hint="eastAsia"/>
          <w:szCs w:val="21"/>
        </w:rPr>
        <w:t>1</w:t>
      </w:r>
      <w:r>
        <w:rPr>
          <w:rFonts w:ascii="宋体" w:hAnsi="宋体"/>
          <w:szCs w:val="21"/>
        </w:rPr>
        <w:t>的规定。</w:t>
      </w:r>
    </w:p>
    <w:p w14:paraId="4EAC24B5" w14:textId="77777777" w:rsidR="007C7D3B" w:rsidRDefault="007C7D3B">
      <w:pPr>
        <w:spacing w:line="360" w:lineRule="auto"/>
        <w:ind w:firstLineChars="200" w:firstLine="420"/>
        <w:rPr>
          <w:rFonts w:ascii="宋体" w:hAnsi="宋体"/>
          <w:szCs w:val="21"/>
        </w:rPr>
      </w:pPr>
    </w:p>
    <w:p w14:paraId="3D09080D" w14:textId="77777777" w:rsidR="007C7D3B" w:rsidRDefault="006B77A9">
      <w:pPr>
        <w:tabs>
          <w:tab w:val="center" w:pos="4887"/>
        </w:tabs>
        <w:spacing w:beforeLines="50" w:before="156" w:afterLines="50" w:after="156" w:line="360" w:lineRule="auto"/>
        <w:ind w:firstLineChars="200" w:firstLine="420"/>
        <w:rPr>
          <w:rFonts w:ascii="黑体" w:eastAsia="黑体" w:hAnsi="黑体"/>
          <w:color w:val="000000"/>
          <w:szCs w:val="21"/>
        </w:rPr>
      </w:pPr>
      <w:r>
        <w:rPr>
          <w:rFonts w:ascii="黑体" w:eastAsia="黑体" w:hAnsi="黑体"/>
          <w:color w:val="000000"/>
          <w:szCs w:val="21"/>
        </w:rPr>
        <w:lastRenderedPageBreak/>
        <w:tab/>
      </w:r>
      <w:r>
        <w:rPr>
          <w:rFonts w:ascii="黑体" w:eastAsia="黑体" w:hAnsi="黑体"/>
          <w:color w:val="000000"/>
          <w:szCs w:val="21"/>
        </w:rPr>
        <w:t>表</w:t>
      </w:r>
      <w:r>
        <w:rPr>
          <w:rFonts w:ascii="黑体" w:eastAsia="黑体" w:hAnsi="黑体"/>
          <w:color w:val="000000"/>
          <w:szCs w:val="21"/>
        </w:rPr>
        <w:t xml:space="preserve"> </w:t>
      </w:r>
      <w:r>
        <w:rPr>
          <w:rFonts w:ascii="黑体" w:eastAsia="黑体" w:hAnsi="黑体" w:hint="eastAsia"/>
          <w:color w:val="000000"/>
          <w:szCs w:val="21"/>
        </w:rPr>
        <w:t>1</w:t>
      </w:r>
      <w:r>
        <w:rPr>
          <w:rFonts w:ascii="黑体" w:eastAsia="黑体" w:hAnsi="黑体"/>
          <w:color w:val="000000"/>
          <w:szCs w:val="21"/>
        </w:rPr>
        <w:t xml:space="preserve">  </w:t>
      </w:r>
      <w:r>
        <w:rPr>
          <w:rFonts w:ascii="黑体" w:eastAsia="黑体" w:hAnsi="黑体"/>
          <w:color w:val="000000"/>
          <w:szCs w:val="21"/>
        </w:rPr>
        <w:t>杂质含量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912"/>
        <w:gridCol w:w="912"/>
        <w:gridCol w:w="912"/>
        <w:gridCol w:w="912"/>
        <w:gridCol w:w="912"/>
        <w:gridCol w:w="912"/>
        <w:gridCol w:w="912"/>
        <w:gridCol w:w="912"/>
        <w:gridCol w:w="912"/>
      </w:tblGrid>
      <w:tr w:rsidR="007C7D3B" w14:paraId="0646C2C9" w14:textId="77777777">
        <w:trPr>
          <w:trHeight w:val="512"/>
          <w:jc w:val="center"/>
        </w:trPr>
        <w:tc>
          <w:tcPr>
            <w:tcW w:w="1362" w:type="dxa"/>
            <w:vAlign w:val="center"/>
          </w:tcPr>
          <w:p w14:paraId="1E86A6ED" w14:textId="77777777" w:rsidR="007C7D3B" w:rsidRDefault="006B77A9">
            <w:pPr>
              <w:jc w:val="center"/>
              <w:rPr>
                <w:rFonts w:ascii="宋体" w:hAnsi="宋体"/>
                <w:sz w:val="18"/>
                <w:szCs w:val="18"/>
              </w:rPr>
            </w:pPr>
            <w:r>
              <w:rPr>
                <w:rFonts w:ascii="宋体" w:hAnsi="宋体"/>
                <w:sz w:val="18"/>
                <w:szCs w:val="18"/>
              </w:rPr>
              <w:t>杂质元素</w:t>
            </w:r>
          </w:p>
        </w:tc>
        <w:tc>
          <w:tcPr>
            <w:tcW w:w="912" w:type="dxa"/>
            <w:vAlign w:val="center"/>
          </w:tcPr>
          <w:p w14:paraId="2EBEA186" w14:textId="77777777" w:rsidR="007C7D3B" w:rsidRDefault="006B77A9">
            <w:pPr>
              <w:jc w:val="center"/>
              <w:rPr>
                <w:rFonts w:ascii="宋体" w:hAnsi="宋体"/>
                <w:sz w:val="18"/>
                <w:szCs w:val="18"/>
              </w:rPr>
            </w:pPr>
            <w:r>
              <w:rPr>
                <w:rFonts w:ascii="宋体" w:hAnsi="宋体"/>
                <w:sz w:val="18"/>
                <w:szCs w:val="18"/>
              </w:rPr>
              <w:t>Cu</w:t>
            </w:r>
          </w:p>
        </w:tc>
        <w:tc>
          <w:tcPr>
            <w:tcW w:w="912" w:type="dxa"/>
            <w:vAlign w:val="center"/>
          </w:tcPr>
          <w:p w14:paraId="624759D5" w14:textId="77777777" w:rsidR="007C7D3B" w:rsidRDefault="006B77A9">
            <w:pPr>
              <w:jc w:val="center"/>
              <w:rPr>
                <w:rFonts w:ascii="宋体" w:hAnsi="宋体"/>
                <w:sz w:val="18"/>
                <w:szCs w:val="18"/>
              </w:rPr>
            </w:pPr>
            <w:r>
              <w:rPr>
                <w:rFonts w:ascii="宋体" w:hAnsi="宋体"/>
                <w:sz w:val="18"/>
                <w:szCs w:val="18"/>
              </w:rPr>
              <w:t>Fe</w:t>
            </w:r>
          </w:p>
        </w:tc>
        <w:tc>
          <w:tcPr>
            <w:tcW w:w="912" w:type="dxa"/>
            <w:vAlign w:val="center"/>
          </w:tcPr>
          <w:p w14:paraId="664E3D82" w14:textId="77777777" w:rsidR="007C7D3B" w:rsidRDefault="006B77A9">
            <w:pPr>
              <w:jc w:val="center"/>
              <w:rPr>
                <w:rFonts w:ascii="宋体" w:hAnsi="宋体"/>
                <w:sz w:val="18"/>
                <w:szCs w:val="18"/>
              </w:rPr>
            </w:pPr>
            <w:r>
              <w:rPr>
                <w:rFonts w:ascii="宋体" w:hAnsi="宋体"/>
                <w:sz w:val="18"/>
                <w:szCs w:val="18"/>
              </w:rPr>
              <w:t>Na</w:t>
            </w:r>
          </w:p>
        </w:tc>
        <w:tc>
          <w:tcPr>
            <w:tcW w:w="912" w:type="dxa"/>
            <w:vAlign w:val="center"/>
          </w:tcPr>
          <w:p w14:paraId="629A8B1A" w14:textId="77777777" w:rsidR="007C7D3B" w:rsidRDefault="006B77A9">
            <w:pPr>
              <w:jc w:val="center"/>
              <w:rPr>
                <w:rFonts w:ascii="宋体" w:hAnsi="宋体"/>
                <w:sz w:val="18"/>
                <w:szCs w:val="18"/>
              </w:rPr>
            </w:pPr>
            <w:r>
              <w:rPr>
                <w:rFonts w:ascii="宋体" w:hAnsi="宋体"/>
                <w:sz w:val="18"/>
                <w:szCs w:val="18"/>
              </w:rPr>
              <w:t>Zn</w:t>
            </w:r>
          </w:p>
        </w:tc>
        <w:tc>
          <w:tcPr>
            <w:tcW w:w="912" w:type="dxa"/>
            <w:vAlign w:val="center"/>
          </w:tcPr>
          <w:p w14:paraId="5DD74D58" w14:textId="77777777" w:rsidR="007C7D3B" w:rsidRDefault="006B77A9">
            <w:pPr>
              <w:jc w:val="center"/>
              <w:rPr>
                <w:rFonts w:ascii="宋体" w:hAnsi="宋体"/>
                <w:sz w:val="18"/>
                <w:szCs w:val="18"/>
              </w:rPr>
            </w:pPr>
            <w:r>
              <w:rPr>
                <w:rFonts w:ascii="宋体" w:hAnsi="宋体"/>
                <w:sz w:val="18"/>
                <w:szCs w:val="18"/>
              </w:rPr>
              <w:t>Ca</w:t>
            </w:r>
          </w:p>
        </w:tc>
        <w:tc>
          <w:tcPr>
            <w:tcW w:w="912" w:type="dxa"/>
            <w:vAlign w:val="center"/>
          </w:tcPr>
          <w:p w14:paraId="27BF0E33" w14:textId="77777777" w:rsidR="007C7D3B" w:rsidRDefault="006B77A9">
            <w:pPr>
              <w:jc w:val="center"/>
              <w:rPr>
                <w:rFonts w:ascii="宋体" w:hAnsi="宋体"/>
                <w:sz w:val="18"/>
                <w:szCs w:val="18"/>
              </w:rPr>
            </w:pPr>
            <w:r>
              <w:rPr>
                <w:rFonts w:ascii="宋体" w:hAnsi="宋体"/>
                <w:sz w:val="18"/>
                <w:szCs w:val="18"/>
              </w:rPr>
              <w:t>Mg</w:t>
            </w:r>
          </w:p>
        </w:tc>
        <w:tc>
          <w:tcPr>
            <w:tcW w:w="912" w:type="dxa"/>
            <w:vAlign w:val="center"/>
          </w:tcPr>
          <w:p w14:paraId="67907D36" w14:textId="77777777" w:rsidR="007C7D3B" w:rsidRDefault="006B77A9">
            <w:pPr>
              <w:jc w:val="center"/>
              <w:rPr>
                <w:rFonts w:ascii="宋体" w:hAnsi="宋体"/>
                <w:sz w:val="18"/>
                <w:szCs w:val="18"/>
              </w:rPr>
            </w:pPr>
            <w:r>
              <w:rPr>
                <w:rFonts w:ascii="宋体" w:hAnsi="宋体"/>
                <w:sz w:val="18"/>
                <w:szCs w:val="18"/>
              </w:rPr>
              <w:t>Pb</w:t>
            </w:r>
          </w:p>
        </w:tc>
        <w:tc>
          <w:tcPr>
            <w:tcW w:w="912" w:type="dxa"/>
            <w:vAlign w:val="center"/>
          </w:tcPr>
          <w:p w14:paraId="2D2073C9" w14:textId="77777777" w:rsidR="007C7D3B" w:rsidRDefault="006B77A9">
            <w:pPr>
              <w:jc w:val="center"/>
              <w:rPr>
                <w:rFonts w:ascii="宋体" w:hAnsi="宋体"/>
                <w:sz w:val="18"/>
                <w:szCs w:val="18"/>
              </w:rPr>
            </w:pPr>
            <w:r>
              <w:rPr>
                <w:rFonts w:ascii="宋体" w:hAnsi="宋体"/>
                <w:sz w:val="18"/>
                <w:szCs w:val="18"/>
              </w:rPr>
              <w:t>Al</w:t>
            </w:r>
          </w:p>
        </w:tc>
        <w:tc>
          <w:tcPr>
            <w:tcW w:w="912" w:type="dxa"/>
            <w:vAlign w:val="center"/>
          </w:tcPr>
          <w:p w14:paraId="5106A076" w14:textId="77777777" w:rsidR="007C7D3B" w:rsidRDefault="006B77A9">
            <w:pPr>
              <w:jc w:val="center"/>
              <w:rPr>
                <w:rFonts w:ascii="宋体" w:hAnsi="宋体"/>
                <w:sz w:val="18"/>
                <w:szCs w:val="18"/>
              </w:rPr>
            </w:pPr>
            <w:r>
              <w:rPr>
                <w:rFonts w:ascii="宋体" w:hAnsi="宋体"/>
                <w:sz w:val="18"/>
                <w:szCs w:val="18"/>
              </w:rPr>
              <w:t>SO</w:t>
            </w:r>
            <w:r>
              <w:rPr>
                <w:rFonts w:ascii="宋体" w:hAnsi="宋体"/>
                <w:sz w:val="18"/>
                <w:szCs w:val="18"/>
                <w:vertAlign w:val="subscript"/>
              </w:rPr>
              <w:t>4</w:t>
            </w:r>
            <w:r>
              <w:rPr>
                <w:rFonts w:ascii="宋体" w:hAnsi="宋体"/>
                <w:sz w:val="18"/>
                <w:szCs w:val="18"/>
                <w:vertAlign w:val="superscript"/>
              </w:rPr>
              <w:t>2-</w:t>
            </w:r>
          </w:p>
        </w:tc>
      </w:tr>
      <w:tr w:rsidR="007C7D3B" w14:paraId="5692CD63" w14:textId="77777777">
        <w:trPr>
          <w:jc w:val="center"/>
        </w:trPr>
        <w:tc>
          <w:tcPr>
            <w:tcW w:w="1362" w:type="dxa"/>
            <w:vAlign w:val="center"/>
          </w:tcPr>
          <w:p w14:paraId="63AB4C6B" w14:textId="2FA56F8F" w:rsidR="007C7D3B" w:rsidRDefault="006B77A9">
            <w:pPr>
              <w:jc w:val="center"/>
              <w:rPr>
                <w:rFonts w:ascii="宋体" w:hAnsi="宋体"/>
                <w:sz w:val="18"/>
                <w:szCs w:val="18"/>
              </w:rPr>
            </w:pPr>
            <w:r>
              <w:rPr>
                <w:rFonts w:ascii="宋体" w:hAnsi="宋体"/>
                <w:sz w:val="18"/>
                <w:szCs w:val="18"/>
              </w:rPr>
              <w:t>质量分数</w:t>
            </w:r>
            <w:r>
              <w:rPr>
                <w:rFonts w:ascii="宋体" w:hAnsi="宋体"/>
                <w:sz w:val="18"/>
                <w:szCs w:val="18"/>
              </w:rPr>
              <w:t>/</w:t>
            </w:r>
            <w:r>
              <w:rPr>
                <w:rFonts w:ascii="宋体" w:hAnsi="宋体"/>
                <w:sz w:val="18"/>
                <w:szCs w:val="18"/>
              </w:rPr>
              <w:t>%</w:t>
            </w:r>
            <w:r>
              <w:rPr>
                <w:rFonts w:ascii="宋体" w:hAnsi="宋体"/>
                <w:sz w:val="18"/>
                <w:szCs w:val="18"/>
              </w:rPr>
              <w:t>不大于</w:t>
            </w:r>
          </w:p>
        </w:tc>
        <w:tc>
          <w:tcPr>
            <w:tcW w:w="912" w:type="dxa"/>
            <w:vAlign w:val="center"/>
          </w:tcPr>
          <w:p w14:paraId="3D9F95F0" w14:textId="77777777" w:rsidR="007C7D3B" w:rsidRDefault="006B77A9">
            <w:pPr>
              <w:rPr>
                <w:rFonts w:ascii="宋体" w:hAnsi="宋体"/>
                <w:sz w:val="18"/>
                <w:szCs w:val="18"/>
              </w:rPr>
            </w:pPr>
            <w:r>
              <w:rPr>
                <w:rFonts w:ascii="宋体" w:hAnsi="宋体"/>
                <w:sz w:val="18"/>
                <w:szCs w:val="18"/>
              </w:rPr>
              <w:t>0.0</w:t>
            </w:r>
            <w:r>
              <w:rPr>
                <w:rFonts w:ascii="宋体" w:hAnsi="宋体" w:hint="eastAsia"/>
                <w:sz w:val="18"/>
                <w:szCs w:val="18"/>
              </w:rPr>
              <w:t>05</w:t>
            </w:r>
            <w:r>
              <w:rPr>
                <w:rFonts w:ascii="宋体" w:hAnsi="宋体"/>
                <w:sz w:val="18"/>
                <w:szCs w:val="18"/>
              </w:rPr>
              <w:t xml:space="preserve"> 0</w:t>
            </w:r>
          </w:p>
        </w:tc>
        <w:tc>
          <w:tcPr>
            <w:tcW w:w="912" w:type="dxa"/>
            <w:vAlign w:val="center"/>
          </w:tcPr>
          <w:p w14:paraId="2E47F5B3" w14:textId="77777777" w:rsidR="007C7D3B" w:rsidRDefault="006B77A9">
            <w:pPr>
              <w:rPr>
                <w:rFonts w:ascii="宋体" w:hAnsi="宋体"/>
                <w:sz w:val="18"/>
                <w:szCs w:val="18"/>
              </w:rPr>
            </w:pPr>
            <w:r>
              <w:rPr>
                <w:rFonts w:ascii="宋体" w:hAnsi="宋体"/>
                <w:sz w:val="18"/>
                <w:szCs w:val="18"/>
              </w:rPr>
              <w:t>0.010 0</w:t>
            </w:r>
          </w:p>
        </w:tc>
        <w:tc>
          <w:tcPr>
            <w:tcW w:w="912" w:type="dxa"/>
            <w:vAlign w:val="center"/>
          </w:tcPr>
          <w:p w14:paraId="19A9A1E1" w14:textId="77777777" w:rsidR="007C7D3B" w:rsidRDefault="006B77A9">
            <w:pPr>
              <w:rPr>
                <w:rFonts w:ascii="宋体" w:hAnsi="宋体"/>
                <w:sz w:val="18"/>
                <w:szCs w:val="18"/>
              </w:rPr>
            </w:pPr>
            <w:r>
              <w:rPr>
                <w:rFonts w:ascii="宋体" w:hAnsi="宋体"/>
                <w:sz w:val="18"/>
                <w:szCs w:val="18"/>
              </w:rPr>
              <w:t>0.05</w:t>
            </w:r>
            <w:r>
              <w:rPr>
                <w:rFonts w:ascii="宋体" w:hAnsi="宋体" w:hint="eastAsia"/>
                <w:sz w:val="18"/>
                <w:szCs w:val="18"/>
              </w:rPr>
              <w:t>0</w:t>
            </w:r>
            <w:r>
              <w:rPr>
                <w:rFonts w:ascii="宋体" w:hAnsi="宋体"/>
                <w:sz w:val="18"/>
                <w:szCs w:val="18"/>
              </w:rPr>
              <w:t xml:space="preserve"> 0</w:t>
            </w:r>
          </w:p>
        </w:tc>
        <w:tc>
          <w:tcPr>
            <w:tcW w:w="912" w:type="dxa"/>
            <w:vAlign w:val="center"/>
          </w:tcPr>
          <w:p w14:paraId="1BB40404" w14:textId="77777777" w:rsidR="007C7D3B" w:rsidRDefault="006B77A9">
            <w:pPr>
              <w:rPr>
                <w:rFonts w:ascii="宋体" w:hAnsi="宋体"/>
                <w:sz w:val="18"/>
                <w:szCs w:val="18"/>
              </w:rPr>
            </w:pPr>
            <w:r>
              <w:rPr>
                <w:rFonts w:ascii="宋体" w:hAnsi="宋体"/>
                <w:sz w:val="18"/>
                <w:szCs w:val="18"/>
              </w:rPr>
              <w:t>0.0</w:t>
            </w:r>
            <w:r>
              <w:rPr>
                <w:rFonts w:ascii="宋体" w:hAnsi="宋体" w:hint="eastAsia"/>
                <w:sz w:val="18"/>
                <w:szCs w:val="18"/>
              </w:rPr>
              <w:t>10</w:t>
            </w:r>
            <w:r>
              <w:rPr>
                <w:rFonts w:ascii="宋体" w:hAnsi="宋体"/>
                <w:sz w:val="18"/>
                <w:szCs w:val="18"/>
              </w:rPr>
              <w:t xml:space="preserve"> 0</w:t>
            </w:r>
          </w:p>
        </w:tc>
        <w:tc>
          <w:tcPr>
            <w:tcW w:w="912" w:type="dxa"/>
            <w:vAlign w:val="center"/>
          </w:tcPr>
          <w:p w14:paraId="640AC7AC" w14:textId="77777777" w:rsidR="007C7D3B" w:rsidRDefault="006B77A9">
            <w:pPr>
              <w:rPr>
                <w:rFonts w:ascii="宋体" w:hAnsi="宋体"/>
                <w:sz w:val="18"/>
                <w:szCs w:val="18"/>
              </w:rPr>
            </w:pPr>
            <w:r>
              <w:rPr>
                <w:rFonts w:ascii="宋体" w:hAnsi="宋体"/>
                <w:sz w:val="18"/>
                <w:szCs w:val="18"/>
              </w:rPr>
              <w:t>0.025 0</w:t>
            </w:r>
          </w:p>
        </w:tc>
        <w:tc>
          <w:tcPr>
            <w:tcW w:w="912" w:type="dxa"/>
            <w:vAlign w:val="center"/>
          </w:tcPr>
          <w:p w14:paraId="0C9AF07F" w14:textId="77777777" w:rsidR="007C7D3B" w:rsidRDefault="006B77A9">
            <w:pPr>
              <w:rPr>
                <w:rFonts w:ascii="宋体" w:hAnsi="宋体"/>
                <w:sz w:val="18"/>
                <w:szCs w:val="18"/>
              </w:rPr>
            </w:pPr>
            <w:r>
              <w:rPr>
                <w:rFonts w:ascii="宋体" w:hAnsi="宋体"/>
                <w:sz w:val="18"/>
                <w:szCs w:val="18"/>
              </w:rPr>
              <w:t>0.025 0</w:t>
            </w:r>
          </w:p>
        </w:tc>
        <w:tc>
          <w:tcPr>
            <w:tcW w:w="912" w:type="dxa"/>
            <w:vAlign w:val="center"/>
          </w:tcPr>
          <w:p w14:paraId="2F08F7E7" w14:textId="77777777" w:rsidR="007C7D3B" w:rsidRDefault="006B77A9">
            <w:pPr>
              <w:rPr>
                <w:rFonts w:ascii="宋体" w:hAnsi="宋体"/>
                <w:sz w:val="18"/>
                <w:szCs w:val="18"/>
              </w:rPr>
            </w:pPr>
            <w:r>
              <w:rPr>
                <w:rFonts w:ascii="宋体" w:hAnsi="宋体"/>
                <w:sz w:val="18"/>
                <w:szCs w:val="18"/>
              </w:rPr>
              <w:t>0.005 0</w:t>
            </w:r>
          </w:p>
        </w:tc>
        <w:tc>
          <w:tcPr>
            <w:tcW w:w="912" w:type="dxa"/>
            <w:vAlign w:val="center"/>
          </w:tcPr>
          <w:p w14:paraId="061B2280" w14:textId="77777777" w:rsidR="007C7D3B" w:rsidRDefault="006B77A9">
            <w:pPr>
              <w:rPr>
                <w:rFonts w:ascii="宋体" w:hAnsi="宋体"/>
                <w:sz w:val="18"/>
                <w:szCs w:val="18"/>
              </w:rPr>
            </w:pPr>
            <w:r>
              <w:rPr>
                <w:rFonts w:ascii="宋体" w:hAnsi="宋体"/>
                <w:sz w:val="18"/>
                <w:szCs w:val="18"/>
              </w:rPr>
              <w:t>0.0</w:t>
            </w:r>
            <w:r>
              <w:rPr>
                <w:rFonts w:ascii="宋体" w:hAnsi="宋体" w:hint="eastAsia"/>
                <w:sz w:val="18"/>
                <w:szCs w:val="18"/>
              </w:rPr>
              <w:t>1</w:t>
            </w:r>
            <w:commentRangeStart w:id="3"/>
            <w:commentRangeEnd w:id="3"/>
            <w:r>
              <w:commentReference w:id="3"/>
            </w:r>
            <w:r>
              <w:rPr>
                <w:rFonts w:ascii="宋体" w:hAnsi="宋体"/>
                <w:sz w:val="18"/>
                <w:szCs w:val="18"/>
              </w:rPr>
              <w:t>5 0</w:t>
            </w:r>
          </w:p>
        </w:tc>
        <w:tc>
          <w:tcPr>
            <w:tcW w:w="912" w:type="dxa"/>
            <w:vAlign w:val="center"/>
          </w:tcPr>
          <w:p w14:paraId="64B6DEEB" w14:textId="77777777" w:rsidR="007C7D3B" w:rsidRDefault="006B77A9">
            <w:pPr>
              <w:rPr>
                <w:rFonts w:ascii="宋体" w:hAnsi="宋体"/>
                <w:sz w:val="18"/>
                <w:szCs w:val="18"/>
              </w:rPr>
            </w:pPr>
            <w:r>
              <w:rPr>
                <w:rFonts w:ascii="宋体" w:hAnsi="宋体"/>
                <w:sz w:val="18"/>
                <w:szCs w:val="18"/>
              </w:rPr>
              <w:t>0.</w:t>
            </w:r>
            <w:r>
              <w:rPr>
                <w:rFonts w:ascii="宋体" w:hAnsi="宋体" w:hint="eastAsia"/>
                <w:sz w:val="18"/>
                <w:szCs w:val="18"/>
              </w:rPr>
              <w:t>9</w:t>
            </w:r>
            <w:r>
              <w:rPr>
                <w:rFonts w:ascii="宋体" w:hAnsi="宋体"/>
                <w:sz w:val="18"/>
                <w:szCs w:val="18"/>
              </w:rPr>
              <w:t>00 0</w:t>
            </w:r>
          </w:p>
        </w:tc>
      </w:tr>
    </w:tbl>
    <w:p w14:paraId="58DE3E02" w14:textId="77777777" w:rsidR="007C7D3B" w:rsidRDefault="007C7D3B">
      <w:pPr>
        <w:spacing w:line="360" w:lineRule="auto"/>
        <w:rPr>
          <w:b/>
          <w:bCs/>
        </w:rPr>
      </w:pPr>
    </w:p>
    <w:p w14:paraId="60FDB3E8" w14:textId="77777777" w:rsidR="007C7D3B" w:rsidRDefault="006B77A9">
      <w:pPr>
        <w:spacing w:line="480" w:lineRule="auto"/>
        <w:rPr>
          <w:rFonts w:ascii="黑体" w:eastAsia="黑体" w:hAnsi="黑体" w:cs="黑体"/>
          <w:color w:val="000000"/>
          <w:szCs w:val="21"/>
        </w:rPr>
      </w:pPr>
      <w:r>
        <w:rPr>
          <w:rFonts w:ascii="黑体" w:eastAsia="黑体" w:hAnsi="黑体" w:cs="黑体"/>
          <w:color w:val="000000"/>
          <w:szCs w:val="21"/>
        </w:rPr>
        <w:t xml:space="preserve">4.2  </w:t>
      </w:r>
      <w:r>
        <w:rPr>
          <w:rFonts w:ascii="黑体" w:eastAsia="黑体" w:hAnsi="黑体" w:cs="黑体"/>
          <w:color w:val="000000"/>
          <w:szCs w:val="21"/>
        </w:rPr>
        <w:t>物理性能</w:t>
      </w:r>
    </w:p>
    <w:p w14:paraId="7FEBBBAC" w14:textId="77777777" w:rsidR="007C7D3B" w:rsidRDefault="006B77A9">
      <w:pPr>
        <w:spacing w:line="360" w:lineRule="auto"/>
        <w:rPr>
          <w:b/>
          <w:bCs/>
          <w:szCs w:val="21"/>
        </w:rPr>
      </w:pPr>
      <w:r>
        <w:rPr>
          <w:rFonts w:ascii="黑体" w:eastAsia="黑体" w:hAnsi="黑体" w:cs="黑体"/>
          <w:color w:val="000000"/>
          <w:szCs w:val="21"/>
        </w:rPr>
        <w:t xml:space="preserve">4.2.1  </w:t>
      </w:r>
      <w:r>
        <w:rPr>
          <w:rFonts w:ascii="宋体" w:hAnsi="宋体"/>
          <w:szCs w:val="21"/>
        </w:rPr>
        <w:t>产品的松装密度应</w:t>
      </w:r>
      <w:bookmarkStart w:id="4" w:name="_Hlk65745732"/>
      <w:r>
        <w:rPr>
          <w:rFonts w:ascii="宋体" w:hAnsi="宋体"/>
          <w:szCs w:val="21"/>
        </w:rPr>
        <w:t>不小于</w:t>
      </w:r>
      <w:r>
        <w:rPr>
          <w:rFonts w:ascii="宋体" w:hAnsi="宋体"/>
          <w:szCs w:val="21"/>
        </w:rPr>
        <w:t>0.</w:t>
      </w:r>
      <w:r>
        <w:rPr>
          <w:rFonts w:ascii="宋体" w:hAnsi="宋体" w:hint="eastAsia"/>
          <w:szCs w:val="21"/>
        </w:rPr>
        <w:t>6</w:t>
      </w:r>
      <w:r>
        <w:rPr>
          <w:rFonts w:ascii="宋体" w:hAnsi="宋体"/>
          <w:szCs w:val="21"/>
        </w:rPr>
        <w:t>0</w:t>
      </w:r>
      <w:r>
        <w:rPr>
          <w:rFonts w:ascii="宋体" w:hAnsi="宋体" w:hint="eastAsia"/>
          <w:szCs w:val="21"/>
        </w:rPr>
        <w:t xml:space="preserve"> </w:t>
      </w:r>
      <w:r>
        <w:rPr>
          <w:rFonts w:ascii="宋体" w:hAnsi="宋体"/>
          <w:szCs w:val="21"/>
        </w:rPr>
        <w:t>g/cm</w:t>
      </w:r>
      <w:r>
        <w:rPr>
          <w:rFonts w:ascii="宋体" w:hAnsi="宋体"/>
          <w:szCs w:val="21"/>
          <w:vertAlign w:val="superscript"/>
        </w:rPr>
        <w:t>3</w:t>
      </w:r>
      <w:bookmarkEnd w:id="4"/>
      <w:r>
        <w:rPr>
          <w:rFonts w:ascii="宋体" w:hAnsi="宋体"/>
          <w:szCs w:val="21"/>
        </w:rPr>
        <w:t>。</w:t>
      </w:r>
    </w:p>
    <w:p w14:paraId="118BA102" w14:textId="77777777" w:rsidR="007C7D3B" w:rsidRDefault="006B77A9">
      <w:pPr>
        <w:spacing w:line="360" w:lineRule="auto"/>
        <w:rPr>
          <w:rFonts w:ascii="宋体" w:hAnsi="宋体"/>
          <w:b/>
          <w:bCs/>
          <w:szCs w:val="21"/>
        </w:rPr>
      </w:pPr>
      <w:r>
        <w:rPr>
          <w:rFonts w:ascii="黑体" w:eastAsia="黑体" w:hAnsi="黑体" w:cs="黑体"/>
          <w:color w:val="000000"/>
          <w:szCs w:val="21"/>
        </w:rPr>
        <w:t xml:space="preserve">4.2.2  </w:t>
      </w:r>
      <w:r>
        <w:rPr>
          <w:rFonts w:ascii="宋体" w:hAnsi="宋体"/>
          <w:szCs w:val="21"/>
        </w:rPr>
        <w:t>产品的振实密度应</w:t>
      </w:r>
      <w:bookmarkStart w:id="5" w:name="_Hlk65745767"/>
      <w:r>
        <w:rPr>
          <w:rFonts w:ascii="宋体" w:hAnsi="宋体"/>
          <w:szCs w:val="21"/>
        </w:rPr>
        <w:t>不小于</w:t>
      </w:r>
      <w:r>
        <w:rPr>
          <w:rFonts w:ascii="宋体" w:hAnsi="宋体"/>
          <w:szCs w:val="21"/>
        </w:rPr>
        <w:t>1.</w:t>
      </w:r>
      <w:r>
        <w:rPr>
          <w:rFonts w:ascii="宋体" w:hAnsi="宋体" w:hint="eastAsia"/>
          <w:szCs w:val="21"/>
        </w:rPr>
        <w:t>2</w:t>
      </w:r>
      <w:r>
        <w:rPr>
          <w:rFonts w:ascii="宋体" w:hAnsi="宋体"/>
          <w:szCs w:val="21"/>
        </w:rPr>
        <w:t>0</w:t>
      </w:r>
      <w:r>
        <w:rPr>
          <w:rFonts w:ascii="宋体" w:hAnsi="宋体" w:hint="eastAsia"/>
          <w:szCs w:val="21"/>
        </w:rPr>
        <w:t xml:space="preserve"> </w:t>
      </w:r>
      <w:r>
        <w:rPr>
          <w:rFonts w:ascii="宋体" w:hAnsi="宋体"/>
          <w:szCs w:val="21"/>
        </w:rPr>
        <w:t>g/cm</w:t>
      </w:r>
      <w:r>
        <w:rPr>
          <w:rFonts w:ascii="宋体" w:hAnsi="宋体"/>
          <w:szCs w:val="21"/>
          <w:vertAlign w:val="superscript"/>
        </w:rPr>
        <w:t>3</w:t>
      </w:r>
      <w:bookmarkEnd w:id="5"/>
      <w:r>
        <w:rPr>
          <w:rFonts w:ascii="宋体" w:hAnsi="宋体"/>
          <w:szCs w:val="21"/>
        </w:rPr>
        <w:t>。</w:t>
      </w:r>
    </w:p>
    <w:p w14:paraId="34AC9661" w14:textId="77777777" w:rsidR="007C7D3B" w:rsidRDefault="006B77A9">
      <w:pPr>
        <w:spacing w:line="360" w:lineRule="auto"/>
        <w:rPr>
          <w:b/>
          <w:bCs/>
          <w:szCs w:val="21"/>
        </w:rPr>
      </w:pPr>
      <w:r>
        <w:rPr>
          <w:rFonts w:ascii="黑体" w:eastAsia="黑体" w:hAnsi="黑体" w:cs="黑体"/>
          <w:color w:val="000000"/>
          <w:szCs w:val="21"/>
        </w:rPr>
        <w:t xml:space="preserve">4.2.3  </w:t>
      </w:r>
      <w:r>
        <w:rPr>
          <w:rFonts w:ascii="宋体" w:hAnsi="宋体"/>
          <w:szCs w:val="21"/>
        </w:rPr>
        <w:t>产品的激光粒度</w:t>
      </w:r>
      <w:r>
        <w:rPr>
          <w:rFonts w:ascii="宋体" w:hAnsi="宋体"/>
          <w:szCs w:val="21"/>
        </w:rPr>
        <w:t>(D</w:t>
      </w:r>
      <w:r>
        <w:rPr>
          <w:rFonts w:ascii="宋体" w:hAnsi="宋体"/>
          <w:szCs w:val="21"/>
          <w:vertAlign w:val="subscript"/>
        </w:rPr>
        <w:t>50</w:t>
      </w:r>
      <w:r>
        <w:rPr>
          <w:rFonts w:ascii="宋体" w:hAnsi="宋体"/>
          <w:szCs w:val="21"/>
        </w:rPr>
        <w:t>）：</w:t>
      </w:r>
      <w:bookmarkStart w:id="6" w:name="_Hlk65746041"/>
      <w:r>
        <w:rPr>
          <w:rFonts w:ascii="宋体" w:hAnsi="宋体"/>
          <w:szCs w:val="21"/>
        </w:rPr>
        <w:t>2.00</w:t>
      </w:r>
      <w:r>
        <w:rPr>
          <w:rFonts w:ascii="宋体" w:hAnsi="宋体" w:hint="eastAsia"/>
          <w:szCs w:val="21"/>
        </w:rPr>
        <w:t xml:space="preserve"> </w:t>
      </w:r>
      <w:r>
        <w:rPr>
          <w:rFonts w:ascii="宋体" w:hAnsi="宋体"/>
          <w:szCs w:val="21"/>
        </w:rPr>
        <w:t>μm-2</w:t>
      </w:r>
      <w:r>
        <w:rPr>
          <w:rFonts w:ascii="宋体" w:hAnsi="宋体" w:hint="eastAsia"/>
          <w:szCs w:val="21"/>
        </w:rPr>
        <w:t>5</w:t>
      </w:r>
      <w:r>
        <w:rPr>
          <w:rFonts w:ascii="宋体" w:hAnsi="宋体"/>
          <w:szCs w:val="21"/>
        </w:rPr>
        <w:t>.00</w:t>
      </w:r>
      <w:r>
        <w:rPr>
          <w:rFonts w:ascii="宋体" w:hAnsi="宋体" w:hint="eastAsia"/>
          <w:szCs w:val="21"/>
        </w:rPr>
        <w:t xml:space="preserve"> </w:t>
      </w:r>
      <w:proofErr w:type="spellStart"/>
      <w:r>
        <w:rPr>
          <w:rFonts w:ascii="宋体" w:hAnsi="宋体"/>
          <w:szCs w:val="21"/>
        </w:rPr>
        <w:t>μm</w:t>
      </w:r>
      <w:bookmarkEnd w:id="6"/>
      <w:proofErr w:type="spellEnd"/>
      <w:r>
        <w:rPr>
          <w:rFonts w:ascii="宋体" w:hAnsi="宋体" w:hint="eastAsia"/>
          <w:szCs w:val="21"/>
        </w:rPr>
        <w:t>；</w:t>
      </w:r>
      <w:r>
        <w:rPr>
          <w:rFonts w:ascii="宋体" w:hAnsi="宋体"/>
          <w:szCs w:val="21"/>
        </w:rPr>
        <w:t>粒度分布由供需双方协商。</w:t>
      </w:r>
    </w:p>
    <w:p w14:paraId="5C11DA1C" w14:textId="77777777" w:rsidR="007C7D3B" w:rsidRDefault="006B77A9">
      <w:pPr>
        <w:spacing w:line="360" w:lineRule="auto"/>
        <w:rPr>
          <w:szCs w:val="21"/>
        </w:rPr>
      </w:pPr>
      <w:r>
        <w:rPr>
          <w:rFonts w:ascii="黑体" w:eastAsia="黑体" w:hAnsi="黑体" w:cs="黑体"/>
          <w:color w:val="000000"/>
          <w:szCs w:val="21"/>
        </w:rPr>
        <w:t xml:space="preserve">4.2.4  </w:t>
      </w:r>
      <w:r>
        <w:rPr>
          <w:rFonts w:ascii="宋体" w:hAnsi="宋体"/>
          <w:szCs w:val="21"/>
        </w:rPr>
        <w:t>产品的比表面积：</w:t>
      </w:r>
      <w:bookmarkStart w:id="7" w:name="_Hlk65746092"/>
      <w:r>
        <w:rPr>
          <w:rFonts w:ascii="宋体" w:hAnsi="宋体"/>
          <w:szCs w:val="21"/>
        </w:rPr>
        <w:t>≤1</w:t>
      </w:r>
      <w:r>
        <w:rPr>
          <w:rFonts w:ascii="宋体" w:hAnsi="宋体" w:hint="eastAsia"/>
          <w:szCs w:val="21"/>
        </w:rPr>
        <w:t>3</w:t>
      </w:r>
      <w:r>
        <w:rPr>
          <w:rFonts w:ascii="宋体" w:hAnsi="宋体"/>
          <w:szCs w:val="21"/>
        </w:rPr>
        <w:t>0</w:t>
      </w:r>
      <w:r>
        <w:rPr>
          <w:rFonts w:ascii="宋体" w:hAnsi="宋体" w:hint="eastAsia"/>
          <w:szCs w:val="21"/>
        </w:rPr>
        <w:t xml:space="preserve"> </w:t>
      </w:r>
      <w:r>
        <w:rPr>
          <w:rFonts w:ascii="宋体" w:hAnsi="宋体"/>
          <w:szCs w:val="21"/>
        </w:rPr>
        <w:t>m</w:t>
      </w:r>
      <w:r>
        <w:rPr>
          <w:rFonts w:ascii="宋体" w:hAnsi="宋体"/>
          <w:szCs w:val="21"/>
          <w:vertAlign w:val="superscript"/>
        </w:rPr>
        <w:t>2</w:t>
      </w:r>
      <w:r>
        <w:rPr>
          <w:rFonts w:ascii="宋体" w:hAnsi="宋体"/>
          <w:szCs w:val="21"/>
        </w:rPr>
        <w:t>/g</w:t>
      </w:r>
      <w:bookmarkEnd w:id="7"/>
      <w:r>
        <w:rPr>
          <w:rFonts w:ascii="宋体" w:hAnsi="宋体"/>
          <w:szCs w:val="21"/>
        </w:rPr>
        <w:t>。</w:t>
      </w:r>
    </w:p>
    <w:p w14:paraId="33E939F7" w14:textId="77777777" w:rsidR="007C7D3B" w:rsidRDefault="006B77A9">
      <w:pPr>
        <w:spacing w:line="360" w:lineRule="auto"/>
        <w:rPr>
          <w:szCs w:val="21"/>
        </w:rPr>
      </w:pPr>
      <w:r>
        <w:rPr>
          <w:rFonts w:ascii="黑体" w:eastAsia="黑体" w:hAnsi="黑体" w:cs="黑体"/>
          <w:color w:val="000000"/>
          <w:szCs w:val="21"/>
        </w:rPr>
        <w:t xml:space="preserve">4.2.5  </w:t>
      </w:r>
      <w:r>
        <w:rPr>
          <w:szCs w:val="21"/>
        </w:rPr>
        <w:t>产品的微观形貌</w:t>
      </w:r>
      <w:r>
        <w:rPr>
          <w:rFonts w:hint="eastAsia"/>
          <w:szCs w:val="21"/>
        </w:rPr>
        <w:t>：</w:t>
      </w:r>
      <w:r>
        <w:rPr>
          <w:szCs w:val="21"/>
        </w:rPr>
        <w:t>球形或类球形</w:t>
      </w:r>
      <w:commentRangeStart w:id="8"/>
      <w:commentRangeEnd w:id="8"/>
      <w:r>
        <w:commentReference w:id="8"/>
      </w:r>
      <w:r>
        <w:rPr>
          <w:szCs w:val="21"/>
        </w:rPr>
        <w:t>。</w:t>
      </w:r>
    </w:p>
    <w:p w14:paraId="5B211E22" w14:textId="77777777" w:rsidR="007C7D3B" w:rsidRDefault="006B77A9">
      <w:pPr>
        <w:spacing w:line="480" w:lineRule="auto"/>
        <w:rPr>
          <w:rFonts w:ascii="黑体" w:eastAsia="黑体" w:hAnsi="黑体" w:cs="黑体"/>
          <w:color w:val="000000"/>
          <w:szCs w:val="21"/>
        </w:rPr>
      </w:pPr>
      <w:r>
        <w:rPr>
          <w:rFonts w:ascii="黑体" w:eastAsia="黑体" w:hAnsi="黑体" w:cs="黑体" w:hint="eastAsia"/>
          <w:color w:val="000000"/>
          <w:szCs w:val="21"/>
        </w:rPr>
        <w:t xml:space="preserve">4.3 </w:t>
      </w:r>
      <w:r>
        <w:rPr>
          <w:rFonts w:ascii="黑体" w:eastAsia="黑体" w:hAnsi="黑体" w:cs="黑体"/>
          <w:color w:val="000000"/>
          <w:szCs w:val="21"/>
        </w:rPr>
        <w:t xml:space="preserve"> </w:t>
      </w:r>
      <w:r>
        <w:rPr>
          <w:rFonts w:ascii="黑体" w:eastAsia="黑体" w:hAnsi="黑体" w:cs="黑体" w:hint="eastAsia"/>
          <w:color w:val="000000"/>
          <w:szCs w:val="21"/>
        </w:rPr>
        <w:t>磁性异物</w:t>
      </w:r>
    </w:p>
    <w:p w14:paraId="208DDEB6" w14:textId="77777777" w:rsidR="007C7D3B" w:rsidRDefault="006B77A9">
      <w:pPr>
        <w:spacing w:line="360" w:lineRule="auto"/>
        <w:ind w:firstLineChars="200" w:firstLine="420"/>
        <w:rPr>
          <w:rFonts w:ascii="宋体" w:hAnsi="宋体"/>
        </w:rPr>
      </w:pPr>
      <w:r>
        <w:rPr>
          <w:rFonts w:ascii="宋体" w:hAnsi="宋体" w:hint="eastAsia"/>
        </w:rPr>
        <w:t>产品磁性异物含量应不大于</w:t>
      </w:r>
      <w:r>
        <w:rPr>
          <w:rFonts w:ascii="宋体" w:hAnsi="宋体"/>
        </w:rPr>
        <w:t>0.000 010 0</w:t>
      </w:r>
      <w:r>
        <w:rPr>
          <w:rFonts w:ascii="宋体" w:hAnsi="宋体" w:hint="eastAsia"/>
        </w:rPr>
        <w:t xml:space="preserve"> </w:t>
      </w:r>
      <w:r>
        <w:rPr>
          <w:rFonts w:ascii="宋体" w:hAnsi="宋体"/>
        </w:rPr>
        <w:t>%</w:t>
      </w:r>
      <w:r>
        <w:rPr>
          <w:rFonts w:ascii="宋体" w:hAnsi="宋体" w:hint="eastAsia"/>
        </w:rPr>
        <w:t>。</w:t>
      </w:r>
    </w:p>
    <w:p w14:paraId="7DA5B638" w14:textId="77777777" w:rsidR="007C7D3B" w:rsidRDefault="006B77A9">
      <w:pPr>
        <w:spacing w:line="480" w:lineRule="auto"/>
        <w:rPr>
          <w:rFonts w:ascii="黑体" w:eastAsia="黑体" w:hAnsi="黑体" w:cs="黑体"/>
          <w:color w:val="000000"/>
          <w:szCs w:val="21"/>
        </w:rPr>
      </w:pPr>
      <w:r>
        <w:rPr>
          <w:rFonts w:ascii="黑体" w:eastAsia="黑体" w:hAnsi="黑体" w:cs="黑体" w:hint="eastAsia"/>
          <w:color w:val="000000"/>
          <w:szCs w:val="21"/>
        </w:rPr>
        <w:t xml:space="preserve">4.4 </w:t>
      </w:r>
      <w:r>
        <w:rPr>
          <w:rFonts w:ascii="黑体" w:eastAsia="黑体" w:hAnsi="黑体" w:cs="黑体"/>
          <w:color w:val="000000"/>
          <w:szCs w:val="21"/>
        </w:rPr>
        <w:t xml:space="preserve"> </w:t>
      </w:r>
      <w:r>
        <w:rPr>
          <w:rFonts w:ascii="黑体" w:eastAsia="黑体" w:hAnsi="黑体" w:cs="黑体" w:hint="eastAsia"/>
          <w:color w:val="000000"/>
          <w:szCs w:val="21"/>
        </w:rPr>
        <w:t>水分含量</w:t>
      </w:r>
    </w:p>
    <w:p w14:paraId="594C74D5" w14:textId="77777777" w:rsidR="007C7D3B" w:rsidRDefault="006B77A9">
      <w:pPr>
        <w:spacing w:line="360" w:lineRule="auto"/>
        <w:ind w:firstLineChars="200" w:firstLine="420"/>
        <w:rPr>
          <w:rFonts w:ascii="宋体" w:hAnsi="宋体"/>
        </w:rPr>
      </w:pPr>
      <w:r>
        <w:rPr>
          <w:rFonts w:ascii="宋体" w:hAnsi="宋体" w:hint="eastAsia"/>
        </w:rPr>
        <w:t>产品水分含量应不大于</w:t>
      </w:r>
      <w:r>
        <w:rPr>
          <w:rFonts w:ascii="宋体" w:hAnsi="宋体" w:hint="eastAsia"/>
        </w:rPr>
        <w:t>1</w:t>
      </w:r>
      <w:r>
        <w:rPr>
          <w:rFonts w:ascii="宋体" w:hAnsi="宋体"/>
        </w:rPr>
        <w:t>.</w:t>
      </w:r>
      <w:r>
        <w:rPr>
          <w:rFonts w:ascii="宋体" w:hAnsi="宋体" w:hint="eastAsia"/>
        </w:rPr>
        <w:t>2</w:t>
      </w:r>
      <w:commentRangeStart w:id="9"/>
      <w:commentRangeEnd w:id="9"/>
      <w:r>
        <w:commentReference w:id="9"/>
      </w:r>
      <w:r>
        <w:rPr>
          <w:rFonts w:ascii="宋体" w:hAnsi="宋体"/>
        </w:rPr>
        <w:t xml:space="preserve">00 0 </w:t>
      </w:r>
      <w:r>
        <w:rPr>
          <w:rFonts w:ascii="宋体" w:hAnsi="宋体" w:hint="eastAsia"/>
        </w:rPr>
        <w:t>%</w:t>
      </w:r>
      <w:r>
        <w:rPr>
          <w:rFonts w:ascii="宋体" w:hAnsi="宋体" w:hint="eastAsia"/>
        </w:rPr>
        <w:t>。</w:t>
      </w:r>
    </w:p>
    <w:p w14:paraId="3D66B6CE" w14:textId="77777777" w:rsidR="007C7D3B" w:rsidRDefault="006B77A9">
      <w:pPr>
        <w:spacing w:line="480" w:lineRule="auto"/>
        <w:rPr>
          <w:rFonts w:ascii="黑体" w:eastAsia="黑体" w:hAnsi="黑体" w:cs="黑体"/>
          <w:color w:val="000000"/>
          <w:szCs w:val="21"/>
        </w:rPr>
      </w:pPr>
      <w:r>
        <w:rPr>
          <w:rFonts w:ascii="黑体" w:eastAsia="黑体" w:hAnsi="黑体" w:cs="黑体"/>
          <w:color w:val="000000"/>
          <w:szCs w:val="21"/>
        </w:rPr>
        <w:t>4.</w:t>
      </w:r>
      <w:r>
        <w:rPr>
          <w:rFonts w:ascii="黑体" w:eastAsia="黑体" w:hAnsi="黑体" w:cs="黑体" w:hint="eastAsia"/>
          <w:color w:val="000000"/>
          <w:szCs w:val="21"/>
        </w:rPr>
        <w:t>5</w:t>
      </w:r>
      <w:r>
        <w:rPr>
          <w:rFonts w:ascii="黑体" w:eastAsia="黑体" w:hAnsi="黑体" w:cs="黑体"/>
          <w:color w:val="000000"/>
          <w:szCs w:val="21"/>
        </w:rPr>
        <w:t xml:space="preserve">  </w:t>
      </w:r>
      <w:r>
        <w:rPr>
          <w:rFonts w:ascii="黑体" w:eastAsia="黑体" w:hAnsi="黑体" w:cs="黑体"/>
          <w:color w:val="000000"/>
          <w:szCs w:val="21"/>
        </w:rPr>
        <w:t>外观质量</w:t>
      </w:r>
    </w:p>
    <w:p w14:paraId="287FD33B" w14:textId="77777777" w:rsidR="007C7D3B" w:rsidRDefault="006B77A9">
      <w:pPr>
        <w:spacing w:line="360" w:lineRule="auto"/>
        <w:rPr>
          <w:b/>
          <w:bCs/>
          <w:szCs w:val="21"/>
        </w:rPr>
      </w:pPr>
      <w:r>
        <w:rPr>
          <w:rFonts w:ascii="黑体" w:eastAsia="黑体" w:hAnsi="黑体" w:cs="黑体"/>
          <w:color w:val="000000"/>
          <w:szCs w:val="21"/>
        </w:rPr>
        <w:t>4.</w:t>
      </w:r>
      <w:r>
        <w:rPr>
          <w:rFonts w:ascii="黑体" w:eastAsia="黑体" w:hAnsi="黑体" w:cs="黑体" w:hint="eastAsia"/>
          <w:color w:val="000000"/>
          <w:szCs w:val="21"/>
        </w:rPr>
        <w:t>5</w:t>
      </w:r>
      <w:r>
        <w:rPr>
          <w:rFonts w:ascii="黑体" w:eastAsia="黑体" w:hAnsi="黑体" w:cs="黑体"/>
          <w:color w:val="000000"/>
          <w:szCs w:val="21"/>
        </w:rPr>
        <w:t xml:space="preserve">.1  </w:t>
      </w:r>
      <w:r>
        <w:rPr>
          <w:szCs w:val="21"/>
        </w:rPr>
        <w:t>产品应保持干燥洁净，无肉眼可见</w:t>
      </w:r>
      <w:r>
        <w:rPr>
          <w:rFonts w:hint="eastAsia"/>
          <w:szCs w:val="21"/>
        </w:rPr>
        <w:t>结块</w:t>
      </w:r>
      <w:commentRangeStart w:id="10"/>
      <w:commentRangeEnd w:id="10"/>
      <w:r>
        <w:commentReference w:id="10"/>
      </w:r>
      <w:r>
        <w:rPr>
          <w:rFonts w:hint="eastAsia"/>
          <w:szCs w:val="21"/>
        </w:rPr>
        <w:t>及</w:t>
      </w:r>
      <w:r>
        <w:rPr>
          <w:szCs w:val="21"/>
        </w:rPr>
        <w:t>夹杂物。</w:t>
      </w:r>
    </w:p>
    <w:p w14:paraId="3F1DCCBC" w14:textId="77777777" w:rsidR="007C7D3B" w:rsidRDefault="006B77A9">
      <w:pPr>
        <w:spacing w:line="360" w:lineRule="auto"/>
        <w:rPr>
          <w:szCs w:val="21"/>
        </w:rPr>
      </w:pPr>
      <w:r>
        <w:rPr>
          <w:rFonts w:ascii="黑体" w:eastAsia="黑体" w:hAnsi="黑体" w:cs="黑体"/>
          <w:color w:val="000000"/>
          <w:szCs w:val="21"/>
        </w:rPr>
        <w:t>4.</w:t>
      </w:r>
      <w:r>
        <w:rPr>
          <w:rFonts w:ascii="黑体" w:eastAsia="黑体" w:hAnsi="黑体" w:cs="黑体" w:hint="eastAsia"/>
          <w:color w:val="000000"/>
          <w:szCs w:val="21"/>
        </w:rPr>
        <w:t>5</w:t>
      </w:r>
      <w:r>
        <w:rPr>
          <w:rFonts w:ascii="黑体" w:eastAsia="黑体" w:hAnsi="黑体" w:cs="黑体"/>
          <w:color w:val="000000"/>
          <w:szCs w:val="21"/>
        </w:rPr>
        <w:t xml:space="preserve">.2  </w:t>
      </w:r>
      <w:r>
        <w:rPr>
          <w:rFonts w:ascii="宋体" w:hAnsi="宋体"/>
          <w:szCs w:val="21"/>
        </w:rPr>
        <w:t>同一批产</w:t>
      </w:r>
      <w:commentRangeStart w:id="11"/>
      <w:commentRangeEnd w:id="11"/>
      <w:r>
        <w:commentReference w:id="11"/>
      </w:r>
      <w:r>
        <w:rPr>
          <w:rFonts w:ascii="宋体" w:hAnsi="宋体"/>
          <w:szCs w:val="21"/>
        </w:rPr>
        <w:t>品色泽应保持一致。</w:t>
      </w:r>
    </w:p>
    <w:p w14:paraId="534B79F6" w14:textId="77777777" w:rsidR="007C7D3B" w:rsidRDefault="006B77A9">
      <w:pPr>
        <w:spacing w:line="480" w:lineRule="auto"/>
        <w:rPr>
          <w:rFonts w:ascii="黑体" w:eastAsia="黑体" w:hAnsi="黑体" w:cs="黑体"/>
          <w:color w:val="000000"/>
          <w:szCs w:val="21"/>
        </w:rPr>
      </w:pPr>
      <w:r>
        <w:rPr>
          <w:rFonts w:ascii="黑体" w:eastAsia="黑体" w:hAnsi="黑体" w:cs="黑体"/>
          <w:color w:val="000000"/>
          <w:szCs w:val="21"/>
        </w:rPr>
        <w:t>4.</w:t>
      </w:r>
      <w:r>
        <w:rPr>
          <w:rFonts w:ascii="黑体" w:eastAsia="黑体" w:hAnsi="黑体" w:cs="黑体" w:hint="eastAsia"/>
          <w:color w:val="000000"/>
          <w:szCs w:val="21"/>
        </w:rPr>
        <w:t>6</w:t>
      </w:r>
      <w:r>
        <w:rPr>
          <w:rFonts w:ascii="黑体" w:eastAsia="黑体" w:hAnsi="黑体" w:cs="黑体"/>
          <w:color w:val="000000"/>
          <w:szCs w:val="21"/>
        </w:rPr>
        <w:t xml:space="preserve">  </w:t>
      </w:r>
      <w:r>
        <w:rPr>
          <w:rFonts w:ascii="黑体" w:eastAsia="黑体" w:hAnsi="黑体" w:cs="黑体"/>
          <w:color w:val="000000"/>
          <w:szCs w:val="21"/>
        </w:rPr>
        <w:t>其他要求</w:t>
      </w:r>
    </w:p>
    <w:p w14:paraId="1192B98C" w14:textId="77777777" w:rsidR="007C7D3B" w:rsidRDefault="006B77A9">
      <w:pPr>
        <w:spacing w:line="360" w:lineRule="auto"/>
        <w:ind w:firstLineChars="200" w:firstLine="420"/>
        <w:rPr>
          <w:b/>
          <w:bCs/>
        </w:rPr>
      </w:pPr>
      <w:r>
        <w:t>需方如对镍钴锰三元素复合氧化物有特殊要求，可由供需双方协商。</w:t>
      </w:r>
    </w:p>
    <w:p w14:paraId="44E4E7E8" w14:textId="77777777" w:rsidR="007C7D3B" w:rsidRDefault="006B77A9">
      <w:pPr>
        <w:spacing w:line="480" w:lineRule="auto"/>
        <w:rPr>
          <w:rFonts w:ascii="黑体" w:eastAsia="黑体" w:hAnsi="黑体" w:cs="黑体"/>
          <w:color w:val="000000"/>
          <w:szCs w:val="21"/>
        </w:rPr>
      </w:pPr>
      <w:r>
        <w:rPr>
          <w:rFonts w:ascii="黑体" w:eastAsia="黑体" w:hAnsi="黑体" w:cs="黑体"/>
          <w:color w:val="000000"/>
          <w:szCs w:val="21"/>
        </w:rPr>
        <w:t>4.</w:t>
      </w:r>
      <w:r>
        <w:rPr>
          <w:rFonts w:ascii="黑体" w:eastAsia="黑体" w:hAnsi="黑体" w:cs="黑体" w:hint="eastAsia"/>
          <w:color w:val="000000"/>
          <w:szCs w:val="21"/>
        </w:rPr>
        <w:t>7</w:t>
      </w:r>
      <w:r>
        <w:rPr>
          <w:rFonts w:ascii="黑体" w:eastAsia="黑体" w:hAnsi="黑体" w:cs="黑体"/>
          <w:color w:val="000000"/>
          <w:szCs w:val="21"/>
        </w:rPr>
        <w:t xml:space="preserve">  </w:t>
      </w:r>
      <w:r>
        <w:rPr>
          <w:rFonts w:ascii="黑体" w:eastAsia="黑体" w:hAnsi="黑体" w:cs="黑体"/>
          <w:color w:val="000000"/>
          <w:szCs w:val="21"/>
        </w:rPr>
        <w:t>安全防护</w:t>
      </w:r>
    </w:p>
    <w:p w14:paraId="1CA18407" w14:textId="77777777" w:rsidR="007C7D3B" w:rsidRDefault="006B77A9">
      <w:pPr>
        <w:spacing w:line="360" w:lineRule="auto"/>
        <w:ind w:firstLineChars="200" w:firstLine="420"/>
      </w:pPr>
      <w:r>
        <w:rPr>
          <w:rFonts w:hint="eastAsia"/>
        </w:rPr>
        <w:t>镍钴锰三元素复合氧化物属粉末产品，刺激呼吸道黏膜，进行接触镍钴锰三元素复合氧化物作业时，应注意防护。</w:t>
      </w:r>
    </w:p>
    <w:p w14:paraId="7B52C4B9" w14:textId="77777777" w:rsidR="007C7D3B" w:rsidRDefault="006B77A9">
      <w:pPr>
        <w:spacing w:line="480" w:lineRule="auto"/>
        <w:rPr>
          <w:rFonts w:ascii="黑体" w:eastAsia="黑体" w:hAnsi="黑体" w:cs="黑体"/>
          <w:color w:val="000000"/>
          <w:szCs w:val="21"/>
        </w:rPr>
      </w:pPr>
      <w:bookmarkStart w:id="12" w:name="_Hlk65696960"/>
      <w:r>
        <w:rPr>
          <w:rFonts w:ascii="黑体" w:eastAsia="黑体" w:hAnsi="黑体" w:cs="黑体"/>
          <w:color w:val="000000"/>
          <w:szCs w:val="21"/>
        </w:rPr>
        <w:t xml:space="preserve">5  </w:t>
      </w:r>
      <w:r>
        <w:rPr>
          <w:rFonts w:ascii="黑体" w:eastAsia="黑体" w:hAnsi="黑体" w:cs="黑体"/>
          <w:color w:val="000000"/>
          <w:szCs w:val="21"/>
        </w:rPr>
        <w:t>试验方法</w:t>
      </w:r>
    </w:p>
    <w:bookmarkEnd w:id="12"/>
    <w:p w14:paraId="3151F8A6" w14:textId="77777777" w:rsidR="007C7D3B" w:rsidRDefault="006B77A9">
      <w:pPr>
        <w:spacing w:line="480" w:lineRule="auto"/>
        <w:rPr>
          <w:rFonts w:ascii="黑体" w:eastAsia="黑体" w:hAnsi="黑体" w:cs="黑体"/>
          <w:color w:val="000000"/>
          <w:szCs w:val="21"/>
        </w:rPr>
      </w:pPr>
      <w:r>
        <w:rPr>
          <w:rFonts w:ascii="黑体" w:eastAsia="黑体" w:hAnsi="黑体" w:cs="黑体"/>
          <w:color w:val="000000"/>
          <w:szCs w:val="21"/>
        </w:rPr>
        <w:t xml:space="preserve">5.1  </w:t>
      </w:r>
      <w:r>
        <w:rPr>
          <w:rFonts w:ascii="黑体" w:eastAsia="黑体" w:hAnsi="黑体" w:cs="黑体"/>
          <w:color w:val="000000"/>
          <w:szCs w:val="21"/>
        </w:rPr>
        <w:t>化学成分</w:t>
      </w:r>
    </w:p>
    <w:p w14:paraId="30BCD37E" w14:textId="77777777" w:rsidR="007C7D3B" w:rsidRDefault="006B77A9">
      <w:pPr>
        <w:spacing w:line="360" w:lineRule="auto"/>
      </w:pPr>
      <w:r>
        <w:rPr>
          <w:rFonts w:ascii="黑体" w:eastAsia="黑体" w:hAnsi="黑体" w:cs="黑体"/>
          <w:color w:val="000000"/>
          <w:szCs w:val="21"/>
        </w:rPr>
        <w:t xml:space="preserve">5.1.1 </w:t>
      </w:r>
      <w:r>
        <w:t xml:space="preserve"> </w:t>
      </w:r>
      <w:r>
        <w:rPr>
          <w:rFonts w:ascii="宋体" w:hAnsi="宋体"/>
        </w:rPr>
        <w:t>镍钴锰物质的量分数首先按照</w:t>
      </w:r>
      <w:r>
        <w:rPr>
          <w:rFonts w:ascii="宋体" w:hAnsi="宋体"/>
        </w:rPr>
        <w:t>YS/T 928.3-2013</w:t>
      </w:r>
      <w:r>
        <w:rPr>
          <w:rFonts w:ascii="宋体" w:hAnsi="宋体"/>
        </w:rPr>
        <w:t>的规定测出镍钴锰的质量分数，然后计算得出</w:t>
      </w:r>
      <w:r>
        <w:rPr>
          <w:rFonts w:ascii="宋体" w:hAnsi="宋体"/>
        </w:rPr>
        <w:lastRenderedPageBreak/>
        <w:t>镍钴锰物质的量分数，</w:t>
      </w:r>
      <w:r>
        <w:rPr>
          <w:rFonts w:ascii="宋体" w:hAnsi="宋体"/>
          <w:color w:val="000000"/>
        </w:rPr>
        <w:t>计算方法按照</w:t>
      </w:r>
      <w:r>
        <w:rPr>
          <w:rFonts w:ascii="宋体" w:hAnsi="宋体"/>
          <w:color w:val="000000"/>
        </w:rPr>
        <w:t>GB/T 26300-2020</w:t>
      </w:r>
      <w:r>
        <w:rPr>
          <w:rFonts w:ascii="宋体" w:hAnsi="宋体"/>
          <w:color w:val="000000"/>
        </w:rPr>
        <w:t>中附录</w:t>
      </w:r>
      <w:r>
        <w:rPr>
          <w:rFonts w:ascii="宋体" w:hAnsi="宋体"/>
          <w:color w:val="000000"/>
        </w:rPr>
        <w:t>A</w:t>
      </w:r>
      <w:r>
        <w:rPr>
          <w:rFonts w:ascii="宋体" w:hAnsi="宋体"/>
          <w:color w:val="000000"/>
        </w:rPr>
        <w:t>的规定进行。</w:t>
      </w:r>
    </w:p>
    <w:p w14:paraId="570A64C9" w14:textId="77777777" w:rsidR="007C7D3B" w:rsidRDefault="006B77A9">
      <w:pPr>
        <w:spacing w:line="360" w:lineRule="auto"/>
        <w:rPr>
          <w:rFonts w:ascii="宋体" w:hAnsi="宋体"/>
        </w:rPr>
      </w:pPr>
      <w:r>
        <w:rPr>
          <w:rFonts w:ascii="黑体" w:eastAsia="黑体" w:hAnsi="黑体" w:cs="黑体"/>
          <w:color w:val="000000"/>
          <w:sz w:val="24"/>
        </w:rPr>
        <w:t xml:space="preserve">5.1.2  </w:t>
      </w:r>
      <w:r>
        <w:rPr>
          <w:rFonts w:ascii="宋体" w:hAnsi="宋体"/>
        </w:rPr>
        <w:t>铁、钙、镁、铜、锌、铝、钠含量的测定按照</w:t>
      </w:r>
      <w:r>
        <w:rPr>
          <w:rFonts w:ascii="宋体" w:hAnsi="宋体"/>
        </w:rPr>
        <w:t>YS/T 928.4-2013</w:t>
      </w:r>
      <w:r>
        <w:rPr>
          <w:rFonts w:ascii="宋体" w:hAnsi="宋体"/>
        </w:rPr>
        <w:t>的规定进行。</w:t>
      </w:r>
    </w:p>
    <w:p w14:paraId="44C94EF5" w14:textId="77777777" w:rsidR="007C7D3B" w:rsidRDefault="006B77A9">
      <w:pPr>
        <w:spacing w:line="360" w:lineRule="auto"/>
        <w:rPr>
          <w:rFonts w:ascii="宋体" w:hAnsi="宋体"/>
        </w:rPr>
      </w:pPr>
      <w:r>
        <w:rPr>
          <w:rFonts w:ascii="黑体" w:eastAsia="黑体" w:hAnsi="黑体" w:cs="黑体"/>
          <w:color w:val="000000"/>
          <w:sz w:val="24"/>
        </w:rPr>
        <w:t>5.1.</w:t>
      </w:r>
      <w:r>
        <w:rPr>
          <w:rFonts w:ascii="黑体" w:eastAsia="黑体" w:hAnsi="黑体" w:cs="黑体" w:hint="eastAsia"/>
          <w:color w:val="000000"/>
          <w:sz w:val="24"/>
        </w:rPr>
        <w:t>3</w:t>
      </w:r>
      <w:r>
        <w:rPr>
          <w:rFonts w:ascii="宋体" w:hAnsi="宋体" w:cs="黑体"/>
          <w:color w:val="000000"/>
          <w:sz w:val="24"/>
        </w:rPr>
        <w:t xml:space="preserve">  </w:t>
      </w:r>
      <w:r>
        <w:rPr>
          <w:rFonts w:ascii="宋体" w:hAnsi="宋体"/>
        </w:rPr>
        <w:t>镍钴锰合量、铅</w:t>
      </w:r>
      <w:r>
        <w:rPr>
          <w:rFonts w:ascii="宋体" w:hAnsi="宋体" w:hint="eastAsia"/>
        </w:rPr>
        <w:t>含量、</w:t>
      </w:r>
      <w:r>
        <w:rPr>
          <w:rFonts w:ascii="宋体" w:hAnsi="宋体"/>
        </w:rPr>
        <w:t>硫酸根含量的测定方法由供需双方协商。</w:t>
      </w:r>
    </w:p>
    <w:p w14:paraId="79E6E1F8" w14:textId="77777777" w:rsidR="007C7D3B" w:rsidRDefault="006B77A9">
      <w:pPr>
        <w:spacing w:line="480" w:lineRule="auto"/>
        <w:rPr>
          <w:rFonts w:ascii="黑体" w:eastAsia="黑体" w:hAnsi="黑体" w:cs="黑体"/>
          <w:color w:val="000000"/>
          <w:szCs w:val="21"/>
        </w:rPr>
      </w:pPr>
      <w:r>
        <w:rPr>
          <w:rFonts w:ascii="黑体" w:eastAsia="黑体" w:hAnsi="黑体" w:cs="黑体"/>
          <w:color w:val="000000"/>
          <w:szCs w:val="21"/>
        </w:rPr>
        <w:t xml:space="preserve">5.2  </w:t>
      </w:r>
      <w:r>
        <w:rPr>
          <w:rFonts w:ascii="黑体" w:eastAsia="黑体" w:hAnsi="黑体" w:cs="黑体"/>
          <w:color w:val="000000"/>
          <w:szCs w:val="21"/>
        </w:rPr>
        <w:t>物理性能</w:t>
      </w:r>
    </w:p>
    <w:p w14:paraId="2977E68C" w14:textId="77777777" w:rsidR="007C7D3B" w:rsidRDefault="006B77A9">
      <w:pPr>
        <w:spacing w:line="360" w:lineRule="auto"/>
        <w:rPr>
          <w:rFonts w:ascii="宋体" w:hAnsi="宋体"/>
          <w:color w:val="000000"/>
          <w:szCs w:val="21"/>
        </w:rPr>
      </w:pPr>
      <w:r>
        <w:rPr>
          <w:rFonts w:ascii="黑体" w:eastAsia="黑体" w:hAnsi="黑体" w:cs="黑体"/>
          <w:color w:val="000000"/>
          <w:szCs w:val="21"/>
        </w:rPr>
        <w:t>5.2.1</w:t>
      </w:r>
      <w:r>
        <w:rPr>
          <w:rFonts w:ascii="宋体" w:hAnsi="宋体"/>
          <w:color w:val="000000"/>
          <w:szCs w:val="21"/>
        </w:rPr>
        <w:t xml:space="preserve">  </w:t>
      </w:r>
      <w:r>
        <w:rPr>
          <w:rFonts w:ascii="宋体" w:hAnsi="宋体"/>
          <w:color w:val="000000"/>
          <w:szCs w:val="21"/>
        </w:rPr>
        <w:t>松装密度测定按照</w:t>
      </w:r>
      <w:r>
        <w:rPr>
          <w:rFonts w:ascii="宋体" w:hAnsi="宋体"/>
          <w:color w:val="000000"/>
          <w:szCs w:val="21"/>
        </w:rPr>
        <w:t>GB/T 1479</w:t>
      </w:r>
      <w:r>
        <w:rPr>
          <w:rFonts w:ascii="宋体" w:hAnsi="宋体" w:hint="eastAsia"/>
          <w:color w:val="000000"/>
          <w:szCs w:val="21"/>
        </w:rPr>
        <w:t>.1</w:t>
      </w:r>
      <w:r>
        <w:rPr>
          <w:rFonts w:ascii="宋体" w:hAnsi="宋体"/>
          <w:color w:val="000000"/>
          <w:szCs w:val="21"/>
        </w:rPr>
        <w:t>-2011</w:t>
      </w:r>
      <w:r>
        <w:rPr>
          <w:rFonts w:ascii="宋体" w:hAnsi="宋体"/>
          <w:color w:val="000000"/>
          <w:szCs w:val="21"/>
        </w:rPr>
        <w:t>的规定进行。</w:t>
      </w:r>
    </w:p>
    <w:p w14:paraId="77D461A5" w14:textId="77777777" w:rsidR="007C7D3B" w:rsidRDefault="006B77A9">
      <w:pPr>
        <w:spacing w:line="360" w:lineRule="auto"/>
        <w:rPr>
          <w:rFonts w:ascii="宋体" w:hAnsi="宋体"/>
          <w:color w:val="000000"/>
          <w:szCs w:val="21"/>
        </w:rPr>
      </w:pPr>
      <w:r>
        <w:rPr>
          <w:rFonts w:ascii="黑体" w:eastAsia="黑体" w:hAnsi="黑体" w:cs="黑体"/>
          <w:color w:val="000000"/>
          <w:szCs w:val="21"/>
        </w:rPr>
        <w:t>5.2.2</w:t>
      </w:r>
      <w:r>
        <w:rPr>
          <w:rFonts w:ascii="宋体" w:hAnsi="宋体"/>
          <w:color w:val="000000"/>
          <w:szCs w:val="21"/>
        </w:rPr>
        <w:t xml:space="preserve">  </w:t>
      </w:r>
      <w:r>
        <w:rPr>
          <w:rFonts w:ascii="宋体" w:hAnsi="宋体"/>
          <w:color w:val="000000"/>
          <w:szCs w:val="21"/>
        </w:rPr>
        <w:t>振实密度测定按照</w:t>
      </w:r>
      <w:r>
        <w:rPr>
          <w:rFonts w:ascii="宋体" w:hAnsi="宋体"/>
          <w:color w:val="000000"/>
          <w:szCs w:val="21"/>
        </w:rPr>
        <w:t>GB/T 5162-2021</w:t>
      </w:r>
      <w:r>
        <w:rPr>
          <w:rFonts w:ascii="宋体" w:hAnsi="宋体"/>
          <w:color w:val="000000"/>
          <w:szCs w:val="21"/>
        </w:rPr>
        <w:t>的规定进行。</w:t>
      </w:r>
    </w:p>
    <w:p w14:paraId="29B30083" w14:textId="77777777" w:rsidR="007C7D3B" w:rsidRDefault="006B77A9">
      <w:pPr>
        <w:spacing w:line="360" w:lineRule="auto"/>
        <w:rPr>
          <w:rFonts w:ascii="宋体" w:hAnsi="宋体"/>
          <w:color w:val="000000"/>
          <w:szCs w:val="21"/>
        </w:rPr>
      </w:pPr>
      <w:r>
        <w:rPr>
          <w:rFonts w:ascii="黑体" w:eastAsia="黑体" w:hAnsi="黑体" w:cs="黑体"/>
          <w:color w:val="000000"/>
          <w:szCs w:val="21"/>
        </w:rPr>
        <w:t>5.2.3</w:t>
      </w:r>
      <w:r>
        <w:rPr>
          <w:rFonts w:ascii="宋体" w:hAnsi="宋体"/>
          <w:color w:val="000000"/>
          <w:szCs w:val="21"/>
        </w:rPr>
        <w:t xml:space="preserve">  </w:t>
      </w:r>
      <w:r>
        <w:rPr>
          <w:rFonts w:ascii="宋体" w:hAnsi="宋体"/>
          <w:color w:val="000000"/>
          <w:szCs w:val="21"/>
        </w:rPr>
        <w:t>激光粒度（</w:t>
      </w:r>
      <w:r>
        <w:rPr>
          <w:rFonts w:ascii="宋体" w:hAnsi="宋体"/>
          <w:i/>
          <w:iCs/>
          <w:color w:val="000000"/>
          <w:szCs w:val="21"/>
        </w:rPr>
        <w:t>D</w:t>
      </w:r>
      <w:r>
        <w:rPr>
          <w:rFonts w:ascii="宋体" w:hAnsi="宋体"/>
          <w:color w:val="000000"/>
          <w:szCs w:val="21"/>
          <w:vertAlign w:val="subscript"/>
        </w:rPr>
        <w:t>50</w:t>
      </w:r>
      <w:r>
        <w:rPr>
          <w:rFonts w:ascii="宋体" w:hAnsi="宋体"/>
          <w:color w:val="000000"/>
          <w:szCs w:val="21"/>
        </w:rPr>
        <w:t xml:space="preserve">) </w:t>
      </w:r>
      <w:r>
        <w:rPr>
          <w:rFonts w:ascii="宋体" w:hAnsi="宋体"/>
          <w:color w:val="000000"/>
          <w:szCs w:val="21"/>
        </w:rPr>
        <w:t>的测定按照</w:t>
      </w:r>
      <w:r>
        <w:rPr>
          <w:rFonts w:ascii="宋体" w:hAnsi="宋体"/>
          <w:color w:val="000000"/>
          <w:szCs w:val="21"/>
        </w:rPr>
        <w:t>GB/T 19077-2016</w:t>
      </w:r>
      <w:r>
        <w:rPr>
          <w:rFonts w:ascii="宋体" w:hAnsi="宋体"/>
          <w:color w:val="000000"/>
          <w:szCs w:val="21"/>
        </w:rPr>
        <w:t>的规定进行。</w:t>
      </w:r>
    </w:p>
    <w:p w14:paraId="532767F2" w14:textId="77777777" w:rsidR="007C7D3B" w:rsidRDefault="006B77A9">
      <w:pPr>
        <w:spacing w:line="360" w:lineRule="auto"/>
        <w:rPr>
          <w:rFonts w:ascii="宋体" w:hAnsi="宋体"/>
          <w:color w:val="000000"/>
          <w:szCs w:val="21"/>
        </w:rPr>
      </w:pPr>
      <w:r>
        <w:rPr>
          <w:rFonts w:ascii="黑体" w:eastAsia="黑体" w:hAnsi="黑体" w:cs="黑体"/>
          <w:color w:val="000000"/>
          <w:szCs w:val="21"/>
        </w:rPr>
        <w:t>5.2.4</w:t>
      </w:r>
      <w:r>
        <w:rPr>
          <w:rFonts w:ascii="宋体" w:hAnsi="宋体"/>
          <w:color w:val="000000"/>
          <w:szCs w:val="21"/>
        </w:rPr>
        <w:t xml:space="preserve">  </w:t>
      </w:r>
      <w:r>
        <w:rPr>
          <w:rFonts w:ascii="宋体" w:hAnsi="宋体"/>
          <w:color w:val="000000"/>
          <w:szCs w:val="21"/>
        </w:rPr>
        <w:t>比表面积按照</w:t>
      </w:r>
      <w:r>
        <w:rPr>
          <w:rFonts w:ascii="宋体" w:hAnsi="宋体"/>
          <w:color w:val="000000"/>
          <w:szCs w:val="21"/>
        </w:rPr>
        <w:t>GB/T 19587-2017</w:t>
      </w:r>
      <w:r>
        <w:rPr>
          <w:rFonts w:ascii="宋体" w:hAnsi="宋体"/>
          <w:color w:val="000000"/>
          <w:szCs w:val="21"/>
        </w:rPr>
        <w:t>的规定进行。</w:t>
      </w:r>
    </w:p>
    <w:p w14:paraId="29CB9E42" w14:textId="77777777" w:rsidR="007C7D3B" w:rsidRDefault="006B77A9">
      <w:pPr>
        <w:spacing w:line="360" w:lineRule="auto"/>
        <w:rPr>
          <w:rFonts w:ascii="宋体" w:hAnsi="宋体"/>
          <w:color w:val="000000"/>
          <w:szCs w:val="21"/>
        </w:rPr>
      </w:pPr>
      <w:r>
        <w:rPr>
          <w:rFonts w:ascii="黑体" w:eastAsia="黑体" w:hAnsi="黑体" w:cs="黑体"/>
          <w:color w:val="000000"/>
          <w:szCs w:val="21"/>
        </w:rPr>
        <w:t>5.2.5</w:t>
      </w:r>
      <w:r>
        <w:rPr>
          <w:rFonts w:ascii="宋体" w:hAnsi="宋体" w:cs="黑体"/>
          <w:color w:val="000000"/>
          <w:szCs w:val="21"/>
        </w:rPr>
        <w:t xml:space="preserve"> </w:t>
      </w:r>
      <w:r>
        <w:rPr>
          <w:rFonts w:ascii="宋体" w:hAnsi="宋体"/>
          <w:color w:val="000000"/>
          <w:szCs w:val="21"/>
        </w:rPr>
        <w:t xml:space="preserve"> </w:t>
      </w:r>
      <w:r>
        <w:rPr>
          <w:rFonts w:ascii="宋体" w:hAnsi="宋体"/>
          <w:color w:val="000000"/>
          <w:szCs w:val="21"/>
        </w:rPr>
        <w:t>产品颗粒微观形貌观测按照</w:t>
      </w:r>
      <w:r>
        <w:rPr>
          <w:rFonts w:ascii="宋体" w:hAnsi="宋体" w:hint="eastAsia"/>
          <w:color w:val="000000"/>
          <w:szCs w:val="21"/>
        </w:rPr>
        <w:t>JY/T 0584-2020</w:t>
      </w:r>
      <w:r>
        <w:rPr>
          <w:rFonts w:ascii="宋体" w:hAnsi="宋体"/>
          <w:color w:val="000000"/>
          <w:szCs w:val="21"/>
        </w:rPr>
        <w:t>的规定进行。</w:t>
      </w:r>
    </w:p>
    <w:p w14:paraId="038320AC" w14:textId="77777777" w:rsidR="007C7D3B" w:rsidRDefault="006B77A9">
      <w:pPr>
        <w:spacing w:line="480" w:lineRule="auto"/>
        <w:rPr>
          <w:rFonts w:ascii="黑体" w:eastAsia="黑体" w:hAnsi="黑体" w:cs="黑体"/>
          <w:szCs w:val="21"/>
        </w:rPr>
      </w:pPr>
      <w:r>
        <w:rPr>
          <w:rFonts w:ascii="黑体" w:eastAsia="黑体" w:hAnsi="黑体" w:cs="黑体" w:hint="eastAsia"/>
          <w:szCs w:val="21"/>
        </w:rPr>
        <w:t>5.3</w:t>
      </w:r>
      <w:r>
        <w:rPr>
          <w:rFonts w:ascii="黑体" w:eastAsia="黑体" w:hAnsi="黑体" w:cs="黑体"/>
          <w:szCs w:val="21"/>
        </w:rPr>
        <w:t xml:space="preserve">  </w:t>
      </w:r>
      <w:r>
        <w:rPr>
          <w:rFonts w:ascii="黑体" w:eastAsia="黑体" w:hAnsi="黑体" w:cs="黑体" w:hint="eastAsia"/>
          <w:szCs w:val="21"/>
        </w:rPr>
        <w:t>磁性异物</w:t>
      </w:r>
    </w:p>
    <w:p w14:paraId="58892007" w14:textId="77777777" w:rsidR="007C7D3B" w:rsidRDefault="006B77A9">
      <w:pPr>
        <w:spacing w:line="360" w:lineRule="auto"/>
        <w:ind w:firstLineChars="200" w:firstLine="420"/>
        <w:rPr>
          <w:rFonts w:ascii="宋体" w:hAnsi="宋体"/>
          <w:szCs w:val="21"/>
        </w:rPr>
      </w:pPr>
      <w:r>
        <w:rPr>
          <w:rFonts w:ascii="宋体" w:hAnsi="宋体" w:hint="eastAsia"/>
          <w:szCs w:val="21"/>
        </w:rPr>
        <w:t>产品中</w:t>
      </w:r>
      <w:r>
        <w:rPr>
          <w:rFonts w:ascii="宋体" w:hAnsi="宋体"/>
          <w:szCs w:val="21"/>
        </w:rPr>
        <w:t>磁性异物含量测定按照</w:t>
      </w:r>
      <w:r>
        <w:rPr>
          <w:rFonts w:ascii="宋体" w:hAnsi="宋体"/>
          <w:szCs w:val="21"/>
        </w:rPr>
        <w:t>YS/T 1057-2015</w:t>
      </w:r>
      <w:r>
        <w:rPr>
          <w:rFonts w:ascii="宋体" w:hAnsi="宋体"/>
          <w:szCs w:val="21"/>
        </w:rPr>
        <w:t>中的规定进行。</w:t>
      </w:r>
    </w:p>
    <w:p w14:paraId="1F9E9991" w14:textId="77777777" w:rsidR="007C7D3B" w:rsidRDefault="006B77A9">
      <w:pPr>
        <w:spacing w:line="480" w:lineRule="auto"/>
        <w:rPr>
          <w:rFonts w:ascii="黑体" w:eastAsia="黑体" w:hAnsi="黑体" w:cs="黑体"/>
          <w:color w:val="000000"/>
          <w:szCs w:val="21"/>
        </w:rPr>
      </w:pPr>
      <w:r>
        <w:rPr>
          <w:rFonts w:ascii="黑体" w:eastAsia="黑体" w:hAnsi="黑体" w:cs="黑体" w:hint="eastAsia"/>
          <w:color w:val="000000"/>
          <w:szCs w:val="21"/>
        </w:rPr>
        <w:t xml:space="preserve">5.4 </w:t>
      </w:r>
      <w:r>
        <w:rPr>
          <w:rFonts w:ascii="黑体" w:eastAsia="黑体" w:hAnsi="黑体" w:cs="黑体"/>
          <w:color w:val="000000"/>
          <w:szCs w:val="21"/>
        </w:rPr>
        <w:t xml:space="preserve"> </w:t>
      </w:r>
      <w:r>
        <w:rPr>
          <w:rFonts w:ascii="黑体" w:eastAsia="黑体" w:hAnsi="黑体" w:cs="黑体" w:hint="eastAsia"/>
          <w:color w:val="000000"/>
          <w:szCs w:val="21"/>
        </w:rPr>
        <w:t>水分含量</w:t>
      </w:r>
    </w:p>
    <w:p w14:paraId="22760E2B" w14:textId="77777777" w:rsidR="007C7D3B" w:rsidRDefault="006B77A9">
      <w:pPr>
        <w:spacing w:line="360" w:lineRule="auto"/>
        <w:ind w:firstLineChars="200" w:firstLine="420"/>
        <w:rPr>
          <w:color w:val="000000"/>
          <w:szCs w:val="21"/>
        </w:rPr>
      </w:pPr>
      <w:r>
        <w:rPr>
          <w:rFonts w:hint="eastAsia"/>
          <w:color w:val="000000"/>
          <w:szCs w:val="21"/>
        </w:rPr>
        <w:t>产品中</w:t>
      </w:r>
      <w:r>
        <w:rPr>
          <w:color w:val="000000"/>
          <w:szCs w:val="21"/>
        </w:rPr>
        <w:t>水分含量的测定方法由供需双方协商。</w:t>
      </w:r>
    </w:p>
    <w:p w14:paraId="260A4DD5" w14:textId="77777777" w:rsidR="007C7D3B" w:rsidRDefault="006B77A9">
      <w:pPr>
        <w:spacing w:line="480" w:lineRule="auto"/>
        <w:rPr>
          <w:rFonts w:ascii="黑体" w:eastAsia="黑体" w:hAnsi="黑体" w:cs="黑体"/>
          <w:color w:val="000000"/>
          <w:szCs w:val="21"/>
        </w:rPr>
      </w:pPr>
      <w:r>
        <w:rPr>
          <w:rFonts w:ascii="黑体" w:eastAsia="黑体" w:hAnsi="黑体" w:cs="黑体"/>
          <w:color w:val="000000"/>
          <w:szCs w:val="21"/>
        </w:rPr>
        <w:t xml:space="preserve">5.5  </w:t>
      </w:r>
      <w:r>
        <w:rPr>
          <w:rFonts w:ascii="黑体" w:eastAsia="黑体" w:hAnsi="黑体" w:cs="黑体"/>
          <w:color w:val="000000"/>
          <w:szCs w:val="21"/>
        </w:rPr>
        <w:t>外观质量</w:t>
      </w:r>
    </w:p>
    <w:p w14:paraId="74589F6B" w14:textId="77777777" w:rsidR="007C7D3B" w:rsidRDefault="006B77A9">
      <w:pPr>
        <w:spacing w:line="360" w:lineRule="auto"/>
        <w:ind w:firstLineChars="200" w:firstLine="420"/>
        <w:rPr>
          <w:color w:val="000000"/>
          <w:szCs w:val="21"/>
        </w:rPr>
      </w:pPr>
      <w:r>
        <w:rPr>
          <w:color w:val="000000"/>
          <w:szCs w:val="21"/>
        </w:rPr>
        <w:t>产品的外观质量由目视检查。</w:t>
      </w:r>
    </w:p>
    <w:p w14:paraId="06E8D12C" w14:textId="77777777" w:rsidR="007C7D3B" w:rsidRDefault="006B77A9">
      <w:pPr>
        <w:spacing w:line="480" w:lineRule="auto"/>
        <w:rPr>
          <w:rFonts w:ascii="黑体" w:eastAsia="黑体" w:hAnsi="黑体" w:cs="黑体"/>
          <w:color w:val="000000"/>
          <w:szCs w:val="21"/>
        </w:rPr>
      </w:pPr>
      <w:r>
        <w:rPr>
          <w:rFonts w:ascii="黑体" w:eastAsia="黑体" w:hAnsi="黑体" w:cs="黑体"/>
          <w:color w:val="000000"/>
          <w:szCs w:val="21"/>
        </w:rPr>
        <w:t xml:space="preserve">6  </w:t>
      </w:r>
      <w:r>
        <w:rPr>
          <w:rFonts w:ascii="黑体" w:eastAsia="黑体" w:hAnsi="黑体" w:cs="黑体"/>
          <w:color w:val="000000"/>
          <w:szCs w:val="21"/>
        </w:rPr>
        <w:t>检验规则</w:t>
      </w:r>
    </w:p>
    <w:p w14:paraId="2CAD3DDB" w14:textId="77777777" w:rsidR="007C7D3B" w:rsidRDefault="006B77A9">
      <w:pPr>
        <w:spacing w:line="480" w:lineRule="auto"/>
        <w:rPr>
          <w:rFonts w:ascii="黑体" w:eastAsia="黑体" w:hAnsi="黑体" w:cs="黑体"/>
          <w:color w:val="000000"/>
          <w:szCs w:val="21"/>
        </w:rPr>
      </w:pPr>
      <w:r>
        <w:rPr>
          <w:rFonts w:ascii="黑体" w:eastAsia="黑体" w:hAnsi="黑体" w:cs="黑体"/>
          <w:color w:val="000000"/>
          <w:szCs w:val="21"/>
        </w:rPr>
        <w:t xml:space="preserve">6.1  </w:t>
      </w:r>
      <w:r>
        <w:rPr>
          <w:rFonts w:ascii="黑体" w:eastAsia="黑体" w:hAnsi="黑体" w:cs="黑体"/>
          <w:color w:val="000000"/>
          <w:szCs w:val="21"/>
        </w:rPr>
        <w:t>检查与验收</w:t>
      </w:r>
    </w:p>
    <w:p w14:paraId="0D2ACF3B" w14:textId="264201F2" w:rsidR="007C7D3B" w:rsidRDefault="006B77A9">
      <w:pPr>
        <w:spacing w:line="360" w:lineRule="auto"/>
        <w:rPr>
          <w:color w:val="000000"/>
          <w:szCs w:val="21"/>
        </w:rPr>
      </w:pPr>
      <w:r>
        <w:rPr>
          <w:rFonts w:ascii="黑体" w:eastAsia="黑体" w:hAnsi="黑体" w:cs="黑体"/>
          <w:color w:val="000000"/>
          <w:szCs w:val="21"/>
        </w:rPr>
        <w:t>6.1.1</w:t>
      </w:r>
      <w:r>
        <w:rPr>
          <w:color w:val="000000"/>
          <w:szCs w:val="21"/>
        </w:rPr>
        <w:t xml:space="preserve">  </w:t>
      </w:r>
      <w:r>
        <w:rPr>
          <w:color w:val="000000"/>
          <w:szCs w:val="21"/>
        </w:rPr>
        <w:t>供方质量监督部门负责对产品进行检验，保证产品符合本</w:t>
      </w:r>
      <w:r>
        <w:rPr>
          <w:rFonts w:ascii="宋体" w:hAnsi="宋体" w:hint="eastAsia"/>
          <w:color w:val="000000"/>
          <w:szCs w:val="21"/>
        </w:rPr>
        <w:t>文件</w:t>
      </w:r>
      <w:r>
        <w:rPr>
          <w:color w:val="000000"/>
          <w:szCs w:val="21"/>
        </w:rPr>
        <w:t>或</w:t>
      </w:r>
      <w:r>
        <w:rPr>
          <w:color w:val="000000"/>
          <w:szCs w:val="21"/>
        </w:rPr>
        <w:t>订货单</w:t>
      </w:r>
      <w:r>
        <w:rPr>
          <w:color w:val="000000"/>
          <w:szCs w:val="21"/>
        </w:rPr>
        <w:t>规定</w:t>
      </w:r>
      <w:r>
        <w:rPr>
          <w:color w:val="000000"/>
          <w:szCs w:val="21"/>
        </w:rPr>
        <w:t>。</w:t>
      </w:r>
    </w:p>
    <w:p w14:paraId="3E5CC7A7" w14:textId="48EABAC7" w:rsidR="007C7D3B" w:rsidRDefault="006B77A9">
      <w:pPr>
        <w:spacing w:line="360" w:lineRule="auto"/>
        <w:rPr>
          <w:color w:val="000000"/>
          <w:szCs w:val="21"/>
        </w:rPr>
      </w:pPr>
      <w:r>
        <w:rPr>
          <w:rFonts w:ascii="黑体" w:eastAsia="黑体" w:hAnsi="黑体" w:cs="黑体"/>
          <w:color w:val="000000"/>
          <w:szCs w:val="21"/>
        </w:rPr>
        <w:t xml:space="preserve">6.1.2  </w:t>
      </w:r>
      <w:r>
        <w:rPr>
          <w:rFonts w:ascii="宋体" w:hAnsi="宋体"/>
          <w:color w:val="000000"/>
          <w:szCs w:val="21"/>
        </w:rPr>
        <w:t>需方可对收到的产品进行检验，如检验结果与本</w:t>
      </w:r>
      <w:r>
        <w:rPr>
          <w:rFonts w:ascii="宋体" w:hAnsi="宋体" w:hint="eastAsia"/>
          <w:color w:val="000000"/>
          <w:szCs w:val="21"/>
        </w:rPr>
        <w:t>文件</w:t>
      </w:r>
      <w:r>
        <w:rPr>
          <w:rFonts w:ascii="宋体" w:hAnsi="宋体"/>
          <w:color w:val="000000"/>
          <w:szCs w:val="21"/>
        </w:rPr>
        <w:t>或订货单</w:t>
      </w:r>
      <w:r>
        <w:rPr>
          <w:rFonts w:ascii="宋体" w:hAnsi="宋体"/>
          <w:color w:val="000000"/>
          <w:szCs w:val="21"/>
        </w:rPr>
        <w:t>规定不符，可在收到产品之日起</w:t>
      </w:r>
      <w:r>
        <w:rPr>
          <w:rFonts w:ascii="宋体" w:hAnsi="宋体"/>
          <w:color w:val="000000"/>
          <w:szCs w:val="21"/>
        </w:rPr>
        <w:t>15</w:t>
      </w:r>
      <w:r>
        <w:rPr>
          <w:rFonts w:ascii="宋体" w:hAnsi="宋体"/>
          <w:color w:val="000000"/>
          <w:szCs w:val="21"/>
        </w:rPr>
        <w:t>日内向供方提出，由供需双方协商解决，如需仲裁，仲裁取样在需方，由供需双方共同进行。</w:t>
      </w:r>
    </w:p>
    <w:p w14:paraId="08641482" w14:textId="77777777" w:rsidR="007C7D3B" w:rsidRDefault="006B77A9">
      <w:pPr>
        <w:spacing w:line="480" w:lineRule="auto"/>
        <w:rPr>
          <w:rFonts w:ascii="黑体" w:eastAsia="黑体" w:hAnsi="黑体" w:cs="黑体"/>
          <w:color w:val="000000"/>
          <w:szCs w:val="21"/>
        </w:rPr>
      </w:pPr>
      <w:r>
        <w:rPr>
          <w:rFonts w:ascii="黑体" w:eastAsia="黑体" w:hAnsi="黑体" w:cs="黑体"/>
          <w:color w:val="000000"/>
          <w:szCs w:val="21"/>
        </w:rPr>
        <w:t xml:space="preserve">6.2  </w:t>
      </w:r>
      <w:r>
        <w:rPr>
          <w:rFonts w:ascii="黑体" w:eastAsia="黑体" w:hAnsi="黑体" w:cs="黑体"/>
          <w:color w:val="000000"/>
          <w:szCs w:val="21"/>
        </w:rPr>
        <w:t>组批</w:t>
      </w:r>
    </w:p>
    <w:p w14:paraId="0273739B" w14:textId="2167C823" w:rsidR="007C7D3B" w:rsidRDefault="006B77A9">
      <w:pPr>
        <w:spacing w:line="360" w:lineRule="auto"/>
        <w:ind w:firstLineChars="200" w:firstLine="420"/>
        <w:rPr>
          <w:rFonts w:ascii="宋体" w:hAnsi="宋体"/>
          <w:color w:val="000000"/>
          <w:szCs w:val="21"/>
        </w:rPr>
      </w:pPr>
      <w:r>
        <w:rPr>
          <w:rFonts w:ascii="宋体" w:hAnsi="宋体"/>
          <w:color w:val="000000"/>
          <w:szCs w:val="21"/>
        </w:rPr>
        <w:t>产品应成批提交检验，每批应由同一生产周期、同一牌号、同一规格的镍</w:t>
      </w:r>
      <w:r>
        <w:rPr>
          <w:rFonts w:ascii="宋体" w:hAnsi="宋体"/>
          <w:color w:val="000000"/>
          <w:szCs w:val="21"/>
        </w:rPr>
        <w:t>钴</w:t>
      </w:r>
      <w:r>
        <w:rPr>
          <w:rFonts w:ascii="宋体" w:hAnsi="宋体"/>
          <w:color w:val="000000"/>
          <w:szCs w:val="21"/>
        </w:rPr>
        <w:t>锰三元素复合氧化物组成，单批重量不大于</w:t>
      </w:r>
      <w:r>
        <w:rPr>
          <w:rFonts w:ascii="宋体" w:hAnsi="宋体"/>
          <w:color w:val="000000"/>
          <w:szCs w:val="21"/>
        </w:rPr>
        <w:t>10 t</w:t>
      </w:r>
      <w:r>
        <w:rPr>
          <w:rFonts w:ascii="宋体" w:hAnsi="宋体"/>
          <w:color w:val="000000"/>
          <w:szCs w:val="21"/>
        </w:rPr>
        <w:t>。</w:t>
      </w:r>
    </w:p>
    <w:p w14:paraId="2226B383" w14:textId="77777777" w:rsidR="007C7D3B" w:rsidRDefault="006B77A9">
      <w:pPr>
        <w:spacing w:line="480" w:lineRule="auto"/>
        <w:rPr>
          <w:rFonts w:ascii="黑体" w:eastAsia="黑体" w:hAnsi="黑体" w:cs="黑体"/>
          <w:color w:val="000000"/>
          <w:szCs w:val="21"/>
        </w:rPr>
      </w:pPr>
      <w:r>
        <w:rPr>
          <w:rFonts w:ascii="黑体" w:eastAsia="黑体" w:hAnsi="黑体" w:cs="黑体" w:hint="eastAsia"/>
          <w:color w:val="000000"/>
          <w:szCs w:val="21"/>
        </w:rPr>
        <w:t xml:space="preserve">6.3 </w:t>
      </w:r>
      <w:r>
        <w:rPr>
          <w:rFonts w:ascii="黑体" w:eastAsia="黑体" w:hAnsi="黑体" w:cs="黑体"/>
          <w:color w:val="000000"/>
          <w:szCs w:val="21"/>
        </w:rPr>
        <w:t xml:space="preserve"> </w:t>
      </w:r>
      <w:r>
        <w:rPr>
          <w:rFonts w:ascii="黑体" w:eastAsia="黑体" w:hAnsi="黑体" w:cs="黑体" w:hint="eastAsia"/>
          <w:color w:val="000000"/>
          <w:szCs w:val="21"/>
        </w:rPr>
        <w:t>检验项目</w:t>
      </w:r>
    </w:p>
    <w:p w14:paraId="41C176E4" w14:textId="77777777" w:rsidR="007C7D3B" w:rsidRDefault="006B77A9">
      <w:pPr>
        <w:spacing w:line="360" w:lineRule="auto"/>
        <w:ind w:firstLineChars="200" w:firstLine="420"/>
        <w:rPr>
          <w:rFonts w:ascii="宋体" w:hAnsi="宋体" w:cs="宋体"/>
          <w:color w:val="000000"/>
          <w:szCs w:val="21"/>
        </w:rPr>
      </w:pPr>
      <w:r>
        <w:rPr>
          <w:rFonts w:ascii="宋体" w:hAnsi="宋体" w:cs="宋体" w:hint="eastAsia"/>
          <w:color w:val="000000"/>
          <w:szCs w:val="21"/>
        </w:rPr>
        <w:t>每批产品应进行化学成分、物理性能、水分含量、磁性异物和外观质量的检测。</w:t>
      </w:r>
    </w:p>
    <w:p w14:paraId="35FAF28E" w14:textId="77777777" w:rsidR="007C7D3B" w:rsidRDefault="006B77A9">
      <w:pPr>
        <w:spacing w:line="480" w:lineRule="auto"/>
        <w:rPr>
          <w:rFonts w:ascii="黑体" w:eastAsia="黑体" w:hAnsi="黑体" w:cs="黑体"/>
          <w:color w:val="000000"/>
          <w:szCs w:val="21"/>
        </w:rPr>
      </w:pPr>
      <w:r>
        <w:rPr>
          <w:rFonts w:ascii="黑体" w:eastAsia="黑体" w:hAnsi="黑体" w:cs="黑体" w:hint="eastAsia"/>
          <w:color w:val="000000"/>
          <w:szCs w:val="21"/>
        </w:rPr>
        <w:t xml:space="preserve">6.4 </w:t>
      </w:r>
      <w:r>
        <w:rPr>
          <w:rFonts w:ascii="黑体" w:eastAsia="黑体" w:hAnsi="黑体" w:cs="黑体"/>
          <w:color w:val="000000"/>
          <w:szCs w:val="21"/>
        </w:rPr>
        <w:t xml:space="preserve"> </w:t>
      </w:r>
      <w:r>
        <w:rPr>
          <w:rFonts w:ascii="黑体" w:eastAsia="黑体" w:hAnsi="黑体" w:cs="黑体" w:hint="eastAsia"/>
          <w:color w:val="000000"/>
          <w:szCs w:val="21"/>
        </w:rPr>
        <w:t>取样与制样</w:t>
      </w:r>
    </w:p>
    <w:p w14:paraId="7737F05F" w14:textId="77777777" w:rsidR="007C7D3B" w:rsidRDefault="006B77A9">
      <w:pPr>
        <w:spacing w:line="480" w:lineRule="auto"/>
        <w:rPr>
          <w:rFonts w:ascii="宋体" w:hAnsi="宋体" w:cs="宋体"/>
          <w:color w:val="000000"/>
          <w:szCs w:val="21"/>
        </w:rPr>
      </w:pPr>
      <w:r>
        <w:rPr>
          <w:rFonts w:ascii="黑体" w:eastAsia="黑体" w:hAnsi="黑体" w:cs="黑体" w:hint="eastAsia"/>
          <w:color w:val="000000"/>
          <w:szCs w:val="21"/>
        </w:rPr>
        <w:lastRenderedPageBreak/>
        <w:t xml:space="preserve">6.4.1 </w:t>
      </w:r>
      <w:r>
        <w:rPr>
          <w:rFonts w:ascii="黑体" w:eastAsia="黑体" w:hAnsi="黑体" w:cs="黑体"/>
          <w:color w:val="000000"/>
          <w:szCs w:val="21"/>
        </w:rPr>
        <w:t xml:space="preserve"> </w:t>
      </w:r>
      <w:r>
        <w:rPr>
          <w:rFonts w:ascii="宋体" w:hAnsi="宋体" w:cs="宋体" w:hint="eastAsia"/>
          <w:color w:val="000000"/>
          <w:szCs w:val="21"/>
        </w:rPr>
        <w:t>化学成分、物理性能、水分含量和磁性异物的检验取样，按照</w:t>
      </w:r>
      <w:r>
        <w:rPr>
          <w:rFonts w:ascii="宋体" w:hAnsi="宋体" w:cs="宋体" w:hint="eastAsia"/>
          <w:color w:val="000000"/>
          <w:szCs w:val="21"/>
        </w:rPr>
        <w:t>GB/T 5314</w:t>
      </w:r>
      <w:r>
        <w:rPr>
          <w:rFonts w:ascii="宋体" w:hAnsi="宋体" w:cs="宋体"/>
          <w:color w:val="000000"/>
          <w:szCs w:val="21"/>
        </w:rPr>
        <w:t>-2011</w:t>
      </w:r>
      <w:r>
        <w:rPr>
          <w:rFonts w:ascii="宋体" w:hAnsi="宋体" w:cs="宋体" w:hint="eastAsia"/>
          <w:color w:val="000000"/>
          <w:szCs w:val="21"/>
        </w:rPr>
        <w:t>的规定进行。每批取样量不少于</w:t>
      </w:r>
      <w:r>
        <w:rPr>
          <w:rFonts w:ascii="宋体" w:hAnsi="宋体" w:cs="宋体" w:hint="eastAsia"/>
          <w:color w:val="000000"/>
          <w:szCs w:val="21"/>
        </w:rPr>
        <w:t>5</w:t>
      </w:r>
      <w:r>
        <w:rPr>
          <w:rFonts w:ascii="宋体" w:hAnsi="宋体" w:cs="宋体"/>
          <w:color w:val="000000"/>
          <w:szCs w:val="21"/>
        </w:rPr>
        <w:t xml:space="preserve"> </w:t>
      </w:r>
      <w:r>
        <w:rPr>
          <w:rFonts w:ascii="宋体" w:hAnsi="宋体" w:cs="宋体" w:hint="eastAsia"/>
          <w:color w:val="000000"/>
          <w:szCs w:val="21"/>
        </w:rPr>
        <w:t>kg</w:t>
      </w:r>
      <w:r>
        <w:rPr>
          <w:rFonts w:ascii="宋体" w:hAnsi="宋体" w:cs="宋体" w:hint="eastAsia"/>
          <w:color w:val="000000"/>
          <w:szCs w:val="21"/>
        </w:rPr>
        <w:t>。</w:t>
      </w:r>
    </w:p>
    <w:p w14:paraId="380D74F5" w14:textId="77777777" w:rsidR="007C7D3B" w:rsidRDefault="006B77A9">
      <w:pPr>
        <w:spacing w:line="360" w:lineRule="auto"/>
        <w:rPr>
          <w:rFonts w:ascii="宋体" w:hAnsi="宋体" w:cs="宋体"/>
          <w:color w:val="000000"/>
          <w:szCs w:val="21"/>
        </w:rPr>
      </w:pPr>
      <w:r>
        <w:rPr>
          <w:rFonts w:ascii="黑体" w:eastAsia="黑体" w:hAnsi="黑体" w:cs="黑体" w:hint="eastAsia"/>
          <w:color w:val="000000"/>
          <w:szCs w:val="21"/>
        </w:rPr>
        <w:t xml:space="preserve">6.4.2 </w:t>
      </w:r>
      <w:r>
        <w:rPr>
          <w:rFonts w:ascii="黑体" w:eastAsia="黑体" w:hAnsi="黑体" w:cs="黑体"/>
          <w:color w:val="000000"/>
          <w:szCs w:val="21"/>
        </w:rPr>
        <w:t xml:space="preserve"> </w:t>
      </w:r>
      <w:r>
        <w:rPr>
          <w:rFonts w:ascii="宋体" w:hAnsi="宋体" w:cs="宋体" w:hint="eastAsia"/>
          <w:color w:val="000000"/>
          <w:szCs w:val="21"/>
        </w:rPr>
        <w:t>外观质量的检验逐桶（袋）进行。</w:t>
      </w:r>
    </w:p>
    <w:p w14:paraId="774CAC00" w14:textId="77777777" w:rsidR="007C7D3B" w:rsidRDefault="006B77A9">
      <w:pPr>
        <w:spacing w:line="480" w:lineRule="auto"/>
        <w:rPr>
          <w:rFonts w:ascii="黑体" w:eastAsia="黑体" w:hAnsi="黑体" w:cs="黑体"/>
          <w:color w:val="000000"/>
          <w:szCs w:val="21"/>
        </w:rPr>
      </w:pPr>
      <w:bookmarkStart w:id="13" w:name="_Hlk65700304"/>
      <w:r>
        <w:rPr>
          <w:rFonts w:ascii="黑体" w:eastAsia="黑体" w:hAnsi="黑体" w:cs="黑体" w:hint="eastAsia"/>
          <w:color w:val="000000"/>
          <w:szCs w:val="21"/>
        </w:rPr>
        <w:t xml:space="preserve">6.5 </w:t>
      </w:r>
      <w:r>
        <w:rPr>
          <w:rFonts w:ascii="黑体" w:eastAsia="黑体" w:hAnsi="黑体" w:cs="黑体"/>
          <w:color w:val="000000"/>
          <w:szCs w:val="21"/>
        </w:rPr>
        <w:t xml:space="preserve"> </w:t>
      </w:r>
      <w:r>
        <w:rPr>
          <w:rFonts w:ascii="黑体" w:eastAsia="黑体" w:hAnsi="黑体" w:cs="黑体" w:hint="eastAsia"/>
          <w:color w:val="000000"/>
          <w:szCs w:val="21"/>
        </w:rPr>
        <w:t>检验结果的判定</w:t>
      </w:r>
    </w:p>
    <w:bookmarkEnd w:id="13"/>
    <w:p w14:paraId="536F6366" w14:textId="77777777" w:rsidR="007C7D3B" w:rsidRDefault="006B77A9">
      <w:pPr>
        <w:spacing w:line="360" w:lineRule="auto"/>
        <w:rPr>
          <w:rFonts w:ascii="宋体" w:hAnsi="宋体" w:cs="宋体"/>
          <w:color w:val="000000"/>
          <w:szCs w:val="21"/>
        </w:rPr>
      </w:pPr>
      <w:r>
        <w:rPr>
          <w:rFonts w:ascii="黑体" w:eastAsia="黑体" w:hAnsi="黑体" w:cs="黑体" w:hint="eastAsia"/>
          <w:color w:val="000000"/>
          <w:szCs w:val="21"/>
        </w:rPr>
        <w:t>6.5.1</w:t>
      </w:r>
      <w:r>
        <w:rPr>
          <w:rFonts w:ascii="黑体" w:eastAsia="黑体" w:hAnsi="黑体" w:cs="黑体"/>
          <w:color w:val="000000"/>
          <w:szCs w:val="21"/>
        </w:rPr>
        <w:t xml:space="preserve"> </w:t>
      </w:r>
      <w:r>
        <w:rPr>
          <w:rFonts w:ascii="宋体" w:hAnsi="宋体" w:cs="宋体" w:hint="eastAsia"/>
          <w:color w:val="000000"/>
          <w:szCs w:val="21"/>
        </w:rPr>
        <w:t xml:space="preserve"> </w:t>
      </w:r>
      <w:r>
        <w:rPr>
          <w:rFonts w:ascii="宋体" w:hAnsi="宋体" w:cs="宋体" w:hint="eastAsia"/>
          <w:color w:val="000000"/>
          <w:szCs w:val="21"/>
        </w:rPr>
        <w:t>按</w:t>
      </w:r>
      <w:r>
        <w:rPr>
          <w:rFonts w:ascii="宋体" w:hAnsi="宋体" w:cs="宋体" w:hint="eastAsia"/>
          <w:color w:val="000000"/>
          <w:szCs w:val="21"/>
        </w:rPr>
        <w:t xml:space="preserve"> GB/T 8170</w:t>
      </w:r>
      <w:r>
        <w:rPr>
          <w:rFonts w:ascii="宋体" w:hAnsi="宋体" w:cs="宋体"/>
          <w:color w:val="000000"/>
          <w:szCs w:val="21"/>
        </w:rPr>
        <w:t>-2008</w:t>
      </w:r>
      <w:r>
        <w:rPr>
          <w:rFonts w:ascii="宋体" w:hAnsi="宋体" w:cs="宋体" w:hint="eastAsia"/>
          <w:color w:val="000000"/>
          <w:szCs w:val="21"/>
        </w:rPr>
        <w:t>规定的修约值比较法判定检验结果是否符合本</w:t>
      </w:r>
      <w:r>
        <w:rPr>
          <w:rFonts w:ascii="宋体" w:hAnsi="宋体" w:hint="eastAsia"/>
          <w:color w:val="000000"/>
          <w:szCs w:val="21"/>
        </w:rPr>
        <w:t>文件</w:t>
      </w:r>
      <w:r>
        <w:rPr>
          <w:rFonts w:ascii="宋体" w:hAnsi="宋体" w:cs="宋体" w:hint="eastAsia"/>
          <w:color w:val="000000"/>
          <w:szCs w:val="21"/>
        </w:rPr>
        <w:t>。</w:t>
      </w:r>
    </w:p>
    <w:p w14:paraId="7345335E" w14:textId="77777777" w:rsidR="007C7D3B" w:rsidRDefault="006B77A9">
      <w:pPr>
        <w:spacing w:line="360" w:lineRule="auto"/>
        <w:rPr>
          <w:rFonts w:ascii="宋体" w:hAnsi="宋体" w:cs="宋体"/>
          <w:color w:val="000000"/>
          <w:szCs w:val="21"/>
        </w:rPr>
      </w:pPr>
      <w:r>
        <w:rPr>
          <w:rFonts w:ascii="黑体" w:eastAsia="黑体" w:hAnsi="黑体" w:cs="黑体" w:hint="eastAsia"/>
          <w:color w:val="000000"/>
          <w:szCs w:val="21"/>
        </w:rPr>
        <w:t>6.5.2</w:t>
      </w: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产品化学成分、物理性能、水分含量和磁性异物指标如有一项不符合本</w:t>
      </w:r>
      <w:r>
        <w:rPr>
          <w:rFonts w:ascii="宋体" w:hAnsi="宋体" w:hint="eastAsia"/>
          <w:color w:val="000000"/>
          <w:szCs w:val="21"/>
        </w:rPr>
        <w:t>文件</w:t>
      </w:r>
      <w:r>
        <w:rPr>
          <w:rFonts w:ascii="宋体" w:hAnsi="宋体" w:cs="宋体" w:hint="eastAsia"/>
          <w:color w:val="000000"/>
          <w:szCs w:val="21"/>
        </w:rPr>
        <w:t>规定时，判该批产品不合格。</w:t>
      </w:r>
    </w:p>
    <w:p w14:paraId="40D08BE5" w14:textId="77777777" w:rsidR="007C7D3B" w:rsidRDefault="006B77A9">
      <w:pPr>
        <w:spacing w:line="360" w:lineRule="auto"/>
        <w:rPr>
          <w:rFonts w:ascii="宋体" w:hAnsi="宋体" w:cs="宋体"/>
          <w:color w:val="000000"/>
          <w:szCs w:val="21"/>
        </w:rPr>
      </w:pPr>
      <w:r>
        <w:rPr>
          <w:rFonts w:ascii="黑体" w:eastAsia="黑体" w:hAnsi="黑体" w:cs="黑体" w:hint="eastAsia"/>
          <w:color w:val="000000"/>
          <w:szCs w:val="21"/>
        </w:rPr>
        <w:t>6.5.3</w:t>
      </w: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产品外观质量不符合本</w:t>
      </w:r>
      <w:r>
        <w:rPr>
          <w:rFonts w:ascii="宋体" w:hAnsi="宋体" w:hint="eastAsia"/>
          <w:color w:val="000000"/>
          <w:szCs w:val="21"/>
        </w:rPr>
        <w:t>文件</w:t>
      </w:r>
      <w:r>
        <w:rPr>
          <w:rFonts w:ascii="宋体" w:hAnsi="宋体" w:cs="宋体" w:hint="eastAsia"/>
          <w:color w:val="000000"/>
          <w:szCs w:val="21"/>
        </w:rPr>
        <w:t>规定时，判该桶（袋）产品不合格。</w:t>
      </w:r>
    </w:p>
    <w:p w14:paraId="1B9395A7" w14:textId="2575AAFA" w:rsidR="007C7D3B" w:rsidRDefault="006B77A9">
      <w:pPr>
        <w:spacing w:line="480" w:lineRule="auto"/>
        <w:rPr>
          <w:rFonts w:ascii="黑体" w:eastAsia="黑体" w:hAnsi="黑体" w:cs="黑体"/>
          <w:color w:val="000000"/>
          <w:szCs w:val="21"/>
        </w:rPr>
      </w:pPr>
      <w:r>
        <w:rPr>
          <w:rFonts w:ascii="黑体" w:eastAsia="黑体" w:hAnsi="黑体" w:cs="黑体" w:hint="eastAsia"/>
          <w:color w:val="000000"/>
          <w:szCs w:val="21"/>
        </w:rPr>
        <w:t xml:space="preserve">7 </w:t>
      </w:r>
      <w:r>
        <w:rPr>
          <w:rFonts w:ascii="黑体" w:eastAsia="黑体" w:hAnsi="黑体" w:cs="黑体"/>
          <w:color w:val="000000"/>
          <w:szCs w:val="21"/>
        </w:rPr>
        <w:t xml:space="preserve"> </w:t>
      </w:r>
      <w:r>
        <w:rPr>
          <w:rFonts w:ascii="黑体" w:eastAsia="黑体" w:hAnsi="黑体" w:cs="黑体" w:hint="eastAsia"/>
          <w:color w:val="000000"/>
          <w:szCs w:val="21"/>
        </w:rPr>
        <w:t>包装、标志、运输、贮存和</w:t>
      </w:r>
      <w:r>
        <w:rPr>
          <w:rFonts w:ascii="黑体" w:eastAsia="黑体" w:hAnsi="黑体" w:cs="黑体" w:hint="eastAsia"/>
          <w:color w:val="000000"/>
          <w:szCs w:val="21"/>
        </w:rPr>
        <w:t>随行文件</w:t>
      </w:r>
    </w:p>
    <w:p w14:paraId="07E0E9C2" w14:textId="77777777" w:rsidR="007C7D3B" w:rsidRDefault="006B77A9">
      <w:pPr>
        <w:spacing w:line="480" w:lineRule="auto"/>
        <w:rPr>
          <w:rFonts w:ascii="黑体" w:eastAsia="黑体" w:hAnsi="黑体" w:cs="黑体"/>
          <w:color w:val="000000"/>
          <w:szCs w:val="21"/>
        </w:rPr>
      </w:pPr>
      <w:r>
        <w:rPr>
          <w:rFonts w:ascii="黑体" w:eastAsia="黑体" w:hAnsi="黑体" w:cs="黑体" w:hint="eastAsia"/>
          <w:color w:val="000000"/>
          <w:szCs w:val="21"/>
        </w:rPr>
        <w:t xml:space="preserve">7.1 </w:t>
      </w:r>
      <w:r>
        <w:rPr>
          <w:rFonts w:ascii="黑体" w:eastAsia="黑体" w:hAnsi="黑体" w:cs="黑体"/>
          <w:color w:val="000000"/>
          <w:szCs w:val="21"/>
        </w:rPr>
        <w:t xml:space="preserve"> </w:t>
      </w:r>
      <w:r>
        <w:rPr>
          <w:rFonts w:ascii="黑体" w:eastAsia="黑体" w:hAnsi="黑体" w:cs="黑体" w:hint="eastAsia"/>
          <w:color w:val="000000"/>
          <w:szCs w:val="21"/>
        </w:rPr>
        <w:t>包装</w:t>
      </w:r>
    </w:p>
    <w:p w14:paraId="5A7472E5" w14:textId="77777777" w:rsidR="007C7D3B" w:rsidRDefault="006B77A9">
      <w:pPr>
        <w:spacing w:line="360" w:lineRule="auto"/>
        <w:rPr>
          <w:rFonts w:ascii="宋体" w:hAnsi="宋体" w:cs="宋体"/>
          <w:color w:val="000000"/>
          <w:szCs w:val="21"/>
        </w:rPr>
      </w:pPr>
      <w:r>
        <w:rPr>
          <w:rFonts w:ascii="黑体" w:eastAsia="黑体" w:hAnsi="黑体" w:cs="黑体" w:hint="eastAsia"/>
          <w:color w:val="000000"/>
          <w:szCs w:val="21"/>
        </w:rPr>
        <w:t>7.1.1</w:t>
      </w: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桶：产品采用内衬铝塑袋或</w:t>
      </w:r>
      <w:r>
        <w:rPr>
          <w:rFonts w:ascii="宋体" w:hAnsi="宋体" w:cs="宋体" w:hint="eastAsia"/>
          <w:color w:val="000000"/>
          <w:szCs w:val="21"/>
        </w:rPr>
        <w:t>PE</w:t>
      </w:r>
      <w:r>
        <w:rPr>
          <w:rFonts w:ascii="宋体" w:hAnsi="宋体" w:cs="宋体" w:hint="eastAsia"/>
          <w:color w:val="000000"/>
          <w:szCs w:val="21"/>
        </w:rPr>
        <w:t>袋的纸桶或塑料桶包装，密封，每桶净重</w:t>
      </w:r>
      <w:r>
        <w:rPr>
          <w:rFonts w:ascii="宋体" w:hAnsi="宋体" w:cs="宋体" w:hint="eastAsia"/>
          <w:color w:val="000000"/>
          <w:szCs w:val="21"/>
        </w:rPr>
        <w:t>25 kg</w:t>
      </w:r>
      <w:r>
        <w:rPr>
          <w:rFonts w:ascii="宋体" w:hAnsi="宋体" w:cs="宋体" w:hint="eastAsia"/>
          <w:color w:val="000000"/>
          <w:szCs w:val="21"/>
        </w:rPr>
        <w:t>。</w:t>
      </w:r>
    </w:p>
    <w:p w14:paraId="4068969B" w14:textId="77777777" w:rsidR="007C7D3B" w:rsidRDefault="006B77A9">
      <w:pPr>
        <w:spacing w:line="360" w:lineRule="auto"/>
        <w:rPr>
          <w:rFonts w:ascii="宋体" w:hAnsi="宋体" w:cs="宋体"/>
          <w:color w:val="000000"/>
          <w:szCs w:val="21"/>
        </w:rPr>
      </w:pPr>
      <w:r>
        <w:rPr>
          <w:rFonts w:ascii="黑体" w:eastAsia="黑体" w:hAnsi="黑体" w:cs="黑体" w:hint="eastAsia"/>
          <w:color w:val="000000"/>
          <w:szCs w:val="21"/>
        </w:rPr>
        <w:t>7.1.2</w:t>
      </w: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吨袋：产品采用内衬铝塑袋或</w:t>
      </w:r>
      <w:r>
        <w:rPr>
          <w:rFonts w:ascii="宋体" w:hAnsi="宋体" w:cs="宋体" w:hint="eastAsia"/>
          <w:color w:val="000000"/>
          <w:szCs w:val="21"/>
        </w:rPr>
        <w:t>PE</w:t>
      </w:r>
      <w:r>
        <w:rPr>
          <w:rFonts w:ascii="宋体" w:hAnsi="宋体" w:cs="宋体" w:hint="eastAsia"/>
          <w:color w:val="000000"/>
          <w:szCs w:val="21"/>
        </w:rPr>
        <w:t>袋的编织袋包装，密封，每袋净重</w:t>
      </w:r>
      <w:r>
        <w:rPr>
          <w:rFonts w:ascii="宋体" w:hAnsi="宋体" w:cs="宋体" w:hint="eastAsia"/>
          <w:color w:val="000000"/>
          <w:szCs w:val="21"/>
        </w:rPr>
        <w:t>500</w:t>
      </w:r>
      <w:r>
        <w:rPr>
          <w:rFonts w:ascii="宋体" w:hAnsi="宋体" w:cs="宋体"/>
          <w:color w:val="000000"/>
          <w:szCs w:val="21"/>
        </w:rPr>
        <w:t xml:space="preserve"> </w:t>
      </w:r>
      <w:r>
        <w:rPr>
          <w:rFonts w:ascii="宋体" w:hAnsi="宋体" w:cs="宋体" w:hint="eastAsia"/>
          <w:color w:val="000000"/>
          <w:szCs w:val="21"/>
        </w:rPr>
        <w:t>kg</w:t>
      </w:r>
      <w:r>
        <w:rPr>
          <w:rFonts w:ascii="宋体" w:hAnsi="宋体"/>
          <w:color w:val="000000"/>
          <w:szCs w:val="21"/>
        </w:rPr>
        <w:t>-</w:t>
      </w:r>
      <w:r>
        <w:rPr>
          <w:rFonts w:ascii="宋体" w:hAnsi="宋体" w:cs="宋体" w:hint="eastAsia"/>
          <w:color w:val="000000"/>
          <w:szCs w:val="21"/>
        </w:rPr>
        <w:t>1000</w:t>
      </w:r>
      <w:r>
        <w:rPr>
          <w:rFonts w:ascii="宋体" w:hAnsi="宋体" w:cs="宋体"/>
          <w:color w:val="000000"/>
          <w:szCs w:val="21"/>
        </w:rPr>
        <w:t xml:space="preserve"> </w:t>
      </w:r>
      <w:r>
        <w:rPr>
          <w:rFonts w:ascii="宋体" w:hAnsi="宋体" w:cs="宋体" w:hint="eastAsia"/>
          <w:color w:val="000000"/>
          <w:szCs w:val="21"/>
        </w:rPr>
        <w:t>kg</w:t>
      </w:r>
      <w:r>
        <w:rPr>
          <w:rFonts w:ascii="宋体" w:hAnsi="宋体" w:cs="宋体" w:hint="eastAsia"/>
          <w:color w:val="000000"/>
          <w:szCs w:val="21"/>
        </w:rPr>
        <w:t>。</w:t>
      </w:r>
    </w:p>
    <w:p w14:paraId="076682DE" w14:textId="77777777" w:rsidR="007C7D3B" w:rsidRDefault="006B77A9">
      <w:pPr>
        <w:spacing w:line="360" w:lineRule="auto"/>
        <w:rPr>
          <w:rFonts w:ascii="宋体" w:hAnsi="宋体" w:cs="宋体"/>
          <w:color w:val="000000"/>
          <w:szCs w:val="21"/>
        </w:rPr>
      </w:pPr>
      <w:r>
        <w:rPr>
          <w:rFonts w:ascii="黑体" w:eastAsia="黑体" w:hAnsi="黑体" w:cs="黑体" w:hint="eastAsia"/>
          <w:color w:val="000000"/>
          <w:szCs w:val="21"/>
        </w:rPr>
        <w:t>7.1.3</w:t>
      </w: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需方对包装有特殊要求时，由供需双方协商确定。</w:t>
      </w:r>
    </w:p>
    <w:p w14:paraId="02B727DD" w14:textId="77777777" w:rsidR="007C7D3B" w:rsidRDefault="006B77A9">
      <w:pPr>
        <w:spacing w:line="480" w:lineRule="auto"/>
        <w:rPr>
          <w:rFonts w:ascii="黑体" w:eastAsia="黑体" w:hAnsi="黑体" w:cs="黑体"/>
          <w:color w:val="000000"/>
          <w:szCs w:val="21"/>
        </w:rPr>
      </w:pPr>
      <w:r>
        <w:rPr>
          <w:rFonts w:ascii="黑体" w:eastAsia="黑体" w:hAnsi="黑体" w:cs="黑体" w:hint="eastAsia"/>
          <w:color w:val="000000"/>
          <w:szCs w:val="21"/>
        </w:rPr>
        <w:t xml:space="preserve">7.2 </w:t>
      </w:r>
      <w:r>
        <w:rPr>
          <w:rFonts w:ascii="黑体" w:eastAsia="黑体" w:hAnsi="黑体" w:cs="黑体"/>
          <w:color w:val="000000"/>
          <w:szCs w:val="21"/>
        </w:rPr>
        <w:t xml:space="preserve"> </w:t>
      </w:r>
      <w:r>
        <w:rPr>
          <w:rFonts w:ascii="黑体" w:eastAsia="黑体" w:hAnsi="黑体" w:cs="黑体" w:hint="eastAsia"/>
          <w:color w:val="000000"/>
          <w:szCs w:val="21"/>
        </w:rPr>
        <w:t>标志</w:t>
      </w:r>
    </w:p>
    <w:p w14:paraId="4780F904" w14:textId="77777777" w:rsidR="007C7D3B" w:rsidRDefault="006B77A9">
      <w:pPr>
        <w:spacing w:line="360" w:lineRule="auto"/>
        <w:ind w:firstLineChars="200" w:firstLine="420"/>
        <w:rPr>
          <w:rFonts w:ascii="宋体" w:hAnsi="宋体" w:cs="宋体"/>
          <w:color w:val="000000"/>
          <w:szCs w:val="21"/>
        </w:rPr>
      </w:pPr>
      <w:r>
        <w:rPr>
          <w:rFonts w:ascii="宋体" w:hAnsi="宋体" w:cs="宋体" w:hint="eastAsia"/>
          <w:color w:val="000000"/>
          <w:szCs w:val="21"/>
        </w:rPr>
        <w:t>产品外包装应印有商标以及标签，其上注明：</w:t>
      </w:r>
    </w:p>
    <w:p w14:paraId="39DDDCFB" w14:textId="77777777" w:rsidR="007C7D3B" w:rsidRDefault="006B77A9">
      <w:pPr>
        <w:spacing w:line="360" w:lineRule="auto"/>
        <w:ind w:firstLineChars="200" w:firstLine="420"/>
        <w:rPr>
          <w:rFonts w:ascii="宋体" w:hAnsi="宋体" w:cs="宋体"/>
          <w:color w:val="000000"/>
          <w:szCs w:val="21"/>
        </w:rPr>
      </w:pPr>
      <w:r>
        <w:rPr>
          <w:rFonts w:ascii="宋体" w:hAnsi="宋体" w:cs="宋体" w:hint="eastAsia"/>
          <w:color w:val="000000"/>
          <w:szCs w:val="21"/>
        </w:rPr>
        <w:t>a)</w:t>
      </w:r>
      <w:r>
        <w:rPr>
          <w:rFonts w:ascii="宋体" w:hAnsi="宋体" w:cs="宋体" w:hint="eastAsia"/>
          <w:color w:val="000000"/>
          <w:szCs w:val="21"/>
        </w:rPr>
        <w:t>供方名称和地址；</w:t>
      </w:r>
    </w:p>
    <w:p w14:paraId="0F736174" w14:textId="77777777" w:rsidR="007C7D3B" w:rsidRDefault="006B77A9">
      <w:pPr>
        <w:spacing w:line="360" w:lineRule="auto"/>
        <w:ind w:firstLineChars="200" w:firstLine="420"/>
        <w:rPr>
          <w:rFonts w:ascii="宋体" w:hAnsi="宋体" w:cs="宋体"/>
          <w:color w:val="000000"/>
          <w:szCs w:val="21"/>
        </w:rPr>
      </w:pPr>
      <w:r>
        <w:rPr>
          <w:rFonts w:ascii="宋体" w:hAnsi="宋体" w:cs="宋体" w:hint="eastAsia"/>
          <w:color w:val="000000"/>
          <w:szCs w:val="21"/>
        </w:rPr>
        <w:t>b)</w:t>
      </w:r>
      <w:r>
        <w:rPr>
          <w:rFonts w:ascii="宋体" w:hAnsi="宋体" w:cs="宋体" w:hint="eastAsia"/>
          <w:color w:val="000000"/>
          <w:szCs w:val="21"/>
        </w:rPr>
        <w:t>产品名称；</w:t>
      </w:r>
    </w:p>
    <w:p w14:paraId="586E5191" w14:textId="77777777" w:rsidR="007C7D3B" w:rsidRDefault="006B77A9">
      <w:pPr>
        <w:spacing w:line="360" w:lineRule="auto"/>
        <w:ind w:firstLineChars="200" w:firstLine="420"/>
        <w:rPr>
          <w:rFonts w:ascii="宋体" w:hAnsi="宋体" w:cs="宋体"/>
          <w:color w:val="000000"/>
          <w:szCs w:val="21"/>
        </w:rPr>
      </w:pPr>
      <w:r>
        <w:rPr>
          <w:rFonts w:ascii="宋体" w:hAnsi="宋体" w:cs="宋体" w:hint="eastAsia"/>
          <w:color w:val="000000"/>
          <w:szCs w:val="21"/>
        </w:rPr>
        <w:t>c)</w:t>
      </w:r>
      <w:r>
        <w:rPr>
          <w:rFonts w:ascii="宋体" w:hAnsi="宋体" w:cs="宋体" w:hint="eastAsia"/>
          <w:color w:val="000000"/>
          <w:szCs w:val="21"/>
        </w:rPr>
        <w:t>批号；</w:t>
      </w:r>
    </w:p>
    <w:p w14:paraId="1B3C0AE2" w14:textId="77777777" w:rsidR="007C7D3B" w:rsidRDefault="006B77A9">
      <w:pPr>
        <w:spacing w:line="360" w:lineRule="auto"/>
        <w:ind w:firstLineChars="200" w:firstLine="420"/>
        <w:rPr>
          <w:rFonts w:ascii="宋体" w:hAnsi="宋体" w:cs="宋体"/>
          <w:color w:val="000000"/>
          <w:szCs w:val="21"/>
        </w:rPr>
      </w:pPr>
      <w:r>
        <w:rPr>
          <w:rFonts w:ascii="宋体" w:hAnsi="宋体" w:cs="宋体" w:hint="eastAsia"/>
          <w:color w:val="000000"/>
          <w:szCs w:val="21"/>
        </w:rPr>
        <w:t>d)</w:t>
      </w:r>
      <w:r>
        <w:rPr>
          <w:rFonts w:ascii="宋体" w:hAnsi="宋体" w:cs="宋体" w:hint="eastAsia"/>
          <w:color w:val="000000"/>
          <w:szCs w:val="21"/>
        </w:rPr>
        <w:t>净重；</w:t>
      </w:r>
    </w:p>
    <w:p w14:paraId="697A4675" w14:textId="77777777" w:rsidR="007C7D3B" w:rsidRDefault="006B77A9">
      <w:pPr>
        <w:spacing w:line="360" w:lineRule="auto"/>
        <w:ind w:firstLineChars="200" w:firstLine="420"/>
        <w:rPr>
          <w:rFonts w:ascii="宋体" w:hAnsi="宋体" w:cs="宋体"/>
          <w:color w:val="000000"/>
          <w:szCs w:val="21"/>
        </w:rPr>
      </w:pPr>
      <w:r>
        <w:rPr>
          <w:rFonts w:ascii="宋体" w:hAnsi="宋体" w:cs="宋体" w:hint="eastAsia"/>
          <w:color w:val="000000"/>
          <w:szCs w:val="21"/>
        </w:rPr>
        <w:t>e)</w:t>
      </w:r>
      <w:r>
        <w:rPr>
          <w:rFonts w:ascii="宋体" w:hAnsi="宋体" w:cs="宋体" w:hint="eastAsia"/>
          <w:color w:val="000000"/>
          <w:szCs w:val="21"/>
        </w:rPr>
        <w:t>生产日期；</w:t>
      </w:r>
    </w:p>
    <w:p w14:paraId="12EDE5DA" w14:textId="77777777" w:rsidR="007C7D3B" w:rsidRDefault="006B77A9">
      <w:pPr>
        <w:spacing w:line="360" w:lineRule="auto"/>
        <w:ind w:firstLineChars="200" w:firstLine="420"/>
        <w:rPr>
          <w:rFonts w:ascii="宋体" w:hAnsi="宋体" w:cs="宋体"/>
          <w:color w:val="000000"/>
          <w:szCs w:val="21"/>
        </w:rPr>
      </w:pPr>
      <w:r>
        <w:rPr>
          <w:rFonts w:ascii="宋体" w:hAnsi="宋体" w:cs="宋体" w:hint="eastAsia"/>
          <w:color w:val="000000"/>
          <w:szCs w:val="21"/>
        </w:rPr>
        <w:t>f)</w:t>
      </w:r>
      <w:r>
        <w:rPr>
          <w:rFonts w:ascii="宋体" w:hAnsi="宋体" w:cs="宋体" w:hint="eastAsia"/>
          <w:color w:val="000000"/>
          <w:szCs w:val="21"/>
        </w:rPr>
        <w:t>本</w:t>
      </w:r>
      <w:r>
        <w:rPr>
          <w:rFonts w:ascii="宋体" w:hAnsi="宋体" w:hint="eastAsia"/>
          <w:color w:val="000000"/>
          <w:szCs w:val="21"/>
        </w:rPr>
        <w:t>文件</w:t>
      </w:r>
      <w:r>
        <w:rPr>
          <w:rFonts w:ascii="宋体" w:hAnsi="宋体" w:cs="宋体" w:hint="eastAsia"/>
          <w:color w:val="000000"/>
          <w:szCs w:val="21"/>
        </w:rPr>
        <w:t>编号；</w:t>
      </w:r>
    </w:p>
    <w:p w14:paraId="4B978C86" w14:textId="77777777" w:rsidR="007C7D3B" w:rsidRDefault="006B77A9">
      <w:pPr>
        <w:spacing w:line="360" w:lineRule="auto"/>
        <w:ind w:firstLineChars="200" w:firstLine="420"/>
        <w:rPr>
          <w:rFonts w:ascii="宋体" w:hAnsi="宋体" w:cs="宋体"/>
          <w:color w:val="000000"/>
          <w:szCs w:val="21"/>
        </w:rPr>
      </w:pPr>
      <w:r>
        <w:rPr>
          <w:rFonts w:ascii="宋体" w:hAnsi="宋体" w:cs="宋体" w:hint="eastAsia"/>
          <w:color w:val="000000"/>
          <w:szCs w:val="21"/>
        </w:rPr>
        <w:t>g</w:t>
      </w:r>
      <w:r>
        <w:rPr>
          <w:rFonts w:ascii="宋体" w:hAnsi="宋体" w:cs="宋体" w:hint="eastAsia"/>
          <w:color w:val="000000"/>
          <w:szCs w:val="21"/>
        </w:rPr>
        <w:t>）防潮字样或标志。</w:t>
      </w:r>
    </w:p>
    <w:p w14:paraId="0FF6D097" w14:textId="77777777" w:rsidR="007C7D3B" w:rsidRDefault="006B77A9">
      <w:pPr>
        <w:spacing w:line="480" w:lineRule="auto"/>
        <w:rPr>
          <w:rFonts w:ascii="黑体" w:eastAsia="黑体" w:hAnsi="黑体" w:cs="黑体"/>
          <w:color w:val="000000"/>
          <w:szCs w:val="21"/>
        </w:rPr>
      </w:pPr>
      <w:r>
        <w:rPr>
          <w:rFonts w:ascii="黑体" w:eastAsia="黑体" w:hAnsi="黑体" w:cs="黑体" w:hint="eastAsia"/>
          <w:color w:val="000000"/>
          <w:szCs w:val="21"/>
        </w:rPr>
        <w:t xml:space="preserve">7.3 </w:t>
      </w:r>
      <w:r>
        <w:rPr>
          <w:rFonts w:ascii="黑体" w:eastAsia="黑体" w:hAnsi="黑体" w:cs="黑体"/>
          <w:color w:val="000000"/>
          <w:szCs w:val="21"/>
        </w:rPr>
        <w:t xml:space="preserve"> </w:t>
      </w:r>
      <w:r>
        <w:rPr>
          <w:rFonts w:ascii="黑体" w:eastAsia="黑体" w:hAnsi="黑体" w:cs="黑体" w:hint="eastAsia"/>
          <w:color w:val="000000"/>
          <w:szCs w:val="21"/>
        </w:rPr>
        <w:t>运输和贮存</w:t>
      </w:r>
    </w:p>
    <w:p w14:paraId="0AACF784" w14:textId="77777777" w:rsidR="007C7D3B" w:rsidRDefault="006B77A9">
      <w:pPr>
        <w:spacing w:line="360" w:lineRule="auto"/>
        <w:ind w:firstLineChars="200" w:firstLine="420"/>
        <w:rPr>
          <w:rFonts w:ascii="宋体" w:hAnsi="宋体" w:cs="宋体"/>
          <w:color w:val="000000"/>
          <w:szCs w:val="21"/>
        </w:rPr>
      </w:pPr>
      <w:r>
        <w:rPr>
          <w:rFonts w:ascii="宋体" w:hAnsi="宋体" w:cs="宋体" w:hint="eastAsia"/>
          <w:color w:val="000000"/>
          <w:szCs w:val="21"/>
        </w:rPr>
        <w:t>产品应堆放于通风干燥处，运输及贮存时应防止包装破裂及受潮结块。产品自生产之日起，保质期为</w:t>
      </w:r>
      <w:r>
        <w:rPr>
          <w:rFonts w:ascii="宋体" w:hAnsi="宋体" w:cs="宋体" w:hint="eastAsia"/>
          <w:color w:val="000000"/>
          <w:szCs w:val="21"/>
        </w:rPr>
        <w:t>1</w:t>
      </w:r>
      <w:r>
        <w:rPr>
          <w:rFonts w:ascii="宋体" w:hAnsi="宋体" w:cs="宋体" w:hint="eastAsia"/>
          <w:color w:val="000000"/>
          <w:szCs w:val="21"/>
        </w:rPr>
        <w:t>年。</w:t>
      </w:r>
    </w:p>
    <w:p w14:paraId="28A04172" w14:textId="2E2CFE81" w:rsidR="007C7D3B" w:rsidRDefault="006B77A9">
      <w:pPr>
        <w:spacing w:line="480" w:lineRule="auto"/>
        <w:rPr>
          <w:rFonts w:ascii="黑体" w:eastAsia="黑体" w:hAnsi="黑体" w:cs="黑体"/>
          <w:color w:val="000000"/>
          <w:szCs w:val="21"/>
        </w:rPr>
      </w:pPr>
      <w:r>
        <w:rPr>
          <w:rFonts w:ascii="黑体" w:eastAsia="黑体" w:hAnsi="黑体" w:cs="黑体" w:hint="eastAsia"/>
          <w:color w:val="000000"/>
          <w:szCs w:val="21"/>
        </w:rPr>
        <w:t xml:space="preserve">7.4 </w:t>
      </w:r>
      <w:r>
        <w:rPr>
          <w:rFonts w:ascii="黑体" w:eastAsia="黑体" w:hAnsi="黑体" w:cs="黑体"/>
          <w:color w:val="000000"/>
          <w:szCs w:val="21"/>
        </w:rPr>
        <w:t xml:space="preserve"> </w:t>
      </w:r>
      <w:r>
        <w:rPr>
          <w:rFonts w:ascii="黑体" w:eastAsia="黑体" w:hAnsi="黑体" w:cs="黑体" w:hint="eastAsia"/>
          <w:color w:val="000000"/>
          <w:szCs w:val="21"/>
        </w:rPr>
        <w:t>随行文件</w:t>
      </w:r>
    </w:p>
    <w:p w14:paraId="26FB78A0" w14:textId="77777777" w:rsidR="007C7D3B" w:rsidRDefault="006B77A9">
      <w:pPr>
        <w:spacing w:line="360" w:lineRule="auto"/>
        <w:ind w:firstLineChars="196" w:firstLine="412"/>
        <w:rPr>
          <w:szCs w:val="21"/>
        </w:rPr>
      </w:pPr>
      <w:r>
        <w:rPr>
          <w:szCs w:val="21"/>
        </w:rPr>
        <w:lastRenderedPageBreak/>
        <w:t>每批产品应</w:t>
      </w:r>
      <w:r>
        <w:rPr>
          <w:rFonts w:hint="eastAsia"/>
          <w:szCs w:val="21"/>
        </w:rPr>
        <w:t>附</w:t>
      </w:r>
      <w:r>
        <w:rPr>
          <w:szCs w:val="21"/>
        </w:rPr>
        <w:t>有</w:t>
      </w:r>
      <w:r>
        <w:rPr>
          <w:rFonts w:hint="eastAsia"/>
          <w:szCs w:val="21"/>
        </w:rPr>
        <w:t>随行文件</w:t>
      </w:r>
      <w:r>
        <w:rPr>
          <w:szCs w:val="21"/>
        </w:rPr>
        <w:t>，</w:t>
      </w:r>
      <w:r>
        <w:rPr>
          <w:rFonts w:hint="eastAsia"/>
          <w:szCs w:val="21"/>
        </w:rPr>
        <w:t>其上应</w:t>
      </w:r>
      <w:r>
        <w:rPr>
          <w:szCs w:val="21"/>
        </w:rPr>
        <w:t>注明：</w:t>
      </w:r>
    </w:p>
    <w:p w14:paraId="184F4D2C" w14:textId="77777777" w:rsidR="007C7D3B" w:rsidRDefault="006B77A9">
      <w:pPr>
        <w:spacing w:line="360" w:lineRule="auto"/>
        <w:ind w:firstLineChars="200" w:firstLine="420"/>
        <w:rPr>
          <w:szCs w:val="21"/>
        </w:rPr>
      </w:pPr>
      <w:r>
        <w:rPr>
          <w:szCs w:val="21"/>
        </w:rPr>
        <w:t>a</w:t>
      </w:r>
      <w:r>
        <w:rPr>
          <w:szCs w:val="21"/>
        </w:rPr>
        <w:t>）供方名称、地址、联系电话；</w:t>
      </w:r>
    </w:p>
    <w:p w14:paraId="3550498E" w14:textId="77777777" w:rsidR="007C7D3B" w:rsidRDefault="006B77A9">
      <w:pPr>
        <w:spacing w:line="360" w:lineRule="auto"/>
        <w:ind w:firstLineChars="200" w:firstLine="420"/>
        <w:rPr>
          <w:szCs w:val="21"/>
        </w:rPr>
      </w:pPr>
      <w:r>
        <w:rPr>
          <w:szCs w:val="21"/>
        </w:rPr>
        <w:t>b</w:t>
      </w:r>
      <w:r>
        <w:rPr>
          <w:szCs w:val="21"/>
        </w:rPr>
        <w:t>）产品名称；</w:t>
      </w:r>
    </w:p>
    <w:p w14:paraId="6422ABBE" w14:textId="77777777" w:rsidR="007C7D3B" w:rsidRDefault="006B77A9">
      <w:pPr>
        <w:spacing w:line="360" w:lineRule="auto"/>
        <w:ind w:firstLineChars="200" w:firstLine="420"/>
        <w:rPr>
          <w:szCs w:val="21"/>
        </w:rPr>
      </w:pPr>
      <w:r>
        <w:rPr>
          <w:szCs w:val="21"/>
        </w:rPr>
        <w:t>c</w:t>
      </w:r>
      <w:r>
        <w:rPr>
          <w:szCs w:val="21"/>
        </w:rPr>
        <w:t>）产品牌号；</w:t>
      </w:r>
    </w:p>
    <w:p w14:paraId="21238C17" w14:textId="77777777" w:rsidR="007C7D3B" w:rsidRDefault="006B77A9">
      <w:pPr>
        <w:spacing w:line="360" w:lineRule="auto"/>
        <w:ind w:firstLineChars="200" w:firstLine="420"/>
        <w:rPr>
          <w:szCs w:val="21"/>
        </w:rPr>
      </w:pPr>
      <w:r>
        <w:rPr>
          <w:szCs w:val="21"/>
        </w:rPr>
        <w:t>d</w:t>
      </w:r>
      <w:r>
        <w:rPr>
          <w:szCs w:val="21"/>
        </w:rPr>
        <w:t>）</w:t>
      </w:r>
      <w:r>
        <w:rPr>
          <w:rFonts w:hint="eastAsia"/>
          <w:szCs w:val="21"/>
        </w:rPr>
        <w:t>产品规格；</w:t>
      </w:r>
    </w:p>
    <w:p w14:paraId="6BC20FB1" w14:textId="77777777" w:rsidR="007C7D3B" w:rsidRDefault="006B77A9">
      <w:pPr>
        <w:spacing w:line="360" w:lineRule="auto"/>
        <w:ind w:firstLineChars="200" w:firstLine="420"/>
        <w:rPr>
          <w:szCs w:val="21"/>
        </w:rPr>
      </w:pPr>
      <w:r>
        <w:rPr>
          <w:szCs w:val="21"/>
        </w:rPr>
        <w:t>e</w:t>
      </w:r>
      <w:r>
        <w:rPr>
          <w:szCs w:val="21"/>
        </w:rPr>
        <w:t>）产品批号；</w:t>
      </w:r>
    </w:p>
    <w:p w14:paraId="0EE0E221" w14:textId="77777777" w:rsidR="007C7D3B" w:rsidRDefault="006B77A9">
      <w:pPr>
        <w:spacing w:line="360" w:lineRule="auto"/>
        <w:ind w:firstLineChars="200" w:firstLine="420"/>
        <w:rPr>
          <w:szCs w:val="21"/>
        </w:rPr>
      </w:pPr>
      <w:r>
        <w:rPr>
          <w:szCs w:val="21"/>
        </w:rPr>
        <w:t>f</w:t>
      </w:r>
      <w:r>
        <w:rPr>
          <w:szCs w:val="21"/>
        </w:rPr>
        <w:t>）产品</w:t>
      </w:r>
      <w:r>
        <w:rPr>
          <w:rFonts w:hint="eastAsia"/>
          <w:szCs w:val="21"/>
        </w:rPr>
        <w:t>净重（或件数）</w:t>
      </w:r>
      <w:r>
        <w:rPr>
          <w:szCs w:val="21"/>
        </w:rPr>
        <w:t>；</w:t>
      </w:r>
    </w:p>
    <w:p w14:paraId="644FC3F5" w14:textId="77777777" w:rsidR="007C7D3B" w:rsidRDefault="006B77A9">
      <w:pPr>
        <w:spacing w:line="360" w:lineRule="auto"/>
        <w:ind w:firstLineChars="200" w:firstLine="420"/>
        <w:rPr>
          <w:szCs w:val="21"/>
        </w:rPr>
      </w:pPr>
      <w:r>
        <w:rPr>
          <w:szCs w:val="21"/>
        </w:rPr>
        <w:t>g</w:t>
      </w:r>
      <w:r>
        <w:rPr>
          <w:szCs w:val="21"/>
        </w:rPr>
        <w:t>）检测报告</w:t>
      </w:r>
      <w:r>
        <w:rPr>
          <w:rFonts w:hint="eastAsia"/>
          <w:szCs w:val="21"/>
        </w:rPr>
        <w:t>、分析方法</w:t>
      </w:r>
      <w:r>
        <w:rPr>
          <w:szCs w:val="21"/>
        </w:rPr>
        <w:t>和质量检验印记；</w:t>
      </w:r>
    </w:p>
    <w:p w14:paraId="631D8224" w14:textId="77777777" w:rsidR="007C7D3B" w:rsidRDefault="006B77A9">
      <w:pPr>
        <w:spacing w:line="360" w:lineRule="auto"/>
        <w:ind w:firstLineChars="200" w:firstLine="420"/>
        <w:rPr>
          <w:szCs w:val="21"/>
        </w:rPr>
      </w:pPr>
      <w:r>
        <w:rPr>
          <w:szCs w:val="21"/>
        </w:rPr>
        <w:t>h</w:t>
      </w:r>
      <w:r>
        <w:rPr>
          <w:szCs w:val="21"/>
        </w:rPr>
        <w:t>）产品商标；</w:t>
      </w:r>
    </w:p>
    <w:p w14:paraId="7E168DBE" w14:textId="77777777" w:rsidR="007C7D3B" w:rsidRDefault="006B77A9">
      <w:pPr>
        <w:spacing w:line="360" w:lineRule="auto"/>
        <w:ind w:firstLineChars="200" w:firstLine="420"/>
        <w:rPr>
          <w:szCs w:val="21"/>
        </w:rPr>
      </w:pPr>
      <w:proofErr w:type="spellStart"/>
      <w:r>
        <w:rPr>
          <w:rFonts w:hint="eastAsia"/>
          <w:szCs w:val="21"/>
        </w:rPr>
        <w:t>i</w:t>
      </w:r>
      <w:proofErr w:type="spellEnd"/>
      <w:r>
        <w:rPr>
          <w:rFonts w:hint="eastAsia"/>
          <w:szCs w:val="21"/>
        </w:rPr>
        <w:t>）出厂</w:t>
      </w:r>
      <w:r>
        <w:rPr>
          <w:szCs w:val="21"/>
        </w:rPr>
        <w:t>日期；</w:t>
      </w:r>
    </w:p>
    <w:p w14:paraId="4248BD17" w14:textId="77777777" w:rsidR="007C7D3B" w:rsidRDefault="006B77A9">
      <w:pPr>
        <w:spacing w:line="360" w:lineRule="auto"/>
        <w:ind w:firstLineChars="200" w:firstLine="420"/>
        <w:rPr>
          <w:szCs w:val="21"/>
        </w:rPr>
      </w:pPr>
      <w:r>
        <w:rPr>
          <w:rFonts w:hint="eastAsia"/>
          <w:szCs w:val="21"/>
        </w:rPr>
        <w:t>j</w:t>
      </w:r>
      <w:r>
        <w:rPr>
          <w:rFonts w:hint="eastAsia"/>
          <w:szCs w:val="21"/>
        </w:rPr>
        <w:t>）本文件编号</w:t>
      </w:r>
      <w:r>
        <w:rPr>
          <w:szCs w:val="21"/>
        </w:rPr>
        <w:t>。</w:t>
      </w:r>
    </w:p>
    <w:p w14:paraId="39161C3E" w14:textId="06525056" w:rsidR="007C7D3B" w:rsidRDefault="006B77A9">
      <w:pPr>
        <w:spacing w:line="480" w:lineRule="auto"/>
        <w:rPr>
          <w:rFonts w:ascii="黑体" w:eastAsia="黑体" w:hAnsi="黑体" w:cs="黑体"/>
          <w:color w:val="000000"/>
          <w:szCs w:val="21"/>
        </w:rPr>
      </w:pPr>
      <w:r>
        <w:rPr>
          <w:rFonts w:ascii="黑体" w:eastAsia="黑体" w:hAnsi="黑体" w:cs="黑体" w:hint="eastAsia"/>
          <w:color w:val="000000"/>
          <w:szCs w:val="21"/>
        </w:rPr>
        <w:t>8</w:t>
      </w:r>
      <w:r>
        <w:rPr>
          <w:rFonts w:ascii="黑体" w:eastAsia="黑体" w:hAnsi="黑体" w:cs="黑体"/>
          <w:color w:val="000000"/>
          <w:szCs w:val="21"/>
        </w:rPr>
        <w:t xml:space="preserve">  </w:t>
      </w:r>
      <w:r>
        <w:rPr>
          <w:rFonts w:ascii="黑体" w:eastAsia="黑体" w:hAnsi="黑体" w:cs="黑体" w:hint="eastAsia"/>
          <w:color w:val="000000"/>
          <w:szCs w:val="21"/>
        </w:rPr>
        <w:t>订货单内容</w:t>
      </w:r>
    </w:p>
    <w:p w14:paraId="7B2CFBBA" w14:textId="137641C2" w:rsidR="007C7D3B" w:rsidRDefault="006B77A9">
      <w:pPr>
        <w:spacing w:line="360" w:lineRule="auto"/>
        <w:ind w:firstLineChars="200" w:firstLine="420"/>
        <w:rPr>
          <w:szCs w:val="21"/>
        </w:rPr>
      </w:pPr>
      <w:r>
        <w:rPr>
          <w:rFonts w:hint="eastAsia"/>
          <w:szCs w:val="21"/>
        </w:rPr>
        <w:t>需方可根据自身的需要，在订购本文件所规定产品的订货单内列出如下内容：</w:t>
      </w:r>
    </w:p>
    <w:p w14:paraId="07C213DF" w14:textId="77777777" w:rsidR="007C7D3B" w:rsidRDefault="006B77A9">
      <w:pPr>
        <w:spacing w:line="360" w:lineRule="auto"/>
        <w:ind w:firstLineChars="200" w:firstLine="420"/>
        <w:rPr>
          <w:szCs w:val="21"/>
        </w:rPr>
      </w:pPr>
      <w:r>
        <w:rPr>
          <w:rFonts w:hint="eastAsia"/>
          <w:szCs w:val="21"/>
        </w:rPr>
        <w:t>a</w:t>
      </w:r>
      <w:r>
        <w:rPr>
          <w:rFonts w:hint="eastAsia"/>
          <w:szCs w:val="21"/>
        </w:rPr>
        <w:t>）产品名称；</w:t>
      </w:r>
    </w:p>
    <w:p w14:paraId="3B810AE2" w14:textId="77777777" w:rsidR="007C7D3B" w:rsidRDefault="006B77A9">
      <w:pPr>
        <w:spacing w:line="360" w:lineRule="auto"/>
        <w:ind w:firstLineChars="200" w:firstLine="420"/>
        <w:rPr>
          <w:szCs w:val="21"/>
        </w:rPr>
      </w:pPr>
      <w:r>
        <w:rPr>
          <w:rFonts w:hint="eastAsia"/>
          <w:szCs w:val="21"/>
        </w:rPr>
        <w:t>b</w:t>
      </w:r>
      <w:r>
        <w:rPr>
          <w:rFonts w:hint="eastAsia"/>
          <w:szCs w:val="21"/>
        </w:rPr>
        <w:t>）产品牌号；</w:t>
      </w:r>
    </w:p>
    <w:p w14:paraId="608B54C5" w14:textId="77777777" w:rsidR="007C7D3B" w:rsidRDefault="006B77A9">
      <w:pPr>
        <w:spacing w:line="360" w:lineRule="auto"/>
        <w:ind w:firstLineChars="200" w:firstLine="420"/>
        <w:rPr>
          <w:szCs w:val="21"/>
        </w:rPr>
      </w:pPr>
      <w:r>
        <w:rPr>
          <w:rFonts w:hint="eastAsia"/>
          <w:szCs w:val="21"/>
        </w:rPr>
        <w:t>c</w:t>
      </w:r>
      <w:r>
        <w:rPr>
          <w:rFonts w:hint="eastAsia"/>
          <w:szCs w:val="21"/>
        </w:rPr>
        <w:t>）</w:t>
      </w:r>
      <w:r>
        <w:rPr>
          <w:rFonts w:ascii="宋体" w:hAnsi="宋体" w:cs="宋体" w:hint="eastAsia"/>
          <w:color w:val="000000"/>
          <w:szCs w:val="21"/>
        </w:rPr>
        <w:t>化学成分及物理性能的特殊要求</w:t>
      </w:r>
      <w:r>
        <w:rPr>
          <w:rFonts w:hint="eastAsia"/>
          <w:szCs w:val="21"/>
        </w:rPr>
        <w:t>；</w:t>
      </w:r>
    </w:p>
    <w:p w14:paraId="5C3FED25" w14:textId="77777777" w:rsidR="007C7D3B" w:rsidRDefault="006B77A9">
      <w:pPr>
        <w:spacing w:line="360" w:lineRule="auto"/>
        <w:ind w:firstLineChars="200" w:firstLine="420"/>
        <w:rPr>
          <w:szCs w:val="21"/>
        </w:rPr>
      </w:pPr>
      <w:r>
        <w:rPr>
          <w:rFonts w:hint="eastAsia"/>
          <w:szCs w:val="21"/>
        </w:rPr>
        <w:t>d</w:t>
      </w:r>
      <w:r>
        <w:rPr>
          <w:rFonts w:hint="eastAsia"/>
          <w:szCs w:val="21"/>
        </w:rPr>
        <w:t>）</w:t>
      </w:r>
      <w:r>
        <w:rPr>
          <w:rFonts w:ascii="宋体" w:hAnsi="宋体" w:cs="宋体" w:hint="eastAsia"/>
          <w:color w:val="000000"/>
          <w:szCs w:val="21"/>
        </w:rPr>
        <w:t>数量</w:t>
      </w:r>
      <w:r>
        <w:rPr>
          <w:rFonts w:hint="eastAsia"/>
          <w:szCs w:val="21"/>
        </w:rPr>
        <w:t>；</w:t>
      </w:r>
    </w:p>
    <w:p w14:paraId="1B798DA5" w14:textId="77777777" w:rsidR="007C7D3B" w:rsidRDefault="006B77A9">
      <w:pPr>
        <w:spacing w:line="360" w:lineRule="auto"/>
        <w:ind w:firstLineChars="200" w:firstLine="420"/>
        <w:rPr>
          <w:szCs w:val="21"/>
        </w:rPr>
      </w:pPr>
      <w:r>
        <w:rPr>
          <w:rFonts w:hint="eastAsia"/>
          <w:szCs w:val="21"/>
        </w:rPr>
        <w:t>e</w:t>
      </w:r>
      <w:r>
        <w:rPr>
          <w:rFonts w:hint="eastAsia"/>
          <w:szCs w:val="21"/>
        </w:rPr>
        <w:t>）本文件编号；</w:t>
      </w:r>
    </w:p>
    <w:p w14:paraId="213BA752" w14:textId="77777777" w:rsidR="007C7D3B" w:rsidRDefault="006B77A9">
      <w:pPr>
        <w:spacing w:line="360" w:lineRule="auto"/>
        <w:ind w:firstLineChars="200" w:firstLine="420"/>
        <w:rPr>
          <w:szCs w:val="21"/>
        </w:rPr>
      </w:pPr>
      <w:r>
        <w:rPr>
          <w:rFonts w:hint="eastAsia"/>
          <w:szCs w:val="21"/>
        </w:rPr>
        <w:t>f</w:t>
      </w:r>
      <w:r>
        <w:rPr>
          <w:rFonts w:hint="eastAsia"/>
          <w:szCs w:val="21"/>
        </w:rPr>
        <w:t>）本文件中供需双方协商的内容；</w:t>
      </w:r>
    </w:p>
    <w:p w14:paraId="088EA6FF" w14:textId="77777777" w:rsidR="007C7D3B" w:rsidRDefault="006B77A9">
      <w:pPr>
        <w:spacing w:line="360" w:lineRule="auto"/>
        <w:ind w:firstLineChars="200" w:firstLine="420"/>
        <w:rPr>
          <w:szCs w:val="21"/>
        </w:rPr>
      </w:pPr>
      <w:r>
        <w:rPr>
          <w:rFonts w:hint="eastAsia"/>
          <w:szCs w:val="21"/>
        </w:rPr>
        <w:t>g</w:t>
      </w:r>
      <w:r>
        <w:rPr>
          <w:rFonts w:hint="eastAsia"/>
          <w:szCs w:val="21"/>
        </w:rPr>
        <w:t>）其他。</w:t>
      </w:r>
    </w:p>
    <w:p w14:paraId="63A92C92" w14:textId="77777777" w:rsidR="007C7D3B" w:rsidRDefault="007C7D3B">
      <w:pPr>
        <w:spacing w:line="360" w:lineRule="auto"/>
        <w:ind w:firstLineChars="200" w:firstLine="420"/>
        <w:rPr>
          <w:rFonts w:ascii="宋体" w:hAnsi="宋体" w:cs="宋体"/>
          <w:color w:val="000000"/>
          <w:szCs w:val="21"/>
        </w:rPr>
      </w:pPr>
    </w:p>
    <w:p w14:paraId="6C1FD61F" w14:textId="77777777" w:rsidR="007C7D3B" w:rsidRDefault="006B77A9">
      <w:pPr>
        <w:pStyle w:val="a9"/>
        <w:framePr w:wrap="around" w:y="1"/>
      </w:pPr>
      <w:r>
        <w:t>_________________________________</w:t>
      </w:r>
    </w:p>
    <w:p w14:paraId="1C66517C" w14:textId="77777777" w:rsidR="007C7D3B" w:rsidRDefault="007C7D3B"/>
    <w:p w14:paraId="1C50BD05" w14:textId="77777777" w:rsidR="007C7D3B" w:rsidRDefault="007C7D3B"/>
    <w:sectPr w:rsidR="007C7D3B">
      <w:headerReference w:type="even" r:id="rId19"/>
      <w:headerReference w:type="default" r:id="rId20"/>
      <w:footerReference w:type="default" r:id="rId21"/>
      <w:pgSz w:w="11906" w:h="16838"/>
      <w:pgMar w:top="1418" w:right="1134" w:bottom="1134" w:left="1418" w:header="1417" w:footer="1134" w:gutter="0"/>
      <w:pgNumType w:start="1"/>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s" w:date="2023-02-14T19:52:00Z" w:initials="">
    <w:p w14:paraId="3FCB1E85" w14:textId="77777777" w:rsidR="007C7D3B" w:rsidRDefault="006B77A9">
      <w:pPr>
        <w:pStyle w:val="a3"/>
      </w:pPr>
      <w:r>
        <w:rPr>
          <w:rFonts w:hint="eastAsia"/>
        </w:rPr>
        <w:t>编制说明中所调研企业、其产量占全行业量的比例，体现调研的充分性。</w:t>
      </w:r>
    </w:p>
  </w:comment>
  <w:comment w:id="2" w:author="ss" w:date="2023-02-14T19:27:00Z" w:initials="">
    <w:p w14:paraId="2EBE55E6" w14:textId="77777777" w:rsidR="007C7D3B" w:rsidRDefault="006B77A9">
      <w:pPr>
        <w:pStyle w:val="a3"/>
      </w:pPr>
      <w:r>
        <w:rPr>
          <w:rFonts w:hint="eastAsia"/>
        </w:rPr>
        <w:t>26300</w:t>
      </w:r>
      <w:r>
        <w:rPr>
          <w:rFonts w:hint="eastAsia"/>
        </w:rPr>
        <w:t>规定的是</w:t>
      </w:r>
      <w:r>
        <w:rPr>
          <w:rFonts w:hint="eastAsia"/>
        </w:rPr>
        <w:t>1.00%</w:t>
      </w:r>
      <w:r>
        <w:rPr>
          <w:rFonts w:hint="eastAsia"/>
        </w:rPr>
        <w:t>，为什么这个规定的更宽泛？应在编制说明中予以解释。</w:t>
      </w:r>
    </w:p>
    <w:p w14:paraId="719C77F0" w14:textId="77777777" w:rsidR="007C7D3B" w:rsidRDefault="007C7D3B">
      <w:pPr>
        <w:pStyle w:val="a3"/>
      </w:pPr>
    </w:p>
  </w:comment>
  <w:comment w:id="3" w:author="ss" w:date="2023-02-14T19:43:00Z" w:initials="">
    <w:p w14:paraId="151C537D" w14:textId="77777777" w:rsidR="007C7D3B" w:rsidRDefault="006B77A9">
      <w:pPr>
        <w:pStyle w:val="a3"/>
      </w:pPr>
      <w:r>
        <w:rPr>
          <w:rFonts w:hint="eastAsia"/>
        </w:rPr>
        <w:t>1</w:t>
      </w:r>
      <w:r>
        <w:rPr>
          <w:rFonts w:hint="eastAsia"/>
        </w:rPr>
        <w:t>、小数位数保留的说明应在编制说明中补充；</w:t>
      </w:r>
    </w:p>
    <w:p w14:paraId="4A465EA6" w14:textId="77777777" w:rsidR="007C7D3B" w:rsidRDefault="006B77A9">
      <w:pPr>
        <w:pStyle w:val="a3"/>
      </w:pPr>
      <w:r>
        <w:rPr>
          <w:rFonts w:hint="eastAsia"/>
        </w:rPr>
        <w:t>2</w:t>
      </w:r>
      <w:r>
        <w:rPr>
          <w:rFonts w:hint="eastAsia"/>
        </w:rPr>
        <w:t>、编制说明中不能只写出根据调研数据，要分析</w:t>
      </w:r>
      <w:proofErr w:type="gramStart"/>
      <w:r>
        <w:rPr>
          <w:rFonts w:hint="eastAsia"/>
        </w:rPr>
        <w:t>一下定值</w:t>
      </w:r>
      <w:proofErr w:type="gramEnd"/>
      <w:r>
        <w:rPr>
          <w:rFonts w:hint="eastAsia"/>
        </w:rPr>
        <w:t>合理性。比如</w:t>
      </w:r>
      <w:r>
        <w:rPr>
          <w:rFonts w:hint="eastAsia"/>
        </w:rPr>
        <w:t>Na</w:t>
      </w:r>
      <w:r>
        <w:rPr>
          <w:rFonts w:hint="eastAsia"/>
        </w:rPr>
        <w:t>，为什么大家都不按原规定的</w:t>
      </w:r>
      <w:r>
        <w:rPr>
          <w:rFonts w:hint="eastAsia"/>
        </w:rPr>
        <w:t>0.015</w:t>
      </w:r>
      <w:r>
        <w:rPr>
          <w:rFonts w:hint="eastAsia"/>
        </w:rPr>
        <w:t>买卖，是否有影响产品质量等，类似产品中如何规定的比较等等。</w:t>
      </w:r>
      <w:r>
        <w:rPr>
          <w:rFonts w:hint="eastAsia"/>
        </w:rPr>
        <w:t>Ca</w:t>
      </w:r>
      <w:r>
        <w:rPr>
          <w:rFonts w:hint="eastAsia"/>
        </w:rPr>
        <w:t>、</w:t>
      </w:r>
      <w:r>
        <w:rPr>
          <w:rFonts w:hint="eastAsia"/>
        </w:rPr>
        <w:t>Mg</w:t>
      </w:r>
      <w:r>
        <w:rPr>
          <w:rFonts w:hint="eastAsia"/>
        </w:rPr>
        <w:t>、硫酸根相同。</w:t>
      </w:r>
    </w:p>
    <w:p w14:paraId="1E26145C" w14:textId="77777777" w:rsidR="007C7D3B" w:rsidRDefault="006B77A9">
      <w:pPr>
        <w:pStyle w:val="a3"/>
      </w:pPr>
      <w:r>
        <w:rPr>
          <w:rFonts w:hint="eastAsia"/>
        </w:rPr>
        <w:t>3</w:t>
      </w:r>
      <w:r>
        <w:rPr>
          <w:rFonts w:hint="eastAsia"/>
        </w:rPr>
        <w:t>、调研了</w:t>
      </w:r>
      <w:r>
        <w:rPr>
          <w:rFonts w:hint="eastAsia"/>
        </w:rPr>
        <w:t>Cr Cd</w:t>
      </w:r>
      <w:r>
        <w:rPr>
          <w:rFonts w:hint="eastAsia"/>
        </w:rPr>
        <w:t>等数据，不列入标准的说明。</w:t>
      </w:r>
    </w:p>
  </w:comment>
  <w:comment w:id="8" w:author="ss" w:date="2023-02-14T19:30:00Z" w:initials="">
    <w:p w14:paraId="180A5BD6" w14:textId="77777777" w:rsidR="007C7D3B" w:rsidRDefault="006B77A9">
      <w:pPr>
        <w:pStyle w:val="a3"/>
      </w:pPr>
      <w:proofErr w:type="gramStart"/>
      <w:r>
        <w:rPr>
          <w:rFonts w:hint="eastAsia"/>
        </w:rPr>
        <w:t>单晶是</w:t>
      </w:r>
      <w:proofErr w:type="gramEnd"/>
      <w:r>
        <w:rPr>
          <w:rFonts w:hint="eastAsia"/>
        </w:rPr>
        <w:t>类球形吗？比表面积是否要分为两种分别规定呢？</w:t>
      </w:r>
    </w:p>
  </w:comment>
  <w:comment w:id="9" w:author="ss" w:date="2023-02-14T19:32:00Z" w:initials="">
    <w:p w14:paraId="3AB63053" w14:textId="77777777" w:rsidR="007C7D3B" w:rsidRDefault="006B77A9">
      <w:pPr>
        <w:pStyle w:val="a3"/>
      </w:pPr>
      <w:r>
        <w:rPr>
          <w:rFonts w:hint="eastAsia"/>
        </w:rPr>
        <w:t>建议编制说明中再补充完善下实际对水分的要求较原标准宽的理由。</w:t>
      </w:r>
    </w:p>
  </w:comment>
  <w:comment w:id="10" w:author="ss" w:date="2023-02-14T19:33:00Z" w:initials="">
    <w:p w14:paraId="08363401" w14:textId="77777777" w:rsidR="007C7D3B" w:rsidRDefault="006B77A9">
      <w:pPr>
        <w:pStyle w:val="a3"/>
      </w:pPr>
      <w:r>
        <w:rPr>
          <w:rFonts w:hint="eastAsia"/>
        </w:rPr>
        <w:t>Or 26300</w:t>
      </w:r>
      <w:r>
        <w:rPr>
          <w:rFonts w:hint="eastAsia"/>
        </w:rPr>
        <w:t>中的无结块，无肉眼可见夹杂物？</w:t>
      </w:r>
    </w:p>
  </w:comment>
  <w:comment w:id="11" w:author="ss" w:date="2023-02-14T19:34:00Z" w:initials="">
    <w:p w14:paraId="65306F08" w14:textId="77777777" w:rsidR="007C7D3B" w:rsidRDefault="006B77A9">
      <w:pPr>
        <w:pStyle w:val="a3"/>
      </w:pPr>
      <w:r>
        <w:rPr>
          <w:rFonts w:hint="eastAsia"/>
        </w:rPr>
        <w:t>外观颜色是否需要新增说明？</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CB1E85" w15:done="0"/>
  <w15:commentEx w15:paraId="719C77F0" w15:done="0"/>
  <w15:commentEx w15:paraId="1E26145C" w15:done="0"/>
  <w15:commentEx w15:paraId="180A5BD6" w15:done="0"/>
  <w15:commentEx w15:paraId="3AB63053" w15:done="0"/>
  <w15:commentEx w15:paraId="08363401" w15:done="0"/>
  <w15:commentEx w15:paraId="65306F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CB1E85" w16cid:durableId="2799E239"/>
  <w16cid:commentId w16cid:paraId="719C77F0" w16cid:durableId="2799E23A"/>
  <w16cid:commentId w16cid:paraId="1E26145C" w16cid:durableId="2799E23B"/>
  <w16cid:commentId w16cid:paraId="180A5BD6" w16cid:durableId="2799E23C"/>
  <w16cid:commentId w16cid:paraId="3AB63053" w16cid:durableId="2799E23D"/>
  <w16cid:commentId w16cid:paraId="08363401" w16cid:durableId="2799E23E"/>
  <w16cid:commentId w16cid:paraId="65306F08" w16cid:durableId="2799E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9E68" w14:textId="77777777" w:rsidR="00000000" w:rsidRDefault="006B77A9">
      <w:r>
        <w:separator/>
      </w:r>
    </w:p>
  </w:endnote>
  <w:endnote w:type="continuationSeparator" w:id="0">
    <w:p w14:paraId="1DCD27D2" w14:textId="77777777" w:rsidR="00000000" w:rsidRDefault="006B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038567"/>
    </w:sdtPr>
    <w:sdtEndPr>
      <w:rPr>
        <w:rFonts w:ascii="黑体" w:eastAsia="黑体" w:hAnsi="黑体"/>
        <w:sz w:val="21"/>
        <w:szCs w:val="21"/>
      </w:rPr>
    </w:sdtEndPr>
    <w:sdtContent>
      <w:p w14:paraId="35E61310" w14:textId="77777777" w:rsidR="007C7D3B" w:rsidRDefault="006B77A9">
        <w:pPr>
          <w:pStyle w:val="a4"/>
          <w:ind w:leftChars="100" w:left="210"/>
          <w:rPr>
            <w:rFonts w:ascii="黑体" w:eastAsia="黑体" w:hAnsi="黑体"/>
            <w:sz w:val="21"/>
            <w:szCs w:val="21"/>
          </w:rPr>
        </w:pPr>
        <w:r>
          <w:rPr>
            <w:rFonts w:ascii="黑体" w:eastAsia="黑体" w:hAnsi="黑体"/>
            <w:sz w:val="21"/>
            <w:szCs w:val="21"/>
          </w:rPr>
          <w:fldChar w:fldCharType="begin"/>
        </w:r>
        <w:r>
          <w:rPr>
            <w:rFonts w:ascii="黑体" w:eastAsia="黑体" w:hAnsi="黑体"/>
            <w:sz w:val="21"/>
            <w:szCs w:val="21"/>
          </w:rPr>
          <w:instrText>PAGE   \* MERGEFORMAT</w:instrText>
        </w:r>
        <w:r>
          <w:rPr>
            <w:rFonts w:ascii="黑体" w:eastAsia="黑体" w:hAnsi="黑体"/>
            <w:sz w:val="21"/>
            <w:szCs w:val="21"/>
          </w:rPr>
          <w:fldChar w:fldCharType="separate"/>
        </w:r>
        <w:r>
          <w:rPr>
            <w:rFonts w:ascii="黑体" w:eastAsia="黑体" w:hAnsi="黑体"/>
            <w:sz w:val="21"/>
            <w:szCs w:val="21"/>
            <w:lang w:val="zh-CN"/>
          </w:rPr>
          <w:t>2</w:t>
        </w:r>
        <w:r>
          <w:rPr>
            <w:rFonts w:ascii="黑体" w:eastAsia="黑体" w:hAnsi="黑体"/>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349620"/>
    </w:sdtPr>
    <w:sdtEndPr/>
    <w:sdtContent>
      <w:p w14:paraId="0FFB6CDE" w14:textId="77777777" w:rsidR="007C7D3B" w:rsidRDefault="006B77A9">
        <w:pPr>
          <w:pStyle w:val="a4"/>
          <w:jc w:val="right"/>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469125"/>
    </w:sdtPr>
    <w:sdtEndPr>
      <w:rPr>
        <w:rFonts w:ascii="黑体" w:eastAsia="黑体" w:hAnsi="黑体"/>
        <w:sz w:val="21"/>
        <w:szCs w:val="21"/>
      </w:rPr>
    </w:sdtEndPr>
    <w:sdtContent>
      <w:p w14:paraId="08688CB5" w14:textId="77777777" w:rsidR="007C7D3B" w:rsidRDefault="006B77A9">
        <w:pPr>
          <w:pStyle w:val="a4"/>
          <w:ind w:rightChars="100" w:right="210"/>
          <w:jc w:val="right"/>
          <w:rPr>
            <w:rFonts w:ascii="黑体" w:eastAsia="黑体" w:hAnsi="黑体"/>
            <w:sz w:val="21"/>
            <w:szCs w:val="21"/>
          </w:rPr>
        </w:pPr>
        <w:r>
          <w:rPr>
            <w:rFonts w:ascii="黑体" w:eastAsia="黑体" w:hAnsi="黑体"/>
            <w:sz w:val="21"/>
            <w:szCs w:val="21"/>
          </w:rPr>
          <w:fldChar w:fldCharType="begin"/>
        </w:r>
        <w:r>
          <w:rPr>
            <w:rFonts w:ascii="黑体" w:eastAsia="黑体" w:hAnsi="黑体"/>
            <w:sz w:val="21"/>
            <w:szCs w:val="21"/>
          </w:rPr>
          <w:instrText>PAGE   \* MERGEFORMAT</w:instrText>
        </w:r>
        <w:r>
          <w:rPr>
            <w:rFonts w:ascii="黑体" w:eastAsia="黑体" w:hAnsi="黑体"/>
            <w:sz w:val="21"/>
            <w:szCs w:val="21"/>
          </w:rPr>
          <w:fldChar w:fldCharType="separate"/>
        </w:r>
        <w:r>
          <w:rPr>
            <w:rFonts w:ascii="黑体" w:eastAsia="黑体" w:hAnsi="黑体"/>
            <w:sz w:val="21"/>
            <w:szCs w:val="21"/>
            <w:lang w:val="zh-CN"/>
          </w:rPr>
          <w:t>2</w:t>
        </w:r>
        <w:r>
          <w:rPr>
            <w:rFonts w:ascii="黑体" w:eastAsia="黑体" w:hAnsi="黑体"/>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5EF9" w14:textId="77777777" w:rsidR="00000000" w:rsidRDefault="006B77A9">
      <w:r>
        <w:separator/>
      </w:r>
    </w:p>
  </w:footnote>
  <w:footnote w:type="continuationSeparator" w:id="0">
    <w:p w14:paraId="30757BD3" w14:textId="77777777" w:rsidR="00000000" w:rsidRDefault="006B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836D" w14:textId="77777777" w:rsidR="007C7D3B" w:rsidRDefault="006B77A9">
    <w:pPr>
      <w:jc w:val="left"/>
      <w:rPr>
        <w:rFonts w:ascii="黑体" w:eastAsia="黑体" w:hAnsi="黑体"/>
      </w:rPr>
    </w:pPr>
    <w:r>
      <w:rPr>
        <w:rFonts w:ascii="黑体" w:eastAsia="黑体" w:hAnsi="黑体" w:hint="eastAsia"/>
      </w:rPr>
      <w:t>G</w:t>
    </w:r>
    <w:r>
      <w:rPr>
        <w:rFonts w:ascii="黑体" w:eastAsia="黑体" w:hAnsi="黑体"/>
      </w:rPr>
      <w:t>B/T 26029</w:t>
    </w:r>
    <w:r>
      <w:rPr>
        <w:rFonts w:ascii="黑体" w:eastAsia="黑体" w:hAnsi="黑体" w:hint="eastAsia"/>
      </w:rPr>
      <w:t>—</w:t>
    </w:r>
    <w:r>
      <w:rPr>
        <w:rFonts w:ascii="黑体" w:eastAsia="黑体" w:hAnsi="黑体" w:hint="eastAsia"/>
      </w:rPr>
      <w:t>2</w:t>
    </w:r>
    <w:r>
      <w:rPr>
        <w:rFonts w:ascii="黑体" w:eastAsia="黑体" w:hAnsi="黑体"/>
      </w:rPr>
      <w:t>022</w:t>
    </w:r>
  </w:p>
  <w:p w14:paraId="1ECEA6BF" w14:textId="77777777" w:rsidR="007C7D3B" w:rsidRDefault="007C7D3B">
    <w:pPr>
      <w:jc w:val="left"/>
      <w:rPr>
        <w:rFonts w:ascii="黑体" w:eastAsia="黑体" w:hAnsi="黑体"/>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66DD" w14:textId="77777777" w:rsidR="007C7D3B" w:rsidRDefault="007C7D3B">
    <w:pPr>
      <w:pStyle w:val="a6"/>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F7B6" w14:textId="1A66346C" w:rsidR="007C7D3B" w:rsidRDefault="006B77A9">
    <w:pPr>
      <w:jc w:val="left"/>
      <w:rPr>
        <w:rFonts w:ascii="黑体" w:eastAsia="黑体" w:hAnsi="黑体"/>
      </w:rPr>
    </w:pPr>
    <w:r>
      <w:rPr>
        <w:rFonts w:ascii="黑体" w:eastAsia="黑体" w:hAnsi="黑体" w:hint="eastAsia"/>
      </w:rPr>
      <w:t>G</w:t>
    </w:r>
    <w:r>
      <w:rPr>
        <w:rFonts w:ascii="黑体" w:eastAsia="黑体" w:hAnsi="黑体"/>
      </w:rPr>
      <w:t>B/T 26029</w:t>
    </w:r>
    <w:r>
      <w:rPr>
        <w:rFonts w:ascii="黑体" w:eastAsia="黑体" w:hAnsi="黑体" w:hint="eastAsia"/>
      </w:rPr>
      <w:t>—</w:t>
    </w:r>
    <w:r>
      <w:rPr>
        <w:rFonts w:ascii="黑体" w:eastAsia="黑体" w:hAnsi="黑体" w:hint="eastAsia"/>
      </w:rPr>
      <w:t>2</w:t>
    </w:r>
    <w:r>
      <w:rPr>
        <w:rFonts w:ascii="黑体" w:eastAsia="黑体" w:hAnsi="黑体"/>
      </w:rPr>
      <w:t>02</w:t>
    </w:r>
    <w:r>
      <w:rPr>
        <w:rFonts w:ascii="黑体" w:eastAsia="黑体" w:hAnsi="黑体" w:hint="eastAsia"/>
      </w:rPr>
      <w:t>X</w:t>
    </w:r>
  </w:p>
  <w:p w14:paraId="2FD5C17B" w14:textId="77777777" w:rsidR="007C7D3B" w:rsidRDefault="007C7D3B">
    <w:pPr>
      <w:jc w:val="left"/>
      <w:rPr>
        <w:rFonts w:ascii="黑体" w:eastAsia="黑体" w:hAnsi="黑体"/>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5E27" w14:textId="5DF5D120" w:rsidR="007C7D3B" w:rsidRDefault="006B77A9">
    <w:pPr>
      <w:jc w:val="right"/>
      <w:rPr>
        <w:rFonts w:ascii="黑体" w:eastAsia="黑体" w:hAnsi="黑体"/>
      </w:rPr>
    </w:pPr>
    <w:r>
      <w:rPr>
        <w:rFonts w:ascii="黑体" w:eastAsia="黑体" w:hAnsi="黑体" w:hint="eastAsia"/>
      </w:rPr>
      <w:t>G</w:t>
    </w:r>
    <w:r>
      <w:rPr>
        <w:rFonts w:ascii="黑体" w:eastAsia="黑体" w:hAnsi="黑体"/>
      </w:rPr>
      <w:t>B/T 26029</w:t>
    </w:r>
    <w:r>
      <w:rPr>
        <w:rFonts w:ascii="黑体" w:eastAsia="黑体" w:hAnsi="黑体" w:hint="eastAsia"/>
      </w:rPr>
      <w:t>—</w:t>
    </w:r>
    <w:r>
      <w:rPr>
        <w:rFonts w:ascii="黑体" w:eastAsia="黑体" w:hAnsi="黑体" w:hint="eastAsia"/>
      </w:rPr>
      <w:t>2</w:t>
    </w:r>
    <w:r>
      <w:rPr>
        <w:rFonts w:ascii="黑体" w:eastAsia="黑体" w:hAnsi="黑体"/>
      </w:rPr>
      <w:t>02</w:t>
    </w:r>
    <w:r>
      <w:rPr>
        <w:rFonts w:ascii="黑体" w:eastAsia="黑体" w:hAnsi="黑体" w:hint="eastAsia"/>
      </w:rPr>
      <w:t>X</w:t>
    </w:r>
  </w:p>
  <w:p w14:paraId="20D2CB7F" w14:textId="77777777" w:rsidR="007C7D3B" w:rsidRDefault="007C7D3B">
    <w:pPr>
      <w:jc w:val="right"/>
      <w:rPr>
        <w:rFonts w:ascii="黑体" w:eastAsia="黑体" w:hAnsi="黑体"/>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43C75"/>
    <w:multiLevelType w:val="multilevel"/>
    <w:tmpl w:val="4E943C75"/>
    <w:lvl w:ilvl="0">
      <w:start w:val="1"/>
      <w:numFmt w:val="lowerLetter"/>
      <w:lvlText w:val="%1)"/>
      <w:lvlJc w:val="left"/>
      <w:pPr>
        <w:ind w:left="859" w:hanging="420"/>
      </w:pPr>
    </w:lvl>
    <w:lvl w:ilvl="1">
      <w:start w:val="1"/>
      <w:numFmt w:val="lowerLetter"/>
      <w:lvlText w:val="%2)"/>
      <w:lvlJc w:val="left"/>
      <w:pPr>
        <w:ind w:left="1279" w:hanging="420"/>
      </w:pPr>
    </w:lvl>
    <w:lvl w:ilvl="2">
      <w:start w:val="1"/>
      <w:numFmt w:val="lowerRoman"/>
      <w:lvlText w:val="%3."/>
      <w:lvlJc w:val="right"/>
      <w:pPr>
        <w:ind w:left="1699" w:hanging="420"/>
      </w:pPr>
    </w:lvl>
    <w:lvl w:ilvl="3">
      <w:start w:val="1"/>
      <w:numFmt w:val="decimal"/>
      <w:lvlText w:val="%4."/>
      <w:lvlJc w:val="left"/>
      <w:pPr>
        <w:ind w:left="2119" w:hanging="420"/>
      </w:pPr>
    </w:lvl>
    <w:lvl w:ilvl="4">
      <w:start w:val="1"/>
      <w:numFmt w:val="lowerLetter"/>
      <w:lvlText w:val="%5)"/>
      <w:lvlJc w:val="left"/>
      <w:pPr>
        <w:ind w:left="2539" w:hanging="420"/>
      </w:pPr>
    </w:lvl>
    <w:lvl w:ilvl="5">
      <w:start w:val="1"/>
      <w:numFmt w:val="lowerRoman"/>
      <w:lvlText w:val="%6."/>
      <w:lvlJc w:val="right"/>
      <w:pPr>
        <w:ind w:left="2959" w:hanging="420"/>
      </w:pPr>
    </w:lvl>
    <w:lvl w:ilvl="6">
      <w:start w:val="1"/>
      <w:numFmt w:val="decimal"/>
      <w:lvlText w:val="%7."/>
      <w:lvlJc w:val="left"/>
      <w:pPr>
        <w:ind w:left="3379" w:hanging="420"/>
      </w:pPr>
    </w:lvl>
    <w:lvl w:ilvl="7">
      <w:start w:val="1"/>
      <w:numFmt w:val="lowerLetter"/>
      <w:lvlText w:val="%8)"/>
      <w:lvlJc w:val="left"/>
      <w:pPr>
        <w:ind w:left="3799" w:hanging="420"/>
      </w:pPr>
    </w:lvl>
    <w:lvl w:ilvl="8">
      <w:start w:val="1"/>
      <w:numFmt w:val="lowerRoman"/>
      <w:lvlText w:val="%9."/>
      <w:lvlJc w:val="right"/>
      <w:pPr>
        <w:ind w:left="4219" w:hanging="420"/>
      </w:pPr>
    </w:lvl>
  </w:abstractNum>
  <w:num w:numId="1" w16cid:durableId="250047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mirrorMargins/>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Q2MWNhYTM0YTdjMTJkNTQ1NDU4ZDdjYjRjZDEwNjQifQ=="/>
  </w:docVars>
  <w:rsids>
    <w:rsidRoot w:val="00E06471"/>
    <w:rsid w:val="00000455"/>
    <w:rsid w:val="00063069"/>
    <w:rsid w:val="000F4BC0"/>
    <w:rsid w:val="00184811"/>
    <w:rsid w:val="001F33B1"/>
    <w:rsid w:val="00221CFB"/>
    <w:rsid w:val="00245E1D"/>
    <w:rsid w:val="00271BC4"/>
    <w:rsid w:val="00393132"/>
    <w:rsid w:val="003E2CAB"/>
    <w:rsid w:val="003E4EDA"/>
    <w:rsid w:val="00491E70"/>
    <w:rsid w:val="00547AD3"/>
    <w:rsid w:val="00593EDD"/>
    <w:rsid w:val="005E71BF"/>
    <w:rsid w:val="00614C7E"/>
    <w:rsid w:val="0063197B"/>
    <w:rsid w:val="00647A87"/>
    <w:rsid w:val="006756EB"/>
    <w:rsid w:val="0069768F"/>
    <w:rsid w:val="006B07E7"/>
    <w:rsid w:val="006B77A9"/>
    <w:rsid w:val="006C2618"/>
    <w:rsid w:val="00733FC7"/>
    <w:rsid w:val="007C7D3B"/>
    <w:rsid w:val="007D42D6"/>
    <w:rsid w:val="007F39EC"/>
    <w:rsid w:val="008141F5"/>
    <w:rsid w:val="00835A3D"/>
    <w:rsid w:val="00842C77"/>
    <w:rsid w:val="0088376F"/>
    <w:rsid w:val="00903F03"/>
    <w:rsid w:val="00927300"/>
    <w:rsid w:val="009A1F43"/>
    <w:rsid w:val="009A218A"/>
    <w:rsid w:val="00A5432B"/>
    <w:rsid w:val="00AF405E"/>
    <w:rsid w:val="00B05F54"/>
    <w:rsid w:val="00B10C78"/>
    <w:rsid w:val="00B378F0"/>
    <w:rsid w:val="00B64ACB"/>
    <w:rsid w:val="00B8220C"/>
    <w:rsid w:val="00BA70E3"/>
    <w:rsid w:val="00BD61BC"/>
    <w:rsid w:val="00BF27CB"/>
    <w:rsid w:val="00C275B6"/>
    <w:rsid w:val="00C314F7"/>
    <w:rsid w:val="00C767F7"/>
    <w:rsid w:val="00C76C64"/>
    <w:rsid w:val="00E06471"/>
    <w:rsid w:val="00E85E46"/>
    <w:rsid w:val="00EF0926"/>
    <w:rsid w:val="00F023B9"/>
    <w:rsid w:val="00F152D9"/>
    <w:rsid w:val="00F554C5"/>
    <w:rsid w:val="00FE7A5B"/>
    <w:rsid w:val="6EBD710D"/>
    <w:rsid w:val="765A1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fillcolor="white">
      <v:fill color="white"/>
    </o:shapedefaults>
    <o:shapelayout v:ext="edit">
      <o:idmap v:ext="edit" data="2"/>
    </o:shapelayout>
  </w:shapeDefaults>
  <w:decimalSymbol w:val="."/>
  <w:listSeparator w:val=","/>
  <w15:docId w15:val="{79BF370F-1DA8-475E-927A-53DA2BD1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styleId="a8">
    <w:name w:val="page number"/>
    <w:qFormat/>
    <w:rPr>
      <w:rFonts w:ascii="Times New Roman" w:eastAsia="宋体" w:hAnsi="Times New Roman"/>
      <w:sz w:val="18"/>
    </w:rPr>
  </w:style>
  <w:style w:type="character" w:customStyle="1" w:styleId="a7">
    <w:name w:val="页眉 字符"/>
    <w:basedOn w:val="a0"/>
    <w:link w:val="a6"/>
    <w:uiPriority w:val="99"/>
    <w:rPr>
      <w:rFonts w:ascii="Times New Roman" w:eastAsia="宋体" w:hAnsi="Times New Roman" w:cs="Times New Roman"/>
      <w:sz w:val="18"/>
      <w:szCs w:val="18"/>
    </w:rPr>
  </w:style>
  <w:style w:type="character" w:customStyle="1" w:styleId="a5">
    <w:name w:val="页脚 字符"/>
    <w:basedOn w:val="a0"/>
    <w:link w:val="a4"/>
    <w:uiPriority w:val="99"/>
    <w:rPr>
      <w:rFonts w:ascii="Times New Roman" w:eastAsia="宋体" w:hAnsi="Times New Roman" w:cs="Times New Roman"/>
      <w:sz w:val="18"/>
      <w:szCs w:val="18"/>
    </w:rPr>
  </w:style>
  <w:style w:type="paragraph" w:customStyle="1" w:styleId="a9">
    <w:name w:val="终结线"/>
    <w:basedOn w:val="a"/>
    <w:pPr>
      <w:framePr w:hSpace="181" w:vSpace="181" w:wrap="around" w:vAnchor="text" w:hAnchor="margin" w:xAlign="center" w:y="285"/>
    </w:pPr>
  </w:style>
  <w:style w:type="paragraph" w:styleId="aa">
    <w:name w:val="List Paragraph"/>
    <w:basedOn w:val="a"/>
    <w:uiPriority w:val="1"/>
    <w:qFormat/>
    <w:pPr>
      <w:autoSpaceDE w:val="0"/>
      <w:autoSpaceDN w:val="0"/>
      <w:adjustRightInd w:val="0"/>
      <w:jc w:val="left"/>
    </w:pPr>
    <w:rPr>
      <w:rFonts w:eastAsiaTheme="minorEastAsia"/>
      <w:kern w:val="0"/>
      <w:sz w:val="24"/>
    </w:rPr>
  </w:style>
  <w:style w:type="paragraph" w:customStyle="1" w:styleId="ab">
    <w:name w:val="发布部门"/>
    <w:next w:val="ac"/>
    <w:qFormat/>
    <w:pPr>
      <w:jc w:val="center"/>
    </w:pPr>
    <w:rPr>
      <w:rFonts w:ascii="宋体" w:eastAsia="宋体" w:hAnsi="宋体" w:cs="Times New Roman"/>
      <w:b/>
      <w:color w:val="000000"/>
      <w:spacing w:val="21"/>
      <w:w w:val="135"/>
      <w:sz w:val="36"/>
    </w:rPr>
  </w:style>
  <w:style w:type="paragraph" w:customStyle="1" w:styleId="ac">
    <w:name w:val="段"/>
    <w:qFormat/>
    <w:pPr>
      <w:ind w:firstLine="200"/>
      <w:jc w:val="both"/>
    </w:pPr>
    <w:rPr>
      <w:rFonts w:ascii="宋体" w:eastAsia="宋体" w:hAnsi="宋体" w:cs="Times New Roman"/>
      <w:color w:val="000000"/>
      <w:sz w:val="21"/>
    </w:rPr>
  </w:style>
  <w:style w:type="character" w:customStyle="1" w:styleId="ad">
    <w:name w:val="发布"/>
    <w:basedOn w:val="a0"/>
    <w:qFormat/>
    <w:rPr>
      <w:rFonts w:ascii="黑体" w:eastAsia="黑体" w:hAnsi="黑体"/>
      <w:spacing w:val="21"/>
      <w:w w:val="100"/>
      <w:position w:val="3"/>
      <w:sz w:val="28"/>
      <w:vertAlign w:val="baseline"/>
    </w:rPr>
  </w:style>
  <w:style w:type="paragraph" w:customStyle="1" w:styleId="ae">
    <w:name w:val="标准书脚_偶数页"/>
    <w:qFormat/>
    <w:pPr>
      <w:spacing w:before="120"/>
    </w:pPr>
    <w:rPr>
      <w:rFonts w:ascii="Times New Roman" w:eastAsia="宋体" w:hAnsi="Times New Roman" w:cs="Times New Roman"/>
      <w:sz w:val="18"/>
    </w:rPr>
  </w:style>
  <w:style w:type="character" w:styleId="af">
    <w:name w:val="annotation reference"/>
    <w:basedOn w:val="a0"/>
    <w:uiPriority w:val="99"/>
    <w:semiHidden/>
    <w:unhideWhenUsed/>
    <w:rPr>
      <w:sz w:val="21"/>
      <w:szCs w:val="21"/>
    </w:rPr>
  </w:style>
  <w:style w:type="paragraph" w:styleId="af0">
    <w:name w:val="Revision"/>
    <w:hidden/>
    <w:uiPriority w:val="99"/>
    <w:semiHidden/>
    <w:rsid w:val="006B77A9"/>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25DC593A-512C-4956-8C97-3374AF158F1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磊</dc:creator>
  <cp:lastModifiedBy>w sj</cp:lastModifiedBy>
  <cp:revision>87</cp:revision>
  <dcterms:created xsi:type="dcterms:W3CDTF">2022-08-06T08:13:00Z</dcterms:created>
  <dcterms:modified xsi:type="dcterms:W3CDTF">2023-02-17T03:27:00Z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BA9B0B2EDC764F0C99E0C50165F042CA</vt:lpwstr>
  </property>
</Properties>
</file>