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ind w:right="1503"/>
        <w:rPr>
          <w:b/>
          <w:bCs/>
          <w:color w:val="000000"/>
          <w:kern w:val="0"/>
          <w:szCs w:val="21"/>
        </w:rPr>
      </w:pPr>
      <w:r>
        <w:rPr>
          <w:b/>
          <w:bCs/>
          <w:color w:val="000000"/>
          <w:kern w:val="0"/>
          <w:szCs w:val="21"/>
        </w:rPr>
        <w:t>ICS 77.150.</w:t>
      </w:r>
      <w:r>
        <w:rPr>
          <w:rFonts w:hint="eastAsia"/>
          <w:b/>
          <w:bCs/>
          <w:color w:val="000000"/>
          <w:kern w:val="0"/>
          <w:szCs w:val="21"/>
          <w:lang w:val="en-US" w:eastAsia="zh-CN"/>
        </w:rPr>
        <w:t>4</w:t>
      </w:r>
      <w:r>
        <w:rPr>
          <w:b/>
          <w:bCs/>
          <w:color w:val="000000"/>
          <w:kern w:val="0"/>
          <w:szCs w:val="21"/>
        </w:rPr>
        <w:t xml:space="preserve">0                           </w:t>
      </w:r>
    </w:p>
    <w:p>
      <w:pPr>
        <w:rPr>
          <w:rFonts w:hint="eastAsia" w:eastAsia="宋体"/>
          <w:color w:val="auto"/>
          <w:lang w:val="en-US" w:eastAsia="zh-CN"/>
        </w:rPr>
      </w:pPr>
      <w:r>
        <w:rPr>
          <w:rFonts w:hint="eastAsia"/>
          <w:b/>
          <w:bCs/>
          <w:color w:val="000000"/>
          <w:kern w:val="0"/>
          <w:szCs w:val="21"/>
          <w:lang w:val="en-US" w:eastAsia="zh-CN"/>
        </w:rPr>
        <w:t xml:space="preserve">CCS </w:t>
      </w:r>
      <w:r>
        <w:rPr>
          <w:b/>
          <w:bCs/>
          <w:color w:val="000000"/>
          <w:kern w:val="0"/>
          <w:szCs w:val="21"/>
        </w:rPr>
        <w:t>H 62</w:t>
      </w:r>
      <w:r>
        <w:rPr>
          <w:color w:val="auto"/>
        </w:rPr>
        <w:pict>
          <v:shape id="fmFrame1" o:spid="_x0000_s1026" o:spt="202" type="#_x0000_t202" style="position:absolute;left:0pt;margin-left:208.05pt;margin-top:-41.55pt;height:78.75pt;width:279.3pt;mso-position-horizontal-relative:margin;mso-position-vertical-relative:margin;z-index:251659264;mso-width-relative:page;mso-height-relative:page;" fillcolor="#FFFFFF" filled="t" stroked="f" coordsize="21600,21600">
            <v:path/>
            <v:fill on="t" color2="#FFFFFF" focussize="0,0"/>
            <v:stroke on="f"/>
            <v:imagedata o:title=""/>
            <o:lock v:ext="edit" aspectratio="f"/>
            <v:textbox inset="0mm,0mm,0mm,0mm">
              <w:txbxContent>
                <w:p>
                  <w:pPr>
                    <w:pStyle w:val="23"/>
                    <w:ind w:firstLine="2891" w:firstLineChars="200"/>
                    <w:rPr>
                      <w:rFonts w:hint="default" w:eastAsia="黑体"/>
                      <w:color w:val="auto"/>
                      <w:sz w:val="96"/>
                      <w:szCs w:val="72"/>
                      <w:lang w:val="en-US" w:eastAsia="zh-CN"/>
                    </w:rPr>
                  </w:pPr>
                  <w:r>
                    <w:rPr>
                      <w:b/>
                      <w:sz w:val="144"/>
                      <w:szCs w:val="144"/>
                    </w:rPr>
                    <w:t>YS</w:t>
                  </w:r>
                </w:p>
              </w:txbxContent>
            </v:textbox>
            <w10:anchorlock/>
          </v:shape>
        </w:pict>
      </w:r>
    </w:p>
    <w:p>
      <w:pPr>
        <w:rPr>
          <w:color w:val="auto"/>
        </w:rPr>
      </w:pPr>
    </w:p>
    <w:p>
      <w:pPr>
        <w:rPr>
          <w:color w:val="auto"/>
        </w:rPr>
      </w:pPr>
    </w:p>
    <w:p>
      <w:pPr>
        <w:rPr>
          <w:color w:val="auto"/>
        </w:rPr>
      </w:pPr>
    </w:p>
    <w:p>
      <w:pPr>
        <w:rPr>
          <w:color w:val="auto"/>
        </w:rPr>
      </w:pPr>
      <w:r>
        <w:rPr>
          <w:color w:val="auto"/>
        </w:rPr>
        <w:pict>
          <v:shape id="fmFrame2" o:spid="_x0000_s1028" o:spt="202" type="#_x0000_t202" style="position:absolute;left:0pt;margin-left:-5.4pt;margin-top:59.9pt;height:34.45pt;width:446.25pt;mso-position-horizontal-relative:margin;mso-position-vertical-relative:margin;z-index:251659264;mso-width-relative:page;mso-height-relative:page;" fillcolor="#FFFFFF" filled="t" stroked="f" coordsize="21600,21600">
            <v:path/>
            <v:fill on="t" color2="#FFFFFF" focussize="0,0"/>
            <v:stroke on="f"/>
            <v:imagedata o:title=""/>
            <o:lock v:ext="edit" aspectratio="f"/>
            <v:textbox inset="0mm,0mm,0mm,0mm">
              <w:txbxContent>
                <w:p>
                  <w:pPr>
                    <w:pStyle w:val="18"/>
                    <w:rPr>
                      <w:spacing w:val="0"/>
                      <w:sz w:val="44"/>
                      <w:szCs w:val="44"/>
                    </w:rPr>
                  </w:pPr>
                  <w:r>
                    <w:rPr>
                      <w:rFonts w:hint="eastAsia"/>
                      <w:b/>
                      <w:bCs/>
                      <w:spacing w:val="0"/>
                      <w:w w:val="130"/>
                      <w:sz w:val="44"/>
                      <w:szCs w:val="44"/>
                    </w:rPr>
                    <w:t>中华人民共和国</w:t>
                  </w:r>
                  <w:r>
                    <w:rPr>
                      <w:rFonts w:hint="eastAsia"/>
                      <w:b/>
                      <w:bCs/>
                      <w:spacing w:val="0"/>
                      <w:w w:val="130"/>
                      <w:sz w:val="44"/>
                      <w:szCs w:val="44"/>
                      <w:lang w:eastAsia="zh-CN"/>
                    </w:rPr>
                    <w:t>有色金属行业</w:t>
                  </w:r>
                  <w:r>
                    <w:rPr>
                      <w:rFonts w:hint="eastAsia"/>
                      <w:b/>
                      <w:bCs/>
                      <w:spacing w:val="0"/>
                      <w:w w:val="130"/>
                      <w:sz w:val="44"/>
                      <w:szCs w:val="44"/>
                    </w:rPr>
                    <w:t>标准</w:t>
                  </w:r>
                </w:p>
              </w:txbxContent>
            </v:textbox>
            <w10:anchorlock/>
          </v:shape>
        </w:pict>
      </w:r>
    </w:p>
    <w:p>
      <w:pPr>
        <w:rPr>
          <w:color w:val="auto"/>
        </w:rPr>
      </w:pPr>
    </w:p>
    <w:p>
      <w:pPr>
        <w:jc w:val="right"/>
        <w:rPr>
          <w:rFonts w:hint="default" w:ascii="黑体" w:hAnsi="黑体" w:eastAsia="宋体" w:cs="黑体"/>
          <w:b/>
          <w:bCs/>
          <w:color w:val="auto"/>
          <w:sz w:val="28"/>
          <w:szCs w:val="28"/>
          <w:lang w:val="en-US" w:eastAsia="zh-CN"/>
        </w:rPr>
      </w:pPr>
      <w:r>
        <w:rPr>
          <w:sz w:val="24"/>
        </w:rPr>
        <w:t>YS/</w:t>
      </w:r>
      <w:r>
        <w:rPr>
          <w:rFonts w:hint="eastAsia"/>
          <w:sz w:val="24"/>
          <w:lang w:val="en-US" w:eastAsia="zh-CN"/>
        </w:rPr>
        <w:t>T 908</w:t>
      </w:r>
      <w:r>
        <w:rPr>
          <w:rFonts w:hint="eastAsia"/>
          <w:sz w:val="24"/>
        </w:rPr>
        <w:t>—</w:t>
      </w:r>
      <w:r>
        <w:rPr>
          <w:rFonts w:hint="eastAsia"/>
          <w:sz w:val="24"/>
          <w:lang w:val="en-US" w:eastAsia="zh-CN"/>
        </w:rPr>
        <w:t>202X</w:t>
      </w:r>
    </w:p>
    <w:p>
      <w:pPr>
        <w:ind w:firstLine="6510" w:firstLineChars="3100"/>
        <w:rPr>
          <w:rFonts w:hint="default" w:eastAsia="宋体"/>
          <w:b/>
          <w:sz w:val="22"/>
          <w:szCs w:val="22"/>
          <w:lang w:val="en-US" w:eastAsia="zh-CN"/>
        </w:rPr>
      </w:pPr>
      <w:r>
        <w:rPr>
          <w:rFonts w:hint="eastAsia"/>
          <w:sz w:val="21"/>
          <w:szCs w:val="21"/>
          <w:lang w:eastAsia="zh-CN"/>
        </w:rPr>
        <w:t>代替</w:t>
      </w:r>
      <w:r>
        <w:rPr>
          <w:sz w:val="21"/>
          <w:szCs w:val="21"/>
        </w:rPr>
        <w:t>YS/</w:t>
      </w:r>
      <w:r>
        <w:rPr>
          <w:rFonts w:hint="eastAsia"/>
          <w:sz w:val="21"/>
          <w:szCs w:val="21"/>
          <w:lang w:val="en-US" w:eastAsia="zh-CN"/>
        </w:rPr>
        <w:t>T 908-2013</w:t>
      </w:r>
    </w:p>
    <w:p>
      <w:pPr>
        <w:rPr>
          <w:color w:val="auto"/>
        </w:rPr>
      </w:pPr>
      <w:r>
        <w:rPr>
          <w:color w:val="auto"/>
        </w:rPr>
        <w:pict>
          <v:line id="Line 10" o:spid="_x0000_s1029" o:spt="20" style="position:absolute;left:0pt;margin-left:-4pt;margin-top:2.25pt;height:0.05pt;width:454.2pt;z-index:251659264;mso-width-relative:page;mso-height-relative:page;" filled="f" stroked="t" coordsize="21600,21600">
            <v:path arrowok="t"/>
            <v:fill on="f" focussize="0,0"/>
            <v:stroke weight="1pt" color="#000000"/>
            <v:imagedata o:title=""/>
            <o:lock v:ext="edit" aspectratio="f"/>
          </v:line>
        </w:pict>
      </w:r>
      <w:r>
        <w:rPr>
          <w:color w:val="auto"/>
        </w:rPr>
        <w:pict>
          <v:shape id="fmFrame4" o:spid="_x0000_s1030" o:spt="202" type="#_x0000_t202" style="position:absolute;left:0pt;margin-left:-17.4pt;margin-top:163.35pt;height:387.25pt;width:470pt;mso-position-horizontal-relative:margin;mso-position-vertical-relative:margin;z-index:251659264;mso-width-relative:page;mso-height-relative:page;" fillcolor="#FFFFFF" filled="t" stroked="f" coordsize="21600,21600">
            <v:path/>
            <v:fill on="t" color2="#FFFFFF" focussize="0,0"/>
            <v:stroke on="f"/>
            <v:imagedata o:title=""/>
            <o:lock v:ext="edit" aspectratio="f"/>
            <v:textbox inset="0mm,0mm,0mm,0mm">
              <w:txbxContent>
                <w:p>
                  <w:pPr>
                    <w:spacing w:line="360" w:lineRule="auto"/>
                    <w:ind w:firstLine="883" w:firstLineChars="200"/>
                    <w:jc w:val="center"/>
                    <w:rPr>
                      <w:rFonts w:hint="eastAsia"/>
                      <w:b/>
                      <w:sz w:val="44"/>
                      <w:szCs w:val="44"/>
                    </w:rPr>
                  </w:pPr>
                </w:p>
                <w:p>
                  <w:pPr>
                    <w:spacing w:line="360" w:lineRule="auto"/>
                    <w:jc w:val="center"/>
                    <w:rPr>
                      <w:rFonts w:hint="eastAsia"/>
                      <w:b/>
                      <w:sz w:val="44"/>
                      <w:szCs w:val="44"/>
                    </w:rPr>
                  </w:pPr>
                </w:p>
                <w:p>
                  <w:pPr>
                    <w:spacing w:line="360" w:lineRule="auto"/>
                    <w:ind w:firstLine="883" w:firstLineChars="200"/>
                    <w:jc w:val="center"/>
                    <w:rPr>
                      <w:rFonts w:hint="eastAsia"/>
                      <w:b/>
                      <w:sz w:val="44"/>
                      <w:szCs w:val="44"/>
                    </w:rPr>
                  </w:pPr>
                </w:p>
                <w:p>
                  <w:pPr>
                    <w:spacing w:line="360" w:lineRule="auto"/>
                    <w:jc w:val="center"/>
                    <w:rPr>
                      <w:rFonts w:hint="eastAsia"/>
                      <w:b/>
                      <w:sz w:val="44"/>
                      <w:szCs w:val="44"/>
                      <w:lang w:eastAsia="zh-CN"/>
                    </w:rPr>
                  </w:pPr>
                  <w:r>
                    <w:rPr>
                      <w:rFonts w:hint="eastAsia"/>
                      <w:b/>
                      <w:sz w:val="44"/>
                      <w:szCs w:val="44"/>
                      <w:lang w:eastAsia="zh-CN"/>
                    </w:rPr>
                    <w:t>电真空器件阴极材料用</w:t>
                  </w:r>
                </w:p>
                <w:p>
                  <w:pPr>
                    <w:spacing w:line="360" w:lineRule="auto"/>
                    <w:jc w:val="center"/>
                    <w:rPr>
                      <w:rFonts w:hint="eastAsia"/>
                      <w:b/>
                      <w:sz w:val="44"/>
                      <w:szCs w:val="44"/>
                      <w:lang w:eastAsia="zh-CN"/>
                    </w:rPr>
                  </w:pPr>
                  <w:r>
                    <w:rPr>
                      <w:rFonts w:hint="eastAsia"/>
                      <w:b/>
                      <w:sz w:val="44"/>
                      <w:szCs w:val="44"/>
                      <w:lang w:eastAsia="zh-CN"/>
                    </w:rPr>
                    <w:t>镍及镍合金板带材和棒材</w:t>
                  </w:r>
                </w:p>
                <w:p>
                  <w:pPr>
                    <w:pStyle w:val="20"/>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b/>
                      <w:bCs/>
                      <w:color w:val="000000"/>
                      <w:kern w:val="2"/>
                      <w:sz w:val="24"/>
                      <w:szCs w:val="24"/>
                      <w:lang w:val="en-US" w:eastAsia="zh-CN" w:bidi="ar-SA"/>
                    </w:rPr>
                  </w:pPr>
                </w:p>
                <w:p>
                  <w:pPr>
                    <w:pStyle w:val="20"/>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b/>
                      <w:bCs/>
                      <w:color w:val="000000"/>
                      <w:kern w:val="2"/>
                      <w:sz w:val="24"/>
                      <w:szCs w:val="24"/>
                      <w:lang w:val="en-US" w:eastAsia="zh-CN" w:bidi="ar-SA"/>
                    </w:rPr>
                  </w:pPr>
                  <w:r>
                    <w:rPr>
                      <w:rFonts w:hint="eastAsia" w:ascii="Times New Roman" w:hAnsi="Times New Roman" w:eastAsia="宋体" w:cs="Times New Roman"/>
                      <w:b/>
                      <w:bCs/>
                      <w:color w:val="000000"/>
                      <w:kern w:val="2"/>
                      <w:sz w:val="24"/>
                      <w:szCs w:val="24"/>
                      <w:lang w:val="en-US" w:eastAsia="zh-CN" w:bidi="ar-SA"/>
                    </w:rPr>
                    <w:t>Nickel and nickel alloy sheet, strip and rods for</w:t>
                  </w:r>
                </w:p>
                <w:p>
                  <w:pPr>
                    <w:pStyle w:val="20"/>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b/>
                      <w:bCs/>
                      <w:color w:val="000000"/>
                      <w:kern w:val="2"/>
                      <w:sz w:val="24"/>
                      <w:szCs w:val="24"/>
                      <w:lang w:val="en-US" w:eastAsia="zh-CN" w:bidi="ar-SA"/>
                    </w:rPr>
                  </w:pPr>
                  <w:r>
                    <w:rPr>
                      <w:rFonts w:hint="eastAsia" w:ascii="Times New Roman" w:hAnsi="Times New Roman" w:eastAsia="宋体" w:cs="Times New Roman"/>
                      <w:b/>
                      <w:bCs/>
                      <w:color w:val="000000"/>
                      <w:kern w:val="2"/>
                      <w:sz w:val="24"/>
                      <w:szCs w:val="24"/>
                      <w:lang w:val="en-US" w:eastAsia="zh-CN" w:bidi="ar-SA"/>
                    </w:rPr>
                    <w:t>cathode materials of vacuum electron devices</w:t>
                  </w:r>
                </w:p>
                <w:p>
                  <w:pPr>
                    <w:pStyle w:val="21"/>
                    <w:jc w:val="center"/>
                    <w:rPr>
                      <w:sz w:val="28"/>
                      <w:szCs w:val="28"/>
                      <w:lang w:val="de-DE"/>
                    </w:rPr>
                  </w:pPr>
                  <w:r>
                    <w:rPr>
                      <w:rFonts w:hint="eastAsia"/>
                      <w:sz w:val="28"/>
                      <w:szCs w:val="28"/>
                      <w:lang w:val="de-DE"/>
                    </w:rPr>
                    <w:t>（</w:t>
                  </w:r>
                  <w:r>
                    <w:rPr>
                      <w:rFonts w:hint="eastAsia"/>
                      <w:sz w:val="28"/>
                      <w:szCs w:val="28"/>
                      <w:lang w:val="en-US" w:eastAsia="zh-CN"/>
                    </w:rPr>
                    <w:t>讨论</w:t>
                  </w:r>
                  <w:r>
                    <w:rPr>
                      <w:rFonts w:hint="eastAsia"/>
                      <w:sz w:val="28"/>
                      <w:szCs w:val="28"/>
                      <w:lang w:val="de-DE"/>
                    </w:rPr>
                    <w:t>稿）</w:t>
                  </w:r>
                </w:p>
                <w:p>
                  <w:pPr>
                    <w:pStyle w:val="20"/>
                    <w:jc w:val="center"/>
                    <w:rPr>
                      <w:lang w:val="de-DE"/>
                    </w:rPr>
                  </w:pPr>
                </w:p>
              </w:txbxContent>
            </v:textbox>
            <w10:anchorlock/>
          </v:shape>
        </w:pic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color w:val="auto"/>
        </w:rPr>
        <w:pict>
          <v:shape id="fmFrame5" o:spid="_x0000_s1031" o:spt="202" type="#_x0000_t202" style="position:absolute;left:0pt;margin-left:-4.8pt;margin-top:618.15pt;height:24.6pt;width:159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25"/>
                  </w:pPr>
                  <w:r>
                    <w:rPr>
                      <w:rFonts w:hint="eastAsia" w:ascii="黑体" w:hAnsi="黑体" w:eastAsia="黑体" w:cs="黑体"/>
                      <w:lang w:val="en-US" w:eastAsia="zh-CN"/>
                    </w:rPr>
                    <w:t>XXXX-XX-XX</w:t>
                  </w:r>
                  <w:r>
                    <w:rPr>
                      <w:rFonts w:hint="eastAsia"/>
                    </w:rPr>
                    <w:t>发布</w:t>
                  </w:r>
                </w:p>
              </w:txbxContent>
            </v:textbox>
            <w10:anchorlock/>
          </v:shape>
        </w:pict>
      </w:r>
      <w:r>
        <w:rPr>
          <w:color w:val="auto"/>
        </w:rPr>
        <w:pict>
          <v:shape id="fmFrame6" o:spid="_x0000_s1032" o:spt="202" type="#_x0000_t202" style="position:absolute;left:0pt;margin-left:241.9pt;margin-top:618.9pt;height:24.6pt;width:159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24"/>
                  </w:pPr>
                  <w:r>
                    <w:rPr>
                      <w:rFonts w:hint="eastAsia" w:ascii="黑体" w:hAnsi="黑体" w:eastAsia="黑体" w:cs="黑体"/>
                      <w:lang w:val="en-US" w:eastAsia="zh-CN"/>
                    </w:rPr>
                    <w:t>XXXX-XX-XX</w:t>
                  </w:r>
                  <w:r>
                    <w:rPr>
                      <w:rFonts w:hint="eastAsia"/>
                    </w:rPr>
                    <w:t>实施</w:t>
                  </w:r>
                </w:p>
              </w:txbxContent>
            </v:textbox>
            <w10:anchorlock/>
          </v:shape>
        </w:pict>
      </w:r>
    </w:p>
    <w:p>
      <w:pPr>
        <w:rPr>
          <w:color w:val="auto"/>
        </w:rPr>
      </w:pPr>
    </w:p>
    <w:p>
      <w:pPr>
        <w:rPr>
          <w:color w:val="auto"/>
        </w:rPr>
      </w:pPr>
    </w:p>
    <w:p>
      <w:pPr>
        <w:rPr>
          <w:color w:val="auto"/>
        </w:rPr>
      </w:pPr>
    </w:p>
    <w:p>
      <w:pPr>
        <w:rPr>
          <w:color w:val="auto"/>
        </w:rPr>
      </w:pPr>
      <w:r>
        <w:rPr>
          <w:color w:val="auto"/>
        </w:rPr>
        <w:pict>
          <v:line id="_x0000_s1037" o:spid="_x0000_s1037" o:spt="20" style="position:absolute;left:0pt;margin-left:-21.25pt;margin-top:6.3pt;height:0.05pt;width:454.2pt;z-index:251660288;mso-width-relative:page;mso-height-relative:page;" filled="f" stroked="t" coordsize="21600,21600">
            <v:path arrowok="t"/>
            <v:fill on="f" focussize="0,0"/>
            <v:stroke weight="1pt" color="#000000"/>
            <v:imagedata o:title=""/>
            <o:lock v:ext="edit" aspectratio="f"/>
          </v:line>
        </w:pict>
      </w:r>
      <w:r>
        <w:rPr>
          <w:color w:val="auto"/>
        </w:rPr>
        <w:pict>
          <v:shape id="fmFrame7" o:spid="_x0000_s1034" o:spt="202" type="#_x0000_t202" style="position:absolute;left:0pt;margin-left:-19.1pt;margin-top:655.8pt;height:60.15pt;width:481.9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adjustRightInd w:val="0"/>
                    <w:snapToGrid w:val="0"/>
                    <w:ind w:firstLine="1216" w:firstLineChars="300"/>
                    <w:rPr>
                      <w:rStyle w:val="33"/>
                      <w:b/>
                      <w:bCs/>
                      <w:sz w:val="36"/>
                      <w:szCs w:val="36"/>
                    </w:rPr>
                  </w:pPr>
                </w:p>
                <w:p>
                  <w:pPr>
                    <w:ind w:firstLine="1096" w:firstLineChars="300"/>
                    <w:jc w:val="both"/>
                  </w:pPr>
                  <w:r>
                    <w:rPr>
                      <w:rStyle w:val="33"/>
                      <w:rFonts w:hint="eastAsia" w:hAnsi="黑体"/>
                      <w:b/>
                      <w:bCs/>
                      <w:sz w:val="32"/>
                      <w:szCs w:val="32"/>
                    </w:rPr>
                    <w:t>中</w:t>
                  </w:r>
                  <w:r>
                    <w:rPr>
                      <w:rStyle w:val="33"/>
                      <w:rFonts w:hint="eastAsia" w:hAnsi="黑体" w:eastAsia="黑体"/>
                      <w:b/>
                      <w:bCs/>
                      <w:sz w:val="32"/>
                      <w:szCs w:val="32"/>
                      <w:lang w:eastAsia="zh-CN"/>
                    </w:rPr>
                    <w:t>华人民共和国工业和信息化部</w:t>
                  </w:r>
                  <w:r>
                    <w:rPr>
                      <w:rStyle w:val="33"/>
                      <w:rFonts w:hint="eastAsia" w:hAnsi="黑体" w:eastAsia="黑体"/>
                      <w:b/>
                      <w:bCs/>
                      <w:sz w:val="32"/>
                      <w:szCs w:val="32"/>
                      <w:lang w:val="en-US" w:eastAsia="zh-CN"/>
                    </w:rPr>
                    <w:t xml:space="preserve">   </w:t>
                  </w:r>
                  <w:r>
                    <w:rPr>
                      <w:rStyle w:val="33"/>
                      <w:rFonts w:hint="eastAsia" w:hAnsi="黑体" w:eastAsia="黑体"/>
                      <w:b/>
                      <w:bCs/>
                      <w:sz w:val="32"/>
                      <w:szCs w:val="32"/>
                      <w:lang w:eastAsia="zh-CN"/>
                    </w:rPr>
                    <w:t>发布</w:t>
                  </w:r>
                </w:p>
              </w:txbxContent>
            </v:textbox>
            <w10:anchorlock/>
          </v:shape>
        </w:pic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850" w:after="680"/>
        <w:textAlignment w:val="auto"/>
        <w:rPr>
          <w:color w:val="auto"/>
        </w:rPr>
        <w:sectPr>
          <w:headerReference r:id="rId3" w:type="default"/>
          <w:head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6"/>
        <w:keepNext w:val="0"/>
        <w:keepLines w:val="0"/>
        <w:pageBreakBefore w:val="0"/>
        <w:widowControl/>
        <w:numPr>
          <w:ilvl w:val="0"/>
          <w:numId w:val="1"/>
        </w:numPr>
        <w:kinsoku/>
        <w:wordWrap/>
        <w:overflowPunct/>
        <w:topLinePunct w:val="0"/>
        <w:autoSpaceDE/>
        <w:autoSpaceDN/>
        <w:bidi w:val="0"/>
        <w:adjustRightInd/>
        <w:snapToGrid w:val="0"/>
        <w:spacing w:before="850" w:after="680"/>
        <w:textAlignment w:val="auto"/>
        <w:rPr>
          <w:color w:val="auto"/>
        </w:rPr>
      </w:pPr>
      <w:r>
        <w:rPr>
          <w:rFonts w:hint="eastAsia"/>
          <w:color w:val="auto"/>
        </w:rPr>
        <w:t>前</w:t>
      </w:r>
      <w:r>
        <w:rPr>
          <w:color w:val="auto"/>
        </w:rPr>
        <w:t xml:space="preserve">    </w:t>
      </w:r>
      <w:r>
        <w:rPr>
          <w:rFonts w:hint="eastAsia"/>
          <w:color w:val="auto"/>
        </w:rPr>
        <w:t>言</w:t>
      </w:r>
      <w:r>
        <w:rPr>
          <w:rFonts w:hint="eastAsia"/>
          <w:color w:val="auto"/>
          <w:lang w:val="en-US" w:eastAsia="zh-CN"/>
        </w:rPr>
        <w:t xml:space="preserve"> </w:t>
      </w:r>
    </w:p>
    <w:p>
      <w:pPr>
        <w:pStyle w:val="17"/>
        <w:keepNext w:val="0"/>
        <w:keepLines w:val="0"/>
        <w:pageBreakBefore w:val="0"/>
        <w:widowControl/>
        <w:kinsoku/>
        <w:wordWrap/>
        <w:overflowPunct/>
        <w:topLinePunct w:val="0"/>
        <w:autoSpaceDE w:val="0"/>
        <w:autoSpaceDN w:val="0"/>
        <w:bidi w:val="0"/>
        <w:adjustRightInd/>
        <w:snapToGrid/>
        <w:spacing w:line="400" w:lineRule="exact"/>
        <w:ind w:firstLine="420"/>
        <w:textAlignment w:val="auto"/>
        <w:rPr>
          <w:rFonts w:hint="default" w:ascii="Times New Roman" w:hAnsi="Times New Roman" w:cs="Times New Roman"/>
          <w:color w:val="auto"/>
          <w:szCs w:val="22"/>
        </w:rPr>
      </w:pPr>
      <w:r>
        <w:rPr>
          <w:rFonts w:hint="default" w:ascii="Times New Roman" w:hAnsi="Times New Roman" w:cs="Times New Roman"/>
          <w:color w:val="auto"/>
          <w:szCs w:val="22"/>
        </w:rPr>
        <w:t>本文件按照</w:t>
      </w:r>
      <w:r>
        <w:rPr>
          <w:rFonts w:hint="default" w:ascii="Times New Roman" w:hAnsi="Times New Roman" w:cs="Times New Roman"/>
          <w:color w:val="auto"/>
          <w:szCs w:val="22"/>
          <w:lang w:val="en-US" w:eastAsia="zh-CN"/>
        </w:rPr>
        <w:t>GB/T 1.1-2020</w:t>
      </w:r>
      <w:r>
        <w:rPr>
          <w:rFonts w:hint="default" w:ascii="Times New Roman" w:hAnsi="Times New Roman" w:cs="Times New Roman"/>
          <w:color w:val="auto"/>
          <w:szCs w:val="22"/>
        </w:rPr>
        <w:t>《标准化工作导则 第1部分：标准化文件的结构和起草规则》的规定起草。</w:t>
      </w:r>
    </w:p>
    <w:p>
      <w:pPr>
        <w:pStyle w:val="17"/>
        <w:keepNext w:val="0"/>
        <w:keepLines w:val="0"/>
        <w:pageBreakBefore w:val="0"/>
        <w:widowControl/>
        <w:kinsoku/>
        <w:wordWrap/>
        <w:overflowPunct/>
        <w:topLinePunct w:val="0"/>
        <w:autoSpaceDE w:val="0"/>
        <w:autoSpaceDN w:val="0"/>
        <w:bidi w:val="0"/>
        <w:adjustRightInd/>
        <w:snapToGrid/>
        <w:spacing w:line="400" w:lineRule="exact"/>
        <w:ind w:firstLine="420"/>
        <w:textAlignment w:val="auto"/>
        <w:rPr>
          <w:rFonts w:hint="eastAsia" w:ascii="Times New Roman" w:hAnsi="Times New Roman" w:cs="Times New Roman"/>
          <w:color w:val="auto"/>
          <w:szCs w:val="22"/>
          <w:lang w:val="en-US" w:eastAsia="zh-CN"/>
        </w:rPr>
      </w:pPr>
      <w:r>
        <w:rPr>
          <w:rFonts w:hint="eastAsia" w:ascii="Times New Roman" w:hAnsi="Times New Roman" w:cs="Times New Roman"/>
          <w:color w:val="auto"/>
          <w:szCs w:val="22"/>
          <w:lang w:val="en-US" w:eastAsia="zh-CN"/>
        </w:rPr>
        <w:t>本文件代替YS/T 908-2013《电真空器件用镍及镍合金板带材和棒材》</w:t>
      </w:r>
      <w:r>
        <w:rPr>
          <w:rFonts w:hint="eastAsia" w:ascii="Times New Roman" w:cs="Times New Roman"/>
          <w:color w:val="auto"/>
          <w:szCs w:val="22"/>
          <w:lang w:val="en-US" w:eastAsia="zh-CN"/>
        </w:rPr>
        <w:t>，</w:t>
      </w:r>
      <w:r>
        <w:rPr>
          <w:rFonts w:hint="eastAsia" w:ascii="Times New Roman" w:hAnsi="Times New Roman" w:cs="Times New Roman"/>
          <w:color w:val="auto"/>
          <w:szCs w:val="22"/>
          <w:lang w:val="en-US" w:eastAsia="zh-CN"/>
        </w:rPr>
        <w:t>与YS/T 908-2013相比，除结构调整和编辑性改动外，主要技术变化如下：</w:t>
      </w:r>
    </w:p>
    <w:p>
      <w:pPr>
        <w:pStyle w:val="17"/>
        <w:spacing w:line="264" w:lineRule="auto"/>
        <w:ind w:firstLine="420"/>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Cs w:val="22"/>
          <w:lang w:val="en-US" w:eastAsia="zh-CN"/>
        </w:rPr>
        <w:t>a）增加了板带材和棒材的牌号</w:t>
      </w:r>
      <w:r>
        <w:rPr>
          <w:rFonts w:hint="default" w:ascii="Times New Roman" w:hAnsi="Times New Roman" w:cs="Times New Roman"/>
          <w:color w:val="auto"/>
          <w:sz w:val="21"/>
          <w:szCs w:val="21"/>
          <w:lang w:val="en-US" w:eastAsia="zh-CN"/>
        </w:rPr>
        <w:t>N6（见表1）；</w:t>
      </w:r>
    </w:p>
    <w:p>
      <w:pPr>
        <w:pStyle w:val="17"/>
        <w:spacing w:line="264" w:lineRule="auto"/>
        <w:ind w:firstLine="420"/>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b) 更改了带材的宽度范围，将“50</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150”更改为“40</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200”（见表1，2013年版表1）；</w:t>
      </w:r>
    </w:p>
    <w:p>
      <w:pPr>
        <w:pStyle w:val="17"/>
        <w:spacing w:line="264" w:lineRule="auto"/>
        <w:ind w:firstLine="42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c) 删除了带材的长度要求（见2013年版表1）；</w:t>
      </w:r>
    </w:p>
    <w:p>
      <w:pPr>
        <w:pStyle w:val="17"/>
        <w:spacing w:line="264" w:lineRule="auto"/>
        <w:ind w:firstLine="42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d) 更改了板材的厚度范围，将“0.80</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3.00”更改为“0.80</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4.00”（见表1，2013年版表1）；</w:t>
      </w:r>
    </w:p>
    <w:p>
      <w:pPr>
        <w:pStyle w:val="17"/>
        <w:spacing w:line="264" w:lineRule="auto"/>
        <w:ind w:firstLine="42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 xml:space="preserve">d) </w:t>
      </w:r>
      <w:r>
        <w:rPr>
          <w:rFonts w:hint="default" w:ascii="Times New Roman" w:hAnsi="Times New Roman" w:cs="Times New Roman"/>
          <w:color w:val="auto"/>
          <w:sz w:val="21"/>
          <w:szCs w:val="21"/>
          <w:lang w:val="en-US" w:eastAsia="zh-CN"/>
        </w:rPr>
        <w:t>更改了板材的宽度范围，将“50</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200”更改为“50</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300”（见表1，2013年版表1）；</w:t>
      </w:r>
      <w:r>
        <w:rPr>
          <w:rFonts w:hint="default" w:ascii="Times New Roman" w:hAnsi="Times New Roman" w:cs="Times New Roman"/>
          <w:color w:val="auto"/>
          <w:szCs w:val="22"/>
          <w:lang w:val="en-US" w:eastAsia="zh-CN"/>
        </w:rPr>
        <w:t xml:space="preserve"> </w:t>
      </w:r>
    </w:p>
    <w:p>
      <w:pPr>
        <w:pStyle w:val="17"/>
        <w:spacing w:line="264" w:lineRule="auto"/>
        <w:ind w:firstLine="42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e) 更改了棒材的直径范围，</w:t>
      </w:r>
      <w:r>
        <w:rPr>
          <w:rFonts w:hint="default" w:ascii="Times New Roman" w:hAnsi="Times New Roman" w:cs="Times New Roman"/>
          <w:color w:val="auto"/>
          <w:sz w:val="21"/>
          <w:szCs w:val="21"/>
          <w:lang w:val="en-US" w:eastAsia="zh-CN"/>
        </w:rPr>
        <w:t>将“5</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35”更改为“4</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40”（见表2，2013年版表2）</w:t>
      </w:r>
      <w:r>
        <w:rPr>
          <w:rFonts w:hint="default" w:ascii="Times New Roman" w:hAnsi="Times New Roman" w:cs="Times New Roman"/>
          <w:color w:val="auto"/>
          <w:szCs w:val="22"/>
          <w:lang w:val="en-US" w:eastAsia="zh-CN"/>
        </w:rPr>
        <w:t>；</w:t>
      </w:r>
    </w:p>
    <w:p>
      <w:pPr>
        <w:pStyle w:val="17"/>
        <w:spacing w:line="264" w:lineRule="auto"/>
        <w:ind w:firstLine="420"/>
        <w:rPr>
          <w:rFonts w:hint="default"/>
          <w:color w:val="auto"/>
          <w:szCs w:val="22"/>
          <w:lang w:val="en-US" w:eastAsia="zh-CN"/>
        </w:rPr>
      </w:pPr>
      <w:r>
        <w:rPr>
          <w:rFonts w:hint="default" w:ascii="Times New Roman" w:hAnsi="Times New Roman" w:cs="Times New Roman"/>
          <w:color w:val="auto"/>
          <w:szCs w:val="22"/>
          <w:lang w:val="en-US" w:eastAsia="zh-CN"/>
        </w:rPr>
        <w:t>e) 增加了板材的室温力学性能要求（见表7）</w:t>
      </w:r>
      <w:r>
        <w:rPr>
          <w:rFonts w:hint="eastAsia" w:ascii="Times New Roman" w:cs="Times New Roman"/>
          <w:color w:val="auto"/>
          <w:szCs w:val="22"/>
          <w:lang w:val="en-US" w:eastAsia="zh-CN"/>
        </w:rPr>
        <w:t>；</w:t>
      </w:r>
    </w:p>
    <w:p>
      <w:pPr>
        <w:pStyle w:val="17"/>
        <w:spacing w:line="264" w:lineRule="auto"/>
        <w:ind w:firstLine="420"/>
        <w:rPr>
          <w:rFonts w:hint="default" w:ascii="Times New Roman" w:hAnsi="Times New Roman" w:cs="Times New Roman"/>
          <w:color w:val="auto"/>
          <w:szCs w:val="22"/>
        </w:rPr>
      </w:pPr>
      <w:r>
        <w:rPr>
          <w:rFonts w:hint="default" w:ascii="Times New Roman" w:hAnsi="Times New Roman" w:cs="Times New Roman"/>
          <w:color w:val="auto"/>
          <w:szCs w:val="22"/>
          <w:lang w:val="en-US" w:eastAsia="zh-CN"/>
        </w:rPr>
        <w:t>f) 增加了带材的室温力学性能要求（见表8）</w:t>
      </w:r>
      <w:r>
        <w:rPr>
          <w:rFonts w:hint="eastAsia" w:ascii="Times New Roman" w:cs="Times New Roman"/>
          <w:color w:val="auto"/>
          <w:szCs w:val="22"/>
          <w:lang w:val="en-US" w:eastAsia="zh-CN"/>
        </w:rPr>
        <w:t>；</w:t>
      </w:r>
    </w:p>
    <w:p>
      <w:pPr>
        <w:pStyle w:val="17"/>
        <w:spacing w:line="264" w:lineRule="auto"/>
        <w:ind w:firstLine="420"/>
        <w:rPr>
          <w:rFonts w:hint="default" w:ascii="Times New Roman" w:hAnsi="Times New Roman" w:cs="Times New Roman"/>
          <w:color w:val="0000FF"/>
          <w:szCs w:val="22"/>
          <w:lang w:val="en-US" w:eastAsia="zh-CN"/>
        </w:rPr>
      </w:pPr>
      <w:r>
        <w:rPr>
          <w:rFonts w:hint="default" w:ascii="Times New Roman" w:hAnsi="Times New Roman" w:cs="Times New Roman"/>
          <w:color w:val="auto"/>
          <w:szCs w:val="22"/>
          <w:lang w:val="en-US" w:eastAsia="zh-CN"/>
        </w:rPr>
        <w:t>g) 增加了棒材的室温力学性能要求（见表9）</w:t>
      </w:r>
      <w:r>
        <w:rPr>
          <w:rFonts w:hint="eastAsia" w:ascii="Times New Roman" w:cs="Times New Roman"/>
          <w:color w:val="auto"/>
          <w:szCs w:val="22"/>
          <w:lang w:val="en-US" w:eastAsia="zh-CN"/>
        </w:rPr>
        <w:t>。</w:t>
      </w:r>
    </w:p>
    <w:p>
      <w:pPr>
        <w:pStyle w:val="17"/>
        <w:spacing w:line="264" w:lineRule="auto"/>
        <w:ind w:firstLine="420"/>
        <w:rPr>
          <w:rFonts w:hint="default" w:hAnsi="宋体"/>
          <w:color w:val="0000FF"/>
          <w:szCs w:val="21"/>
          <w:lang w:val="en-US" w:eastAsia="zh-CN"/>
        </w:rPr>
      </w:pPr>
      <w:r>
        <w:rPr>
          <w:rFonts w:hint="eastAsia" w:hAnsi="宋体"/>
          <w:color w:val="0000FF"/>
          <w:szCs w:val="21"/>
          <w:lang w:val="en-US" w:eastAsia="zh-CN"/>
        </w:rPr>
        <w:t xml:space="preserve"> </w:t>
      </w:r>
    </w:p>
    <w:p>
      <w:pPr>
        <w:pStyle w:val="17"/>
        <w:spacing w:line="264" w:lineRule="auto"/>
        <w:ind w:firstLine="420"/>
        <w:rPr>
          <w:rFonts w:hint="eastAsia" w:ascii="宋体" w:hAnsi="宋体"/>
          <w:szCs w:val="21"/>
        </w:rPr>
      </w:pPr>
    </w:p>
    <w:p>
      <w:pPr>
        <w:pStyle w:val="17"/>
        <w:keepNext w:val="0"/>
        <w:keepLines w:val="0"/>
        <w:pageBreakBefore w:val="0"/>
        <w:widowControl/>
        <w:kinsoku/>
        <w:wordWrap/>
        <w:overflowPunct/>
        <w:topLinePunct w:val="0"/>
        <w:autoSpaceDE w:val="0"/>
        <w:autoSpaceDN w:val="0"/>
        <w:bidi w:val="0"/>
        <w:adjustRightInd/>
        <w:snapToGrid/>
        <w:spacing w:line="400" w:lineRule="exact"/>
        <w:ind w:firstLine="420"/>
        <w:textAlignment w:val="auto"/>
        <w:rPr>
          <w:rFonts w:hint="default" w:ascii="Times New Roman" w:hAnsi="Times New Roman" w:cs="Times New Roman"/>
          <w:szCs w:val="21"/>
        </w:rPr>
      </w:pPr>
      <w:r>
        <w:rPr>
          <w:rFonts w:hint="default" w:ascii="Times New Roman" w:hAnsi="Times New Roman" w:cs="Times New Roman"/>
          <w:szCs w:val="21"/>
        </w:rPr>
        <w:t>本</w:t>
      </w:r>
      <w:r>
        <w:rPr>
          <w:rFonts w:hint="default" w:ascii="Times New Roman" w:hAnsi="Times New Roman" w:cs="Times New Roman"/>
          <w:szCs w:val="21"/>
          <w:lang w:eastAsia="zh-CN"/>
        </w:rPr>
        <w:t>文件</w:t>
      </w:r>
      <w:r>
        <w:rPr>
          <w:rFonts w:hint="default" w:ascii="Times New Roman" w:hAnsi="Times New Roman" w:cs="Times New Roman"/>
          <w:szCs w:val="21"/>
        </w:rPr>
        <w:t>由全国有色金属标准化技术委员会(SAC/TC243)</w:t>
      </w:r>
      <w:r>
        <w:rPr>
          <w:rFonts w:hint="eastAsia" w:ascii="Times New Roman" w:hAnsi="Times New Roman" w:cs="Times New Roman"/>
          <w:szCs w:val="21"/>
          <w:lang w:eastAsia="zh-CN"/>
        </w:rPr>
        <w:t>提出并</w:t>
      </w:r>
      <w:r>
        <w:rPr>
          <w:rFonts w:hint="default" w:ascii="Times New Roman" w:hAnsi="Times New Roman" w:cs="Times New Roman"/>
          <w:szCs w:val="21"/>
        </w:rPr>
        <w:t>归口。</w:t>
      </w:r>
    </w:p>
    <w:p>
      <w:pPr>
        <w:pStyle w:val="17"/>
        <w:keepNext w:val="0"/>
        <w:keepLines w:val="0"/>
        <w:pageBreakBefore w:val="0"/>
        <w:widowControl/>
        <w:kinsoku/>
        <w:wordWrap/>
        <w:overflowPunct/>
        <w:topLinePunct w:val="0"/>
        <w:autoSpaceDE w:val="0"/>
        <w:autoSpaceDN w:val="0"/>
        <w:bidi w:val="0"/>
        <w:adjustRightInd/>
        <w:snapToGrid/>
        <w:spacing w:line="400" w:lineRule="exact"/>
        <w:ind w:firstLine="420"/>
        <w:textAlignment w:val="auto"/>
        <w:rPr>
          <w:rFonts w:hint="default" w:ascii="Times New Roman" w:hAnsi="Times New Roman" w:cs="Times New Roman"/>
          <w:color w:val="auto"/>
          <w:szCs w:val="22"/>
        </w:rPr>
      </w:pPr>
      <w:r>
        <w:rPr>
          <w:rFonts w:hint="default" w:ascii="Times New Roman" w:hAnsi="Times New Roman" w:cs="Times New Roman"/>
          <w:color w:val="auto"/>
          <w:szCs w:val="22"/>
        </w:rPr>
        <w:t>本</w:t>
      </w:r>
      <w:r>
        <w:rPr>
          <w:rFonts w:hint="default" w:ascii="Times New Roman" w:hAnsi="Times New Roman" w:cs="Times New Roman"/>
          <w:color w:val="auto"/>
          <w:szCs w:val="22"/>
          <w:lang w:eastAsia="zh-CN"/>
        </w:rPr>
        <w:t>文件</w:t>
      </w:r>
      <w:r>
        <w:rPr>
          <w:rFonts w:hint="default" w:ascii="Times New Roman" w:hAnsi="Times New Roman" w:cs="Times New Roman"/>
          <w:color w:val="auto"/>
          <w:szCs w:val="22"/>
        </w:rPr>
        <w:t>起草单位：</w:t>
      </w:r>
      <w:r>
        <w:rPr>
          <w:rFonts w:hint="default" w:ascii="Times New Roman" w:hAnsi="Times New Roman" w:cs="Times New Roman"/>
          <w:color w:val="auto"/>
          <w:szCs w:val="22"/>
          <w:lang w:eastAsia="zh-CN"/>
        </w:rPr>
        <w:t>沈阳有色金属研究所</w:t>
      </w:r>
      <w:r>
        <w:rPr>
          <w:rFonts w:hint="default" w:ascii="Times New Roman" w:hAnsi="Times New Roman" w:cs="Times New Roman"/>
          <w:color w:val="auto"/>
          <w:szCs w:val="22"/>
        </w:rPr>
        <w:t>有限公司</w:t>
      </w:r>
      <w:r>
        <w:rPr>
          <w:rFonts w:hint="eastAsia" w:ascii="Times New Roman" w:cs="Times New Roman"/>
          <w:color w:val="auto"/>
          <w:szCs w:val="22"/>
          <w:lang w:eastAsia="zh-CN"/>
        </w:rPr>
        <w:t>、</w:t>
      </w:r>
      <w:r>
        <w:rPr>
          <w:rFonts w:hint="eastAsia" w:ascii="Times New Roman" w:cs="Times New Roman"/>
          <w:color w:val="auto"/>
          <w:szCs w:val="22"/>
          <w:lang w:val="en-US" w:eastAsia="zh-CN"/>
        </w:rPr>
        <w:t>中铝沈阳有色金属加工有限公司、</w:t>
      </w:r>
      <w:r>
        <w:rPr>
          <w:rFonts w:hint="default" w:ascii="Times New Roman" w:hAnsi="Times New Roman" w:cs="Times New Roman"/>
          <w:color w:val="auto"/>
          <w:szCs w:val="22"/>
          <w:lang w:val="en-US" w:eastAsia="zh-CN"/>
        </w:rPr>
        <w:t>xxx</w:t>
      </w:r>
      <w:r>
        <w:rPr>
          <w:rFonts w:hint="default" w:ascii="Times New Roman" w:hAnsi="Times New Roman" w:cs="Times New Roman"/>
          <w:color w:val="auto"/>
          <w:szCs w:val="22"/>
          <w:lang w:eastAsia="zh-CN"/>
        </w:rPr>
        <w:t>。</w:t>
      </w:r>
    </w:p>
    <w:p>
      <w:pPr>
        <w:pStyle w:val="17"/>
        <w:keepNext w:val="0"/>
        <w:keepLines w:val="0"/>
        <w:pageBreakBefore w:val="0"/>
        <w:widowControl/>
        <w:kinsoku/>
        <w:wordWrap/>
        <w:overflowPunct/>
        <w:topLinePunct w:val="0"/>
        <w:autoSpaceDE w:val="0"/>
        <w:autoSpaceDN w:val="0"/>
        <w:bidi w:val="0"/>
        <w:adjustRightInd/>
        <w:snapToGrid/>
        <w:spacing w:line="400" w:lineRule="exact"/>
        <w:ind w:firstLine="420"/>
        <w:textAlignment w:val="auto"/>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rPr>
        <w:t>本</w:t>
      </w:r>
      <w:r>
        <w:rPr>
          <w:rFonts w:hint="default" w:ascii="Times New Roman" w:hAnsi="Times New Roman" w:cs="Times New Roman"/>
          <w:color w:val="auto"/>
          <w:szCs w:val="22"/>
          <w:lang w:eastAsia="zh-CN"/>
        </w:rPr>
        <w:t>文件</w:t>
      </w:r>
      <w:r>
        <w:rPr>
          <w:rFonts w:hint="default" w:ascii="Times New Roman" w:hAnsi="Times New Roman" w:cs="Times New Roman"/>
          <w:color w:val="auto"/>
          <w:szCs w:val="22"/>
        </w:rPr>
        <w:t>主要起草人：</w:t>
      </w:r>
      <w:r>
        <w:rPr>
          <w:rFonts w:hint="default" w:ascii="Times New Roman" w:hAnsi="Times New Roman" w:cs="Times New Roman"/>
          <w:color w:val="auto"/>
          <w:szCs w:val="22"/>
          <w:lang w:val="en-US" w:eastAsia="zh-CN"/>
        </w:rPr>
        <w:t>xxx、xxx、</w:t>
      </w:r>
    </w:p>
    <w:p>
      <w:pPr>
        <w:pStyle w:val="17"/>
        <w:keepNext w:val="0"/>
        <w:keepLines w:val="0"/>
        <w:pageBreakBefore w:val="0"/>
        <w:widowControl/>
        <w:kinsoku/>
        <w:wordWrap/>
        <w:overflowPunct/>
        <w:topLinePunct w:val="0"/>
        <w:autoSpaceDE w:val="0"/>
        <w:autoSpaceDN w:val="0"/>
        <w:bidi w:val="0"/>
        <w:adjustRightInd/>
        <w:snapToGrid/>
        <w:spacing w:line="400" w:lineRule="exact"/>
        <w:ind w:firstLine="420"/>
        <w:textAlignment w:val="auto"/>
        <w:rPr>
          <w:rFonts w:hint="default" w:ascii="Times New Roman" w:hAnsi="Times New Roman" w:cs="Times New Roman"/>
          <w:color w:val="auto"/>
          <w:szCs w:val="22"/>
        </w:rPr>
      </w:pPr>
      <w:r>
        <w:rPr>
          <w:rFonts w:hint="default" w:ascii="Times New Roman" w:hAnsi="Times New Roman" w:cs="Times New Roman"/>
          <w:color w:val="auto"/>
          <w:szCs w:val="22"/>
        </w:rPr>
        <w:t>本</w:t>
      </w:r>
      <w:r>
        <w:rPr>
          <w:rFonts w:hint="default" w:ascii="Times New Roman" w:hAnsi="Times New Roman" w:cs="Times New Roman"/>
          <w:color w:val="auto"/>
          <w:szCs w:val="22"/>
          <w:lang w:eastAsia="zh-CN"/>
        </w:rPr>
        <w:t>文件</w:t>
      </w:r>
      <w:r>
        <w:rPr>
          <w:rFonts w:hint="default" w:ascii="Times New Roman" w:hAnsi="Times New Roman" w:cs="Times New Roman"/>
          <w:color w:val="auto"/>
          <w:szCs w:val="22"/>
          <w:lang w:val="en-US" w:eastAsia="zh-CN"/>
        </w:rPr>
        <w:t>201</w:t>
      </w:r>
      <w:r>
        <w:rPr>
          <w:rFonts w:hint="eastAsia" w:ascii="Times New Roman" w:cs="Times New Roman"/>
          <w:color w:val="auto"/>
          <w:szCs w:val="22"/>
          <w:lang w:val="en-US" w:eastAsia="zh-CN"/>
        </w:rPr>
        <w:t>3</w:t>
      </w:r>
      <w:r>
        <w:rPr>
          <w:rFonts w:hint="default" w:ascii="Times New Roman" w:hAnsi="Times New Roman" w:cs="Times New Roman"/>
          <w:color w:val="auto"/>
          <w:szCs w:val="22"/>
          <w:lang w:val="en-US" w:eastAsia="zh-CN"/>
        </w:rPr>
        <w:t xml:space="preserve">年首次发布为YS/T </w:t>
      </w:r>
      <w:r>
        <w:rPr>
          <w:rFonts w:hint="eastAsia" w:ascii="Times New Roman" w:cs="Times New Roman"/>
          <w:color w:val="auto"/>
          <w:szCs w:val="22"/>
          <w:lang w:val="en-US" w:eastAsia="zh-CN"/>
        </w:rPr>
        <w:t>908</w:t>
      </w:r>
      <w:r>
        <w:rPr>
          <w:rFonts w:hint="default" w:ascii="Times New Roman" w:hAnsi="Times New Roman" w:cs="Times New Roman"/>
          <w:color w:val="auto"/>
          <w:szCs w:val="22"/>
          <w:lang w:val="en-US" w:eastAsia="zh-CN"/>
        </w:rPr>
        <w:t>-201</w:t>
      </w:r>
      <w:r>
        <w:rPr>
          <w:rFonts w:hint="eastAsia" w:ascii="Times New Roman" w:cs="Times New Roman"/>
          <w:color w:val="auto"/>
          <w:szCs w:val="22"/>
          <w:lang w:val="en-US" w:eastAsia="zh-CN"/>
        </w:rPr>
        <w:t>3，本次为第1次修订</w:t>
      </w:r>
      <w:r>
        <w:rPr>
          <w:rFonts w:hint="default" w:ascii="Times New Roman" w:hAnsi="Times New Roman" w:cs="Times New Roman"/>
          <w:color w:val="auto"/>
          <w:szCs w:val="22"/>
          <w:lang w:eastAsia="zh-CN"/>
        </w:rPr>
        <w:t>。</w:t>
      </w:r>
    </w:p>
    <w:p>
      <w:pPr>
        <w:pStyle w:val="17"/>
        <w:ind w:left="420" w:firstLine="0" w:firstLineChars="0"/>
        <w:rPr>
          <w:rFonts w:ascii="Times New Roman"/>
          <w:strike/>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1"/>
        <w:keepNext w:val="0"/>
        <w:keepLines w:val="0"/>
        <w:pageBreakBefore w:val="0"/>
        <w:widowControl/>
        <w:kinsoku/>
        <w:wordWrap/>
        <w:overflowPunct/>
        <w:topLinePunct w:val="0"/>
        <w:autoSpaceDE/>
        <w:autoSpaceDN/>
        <w:bidi w:val="0"/>
        <w:adjustRightInd/>
        <w:snapToGrid/>
        <w:spacing w:before="850" w:after="680" w:line="240" w:lineRule="auto"/>
        <w:jc w:val="both"/>
        <w:textAlignment w:val="auto"/>
        <w:rPr>
          <w:rFonts w:hint="eastAsia" w:ascii="Times New Roman" w:eastAsia="黑体"/>
          <w:b/>
          <w:bCs/>
          <w:color w:val="auto"/>
          <w:sz w:val="32"/>
          <w:szCs w:val="32"/>
        </w:rPr>
        <w:sectPr>
          <w:footerReference r:id="rId6" w:type="default"/>
          <w:headerReference r:id="rId5" w:type="even"/>
          <w:footerReference r:id="rId7" w:type="even"/>
          <w:pgSz w:w="11906" w:h="16838"/>
          <w:pgMar w:top="1701" w:right="1134" w:bottom="1134" w:left="1134" w:header="1417" w:footer="1134" w:gutter="283"/>
          <w:pgBorders>
            <w:top w:val="none" w:sz="0" w:space="0"/>
            <w:left w:val="none" w:sz="0" w:space="0"/>
            <w:bottom w:val="none" w:sz="0" w:space="0"/>
            <w:right w:val="none" w:sz="0" w:space="0"/>
          </w:pgBorders>
          <w:pgNumType w:fmt="upperRoman" w:start="1"/>
          <w:cols w:space="0" w:num="1"/>
          <w:rtlGutter w:val="0"/>
          <w:docGrid w:type="lines" w:linePitch="312" w:charSpace="0"/>
        </w:sectPr>
      </w:pPr>
    </w:p>
    <w:p>
      <w:pPr>
        <w:pStyle w:val="21"/>
        <w:keepNext w:val="0"/>
        <w:keepLines w:val="0"/>
        <w:pageBreakBefore w:val="0"/>
        <w:widowControl/>
        <w:kinsoku/>
        <w:wordWrap/>
        <w:overflowPunct/>
        <w:topLinePunct w:val="0"/>
        <w:autoSpaceDE/>
        <w:autoSpaceDN/>
        <w:bidi w:val="0"/>
        <w:adjustRightInd/>
        <w:snapToGrid w:val="0"/>
        <w:spacing w:before="100" w:beforeAutospacing="1" w:after="680" w:line="240" w:lineRule="auto"/>
        <w:jc w:val="center"/>
        <w:textAlignment w:val="auto"/>
        <w:rPr>
          <w:rFonts w:hint="eastAsia" w:ascii="黑体" w:hAnsi="黑体" w:eastAsia="黑体" w:cs="黑体"/>
          <w:b/>
          <w:bCs/>
          <w:color w:val="auto"/>
          <w:sz w:val="32"/>
          <w:szCs w:val="32"/>
          <w:lang w:eastAsia="zh-CN"/>
        </w:rPr>
      </w:pPr>
      <w:r>
        <w:rPr>
          <w:rFonts w:hint="eastAsia" w:ascii="黑体" w:hAnsi="黑体" w:eastAsia="黑体" w:cs="黑体"/>
          <w:b w:val="0"/>
          <w:bCs/>
          <w:sz w:val="32"/>
          <w:szCs w:val="32"/>
        </w:rPr>
        <w:t>电真空器件</w:t>
      </w:r>
      <w:r>
        <w:rPr>
          <w:rFonts w:hint="eastAsia" w:ascii="黑体" w:hAnsi="黑体" w:eastAsia="黑体" w:cs="黑体"/>
          <w:b w:val="0"/>
          <w:bCs/>
          <w:sz w:val="32"/>
          <w:szCs w:val="32"/>
          <w:lang w:val="en-US" w:eastAsia="zh-CN"/>
        </w:rPr>
        <w:t>阴极材料</w:t>
      </w:r>
      <w:r>
        <w:rPr>
          <w:rFonts w:hint="eastAsia" w:ascii="黑体" w:hAnsi="黑体" w:eastAsia="黑体" w:cs="黑体"/>
          <w:b w:val="0"/>
          <w:bCs/>
          <w:sz w:val="32"/>
          <w:szCs w:val="32"/>
        </w:rPr>
        <w:t>用镍</w:t>
      </w:r>
      <w:r>
        <w:rPr>
          <w:rFonts w:hint="eastAsia" w:ascii="黑体" w:hAnsi="黑体" w:eastAsia="黑体" w:cs="黑体"/>
          <w:b w:val="0"/>
          <w:bCs/>
          <w:sz w:val="32"/>
          <w:szCs w:val="32"/>
          <w:lang w:eastAsia="zh-CN"/>
        </w:rPr>
        <w:t>及镍</w:t>
      </w:r>
      <w:r>
        <w:rPr>
          <w:rFonts w:hint="eastAsia" w:ascii="黑体" w:hAnsi="黑体" w:eastAsia="黑体" w:cs="黑体"/>
          <w:b w:val="0"/>
          <w:bCs/>
          <w:sz w:val="32"/>
          <w:szCs w:val="32"/>
        </w:rPr>
        <w:t>合金板</w:t>
      </w:r>
      <w:r>
        <w:rPr>
          <w:rFonts w:hint="eastAsia" w:ascii="黑体" w:hAnsi="黑体" w:eastAsia="黑体" w:cs="黑体"/>
          <w:b w:val="0"/>
          <w:bCs/>
          <w:sz w:val="32"/>
          <w:szCs w:val="32"/>
          <w:lang w:eastAsia="zh-CN"/>
        </w:rPr>
        <w:t>带材</w:t>
      </w:r>
      <w:r>
        <w:rPr>
          <w:rFonts w:hint="eastAsia" w:ascii="黑体" w:hAnsi="黑体" w:eastAsia="黑体" w:cs="黑体"/>
          <w:b w:val="0"/>
          <w:bCs/>
          <w:sz w:val="32"/>
          <w:szCs w:val="32"/>
        </w:rPr>
        <w:t>和棒</w:t>
      </w:r>
      <w:r>
        <w:rPr>
          <w:rFonts w:hint="eastAsia" w:ascii="黑体" w:hAnsi="黑体" w:eastAsia="黑体" w:cs="黑体"/>
          <w:b w:val="0"/>
          <w:bCs/>
          <w:sz w:val="32"/>
          <w:szCs w:val="32"/>
          <w:lang w:eastAsia="zh-CN"/>
        </w:rPr>
        <w:t>材</w:t>
      </w:r>
    </w:p>
    <w:p>
      <w:pPr>
        <w:pStyle w:val="28"/>
        <w:numPr>
          <w:ilvl w:val="1"/>
          <w:numId w:val="1"/>
        </w:numPr>
        <w:spacing w:beforeLines="0" w:afterLines="0"/>
        <w:ind w:left="0" w:firstLine="0"/>
        <w:rPr>
          <w:rFonts w:hint="eastAsia" w:eastAsia="宋体"/>
          <w:color w:val="auto"/>
          <w:lang w:eastAsia="zh-CN"/>
        </w:rPr>
      </w:pPr>
      <w:r>
        <w:rPr>
          <w:rFonts w:hint="eastAsia"/>
          <w:color w:val="auto"/>
        </w:rPr>
        <w:t>范围</w:t>
      </w:r>
    </w:p>
    <w:p>
      <w:pPr>
        <w:pStyle w:val="17"/>
        <w:rPr>
          <w:rFonts w:hint="eastAsia"/>
          <w:lang w:eastAsia="zh-CN"/>
        </w:rPr>
      </w:pPr>
    </w:p>
    <w:p>
      <w:pPr>
        <w:pStyle w:val="17"/>
        <w:spacing w:line="264" w:lineRule="auto"/>
        <w:ind w:firstLine="420"/>
        <w:rPr>
          <w:color w:val="auto"/>
        </w:rPr>
      </w:pPr>
      <w:r>
        <w:rPr>
          <w:rFonts w:hint="eastAsia"/>
          <w:color w:val="auto"/>
        </w:rPr>
        <w:t>本</w:t>
      </w:r>
      <w:r>
        <w:rPr>
          <w:rFonts w:hint="eastAsia"/>
          <w:color w:val="auto"/>
          <w:lang w:eastAsia="zh-CN"/>
        </w:rPr>
        <w:t>文件</w:t>
      </w:r>
      <w:r>
        <w:rPr>
          <w:rFonts w:hint="eastAsia"/>
          <w:color w:val="auto"/>
        </w:rPr>
        <w:t>规定了</w:t>
      </w:r>
      <w:r>
        <w:rPr>
          <w:rFonts w:hint="eastAsia" w:ascii="Times New Roman" w:hAnsi="Times New Roman" w:eastAsia="宋体" w:cs="Times New Roman"/>
          <w:color w:val="auto"/>
          <w:kern w:val="2"/>
          <w:sz w:val="21"/>
          <w:szCs w:val="22"/>
          <w:lang w:val="en-US" w:eastAsia="zh-CN" w:bidi="ar-SA"/>
        </w:rPr>
        <w:t>电真空器件</w:t>
      </w:r>
      <w:r>
        <w:rPr>
          <w:rFonts w:hint="eastAsia" w:ascii="Times New Roman" w:cs="Times New Roman"/>
          <w:color w:val="auto"/>
          <w:kern w:val="2"/>
          <w:sz w:val="21"/>
          <w:szCs w:val="22"/>
          <w:lang w:val="en-US" w:eastAsia="zh-CN" w:bidi="ar-SA"/>
        </w:rPr>
        <w:t>阴极材料</w:t>
      </w:r>
      <w:r>
        <w:rPr>
          <w:rFonts w:hint="eastAsia" w:ascii="Times New Roman" w:hAnsi="Times New Roman" w:eastAsia="宋体" w:cs="Times New Roman"/>
          <w:color w:val="auto"/>
          <w:kern w:val="2"/>
          <w:sz w:val="21"/>
          <w:szCs w:val="22"/>
          <w:lang w:val="en-US" w:eastAsia="zh-CN" w:bidi="ar-SA"/>
        </w:rPr>
        <w:t>用镍</w:t>
      </w:r>
      <w:r>
        <w:rPr>
          <w:rFonts w:hint="eastAsia" w:ascii="Times New Roman" w:cs="Times New Roman"/>
          <w:color w:val="auto"/>
          <w:kern w:val="2"/>
          <w:sz w:val="21"/>
          <w:szCs w:val="22"/>
          <w:lang w:val="en-US" w:eastAsia="zh-CN" w:bidi="ar-SA"/>
        </w:rPr>
        <w:t>及镍</w:t>
      </w:r>
      <w:r>
        <w:rPr>
          <w:rFonts w:hint="eastAsia" w:ascii="Times New Roman" w:hAnsi="Times New Roman" w:eastAsia="宋体" w:cs="Times New Roman"/>
          <w:color w:val="auto"/>
          <w:kern w:val="2"/>
          <w:sz w:val="21"/>
          <w:szCs w:val="22"/>
          <w:lang w:val="en-US" w:eastAsia="zh-CN" w:bidi="ar-SA"/>
        </w:rPr>
        <w:t>合金板带材和棒材</w:t>
      </w:r>
      <w:r>
        <w:rPr>
          <w:rFonts w:hint="eastAsia"/>
          <w:color w:val="auto"/>
        </w:rPr>
        <w:t>的</w:t>
      </w:r>
      <w:r>
        <w:rPr>
          <w:rFonts w:hint="eastAsia"/>
          <w:color w:val="auto"/>
          <w:lang w:eastAsia="zh-CN"/>
        </w:rPr>
        <w:t>分类和标记、技术</w:t>
      </w:r>
      <w:r>
        <w:rPr>
          <w:rFonts w:hint="eastAsia"/>
          <w:color w:val="auto"/>
        </w:rPr>
        <w:t>要求、试验方法、检验规则</w:t>
      </w:r>
      <w:r>
        <w:rPr>
          <w:rFonts w:hint="eastAsia"/>
          <w:color w:val="auto"/>
          <w:lang w:eastAsia="zh-CN"/>
        </w:rPr>
        <w:t>、</w:t>
      </w:r>
      <w:r>
        <w:rPr>
          <w:rFonts w:hint="eastAsia"/>
          <w:color w:val="auto"/>
        </w:rPr>
        <w:t>标志、包装、运输、贮存</w:t>
      </w:r>
      <w:r>
        <w:rPr>
          <w:rFonts w:hint="eastAsia"/>
          <w:color w:val="auto"/>
          <w:lang w:eastAsia="zh-CN"/>
        </w:rPr>
        <w:t>及随行文件和</w:t>
      </w:r>
      <w:r>
        <w:rPr>
          <w:rFonts w:hint="eastAsia"/>
          <w:color w:val="auto"/>
        </w:rPr>
        <w:t>订货单内容。</w:t>
      </w:r>
    </w:p>
    <w:p>
      <w:pPr>
        <w:ind w:firstLine="420" w:firstLineChars="200"/>
        <w:rPr>
          <w:rFonts w:hint="eastAsia" w:ascii="宋体" w:hAnsi="Times New Roman" w:eastAsia="宋体" w:cs="Times New Roman"/>
          <w:color w:val="auto"/>
          <w:kern w:val="0"/>
          <w:sz w:val="21"/>
          <w:szCs w:val="22"/>
          <w:lang w:val="en-US" w:eastAsia="zh-CN" w:bidi="ar-SA"/>
        </w:rPr>
      </w:pPr>
      <w:r>
        <w:rPr>
          <w:rFonts w:hint="eastAsia"/>
          <w:color w:val="auto"/>
        </w:rPr>
        <w:t>本</w:t>
      </w:r>
      <w:r>
        <w:rPr>
          <w:rFonts w:hint="eastAsia"/>
          <w:color w:val="auto"/>
          <w:lang w:eastAsia="zh-CN"/>
        </w:rPr>
        <w:t>文件</w:t>
      </w:r>
      <w:r>
        <w:rPr>
          <w:rFonts w:hint="eastAsia"/>
          <w:color w:val="auto"/>
        </w:rPr>
        <w:t>适用</w:t>
      </w:r>
      <w:r>
        <w:rPr>
          <w:rFonts w:hint="eastAsia" w:ascii="宋体" w:hAnsi="Times New Roman" w:eastAsia="宋体" w:cs="Times New Roman"/>
          <w:color w:val="auto"/>
          <w:kern w:val="0"/>
          <w:sz w:val="21"/>
          <w:szCs w:val="22"/>
          <w:lang w:val="en-US" w:eastAsia="zh-CN" w:bidi="ar-SA"/>
        </w:rPr>
        <w:t>于电子行业的电真空用</w:t>
      </w:r>
      <w:r>
        <w:rPr>
          <w:rFonts w:hint="eastAsia" w:ascii="宋体" w:cs="Times New Roman"/>
          <w:color w:val="auto"/>
          <w:kern w:val="0"/>
          <w:sz w:val="21"/>
          <w:szCs w:val="22"/>
          <w:lang w:val="en-US" w:eastAsia="zh-CN" w:bidi="ar-SA"/>
        </w:rPr>
        <w:t>镍及镍</w:t>
      </w:r>
      <w:r>
        <w:rPr>
          <w:rFonts w:hint="eastAsia" w:ascii="宋体" w:hAnsi="Times New Roman" w:eastAsia="宋体" w:cs="Times New Roman"/>
          <w:color w:val="auto"/>
          <w:kern w:val="0"/>
          <w:sz w:val="21"/>
          <w:szCs w:val="22"/>
          <w:lang w:val="en-US" w:eastAsia="zh-CN" w:bidi="ar-SA"/>
        </w:rPr>
        <w:t>合金阴极材料。</w:t>
      </w:r>
    </w:p>
    <w:p>
      <w:pPr>
        <w:pStyle w:val="17"/>
        <w:spacing w:line="264" w:lineRule="auto"/>
        <w:ind w:firstLine="420"/>
        <w:rPr>
          <w:rFonts w:hint="eastAsia"/>
          <w:color w:val="auto"/>
        </w:rPr>
      </w:pPr>
    </w:p>
    <w:p>
      <w:pPr>
        <w:pStyle w:val="28"/>
        <w:numPr>
          <w:ilvl w:val="1"/>
          <w:numId w:val="1"/>
        </w:numPr>
        <w:spacing w:beforeLines="0" w:afterLines="0"/>
        <w:ind w:left="0" w:firstLine="0"/>
        <w:rPr>
          <w:color w:val="auto"/>
        </w:rPr>
      </w:pPr>
      <w:r>
        <w:rPr>
          <w:rFonts w:hint="eastAsia"/>
          <w:color w:val="auto"/>
        </w:rPr>
        <w:t>规范性引用文件</w:t>
      </w:r>
    </w:p>
    <w:p>
      <w:pPr>
        <w:pStyle w:val="17"/>
        <w:rPr>
          <w:color w:val="auto"/>
        </w:rPr>
      </w:pPr>
    </w:p>
    <w:p>
      <w:pPr>
        <w:pStyle w:val="17"/>
        <w:spacing w:line="264" w:lineRule="auto"/>
        <w:ind w:firstLine="420"/>
        <w:rPr>
          <w:rFonts w:hint="eastAsia"/>
          <w:color w:val="auto"/>
          <w:szCs w:val="22"/>
        </w:rPr>
      </w:pPr>
      <w:r>
        <w:rPr>
          <w:color w:val="auto"/>
        </w:rPr>
        <w:t>下列文件</w:t>
      </w:r>
      <w:r>
        <w:rPr>
          <w:rFonts w:hint="eastAsia"/>
          <w:color w:val="auto"/>
          <w:lang w:eastAsia="zh-CN"/>
        </w:rPr>
        <w:t>中的内容通过文中的规范性引用而构成</w:t>
      </w:r>
      <w:r>
        <w:rPr>
          <w:color w:val="auto"/>
        </w:rPr>
        <w:t>本文件必不可少的</w:t>
      </w:r>
      <w:r>
        <w:rPr>
          <w:rFonts w:hint="eastAsia"/>
          <w:color w:val="auto"/>
          <w:lang w:eastAsia="zh-CN"/>
        </w:rPr>
        <w:t>条款</w:t>
      </w:r>
      <w:r>
        <w:rPr>
          <w:color w:val="auto"/>
        </w:rPr>
        <w:t>。</w:t>
      </w:r>
      <w:r>
        <w:rPr>
          <w:rFonts w:hint="eastAsia"/>
          <w:color w:val="auto"/>
          <w:lang w:eastAsia="zh-CN"/>
        </w:rPr>
        <w:t>其中，</w:t>
      </w:r>
      <w:r>
        <w:rPr>
          <w:color w:val="auto"/>
        </w:rPr>
        <w:t>注日期的引用文件，仅</w:t>
      </w:r>
      <w:r>
        <w:rPr>
          <w:rFonts w:hint="eastAsia"/>
          <w:color w:val="auto"/>
          <w:lang w:eastAsia="zh-CN"/>
        </w:rPr>
        <w:t>该</w:t>
      </w:r>
      <w:r>
        <w:rPr>
          <w:color w:val="auto"/>
        </w:rPr>
        <w:t>日期</w:t>
      </w:r>
      <w:r>
        <w:rPr>
          <w:rFonts w:hint="eastAsia"/>
          <w:color w:val="auto"/>
          <w:lang w:eastAsia="zh-CN"/>
        </w:rPr>
        <w:t>对应的</w:t>
      </w:r>
      <w:r>
        <w:rPr>
          <w:color w:val="auto"/>
        </w:rPr>
        <w:t>版本适用于本文件</w:t>
      </w:r>
      <w:r>
        <w:rPr>
          <w:rFonts w:hint="eastAsia"/>
          <w:color w:val="auto"/>
          <w:lang w:eastAsia="zh-CN"/>
        </w:rPr>
        <w:t>；</w:t>
      </w:r>
      <w:r>
        <w:rPr>
          <w:color w:val="auto"/>
        </w:rPr>
        <w:t>不注日期的引用文件，其最新版本（包括所有的修改单）适</w:t>
      </w:r>
      <w:r>
        <w:rPr>
          <w:rFonts w:hint="eastAsia"/>
          <w:color w:val="auto"/>
          <w:szCs w:val="22"/>
        </w:rPr>
        <w:t>用于本文件。</w:t>
      </w:r>
    </w:p>
    <w:p>
      <w:pPr>
        <w:pStyle w:val="17"/>
        <w:spacing w:line="264" w:lineRule="auto"/>
        <w:ind w:firstLine="420"/>
        <w:rPr>
          <w:rFonts w:hint="default" w:ascii="Times New Roman" w:hAnsi="Times New Roman" w:eastAsia="宋体" w:cs="Times New Roman"/>
          <w:color w:val="auto"/>
          <w:szCs w:val="22"/>
          <w:lang w:val="en-US" w:eastAsia="zh-CN"/>
        </w:rPr>
      </w:pPr>
      <w:r>
        <w:rPr>
          <w:rFonts w:hint="default" w:ascii="Times New Roman" w:hAnsi="Times New Roman" w:cs="Times New Roman"/>
          <w:color w:val="auto"/>
          <w:szCs w:val="22"/>
          <w:lang w:val="en-US" w:eastAsia="zh-CN"/>
        </w:rPr>
        <w:t>GB</w:t>
      </w:r>
      <w:r>
        <w:rPr>
          <w:rFonts w:hint="default" w:ascii="Times New Roman" w:hAnsi="Times New Roman" w:cs="Times New Roman"/>
          <w:color w:val="auto"/>
          <w:szCs w:val="22"/>
        </w:rPr>
        <w:t>/T</w:t>
      </w:r>
      <w:r>
        <w:rPr>
          <w:rFonts w:hint="default" w:ascii="Times New Roman" w:hAnsi="Times New Roman" w:cs="Times New Roman"/>
          <w:color w:val="auto"/>
          <w:szCs w:val="22"/>
          <w:lang w:val="en-US" w:eastAsia="zh-CN"/>
        </w:rPr>
        <w:t xml:space="preserve"> 228.1-2021 金属材料 拉伸试验 第1部分：室温试验方法</w:t>
      </w:r>
    </w:p>
    <w:p>
      <w:pPr>
        <w:pStyle w:val="17"/>
        <w:spacing w:line="264" w:lineRule="auto"/>
        <w:ind w:firstLine="420"/>
        <w:rPr>
          <w:rFonts w:hint="default" w:ascii="Times New Roman" w:hAnsi="Times New Roman" w:cs="Times New Roman"/>
          <w:color w:val="auto"/>
          <w:szCs w:val="22"/>
        </w:rPr>
      </w:pPr>
      <w:r>
        <w:rPr>
          <w:rFonts w:hint="default" w:ascii="Times New Roman" w:hAnsi="Times New Roman" w:cs="Times New Roman"/>
          <w:color w:val="auto"/>
          <w:szCs w:val="22"/>
        </w:rPr>
        <w:t>GB/T 4156 金属材料 薄板和薄带埃里克森杯突试验</w:t>
      </w:r>
    </w:p>
    <w:p>
      <w:pPr>
        <w:pStyle w:val="17"/>
        <w:spacing w:line="264" w:lineRule="auto"/>
        <w:ind w:firstLine="420"/>
        <w:rPr>
          <w:rFonts w:hint="default" w:ascii="Times New Roman" w:hAnsi="Times New Roman" w:cs="Times New Roman"/>
          <w:color w:val="auto"/>
          <w:szCs w:val="22"/>
        </w:rPr>
      </w:pPr>
      <w:r>
        <w:rPr>
          <w:rFonts w:hint="default" w:ascii="Times New Roman" w:hAnsi="Times New Roman" w:cs="Times New Roman"/>
          <w:color w:val="auto"/>
          <w:szCs w:val="22"/>
        </w:rPr>
        <w:t>GB/T 5235 加工镍及镍合金</w:t>
      </w:r>
      <w:r>
        <w:rPr>
          <w:rFonts w:hint="default" w:ascii="Times New Roman" w:hAnsi="Times New Roman" w:cs="Times New Roman"/>
          <w:color w:val="auto"/>
          <w:szCs w:val="22"/>
          <w:lang w:val="en-US" w:eastAsia="zh-CN"/>
        </w:rPr>
        <w:t>牌号和</w:t>
      </w:r>
      <w:r>
        <w:rPr>
          <w:rFonts w:hint="default" w:ascii="Times New Roman" w:hAnsi="Times New Roman" w:cs="Times New Roman"/>
          <w:color w:val="auto"/>
          <w:szCs w:val="22"/>
        </w:rPr>
        <w:t>化学成分</w:t>
      </w:r>
    </w:p>
    <w:p>
      <w:pPr>
        <w:pStyle w:val="17"/>
        <w:spacing w:line="264" w:lineRule="auto"/>
        <w:ind w:firstLine="420"/>
        <w:rPr>
          <w:rFonts w:hint="default" w:ascii="Times New Roman" w:hAnsi="Times New Roman" w:eastAsia="宋体" w:cs="Times New Roman"/>
          <w:color w:val="auto"/>
          <w:szCs w:val="22"/>
          <w:lang w:val="en-US" w:eastAsia="zh-CN"/>
        </w:rPr>
      </w:pPr>
      <w:r>
        <w:rPr>
          <w:rFonts w:hint="default" w:ascii="Times New Roman" w:hAnsi="Times New Roman" w:cs="Times New Roman"/>
          <w:color w:val="auto"/>
          <w:szCs w:val="22"/>
        </w:rPr>
        <w:t>GB/T 8</w:t>
      </w:r>
      <w:r>
        <w:rPr>
          <w:rFonts w:hint="default" w:ascii="Times New Roman" w:hAnsi="Times New Roman" w:cs="Times New Roman"/>
          <w:color w:val="auto"/>
          <w:szCs w:val="22"/>
          <w:lang w:val="en-US" w:eastAsia="zh-CN"/>
        </w:rPr>
        <w:t>170 数值修约规则与极限数值的表示和判定</w:t>
      </w:r>
    </w:p>
    <w:p>
      <w:pPr>
        <w:pStyle w:val="17"/>
        <w:spacing w:line="264" w:lineRule="auto"/>
        <w:ind w:firstLine="420"/>
        <w:rPr>
          <w:rFonts w:hint="default" w:ascii="Times New Roman" w:hAnsi="Times New Roman" w:cs="Times New Roman"/>
          <w:color w:val="auto"/>
          <w:szCs w:val="22"/>
        </w:rPr>
      </w:pPr>
      <w:r>
        <w:rPr>
          <w:rFonts w:hint="default" w:ascii="Times New Roman" w:hAnsi="Times New Roman" w:cs="Times New Roman"/>
          <w:color w:val="auto"/>
          <w:szCs w:val="22"/>
        </w:rPr>
        <w:t>GB/T 8647（所有部分）</w:t>
      </w:r>
      <w:r>
        <w:rPr>
          <w:rFonts w:hint="default" w:ascii="Times New Roman" w:hAnsi="Times New Roman" w:cs="Times New Roman"/>
          <w:color w:val="auto"/>
          <w:szCs w:val="22"/>
          <w:lang w:val="en-US" w:eastAsia="zh-CN"/>
        </w:rPr>
        <w:t xml:space="preserve"> </w:t>
      </w:r>
      <w:r>
        <w:rPr>
          <w:rFonts w:hint="default" w:ascii="Times New Roman" w:hAnsi="Times New Roman" w:cs="Times New Roman"/>
          <w:color w:val="auto"/>
          <w:szCs w:val="22"/>
        </w:rPr>
        <w:t>镍化学分析方法</w:t>
      </w:r>
    </w:p>
    <w:p>
      <w:pPr>
        <w:pStyle w:val="17"/>
        <w:spacing w:line="264" w:lineRule="auto"/>
        <w:ind w:firstLine="420"/>
        <w:rPr>
          <w:rFonts w:hint="default" w:ascii="Times New Roman" w:hAnsi="Times New Roman" w:eastAsia="宋体" w:cs="Times New Roman"/>
          <w:color w:val="auto"/>
          <w:szCs w:val="22"/>
          <w:lang w:val="en-US" w:eastAsia="zh-CN"/>
        </w:rPr>
      </w:pPr>
      <w:r>
        <w:rPr>
          <w:rFonts w:hint="default" w:ascii="Times New Roman" w:hAnsi="Times New Roman" w:cs="Times New Roman"/>
          <w:color w:val="auto"/>
          <w:szCs w:val="22"/>
        </w:rPr>
        <w:t>GB/T</w:t>
      </w:r>
      <w:r>
        <w:rPr>
          <w:rFonts w:hint="default" w:ascii="Times New Roman" w:hAnsi="Times New Roman" w:cs="Times New Roman"/>
          <w:color w:val="auto"/>
          <w:szCs w:val="22"/>
          <w:lang w:val="en-US" w:eastAsia="zh-CN"/>
        </w:rPr>
        <w:t xml:space="preserve"> </w:t>
      </w:r>
      <w:r>
        <w:rPr>
          <w:rFonts w:hint="default" w:ascii="Times New Roman" w:hAnsi="Times New Roman" w:cs="Times New Roman"/>
          <w:color w:val="auto"/>
          <w:szCs w:val="22"/>
        </w:rPr>
        <w:t>8888 重有色金属加工产品的包装、标志、运输</w:t>
      </w:r>
      <w:r>
        <w:rPr>
          <w:rFonts w:hint="default" w:ascii="Times New Roman" w:hAnsi="Times New Roman" w:cs="Times New Roman"/>
          <w:color w:val="auto"/>
          <w:szCs w:val="22"/>
          <w:lang w:eastAsia="zh-CN"/>
        </w:rPr>
        <w:t>、</w:t>
      </w:r>
      <w:r>
        <w:rPr>
          <w:rFonts w:hint="default" w:ascii="Times New Roman" w:hAnsi="Times New Roman" w:cs="Times New Roman"/>
          <w:color w:val="auto"/>
          <w:szCs w:val="22"/>
        </w:rPr>
        <w:t>贮存</w:t>
      </w:r>
      <w:r>
        <w:rPr>
          <w:rFonts w:hint="default" w:ascii="Times New Roman" w:hAnsi="Times New Roman" w:cs="Times New Roman"/>
          <w:color w:val="auto"/>
          <w:szCs w:val="22"/>
          <w:lang w:val="en-US" w:eastAsia="zh-CN"/>
        </w:rPr>
        <w:t>和质量证明书</w:t>
      </w:r>
    </w:p>
    <w:p>
      <w:pPr>
        <w:pStyle w:val="17"/>
        <w:spacing w:line="264" w:lineRule="auto"/>
        <w:ind w:firstLine="420"/>
        <w:rPr>
          <w:rFonts w:hint="eastAsia"/>
          <w:color w:val="auto"/>
          <w:szCs w:val="22"/>
        </w:rPr>
      </w:pPr>
      <w:r>
        <w:rPr>
          <w:rFonts w:hint="default" w:ascii="Times New Roman" w:hAnsi="Times New Roman" w:cs="Times New Roman"/>
          <w:color w:val="auto"/>
          <w:szCs w:val="22"/>
        </w:rPr>
        <w:t>YS/T 336 铜、镍及其合金管</w:t>
      </w:r>
      <w:r>
        <w:rPr>
          <w:rFonts w:hint="eastAsia"/>
          <w:color w:val="auto"/>
          <w:szCs w:val="22"/>
        </w:rPr>
        <w:t>材和棒材断口检验方法</w:t>
      </w:r>
    </w:p>
    <w:p>
      <w:pPr>
        <w:pStyle w:val="17"/>
        <w:spacing w:line="264" w:lineRule="auto"/>
        <w:ind w:left="0" w:leftChars="0" w:firstLine="0" w:firstLineChars="0"/>
        <w:rPr>
          <w:rFonts w:hint="eastAsia" w:ascii="黑体" w:hAnsi="黑体" w:eastAsia="黑体" w:cs="黑体"/>
          <w:color w:val="auto"/>
          <w:szCs w:val="22"/>
          <w:lang w:val="en-US" w:eastAsia="zh-CN"/>
        </w:rPr>
      </w:pPr>
    </w:p>
    <w:p>
      <w:pPr>
        <w:pStyle w:val="17"/>
        <w:spacing w:line="264" w:lineRule="auto"/>
        <w:ind w:left="0" w:leftChars="0" w:firstLine="0" w:firstLineChars="0"/>
        <w:rPr>
          <w:rFonts w:hint="eastAsia" w:ascii="黑体" w:hAnsi="黑体" w:eastAsia="黑体" w:cs="黑体"/>
          <w:color w:val="auto"/>
          <w:szCs w:val="22"/>
          <w:lang w:eastAsia="zh-CN"/>
        </w:rPr>
      </w:pPr>
      <w:r>
        <w:rPr>
          <w:rFonts w:hint="eastAsia" w:ascii="黑体" w:hAnsi="黑体" w:eastAsia="黑体" w:cs="黑体"/>
          <w:color w:val="auto"/>
          <w:szCs w:val="22"/>
          <w:lang w:val="en-US" w:eastAsia="zh-CN"/>
        </w:rPr>
        <w:t xml:space="preserve">3  </w:t>
      </w:r>
      <w:r>
        <w:rPr>
          <w:rFonts w:hint="eastAsia" w:ascii="黑体" w:hAnsi="黑体" w:eastAsia="黑体" w:cs="黑体"/>
          <w:color w:val="auto"/>
          <w:szCs w:val="22"/>
          <w:lang w:eastAsia="zh-CN"/>
        </w:rPr>
        <w:t>术语和定义</w:t>
      </w:r>
    </w:p>
    <w:p>
      <w:pPr>
        <w:pStyle w:val="17"/>
        <w:spacing w:line="264" w:lineRule="auto"/>
        <w:rPr>
          <w:rFonts w:hint="eastAsia"/>
          <w:color w:val="auto"/>
          <w:szCs w:val="22"/>
        </w:rPr>
      </w:pPr>
    </w:p>
    <w:p>
      <w:pPr>
        <w:pStyle w:val="17"/>
        <w:spacing w:line="264" w:lineRule="auto"/>
        <w:rPr>
          <w:rFonts w:hint="default"/>
          <w:color w:val="auto"/>
          <w:szCs w:val="22"/>
          <w:lang w:val="en-US" w:eastAsia="zh-CN"/>
        </w:rPr>
      </w:pPr>
      <w:r>
        <w:rPr>
          <w:rFonts w:hint="eastAsia"/>
          <w:color w:val="auto"/>
          <w:szCs w:val="22"/>
        </w:rPr>
        <w:t>本文件没有需要界定的术语和定义</w:t>
      </w:r>
      <w:r>
        <w:rPr>
          <w:rFonts w:hint="eastAsia"/>
          <w:color w:val="auto"/>
          <w:szCs w:val="22"/>
          <w:lang w:eastAsia="zh-CN"/>
        </w:rPr>
        <w:t>。</w:t>
      </w:r>
    </w:p>
    <w:p>
      <w:pPr>
        <w:pStyle w:val="17"/>
        <w:spacing w:line="264" w:lineRule="auto"/>
        <w:ind w:left="0" w:leftChars="0" w:firstLine="0" w:firstLineChars="0"/>
        <w:rPr>
          <w:rFonts w:hint="eastAsia" w:ascii="黑体" w:hAnsi="黑体" w:eastAsia="黑体" w:cs="黑体"/>
          <w:color w:val="auto"/>
          <w:szCs w:val="22"/>
          <w:lang w:val="en-US" w:eastAsia="zh-CN"/>
        </w:rPr>
      </w:pPr>
    </w:p>
    <w:p>
      <w:pPr>
        <w:pStyle w:val="17"/>
        <w:spacing w:line="264" w:lineRule="auto"/>
        <w:ind w:left="0" w:leftChars="0" w:firstLine="0" w:firstLineChars="0"/>
        <w:rPr>
          <w:rFonts w:hint="eastAsia" w:ascii="黑体" w:hAnsi="黑体" w:eastAsia="黑体" w:cs="黑体"/>
          <w:color w:val="auto"/>
          <w:szCs w:val="22"/>
          <w:lang w:eastAsia="zh-CN"/>
        </w:rPr>
      </w:pPr>
      <w:r>
        <w:rPr>
          <w:rFonts w:hint="eastAsia" w:ascii="黑体" w:hAnsi="黑体" w:eastAsia="黑体" w:cs="黑体"/>
          <w:color w:val="auto"/>
          <w:szCs w:val="22"/>
          <w:lang w:val="en-US" w:eastAsia="zh-CN"/>
        </w:rPr>
        <w:t>4</w:t>
      </w:r>
      <w:r>
        <w:rPr>
          <w:rFonts w:hint="eastAsia" w:ascii="黑体" w:hAnsi="黑体" w:eastAsia="黑体" w:cs="黑体"/>
          <w:color w:val="auto"/>
          <w:szCs w:val="22"/>
        </w:rPr>
        <w:t xml:space="preserve"> </w:t>
      </w:r>
      <w:r>
        <w:rPr>
          <w:rFonts w:hint="eastAsia" w:ascii="黑体" w:hAnsi="黑体" w:eastAsia="黑体" w:cs="黑体"/>
          <w:color w:val="auto"/>
          <w:szCs w:val="22"/>
          <w:lang w:val="en-US" w:eastAsia="zh-CN"/>
        </w:rPr>
        <w:t xml:space="preserve"> </w:t>
      </w:r>
      <w:r>
        <w:rPr>
          <w:rFonts w:hint="eastAsia" w:ascii="黑体" w:hAnsi="黑体" w:eastAsia="黑体" w:cs="黑体"/>
          <w:color w:val="auto"/>
          <w:szCs w:val="22"/>
        </w:rPr>
        <w:t>分类</w:t>
      </w:r>
      <w:r>
        <w:rPr>
          <w:rFonts w:hint="eastAsia" w:ascii="黑体" w:hAnsi="黑体" w:eastAsia="黑体" w:cs="黑体"/>
          <w:color w:val="auto"/>
          <w:szCs w:val="22"/>
          <w:lang w:eastAsia="zh-CN"/>
        </w:rPr>
        <w:t>和标记</w:t>
      </w:r>
    </w:p>
    <w:p>
      <w:pPr>
        <w:pStyle w:val="17"/>
        <w:spacing w:line="264" w:lineRule="auto"/>
        <w:ind w:left="0" w:leftChars="0" w:firstLine="0" w:firstLineChars="0"/>
        <w:rPr>
          <w:rFonts w:hint="eastAsia" w:ascii="黑体" w:hAnsi="黑体" w:eastAsia="黑体" w:cs="黑体"/>
          <w:color w:val="auto"/>
          <w:szCs w:val="22"/>
        </w:rPr>
      </w:pPr>
      <w:r>
        <w:rPr>
          <w:rFonts w:hint="eastAsia" w:ascii="黑体" w:hAnsi="黑体" w:eastAsia="黑体" w:cs="黑体"/>
          <w:color w:val="auto"/>
          <w:szCs w:val="22"/>
          <w:lang w:val="en-US" w:eastAsia="zh-CN"/>
        </w:rPr>
        <w:t>4</w:t>
      </w:r>
      <w:r>
        <w:rPr>
          <w:rFonts w:hint="eastAsia" w:ascii="黑体" w:hAnsi="黑体" w:eastAsia="黑体" w:cs="黑体"/>
          <w:color w:val="auto"/>
          <w:szCs w:val="22"/>
        </w:rPr>
        <w:t>.1</w:t>
      </w:r>
      <w:r>
        <w:rPr>
          <w:rFonts w:hint="eastAsia" w:ascii="黑体" w:hAnsi="黑体" w:eastAsia="黑体" w:cs="黑体"/>
          <w:color w:val="auto"/>
          <w:szCs w:val="22"/>
          <w:lang w:val="en-US" w:eastAsia="zh-CN"/>
        </w:rPr>
        <w:t xml:space="preserve">  </w:t>
      </w:r>
      <w:r>
        <w:rPr>
          <w:rFonts w:hint="eastAsia" w:ascii="黑体" w:hAnsi="黑体" w:eastAsia="黑体" w:cs="黑体"/>
          <w:color w:val="auto"/>
          <w:szCs w:val="22"/>
        </w:rPr>
        <w:t>产品分类</w:t>
      </w:r>
    </w:p>
    <w:p>
      <w:pPr>
        <w:pStyle w:val="17"/>
        <w:spacing w:line="264" w:lineRule="auto"/>
        <w:ind w:left="0" w:leftChars="0" w:firstLine="0" w:firstLineChars="0"/>
        <w:rPr>
          <w:rFonts w:hint="eastAsia"/>
          <w:color w:val="auto"/>
          <w:sz w:val="10"/>
          <w:szCs w:val="10"/>
          <w:lang w:eastAsia="zh-CN"/>
        </w:rPr>
      </w:pPr>
      <w:r>
        <w:rPr>
          <w:rFonts w:hint="eastAsia" w:ascii="黑体" w:hAnsi="黑体" w:eastAsia="黑体" w:cs="黑体"/>
          <w:color w:val="auto"/>
          <w:szCs w:val="22"/>
          <w:lang w:val="en-US" w:eastAsia="zh-CN"/>
        </w:rPr>
        <w:t>4.</w:t>
      </w:r>
      <w:r>
        <w:rPr>
          <w:rFonts w:hint="eastAsia" w:ascii="黑体" w:hAnsi="黑体" w:eastAsia="黑体" w:cs="黑体"/>
          <w:color w:val="auto"/>
          <w:szCs w:val="22"/>
        </w:rPr>
        <w:t>1.1</w:t>
      </w:r>
      <w:r>
        <w:rPr>
          <w:rFonts w:hint="eastAsia" w:ascii="黑体" w:hAnsi="黑体" w:eastAsia="黑体" w:cs="黑体"/>
          <w:color w:val="auto"/>
          <w:szCs w:val="22"/>
          <w:lang w:val="en-US" w:eastAsia="zh-CN"/>
        </w:rPr>
        <w:t xml:space="preserve"> </w:t>
      </w:r>
      <w:r>
        <w:rPr>
          <w:rFonts w:hint="eastAsia"/>
          <w:color w:val="auto"/>
          <w:szCs w:val="22"/>
        </w:rPr>
        <w:t>板带材的牌号、状态、规格应符合表</w:t>
      </w:r>
      <w:r>
        <w:rPr>
          <w:rFonts w:hint="default" w:ascii="Times New Roman" w:hAnsi="Times New Roman" w:cs="Times New Roman"/>
          <w:color w:val="auto"/>
          <w:szCs w:val="22"/>
        </w:rPr>
        <w:t>1</w:t>
      </w:r>
      <w:r>
        <w:rPr>
          <w:rFonts w:hint="eastAsia"/>
          <w:color w:val="auto"/>
          <w:szCs w:val="22"/>
        </w:rPr>
        <w:t>的规定。</w:t>
      </w:r>
    </w:p>
    <w:p>
      <w:pPr>
        <w:ind w:firstLine="3360" w:firstLineChars="1600"/>
        <w:rPr>
          <w:rFonts w:hint="eastAsia"/>
        </w:rPr>
      </w:pPr>
      <w:r>
        <w:rPr>
          <w:rFonts w:hint="default" w:ascii="Times New Roman" w:hAnsi="Times New Roman" w:eastAsia="黑体" w:cs="Times New Roman"/>
        </w:rPr>
        <w:t>表1   板带材的牌号、状态、规格</w:t>
      </w:r>
      <w:r>
        <w:rPr>
          <w:rFonts w:hint="eastAsia"/>
        </w:rPr>
        <w:t xml:space="preserve">                                  </w:t>
      </w:r>
    </w:p>
    <w:tbl>
      <w:tblPr>
        <w:tblStyle w:val="10"/>
        <w:tblW w:w="9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4038"/>
        <w:gridCol w:w="968"/>
        <w:gridCol w:w="1432"/>
        <w:gridCol w:w="1282"/>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25" w:type="dxa"/>
            <w:vMerge w:val="restart"/>
            <w:tcBorders>
              <w:top w:val="single" w:color="auto" w:sz="12" w:space="0"/>
              <w:left w:val="single" w:color="auto" w:sz="12" w:space="0"/>
            </w:tcBorders>
            <w:noWrap w:val="0"/>
            <w:vAlign w:val="top"/>
          </w:tcPr>
          <w:p>
            <w:pPr>
              <w:jc w:val="center"/>
              <w:rPr>
                <w:rFonts w:hint="default" w:ascii="Times New Roman" w:hAnsi="Times New Roman" w:eastAsia="宋体" w:cs="Times New Roman"/>
                <w:sz w:val="18"/>
                <w:szCs w:val="18"/>
              </w:rPr>
            </w:pP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品种</w:t>
            </w:r>
          </w:p>
        </w:tc>
        <w:tc>
          <w:tcPr>
            <w:tcW w:w="4038" w:type="dxa"/>
            <w:vMerge w:val="restart"/>
            <w:tcBorders>
              <w:top w:val="single" w:color="auto" w:sz="12" w:space="0"/>
            </w:tcBorders>
            <w:noWrap w:val="0"/>
            <w:vAlign w:val="top"/>
          </w:tcPr>
          <w:p>
            <w:pPr>
              <w:jc w:val="center"/>
              <w:rPr>
                <w:rFonts w:hint="default" w:ascii="Times New Roman" w:hAnsi="Times New Roman" w:eastAsia="宋体" w:cs="Times New Roman"/>
                <w:sz w:val="18"/>
                <w:szCs w:val="18"/>
              </w:rPr>
            </w:pP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牌号</w:t>
            </w:r>
          </w:p>
        </w:tc>
        <w:tc>
          <w:tcPr>
            <w:tcW w:w="968" w:type="dxa"/>
            <w:vMerge w:val="restart"/>
            <w:tcBorders>
              <w:top w:val="single" w:color="auto" w:sz="12" w:space="0"/>
            </w:tcBorders>
            <w:noWrap w:val="0"/>
            <w:vAlign w:val="top"/>
          </w:tcPr>
          <w:p>
            <w:pPr>
              <w:jc w:val="center"/>
              <w:rPr>
                <w:rFonts w:hint="default" w:ascii="Times New Roman" w:hAnsi="Times New Roman" w:eastAsia="宋体" w:cs="Times New Roman"/>
                <w:sz w:val="18"/>
                <w:szCs w:val="18"/>
              </w:rPr>
            </w:pP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状态</w:t>
            </w:r>
          </w:p>
        </w:tc>
        <w:tc>
          <w:tcPr>
            <w:tcW w:w="3832" w:type="dxa"/>
            <w:gridSpan w:val="3"/>
            <w:tcBorders>
              <w:top w:val="single" w:color="auto" w:sz="12" w:space="0"/>
              <w:right w:val="single" w:color="auto" w:sz="12" w:space="0"/>
            </w:tcBorders>
            <w:noWrap w:val="0"/>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规格</w:t>
            </w: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25" w:type="dxa"/>
            <w:vMerge w:val="continue"/>
            <w:tcBorders>
              <w:left w:val="single" w:color="auto" w:sz="12" w:space="0"/>
              <w:bottom w:val="single" w:color="auto" w:sz="12" w:space="0"/>
            </w:tcBorders>
            <w:noWrap w:val="0"/>
            <w:vAlign w:val="top"/>
          </w:tcPr>
          <w:p>
            <w:pPr>
              <w:rPr>
                <w:rFonts w:hint="default" w:ascii="Times New Roman" w:hAnsi="Times New Roman" w:eastAsia="宋体" w:cs="Times New Roman"/>
                <w:sz w:val="18"/>
                <w:szCs w:val="18"/>
              </w:rPr>
            </w:pPr>
          </w:p>
        </w:tc>
        <w:tc>
          <w:tcPr>
            <w:tcW w:w="4038" w:type="dxa"/>
            <w:vMerge w:val="continue"/>
            <w:tcBorders>
              <w:bottom w:val="single" w:color="auto" w:sz="12" w:space="0"/>
            </w:tcBorders>
            <w:noWrap w:val="0"/>
            <w:vAlign w:val="top"/>
          </w:tcPr>
          <w:p>
            <w:pPr>
              <w:rPr>
                <w:rFonts w:hint="default" w:ascii="Times New Roman" w:hAnsi="Times New Roman" w:eastAsia="宋体" w:cs="Times New Roman"/>
                <w:sz w:val="18"/>
                <w:szCs w:val="18"/>
              </w:rPr>
            </w:pPr>
          </w:p>
        </w:tc>
        <w:tc>
          <w:tcPr>
            <w:tcW w:w="968" w:type="dxa"/>
            <w:vMerge w:val="continue"/>
            <w:tcBorders>
              <w:bottom w:val="single" w:color="auto" w:sz="12" w:space="0"/>
            </w:tcBorders>
            <w:noWrap w:val="0"/>
            <w:vAlign w:val="top"/>
          </w:tcPr>
          <w:p>
            <w:pPr>
              <w:rPr>
                <w:rFonts w:hint="default" w:ascii="Times New Roman" w:hAnsi="Times New Roman" w:eastAsia="宋体" w:cs="Times New Roman"/>
                <w:sz w:val="18"/>
                <w:szCs w:val="18"/>
              </w:rPr>
            </w:pPr>
          </w:p>
        </w:tc>
        <w:tc>
          <w:tcPr>
            <w:tcW w:w="1432" w:type="dxa"/>
            <w:tcBorders>
              <w:bottom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厚度</w:t>
            </w:r>
          </w:p>
        </w:tc>
        <w:tc>
          <w:tcPr>
            <w:tcW w:w="1282" w:type="dxa"/>
            <w:tcBorders>
              <w:bottom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宽度</w:t>
            </w:r>
          </w:p>
        </w:tc>
        <w:tc>
          <w:tcPr>
            <w:tcW w:w="1118" w:type="dxa"/>
            <w:tcBorders>
              <w:bottom w:val="single" w:color="auto" w:sz="12" w:space="0"/>
              <w:righ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25" w:type="dxa"/>
            <w:vMerge w:val="restart"/>
            <w:tcBorders>
              <w:top w:val="single" w:color="auto" w:sz="12" w:space="0"/>
              <w:lef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带材</w:t>
            </w:r>
          </w:p>
        </w:tc>
        <w:tc>
          <w:tcPr>
            <w:tcW w:w="4038" w:type="dxa"/>
            <w:vMerge w:val="restart"/>
            <w:tcBorders>
              <w:top w:val="single" w:color="auto" w:sz="12" w:space="0"/>
            </w:tcBorders>
            <w:noWrap w:val="0"/>
            <w:vAlign w:val="center"/>
          </w:tcPr>
          <w:p>
            <w:pPr>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N3、N4、</w:t>
            </w:r>
            <w:r>
              <w:rPr>
                <w:rFonts w:hint="default" w:ascii="Times New Roman" w:hAnsi="Times New Roman" w:eastAsia="宋体" w:cs="Times New Roman"/>
                <w:color w:val="auto"/>
                <w:sz w:val="18"/>
                <w:szCs w:val="18"/>
                <w:lang w:val="en-US" w:eastAsia="zh-CN"/>
              </w:rPr>
              <w:t>N6、</w:t>
            </w:r>
            <w:r>
              <w:rPr>
                <w:rFonts w:hint="default" w:ascii="Times New Roman" w:hAnsi="Times New Roman" w:eastAsia="宋体" w:cs="Times New Roman"/>
                <w:color w:val="auto"/>
                <w:sz w:val="18"/>
                <w:szCs w:val="18"/>
              </w:rPr>
              <w:t>DN</w:t>
            </w:r>
            <w:r>
              <w:rPr>
                <w:rFonts w:hint="eastAsia" w:ascii="Times New Roman" w:hAnsi="Times New Roman" w:cs="Times New Roman"/>
                <w:color w:val="auto"/>
                <w:sz w:val="18"/>
                <w:szCs w:val="18"/>
                <w:lang w:eastAsia="zh-CN"/>
              </w:rPr>
              <w:t>、</w:t>
            </w:r>
            <w:r>
              <w:rPr>
                <w:rFonts w:hint="default" w:ascii="Times New Roman" w:hAnsi="Times New Roman" w:eastAsia="宋体" w:cs="Times New Roman"/>
                <w:color w:val="auto"/>
                <w:sz w:val="18"/>
                <w:szCs w:val="18"/>
              </w:rPr>
              <w:t xml:space="preserve">NMg0.1、NSi0.19、NW4-0.15、NW4-0.1、NW4-0.07、NW4-0.2-0.2、NWZrMg4-0.2-0.05 </w:t>
            </w:r>
            <w:r>
              <w:rPr>
                <w:rFonts w:hint="eastAsia" w:ascii="Times New Roman" w:hAnsi="Times New Roman" w:cs="Times New Roman"/>
                <w:color w:val="auto"/>
                <w:sz w:val="18"/>
                <w:szCs w:val="18"/>
                <w:lang w:eastAsia="zh-CN"/>
              </w:rPr>
              <w:t>、</w:t>
            </w:r>
            <w:r>
              <w:rPr>
                <w:rFonts w:hint="default" w:ascii="Times New Roman" w:hAnsi="Times New Roman" w:eastAsia="宋体" w:cs="Times New Roman"/>
                <w:color w:val="auto"/>
                <w:sz w:val="18"/>
                <w:szCs w:val="18"/>
              </w:rPr>
              <w:t>NMgSi0.05</w:t>
            </w:r>
          </w:p>
        </w:tc>
        <w:tc>
          <w:tcPr>
            <w:tcW w:w="968" w:type="dxa"/>
            <w:vMerge w:val="restart"/>
            <w:tcBorders>
              <w:top w:val="single" w:color="auto" w:sz="12" w:space="0"/>
            </w:tcBorders>
            <w:noWrap w:val="0"/>
            <w:vAlign w:val="center"/>
          </w:tcPr>
          <w:p>
            <w:pPr>
              <w:jc w:val="center"/>
              <w:rPr>
                <w:rFonts w:hint="default" w:ascii="Times New Roman" w:hAnsi="Times New Roman" w:eastAsia="宋体" w:cs="Times New Roman"/>
                <w:sz w:val="18"/>
                <w:szCs w:val="18"/>
              </w:rPr>
            </w:pPr>
            <w:r>
              <w:rPr>
                <w:rFonts w:hint="eastAsia" w:cs="Times New Roman"/>
                <w:sz w:val="18"/>
                <w:szCs w:val="18"/>
                <w:lang w:val="en-US" w:eastAsia="zh-CN"/>
              </w:rPr>
              <w:t>冷加工态（</w:t>
            </w:r>
            <w:r>
              <w:rPr>
                <w:rFonts w:hint="default" w:ascii="Times New Roman" w:hAnsi="Times New Roman" w:eastAsia="宋体" w:cs="Times New Roman"/>
                <w:sz w:val="18"/>
                <w:szCs w:val="18"/>
              </w:rPr>
              <w:t>Y</w:t>
            </w:r>
            <w:r>
              <w:rPr>
                <w:rFonts w:hint="eastAsia" w:cs="Times New Roman"/>
                <w:sz w:val="18"/>
                <w:szCs w:val="18"/>
                <w:lang w:eastAsia="zh-CN"/>
              </w:rPr>
              <w:t>）</w:t>
            </w:r>
          </w:p>
        </w:tc>
        <w:tc>
          <w:tcPr>
            <w:tcW w:w="1432" w:type="dxa"/>
            <w:tcBorders>
              <w:top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0.05～0.20</w:t>
            </w:r>
          </w:p>
        </w:tc>
        <w:tc>
          <w:tcPr>
            <w:tcW w:w="1282" w:type="dxa"/>
            <w:vMerge w:val="restart"/>
            <w:tcBorders>
              <w:top w:val="single" w:color="auto" w:sz="12" w:space="0"/>
            </w:tcBorders>
            <w:noWrap w:val="0"/>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40</w:t>
            </w:r>
            <w:r>
              <w:rPr>
                <w:rFonts w:hint="default" w:ascii="Times New Roman" w:hAnsi="Times New Roman" w:eastAsia="宋体" w:cs="Times New Roman"/>
                <w:sz w:val="18"/>
                <w:szCs w:val="18"/>
              </w:rPr>
              <w:t>～</w:t>
            </w:r>
            <w:r>
              <w:rPr>
                <w:rFonts w:hint="default" w:ascii="Times New Roman" w:hAnsi="Times New Roman" w:eastAsia="宋体" w:cs="Times New Roman"/>
                <w:sz w:val="18"/>
                <w:szCs w:val="18"/>
                <w:lang w:val="en-US" w:eastAsia="zh-CN"/>
              </w:rPr>
              <w:t>200</w:t>
            </w:r>
          </w:p>
        </w:tc>
        <w:tc>
          <w:tcPr>
            <w:tcW w:w="1118" w:type="dxa"/>
            <w:vMerge w:val="restart"/>
            <w:tcBorders>
              <w:top w:val="single" w:color="auto" w:sz="12" w:space="0"/>
              <w:right w:val="single" w:color="auto" w:sz="12" w:space="0"/>
            </w:tcBorders>
            <w:noWrap w:val="0"/>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25" w:type="dxa"/>
            <w:vMerge w:val="continue"/>
            <w:tcBorders>
              <w:left w:val="single" w:color="auto" w:sz="12" w:space="0"/>
            </w:tcBorders>
            <w:noWrap w:val="0"/>
            <w:vAlign w:val="center"/>
          </w:tcPr>
          <w:p>
            <w:pPr>
              <w:jc w:val="center"/>
              <w:rPr>
                <w:rFonts w:hint="default" w:ascii="Times New Roman" w:hAnsi="Times New Roman" w:eastAsia="宋体" w:cs="Times New Roman"/>
                <w:sz w:val="18"/>
                <w:szCs w:val="18"/>
              </w:rPr>
            </w:pPr>
          </w:p>
        </w:tc>
        <w:tc>
          <w:tcPr>
            <w:tcW w:w="4038" w:type="dxa"/>
            <w:vMerge w:val="continue"/>
            <w:noWrap w:val="0"/>
            <w:vAlign w:val="center"/>
          </w:tcPr>
          <w:p>
            <w:pPr>
              <w:rPr>
                <w:rFonts w:hint="default" w:ascii="Times New Roman" w:hAnsi="Times New Roman" w:eastAsia="宋体" w:cs="Times New Roman"/>
                <w:color w:val="auto"/>
                <w:sz w:val="18"/>
                <w:szCs w:val="18"/>
              </w:rPr>
            </w:pPr>
          </w:p>
        </w:tc>
        <w:tc>
          <w:tcPr>
            <w:tcW w:w="968" w:type="dxa"/>
            <w:vMerge w:val="continue"/>
            <w:noWrap w:val="0"/>
            <w:vAlign w:val="center"/>
          </w:tcPr>
          <w:p>
            <w:pPr>
              <w:ind w:firstLine="450" w:firstLineChars="250"/>
              <w:jc w:val="center"/>
              <w:rPr>
                <w:rFonts w:hint="default" w:ascii="Times New Roman" w:hAnsi="Times New Roman" w:eastAsia="宋体" w:cs="Times New Roman"/>
                <w:sz w:val="18"/>
                <w:szCs w:val="18"/>
              </w:rPr>
            </w:pPr>
          </w:p>
        </w:tc>
        <w:tc>
          <w:tcPr>
            <w:tcW w:w="1432" w:type="dxa"/>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＞0.20～0.55</w:t>
            </w:r>
          </w:p>
        </w:tc>
        <w:tc>
          <w:tcPr>
            <w:tcW w:w="1282" w:type="dxa"/>
            <w:vMerge w:val="continue"/>
            <w:noWrap w:val="0"/>
            <w:vAlign w:val="center"/>
          </w:tcPr>
          <w:p>
            <w:pPr>
              <w:jc w:val="center"/>
              <w:rPr>
                <w:rFonts w:hint="default" w:ascii="Times New Roman" w:hAnsi="Times New Roman" w:eastAsia="宋体" w:cs="Times New Roman"/>
                <w:sz w:val="18"/>
                <w:szCs w:val="18"/>
              </w:rPr>
            </w:pPr>
          </w:p>
        </w:tc>
        <w:tc>
          <w:tcPr>
            <w:tcW w:w="1118" w:type="dxa"/>
            <w:vMerge w:val="continue"/>
            <w:tcBorders>
              <w:right w:val="single" w:color="auto" w:sz="12" w:space="0"/>
            </w:tcBorders>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25" w:type="dxa"/>
            <w:vMerge w:val="continue"/>
            <w:tcBorders>
              <w:left w:val="single" w:color="auto" w:sz="12" w:space="0"/>
              <w:bottom w:val="single" w:color="auto" w:sz="4" w:space="0"/>
            </w:tcBorders>
            <w:noWrap w:val="0"/>
            <w:vAlign w:val="center"/>
          </w:tcPr>
          <w:p>
            <w:pPr>
              <w:jc w:val="center"/>
              <w:rPr>
                <w:rFonts w:hint="default" w:ascii="Times New Roman" w:hAnsi="Times New Roman" w:eastAsia="宋体" w:cs="Times New Roman"/>
                <w:sz w:val="18"/>
                <w:szCs w:val="18"/>
              </w:rPr>
            </w:pPr>
          </w:p>
        </w:tc>
        <w:tc>
          <w:tcPr>
            <w:tcW w:w="4038" w:type="dxa"/>
            <w:vMerge w:val="continue"/>
            <w:tcBorders>
              <w:bottom w:val="single" w:color="auto" w:sz="4" w:space="0"/>
            </w:tcBorders>
            <w:noWrap w:val="0"/>
            <w:vAlign w:val="center"/>
          </w:tcPr>
          <w:p>
            <w:pPr>
              <w:rPr>
                <w:rFonts w:hint="default" w:ascii="Times New Roman" w:hAnsi="Times New Roman" w:eastAsia="宋体" w:cs="Times New Roman"/>
                <w:color w:val="auto"/>
                <w:sz w:val="18"/>
                <w:szCs w:val="18"/>
              </w:rPr>
            </w:pPr>
          </w:p>
        </w:tc>
        <w:tc>
          <w:tcPr>
            <w:tcW w:w="968" w:type="dxa"/>
            <w:vMerge w:val="continue"/>
            <w:tcBorders>
              <w:bottom w:val="single" w:color="auto" w:sz="4" w:space="0"/>
            </w:tcBorders>
            <w:noWrap w:val="0"/>
            <w:vAlign w:val="center"/>
          </w:tcPr>
          <w:p>
            <w:pPr>
              <w:ind w:firstLine="450" w:firstLineChars="250"/>
              <w:jc w:val="center"/>
              <w:rPr>
                <w:rFonts w:hint="default" w:ascii="Times New Roman" w:hAnsi="Times New Roman" w:eastAsia="宋体" w:cs="Times New Roman"/>
                <w:sz w:val="18"/>
                <w:szCs w:val="18"/>
              </w:rPr>
            </w:pPr>
          </w:p>
        </w:tc>
        <w:tc>
          <w:tcPr>
            <w:tcW w:w="1432" w:type="dxa"/>
            <w:tcBorders>
              <w:bottom w:val="single" w:color="auto" w:sz="4"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＞0.55～1.00</w:t>
            </w:r>
          </w:p>
        </w:tc>
        <w:tc>
          <w:tcPr>
            <w:tcW w:w="1282" w:type="dxa"/>
            <w:vMerge w:val="continue"/>
            <w:tcBorders>
              <w:bottom w:val="single" w:color="auto" w:sz="4" w:space="0"/>
            </w:tcBorders>
            <w:noWrap w:val="0"/>
            <w:vAlign w:val="center"/>
          </w:tcPr>
          <w:p>
            <w:pPr>
              <w:jc w:val="center"/>
              <w:rPr>
                <w:rFonts w:hint="default" w:ascii="Times New Roman" w:hAnsi="Times New Roman" w:eastAsia="宋体" w:cs="Times New Roman"/>
                <w:sz w:val="18"/>
                <w:szCs w:val="18"/>
              </w:rPr>
            </w:pPr>
          </w:p>
        </w:tc>
        <w:tc>
          <w:tcPr>
            <w:tcW w:w="1118" w:type="dxa"/>
            <w:vMerge w:val="continue"/>
            <w:tcBorders>
              <w:bottom w:val="single" w:color="auto" w:sz="4" w:space="0"/>
              <w:right w:val="single" w:color="auto" w:sz="12" w:space="0"/>
            </w:tcBorders>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5" w:type="dxa"/>
            <w:tcBorders>
              <w:left w:val="single" w:color="auto" w:sz="12" w:space="0"/>
              <w:bottom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板材</w:t>
            </w:r>
          </w:p>
        </w:tc>
        <w:tc>
          <w:tcPr>
            <w:tcW w:w="4038" w:type="dxa"/>
            <w:tcBorders>
              <w:bottom w:val="single" w:color="auto" w:sz="12" w:space="0"/>
            </w:tcBorders>
            <w:noWrap w:val="0"/>
            <w:vAlign w:val="center"/>
          </w:tcPr>
          <w:p>
            <w:pPr>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N3</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N4、</w:t>
            </w:r>
            <w:r>
              <w:rPr>
                <w:rFonts w:hint="default" w:ascii="Times New Roman" w:hAnsi="Times New Roman" w:eastAsia="宋体" w:cs="Times New Roman"/>
                <w:color w:val="auto"/>
                <w:sz w:val="18"/>
                <w:szCs w:val="18"/>
                <w:lang w:val="en-US" w:eastAsia="zh-CN"/>
              </w:rPr>
              <w:t>N6、</w:t>
            </w:r>
            <w:r>
              <w:rPr>
                <w:rFonts w:hint="default" w:ascii="Times New Roman" w:hAnsi="Times New Roman" w:eastAsia="宋体" w:cs="Times New Roman"/>
                <w:color w:val="auto"/>
                <w:sz w:val="18"/>
                <w:szCs w:val="18"/>
              </w:rPr>
              <w:t>DN、NMg0.1、NSi0.19、NW4-0.15、NW4-0.1、NW4-0.07</w:t>
            </w:r>
            <w:r>
              <w:rPr>
                <w:rFonts w:hint="eastAsia" w:ascii="Times New Roman" w:hAnsi="Times New Roman" w:cs="Times New Roman"/>
                <w:color w:val="auto"/>
                <w:sz w:val="18"/>
                <w:szCs w:val="18"/>
                <w:lang w:eastAsia="zh-CN"/>
              </w:rPr>
              <w:t>、</w:t>
            </w:r>
            <w:r>
              <w:rPr>
                <w:rFonts w:hint="default" w:ascii="Times New Roman" w:hAnsi="Times New Roman" w:eastAsia="宋体" w:cs="Times New Roman"/>
                <w:color w:val="auto"/>
                <w:sz w:val="18"/>
                <w:szCs w:val="18"/>
              </w:rPr>
              <w:t xml:space="preserve">NW4-0.2-0.2、NWZrMg4-0.2-0.05 </w:t>
            </w:r>
            <w:r>
              <w:rPr>
                <w:rFonts w:hint="eastAsia" w:ascii="Times New Roman" w:hAnsi="Times New Roman" w:cs="Times New Roman"/>
                <w:color w:val="auto"/>
                <w:sz w:val="18"/>
                <w:szCs w:val="18"/>
                <w:lang w:eastAsia="zh-CN"/>
              </w:rPr>
              <w:t>、</w:t>
            </w:r>
            <w:r>
              <w:rPr>
                <w:rFonts w:hint="default" w:ascii="Times New Roman" w:hAnsi="Times New Roman" w:eastAsia="宋体" w:cs="Times New Roman"/>
                <w:color w:val="auto"/>
                <w:sz w:val="18"/>
                <w:szCs w:val="18"/>
              </w:rPr>
              <w:t>NMgSi0.05</w:t>
            </w:r>
          </w:p>
        </w:tc>
        <w:tc>
          <w:tcPr>
            <w:tcW w:w="968" w:type="dxa"/>
            <w:tcBorders>
              <w:bottom w:val="single" w:color="auto" w:sz="12" w:space="0"/>
            </w:tcBorders>
            <w:noWrap w:val="0"/>
            <w:vAlign w:val="center"/>
          </w:tcPr>
          <w:p>
            <w:pPr>
              <w:jc w:val="center"/>
              <w:rPr>
                <w:rFonts w:hint="default" w:ascii="Times New Roman" w:hAnsi="Times New Roman" w:eastAsia="宋体" w:cs="Times New Roman"/>
                <w:color w:val="auto"/>
                <w:sz w:val="18"/>
                <w:szCs w:val="18"/>
              </w:rPr>
            </w:pPr>
            <w:r>
              <w:rPr>
                <w:rFonts w:hint="eastAsia" w:cs="Times New Roman"/>
                <w:sz w:val="18"/>
                <w:szCs w:val="18"/>
                <w:lang w:val="en-US" w:eastAsia="zh-CN"/>
              </w:rPr>
              <w:t>冷加工态（</w:t>
            </w:r>
            <w:r>
              <w:rPr>
                <w:rFonts w:hint="default" w:ascii="Times New Roman" w:hAnsi="Times New Roman" w:eastAsia="宋体" w:cs="Times New Roman"/>
                <w:sz w:val="18"/>
                <w:szCs w:val="18"/>
              </w:rPr>
              <w:t>Y</w:t>
            </w:r>
            <w:r>
              <w:rPr>
                <w:rFonts w:hint="eastAsia" w:cs="Times New Roman"/>
                <w:sz w:val="18"/>
                <w:szCs w:val="18"/>
                <w:lang w:eastAsia="zh-CN"/>
              </w:rPr>
              <w:t>）</w:t>
            </w:r>
          </w:p>
        </w:tc>
        <w:tc>
          <w:tcPr>
            <w:tcW w:w="1432" w:type="dxa"/>
            <w:tcBorders>
              <w:bottom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0.80～</w:t>
            </w:r>
            <w:r>
              <w:rPr>
                <w:rFonts w:hint="default" w:ascii="Times New Roman" w:hAnsi="Times New Roman" w:eastAsia="宋体" w:cs="Times New Roman"/>
                <w:sz w:val="18"/>
                <w:szCs w:val="18"/>
                <w:lang w:val="en-US" w:eastAsia="zh-CN"/>
              </w:rPr>
              <w:t>4</w:t>
            </w:r>
            <w:r>
              <w:rPr>
                <w:rFonts w:hint="default" w:ascii="Times New Roman" w:hAnsi="Times New Roman" w:eastAsia="宋体" w:cs="Times New Roman"/>
                <w:sz w:val="18"/>
                <w:szCs w:val="18"/>
              </w:rPr>
              <w:t>.00</w:t>
            </w:r>
          </w:p>
        </w:tc>
        <w:tc>
          <w:tcPr>
            <w:tcW w:w="1282" w:type="dxa"/>
            <w:tcBorders>
              <w:bottom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5</w:t>
            </w:r>
            <w:r>
              <w:rPr>
                <w:rFonts w:hint="default" w:ascii="Times New Roman" w:hAnsi="Times New Roman" w:eastAsia="宋体" w:cs="Times New Roman"/>
                <w:sz w:val="18"/>
                <w:szCs w:val="18"/>
              </w:rPr>
              <w:t>0～</w:t>
            </w:r>
            <w:r>
              <w:rPr>
                <w:rFonts w:hint="default" w:ascii="Times New Roman" w:hAnsi="Times New Roman" w:eastAsia="宋体" w:cs="Times New Roman"/>
                <w:sz w:val="18"/>
                <w:szCs w:val="18"/>
                <w:lang w:val="en-US" w:eastAsia="zh-CN"/>
              </w:rPr>
              <w:t>3</w:t>
            </w:r>
            <w:r>
              <w:rPr>
                <w:rFonts w:hint="default" w:ascii="Times New Roman" w:hAnsi="Times New Roman" w:eastAsia="宋体" w:cs="Times New Roman"/>
                <w:sz w:val="18"/>
                <w:szCs w:val="18"/>
              </w:rPr>
              <w:t>00</w:t>
            </w:r>
          </w:p>
        </w:tc>
        <w:tc>
          <w:tcPr>
            <w:tcW w:w="1118" w:type="dxa"/>
            <w:tcBorders>
              <w:bottom w:val="single" w:color="auto" w:sz="12" w:space="0"/>
              <w:right w:val="single" w:color="auto" w:sz="12" w:space="0"/>
            </w:tcBorders>
            <w:noWrap w:val="0"/>
            <w:vAlign w:val="center"/>
          </w:tcPr>
          <w:p>
            <w:pPr>
              <w:jc w:val="center"/>
              <w:rPr>
                <w:rFonts w:hint="default" w:ascii="Times New Roman" w:hAnsi="Times New Roman" w:eastAsia="宋体" w:cs="Times New Roman"/>
                <w:sz w:val="18"/>
                <w:szCs w:val="18"/>
              </w:rPr>
            </w:pPr>
            <w:r>
              <w:rPr>
                <w:rFonts w:hint="eastAsia" w:ascii="宋体" w:hAnsi="宋体" w:eastAsia="宋体" w:cs="宋体"/>
                <w:sz w:val="18"/>
                <w:szCs w:val="18"/>
              </w:rPr>
              <w:t>≥</w:t>
            </w:r>
            <w:r>
              <w:rPr>
                <w:rFonts w:hint="default" w:ascii="Times New Roman" w:hAnsi="Times New Roman" w:eastAsia="宋体" w:cs="Times New Roman"/>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9563" w:type="dxa"/>
            <w:gridSpan w:val="6"/>
            <w:tcBorders>
              <w:top w:val="single" w:color="auto" w:sz="12" w:space="0"/>
              <w:left w:val="single" w:color="auto" w:sz="12" w:space="0"/>
              <w:bottom w:val="single" w:color="auto" w:sz="12" w:space="0"/>
              <w:right w:val="single" w:color="auto" w:sz="12" w:space="0"/>
            </w:tcBorders>
            <w:noWrap w:val="0"/>
            <w:vAlign w:val="center"/>
          </w:tcPr>
          <w:p>
            <w:pPr>
              <w:jc w:val="left"/>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注：N3为常用合金牌号（ZDCN)。</w:t>
            </w:r>
          </w:p>
        </w:tc>
      </w:tr>
    </w:tbl>
    <w:p>
      <w:pPr>
        <w:spacing w:line="360" w:lineRule="auto"/>
        <w:rPr>
          <w:rFonts w:hint="eastAsia"/>
        </w:rPr>
      </w:pPr>
      <w:r>
        <w:rPr>
          <w:rFonts w:hint="eastAsia" w:ascii="黑体" w:hAnsi="黑体" w:eastAsia="黑体" w:cs="黑体"/>
          <w:lang w:val="en-US" w:eastAsia="zh-CN"/>
        </w:rPr>
        <w:t>4</w:t>
      </w:r>
      <w:r>
        <w:rPr>
          <w:rFonts w:hint="eastAsia" w:ascii="黑体" w:hAnsi="黑体" w:eastAsia="黑体" w:cs="黑体"/>
        </w:rPr>
        <w:t>.1.2</w:t>
      </w:r>
      <w:r>
        <w:rPr>
          <w:rFonts w:hint="eastAsia"/>
        </w:rPr>
        <w:t>棒材的牌号、状态、规格应符合表2的规定。</w:t>
      </w:r>
    </w:p>
    <w:p>
      <w:pPr>
        <w:ind w:firstLine="3150" w:firstLineChars="1500"/>
        <w:rPr>
          <w:rFonts w:hint="eastAsia" w:ascii="黑体" w:hAnsi="黑体" w:eastAsia="黑体" w:cs="黑体"/>
        </w:rPr>
      </w:pPr>
    </w:p>
    <w:p>
      <w:pPr>
        <w:ind w:firstLine="3150" w:firstLineChars="1500"/>
        <w:rPr>
          <w:rFonts w:hint="eastAsia" w:ascii="黑体" w:hAnsi="黑体" w:eastAsia="黑体" w:cs="黑体"/>
        </w:rPr>
      </w:pPr>
      <w:r>
        <w:rPr>
          <w:rFonts w:hint="eastAsia" w:ascii="黑体" w:hAnsi="黑体" w:eastAsia="黑体" w:cs="黑体"/>
        </w:rPr>
        <w:t>表2   棒材的牌号、状态、规格</w:t>
      </w:r>
    </w:p>
    <w:tbl>
      <w:tblPr>
        <w:tblStyle w:val="10"/>
        <w:tblW w:w="9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846"/>
        <w:gridCol w:w="1118"/>
        <w:gridCol w:w="1814"/>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08" w:type="dxa"/>
            <w:vMerge w:val="restart"/>
            <w:tcBorders>
              <w:top w:val="single" w:color="auto" w:sz="12" w:space="0"/>
              <w:left w:val="single" w:color="auto" w:sz="12" w:space="0"/>
            </w:tcBorders>
            <w:noWrap w:val="0"/>
            <w:vAlign w:val="center"/>
          </w:tcPr>
          <w:p>
            <w:pPr>
              <w:jc w:val="center"/>
              <w:rPr>
                <w:rFonts w:hint="eastAsia"/>
                <w:sz w:val="18"/>
                <w:szCs w:val="18"/>
              </w:rPr>
            </w:pPr>
            <w:r>
              <w:rPr>
                <w:rFonts w:hint="eastAsia"/>
                <w:sz w:val="18"/>
                <w:szCs w:val="18"/>
              </w:rPr>
              <w:t>品种</w:t>
            </w:r>
          </w:p>
        </w:tc>
        <w:tc>
          <w:tcPr>
            <w:tcW w:w="3846" w:type="dxa"/>
            <w:vMerge w:val="restart"/>
            <w:tcBorders>
              <w:top w:val="single" w:color="auto" w:sz="12" w:space="0"/>
            </w:tcBorders>
            <w:noWrap w:val="0"/>
            <w:vAlign w:val="center"/>
          </w:tcPr>
          <w:p>
            <w:pPr>
              <w:jc w:val="center"/>
              <w:rPr>
                <w:rFonts w:hint="eastAsia"/>
                <w:sz w:val="18"/>
                <w:szCs w:val="18"/>
              </w:rPr>
            </w:pPr>
            <w:r>
              <w:rPr>
                <w:rFonts w:hint="eastAsia"/>
                <w:sz w:val="18"/>
                <w:szCs w:val="18"/>
              </w:rPr>
              <w:t>牌号</w:t>
            </w:r>
          </w:p>
        </w:tc>
        <w:tc>
          <w:tcPr>
            <w:tcW w:w="1118" w:type="dxa"/>
            <w:vMerge w:val="restart"/>
            <w:tcBorders>
              <w:top w:val="single" w:color="auto" w:sz="12" w:space="0"/>
            </w:tcBorders>
            <w:noWrap w:val="0"/>
            <w:vAlign w:val="center"/>
          </w:tcPr>
          <w:p>
            <w:pPr>
              <w:jc w:val="center"/>
              <w:rPr>
                <w:rFonts w:hint="eastAsia"/>
                <w:sz w:val="18"/>
                <w:szCs w:val="18"/>
              </w:rPr>
            </w:pPr>
            <w:r>
              <w:rPr>
                <w:rFonts w:hint="eastAsia"/>
                <w:sz w:val="18"/>
                <w:szCs w:val="18"/>
              </w:rPr>
              <w:t>状态</w:t>
            </w:r>
          </w:p>
        </w:tc>
        <w:tc>
          <w:tcPr>
            <w:tcW w:w="3642" w:type="dxa"/>
            <w:gridSpan w:val="2"/>
            <w:tcBorders>
              <w:top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lang w:val="en-US" w:eastAsia="zh-CN"/>
              </w:rPr>
            </w:pPr>
            <w:r>
              <w:rPr>
                <w:rFonts w:hint="eastAsia"/>
                <w:sz w:val="18"/>
                <w:szCs w:val="18"/>
              </w:rPr>
              <w:t>规格</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08" w:type="dxa"/>
            <w:vMerge w:val="continue"/>
            <w:tcBorders>
              <w:left w:val="single" w:color="auto" w:sz="12" w:space="0"/>
              <w:bottom w:val="single" w:color="auto" w:sz="12" w:space="0"/>
            </w:tcBorders>
            <w:noWrap w:val="0"/>
            <w:vAlign w:val="center"/>
          </w:tcPr>
          <w:p>
            <w:pPr>
              <w:rPr>
                <w:rFonts w:hint="eastAsia"/>
                <w:sz w:val="18"/>
                <w:szCs w:val="18"/>
              </w:rPr>
            </w:pPr>
          </w:p>
        </w:tc>
        <w:tc>
          <w:tcPr>
            <w:tcW w:w="3846" w:type="dxa"/>
            <w:vMerge w:val="continue"/>
            <w:tcBorders>
              <w:bottom w:val="single" w:color="auto" w:sz="12" w:space="0"/>
            </w:tcBorders>
            <w:noWrap w:val="0"/>
            <w:vAlign w:val="center"/>
          </w:tcPr>
          <w:p>
            <w:pPr>
              <w:rPr>
                <w:rFonts w:hint="eastAsia"/>
                <w:sz w:val="18"/>
                <w:szCs w:val="18"/>
              </w:rPr>
            </w:pPr>
          </w:p>
        </w:tc>
        <w:tc>
          <w:tcPr>
            <w:tcW w:w="1118" w:type="dxa"/>
            <w:vMerge w:val="continue"/>
            <w:tcBorders>
              <w:bottom w:val="single" w:color="auto" w:sz="12" w:space="0"/>
            </w:tcBorders>
            <w:noWrap w:val="0"/>
            <w:vAlign w:val="center"/>
          </w:tcPr>
          <w:p>
            <w:pPr>
              <w:rPr>
                <w:rFonts w:hint="eastAsia"/>
                <w:sz w:val="18"/>
                <w:szCs w:val="18"/>
              </w:rPr>
            </w:pPr>
          </w:p>
        </w:tc>
        <w:tc>
          <w:tcPr>
            <w:tcW w:w="1814" w:type="dxa"/>
            <w:tcBorders>
              <w:bottom w:val="single" w:color="auto" w:sz="12" w:space="0"/>
            </w:tcBorders>
            <w:noWrap w:val="0"/>
            <w:vAlign w:val="center"/>
          </w:tcPr>
          <w:p>
            <w:pPr>
              <w:jc w:val="center"/>
              <w:rPr>
                <w:rFonts w:hint="eastAsia"/>
                <w:sz w:val="18"/>
                <w:szCs w:val="18"/>
              </w:rPr>
            </w:pPr>
            <w:r>
              <w:rPr>
                <w:rFonts w:hint="eastAsia"/>
                <w:sz w:val="18"/>
                <w:szCs w:val="18"/>
              </w:rPr>
              <w:t>直径</w:t>
            </w:r>
          </w:p>
        </w:tc>
        <w:tc>
          <w:tcPr>
            <w:tcW w:w="1828" w:type="dxa"/>
            <w:tcBorders>
              <w:bottom w:val="single" w:color="auto" w:sz="12" w:space="0"/>
              <w:right w:val="single" w:color="auto" w:sz="12" w:space="0"/>
            </w:tcBorders>
            <w:noWrap w:val="0"/>
            <w:vAlign w:val="center"/>
          </w:tcPr>
          <w:p>
            <w:pPr>
              <w:jc w:val="center"/>
              <w:rPr>
                <w:rFonts w:hint="eastAsia"/>
                <w:sz w:val="18"/>
                <w:szCs w:val="18"/>
              </w:rPr>
            </w:pPr>
            <w:r>
              <w:rPr>
                <w:rFonts w:hint="eastAsia"/>
                <w:sz w:val="18"/>
                <w:szCs w:val="18"/>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008" w:type="dxa"/>
            <w:tcBorders>
              <w:top w:val="single" w:color="auto" w:sz="12" w:space="0"/>
              <w:left w:val="single" w:color="auto" w:sz="12" w:space="0"/>
              <w:bottom w:val="single" w:color="auto" w:sz="12" w:space="0"/>
            </w:tcBorders>
            <w:noWrap w:val="0"/>
            <w:vAlign w:val="center"/>
          </w:tcPr>
          <w:p>
            <w:pPr>
              <w:jc w:val="center"/>
              <w:rPr>
                <w:rFonts w:hint="eastAsia"/>
                <w:sz w:val="18"/>
                <w:szCs w:val="18"/>
              </w:rPr>
            </w:pPr>
            <w:r>
              <w:rPr>
                <w:rFonts w:hint="eastAsia"/>
                <w:sz w:val="18"/>
                <w:szCs w:val="18"/>
              </w:rPr>
              <w:t>棒材</w:t>
            </w:r>
          </w:p>
        </w:tc>
        <w:tc>
          <w:tcPr>
            <w:tcW w:w="3846" w:type="dxa"/>
            <w:tcBorders>
              <w:top w:val="single" w:color="auto" w:sz="12" w:space="0"/>
              <w:bottom w:val="single" w:color="auto" w:sz="12" w:space="0"/>
            </w:tcBorders>
            <w:noWrap w:val="0"/>
            <w:vAlign w:val="center"/>
          </w:tcPr>
          <w:p>
            <w:pPr>
              <w:jc w:val="center"/>
              <w:rPr>
                <w:sz w:val="18"/>
                <w:szCs w:val="18"/>
              </w:rPr>
            </w:pPr>
            <w:r>
              <w:rPr>
                <w:sz w:val="18"/>
                <w:szCs w:val="18"/>
              </w:rPr>
              <w:t>N4、</w:t>
            </w:r>
            <w:r>
              <w:rPr>
                <w:rFonts w:hint="eastAsia"/>
                <w:color w:val="auto"/>
                <w:sz w:val="18"/>
                <w:szCs w:val="18"/>
                <w:lang w:val="en-US" w:eastAsia="zh-CN"/>
              </w:rPr>
              <w:t>N6、</w:t>
            </w:r>
            <w:r>
              <w:rPr>
                <w:color w:val="auto"/>
                <w:sz w:val="18"/>
                <w:szCs w:val="18"/>
              </w:rPr>
              <w:t>DN</w:t>
            </w:r>
            <w:r>
              <w:rPr>
                <w:rFonts w:hint="eastAsia"/>
                <w:color w:val="auto"/>
                <w:sz w:val="18"/>
                <w:szCs w:val="18"/>
                <w:lang w:eastAsia="zh-CN"/>
              </w:rPr>
              <w:t>、</w:t>
            </w:r>
            <w:r>
              <w:rPr>
                <w:sz w:val="18"/>
                <w:szCs w:val="18"/>
              </w:rPr>
              <w:t>NMg0.1、NSi0.19、NW4-0.15、NW4-0.1、NW4-0.07、NW4-0.2-0.2、</w:t>
            </w:r>
          </w:p>
        </w:tc>
        <w:tc>
          <w:tcPr>
            <w:tcW w:w="1118" w:type="dxa"/>
            <w:tcBorders>
              <w:top w:val="single" w:color="auto" w:sz="12" w:space="0"/>
              <w:bottom w:val="single" w:color="auto" w:sz="12" w:space="0"/>
            </w:tcBorders>
            <w:noWrap w:val="0"/>
            <w:vAlign w:val="center"/>
          </w:tcPr>
          <w:p>
            <w:pPr>
              <w:jc w:val="center"/>
              <w:rPr>
                <w:rFonts w:hint="eastAsia"/>
                <w:sz w:val="18"/>
                <w:szCs w:val="18"/>
              </w:rPr>
            </w:pPr>
            <w:r>
              <w:rPr>
                <w:rFonts w:hint="eastAsia" w:cs="Times New Roman"/>
                <w:sz w:val="18"/>
                <w:szCs w:val="18"/>
                <w:lang w:val="en-US" w:eastAsia="zh-CN"/>
              </w:rPr>
              <w:t>冷加工态（</w:t>
            </w:r>
            <w:r>
              <w:rPr>
                <w:rFonts w:hint="default" w:ascii="Times New Roman" w:hAnsi="Times New Roman" w:eastAsia="宋体" w:cs="Times New Roman"/>
                <w:sz w:val="18"/>
                <w:szCs w:val="18"/>
              </w:rPr>
              <w:t>Y</w:t>
            </w:r>
            <w:r>
              <w:rPr>
                <w:rFonts w:hint="eastAsia" w:cs="Times New Roman"/>
                <w:sz w:val="18"/>
                <w:szCs w:val="18"/>
                <w:lang w:eastAsia="zh-CN"/>
              </w:rPr>
              <w:t>）</w:t>
            </w:r>
          </w:p>
        </w:tc>
        <w:tc>
          <w:tcPr>
            <w:tcW w:w="1814" w:type="dxa"/>
            <w:tcBorders>
              <w:top w:val="single" w:color="auto" w:sz="12" w:space="0"/>
              <w:bottom w:val="single" w:color="auto" w:sz="12" w:space="0"/>
            </w:tcBorders>
            <w:noWrap w:val="0"/>
            <w:vAlign w:val="center"/>
          </w:tcPr>
          <w:p>
            <w:pPr>
              <w:jc w:val="center"/>
              <w:rPr>
                <w:rFonts w:hint="default" w:eastAsia="宋体"/>
                <w:sz w:val="18"/>
                <w:szCs w:val="18"/>
                <w:lang w:val="en-US" w:eastAsia="zh-CN"/>
              </w:rPr>
            </w:pPr>
            <w:r>
              <w:rPr>
                <w:rFonts w:hint="default" w:ascii="Times New Roman" w:hAnsi="Times New Roman" w:cs="Times New Roman"/>
                <w:sz w:val="18"/>
                <w:szCs w:val="18"/>
                <w:lang w:val="en-US" w:eastAsia="zh-CN"/>
              </w:rPr>
              <w:t>4</w:t>
            </w:r>
            <w:r>
              <w:rPr>
                <w:rFonts w:hint="default" w:ascii="Times New Roman" w:hAnsi="Times New Roman" w:cs="Times New Roman"/>
                <w:sz w:val="18"/>
                <w:szCs w:val="18"/>
              </w:rPr>
              <w:t>～</w:t>
            </w:r>
            <w:r>
              <w:rPr>
                <w:rFonts w:hint="default" w:ascii="Times New Roman" w:hAnsi="Times New Roman" w:cs="Times New Roman"/>
                <w:sz w:val="18"/>
                <w:szCs w:val="18"/>
                <w:lang w:val="en-US" w:eastAsia="zh-CN"/>
              </w:rPr>
              <w:t>40</w:t>
            </w:r>
          </w:p>
        </w:tc>
        <w:tc>
          <w:tcPr>
            <w:tcW w:w="1828" w:type="dxa"/>
            <w:tcBorders>
              <w:top w:val="single" w:color="auto" w:sz="12" w:space="0"/>
              <w:bottom w:val="single" w:color="auto" w:sz="12" w:space="0"/>
              <w:right w:val="single" w:color="auto" w:sz="12" w:space="0"/>
            </w:tcBorders>
            <w:noWrap w:val="0"/>
            <w:vAlign w:val="center"/>
          </w:tcPr>
          <w:p>
            <w:pPr>
              <w:jc w:val="center"/>
              <w:rPr>
                <w:rFonts w:hint="eastAsia"/>
                <w:sz w:val="18"/>
                <w:szCs w:val="18"/>
              </w:rPr>
            </w:pPr>
            <w:r>
              <w:rPr>
                <w:rFonts w:hint="default" w:ascii="Times New Roman" w:hAnsi="Times New Roman" w:cs="Times New Roman"/>
                <w:sz w:val="18"/>
                <w:szCs w:val="18"/>
              </w:rPr>
              <w:t>500～2000</w:t>
            </w:r>
          </w:p>
        </w:tc>
      </w:tr>
    </w:tbl>
    <w:p>
      <w:pPr>
        <w:pStyle w:val="26"/>
        <w:numPr>
          <w:ilvl w:val="0"/>
          <w:numId w:val="0"/>
        </w:numPr>
        <w:spacing w:line="264" w:lineRule="auto"/>
        <w:rPr>
          <w:rFonts w:hint="eastAsia"/>
          <w:color w:val="auto"/>
          <w:lang w:val="en-US" w:eastAsia="zh-CN"/>
        </w:rPr>
      </w:pPr>
    </w:p>
    <w:p>
      <w:pPr>
        <w:pStyle w:val="26"/>
        <w:numPr>
          <w:ilvl w:val="0"/>
          <w:numId w:val="0"/>
        </w:numPr>
        <w:spacing w:line="264" w:lineRule="auto"/>
        <w:rPr>
          <w:rFonts w:hint="eastAsia" w:eastAsia="黑体"/>
          <w:color w:val="auto"/>
          <w:lang w:val="en-US" w:eastAsia="zh-CN"/>
        </w:rPr>
      </w:pPr>
      <w:r>
        <w:rPr>
          <w:rFonts w:hint="eastAsia" w:ascii="黑体" w:hAnsi="黑体" w:eastAsia="黑体" w:cs="黑体"/>
          <w:color w:val="auto"/>
          <w:lang w:val="en-US" w:eastAsia="zh-CN"/>
        </w:rPr>
        <w:t>4</w:t>
      </w:r>
      <w:r>
        <w:rPr>
          <w:rFonts w:hint="eastAsia" w:ascii="黑体" w:hAnsi="黑体" w:eastAsia="黑体" w:cs="黑体"/>
          <w:color w:val="auto"/>
        </w:rPr>
        <w:t>.2</w:t>
      </w:r>
      <w:r>
        <w:rPr>
          <w:rFonts w:hint="eastAsia"/>
          <w:color w:val="auto"/>
          <w:lang w:val="en-US" w:eastAsia="zh-CN"/>
        </w:rPr>
        <w:t xml:space="preserve"> </w:t>
      </w:r>
      <w:r>
        <w:rPr>
          <w:rFonts w:hint="eastAsia"/>
          <w:color w:val="auto"/>
        </w:rPr>
        <w:t>标记</w:t>
      </w:r>
      <w:r>
        <w:rPr>
          <w:rFonts w:hint="eastAsia"/>
          <w:color w:val="auto"/>
          <w:lang w:eastAsia="zh-CN"/>
        </w:rPr>
        <w:t>示例</w:t>
      </w:r>
    </w:p>
    <w:p>
      <w:pPr>
        <w:pStyle w:val="17"/>
        <w:spacing w:line="264" w:lineRule="auto"/>
        <w:ind w:left="0" w:leftChars="0" w:firstLine="420" w:firstLineChars="200"/>
        <w:rPr>
          <w:rFonts w:hint="eastAsia"/>
          <w:color w:val="auto"/>
          <w:szCs w:val="22"/>
        </w:rPr>
      </w:pPr>
      <w:r>
        <w:rPr>
          <w:rFonts w:hint="eastAsia"/>
          <w:color w:val="auto"/>
          <w:szCs w:val="22"/>
        </w:rPr>
        <w:t>产品标记按产品名称、标准编号、牌号、状态和规格的顺序表示。</w:t>
      </w:r>
      <w:r>
        <w:rPr>
          <w:rFonts w:hint="eastAsia"/>
          <w:color w:val="auto"/>
          <w:szCs w:val="22"/>
          <w:lang w:eastAsia="zh-CN"/>
        </w:rPr>
        <w:t>标记示例如下：</w:t>
      </w:r>
    </w:p>
    <w:p>
      <w:pPr>
        <w:pStyle w:val="17"/>
        <w:spacing w:line="264" w:lineRule="auto"/>
        <w:ind w:firstLine="420"/>
        <w:rPr>
          <w:rFonts w:hint="eastAsia"/>
          <w:color w:val="auto"/>
          <w:szCs w:val="22"/>
          <w:lang w:val="en-US" w:eastAsia="zh-CN"/>
        </w:rPr>
      </w:pPr>
      <w:r>
        <w:rPr>
          <w:rFonts w:hint="eastAsia" w:ascii="黑体" w:hAnsi="黑体" w:eastAsia="黑体" w:cs="黑体"/>
          <w:color w:val="auto"/>
          <w:szCs w:val="22"/>
          <w:lang w:val="en-US" w:eastAsia="zh-CN"/>
        </w:rPr>
        <w:t>示例1：</w:t>
      </w:r>
    </w:p>
    <w:tbl>
      <w:tblPr>
        <w:tblStyle w:val="11"/>
        <w:tblpPr w:leftFromText="180" w:rightFromText="180" w:vertAnchor="text" w:horzAnchor="page" w:tblpX="1192" w:tblpY="1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515" w:type="dxa"/>
          </w:tcPr>
          <w:p>
            <w:pPr>
              <w:pStyle w:val="17"/>
              <w:widowControl w:val="0"/>
              <w:spacing w:line="264" w:lineRule="auto"/>
              <w:ind w:firstLine="42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用</w:t>
            </w:r>
            <w:r>
              <w:rPr>
                <w:rFonts w:hint="default" w:ascii="Times New Roman" w:hAnsi="Times New Roman" w:cs="Times New Roman"/>
                <w:sz w:val="18"/>
                <w:szCs w:val="18"/>
              </w:rPr>
              <w:t>NW4-0.07</w:t>
            </w:r>
            <w:r>
              <w:rPr>
                <w:rFonts w:hint="default" w:ascii="Times New Roman" w:hAnsi="Times New Roman" w:cs="Times New Roman"/>
                <w:color w:val="auto"/>
                <w:sz w:val="18"/>
                <w:szCs w:val="18"/>
              </w:rPr>
              <w:t>制造的、硬状态、厚度为</w:t>
            </w:r>
            <w:r>
              <w:rPr>
                <w:rFonts w:hint="default" w:ascii="Times New Roman" w:hAnsi="Times New Roman" w:cs="Times New Roman"/>
                <w:color w:val="auto"/>
                <w:sz w:val="18"/>
                <w:szCs w:val="18"/>
                <w:lang w:val="en-US" w:eastAsia="zh-CN"/>
              </w:rPr>
              <w:t>1.8</w:t>
            </w:r>
            <w:r>
              <w:rPr>
                <w:rFonts w:hint="default" w:ascii="Times New Roman" w:hAnsi="Times New Roman" w:cs="Times New Roman"/>
                <w:color w:val="auto"/>
                <w:sz w:val="18"/>
                <w:szCs w:val="18"/>
              </w:rPr>
              <w:t xml:space="preserve"> mm、宽度为1</w:t>
            </w:r>
            <w:r>
              <w:rPr>
                <w:rFonts w:hint="default" w:ascii="Times New Roman" w:hAnsi="Times New Roman" w:cs="Times New Roman"/>
                <w:color w:val="auto"/>
                <w:sz w:val="18"/>
                <w:szCs w:val="18"/>
                <w:lang w:val="en-US" w:eastAsia="zh-CN"/>
              </w:rPr>
              <w:t>8</w:t>
            </w:r>
            <w:r>
              <w:rPr>
                <w:rFonts w:hint="default" w:ascii="Times New Roman" w:hAnsi="Times New Roman" w:cs="Times New Roman"/>
                <w:color w:val="auto"/>
                <w:sz w:val="18"/>
                <w:szCs w:val="18"/>
              </w:rPr>
              <w:t>0 mm，长度的为</w:t>
            </w:r>
            <w:r>
              <w:rPr>
                <w:rFonts w:hint="default" w:ascii="Times New Roman" w:hAnsi="Times New Roman" w:cs="Times New Roman"/>
                <w:color w:val="auto"/>
                <w:sz w:val="18"/>
                <w:szCs w:val="18"/>
                <w:lang w:val="en-US" w:eastAsia="zh-CN"/>
              </w:rPr>
              <w:t>650</w:t>
            </w:r>
            <w:r>
              <w:rPr>
                <w:rFonts w:hint="default" w:ascii="Times New Roman" w:hAnsi="Times New Roman" w:cs="Times New Roman"/>
                <w:color w:val="auto"/>
                <w:sz w:val="18"/>
                <w:szCs w:val="18"/>
              </w:rPr>
              <w:t>mm的板材标记为：</w:t>
            </w:r>
          </w:p>
          <w:p>
            <w:pPr>
              <w:pStyle w:val="17"/>
              <w:widowControl w:val="0"/>
              <w:spacing w:line="264" w:lineRule="auto"/>
              <w:ind w:firstLine="2520" w:firstLineChars="1400"/>
              <w:rPr>
                <w:rFonts w:hint="eastAsia"/>
                <w:color w:val="auto"/>
                <w:sz w:val="18"/>
                <w:szCs w:val="18"/>
              </w:rPr>
            </w:pPr>
            <w:r>
              <w:rPr>
                <w:rFonts w:hint="default" w:ascii="Times New Roman" w:hAnsi="Times New Roman" w:cs="Times New Roman"/>
                <w:color w:val="auto"/>
                <w:sz w:val="18"/>
                <w:szCs w:val="18"/>
              </w:rPr>
              <w:t xml:space="preserve">板YS/T </w:t>
            </w:r>
            <w:r>
              <w:rPr>
                <w:rFonts w:hint="default" w:ascii="Times New Roman" w:hAnsi="Times New Roman" w:cs="Times New Roman"/>
                <w:color w:val="auto"/>
                <w:sz w:val="18"/>
                <w:szCs w:val="18"/>
                <w:lang w:val="en-US" w:eastAsia="zh-CN"/>
              </w:rPr>
              <w:t>908</w:t>
            </w:r>
            <w:r>
              <w:rPr>
                <w:rFonts w:hint="default" w:ascii="Times New Roman" w:hAnsi="Times New Roman" w:cs="Times New Roman"/>
                <w:color w:val="auto"/>
                <w:sz w:val="18"/>
                <w:szCs w:val="18"/>
              </w:rPr>
              <w:t>-</w:t>
            </w:r>
            <w:r>
              <w:rPr>
                <w:rFonts w:hint="default" w:ascii="Times New Roman" w:hAnsi="Times New Roman" w:cs="Times New Roman"/>
                <w:sz w:val="18"/>
                <w:szCs w:val="18"/>
              </w:rPr>
              <w:t>NW4-0.07</w:t>
            </w:r>
            <w:r>
              <w:rPr>
                <w:rFonts w:hint="default"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rPr>
              <w:t>Y-</w:t>
            </w:r>
            <w:r>
              <w:rPr>
                <w:rFonts w:hint="default" w:ascii="Times New Roman" w:hAnsi="Times New Roman" w:cs="Times New Roman"/>
                <w:color w:val="auto"/>
                <w:sz w:val="18"/>
                <w:szCs w:val="18"/>
                <w:lang w:val="en-US" w:eastAsia="zh-CN"/>
              </w:rPr>
              <w:t>1.8</w:t>
            </w:r>
            <w:r>
              <w:rPr>
                <w:rFonts w:hint="default" w:ascii="Times New Roman" w:hAnsi="Times New Roman" w:cs="Times New Roman"/>
                <w:color w:val="auto"/>
                <w:sz w:val="18"/>
                <w:szCs w:val="18"/>
              </w:rPr>
              <w:t>×1</w:t>
            </w:r>
            <w:r>
              <w:rPr>
                <w:rFonts w:hint="default" w:ascii="Times New Roman" w:hAnsi="Times New Roman" w:cs="Times New Roman"/>
                <w:color w:val="auto"/>
                <w:sz w:val="18"/>
                <w:szCs w:val="18"/>
                <w:lang w:val="en-US" w:eastAsia="zh-CN"/>
              </w:rPr>
              <w:t>8</w:t>
            </w:r>
            <w:r>
              <w:rPr>
                <w:rFonts w:hint="default" w:ascii="Times New Roman" w:hAnsi="Times New Roman" w:cs="Times New Roman"/>
                <w:color w:val="auto"/>
                <w:sz w:val="18"/>
                <w:szCs w:val="18"/>
              </w:rPr>
              <w:t>0×</w:t>
            </w:r>
            <w:r>
              <w:rPr>
                <w:rFonts w:hint="default" w:ascii="Times New Roman" w:hAnsi="Times New Roman" w:cs="Times New Roman"/>
                <w:color w:val="auto"/>
                <w:sz w:val="18"/>
                <w:szCs w:val="18"/>
                <w:lang w:val="en-US" w:eastAsia="zh-CN"/>
              </w:rPr>
              <w:t>650</w:t>
            </w:r>
            <w:r>
              <w:rPr>
                <w:rFonts w:hint="default" w:ascii="Times New Roman" w:hAnsi="Times New Roman" w:cs="Times New Roman"/>
                <w:color w:val="auto"/>
                <w:sz w:val="18"/>
                <w:szCs w:val="18"/>
              </w:rPr>
              <w:t xml:space="preserve">     </w:t>
            </w:r>
            <w:r>
              <w:rPr>
                <w:rFonts w:hint="eastAsia"/>
                <w:color w:val="auto"/>
                <w:sz w:val="18"/>
                <w:szCs w:val="18"/>
              </w:rPr>
              <w:t xml:space="preserve"> </w:t>
            </w:r>
          </w:p>
        </w:tc>
      </w:tr>
    </w:tbl>
    <w:p>
      <w:pPr>
        <w:pStyle w:val="17"/>
        <w:keepNext w:val="0"/>
        <w:keepLines w:val="0"/>
        <w:pageBreakBefore w:val="0"/>
        <w:widowControl/>
        <w:kinsoku/>
        <w:wordWrap/>
        <w:overflowPunct/>
        <w:topLinePunct w:val="0"/>
        <w:autoSpaceDE w:val="0"/>
        <w:autoSpaceDN w:val="0"/>
        <w:bidi w:val="0"/>
        <w:adjustRightInd/>
        <w:snapToGrid/>
        <w:spacing w:line="240" w:lineRule="exact"/>
        <w:ind w:firstLine="420"/>
        <w:textAlignment w:val="auto"/>
        <w:rPr>
          <w:rFonts w:hint="eastAsia" w:ascii="黑体" w:hAnsi="黑体" w:eastAsia="黑体" w:cs="黑体"/>
          <w:color w:val="auto"/>
          <w:szCs w:val="22"/>
        </w:rPr>
      </w:pPr>
      <w:r>
        <w:rPr>
          <w:rFonts w:hint="eastAsia" w:ascii="黑体" w:hAnsi="黑体" w:eastAsia="黑体" w:cs="黑体"/>
          <w:color w:val="auto"/>
          <w:szCs w:val="22"/>
        </w:rPr>
        <w:t>示例2：</w:t>
      </w:r>
    </w:p>
    <w:tbl>
      <w:tblPr>
        <w:tblStyle w:val="11"/>
        <w:tblpPr w:leftFromText="180" w:rightFromText="180" w:vertAnchor="text" w:horzAnchor="page" w:tblpX="1169" w:tblpY="3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1" w:type="dxa"/>
          </w:tcPr>
          <w:p>
            <w:pPr>
              <w:pStyle w:val="17"/>
              <w:widowControl w:val="0"/>
              <w:spacing w:line="264" w:lineRule="auto"/>
              <w:ind w:firstLine="42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用</w:t>
            </w:r>
            <w:r>
              <w:rPr>
                <w:rFonts w:hint="default" w:ascii="Times New Roman" w:hAnsi="Times New Roman" w:cs="Times New Roman"/>
                <w:sz w:val="18"/>
                <w:szCs w:val="18"/>
              </w:rPr>
              <w:t>NW4-0.07</w:t>
            </w:r>
            <w:r>
              <w:rPr>
                <w:rFonts w:hint="default" w:ascii="Times New Roman" w:hAnsi="Times New Roman" w:cs="Times New Roman"/>
                <w:color w:val="auto"/>
                <w:sz w:val="18"/>
                <w:szCs w:val="18"/>
              </w:rPr>
              <w:t>制造的、硬状态、厚度为0.</w:t>
            </w:r>
            <w:r>
              <w:rPr>
                <w:rFonts w:hint="default" w:ascii="Times New Roman" w:hAnsi="Times New Roman" w:cs="Times New Roman"/>
                <w:color w:val="auto"/>
                <w:sz w:val="18"/>
                <w:szCs w:val="18"/>
                <w:lang w:val="en-US" w:eastAsia="zh-CN"/>
              </w:rPr>
              <w:t>2</w:t>
            </w:r>
            <w:r>
              <w:rPr>
                <w:rFonts w:hint="default" w:ascii="Times New Roman" w:hAnsi="Times New Roman" w:cs="Times New Roman"/>
                <w:color w:val="auto"/>
                <w:sz w:val="18"/>
                <w:szCs w:val="18"/>
              </w:rPr>
              <w:t>0 mm、宽度为</w:t>
            </w:r>
            <w:r>
              <w:rPr>
                <w:rFonts w:hint="default" w:ascii="Times New Roman" w:hAnsi="Times New Roman" w:cs="Times New Roman"/>
                <w:color w:val="auto"/>
                <w:sz w:val="18"/>
                <w:szCs w:val="18"/>
                <w:lang w:val="en-US" w:eastAsia="zh-CN"/>
              </w:rPr>
              <w:t>12</w:t>
            </w:r>
            <w:r>
              <w:rPr>
                <w:rFonts w:hint="default" w:ascii="Times New Roman" w:hAnsi="Times New Roman" w:cs="Times New Roman"/>
                <w:color w:val="auto"/>
                <w:sz w:val="18"/>
                <w:szCs w:val="18"/>
              </w:rPr>
              <w:t>0 mm的带材标记为：</w:t>
            </w:r>
          </w:p>
          <w:p>
            <w:pPr>
              <w:pStyle w:val="17"/>
              <w:widowControl w:val="0"/>
              <w:spacing w:line="264" w:lineRule="auto"/>
              <w:ind w:firstLine="2700" w:firstLineChars="1500"/>
              <w:rPr>
                <w:rFonts w:hint="eastAsia"/>
                <w:color w:val="auto"/>
                <w:sz w:val="18"/>
                <w:szCs w:val="18"/>
              </w:rPr>
            </w:pPr>
            <w:r>
              <w:rPr>
                <w:rFonts w:hint="default" w:ascii="Times New Roman" w:hAnsi="Times New Roman" w:cs="Times New Roman"/>
                <w:color w:val="auto"/>
                <w:sz w:val="18"/>
                <w:szCs w:val="18"/>
              </w:rPr>
              <w:t xml:space="preserve">带YS/T </w:t>
            </w:r>
            <w:r>
              <w:rPr>
                <w:rFonts w:hint="default" w:ascii="Times New Roman" w:hAnsi="Times New Roman" w:cs="Times New Roman"/>
                <w:color w:val="auto"/>
                <w:sz w:val="18"/>
                <w:szCs w:val="18"/>
                <w:lang w:val="en-US" w:eastAsia="zh-CN"/>
              </w:rPr>
              <w:t>908</w:t>
            </w:r>
            <w:r>
              <w:rPr>
                <w:rFonts w:hint="default" w:ascii="Times New Roman" w:hAnsi="Times New Roman" w:cs="Times New Roman"/>
                <w:color w:val="auto"/>
                <w:sz w:val="18"/>
                <w:szCs w:val="18"/>
              </w:rPr>
              <w:t>-</w:t>
            </w:r>
            <w:r>
              <w:rPr>
                <w:rFonts w:hint="default" w:ascii="Times New Roman" w:hAnsi="Times New Roman" w:cs="Times New Roman"/>
                <w:sz w:val="18"/>
                <w:szCs w:val="18"/>
              </w:rPr>
              <w:t>NW4-0.07</w:t>
            </w:r>
            <w:r>
              <w:rPr>
                <w:rFonts w:hint="default"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rPr>
              <w:t>Y- 0.</w:t>
            </w:r>
            <w:r>
              <w:rPr>
                <w:rFonts w:hint="default" w:ascii="Times New Roman" w:hAnsi="Times New Roman" w:cs="Times New Roman"/>
                <w:color w:val="auto"/>
                <w:sz w:val="18"/>
                <w:szCs w:val="18"/>
                <w:lang w:val="en-US" w:eastAsia="zh-CN"/>
              </w:rPr>
              <w:t>2</w:t>
            </w:r>
            <w:r>
              <w:rPr>
                <w:rFonts w:hint="default" w:ascii="Times New Roman" w:hAnsi="Times New Roman" w:cs="Times New Roman"/>
                <w:color w:val="auto"/>
                <w:sz w:val="18"/>
                <w:szCs w:val="18"/>
              </w:rPr>
              <w:t>0×1</w:t>
            </w:r>
            <w:r>
              <w:rPr>
                <w:rFonts w:hint="default" w:ascii="Times New Roman" w:hAnsi="Times New Roman" w:cs="Times New Roman"/>
                <w:color w:val="auto"/>
                <w:sz w:val="18"/>
                <w:szCs w:val="18"/>
                <w:lang w:val="en-US" w:eastAsia="zh-CN"/>
              </w:rPr>
              <w:t>2</w:t>
            </w:r>
            <w:r>
              <w:rPr>
                <w:rFonts w:hint="default" w:ascii="Times New Roman" w:hAnsi="Times New Roman" w:cs="Times New Roman"/>
                <w:color w:val="auto"/>
                <w:sz w:val="18"/>
                <w:szCs w:val="18"/>
              </w:rPr>
              <w:t xml:space="preserve">0 </w:t>
            </w:r>
          </w:p>
        </w:tc>
      </w:tr>
    </w:tbl>
    <w:p>
      <w:pPr>
        <w:pStyle w:val="17"/>
        <w:spacing w:line="264" w:lineRule="auto"/>
        <w:ind w:firstLine="420"/>
        <w:rPr>
          <w:rFonts w:hint="eastAsia"/>
          <w:color w:val="auto"/>
          <w:szCs w:val="22"/>
          <w:lang w:val="en-US" w:eastAsia="zh-CN"/>
        </w:rPr>
      </w:pPr>
      <w:r>
        <w:rPr>
          <w:rFonts w:hint="eastAsia" w:ascii="黑体" w:hAnsi="黑体" w:eastAsia="黑体" w:cs="黑体"/>
          <w:color w:val="auto"/>
          <w:szCs w:val="22"/>
          <w:lang w:val="en-US" w:eastAsia="zh-CN"/>
        </w:rPr>
        <w:t>示例3：</w:t>
      </w:r>
    </w:p>
    <w:tbl>
      <w:tblPr>
        <w:tblStyle w:val="11"/>
        <w:tblpPr w:leftFromText="180" w:rightFromText="180" w:vertAnchor="text" w:horzAnchor="page" w:tblpX="1181" w:tblpY="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9515" w:type="dxa"/>
          </w:tcPr>
          <w:p>
            <w:pPr>
              <w:pStyle w:val="17"/>
              <w:widowControl w:val="0"/>
              <w:spacing w:line="264" w:lineRule="auto"/>
              <w:ind w:firstLine="420"/>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用N</w:t>
            </w:r>
            <w:r>
              <w:rPr>
                <w:rFonts w:hint="default" w:ascii="Times New Roman" w:hAnsi="Times New Roman" w:cs="Times New Roman"/>
                <w:color w:val="auto"/>
                <w:sz w:val="18"/>
                <w:szCs w:val="18"/>
                <w:lang w:val="en-US" w:eastAsia="zh-CN"/>
              </w:rPr>
              <w:t>6</w:t>
            </w:r>
            <w:r>
              <w:rPr>
                <w:rFonts w:hint="default" w:ascii="Times New Roman" w:hAnsi="Times New Roman" w:eastAsia="宋体" w:cs="Times New Roman"/>
                <w:color w:val="auto"/>
                <w:sz w:val="18"/>
                <w:szCs w:val="18"/>
              </w:rPr>
              <w:t>制造的、硬状态、直径为</w:t>
            </w:r>
            <w:r>
              <w:rPr>
                <w:rFonts w:hint="default" w:ascii="Times New Roman" w:hAnsi="Times New Roman" w:eastAsia="宋体" w:cs="Times New Roman"/>
                <w:color w:val="auto"/>
                <w:sz w:val="18"/>
                <w:szCs w:val="18"/>
                <w:lang w:val="en-US" w:eastAsia="zh-CN"/>
              </w:rPr>
              <w:t>16</w:t>
            </w:r>
            <w:r>
              <w:rPr>
                <w:rFonts w:hint="default" w:ascii="Times New Roman" w:hAnsi="Times New Roman" w:eastAsia="宋体" w:cs="Times New Roman"/>
                <w:color w:val="auto"/>
                <w:sz w:val="18"/>
                <w:szCs w:val="18"/>
              </w:rPr>
              <w:t>mm、长度为</w:t>
            </w:r>
            <w:r>
              <w:rPr>
                <w:rFonts w:hint="default" w:ascii="Times New Roman" w:hAnsi="Times New Roman" w:eastAsia="宋体" w:cs="Times New Roman"/>
                <w:color w:val="auto"/>
                <w:sz w:val="18"/>
                <w:szCs w:val="18"/>
                <w:lang w:val="en-US" w:eastAsia="zh-CN"/>
              </w:rPr>
              <w:t>55</w:t>
            </w:r>
            <w:r>
              <w:rPr>
                <w:rFonts w:hint="default" w:ascii="Times New Roman" w:hAnsi="Times New Roman" w:eastAsia="宋体" w:cs="Times New Roman"/>
                <w:color w:val="auto"/>
                <w:sz w:val="18"/>
                <w:szCs w:val="18"/>
              </w:rPr>
              <w:t>0mm的棒材，标记为：</w:t>
            </w:r>
          </w:p>
          <w:p>
            <w:pPr>
              <w:pStyle w:val="17"/>
              <w:widowControl w:val="0"/>
              <w:spacing w:line="264" w:lineRule="auto"/>
              <w:ind w:firstLine="2700" w:firstLineChars="1500"/>
              <w:rPr>
                <w:rFonts w:hint="eastAsia" w:ascii="宋体" w:hAnsi="宋体" w:eastAsia="宋体" w:cs="宋体"/>
                <w:color w:val="auto"/>
                <w:sz w:val="18"/>
                <w:szCs w:val="18"/>
                <w:lang w:eastAsia="zh-CN"/>
              </w:rPr>
            </w:pPr>
            <w:r>
              <w:rPr>
                <w:rFonts w:hint="default" w:ascii="Times New Roman" w:hAnsi="Times New Roman" w:eastAsia="宋体" w:cs="Times New Roman"/>
                <w:color w:val="auto"/>
                <w:sz w:val="18"/>
                <w:szCs w:val="18"/>
              </w:rPr>
              <w:t>棒YS/T</w:t>
            </w:r>
            <w:r>
              <w:rPr>
                <w:rFonts w:hint="default" w:ascii="Times New Roman" w:hAnsi="Times New Roman" w:eastAsia="宋体" w:cs="Times New Roman"/>
                <w:color w:val="auto"/>
                <w:sz w:val="18"/>
                <w:szCs w:val="18"/>
                <w:lang w:val="en-US" w:eastAsia="zh-CN"/>
              </w:rPr>
              <w:t xml:space="preserve"> 908</w:t>
            </w:r>
            <w:r>
              <w:rPr>
                <w:rFonts w:hint="default" w:ascii="Times New Roman" w:hAnsi="Times New Roman" w:eastAsia="宋体" w:cs="Times New Roman"/>
                <w:color w:val="auto"/>
                <w:sz w:val="18"/>
                <w:szCs w:val="18"/>
              </w:rPr>
              <w:t>-N</w:t>
            </w:r>
            <w:r>
              <w:rPr>
                <w:rFonts w:hint="default" w:ascii="Times New Roman" w:hAnsi="Times New Roman" w:cs="Times New Roman"/>
                <w:color w:val="auto"/>
                <w:sz w:val="18"/>
                <w:szCs w:val="18"/>
                <w:lang w:val="en-US" w:eastAsia="zh-CN"/>
              </w:rPr>
              <w:t>6</w:t>
            </w:r>
            <w:r>
              <w:rPr>
                <w:rFonts w:hint="default"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rPr>
              <w:t>Y-Ф</w:t>
            </w:r>
            <w:r>
              <w:rPr>
                <w:rFonts w:hint="default" w:ascii="Times New Roman" w:hAnsi="Times New Roman" w:eastAsia="宋体" w:cs="Times New Roman"/>
                <w:color w:val="auto"/>
                <w:sz w:val="18"/>
                <w:szCs w:val="18"/>
                <w:lang w:val="en-US" w:eastAsia="zh-CN"/>
              </w:rPr>
              <w:t>16</w:t>
            </w:r>
            <w:r>
              <w:rPr>
                <w:rFonts w:hint="default" w:ascii="Times New Roman" w:hAnsi="Times New Roman" w:eastAsia="宋体" w:cs="Times New Roman"/>
                <w:color w:val="auto"/>
                <w:sz w:val="18"/>
                <w:szCs w:val="18"/>
              </w:rPr>
              <w:t>×5</w:t>
            </w:r>
            <w:r>
              <w:rPr>
                <w:rFonts w:hint="default" w:ascii="Times New Roman" w:hAnsi="Times New Roman" w:eastAsia="宋体" w:cs="Times New Roman"/>
                <w:color w:val="auto"/>
                <w:sz w:val="18"/>
                <w:szCs w:val="18"/>
                <w:lang w:val="en-US" w:eastAsia="zh-CN"/>
              </w:rPr>
              <w:t>5</w:t>
            </w:r>
            <w:r>
              <w:rPr>
                <w:rFonts w:hint="default" w:ascii="Times New Roman" w:hAnsi="Times New Roman" w:eastAsia="宋体" w:cs="Times New Roman"/>
                <w:color w:val="auto"/>
                <w:sz w:val="18"/>
                <w:szCs w:val="18"/>
              </w:rPr>
              <w:t xml:space="preserve">0  </w:t>
            </w:r>
          </w:p>
        </w:tc>
      </w:tr>
    </w:tbl>
    <w:p>
      <w:pPr>
        <w:pStyle w:val="17"/>
        <w:tabs>
          <w:tab w:val="center" w:pos="4201"/>
          <w:tab w:val="right" w:leader="dot" w:pos="9298"/>
        </w:tabs>
        <w:ind w:firstLine="0" w:firstLineChars="0"/>
        <w:rPr>
          <w:rFonts w:hint="eastAsia"/>
          <w:color w:val="auto"/>
        </w:rPr>
      </w:pPr>
    </w:p>
    <w:p>
      <w:pPr>
        <w:pStyle w:val="28"/>
        <w:numPr>
          <w:ilvl w:val="0"/>
          <w:numId w:val="0"/>
        </w:numPr>
        <w:spacing w:beforeLines="0" w:afterLines="0"/>
        <w:rPr>
          <w:rFonts w:hint="eastAsia"/>
          <w:color w:val="auto"/>
        </w:rPr>
      </w:pPr>
      <w:r>
        <w:rPr>
          <w:rFonts w:hint="eastAsia" w:ascii="黑体" w:hAnsi="黑体" w:eastAsia="黑体" w:cs="黑体"/>
          <w:color w:val="auto"/>
          <w:lang w:val="en-US" w:eastAsia="zh-CN"/>
        </w:rPr>
        <w:t xml:space="preserve">5  </w:t>
      </w:r>
      <w:r>
        <w:rPr>
          <w:rFonts w:hint="eastAsia" w:ascii="黑体" w:hAnsi="黑体" w:eastAsia="黑体" w:cs="黑体"/>
          <w:color w:val="auto"/>
        </w:rPr>
        <w:t>技术要求</w:t>
      </w:r>
    </w:p>
    <w:p>
      <w:pPr>
        <w:pStyle w:val="27"/>
        <w:numPr>
          <w:ilvl w:val="0"/>
          <w:numId w:val="0"/>
        </w:numPr>
        <w:spacing w:line="264" w:lineRule="auto"/>
        <w:rPr>
          <w:rFonts w:hint="eastAsia" w:ascii="黑体" w:hAnsi="黑体" w:eastAsia="黑体" w:cs="黑体"/>
          <w:color w:val="auto"/>
        </w:rPr>
      </w:pPr>
      <w:r>
        <w:rPr>
          <w:rFonts w:hint="eastAsia" w:ascii="黑体" w:hAnsi="黑体" w:eastAsia="黑体" w:cs="黑体"/>
          <w:color w:val="auto"/>
          <w:lang w:val="en-US" w:eastAsia="zh-CN"/>
        </w:rPr>
        <w:t>5</w:t>
      </w:r>
      <w:r>
        <w:rPr>
          <w:rFonts w:hint="eastAsia" w:ascii="黑体" w:hAnsi="黑体" w:eastAsia="黑体" w:cs="黑体"/>
          <w:color w:val="auto"/>
        </w:rPr>
        <w:t>.</w:t>
      </w:r>
      <w:r>
        <w:rPr>
          <w:rFonts w:hint="eastAsia" w:ascii="黑体" w:hAnsi="黑体" w:eastAsia="黑体" w:cs="黑体"/>
          <w:color w:val="auto"/>
          <w:lang w:val="en-US" w:eastAsia="zh-CN"/>
        </w:rPr>
        <w:t xml:space="preserve">1  </w:t>
      </w:r>
      <w:r>
        <w:rPr>
          <w:rFonts w:hint="eastAsia" w:ascii="黑体" w:hAnsi="黑体" w:eastAsia="黑体" w:cs="黑体"/>
          <w:color w:val="auto"/>
        </w:rPr>
        <w:t>化学成分</w:t>
      </w:r>
    </w:p>
    <w:p>
      <w:pPr>
        <w:spacing w:line="360" w:lineRule="auto"/>
        <w:ind w:firstLine="420" w:firstLineChars="200"/>
        <w:rPr>
          <w:rFonts w:hint="eastAsia" w:ascii="宋体" w:hAnsi="宋体"/>
          <w:szCs w:val="21"/>
        </w:rPr>
      </w:pPr>
      <w:r>
        <w:rPr>
          <w:rFonts w:hint="eastAsia"/>
          <w:szCs w:val="21"/>
        </w:rPr>
        <w:t>N3</w:t>
      </w:r>
      <w:r>
        <w:rPr>
          <w:rFonts w:hAnsi="宋体"/>
          <w:szCs w:val="21"/>
        </w:rPr>
        <w:t>、</w:t>
      </w:r>
      <w:r>
        <w:rPr>
          <w:szCs w:val="21"/>
        </w:rPr>
        <w:t>NWZrMg4-0.2-0.05</w:t>
      </w:r>
      <w:r>
        <w:rPr>
          <w:rFonts w:hAnsi="宋体"/>
          <w:szCs w:val="21"/>
        </w:rPr>
        <w:t>、</w:t>
      </w:r>
      <w:r>
        <w:rPr>
          <w:szCs w:val="21"/>
        </w:rPr>
        <w:t>NMgSi0.05</w:t>
      </w:r>
      <w:r>
        <w:rPr>
          <w:rFonts w:hAnsi="宋体"/>
          <w:szCs w:val="21"/>
        </w:rPr>
        <w:t>的化学成分应符合表</w:t>
      </w:r>
      <w:r>
        <w:rPr>
          <w:szCs w:val="21"/>
        </w:rPr>
        <w:t>3</w:t>
      </w:r>
      <w:r>
        <w:rPr>
          <w:rFonts w:hAnsi="宋体"/>
          <w:szCs w:val="21"/>
        </w:rPr>
        <w:t>的规定，其他牌号的化学成分应符合</w:t>
      </w:r>
      <w:r>
        <w:rPr>
          <w:szCs w:val="21"/>
        </w:rPr>
        <w:t>GB/T 5235</w:t>
      </w:r>
      <w:r>
        <w:rPr>
          <w:rFonts w:hAnsi="宋体"/>
          <w:szCs w:val="21"/>
        </w:rPr>
        <w:t>的规定。</w:t>
      </w:r>
      <w:r>
        <w:rPr>
          <w:rFonts w:hint="eastAsia" w:ascii="宋体" w:hAnsi="宋体"/>
          <w:szCs w:val="21"/>
        </w:rPr>
        <w:t xml:space="preserve">         </w:t>
      </w:r>
    </w:p>
    <w:p>
      <w:pPr>
        <w:ind w:firstLine="3780" w:firstLineChars="1800"/>
        <w:rPr>
          <w:rFonts w:hint="eastAsia" w:ascii="黑体" w:hAnsi="黑体" w:eastAsia="黑体" w:cs="黑体"/>
          <w:szCs w:val="21"/>
        </w:rPr>
      </w:pPr>
      <w:r>
        <w:rPr>
          <w:rFonts w:hint="eastAsia" w:ascii="黑体" w:hAnsi="黑体" w:eastAsia="黑体" w:cs="黑体"/>
          <w:szCs w:val="21"/>
        </w:rPr>
        <w:t xml:space="preserve"> 表3  化学成分</w:t>
      </w:r>
    </w:p>
    <w:tbl>
      <w:tblPr>
        <w:tblStyle w:val="10"/>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680"/>
        <w:gridCol w:w="508"/>
        <w:gridCol w:w="646"/>
        <w:gridCol w:w="681"/>
        <w:gridCol w:w="611"/>
        <w:gridCol w:w="624"/>
        <w:gridCol w:w="623"/>
        <w:gridCol w:w="623"/>
        <w:gridCol w:w="680"/>
        <w:gridCol w:w="600"/>
        <w:gridCol w:w="531"/>
        <w:gridCol w:w="589"/>
        <w:gridCol w:w="623"/>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76" w:type="dxa"/>
            <w:vMerge w:val="restart"/>
            <w:tcBorders>
              <w:top w:val="single" w:color="auto" w:sz="12" w:space="0"/>
              <w:left w:val="single" w:color="auto" w:sz="12" w:space="0"/>
            </w:tcBorders>
            <w:noWrap w:val="0"/>
            <w:vAlign w:val="center"/>
          </w:tcPr>
          <w:p>
            <w:pPr>
              <w:jc w:val="center"/>
              <w:rPr>
                <w:sz w:val="16"/>
                <w:szCs w:val="16"/>
              </w:rPr>
            </w:pPr>
            <w:r>
              <w:rPr>
                <w:sz w:val="16"/>
                <w:szCs w:val="16"/>
              </w:rPr>
              <w:t>牌号</w:t>
            </w:r>
          </w:p>
        </w:tc>
        <w:tc>
          <w:tcPr>
            <w:tcW w:w="8625" w:type="dxa"/>
            <w:gridSpan w:val="14"/>
            <w:tcBorders>
              <w:top w:val="single" w:color="auto" w:sz="12" w:space="0"/>
              <w:right w:val="single" w:color="auto" w:sz="12" w:space="0"/>
            </w:tcBorders>
            <w:noWrap w:val="0"/>
            <w:vAlign w:val="center"/>
          </w:tcPr>
          <w:p>
            <w:pPr>
              <w:jc w:val="center"/>
              <w:rPr>
                <w:sz w:val="16"/>
                <w:szCs w:val="16"/>
              </w:rPr>
            </w:pPr>
            <w:r>
              <w:rPr>
                <w:sz w:val="16"/>
                <w:szCs w:val="16"/>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576" w:type="dxa"/>
            <w:vMerge w:val="continue"/>
            <w:tcBorders>
              <w:left w:val="single" w:color="auto" w:sz="12" w:space="0"/>
              <w:bottom w:val="single" w:color="auto" w:sz="12" w:space="0"/>
            </w:tcBorders>
            <w:noWrap w:val="0"/>
            <w:vAlign w:val="center"/>
          </w:tcPr>
          <w:p>
            <w:pPr>
              <w:jc w:val="center"/>
              <w:rPr>
                <w:sz w:val="16"/>
                <w:szCs w:val="16"/>
              </w:rPr>
            </w:pPr>
          </w:p>
        </w:tc>
        <w:tc>
          <w:tcPr>
            <w:tcW w:w="680" w:type="dxa"/>
            <w:tcBorders>
              <w:bottom w:val="single" w:color="auto" w:sz="12" w:space="0"/>
            </w:tcBorders>
            <w:noWrap w:val="0"/>
            <w:vAlign w:val="center"/>
          </w:tcPr>
          <w:p>
            <w:pPr>
              <w:jc w:val="center"/>
              <w:rPr>
                <w:sz w:val="16"/>
                <w:szCs w:val="16"/>
              </w:rPr>
            </w:pPr>
            <w:r>
              <w:rPr>
                <w:sz w:val="16"/>
                <w:szCs w:val="16"/>
              </w:rPr>
              <w:t>Ni+Co</w:t>
            </w:r>
          </w:p>
        </w:tc>
        <w:tc>
          <w:tcPr>
            <w:tcW w:w="508" w:type="dxa"/>
            <w:tcBorders>
              <w:bottom w:val="single" w:color="auto" w:sz="12" w:space="0"/>
            </w:tcBorders>
            <w:noWrap w:val="0"/>
            <w:vAlign w:val="center"/>
          </w:tcPr>
          <w:p>
            <w:pPr>
              <w:jc w:val="center"/>
              <w:rPr>
                <w:sz w:val="16"/>
                <w:szCs w:val="16"/>
              </w:rPr>
            </w:pPr>
            <w:r>
              <w:rPr>
                <w:sz w:val="16"/>
                <w:szCs w:val="16"/>
              </w:rPr>
              <w:t>W</w:t>
            </w:r>
          </w:p>
        </w:tc>
        <w:tc>
          <w:tcPr>
            <w:tcW w:w="646" w:type="dxa"/>
            <w:tcBorders>
              <w:bottom w:val="single" w:color="auto" w:sz="12" w:space="0"/>
            </w:tcBorders>
            <w:noWrap w:val="0"/>
            <w:vAlign w:val="center"/>
          </w:tcPr>
          <w:p>
            <w:pPr>
              <w:jc w:val="center"/>
              <w:rPr>
                <w:sz w:val="16"/>
                <w:szCs w:val="16"/>
              </w:rPr>
            </w:pPr>
            <w:r>
              <w:rPr>
                <w:sz w:val="16"/>
                <w:szCs w:val="16"/>
              </w:rPr>
              <w:t>Zr</w:t>
            </w:r>
          </w:p>
        </w:tc>
        <w:tc>
          <w:tcPr>
            <w:tcW w:w="681" w:type="dxa"/>
            <w:tcBorders>
              <w:bottom w:val="single" w:color="auto" w:sz="12" w:space="0"/>
            </w:tcBorders>
            <w:noWrap w:val="0"/>
            <w:vAlign w:val="center"/>
          </w:tcPr>
          <w:p>
            <w:pPr>
              <w:jc w:val="center"/>
              <w:rPr>
                <w:sz w:val="16"/>
                <w:szCs w:val="16"/>
              </w:rPr>
            </w:pPr>
            <w:r>
              <w:rPr>
                <w:sz w:val="16"/>
                <w:szCs w:val="16"/>
              </w:rPr>
              <w:t>Mg</w:t>
            </w:r>
          </w:p>
        </w:tc>
        <w:tc>
          <w:tcPr>
            <w:tcW w:w="611" w:type="dxa"/>
            <w:tcBorders>
              <w:bottom w:val="single" w:color="auto" w:sz="12" w:space="0"/>
            </w:tcBorders>
            <w:noWrap w:val="0"/>
            <w:vAlign w:val="center"/>
          </w:tcPr>
          <w:p>
            <w:pPr>
              <w:jc w:val="center"/>
              <w:rPr>
                <w:sz w:val="16"/>
                <w:szCs w:val="16"/>
              </w:rPr>
            </w:pPr>
            <w:r>
              <w:rPr>
                <w:sz w:val="16"/>
                <w:szCs w:val="16"/>
              </w:rPr>
              <w:t>Cu</w:t>
            </w:r>
          </w:p>
        </w:tc>
        <w:tc>
          <w:tcPr>
            <w:tcW w:w="624" w:type="dxa"/>
            <w:tcBorders>
              <w:bottom w:val="single" w:color="auto" w:sz="12" w:space="0"/>
            </w:tcBorders>
            <w:noWrap w:val="0"/>
            <w:vAlign w:val="center"/>
          </w:tcPr>
          <w:p>
            <w:pPr>
              <w:jc w:val="center"/>
              <w:rPr>
                <w:sz w:val="16"/>
                <w:szCs w:val="16"/>
              </w:rPr>
            </w:pPr>
            <w:r>
              <w:rPr>
                <w:sz w:val="16"/>
                <w:szCs w:val="16"/>
              </w:rPr>
              <w:t>Fe</w:t>
            </w:r>
          </w:p>
        </w:tc>
        <w:tc>
          <w:tcPr>
            <w:tcW w:w="623" w:type="dxa"/>
            <w:tcBorders>
              <w:bottom w:val="single" w:color="auto" w:sz="12" w:space="0"/>
            </w:tcBorders>
            <w:noWrap w:val="0"/>
            <w:vAlign w:val="center"/>
          </w:tcPr>
          <w:p>
            <w:pPr>
              <w:jc w:val="center"/>
              <w:rPr>
                <w:sz w:val="16"/>
                <w:szCs w:val="16"/>
              </w:rPr>
            </w:pPr>
            <w:r>
              <w:rPr>
                <w:sz w:val="16"/>
                <w:szCs w:val="16"/>
              </w:rPr>
              <w:t>Mn</w:t>
            </w:r>
          </w:p>
        </w:tc>
        <w:tc>
          <w:tcPr>
            <w:tcW w:w="623" w:type="dxa"/>
            <w:tcBorders>
              <w:bottom w:val="single" w:color="auto" w:sz="12" w:space="0"/>
            </w:tcBorders>
            <w:noWrap w:val="0"/>
            <w:vAlign w:val="center"/>
          </w:tcPr>
          <w:p>
            <w:pPr>
              <w:jc w:val="center"/>
              <w:rPr>
                <w:sz w:val="16"/>
                <w:szCs w:val="16"/>
              </w:rPr>
            </w:pPr>
            <w:r>
              <w:rPr>
                <w:sz w:val="16"/>
                <w:szCs w:val="16"/>
              </w:rPr>
              <w:t>Al</w:t>
            </w:r>
          </w:p>
        </w:tc>
        <w:tc>
          <w:tcPr>
            <w:tcW w:w="680" w:type="dxa"/>
            <w:tcBorders>
              <w:bottom w:val="single" w:color="auto" w:sz="12" w:space="0"/>
            </w:tcBorders>
            <w:noWrap w:val="0"/>
            <w:vAlign w:val="center"/>
          </w:tcPr>
          <w:p>
            <w:pPr>
              <w:jc w:val="center"/>
              <w:rPr>
                <w:sz w:val="16"/>
                <w:szCs w:val="16"/>
              </w:rPr>
            </w:pPr>
            <w:r>
              <w:rPr>
                <w:sz w:val="16"/>
                <w:szCs w:val="16"/>
              </w:rPr>
              <w:t>Si</w:t>
            </w:r>
          </w:p>
        </w:tc>
        <w:tc>
          <w:tcPr>
            <w:tcW w:w="600" w:type="dxa"/>
            <w:tcBorders>
              <w:bottom w:val="single" w:color="auto" w:sz="12" w:space="0"/>
            </w:tcBorders>
            <w:noWrap w:val="0"/>
            <w:vAlign w:val="center"/>
          </w:tcPr>
          <w:p>
            <w:pPr>
              <w:jc w:val="center"/>
              <w:rPr>
                <w:sz w:val="16"/>
                <w:szCs w:val="16"/>
              </w:rPr>
            </w:pPr>
            <w:r>
              <w:rPr>
                <w:sz w:val="16"/>
                <w:szCs w:val="16"/>
              </w:rPr>
              <w:t>S</w:t>
            </w:r>
          </w:p>
        </w:tc>
        <w:tc>
          <w:tcPr>
            <w:tcW w:w="531" w:type="dxa"/>
            <w:tcBorders>
              <w:bottom w:val="single" w:color="auto" w:sz="12" w:space="0"/>
            </w:tcBorders>
            <w:noWrap w:val="0"/>
            <w:vAlign w:val="center"/>
          </w:tcPr>
          <w:p>
            <w:pPr>
              <w:jc w:val="center"/>
              <w:rPr>
                <w:sz w:val="16"/>
                <w:szCs w:val="16"/>
              </w:rPr>
            </w:pPr>
            <w:r>
              <w:rPr>
                <w:sz w:val="16"/>
                <w:szCs w:val="16"/>
              </w:rPr>
              <w:t>C</w:t>
            </w:r>
          </w:p>
        </w:tc>
        <w:tc>
          <w:tcPr>
            <w:tcW w:w="589" w:type="dxa"/>
            <w:tcBorders>
              <w:bottom w:val="single" w:color="auto" w:sz="12" w:space="0"/>
            </w:tcBorders>
            <w:noWrap w:val="0"/>
            <w:vAlign w:val="center"/>
          </w:tcPr>
          <w:p>
            <w:pPr>
              <w:jc w:val="center"/>
              <w:rPr>
                <w:sz w:val="16"/>
                <w:szCs w:val="16"/>
              </w:rPr>
            </w:pPr>
            <w:r>
              <w:rPr>
                <w:sz w:val="16"/>
                <w:szCs w:val="16"/>
              </w:rPr>
              <w:t>Pb</w:t>
            </w:r>
          </w:p>
        </w:tc>
        <w:tc>
          <w:tcPr>
            <w:tcW w:w="623" w:type="dxa"/>
            <w:tcBorders>
              <w:bottom w:val="single" w:color="auto" w:sz="12" w:space="0"/>
            </w:tcBorders>
            <w:noWrap w:val="0"/>
            <w:vAlign w:val="center"/>
          </w:tcPr>
          <w:p>
            <w:pPr>
              <w:jc w:val="center"/>
              <w:rPr>
                <w:sz w:val="16"/>
                <w:szCs w:val="16"/>
              </w:rPr>
            </w:pPr>
            <w:r>
              <w:rPr>
                <w:sz w:val="16"/>
                <w:szCs w:val="16"/>
              </w:rPr>
              <w:t>Zn</w:t>
            </w:r>
          </w:p>
        </w:tc>
        <w:tc>
          <w:tcPr>
            <w:tcW w:w="606" w:type="dxa"/>
            <w:tcBorders>
              <w:bottom w:val="single" w:color="auto" w:sz="12" w:space="0"/>
              <w:right w:val="single" w:color="auto" w:sz="12" w:space="0"/>
            </w:tcBorders>
            <w:noWrap w:val="0"/>
            <w:vAlign w:val="center"/>
          </w:tcPr>
          <w:p>
            <w:pPr>
              <w:jc w:val="center"/>
              <w:rPr>
                <w:sz w:val="16"/>
                <w:szCs w:val="16"/>
              </w:rPr>
            </w:pPr>
            <w:r>
              <w:rPr>
                <w:sz w:val="16"/>
                <w:szCs w:val="16"/>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76" w:type="dxa"/>
            <w:tcBorders>
              <w:top w:val="single" w:color="auto" w:sz="12" w:space="0"/>
              <w:left w:val="single" w:color="auto" w:sz="12" w:space="0"/>
            </w:tcBorders>
            <w:noWrap w:val="0"/>
            <w:vAlign w:val="center"/>
          </w:tcPr>
          <w:p>
            <w:pPr>
              <w:jc w:val="center"/>
              <w:rPr>
                <w:rFonts w:hint="eastAsia"/>
                <w:sz w:val="20"/>
                <w:szCs w:val="20"/>
              </w:rPr>
            </w:pPr>
            <w:r>
              <w:rPr>
                <w:rFonts w:hint="eastAsia"/>
                <w:sz w:val="16"/>
                <w:szCs w:val="16"/>
              </w:rPr>
              <w:t>N3</w:t>
            </w:r>
            <w:r>
              <w:rPr>
                <w:rFonts w:hint="eastAsia"/>
                <w:sz w:val="20"/>
                <w:szCs w:val="20"/>
              </w:rPr>
              <w:t xml:space="preserve"> </w:t>
            </w:r>
          </w:p>
        </w:tc>
        <w:tc>
          <w:tcPr>
            <w:tcW w:w="680" w:type="dxa"/>
            <w:tcBorders>
              <w:top w:val="single" w:color="auto" w:sz="12" w:space="0"/>
            </w:tcBorders>
            <w:noWrap w:val="0"/>
            <w:vAlign w:val="center"/>
          </w:tcPr>
          <w:p>
            <w:pPr>
              <w:jc w:val="center"/>
              <w:rPr>
                <w:rFonts w:hint="eastAsia"/>
                <w:sz w:val="16"/>
                <w:szCs w:val="16"/>
              </w:rPr>
            </w:pPr>
            <w:r>
              <w:rPr>
                <w:rFonts w:hint="eastAsia"/>
                <w:sz w:val="16"/>
                <w:szCs w:val="16"/>
              </w:rPr>
              <w:t>99.95</w:t>
            </w:r>
          </w:p>
        </w:tc>
        <w:tc>
          <w:tcPr>
            <w:tcW w:w="508" w:type="dxa"/>
            <w:tcBorders>
              <w:top w:val="single" w:color="auto" w:sz="12" w:space="0"/>
            </w:tcBorders>
            <w:noWrap w:val="0"/>
            <w:vAlign w:val="center"/>
          </w:tcPr>
          <w:p>
            <w:pPr>
              <w:jc w:val="center"/>
              <w:rPr>
                <w:rFonts w:hint="eastAsia" w:eastAsia="宋体"/>
                <w:sz w:val="16"/>
                <w:szCs w:val="16"/>
                <w:lang w:eastAsia="zh-CN"/>
              </w:rPr>
            </w:pPr>
            <w:r>
              <w:rPr>
                <w:rFonts w:hint="eastAsia"/>
                <w:sz w:val="16"/>
                <w:szCs w:val="16"/>
                <w:lang w:eastAsia="zh-CN"/>
              </w:rPr>
              <w:t>—</w:t>
            </w:r>
          </w:p>
        </w:tc>
        <w:tc>
          <w:tcPr>
            <w:tcW w:w="646" w:type="dxa"/>
            <w:tcBorders>
              <w:top w:val="single" w:color="auto" w:sz="12" w:space="0"/>
            </w:tcBorders>
            <w:noWrap w:val="0"/>
            <w:vAlign w:val="center"/>
          </w:tcPr>
          <w:p>
            <w:pPr>
              <w:jc w:val="center"/>
              <w:rPr>
                <w:sz w:val="16"/>
                <w:szCs w:val="16"/>
              </w:rPr>
            </w:pPr>
            <w:r>
              <w:rPr>
                <w:rFonts w:hint="eastAsia"/>
                <w:sz w:val="16"/>
                <w:szCs w:val="16"/>
                <w:lang w:eastAsia="zh-CN"/>
              </w:rPr>
              <w:t>—</w:t>
            </w:r>
          </w:p>
        </w:tc>
        <w:tc>
          <w:tcPr>
            <w:tcW w:w="681" w:type="dxa"/>
            <w:tcBorders>
              <w:top w:val="single" w:color="auto" w:sz="12" w:space="0"/>
            </w:tcBorders>
            <w:noWrap w:val="0"/>
            <w:vAlign w:val="center"/>
          </w:tcPr>
          <w:p>
            <w:pPr>
              <w:jc w:val="center"/>
              <w:rPr>
                <w:sz w:val="16"/>
                <w:szCs w:val="16"/>
              </w:rPr>
            </w:pPr>
            <w:r>
              <w:rPr>
                <w:sz w:val="16"/>
                <w:szCs w:val="16"/>
              </w:rPr>
              <w:t>0.005</w:t>
            </w:r>
          </w:p>
        </w:tc>
        <w:tc>
          <w:tcPr>
            <w:tcW w:w="611" w:type="dxa"/>
            <w:tcBorders>
              <w:top w:val="single" w:color="auto" w:sz="12" w:space="0"/>
            </w:tcBorders>
            <w:noWrap w:val="0"/>
            <w:vAlign w:val="center"/>
          </w:tcPr>
          <w:p>
            <w:pPr>
              <w:jc w:val="center"/>
              <w:rPr>
                <w:sz w:val="16"/>
                <w:szCs w:val="16"/>
              </w:rPr>
            </w:pPr>
            <w:r>
              <w:rPr>
                <w:sz w:val="16"/>
                <w:szCs w:val="16"/>
              </w:rPr>
              <w:t>0.008</w:t>
            </w:r>
          </w:p>
        </w:tc>
        <w:tc>
          <w:tcPr>
            <w:tcW w:w="624" w:type="dxa"/>
            <w:tcBorders>
              <w:top w:val="single" w:color="auto" w:sz="12" w:space="0"/>
            </w:tcBorders>
            <w:noWrap w:val="0"/>
            <w:vAlign w:val="center"/>
          </w:tcPr>
          <w:p>
            <w:pPr>
              <w:jc w:val="center"/>
              <w:rPr>
                <w:sz w:val="16"/>
                <w:szCs w:val="16"/>
              </w:rPr>
            </w:pPr>
            <w:r>
              <w:rPr>
                <w:sz w:val="16"/>
                <w:szCs w:val="16"/>
              </w:rPr>
              <w:t>0.021</w:t>
            </w:r>
          </w:p>
        </w:tc>
        <w:tc>
          <w:tcPr>
            <w:tcW w:w="623" w:type="dxa"/>
            <w:tcBorders>
              <w:top w:val="single" w:color="auto" w:sz="12" w:space="0"/>
            </w:tcBorders>
            <w:noWrap w:val="0"/>
            <w:vAlign w:val="center"/>
          </w:tcPr>
          <w:p>
            <w:pPr>
              <w:jc w:val="center"/>
              <w:rPr>
                <w:sz w:val="16"/>
                <w:szCs w:val="16"/>
              </w:rPr>
            </w:pPr>
            <w:r>
              <w:rPr>
                <w:sz w:val="16"/>
                <w:szCs w:val="16"/>
              </w:rPr>
              <w:t>0.005</w:t>
            </w:r>
          </w:p>
        </w:tc>
        <w:tc>
          <w:tcPr>
            <w:tcW w:w="623" w:type="dxa"/>
            <w:tcBorders>
              <w:top w:val="single" w:color="auto" w:sz="12" w:space="0"/>
            </w:tcBorders>
            <w:noWrap w:val="0"/>
            <w:vAlign w:val="center"/>
          </w:tcPr>
          <w:p>
            <w:pPr>
              <w:jc w:val="center"/>
              <w:rPr>
                <w:sz w:val="16"/>
                <w:szCs w:val="16"/>
              </w:rPr>
            </w:pPr>
            <w:r>
              <w:rPr>
                <w:sz w:val="16"/>
                <w:szCs w:val="16"/>
              </w:rPr>
              <w:t>0.005</w:t>
            </w:r>
          </w:p>
        </w:tc>
        <w:tc>
          <w:tcPr>
            <w:tcW w:w="680" w:type="dxa"/>
            <w:tcBorders>
              <w:top w:val="single" w:color="auto" w:sz="12" w:space="0"/>
            </w:tcBorders>
            <w:noWrap w:val="0"/>
            <w:vAlign w:val="center"/>
          </w:tcPr>
          <w:p>
            <w:pPr>
              <w:jc w:val="center"/>
              <w:rPr>
                <w:sz w:val="16"/>
                <w:szCs w:val="16"/>
              </w:rPr>
            </w:pPr>
            <w:r>
              <w:rPr>
                <w:sz w:val="16"/>
                <w:szCs w:val="16"/>
              </w:rPr>
              <w:t>0.01</w:t>
            </w:r>
          </w:p>
        </w:tc>
        <w:tc>
          <w:tcPr>
            <w:tcW w:w="600" w:type="dxa"/>
            <w:tcBorders>
              <w:top w:val="single" w:color="auto" w:sz="12" w:space="0"/>
            </w:tcBorders>
            <w:noWrap w:val="0"/>
            <w:vAlign w:val="center"/>
          </w:tcPr>
          <w:p>
            <w:pPr>
              <w:jc w:val="center"/>
              <w:rPr>
                <w:sz w:val="16"/>
                <w:szCs w:val="16"/>
              </w:rPr>
            </w:pPr>
            <w:r>
              <w:rPr>
                <w:sz w:val="16"/>
                <w:szCs w:val="16"/>
              </w:rPr>
              <w:t>0.005</w:t>
            </w:r>
          </w:p>
        </w:tc>
        <w:tc>
          <w:tcPr>
            <w:tcW w:w="531" w:type="dxa"/>
            <w:tcBorders>
              <w:top w:val="single" w:color="auto" w:sz="12" w:space="0"/>
            </w:tcBorders>
            <w:noWrap w:val="0"/>
            <w:vAlign w:val="center"/>
          </w:tcPr>
          <w:p>
            <w:pPr>
              <w:jc w:val="center"/>
              <w:rPr>
                <w:sz w:val="16"/>
                <w:szCs w:val="16"/>
              </w:rPr>
            </w:pPr>
            <w:r>
              <w:rPr>
                <w:sz w:val="16"/>
                <w:szCs w:val="16"/>
              </w:rPr>
              <w:t>0.01</w:t>
            </w:r>
          </w:p>
        </w:tc>
        <w:tc>
          <w:tcPr>
            <w:tcW w:w="589" w:type="dxa"/>
            <w:tcBorders>
              <w:top w:val="single" w:color="auto" w:sz="12" w:space="0"/>
            </w:tcBorders>
            <w:noWrap w:val="0"/>
            <w:vAlign w:val="center"/>
          </w:tcPr>
          <w:p>
            <w:pPr>
              <w:jc w:val="center"/>
              <w:rPr>
                <w:rFonts w:hint="eastAsia"/>
                <w:sz w:val="16"/>
                <w:szCs w:val="16"/>
              </w:rPr>
            </w:pPr>
            <w:r>
              <w:rPr>
                <w:rFonts w:hint="eastAsia"/>
                <w:sz w:val="16"/>
                <w:szCs w:val="16"/>
              </w:rPr>
              <w:t>--</w:t>
            </w:r>
          </w:p>
        </w:tc>
        <w:tc>
          <w:tcPr>
            <w:tcW w:w="623" w:type="dxa"/>
            <w:tcBorders>
              <w:top w:val="single" w:color="auto" w:sz="12" w:space="0"/>
            </w:tcBorders>
            <w:noWrap w:val="0"/>
            <w:vAlign w:val="center"/>
          </w:tcPr>
          <w:p>
            <w:pPr>
              <w:jc w:val="center"/>
              <w:rPr>
                <w:sz w:val="16"/>
                <w:szCs w:val="16"/>
              </w:rPr>
            </w:pPr>
            <w:r>
              <w:rPr>
                <w:sz w:val="16"/>
                <w:szCs w:val="16"/>
              </w:rPr>
              <w:t>0.005</w:t>
            </w:r>
          </w:p>
        </w:tc>
        <w:tc>
          <w:tcPr>
            <w:tcW w:w="606" w:type="dxa"/>
            <w:tcBorders>
              <w:top w:val="single" w:color="auto" w:sz="12" w:space="0"/>
              <w:right w:val="single" w:color="auto" w:sz="12" w:space="0"/>
            </w:tcBorders>
            <w:noWrap w:val="0"/>
            <w:vAlign w:val="center"/>
          </w:tcPr>
          <w:p>
            <w:pPr>
              <w:jc w:val="center"/>
              <w:rPr>
                <w:sz w:val="16"/>
                <w:szCs w:val="16"/>
              </w:rPr>
            </w:pPr>
            <w:r>
              <w:rPr>
                <w:sz w:val="16"/>
                <w:szCs w:val="16"/>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76" w:type="dxa"/>
            <w:vMerge w:val="restart"/>
            <w:tcBorders>
              <w:left w:val="single" w:color="auto" w:sz="12" w:space="0"/>
            </w:tcBorders>
            <w:noWrap w:val="0"/>
            <w:vAlign w:val="center"/>
          </w:tcPr>
          <w:p>
            <w:pPr>
              <w:jc w:val="center"/>
              <w:rPr>
                <w:sz w:val="16"/>
                <w:szCs w:val="16"/>
              </w:rPr>
            </w:pPr>
            <w:r>
              <w:rPr>
                <w:sz w:val="16"/>
                <w:szCs w:val="16"/>
              </w:rPr>
              <w:t>NWZrMg4-0.2-0.05</w:t>
            </w:r>
          </w:p>
        </w:tc>
        <w:tc>
          <w:tcPr>
            <w:tcW w:w="680" w:type="dxa"/>
            <w:vMerge w:val="restart"/>
            <w:noWrap w:val="0"/>
            <w:vAlign w:val="center"/>
          </w:tcPr>
          <w:p>
            <w:pPr>
              <w:jc w:val="center"/>
              <w:rPr>
                <w:sz w:val="16"/>
                <w:szCs w:val="16"/>
              </w:rPr>
            </w:pPr>
            <w:r>
              <w:rPr>
                <w:sz w:val="18"/>
                <w:szCs w:val="18"/>
              </w:rPr>
              <w:t>余量</w:t>
            </w:r>
          </w:p>
        </w:tc>
        <w:tc>
          <w:tcPr>
            <w:tcW w:w="508" w:type="dxa"/>
            <w:vMerge w:val="restart"/>
            <w:noWrap w:val="0"/>
            <w:vAlign w:val="center"/>
          </w:tcPr>
          <w:p>
            <w:pPr>
              <w:jc w:val="center"/>
              <w:rPr>
                <w:sz w:val="16"/>
                <w:szCs w:val="16"/>
              </w:rPr>
            </w:pPr>
            <w:r>
              <w:rPr>
                <w:sz w:val="16"/>
                <w:szCs w:val="16"/>
              </w:rPr>
              <w:t>3.5</w:t>
            </w:r>
            <w:r>
              <w:rPr>
                <w:rFonts w:hAnsi="宋体"/>
                <w:sz w:val="16"/>
                <w:szCs w:val="16"/>
              </w:rPr>
              <w:t>～</w:t>
            </w:r>
            <w:r>
              <w:rPr>
                <w:sz w:val="16"/>
                <w:szCs w:val="16"/>
              </w:rPr>
              <w:t>4.5</w:t>
            </w:r>
          </w:p>
        </w:tc>
        <w:tc>
          <w:tcPr>
            <w:tcW w:w="646" w:type="dxa"/>
            <w:vMerge w:val="restart"/>
            <w:noWrap w:val="0"/>
            <w:vAlign w:val="center"/>
          </w:tcPr>
          <w:p>
            <w:pPr>
              <w:jc w:val="center"/>
              <w:rPr>
                <w:sz w:val="16"/>
                <w:szCs w:val="16"/>
              </w:rPr>
            </w:pPr>
            <w:r>
              <w:rPr>
                <w:sz w:val="16"/>
                <w:szCs w:val="16"/>
              </w:rPr>
              <w:t>0.17</w:t>
            </w:r>
            <w:r>
              <w:rPr>
                <w:rFonts w:hAnsi="宋体"/>
                <w:sz w:val="16"/>
                <w:szCs w:val="16"/>
              </w:rPr>
              <w:t>～</w:t>
            </w:r>
            <w:r>
              <w:rPr>
                <w:sz w:val="16"/>
                <w:szCs w:val="16"/>
              </w:rPr>
              <w:t>0.23</w:t>
            </w:r>
          </w:p>
        </w:tc>
        <w:tc>
          <w:tcPr>
            <w:tcW w:w="681" w:type="dxa"/>
            <w:vMerge w:val="restart"/>
            <w:noWrap w:val="0"/>
            <w:vAlign w:val="center"/>
          </w:tcPr>
          <w:p>
            <w:pPr>
              <w:jc w:val="center"/>
              <w:rPr>
                <w:sz w:val="16"/>
                <w:szCs w:val="16"/>
              </w:rPr>
            </w:pPr>
            <w:r>
              <w:rPr>
                <w:sz w:val="16"/>
                <w:szCs w:val="16"/>
              </w:rPr>
              <w:t>0.04</w:t>
            </w:r>
            <w:r>
              <w:rPr>
                <w:rFonts w:hint="eastAsia"/>
                <w:sz w:val="16"/>
                <w:szCs w:val="16"/>
                <w:lang w:val="en-US" w:eastAsia="zh-CN"/>
              </w:rPr>
              <w:t xml:space="preserve"> </w:t>
            </w:r>
            <w:r>
              <w:rPr>
                <w:rFonts w:hAnsi="宋体"/>
                <w:sz w:val="16"/>
                <w:szCs w:val="16"/>
              </w:rPr>
              <w:t>～</w:t>
            </w:r>
            <w:r>
              <w:rPr>
                <w:rFonts w:hint="eastAsia" w:hAnsi="宋体"/>
                <w:sz w:val="16"/>
                <w:szCs w:val="16"/>
                <w:lang w:val="en-US" w:eastAsia="zh-CN"/>
              </w:rPr>
              <w:t xml:space="preserve"> </w:t>
            </w:r>
            <w:r>
              <w:rPr>
                <w:sz w:val="16"/>
                <w:szCs w:val="16"/>
              </w:rPr>
              <w:t>0.07</w:t>
            </w:r>
          </w:p>
        </w:tc>
        <w:tc>
          <w:tcPr>
            <w:tcW w:w="611" w:type="dxa"/>
            <w:noWrap w:val="0"/>
            <w:vAlign w:val="center"/>
          </w:tcPr>
          <w:p>
            <w:pPr>
              <w:jc w:val="center"/>
              <w:rPr>
                <w:sz w:val="16"/>
                <w:szCs w:val="16"/>
              </w:rPr>
            </w:pPr>
            <w:r>
              <w:rPr>
                <w:sz w:val="16"/>
                <w:szCs w:val="16"/>
              </w:rPr>
              <w:t>0.02</w:t>
            </w:r>
          </w:p>
        </w:tc>
        <w:tc>
          <w:tcPr>
            <w:tcW w:w="624" w:type="dxa"/>
            <w:noWrap w:val="0"/>
            <w:vAlign w:val="center"/>
          </w:tcPr>
          <w:p>
            <w:pPr>
              <w:jc w:val="center"/>
              <w:rPr>
                <w:sz w:val="16"/>
                <w:szCs w:val="16"/>
              </w:rPr>
            </w:pPr>
            <w:r>
              <w:rPr>
                <w:sz w:val="16"/>
                <w:szCs w:val="16"/>
              </w:rPr>
              <w:t>0.03</w:t>
            </w:r>
          </w:p>
        </w:tc>
        <w:tc>
          <w:tcPr>
            <w:tcW w:w="623" w:type="dxa"/>
            <w:noWrap w:val="0"/>
            <w:vAlign w:val="center"/>
          </w:tcPr>
          <w:p>
            <w:pPr>
              <w:jc w:val="center"/>
              <w:rPr>
                <w:sz w:val="16"/>
                <w:szCs w:val="16"/>
              </w:rPr>
            </w:pPr>
            <w:r>
              <w:rPr>
                <w:sz w:val="16"/>
                <w:szCs w:val="16"/>
              </w:rPr>
              <w:t>0.05</w:t>
            </w:r>
          </w:p>
        </w:tc>
        <w:tc>
          <w:tcPr>
            <w:tcW w:w="623" w:type="dxa"/>
            <w:noWrap w:val="0"/>
            <w:vAlign w:val="center"/>
          </w:tcPr>
          <w:p>
            <w:pPr>
              <w:jc w:val="center"/>
              <w:rPr>
                <w:sz w:val="16"/>
                <w:szCs w:val="16"/>
              </w:rPr>
            </w:pPr>
            <w:r>
              <w:rPr>
                <w:sz w:val="16"/>
                <w:szCs w:val="16"/>
              </w:rPr>
              <w:t>0.01</w:t>
            </w:r>
          </w:p>
        </w:tc>
        <w:tc>
          <w:tcPr>
            <w:tcW w:w="680" w:type="dxa"/>
            <w:noWrap w:val="0"/>
            <w:vAlign w:val="center"/>
          </w:tcPr>
          <w:p>
            <w:pPr>
              <w:jc w:val="center"/>
              <w:rPr>
                <w:sz w:val="16"/>
                <w:szCs w:val="16"/>
              </w:rPr>
            </w:pPr>
            <w:r>
              <w:rPr>
                <w:sz w:val="16"/>
                <w:szCs w:val="16"/>
              </w:rPr>
              <w:t>0.02</w:t>
            </w:r>
          </w:p>
        </w:tc>
        <w:tc>
          <w:tcPr>
            <w:tcW w:w="600" w:type="dxa"/>
            <w:noWrap w:val="0"/>
            <w:vAlign w:val="center"/>
          </w:tcPr>
          <w:p>
            <w:pPr>
              <w:jc w:val="center"/>
              <w:rPr>
                <w:sz w:val="16"/>
                <w:szCs w:val="16"/>
              </w:rPr>
            </w:pPr>
            <w:r>
              <w:rPr>
                <w:sz w:val="16"/>
                <w:szCs w:val="16"/>
              </w:rPr>
              <w:t>0.03</w:t>
            </w:r>
          </w:p>
        </w:tc>
        <w:tc>
          <w:tcPr>
            <w:tcW w:w="531" w:type="dxa"/>
            <w:noWrap w:val="0"/>
            <w:vAlign w:val="center"/>
          </w:tcPr>
          <w:p>
            <w:pPr>
              <w:jc w:val="center"/>
              <w:rPr>
                <w:sz w:val="16"/>
                <w:szCs w:val="16"/>
              </w:rPr>
            </w:pPr>
            <w:r>
              <w:rPr>
                <w:sz w:val="16"/>
                <w:szCs w:val="16"/>
              </w:rPr>
              <w:t>0.01</w:t>
            </w:r>
          </w:p>
        </w:tc>
        <w:tc>
          <w:tcPr>
            <w:tcW w:w="589" w:type="dxa"/>
            <w:noWrap w:val="0"/>
            <w:vAlign w:val="center"/>
          </w:tcPr>
          <w:p>
            <w:pPr>
              <w:jc w:val="center"/>
              <w:rPr>
                <w:sz w:val="16"/>
                <w:szCs w:val="16"/>
              </w:rPr>
            </w:pPr>
            <w:r>
              <w:rPr>
                <w:sz w:val="16"/>
                <w:szCs w:val="16"/>
              </w:rPr>
              <w:t>0.002</w:t>
            </w:r>
          </w:p>
        </w:tc>
        <w:tc>
          <w:tcPr>
            <w:tcW w:w="623" w:type="dxa"/>
            <w:noWrap w:val="0"/>
            <w:vAlign w:val="center"/>
          </w:tcPr>
          <w:p>
            <w:pPr>
              <w:jc w:val="center"/>
              <w:rPr>
                <w:sz w:val="16"/>
                <w:szCs w:val="16"/>
              </w:rPr>
            </w:pPr>
            <w:r>
              <w:rPr>
                <w:sz w:val="16"/>
                <w:szCs w:val="16"/>
              </w:rPr>
              <w:t>0.002</w:t>
            </w:r>
          </w:p>
        </w:tc>
        <w:tc>
          <w:tcPr>
            <w:tcW w:w="606" w:type="dxa"/>
            <w:tcBorders>
              <w:right w:val="single" w:color="auto" w:sz="12" w:space="0"/>
            </w:tcBorders>
            <w:noWrap w:val="0"/>
            <w:vAlign w:val="center"/>
          </w:tcPr>
          <w:p>
            <w:pPr>
              <w:jc w:val="center"/>
              <w:rPr>
                <w:sz w:val="16"/>
                <w:szCs w:val="16"/>
              </w:rPr>
            </w:pPr>
            <w:r>
              <w:rPr>
                <w:sz w:val="16"/>
                <w:szCs w:val="16"/>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576" w:type="dxa"/>
            <w:vMerge w:val="continue"/>
            <w:tcBorders>
              <w:left w:val="single" w:color="auto" w:sz="12" w:space="0"/>
            </w:tcBorders>
            <w:noWrap w:val="0"/>
            <w:vAlign w:val="center"/>
          </w:tcPr>
          <w:p>
            <w:pPr>
              <w:jc w:val="center"/>
              <w:rPr>
                <w:sz w:val="16"/>
                <w:szCs w:val="16"/>
              </w:rPr>
            </w:pPr>
          </w:p>
        </w:tc>
        <w:tc>
          <w:tcPr>
            <w:tcW w:w="680" w:type="dxa"/>
            <w:vMerge w:val="continue"/>
            <w:noWrap w:val="0"/>
            <w:vAlign w:val="center"/>
          </w:tcPr>
          <w:p>
            <w:pPr>
              <w:jc w:val="center"/>
              <w:rPr>
                <w:sz w:val="16"/>
                <w:szCs w:val="16"/>
              </w:rPr>
            </w:pPr>
          </w:p>
        </w:tc>
        <w:tc>
          <w:tcPr>
            <w:tcW w:w="508" w:type="dxa"/>
            <w:vMerge w:val="continue"/>
            <w:noWrap w:val="0"/>
            <w:vAlign w:val="center"/>
          </w:tcPr>
          <w:p>
            <w:pPr>
              <w:jc w:val="center"/>
              <w:rPr>
                <w:sz w:val="16"/>
                <w:szCs w:val="16"/>
              </w:rPr>
            </w:pPr>
          </w:p>
        </w:tc>
        <w:tc>
          <w:tcPr>
            <w:tcW w:w="646" w:type="dxa"/>
            <w:vMerge w:val="continue"/>
            <w:noWrap w:val="0"/>
            <w:vAlign w:val="center"/>
          </w:tcPr>
          <w:p>
            <w:pPr>
              <w:jc w:val="center"/>
              <w:rPr>
                <w:sz w:val="16"/>
                <w:szCs w:val="16"/>
              </w:rPr>
            </w:pPr>
          </w:p>
        </w:tc>
        <w:tc>
          <w:tcPr>
            <w:tcW w:w="681" w:type="dxa"/>
            <w:vMerge w:val="continue"/>
            <w:noWrap w:val="0"/>
            <w:vAlign w:val="center"/>
          </w:tcPr>
          <w:p>
            <w:pPr>
              <w:jc w:val="center"/>
              <w:rPr>
                <w:sz w:val="16"/>
                <w:szCs w:val="16"/>
              </w:rPr>
            </w:pPr>
          </w:p>
        </w:tc>
        <w:tc>
          <w:tcPr>
            <w:tcW w:w="6110" w:type="dxa"/>
            <w:gridSpan w:val="10"/>
            <w:tcBorders>
              <w:right w:val="single" w:color="auto" w:sz="12" w:space="0"/>
            </w:tcBorders>
            <w:noWrap w:val="0"/>
            <w:vAlign w:val="center"/>
          </w:tcPr>
          <w:p>
            <w:pPr>
              <w:jc w:val="center"/>
              <w:rPr>
                <w:sz w:val="16"/>
                <w:szCs w:val="16"/>
              </w:rPr>
            </w:pPr>
            <w:r>
              <w:rPr>
                <w:sz w:val="16"/>
                <w:szCs w:val="16"/>
              </w:rPr>
              <w:t>Sn</w:t>
            </w:r>
            <w:r>
              <w:rPr>
                <w:rFonts w:hint="eastAsia" w:ascii="宋体" w:hAnsi="宋体" w:eastAsia="宋体" w:cs="宋体"/>
                <w:sz w:val="16"/>
                <w:szCs w:val="16"/>
              </w:rPr>
              <w:t>≤</w:t>
            </w:r>
            <w:r>
              <w:rPr>
                <w:sz w:val="16"/>
                <w:szCs w:val="16"/>
              </w:rPr>
              <w:t>0.002</w:t>
            </w:r>
            <w:r>
              <w:rPr>
                <w:rFonts w:hint="eastAsia"/>
                <w:sz w:val="16"/>
                <w:szCs w:val="16"/>
                <w:lang w:eastAsia="zh-CN"/>
              </w:rPr>
              <w:t>，</w:t>
            </w:r>
            <w:r>
              <w:rPr>
                <w:sz w:val="16"/>
                <w:szCs w:val="16"/>
              </w:rPr>
              <w:t>Sb</w:t>
            </w:r>
            <w:r>
              <w:rPr>
                <w:rFonts w:hint="eastAsia" w:ascii="宋体" w:hAnsi="宋体" w:eastAsia="宋体" w:cs="宋体"/>
                <w:sz w:val="16"/>
                <w:szCs w:val="16"/>
              </w:rPr>
              <w:t>≤</w:t>
            </w:r>
            <w:r>
              <w:rPr>
                <w:sz w:val="16"/>
                <w:szCs w:val="16"/>
              </w:rPr>
              <w:t>0.002</w:t>
            </w:r>
            <w:r>
              <w:rPr>
                <w:rFonts w:hint="eastAsia"/>
                <w:sz w:val="16"/>
                <w:szCs w:val="16"/>
                <w:lang w:eastAsia="zh-CN"/>
              </w:rPr>
              <w:t>，</w:t>
            </w:r>
            <w:r>
              <w:rPr>
                <w:sz w:val="16"/>
                <w:szCs w:val="16"/>
              </w:rPr>
              <w:t>Bi</w:t>
            </w:r>
            <w:r>
              <w:rPr>
                <w:rFonts w:hint="eastAsia" w:ascii="宋体" w:hAnsi="宋体" w:eastAsia="宋体" w:cs="宋体"/>
                <w:sz w:val="16"/>
                <w:szCs w:val="16"/>
              </w:rPr>
              <w:t>≤</w:t>
            </w:r>
            <w:r>
              <w:rPr>
                <w:sz w:val="16"/>
                <w:szCs w:val="16"/>
              </w:rPr>
              <w:t>0.002</w:t>
            </w:r>
            <w:r>
              <w:rPr>
                <w:rFonts w:hint="eastAsia"/>
                <w:sz w:val="16"/>
                <w:szCs w:val="16"/>
                <w:lang w:eastAsia="zh-CN"/>
              </w:rPr>
              <w:t>，</w:t>
            </w:r>
            <w:r>
              <w:rPr>
                <w:sz w:val="16"/>
                <w:szCs w:val="16"/>
              </w:rPr>
              <w:t>Cd</w:t>
            </w:r>
            <w:r>
              <w:rPr>
                <w:rFonts w:hint="eastAsia" w:ascii="宋体" w:hAnsi="宋体" w:eastAsia="宋体" w:cs="宋体"/>
                <w:sz w:val="16"/>
                <w:szCs w:val="16"/>
              </w:rPr>
              <w:t>≤</w:t>
            </w:r>
            <w:r>
              <w:rPr>
                <w:sz w:val="16"/>
                <w:szCs w:val="16"/>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576" w:type="dxa"/>
            <w:tcBorders>
              <w:left w:val="single" w:color="auto" w:sz="12" w:space="0"/>
              <w:bottom w:val="single" w:color="auto" w:sz="12" w:space="0"/>
            </w:tcBorders>
            <w:noWrap w:val="0"/>
            <w:vAlign w:val="center"/>
          </w:tcPr>
          <w:p>
            <w:pPr>
              <w:jc w:val="center"/>
              <w:rPr>
                <w:sz w:val="16"/>
                <w:szCs w:val="16"/>
              </w:rPr>
            </w:pPr>
            <w:r>
              <w:rPr>
                <w:sz w:val="16"/>
                <w:szCs w:val="16"/>
              </w:rPr>
              <w:t>NMgSi0.05</w:t>
            </w:r>
          </w:p>
        </w:tc>
        <w:tc>
          <w:tcPr>
            <w:tcW w:w="680" w:type="dxa"/>
            <w:tcBorders>
              <w:bottom w:val="single" w:color="auto" w:sz="12" w:space="0"/>
            </w:tcBorders>
            <w:noWrap w:val="0"/>
            <w:vAlign w:val="center"/>
          </w:tcPr>
          <w:p>
            <w:pPr>
              <w:jc w:val="center"/>
              <w:rPr>
                <w:sz w:val="16"/>
                <w:szCs w:val="16"/>
              </w:rPr>
            </w:pPr>
            <w:r>
              <w:rPr>
                <w:sz w:val="16"/>
                <w:szCs w:val="16"/>
              </w:rPr>
              <w:t>余量</w:t>
            </w:r>
          </w:p>
        </w:tc>
        <w:tc>
          <w:tcPr>
            <w:tcW w:w="508" w:type="dxa"/>
            <w:tcBorders>
              <w:bottom w:val="single" w:color="auto" w:sz="12" w:space="0"/>
            </w:tcBorders>
            <w:noWrap w:val="0"/>
            <w:vAlign w:val="center"/>
          </w:tcPr>
          <w:p>
            <w:pPr>
              <w:jc w:val="center"/>
              <w:rPr>
                <w:rFonts w:hint="eastAsia"/>
                <w:sz w:val="16"/>
                <w:szCs w:val="16"/>
              </w:rPr>
            </w:pPr>
            <w:r>
              <w:rPr>
                <w:rFonts w:hint="eastAsia"/>
                <w:sz w:val="16"/>
                <w:szCs w:val="16"/>
                <w:lang w:eastAsia="zh-CN"/>
              </w:rPr>
              <w:t>—</w:t>
            </w:r>
          </w:p>
        </w:tc>
        <w:tc>
          <w:tcPr>
            <w:tcW w:w="646" w:type="dxa"/>
            <w:tcBorders>
              <w:bottom w:val="single" w:color="auto" w:sz="12" w:space="0"/>
            </w:tcBorders>
            <w:noWrap w:val="0"/>
            <w:vAlign w:val="center"/>
          </w:tcPr>
          <w:p>
            <w:pPr>
              <w:jc w:val="center"/>
              <w:rPr>
                <w:rFonts w:hint="eastAsia"/>
                <w:sz w:val="16"/>
                <w:szCs w:val="16"/>
              </w:rPr>
            </w:pPr>
            <w:r>
              <w:rPr>
                <w:rFonts w:hint="eastAsia"/>
                <w:sz w:val="16"/>
                <w:szCs w:val="16"/>
                <w:lang w:eastAsia="zh-CN"/>
              </w:rPr>
              <w:t>—</w:t>
            </w:r>
          </w:p>
        </w:tc>
        <w:tc>
          <w:tcPr>
            <w:tcW w:w="681" w:type="dxa"/>
            <w:tcBorders>
              <w:bottom w:val="single" w:color="auto" w:sz="12" w:space="0"/>
            </w:tcBorders>
            <w:noWrap w:val="0"/>
            <w:vAlign w:val="center"/>
          </w:tcPr>
          <w:p>
            <w:pPr>
              <w:jc w:val="center"/>
              <w:rPr>
                <w:sz w:val="16"/>
                <w:szCs w:val="16"/>
              </w:rPr>
            </w:pPr>
            <w:r>
              <w:rPr>
                <w:sz w:val="16"/>
                <w:szCs w:val="16"/>
              </w:rPr>
              <w:t>0.04</w:t>
            </w:r>
            <w:r>
              <w:rPr>
                <w:rFonts w:hAnsi="宋体"/>
                <w:sz w:val="16"/>
                <w:szCs w:val="16"/>
              </w:rPr>
              <w:t>～</w:t>
            </w:r>
            <w:r>
              <w:rPr>
                <w:sz w:val="16"/>
                <w:szCs w:val="16"/>
              </w:rPr>
              <w:t>0.07</w:t>
            </w:r>
          </w:p>
        </w:tc>
        <w:tc>
          <w:tcPr>
            <w:tcW w:w="611" w:type="dxa"/>
            <w:tcBorders>
              <w:bottom w:val="single" w:color="auto" w:sz="12" w:space="0"/>
            </w:tcBorders>
            <w:noWrap w:val="0"/>
            <w:vAlign w:val="center"/>
          </w:tcPr>
          <w:p>
            <w:pPr>
              <w:jc w:val="center"/>
              <w:rPr>
                <w:sz w:val="16"/>
                <w:szCs w:val="16"/>
              </w:rPr>
            </w:pPr>
            <w:r>
              <w:rPr>
                <w:sz w:val="16"/>
                <w:szCs w:val="16"/>
              </w:rPr>
              <w:t>0.02</w:t>
            </w:r>
          </w:p>
        </w:tc>
        <w:tc>
          <w:tcPr>
            <w:tcW w:w="624" w:type="dxa"/>
            <w:tcBorders>
              <w:bottom w:val="single" w:color="auto" w:sz="12" w:space="0"/>
            </w:tcBorders>
            <w:noWrap w:val="0"/>
            <w:vAlign w:val="center"/>
          </w:tcPr>
          <w:p>
            <w:pPr>
              <w:jc w:val="center"/>
              <w:rPr>
                <w:sz w:val="16"/>
                <w:szCs w:val="16"/>
              </w:rPr>
            </w:pPr>
            <w:r>
              <w:rPr>
                <w:sz w:val="16"/>
                <w:szCs w:val="16"/>
              </w:rPr>
              <w:t>0.07</w:t>
            </w:r>
          </w:p>
        </w:tc>
        <w:tc>
          <w:tcPr>
            <w:tcW w:w="623" w:type="dxa"/>
            <w:tcBorders>
              <w:bottom w:val="single" w:color="auto" w:sz="12" w:space="0"/>
            </w:tcBorders>
            <w:noWrap w:val="0"/>
            <w:vAlign w:val="center"/>
          </w:tcPr>
          <w:p>
            <w:pPr>
              <w:jc w:val="center"/>
              <w:rPr>
                <w:sz w:val="16"/>
                <w:szCs w:val="16"/>
              </w:rPr>
            </w:pPr>
            <w:r>
              <w:rPr>
                <w:sz w:val="16"/>
                <w:szCs w:val="16"/>
              </w:rPr>
              <w:t>0.05</w:t>
            </w:r>
          </w:p>
        </w:tc>
        <w:tc>
          <w:tcPr>
            <w:tcW w:w="623" w:type="dxa"/>
            <w:tcBorders>
              <w:bottom w:val="single" w:color="auto" w:sz="12" w:space="0"/>
            </w:tcBorders>
            <w:noWrap w:val="0"/>
            <w:vAlign w:val="center"/>
          </w:tcPr>
          <w:p>
            <w:pPr>
              <w:jc w:val="center"/>
              <w:rPr>
                <w:rFonts w:hint="eastAsia"/>
                <w:sz w:val="16"/>
                <w:szCs w:val="16"/>
              </w:rPr>
            </w:pPr>
            <w:r>
              <w:rPr>
                <w:rFonts w:hint="eastAsia"/>
                <w:sz w:val="16"/>
                <w:szCs w:val="16"/>
                <w:lang w:eastAsia="zh-CN"/>
              </w:rPr>
              <w:t>—</w:t>
            </w:r>
          </w:p>
        </w:tc>
        <w:tc>
          <w:tcPr>
            <w:tcW w:w="680" w:type="dxa"/>
            <w:tcBorders>
              <w:bottom w:val="single" w:color="auto" w:sz="12" w:space="0"/>
            </w:tcBorders>
            <w:noWrap w:val="0"/>
            <w:vAlign w:val="center"/>
          </w:tcPr>
          <w:p>
            <w:pPr>
              <w:jc w:val="center"/>
              <w:rPr>
                <w:sz w:val="16"/>
                <w:szCs w:val="16"/>
              </w:rPr>
            </w:pPr>
            <w:r>
              <w:rPr>
                <w:sz w:val="16"/>
                <w:szCs w:val="16"/>
              </w:rPr>
              <w:t>0.04</w:t>
            </w:r>
            <w:r>
              <w:rPr>
                <w:rFonts w:hAnsi="宋体"/>
                <w:sz w:val="16"/>
                <w:szCs w:val="16"/>
              </w:rPr>
              <w:t>～</w:t>
            </w:r>
            <w:r>
              <w:rPr>
                <w:sz w:val="16"/>
                <w:szCs w:val="16"/>
              </w:rPr>
              <w:t>0.07</w:t>
            </w:r>
          </w:p>
        </w:tc>
        <w:tc>
          <w:tcPr>
            <w:tcW w:w="600" w:type="dxa"/>
            <w:tcBorders>
              <w:bottom w:val="single" w:color="auto" w:sz="12" w:space="0"/>
            </w:tcBorders>
            <w:noWrap w:val="0"/>
            <w:vAlign w:val="center"/>
          </w:tcPr>
          <w:p>
            <w:pPr>
              <w:jc w:val="center"/>
              <w:rPr>
                <w:sz w:val="16"/>
                <w:szCs w:val="16"/>
              </w:rPr>
            </w:pPr>
            <w:r>
              <w:rPr>
                <w:sz w:val="16"/>
                <w:szCs w:val="16"/>
              </w:rPr>
              <w:t>0.005</w:t>
            </w:r>
          </w:p>
        </w:tc>
        <w:tc>
          <w:tcPr>
            <w:tcW w:w="531" w:type="dxa"/>
            <w:tcBorders>
              <w:bottom w:val="single" w:color="auto" w:sz="12" w:space="0"/>
            </w:tcBorders>
            <w:noWrap w:val="0"/>
            <w:vAlign w:val="center"/>
          </w:tcPr>
          <w:p>
            <w:pPr>
              <w:jc w:val="center"/>
              <w:rPr>
                <w:sz w:val="16"/>
                <w:szCs w:val="16"/>
              </w:rPr>
            </w:pPr>
            <w:r>
              <w:rPr>
                <w:sz w:val="16"/>
                <w:szCs w:val="16"/>
              </w:rPr>
              <w:t>0.05</w:t>
            </w:r>
          </w:p>
        </w:tc>
        <w:tc>
          <w:tcPr>
            <w:tcW w:w="589" w:type="dxa"/>
            <w:tcBorders>
              <w:bottom w:val="single" w:color="auto" w:sz="12" w:space="0"/>
            </w:tcBorders>
            <w:noWrap w:val="0"/>
            <w:vAlign w:val="center"/>
          </w:tcPr>
          <w:p>
            <w:pPr>
              <w:jc w:val="center"/>
              <w:rPr>
                <w:sz w:val="16"/>
                <w:szCs w:val="16"/>
              </w:rPr>
            </w:pPr>
            <w:r>
              <w:rPr>
                <w:sz w:val="16"/>
                <w:szCs w:val="16"/>
              </w:rPr>
              <w:t>0.002</w:t>
            </w:r>
          </w:p>
        </w:tc>
        <w:tc>
          <w:tcPr>
            <w:tcW w:w="623" w:type="dxa"/>
            <w:tcBorders>
              <w:bottom w:val="single" w:color="auto" w:sz="12" w:space="0"/>
            </w:tcBorders>
            <w:noWrap w:val="0"/>
            <w:vAlign w:val="center"/>
          </w:tcPr>
          <w:p>
            <w:pPr>
              <w:jc w:val="center"/>
              <w:rPr>
                <w:sz w:val="16"/>
                <w:szCs w:val="16"/>
              </w:rPr>
            </w:pPr>
            <w:r>
              <w:rPr>
                <w:sz w:val="16"/>
                <w:szCs w:val="16"/>
              </w:rPr>
              <w:t>0.005</w:t>
            </w:r>
          </w:p>
        </w:tc>
        <w:tc>
          <w:tcPr>
            <w:tcW w:w="606" w:type="dxa"/>
            <w:tcBorders>
              <w:bottom w:val="single" w:color="auto" w:sz="12" w:space="0"/>
              <w:right w:val="single" w:color="auto" w:sz="12" w:space="0"/>
            </w:tcBorders>
            <w:noWrap w:val="0"/>
            <w:vAlign w:val="center"/>
          </w:tcPr>
          <w:p>
            <w:pPr>
              <w:jc w:val="center"/>
              <w:rPr>
                <w:rFonts w:hint="eastAsia"/>
                <w:sz w:val="16"/>
                <w:szCs w:val="16"/>
              </w:rPr>
            </w:pPr>
            <w:r>
              <w:rPr>
                <w:rFonts w:hint="eastAsia"/>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201" w:type="dxa"/>
            <w:gridSpan w:val="15"/>
            <w:tcBorders>
              <w:top w:val="single" w:color="auto" w:sz="12" w:space="0"/>
              <w:left w:val="single" w:color="auto" w:sz="12" w:space="0"/>
              <w:bottom w:val="single" w:color="auto" w:sz="12" w:space="0"/>
              <w:right w:val="single" w:color="auto" w:sz="12" w:space="0"/>
            </w:tcBorders>
            <w:noWrap w:val="0"/>
            <w:vAlign w:val="center"/>
          </w:tcPr>
          <w:p>
            <w:pPr>
              <w:rPr>
                <w:rFonts w:hint="eastAsia"/>
                <w:spacing w:val="10"/>
                <w:sz w:val="16"/>
                <w:szCs w:val="16"/>
              </w:rPr>
            </w:pPr>
            <w:r>
              <w:rPr>
                <w:rFonts w:hint="eastAsia"/>
                <w:spacing w:val="10"/>
                <w:sz w:val="16"/>
                <w:szCs w:val="16"/>
              </w:rPr>
              <w:t>注1：</w:t>
            </w:r>
            <w:r>
              <w:rPr>
                <w:spacing w:val="10"/>
                <w:sz w:val="16"/>
                <w:szCs w:val="16"/>
              </w:rPr>
              <w:t>表中含量有上下限者为合金元素，含量为单个数值者为最高限量</w:t>
            </w:r>
            <w:r>
              <w:rPr>
                <w:rFonts w:hint="eastAsia"/>
                <w:spacing w:val="10"/>
                <w:sz w:val="16"/>
                <w:szCs w:val="16"/>
              </w:rPr>
              <w:t>。</w:t>
            </w:r>
          </w:p>
          <w:p>
            <w:pPr>
              <w:rPr>
                <w:rFonts w:hint="eastAsia"/>
                <w:sz w:val="16"/>
                <w:szCs w:val="16"/>
              </w:rPr>
            </w:pPr>
            <w:r>
              <w:rPr>
                <w:rFonts w:hint="eastAsia"/>
                <w:sz w:val="16"/>
                <w:szCs w:val="16"/>
                <w:lang w:eastAsia="zh-CN"/>
              </w:rPr>
              <w:t>注</w:t>
            </w:r>
            <w:r>
              <w:rPr>
                <w:rFonts w:hint="eastAsia"/>
                <w:sz w:val="16"/>
                <w:szCs w:val="16"/>
              </w:rPr>
              <w:t>2</w:t>
            </w:r>
            <w:r>
              <w:rPr>
                <w:rFonts w:hint="eastAsia"/>
                <w:sz w:val="16"/>
                <w:szCs w:val="16"/>
                <w:lang w:eastAsia="zh-CN"/>
              </w:rPr>
              <w:t>：</w:t>
            </w:r>
            <w:r>
              <w:rPr>
                <w:sz w:val="16"/>
                <w:szCs w:val="16"/>
              </w:rPr>
              <w:t>Ni+Co</w:t>
            </w:r>
            <w:r>
              <w:rPr>
                <w:rFonts w:hint="eastAsia"/>
                <w:sz w:val="16"/>
                <w:szCs w:val="16"/>
              </w:rPr>
              <w:t>含量采用算术差减法求得</w:t>
            </w:r>
            <w:r>
              <w:rPr>
                <w:spacing w:val="10"/>
                <w:sz w:val="16"/>
                <w:szCs w:val="16"/>
              </w:rPr>
              <w:t>。</w:t>
            </w:r>
          </w:p>
        </w:tc>
      </w:tr>
    </w:tbl>
    <w:p>
      <w:pPr>
        <w:pStyle w:val="17"/>
        <w:spacing w:line="264" w:lineRule="auto"/>
        <w:ind w:left="0" w:leftChars="0" w:firstLine="0" w:firstLineChars="0"/>
        <w:rPr>
          <w:rFonts w:hint="eastAsia" w:ascii="黑体" w:hAnsi="黑体" w:eastAsia="黑体" w:cs="黑体"/>
          <w:color w:val="auto"/>
          <w:szCs w:val="22"/>
        </w:rPr>
      </w:pPr>
      <w:r>
        <w:rPr>
          <w:rFonts w:hint="eastAsia" w:ascii="黑体" w:hAnsi="黑体" w:eastAsia="黑体" w:cs="黑体"/>
          <w:color w:val="auto"/>
          <w:szCs w:val="22"/>
          <w:lang w:val="en-US" w:eastAsia="zh-CN"/>
        </w:rPr>
        <w:t xml:space="preserve">5.2 </w:t>
      </w:r>
      <w:r>
        <w:rPr>
          <w:rFonts w:hint="eastAsia" w:ascii="黑体" w:hAnsi="黑体" w:eastAsia="黑体" w:cs="黑体"/>
          <w:color w:val="auto"/>
          <w:szCs w:val="22"/>
        </w:rPr>
        <w:t>产品外形尺寸及</w:t>
      </w:r>
      <w:r>
        <w:rPr>
          <w:rFonts w:hint="eastAsia" w:ascii="黑体" w:hAnsi="黑体" w:eastAsia="黑体" w:cs="黑体"/>
          <w:color w:val="auto"/>
          <w:szCs w:val="22"/>
          <w:lang w:val="en-US" w:eastAsia="zh-CN"/>
        </w:rPr>
        <w:t>其</w:t>
      </w:r>
      <w:r>
        <w:rPr>
          <w:rFonts w:hint="eastAsia" w:ascii="黑体" w:hAnsi="黑体" w:eastAsia="黑体" w:cs="黑体"/>
          <w:color w:val="auto"/>
          <w:szCs w:val="22"/>
        </w:rPr>
        <w:t>允许偏差</w:t>
      </w: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5.2.1 板材的外形尺寸及其允许偏差</w:t>
      </w:r>
    </w:p>
    <w:p>
      <w:pPr>
        <w:pStyle w:val="17"/>
        <w:spacing w:line="264" w:lineRule="auto"/>
        <w:ind w:left="0" w:leftChars="0" w:firstLine="0" w:firstLineChars="0"/>
        <w:rPr>
          <w:rFonts w:hint="eastAsia"/>
          <w:color w:val="auto"/>
          <w:szCs w:val="22"/>
          <w:lang w:val="en-US" w:eastAsia="zh-CN"/>
        </w:rPr>
      </w:pPr>
      <w:r>
        <w:rPr>
          <w:rFonts w:hint="eastAsia" w:ascii="黑体" w:hAnsi="黑体" w:eastAsia="黑体" w:cs="黑体"/>
          <w:color w:val="auto"/>
          <w:szCs w:val="22"/>
          <w:lang w:val="en-US" w:eastAsia="zh-CN"/>
        </w:rPr>
        <w:t>5.2.1.1</w:t>
      </w:r>
      <w:r>
        <w:rPr>
          <w:rFonts w:hint="eastAsia"/>
          <w:color w:val="auto"/>
          <w:szCs w:val="22"/>
          <w:lang w:val="en-US" w:eastAsia="zh-CN"/>
        </w:rPr>
        <w:t>板材的外形尺寸及允许偏差应符合表</w:t>
      </w:r>
      <w:r>
        <w:rPr>
          <w:rFonts w:hint="eastAsia" w:ascii="Times New Roman" w:cs="Times New Roman"/>
          <w:color w:val="auto"/>
          <w:szCs w:val="22"/>
          <w:lang w:val="en-US" w:eastAsia="zh-CN"/>
        </w:rPr>
        <w:t>4</w:t>
      </w:r>
      <w:r>
        <w:rPr>
          <w:rFonts w:hint="eastAsia"/>
          <w:color w:val="auto"/>
          <w:szCs w:val="22"/>
          <w:lang w:val="en-US" w:eastAsia="zh-CN"/>
        </w:rPr>
        <w:t>的规定。</w:t>
      </w:r>
    </w:p>
    <w:p>
      <w:pPr>
        <w:jc w:val="center"/>
        <w:rPr>
          <w:rFonts w:hint="eastAsia" w:ascii="宋体" w:hAnsi="宋体"/>
          <w:szCs w:val="21"/>
          <w:lang w:val="en-US" w:eastAsia="zh-CN"/>
        </w:rPr>
      </w:pPr>
      <w:r>
        <w:rPr>
          <w:rFonts w:hint="eastAsia" w:ascii="宋体" w:hAnsi="宋体"/>
          <w:szCs w:val="21"/>
          <w:lang w:val="en-US" w:eastAsia="zh-CN"/>
        </w:rPr>
        <w:t xml:space="preserve">                                </w:t>
      </w:r>
    </w:p>
    <w:p>
      <w:pPr>
        <w:jc w:val="center"/>
        <w:rPr>
          <w:rFonts w:hint="eastAsia" w:ascii="宋体" w:hAnsi="宋体"/>
          <w:szCs w:val="21"/>
        </w:rPr>
      </w:pPr>
      <w:r>
        <w:rPr>
          <w:rFonts w:hint="eastAsia" w:ascii="宋体" w:hAnsi="宋体"/>
          <w:szCs w:val="21"/>
          <w:lang w:val="en-US" w:eastAsia="zh-CN"/>
        </w:rPr>
        <w:t xml:space="preserve">                       </w:t>
      </w:r>
      <w:r>
        <w:rPr>
          <w:rFonts w:hint="eastAsia" w:ascii="黑体" w:hAnsi="黑体" w:eastAsia="黑体" w:cs="黑体"/>
          <w:szCs w:val="21"/>
        </w:rPr>
        <w:t>表</w:t>
      </w:r>
      <w:r>
        <w:rPr>
          <w:rFonts w:hint="eastAsia" w:ascii="黑体" w:hAnsi="黑体" w:eastAsia="黑体" w:cs="黑体"/>
          <w:szCs w:val="21"/>
          <w:lang w:val="en-US" w:eastAsia="zh-CN"/>
        </w:rPr>
        <w:t>4</w:t>
      </w:r>
      <w:r>
        <w:rPr>
          <w:rFonts w:hint="eastAsia" w:ascii="黑体" w:hAnsi="黑体" w:eastAsia="黑体" w:cs="黑体"/>
          <w:szCs w:val="21"/>
        </w:rPr>
        <w:t xml:space="preserve">  板材的外形尺寸及允许偏差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 w:val="18"/>
          <w:szCs w:val="18"/>
        </w:rPr>
        <w:t>单位为毫米</w:t>
      </w:r>
    </w:p>
    <w:tbl>
      <w:tblPr>
        <w:tblStyle w:val="10"/>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1"/>
        <w:gridCol w:w="3035"/>
        <w:gridCol w:w="1707"/>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091" w:type="dxa"/>
            <w:tcBorders>
              <w:top w:val="single" w:color="auto" w:sz="12" w:space="0"/>
              <w:left w:val="single" w:color="auto" w:sz="12"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厚度</w:t>
            </w:r>
          </w:p>
        </w:tc>
        <w:tc>
          <w:tcPr>
            <w:tcW w:w="3035" w:type="dxa"/>
            <w:tcBorders>
              <w:top w:val="single" w:color="auto" w:sz="12"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厚度允许偏差</w:t>
            </w:r>
          </w:p>
        </w:tc>
        <w:tc>
          <w:tcPr>
            <w:tcW w:w="1707" w:type="dxa"/>
            <w:tcBorders>
              <w:top w:val="single" w:color="auto" w:sz="12"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宽度允许偏差</w:t>
            </w:r>
          </w:p>
        </w:tc>
        <w:tc>
          <w:tcPr>
            <w:tcW w:w="1568" w:type="dxa"/>
            <w:tcBorders>
              <w:top w:val="single" w:color="auto" w:sz="12" w:space="0"/>
              <w:right w:val="single" w:color="auto" w:sz="12"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长度允许偏差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091" w:type="dxa"/>
            <w:tcBorders>
              <w:lef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  0.80～1.20</w:t>
            </w:r>
          </w:p>
        </w:tc>
        <w:tc>
          <w:tcPr>
            <w:tcW w:w="3035" w:type="dxa"/>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±0.04</w:t>
            </w:r>
          </w:p>
        </w:tc>
        <w:tc>
          <w:tcPr>
            <w:tcW w:w="1707" w:type="dxa"/>
            <w:vMerge w:val="restart"/>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+2.0 </w:t>
            </w: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0                                                                                          </w:t>
            </w:r>
          </w:p>
        </w:tc>
        <w:tc>
          <w:tcPr>
            <w:tcW w:w="1568" w:type="dxa"/>
            <w:vMerge w:val="restart"/>
            <w:tcBorders>
              <w:righ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+10.0</w:t>
            </w: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091" w:type="dxa"/>
            <w:tcBorders>
              <w:lef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＞1.20～1.80</w:t>
            </w:r>
          </w:p>
        </w:tc>
        <w:tc>
          <w:tcPr>
            <w:tcW w:w="3035" w:type="dxa"/>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±0.05</w:t>
            </w:r>
          </w:p>
        </w:tc>
        <w:tc>
          <w:tcPr>
            <w:tcW w:w="1707" w:type="dxa"/>
            <w:vMerge w:val="continue"/>
            <w:noWrap w:val="0"/>
            <w:vAlign w:val="top"/>
          </w:tcPr>
          <w:p>
            <w:pPr>
              <w:jc w:val="center"/>
              <w:rPr>
                <w:rFonts w:hint="default" w:ascii="Times New Roman" w:hAnsi="Times New Roman" w:eastAsia="宋体" w:cs="Times New Roman"/>
                <w:sz w:val="18"/>
                <w:szCs w:val="18"/>
              </w:rPr>
            </w:pPr>
          </w:p>
        </w:tc>
        <w:tc>
          <w:tcPr>
            <w:tcW w:w="1568" w:type="dxa"/>
            <w:vMerge w:val="continue"/>
            <w:tcBorders>
              <w:right w:val="single" w:color="auto" w:sz="12" w:space="0"/>
            </w:tcBorders>
            <w:noWrap w:val="0"/>
            <w:vAlign w:val="top"/>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091" w:type="dxa"/>
            <w:tcBorders>
              <w:lef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＞1.80～2.50</w:t>
            </w:r>
          </w:p>
        </w:tc>
        <w:tc>
          <w:tcPr>
            <w:tcW w:w="3035" w:type="dxa"/>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±0.06</w:t>
            </w:r>
          </w:p>
        </w:tc>
        <w:tc>
          <w:tcPr>
            <w:tcW w:w="1707" w:type="dxa"/>
            <w:vMerge w:val="continue"/>
            <w:noWrap w:val="0"/>
            <w:vAlign w:val="top"/>
          </w:tcPr>
          <w:p>
            <w:pPr>
              <w:jc w:val="center"/>
              <w:rPr>
                <w:rFonts w:hint="default" w:ascii="Times New Roman" w:hAnsi="Times New Roman" w:eastAsia="宋体" w:cs="Times New Roman"/>
                <w:sz w:val="18"/>
                <w:szCs w:val="18"/>
              </w:rPr>
            </w:pPr>
          </w:p>
        </w:tc>
        <w:tc>
          <w:tcPr>
            <w:tcW w:w="1568" w:type="dxa"/>
            <w:vMerge w:val="continue"/>
            <w:tcBorders>
              <w:right w:val="single" w:color="auto" w:sz="12" w:space="0"/>
            </w:tcBorders>
            <w:noWrap w:val="0"/>
            <w:vAlign w:val="top"/>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091" w:type="dxa"/>
            <w:tcBorders>
              <w:left w:val="single" w:color="auto" w:sz="12" w:space="0"/>
              <w:bottom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＞2.50～3.00</w:t>
            </w:r>
          </w:p>
        </w:tc>
        <w:tc>
          <w:tcPr>
            <w:tcW w:w="3035" w:type="dxa"/>
            <w:tcBorders>
              <w:bottom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±0.07</w:t>
            </w:r>
          </w:p>
        </w:tc>
        <w:tc>
          <w:tcPr>
            <w:tcW w:w="1707" w:type="dxa"/>
            <w:vMerge w:val="continue"/>
            <w:tcBorders>
              <w:bottom w:val="single" w:color="auto" w:sz="12" w:space="0"/>
            </w:tcBorders>
            <w:noWrap w:val="0"/>
            <w:vAlign w:val="top"/>
          </w:tcPr>
          <w:p>
            <w:pPr>
              <w:jc w:val="center"/>
              <w:rPr>
                <w:rFonts w:hint="default" w:ascii="Times New Roman" w:hAnsi="Times New Roman" w:eastAsia="宋体" w:cs="Times New Roman"/>
                <w:sz w:val="18"/>
                <w:szCs w:val="18"/>
              </w:rPr>
            </w:pPr>
          </w:p>
        </w:tc>
        <w:tc>
          <w:tcPr>
            <w:tcW w:w="1568" w:type="dxa"/>
            <w:vMerge w:val="continue"/>
            <w:tcBorders>
              <w:bottom w:val="single" w:color="auto" w:sz="12" w:space="0"/>
              <w:right w:val="single" w:color="auto" w:sz="12" w:space="0"/>
            </w:tcBorders>
            <w:noWrap w:val="0"/>
            <w:vAlign w:val="top"/>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401" w:type="dxa"/>
            <w:gridSpan w:val="4"/>
            <w:tcBorders>
              <w:top w:val="single" w:color="auto" w:sz="12" w:space="0"/>
              <w:left w:val="single" w:color="auto" w:sz="12" w:space="0"/>
              <w:bottom w:val="single" w:color="auto" w:sz="12" w:space="0"/>
              <w:right w:val="single" w:color="auto" w:sz="12" w:space="0"/>
            </w:tcBorders>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注</w:t>
            </w:r>
            <w:r>
              <w:rPr>
                <w:rFonts w:hint="default" w:ascii="Times New Roman" w:hAnsi="Times New Roman" w:cs="Times New Roman"/>
                <w:sz w:val="18"/>
                <w:szCs w:val="18"/>
                <w:lang w:val="en-US" w:eastAsia="zh-CN"/>
              </w:rPr>
              <w:t>1</w:t>
            </w:r>
            <w:r>
              <w:rPr>
                <w:rFonts w:hint="default" w:ascii="Times New Roman" w:hAnsi="Times New Roman" w:eastAsia="宋体" w:cs="Times New Roman"/>
                <w:sz w:val="18"/>
                <w:szCs w:val="18"/>
              </w:rPr>
              <w:t xml:space="preserve">：如果厚度要求单向偏差时，其值为上述数值的2倍。 </w:t>
            </w:r>
          </w:p>
          <w:p>
            <w:pPr>
              <w:jc w:val="left"/>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注</w:t>
            </w:r>
            <w:r>
              <w:rPr>
                <w:rFonts w:hint="default" w:ascii="Times New Roman" w:hAnsi="Times New Roman" w:cs="Times New Roman"/>
                <w:sz w:val="18"/>
                <w:szCs w:val="18"/>
                <w:lang w:val="en-US" w:eastAsia="zh-CN"/>
              </w:rPr>
              <w:t>2：经供需双方协商，也可供应其它外形尺寸和允许偏差的板材。</w:t>
            </w:r>
          </w:p>
        </w:tc>
      </w:tr>
    </w:tbl>
    <w:p>
      <w:pPr>
        <w:pStyle w:val="17"/>
        <w:spacing w:line="264" w:lineRule="auto"/>
        <w:ind w:left="0" w:leftChars="0" w:firstLine="0" w:firstLineChars="0"/>
        <w:rPr>
          <w:rFonts w:hint="eastAsia" w:ascii="黑体" w:hAnsi="黑体" w:eastAsia="黑体" w:cs="黑体"/>
          <w:color w:val="auto"/>
          <w:szCs w:val="22"/>
          <w:lang w:val="en-US" w:eastAsia="zh-CN"/>
        </w:rPr>
      </w:pPr>
    </w:p>
    <w:p>
      <w:pPr>
        <w:pStyle w:val="17"/>
        <w:spacing w:line="264" w:lineRule="auto"/>
        <w:ind w:left="0" w:leftChars="0" w:firstLine="0" w:firstLineChars="0"/>
        <w:rPr>
          <w:rFonts w:hint="eastAsia"/>
          <w:color w:val="auto"/>
          <w:szCs w:val="22"/>
          <w:lang w:val="en-US" w:eastAsia="zh-CN"/>
        </w:rPr>
      </w:pPr>
      <w:r>
        <w:rPr>
          <w:rFonts w:hint="eastAsia" w:ascii="黑体" w:hAnsi="黑体" w:eastAsia="黑体" w:cs="黑体"/>
          <w:color w:val="auto"/>
          <w:szCs w:val="22"/>
          <w:lang w:val="en-US" w:eastAsia="zh-CN"/>
        </w:rPr>
        <w:t xml:space="preserve">5.2.1.2 </w:t>
      </w:r>
      <w:r>
        <w:rPr>
          <w:rFonts w:hint="eastAsia"/>
          <w:color w:val="auto"/>
          <w:szCs w:val="22"/>
          <w:lang w:val="en-US" w:eastAsia="zh-CN"/>
        </w:rPr>
        <w:t>板材的边应切直，无裂边、卷边。允许有轻微的毛刺，切斜不应使板材宽度和长度超出其允许偏差。</w:t>
      </w:r>
    </w:p>
    <w:p>
      <w:pPr>
        <w:pStyle w:val="17"/>
        <w:spacing w:line="264" w:lineRule="auto"/>
        <w:ind w:left="0" w:leftChars="0" w:firstLine="0" w:firstLineChars="0"/>
        <w:rPr>
          <w:rFonts w:hint="eastAsia" w:ascii="黑体" w:hAnsi="黑体" w:eastAsia="黑体" w:cs="黑体"/>
          <w:color w:val="auto"/>
          <w:szCs w:val="22"/>
        </w:rPr>
      </w:pPr>
      <w:r>
        <w:rPr>
          <w:rFonts w:hint="eastAsia" w:ascii="黑体" w:hAnsi="黑体" w:eastAsia="黑体" w:cs="黑体"/>
          <w:color w:val="auto"/>
          <w:szCs w:val="22"/>
          <w:lang w:val="en-US" w:eastAsia="zh-CN"/>
        </w:rPr>
        <w:t>5.2</w:t>
      </w:r>
      <w:r>
        <w:rPr>
          <w:rFonts w:hint="eastAsia" w:ascii="黑体" w:hAnsi="黑体" w:eastAsia="黑体" w:cs="黑体"/>
          <w:color w:val="auto"/>
          <w:szCs w:val="22"/>
        </w:rPr>
        <w:t>.</w:t>
      </w:r>
      <w:r>
        <w:rPr>
          <w:rFonts w:hint="eastAsia" w:ascii="黑体" w:hAnsi="黑体" w:eastAsia="黑体" w:cs="黑体"/>
          <w:color w:val="auto"/>
          <w:szCs w:val="22"/>
          <w:lang w:val="en-US" w:eastAsia="zh-CN"/>
        </w:rPr>
        <w:t xml:space="preserve">2 </w:t>
      </w:r>
      <w:r>
        <w:rPr>
          <w:rFonts w:hint="eastAsia" w:ascii="黑体" w:hAnsi="黑体" w:eastAsia="黑体" w:cs="黑体"/>
          <w:color w:val="auto"/>
          <w:szCs w:val="22"/>
        </w:rPr>
        <w:t>带材的外形尺寸及</w:t>
      </w:r>
      <w:r>
        <w:rPr>
          <w:rFonts w:hint="eastAsia" w:ascii="黑体" w:hAnsi="黑体" w:eastAsia="黑体" w:cs="黑体"/>
          <w:color w:val="auto"/>
          <w:szCs w:val="22"/>
          <w:lang w:val="en-US" w:eastAsia="zh-CN"/>
        </w:rPr>
        <w:t>其</w:t>
      </w:r>
      <w:r>
        <w:rPr>
          <w:rFonts w:hint="eastAsia" w:ascii="黑体" w:hAnsi="黑体" w:eastAsia="黑体" w:cs="黑体"/>
          <w:color w:val="auto"/>
          <w:szCs w:val="22"/>
        </w:rPr>
        <w:t>允许偏差</w:t>
      </w:r>
    </w:p>
    <w:p>
      <w:pPr>
        <w:pStyle w:val="17"/>
        <w:spacing w:line="264" w:lineRule="auto"/>
        <w:ind w:left="0" w:leftChars="0" w:firstLine="0" w:firstLineChars="0"/>
        <w:rPr>
          <w:rFonts w:hint="eastAsia"/>
          <w:color w:val="auto"/>
          <w:szCs w:val="22"/>
          <w:lang w:eastAsia="zh-CN"/>
        </w:rPr>
      </w:pPr>
      <w:r>
        <w:rPr>
          <w:rFonts w:hint="eastAsia" w:ascii="黑体" w:hAnsi="黑体" w:eastAsia="黑体" w:cs="黑体"/>
          <w:color w:val="auto"/>
          <w:szCs w:val="22"/>
          <w:lang w:val="en-US" w:eastAsia="zh-CN"/>
        </w:rPr>
        <w:t>5.2</w:t>
      </w:r>
      <w:r>
        <w:rPr>
          <w:rFonts w:hint="eastAsia" w:ascii="黑体" w:hAnsi="黑体" w:eastAsia="黑体" w:cs="黑体"/>
          <w:color w:val="auto"/>
          <w:szCs w:val="22"/>
        </w:rPr>
        <w:t>.</w:t>
      </w:r>
      <w:r>
        <w:rPr>
          <w:rFonts w:hint="eastAsia" w:ascii="黑体" w:hAnsi="黑体" w:eastAsia="黑体" w:cs="黑体"/>
          <w:color w:val="auto"/>
          <w:szCs w:val="22"/>
          <w:lang w:val="en-US" w:eastAsia="zh-CN"/>
        </w:rPr>
        <w:t>2</w:t>
      </w:r>
      <w:r>
        <w:rPr>
          <w:rFonts w:hint="eastAsia" w:ascii="黑体" w:hAnsi="黑体" w:eastAsia="黑体" w:cs="黑体"/>
          <w:color w:val="auto"/>
          <w:szCs w:val="22"/>
        </w:rPr>
        <w:t>.1</w:t>
      </w:r>
      <w:r>
        <w:rPr>
          <w:rFonts w:hint="eastAsia" w:ascii="黑体" w:hAnsi="黑体" w:eastAsia="黑体" w:cs="黑体"/>
          <w:color w:val="auto"/>
          <w:szCs w:val="22"/>
          <w:lang w:val="en-US" w:eastAsia="zh-CN"/>
        </w:rPr>
        <w:t xml:space="preserve"> </w:t>
      </w:r>
      <w:r>
        <w:rPr>
          <w:rFonts w:hint="eastAsia"/>
          <w:color w:val="auto"/>
          <w:szCs w:val="22"/>
        </w:rPr>
        <w:t>带材的厚度及宽度允许偏差应符合表</w:t>
      </w:r>
      <w:r>
        <w:rPr>
          <w:rFonts w:hint="default" w:ascii="Times New Roman" w:hAnsi="Times New Roman" w:cs="Times New Roman"/>
          <w:color w:val="auto"/>
          <w:szCs w:val="22"/>
          <w:lang w:val="en-US" w:eastAsia="zh-CN"/>
        </w:rPr>
        <w:t>5</w:t>
      </w:r>
      <w:r>
        <w:rPr>
          <w:rFonts w:hint="eastAsia"/>
          <w:color w:val="auto"/>
          <w:szCs w:val="22"/>
        </w:rPr>
        <w:t>的规定</w:t>
      </w:r>
      <w:r>
        <w:rPr>
          <w:rFonts w:hint="eastAsia"/>
          <w:color w:val="auto"/>
          <w:szCs w:val="22"/>
          <w:lang w:eastAsia="zh-CN"/>
        </w:rPr>
        <w:t>。</w:t>
      </w:r>
    </w:p>
    <w:p>
      <w:pPr>
        <w:pStyle w:val="17"/>
        <w:spacing w:line="264" w:lineRule="auto"/>
        <w:ind w:left="0" w:leftChars="0" w:firstLine="0" w:firstLineChars="0"/>
        <w:rPr>
          <w:rFonts w:hint="eastAsia"/>
          <w:color w:val="auto"/>
          <w:szCs w:val="22"/>
        </w:rPr>
      </w:pPr>
      <w:r>
        <w:rPr>
          <w:rFonts w:hint="eastAsia"/>
          <w:color w:val="auto"/>
          <w:szCs w:val="22"/>
        </w:rPr>
        <w:t xml:space="preserve">      </w:t>
      </w:r>
    </w:p>
    <w:p>
      <w:pPr>
        <w:ind w:left="420"/>
        <w:jc w:val="center"/>
        <w:rPr>
          <w:rFonts w:hint="eastAsia" w:ascii="宋体" w:hAnsi="宋体"/>
          <w:sz w:val="18"/>
          <w:szCs w:val="18"/>
        </w:rPr>
      </w:pPr>
      <w:r>
        <w:rPr>
          <w:rFonts w:hint="eastAsia" w:ascii="宋体" w:hAnsi="宋体"/>
          <w:szCs w:val="21"/>
          <w:lang w:val="en-US" w:eastAsia="zh-CN"/>
        </w:rPr>
        <w:t xml:space="preserve">                          </w:t>
      </w:r>
      <w:r>
        <w:rPr>
          <w:rFonts w:hint="eastAsia" w:ascii="黑体" w:hAnsi="黑体" w:eastAsia="黑体" w:cs="黑体"/>
          <w:szCs w:val="21"/>
          <w:lang w:val="en-US" w:eastAsia="zh-CN"/>
        </w:rPr>
        <w:t xml:space="preserve"> </w:t>
      </w:r>
      <w:r>
        <w:rPr>
          <w:rFonts w:hint="eastAsia" w:ascii="黑体" w:hAnsi="黑体" w:eastAsia="黑体" w:cs="黑体"/>
          <w:szCs w:val="21"/>
        </w:rPr>
        <w:t>表</w:t>
      </w:r>
      <w:r>
        <w:rPr>
          <w:rFonts w:hint="eastAsia" w:ascii="黑体" w:hAnsi="黑体" w:eastAsia="黑体" w:cs="黑体"/>
          <w:szCs w:val="21"/>
          <w:lang w:val="en-US" w:eastAsia="zh-CN"/>
        </w:rPr>
        <w:t>5</w:t>
      </w:r>
      <w:r>
        <w:rPr>
          <w:rFonts w:hint="eastAsia" w:ascii="黑体" w:hAnsi="黑体" w:eastAsia="黑体" w:cs="黑体"/>
          <w:szCs w:val="21"/>
        </w:rPr>
        <w:t xml:space="preserve">  带材的厚度及宽度允许偏差</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 w:val="18"/>
          <w:szCs w:val="18"/>
        </w:rPr>
        <w:t>单位为毫米</w:t>
      </w:r>
    </w:p>
    <w:tbl>
      <w:tblPr>
        <w:tblStyle w:val="10"/>
        <w:tblW w:w="94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420"/>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48" w:type="dxa"/>
            <w:tcBorders>
              <w:top w:val="single" w:color="auto" w:sz="12" w:space="0"/>
              <w:left w:val="single" w:color="auto" w:sz="12" w:space="0"/>
              <w:bottom w:val="single" w:color="auto" w:sz="12" w:space="0"/>
            </w:tcBorders>
            <w:noWrap w:val="0"/>
            <w:vAlign w:val="center"/>
          </w:tcPr>
          <w:p>
            <w:pPr>
              <w:ind w:left="420"/>
              <w:jc w:val="center"/>
              <w:rPr>
                <w:rFonts w:hint="eastAsia" w:ascii="宋体" w:hAnsi="宋体" w:eastAsia="宋体" w:cs="宋体"/>
                <w:sz w:val="18"/>
                <w:szCs w:val="18"/>
              </w:rPr>
            </w:pPr>
            <w:r>
              <w:rPr>
                <w:rFonts w:hint="eastAsia" w:ascii="宋体" w:hAnsi="宋体" w:eastAsia="宋体" w:cs="宋体"/>
                <w:sz w:val="18"/>
                <w:szCs w:val="18"/>
              </w:rPr>
              <w:t>厚度</w:t>
            </w:r>
          </w:p>
        </w:tc>
        <w:tc>
          <w:tcPr>
            <w:tcW w:w="3420" w:type="dxa"/>
            <w:tcBorders>
              <w:top w:val="single" w:color="auto" w:sz="12" w:space="0"/>
              <w:bottom w:val="single" w:color="auto" w:sz="12" w:space="0"/>
            </w:tcBorders>
            <w:noWrap w:val="0"/>
            <w:vAlign w:val="center"/>
          </w:tcPr>
          <w:p>
            <w:pPr>
              <w:ind w:left="420"/>
              <w:jc w:val="center"/>
              <w:rPr>
                <w:rFonts w:hint="eastAsia" w:ascii="宋体" w:hAnsi="宋体" w:eastAsia="宋体" w:cs="宋体"/>
                <w:sz w:val="18"/>
                <w:szCs w:val="18"/>
              </w:rPr>
            </w:pPr>
            <w:r>
              <w:rPr>
                <w:rFonts w:hint="eastAsia" w:ascii="宋体" w:hAnsi="宋体" w:eastAsia="宋体" w:cs="宋体"/>
                <w:sz w:val="18"/>
                <w:szCs w:val="18"/>
              </w:rPr>
              <w:t>允许偏差</w:t>
            </w:r>
          </w:p>
        </w:tc>
        <w:tc>
          <w:tcPr>
            <w:tcW w:w="2717" w:type="dxa"/>
            <w:tcBorders>
              <w:top w:val="single" w:color="auto" w:sz="12" w:space="0"/>
              <w:bottom w:val="single" w:color="auto" w:sz="12" w:space="0"/>
              <w:right w:val="single" w:color="auto" w:sz="12" w:space="0"/>
            </w:tcBorders>
            <w:noWrap w:val="0"/>
            <w:vAlign w:val="center"/>
          </w:tcPr>
          <w:p>
            <w:pPr>
              <w:ind w:left="420"/>
              <w:jc w:val="center"/>
              <w:rPr>
                <w:rFonts w:hint="eastAsia" w:ascii="宋体" w:hAnsi="宋体" w:eastAsia="宋体" w:cs="宋体"/>
                <w:sz w:val="18"/>
                <w:szCs w:val="18"/>
              </w:rPr>
            </w:pPr>
            <w:r>
              <w:rPr>
                <w:rFonts w:hint="eastAsia" w:ascii="宋体" w:hAnsi="宋体" w:eastAsia="宋体" w:cs="宋体"/>
                <w:sz w:val="18"/>
                <w:szCs w:val="18"/>
              </w:rPr>
              <w:t>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348" w:type="dxa"/>
            <w:tcBorders>
              <w:top w:val="single" w:color="auto" w:sz="12" w:space="0"/>
              <w:left w:val="single" w:color="auto" w:sz="12" w:space="0"/>
            </w:tcBorders>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  0.05～0.10</w:t>
            </w:r>
          </w:p>
        </w:tc>
        <w:tc>
          <w:tcPr>
            <w:tcW w:w="3420" w:type="dxa"/>
            <w:tcBorders>
              <w:top w:val="single" w:color="auto" w:sz="12" w:space="0"/>
            </w:tcBorders>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±0.005</w:t>
            </w:r>
          </w:p>
        </w:tc>
        <w:tc>
          <w:tcPr>
            <w:tcW w:w="2717" w:type="dxa"/>
            <w:vMerge w:val="restart"/>
            <w:tcBorders>
              <w:top w:val="single" w:color="auto" w:sz="12" w:space="0"/>
              <w:right w:val="single" w:color="auto" w:sz="12" w:space="0"/>
            </w:tcBorders>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w:t>
            </w:r>
          </w:p>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348" w:type="dxa"/>
            <w:tcBorders>
              <w:left w:val="single" w:color="auto" w:sz="12" w:space="0"/>
            </w:tcBorders>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＞0.10～0.20</w:t>
            </w:r>
          </w:p>
        </w:tc>
        <w:tc>
          <w:tcPr>
            <w:tcW w:w="3420" w:type="dxa"/>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±0.010</w:t>
            </w:r>
          </w:p>
        </w:tc>
        <w:tc>
          <w:tcPr>
            <w:tcW w:w="2717" w:type="dxa"/>
            <w:vMerge w:val="continue"/>
            <w:tcBorders>
              <w:right w:val="single" w:color="auto" w:sz="12" w:space="0"/>
            </w:tcBorders>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348" w:type="dxa"/>
            <w:tcBorders>
              <w:left w:val="single" w:color="auto" w:sz="12" w:space="0"/>
            </w:tcBorders>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＞0.20～0.30</w:t>
            </w:r>
          </w:p>
        </w:tc>
        <w:tc>
          <w:tcPr>
            <w:tcW w:w="3420" w:type="dxa"/>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±0.015</w:t>
            </w:r>
          </w:p>
        </w:tc>
        <w:tc>
          <w:tcPr>
            <w:tcW w:w="2717" w:type="dxa"/>
            <w:vMerge w:val="continue"/>
            <w:tcBorders>
              <w:right w:val="single" w:color="auto" w:sz="12" w:space="0"/>
            </w:tcBorders>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348" w:type="dxa"/>
            <w:tcBorders>
              <w:left w:val="single" w:color="auto" w:sz="12" w:space="0"/>
            </w:tcBorders>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＞0.30～0.40</w:t>
            </w:r>
          </w:p>
        </w:tc>
        <w:tc>
          <w:tcPr>
            <w:tcW w:w="3420" w:type="dxa"/>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±0.020</w:t>
            </w:r>
          </w:p>
        </w:tc>
        <w:tc>
          <w:tcPr>
            <w:tcW w:w="2717" w:type="dxa"/>
            <w:vMerge w:val="continue"/>
            <w:tcBorders>
              <w:right w:val="single" w:color="auto" w:sz="12" w:space="0"/>
            </w:tcBorders>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348" w:type="dxa"/>
            <w:tcBorders>
              <w:left w:val="single" w:color="auto" w:sz="12" w:space="0"/>
            </w:tcBorders>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＞0.40～0.50</w:t>
            </w:r>
          </w:p>
        </w:tc>
        <w:tc>
          <w:tcPr>
            <w:tcW w:w="3420" w:type="dxa"/>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±0.025</w:t>
            </w:r>
          </w:p>
        </w:tc>
        <w:tc>
          <w:tcPr>
            <w:tcW w:w="2717" w:type="dxa"/>
            <w:vMerge w:val="continue"/>
            <w:tcBorders>
              <w:right w:val="single" w:color="auto" w:sz="12" w:space="0"/>
            </w:tcBorders>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3348" w:type="dxa"/>
            <w:tcBorders>
              <w:left w:val="single" w:color="auto" w:sz="12" w:space="0"/>
            </w:tcBorders>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＞0.50～0.60</w:t>
            </w:r>
          </w:p>
        </w:tc>
        <w:tc>
          <w:tcPr>
            <w:tcW w:w="3420" w:type="dxa"/>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±0.030</w:t>
            </w:r>
          </w:p>
        </w:tc>
        <w:tc>
          <w:tcPr>
            <w:tcW w:w="2717" w:type="dxa"/>
            <w:vMerge w:val="restart"/>
            <w:tcBorders>
              <w:right w:val="single" w:color="auto" w:sz="12" w:space="0"/>
            </w:tcBorders>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+1.5</w:t>
            </w:r>
          </w:p>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348" w:type="dxa"/>
            <w:tcBorders>
              <w:left w:val="single" w:color="auto" w:sz="12" w:space="0"/>
            </w:tcBorders>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＞0.60～0.70</w:t>
            </w:r>
          </w:p>
        </w:tc>
        <w:tc>
          <w:tcPr>
            <w:tcW w:w="3420" w:type="dxa"/>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±0.035</w:t>
            </w:r>
          </w:p>
        </w:tc>
        <w:tc>
          <w:tcPr>
            <w:tcW w:w="2717" w:type="dxa"/>
            <w:vMerge w:val="continue"/>
            <w:tcBorders>
              <w:right w:val="single" w:color="auto" w:sz="12" w:space="0"/>
            </w:tcBorders>
            <w:noWrap w:val="0"/>
            <w:vAlign w:val="center"/>
          </w:tcPr>
          <w:p>
            <w:pPr>
              <w:spacing w:line="360" w:lineRule="auto"/>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348" w:type="dxa"/>
            <w:tcBorders>
              <w:left w:val="single" w:color="auto" w:sz="12" w:space="0"/>
              <w:bottom w:val="single" w:color="auto" w:sz="12" w:space="0"/>
            </w:tcBorders>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＞0.70～1.00</w:t>
            </w:r>
          </w:p>
        </w:tc>
        <w:tc>
          <w:tcPr>
            <w:tcW w:w="3420" w:type="dxa"/>
            <w:tcBorders>
              <w:bottom w:val="single" w:color="auto" w:sz="12" w:space="0"/>
            </w:tcBorders>
            <w:noWrap w:val="0"/>
            <w:vAlign w:val="center"/>
          </w:tcPr>
          <w:p>
            <w:pPr>
              <w:ind w:left="4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±0.040</w:t>
            </w:r>
          </w:p>
        </w:tc>
        <w:tc>
          <w:tcPr>
            <w:tcW w:w="2717" w:type="dxa"/>
            <w:vMerge w:val="continue"/>
            <w:tcBorders>
              <w:bottom w:val="single" w:color="auto" w:sz="12" w:space="0"/>
              <w:right w:val="single" w:color="auto" w:sz="12" w:space="0"/>
            </w:tcBorders>
            <w:noWrap w:val="0"/>
            <w:vAlign w:val="center"/>
          </w:tcPr>
          <w:p>
            <w:pPr>
              <w:jc w:val="center"/>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485" w:type="dxa"/>
            <w:gridSpan w:val="3"/>
            <w:tcBorders>
              <w:left w:val="single" w:color="auto" w:sz="12" w:space="0"/>
              <w:bottom w:val="single" w:color="auto" w:sz="12" w:space="0"/>
              <w:right w:val="single" w:color="auto" w:sz="12" w:space="0"/>
            </w:tcBorders>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注</w:t>
            </w:r>
            <w:r>
              <w:rPr>
                <w:rFonts w:hint="default" w:ascii="Times New Roman" w:hAnsi="Times New Roman" w:cs="Times New Roman"/>
                <w:sz w:val="18"/>
                <w:szCs w:val="18"/>
                <w:lang w:val="en-US" w:eastAsia="zh-CN"/>
              </w:rPr>
              <w:t>1</w:t>
            </w:r>
            <w:r>
              <w:rPr>
                <w:rFonts w:hint="default" w:ascii="Times New Roman" w:hAnsi="Times New Roman" w:eastAsia="宋体" w:cs="Times New Roman"/>
                <w:sz w:val="18"/>
                <w:szCs w:val="18"/>
              </w:rPr>
              <w:t>：如果厚度要求单向偏差，其值为上述数值的2倍。</w:t>
            </w:r>
          </w:p>
          <w:p>
            <w:pPr>
              <w:jc w:val="left"/>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注</w:t>
            </w:r>
            <w:r>
              <w:rPr>
                <w:rFonts w:hint="default" w:ascii="Times New Roman" w:hAnsi="Times New Roman" w:cs="Times New Roman"/>
                <w:sz w:val="18"/>
                <w:szCs w:val="18"/>
                <w:lang w:val="en-US" w:eastAsia="zh-CN"/>
              </w:rPr>
              <w:t>2：经供需双方协商，也可供应其它厚度和宽度的允许偏差带材。</w:t>
            </w:r>
          </w:p>
        </w:tc>
      </w:tr>
    </w:tbl>
    <w:p>
      <w:pPr>
        <w:pStyle w:val="17"/>
        <w:spacing w:line="264" w:lineRule="auto"/>
        <w:ind w:left="0" w:leftChars="0" w:firstLine="0" w:firstLineChars="0"/>
        <w:rPr>
          <w:rFonts w:hint="eastAsia" w:ascii="黑体" w:hAnsi="黑体" w:eastAsia="黑体" w:cs="黑体"/>
          <w:color w:val="auto"/>
          <w:szCs w:val="22"/>
          <w:lang w:val="en-US" w:eastAsia="zh-CN"/>
        </w:rPr>
      </w:pPr>
    </w:p>
    <w:p>
      <w:pPr>
        <w:pStyle w:val="17"/>
        <w:spacing w:line="264" w:lineRule="auto"/>
        <w:ind w:left="0" w:leftChars="0" w:firstLine="0" w:firstLineChars="0"/>
        <w:rPr>
          <w:rFonts w:hint="eastAsia"/>
          <w:color w:val="auto"/>
          <w:szCs w:val="22"/>
          <w:lang w:val="en-US" w:eastAsia="zh-CN"/>
        </w:rPr>
      </w:pPr>
      <w:r>
        <w:rPr>
          <w:rFonts w:hint="eastAsia" w:ascii="黑体" w:hAnsi="黑体" w:eastAsia="黑体" w:cs="黑体"/>
          <w:color w:val="auto"/>
          <w:szCs w:val="22"/>
          <w:lang w:val="en-US" w:eastAsia="zh-CN"/>
        </w:rPr>
        <w:t>5.2.2.2</w:t>
      </w:r>
      <w:r>
        <w:rPr>
          <w:rFonts w:hint="eastAsia"/>
          <w:color w:val="auto"/>
          <w:szCs w:val="22"/>
          <w:lang w:val="en-US" w:eastAsia="zh-CN"/>
        </w:rPr>
        <w:t xml:space="preserve"> 带材应平直，允许有轻微的波浪。带材的侧边弯曲度每米不大于</w:t>
      </w:r>
      <w:r>
        <w:rPr>
          <w:rFonts w:hint="default" w:ascii="Times New Roman" w:hAnsi="Times New Roman" w:cs="Times New Roman"/>
          <w:color w:val="auto"/>
          <w:szCs w:val="22"/>
          <w:lang w:val="en-US" w:eastAsia="zh-CN"/>
        </w:rPr>
        <w:t>3mm。</w:t>
      </w:r>
    </w:p>
    <w:p>
      <w:pPr>
        <w:pStyle w:val="17"/>
        <w:spacing w:line="264" w:lineRule="auto"/>
        <w:ind w:left="0" w:leftChars="0" w:firstLine="0" w:firstLineChars="0"/>
        <w:rPr>
          <w:rFonts w:hint="eastAsia"/>
          <w:color w:val="auto"/>
          <w:szCs w:val="22"/>
          <w:lang w:val="en-US" w:eastAsia="zh-CN"/>
        </w:rPr>
      </w:pPr>
      <w:r>
        <w:rPr>
          <w:rFonts w:hint="eastAsia" w:ascii="黑体" w:hAnsi="黑体" w:eastAsia="黑体" w:cs="黑体"/>
          <w:color w:val="auto"/>
          <w:szCs w:val="22"/>
          <w:lang w:val="en-US" w:eastAsia="zh-CN"/>
        </w:rPr>
        <w:t>5.2.2.3</w:t>
      </w:r>
      <w:r>
        <w:rPr>
          <w:rFonts w:hint="eastAsia"/>
          <w:color w:val="auto"/>
          <w:szCs w:val="22"/>
          <w:lang w:val="en-US" w:eastAsia="zh-CN"/>
        </w:rPr>
        <w:t xml:space="preserve"> 带材的两边应切齐，无毛刺、裂边和卷边。</w:t>
      </w:r>
    </w:p>
    <w:p>
      <w:pPr>
        <w:pStyle w:val="17"/>
        <w:spacing w:line="264" w:lineRule="auto"/>
        <w:ind w:left="0" w:leftChars="0" w:firstLine="0" w:firstLineChars="0"/>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5.2.3 棒材的外形尺寸及其允许偏差</w:t>
      </w:r>
    </w:p>
    <w:p>
      <w:pPr>
        <w:pStyle w:val="17"/>
        <w:spacing w:line="264" w:lineRule="auto"/>
        <w:ind w:left="0" w:leftChars="0" w:firstLine="0" w:firstLineChars="0"/>
        <w:rPr>
          <w:rFonts w:hint="eastAsia"/>
          <w:color w:val="auto"/>
          <w:szCs w:val="22"/>
          <w:lang w:val="en-US" w:eastAsia="zh-CN"/>
        </w:rPr>
      </w:pPr>
      <w:r>
        <w:rPr>
          <w:rFonts w:hint="eastAsia" w:ascii="黑体" w:hAnsi="黑体" w:eastAsia="黑体" w:cs="黑体"/>
          <w:color w:val="auto"/>
          <w:szCs w:val="22"/>
          <w:lang w:val="en-US" w:eastAsia="zh-CN"/>
        </w:rPr>
        <w:t xml:space="preserve">5.2.3.1 </w:t>
      </w:r>
      <w:r>
        <w:rPr>
          <w:rFonts w:hint="eastAsia"/>
          <w:color w:val="auto"/>
          <w:szCs w:val="22"/>
          <w:lang w:val="en-US" w:eastAsia="zh-CN"/>
        </w:rPr>
        <w:t>棒材的外形尺寸及允许偏差应符合表</w:t>
      </w:r>
      <w:r>
        <w:rPr>
          <w:rFonts w:hint="default" w:ascii="Times New Roman" w:hAnsi="Times New Roman" w:cs="Times New Roman"/>
          <w:color w:val="auto"/>
          <w:szCs w:val="22"/>
          <w:lang w:val="en-US" w:eastAsia="zh-CN"/>
        </w:rPr>
        <w:t>6</w:t>
      </w:r>
      <w:r>
        <w:rPr>
          <w:rFonts w:hint="eastAsia"/>
          <w:color w:val="auto"/>
          <w:szCs w:val="22"/>
          <w:lang w:val="en-US" w:eastAsia="zh-CN"/>
        </w:rPr>
        <w:t>的规定。</w:t>
      </w:r>
    </w:p>
    <w:p>
      <w:pPr>
        <w:pStyle w:val="17"/>
        <w:spacing w:line="264" w:lineRule="auto"/>
        <w:ind w:left="0" w:leftChars="0" w:firstLine="0" w:firstLineChars="0"/>
        <w:rPr>
          <w:rFonts w:hint="eastAsia"/>
          <w:color w:val="auto"/>
          <w:szCs w:val="22"/>
          <w:lang w:val="en-US" w:eastAsia="zh-CN"/>
        </w:rPr>
      </w:pPr>
    </w:p>
    <w:p>
      <w:pPr>
        <w:pStyle w:val="17"/>
        <w:spacing w:line="264" w:lineRule="auto"/>
        <w:ind w:left="0" w:leftChars="0" w:firstLine="0" w:firstLineChars="0"/>
        <w:rPr>
          <w:rFonts w:hint="eastAsia"/>
          <w:color w:val="auto"/>
          <w:szCs w:val="22"/>
          <w:lang w:val="en-US" w:eastAsia="zh-CN"/>
        </w:rPr>
      </w:pPr>
    </w:p>
    <w:p>
      <w:pPr>
        <w:pStyle w:val="17"/>
        <w:spacing w:line="264" w:lineRule="auto"/>
        <w:ind w:left="0" w:leftChars="0" w:firstLine="0" w:firstLineChars="0"/>
        <w:rPr>
          <w:rFonts w:hint="eastAsia"/>
          <w:color w:val="auto"/>
          <w:szCs w:val="22"/>
          <w:lang w:val="en-US" w:eastAsia="zh-CN"/>
        </w:rPr>
      </w:pPr>
    </w:p>
    <w:p>
      <w:pPr>
        <w:pStyle w:val="17"/>
        <w:spacing w:line="264" w:lineRule="auto"/>
        <w:ind w:left="0" w:leftChars="0" w:firstLine="0" w:firstLineChars="0"/>
        <w:rPr>
          <w:rFonts w:hint="eastAsia"/>
          <w:color w:val="auto"/>
          <w:szCs w:val="22"/>
          <w:lang w:val="en-US" w:eastAsia="zh-CN"/>
        </w:rPr>
      </w:pPr>
    </w:p>
    <w:p>
      <w:pPr>
        <w:ind w:firstLine="3780" w:firstLineChars="1800"/>
        <w:rPr>
          <w:rFonts w:hint="eastAsia"/>
        </w:rPr>
      </w:pPr>
      <w:r>
        <w:rPr>
          <w:rFonts w:hint="eastAsia" w:ascii="黑体" w:hAnsi="黑体" w:eastAsia="黑体" w:cs="黑体"/>
        </w:rPr>
        <w:t>表6 棒材直径及允许偏差　</w:t>
      </w:r>
      <w:r>
        <w:rPr>
          <w:rFonts w:hint="eastAsia"/>
        </w:rPr>
        <w:t>　　　　</w:t>
      </w:r>
      <w:r>
        <w:rPr>
          <w:rFonts w:hint="eastAsia"/>
          <w:lang w:val="en-US" w:eastAsia="zh-CN"/>
        </w:rPr>
        <w:t xml:space="preserve">    </w:t>
      </w:r>
      <w:r>
        <w:rPr>
          <w:rFonts w:hint="eastAsia"/>
        </w:rPr>
        <w:t>　　 　</w:t>
      </w:r>
      <w:r>
        <w:rPr>
          <w:rFonts w:hint="eastAsia"/>
          <w:sz w:val="18"/>
          <w:szCs w:val="16"/>
        </w:rPr>
        <w:t>单位为毫米</w:t>
      </w:r>
    </w:p>
    <w:tbl>
      <w:tblPr>
        <w:tblStyle w:val="10"/>
        <w:tblW w:w="9043"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1"/>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521" w:type="dxa"/>
            <w:tcBorders>
              <w:top w:val="single" w:color="auto" w:sz="12" w:space="0"/>
              <w:left w:val="single" w:color="auto" w:sz="12"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公称直径</w:t>
            </w:r>
          </w:p>
        </w:tc>
        <w:tc>
          <w:tcPr>
            <w:tcW w:w="4522" w:type="dxa"/>
            <w:tcBorders>
              <w:top w:val="single" w:color="auto" w:sz="12" w:space="0"/>
              <w:right w:val="single" w:color="auto" w:sz="12"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521" w:type="dxa"/>
            <w:tcBorders>
              <w:lef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xml:space="preserve"> 5～6</w:t>
            </w:r>
          </w:p>
        </w:tc>
        <w:tc>
          <w:tcPr>
            <w:tcW w:w="4522" w:type="dxa"/>
            <w:tcBorders>
              <w:righ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521" w:type="dxa"/>
            <w:tcBorders>
              <w:lef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＞6～10</w:t>
            </w:r>
          </w:p>
        </w:tc>
        <w:tc>
          <w:tcPr>
            <w:tcW w:w="4522" w:type="dxa"/>
            <w:tcBorders>
              <w:righ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521" w:type="dxa"/>
            <w:tcBorders>
              <w:lef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＞10～18</w:t>
            </w:r>
          </w:p>
        </w:tc>
        <w:tc>
          <w:tcPr>
            <w:tcW w:w="4522" w:type="dxa"/>
            <w:tcBorders>
              <w:righ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521" w:type="dxa"/>
            <w:tcBorders>
              <w:lef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＞18～30</w:t>
            </w:r>
          </w:p>
        </w:tc>
        <w:tc>
          <w:tcPr>
            <w:tcW w:w="4522" w:type="dxa"/>
            <w:tcBorders>
              <w:righ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521" w:type="dxa"/>
            <w:tcBorders>
              <w:lef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＞30～35</w:t>
            </w:r>
          </w:p>
        </w:tc>
        <w:tc>
          <w:tcPr>
            <w:tcW w:w="4522" w:type="dxa"/>
            <w:tcBorders>
              <w:right w:val="single" w:color="auto" w:sz="12" w:space="0"/>
            </w:tcBorders>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521" w:type="dxa"/>
            <w:tcBorders>
              <w:left w:val="single" w:color="auto" w:sz="12" w:space="0"/>
              <w:bottom w:val="single" w:color="auto" w:sz="12" w:space="0"/>
            </w:tcBorders>
            <w:noWrap w:val="0"/>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＞3</w:t>
            </w:r>
            <w:r>
              <w:rPr>
                <w:rFonts w:hint="default" w:ascii="Times New Roman" w:hAnsi="Times New Roman" w:cs="Times New Roman"/>
                <w:sz w:val="18"/>
                <w:szCs w:val="18"/>
                <w:lang w:val="en-US" w:eastAsia="zh-CN"/>
              </w:rPr>
              <w:t>5</w:t>
            </w:r>
            <w:r>
              <w:rPr>
                <w:rFonts w:hint="default" w:ascii="Times New Roman" w:hAnsi="Times New Roman" w:eastAsia="宋体" w:cs="Times New Roman"/>
                <w:sz w:val="18"/>
                <w:szCs w:val="18"/>
              </w:rPr>
              <w:t>～</w:t>
            </w:r>
            <w:r>
              <w:rPr>
                <w:rFonts w:hint="default" w:ascii="Times New Roman" w:hAnsi="Times New Roman" w:cs="Times New Roman"/>
                <w:sz w:val="18"/>
                <w:szCs w:val="18"/>
                <w:lang w:val="en-US" w:eastAsia="zh-CN"/>
              </w:rPr>
              <w:t>40</w:t>
            </w:r>
          </w:p>
        </w:tc>
        <w:tc>
          <w:tcPr>
            <w:tcW w:w="4522" w:type="dxa"/>
            <w:tcBorders>
              <w:bottom w:val="single" w:color="auto" w:sz="12" w:space="0"/>
              <w:right w:val="single" w:color="auto" w:sz="12" w:space="0"/>
            </w:tcBorders>
            <w:noWrap w:val="0"/>
            <w:vAlign w:val="center"/>
          </w:tcPr>
          <w:p>
            <w:pPr>
              <w:jc w:val="center"/>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rPr>
              <w:t>±0.1</w:t>
            </w:r>
            <w:r>
              <w:rPr>
                <w:rFonts w:hint="default" w:ascii="Times New Roman" w:hAnsi="Times New Roman" w:cs="Times New Roman"/>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043" w:type="dxa"/>
            <w:gridSpan w:val="2"/>
            <w:tcBorders>
              <w:top w:val="single" w:color="auto" w:sz="12" w:space="0"/>
              <w:left w:val="single" w:color="auto" w:sz="12" w:space="0"/>
              <w:bottom w:val="single" w:color="auto" w:sz="12" w:space="0"/>
              <w:right w:val="single" w:color="auto" w:sz="12" w:space="0"/>
            </w:tcBorders>
            <w:noWrap w:val="0"/>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注</w:t>
            </w:r>
            <w:r>
              <w:rPr>
                <w:rFonts w:hint="default" w:ascii="Times New Roman" w:hAnsi="Times New Roman" w:cs="Times New Roman"/>
                <w:sz w:val="18"/>
                <w:szCs w:val="18"/>
                <w:lang w:val="en-US" w:eastAsia="zh-CN"/>
              </w:rPr>
              <w:t>1</w:t>
            </w:r>
            <w:r>
              <w:rPr>
                <w:rFonts w:hint="default" w:ascii="Times New Roman" w:hAnsi="Times New Roman" w:eastAsia="宋体" w:cs="Times New Roman"/>
                <w:sz w:val="18"/>
                <w:szCs w:val="18"/>
              </w:rPr>
              <w:t>：如果要求单向偏差，其值为上述数值的2倍。</w:t>
            </w:r>
          </w:p>
          <w:p>
            <w:pPr>
              <w:jc w:val="left"/>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注</w:t>
            </w:r>
            <w:r>
              <w:rPr>
                <w:rFonts w:hint="default" w:ascii="Times New Roman" w:hAnsi="Times New Roman" w:cs="Times New Roman"/>
                <w:sz w:val="18"/>
                <w:szCs w:val="18"/>
                <w:lang w:val="en-US" w:eastAsia="zh-CN"/>
              </w:rPr>
              <w:t>2：经供需双方协商，也可供应其它直径和允许偏差的棒材。</w:t>
            </w:r>
          </w:p>
        </w:tc>
      </w:tr>
    </w:tbl>
    <w:p>
      <w:pPr>
        <w:pStyle w:val="17"/>
        <w:spacing w:line="264" w:lineRule="auto"/>
        <w:ind w:left="0" w:leftChars="0" w:firstLine="0" w:firstLineChars="0"/>
        <w:rPr>
          <w:rFonts w:hint="eastAsia"/>
          <w:color w:val="auto"/>
          <w:szCs w:val="22"/>
          <w:lang w:val="en-US" w:eastAsia="zh-CN"/>
        </w:rPr>
      </w:pPr>
    </w:p>
    <w:p>
      <w:pPr>
        <w:pStyle w:val="17"/>
        <w:spacing w:line="264" w:lineRule="auto"/>
        <w:ind w:left="0" w:leftChars="0" w:firstLine="0" w:firstLineChars="0"/>
        <w:rPr>
          <w:rFonts w:hint="eastAsia"/>
          <w:color w:val="auto"/>
          <w:szCs w:val="22"/>
          <w:lang w:val="en-US" w:eastAsia="zh-CN"/>
        </w:rPr>
      </w:pPr>
      <w:r>
        <w:rPr>
          <w:rFonts w:hint="eastAsia" w:ascii="黑体" w:hAnsi="黑体" w:eastAsia="黑体" w:cs="黑体"/>
          <w:color w:val="auto"/>
          <w:szCs w:val="22"/>
          <w:lang w:val="en-US" w:eastAsia="zh-CN"/>
        </w:rPr>
        <w:t>5.2.3.2</w:t>
      </w:r>
      <w:r>
        <w:rPr>
          <w:rFonts w:hint="eastAsia"/>
          <w:color w:val="auto"/>
          <w:szCs w:val="22"/>
          <w:lang w:val="en-US" w:eastAsia="zh-CN"/>
        </w:rPr>
        <w:t xml:space="preserve"> 棒材的长度允许偏差</w:t>
      </w:r>
    </w:p>
    <w:p>
      <w:pPr>
        <w:pStyle w:val="17"/>
        <w:spacing w:line="264" w:lineRule="auto"/>
        <w:ind w:firstLine="420"/>
        <w:rPr>
          <w:rFonts w:hint="default" w:ascii="Times New Roman" w:hAnsi="Times New Roman" w:cs="Times New Roman"/>
          <w:color w:val="auto"/>
          <w:szCs w:val="22"/>
          <w:lang w:val="en-US" w:eastAsia="zh-CN"/>
        </w:rPr>
      </w:pPr>
      <w:r>
        <w:rPr>
          <w:rFonts w:hint="eastAsia"/>
          <w:color w:val="auto"/>
          <w:szCs w:val="22"/>
          <w:lang w:val="en-US" w:eastAsia="zh-CN"/>
        </w:rPr>
        <w:t>定尺</w:t>
      </w:r>
      <w:r>
        <w:rPr>
          <w:rFonts w:hint="default" w:ascii="Times New Roman" w:hAnsi="Times New Roman" w:cs="Times New Roman"/>
          <w:color w:val="auto"/>
          <w:szCs w:val="22"/>
          <w:lang w:val="en-US" w:eastAsia="zh-CN"/>
        </w:rPr>
        <w:t>或倍尺长度（在合同中议定）应在不定尺长度范围内，长度允许偏差为+15 mm，倍尺长度应加入锯切进的锯切量，每一锯切量为5mm。</w:t>
      </w:r>
    </w:p>
    <w:p>
      <w:pPr>
        <w:pStyle w:val="17"/>
        <w:spacing w:line="264" w:lineRule="auto"/>
        <w:ind w:left="0" w:leftChars="0" w:firstLine="0" w:firstLineChars="0"/>
        <w:rPr>
          <w:rFonts w:hint="eastAsia"/>
          <w:color w:val="auto"/>
          <w:szCs w:val="22"/>
          <w:lang w:val="en-US" w:eastAsia="zh-CN"/>
        </w:rPr>
      </w:pPr>
      <w:r>
        <w:rPr>
          <w:rFonts w:hint="eastAsia" w:ascii="黑体" w:hAnsi="黑体" w:eastAsia="黑体" w:cs="黑体"/>
          <w:color w:val="auto"/>
          <w:szCs w:val="22"/>
          <w:lang w:val="en-US" w:eastAsia="zh-CN"/>
        </w:rPr>
        <w:t>5.2.3.3</w:t>
      </w:r>
      <w:r>
        <w:rPr>
          <w:rFonts w:hint="eastAsia"/>
          <w:color w:val="auto"/>
          <w:szCs w:val="22"/>
          <w:lang w:val="en-US" w:eastAsia="zh-CN"/>
        </w:rPr>
        <w:t xml:space="preserve"> 棒材直度允许偏差  </w:t>
      </w:r>
    </w:p>
    <w:p>
      <w:pPr>
        <w:pStyle w:val="17"/>
        <w:spacing w:line="264" w:lineRule="auto"/>
        <w:ind w:firstLine="420"/>
        <w:rPr>
          <w:rFonts w:hint="eastAsia"/>
          <w:color w:val="auto"/>
          <w:szCs w:val="22"/>
          <w:lang w:val="en-US" w:eastAsia="zh-CN"/>
        </w:rPr>
      </w:pPr>
      <w:r>
        <w:rPr>
          <w:rFonts w:hint="eastAsia"/>
          <w:color w:val="auto"/>
          <w:szCs w:val="22"/>
          <w:lang w:val="en-US" w:eastAsia="zh-CN"/>
        </w:rPr>
        <w:t>棒材</w:t>
      </w:r>
      <w:r>
        <w:rPr>
          <w:rFonts w:hint="default" w:ascii="Times New Roman" w:hAnsi="Times New Roman" w:cs="Times New Roman"/>
          <w:color w:val="auto"/>
          <w:szCs w:val="22"/>
          <w:lang w:val="en-US" w:eastAsia="zh-CN"/>
        </w:rPr>
        <w:t>的直度每米不应大于3 mm，全长直度不应超过每米直度与总长度的</w:t>
      </w:r>
      <w:r>
        <w:rPr>
          <w:rFonts w:hint="eastAsia"/>
          <w:color w:val="auto"/>
          <w:szCs w:val="22"/>
          <w:lang w:val="en-US" w:eastAsia="zh-CN"/>
        </w:rPr>
        <w:t>乘积。</w:t>
      </w: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5.3 力学性能</w:t>
      </w:r>
    </w:p>
    <w:p>
      <w:pPr>
        <w:pStyle w:val="17"/>
        <w:spacing w:line="264" w:lineRule="auto"/>
        <w:ind w:left="0" w:leftChars="0" w:firstLine="420" w:firstLineChars="200"/>
        <w:rPr>
          <w:rFonts w:hint="eastAsia"/>
          <w:color w:val="000000"/>
          <w:lang w:val="en-US" w:eastAsia="zh-CN"/>
        </w:rPr>
      </w:pPr>
      <w:r>
        <w:rPr>
          <w:rFonts w:hint="eastAsia"/>
          <w:color w:val="000000"/>
          <w:lang w:val="en-US" w:eastAsia="zh-CN"/>
        </w:rPr>
        <w:t>板材的室温力学性能应符合</w:t>
      </w:r>
      <w:r>
        <w:rPr>
          <w:rFonts w:hint="default" w:ascii="Times New Roman" w:hAnsi="Times New Roman" w:cs="Times New Roman"/>
          <w:color w:val="000000"/>
          <w:lang w:val="en-US" w:eastAsia="zh-CN"/>
        </w:rPr>
        <w:t>表</w:t>
      </w:r>
      <w:r>
        <w:rPr>
          <w:rFonts w:hint="eastAsia" w:ascii="Times New Roman" w:cs="Times New Roman"/>
          <w:color w:val="000000"/>
          <w:lang w:val="en-US" w:eastAsia="zh-CN"/>
        </w:rPr>
        <w:t>7</w:t>
      </w:r>
      <w:r>
        <w:rPr>
          <w:rFonts w:hint="eastAsia"/>
          <w:color w:val="000000"/>
          <w:lang w:val="en-US" w:eastAsia="zh-CN"/>
        </w:rPr>
        <w:t>的规定，带材的室温力学性能应符合</w:t>
      </w:r>
      <w:r>
        <w:rPr>
          <w:rFonts w:hint="default" w:ascii="Times New Roman" w:hAnsi="Times New Roman" w:cs="Times New Roman"/>
          <w:color w:val="000000"/>
          <w:lang w:val="en-US" w:eastAsia="zh-CN"/>
        </w:rPr>
        <w:t>表</w:t>
      </w:r>
      <w:r>
        <w:rPr>
          <w:rFonts w:hint="eastAsia" w:ascii="Times New Roman" w:cs="Times New Roman"/>
          <w:color w:val="000000"/>
          <w:lang w:val="en-US" w:eastAsia="zh-CN"/>
        </w:rPr>
        <w:t>8</w:t>
      </w:r>
      <w:r>
        <w:rPr>
          <w:rFonts w:hint="eastAsia"/>
          <w:color w:val="000000"/>
          <w:lang w:val="en-US" w:eastAsia="zh-CN"/>
        </w:rPr>
        <w:t>的规定，棒材的室温力学性能应符合</w:t>
      </w:r>
      <w:r>
        <w:rPr>
          <w:rFonts w:hint="default" w:ascii="Times New Roman" w:hAnsi="Times New Roman" w:cs="Times New Roman"/>
          <w:color w:val="000000"/>
          <w:lang w:val="en-US" w:eastAsia="zh-CN"/>
        </w:rPr>
        <w:t>表</w:t>
      </w:r>
      <w:r>
        <w:rPr>
          <w:rFonts w:hint="eastAsia" w:ascii="Times New Roman" w:cs="Times New Roman"/>
          <w:color w:val="000000"/>
          <w:lang w:val="en-US" w:eastAsia="zh-CN"/>
        </w:rPr>
        <w:t>9</w:t>
      </w:r>
      <w:r>
        <w:rPr>
          <w:rFonts w:hint="eastAsia"/>
          <w:color w:val="000000"/>
          <w:lang w:val="en-US" w:eastAsia="zh-CN"/>
        </w:rPr>
        <w:t>的规定。</w:t>
      </w:r>
    </w:p>
    <w:p>
      <w:pPr>
        <w:pStyle w:val="17"/>
        <w:spacing w:line="264" w:lineRule="auto"/>
        <w:ind w:left="0" w:leftChars="0" w:firstLine="420" w:firstLineChars="200"/>
        <w:rPr>
          <w:rFonts w:hint="default"/>
          <w:color w:val="000000"/>
          <w:lang w:val="en-US" w:eastAsia="zh-CN"/>
        </w:rPr>
      </w:pPr>
    </w:p>
    <w:p>
      <w:pPr>
        <w:pStyle w:val="17"/>
        <w:spacing w:line="264" w:lineRule="auto"/>
        <w:ind w:left="0" w:leftChars="0" w:firstLine="0" w:firstLineChars="0"/>
        <w:jc w:val="center"/>
        <w:rPr>
          <w:rFonts w:hint="eastAsia"/>
          <w:color w:val="auto"/>
          <w:lang w:val="en-US" w:eastAsia="zh-CN"/>
        </w:rPr>
      </w:pPr>
      <w:r>
        <w:rPr>
          <w:rFonts w:hint="eastAsia" w:ascii="Times New Roman" w:hAnsi="Times New Roman" w:eastAsia="黑体" w:cs="Times New Roman"/>
          <w:color w:val="auto"/>
          <w:kern w:val="0"/>
          <w:sz w:val="21"/>
          <w:szCs w:val="22"/>
          <w:lang w:val="en-US" w:eastAsia="zh-CN" w:bidi="ar-SA"/>
        </w:rPr>
        <w:t>表</w:t>
      </w:r>
      <w:r>
        <w:rPr>
          <w:rFonts w:hint="eastAsia" w:ascii="Times New Roman" w:eastAsia="黑体" w:cs="Times New Roman"/>
          <w:color w:val="auto"/>
          <w:kern w:val="0"/>
          <w:sz w:val="21"/>
          <w:szCs w:val="22"/>
          <w:lang w:val="en-US" w:eastAsia="zh-CN" w:bidi="ar-SA"/>
        </w:rPr>
        <w:t>7</w:t>
      </w:r>
      <w:r>
        <w:rPr>
          <w:rFonts w:hint="eastAsia" w:ascii="Times New Roman" w:hAnsi="Times New Roman" w:eastAsia="黑体" w:cs="Times New Roman"/>
          <w:color w:val="auto"/>
          <w:kern w:val="0"/>
          <w:sz w:val="21"/>
          <w:szCs w:val="22"/>
          <w:lang w:val="en-US" w:eastAsia="zh-CN" w:bidi="ar-SA"/>
        </w:rPr>
        <w:t xml:space="preserve">  </w:t>
      </w:r>
      <w:r>
        <w:rPr>
          <w:rFonts w:hint="eastAsia" w:ascii="Times New Roman" w:eastAsia="黑体" w:cs="Times New Roman"/>
          <w:color w:val="auto"/>
          <w:kern w:val="0"/>
          <w:sz w:val="21"/>
          <w:szCs w:val="22"/>
          <w:lang w:val="en-US" w:eastAsia="zh-CN" w:bidi="ar-SA"/>
        </w:rPr>
        <w:t>板材</w:t>
      </w:r>
      <w:r>
        <w:rPr>
          <w:rFonts w:hint="eastAsia" w:ascii="Times New Roman" w:hAnsi="Times New Roman" w:eastAsia="黑体" w:cs="Times New Roman"/>
          <w:color w:val="auto"/>
          <w:kern w:val="0"/>
          <w:sz w:val="21"/>
          <w:szCs w:val="22"/>
          <w:lang w:val="en-US" w:eastAsia="zh-CN" w:bidi="ar-SA"/>
        </w:rPr>
        <w:t>室温力学性能</w:t>
      </w:r>
    </w:p>
    <w:tbl>
      <w:tblPr>
        <w:tblStyle w:val="11"/>
        <w:tblW w:w="9178"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0"/>
        <w:gridCol w:w="818"/>
        <w:gridCol w:w="1512"/>
        <w:gridCol w:w="1637"/>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0" w:type="dxa"/>
            <w:tcBorders>
              <w:top w:val="single" w:color="auto" w:sz="12" w:space="0"/>
              <w:left w:val="single" w:color="auto" w:sz="12" w:space="0"/>
              <w:bottom w:val="single" w:color="auto" w:sz="12" w:space="0"/>
            </w:tcBorders>
            <w:vAlign w:val="center"/>
          </w:tcPr>
          <w:p>
            <w:pPr>
              <w:pStyle w:val="17"/>
              <w:widowControl w:val="0"/>
              <w:spacing w:line="264" w:lineRule="auto"/>
              <w:jc w:val="center"/>
              <w:rPr>
                <w:rFonts w:hint="default" w:ascii="Times New Roman" w:hAnsi="Times New Roman" w:cs="Times New Roman"/>
                <w:color w:val="0000FF"/>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牌号</w:t>
            </w:r>
          </w:p>
        </w:tc>
        <w:tc>
          <w:tcPr>
            <w:tcW w:w="818" w:type="dxa"/>
            <w:tcBorders>
              <w:top w:val="single" w:color="auto" w:sz="12" w:space="0"/>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状态</w:t>
            </w:r>
          </w:p>
        </w:tc>
        <w:tc>
          <w:tcPr>
            <w:tcW w:w="1512" w:type="dxa"/>
            <w:tcBorders>
              <w:top w:val="single" w:color="auto" w:sz="12" w:space="0"/>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厚度</w:t>
            </w:r>
          </w:p>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mm</w:t>
            </w:r>
          </w:p>
        </w:tc>
        <w:tc>
          <w:tcPr>
            <w:tcW w:w="1637" w:type="dxa"/>
            <w:tcBorders>
              <w:top w:val="single" w:color="auto" w:sz="12" w:space="0"/>
              <w:bottom w:val="single" w:color="auto" w:sz="12" w:space="0"/>
            </w:tcBorders>
            <w:vAlign w:val="center"/>
          </w:tcPr>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vertAlign w:val="baseline"/>
                <w:lang w:val="en-US" w:eastAsia="zh-CN"/>
              </w:rPr>
              <w:t>抗拉强度</w:t>
            </w:r>
            <w:r>
              <w:rPr>
                <w:rFonts w:hint="default" w:ascii="Times New Roman" w:hAnsi="Times New Roman" w:cs="Times New Roman"/>
                <w:color w:val="auto"/>
                <w:sz w:val="18"/>
                <w:szCs w:val="18"/>
              </w:rPr>
              <w:t>R</w:t>
            </w:r>
            <w:r>
              <w:rPr>
                <w:rFonts w:hint="default" w:ascii="Times New Roman" w:hAnsi="Times New Roman" w:cs="Times New Roman"/>
                <w:color w:val="auto"/>
                <w:sz w:val="18"/>
                <w:szCs w:val="18"/>
                <w:vertAlign w:val="subscript"/>
              </w:rPr>
              <w:t>m</w:t>
            </w:r>
          </w:p>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rPr>
              <w:t>MPa</w:t>
            </w:r>
          </w:p>
        </w:tc>
        <w:tc>
          <w:tcPr>
            <w:tcW w:w="1761" w:type="dxa"/>
            <w:tcBorders>
              <w:top w:val="single" w:color="auto" w:sz="12" w:space="0"/>
              <w:bottom w:val="single" w:color="auto" w:sz="12" w:space="0"/>
              <w:right w:val="single" w:color="auto" w:sz="12" w:space="0"/>
            </w:tcBorders>
            <w:vAlign w:val="center"/>
          </w:tcPr>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vertAlign w:val="baseline"/>
                <w:lang w:val="en-US" w:eastAsia="zh-CN"/>
              </w:rPr>
              <w:t>断后伸长率</w:t>
            </w:r>
            <w:r>
              <w:rPr>
                <w:rFonts w:hint="default" w:ascii="Times New Roman" w:hAnsi="Times New Roman" w:cs="Times New Roman"/>
                <w:color w:val="auto"/>
                <w:sz w:val="18"/>
                <w:szCs w:val="18"/>
              </w:rPr>
              <w:t>A</w:t>
            </w:r>
            <w:r>
              <w:rPr>
                <w:rFonts w:hint="default" w:ascii="Times New Roman" w:hAnsi="Times New Roman" w:cs="Times New Roman"/>
                <w:color w:val="auto"/>
                <w:sz w:val="18"/>
                <w:szCs w:val="18"/>
                <w:vertAlign w:val="subscript"/>
                <w:lang w:val="en-US" w:eastAsia="zh-CN"/>
              </w:rPr>
              <w:t>50mm</w:t>
            </w:r>
          </w:p>
          <w:p>
            <w:pPr>
              <w:pStyle w:val="17"/>
              <w:widowControl w:val="0"/>
              <w:spacing w:line="264" w:lineRule="auto"/>
              <w:ind w:left="0" w:leftChars="0"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0" w:type="dxa"/>
            <w:tcBorders>
              <w:top w:val="single" w:color="auto" w:sz="12" w:space="0"/>
              <w:left w:val="single" w:color="auto" w:sz="12" w:space="0"/>
            </w:tcBorders>
            <w:vAlign w:val="top"/>
          </w:tcPr>
          <w:p>
            <w:pPr>
              <w:jc w:val="both"/>
              <w:rPr>
                <w:rFonts w:hint="default" w:ascii="Times New Roman" w:hAnsi="Times New Roman" w:cs="Times New Roman"/>
                <w:color w:val="auto"/>
                <w:sz w:val="18"/>
                <w:szCs w:val="18"/>
                <w:vertAlign w:val="baseline"/>
                <w:lang w:val="en-US" w:eastAsia="zh-CN"/>
              </w:rPr>
            </w:pPr>
            <w:bookmarkStart w:id="0" w:name="_GoBack"/>
            <w:r>
              <w:rPr>
                <w:rFonts w:hint="default" w:ascii="Times New Roman" w:hAnsi="Times New Roman" w:cs="Times New Roman"/>
                <w:color w:val="auto"/>
                <w:sz w:val="18"/>
                <w:szCs w:val="18"/>
              </w:rPr>
              <w:t>N3</w:t>
            </w:r>
            <w:r>
              <w:rPr>
                <w:rFonts w:hint="default" w:ascii="Times New Roman" w:hAnsi="Times New Roman" w:cs="Times New Roman"/>
                <w:color w:val="auto"/>
                <w:sz w:val="18"/>
                <w:szCs w:val="18"/>
                <w:lang w:eastAsia="zh-CN"/>
              </w:rPr>
              <w:t>、</w:t>
            </w:r>
            <w:r>
              <w:rPr>
                <w:rFonts w:hint="default" w:ascii="Times New Roman" w:hAnsi="Times New Roman" w:cs="Times New Roman"/>
                <w:color w:val="auto"/>
                <w:sz w:val="18"/>
                <w:szCs w:val="18"/>
              </w:rPr>
              <w:t>N4、NW4-0.15、NW4-0.1、NW4-0.07、NW4-0.2-0.2</w:t>
            </w:r>
          </w:p>
        </w:tc>
        <w:tc>
          <w:tcPr>
            <w:tcW w:w="818" w:type="dxa"/>
            <w:tcBorders>
              <w:top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Y</w:t>
            </w:r>
          </w:p>
        </w:tc>
        <w:tc>
          <w:tcPr>
            <w:tcW w:w="1512" w:type="dxa"/>
            <w:tcBorders>
              <w:top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0.80~4.00</w:t>
            </w:r>
          </w:p>
        </w:tc>
        <w:tc>
          <w:tcPr>
            <w:tcW w:w="1637" w:type="dxa"/>
            <w:tcBorders>
              <w:top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≥490</w:t>
            </w:r>
          </w:p>
        </w:tc>
        <w:tc>
          <w:tcPr>
            <w:tcW w:w="1761" w:type="dxa"/>
            <w:tcBorders>
              <w:top w:val="single" w:color="auto" w:sz="12" w:space="0"/>
              <w:right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450" w:type="dxa"/>
            <w:vMerge w:val="restart"/>
            <w:tcBorders>
              <w:left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eastAsia="宋体" w:cs="Times New Roman"/>
                <w:color w:val="auto"/>
                <w:kern w:val="2"/>
                <w:sz w:val="18"/>
                <w:szCs w:val="18"/>
                <w:lang w:val="en-US" w:eastAsia="zh-CN" w:bidi="ar-SA"/>
              </w:rPr>
              <w:t>N6</w:t>
            </w:r>
            <w:r>
              <w:rPr>
                <w:rFonts w:hint="default" w:ascii="Times New Roman" w:hAnsi="Times New Roman" w:cs="Times New Roman"/>
                <w:color w:val="auto"/>
                <w:sz w:val="18"/>
                <w:szCs w:val="18"/>
                <w:lang w:val="en-US" w:eastAsia="zh-CN"/>
              </w:rPr>
              <w:t>、</w:t>
            </w:r>
            <w:r>
              <w:rPr>
                <w:rFonts w:hint="default" w:ascii="Times New Roman" w:hAnsi="Times New Roman" w:cs="Times New Roman"/>
                <w:color w:val="auto"/>
                <w:sz w:val="18"/>
                <w:szCs w:val="18"/>
              </w:rPr>
              <w:t>DN、NMg0.1、NSi0.19、 NMgSi0.05</w:t>
            </w:r>
          </w:p>
        </w:tc>
        <w:tc>
          <w:tcPr>
            <w:tcW w:w="818" w:type="dxa"/>
            <w:vMerge w:val="restart"/>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default" w:ascii="Times New Roman" w:hAnsi="Times New Roman" w:cs="Times New Roman"/>
                <w:color w:val="auto"/>
                <w:sz w:val="18"/>
                <w:szCs w:val="18"/>
                <w:vertAlign w:val="baseline"/>
                <w:lang w:val="en-US" w:eastAsia="zh-CN"/>
              </w:rPr>
              <w:t>Y</w:t>
            </w:r>
          </w:p>
        </w:tc>
        <w:tc>
          <w:tcPr>
            <w:tcW w:w="1512" w:type="dxa"/>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0.80~1.50</w:t>
            </w:r>
          </w:p>
        </w:tc>
        <w:tc>
          <w:tcPr>
            <w:tcW w:w="1637" w:type="dxa"/>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≥540</w:t>
            </w:r>
          </w:p>
        </w:tc>
        <w:tc>
          <w:tcPr>
            <w:tcW w:w="1761" w:type="dxa"/>
            <w:tcBorders>
              <w:right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3450" w:type="dxa"/>
            <w:vMerge w:val="continue"/>
            <w:tcBorders>
              <w:left w:val="single" w:color="auto" w:sz="12" w:space="0"/>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kern w:val="2"/>
                <w:sz w:val="18"/>
                <w:szCs w:val="18"/>
                <w:lang w:val="en-US" w:eastAsia="zh-CN" w:bidi="ar-SA"/>
              </w:rPr>
            </w:pPr>
          </w:p>
        </w:tc>
        <w:tc>
          <w:tcPr>
            <w:tcW w:w="818" w:type="dxa"/>
            <w:vMerge w:val="continue"/>
            <w:tcBorders>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p>
        </w:tc>
        <w:tc>
          <w:tcPr>
            <w:tcW w:w="1512" w:type="dxa"/>
            <w:tcBorders>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＞1.50~4.00</w:t>
            </w:r>
          </w:p>
        </w:tc>
        <w:tc>
          <w:tcPr>
            <w:tcW w:w="1637" w:type="dxa"/>
            <w:tcBorders>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≥620</w:t>
            </w:r>
          </w:p>
        </w:tc>
        <w:tc>
          <w:tcPr>
            <w:tcW w:w="1761" w:type="dxa"/>
            <w:tcBorders>
              <w:bottom w:val="single" w:color="auto" w:sz="12" w:space="0"/>
              <w:right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178" w:type="dxa"/>
            <w:gridSpan w:val="5"/>
            <w:tcBorders>
              <w:top w:val="single" w:color="auto" w:sz="12" w:space="0"/>
              <w:left w:val="single" w:color="auto" w:sz="12" w:space="0"/>
              <w:bottom w:val="single" w:color="auto" w:sz="12" w:space="0"/>
              <w:right w:val="single" w:color="auto" w:sz="12" w:space="0"/>
            </w:tcBorders>
            <w:vAlign w:val="center"/>
          </w:tcPr>
          <w:p>
            <w:pPr>
              <w:pStyle w:val="17"/>
              <w:widowControl w:val="0"/>
              <w:spacing w:line="264" w:lineRule="auto"/>
              <w:ind w:left="0" w:leftChars="0" w:firstLine="0" w:firstLineChars="0"/>
              <w:jc w:val="both"/>
              <w:rPr>
                <w:rFonts w:hint="default" w:asci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rPr>
              <w:t>注</w:t>
            </w:r>
            <w:r>
              <w:rPr>
                <w:rFonts w:hint="default" w:ascii="Times New Roman" w:hAnsi="Times New Roman" w:cs="Times New Roman"/>
                <w:color w:val="auto"/>
                <w:sz w:val="18"/>
                <w:szCs w:val="18"/>
                <w:lang w:val="en-US" w:eastAsia="zh-CN"/>
              </w:rPr>
              <w:t>1</w:t>
            </w:r>
            <w:r>
              <w:rPr>
                <w:rFonts w:hint="default" w:ascii="Times New Roman" w:hAnsi="Times New Roman" w:eastAsia="宋体" w:cs="Times New Roman"/>
                <w:color w:val="auto"/>
                <w:sz w:val="18"/>
                <w:szCs w:val="18"/>
              </w:rPr>
              <w:t>：</w:t>
            </w:r>
            <w:r>
              <w:rPr>
                <w:rFonts w:hint="eastAsia" w:ascii="Times New Roman" w:cs="Times New Roman"/>
                <w:color w:val="auto"/>
                <w:sz w:val="18"/>
                <w:szCs w:val="18"/>
                <w:lang w:val="en-US" w:eastAsia="zh-CN"/>
              </w:rPr>
              <w:t>需方有要求时，牌号</w:t>
            </w:r>
            <w:r>
              <w:rPr>
                <w:rFonts w:hint="default" w:ascii="Times New Roman" w:hAnsi="Times New Roman" w:cs="Times New Roman"/>
                <w:color w:val="auto"/>
                <w:sz w:val="18"/>
                <w:szCs w:val="18"/>
              </w:rPr>
              <w:t>NWZrMg4-0.2-0.05</w:t>
            </w:r>
            <w:r>
              <w:rPr>
                <w:rFonts w:hint="eastAsia" w:ascii="Times New Roman" w:cs="Times New Roman"/>
                <w:color w:val="auto"/>
                <w:sz w:val="18"/>
                <w:szCs w:val="18"/>
                <w:lang w:val="en-US" w:eastAsia="zh-CN"/>
              </w:rPr>
              <w:t>板材报实测值。</w:t>
            </w:r>
          </w:p>
        </w:tc>
      </w:tr>
    </w:tbl>
    <w:p>
      <w:pPr>
        <w:pStyle w:val="17"/>
        <w:spacing w:line="264" w:lineRule="auto"/>
        <w:ind w:left="0" w:leftChars="0" w:firstLine="0" w:firstLineChars="0"/>
        <w:rPr>
          <w:rFonts w:hint="default"/>
          <w:color w:val="auto"/>
          <w:szCs w:val="22"/>
          <w:lang w:val="en-US" w:eastAsia="zh-CN"/>
        </w:rPr>
      </w:pPr>
    </w:p>
    <w:p>
      <w:pPr>
        <w:pStyle w:val="17"/>
        <w:spacing w:line="264" w:lineRule="auto"/>
        <w:ind w:left="0" w:leftChars="0" w:firstLine="0" w:firstLineChars="0"/>
        <w:jc w:val="center"/>
        <w:rPr>
          <w:rFonts w:hint="eastAsia"/>
          <w:color w:val="auto"/>
          <w:lang w:val="en-US" w:eastAsia="zh-CN"/>
        </w:rPr>
      </w:pPr>
      <w:r>
        <w:rPr>
          <w:rFonts w:hint="eastAsia" w:ascii="Times New Roman" w:hAnsi="Times New Roman" w:eastAsia="黑体" w:cs="Times New Roman"/>
          <w:color w:val="auto"/>
          <w:kern w:val="0"/>
          <w:sz w:val="21"/>
          <w:szCs w:val="22"/>
          <w:lang w:val="en-US" w:eastAsia="zh-CN" w:bidi="ar-SA"/>
        </w:rPr>
        <w:t>表</w:t>
      </w:r>
      <w:r>
        <w:rPr>
          <w:rFonts w:hint="eastAsia" w:ascii="Times New Roman" w:eastAsia="黑体" w:cs="Times New Roman"/>
          <w:color w:val="auto"/>
          <w:kern w:val="0"/>
          <w:sz w:val="21"/>
          <w:szCs w:val="22"/>
          <w:lang w:val="en-US" w:eastAsia="zh-CN" w:bidi="ar-SA"/>
        </w:rPr>
        <w:t>8</w:t>
      </w:r>
      <w:r>
        <w:rPr>
          <w:rFonts w:hint="eastAsia" w:ascii="Times New Roman" w:hAnsi="Times New Roman" w:eastAsia="黑体" w:cs="Times New Roman"/>
          <w:color w:val="auto"/>
          <w:kern w:val="0"/>
          <w:sz w:val="21"/>
          <w:szCs w:val="22"/>
          <w:lang w:val="en-US" w:eastAsia="zh-CN" w:bidi="ar-SA"/>
        </w:rPr>
        <w:t xml:space="preserve">  </w:t>
      </w:r>
      <w:r>
        <w:rPr>
          <w:rFonts w:hint="eastAsia" w:ascii="Times New Roman" w:eastAsia="黑体" w:cs="Times New Roman"/>
          <w:color w:val="auto"/>
          <w:kern w:val="0"/>
          <w:sz w:val="21"/>
          <w:szCs w:val="22"/>
          <w:lang w:val="en-US" w:eastAsia="zh-CN" w:bidi="ar-SA"/>
        </w:rPr>
        <w:t>带材</w:t>
      </w:r>
      <w:r>
        <w:rPr>
          <w:rFonts w:hint="eastAsia" w:ascii="Times New Roman" w:hAnsi="Times New Roman" w:eastAsia="黑体" w:cs="Times New Roman"/>
          <w:color w:val="auto"/>
          <w:kern w:val="0"/>
          <w:sz w:val="21"/>
          <w:szCs w:val="22"/>
          <w:lang w:val="en-US" w:eastAsia="zh-CN" w:bidi="ar-SA"/>
        </w:rPr>
        <w:t>室温力学性能</w:t>
      </w:r>
    </w:p>
    <w:tbl>
      <w:tblPr>
        <w:tblStyle w:val="11"/>
        <w:tblW w:w="9165"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3"/>
        <w:gridCol w:w="859"/>
        <w:gridCol w:w="1296"/>
        <w:gridCol w:w="1740"/>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3" w:type="dxa"/>
            <w:tcBorders>
              <w:top w:val="single" w:color="auto" w:sz="12" w:space="0"/>
              <w:left w:val="single" w:color="auto" w:sz="12" w:space="0"/>
              <w:bottom w:val="single" w:color="auto" w:sz="12" w:space="0"/>
            </w:tcBorders>
            <w:vAlign w:val="center"/>
          </w:tcPr>
          <w:p>
            <w:pPr>
              <w:pStyle w:val="17"/>
              <w:widowControl w:val="0"/>
              <w:spacing w:line="264" w:lineRule="auto"/>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牌号</w:t>
            </w:r>
          </w:p>
        </w:tc>
        <w:tc>
          <w:tcPr>
            <w:tcW w:w="859" w:type="dxa"/>
            <w:tcBorders>
              <w:top w:val="single" w:color="auto" w:sz="12" w:space="0"/>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状态</w:t>
            </w:r>
          </w:p>
        </w:tc>
        <w:tc>
          <w:tcPr>
            <w:tcW w:w="1296" w:type="dxa"/>
            <w:tcBorders>
              <w:top w:val="single" w:color="auto" w:sz="12" w:space="0"/>
              <w:bottom w:val="single" w:color="auto" w:sz="12" w:space="0"/>
            </w:tcBorders>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厚度</w:t>
            </w:r>
          </w:p>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mm</w:t>
            </w:r>
          </w:p>
        </w:tc>
        <w:tc>
          <w:tcPr>
            <w:tcW w:w="1740" w:type="dxa"/>
            <w:tcBorders>
              <w:top w:val="single" w:color="auto" w:sz="12" w:space="0"/>
              <w:bottom w:val="single" w:color="auto" w:sz="12" w:space="0"/>
            </w:tcBorders>
          </w:tcPr>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vertAlign w:val="baseline"/>
                <w:lang w:val="en-US" w:eastAsia="zh-CN"/>
              </w:rPr>
              <w:t>抗拉强度</w:t>
            </w:r>
            <w:r>
              <w:rPr>
                <w:rFonts w:hint="default" w:ascii="Times New Roman" w:hAnsi="Times New Roman" w:eastAsia="宋体" w:cs="Times New Roman"/>
                <w:color w:val="auto"/>
                <w:sz w:val="18"/>
                <w:szCs w:val="18"/>
              </w:rPr>
              <w:t>R</w:t>
            </w:r>
            <w:r>
              <w:rPr>
                <w:rFonts w:hint="default" w:ascii="Times New Roman" w:hAnsi="Times New Roman" w:eastAsia="宋体" w:cs="Times New Roman"/>
                <w:color w:val="auto"/>
                <w:sz w:val="18"/>
                <w:szCs w:val="18"/>
                <w:vertAlign w:val="subscript"/>
              </w:rPr>
              <w:t>m</w:t>
            </w:r>
          </w:p>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rPr>
              <w:t>MPa</w:t>
            </w:r>
          </w:p>
        </w:tc>
        <w:tc>
          <w:tcPr>
            <w:tcW w:w="1847" w:type="dxa"/>
            <w:tcBorders>
              <w:top w:val="single" w:color="auto" w:sz="12" w:space="0"/>
              <w:bottom w:val="single" w:color="auto" w:sz="12" w:space="0"/>
              <w:right w:val="single" w:color="auto" w:sz="12" w:space="0"/>
            </w:tcBorders>
          </w:tcPr>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color w:val="auto"/>
                <w:sz w:val="18"/>
                <w:szCs w:val="18"/>
                <w:vertAlign w:val="subscript"/>
                <w:lang w:val="en-US" w:eastAsia="zh-CN"/>
              </w:rPr>
            </w:pPr>
            <w:r>
              <w:rPr>
                <w:rFonts w:hint="default" w:ascii="Times New Roman" w:hAnsi="Times New Roman" w:eastAsia="宋体" w:cs="Times New Roman"/>
                <w:color w:val="auto"/>
                <w:sz w:val="18"/>
                <w:szCs w:val="18"/>
                <w:vertAlign w:val="baseline"/>
                <w:lang w:val="en-US" w:eastAsia="zh-CN"/>
              </w:rPr>
              <w:t>断后伸长率</w:t>
            </w:r>
            <w:r>
              <w:rPr>
                <w:rFonts w:hint="default" w:ascii="Times New Roman" w:hAnsi="Times New Roman" w:eastAsia="宋体" w:cs="Times New Roman"/>
                <w:color w:val="auto"/>
                <w:sz w:val="18"/>
                <w:szCs w:val="18"/>
              </w:rPr>
              <w:t>A</w:t>
            </w:r>
            <w:r>
              <w:rPr>
                <w:rFonts w:hint="default" w:ascii="Times New Roman" w:hAnsi="Times New Roman" w:eastAsia="宋体" w:cs="Times New Roman"/>
                <w:color w:val="auto"/>
                <w:sz w:val="18"/>
                <w:szCs w:val="18"/>
                <w:vertAlign w:val="subscript"/>
                <w:lang w:val="en-US" w:eastAsia="zh-CN"/>
              </w:rPr>
              <w:t>11.3mm</w:t>
            </w:r>
          </w:p>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3" w:type="dxa"/>
            <w:tcBorders>
              <w:top w:val="single" w:color="auto" w:sz="12" w:space="0"/>
              <w:left w:val="single" w:color="auto" w:sz="12" w:space="0"/>
            </w:tcBorders>
          </w:tcPr>
          <w:p>
            <w:pP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rPr>
              <w:t>N3</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 xml:space="preserve">N4、NW4-0.15、NW4-0.1、NW4-0.07、NW4-0.2-0.2  </w:t>
            </w:r>
          </w:p>
        </w:tc>
        <w:tc>
          <w:tcPr>
            <w:tcW w:w="859" w:type="dxa"/>
            <w:tcBorders>
              <w:top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Y</w:t>
            </w:r>
          </w:p>
        </w:tc>
        <w:tc>
          <w:tcPr>
            <w:tcW w:w="1296" w:type="dxa"/>
            <w:tcBorders>
              <w:top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0.30~1.00</w:t>
            </w:r>
          </w:p>
        </w:tc>
        <w:tc>
          <w:tcPr>
            <w:tcW w:w="1740" w:type="dxa"/>
            <w:tcBorders>
              <w:top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≥490</w:t>
            </w:r>
          </w:p>
        </w:tc>
        <w:tc>
          <w:tcPr>
            <w:tcW w:w="1847" w:type="dxa"/>
            <w:tcBorders>
              <w:top w:val="single" w:color="auto" w:sz="12" w:space="0"/>
              <w:right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423" w:type="dxa"/>
            <w:tcBorders>
              <w:left w:val="single" w:color="auto" w:sz="12" w:space="0"/>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lang w:val="en-US" w:eastAsia="zh-CN"/>
              </w:rPr>
              <w:t>N6、</w:t>
            </w:r>
            <w:r>
              <w:rPr>
                <w:rFonts w:hint="default" w:ascii="Times New Roman" w:hAnsi="Times New Roman" w:eastAsia="宋体" w:cs="Times New Roman"/>
                <w:color w:val="auto"/>
                <w:sz w:val="18"/>
                <w:szCs w:val="18"/>
              </w:rPr>
              <w:t>DN、NMg0.1、NSi0.19、 NMgSi0.05</w:t>
            </w:r>
          </w:p>
        </w:tc>
        <w:tc>
          <w:tcPr>
            <w:tcW w:w="859" w:type="dxa"/>
            <w:tcBorders>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Y</w:t>
            </w:r>
          </w:p>
        </w:tc>
        <w:tc>
          <w:tcPr>
            <w:tcW w:w="1296" w:type="dxa"/>
            <w:tcBorders>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0.30~1.00</w:t>
            </w:r>
          </w:p>
        </w:tc>
        <w:tc>
          <w:tcPr>
            <w:tcW w:w="1740" w:type="dxa"/>
            <w:tcBorders>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≥540</w:t>
            </w:r>
          </w:p>
        </w:tc>
        <w:tc>
          <w:tcPr>
            <w:tcW w:w="1847" w:type="dxa"/>
            <w:tcBorders>
              <w:bottom w:val="single" w:color="auto" w:sz="12" w:space="0"/>
              <w:right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165" w:type="dxa"/>
            <w:gridSpan w:val="5"/>
            <w:tcBorders>
              <w:top w:val="single" w:color="auto" w:sz="12" w:space="0"/>
              <w:left w:val="single" w:color="auto" w:sz="12" w:space="0"/>
              <w:bottom w:val="single" w:color="auto" w:sz="12" w:space="0"/>
              <w:right w:val="single" w:color="auto" w:sz="12" w:space="0"/>
            </w:tcBorders>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注</w:t>
            </w:r>
            <w:r>
              <w:rPr>
                <w:rFonts w:hint="default" w:ascii="Times New Roman" w:hAnsi="Times New Roman" w:cs="Times New Roman"/>
                <w:sz w:val="18"/>
                <w:szCs w:val="18"/>
                <w:lang w:val="en-US" w:eastAsia="zh-CN"/>
              </w:rPr>
              <w:t>1</w:t>
            </w:r>
            <w:r>
              <w:rPr>
                <w:rFonts w:hint="default" w:ascii="Times New Roman" w:hAnsi="Times New Roman" w:eastAsia="宋体" w:cs="Times New Roman"/>
                <w:sz w:val="18"/>
                <w:szCs w:val="18"/>
              </w:rPr>
              <w:t>：</w:t>
            </w:r>
            <w:r>
              <w:rPr>
                <w:rFonts w:hint="eastAsia" w:cs="Times New Roman"/>
                <w:sz w:val="18"/>
                <w:szCs w:val="18"/>
                <w:lang w:val="en-US" w:eastAsia="zh-CN"/>
              </w:rPr>
              <w:t>厚度小于0.30mm的带材不作此项试验</w:t>
            </w:r>
            <w:r>
              <w:rPr>
                <w:rFonts w:hint="default" w:ascii="Times New Roman" w:hAnsi="Times New Roman" w:eastAsia="宋体" w:cs="Times New Roman"/>
                <w:sz w:val="18"/>
                <w:szCs w:val="18"/>
              </w:rPr>
              <w:t>。</w:t>
            </w:r>
          </w:p>
          <w:p>
            <w:pPr>
              <w:jc w:val="left"/>
              <w:rPr>
                <w:rFonts w:hint="default" w:ascii="Times New Roman" w:hAnsi="Times New Roman" w:eastAsia="宋体" w:cs="Times New Roman"/>
                <w:sz w:val="18"/>
                <w:szCs w:val="18"/>
                <w:lang w:val="en-US" w:eastAsia="zh-CN"/>
              </w:rPr>
            </w:pPr>
            <w:r>
              <w:rPr>
                <w:rFonts w:hint="eastAsia" w:cs="Times New Roman"/>
                <w:sz w:val="18"/>
                <w:szCs w:val="18"/>
                <w:lang w:val="en-US" w:eastAsia="zh-CN"/>
              </w:rPr>
              <w:t>注2：</w:t>
            </w:r>
            <w:r>
              <w:rPr>
                <w:rFonts w:hint="eastAsia" w:ascii="Times New Roman" w:cs="Times New Roman"/>
                <w:color w:val="auto"/>
                <w:sz w:val="18"/>
                <w:szCs w:val="18"/>
                <w:lang w:val="en-US" w:eastAsia="zh-CN"/>
              </w:rPr>
              <w:t>需方有要求时，牌号</w:t>
            </w:r>
            <w:r>
              <w:rPr>
                <w:rFonts w:hint="default" w:ascii="Times New Roman" w:hAnsi="Times New Roman" w:cs="Times New Roman"/>
                <w:color w:val="auto"/>
                <w:sz w:val="18"/>
                <w:szCs w:val="18"/>
              </w:rPr>
              <w:t>NWZrMg4-0.2-0.05</w:t>
            </w:r>
            <w:r>
              <w:rPr>
                <w:rFonts w:hint="eastAsia" w:cs="Times New Roman"/>
                <w:color w:val="auto"/>
                <w:sz w:val="18"/>
                <w:szCs w:val="18"/>
                <w:lang w:val="en-US" w:eastAsia="zh-CN"/>
              </w:rPr>
              <w:t>带</w:t>
            </w:r>
            <w:r>
              <w:rPr>
                <w:rFonts w:hint="eastAsia" w:ascii="Times New Roman" w:cs="Times New Roman"/>
                <w:color w:val="auto"/>
                <w:sz w:val="18"/>
                <w:szCs w:val="18"/>
                <w:lang w:val="en-US" w:eastAsia="zh-CN"/>
              </w:rPr>
              <w:t>材报实测值。</w:t>
            </w:r>
          </w:p>
        </w:tc>
      </w:tr>
    </w:tbl>
    <w:p>
      <w:pPr>
        <w:pStyle w:val="17"/>
        <w:spacing w:line="264" w:lineRule="auto"/>
        <w:ind w:left="0" w:leftChars="0" w:firstLine="0" w:firstLineChars="0"/>
        <w:rPr>
          <w:rFonts w:hint="default"/>
          <w:color w:val="0000FF"/>
          <w:szCs w:val="22"/>
          <w:lang w:val="en-US" w:eastAsia="zh-CN"/>
        </w:rPr>
      </w:pPr>
    </w:p>
    <w:p>
      <w:pPr>
        <w:pStyle w:val="17"/>
        <w:spacing w:line="264" w:lineRule="auto"/>
        <w:ind w:left="0" w:leftChars="0" w:firstLine="0" w:firstLineChars="0"/>
        <w:jc w:val="center"/>
        <w:rPr>
          <w:rFonts w:hint="eastAsia"/>
          <w:color w:val="auto"/>
          <w:lang w:val="en-US" w:eastAsia="zh-CN"/>
        </w:rPr>
      </w:pPr>
      <w:r>
        <w:rPr>
          <w:rFonts w:hint="eastAsia" w:ascii="Times New Roman" w:hAnsi="Times New Roman" w:eastAsia="黑体" w:cs="Times New Roman"/>
          <w:color w:val="auto"/>
          <w:kern w:val="0"/>
          <w:sz w:val="21"/>
          <w:szCs w:val="22"/>
          <w:lang w:val="en-US" w:eastAsia="zh-CN" w:bidi="ar-SA"/>
        </w:rPr>
        <w:t>表</w:t>
      </w:r>
      <w:r>
        <w:rPr>
          <w:rFonts w:hint="eastAsia" w:ascii="Times New Roman" w:eastAsia="黑体" w:cs="Times New Roman"/>
          <w:color w:val="auto"/>
          <w:kern w:val="0"/>
          <w:sz w:val="21"/>
          <w:szCs w:val="22"/>
          <w:lang w:val="en-US" w:eastAsia="zh-CN" w:bidi="ar-SA"/>
        </w:rPr>
        <w:t>9</w:t>
      </w:r>
      <w:r>
        <w:rPr>
          <w:rFonts w:hint="eastAsia" w:ascii="Times New Roman" w:hAnsi="Times New Roman" w:eastAsia="黑体" w:cs="Times New Roman"/>
          <w:color w:val="auto"/>
          <w:kern w:val="0"/>
          <w:sz w:val="21"/>
          <w:szCs w:val="22"/>
          <w:lang w:val="en-US" w:eastAsia="zh-CN" w:bidi="ar-SA"/>
        </w:rPr>
        <w:t xml:space="preserve">  </w:t>
      </w:r>
      <w:r>
        <w:rPr>
          <w:rFonts w:hint="eastAsia" w:ascii="Times New Roman" w:eastAsia="黑体" w:cs="Times New Roman"/>
          <w:color w:val="auto"/>
          <w:kern w:val="0"/>
          <w:sz w:val="21"/>
          <w:szCs w:val="22"/>
          <w:lang w:val="en-US" w:eastAsia="zh-CN" w:bidi="ar-SA"/>
        </w:rPr>
        <w:t>棒材</w:t>
      </w:r>
      <w:r>
        <w:rPr>
          <w:rFonts w:hint="eastAsia" w:ascii="Times New Roman" w:hAnsi="Times New Roman" w:eastAsia="黑体" w:cs="Times New Roman"/>
          <w:color w:val="auto"/>
          <w:kern w:val="0"/>
          <w:sz w:val="21"/>
          <w:szCs w:val="22"/>
          <w:lang w:val="en-US" w:eastAsia="zh-CN" w:bidi="ar-SA"/>
        </w:rPr>
        <w:t>室温力学性能</w:t>
      </w:r>
    </w:p>
    <w:tbl>
      <w:tblPr>
        <w:tblStyle w:val="11"/>
        <w:tblW w:w="8618"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8"/>
        <w:gridCol w:w="1173"/>
        <w:gridCol w:w="1895"/>
        <w:gridCol w:w="1895"/>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758" w:type="dxa"/>
            <w:tcBorders>
              <w:top w:val="single" w:color="auto" w:sz="12" w:space="0"/>
              <w:left w:val="single" w:color="auto" w:sz="12" w:space="0"/>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牌号</w:t>
            </w:r>
          </w:p>
        </w:tc>
        <w:tc>
          <w:tcPr>
            <w:tcW w:w="1173" w:type="dxa"/>
            <w:tcBorders>
              <w:top w:val="single" w:color="auto" w:sz="12" w:space="0"/>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状态</w:t>
            </w:r>
          </w:p>
        </w:tc>
        <w:tc>
          <w:tcPr>
            <w:tcW w:w="1895" w:type="dxa"/>
            <w:tcBorders>
              <w:top w:val="single" w:color="auto" w:sz="12" w:space="0"/>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直径</w:t>
            </w:r>
          </w:p>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mm</w:t>
            </w:r>
          </w:p>
        </w:tc>
        <w:tc>
          <w:tcPr>
            <w:tcW w:w="1895" w:type="dxa"/>
            <w:tcBorders>
              <w:top w:val="single" w:color="auto" w:sz="12" w:space="0"/>
              <w:bottom w:val="single" w:color="auto" w:sz="12" w:space="0"/>
            </w:tcBorders>
            <w:vAlign w:val="center"/>
          </w:tcPr>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vertAlign w:val="baseline"/>
                <w:lang w:val="en-US" w:eastAsia="zh-CN"/>
              </w:rPr>
              <w:t>抗拉强度</w:t>
            </w:r>
            <w:r>
              <w:rPr>
                <w:rFonts w:hint="default" w:ascii="Times New Roman" w:hAnsi="Times New Roman" w:eastAsia="宋体" w:cs="Times New Roman"/>
                <w:color w:val="auto"/>
                <w:sz w:val="18"/>
                <w:szCs w:val="18"/>
              </w:rPr>
              <w:t>R</w:t>
            </w:r>
            <w:r>
              <w:rPr>
                <w:rFonts w:hint="default" w:ascii="Times New Roman" w:hAnsi="Times New Roman" w:eastAsia="宋体" w:cs="Times New Roman"/>
                <w:color w:val="auto"/>
                <w:sz w:val="18"/>
                <w:szCs w:val="18"/>
                <w:vertAlign w:val="subscript"/>
              </w:rPr>
              <w:t>m</w:t>
            </w:r>
          </w:p>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rPr>
              <w:t>MPa</w:t>
            </w:r>
          </w:p>
        </w:tc>
        <w:tc>
          <w:tcPr>
            <w:tcW w:w="1897" w:type="dxa"/>
            <w:tcBorders>
              <w:top w:val="single" w:color="auto" w:sz="12" w:space="0"/>
              <w:bottom w:val="single" w:color="auto" w:sz="12" w:space="0"/>
              <w:right w:val="single" w:color="auto" w:sz="12" w:space="0"/>
            </w:tcBorders>
            <w:vAlign w:val="center"/>
          </w:tcPr>
          <w:p>
            <w:pPr>
              <w:pStyle w:val="9"/>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vertAlign w:val="baseline"/>
                <w:lang w:val="en-US" w:eastAsia="zh-CN"/>
              </w:rPr>
              <w:t>断后伸长率</w:t>
            </w:r>
            <w:r>
              <w:rPr>
                <w:rFonts w:hint="default" w:ascii="Times New Roman" w:hAnsi="Times New Roman" w:eastAsia="宋体" w:cs="Times New Roman"/>
                <w:color w:val="auto"/>
                <w:sz w:val="18"/>
                <w:szCs w:val="18"/>
              </w:rPr>
              <w:t>A</w:t>
            </w:r>
          </w:p>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758" w:type="dxa"/>
            <w:vMerge w:val="restart"/>
            <w:tcBorders>
              <w:left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N4、N6</w:t>
            </w:r>
          </w:p>
        </w:tc>
        <w:tc>
          <w:tcPr>
            <w:tcW w:w="1173" w:type="dxa"/>
            <w:vMerge w:val="restart"/>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default" w:ascii="Times New Roman" w:hAnsi="Times New Roman" w:eastAsia="宋体" w:cs="Times New Roman"/>
                <w:color w:val="auto"/>
                <w:sz w:val="18"/>
                <w:szCs w:val="18"/>
                <w:vertAlign w:val="baseline"/>
                <w:lang w:val="en-US" w:eastAsia="zh-CN"/>
              </w:rPr>
              <w:t>Y</w:t>
            </w:r>
          </w:p>
        </w:tc>
        <w:tc>
          <w:tcPr>
            <w:tcW w:w="1895" w:type="dxa"/>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4~20</w:t>
            </w:r>
          </w:p>
        </w:tc>
        <w:tc>
          <w:tcPr>
            <w:tcW w:w="1895" w:type="dxa"/>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0000FF"/>
                <w:sz w:val="18"/>
                <w:szCs w:val="18"/>
                <w:vertAlign w:val="baseline"/>
                <w:lang w:val="en-US" w:eastAsia="zh-CN"/>
              </w:rPr>
            </w:pPr>
            <w:r>
              <w:rPr>
                <w:rFonts w:hint="eastAsia" w:ascii="Times New Roman" w:cs="Times New Roman"/>
                <w:color w:val="auto"/>
                <w:sz w:val="18"/>
                <w:szCs w:val="18"/>
                <w:vertAlign w:val="baseline"/>
                <w:lang w:val="en-US" w:eastAsia="zh-CN"/>
              </w:rPr>
              <w:t>≥590</w:t>
            </w:r>
          </w:p>
        </w:tc>
        <w:tc>
          <w:tcPr>
            <w:tcW w:w="1897" w:type="dxa"/>
            <w:tcBorders>
              <w:right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0000FF"/>
                <w:sz w:val="18"/>
                <w:szCs w:val="18"/>
                <w:vertAlign w:val="baseline"/>
                <w:lang w:val="en-US" w:eastAsia="zh-CN"/>
              </w:rPr>
            </w:pPr>
            <w:r>
              <w:rPr>
                <w:rFonts w:hint="eastAsia" w:ascii="Times New Roman" w:cs="Times New Roman"/>
                <w:color w:val="auto"/>
                <w:sz w:val="18"/>
                <w:szCs w:val="1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758" w:type="dxa"/>
            <w:vMerge w:val="continue"/>
            <w:tcBorders>
              <w:left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p>
        </w:tc>
        <w:tc>
          <w:tcPr>
            <w:tcW w:w="1173" w:type="dxa"/>
            <w:vMerge w:val="continue"/>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p>
        </w:tc>
        <w:tc>
          <w:tcPr>
            <w:tcW w:w="1895" w:type="dxa"/>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＞20~30</w:t>
            </w:r>
          </w:p>
        </w:tc>
        <w:tc>
          <w:tcPr>
            <w:tcW w:w="1895" w:type="dxa"/>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0000FF"/>
                <w:sz w:val="18"/>
                <w:szCs w:val="18"/>
                <w:vertAlign w:val="baseline"/>
                <w:lang w:val="en-US" w:eastAsia="zh-CN"/>
              </w:rPr>
            </w:pPr>
            <w:r>
              <w:rPr>
                <w:rFonts w:hint="eastAsia" w:ascii="Times New Roman" w:cs="Times New Roman"/>
                <w:color w:val="auto"/>
                <w:sz w:val="18"/>
                <w:szCs w:val="18"/>
                <w:vertAlign w:val="baseline"/>
                <w:lang w:val="en-US" w:eastAsia="zh-CN"/>
              </w:rPr>
              <w:t>≥540</w:t>
            </w:r>
          </w:p>
        </w:tc>
        <w:tc>
          <w:tcPr>
            <w:tcW w:w="1897" w:type="dxa"/>
            <w:tcBorders>
              <w:right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0000FF"/>
                <w:sz w:val="18"/>
                <w:szCs w:val="18"/>
                <w:vertAlign w:val="baseline"/>
                <w:lang w:val="en-US" w:eastAsia="zh-CN"/>
              </w:rPr>
            </w:pPr>
            <w:r>
              <w:rPr>
                <w:rFonts w:hint="eastAsia" w:ascii="Times New Roman" w:cs="Times New Roman"/>
                <w:color w:val="auto"/>
                <w:sz w:val="18"/>
                <w:szCs w:val="1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758" w:type="dxa"/>
            <w:vMerge w:val="continue"/>
            <w:tcBorders>
              <w:left w:val="single" w:color="auto" w:sz="12" w:space="0"/>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p>
        </w:tc>
        <w:tc>
          <w:tcPr>
            <w:tcW w:w="1173" w:type="dxa"/>
            <w:vMerge w:val="continue"/>
            <w:tcBorders>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p>
        </w:tc>
        <w:tc>
          <w:tcPr>
            <w:tcW w:w="1895" w:type="dxa"/>
            <w:tcBorders>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auto"/>
                <w:sz w:val="18"/>
                <w:szCs w:val="18"/>
                <w:vertAlign w:val="baseline"/>
                <w:lang w:val="en-US" w:eastAsia="zh-CN"/>
              </w:rPr>
            </w:pPr>
            <w:r>
              <w:rPr>
                <w:rFonts w:hint="eastAsia" w:ascii="Times New Roman" w:cs="Times New Roman"/>
                <w:color w:val="auto"/>
                <w:sz w:val="18"/>
                <w:szCs w:val="18"/>
                <w:vertAlign w:val="baseline"/>
                <w:lang w:val="en-US" w:eastAsia="zh-CN"/>
              </w:rPr>
              <w:t>＞30~40</w:t>
            </w:r>
          </w:p>
        </w:tc>
        <w:tc>
          <w:tcPr>
            <w:tcW w:w="1895" w:type="dxa"/>
            <w:tcBorders>
              <w:bottom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0000FF"/>
                <w:sz w:val="18"/>
                <w:szCs w:val="18"/>
                <w:vertAlign w:val="baseline"/>
                <w:lang w:val="en-US" w:eastAsia="zh-CN"/>
              </w:rPr>
            </w:pPr>
            <w:r>
              <w:rPr>
                <w:rFonts w:hint="eastAsia" w:ascii="Times New Roman" w:cs="Times New Roman"/>
                <w:color w:val="auto"/>
                <w:sz w:val="18"/>
                <w:szCs w:val="18"/>
                <w:vertAlign w:val="baseline"/>
                <w:lang w:val="en-US" w:eastAsia="zh-CN"/>
              </w:rPr>
              <w:t>≥510</w:t>
            </w:r>
          </w:p>
        </w:tc>
        <w:tc>
          <w:tcPr>
            <w:tcW w:w="1897" w:type="dxa"/>
            <w:tcBorders>
              <w:bottom w:val="single" w:color="auto" w:sz="12" w:space="0"/>
              <w:right w:val="single" w:color="auto" w:sz="12" w:space="0"/>
            </w:tcBorders>
            <w:vAlign w:val="center"/>
          </w:tcPr>
          <w:p>
            <w:pPr>
              <w:pStyle w:val="17"/>
              <w:widowControl w:val="0"/>
              <w:spacing w:line="264" w:lineRule="auto"/>
              <w:ind w:left="0" w:leftChars="0" w:firstLine="0" w:firstLineChars="0"/>
              <w:jc w:val="center"/>
              <w:rPr>
                <w:rFonts w:hint="default" w:ascii="Times New Roman" w:hAnsi="Times New Roman" w:eastAsia="宋体" w:cs="Times New Roman"/>
                <w:color w:val="0000FF"/>
                <w:sz w:val="18"/>
                <w:szCs w:val="18"/>
                <w:vertAlign w:val="baseline"/>
                <w:lang w:val="en-US" w:eastAsia="zh-CN"/>
              </w:rPr>
            </w:pPr>
            <w:r>
              <w:rPr>
                <w:rFonts w:hint="eastAsia" w:ascii="Times New Roman" w:cs="Times New Roman"/>
                <w:color w:val="auto"/>
                <w:sz w:val="18"/>
                <w:szCs w:val="18"/>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8618" w:type="dxa"/>
            <w:gridSpan w:val="5"/>
            <w:tcBorders>
              <w:top w:val="single" w:color="auto" w:sz="12" w:space="0"/>
              <w:left w:val="single" w:color="auto" w:sz="12" w:space="0"/>
              <w:bottom w:val="single" w:color="auto" w:sz="12" w:space="0"/>
              <w:right w:val="single" w:color="auto" w:sz="12" w:space="0"/>
            </w:tcBorders>
            <w:vAlign w:val="center"/>
          </w:tcPr>
          <w:p>
            <w:pPr>
              <w:pStyle w:val="17"/>
              <w:widowControl w:val="0"/>
              <w:spacing w:line="264" w:lineRule="auto"/>
              <w:ind w:left="0" w:leftChars="0" w:firstLine="0" w:firstLineChars="0"/>
              <w:jc w:val="both"/>
              <w:rPr>
                <w:rFonts w:hint="default" w:ascii="Times New Roman" w:cs="Times New Roman"/>
                <w:color w:val="auto"/>
                <w:sz w:val="18"/>
                <w:szCs w:val="18"/>
                <w:vertAlign w:val="baseline"/>
                <w:lang w:val="en-US" w:eastAsia="zh-CN"/>
              </w:rPr>
            </w:pPr>
            <w:r>
              <w:rPr>
                <w:rFonts w:hint="default" w:ascii="Times New Roman" w:hAnsi="Times New Roman" w:eastAsia="宋体" w:cs="Times New Roman"/>
                <w:sz w:val="18"/>
                <w:szCs w:val="18"/>
              </w:rPr>
              <w:t>注：</w:t>
            </w:r>
            <w:r>
              <w:rPr>
                <w:rFonts w:hint="eastAsia" w:ascii="Times New Roman" w:cs="Times New Roman"/>
                <w:color w:val="auto"/>
                <w:sz w:val="18"/>
                <w:szCs w:val="18"/>
                <w:lang w:val="en-US" w:eastAsia="zh-CN"/>
              </w:rPr>
              <w:t>需方有要求时，其它牌号均报实测值。</w:t>
            </w:r>
          </w:p>
        </w:tc>
      </w:tr>
    </w:tbl>
    <w:p>
      <w:pPr>
        <w:pStyle w:val="17"/>
        <w:spacing w:line="264" w:lineRule="auto"/>
        <w:ind w:left="0" w:leftChars="0" w:firstLine="0" w:firstLineChars="0"/>
        <w:rPr>
          <w:rFonts w:hint="default"/>
          <w:color w:val="auto"/>
          <w:szCs w:val="22"/>
          <w:lang w:val="en-US" w:eastAsia="zh-CN"/>
        </w:rPr>
      </w:pP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5.4 工艺性能</w:t>
      </w:r>
    </w:p>
    <w:p>
      <w:pPr>
        <w:pStyle w:val="17"/>
        <w:spacing w:line="264" w:lineRule="auto"/>
        <w:ind w:firstLine="420"/>
        <w:rPr>
          <w:rFonts w:hint="eastAsia"/>
          <w:color w:val="auto"/>
          <w:szCs w:val="22"/>
          <w:lang w:val="en-US" w:eastAsia="zh-CN"/>
        </w:rPr>
      </w:pPr>
      <w:r>
        <w:rPr>
          <w:rFonts w:hint="eastAsia"/>
          <w:color w:val="auto"/>
          <w:szCs w:val="22"/>
          <w:lang w:val="en-US" w:eastAsia="zh-CN"/>
        </w:rPr>
        <w:t>当需方要求并在合同中注明时，供方应提供每批带材的杯突试样，其杯突值应符合表</w:t>
      </w:r>
      <w:r>
        <w:rPr>
          <w:rFonts w:hint="eastAsia" w:ascii="Times New Roman" w:hAnsi="Times New Roman" w:cs="Times New Roman"/>
          <w:color w:val="auto"/>
          <w:szCs w:val="22"/>
          <w:lang w:val="en-US" w:eastAsia="zh-CN"/>
        </w:rPr>
        <w:t>10</w:t>
      </w:r>
      <w:r>
        <w:rPr>
          <w:rFonts w:hint="eastAsia"/>
          <w:color w:val="auto"/>
          <w:szCs w:val="22"/>
          <w:lang w:val="en-US" w:eastAsia="zh-CN"/>
        </w:rPr>
        <w:t>的规定。</w:t>
      </w:r>
    </w:p>
    <w:p>
      <w:pPr>
        <w:jc w:val="center"/>
        <w:rPr>
          <w:rFonts w:hint="eastAsia"/>
          <w:lang w:val="en-US" w:eastAsia="zh-CN"/>
        </w:rPr>
      </w:pPr>
      <w:r>
        <w:rPr>
          <w:rFonts w:hint="eastAsia"/>
          <w:lang w:val="en-US" w:eastAsia="zh-CN"/>
        </w:rPr>
        <w:t xml:space="preserve">                                 </w:t>
      </w:r>
    </w:p>
    <w:p>
      <w:pPr>
        <w:jc w:val="center"/>
        <w:rPr>
          <w:vertAlign w:val="baseline"/>
        </w:rPr>
      </w:pPr>
      <w:r>
        <w:rPr>
          <w:rFonts w:hint="eastAsia"/>
          <w:lang w:val="en-US" w:eastAsia="zh-CN"/>
        </w:rPr>
        <w:t xml:space="preserve">                                  </w:t>
      </w:r>
      <w:r>
        <w:rPr>
          <w:rFonts w:hint="eastAsia" w:ascii="黑体" w:hAnsi="黑体" w:eastAsia="黑体" w:cs="黑体"/>
        </w:rPr>
        <w:t>表</w:t>
      </w:r>
      <w:r>
        <w:rPr>
          <w:rFonts w:hint="eastAsia" w:ascii="黑体" w:hAnsi="黑体" w:eastAsia="黑体" w:cs="黑体"/>
          <w:lang w:val="en-US" w:eastAsia="zh-CN"/>
        </w:rPr>
        <w:t>10</w:t>
      </w:r>
      <w:r>
        <w:rPr>
          <w:rFonts w:hint="eastAsia" w:ascii="黑体" w:hAnsi="黑体" w:eastAsia="黑体" w:cs="黑体"/>
        </w:rPr>
        <w:t xml:space="preserve">  带材的杯突试验 </w:t>
      </w:r>
      <w:r>
        <w:rPr>
          <w:rFonts w:hint="eastAsia"/>
        </w:rPr>
        <w:t xml:space="preserve">        </w:t>
      </w:r>
      <w:r>
        <w:rPr>
          <w:rFonts w:hint="eastAsia"/>
          <w:lang w:val="en-US" w:eastAsia="zh-CN"/>
        </w:rPr>
        <w:t xml:space="preserve">   </w:t>
      </w:r>
      <w:r>
        <w:rPr>
          <w:rFonts w:hint="eastAsia"/>
        </w:rPr>
        <w:t xml:space="preserve">    </w:t>
      </w:r>
      <w:r>
        <w:rPr>
          <w:rFonts w:hint="eastAsia"/>
          <w:sz w:val="18"/>
          <w:szCs w:val="16"/>
        </w:rPr>
        <w:t>单位为毫米</w:t>
      </w:r>
    </w:p>
    <w:tbl>
      <w:tblPr>
        <w:tblStyle w:val="11"/>
        <w:tblW w:w="0" w:type="auto"/>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3"/>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Borders>
              <w:top w:val="single" w:color="auto" w:sz="12" w:space="0"/>
              <w:left w:val="single" w:color="auto" w:sz="12" w:space="0"/>
              <w:bottom w:val="single" w:color="auto" w:sz="12" w:space="0"/>
            </w:tcBorders>
          </w:tcPr>
          <w:p>
            <w:pPr>
              <w:jc w:val="center"/>
              <w:rPr>
                <w:rFonts w:hint="default" w:ascii="Times New Roman" w:hAnsi="Times New Roman" w:eastAsia="宋体" w:cs="Times New Roman"/>
                <w:sz w:val="18"/>
                <w:szCs w:val="18"/>
                <w:vertAlign w:val="baseline"/>
              </w:rPr>
            </w:pPr>
            <w:r>
              <w:rPr>
                <w:rFonts w:hint="default" w:ascii="Times New Roman" w:hAnsi="Times New Roman" w:eastAsia="宋体" w:cs="Times New Roman"/>
                <w:sz w:val="18"/>
                <w:szCs w:val="18"/>
              </w:rPr>
              <w:t>带材厚度</w:t>
            </w:r>
          </w:p>
        </w:tc>
        <w:tc>
          <w:tcPr>
            <w:tcW w:w="4317" w:type="dxa"/>
            <w:tcBorders>
              <w:top w:val="single" w:color="auto" w:sz="12" w:space="0"/>
              <w:bottom w:val="single" w:color="auto" w:sz="12" w:space="0"/>
              <w:right w:val="single" w:color="auto" w:sz="12" w:space="0"/>
            </w:tcBorders>
          </w:tcPr>
          <w:p>
            <w:pPr>
              <w:jc w:val="center"/>
              <w:rPr>
                <w:rFonts w:hint="default" w:ascii="Times New Roman" w:hAnsi="Times New Roman" w:eastAsia="宋体" w:cs="Times New Roman"/>
                <w:sz w:val="18"/>
                <w:szCs w:val="18"/>
                <w:vertAlign w:val="baseline"/>
              </w:rPr>
            </w:pPr>
            <w:r>
              <w:rPr>
                <w:rFonts w:hint="default" w:ascii="Times New Roman" w:hAnsi="Times New Roman" w:eastAsia="宋体" w:cs="Times New Roman"/>
                <w:sz w:val="18"/>
                <w:szCs w:val="18"/>
              </w:rPr>
              <w:t>杯突深度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Borders>
              <w:top w:val="single" w:color="auto" w:sz="12" w:space="0"/>
              <w:left w:val="single" w:color="auto" w:sz="12" w:space="0"/>
            </w:tcBorders>
          </w:tcPr>
          <w:p>
            <w:pPr>
              <w:jc w:val="center"/>
              <w:rPr>
                <w:rFonts w:hint="default" w:ascii="Times New Roman" w:hAnsi="Times New Roman" w:eastAsia="宋体" w:cs="Times New Roman"/>
                <w:sz w:val="18"/>
                <w:szCs w:val="18"/>
                <w:vertAlign w:val="baseline"/>
              </w:rPr>
            </w:pPr>
            <w:r>
              <w:rPr>
                <w:rFonts w:hint="default" w:ascii="Times New Roman" w:hAnsi="Times New Roman" w:eastAsia="宋体" w:cs="Times New Roman"/>
                <w:sz w:val="18"/>
                <w:szCs w:val="18"/>
              </w:rPr>
              <w:t>0.10～0.15</w:t>
            </w:r>
          </w:p>
        </w:tc>
        <w:tc>
          <w:tcPr>
            <w:tcW w:w="4317" w:type="dxa"/>
            <w:tcBorders>
              <w:top w:val="single" w:color="auto" w:sz="12" w:space="0"/>
              <w:right w:val="single" w:color="auto" w:sz="12" w:space="0"/>
            </w:tcBorders>
          </w:tcPr>
          <w:p>
            <w:pPr>
              <w:jc w:val="center"/>
              <w:rPr>
                <w:rFonts w:hint="default" w:ascii="Times New Roman" w:hAnsi="Times New Roman" w:eastAsia="宋体" w:cs="Times New Roman"/>
                <w:sz w:val="18"/>
                <w:szCs w:val="18"/>
                <w:vertAlign w:val="baseline"/>
              </w:rPr>
            </w:pPr>
            <w:r>
              <w:rPr>
                <w:rFonts w:hint="eastAsia" w:ascii="Times New Roman" w:hAnsi="Times New Roman" w:cs="Times New Roman"/>
                <w:sz w:val="18"/>
                <w:szCs w:val="18"/>
                <w:lang w:val="en-US" w:eastAsia="zh-CN"/>
              </w:rPr>
              <w:t>≥</w:t>
            </w:r>
            <w:r>
              <w:rPr>
                <w:rFonts w:hint="default" w:ascii="Times New Roman" w:hAnsi="Times New Roman" w:eastAsia="宋体" w:cs="Times New Roman"/>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Borders>
              <w:left w:val="single" w:color="auto" w:sz="12" w:space="0"/>
            </w:tcBorders>
          </w:tcPr>
          <w:p>
            <w:pPr>
              <w:jc w:val="center"/>
              <w:rPr>
                <w:rFonts w:hint="default" w:ascii="Times New Roman" w:hAnsi="Times New Roman" w:eastAsia="宋体" w:cs="Times New Roman"/>
                <w:sz w:val="18"/>
                <w:szCs w:val="18"/>
                <w:vertAlign w:val="baseline"/>
              </w:rPr>
            </w:pPr>
            <w:r>
              <w:rPr>
                <w:rFonts w:hint="default" w:ascii="Times New Roman" w:hAnsi="Times New Roman" w:eastAsia="宋体" w:cs="Times New Roman"/>
                <w:sz w:val="18"/>
                <w:szCs w:val="18"/>
              </w:rPr>
              <w:t>＞0.15～0.25</w:t>
            </w:r>
          </w:p>
        </w:tc>
        <w:tc>
          <w:tcPr>
            <w:tcW w:w="4317" w:type="dxa"/>
            <w:tcBorders>
              <w:right w:val="single" w:color="auto" w:sz="12" w:space="0"/>
            </w:tcBorders>
          </w:tcPr>
          <w:p>
            <w:pPr>
              <w:jc w:val="center"/>
              <w:rPr>
                <w:rFonts w:hint="default" w:ascii="Times New Roman" w:hAnsi="Times New Roman" w:eastAsia="宋体" w:cs="Times New Roman"/>
                <w:sz w:val="18"/>
                <w:szCs w:val="18"/>
                <w:vertAlign w:val="baseline"/>
              </w:rPr>
            </w:pPr>
            <w:r>
              <w:rPr>
                <w:rFonts w:hint="eastAsia" w:ascii="Times New Roman" w:hAnsi="Times New Roman" w:cs="Times New Roman"/>
                <w:sz w:val="18"/>
                <w:szCs w:val="18"/>
                <w:lang w:val="en-US" w:eastAsia="zh-CN"/>
              </w:rPr>
              <w:t>≥</w:t>
            </w:r>
            <w:r>
              <w:rPr>
                <w:rFonts w:hint="default" w:ascii="Times New Roman" w:hAnsi="Times New Roman" w:eastAsia="宋体" w:cs="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Borders>
              <w:left w:val="single" w:color="auto" w:sz="12" w:space="0"/>
            </w:tcBorders>
          </w:tcPr>
          <w:p>
            <w:pPr>
              <w:jc w:val="center"/>
              <w:rPr>
                <w:rFonts w:hint="default" w:ascii="Times New Roman" w:hAnsi="Times New Roman" w:eastAsia="宋体" w:cs="Times New Roman"/>
                <w:sz w:val="18"/>
                <w:szCs w:val="18"/>
                <w:vertAlign w:val="baseline"/>
              </w:rPr>
            </w:pPr>
            <w:r>
              <w:rPr>
                <w:rFonts w:hint="default" w:ascii="Times New Roman" w:hAnsi="Times New Roman" w:eastAsia="宋体" w:cs="Times New Roman"/>
                <w:sz w:val="18"/>
                <w:szCs w:val="18"/>
              </w:rPr>
              <w:t>＞0.25～0.55</w:t>
            </w:r>
          </w:p>
        </w:tc>
        <w:tc>
          <w:tcPr>
            <w:tcW w:w="4317" w:type="dxa"/>
            <w:tcBorders>
              <w:right w:val="single" w:color="auto" w:sz="12" w:space="0"/>
            </w:tcBorders>
          </w:tcPr>
          <w:p>
            <w:pPr>
              <w:jc w:val="center"/>
              <w:rPr>
                <w:rFonts w:hint="default"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lang w:val="en-US" w:eastAsia="zh-CN"/>
              </w:rPr>
              <w:t>≥</w:t>
            </w:r>
            <w:r>
              <w:rPr>
                <w:rFonts w:hint="default" w:ascii="Times New Roman" w:hAnsi="Times New Roman" w:eastAsia="宋体" w:cs="Times New Roman"/>
                <w:sz w:val="18"/>
                <w:szCs w:val="18"/>
                <w:vertAlign w:val="baseline"/>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Borders>
              <w:left w:val="single" w:color="auto" w:sz="12" w:space="0"/>
              <w:bottom w:val="single" w:color="auto" w:sz="12" w:space="0"/>
            </w:tcBorders>
          </w:tcPr>
          <w:p>
            <w:pPr>
              <w:jc w:val="center"/>
              <w:rPr>
                <w:rFonts w:hint="default" w:ascii="Times New Roman" w:hAnsi="Times New Roman" w:eastAsia="宋体" w:cs="Times New Roman"/>
                <w:sz w:val="18"/>
                <w:szCs w:val="18"/>
                <w:vertAlign w:val="baseline"/>
              </w:rPr>
            </w:pPr>
            <w:r>
              <w:rPr>
                <w:rFonts w:hint="default" w:ascii="Times New Roman" w:hAnsi="Times New Roman" w:eastAsia="宋体" w:cs="Times New Roman"/>
                <w:sz w:val="18"/>
                <w:szCs w:val="18"/>
              </w:rPr>
              <w:t>＞0.55～1.00</w:t>
            </w:r>
          </w:p>
        </w:tc>
        <w:tc>
          <w:tcPr>
            <w:tcW w:w="4317" w:type="dxa"/>
            <w:tcBorders>
              <w:bottom w:val="single" w:color="auto" w:sz="12" w:space="0"/>
              <w:right w:val="single" w:color="auto" w:sz="12" w:space="0"/>
            </w:tcBorders>
          </w:tcPr>
          <w:p>
            <w:pPr>
              <w:jc w:val="center"/>
              <w:rPr>
                <w:rFonts w:hint="default"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lang w:val="en-US" w:eastAsia="zh-CN"/>
              </w:rPr>
              <w:t>≥</w:t>
            </w:r>
            <w:r>
              <w:rPr>
                <w:rFonts w:hint="default" w:ascii="Times New Roman" w:hAnsi="Times New Roman" w:eastAsia="宋体" w:cs="Times New Roman"/>
                <w:sz w:val="18"/>
                <w:szCs w:val="18"/>
                <w:vertAlign w:val="baseline"/>
                <w:lang w:val="en-US" w:eastAsia="zh-CN"/>
              </w:rPr>
              <w:t>9.0</w:t>
            </w:r>
          </w:p>
        </w:tc>
      </w:tr>
    </w:tbl>
    <w:p>
      <w:pPr>
        <w:pStyle w:val="17"/>
        <w:spacing w:line="264" w:lineRule="auto"/>
        <w:ind w:left="0" w:leftChars="0" w:firstLine="0" w:firstLineChars="0"/>
        <w:rPr>
          <w:rFonts w:hint="eastAsia" w:ascii="黑体" w:hAnsi="黑体" w:eastAsia="黑体" w:cs="黑体"/>
          <w:color w:val="auto"/>
          <w:szCs w:val="22"/>
          <w:lang w:val="en-US" w:eastAsia="zh-CN"/>
        </w:rPr>
      </w:pP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5.5 棒材内部质量</w:t>
      </w:r>
    </w:p>
    <w:p>
      <w:pPr>
        <w:pStyle w:val="17"/>
        <w:spacing w:line="264" w:lineRule="auto"/>
        <w:ind w:left="0" w:leftChars="0" w:firstLine="420" w:firstLineChars="200"/>
        <w:rPr>
          <w:rFonts w:hint="eastAsia"/>
          <w:color w:val="auto"/>
          <w:szCs w:val="22"/>
          <w:lang w:val="en-US" w:eastAsia="zh-CN"/>
        </w:rPr>
      </w:pPr>
      <w:r>
        <w:rPr>
          <w:rFonts w:hint="eastAsia"/>
          <w:color w:val="auto"/>
          <w:szCs w:val="22"/>
          <w:lang w:val="en-US" w:eastAsia="zh-CN"/>
        </w:rPr>
        <w:t>棒材的断口应致密，不应有肉眼可见的缩尾、分层、气孔和夹杂等缺陷。</w:t>
      </w: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5.6 表面质量</w:t>
      </w:r>
    </w:p>
    <w:p>
      <w:pPr>
        <w:pStyle w:val="17"/>
        <w:spacing w:line="264" w:lineRule="auto"/>
        <w:ind w:left="0" w:leftChars="0" w:firstLine="0" w:firstLineChars="0"/>
        <w:rPr>
          <w:rFonts w:hint="eastAsia"/>
          <w:color w:val="auto"/>
          <w:szCs w:val="22"/>
          <w:lang w:val="en-US" w:eastAsia="zh-CN"/>
        </w:rPr>
      </w:pPr>
      <w:r>
        <w:rPr>
          <w:rFonts w:hint="eastAsia" w:ascii="黑体" w:hAnsi="黑体" w:eastAsia="黑体" w:cs="黑体"/>
          <w:color w:val="auto"/>
          <w:szCs w:val="22"/>
          <w:lang w:val="en-US" w:eastAsia="zh-CN"/>
        </w:rPr>
        <w:t xml:space="preserve">5.6.1 </w:t>
      </w:r>
      <w:r>
        <w:rPr>
          <w:rFonts w:hint="eastAsia"/>
          <w:color w:val="auto"/>
          <w:szCs w:val="22"/>
          <w:lang w:val="en-US" w:eastAsia="zh-CN"/>
        </w:rPr>
        <w:t>产品表面应光滑、清洁、不允许分层、裂纹、起皮、气泡、起刺、压折、夹杂,产品表面允许有轻微的氧化色、发暗、水迹和油迹。</w:t>
      </w:r>
    </w:p>
    <w:p>
      <w:pPr>
        <w:pStyle w:val="17"/>
        <w:spacing w:line="264" w:lineRule="auto"/>
        <w:ind w:left="0" w:leftChars="0" w:firstLine="0" w:firstLineChars="0"/>
        <w:rPr>
          <w:rFonts w:hint="eastAsia"/>
          <w:color w:val="auto"/>
          <w:szCs w:val="22"/>
          <w:lang w:val="en-US" w:eastAsia="zh-CN"/>
        </w:rPr>
      </w:pPr>
      <w:r>
        <w:rPr>
          <w:rFonts w:hint="eastAsia" w:ascii="黑体" w:hAnsi="黑体" w:eastAsia="黑体" w:cs="黑体"/>
          <w:color w:val="auto"/>
          <w:szCs w:val="22"/>
          <w:lang w:val="en-US" w:eastAsia="zh-CN"/>
        </w:rPr>
        <w:t xml:space="preserve">5.6.2 </w:t>
      </w:r>
      <w:r>
        <w:rPr>
          <w:rFonts w:hint="eastAsia"/>
          <w:color w:val="auto"/>
          <w:szCs w:val="22"/>
          <w:lang w:val="en-US" w:eastAsia="zh-CN"/>
        </w:rPr>
        <w:t>板带材表面允许有轻微的且不使板带材厚度超出允许偏差的划伤、斑点、凹坑、压入物和辊印、修磨痕迹等缺陷。</w:t>
      </w:r>
    </w:p>
    <w:p>
      <w:pPr>
        <w:pStyle w:val="17"/>
        <w:spacing w:line="264" w:lineRule="auto"/>
        <w:ind w:left="0" w:leftChars="0" w:firstLine="0" w:firstLineChars="0"/>
        <w:rPr>
          <w:rFonts w:hint="eastAsia"/>
          <w:color w:val="auto"/>
          <w:szCs w:val="22"/>
          <w:lang w:val="en-US" w:eastAsia="zh-CN"/>
        </w:rPr>
      </w:pPr>
      <w:r>
        <w:rPr>
          <w:rFonts w:hint="eastAsia" w:ascii="黑体" w:hAnsi="黑体" w:eastAsia="黑体" w:cs="黑体"/>
          <w:color w:val="auto"/>
          <w:szCs w:val="22"/>
          <w:lang w:val="en-US" w:eastAsia="zh-CN"/>
        </w:rPr>
        <w:t xml:space="preserve">5.6.3 </w:t>
      </w:r>
      <w:r>
        <w:rPr>
          <w:rFonts w:hint="eastAsia"/>
          <w:color w:val="auto"/>
          <w:szCs w:val="22"/>
          <w:lang w:val="en-US" w:eastAsia="zh-CN"/>
        </w:rPr>
        <w:t>棒材表面允许有轻微的矫直痕迹及不使棒材直径超出其允许偏差的划伤、凹坑和环状痕等缺陷。</w:t>
      </w:r>
      <w:r>
        <w:rPr>
          <w:rFonts w:hint="eastAsia" w:ascii="黑体" w:hAnsi="黑体" w:eastAsia="黑体" w:cs="黑体"/>
          <w:color w:val="auto"/>
          <w:szCs w:val="22"/>
          <w:lang w:val="en-US" w:eastAsia="zh-CN"/>
        </w:rPr>
        <w:t xml:space="preserve">5.6.4 </w:t>
      </w:r>
      <w:r>
        <w:rPr>
          <w:rFonts w:hint="eastAsia"/>
          <w:color w:val="auto"/>
          <w:szCs w:val="22"/>
          <w:lang w:val="en-US" w:eastAsia="zh-CN"/>
        </w:rPr>
        <w:t>棒材的两端应进行锯切，也可保持断口原形。</w:t>
      </w:r>
    </w:p>
    <w:p>
      <w:pPr>
        <w:pStyle w:val="17"/>
        <w:spacing w:line="264" w:lineRule="auto"/>
        <w:ind w:left="0" w:leftChars="0" w:firstLine="0" w:firstLineChars="0"/>
        <w:rPr>
          <w:rFonts w:hint="eastAsia"/>
          <w:color w:val="auto"/>
          <w:szCs w:val="22"/>
          <w:lang w:val="en-US" w:eastAsia="zh-CN"/>
        </w:rPr>
      </w:pP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6 试验方法</w:t>
      </w:r>
    </w:p>
    <w:p>
      <w:pPr>
        <w:pStyle w:val="17"/>
        <w:spacing w:line="264" w:lineRule="auto"/>
        <w:ind w:left="0" w:leftChars="0" w:firstLine="0" w:firstLineChars="0"/>
        <w:rPr>
          <w:rFonts w:hint="default" w:ascii="黑体" w:hAnsi="黑体" w:eastAsia="黑体" w:cs="黑体"/>
          <w:color w:val="auto"/>
          <w:szCs w:val="22"/>
          <w:lang w:val="en-US" w:eastAsia="zh-CN"/>
        </w:rPr>
      </w:pPr>
      <w:r>
        <w:rPr>
          <w:rFonts w:hint="eastAsia" w:ascii="黑体" w:hAnsi="黑体" w:eastAsia="黑体" w:cs="黑体"/>
          <w:color w:val="auto"/>
          <w:szCs w:val="22"/>
          <w:lang w:val="en-US" w:eastAsia="zh-CN"/>
        </w:rPr>
        <w:t>6.1 化学成分</w:t>
      </w:r>
    </w:p>
    <w:p>
      <w:pPr>
        <w:pStyle w:val="17"/>
        <w:spacing w:line="264" w:lineRule="auto"/>
        <w:ind w:firstLine="420"/>
        <w:rPr>
          <w:rFonts w:hint="eastAsia"/>
          <w:color w:val="auto"/>
          <w:szCs w:val="22"/>
          <w:lang w:val="en-US" w:eastAsia="zh-CN"/>
        </w:rPr>
      </w:pPr>
      <w:r>
        <w:rPr>
          <w:rFonts w:hint="eastAsia"/>
          <w:color w:val="auto"/>
          <w:szCs w:val="22"/>
          <w:lang w:val="en-US" w:eastAsia="zh-CN"/>
        </w:rPr>
        <w:t>化学成分检测按</w:t>
      </w:r>
      <w:r>
        <w:rPr>
          <w:rFonts w:hint="default" w:ascii="Times New Roman" w:hAnsi="Times New Roman" w:cs="Times New Roman"/>
          <w:color w:val="auto"/>
          <w:szCs w:val="22"/>
          <w:lang w:val="en-US" w:eastAsia="zh-CN"/>
        </w:rPr>
        <w:t>GB/T 8647的规定进行，GB/T 8647</w:t>
      </w:r>
      <w:r>
        <w:rPr>
          <w:rFonts w:hint="eastAsia" w:ascii="Times New Roman" w:cs="Times New Roman"/>
          <w:color w:val="auto"/>
          <w:szCs w:val="22"/>
          <w:lang w:val="en-US" w:eastAsia="zh-CN"/>
        </w:rPr>
        <w:t>分析方法测定范围之外的化学成分，其分析</w:t>
      </w:r>
      <w:r>
        <w:rPr>
          <w:rFonts w:hint="eastAsia"/>
          <w:color w:val="auto"/>
          <w:szCs w:val="22"/>
          <w:lang w:val="en-US" w:eastAsia="zh-CN"/>
        </w:rPr>
        <w:t>方法由供需双方协商确定。</w:t>
      </w: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6.2 外形尺寸及其允许偏差</w:t>
      </w:r>
    </w:p>
    <w:p>
      <w:pPr>
        <w:pStyle w:val="17"/>
        <w:spacing w:line="264" w:lineRule="auto"/>
        <w:ind w:firstLine="420"/>
        <w:rPr>
          <w:rFonts w:hint="eastAsia"/>
          <w:color w:val="auto"/>
          <w:szCs w:val="22"/>
          <w:lang w:val="en-US" w:eastAsia="zh-CN"/>
        </w:rPr>
      </w:pPr>
      <w:r>
        <w:rPr>
          <w:rFonts w:hint="eastAsia"/>
          <w:color w:val="auto"/>
          <w:szCs w:val="22"/>
          <w:lang w:val="en-US" w:eastAsia="zh-CN"/>
        </w:rPr>
        <w:t>产品的外形尺寸及其允许偏差应用相应精度的测量工具进行测量。</w:t>
      </w: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6.3力学性能</w:t>
      </w:r>
    </w:p>
    <w:p>
      <w:pPr>
        <w:pStyle w:val="17"/>
        <w:spacing w:line="264" w:lineRule="auto"/>
        <w:ind w:left="0" w:leftChars="0" w:firstLine="420" w:firstLineChars="200"/>
        <w:rPr>
          <w:rFonts w:hint="default"/>
          <w:color w:val="auto"/>
          <w:szCs w:val="22"/>
          <w:lang w:val="en-US" w:eastAsia="zh-CN"/>
        </w:rPr>
      </w:pPr>
      <w:r>
        <w:rPr>
          <w:rFonts w:hint="eastAsia"/>
          <w:color w:val="auto"/>
          <w:szCs w:val="22"/>
          <w:lang w:val="en-US" w:eastAsia="zh-CN"/>
        </w:rPr>
        <w:t>产品的</w:t>
      </w:r>
      <w:r>
        <w:rPr>
          <w:rFonts w:hint="default" w:ascii="Times New Roman" w:hAnsi="Times New Roman" w:cs="Times New Roman"/>
          <w:color w:val="auto"/>
          <w:szCs w:val="22"/>
          <w:lang w:val="en-US" w:eastAsia="zh-CN"/>
        </w:rPr>
        <w:t>室温力学性能试验按GB/T 228.1-2021进行检验。</w:t>
      </w:r>
      <w:r>
        <w:rPr>
          <w:rFonts w:hint="eastAsia" w:ascii="Times New Roman" w:cs="Times New Roman"/>
          <w:color w:val="auto"/>
          <w:szCs w:val="22"/>
          <w:lang w:val="en-US" w:eastAsia="zh-CN"/>
        </w:rPr>
        <w:t>板带材</w:t>
      </w:r>
      <w:r>
        <w:rPr>
          <w:rFonts w:hint="default" w:ascii="Times New Roman" w:hAnsi="Times New Roman" w:cs="Times New Roman"/>
          <w:color w:val="auto"/>
          <w:szCs w:val="22"/>
          <w:lang w:val="en-US" w:eastAsia="zh-CN"/>
        </w:rPr>
        <w:t>厚度不大于3mm的产品取P5试样，</w:t>
      </w:r>
      <w:r>
        <w:rPr>
          <w:rFonts w:hint="eastAsia" w:ascii="Times New Roman" w:cs="Times New Roman"/>
          <w:color w:val="auto"/>
          <w:szCs w:val="22"/>
          <w:lang w:val="en-US" w:eastAsia="zh-CN"/>
        </w:rPr>
        <w:t>板带材</w:t>
      </w:r>
      <w:r>
        <w:rPr>
          <w:rFonts w:hint="default" w:ascii="Times New Roman" w:hAnsi="Times New Roman" w:cs="Times New Roman"/>
          <w:color w:val="auto"/>
          <w:szCs w:val="22"/>
          <w:lang w:val="en-US" w:eastAsia="zh-CN"/>
        </w:rPr>
        <w:t>厚度大于3</w:t>
      </w:r>
      <w:r>
        <w:rPr>
          <w:rFonts w:hint="eastAsia" w:ascii="Times New Roman" w:cs="Times New Roman"/>
          <w:color w:val="auto"/>
          <w:szCs w:val="22"/>
          <w:lang w:val="en-US" w:eastAsia="zh-CN"/>
        </w:rPr>
        <w:t>mm</w:t>
      </w:r>
      <w:r>
        <w:rPr>
          <w:rFonts w:hint="default" w:ascii="Times New Roman" w:hAnsi="Times New Roman" w:cs="Times New Roman"/>
          <w:color w:val="auto"/>
          <w:szCs w:val="22"/>
          <w:lang w:val="en-US" w:eastAsia="zh-CN"/>
        </w:rPr>
        <w:t>的产品取P12试样，</w:t>
      </w:r>
      <w:r>
        <w:rPr>
          <w:rFonts w:hint="eastAsia" w:ascii="Times New Roman" w:hAnsi="Times New Roman" w:cs="Times New Roman"/>
          <w:color w:val="auto"/>
          <w:szCs w:val="22"/>
          <w:lang w:val="en-US" w:eastAsia="zh-CN"/>
        </w:rPr>
        <w:t>棒材取R3</w:t>
      </w:r>
      <w:r>
        <w:rPr>
          <w:rFonts w:hint="eastAsia" w:ascii="Times New Roman" w:cs="Times New Roman"/>
          <w:color w:val="auto"/>
          <w:szCs w:val="22"/>
          <w:lang w:val="en-US" w:eastAsia="zh-CN"/>
        </w:rPr>
        <w:t>、R4、R5、R6、R7、</w:t>
      </w:r>
      <w:r>
        <w:rPr>
          <w:rFonts w:hint="eastAsia" w:ascii="Times New Roman" w:hAnsi="Times New Roman" w:cs="Times New Roman"/>
          <w:color w:val="auto"/>
          <w:szCs w:val="22"/>
          <w:lang w:val="en-US" w:eastAsia="zh-CN"/>
        </w:rPr>
        <w:t>R8试样。</w:t>
      </w: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6.3 工艺性能</w:t>
      </w:r>
    </w:p>
    <w:p>
      <w:pPr>
        <w:pStyle w:val="17"/>
        <w:spacing w:line="264" w:lineRule="auto"/>
        <w:ind w:firstLine="420"/>
        <w:rPr>
          <w:rFonts w:hint="eastAsia"/>
          <w:color w:val="auto"/>
          <w:szCs w:val="22"/>
          <w:lang w:val="en-US" w:eastAsia="zh-CN"/>
        </w:rPr>
      </w:pPr>
      <w:r>
        <w:rPr>
          <w:rFonts w:hint="eastAsia"/>
          <w:color w:val="auto"/>
          <w:szCs w:val="22"/>
          <w:lang w:val="en-US" w:eastAsia="zh-CN"/>
        </w:rPr>
        <w:t>带材的杯突试</w:t>
      </w:r>
      <w:r>
        <w:rPr>
          <w:rFonts w:hint="default" w:ascii="Times New Roman" w:hAnsi="Times New Roman" w:cs="Times New Roman"/>
          <w:color w:val="auto"/>
          <w:szCs w:val="22"/>
          <w:lang w:val="en-US" w:eastAsia="zh-CN"/>
        </w:rPr>
        <w:t>验按GB/T 4156的规定进行</w:t>
      </w:r>
      <w:r>
        <w:rPr>
          <w:rFonts w:hint="eastAsia" w:ascii="Times New Roman" w:hAnsi="Times New Roman" w:cs="Times New Roman"/>
          <w:color w:val="auto"/>
          <w:szCs w:val="22"/>
          <w:lang w:val="en-US" w:eastAsia="zh-CN"/>
        </w:rPr>
        <w:t>，冲头直径为20mm</w:t>
      </w:r>
      <w:r>
        <w:rPr>
          <w:rFonts w:hint="eastAsia"/>
          <w:color w:val="auto"/>
          <w:szCs w:val="22"/>
          <w:lang w:val="en-US" w:eastAsia="zh-CN"/>
        </w:rPr>
        <w:t>。</w:t>
      </w: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6.4 棒材内部质量</w:t>
      </w:r>
    </w:p>
    <w:p>
      <w:pPr>
        <w:pStyle w:val="17"/>
        <w:spacing w:line="264" w:lineRule="auto"/>
        <w:ind w:firstLine="420"/>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lang w:val="en-US" w:eastAsia="zh-CN"/>
        </w:rPr>
        <w:t>棒材内部质量的检验按YS/T 336的规定进行,也可采用超声波探伤检验</w:t>
      </w:r>
      <w:r>
        <w:rPr>
          <w:rFonts w:hint="eastAsia" w:ascii="Times New Roman" w:cs="Times New Roman"/>
          <w:color w:val="auto"/>
          <w:szCs w:val="22"/>
          <w:lang w:val="en-US" w:eastAsia="zh-CN"/>
        </w:rPr>
        <w:t>或低倍检验</w:t>
      </w:r>
      <w:r>
        <w:rPr>
          <w:rFonts w:hint="default" w:ascii="Times New Roman" w:hAnsi="Times New Roman" w:cs="Times New Roman"/>
          <w:color w:val="auto"/>
          <w:szCs w:val="22"/>
          <w:lang w:val="en-US" w:eastAsia="zh-CN"/>
        </w:rPr>
        <w:t>，具体探伤方法由供需双方协商确定。</w:t>
      </w: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6.5 表面质量</w:t>
      </w:r>
    </w:p>
    <w:p>
      <w:pPr>
        <w:pStyle w:val="17"/>
        <w:spacing w:line="264" w:lineRule="auto"/>
        <w:ind w:firstLine="420"/>
        <w:rPr>
          <w:rFonts w:hint="eastAsia" w:ascii="黑体" w:hAnsi="黑体" w:eastAsia="黑体" w:cs="黑体"/>
          <w:color w:val="auto"/>
          <w:szCs w:val="22"/>
          <w:lang w:val="en-US" w:eastAsia="zh-CN"/>
        </w:rPr>
      </w:pPr>
      <w:r>
        <w:rPr>
          <w:rFonts w:hint="eastAsia"/>
          <w:color w:val="auto"/>
          <w:szCs w:val="22"/>
          <w:lang w:val="en-US" w:eastAsia="zh-CN"/>
        </w:rPr>
        <w:t>产品的表面质量用目视或相应检验设备进行检验。</w:t>
      </w: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7 检验规则</w:t>
      </w:r>
    </w:p>
    <w:p>
      <w:pPr>
        <w:pStyle w:val="17"/>
        <w:spacing w:line="264" w:lineRule="auto"/>
        <w:ind w:left="0" w:leftChars="0" w:firstLine="0" w:firstLineChars="0"/>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7.1 检查和验收</w:t>
      </w:r>
      <w:r>
        <w:rPr>
          <w:rFonts w:hint="eastAsia" w:ascii="黑体" w:hAnsi="黑体" w:eastAsia="黑体" w:cs="黑体"/>
          <w:color w:val="auto"/>
          <w:szCs w:val="22"/>
          <w:lang w:val="en-US" w:eastAsia="zh-CN"/>
        </w:rPr>
        <w:tab/>
      </w:r>
    </w:p>
    <w:p>
      <w:pPr>
        <w:pStyle w:val="17"/>
        <w:spacing w:line="264" w:lineRule="auto"/>
        <w:ind w:left="0" w:leftChars="0" w:firstLine="0" w:firstLineChars="0"/>
        <w:rPr>
          <w:rFonts w:hint="eastAsia"/>
          <w:color w:val="auto"/>
          <w:szCs w:val="22"/>
          <w:lang w:val="en-US" w:eastAsia="zh-CN"/>
        </w:rPr>
      </w:pPr>
      <w:r>
        <w:rPr>
          <w:rFonts w:hint="eastAsia" w:ascii="黑体" w:hAnsi="黑体" w:eastAsia="黑体" w:cs="黑体"/>
          <w:color w:val="auto"/>
          <w:szCs w:val="22"/>
          <w:lang w:val="en-US" w:eastAsia="zh-CN"/>
        </w:rPr>
        <w:t xml:space="preserve">7.1.1 </w:t>
      </w:r>
      <w:r>
        <w:rPr>
          <w:rFonts w:hint="eastAsia"/>
          <w:color w:val="auto"/>
          <w:szCs w:val="22"/>
          <w:lang w:val="en-US" w:eastAsia="zh-CN"/>
        </w:rPr>
        <w:t>产品应由供方技术监督部门进行检验，保证产品质量符合本标准及合同（或订货单）的规定</w:t>
      </w:r>
      <w:r>
        <w:rPr>
          <w:rFonts w:hint="eastAsia"/>
          <w:color w:val="auto"/>
          <w:szCs w:val="22"/>
          <w:lang w:val="de-DE" w:eastAsia="zh-CN"/>
        </w:rPr>
        <w:t>，并填写质量证明书。</w:t>
      </w:r>
    </w:p>
    <w:p>
      <w:pPr>
        <w:pStyle w:val="17"/>
        <w:spacing w:line="264" w:lineRule="auto"/>
        <w:ind w:left="0" w:leftChars="0" w:firstLine="0" w:firstLineChars="0"/>
        <w:rPr>
          <w:rFonts w:hint="eastAsia"/>
          <w:color w:val="000000"/>
          <w:szCs w:val="21"/>
        </w:rPr>
      </w:pPr>
      <w:r>
        <w:rPr>
          <w:rFonts w:hint="eastAsia" w:ascii="黑体" w:hAnsi="黑体" w:eastAsia="黑体" w:cs="黑体"/>
          <w:color w:val="auto"/>
          <w:szCs w:val="22"/>
          <w:lang w:val="en-US" w:eastAsia="zh-CN"/>
        </w:rPr>
        <w:t>7.1.2</w:t>
      </w:r>
      <w:r>
        <w:rPr>
          <w:rFonts w:hint="eastAsia"/>
          <w:color w:val="auto"/>
          <w:szCs w:val="22"/>
          <w:lang w:val="en-US" w:eastAsia="zh-CN"/>
        </w:rPr>
        <w:t xml:space="preserve"> 需方对收到的产品按本标准及合同（或订货单）的规定进行检验，检验结果与本标准合同（或订货单）的规定不符时，应以书面形式向供方提出，由供</w:t>
      </w:r>
      <w:r>
        <w:rPr>
          <w:rFonts w:hint="eastAsia"/>
          <w:color w:val="000000"/>
          <w:szCs w:val="21"/>
        </w:rPr>
        <w:t>需双方协商解决。属于表面质量及尺寸偏差的异议，应在收到产品之日起一个月内提出；其他质量异议，应在收到产品三个月内提出。如需仲裁，仲裁取样应由供需双方共同进行。</w:t>
      </w:r>
    </w:p>
    <w:p>
      <w:pPr>
        <w:spacing w:line="240" w:lineRule="auto"/>
        <w:rPr>
          <w:rFonts w:hint="eastAsia" w:ascii="黑体" w:hAnsi="黑体" w:eastAsia="黑体" w:cs="黑体"/>
          <w:color w:val="auto"/>
          <w:kern w:val="0"/>
          <w:sz w:val="21"/>
          <w:szCs w:val="22"/>
          <w:lang w:val="en-US" w:eastAsia="zh-CN" w:bidi="ar-SA"/>
        </w:rPr>
      </w:pPr>
      <w:r>
        <w:rPr>
          <w:rFonts w:hint="eastAsia" w:ascii="黑体" w:hAnsi="黑体" w:eastAsia="黑体" w:cs="黑体"/>
          <w:color w:val="auto"/>
          <w:kern w:val="0"/>
          <w:sz w:val="21"/>
          <w:szCs w:val="22"/>
          <w:lang w:val="en-US" w:eastAsia="zh-CN" w:bidi="ar-SA"/>
        </w:rPr>
        <w:t>7.2 组批</w:t>
      </w:r>
    </w:p>
    <w:p>
      <w:pPr>
        <w:spacing w:line="240" w:lineRule="auto"/>
        <w:ind w:firstLine="420"/>
        <w:rPr>
          <w:rFonts w:hint="eastAsia" w:ascii="宋体" w:hAnsi="宋体"/>
          <w:color w:val="000000"/>
          <w:szCs w:val="21"/>
        </w:rPr>
      </w:pPr>
      <w:r>
        <w:rPr>
          <w:rFonts w:hint="eastAsia" w:ascii="宋体" w:hAnsi="宋体"/>
          <w:color w:val="000000"/>
          <w:szCs w:val="21"/>
        </w:rPr>
        <w:t>产品应成批提交验收，每批应由同一牌号、状态和规格的产品组成，批重应不大于</w:t>
      </w:r>
      <w:r>
        <w:rPr>
          <w:rFonts w:hint="default" w:ascii="Times New Roman" w:hAnsi="Times New Roman" w:cs="Times New Roman"/>
          <w:color w:val="000000"/>
          <w:szCs w:val="21"/>
        </w:rPr>
        <w:t>300kg</w:t>
      </w:r>
      <w:r>
        <w:rPr>
          <w:rFonts w:hint="eastAsia" w:ascii="宋体" w:hAnsi="宋体"/>
          <w:color w:val="000000"/>
          <w:szCs w:val="21"/>
        </w:rPr>
        <w:t>。</w:t>
      </w:r>
    </w:p>
    <w:p>
      <w:pPr>
        <w:spacing w:line="240" w:lineRule="auto"/>
        <w:rPr>
          <w:rFonts w:hint="eastAsia" w:ascii="黑体" w:hAnsi="黑体" w:eastAsia="黑体" w:cs="黑体"/>
          <w:color w:val="000000"/>
          <w:szCs w:val="21"/>
        </w:rPr>
      </w:pPr>
      <w:r>
        <w:rPr>
          <w:rFonts w:hint="eastAsia" w:ascii="黑体" w:hAnsi="黑体" w:eastAsia="黑体" w:cs="黑体"/>
          <w:color w:val="000000"/>
          <w:szCs w:val="21"/>
          <w:lang w:val="en-US" w:eastAsia="zh-CN"/>
        </w:rPr>
        <w:t>7</w:t>
      </w:r>
      <w:r>
        <w:rPr>
          <w:rFonts w:hint="eastAsia" w:ascii="黑体" w:hAnsi="黑体" w:eastAsia="黑体" w:cs="黑体"/>
          <w:color w:val="000000"/>
          <w:szCs w:val="21"/>
        </w:rPr>
        <w:t>.3 检验项目</w:t>
      </w:r>
    </w:p>
    <w:p>
      <w:pPr>
        <w:pStyle w:val="17"/>
        <w:keepNext w:val="0"/>
        <w:keepLines w:val="0"/>
        <w:pageBreakBefore w:val="0"/>
        <w:kinsoku/>
        <w:wordWrap/>
        <w:overflowPunct/>
        <w:topLinePunct w:val="0"/>
        <w:bidi w:val="0"/>
        <w:adjustRightInd/>
        <w:snapToGrid/>
        <w:spacing w:line="240" w:lineRule="auto"/>
        <w:ind w:left="0" w:leftChars="0" w:firstLine="420" w:firstLineChars="200"/>
        <w:textAlignment w:val="auto"/>
        <w:rPr>
          <w:rFonts w:hint="eastAsia" w:ascii="Times New Roman"/>
          <w:color w:val="auto"/>
          <w:lang w:val="en-US" w:eastAsia="zh-CN"/>
        </w:rPr>
      </w:pPr>
      <w:r>
        <w:rPr>
          <w:rFonts w:hint="eastAsia" w:cs="Times New Roman"/>
          <w:color w:val="000000"/>
          <w:szCs w:val="21"/>
          <w:lang w:val="en-US" w:eastAsia="zh-CN"/>
        </w:rPr>
        <w:t>每批产品应进行化学成分、外形尺寸及其允许偏差、力学性能、内部质量及表面质量的检验。需方有要求时，带材还应进行工艺性能检验。</w:t>
      </w:r>
    </w:p>
    <w:p>
      <w:pPr>
        <w:spacing w:line="360" w:lineRule="auto"/>
        <w:rPr>
          <w:rFonts w:hint="eastAsia" w:ascii="黑体" w:hAnsi="黑体" w:eastAsia="黑体" w:cs="黑体"/>
          <w:color w:val="000000"/>
          <w:szCs w:val="21"/>
        </w:rPr>
      </w:pPr>
      <w:r>
        <w:rPr>
          <w:rFonts w:hint="eastAsia" w:ascii="黑体" w:hAnsi="黑体" w:eastAsia="黑体" w:cs="黑体"/>
          <w:color w:val="000000"/>
          <w:szCs w:val="21"/>
          <w:lang w:val="en-US" w:eastAsia="zh-CN"/>
        </w:rPr>
        <w:t>7</w:t>
      </w:r>
      <w:r>
        <w:rPr>
          <w:rFonts w:hint="eastAsia" w:ascii="黑体" w:hAnsi="黑体" w:eastAsia="黑体" w:cs="黑体"/>
          <w:color w:val="000000"/>
          <w:szCs w:val="21"/>
        </w:rPr>
        <w:t>.4 取样</w:t>
      </w:r>
    </w:p>
    <w:p>
      <w:pPr>
        <w:spacing w:line="360" w:lineRule="auto"/>
        <w:ind w:firstLine="480"/>
        <w:rPr>
          <w:rFonts w:hint="eastAsia" w:ascii="黑体" w:hAnsi="黑体" w:eastAsia="宋体" w:cs="黑体"/>
          <w:color w:val="000000"/>
          <w:szCs w:val="21"/>
          <w:lang w:eastAsia="zh-CN"/>
        </w:rPr>
      </w:pPr>
      <w:r>
        <w:rPr>
          <w:rFonts w:hint="eastAsia" w:ascii="宋体" w:hAnsi="宋体"/>
          <w:color w:val="000000"/>
          <w:szCs w:val="21"/>
        </w:rPr>
        <w:t>产品取样应符合表</w:t>
      </w:r>
      <w:r>
        <w:rPr>
          <w:rFonts w:hint="default" w:ascii="Times New Roman" w:hAnsi="Times New Roman" w:cs="Times New Roman"/>
          <w:color w:val="000000"/>
          <w:szCs w:val="21"/>
          <w:lang w:val="en-US" w:eastAsia="zh-CN"/>
        </w:rPr>
        <w:t>11</w:t>
      </w:r>
      <w:r>
        <w:rPr>
          <w:rFonts w:hint="default" w:ascii="Times New Roman" w:hAnsi="Times New Roman" w:cs="Times New Roman"/>
          <w:color w:val="000000"/>
          <w:szCs w:val="21"/>
        </w:rPr>
        <w:t>的</w:t>
      </w:r>
      <w:r>
        <w:rPr>
          <w:rFonts w:hint="eastAsia" w:ascii="宋体" w:hAnsi="宋体"/>
          <w:color w:val="000000"/>
          <w:szCs w:val="21"/>
        </w:rPr>
        <w:t>规定</w:t>
      </w:r>
      <w:r>
        <w:rPr>
          <w:rFonts w:hint="eastAsia" w:ascii="宋体" w:hAnsi="宋体"/>
          <w:color w:val="000000"/>
          <w:szCs w:val="21"/>
          <w:lang w:eastAsia="zh-CN"/>
        </w:rPr>
        <w:t>。</w:t>
      </w:r>
    </w:p>
    <w:p>
      <w:pPr>
        <w:spacing w:line="360" w:lineRule="auto"/>
        <w:ind w:firstLine="4200" w:firstLineChars="2000"/>
        <w:rPr>
          <w:rFonts w:hint="eastAsia" w:ascii="宋体" w:hAnsi="宋体"/>
          <w:color w:val="000000"/>
          <w:szCs w:val="21"/>
        </w:rPr>
      </w:pPr>
      <w:r>
        <w:rPr>
          <w:rFonts w:hint="eastAsia" w:ascii="黑体" w:hAnsi="黑体" w:eastAsia="黑体" w:cs="黑体"/>
          <w:color w:val="000000"/>
          <w:szCs w:val="21"/>
        </w:rPr>
        <w:t>表</w:t>
      </w:r>
      <w:r>
        <w:rPr>
          <w:rFonts w:hint="eastAsia" w:ascii="黑体" w:hAnsi="黑体" w:eastAsia="黑体" w:cs="黑体"/>
          <w:color w:val="000000"/>
          <w:szCs w:val="21"/>
          <w:lang w:val="en-US" w:eastAsia="zh-CN"/>
        </w:rPr>
        <w:t>11</w:t>
      </w:r>
      <w:r>
        <w:rPr>
          <w:rFonts w:hint="eastAsia" w:ascii="黑体" w:hAnsi="黑体" w:eastAsia="黑体" w:cs="黑体"/>
          <w:color w:val="000000"/>
          <w:szCs w:val="21"/>
        </w:rPr>
        <w:t xml:space="preserve"> 取样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3753"/>
        <w:gridCol w:w="1842"/>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839" w:type="dxa"/>
            <w:tcBorders>
              <w:top w:val="single" w:color="auto" w:sz="12" w:space="0"/>
              <w:left w:val="single" w:color="auto" w:sz="12" w:space="0"/>
              <w:bottom w:val="single" w:color="auto" w:sz="12" w:space="0"/>
            </w:tcBorders>
            <w:noWrap w:val="0"/>
            <w:vAlign w:val="center"/>
          </w:tcPr>
          <w:p>
            <w:pPr>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rPr>
              <w:t>检验项目</w:t>
            </w:r>
          </w:p>
        </w:tc>
        <w:tc>
          <w:tcPr>
            <w:tcW w:w="3753" w:type="dxa"/>
            <w:tcBorders>
              <w:top w:val="single" w:color="auto" w:sz="12" w:space="0"/>
              <w:bottom w:val="single" w:color="auto" w:sz="12" w:space="0"/>
            </w:tcBorders>
            <w:noWrap w:val="0"/>
            <w:vAlign w:val="center"/>
          </w:tcPr>
          <w:p>
            <w:pPr>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取样规定</w:t>
            </w:r>
          </w:p>
        </w:tc>
        <w:tc>
          <w:tcPr>
            <w:tcW w:w="1842" w:type="dxa"/>
            <w:tcBorders>
              <w:top w:val="single" w:color="auto" w:sz="12" w:space="0"/>
              <w:bottom w:val="single" w:color="auto" w:sz="12" w:space="0"/>
            </w:tcBorders>
            <w:noWrap w:val="0"/>
            <w:vAlign w:val="center"/>
          </w:tcPr>
          <w:p>
            <w:pPr>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要求的章条号</w:t>
            </w:r>
          </w:p>
        </w:tc>
        <w:tc>
          <w:tcPr>
            <w:tcW w:w="1691" w:type="dxa"/>
            <w:tcBorders>
              <w:top w:val="single" w:color="auto" w:sz="12" w:space="0"/>
              <w:bottom w:val="single" w:color="auto" w:sz="12" w:space="0"/>
              <w:right w:val="single" w:color="auto" w:sz="12" w:space="0"/>
            </w:tcBorders>
            <w:noWrap w:val="0"/>
            <w:vAlign w:val="center"/>
          </w:tcPr>
          <w:p>
            <w:pPr>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839" w:type="dxa"/>
            <w:tcBorders>
              <w:top w:val="single" w:color="auto" w:sz="12" w:space="0"/>
              <w:left w:val="single" w:color="auto" w:sz="12" w:space="0"/>
            </w:tcBorders>
            <w:noWrap w:val="0"/>
            <w:vAlign w:val="center"/>
          </w:tcPr>
          <w:p>
            <w:pPr>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rPr>
              <w:t>化学成分</w:t>
            </w:r>
          </w:p>
        </w:tc>
        <w:tc>
          <w:tcPr>
            <w:tcW w:w="3753" w:type="dxa"/>
            <w:tcBorders>
              <w:top w:val="single" w:color="auto" w:sz="12" w:space="0"/>
            </w:tcBorders>
            <w:noWrap w:val="0"/>
            <w:vAlign w:val="center"/>
          </w:tcPr>
          <w:p>
            <w:pPr>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供方每炉(需方每批)取一个试样</w:t>
            </w:r>
          </w:p>
        </w:tc>
        <w:tc>
          <w:tcPr>
            <w:tcW w:w="1842" w:type="dxa"/>
            <w:tcBorders>
              <w:top w:val="single" w:color="auto" w:sz="12" w:space="0"/>
            </w:tcBorders>
            <w:noWrap w:val="0"/>
            <w:vAlign w:val="center"/>
          </w:tcPr>
          <w:p>
            <w:pPr>
              <w:jc w:val="center"/>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5.1</w:t>
            </w:r>
          </w:p>
        </w:tc>
        <w:tc>
          <w:tcPr>
            <w:tcW w:w="1691" w:type="dxa"/>
            <w:tcBorders>
              <w:top w:val="single" w:color="auto" w:sz="12" w:space="0"/>
              <w:right w:val="single" w:color="auto" w:sz="12" w:space="0"/>
            </w:tcBorders>
            <w:noWrap w:val="0"/>
            <w:vAlign w:val="center"/>
          </w:tcPr>
          <w:p>
            <w:pPr>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6</w:t>
            </w:r>
            <w:r>
              <w:rPr>
                <w:rFonts w:hint="eastAsia" w:ascii="Times New Roman" w:hAnsi="Times New Roman" w:cs="Times New Roman"/>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839" w:type="dxa"/>
            <w:tcBorders>
              <w:left w:val="single" w:color="auto" w:sz="12" w:space="0"/>
            </w:tcBorders>
            <w:noWrap w:val="0"/>
            <w:vAlign w:val="center"/>
          </w:tcPr>
          <w:p>
            <w:pPr>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rPr>
              <w:t>外形尺寸</w:t>
            </w:r>
          </w:p>
        </w:tc>
        <w:tc>
          <w:tcPr>
            <w:tcW w:w="3753" w:type="dxa"/>
            <w:noWrap w:val="0"/>
            <w:vAlign w:val="center"/>
          </w:tcPr>
          <w:p>
            <w:pPr>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逐根或逐件</w:t>
            </w:r>
          </w:p>
        </w:tc>
        <w:tc>
          <w:tcPr>
            <w:tcW w:w="1842" w:type="dxa"/>
            <w:noWrap w:val="0"/>
            <w:vAlign w:val="center"/>
          </w:tcPr>
          <w:p>
            <w:pPr>
              <w:jc w:val="center"/>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5.2</w:t>
            </w:r>
          </w:p>
        </w:tc>
        <w:tc>
          <w:tcPr>
            <w:tcW w:w="1691" w:type="dxa"/>
            <w:tcBorders>
              <w:right w:val="single" w:color="auto" w:sz="12" w:space="0"/>
            </w:tcBorders>
            <w:noWrap w:val="0"/>
            <w:vAlign w:val="center"/>
          </w:tcPr>
          <w:p>
            <w:pPr>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6</w:t>
            </w:r>
            <w:r>
              <w:rPr>
                <w:rFonts w:hint="eastAsia" w:ascii="Times New Roman" w:hAnsi="Times New Roman" w:cs="Times New Roman"/>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1839" w:type="dxa"/>
            <w:tcBorders>
              <w:left w:val="single" w:color="auto" w:sz="12" w:space="0"/>
            </w:tcBorders>
            <w:noWrap w:val="0"/>
            <w:vAlign w:val="center"/>
          </w:tcPr>
          <w:p>
            <w:pPr>
              <w:jc w:val="center"/>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力学性能</w:t>
            </w:r>
          </w:p>
        </w:tc>
        <w:tc>
          <w:tcPr>
            <w:tcW w:w="3753" w:type="dxa"/>
            <w:noWrap w:val="0"/>
            <w:vAlign w:val="center"/>
          </w:tcPr>
          <w:p>
            <w:pPr>
              <w:jc w:val="center"/>
              <w:rPr>
                <w:rFonts w:hint="eastAsia" w:ascii="Times New Roman" w:hAnsi="Times New Roman" w:cs="Times New Roman"/>
                <w:color w:val="000000"/>
                <w:sz w:val="18"/>
                <w:szCs w:val="18"/>
              </w:rPr>
            </w:pPr>
            <w:r>
              <w:rPr>
                <w:rFonts w:hint="default" w:ascii="Times New Roman" w:hAnsi="Times New Roman" w:cs="Times New Roman"/>
                <w:color w:val="000000"/>
                <w:sz w:val="18"/>
                <w:szCs w:val="18"/>
              </w:rPr>
              <w:t>每批任取</w:t>
            </w:r>
            <w:r>
              <w:rPr>
                <w:rFonts w:hint="eastAsia" w:cs="Times New Roman"/>
                <w:color w:val="000000"/>
                <w:sz w:val="18"/>
                <w:szCs w:val="18"/>
                <w:lang w:val="en-US" w:eastAsia="zh-CN"/>
              </w:rPr>
              <w:t>两根或两件</w:t>
            </w:r>
            <w:r>
              <w:rPr>
                <w:rFonts w:hint="default" w:ascii="Times New Roman" w:hAnsi="Times New Roman" w:cs="Times New Roman"/>
                <w:color w:val="000000"/>
                <w:sz w:val="18"/>
                <w:szCs w:val="18"/>
              </w:rPr>
              <w:t>，每</w:t>
            </w:r>
            <w:r>
              <w:rPr>
                <w:rFonts w:hint="eastAsia" w:cs="Times New Roman"/>
                <w:color w:val="000000"/>
                <w:sz w:val="18"/>
                <w:szCs w:val="18"/>
                <w:lang w:val="en-US" w:eastAsia="zh-CN"/>
              </w:rPr>
              <w:t>根或每件</w:t>
            </w:r>
            <w:r>
              <w:rPr>
                <w:rFonts w:hint="default" w:ascii="Times New Roman" w:hAnsi="Times New Roman" w:cs="Times New Roman"/>
                <w:color w:val="000000"/>
                <w:sz w:val="18"/>
                <w:szCs w:val="18"/>
              </w:rPr>
              <w:t>取</w:t>
            </w:r>
            <w:r>
              <w:rPr>
                <w:rFonts w:hint="eastAsia" w:cs="Times New Roman"/>
                <w:color w:val="000000"/>
                <w:sz w:val="18"/>
                <w:szCs w:val="18"/>
                <w:lang w:val="en-US" w:eastAsia="zh-CN"/>
              </w:rPr>
              <w:t>一</w:t>
            </w:r>
            <w:r>
              <w:rPr>
                <w:rFonts w:hint="default" w:ascii="Times New Roman" w:hAnsi="Times New Roman" w:cs="Times New Roman"/>
                <w:color w:val="000000"/>
                <w:sz w:val="18"/>
                <w:szCs w:val="18"/>
              </w:rPr>
              <w:t>个试样</w:t>
            </w:r>
          </w:p>
        </w:tc>
        <w:tc>
          <w:tcPr>
            <w:tcW w:w="1842" w:type="dxa"/>
            <w:noWrap w:val="0"/>
            <w:vAlign w:val="center"/>
          </w:tcPr>
          <w:p>
            <w:pPr>
              <w:jc w:val="center"/>
              <w:rPr>
                <w:rFonts w:hint="default" w:ascii="Times New Roman" w:hAnsi="Times New Roman" w:eastAsia="宋体" w:cs="Times New Roman"/>
                <w:color w:val="000000"/>
                <w:sz w:val="18"/>
                <w:szCs w:val="18"/>
                <w:lang w:val="en-US" w:eastAsia="zh-CN"/>
              </w:rPr>
            </w:pPr>
            <w:r>
              <w:rPr>
                <w:rFonts w:hint="eastAsia" w:cs="Times New Roman"/>
                <w:color w:val="000000"/>
                <w:sz w:val="18"/>
                <w:szCs w:val="18"/>
                <w:lang w:val="en-US" w:eastAsia="zh-CN"/>
              </w:rPr>
              <w:t>5.3</w:t>
            </w:r>
          </w:p>
        </w:tc>
        <w:tc>
          <w:tcPr>
            <w:tcW w:w="1691" w:type="dxa"/>
            <w:tcBorders>
              <w:right w:val="single" w:color="auto" w:sz="12" w:space="0"/>
            </w:tcBorders>
            <w:noWrap w:val="0"/>
            <w:vAlign w:val="center"/>
          </w:tcPr>
          <w:p>
            <w:pPr>
              <w:jc w:val="center"/>
              <w:rPr>
                <w:rFonts w:hint="eastAsia" w:ascii="Times New Roman" w:hAnsi="Times New Roman" w:eastAsia="宋体" w:cs="Times New Roman"/>
                <w:color w:val="000000"/>
                <w:kern w:val="2"/>
                <w:sz w:val="18"/>
                <w:szCs w:val="18"/>
                <w:lang w:val="en-US" w:eastAsia="zh-CN" w:bidi="ar-SA"/>
              </w:rPr>
            </w:pPr>
            <w:r>
              <w:rPr>
                <w:rFonts w:hint="eastAsia" w:ascii="Times New Roman" w:hAnsi="Times New Roman" w:cs="Times New Roman"/>
                <w:color w:val="000000"/>
                <w:sz w:val="18"/>
                <w:szCs w:val="18"/>
                <w:lang w:val="en-US" w:eastAsia="zh-CN"/>
              </w:rPr>
              <w:t>6</w:t>
            </w:r>
            <w:r>
              <w:rPr>
                <w:rFonts w:hint="eastAsia" w:ascii="Times New Roman" w:hAnsi="Times New Roman" w:cs="Times New Roman"/>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839" w:type="dxa"/>
            <w:tcBorders>
              <w:left w:val="single" w:color="auto" w:sz="12" w:space="0"/>
            </w:tcBorders>
            <w:noWrap w:val="0"/>
            <w:vAlign w:val="center"/>
          </w:tcPr>
          <w:p>
            <w:pPr>
              <w:jc w:val="center"/>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rPr>
              <w:t>工艺性能</w:t>
            </w:r>
          </w:p>
        </w:tc>
        <w:tc>
          <w:tcPr>
            <w:tcW w:w="3753" w:type="dxa"/>
            <w:noWrap w:val="0"/>
            <w:vAlign w:val="center"/>
          </w:tcPr>
          <w:p>
            <w:pPr>
              <w:jc w:val="center"/>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rPr>
              <w:t>每批任取两卷，每卷取一个试样</w:t>
            </w:r>
          </w:p>
        </w:tc>
        <w:tc>
          <w:tcPr>
            <w:tcW w:w="1842" w:type="dxa"/>
            <w:noWrap w:val="0"/>
            <w:vAlign w:val="center"/>
          </w:tcPr>
          <w:p>
            <w:pPr>
              <w:jc w:val="center"/>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5</w:t>
            </w:r>
            <w:r>
              <w:rPr>
                <w:rFonts w:hint="eastAsia" w:ascii="Times New Roman" w:hAnsi="Times New Roman" w:cs="Times New Roman"/>
                <w:color w:val="000000"/>
                <w:sz w:val="18"/>
                <w:szCs w:val="18"/>
              </w:rPr>
              <w:t>.4</w:t>
            </w:r>
          </w:p>
        </w:tc>
        <w:tc>
          <w:tcPr>
            <w:tcW w:w="1691" w:type="dxa"/>
            <w:tcBorders>
              <w:right w:val="single" w:color="auto" w:sz="12" w:space="0"/>
            </w:tcBorders>
            <w:noWrap w:val="0"/>
            <w:vAlign w:val="center"/>
          </w:tcPr>
          <w:p>
            <w:pPr>
              <w:jc w:val="center"/>
              <w:rPr>
                <w:rFonts w:hint="eastAsia" w:ascii="Times New Roman" w:hAnsi="Times New Roman" w:eastAsia="宋体" w:cs="Times New Roman"/>
                <w:color w:val="000000"/>
                <w:kern w:val="2"/>
                <w:sz w:val="18"/>
                <w:szCs w:val="18"/>
                <w:lang w:val="en-US" w:eastAsia="zh-CN" w:bidi="ar-SA"/>
              </w:rPr>
            </w:pPr>
            <w:r>
              <w:rPr>
                <w:rFonts w:hint="eastAsia" w:ascii="Times New Roman" w:hAnsi="Times New Roman" w:cs="Times New Roman"/>
                <w:color w:val="000000"/>
                <w:sz w:val="18"/>
                <w:szCs w:val="18"/>
                <w:lang w:val="en-US" w:eastAsia="zh-CN"/>
              </w:rPr>
              <w:t>6</w:t>
            </w:r>
            <w:r>
              <w:rPr>
                <w:rFonts w:hint="eastAsia" w:ascii="Times New Roman" w:hAnsi="Times New Roman" w:cs="Times New Roman"/>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839" w:type="dxa"/>
            <w:tcBorders>
              <w:left w:val="single" w:color="auto" w:sz="12" w:space="0"/>
            </w:tcBorders>
            <w:noWrap w:val="0"/>
            <w:vAlign w:val="center"/>
          </w:tcPr>
          <w:p>
            <w:pPr>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内部质量</w:t>
            </w:r>
          </w:p>
        </w:tc>
        <w:tc>
          <w:tcPr>
            <w:tcW w:w="3753" w:type="dxa"/>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每批任取</w:t>
            </w:r>
            <w:r>
              <w:rPr>
                <w:rFonts w:hint="eastAsia" w:cs="Times New Roman"/>
                <w:color w:val="000000"/>
                <w:sz w:val="18"/>
                <w:szCs w:val="18"/>
                <w:lang w:val="en-US" w:eastAsia="zh-CN"/>
              </w:rPr>
              <w:t>两根</w:t>
            </w:r>
          </w:p>
        </w:tc>
        <w:tc>
          <w:tcPr>
            <w:tcW w:w="1842" w:type="dxa"/>
            <w:noWrap w:val="0"/>
            <w:vAlign w:val="center"/>
          </w:tcPr>
          <w:p>
            <w:pPr>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5</w:t>
            </w:r>
            <w:r>
              <w:rPr>
                <w:rFonts w:hint="eastAsia" w:ascii="Times New Roman" w:hAnsi="Times New Roman" w:cs="Times New Roman"/>
                <w:color w:val="000000"/>
                <w:sz w:val="18"/>
                <w:szCs w:val="18"/>
              </w:rPr>
              <w:t>.5</w:t>
            </w:r>
          </w:p>
        </w:tc>
        <w:tc>
          <w:tcPr>
            <w:tcW w:w="1691" w:type="dxa"/>
            <w:tcBorders>
              <w:right w:val="single" w:color="auto" w:sz="12" w:space="0"/>
            </w:tcBorders>
            <w:noWrap w:val="0"/>
            <w:vAlign w:val="center"/>
          </w:tcPr>
          <w:p>
            <w:pPr>
              <w:jc w:val="center"/>
              <w:rPr>
                <w:rFonts w:hint="eastAsia" w:ascii="Times New Roman" w:hAnsi="Times New Roman" w:eastAsia="宋体" w:cs="Times New Roman"/>
                <w:color w:val="000000"/>
                <w:kern w:val="2"/>
                <w:sz w:val="18"/>
                <w:szCs w:val="18"/>
                <w:lang w:val="en-US" w:eastAsia="zh-CN" w:bidi="ar-SA"/>
              </w:rPr>
            </w:pPr>
            <w:r>
              <w:rPr>
                <w:rFonts w:hint="eastAsia" w:ascii="Times New Roman" w:hAnsi="Times New Roman" w:cs="Times New Roman"/>
                <w:color w:val="000000"/>
                <w:sz w:val="18"/>
                <w:szCs w:val="18"/>
                <w:lang w:val="en-US" w:eastAsia="zh-CN"/>
              </w:rPr>
              <w:t>6</w:t>
            </w:r>
            <w:r>
              <w:rPr>
                <w:rFonts w:hint="eastAsia" w:ascii="Times New Roman" w:hAnsi="Times New Roman"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839" w:type="dxa"/>
            <w:tcBorders>
              <w:left w:val="single" w:color="auto" w:sz="12" w:space="0"/>
              <w:bottom w:val="single" w:color="auto" w:sz="12" w:space="0"/>
            </w:tcBorders>
            <w:noWrap w:val="0"/>
            <w:vAlign w:val="center"/>
          </w:tcPr>
          <w:p>
            <w:pPr>
              <w:jc w:val="center"/>
              <w:rPr>
                <w:rFonts w:hint="default" w:ascii="Times New Roman" w:hAnsi="Times New Roman" w:cs="Times New Roman"/>
                <w:color w:val="000000"/>
                <w:sz w:val="18"/>
                <w:szCs w:val="18"/>
              </w:rPr>
            </w:pPr>
            <w:r>
              <w:rPr>
                <w:rFonts w:hint="eastAsia" w:ascii="Times New Roman" w:hAnsi="Times New Roman" w:cs="Times New Roman"/>
                <w:color w:val="000000"/>
                <w:sz w:val="18"/>
                <w:szCs w:val="18"/>
              </w:rPr>
              <w:t>表面质量</w:t>
            </w:r>
          </w:p>
        </w:tc>
        <w:tc>
          <w:tcPr>
            <w:tcW w:w="3753" w:type="dxa"/>
            <w:tcBorders>
              <w:bottom w:val="single" w:color="auto" w:sz="12" w:space="0"/>
            </w:tcBorders>
            <w:noWrap w:val="0"/>
            <w:vAlign w:val="center"/>
          </w:tcPr>
          <w:p>
            <w:pPr>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逐根或逐件</w:t>
            </w:r>
          </w:p>
        </w:tc>
        <w:tc>
          <w:tcPr>
            <w:tcW w:w="1842" w:type="dxa"/>
            <w:tcBorders>
              <w:bottom w:val="single" w:color="auto" w:sz="12" w:space="0"/>
            </w:tcBorders>
            <w:noWrap w:val="0"/>
            <w:vAlign w:val="center"/>
          </w:tcPr>
          <w:p>
            <w:pPr>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5</w:t>
            </w:r>
            <w:r>
              <w:rPr>
                <w:rFonts w:hint="eastAsia" w:ascii="Times New Roman" w:hAnsi="Times New Roman" w:cs="Times New Roman"/>
                <w:color w:val="000000"/>
                <w:sz w:val="18"/>
                <w:szCs w:val="18"/>
              </w:rPr>
              <w:t>.6</w:t>
            </w:r>
          </w:p>
        </w:tc>
        <w:tc>
          <w:tcPr>
            <w:tcW w:w="1691" w:type="dxa"/>
            <w:tcBorders>
              <w:bottom w:val="single" w:color="auto" w:sz="12" w:space="0"/>
              <w:right w:val="single" w:color="auto" w:sz="12" w:space="0"/>
            </w:tcBorders>
            <w:noWrap w:val="0"/>
            <w:vAlign w:val="center"/>
          </w:tcPr>
          <w:p>
            <w:pPr>
              <w:jc w:val="center"/>
              <w:rPr>
                <w:rFonts w:hint="default" w:ascii="Times New Roman" w:hAnsi="Times New Roman" w:eastAsia="宋体" w:cs="Times New Roman"/>
                <w:color w:val="000000"/>
                <w:sz w:val="18"/>
                <w:szCs w:val="18"/>
                <w:lang w:val="en-US" w:eastAsia="zh-CN"/>
              </w:rPr>
            </w:pPr>
            <w:r>
              <w:rPr>
                <w:rFonts w:hint="eastAsia" w:cs="Times New Roman"/>
                <w:color w:val="000000"/>
                <w:sz w:val="18"/>
                <w:szCs w:val="18"/>
                <w:lang w:val="en-US" w:eastAsia="zh-CN"/>
              </w:rPr>
              <w:t>6.6</w:t>
            </w:r>
          </w:p>
        </w:tc>
      </w:tr>
    </w:tbl>
    <w:p>
      <w:pPr>
        <w:spacing w:line="360" w:lineRule="auto"/>
        <w:ind w:firstLine="480"/>
        <w:rPr>
          <w:rFonts w:hint="eastAsia" w:ascii="宋体" w:hAnsi="宋体"/>
          <w:color w:val="000000"/>
          <w:szCs w:val="21"/>
        </w:rPr>
      </w:pPr>
    </w:p>
    <w:p>
      <w:pPr>
        <w:spacing w:line="340" w:lineRule="exac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7.5 检验结果的判定</w:t>
      </w:r>
    </w:p>
    <w:p>
      <w:pPr>
        <w:spacing w:line="340" w:lineRule="exact"/>
        <w:rPr>
          <w:rFonts w:hint="eastAsia"/>
          <w:sz w:val="21"/>
          <w:szCs w:val="21"/>
          <w:lang w:val="en-US" w:eastAsia="zh-CN"/>
        </w:rPr>
      </w:pPr>
      <w:r>
        <w:rPr>
          <w:rFonts w:hint="eastAsia" w:ascii="黑体" w:hAnsi="黑体" w:eastAsia="黑体" w:cs="黑体"/>
          <w:sz w:val="21"/>
          <w:szCs w:val="21"/>
          <w:lang w:val="en-US" w:eastAsia="zh-CN"/>
        </w:rPr>
        <w:t>7.5.1</w:t>
      </w:r>
      <w:r>
        <w:rPr>
          <w:rFonts w:hint="eastAsia"/>
          <w:sz w:val="21"/>
          <w:szCs w:val="21"/>
          <w:lang w:val="en-US" w:eastAsia="zh-CN"/>
        </w:rPr>
        <w:t xml:space="preserve"> 化学成分检验不合格时，判该批产品不合格。</w:t>
      </w:r>
    </w:p>
    <w:p>
      <w:pPr>
        <w:spacing w:line="340" w:lineRule="exact"/>
        <w:rPr>
          <w:rFonts w:hint="eastAsia"/>
          <w:sz w:val="21"/>
          <w:szCs w:val="21"/>
          <w:lang w:val="en-US" w:eastAsia="zh-CN"/>
        </w:rPr>
      </w:pPr>
      <w:r>
        <w:rPr>
          <w:rFonts w:hint="eastAsia" w:ascii="黑体" w:hAnsi="黑体" w:eastAsia="黑体" w:cs="黑体"/>
          <w:sz w:val="21"/>
          <w:szCs w:val="21"/>
          <w:lang w:val="en-US" w:eastAsia="zh-CN"/>
        </w:rPr>
        <w:t>7.5.2</w:t>
      </w:r>
      <w:r>
        <w:rPr>
          <w:rFonts w:hint="eastAsia"/>
          <w:sz w:val="21"/>
          <w:szCs w:val="21"/>
          <w:lang w:val="en-US" w:eastAsia="zh-CN"/>
        </w:rPr>
        <w:t xml:space="preserve"> 产品外形尺寸、表面质量、内部质量检验不合格时，判该根或该件不合格。</w:t>
      </w:r>
    </w:p>
    <w:p>
      <w:pPr>
        <w:spacing w:line="340" w:lineRule="exact"/>
        <w:rPr>
          <w:rFonts w:hint="eastAsia"/>
          <w:sz w:val="21"/>
          <w:szCs w:val="21"/>
          <w:lang w:val="en-US" w:eastAsia="zh-CN"/>
        </w:rPr>
      </w:pPr>
      <w:r>
        <w:rPr>
          <w:rFonts w:hint="eastAsia" w:ascii="黑体" w:hAnsi="黑体" w:eastAsia="黑体" w:cs="黑体"/>
          <w:sz w:val="21"/>
          <w:szCs w:val="21"/>
          <w:lang w:val="en-US" w:eastAsia="zh-CN"/>
        </w:rPr>
        <w:t>7.5.3</w:t>
      </w:r>
      <w:r>
        <w:rPr>
          <w:rFonts w:hint="eastAsia"/>
          <w:sz w:val="21"/>
          <w:szCs w:val="21"/>
          <w:lang w:val="en-US" w:eastAsia="zh-CN"/>
        </w:rPr>
        <w:t>带材工艺性能试验结果中若有试样不合格时，应从该批带材中(包括原检验不合格的产品)取双倍数量的试样进行重复试验，重复试验结果全部合格时，判该批产品合格。若重复试验仍有试样不合格时，判该批产品不合格，或由供方逐根或逐件检验，合格者组批交货。</w:t>
      </w:r>
    </w:p>
    <w:p>
      <w:pPr>
        <w:pStyle w:val="28"/>
        <w:numPr>
          <w:ilvl w:val="0"/>
          <w:numId w:val="0"/>
        </w:numPr>
        <w:spacing w:beforeLines="0" w:afterLines="0" w:line="264" w:lineRule="auto"/>
        <w:rPr>
          <w:rFonts w:hint="eastAsia" w:ascii="Times New Roman"/>
          <w:color w:val="auto"/>
          <w:lang w:val="en-US" w:eastAsia="zh-CN"/>
        </w:rPr>
      </w:pPr>
    </w:p>
    <w:p>
      <w:pPr>
        <w:pStyle w:val="28"/>
        <w:numPr>
          <w:ilvl w:val="0"/>
          <w:numId w:val="0"/>
        </w:numPr>
        <w:spacing w:beforeLines="0" w:afterLines="0" w:line="264" w:lineRule="auto"/>
        <w:rPr>
          <w:rFonts w:hint="eastAsia" w:ascii="Times New Roman"/>
          <w:color w:val="auto"/>
          <w:lang w:eastAsia="zh-CN"/>
        </w:rPr>
      </w:pPr>
      <w:r>
        <w:rPr>
          <w:rFonts w:hint="eastAsia" w:ascii="黑体" w:hAnsi="黑体" w:eastAsia="黑体" w:cs="黑体"/>
          <w:color w:val="auto"/>
          <w:lang w:val="en-US" w:eastAsia="zh-CN"/>
        </w:rPr>
        <w:t xml:space="preserve">8 </w:t>
      </w:r>
      <w:r>
        <w:rPr>
          <w:rFonts w:hint="eastAsia" w:ascii="Times New Roman"/>
          <w:color w:val="auto"/>
          <w:lang w:val="en-US" w:eastAsia="zh-CN"/>
        </w:rPr>
        <w:t xml:space="preserve"> </w:t>
      </w:r>
      <w:r>
        <w:rPr>
          <w:rFonts w:hint="eastAsia" w:ascii="Times New Roman"/>
          <w:color w:val="auto"/>
        </w:rPr>
        <w:t>标志、包装、运输</w:t>
      </w:r>
      <w:r>
        <w:rPr>
          <w:rFonts w:hint="eastAsia" w:ascii="Times New Roman"/>
          <w:color w:val="auto"/>
          <w:lang w:eastAsia="zh-CN"/>
        </w:rPr>
        <w:t>、</w:t>
      </w:r>
      <w:r>
        <w:rPr>
          <w:rFonts w:hint="eastAsia" w:ascii="Times New Roman"/>
          <w:color w:val="auto"/>
        </w:rPr>
        <w:t>贮存</w:t>
      </w:r>
      <w:r>
        <w:rPr>
          <w:rFonts w:hint="eastAsia" w:ascii="Times New Roman"/>
          <w:color w:val="auto"/>
          <w:lang w:eastAsia="zh-CN"/>
        </w:rPr>
        <w:t>及随行文件</w:t>
      </w:r>
    </w:p>
    <w:p>
      <w:pPr>
        <w:pStyle w:val="17"/>
        <w:rPr>
          <w:rFonts w:hint="eastAsia"/>
          <w:color w:val="auto"/>
          <w:lang w:eastAsia="zh-CN"/>
        </w:rPr>
      </w:pPr>
    </w:p>
    <w:p>
      <w:pPr>
        <w:pStyle w:val="17"/>
        <w:spacing w:line="264" w:lineRule="auto"/>
        <w:ind w:left="0" w:leftChars="0" w:firstLine="0" w:firstLineChars="0"/>
        <w:rPr>
          <w:rFonts w:hint="eastAsia" w:ascii="黑体" w:hAnsi="黑体" w:eastAsia="黑体" w:cs="黑体"/>
          <w:color w:val="auto"/>
        </w:rPr>
      </w:pPr>
      <w:r>
        <w:rPr>
          <w:rFonts w:hint="eastAsia" w:ascii="黑体" w:hAnsi="黑体" w:eastAsia="黑体" w:cs="黑体"/>
          <w:color w:val="auto"/>
          <w:lang w:val="en-US" w:eastAsia="zh-CN"/>
        </w:rPr>
        <w:t>8.1</w:t>
      </w:r>
      <w:r>
        <w:rPr>
          <w:rFonts w:hint="eastAsia" w:ascii="Times New Roman"/>
          <w:color w:val="auto"/>
          <w:lang w:val="en-US" w:eastAsia="zh-CN"/>
        </w:rPr>
        <w:t xml:space="preserve"> </w:t>
      </w:r>
      <w:r>
        <w:rPr>
          <w:rFonts w:hint="eastAsia" w:ascii="黑体" w:hAnsi="黑体" w:eastAsia="黑体" w:cs="黑体"/>
          <w:color w:val="auto"/>
        </w:rPr>
        <w:t>标志、包装、运输</w:t>
      </w:r>
      <w:r>
        <w:rPr>
          <w:rFonts w:hint="eastAsia" w:ascii="黑体" w:hAnsi="黑体" w:eastAsia="黑体" w:cs="黑体"/>
          <w:color w:val="auto"/>
          <w:lang w:eastAsia="zh-CN"/>
        </w:rPr>
        <w:t>、</w:t>
      </w:r>
      <w:r>
        <w:rPr>
          <w:rFonts w:hint="eastAsia" w:ascii="黑体" w:hAnsi="黑体" w:eastAsia="黑体" w:cs="黑体"/>
          <w:color w:val="auto"/>
        </w:rPr>
        <w:t>贮存</w:t>
      </w:r>
    </w:p>
    <w:p>
      <w:pPr>
        <w:pStyle w:val="17"/>
        <w:spacing w:line="264" w:lineRule="auto"/>
        <w:ind w:left="0" w:leftChars="0" w:firstLine="420" w:firstLineChars="200"/>
        <w:rPr>
          <w:rFonts w:hint="eastAsia" w:ascii="Times New Roman"/>
          <w:color w:val="auto"/>
        </w:rPr>
      </w:pPr>
      <w:r>
        <w:rPr>
          <w:rFonts w:hint="eastAsia" w:ascii="Times New Roman"/>
          <w:color w:val="auto"/>
        </w:rPr>
        <w:t>产品的标志、包装、运输</w:t>
      </w:r>
      <w:r>
        <w:rPr>
          <w:rFonts w:hint="eastAsia" w:ascii="Times New Roman"/>
          <w:color w:val="auto"/>
          <w:lang w:eastAsia="zh-CN"/>
        </w:rPr>
        <w:t>、</w:t>
      </w:r>
      <w:r>
        <w:rPr>
          <w:rFonts w:hint="eastAsia" w:ascii="Times New Roman"/>
          <w:color w:val="auto"/>
        </w:rPr>
        <w:t>贮存应符合</w:t>
      </w:r>
      <w:r>
        <w:rPr>
          <w:rFonts w:ascii="Times New Roman"/>
          <w:color w:val="auto"/>
        </w:rPr>
        <w:t>GB/T 8888</w:t>
      </w:r>
      <w:r>
        <w:rPr>
          <w:rFonts w:hint="eastAsia" w:ascii="Times New Roman"/>
          <w:color w:val="auto"/>
        </w:rPr>
        <w:t>的规定。</w:t>
      </w:r>
      <w:r>
        <w:rPr>
          <w:rFonts w:hint="eastAsia" w:ascii="Times New Roman"/>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textAlignment w:val="auto"/>
        <w:rPr>
          <w:rFonts w:hint="default" w:ascii="Times New Roman" w:hAnsi="Times New Roman" w:eastAsia="黑体" w:cs="Times New Roman"/>
          <w:color w:val="auto"/>
          <w:sz w:val="21"/>
          <w:szCs w:val="21"/>
        </w:rPr>
      </w:pPr>
      <w:r>
        <w:rPr>
          <w:rFonts w:hint="eastAsia" w:ascii="黑体" w:hAnsi="黑体" w:eastAsia="黑体" w:cs="黑体"/>
          <w:color w:val="auto"/>
          <w:sz w:val="21"/>
          <w:szCs w:val="21"/>
        </w:rPr>
        <w:t>8.</w:t>
      </w:r>
      <w:r>
        <w:rPr>
          <w:rFonts w:hint="eastAsia" w:ascii="黑体" w:hAnsi="黑体" w:eastAsia="黑体" w:cs="黑体"/>
          <w:color w:val="auto"/>
          <w:sz w:val="21"/>
          <w:szCs w:val="21"/>
          <w:lang w:val="en-US" w:eastAsia="zh-CN"/>
        </w:rPr>
        <w:t>2</w:t>
      </w:r>
      <w:r>
        <w:rPr>
          <w:rFonts w:hint="default" w:ascii="Times New Roman" w:hAnsi="Times New Roman" w:eastAsia="黑体" w:cs="Times New Roman"/>
          <w:color w:val="auto"/>
          <w:sz w:val="21"/>
          <w:szCs w:val="21"/>
        </w:rPr>
        <w:t xml:space="preserve">  </w:t>
      </w:r>
      <w:r>
        <w:rPr>
          <w:rFonts w:hint="default" w:ascii="Times New Roman" w:hAnsi="Times New Roman" w:eastAsia="黑体" w:cs="Times New Roman"/>
          <w:color w:val="auto"/>
          <w:sz w:val="21"/>
          <w:szCs w:val="21"/>
          <w:lang w:val="en-US" w:eastAsia="zh-CN"/>
        </w:rPr>
        <w:t>随行文件</w:t>
      </w:r>
    </w:p>
    <w:p>
      <w:pPr>
        <w:keepNext w:val="0"/>
        <w:keepLines w:val="0"/>
        <w:pageBreakBefore w:val="0"/>
        <w:widowControl/>
        <w:kinsoku/>
        <w:wordWrap/>
        <w:overflowPunct/>
        <w:topLinePunct w:val="0"/>
        <w:autoSpaceDE w:val="0"/>
        <w:autoSpaceDN w:val="0"/>
        <w:bidi w:val="0"/>
        <w:adjustRightInd/>
        <w:spacing w:line="380" w:lineRule="exact"/>
        <w:ind w:firstLine="420" w:firstLineChars="200"/>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每批产品应附有</w:t>
      </w:r>
      <w:r>
        <w:rPr>
          <w:rFonts w:hint="default" w:ascii="Times New Roman" w:hAnsi="Times New Roman" w:eastAsia="宋体" w:cs="Times New Roman"/>
          <w:color w:val="auto"/>
          <w:kern w:val="0"/>
          <w:sz w:val="21"/>
          <w:szCs w:val="21"/>
          <w:lang w:val="en-US" w:eastAsia="zh-CN"/>
        </w:rPr>
        <w:t>随行文件</w:t>
      </w:r>
      <w:r>
        <w:rPr>
          <w:rFonts w:hint="default" w:ascii="Times New Roman" w:hAnsi="Times New Roman" w:eastAsia="宋体" w:cs="Times New Roman"/>
          <w:b w:val="0"/>
          <w:bCs w:val="0"/>
          <w:i w:val="0"/>
          <w:caps w:val="0"/>
          <w:color w:val="auto"/>
          <w:spacing w:val="0"/>
          <w:sz w:val="21"/>
          <w:szCs w:val="21"/>
          <w:shd w:val="clear" w:color="auto" w:fill="FFFFFF"/>
          <w:lang w:eastAsia="zh-CN"/>
        </w:rPr>
        <w:t>，其中</w:t>
      </w:r>
      <w:r>
        <w:rPr>
          <w:rFonts w:hint="default" w:ascii="Times New Roman" w:hAnsi="Times New Roman" w:cs="Times New Roman"/>
          <w:color w:val="auto"/>
          <w:kern w:val="0"/>
          <w:sz w:val="21"/>
          <w:szCs w:val="21"/>
          <w:lang w:eastAsia="zh-CN"/>
        </w:rPr>
        <w:t>除应包括</w:t>
      </w:r>
      <w:r>
        <w:rPr>
          <w:rFonts w:hint="default" w:ascii="Times New Roman" w:hAnsi="Times New Roman" w:eastAsia="宋体" w:cs="Times New Roman"/>
          <w:color w:val="auto"/>
          <w:sz w:val="21"/>
          <w:szCs w:val="21"/>
        </w:rPr>
        <w:t>供方</w:t>
      </w:r>
      <w:r>
        <w:rPr>
          <w:rFonts w:hint="default" w:ascii="Times New Roman" w:hAnsi="Times New Roman" w:eastAsia="宋体" w:cs="Times New Roman"/>
          <w:color w:val="auto"/>
          <w:sz w:val="21"/>
          <w:szCs w:val="21"/>
          <w:lang w:eastAsia="zh-CN"/>
        </w:rPr>
        <w:t>信息、</w:t>
      </w:r>
      <w:r>
        <w:rPr>
          <w:rFonts w:hint="default" w:ascii="Times New Roman" w:hAnsi="Times New Roman" w:eastAsia="宋体" w:cs="Times New Roman"/>
          <w:color w:val="auto"/>
          <w:sz w:val="21"/>
          <w:szCs w:val="21"/>
        </w:rPr>
        <w:t>产品</w:t>
      </w:r>
      <w:r>
        <w:rPr>
          <w:rFonts w:hint="default" w:ascii="Times New Roman" w:hAnsi="Times New Roman" w:eastAsia="宋体" w:cs="Times New Roman"/>
          <w:color w:val="auto"/>
          <w:sz w:val="21"/>
          <w:szCs w:val="21"/>
          <w:lang w:eastAsia="zh-CN"/>
        </w:rPr>
        <w:t>信息、</w:t>
      </w:r>
      <w:r>
        <w:rPr>
          <w:rFonts w:hint="default" w:ascii="Times New Roman" w:hAnsi="Times New Roman" w:eastAsia="宋体" w:cs="Times New Roman"/>
          <w:color w:val="auto"/>
          <w:sz w:val="21"/>
          <w:szCs w:val="21"/>
        </w:rPr>
        <w:t>本</w:t>
      </w:r>
      <w:r>
        <w:rPr>
          <w:rFonts w:hint="default" w:ascii="Times New Roman" w:hAnsi="Times New Roman" w:eastAsia="宋体" w:cs="Times New Roman"/>
          <w:color w:val="auto"/>
          <w:sz w:val="21"/>
          <w:szCs w:val="21"/>
          <w:lang w:eastAsia="zh-CN"/>
        </w:rPr>
        <w:t>文件</w:t>
      </w:r>
      <w:r>
        <w:rPr>
          <w:rFonts w:hint="default" w:ascii="Times New Roman" w:hAnsi="Times New Roman" w:eastAsia="宋体" w:cs="Times New Roman"/>
          <w:color w:val="auto"/>
          <w:sz w:val="21"/>
          <w:szCs w:val="21"/>
        </w:rPr>
        <w:t>编号</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出厂日期或包装日期</w:t>
      </w:r>
      <w:r>
        <w:rPr>
          <w:rFonts w:hint="default" w:ascii="Times New Roman" w:hAnsi="Times New Roman" w:eastAsia="宋体" w:cs="Times New Roman"/>
          <w:color w:val="auto"/>
          <w:sz w:val="21"/>
          <w:szCs w:val="21"/>
          <w:lang w:eastAsia="zh-CN"/>
        </w:rPr>
        <w:t>外，还宜</w:t>
      </w:r>
      <w:r>
        <w:rPr>
          <w:rFonts w:hint="default" w:ascii="Times New Roman" w:hAnsi="Times New Roman" w:cs="Times New Roman"/>
          <w:color w:val="auto"/>
          <w:kern w:val="0"/>
          <w:sz w:val="21"/>
          <w:szCs w:val="21"/>
          <w:lang w:eastAsia="zh-CN"/>
        </w:rPr>
        <w:t>包括</w:t>
      </w:r>
      <w:r>
        <w:rPr>
          <w:rFonts w:hint="default" w:ascii="Times New Roman" w:hAnsi="Times New Roman" w:cs="Times New Roman"/>
          <w:color w:val="auto"/>
          <w:kern w:val="0"/>
          <w:sz w:val="21"/>
          <w:szCs w:val="21"/>
        </w:rPr>
        <w:t>：</w:t>
      </w:r>
    </w:p>
    <w:p>
      <w:pPr>
        <w:keepNext w:val="0"/>
        <w:keepLines w:val="0"/>
        <w:pageBreakBefore w:val="0"/>
        <w:numPr>
          <w:ilvl w:val="0"/>
          <w:numId w:val="6"/>
        </w:numPr>
        <w:tabs>
          <w:tab w:val="left" w:pos="780"/>
        </w:tabs>
        <w:kinsoku/>
        <w:wordWrap/>
        <w:overflowPunct/>
        <w:topLinePunct w:val="0"/>
        <w:bidi w:val="0"/>
        <w:adjustRightInd/>
        <w:spacing w:line="380" w:lineRule="exact"/>
        <w:ind w:left="420" w:left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i w:val="0"/>
          <w:caps w:val="0"/>
          <w:color w:val="auto"/>
          <w:spacing w:val="0"/>
          <w:sz w:val="21"/>
          <w:szCs w:val="21"/>
          <w:shd w:val="clear" w:color="auto" w:fill="FFFFFF"/>
        </w:rPr>
        <w:t>产品</w:t>
      </w:r>
      <w:r>
        <w:rPr>
          <w:rFonts w:hint="default" w:ascii="Times New Roman" w:hAnsi="Times New Roman" w:eastAsia="宋体" w:cs="Times New Roman"/>
          <w:b w:val="0"/>
          <w:bCs w:val="0"/>
          <w:i w:val="0"/>
          <w:caps w:val="0"/>
          <w:color w:val="auto"/>
          <w:spacing w:val="0"/>
          <w:sz w:val="21"/>
          <w:szCs w:val="21"/>
          <w:shd w:val="clear" w:color="auto" w:fill="FFFFFF"/>
          <w:lang w:eastAsia="zh-CN"/>
        </w:rPr>
        <w:t>质量保证书，内容如下</w:t>
      </w:r>
      <w:r>
        <w:rPr>
          <w:rFonts w:hint="default" w:ascii="Times New Roman" w:hAnsi="Times New Roman" w:eastAsia="宋体" w:cs="Times New Roman"/>
          <w:color w:val="auto"/>
          <w:sz w:val="21"/>
          <w:szCs w:val="21"/>
          <w:lang w:eastAsia="zh-CN"/>
        </w:rPr>
        <w:t>：</w:t>
      </w:r>
    </w:p>
    <w:p>
      <w:pPr>
        <w:keepNext w:val="0"/>
        <w:keepLines w:val="0"/>
        <w:pageBreakBefore w:val="0"/>
        <w:numPr>
          <w:ilvl w:val="0"/>
          <w:numId w:val="0"/>
        </w:numPr>
        <w:tabs>
          <w:tab w:val="left" w:pos="780"/>
        </w:tabs>
        <w:kinsoku/>
        <w:wordWrap/>
        <w:overflowPunct/>
        <w:topLinePunct w:val="0"/>
        <w:bidi w:val="0"/>
        <w:adjustRightInd/>
        <w:spacing w:line="380" w:lineRule="exact"/>
        <w:ind w:firstLine="840" w:firstLineChars="4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产品的主要性能及技术参数；</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产品特点（包括制造工艺及原材料的特点）；</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对产品质量所负的责任；</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产品获得的质量认证及</w:t>
      </w:r>
      <w:r>
        <w:rPr>
          <w:rFonts w:hint="default" w:ascii="Times New Roman" w:hAnsi="Times New Roman" w:eastAsia="宋体" w:cs="Times New Roman"/>
          <w:b w:val="0"/>
          <w:bCs w:val="0"/>
          <w:i w:val="0"/>
          <w:caps w:val="0"/>
          <w:color w:val="auto"/>
          <w:spacing w:val="0"/>
          <w:sz w:val="21"/>
          <w:szCs w:val="21"/>
          <w:shd w:val="clear" w:color="auto" w:fill="FFFFFF"/>
          <w:lang w:eastAsia="zh-CN"/>
        </w:rPr>
        <w:t>带</w:t>
      </w:r>
      <w:r>
        <w:rPr>
          <w:rFonts w:hint="default" w:ascii="Times New Roman" w:hAnsi="Times New Roman" w:eastAsia="宋体" w:cs="Times New Roman"/>
          <w:color w:val="auto"/>
          <w:sz w:val="21"/>
          <w:szCs w:val="21"/>
        </w:rPr>
        <w:t>供方技术监督部门检印</w:t>
      </w:r>
      <w:r>
        <w:rPr>
          <w:rFonts w:hint="default" w:ascii="Times New Roman" w:hAnsi="Times New Roman" w:eastAsia="宋体" w:cs="Times New Roman"/>
          <w:color w:val="auto"/>
          <w:sz w:val="21"/>
          <w:szCs w:val="21"/>
          <w:lang w:eastAsia="zh-CN"/>
        </w:rPr>
        <w:t>的</w:t>
      </w:r>
      <w:r>
        <w:rPr>
          <w:rFonts w:hint="default" w:ascii="Times New Roman" w:hAnsi="Times New Roman" w:eastAsia="宋体" w:cs="Times New Roman"/>
          <w:color w:val="auto"/>
          <w:sz w:val="21"/>
          <w:szCs w:val="21"/>
        </w:rPr>
        <w:t>各项分析检验结果</w:t>
      </w:r>
      <w:r>
        <w:rPr>
          <w:rFonts w:hint="default" w:ascii="Times New Roman" w:hAnsi="Times New Roman" w:eastAsia="宋体" w:cs="Times New Roman"/>
          <w:color w:val="auto"/>
          <w:sz w:val="21"/>
          <w:szCs w:val="21"/>
          <w:lang w:eastAsia="zh-CN"/>
        </w:rPr>
        <w:t>。</w:t>
      </w:r>
    </w:p>
    <w:p>
      <w:pPr>
        <w:keepNext w:val="0"/>
        <w:keepLines w:val="0"/>
        <w:pageBreakBefore w:val="0"/>
        <w:numPr>
          <w:ilvl w:val="0"/>
          <w:numId w:val="6"/>
        </w:numPr>
        <w:tabs>
          <w:tab w:val="left" w:pos="780"/>
        </w:tabs>
        <w:kinsoku/>
        <w:wordWrap/>
        <w:overflowPunct/>
        <w:topLinePunct w:val="0"/>
        <w:bidi w:val="0"/>
        <w:adjustRightInd/>
        <w:spacing w:line="380" w:lineRule="exact"/>
        <w:ind w:left="420" w:leftChars="0"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i w:val="0"/>
          <w:caps w:val="0"/>
          <w:color w:val="auto"/>
          <w:spacing w:val="0"/>
          <w:sz w:val="21"/>
          <w:szCs w:val="21"/>
          <w:shd w:val="clear" w:color="auto" w:fill="FFFFFF"/>
        </w:rPr>
        <w:t>产品</w:t>
      </w:r>
      <w:r>
        <w:rPr>
          <w:rFonts w:hint="default" w:ascii="Times New Roman" w:hAnsi="Times New Roman" w:eastAsia="宋体" w:cs="Times New Roman"/>
          <w:b w:val="0"/>
          <w:bCs w:val="0"/>
          <w:i w:val="0"/>
          <w:caps w:val="0"/>
          <w:color w:val="auto"/>
          <w:spacing w:val="0"/>
          <w:sz w:val="21"/>
          <w:szCs w:val="21"/>
          <w:shd w:val="clear" w:color="auto" w:fill="FFFFFF"/>
          <w:lang w:eastAsia="zh-CN"/>
        </w:rPr>
        <w:t>合格证，内容如下：</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lang w:eastAsia="zh-CN"/>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检验项目及其结果或检验结论；</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lang w:eastAsia="zh-CN"/>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批量或批号；</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lang w:eastAsia="zh-CN"/>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检验日期；</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auto"/>
          <w:sz w:val="21"/>
          <w:szCs w:val="21"/>
          <w:lang w:eastAsia="zh-CN"/>
        </w:rPr>
      </w:pP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检验员签名或盖章。</w:t>
      </w:r>
    </w:p>
    <w:p>
      <w:pPr>
        <w:keepNext w:val="0"/>
        <w:keepLines w:val="0"/>
        <w:pageBreakBefore w:val="0"/>
        <w:numPr>
          <w:ilvl w:val="0"/>
          <w:numId w:val="6"/>
        </w:numPr>
        <w:tabs>
          <w:tab w:val="left" w:pos="780"/>
        </w:tabs>
        <w:kinsoku/>
        <w:wordWrap/>
        <w:overflowPunct/>
        <w:topLinePunct w:val="0"/>
        <w:bidi w:val="0"/>
        <w:adjustRightInd/>
        <w:spacing w:line="380" w:lineRule="exact"/>
        <w:ind w:left="420" w:leftChars="0"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i w:val="0"/>
          <w:caps w:val="0"/>
          <w:color w:val="auto"/>
          <w:spacing w:val="0"/>
          <w:sz w:val="21"/>
          <w:szCs w:val="21"/>
          <w:shd w:val="clear" w:color="auto" w:fill="FFFFFF"/>
        </w:rPr>
        <w:t>产品</w:t>
      </w:r>
      <w:r>
        <w:rPr>
          <w:rFonts w:hint="default" w:ascii="Times New Roman" w:hAnsi="Times New Roman" w:eastAsia="宋体" w:cs="Times New Roman"/>
          <w:color w:val="auto"/>
          <w:sz w:val="21"/>
          <w:szCs w:val="21"/>
          <w:lang w:val="en-US" w:eastAsia="zh-CN"/>
        </w:rPr>
        <w:t>质量控制</w:t>
      </w:r>
      <w:r>
        <w:rPr>
          <w:rFonts w:hint="default" w:ascii="Times New Roman" w:hAnsi="Times New Roman" w:eastAsia="宋体" w:cs="Times New Roman"/>
          <w:color w:val="auto"/>
          <w:sz w:val="21"/>
          <w:szCs w:val="21"/>
          <w:lang w:eastAsia="zh-CN"/>
        </w:rPr>
        <w:t>过程中的检验报告及成品检验报告</w:t>
      </w:r>
      <w:r>
        <w:rPr>
          <w:rFonts w:hint="default" w:ascii="Times New Roman" w:hAnsi="Times New Roman" w:eastAsia="宋体" w:cs="Times New Roman"/>
          <w:b w:val="0"/>
          <w:bCs w:val="0"/>
          <w:i w:val="0"/>
          <w:caps w:val="0"/>
          <w:color w:val="auto"/>
          <w:spacing w:val="0"/>
          <w:sz w:val="21"/>
          <w:szCs w:val="21"/>
          <w:shd w:val="clear" w:color="auto" w:fill="FFFFFF"/>
          <w:lang w:eastAsia="zh-CN"/>
        </w:rPr>
        <w:t>；</w:t>
      </w:r>
    </w:p>
    <w:p>
      <w:pPr>
        <w:keepNext w:val="0"/>
        <w:keepLines w:val="0"/>
        <w:pageBreakBefore w:val="0"/>
        <w:numPr>
          <w:ilvl w:val="0"/>
          <w:numId w:val="6"/>
        </w:numPr>
        <w:tabs>
          <w:tab w:val="left" w:pos="780"/>
        </w:tabs>
        <w:kinsoku/>
        <w:wordWrap/>
        <w:overflowPunct/>
        <w:topLinePunct w:val="0"/>
        <w:bidi w:val="0"/>
        <w:adjustRightInd/>
        <w:spacing w:line="380" w:lineRule="exact"/>
        <w:ind w:left="420" w:leftChars="0" w:firstLine="0" w:firstLineChars="0"/>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i w:val="0"/>
          <w:caps w:val="0"/>
          <w:color w:val="auto"/>
          <w:spacing w:val="0"/>
          <w:sz w:val="21"/>
          <w:szCs w:val="21"/>
          <w:shd w:val="clear" w:color="auto" w:fill="FFFFFF"/>
        </w:rPr>
        <w:t>产品使用说明</w:t>
      </w:r>
      <w:r>
        <w:rPr>
          <w:rFonts w:hint="default" w:ascii="Times New Roman" w:hAnsi="Times New Roman" w:eastAsia="宋体" w:cs="Times New Roman"/>
          <w:b w:val="0"/>
          <w:bCs w:val="0"/>
          <w:i w:val="0"/>
          <w:caps w:val="0"/>
          <w:color w:val="auto"/>
          <w:spacing w:val="0"/>
          <w:sz w:val="21"/>
          <w:szCs w:val="21"/>
          <w:shd w:val="clear" w:color="auto" w:fill="FFFFFF"/>
          <w:lang w:eastAsia="zh-CN"/>
        </w:rPr>
        <w:t>：正确搬运、使用、贮存方法等；</w:t>
      </w:r>
    </w:p>
    <w:p>
      <w:pPr>
        <w:keepNext w:val="0"/>
        <w:keepLines w:val="0"/>
        <w:pageBreakBefore w:val="0"/>
        <w:numPr>
          <w:ilvl w:val="0"/>
          <w:numId w:val="6"/>
        </w:numPr>
        <w:tabs>
          <w:tab w:val="left" w:pos="780"/>
        </w:tabs>
        <w:kinsoku/>
        <w:wordWrap/>
        <w:overflowPunct/>
        <w:topLinePunct w:val="0"/>
        <w:bidi w:val="0"/>
        <w:adjustRightInd/>
        <w:spacing w:line="380" w:lineRule="exact"/>
        <w:ind w:left="420" w:leftChars="0"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其他。</w:t>
      </w:r>
    </w:p>
    <w:p>
      <w:pPr>
        <w:pStyle w:val="28"/>
        <w:numPr>
          <w:ilvl w:val="0"/>
          <w:numId w:val="0"/>
        </w:numPr>
        <w:spacing w:beforeLines="0" w:afterLines="0" w:line="264" w:lineRule="auto"/>
        <w:rPr>
          <w:rFonts w:hint="eastAsia" w:ascii="Times New Roman"/>
          <w:color w:val="auto"/>
          <w:lang w:val="en-US" w:eastAsia="zh-CN"/>
        </w:rPr>
      </w:pPr>
    </w:p>
    <w:p>
      <w:pPr>
        <w:pStyle w:val="28"/>
        <w:numPr>
          <w:ilvl w:val="0"/>
          <w:numId w:val="0"/>
        </w:numPr>
        <w:spacing w:beforeLines="0" w:afterLines="0" w:line="264" w:lineRule="auto"/>
        <w:rPr>
          <w:rFonts w:hint="eastAsia" w:ascii="Times New Roman"/>
          <w:color w:val="auto"/>
        </w:rPr>
      </w:pPr>
      <w:r>
        <w:rPr>
          <w:rFonts w:hint="eastAsia" w:ascii="黑体" w:hAnsi="黑体" w:eastAsia="黑体" w:cs="黑体"/>
          <w:color w:val="auto"/>
          <w:lang w:val="en-US" w:eastAsia="zh-CN"/>
        </w:rPr>
        <w:t xml:space="preserve">9 </w:t>
      </w:r>
      <w:r>
        <w:rPr>
          <w:rFonts w:hint="eastAsia" w:ascii="Times New Roman"/>
          <w:color w:val="auto"/>
          <w:lang w:val="en-US" w:eastAsia="zh-CN"/>
        </w:rPr>
        <w:t xml:space="preserve"> </w:t>
      </w:r>
      <w:r>
        <w:rPr>
          <w:rFonts w:hint="eastAsia" w:ascii="Times New Roman"/>
          <w:color w:val="auto"/>
        </w:rPr>
        <w:t>订货单内容</w:t>
      </w:r>
    </w:p>
    <w:p>
      <w:pPr>
        <w:pStyle w:val="17"/>
        <w:rPr>
          <w:color w:val="auto"/>
          <w:lang w:val="en-US" w:eastAsia="zh-CN"/>
        </w:rPr>
      </w:pPr>
    </w:p>
    <w:p>
      <w:pPr>
        <w:keepNext w:val="0"/>
        <w:keepLines w:val="0"/>
        <w:pageBreakBefore w:val="0"/>
        <w:widowControl/>
        <w:kinsoku/>
        <w:wordWrap/>
        <w:overflowPunct/>
        <w:topLinePunct w:val="0"/>
        <w:autoSpaceDE w:val="0"/>
        <w:autoSpaceDN w:val="0"/>
        <w:bidi w:val="0"/>
        <w:adjustRightInd/>
        <w:spacing w:line="380" w:lineRule="exact"/>
        <w:ind w:firstLine="420" w:firstLineChars="200"/>
        <w:textAlignment w:val="auto"/>
        <w:rPr>
          <w:rFonts w:ascii="Times New Roman"/>
          <w:color w:val="auto"/>
        </w:rPr>
      </w:pPr>
      <w:r>
        <w:rPr>
          <w:rFonts w:hint="default" w:ascii="Times New Roman" w:hAnsi="Times New Roman" w:cs="Times New Roman"/>
          <w:color w:val="auto"/>
          <w:kern w:val="0"/>
          <w:sz w:val="21"/>
          <w:szCs w:val="21"/>
          <w:lang w:eastAsia="zh-CN"/>
        </w:rPr>
        <w:t>需方可根据自身的需要，在</w:t>
      </w:r>
      <w:r>
        <w:rPr>
          <w:rFonts w:hint="default" w:ascii="Times New Roman" w:hAnsi="Times New Roman" w:cs="Times New Roman"/>
          <w:color w:val="auto"/>
          <w:kern w:val="0"/>
          <w:sz w:val="21"/>
          <w:szCs w:val="21"/>
        </w:rPr>
        <w:t>订购本</w:t>
      </w:r>
      <w:r>
        <w:rPr>
          <w:rFonts w:hint="default" w:ascii="Times New Roman" w:hAnsi="Times New Roman" w:cs="Times New Roman"/>
          <w:color w:val="auto"/>
          <w:kern w:val="0"/>
          <w:sz w:val="21"/>
          <w:szCs w:val="21"/>
          <w:lang w:eastAsia="zh-CN"/>
        </w:rPr>
        <w:t>文件</w:t>
      </w:r>
      <w:r>
        <w:rPr>
          <w:rFonts w:hint="default" w:ascii="Times New Roman" w:hAnsi="Times New Roman" w:cs="Times New Roman"/>
          <w:color w:val="auto"/>
          <w:kern w:val="0"/>
          <w:sz w:val="21"/>
          <w:szCs w:val="21"/>
        </w:rPr>
        <w:t>所列产品的订货单</w:t>
      </w:r>
      <w:r>
        <w:rPr>
          <w:rFonts w:hint="default" w:ascii="Times New Roman" w:hAnsi="Times New Roman" w:cs="Times New Roman"/>
          <w:color w:val="auto"/>
          <w:kern w:val="0"/>
          <w:sz w:val="21"/>
          <w:szCs w:val="21"/>
          <w:lang w:eastAsia="zh-CN"/>
        </w:rPr>
        <w:t>内，列出如</w:t>
      </w:r>
      <w:r>
        <w:rPr>
          <w:rFonts w:hint="default" w:ascii="Times New Roman" w:hAnsi="Times New Roman" w:cs="Times New Roman"/>
          <w:color w:val="auto"/>
          <w:kern w:val="0"/>
          <w:sz w:val="21"/>
          <w:szCs w:val="21"/>
        </w:rPr>
        <w:t>下内容：</w:t>
      </w:r>
    </w:p>
    <w:p>
      <w:pPr>
        <w:pStyle w:val="31"/>
        <w:numPr>
          <w:ilvl w:val="1"/>
          <w:numId w:val="4"/>
        </w:numPr>
        <w:tabs>
          <w:tab w:val="left" w:pos="840"/>
        </w:tabs>
        <w:spacing w:line="264" w:lineRule="auto"/>
        <w:ind w:leftChars="0" w:firstLineChars="0"/>
        <w:rPr>
          <w:rFonts w:ascii="Times New Roman"/>
          <w:color w:val="auto"/>
        </w:rPr>
      </w:pPr>
      <w:r>
        <w:rPr>
          <w:rFonts w:hint="eastAsia" w:ascii="Times New Roman"/>
          <w:color w:val="auto"/>
        </w:rPr>
        <w:t>产品名称；</w:t>
      </w:r>
    </w:p>
    <w:p>
      <w:pPr>
        <w:pStyle w:val="31"/>
        <w:numPr>
          <w:ilvl w:val="1"/>
          <w:numId w:val="4"/>
        </w:numPr>
        <w:tabs>
          <w:tab w:val="left" w:pos="840"/>
        </w:tabs>
        <w:spacing w:line="264" w:lineRule="auto"/>
        <w:ind w:leftChars="0" w:firstLineChars="0"/>
        <w:rPr>
          <w:rFonts w:ascii="Times New Roman"/>
          <w:color w:val="auto"/>
        </w:rPr>
      </w:pPr>
      <w:r>
        <w:rPr>
          <w:rFonts w:hint="eastAsia" w:ascii="Times New Roman"/>
          <w:color w:val="auto"/>
        </w:rPr>
        <w:t>牌号；</w:t>
      </w:r>
    </w:p>
    <w:p>
      <w:pPr>
        <w:pStyle w:val="31"/>
        <w:numPr>
          <w:ilvl w:val="1"/>
          <w:numId w:val="4"/>
        </w:numPr>
        <w:tabs>
          <w:tab w:val="left" w:pos="840"/>
        </w:tabs>
        <w:spacing w:line="264" w:lineRule="auto"/>
        <w:ind w:leftChars="0" w:firstLineChars="0"/>
        <w:rPr>
          <w:rFonts w:ascii="Times New Roman"/>
          <w:color w:val="auto"/>
        </w:rPr>
      </w:pPr>
      <w:r>
        <w:rPr>
          <w:rFonts w:hint="eastAsia" w:ascii="Times New Roman"/>
          <w:color w:val="auto"/>
          <w:lang w:eastAsia="zh-CN"/>
        </w:rPr>
        <w:t>状态</w:t>
      </w:r>
      <w:r>
        <w:rPr>
          <w:rFonts w:hint="eastAsia" w:ascii="Times New Roman"/>
          <w:color w:val="auto"/>
        </w:rPr>
        <w:t>；</w:t>
      </w:r>
    </w:p>
    <w:p>
      <w:pPr>
        <w:pStyle w:val="31"/>
        <w:numPr>
          <w:ilvl w:val="1"/>
          <w:numId w:val="4"/>
        </w:numPr>
        <w:tabs>
          <w:tab w:val="left" w:pos="840"/>
        </w:tabs>
        <w:spacing w:line="264" w:lineRule="auto"/>
        <w:ind w:leftChars="0" w:firstLineChars="0"/>
        <w:rPr>
          <w:rFonts w:ascii="Times New Roman"/>
          <w:color w:val="auto"/>
        </w:rPr>
      </w:pPr>
      <w:r>
        <w:rPr>
          <w:rFonts w:hint="eastAsia" w:ascii="Times New Roman"/>
          <w:color w:val="auto"/>
          <w:lang w:eastAsia="zh-CN"/>
        </w:rPr>
        <w:t>规格</w:t>
      </w:r>
      <w:r>
        <w:rPr>
          <w:rFonts w:hint="eastAsia" w:ascii="Times New Roman"/>
          <w:color w:val="auto"/>
        </w:rPr>
        <w:t>；</w:t>
      </w:r>
    </w:p>
    <w:p>
      <w:pPr>
        <w:pStyle w:val="31"/>
        <w:numPr>
          <w:ilvl w:val="1"/>
          <w:numId w:val="4"/>
        </w:numPr>
        <w:tabs>
          <w:tab w:val="left" w:pos="840"/>
        </w:tabs>
        <w:spacing w:line="264" w:lineRule="auto"/>
        <w:ind w:leftChars="0" w:firstLineChars="0"/>
        <w:rPr>
          <w:rFonts w:ascii="Times New Roman"/>
          <w:color w:val="auto"/>
        </w:rPr>
      </w:pPr>
      <w:r>
        <w:rPr>
          <w:rFonts w:hint="eastAsia" w:ascii="Times New Roman"/>
          <w:color w:val="auto"/>
          <w:lang w:eastAsia="zh-CN"/>
        </w:rPr>
        <w:t>尺寸</w:t>
      </w:r>
      <w:r>
        <w:rPr>
          <w:rFonts w:hint="eastAsia" w:ascii="Times New Roman"/>
          <w:color w:val="auto"/>
        </w:rPr>
        <w:t>允许偏差；</w:t>
      </w:r>
    </w:p>
    <w:p>
      <w:pPr>
        <w:pStyle w:val="31"/>
        <w:numPr>
          <w:ilvl w:val="1"/>
          <w:numId w:val="4"/>
        </w:numPr>
        <w:tabs>
          <w:tab w:val="left" w:pos="840"/>
        </w:tabs>
        <w:spacing w:line="264" w:lineRule="auto"/>
        <w:ind w:leftChars="0" w:firstLineChars="0"/>
        <w:rPr>
          <w:color w:val="auto"/>
        </w:rPr>
      </w:pPr>
      <w:r>
        <w:rPr>
          <w:rFonts w:hint="eastAsia"/>
          <w:color w:val="auto"/>
          <w:lang w:eastAsia="zh-CN"/>
        </w:rPr>
        <w:t>重量（或根数和件数）；</w:t>
      </w:r>
    </w:p>
    <w:p>
      <w:pPr>
        <w:pStyle w:val="31"/>
        <w:numPr>
          <w:ilvl w:val="1"/>
          <w:numId w:val="4"/>
        </w:numPr>
        <w:tabs>
          <w:tab w:val="left" w:pos="840"/>
        </w:tabs>
        <w:spacing w:line="264" w:lineRule="auto"/>
        <w:ind w:leftChars="0" w:firstLineChars="0"/>
        <w:rPr>
          <w:color w:val="auto"/>
        </w:rPr>
      </w:pPr>
      <w:r>
        <w:rPr>
          <w:rFonts w:hint="eastAsia" w:hAnsi="宋体" w:cs="宋体"/>
          <w:strike w:val="0"/>
          <w:dstrike w:val="0"/>
          <w:color w:val="auto"/>
          <w:sz w:val="21"/>
          <w:szCs w:val="21"/>
          <w:lang w:eastAsia="zh-CN"/>
        </w:rPr>
        <w:t>工艺性能</w:t>
      </w:r>
      <w:r>
        <w:rPr>
          <w:rFonts w:hint="eastAsia" w:ascii="Times New Roman"/>
          <w:color w:val="auto"/>
          <w:lang w:eastAsia="zh-CN"/>
        </w:rPr>
        <w:t>（有要求时）；</w:t>
      </w:r>
    </w:p>
    <w:p>
      <w:pPr>
        <w:pStyle w:val="31"/>
        <w:numPr>
          <w:ilvl w:val="1"/>
          <w:numId w:val="4"/>
        </w:numPr>
        <w:tabs>
          <w:tab w:val="left" w:pos="840"/>
        </w:tabs>
        <w:spacing w:line="264" w:lineRule="auto"/>
        <w:ind w:leftChars="0" w:firstLineChars="0"/>
        <w:rPr>
          <w:rFonts w:ascii="Times New Roman"/>
          <w:color w:val="auto"/>
        </w:rPr>
      </w:pPr>
      <w:r>
        <w:rPr>
          <w:rFonts w:hint="eastAsia" w:ascii="Times New Roman"/>
          <w:color w:val="auto"/>
        </w:rPr>
        <w:t>本标准编号；</w:t>
      </w:r>
    </w:p>
    <w:p>
      <w:pPr>
        <w:pStyle w:val="31"/>
        <w:numPr>
          <w:ilvl w:val="1"/>
          <w:numId w:val="4"/>
        </w:numPr>
        <w:tabs>
          <w:tab w:val="left" w:pos="840"/>
        </w:tabs>
        <w:spacing w:line="264" w:lineRule="auto"/>
        <w:ind w:leftChars="0" w:firstLineChars="0"/>
        <w:rPr>
          <w:color w:val="auto"/>
        </w:rPr>
      </w:pPr>
      <w:r>
        <w:rPr>
          <w:rFonts w:hint="eastAsia"/>
          <w:color w:val="auto"/>
          <w:lang w:eastAsia="zh-CN"/>
        </w:rPr>
        <w:t>其他。</w:t>
      </w:r>
    </w:p>
    <w:p>
      <w:pPr>
        <w:jc w:val="center"/>
        <w:rPr>
          <w:rFonts w:hint="eastAsia" w:ascii="宋体" w:hAnsi="宋体"/>
          <w:b/>
          <w:bCs/>
          <w:szCs w:val="21"/>
        </w:rPr>
      </w:pPr>
    </w:p>
    <w:p>
      <w:pPr>
        <w:jc w:val="center"/>
        <w:rPr>
          <w:rFonts w:hint="eastAsia" w:ascii="宋体" w:hAnsi="宋体"/>
          <w:b/>
          <w:bCs/>
          <w:szCs w:val="21"/>
        </w:rPr>
      </w:pPr>
    </w:p>
    <w:p>
      <w:pPr>
        <w:jc w:val="center"/>
        <w:rPr>
          <w:rFonts w:hint="eastAsia" w:ascii="宋体" w:hAnsi="宋体"/>
          <w:b/>
          <w:bCs/>
          <w:szCs w:val="21"/>
        </w:rPr>
      </w:pPr>
    </w:p>
    <w:p>
      <w:pPr>
        <w:jc w:val="center"/>
        <w:rPr>
          <w:rFonts w:hint="eastAsia" w:ascii="宋体" w:hAnsi="宋体"/>
          <w:b/>
          <w:bCs/>
          <w:szCs w:val="21"/>
        </w:rPr>
      </w:pPr>
    </w:p>
    <w:p>
      <w:pPr>
        <w:jc w:val="center"/>
        <w:rPr>
          <w:rFonts w:hint="eastAsia" w:ascii="宋体" w:hAnsi="宋体"/>
          <w:b/>
          <w:bCs/>
          <w:szCs w:val="21"/>
        </w:rPr>
      </w:pPr>
    </w:p>
    <w:p>
      <w:pPr>
        <w:jc w:val="center"/>
        <w:rPr>
          <w:rFonts w:hint="eastAsia" w:ascii="Times New Roman"/>
          <w:color w:val="00B0F0"/>
          <w:lang w:val="en-US" w:eastAsia="zh-CN"/>
        </w:rPr>
      </w:pPr>
      <w:r>
        <w:rPr>
          <w:rFonts w:ascii="宋体" w:hAnsi="宋体"/>
          <w:color w:val="000000"/>
          <w:szCs w:val="21"/>
        </w:rPr>
        <w:pict>
          <v:line id="_x0000_s1036" o:spid="_x0000_s1036" o:spt="20" style="position:absolute;left:0pt;margin-left:167.5pt;margin-top:12.4pt;height:0pt;width:171pt;z-index:251661312;mso-width-relative:page;mso-height-relative:page;" filled="f" coordsize="21600,21600">
            <v:path arrowok="t"/>
            <v:fill on="f" focussize="0,0"/>
            <v:stroke/>
            <v:imagedata o:title=""/>
            <o:lock v:ext="edit" grouping="f" rotation="f" text="f" aspectratio="f"/>
          </v:line>
        </w:pict>
      </w:r>
    </w:p>
    <w:sectPr>
      <w:footerReference r:id="rId8" w:type="default"/>
      <w:footerReference r:id="rId9" w:type="even"/>
      <w:pgSz w:w="11906" w:h="16838"/>
      <w:pgMar w:top="1701" w:right="1247" w:bottom="1134" w:left="1077" w:header="1417" w:footer="1134" w:gutter="283"/>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6" o:spid="_x0000_s2056"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7" o:spid="_x0000_s2057"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8" o:spid="_x0000_s2058"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9" o:spid="_x0000_s2059"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2</w:t>
                </w:r>
                <w:r>
                  <w:rPr>
                    <w:rFonts w:hint="eastAsia" w:ascii="宋体" w:hAnsi="宋体" w:eastAsia="宋体" w:cs="宋体"/>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spacing w:after="0"/>
      <w:rPr>
        <w:rFonts w:hint="default" w:ascii="黑体" w:hAnsi="黑体" w:eastAsia="黑体" w:cs="黑体"/>
        <w:lang w:val="en-US" w:eastAsia="zh-CN"/>
      </w:rPr>
    </w:pPr>
    <w:r>
      <w:rPr>
        <w:rFonts w:hint="eastAsia" w:ascii="黑体" w:hAnsi="黑体" w:eastAsia="黑体" w:cs="黑体"/>
        <w:lang w:val="en-US" w:eastAsia="zh-CN"/>
      </w:rPr>
      <w:t>YS</w:t>
    </w:r>
    <w:r>
      <w:rPr>
        <w:rFonts w:hint="eastAsia" w:ascii="黑体" w:hAnsi="黑体" w:eastAsia="黑体" w:cs="黑体"/>
      </w:rPr>
      <w:t xml:space="preserve">/T </w:t>
    </w:r>
    <w:r>
      <w:rPr>
        <w:rFonts w:hint="eastAsia" w:ascii="黑体" w:hAnsi="黑体" w:eastAsia="黑体" w:cs="黑体"/>
        <w:lang w:val="en-US" w:eastAsia="zh-CN"/>
      </w:rPr>
      <w:t>908-202X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spacing w:after="0"/>
      <w:jc w:val="both"/>
      <w:rPr>
        <w:rFonts w:hint="default" w:ascii="黑体" w:hAnsi="黑体" w:eastAsia="黑体" w:cs="黑体"/>
        <w:lang w:val="en-US" w:eastAsia="zh-CN"/>
      </w:rPr>
    </w:pPr>
    <w:r>
      <w:rPr>
        <w:rFonts w:hint="eastAsia" w:ascii="黑体" w:hAnsi="黑体" w:eastAsia="黑体" w:cs="黑体"/>
        <w:lang w:val="en-US" w:eastAsia="zh-CN"/>
      </w:rPr>
      <w:t>YS</w:t>
    </w:r>
    <w:r>
      <w:rPr>
        <w:rFonts w:hint="eastAsia" w:ascii="黑体" w:hAnsi="黑体" w:eastAsia="黑体" w:cs="黑体"/>
      </w:rPr>
      <w:t xml:space="preserve">/T </w:t>
    </w:r>
    <w:r>
      <w:rPr>
        <w:rFonts w:hint="eastAsia" w:ascii="黑体" w:hAnsi="黑体" w:eastAsia="黑体" w:cs="黑体"/>
        <w:lang w:val="en-US" w:eastAsia="zh-CN"/>
      </w:rPr>
      <w:t>908-202X</w:t>
    </w:r>
  </w:p>
  <w:p>
    <w:pPr>
      <w:pStyle w:val="39"/>
      <w:pBdr>
        <w:bottom w:val="none" w:color="auto" w:sz="0" w:space="0"/>
      </w:pBdr>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496E4D7B"/>
    <w:multiLevelType w:val="multilevel"/>
    <w:tmpl w:val="496E4D7B"/>
    <w:lvl w:ilvl="0" w:tentative="0">
      <w:start w:val="1"/>
      <w:numFmt w:val="none"/>
      <w:pStyle w:val="30"/>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46260FA"/>
    <w:multiLevelType w:val="multilevel"/>
    <w:tmpl w:val="646260FA"/>
    <w:lvl w:ilvl="0" w:tentative="0">
      <w:start w:val="1"/>
      <w:numFmt w:val="decimal"/>
      <w:pStyle w:val="16"/>
      <w:suff w:val="nothing"/>
      <w:lvlText w:val="表%1　"/>
      <w:lvlJc w:val="left"/>
      <w:rPr>
        <w:rFonts w:hint="eastAsia" w:ascii="黑体" w:hAnsi="Times New Roman" w:eastAsia="黑体" w:cs="Times New Roman"/>
        <w:b w:val="0"/>
        <w:i w:val="0"/>
        <w:sz w:val="21"/>
      </w:rPr>
    </w:lvl>
    <w:lvl w:ilvl="1" w:tentative="0">
      <w:start w:val="1"/>
      <w:numFmt w:val="decimal"/>
      <w:pStyle w:val="28"/>
      <w:lvlText w:val="%1.%2"/>
      <w:lvlJc w:val="left"/>
      <w:pPr>
        <w:tabs>
          <w:tab w:val="left" w:pos="992"/>
        </w:tabs>
        <w:ind w:left="992" w:hanging="567"/>
      </w:pPr>
      <w:rPr>
        <w:rFonts w:hint="eastAsia" w:cs="Times New Roman"/>
      </w:rPr>
    </w:lvl>
    <w:lvl w:ilvl="2" w:tentative="0">
      <w:start w:val="1"/>
      <w:numFmt w:val="decimal"/>
      <w:pStyle w:val="27"/>
      <w:lvlText w:val="%1.%2.%3"/>
      <w:lvlJc w:val="left"/>
      <w:pPr>
        <w:tabs>
          <w:tab w:val="left" w:pos="1418"/>
        </w:tabs>
        <w:ind w:left="1418" w:hanging="567"/>
      </w:pPr>
      <w:rPr>
        <w:rFonts w:hint="eastAsia" w:cs="Times New Roman"/>
      </w:rPr>
    </w:lvl>
    <w:lvl w:ilvl="3" w:tentative="0">
      <w:start w:val="1"/>
      <w:numFmt w:val="decimal"/>
      <w:pStyle w:val="26"/>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
    <w:nsid w:val="65FD6AEF"/>
    <w:multiLevelType w:val="multilevel"/>
    <w:tmpl w:val="65FD6AEF"/>
    <w:lvl w:ilvl="0" w:tentative="0">
      <w:start w:val="1"/>
      <w:numFmt w:val="lowerLetter"/>
      <w:pStyle w:val="32"/>
      <w:lvlText w:val="%1."/>
      <w:lvlJc w:val="left"/>
      <w:pPr>
        <w:tabs>
          <w:tab w:val="left" w:pos="780"/>
        </w:tabs>
        <w:ind w:left="780" w:hanging="360"/>
      </w:pPr>
      <w:rPr>
        <w:rFonts w:hint="default" w:cs="Times New Roman"/>
      </w:rPr>
    </w:lvl>
    <w:lvl w:ilvl="1" w:tentative="0">
      <w:start w:val="1"/>
      <w:numFmt w:val="lowerLetter"/>
      <w:lvlText w:val="%2）"/>
      <w:lvlJc w:val="left"/>
      <w:pPr>
        <w:tabs>
          <w:tab w:val="left" w:pos="780"/>
        </w:tabs>
        <w:ind w:left="780" w:hanging="360"/>
      </w:pPr>
      <w:rPr>
        <w:rFonts w:hint="default"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pStyle w:val="3"/>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5">
    <w:nsid w:val="6DBF04F4"/>
    <w:multiLevelType w:val="multilevel"/>
    <w:tmpl w:val="6DBF04F4"/>
    <w:lvl w:ilvl="0" w:tentative="0">
      <w:start w:val="1"/>
      <w:numFmt w:val="none"/>
      <w:pStyle w:val="4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JmYzcwZmU0MWQxMDJmOGQ0MGUwZjcxMjAxNmFhNjkifQ=="/>
  </w:docVars>
  <w:rsids>
    <w:rsidRoot w:val="00EE078F"/>
    <w:rsid w:val="00003400"/>
    <w:rsid w:val="00012333"/>
    <w:rsid w:val="00031F2D"/>
    <w:rsid w:val="000463D5"/>
    <w:rsid w:val="00047FBD"/>
    <w:rsid w:val="000607F5"/>
    <w:rsid w:val="000726D4"/>
    <w:rsid w:val="00093B1E"/>
    <w:rsid w:val="000A3FED"/>
    <w:rsid w:val="000C3F66"/>
    <w:rsid w:val="000E4375"/>
    <w:rsid w:val="000E6C95"/>
    <w:rsid w:val="000F0AFC"/>
    <w:rsid w:val="000F2C0D"/>
    <w:rsid w:val="00102136"/>
    <w:rsid w:val="00105073"/>
    <w:rsid w:val="00110E79"/>
    <w:rsid w:val="00115F10"/>
    <w:rsid w:val="00127C91"/>
    <w:rsid w:val="00141C17"/>
    <w:rsid w:val="001500F8"/>
    <w:rsid w:val="00151B70"/>
    <w:rsid w:val="001925D3"/>
    <w:rsid w:val="00197593"/>
    <w:rsid w:val="001A7B62"/>
    <w:rsid w:val="001B3613"/>
    <w:rsid w:val="001C0C9C"/>
    <w:rsid w:val="001E072F"/>
    <w:rsid w:val="00231EFF"/>
    <w:rsid w:val="00232162"/>
    <w:rsid w:val="00233BBB"/>
    <w:rsid w:val="00235934"/>
    <w:rsid w:val="002469E3"/>
    <w:rsid w:val="00267499"/>
    <w:rsid w:val="00272661"/>
    <w:rsid w:val="002B389C"/>
    <w:rsid w:val="002B5A29"/>
    <w:rsid w:val="002B7E5F"/>
    <w:rsid w:val="002E4987"/>
    <w:rsid w:val="002E6A76"/>
    <w:rsid w:val="003317CB"/>
    <w:rsid w:val="0034250C"/>
    <w:rsid w:val="003523A7"/>
    <w:rsid w:val="003726BA"/>
    <w:rsid w:val="003910E9"/>
    <w:rsid w:val="003958C5"/>
    <w:rsid w:val="003D21A1"/>
    <w:rsid w:val="003E599D"/>
    <w:rsid w:val="003F07A7"/>
    <w:rsid w:val="003F3FDC"/>
    <w:rsid w:val="00410A23"/>
    <w:rsid w:val="00417FF3"/>
    <w:rsid w:val="00421247"/>
    <w:rsid w:val="00426024"/>
    <w:rsid w:val="00435CB1"/>
    <w:rsid w:val="00473B2A"/>
    <w:rsid w:val="0049090A"/>
    <w:rsid w:val="004A6A94"/>
    <w:rsid w:val="004B2AE3"/>
    <w:rsid w:val="004B3EA0"/>
    <w:rsid w:val="004C3B5C"/>
    <w:rsid w:val="004D014A"/>
    <w:rsid w:val="004D163F"/>
    <w:rsid w:val="004D57E4"/>
    <w:rsid w:val="004E35B7"/>
    <w:rsid w:val="00515C07"/>
    <w:rsid w:val="00526B88"/>
    <w:rsid w:val="005537EE"/>
    <w:rsid w:val="005561CA"/>
    <w:rsid w:val="00557D10"/>
    <w:rsid w:val="0058019B"/>
    <w:rsid w:val="005B2F41"/>
    <w:rsid w:val="005C44A0"/>
    <w:rsid w:val="005C4B1D"/>
    <w:rsid w:val="005F19D3"/>
    <w:rsid w:val="006076D1"/>
    <w:rsid w:val="006317EF"/>
    <w:rsid w:val="00633750"/>
    <w:rsid w:val="006412D9"/>
    <w:rsid w:val="00650F00"/>
    <w:rsid w:val="006547A3"/>
    <w:rsid w:val="0066396F"/>
    <w:rsid w:val="00664B53"/>
    <w:rsid w:val="0067727D"/>
    <w:rsid w:val="006927F6"/>
    <w:rsid w:val="006B3729"/>
    <w:rsid w:val="006C0FBD"/>
    <w:rsid w:val="006C61FA"/>
    <w:rsid w:val="006F63A3"/>
    <w:rsid w:val="00700A55"/>
    <w:rsid w:val="0070571E"/>
    <w:rsid w:val="007241E7"/>
    <w:rsid w:val="00761C29"/>
    <w:rsid w:val="00766BFA"/>
    <w:rsid w:val="0077529D"/>
    <w:rsid w:val="00777B6E"/>
    <w:rsid w:val="0079454D"/>
    <w:rsid w:val="00794CF4"/>
    <w:rsid w:val="007C1E21"/>
    <w:rsid w:val="007C67BA"/>
    <w:rsid w:val="00806444"/>
    <w:rsid w:val="00847B9A"/>
    <w:rsid w:val="008504D4"/>
    <w:rsid w:val="00864E0F"/>
    <w:rsid w:val="00881443"/>
    <w:rsid w:val="0088522B"/>
    <w:rsid w:val="00896362"/>
    <w:rsid w:val="008979D1"/>
    <w:rsid w:val="008B0967"/>
    <w:rsid w:val="008B2B64"/>
    <w:rsid w:val="008B7462"/>
    <w:rsid w:val="008C3416"/>
    <w:rsid w:val="008D0ACA"/>
    <w:rsid w:val="008D2AC1"/>
    <w:rsid w:val="008D32DB"/>
    <w:rsid w:val="008F3F6C"/>
    <w:rsid w:val="00921106"/>
    <w:rsid w:val="0092708C"/>
    <w:rsid w:val="0093075D"/>
    <w:rsid w:val="00936C46"/>
    <w:rsid w:val="00961D8F"/>
    <w:rsid w:val="009628A9"/>
    <w:rsid w:val="00964BE3"/>
    <w:rsid w:val="00966421"/>
    <w:rsid w:val="009843E8"/>
    <w:rsid w:val="009B1454"/>
    <w:rsid w:val="009B1D9D"/>
    <w:rsid w:val="00A10C04"/>
    <w:rsid w:val="00A12A71"/>
    <w:rsid w:val="00A1665E"/>
    <w:rsid w:val="00A27C4D"/>
    <w:rsid w:val="00A3389A"/>
    <w:rsid w:val="00A344F5"/>
    <w:rsid w:val="00A364AF"/>
    <w:rsid w:val="00A416CD"/>
    <w:rsid w:val="00A43695"/>
    <w:rsid w:val="00A44153"/>
    <w:rsid w:val="00A60643"/>
    <w:rsid w:val="00A60934"/>
    <w:rsid w:val="00A97580"/>
    <w:rsid w:val="00AA705E"/>
    <w:rsid w:val="00AB0B7B"/>
    <w:rsid w:val="00AD4EB1"/>
    <w:rsid w:val="00AE627B"/>
    <w:rsid w:val="00AE78E4"/>
    <w:rsid w:val="00AF064C"/>
    <w:rsid w:val="00AF1B82"/>
    <w:rsid w:val="00AF325C"/>
    <w:rsid w:val="00AF5EC3"/>
    <w:rsid w:val="00B00540"/>
    <w:rsid w:val="00B4343F"/>
    <w:rsid w:val="00B51B5C"/>
    <w:rsid w:val="00B53B5F"/>
    <w:rsid w:val="00B760DA"/>
    <w:rsid w:val="00B83C3E"/>
    <w:rsid w:val="00B94C7B"/>
    <w:rsid w:val="00BB34CE"/>
    <w:rsid w:val="00BB3B64"/>
    <w:rsid w:val="00BF5921"/>
    <w:rsid w:val="00C028AC"/>
    <w:rsid w:val="00C06B76"/>
    <w:rsid w:val="00C06EC9"/>
    <w:rsid w:val="00C12B63"/>
    <w:rsid w:val="00C13CB2"/>
    <w:rsid w:val="00C171C1"/>
    <w:rsid w:val="00C314A1"/>
    <w:rsid w:val="00C33DFB"/>
    <w:rsid w:val="00C50B95"/>
    <w:rsid w:val="00C76D76"/>
    <w:rsid w:val="00C77B26"/>
    <w:rsid w:val="00C82DFD"/>
    <w:rsid w:val="00C95F5B"/>
    <w:rsid w:val="00CA38C6"/>
    <w:rsid w:val="00CB66AC"/>
    <w:rsid w:val="00CC0E5F"/>
    <w:rsid w:val="00CD6CF3"/>
    <w:rsid w:val="00CE0ED6"/>
    <w:rsid w:val="00D37845"/>
    <w:rsid w:val="00D824F2"/>
    <w:rsid w:val="00D82EA3"/>
    <w:rsid w:val="00D9123B"/>
    <w:rsid w:val="00DB551F"/>
    <w:rsid w:val="00DB7F72"/>
    <w:rsid w:val="00DC5FBA"/>
    <w:rsid w:val="00E054AB"/>
    <w:rsid w:val="00E42EFA"/>
    <w:rsid w:val="00E67700"/>
    <w:rsid w:val="00E67D02"/>
    <w:rsid w:val="00E75E8F"/>
    <w:rsid w:val="00E815E4"/>
    <w:rsid w:val="00E86984"/>
    <w:rsid w:val="00E90685"/>
    <w:rsid w:val="00E92865"/>
    <w:rsid w:val="00E977C6"/>
    <w:rsid w:val="00EA008A"/>
    <w:rsid w:val="00EA38AF"/>
    <w:rsid w:val="00EC2E24"/>
    <w:rsid w:val="00EC313C"/>
    <w:rsid w:val="00ED3C9B"/>
    <w:rsid w:val="00EE078F"/>
    <w:rsid w:val="00EE65AA"/>
    <w:rsid w:val="00EE6DEB"/>
    <w:rsid w:val="00F336F3"/>
    <w:rsid w:val="00F43003"/>
    <w:rsid w:val="00F47BE8"/>
    <w:rsid w:val="00FD5E2A"/>
    <w:rsid w:val="00FD6A29"/>
    <w:rsid w:val="00FF4ABE"/>
    <w:rsid w:val="020B2BA9"/>
    <w:rsid w:val="02B019F5"/>
    <w:rsid w:val="02EC41F1"/>
    <w:rsid w:val="02FF08F2"/>
    <w:rsid w:val="031B204E"/>
    <w:rsid w:val="033511AF"/>
    <w:rsid w:val="035E0DED"/>
    <w:rsid w:val="03AB0617"/>
    <w:rsid w:val="03B21E94"/>
    <w:rsid w:val="03D1242D"/>
    <w:rsid w:val="045301F6"/>
    <w:rsid w:val="046C2C0E"/>
    <w:rsid w:val="047A1351"/>
    <w:rsid w:val="05481FB7"/>
    <w:rsid w:val="054A29E0"/>
    <w:rsid w:val="05AD72DB"/>
    <w:rsid w:val="061C6369"/>
    <w:rsid w:val="061F5CB6"/>
    <w:rsid w:val="062C6BB7"/>
    <w:rsid w:val="066E1462"/>
    <w:rsid w:val="0678351E"/>
    <w:rsid w:val="0682250C"/>
    <w:rsid w:val="06AF0160"/>
    <w:rsid w:val="07217E11"/>
    <w:rsid w:val="073D754E"/>
    <w:rsid w:val="07C57468"/>
    <w:rsid w:val="086D4CCF"/>
    <w:rsid w:val="088D37CE"/>
    <w:rsid w:val="089A5D56"/>
    <w:rsid w:val="08DA44BC"/>
    <w:rsid w:val="09010F8A"/>
    <w:rsid w:val="091B01A8"/>
    <w:rsid w:val="098B3162"/>
    <w:rsid w:val="098F5432"/>
    <w:rsid w:val="0998181B"/>
    <w:rsid w:val="0A2572B4"/>
    <w:rsid w:val="0A4B67BF"/>
    <w:rsid w:val="0A5C0BC4"/>
    <w:rsid w:val="0A69701F"/>
    <w:rsid w:val="0AE06DC2"/>
    <w:rsid w:val="0B247CA0"/>
    <w:rsid w:val="0B9B2930"/>
    <w:rsid w:val="0BE64EC5"/>
    <w:rsid w:val="0C0E516A"/>
    <w:rsid w:val="0C301DFD"/>
    <w:rsid w:val="0CE44EC5"/>
    <w:rsid w:val="0D5B1FC6"/>
    <w:rsid w:val="0DB32CD4"/>
    <w:rsid w:val="0DEB43C4"/>
    <w:rsid w:val="0E052E48"/>
    <w:rsid w:val="0E160AC3"/>
    <w:rsid w:val="0E2E3421"/>
    <w:rsid w:val="0E4118DB"/>
    <w:rsid w:val="0E5D7515"/>
    <w:rsid w:val="0E6029E1"/>
    <w:rsid w:val="0E9A777F"/>
    <w:rsid w:val="0EE9348A"/>
    <w:rsid w:val="0EF84605"/>
    <w:rsid w:val="0F1B67DF"/>
    <w:rsid w:val="0F376B6F"/>
    <w:rsid w:val="0F8468ED"/>
    <w:rsid w:val="0FAB1680"/>
    <w:rsid w:val="106E337E"/>
    <w:rsid w:val="10E30B54"/>
    <w:rsid w:val="112D1206"/>
    <w:rsid w:val="113A70C6"/>
    <w:rsid w:val="1178069E"/>
    <w:rsid w:val="11936B56"/>
    <w:rsid w:val="11C440DC"/>
    <w:rsid w:val="12064AE7"/>
    <w:rsid w:val="120E6FC0"/>
    <w:rsid w:val="125F732C"/>
    <w:rsid w:val="127046A4"/>
    <w:rsid w:val="12D936D3"/>
    <w:rsid w:val="13220449"/>
    <w:rsid w:val="133514D2"/>
    <w:rsid w:val="137F6131"/>
    <w:rsid w:val="138A5CB7"/>
    <w:rsid w:val="13E87D8C"/>
    <w:rsid w:val="14484B07"/>
    <w:rsid w:val="14620E7E"/>
    <w:rsid w:val="146817C9"/>
    <w:rsid w:val="146940CB"/>
    <w:rsid w:val="14DE09BC"/>
    <w:rsid w:val="14E13A90"/>
    <w:rsid w:val="1514752E"/>
    <w:rsid w:val="15817FF5"/>
    <w:rsid w:val="162256D3"/>
    <w:rsid w:val="16853390"/>
    <w:rsid w:val="16C4298D"/>
    <w:rsid w:val="16E06D97"/>
    <w:rsid w:val="16F54B58"/>
    <w:rsid w:val="174B5D50"/>
    <w:rsid w:val="17A875C1"/>
    <w:rsid w:val="17B748AC"/>
    <w:rsid w:val="17CA6021"/>
    <w:rsid w:val="17D262F0"/>
    <w:rsid w:val="188761F4"/>
    <w:rsid w:val="18CB48ED"/>
    <w:rsid w:val="18FA5EA9"/>
    <w:rsid w:val="192102C1"/>
    <w:rsid w:val="19747AA8"/>
    <w:rsid w:val="19A6332A"/>
    <w:rsid w:val="1A0F3FB9"/>
    <w:rsid w:val="1A3F5B9B"/>
    <w:rsid w:val="1A435E66"/>
    <w:rsid w:val="1A4D2409"/>
    <w:rsid w:val="1A710F7F"/>
    <w:rsid w:val="1A767135"/>
    <w:rsid w:val="1A780238"/>
    <w:rsid w:val="1AA87808"/>
    <w:rsid w:val="1AE52939"/>
    <w:rsid w:val="1B236183"/>
    <w:rsid w:val="1B734D5C"/>
    <w:rsid w:val="1B7E784F"/>
    <w:rsid w:val="1C795251"/>
    <w:rsid w:val="1CB257DE"/>
    <w:rsid w:val="1CE46DA2"/>
    <w:rsid w:val="1D102851"/>
    <w:rsid w:val="1D5C1608"/>
    <w:rsid w:val="1D671344"/>
    <w:rsid w:val="1D9A7961"/>
    <w:rsid w:val="1DA03F80"/>
    <w:rsid w:val="1DEC66AB"/>
    <w:rsid w:val="1DEF3F5D"/>
    <w:rsid w:val="1E131465"/>
    <w:rsid w:val="1ECB4724"/>
    <w:rsid w:val="1F043700"/>
    <w:rsid w:val="1F1737A8"/>
    <w:rsid w:val="1F665B86"/>
    <w:rsid w:val="1F7F4365"/>
    <w:rsid w:val="1FAB6DFC"/>
    <w:rsid w:val="1FCB027B"/>
    <w:rsid w:val="1FDB2983"/>
    <w:rsid w:val="1FE7302D"/>
    <w:rsid w:val="20547C83"/>
    <w:rsid w:val="2076379B"/>
    <w:rsid w:val="20A31586"/>
    <w:rsid w:val="20CA768F"/>
    <w:rsid w:val="20CE36FD"/>
    <w:rsid w:val="20DE44E2"/>
    <w:rsid w:val="216A6C28"/>
    <w:rsid w:val="21C771CB"/>
    <w:rsid w:val="21E53AA1"/>
    <w:rsid w:val="222879B7"/>
    <w:rsid w:val="223D7654"/>
    <w:rsid w:val="22730D06"/>
    <w:rsid w:val="228A2567"/>
    <w:rsid w:val="228E478B"/>
    <w:rsid w:val="22EB4D73"/>
    <w:rsid w:val="22EB66CF"/>
    <w:rsid w:val="23133DFE"/>
    <w:rsid w:val="23295B6A"/>
    <w:rsid w:val="232B52FD"/>
    <w:rsid w:val="233A1F29"/>
    <w:rsid w:val="23425747"/>
    <w:rsid w:val="23564483"/>
    <w:rsid w:val="239D22A7"/>
    <w:rsid w:val="23CC642E"/>
    <w:rsid w:val="23D65707"/>
    <w:rsid w:val="23D759D1"/>
    <w:rsid w:val="243871E7"/>
    <w:rsid w:val="24F96DC0"/>
    <w:rsid w:val="26065B46"/>
    <w:rsid w:val="266202BB"/>
    <w:rsid w:val="269B6213"/>
    <w:rsid w:val="26B56216"/>
    <w:rsid w:val="26BC727A"/>
    <w:rsid w:val="26D37660"/>
    <w:rsid w:val="27F204E8"/>
    <w:rsid w:val="28505375"/>
    <w:rsid w:val="287D06A5"/>
    <w:rsid w:val="28901B85"/>
    <w:rsid w:val="2964428D"/>
    <w:rsid w:val="29C26B70"/>
    <w:rsid w:val="29F224ED"/>
    <w:rsid w:val="2A42696B"/>
    <w:rsid w:val="2A427FB3"/>
    <w:rsid w:val="2A456042"/>
    <w:rsid w:val="2A467566"/>
    <w:rsid w:val="2A607C38"/>
    <w:rsid w:val="2A7454BD"/>
    <w:rsid w:val="2A7C6129"/>
    <w:rsid w:val="2B480341"/>
    <w:rsid w:val="2BB42507"/>
    <w:rsid w:val="2BB651EC"/>
    <w:rsid w:val="2BE55AD1"/>
    <w:rsid w:val="2BE74700"/>
    <w:rsid w:val="2C12429C"/>
    <w:rsid w:val="2C5841DD"/>
    <w:rsid w:val="2C643351"/>
    <w:rsid w:val="2CA01019"/>
    <w:rsid w:val="2CBE582C"/>
    <w:rsid w:val="2DC42624"/>
    <w:rsid w:val="2DD72290"/>
    <w:rsid w:val="2E186E81"/>
    <w:rsid w:val="2E6D0DBF"/>
    <w:rsid w:val="2E836EA4"/>
    <w:rsid w:val="2EA72847"/>
    <w:rsid w:val="2EE23B79"/>
    <w:rsid w:val="2F6C3F70"/>
    <w:rsid w:val="2F940B14"/>
    <w:rsid w:val="30144989"/>
    <w:rsid w:val="306760E3"/>
    <w:rsid w:val="30AF68D5"/>
    <w:rsid w:val="30F27164"/>
    <w:rsid w:val="30F81995"/>
    <w:rsid w:val="31016901"/>
    <w:rsid w:val="31A450E6"/>
    <w:rsid w:val="31EC5E7B"/>
    <w:rsid w:val="325C1D51"/>
    <w:rsid w:val="32C06E1E"/>
    <w:rsid w:val="32CA1918"/>
    <w:rsid w:val="32F5425F"/>
    <w:rsid w:val="330609CC"/>
    <w:rsid w:val="331545B4"/>
    <w:rsid w:val="332E5A49"/>
    <w:rsid w:val="33365FF9"/>
    <w:rsid w:val="335818F4"/>
    <w:rsid w:val="336F2152"/>
    <w:rsid w:val="33D321A9"/>
    <w:rsid w:val="33E32FDC"/>
    <w:rsid w:val="3486089D"/>
    <w:rsid w:val="348C414A"/>
    <w:rsid w:val="3496058C"/>
    <w:rsid w:val="35034A4A"/>
    <w:rsid w:val="35750424"/>
    <w:rsid w:val="362E6C48"/>
    <w:rsid w:val="366A79AD"/>
    <w:rsid w:val="366E57B8"/>
    <w:rsid w:val="36C01269"/>
    <w:rsid w:val="36CC0D14"/>
    <w:rsid w:val="37035F26"/>
    <w:rsid w:val="37616F47"/>
    <w:rsid w:val="3794125D"/>
    <w:rsid w:val="37970013"/>
    <w:rsid w:val="37E61FE6"/>
    <w:rsid w:val="38267B64"/>
    <w:rsid w:val="38793A23"/>
    <w:rsid w:val="38C74005"/>
    <w:rsid w:val="38F04386"/>
    <w:rsid w:val="395B0A2D"/>
    <w:rsid w:val="398206DB"/>
    <w:rsid w:val="3A5A56CE"/>
    <w:rsid w:val="3AAE1D1B"/>
    <w:rsid w:val="3B4C12E3"/>
    <w:rsid w:val="3B85572D"/>
    <w:rsid w:val="3BD66304"/>
    <w:rsid w:val="3BED11CD"/>
    <w:rsid w:val="3CC91C76"/>
    <w:rsid w:val="3CCC65DF"/>
    <w:rsid w:val="3CDF7AC7"/>
    <w:rsid w:val="3D0327D1"/>
    <w:rsid w:val="3D883C5D"/>
    <w:rsid w:val="3D942D76"/>
    <w:rsid w:val="3DA1137F"/>
    <w:rsid w:val="3DA67BD2"/>
    <w:rsid w:val="3DD81E8E"/>
    <w:rsid w:val="3E3E3AF8"/>
    <w:rsid w:val="3E4A1A08"/>
    <w:rsid w:val="3EDF23DB"/>
    <w:rsid w:val="3EEF67D6"/>
    <w:rsid w:val="3F6A5DFA"/>
    <w:rsid w:val="3F720C09"/>
    <w:rsid w:val="3F8254F4"/>
    <w:rsid w:val="3F955804"/>
    <w:rsid w:val="404779FD"/>
    <w:rsid w:val="407F6468"/>
    <w:rsid w:val="409C0254"/>
    <w:rsid w:val="40D02CE4"/>
    <w:rsid w:val="40E16DA0"/>
    <w:rsid w:val="40E628F6"/>
    <w:rsid w:val="410F5B54"/>
    <w:rsid w:val="41390524"/>
    <w:rsid w:val="416A136D"/>
    <w:rsid w:val="423B73A8"/>
    <w:rsid w:val="42E948CD"/>
    <w:rsid w:val="43824ACE"/>
    <w:rsid w:val="43E76B0F"/>
    <w:rsid w:val="440977E9"/>
    <w:rsid w:val="440D5F64"/>
    <w:rsid w:val="446D463D"/>
    <w:rsid w:val="44CC4ED9"/>
    <w:rsid w:val="44D83AAD"/>
    <w:rsid w:val="44DC451B"/>
    <w:rsid w:val="45D60CA8"/>
    <w:rsid w:val="4654459D"/>
    <w:rsid w:val="46571430"/>
    <w:rsid w:val="466843DA"/>
    <w:rsid w:val="47300E78"/>
    <w:rsid w:val="473624EE"/>
    <w:rsid w:val="474073A0"/>
    <w:rsid w:val="474C5379"/>
    <w:rsid w:val="477A2B4A"/>
    <w:rsid w:val="47AF6E82"/>
    <w:rsid w:val="47B513F3"/>
    <w:rsid w:val="47BA65E5"/>
    <w:rsid w:val="47C632D3"/>
    <w:rsid w:val="481460B3"/>
    <w:rsid w:val="484F4DD1"/>
    <w:rsid w:val="48C71773"/>
    <w:rsid w:val="493C008D"/>
    <w:rsid w:val="4A237F7F"/>
    <w:rsid w:val="4A494906"/>
    <w:rsid w:val="4B1A604F"/>
    <w:rsid w:val="4B203A53"/>
    <w:rsid w:val="4BFC0829"/>
    <w:rsid w:val="4C306570"/>
    <w:rsid w:val="4D2C4424"/>
    <w:rsid w:val="4D6530AC"/>
    <w:rsid w:val="4D785BA5"/>
    <w:rsid w:val="4D816EDC"/>
    <w:rsid w:val="4DAD4379"/>
    <w:rsid w:val="4DC4635A"/>
    <w:rsid w:val="4E2174DE"/>
    <w:rsid w:val="4E4F7CE8"/>
    <w:rsid w:val="4EC1284A"/>
    <w:rsid w:val="4EE42484"/>
    <w:rsid w:val="4FB11375"/>
    <w:rsid w:val="50363436"/>
    <w:rsid w:val="50402E9E"/>
    <w:rsid w:val="50613DEE"/>
    <w:rsid w:val="50C03996"/>
    <w:rsid w:val="50CE1CD2"/>
    <w:rsid w:val="50D26B2C"/>
    <w:rsid w:val="51527C61"/>
    <w:rsid w:val="52117949"/>
    <w:rsid w:val="52966AA7"/>
    <w:rsid w:val="53064EDA"/>
    <w:rsid w:val="53395243"/>
    <w:rsid w:val="53645C89"/>
    <w:rsid w:val="53824AD0"/>
    <w:rsid w:val="541468D3"/>
    <w:rsid w:val="54413A73"/>
    <w:rsid w:val="54A860B1"/>
    <w:rsid w:val="54F5633D"/>
    <w:rsid w:val="55036BB4"/>
    <w:rsid w:val="551B380E"/>
    <w:rsid w:val="55561201"/>
    <w:rsid w:val="55717E47"/>
    <w:rsid w:val="55C23C9C"/>
    <w:rsid w:val="55CF354E"/>
    <w:rsid w:val="561A6BD1"/>
    <w:rsid w:val="563406D7"/>
    <w:rsid w:val="56615232"/>
    <w:rsid w:val="566C23BB"/>
    <w:rsid w:val="57260FF8"/>
    <w:rsid w:val="58143967"/>
    <w:rsid w:val="583B3958"/>
    <w:rsid w:val="585667BA"/>
    <w:rsid w:val="587B2109"/>
    <w:rsid w:val="58AC2B95"/>
    <w:rsid w:val="594106D3"/>
    <w:rsid w:val="594B21BF"/>
    <w:rsid w:val="597F0587"/>
    <w:rsid w:val="59941E8D"/>
    <w:rsid w:val="59C87F1A"/>
    <w:rsid w:val="5A5707AB"/>
    <w:rsid w:val="5A6F5650"/>
    <w:rsid w:val="5B270307"/>
    <w:rsid w:val="5B9214D2"/>
    <w:rsid w:val="5BBB2ABE"/>
    <w:rsid w:val="5BD417B0"/>
    <w:rsid w:val="5C2355B2"/>
    <w:rsid w:val="5C843340"/>
    <w:rsid w:val="5C955910"/>
    <w:rsid w:val="5CA66C19"/>
    <w:rsid w:val="5CE44151"/>
    <w:rsid w:val="5CF75D04"/>
    <w:rsid w:val="5D9310D0"/>
    <w:rsid w:val="5DB57293"/>
    <w:rsid w:val="5DC30D3B"/>
    <w:rsid w:val="5E263B85"/>
    <w:rsid w:val="5E2C4BEC"/>
    <w:rsid w:val="5E505838"/>
    <w:rsid w:val="5EBD0BA3"/>
    <w:rsid w:val="5F496F65"/>
    <w:rsid w:val="5F920129"/>
    <w:rsid w:val="5FE31CC6"/>
    <w:rsid w:val="60876027"/>
    <w:rsid w:val="60B126A8"/>
    <w:rsid w:val="61293C33"/>
    <w:rsid w:val="61730A3E"/>
    <w:rsid w:val="617712FA"/>
    <w:rsid w:val="619218AD"/>
    <w:rsid w:val="61D0302B"/>
    <w:rsid w:val="622F69F7"/>
    <w:rsid w:val="6236234B"/>
    <w:rsid w:val="627D1DE0"/>
    <w:rsid w:val="62820981"/>
    <w:rsid w:val="63532048"/>
    <w:rsid w:val="635F4C35"/>
    <w:rsid w:val="64194837"/>
    <w:rsid w:val="641972EE"/>
    <w:rsid w:val="64383084"/>
    <w:rsid w:val="64447492"/>
    <w:rsid w:val="644D06B3"/>
    <w:rsid w:val="645A3403"/>
    <w:rsid w:val="64601440"/>
    <w:rsid w:val="64D55958"/>
    <w:rsid w:val="64FC338C"/>
    <w:rsid w:val="6500094A"/>
    <w:rsid w:val="65080C80"/>
    <w:rsid w:val="652366DA"/>
    <w:rsid w:val="65667145"/>
    <w:rsid w:val="66463FA0"/>
    <w:rsid w:val="66A501C5"/>
    <w:rsid w:val="66C66A64"/>
    <w:rsid w:val="66CC07FA"/>
    <w:rsid w:val="66F0740D"/>
    <w:rsid w:val="6702159D"/>
    <w:rsid w:val="67414BE3"/>
    <w:rsid w:val="6782065C"/>
    <w:rsid w:val="67B23161"/>
    <w:rsid w:val="68E819D9"/>
    <w:rsid w:val="68F14991"/>
    <w:rsid w:val="6918079B"/>
    <w:rsid w:val="69704C82"/>
    <w:rsid w:val="69716CE5"/>
    <w:rsid w:val="69A24F61"/>
    <w:rsid w:val="69FA3E14"/>
    <w:rsid w:val="6A302D0A"/>
    <w:rsid w:val="6A342028"/>
    <w:rsid w:val="6B066EB1"/>
    <w:rsid w:val="6B3E5B56"/>
    <w:rsid w:val="6B4216D6"/>
    <w:rsid w:val="6B76149A"/>
    <w:rsid w:val="6BAC277C"/>
    <w:rsid w:val="6BDE0E5E"/>
    <w:rsid w:val="6BE05DF8"/>
    <w:rsid w:val="6C027140"/>
    <w:rsid w:val="6C210122"/>
    <w:rsid w:val="6C88583C"/>
    <w:rsid w:val="6DE85C2D"/>
    <w:rsid w:val="6E072901"/>
    <w:rsid w:val="6E1C0CE6"/>
    <w:rsid w:val="6E73562A"/>
    <w:rsid w:val="6ED77CA7"/>
    <w:rsid w:val="6EE03EEB"/>
    <w:rsid w:val="6F082F26"/>
    <w:rsid w:val="6FE60865"/>
    <w:rsid w:val="70153249"/>
    <w:rsid w:val="7094019E"/>
    <w:rsid w:val="71086B7D"/>
    <w:rsid w:val="7129712F"/>
    <w:rsid w:val="718B0EBC"/>
    <w:rsid w:val="730D4FA6"/>
    <w:rsid w:val="730F2B9E"/>
    <w:rsid w:val="73194E32"/>
    <w:rsid w:val="737C5C2F"/>
    <w:rsid w:val="73816505"/>
    <w:rsid w:val="73CE6595"/>
    <w:rsid w:val="73EB6D81"/>
    <w:rsid w:val="74294BBA"/>
    <w:rsid w:val="742C61AA"/>
    <w:rsid w:val="747455F8"/>
    <w:rsid w:val="749B2221"/>
    <w:rsid w:val="74B429BF"/>
    <w:rsid w:val="74F7313F"/>
    <w:rsid w:val="75123FE3"/>
    <w:rsid w:val="7523307D"/>
    <w:rsid w:val="75467A7F"/>
    <w:rsid w:val="75860307"/>
    <w:rsid w:val="76B42A60"/>
    <w:rsid w:val="76D16A04"/>
    <w:rsid w:val="77227CCB"/>
    <w:rsid w:val="77896F9D"/>
    <w:rsid w:val="77AE5164"/>
    <w:rsid w:val="77B71139"/>
    <w:rsid w:val="79330A4E"/>
    <w:rsid w:val="79D23A0D"/>
    <w:rsid w:val="79F61A84"/>
    <w:rsid w:val="7A210AA6"/>
    <w:rsid w:val="7A791C8A"/>
    <w:rsid w:val="7AD72A45"/>
    <w:rsid w:val="7B481739"/>
    <w:rsid w:val="7B5B3614"/>
    <w:rsid w:val="7C0B7706"/>
    <w:rsid w:val="7C77471C"/>
    <w:rsid w:val="7CE52DA6"/>
    <w:rsid w:val="7CEC15CD"/>
    <w:rsid w:val="7D901A1C"/>
    <w:rsid w:val="7E262DEE"/>
    <w:rsid w:val="7E8F0E50"/>
    <w:rsid w:val="7EA2146E"/>
    <w:rsid w:val="7EA4526D"/>
    <w:rsid w:val="7EB13013"/>
    <w:rsid w:val="7ECC4D3B"/>
    <w:rsid w:val="7ECD3623"/>
    <w:rsid w:val="7F0D0CD1"/>
    <w:rsid w:val="7F2F16C1"/>
    <w:rsid w:val="7F330FDE"/>
    <w:rsid w:val="7F505CBB"/>
    <w:rsid w:val="7F8C7CEC"/>
    <w:rsid w:val="7FB456BF"/>
    <w:rsid w:val="7FD962E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6"/>
    <w:qFormat/>
    <w:locked/>
    <w:uiPriority w:val="0"/>
    <w:pPr>
      <w:keepNext/>
      <w:keepLines/>
      <w:spacing w:before="340" w:after="330" w:line="578" w:lineRule="auto"/>
      <w:outlineLvl w:val="0"/>
    </w:pPr>
    <w:rPr>
      <w:b/>
      <w:bCs/>
      <w:kern w:val="44"/>
      <w:sz w:val="44"/>
      <w:szCs w:val="44"/>
    </w:rPr>
  </w:style>
  <w:style w:type="paragraph" w:styleId="3">
    <w:name w:val="heading 3"/>
    <w:basedOn w:val="1"/>
    <w:next w:val="1"/>
    <w:link w:val="35"/>
    <w:qFormat/>
    <w:locked/>
    <w:uiPriority w:val="0"/>
    <w:pPr>
      <w:keepNext w:val="0"/>
      <w:keepLines w:val="0"/>
      <w:numPr>
        <w:ilvl w:val="2"/>
        <w:numId w:val="1"/>
      </w:numPr>
      <w:adjustRightInd w:val="0"/>
      <w:spacing w:before="0" w:after="0" w:line="240" w:lineRule="auto"/>
      <w:jc w:val="left"/>
      <w:textAlignment w:val="baseline"/>
      <w:outlineLvl w:val="2"/>
    </w:pPr>
    <w:rPr>
      <w:rFonts w:ascii="宋体" w:hAnsi="Tahoma"/>
      <w:kern w:val="0"/>
      <w:sz w:val="21"/>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5">
    <w:name w:val="Body Text"/>
    <w:basedOn w:val="1"/>
    <w:link w:val="37"/>
    <w:semiHidden/>
    <w:unhideWhenUsed/>
    <w:qFormat/>
    <w:uiPriority w:val="99"/>
    <w:pPr>
      <w:spacing w:after="120"/>
    </w:pPr>
  </w:style>
  <w:style w:type="paragraph" w:styleId="6">
    <w:name w:val="Body Text Indent"/>
    <w:basedOn w:val="1"/>
    <w:link w:val="34"/>
    <w:unhideWhenUsed/>
    <w:qFormat/>
    <w:uiPriority w:val="99"/>
    <w:pPr>
      <w:ind w:firstLine="420" w:firstLineChars="200"/>
    </w:pPr>
    <w:rPr>
      <w:szCs w:val="24"/>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link w:val="38"/>
    <w:unhideWhenUsed/>
    <w:qFormat/>
    <w:uiPriority w:val="99"/>
    <w:pPr>
      <w:ind w:firstLine="420" w:firstLineChars="100"/>
    </w:pPr>
  </w:style>
  <w:style w:type="table" w:styleId="11">
    <w:name w:val="Table Grid"/>
    <w:basedOn w:val="1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locked/>
    <w:uiPriority w:val="0"/>
    <w:rPr>
      <w:b/>
      <w:bCs/>
    </w:rPr>
  </w:style>
  <w:style w:type="character" w:customStyle="1" w:styleId="14">
    <w:name w:val="页眉 Char"/>
    <w:basedOn w:val="12"/>
    <w:link w:val="8"/>
    <w:qFormat/>
    <w:locked/>
    <w:uiPriority w:val="99"/>
    <w:rPr>
      <w:rFonts w:cs="Times New Roman"/>
      <w:sz w:val="18"/>
      <w:szCs w:val="18"/>
    </w:rPr>
  </w:style>
  <w:style w:type="character" w:customStyle="1" w:styleId="15">
    <w:name w:val="页脚 Char"/>
    <w:basedOn w:val="12"/>
    <w:link w:val="7"/>
    <w:qFormat/>
    <w:locked/>
    <w:uiPriority w:val="99"/>
    <w:rPr>
      <w:rFonts w:cs="Times New Roman"/>
      <w:sz w:val="18"/>
      <w:szCs w:val="18"/>
    </w:rPr>
  </w:style>
  <w:style w:type="paragraph" w:customStyle="1" w:styleId="16">
    <w:name w:val="前言、引言标题"/>
    <w:next w:val="1"/>
    <w:qFormat/>
    <w:uiPriority w:val="99"/>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9">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2">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23">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4">
    <w:name w:val="实施日期"/>
    <w:basedOn w:val="1"/>
    <w:qFormat/>
    <w:uiPriority w:val="99"/>
    <w:pPr>
      <w:framePr w:w="4000" w:h="473" w:hRule="exact" w:vSpace="180" w:wrap="around" w:vAnchor="margin" w:hAnchor="text" w:xAlign="right" w:y="13511" w:anchorLock="1"/>
      <w:widowControl/>
      <w:jc w:val="right"/>
    </w:pPr>
    <w:rPr>
      <w:rFonts w:eastAsia="黑体"/>
      <w:kern w:val="0"/>
      <w:sz w:val="28"/>
    </w:rPr>
  </w:style>
  <w:style w:type="paragraph" w:customStyle="1" w:styleId="25">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6">
    <w:name w:val="二级条标题"/>
    <w:basedOn w:val="27"/>
    <w:next w:val="17"/>
    <w:qFormat/>
    <w:uiPriority w:val="99"/>
    <w:pPr>
      <w:numPr>
        <w:ilvl w:val="3"/>
      </w:numPr>
      <w:tabs>
        <w:tab w:val="left" w:pos="1418"/>
      </w:tabs>
      <w:outlineLvl w:val="3"/>
    </w:pPr>
  </w:style>
  <w:style w:type="paragraph" w:customStyle="1" w:styleId="27">
    <w:name w:val="一级条标题"/>
    <w:next w:val="17"/>
    <w:qFormat/>
    <w:uiPriority w:val="99"/>
    <w:pPr>
      <w:numPr>
        <w:ilvl w:val="2"/>
        <w:numId w:val="2"/>
      </w:numPr>
      <w:outlineLvl w:val="2"/>
    </w:pPr>
    <w:rPr>
      <w:rFonts w:ascii="Times New Roman" w:hAnsi="Times New Roman" w:eastAsia="黑体" w:cs="Times New Roman"/>
      <w:sz w:val="21"/>
      <w:lang w:val="en-US" w:eastAsia="zh-CN" w:bidi="ar-SA"/>
    </w:rPr>
  </w:style>
  <w:style w:type="paragraph" w:customStyle="1" w:styleId="28">
    <w:name w:val="章标题"/>
    <w:next w:val="17"/>
    <w:qFormat/>
    <w:uiPriority w:val="99"/>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29">
    <w:name w:val="目次、标准名称标题"/>
    <w:basedOn w:val="16"/>
    <w:next w:val="17"/>
    <w:qFormat/>
    <w:uiPriority w:val="99"/>
    <w:pPr>
      <w:spacing w:line="460" w:lineRule="exact"/>
    </w:pPr>
  </w:style>
  <w:style w:type="paragraph" w:customStyle="1" w:styleId="30">
    <w:name w:val="正文表标题"/>
    <w:next w:val="17"/>
    <w:qFormat/>
    <w:uiPriority w:val="99"/>
    <w:pPr>
      <w:numPr>
        <w:ilvl w:val="0"/>
        <w:numId w:val="3"/>
      </w:numPr>
      <w:jc w:val="center"/>
    </w:pPr>
    <w:rPr>
      <w:rFonts w:ascii="黑体" w:hAnsi="Times New Roman" w:eastAsia="黑体" w:cs="Times New Roman"/>
      <w:sz w:val="21"/>
      <w:lang w:val="en-US" w:eastAsia="zh-CN" w:bidi="ar-SA"/>
    </w:rPr>
  </w:style>
  <w:style w:type="paragraph" w:customStyle="1" w:styleId="31">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32">
    <w:name w:val="注×："/>
    <w:qFormat/>
    <w:uiPriority w:val="99"/>
    <w:pPr>
      <w:widowControl w:val="0"/>
      <w:numPr>
        <w:ilvl w:val="0"/>
        <w:numId w:val="4"/>
      </w:numPr>
      <w:tabs>
        <w:tab w:val="left" w:pos="630"/>
      </w:tabs>
      <w:autoSpaceDE w:val="0"/>
      <w:autoSpaceDN w:val="0"/>
      <w:jc w:val="both"/>
    </w:pPr>
    <w:rPr>
      <w:rFonts w:ascii="宋体" w:hAnsi="Times New Roman" w:eastAsia="宋体" w:cs="Times New Roman"/>
      <w:sz w:val="18"/>
      <w:lang w:val="en-US" w:eastAsia="zh-CN" w:bidi="ar-SA"/>
    </w:rPr>
  </w:style>
  <w:style w:type="character" w:customStyle="1" w:styleId="33">
    <w:name w:val="发布"/>
    <w:basedOn w:val="12"/>
    <w:qFormat/>
    <w:uiPriority w:val="99"/>
    <w:rPr>
      <w:rFonts w:ascii="黑体" w:eastAsia="黑体" w:cs="Times New Roman"/>
      <w:spacing w:val="22"/>
      <w:w w:val="100"/>
      <w:position w:val="3"/>
      <w:sz w:val="28"/>
    </w:rPr>
  </w:style>
  <w:style w:type="character" w:customStyle="1" w:styleId="34">
    <w:name w:val="正文文本缩进 Char"/>
    <w:basedOn w:val="12"/>
    <w:link w:val="6"/>
    <w:qFormat/>
    <w:uiPriority w:val="99"/>
    <w:rPr>
      <w:rFonts w:ascii="Times New Roman" w:hAnsi="Times New Roman"/>
      <w:kern w:val="2"/>
      <w:sz w:val="21"/>
      <w:szCs w:val="24"/>
    </w:rPr>
  </w:style>
  <w:style w:type="character" w:customStyle="1" w:styleId="35">
    <w:name w:val="标题 3 Char"/>
    <w:basedOn w:val="12"/>
    <w:link w:val="3"/>
    <w:qFormat/>
    <w:uiPriority w:val="0"/>
    <w:rPr>
      <w:rFonts w:ascii="宋体" w:hAnsi="Tahoma"/>
      <w:sz w:val="21"/>
    </w:rPr>
  </w:style>
  <w:style w:type="character" w:customStyle="1" w:styleId="36">
    <w:name w:val="标题 1 Char"/>
    <w:basedOn w:val="12"/>
    <w:link w:val="2"/>
    <w:qFormat/>
    <w:uiPriority w:val="0"/>
    <w:rPr>
      <w:rFonts w:ascii="Times New Roman" w:hAnsi="Times New Roman"/>
      <w:b/>
      <w:bCs/>
      <w:kern w:val="44"/>
      <w:sz w:val="44"/>
      <w:szCs w:val="44"/>
    </w:rPr>
  </w:style>
  <w:style w:type="character" w:customStyle="1" w:styleId="37">
    <w:name w:val="正文文本 Char"/>
    <w:basedOn w:val="12"/>
    <w:link w:val="5"/>
    <w:semiHidden/>
    <w:qFormat/>
    <w:uiPriority w:val="99"/>
    <w:rPr>
      <w:rFonts w:ascii="Times New Roman" w:hAnsi="Times New Roman"/>
      <w:kern w:val="2"/>
      <w:sz w:val="21"/>
    </w:rPr>
  </w:style>
  <w:style w:type="character" w:customStyle="1" w:styleId="38">
    <w:name w:val="正文首行缩进 Char"/>
    <w:basedOn w:val="37"/>
    <w:link w:val="9"/>
    <w:qFormat/>
    <w:uiPriority w:val="99"/>
  </w:style>
  <w:style w:type="paragraph" w:customStyle="1" w:styleId="3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0">
    <w:name w:val="注："/>
    <w:next w:val="17"/>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41">
    <w:name w:val="二级无"/>
    <w:basedOn w:val="26"/>
    <w:qFormat/>
    <w:uiPriority w:val="0"/>
    <w:pPr>
      <w:spacing w:before="0" w:beforeLines="0" w:after="0" w:afterLines="0"/>
      <w:ind w:left="0" w:firstLine="0"/>
    </w:pPr>
    <w:rPr>
      <w:rFonts w:ascii="宋体" w:eastAsia="宋体"/>
    </w:rPr>
  </w:style>
  <w:style w:type="paragraph" w:customStyle="1" w:styleId="42">
    <w:name w:val="一级无"/>
    <w:basedOn w:val="27"/>
    <w:qFormat/>
    <w:uiPriority w:val="0"/>
    <w:pPr>
      <w:spacing w:before="0" w:beforeLines="0" w:after="0" w:afterLines="0"/>
    </w:pPr>
    <w:rPr>
      <w:rFonts w:ascii="宋体" w:eastAsia="宋体"/>
    </w:rPr>
  </w:style>
  <w:style w:type="paragraph" w:styleId="43">
    <w:name w:val="List Paragraph"/>
    <w:basedOn w:val="1"/>
    <w:unhideWhenUsed/>
    <w:qFormat/>
    <w:uiPriority w:val="99"/>
    <w:pPr>
      <w:widowControl/>
      <w:adjustRightInd/>
      <w:spacing w:line="240" w:lineRule="auto"/>
      <w:ind w:firstLine="420" w:firstLineChars="200"/>
      <w:textAlignment w:val="auto"/>
    </w:pPr>
    <w:rPr>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6" textRotate="1"/>
    <customShpInfo spid="_x0000_s2057" textRotate="1"/>
    <customShpInfo spid="_x0000_s2058" textRotate="1"/>
    <customShpInfo spid="_x0000_s2059" textRotate="1"/>
    <customShpInfo spid="_x0000_s1026"/>
    <customShpInfo spid="_x0000_s1028"/>
    <customShpInfo spid="_x0000_s1029"/>
    <customShpInfo spid="_x0000_s1030"/>
    <customShpInfo spid="_x0000_s1031"/>
    <customShpInfo spid="_x0000_s1032"/>
    <customShpInfo spid="_x0000_s1037"/>
    <customShpInfo spid="_x0000_s1034"/>
    <customShpInfo spid="_x0000_s103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224B7-2EAE-473A-AEE4-9BDB8F4DFEE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4041</Words>
  <Characters>5473</Characters>
  <Lines>31</Lines>
  <Paragraphs>8</Paragraphs>
  <TotalTime>19</TotalTime>
  <ScaleCrop>false</ScaleCrop>
  <LinksUpToDate>false</LinksUpToDate>
  <CharactersWithSpaces>6035</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2016-09-06T08:05:00Z</dcterms:created>
  <dc:creator>m8300</dc:creator>
  <cp:lastModifiedBy>i</cp:lastModifiedBy>
  <cp:lastPrinted>2020-09-16T08:19:00Z</cp:lastPrinted>
  <dcterms:modified xsi:type="dcterms:W3CDTF">2023-01-05T02:03:35Z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F9C72C25850443AF8800DFC6B9721D15</vt:lpwstr>
  </property>
</Properties>
</file>