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5A588" w14:textId="77777777" w:rsidR="00F634C6" w:rsidRDefault="00F634C6" w:rsidP="00F634C6">
      <w:pPr>
        <w:spacing w:line="720" w:lineRule="auto"/>
        <w:jc w:val="center"/>
        <w:rPr>
          <w:b/>
          <w:bCs/>
          <w:sz w:val="52"/>
          <w:szCs w:val="52"/>
        </w:rPr>
      </w:pPr>
    </w:p>
    <w:p w14:paraId="6B8C02A8" w14:textId="77777777" w:rsidR="00F634C6" w:rsidRDefault="00F634C6" w:rsidP="00F634C6">
      <w:pPr>
        <w:spacing w:line="720" w:lineRule="auto"/>
        <w:jc w:val="center"/>
        <w:rPr>
          <w:b/>
          <w:bCs/>
          <w:sz w:val="52"/>
          <w:szCs w:val="52"/>
        </w:rPr>
      </w:pPr>
    </w:p>
    <w:p w14:paraId="754EE655" w14:textId="77777777" w:rsidR="00F634C6" w:rsidRDefault="00F634C6" w:rsidP="00F634C6">
      <w:pPr>
        <w:spacing w:line="720" w:lineRule="auto"/>
        <w:jc w:val="center"/>
        <w:rPr>
          <w:b/>
          <w:bCs/>
          <w:sz w:val="52"/>
          <w:szCs w:val="52"/>
        </w:rPr>
      </w:pPr>
      <w:r>
        <w:rPr>
          <w:rFonts w:hint="eastAsia"/>
          <w:b/>
          <w:bCs/>
          <w:sz w:val="52"/>
          <w:szCs w:val="52"/>
        </w:rPr>
        <w:t xml:space="preserve"> </w:t>
      </w:r>
    </w:p>
    <w:p w14:paraId="6EE73C18" w14:textId="21E1ED8E" w:rsidR="00F634C6" w:rsidRDefault="00F634C6" w:rsidP="00F634C6">
      <w:pPr>
        <w:spacing w:line="800" w:lineRule="exact"/>
        <w:jc w:val="center"/>
        <w:rPr>
          <w:rFonts w:ascii="宋体" w:eastAsia="宋体" w:hAnsi="宋体" w:cs="宋体"/>
          <w:b/>
          <w:bCs/>
          <w:sz w:val="44"/>
          <w:szCs w:val="44"/>
        </w:rPr>
      </w:pPr>
      <w:r>
        <w:rPr>
          <w:rFonts w:ascii="宋体" w:eastAsia="宋体" w:hAnsi="宋体" w:cs="宋体" w:hint="eastAsia"/>
          <w:b/>
          <w:bCs/>
          <w:sz w:val="44"/>
          <w:szCs w:val="44"/>
        </w:rPr>
        <w:t>氟化钠化学分析方法</w:t>
      </w:r>
    </w:p>
    <w:p w14:paraId="37F9503E" w14:textId="662CF5BF" w:rsidR="00F634C6" w:rsidRPr="00267F80" w:rsidRDefault="00F634C6" w:rsidP="00F634C6">
      <w:pPr>
        <w:spacing w:line="800" w:lineRule="exact"/>
        <w:jc w:val="center"/>
        <w:rPr>
          <w:rFonts w:ascii="宋体" w:eastAsia="宋体" w:hAnsi="宋体" w:cs="宋体"/>
          <w:b/>
          <w:bCs/>
          <w:sz w:val="44"/>
          <w:szCs w:val="44"/>
        </w:rPr>
      </w:pPr>
      <w:r>
        <w:rPr>
          <w:rFonts w:ascii="宋体" w:eastAsia="宋体" w:hAnsi="宋体" w:cs="宋体" w:hint="eastAsia"/>
          <w:b/>
          <w:bCs/>
          <w:sz w:val="44"/>
          <w:szCs w:val="44"/>
        </w:rPr>
        <w:t>第3部分：二氧化硅</w:t>
      </w:r>
      <w:r w:rsidRPr="00267F80">
        <w:rPr>
          <w:rFonts w:ascii="宋体" w:eastAsia="宋体" w:hAnsi="宋体" w:cs="宋体" w:hint="eastAsia"/>
          <w:b/>
          <w:bCs/>
          <w:sz w:val="44"/>
          <w:szCs w:val="44"/>
        </w:rPr>
        <w:t>含量的测定</w:t>
      </w:r>
    </w:p>
    <w:p w14:paraId="0702129C" w14:textId="4735734E" w:rsidR="00F634C6" w:rsidRPr="00F634C6" w:rsidRDefault="00F634C6" w:rsidP="00F634C6">
      <w:pPr>
        <w:spacing w:line="800" w:lineRule="exact"/>
        <w:jc w:val="center"/>
        <w:rPr>
          <w:rFonts w:ascii="宋体" w:eastAsia="宋体" w:hAnsi="宋体" w:cs="宋体"/>
          <w:b/>
          <w:bCs/>
          <w:sz w:val="44"/>
          <w:szCs w:val="44"/>
        </w:rPr>
      </w:pPr>
      <w:proofErr w:type="gramStart"/>
      <w:r w:rsidRPr="00F634C6">
        <w:rPr>
          <w:rFonts w:ascii="宋体" w:eastAsia="宋体" w:hAnsi="宋体" w:cs="宋体" w:hint="eastAsia"/>
          <w:b/>
          <w:bCs/>
          <w:sz w:val="44"/>
          <w:szCs w:val="44"/>
        </w:rPr>
        <w:t>钼</w:t>
      </w:r>
      <w:proofErr w:type="gramEnd"/>
      <w:r w:rsidRPr="00F634C6">
        <w:rPr>
          <w:rFonts w:ascii="宋体" w:eastAsia="宋体" w:hAnsi="宋体" w:cs="宋体" w:hint="eastAsia"/>
          <w:b/>
          <w:bCs/>
          <w:sz w:val="44"/>
          <w:szCs w:val="44"/>
        </w:rPr>
        <w:t>蓝分光光度法</w:t>
      </w:r>
    </w:p>
    <w:p w14:paraId="7288272C" w14:textId="77777777" w:rsidR="00F634C6" w:rsidRPr="00F634C6" w:rsidRDefault="00F634C6" w:rsidP="00F634C6">
      <w:pPr>
        <w:spacing w:line="800" w:lineRule="exact"/>
        <w:jc w:val="center"/>
        <w:rPr>
          <w:rFonts w:ascii="宋体" w:eastAsia="宋体" w:hAnsi="宋体" w:cs="宋体"/>
          <w:b/>
          <w:bCs/>
          <w:sz w:val="44"/>
          <w:szCs w:val="44"/>
        </w:rPr>
      </w:pPr>
    </w:p>
    <w:p w14:paraId="63688649" w14:textId="77777777" w:rsidR="00F634C6" w:rsidRDefault="00F634C6" w:rsidP="00F634C6">
      <w:pPr>
        <w:spacing w:line="720" w:lineRule="auto"/>
        <w:rPr>
          <w:b/>
          <w:bCs/>
          <w:sz w:val="52"/>
          <w:szCs w:val="52"/>
        </w:rPr>
      </w:pPr>
    </w:p>
    <w:p w14:paraId="3BF4858C" w14:textId="77777777" w:rsidR="00F634C6" w:rsidRPr="00F634C6" w:rsidRDefault="00F634C6" w:rsidP="00F634C6">
      <w:pPr>
        <w:spacing w:line="720" w:lineRule="auto"/>
        <w:jc w:val="center"/>
        <w:rPr>
          <w:bCs/>
          <w:sz w:val="52"/>
          <w:szCs w:val="52"/>
        </w:rPr>
      </w:pPr>
      <w:r w:rsidRPr="00F634C6">
        <w:rPr>
          <w:rFonts w:hint="eastAsia"/>
          <w:bCs/>
          <w:sz w:val="52"/>
          <w:szCs w:val="52"/>
        </w:rPr>
        <w:t>编制说明</w:t>
      </w:r>
    </w:p>
    <w:p w14:paraId="2EB41C55" w14:textId="77777777" w:rsidR="00F634C6" w:rsidRPr="00F634C6" w:rsidRDefault="00F634C6" w:rsidP="00F634C6">
      <w:pPr>
        <w:spacing w:line="720" w:lineRule="auto"/>
        <w:jc w:val="center"/>
        <w:rPr>
          <w:bCs/>
          <w:sz w:val="44"/>
          <w:szCs w:val="44"/>
        </w:rPr>
      </w:pPr>
      <w:r w:rsidRPr="00F634C6">
        <w:rPr>
          <w:rFonts w:hint="eastAsia"/>
          <w:bCs/>
          <w:sz w:val="52"/>
          <w:szCs w:val="52"/>
        </w:rPr>
        <w:t>（预审稿）</w:t>
      </w:r>
    </w:p>
    <w:p w14:paraId="4EAFC5DD" w14:textId="77777777" w:rsidR="00F634C6" w:rsidRDefault="00F634C6" w:rsidP="00F634C6">
      <w:pPr>
        <w:spacing w:line="720" w:lineRule="auto"/>
        <w:jc w:val="center"/>
        <w:rPr>
          <w:b/>
          <w:bCs/>
          <w:sz w:val="44"/>
          <w:szCs w:val="44"/>
        </w:rPr>
      </w:pPr>
    </w:p>
    <w:p w14:paraId="48469915" w14:textId="77777777" w:rsidR="00F634C6" w:rsidRDefault="00F634C6" w:rsidP="00F634C6">
      <w:pPr>
        <w:spacing w:line="720" w:lineRule="auto"/>
        <w:jc w:val="center"/>
        <w:rPr>
          <w:b/>
          <w:bCs/>
          <w:sz w:val="44"/>
          <w:szCs w:val="44"/>
        </w:rPr>
      </w:pPr>
    </w:p>
    <w:p w14:paraId="576BA6C0" w14:textId="77777777" w:rsidR="00F634C6" w:rsidRDefault="00F634C6" w:rsidP="00F634C6">
      <w:pPr>
        <w:spacing w:line="720" w:lineRule="auto"/>
        <w:jc w:val="center"/>
        <w:rPr>
          <w:b/>
          <w:bCs/>
          <w:sz w:val="44"/>
          <w:szCs w:val="44"/>
        </w:rPr>
      </w:pPr>
    </w:p>
    <w:p w14:paraId="57E8F1B5" w14:textId="77777777" w:rsidR="00F634C6" w:rsidRDefault="00F634C6" w:rsidP="00F634C6">
      <w:pPr>
        <w:spacing w:line="720" w:lineRule="auto"/>
        <w:rPr>
          <w:b/>
          <w:bCs/>
          <w:sz w:val="44"/>
          <w:szCs w:val="44"/>
        </w:rPr>
      </w:pPr>
    </w:p>
    <w:p w14:paraId="1E8DA46B" w14:textId="77777777" w:rsidR="00F634C6" w:rsidRDefault="00F634C6" w:rsidP="00F634C6">
      <w:pPr>
        <w:jc w:val="center"/>
        <w:rPr>
          <w:rFonts w:ascii="宋体" w:eastAsia="宋体" w:hAnsi="宋体" w:cs="宋体"/>
          <w:b/>
          <w:bCs/>
          <w:sz w:val="32"/>
          <w:szCs w:val="32"/>
        </w:rPr>
      </w:pPr>
      <w:r>
        <w:rPr>
          <w:rFonts w:ascii="宋体" w:eastAsia="宋体" w:hAnsi="宋体" w:cs="宋体" w:hint="eastAsia"/>
          <w:b/>
          <w:bCs/>
          <w:sz w:val="32"/>
          <w:szCs w:val="32"/>
        </w:rPr>
        <w:t>中铝郑州有色金属研究院有限公司</w:t>
      </w:r>
    </w:p>
    <w:p w14:paraId="3AE9536B" w14:textId="77777777" w:rsidR="00F634C6" w:rsidRDefault="00F634C6" w:rsidP="00F634C6">
      <w:pPr>
        <w:pStyle w:val="a6"/>
        <w:ind w:leftChars="0"/>
        <w:jc w:val="center"/>
        <w:rPr>
          <w:rFonts w:ascii="宋体" w:eastAsia="宋体" w:hAnsi="宋体" w:cs="宋体"/>
          <w:sz w:val="32"/>
          <w:szCs w:val="32"/>
        </w:rPr>
      </w:pPr>
      <w:r>
        <w:rPr>
          <w:rFonts w:ascii="宋体" w:eastAsia="宋体" w:hAnsi="宋体" w:cs="宋体" w:hint="eastAsia"/>
          <w:sz w:val="32"/>
          <w:szCs w:val="32"/>
        </w:rPr>
        <w:t>2023年2月</w:t>
      </w:r>
    </w:p>
    <w:p w14:paraId="7A3DED9E" w14:textId="77777777" w:rsidR="003453B4" w:rsidRPr="003453B4" w:rsidRDefault="003453B4" w:rsidP="00973A0F">
      <w:pPr>
        <w:spacing w:line="720" w:lineRule="auto"/>
        <w:rPr>
          <w:b/>
          <w:bCs/>
          <w:sz w:val="32"/>
          <w:szCs w:val="32"/>
        </w:rPr>
        <w:sectPr w:rsidR="003453B4" w:rsidRPr="003453B4">
          <w:footerReference w:type="default" r:id="rId10"/>
          <w:pgSz w:w="11906" w:h="16838"/>
          <w:pgMar w:top="1440" w:right="1800" w:bottom="1440" w:left="1800" w:header="851" w:footer="992" w:gutter="0"/>
          <w:cols w:space="425"/>
          <w:docGrid w:type="lines" w:linePitch="312"/>
        </w:sectPr>
      </w:pPr>
    </w:p>
    <w:p w14:paraId="1953782F" w14:textId="77777777" w:rsidR="00463AC7" w:rsidRPr="000C2AD8" w:rsidRDefault="00463AC7" w:rsidP="00463AC7">
      <w:pPr>
        <w:numPr>
          <w:ilvl w:val="0"/>
          <w:numId w:val="1"/>
        </w:numPr>
        <w:spacing w:line="288" w:lineRule="auto"/>
        <w:ind w:rightChars="560" w:right="1176"/>
        <w:rPr>
          <w:rFonts w:ascii="Times New Roman" w:eastAsia="黑体" w:hAnsi="Times New Roman" w:cs="Times New Roman"/>
          <w:sz w:val="24"/>
        </w:rPr>
      </w:pPr>
      <w:r w:rsidRPr="000C2AD8">
        <w:rPr>
          <w:rFonts w:ascii="Times New Roman" w:eastAsia="黑体" w:hAnsi="Times New Roman" w:cs="Times New Roman"/>
          <w:sz w:val="24"/>
        </w:rPr>
        <w:lastRenderedPageBreak/>
        <w:t>工作简况</w:t>
      </w:r>
    </w:p>
    <w:p w14:paraId="323651D5" w14:textId="77777777" w:rsidR="00463AC7" w:rsidRPr="000C2AD8" w:rsidRDefault="00463AC7" w:rsidP="00463AC7">
      <w:pPr>
        <w:spacing w:line="288" w:lineRule="auto"/>
        <w:rPr>
          <w:rFonts w:ascii="Times New Roman" w:hAnsi="Times New Roman" w:cs="Times New Roman"/>
          <w:szCs w:val="21"/>
        </w:rPr>
      </w:pPr>
      <w:r>
        <w:rPr>
          <w:rFonts w:ascii="Times New Roman" w:eastAsia="黑体" w:hAnsi="Times New Roman" w:cs="Times New Roman" w:hint="eastAsia"/>
          <w:sz w:val="24"/>
        </w:rPr>
        <w:t>（一）</w:t>
      </w:r>
      <w:r w:rsidRPr="000C2AD8">
        <w:rPr>
          <w:rFonts w:ascii="Times New Roman" w:eastAsia="黑体" w:hAnsi="Times New Roman" w:cs="Times New Roman"/>
          <w:sz w:val="24"/>
        </w:rPr>
        <w:t>任务来源</w:t>
      </w:r>
    </w:p>
    <w:p w14:paraId="68EE248B" w14:textId="5D09B060" w:rsidR="00463AC7" w:rsidRPr="00463AC7" w:rsidRDefault="00463AC7" w:rsidP="00463AC7">
      <w:pPr>
        <w:spacing w:line="360" w:lineRule="auto"/>
        <w:ind w:firstLineChars="200" w:firstLine="420"/>
        <w:rPr>
          <w:rFonts w:asciiTheme="minorEastAsia" w:hAnsiTheme="minorEastAsia"/>
          <w:b/>
          <w:bCs/>
          <w:szCs w:val="21"/>
        </w:rPr>
      </w:pPr>
      <w:r>
        <w:rPr>
          <w:rFonts w:ascii="宋体" w:eastAsia="宋体" w:hAnsi="宋体" w:cs="宋体" w:hint="eastAsia"/>
          <w:szCs w:val="21"/>
        </w:rPr>
        <w:t>2022年，工业和信息化部下达了2022年第三批有色金属行业标准项目计划，包含了本项目的制定计划。本项目计划批准文号为工</w:t>
      </w:r>
      <w:proofErr w:type="gramStart"/>
      <w:r>
        <w:rPr>
          <w:rFonts w:ascii="宋体" w:eastAsia="宋体" w:hAnsi="宋体" w:cs="宋体" w:hint="eastAsia"/>
          <w:szCs w:val="21"/>
        </w:rPr>
        <w:t>信厅科函</w:t>
      </w:r>
      <w:proofErr w:type="gramEnd"/>
      <w:r>
        <w:rPr>
          <w:rFonts w:ascii="宋体" w:eastAsia="宋体" w:hAnsi="宋体" w:cs="宋体" w:hint="eastAsia"/>
          <w:szCs w:val="21"/>
        </w:rPr>
        <w:t>[2022]94号，项目编号为2022-0200T-YS，下达的计划标准名称为</w:t>
      </w:r>
      <w:r>
        <w:rPr>
          <w:rFonts w:ascii="宋体" w:eastAsia="宋体" w:hAnsi="宋体" w:cs="宋体" w:hint="eastAsia"/>
          <w:kern w:val="0"/>
          <w:szCs w:val="21"/>
        </w:rPr>
        <w:t>《</w:t>
      </w:r>
      <w:r>
        <w:rPr>
          <w:rFonts w:ascii="宋体" w:eastAsia="宋体" w:hAnsi="宋体" w:cs="宋体" w:hint="eastAsia"/>
          <w:szCs w:val="21"/>
        </w:rPr>
        <w:t>氟化钠化学分析方法 第3部分：</w:t>
      </w:r>
      <w:r>
        <w:rPr>
          <w:rFonts w:asciiTheme="minorEastAsia" w:hAnsiTheme="minorEastAsia" w:hint="eastAsia"/>
          <w:szCs w:val="21"/>
        </w:rPr>
        <w:t>二氧化硅</w:t>
      </w:r>
      <w:r w:rsidRPr="004836EA">
        <w:rPr>
          <w:rFonts w:asciiTheme="minorEastAsia" w:hAnsiTheme="minorEastAsia"/>
          <w:szCs w:val="21"/>
        </w:rPr>
        <w:t>含量的测定</w:t>
      </w:r>
      <w:r>
        <w:rPr>
          <w:rFonts w:asciiTheme="minorEastAsia" w:hAnsiTheme="minorEastAsia" w:hint="eastAsia"/>
          <w:szCs w:val="21"/>
        </w:rPr>
        <w:t xml:space="preserve"> </w:t>
      </w:r>
      <w:r w:rsidRPr="00463AC7">
        <w:rPr>
          <w:rFonts w:asciiTheme="minorEastAsia" w:hAnsiTheme="minorEastAsia" w:hint="eastAsia"/>
          <w:bCs/>
          <w:szCs w:val="21"/>
        </w:rPr>
        <w:t>钼蓝分光光度法</w:t>
      </w:r>
      <w:r>
        <w:rPr>
          <w:rFonts w:ascii="宋体" w:eastAsia="宋体" w:hAnsi="宋体" w:cs="宋体" w:hint="eastAsia"/>
          <w:kern w:val="0"/>
          <w:szCs w:val="21"/>
        </w:rPr>
        <w:t>》。项目计划完成年限2024年12月。</w:t>
      </w:r>
    </w:p>
    <w:p w14:paraId="12FCC79F" w14:textId="77777777" w:rsidR="00463AC7" w:rsidRPr="000C2AD8" w:rsidRDefault="00463AC7" w:rsidP="00463AC7">
      <w:pPr>
        <w:spacing w:line="288" w:lineRule="auto"/>
        <w:rPr>
          <w:rFonts w:ascii="黑体" w:eastAsia="黑体" w:hAnsi="黑体" w:cs="Times New Roman"/>
          <w:bCs/>
          <w:sz w:val="24"/>
        </w:rPr>
      </w:pPr>
      <w:r>
        <w:rPr>
          <w:rFonts w:ascii="黑体" w:eastAsia="黑体" w:hAnsi="黑体" w:cs="Times New Roman" w:hint="eastAsia"/>
          <w:bCs/>
          <w:sz w:val="24"/>
        </w:rPr>
        <w:t>（二）主要参加单位和工作成员及其所作的工作</w:t>
      </w:r>
    </w:p>
    <w:p w14:paraId="0682D5C3" w14:textId="77777777" w:rsidR="00463AC7" w:rsidRPr="00B10366" w:rsidRDefault="00463AC7" w:rsidP="00463AC7">
      <w:pPr>
        <w:widowControl/>
        <w:spacing w:line="288" w:lineRule="auto"/>
        <w:jc w:val="left"/>
        <w:rPr>
          <w:rFonts w:ascii="黑体" w:eastAsia="黑体" w:hAnsi="黑体" w:cs="Times New Roman"/>
          <w:szCs w:val="24"/>
        </w:rPr>
      </w:pPr>
      <w:r w:rsidRPr="00B10366">
        <w:rPr>
          <w:rFonts w:ascii="黑体" w:eastAsia="黑体" w:hAnsi="黑体" w:cs="Times New Roman" w:hint="eastAsia"/>
          <w:szCs w:val="24"/>
        </w:rPr>
        <w:t>2.1主要参加单位情况</w:t>
      </w:r>
    </w:p>
    <w:p w14:paraId="644F59C0" w14:textId="77777777" w:rsidR="00463AC7" w:rsidRDefault="00463AC7" w:rsidP="00463AC7">
      <w:pPr>
        <w:widowControl/>
        <w:spacing w:line="360" w:lineRule="auto"/>
        <w:ind w:firstLineChars="200" w:firstLine="420"/>
        <w:rPr>
          <w:rFonts w:ascii="宋体" w:hAnsi="宋体"/>
          <w:szCs w:val="21"/>
        </w:rPr>
      </w:pPr>
      <w:r w:rsidRPr="00C35046">
        <w:rPr>
          <w:rFonts w:ascii="宋体" w:hAnsi="宋体" w:hint="eastAsia"/>
          <w:szCs w:val="21"/>
        </w:rPr>
        <w:t>中铝郑州有色金属研究院有限公司</w:t>
      </w:r>
      <w:r>
        <w:rPr>
          <w:rFonts w:ascii="宋体" w:hAnsi="宋体" w:hint="eastAsia"/>
          <w:szCs w:val="21"/>
        </w:rPr>
        <w:t>作为本标准主编单位，在标准编制过程中，积极主动与一些有代表性的企业联系调研，在广泛征求意见的基础上，确定起草思路，牵头制定合适的试验方案，认真开展试验研究，整理汇总试验验证数据，带领编制组成员单位认真细致修改标准文本，征求多家企业的修改意见，按计划完成了标准的编制工作。</w:t>
      </w:r>
    </w:p>
    <w:p w14:paraId="533318A1" w14:textId="77777777" w:rsidR="00463AC7" w:rsidRPr="00B10366" w:rsidRDefault="00463AC7" w:rsidP="00463AC7">
      <w:pPr>
        <w:spacing w:line="288" w:lineRule="auto"/>
        <w:rPr>
          <w:rFonts w:ascii="黑体" w:eastAsia="黑体" w:hAnsi="黑体" w:cs="仿宋_GB2312"/>
          <w:szCs w:val="24"/>
        </w:rPr>
      </w:pPr>
      <w:r w:rsidRPr="00B10366">
        <w:rPr>
          <w:rFonts w:ascii="黑体" w:eastAsia="黑体" w:hAnsi="黑体" w:cs="仿宋_GB2312" w:hint="eastAsia"/>
          <w:szCs w:val="24"/>
        </w:rPr>
        <w:t>2.2</w:t>
      </w:r>
      <w:r w:rsidRPr="00B10366">
        <w:rPr>
          <w:rFonts w:ascii="黑体" w:eastAsia="黑体" w:hAnsi="黑体" w:cs="仿宋_GB2312"/>
          <w:szCs w:val="24"/>
        </w:rPr>
        <w:t xml:space="preserve"> </w:t>
      </w:r>
      <w:r w:rsidRPr="00B10366">
        <w:rPr>
          <w:rFonts w:ascii="黑体" w:eastAsia="黑体" w:hAnsi="黑体" w:cs="仿宋_GB2312" w:hint="eastAsia"/>
          <w:szCs w:val="24"/>
        </w:rPr>
        <w:t>主要工作成员所负责的工作情况</w:t>
      </w:r>
    </w:p>
    <w:p w14:paraId="6A44B852" w14:textId="77777777" w:rsidR="00463AC7" w:rsidRDefault="00463AC7" w:rsidP="00463AC7">
      <w:pPr>
        <w:spacing w:line="288" w:lineRule="auto"/>
        <w:ind w:firstLine="420"/>
        <w:rPr>
          <w:rFonts w:asciiTheme="minorEastAsia" w:hAnsiTheme="minorEastAsia" w:cs="仿宋_GB2312"/>
          <w:szCs w:val="21"/>
        </w:rPr>
      </w:pPr>
      <w:r w:rsidRPr="000245CA">
        <w:rPr>
          <w:rFonts w:asciiTheme="minorEastAsia" w:hAnsiTheme="minorEastAsia" w:cs="仿宋_GB2312" w:hint="eastAsia"/>
          <w:szCs w:val="21"/>
        </w:rPr>
        <w:t>本标准主要起草人及工作职责见表1</w:t>
      </w:r>
      <w:r>
        <w:rPr>
          <w:rFonts w:asciiTheme="minorEastAsia" w:hAnsiTheme="minorEastAsia" w:cs="仿宋_GB2312" w:hint="eastAsia"/>
          <w:szCs w:val="21"/>
        </w:rPr>
        <w:t>。</w:t>
      </w:r>
    </w:p>
    <w:p w14:paraId="696007D7" w14:textId="77777777" w:rsidR="00463AC7" w:rsidRDefault="00463AC7" w:rsidP="00463AC7">
      <w:pPr>
        <w:spacing w:line="288" w:lineRule="auto"/>
        <w:ind w:firstLine="420"/>
        <w:jc w:val="center"/>
        <w:rPr>
          <w:rFonts w:ascii="黑体" w:eastAsia="黑体" w:hAnsi="黑体" w:cs="仿宋_GB2312"/>
          <w:sz w:val="18"/>
          <w:szCs w:val="18"/>
        </w:rPr>
      </w:pPr>
      <w:r w:rsidRPr="00C3227F">
        <w:rPr>
          <w:rFonts w:ascii="黑体" w:eastAsia="黑体" w:hAnsi="黑体" w:cs="仿宋_GB2312" w:hint="eastAsia"/>
          <w:sz w:val="18"/>
          <w:szCs w:val="18"/>
        </w:rPr>
        <w:t>表1</w:t>
      </w:r>
      <w:r w:rsidRPr="00C3227F">
        <w:rPr>
          <w:rFonts w:ascii="黑体" w:eastAsia="黑体" w:hAnsi="黑体" w:cs="仿宋_GB2312"/>
          <w:sz w:val="18"/>
          <w:szCs w:val="18"/>
        </w:rPr>
        <w:t xml:space="preserve"> </w:t>
      </w:r>
      <w:r w:rsidRPr="00C3227F">
        <w:rPr>
          <w:rFonts w:ascii="黑体" w:eastAsia="黑体" w:hAnsi="黑体" w:cs="仿宋_GB2312" w:hint="eastAsia"/>
          <w:sz w:val="18"/>
          <w:szCs w:val="18"/>
        </w:rPr>
        <w:t>主要起草人及工作职责</w:t>
      </w:r>
    </w:p>
    <w:tbl>
      <w:tblPr>
        <w:tblStyle w:val="a7"/>
        <w:tblW w:w="0" w:type="auto"/>
        <w:jc w:val="center"/>
        <w:tblLook w:val="04A0" w:firstRow="1" w:lastRow="0" w:firstColumn="1" w:lastColumn="0" w:noHBand="0" w:noVBand="1"/>
      </w:tblPr>
      <w:tblGrid>
        <w:gridCol w:w="1932"/>
        <w:gridCol w:w="1875"/>
        <w:gridCol w:w="4721"/>
      </w:tblGrid>
      <w:tr w:rsidR="00463AC7" w14:paraId="5AF7A549" w14:textId="77777777" w:rsidTr="008E7CE1">
        <w:trPr>
          <w:trHeight w:val="267"/>
          <w:jc w:val="center"/>
        </w:trPr>
        <w:tc>
          <w:tcPr>
            <w:tcW w:w="1932" w:type="dxa"/>
          </w:tcPr>
          <w:p w14:paraId="2419AC15" w14:textId="77777777" w:rsidR="00463AC7" w:rsidRDefault="00463AC7" w:rsidP="008E7CE1">
            <w:pPr>
              <w:spacing w:line="288" w:lineRule="auto"/>
              <w:jc w:val="center"/>
              <w:rPr>
                <w:rFonts w:asciiTheme="minorEastAsia" w:hAnsiTheme="minorEastAsia" w:cs="仿宋_GB2312"/>
                <w:szCs w:val="21"/>
              </w:rPr>
            </w:pPr>
            <w:r>
              <w:rPr>
                <w:rFonts w:asciiTheme="minorEastAsia" w:hAnsiTheme="minorEastAsia" w:cs="仿宋_GB2312" w:hint="eastAsia"/>
                <w:szCs w:val="21"/>
              </w:rPr>
              <w:t>单位</w:t>
            </w:r>
          </w:p>
        </w:tc>
        <w:tc>
          <w:tcPr>
            <w:tcW w:w="1875" w:type="dxa"/>
            <w:vAlign w:val="center"/>
          </w:tcPr>
          <w:p w14:paraId="07EB6777" w14:textId="77777777" w:rsidR="00463AC7" w:rsidRDefault="00463AC7" w:rsidP="008E7CE1">
            <w:pPr>
              <w:spacing w:line="288" w:lineRule="auto"/>
              <w:jc w:val="center"/>
              <w:rPr>
                <w:rFonts w:asciiTheme="minorEastAsia" w:hAnsiTheme="minorEastAsia" w:cs="仿宋_GB2312"/>
                <w:szCs w:val="21"/>
              </w:rPr>
            </w:pPr>
            <w:r>
              <w:rPr>
                <w:rFonts w:asciiTheme="minorEastAsia" w:hAnsiTheme="minorEastAsia" w:cs="仿宋_GB2312" w:hint="eastAsia"/>
                <w:szCs w:val="21"/>
              </w:rPr>
              <w:t>起草人</w:t>
            </w:r>
          </w:p>
        </w:tc>
        <w:tc>
          <w:tcPr>
            <w:tcW w:w="4721" w:type="dxa"/>
            <w:vAlign w:val="center"/>
          </w:tcPr>
          <w:p w14:paraId="6CECFECB" w14:textId="77777777" w:rsidR="00463AC7" w:rsidRDefault="00463AC7" w:rsidP="008E7CE1">
            <w:pPr>
              <w:spacing w:line="288" w:lineRule="auto"/>
              <w:jc w:val="center"/>
              <w:rPr>
                <w:rFonts w:asciiTheme="minorEastAsia" w:hAnsiTheme="minorEastAsia" w:cs="仿宋_GB2312"/>
                <w:szCs w:val="21"/>
              </w:rPr>
            </w:pPr>
            <w:r>
              <w:rPr>
                <w:rFonts w:asciiTheme="minorEastAsia" w:hAnsiTheme="minorEastAsia" w:cs="仿宋_GB2312" w:hint="eastAsia"/>
                <w:szCs w:val="21"/>
              </w:rPr>
              <w:t>工作职责</w:t>
            </w:r>
          </w:p>
        </w:tc>
      </w:tr>
      <w:tr w:rsidR="00463AC7" w14:paraId="336FCE22" w14:textId="77777777" w:rsidTr="008E7CE1">
        <w:trPr>
          <w:trHeight w:val="267"/>
          <w:jc w:val="center"/>
        </w:trPr>
        <w:tc>
          <w:tcPr>
            <w:tcW w:w="1932" w:type="dxa"/>
            <w:vAlign w:val="center"/>
          </w:tcPr>
          <w:p w14:paraId="698CBEF4" w14:textId="77777777" w:rsidR="00463AC7" w:rsidRDefault="00463AC7" w:rsidP="008E7CE1">
            <w:pPr>
              <w:spacing w:line="288" w:lineRule="auto"/>
              <w:jc w:val="left"/>
              <w:rPr>
                <w:rFonts w:ascii="宋体" w:hAnsi="宋体"/>
                <w:szCs w:val="21"/>
              </w:rPr>
            </w:pPr>
            <w:r>
              <w:rPr>
                <w:rFonts w:ascii="宋体" w:hAnsi="宋体" w:hint="eastAsia"/>
                <w:szCs w:val="21"/>
              </w:rPr>
              <w:t>中铝郑州有色金属研究院有限公司</w:t>
            </w:r>
          </w:p>
        </w:tc>
        <w:tc>
          <w:tcPr>
            <w:tcW w:w="1875" w:type="dxa"/>
            <w:vAlign w:val="center"/>
          </w:tcPr>
          <w:p w14:paraId="578683E3" w14:textId="77777777" w:rsidR="00463AC7" w:rsidRDefault="00463AC7" w:rsidP="008E7CE1">
            <w:pPr>
              <w:spacing w:line="288" w:lineRule="auto"/>
              <w:jc w:val="left"/>
              <w:rPr>
                <w:rFonts w:ascii="宋体" w:hAnsi="宋体"/>
                <w:szCs w:val="21"/>
              </w:rPr>
            </w:pPr>
            <w:r>
              <w:rPr>
                <w:rFonts w:ascii="宋体" w:hAnsi="宋体" w:hint="eastAsia"/>
                <w:szCs w:val="21"/>
              </w:rPr>
              <w:t>贺梦霞、冯敬东、 李小艳</w:t>
            </w:r>
          </w:p>
        </w:tc>
        <w:tc>
          <w:tcPr>
            <w:tcW w:w="4721" w:type="dxa"/>
            <w:vAlign w:val="center"/>
          </w:tcPr>
          <w:p w14:paraId="5E7E6EDC" w14:textId="77777777" w:rsidR="00463AC7" w:rsidRDefault="00463AC7" w:rsidP="008E7CE1">
            <w:pPr>
              <w:spacing w:line="288" w:lineRule="auto"/>
              <w:jc w:val="left"/>
              <w:rPr>
                <w:rFonts w:ascii="宋体" w:hAnsi="宋体"/>
                <w:szCs w:val="21"/>
              </w:rPr>
            </w:pPr>
            <w:r>
              <w:rPr>
                <w:rFonts w:ascii="宋体" w:hAnsi="宋体" w:hint="eastAsia"/>
                <w:szCs w:val="21"/>
              </w:rPr>
              <w:t>主编人员，负责标准的编写，试验方案的确定和实施，验证样品的取样与收集，试验数据的汇总与整理。</w:t>
            </w:r>
          </w:p>
        </w:tc>
      </w:tr>
      <w:tr w:rsidR="00463AC7" w14:paraId="6D3D5C42" w14:textId="77777777" w:rsidTr="008E7CE1">
        <w:trPr>
          <w:trHeight w:val="260"/>
          <w:jc w:val="center"/>
        </w:trPr>
        <w:tc>
          <w:tcPr>
            <w:tcW w:w="1932" w:type="dxa"/>
            <w:vAlign w:val="center"/>
          </w:tcPr>
          <w:p w14:paraId="6343AA84" w14:textId="77777777" w:rsidR="00463AC7" w:rsidRDefault="00463AC7" w:rsidP="008E7CE1">
            <w:pPr>
              <w:spacing w:line="288" w:lineRule="auto"/>
              <w:jc w:val="left"/>
              <w:rPr>
                <w:rFonts w:ascii="宋体" w:hAnsi="宋体"/>
                <w:szCs w:val="21"/>
              </w:rPr>
            </w:pPr>
          </w:p>
        </w:tc>
        <w:tc>
          <w:tcPr>
            <w:tcW w:w="1875" w:type="dxa"/>
            <w:vAlign w:val="center"/>
          </w:tcPr>
          <w:p w14:paraId="35F184B0" w14:textId="77777777" w:rsidR="00463AC7" w:rsidRDefault="00463AC7" w:rsidP="008E7CE1">
            <w:pPr>
              <w:spacing w:line="288" w:lineRule="auto"/>
              <w:jc w:val="left"/>
              <w:rPr>
                <w:rFonts w:ascii="宋体" w:hAnsi="宋体"/>
                <w:szCs w:val="21"/>
              </w:rPr>
            </w:pPr>
          </w:p>
        </w:tc>
        <w:tc>
          <w:tcPr>
            <w:tcW w:w="4721" w:type="dxa"/>
            <w:vAlign w:val="center"/>
          </w:tcPr>
          <w:p w14:paraId="0D7C1BA6" w14:textId="77777777" w:rsidR="00463AC7" w:rsidRDefault="00463AC7" w:rsidP="008E7CE1">
            <w:pPr>
              <w:spacing w:line="288" w:lineRule="auto"/>
              <w:jc w:val="left"/>
              <w:rPr>
                <w:rFonts w:ascii="宋体" w:hAnsi="宋体"/>
                <w:szCs w:val="21"/>
              </w:rPr>
            </w:pPr>
            <w:r>
              <w:rPr>
                <w:rFonts w:ascii="宋体" w:hAnsi="宋体" w:hint="eastAsia"/>
                <w:szCs w:val="21"/>
              </w:rPr>
              <w:t>参编人员，参与验证样品的取样与收集，对标准文本提出合理的修改意见，负责试验验证工作及验证报告的编写。</w:t>
            </w:r>
          </w:p>
        </w:tc>
      </w:tr>
      <w:tr w:rsidR="00463AC7" w14:paraId="2CCDA4C5" w14:textId="77777777" w:rsidTr="008E7CE1">
        <w:trPr>
          <w:trHeight w:val="260"/>
          <w:jc w:val="center"/>
        </w:trPr>
        <w:tc>
          <w:tcPr>
            <w:tcW w:w="1932" w:type="dxa"/>
            <w:vAlign w:val="center"/>
          </w:tcPr>
          <w:p w14:paraId="66094F94" w14:textId="77777777" w:rsidR="00463AC7" w:rsidRDefault="00463AC7" w:rsidP="008E7CE1">
            <w:pPr>
              <w:spacing w:line="288" w:lineRule="auto"/>
              <w:jc w:val="left"/>
              <w:rPr>
                <w:rFonts w:ascii="宋体" w:hAnsi="宋体"/>
                <w:szCs w:val="21"/>
              </w:rPr>
            </w:pPr>
          </w:p>
        </w:tc>
        <w:tc>
          <w:tcPr>
            <w:tcW w:w="1875" w:type="dxa"/>
            <w:vAlign w:val="center"/>
          </w:tcPr>
          <w:p w14:paraId="0E3EC77F" w14:textId="77777777" w:rsidR="00463AC7" w:rsidRDefault="00463AC7" w:rsidP="008E7CE1">
            <w:pPr>
              <w:spacing w:line="288" w:lineRule="auto"/>
              <w:jc w:val="left"/>
              <w:rPr>
                <w:rFonts w:ascii="宋体" w:hAnsi="宋体"/>
                <w:szCs w:val="21"/>
              </w:rPr>
            </w:pPr>
          </w:p>
        </w:tc>
        <w:tc>
          <w:tcPr>
            <w:tcW w:w="4721" w:type="dxa"/>
            <w:vAlign w:val="center"/>
          </w:tcPr>
          <w:p w14:paraId="197807BD" w14:textId="77777777" w:rsidR="00463AC7" w:rsidRDefault="00463AC7" w:rsidP="008E7CE1">
            <w:pPr>
              <w:spacing w:line="288" w:lineRule="auto"/>
              <w:jc w:val="left"/>
              <w:rPr>
                <w:rFonts w:ascii="宋体" w:hAnsi="宋体"/>
                <w:szCs w:val="21"/>
              </w:rPr>
            </w:pPr>
            <w:r>
              <w:rPr>
                <w:rFonts w:ascii="宋体" w:hAnsi="宋体" w:hint="eastAsia"/>
                <w:szCs w:val="21"/>
              </w:rPr>
              <w:t>参编人员，参与验证样品的取样与收集，对标准文本提出合理的修改意见，负责试验验证工作及验证报告的编写。</w:t>
            </w:r>
          </w:p>
        </w:tc>
      </w:tr>
      <w:tr w:rsidR="00463AC7" w14:paraId="30094BF3" w14:textId="77777777" w:rsidTr="008E7CE1">
        <w:trPr>
          <w:trHeight w:val="260"/>
          <w:jc w:val="center"/>
        </w:trPr>
        <w:tc>
          <w:tcPr>
            <w:tcW w:w="1932" w:type="dxa"/>
            <w:vAlign w:val="center"/>
          </w:tcPr>
          <w:p w14:paraId="6836DB80" w14:textId="77777777" w:rsidR="00463AC7" w:rsidRDefault="00463AC7" w:rsidP="008E7CE1">
            <w:pPr>
              <w:spacing w:line="288" w:lineRule="auto"/>
              <w:jc w:val="left"/>
              <w:rPr>
                <w:rFonts w:ascii="宋体" w:hAnsi="宋体"/>
                <w:szCs w:val="21"/>
              </w:rPr>
            </w:pPr>
          </w:p>
        </w:tc>
        <w:tc>
          <w:tcPr>
            <w:tcW w:w="1875" w:type="dxa"/>
            <w:vAlign w:val="center"/>
          </w:tcPr>
          <w:p w14:paraId="1B8FB7B6" w14:textId="77777777" w:rsidR="00463AC7" w:rsidRDefault="00463AC7" w:rsidP="008E7CE1">
            <w:pPr>
              <w:spacing w:line="288" w:lineRule="auto"/>
              <w:jc w:val="left"/>
              <w:rPr>
                <w:rFonts w:ascii="宋体" w:hAnsi="宋体"/>
                <w:szCs w:val="21"/>
              </w:rPr>
            </w:pPr>
          </w:p>
        </w:tc>
        <w:tc>
          <w:tcPr>
            <w:tcW w:w="4721" w:type="dxa"/>
            <w:vAlign w:val="center"/>
          </w:tcPr>
          <w:p w14:paraId="73877E68" w14:textId="77777777" w:rsidR="00463AC7" w:rsidRDefault="00463AC7" w:rsidP="008E7CE1">
            <w:pPr>
              <w:spacing w:line="288" w:lineRule="auto"/>
              <w:jc w:val="left"/>
              <w:rPr>
                <w:rFonts w:ascii="宋体" w:hAnsi="宋体"/>
                <w:szCs w:val="21"/>
              </w:rPr>
            </w:pPr>
            <w:r>
              <w:rPr>
                <w:rFonts w:ascii="宋体" w:hAnsi="宋体" w:hint="eastAsia"/>
                <w:szCs w:val="21"/>
              </w:rPr>
              <w:t>参编人员，对标准文本提出合理的修改意见，负责试验验证工作及验证报告的编写。</w:t>
            </w:r>
          </w:p>
        </w:tc>
      </w:tr>
      <w:tr w:rsidR="00463AC7" w14:paraId="325312AC" w14:textId="77777777" w:rsidTr="008E7CE1">
        <w:trPr>
          <w:trHeight w:val="260"/>
          <w:jc w:val="center"/>
        </w:trPr>
        <w:tc>
          <w:tcPr>
            <w:tcW w:w="1932" w:type="dxa"/>
            <w:vAlign w:val="center"/>
          </w:tcPr>
          <w:p w14:paraId="6FB37FF7" w14:textId="77777777" w:rsidR="00463AC7" w:rsidRDefault="00463AC7" w:rsidP="008E7CE1">
            <w:pPr>
              <w:spacing w:line="288" w:lineRule="auto"/>
              <w:jc w:val="left"/>
              <w:rPr>
                <w:rFonts w:ascii="宋体" w:hAnsi="宋体"/>
                <w:szCs w:val="21"/>
              </w:rPr>
            </w:pPr>
          </w:p>
        </w:tc>
        <w:tc>
          <w:tcPr>
            <w:tcW w:w="1875" w:type="dxa"/>
            <w:vAlign w:val="center"/>
          </w:tcPr>
          <w:p w14:paraId="54412D00" w14:textId="77777777" w:rsidR="00463AC7" w:rsidRPr="00CB1442" w:rsidRDefault="00463AC7" w:rsidP="008E7CE1">
            <w:pPr>
              <w:spacing w:line="288" w:lineRule="auto"/>
              <w:jc w:val="left"/>
              <w:rPr>
                <w:rFonts w:ascii="宋体" w:hAnsi="宋体"/>
                <w:bCs/>
                <w:szCs w:val="21"/>
              </w:rPr>
            </w:pPr>
          </w:p>
        </w:tc>
        <w:tc>
          <w:tcPr>
            <w:tcW w:w="4721" w:type="dxa"/>
            <w:vAlign w:val="center"/>
          </w:tcPr>
          <w:p w14:paraId="63684605" w14:textId="77777777" w:rsidR="00463AC7" w:rsidRDefault="00463AC7" w:rsidP="008E7CE1">
            <w:pPr>
              <w:spacing w:line="288" w:lineRule="auto"/>
              <w:jc w:val="left"/>
              <w:rPr>
                <w:rFonts w:ascii="宋体" w:hAnsi="宋体"/>
                <w:szCs w:val="21"/>
              </w:rPr>
            </w:pPr>
            <w:r>
              <w:rPr>
                <w:rFonts w:ascii="宋体" w:hAnsi="宋体" w:hint="eastAsia"/>
                <w:szCs w:val="21"/>
              </w:rPr>
              <w:t>参编人员，对标准文本提出合理的修改意见，负责试验验证工作及验证报告的编写。</w:t>
            </w:r>
          </w:p>
        </w:tc>
      </w:tr>
      <w:tr w:rsidR="00463AC7" w14:paraId="758DD22B" w14:textId="77777777" w:rsidTr="008E7CE1">
        <w:trPr>
          <w:trHeight w:val="260"/>
          <w:jc w:val="center"/>
        </w:trPr>
        <w:tc>
          <w:tcPr>
            <w:tcW w:w="1932" w:type="dxa"/>
            <w:vAlign w:val="center"/>
          </w:tcPr>
          <w:p w14:paraId="380016B1" w14:textId="77777777" w:rsidR="00463AC7" w:rsidRDefault="00463AC7" w:rsidP="008E7CE1">
            <w:pPr>
              <w:spacing w:line="288" w:lineRule="auto"/>
              <w:jc w:val="left"/>
              <w:rPr>
                <w:rFonts w:ascii="宋体" w:hAnsi="宋体"/>
                <w:szCs w:val="21"/>
              </w:rPr>
            </w:pPr>
          </w:p>
        </w:tc>
        <w:tc>
          <w:tcPr>
            <w:tcW w:w="1875" w:type="dxa"/>
            <w:vAlign w:val="center"/>
          </w:tcPr>
          <w:p w14:paraId="767365B4" w14:textId="77777777" w:rsidR="00463AC7" w:rsidRDefault="00463AC7" w:rsidP="008E7CE1">
            <w:pPr>
              <w:spacing w:line="288" w:lineRule="auto"/>
              <w:jc w:val="left"/>
              <w:rPr>
                <w:rFonts w:ascii="宋体" w:hAnsi="宋体"/>
                <w:szCs w:val="21"/>
              </w:rPr>
            </w:pPr>
          </w:p>
        </w:tc>
        <w:tc>
          <w:tcPr>
            <w:tcW w:w="4721" w:type="dxa"/>
            <w:vAlign w:val="center"/>
          </w:tcPr>
          <w:p w14:paraId="4411AFB0" w14:textId="77777777" w:rsidR="00463AC7" w:rsidRDefault="00463AC7" w:rsidP="008E7CE1">
            <w:pPr>
              <w:spacing w:line="288" w:lineRule="auto"/>
              <w:jc w:val="left"/>
              <w:rPr>
                <w:rFonts w:ascii="宋体" w:hAnsi="宋体"/>
                <w:szCs w:val="21"/>
              </w:rPr>
            </w:pPr>
            <w:r>
              <w:rPr>
                <w:rFonts w:ascii="宋体" w:hAnsi="宋体" w:hint="eastAsia"/>
                <w:szCs w:val="21"/>
              </w:rPr>
              <w:t>参编人员，对标准文本提出合理的修改意见，负责试验验证工作及验证报告的编写。</w:t>
            </w:r>
          </w:p>
        </w:tc>
      </w:tr>
    </w:tbl>
    <w:p w14:paraId="5CC4B6A7" w14:textId="77777777" w:rsidR="00463AC7" w:rsidRPr="00C3227F" w:rsidRDefault="00463AC7" w:rsidP="00463AC7">
      <w:pPr>
        <w:spacing w:line="288" w:lineRule="auto"/>
        <w:ind w:firstLine="420"/>
        <w:jc w:val="center"/>
        <w:rPr>
          <w:rFonts w:ascii="黑体" w:eastAsia="黑体" w:hAnsi="黑体" w:cs="仿宋_GB2312"/>
          <w:sz w:val="18"/>
          <w:szCs w:val="18"/>
        </w:rPr>
      </w:pPr>
    </w:p>
    <w:p w14:paraId="01A00867" w14:textId="77777777" w:rsidR="00463AC7" w:rsidRPr="000C2AD8" w:rsidRDefault="00463AC7" w:rsidP="00463AC7">
      <w:pPr>
        <w:spacing w:line="288" w:lineRule="auto"/>
        <w:rPr>
          <w:rFonts w:ascii="Times New Roman" w:eastAsia="黑体" w:hAnsi="Times New Roman" w:cs="Times New Roman"/>
          <w:sz w:val="24"/>
        </w:rPr>
      </w:pPr>
      <w:r>
        <w:rPr>
          <w:rFonts w:ascii="Times New Roman" w:eastAsia="黑体" w:hAnsi="Times New Roman" w:cs="Times New Roman" w:hint="eastAsia"/>
          <w:sz w:val="24"/>
        </w:rPr>
        <w:t>（三）</w:t>
      </w:r>
      <w:r w:rsidRPr="000C2AD8">
        <w:rPr>
          <w:rFonts w:ascii="Times New Roman" w:eastAsia="黑体" w:hAnsi="Times New Roman" w:cs="Times New Roman"/>
          <w:sz w:val="24"/>
        </w:rPr>
        <w:t>主要工作过程</w:t>
      </w:r>
    </w:p>
    <w:p w14:paraId="75DCFECE" w14:textId="45292104" w:rsidR="00101456" w:rsidRDefault="00101456" w:rsidP="00B16B54">
      <w:pPr>
        <w:spacing w:line="288" w:lineRule="auto"/>
        <w:ind w:firstLineChars="200" w:firstLine="420"/>
        <w:rPr>
          <w:rFonts w:asciiTheme="minorEastAsia" w:hAnsiTheme="minorEastAsia" w:cs="仿宋_GB2312"/>
          <w:szCs w:val="21"/>
        </w:rPr>
      </w:pPr>
      <w:r w:rsidRPr="00ED3A65">
        <w:rPr>
          <w:rFonts w:asciiTheme="majorEastAsia" w:eastAsiaTheme="majorEastAsia" w:hAnsiTheme="majorEastAsia" w:cs="Times New Roman" w:hint="eastAsia"/>
          <w:szCs w:val="21"/>
        </w:rPr>
        <w:t>1、预研阶段：标准主编单位中铝郑州</w:t>
      </w:r>
      <w:r w:rsidR="00686A49" w:rsidRPr="00ED3A65">
        <w:rPr>
          <w:rFonts w:asciiTheme="majorEastAsia" w:eastAsiaTheme="majorEastAsia" w:hAnsiTheme="majorEastAsia" w:cs="Times New Roman" w:hint="eastAsia"/>
          <w:szCs w:val="21"/>
        </w:rPr>
        <w:t>有色金属</w:t>
      </w:r>
      <w:r w:rsidRPr="00ED3A65">
        <w:rPr>
          <w:rFonts w:asciiTheme="majorEastAsia" w:eastAsiaTheme="majorEastAsia" w:hAnsiTheme="majorEastAsia" w:cs="Times New Roman" w:hint="eastAsia"/>
          <w:szCs w:val="21"/>
        </w:rPr>
        <w:t>研究院</w:t>
      </w:r>
      <w:r w:rsidR="00686A49" w:rsidRPr="00ED3A65">
        <w:rPr>
          <w:rFonts w:asciiTheme="majorEastAsia" w:eastAsiaTheme="majorEastAsia" w:hAnsiTheme="majorEastAsia" w:cs="Times New Roman" w:hint="eastAsia"/>
          <w:szCs w:val="21"/>
        </w:rPr>
        <w:t>有限公司</w:t>
      </w:r>
      <w:r w:rsidRPr="00ED3A65">
        <w:rPr>
          <w:rFonts w:asciiTheme="majorEastAsia" w:eastAsiaTheme="majorEastAsia" w:hAnsiTheme="majorEastAsia" w:cs="Times New Roman" w:hint="eastAsia"/>
          <w:szCs w:val="21"/>
        </w:rPr>
        <w:t>长期从事</w:t>
      </w:r>
      <w:r w:rsidR="00606E73">
        <w:rPr>
          <w:rFonts w:asciiTheme="majorEastAsia" w:eastAsiaTheme="majorEastAsia" w:hAnsiTheme="majorEastAsia" w:cs="Times New Roman" w:hint="eastAsia"/>
          <w:szCs w:val="21"/>
        </w:rPr>
        <w:t>氟化钠</w:t>
      </w:r>
      <w:r w:rsidRPr="00ED3A65">
        <w:rPr>
          <w:rFonts w:asciiTheme="majorEastAsia" w:eastAsiaTheme="majorEastAsia" w:hAnsiTheme="majorEastAsia" w:cs="Times New Roman" w:hint="eastAsia"/>
          <w:szCs w:val="21"/>
        </w:rPr>
        <w:t>的分析检测工作，主编人员在长期实践</w:t>
      </w:r>
      <w:r w:rsidR="00686A49" w:rsidRPr="00ED3A65">
        <w:rPr>
          <w:rFonts w:asciiTheme="majorEastAsia" w:eastAsiaTheme="majorEastAsia" w:hAnsiTheme="majorEastAsia" w:cs="Times New Roman" w:hint="eastAsia"/>
          <w:szCs w:val="21"/>
        </w:rPr>
        <w:t>过程</w:t>
      </w:r>
      <w:r w:rsidRPr="00ED3A65">
        <w:rPr>
          <w:rFonts w:asciiTheme="majorEastAsia" w:eastAsiaTheme="majorEastAsia" w:hAnsiTheme="majorEastAsia" w:cs="Times New Roman" w:hint="eastAsia"/>
          <w:szCs w:val="21"/>
        </w:rPr>
        <w:t>中积累了丰富的检测经验，也发现了现行标准</w:t>
      </w:r>
      <w:r w:rsidR="00606E73" w:rsidRPr="008F72DA">
        <w:rPr>
          <w:szCs w:val="21"/>
        </w:rPr>
        <w:t xml:space="preserve">YS/T </w:t>
      </w:r>
      <w:r w:rsidR="00F509F5">
        <w:rPr>
          <w:szCs w:val="21"/>
        </w:rPr>
        <w:t>535.3</w:t>
      </w:r>
      <w:r w:rsidRPr="00ED3A65">
        <w:rPr>
          <w:rFonts w:asciiTheme="majorEastAsia" w:eastAsiaTheme="majorEastAsia" w:hAnsiTheme="majorEastAsia" w:cs="Times New Roman" w:hint="eastAsia"/>
          <w:szCs w:val="21"/>
        </w:rPr>
        <w:lastRenderedPageBreak/>
        <w:t>中存在的一些不足之处</w:t>
      </w:r>
      <w:r w:rsidR="00686A49" w:rsidRPr="00ED3A65">
        <w:rPr>
          <w:rFonts w:asciiTheme="majorEastAsia" w:eastAsiaTheme="majorEastAsia" w:hAnsiTheme="majorEastAsia" w:cs="Times New Roman" w:hint="eastAsia"/>
          <w:szCs w:val="21"/>
        </w:rPr>
        <w:t>。</w:t>
      </w:r>
      <w:r w:rsidR="0045639F">
        <w:rPr>
          <w:rFonts w:asciiTheme="majorEastAsia" w:eastAsiaTheme="majorEastAsia" w:hAnsiTheme="majorEastAsia" w:cs="Times New Roman" w:hint="eastAsia"/>
          <w:szCs w:val="21"/>
        </w:rPr>
        <w:t>在此基础上，</w:t>
      </w:r>
      <w:r w:rsidR="00ED3A65" w:rsidRPr="00ED3A65">
        <w:rPr>
          <w:rFonts w:asciiTheme="majorEastAsia" w:eastAsiaTheme="majorEastAsia" w:hAnsiTheme="majorEastAsia" w:cs="Times New Roman" w:hint="eastAsia"/>
          <w:szCs w:val="21"/>
        </w:rPr>
        <w:t>主编单位</w:t>
      </w:r>
      <w:r w:rsidR="00606E73">
        <w:rPr>
          <w:rFonts w:asciiTheme="majorEastAsia" w:eastAsiaTheme="majorEastAsia" w:hAnsiTheme="majorEastAsia" w:cs="Times New Roman" w:hint="eastAsia"/>
          <w:szCs w:val="21"/>
        </w:rPr>
        <w:t>有关技术人员</w:t>
      </w:r>
      <w:r w:rsidR="006377A7" w:rsidRPr="00ED3A65">
        <w:rPr>
          <w:rFonts w:asciiTheme="majorEastAsia" w:eastAsiaTheme="majorEastAsia" w:hAnsiTheme="majorEastAsia" w:cs="Times New Roman" w:hint="eastAsia"/>
          <w:szCs w:val="21"/>
        </w:rPr>
        <w:t>与</w:t>
      </w:r>
      <w:r w:rsidR="00C92B52">
        <w:rPr>
          <w:rFonts w:asciiTheme="majorEastAsia" w:eastAsiaTheme="majorEastAsia" w:hAnsiTheme="majorEastAsia" w:cs="Times New Roman" w:hint="eastAsia"/>
          <w:szCs w:val="21"/>
        </w:rPr>
        <w:t>多家</w:t>
      </w:r>
      <w:r w:rsidR="00686A49">
        <w:rPr>
          <w:rFonts w:asciiTheme="minorEastAsia" w:hAnsiTheme="minorEastAsia" w:cs="仿宋_GB2312" w:hint="eastAsia"/>
          <w:szCs w:val="21"/>
        </w:rPr>
        <w:t>企业技术人员深入讨论标准的技术路线与方案，并根据讨论情况，由主编单位整理与撰写，形成标准</w:t>
      </w:r>
      <w:r w:rsidR="00C92B52">
        <w:rPr>
          <w:rFonts w:asciiTheme="minorEastAsia" w:hAnsiTheme="minorEastAsia" w:cs="仿宋_GB2312" w:hint="eastAsia"/>
          <w:szCs w:val="21"/>
        </w:rPr>
        <w:t>草案</w:t>
      </w:r>
      <w:r w:rsidR="00686A49">
        <w:rPr>
          <w:rFonts w:asciiTheme="minorEastAsia" w:hAnsiTheme="minorEastAsia" w:cs="仿宋_GB2312" w:hint="eastAsia"/>
          <w:szCs w:val="21"/>
        </w:rPr>
        <w:t>。</w:t>
      </w:r>
    </w:p>
    <w:p w14:paraId="7AC64EE7" w14:textId="4476BB14" w:rsidR="00B16B54" w:rsidRPr="004836EA" w:rsidRDefault="00B16B54" w:rsidP="00B16B54">
      <w:pPr>
        <w:spacing w:line="360" w:lineRule="auto"/>
        <w:ind w:firstLineChars="200" w:firstLine="420"/>
        <w:rPr>
          <w:rFonts w:asciiTheme="minorEastAsia" w:hAnsiTheme="minorEastAsia"/>
          <w:szCs w:val="21"/>
        </w:rPr>
      </w:pPr>
      <w:r w:rsidRPr="004836EA">
        <w:rPr>
          <w:rFonts w:ascii="宋体" w:eastAsia="宋体" w:hAnsi="宋体" w:cs="仿宋_GB2312" w:hint="eastAsia"/>
          <w:szCs w:val="21"/>
        </w:rPr>
        <w:t>2、立项阶段：</w:t>
      </w:r>
      <w:r w:rsidRPr="004836EA">
        <w:rPr>
          <w:rFonts w:asciiTheme="minorEastAsia" w:hAnsiTheme="minorEastAsia" w:hint="eastAsia"/>
          <w:szCs w:val="21"/>
        </w:rPr>
        <w:t>20</w:t>
      </w:r>
      <w:r w:rsidRPr="004836EA">
        <w:rPr>
          <w:rFonts w:asciiTheme="minorEastAsia" w:hAnsiTheme="minorEastAsia"/>
          <w:szCs w:val="21"/>
        </w:rPr>
        <w:t>21</w:t>
      </w:r>
      <w:r w:rsidRPr="004836EA">
        <w:rPr>
          <w:rFonts w:asciiTheme="minorEastAsia" w:hAnsiTheme="minorEastAsia" w:hint="eastAsia"/>
          <w:szCs w:val="21"/>
        </w:rPr>
        <w:t>年4月有色金属标委会在贵州贵阳召开年会，中铝郑州有色金属研究院有限公司向全体委员会提交了</w:t>
      </w:r>
      <w:r w:rsidRPr="004836EA">
        <w:rPr>
          <w:rFonts w:asciiTheme="minorEastAsia" w:hAnsiTheme="minorEastAsia"/>
          <w:szCs w:val="21"/>
        </w:rPr>
        <w:t>YS/T</w:t>
      </w:r>
      <w:r w:rsidRPr="004836EA">
        <w:rPr>
          <w:rFonts w:asciiTheme="minorEastAsia" w:hAnsiTheme="minorEastAsia" w:hint="eastAsia"/>
          <w:szCs w:val="21"/>
        </w:rPr>
        <w:t xml:space="preserve"> </w:t>
      </w:r>
      <w:r>
        <w:rPr>
          <w:rFonts w:asciiTheme="minorEastAsia" w:hAnsiTheme="minorEastAsia" w:hint="eastAsia"/>
          <w:szCs w:val="21"/>
        </w:rPr>
        <w:t>535.3</w:t>
      </w:r>
      <w:r w:rsidRPr="004836EA">
        <w:rPr>
          <w:rFonts w:asciiTheme="minorEastAsia" w:hAnsiTheme="minorEastAsia" w:hint="eastAsia"/>
          <w:kern w:val="0"/>
          <w:szCs w:val="21"/>
        </w:rPr>
        <w:t>《</w:t>
      </w:r>
      <w:r>
        <w:rPr>
          <w:rFonts w:asciiTheme="minorEastAsia" w:hAnsiTheme="minorEastAsia"/>
          <w:szCs w:val="21"/>
        </w:rPr>
        <w:t>氟化</w:t>
      </w:r>
      <w:r>
        <w:rPr>
          <w:rFonts w:asciiTheme="minorEastAsia" w:hAnsiTheme="minorEastAsia" w:hint="eastAsia"/>
          <w:szCs w:val="21"/>
        </w:rPr>
        <w:t>钠</w:t>
      </w:r>
      <w:r w:rsidRPr="004836EA">
        <w:rPr>
          <w:rFonts w:asciiTheme="minorEastAsia" w:hAnsiTheme="minorEastAsia"/>
          <w:szCs w:val="21"/>
        </w:rPr>
        <w:t>化学分析方法</w:t>
      </w:r>
      <w:r>
        <w:rPr>
          <w:rFonts w:ascii="宋体" w:eastAsia="宋体" w:hAnsi="宋体" w:cs="宋体" w:hint="eastAsia"/>
          <w:szCs w:val="21"/>
        </w:rPr>
        <w:t>第3部分：</w:t>
      </w:r>
      <w:r>
        <w:rPr>
          <w:rFonts w:asciiTheme="minorEastAsia" w:hAnsiTheme="minorEastAsia" w:hint="eastAsia"/>
          <w:szCs w:val="21"/>
        </w:rPr>
        <w:t>二氧化硅</w:t>
      </w:r>
      <w:r w:rsidRPr="004836EA">
        <w:rPr>
          <w:rFonts w:asciiTheme="minorEastAsia" w:hAnsiTheme="minorEastAsia"/>
          <w:szCs w:val="21"/>
        </w:rPr>
        <w:t>含量的测定</w:t>
      </w:r>
      <w:r>
        <w:rPr>
          <w:rFonts w:asciiTheme="minorEastAsia" w:hAnsiTheme="minorEastAsia" w:hint="eastAsia"/>
          <w:szCs w:val="21"/>
        </w:rPr>
        <w:t xml:space="preserve"> </w:t>
      </w:r>
      <w:r w:rsidRPr="00463AC7">
        <w:rPr>
          <w:rFonts w:asciiTheme="minorEastAsia" w:hAnsiTheme="minorEastAsia" w:hint="eastAsia"/>
          <w:bCs/>
          <w:szCs w:val="21"/>
        </w:rPr>
        <w:t>钼蓝分光光度法</w:t>
      </w:r>
      <w:r w:rsidRPr="004836EA">
        <w:rPr>
          <w:rFonts w:asciiTheme="minorEastAsia" w:hAnsiTheme="minorEastAsia" w:hint="eastAsia"/>
          <w:kern w:val="0"/>
          <w:szCs w:val="21"/>
        </w:rPr>
        <w:t>》</w:t>
      </w:r>
      <w:r w:rsidRPr="004836EA">
        <w:rPr>
          <w:rFonts w:ascii="宋体" w:eastAsia="宋体" w:hAnsi="宋体" w:cs="宋体" w:hint="eastAsia"/>
          <w:szCs w:val="21"/>
        </w:rPr>
        <w:t>的标准项目建议书、标准草案，立项报告等材料，全体委员会论证结论为同意行业标准立项。</w:t>
      </w:r>
    </w:p>
    <w:p w14:paraId="24CDDE2B" w14:textId="77777777" w:rsidR="00B16B54" w:rsidRPr="004836EA" w:rsidRDefault="00B16B54" w:rsidP="00B16B54">
      <w:pPr>
        <w:spacing w:line="360" w:lineRule="auto"/>
        <w:ind w:firstLineChars="200" w:firstLine="420"/>
        <w:rPr>
          <w:rFonts w:ascii="宋体" w:eastAsia="宋体" w:hAnsi="宋体"/>
          <w:szCs w:val="21"/>
        </w:rPr>
      </w:pPr>
      <w:r w:rsidRPr="004836EA">
        <w:rPr>
          <w:rFonts w:ascii="宋体" w:eastAsia="宋体" w:hAnsi="宋体" w:hint="eastAsia"/>
          <w:szCs w:val="21"/>
        </w:rPr>
        <w:t>3、起草阶段</w:t>
      </w:r>
    </w:p>
    <w:p w14:paraId="08D0E0FB" w14:textId="77777777" w:rsidR="00B16B54" w:rsidRPr="004836EA" w:rsidRDefault="00B16B54" w:rsidP="00B16B54">
      <w:pPr>
        <w:spacing w:line="360" w:lineRule="auto"/>
        <w:ind w:firstLineChars="200" w:firstLine="420"/>
        <w:rPr>
          <w:rFonts w:ascii="宋体" w:eastAsia="宋体" w:hAnsi="宋体" w:cs="宋体"/>
          <w:szCs w:val="21"/>
        </w:rPr>
      </w:pPr>
      <w:r w:rsidRPr="004836EA">
        <w:rPr>
          <w:rFonts w:ascii="宋体" w:eastAsia="宋体" w:hAnsi="宋体" w:cs="宋体" w:hint="eastAsia"/>
          <w:szCs w:val="21"/>
        </w:rPr>
        <w:t>3.1 第一次工作会议（讨论会）</w:t>
      </w:r>
    </w:p>
    <w:p w14:paraId="5053A9FD" w14:textId="7A3C2285" w:rsidR="00B16B54" w:rsidRPr="004836EA" w:rsidRDefault="00B16B54" w:rsidP="00B16B54">
      <w:pPr>
        <w:spacing w:line="360" w:lineRule="auto"/>
        <w:ind w:firstLineChars="200" w:firstLine="420"/>
        <w:rPr>
          <w:rFonts w:ascii="宋体" w:eastAsia="宋体" w:hAnsi="宋体" w:cs="仿宋_GB2312"/>
          <w:szCs w:val="21"/>
        </w:rPr>
      </w:pPr>
      <w:r w:rsidRPr="004836EA">
        <w:rPr>
          <w:rFonts w:ascii="宋体" w:eastAsia="宋体" w:hAnsi="宋体" w:cs="仿宋_GB2312" w:hint="eastAsia"/>
          <w:szCs w:val="21"/>
        </w:rPr>
        <w:t>2022年3月，全国有色金属标准化技术委员会召开标准工作网络会议，来自中铝郑州有色金属研究院有限公司、</w:t>
      </w:r>
      <w:r w:rsidRPr="004836EA">
        <w:rPr>
          <w:rFonts w:ascii="宋体" w:hAnsi="宋体" w:hint="eastAsia"/>
          <w:szCs w:val="21"/>
        </w:rPr>
        <w:t>内蒙古</w:t>
      </w:r>
      <w:r w:rsidRPr="004836EA">
        <w:rPr>
          <w:rFonts w:ascii="宋体" w:hAnsi="宋体"/>
          <w:szCs w:val="21"/>
        </w:rPr>
        <w:t>锦联铝材有限公司</w:t>
      </w:r>
      <w:r w:rsidRPr="004836EA">
        <w:rPr>
          <w:rFonts w:ascii="宋体" w:eastAsia="宋体" w:hAnsi="宋体" w:cs="仿宋_GB2312" w:hint="eastAsia"/>
          <w:szCs w:val="21"/>
        </w:rPr>
        <w:t>、</w:t>
      </w:r>
      <w:r w:rsidRPr="004836EA">
        <w:rPr>
          <w:rFonts w:ascii="宋体" w:hAnsi="宋体" w:hint="eastAsia"/>
          <w:szCs w:val="21"/>
        </w:rPr>
        <w:t>南山铝业股份有限公司</w:t>
      </w:r>
      <w:r w:rsidRPr="004836EA">
        <w:rPr>
          <w:rFonts w:ascii="宋体" w:eastAsia="宋体" w:hAnsi="宋体" w:cs="仿宋_GB2312" w:hint="eastAsia"/>
          <w:szCs w:val="21"/>
        </w:rPr>
        <w:t>等多家单位的代表参加会议，会议对标准草案进行了充分的讨论，</w:t>
      </w:r>
      <w:r w:rsidRPr="004836EA">
        <w:rPr>
          <w:rFonts w:ascii="宋体" w:eastAsia="宋体" w:hAnsi="宋体" w:cs="宋体" w:hint="eastAsia"/>
        </w:rPr>
        <w:t>提出了修改意见和建议。会议决定由</w:t>
      </w:r>
      <w:r w:rsidRPr="004836EA">
        <w:rPr>
          <w:rFonts w:ascii="宋体" w:hAnsi="宋体" w:hint="eastAsia"/>
          <w:szCs w:val="21"/>
        </w:rPr>
        <w:t>中铝郑州有色金属研究院有限公司、</w:t>
      </w:r>
      <w:proofErr w:type="gramStart"/>
      <w:r w:rsidR="008D3A96" w:rsidRPr="008D3A96">
        <w:rPr>
          <w:rFonts w:ascii="宋体" w:hAnsi="宋体" w:hint="eastAsia"/>
          <w:szCs w:val="21"/>
        </w:rPr>
        <w:t>多氟多</w:t>
      </w:r>
      <w:proofErr w:type="gramEnd"/>
      <w:r w:rsidR="008D3A96">
        <w:rPr>
          <w:rFonts w:ascii="宋体" w:hAnsi="宋体" w:hint="eastAsia"/>
          <w:szCs w:val="21"/>
        </w:rPr>
        <w:t>新材料</w:t>
      </w:r>
      <w:r w:rsidR="008D3A96" w:rsidRPr="008D3A96">
        <w:rPr>
          <w:rFonts w:ascii="宋体" w:hAnsi="宋体" w:hint="eastAsia"/>
          <w:szCs w:val="21"/>
        </w:rPr>
        <w:t>股份有限公司、锦联铝材有限公司、南山铝业股份有限公司、中州铝业有限公司、广东省科学院工业分析检测中心共</w:t>
      </w:r>
      <w:r w:rsidR="008D3A96">
        <w:rPr>
          <w:rFonts w:ascii="宋体" w:hAnsi="宋体" w:hint="eastAsia"/>
          <w:szCs w:val="21"/>
        </w:rPr>
        <w:t>6</w:t>
      </w:r>
      <w:r w:rsidR="008D3A96" w:rsidRPr="008D3A96">
        <w:rPr>
          <w:rFonts w:ascii="宋体" w:hAnsi="宋体" w:hint="eastAsia"/>
          <w:szCs w:val="21"/>
        </w:rPr>
        <w:t>家单位</w:t>
      </w:r>
      <w:r w:rsidRPr="004836EA">
        <w:rPr>
          <w:rFonts w:ascii="宋体" w:eastAsia="宋体" w:hAnsi="宋体" w:cs="仿宋_GB2312" w:hint="eastAsia"/>
          <w:szCs w:val="21"/>
        </w:rPr>
        <w:t>参与标准修订与试验验证工作。</w:t>
      </w:r>
      <w:r w:rsidRPr="004836EA">
        <w:rPr>
          <w:rFonts w:ascii="宋体" w:eastAsia="宋体" w:hAnsi="宋体" w:cs="宋体" w:hint="eastAsia"/>
        </w:rPr>
        <w:t>根据此次会议讨论情况，标准编制组及时修改标准草案，形成《征求意见稿》。编制组根据《征求意见稿》规定的技术路线及试验方法，启动试验验证工作。</w:t>
      </w:r>
    </w:p>
    <w:p w14:paraId="34AD4094" w14:textId="77777777" w:rsidR="00B16B54" w:rsidRPr="004836EA" w:rsidRDefault="00B16B54" w:rsidP="00B16B54">
      <w:pPr>
        <w:spacing w:line="360" w:lineRule="auto"/>
        <w:ind w:firstLineChars="200" w:firstLine="420"/>
        <w:rPr>
          <w:rFonts w:ascii="宋体" w:eastAsia="宋体" w:hAnsi="宋体" w:cs="宋体"/>
          <w:szCs w:val="21"/>
        </w:rPr>
      </w:pPr>
      <w:r w:rsidRPr="004836EA">
        <w:rPr>
          <w:rFonts w:ascii="宋体" w:eastAsia="宋体" w:hAnsi="宋体" w:cs="宋体" w:hint="eastAsia"/>
          <w:szCs w:val="21"/>
        </w:rPr>
        <w:t>3.2第二次工作会议（预审会）</w:t>
      </w:r>
    </w:p>
    <w:p w14:paraId="7593364B" w14:textId="77777777" w:rsidR="00B16B54" w:rsidRPr="004836EA" w:rsidRDefault="00B16B54" w:rsidP="00B16B54">
      <w:pPr>
        <w:spacing w:line="360" w:lineRule="auto"/>
        <w:ind w:firstLineChars="200" w:firstLine="420"/>
        <w:rPr>
          <w:rFonts w:ascii="宋体" w:eastAsia="宋体" w:hAnsi="宋体" w:cs="宋体"/>
          <w:szCs w:val="21"/>
        </w:rPr>
      </w:pPr>
      <w:r w:rsidRPr="004836EA">
        <w:rPr>
          <w:rFonts w:ascii="宋体" w:eastAsia="宋体" w:hAnsi="宋体" w:cs="宋体" w:hint="eastAsia"/>
          <w:szCs w:val="21"/>
        </w:rPr>
        <w:t xml:space="preserve">3.3 征求意见阶段 </w:t>
      </w:r>
    </w:p>
    <w:p w14:paraId="2B96D4DB" w14:textId="77777777" w:rsidR="00B16B54" w:rsidRPr="0022124C" w:rsidRDefault="00B16B54" w:rsidP="00B16B54">
      <w:pPr>
        <w:spacing w:line="360" w:lineRule="auto"/>
        <w:ind w:firstLineChars="200" w:firstLine="420"/>
        <w:rPr>
          <w:rFonts w:ascii="宋体" w:eastAsia="宋体" w:hAnsi="宋体" w:cs="宋体"/>
          <w:szCs w:val="21"/>
        </w:rPr>
      </w:pPr>
      <w:r w:rsidRPr="004836EA">
        <w:rPr>
          <w:rFonts w:ascii="宋体" w:eastAsia="宋体" w:hAnsi="宋体" w:cs="宋体" w:hint="eastAsia"/>
          <w:szCs w:val="21"/>
        </w:rPr>
        <w:t>3.4第三次工作会议（审定会）</w:t>
      </w:r>
    </w:p>
    <w:p w14:paraId="5470A7E7" w14:textId="77777777" w:rsidR="00B16B54" w:rsidRPr="004836EA" w:rsidRDefault="00B16B54" w:rsidP="00B16B54">
      <w:pPr>
        <w:spacing w:line="360" w:lineRule="auto"/>
        <w:ind w:firstLineChars="200" w:firstLine="420"/>
        <w:rPr>
          <w:rFonts w:ascii="宋体" w:eastAsia="宋体" w:hAnsi="宋体" w:cs="宋体"/>
          <w:szCs w:val="21"/>
        </w:rPr>
      </w:pPr>
      <w:r w:rsidRPr="004836EA">
        <w:rPr>
          <w:rFonts w:ascii="宋体" w:eastAsia="宋体" w:hAnsi="宋体" w:cs="宋体" w:hint="eastAsia"/>
          <w:szCs w:val="21"/>
        </w:rPr>
        <w:t>4、报批阶段</w:t>
      </w:r>
    </w:p>
    <w:p w14:paraId="00E63AAA" w14:textId="77777777" w:rsidR="00B16B54" w:rsidRPr="000C2AD8" w:rsidRDefault="00B16B54" w:rsidP="00B16B54">
      <w:pPr>
        <w:spacing w:line="288" w:lineRule="auto"/>
        <w:rPr>
          <w:rFonts w:ascii="Times New Roman" w:eastAsia="黑体" w:hAnsi="Times New Roman" w:cs="Times New Roman"/>
          <w:sz w:val="24"/>
        </w:rPr>
      </w:pPr>
      <w:r w:rsidRPr="000C2AD8">
        <w:rPr>
          <w:rFonts w:ascii="Times New Roman" w:eastAsia="黑体" w:hAnsi="Times New Roman" w:hint="eastAsia"/>
          <w:b/>
          <w:bCs/>
          <w:sz w:val="24"/>
        </w:rPr>
        <w:t>二、</w:t>
      </w:r>
      <w:r w:rsidRPr="000C2AD8">
        <w:rPr>
          <w:rFonts w:ascii="Times New Roman" w:eastAsia="黑体" w:hAnsi="Times New Roman" w:cs="Times New Roman"/>
          <w:b/>
          <w:bCs/>
          <w:sz w:val="24"/>
        </w:rPr>
        <w:t xml:space="preserve"> </w:t>
      </w:r>
      <w:r>
        <w:rPr>
          <w:rFonts w:ascii="Times New Roman" w:eastAsia="黑体" w:hAnsi="Times New Roman" w:cs="Times New Roman" w:hint="eastAsia"/>
          <w:sz w:val="24"/>
        </w:rPr>
        <w:t>标准编制原则</w:t>
      </w:r>
    </w:p>
    <w:p w14:paraId="1B6534E5" w14:textId="77777777" w:rsidR="00B16B54" w:rsidRDefault="00B16B54" w:rsidP="00B16B54">
      <w:pPr>
        <w:spacing w:line="360" w:lineRule="auto"/>
        <w:ind w:firstLineChars="200" w:firstLine="420"/>
        <w:rPr>
          <w:rFonts w:asciiTheme="minorEastAsia" w:hAnsiTheme="minorEastAsia"/>
          <w:color w:val="FF0000"/>
          <w:szCs w:val="21"/>
        </w:rPr>
      </w:pPr>
      <w:r>
        <w:rPr>
          <w:rFonts w:asciiTheme="minorEastAsia" w:hAnsiTheme="minorEastAsia" w:hint="eastAsia"/>
          <w:szCs w:val="21"/>
        </w:rPr>
        <w:t>1）根据</w:t>
      </w:r>
      <w:r>
        <w:rPr>
          <w:rFonts w:asciiTheme="minorEastAsia" w:hAnsiTheme="minorEastAsia" w:cs="Times New Roman"/>
          <w:szCs w:val="21"/>
        </w:rPr>
        <w:t>国内外客户的检测需求，</w:t>
      </w:r>
      <w:r>
        <w:rPr>
          <w:rFonts w:asciiTheme="minorEastAsia" w:hAnsiTheme="minorEastAsia" w:hint="eastAsia"/>
          <w:szCs w:val="21"/>
        </w:rPr>
        <w:t>以满足我国铝行业的实际生产和使用的需要为原则，提高标准的适用性。</w:t>
      </w:r>
    </w:p>
    <w:p w14:paraId="14AB0452" w14:textId="77777777" w:rsidR="00B16B54" w:rsidRDefault="00B16B54" w:rsidP="00B16B54">
      <w:pPr>
        <w:spacing w:line="360" w:lineRule="auto"/>
        <w:ind w:firstLineChars="200" w:firstLine="420"/>
        <w:rPr>
          <w:rFonts w:asciiTheme="minorEastAsia" w:hAnsiTheme="minorEastAsia"/>
          <w:szCs w:val="21"/>
        </w:rPr>
      </w:pPr>
      <w:r>
        <w:rPr>
          <w:rFonts w:asciiTheme="minorEastAsia" w:hAnsiTheme="minorEastAsia" w:hint="eastAsia"/>
          <w:szCs w:val="21"/>
        </w:rPr>
        <w:t>2）以与实际相结合为原则，提高标准的可操作性。</w:t>
      </w:r>
    </w:p>
    <w:p w14:paraId="7FD17592" w14:textId="77777777" w:rsidR="00B16B54" w:rsidRDefault="00B16B54" w:rsidP="00B16B54">
      <w:pPr>
        <w:spacing w:line="360" w:lineRule="auto"/>
        <w:ind w:firstLineChars="200" w:firstLine="420"/>
        <w:rPr>
          <w:rFonts w:asciiTheme="minorEastAsia" w:hAnsiTheme="minorEastAsia"/>
          <w:szCs w:val="21"/>
        </w:rPr>
      </w:pPr>
      <w:r>
        <w:rPr>
          <w:rFonts w:asciiTheme="minorEastAsia" w:hAnsiTheme="minorEastAsia" w:hint="eastAsia"/>
          <w:szCs w:val="21"/>
        </w:rPr>
        <w:t>3）完全按照GB/T 1.1-2020《标准化工作导则 第1部分：标准化文件的结构和起草规则》、GB/T 20001.4-2015《标准编写规则 第4部分：试验方法标准》的要求对本部分进行了编写。</w:t>
      </w:r>
    </w:p>
    <w:p w14:paraId="219857F1" w14:textId="77777777" w:rsidR="00B16B54" w:rsidRDefault="00B16B54" w:rsidP="00B16B54">
      <w:pPr>
        <w:spacing w:line="360" w:lineRule="auto"/>
        <w:rPr>
          <w:rFonts w:ascii="黑体" w:eastAsia="黑体" w:hAnsi="黑体"/>
          <w:sz w:val="24"/>
          <w:szCs w:val="24"/>
        </w:rPr>
      </w:pPr>
      <w:r w:rsidRPr="000C2AD8">
        <w:rPr>
          <w:rFonts w:ascii="黑体" w:eastAsia="黑体" w:hAnsi="黑体" w:hint="eastAsia"/>
          <w:sz w:val="24"/>
          <w:szCs w:val="24"/>
        </w:rPr>
        <w:t>三、</w:t>
      </w:r>
      <w:r w:rsidRPr="00716872">
        <w:rPr>
          <w:rFonts w:ascii="黑体" w:eastAsia="黑体" w:hAnsi="黑体" w:hint="eastAsia"/>
          <w:sz w:val="24"/>
          <w:szCs w:val="24"/>
        </w:rPr>
        <w:t>标准主要内容的确定及主要</w:t>
      </w:r>
      <w:r w:rsidRPr="000C2AD8">
        <w:rPr>
          <w:rFonts w:ascii="黑体" w:eastAsia="黑体" w:hAnsi="黑体" w:hint="eastAsia"/>
          <w:sz w:val="24"/>
          <w:szCs w:val="24"/>
        </w:rPr>
        <w:t>试验</w:t>
      </w:r>
      <w:r>
        <w:rPr>
          <w:rFonts w:ascii="黑体" w:eastAsia="黑体" w:hAnsi="黑体" w:hint="eastAsia"/>
          <w:sz w:val="24"/>
          <w:szCs w:val="24"/>
        </w:rPr>
        <w:t>和验证情况分析</w:t>
      </w:r>
    </w:p>
    <w:p w14:paraId="5B3E51A1" w14:textId="3A6A2D27" w:rsidR="007D4032" w:rsidRPr="00343EA7" w:rsidRDefault="007D4032" w:rsidP="007D4032">
      <w:pPr>
        <w:spacing w:line="360" w:lineRule="auto"/>
        <w:ind w:firstLineChars="200" w:firstLine="420"/>
        <w:rPr>
          <w:rFonts w:ascii="宋体" w:hAnsi="宋体"/>
          <w:szCs w:val="21"/>
        </w:rPr>
      </w:pPr>
      <w:r w:rsidRPr="00343EA7">
        <w:rPr>
          <w:rFonts w:ascii="宋体" w:hAnsi="宋体" w:hint="eastAsia"/>
          <w:szCs w:val="21"/>
        </w:rPr>
        <w:t>在前期调研和长期</w:t>
      </w:r>
      <w:r w:rsidRPr="005503E2">
        <w:rPr>
          <w:rFonts w:ascii="宋体" w:hAnsi="宋体" w:hint="eastAsia"/>
          <w:szCs w:val="21"/>
        </w:rPr>
        <w:t>实践经验累</w:t>
      </w:r>
      <w:r w:rsidRPr="00B102EC">
        <w:rPr>
          <w:rFonts w:ascii="宋体" w:hAnsi="宋体" w:hint="eastAsia"/>
          <w:color w:val="000000" w:themeColor="text1"/>
          <w:szCs w:val="21"/>
        </w:rPr>
        <w:t>积的基础上，确立了本次标准修订的试验方案和技术路线。与前版标准相比，本次修订主要内容是：修改了称样量、熔样和</w:t>
      </w:r>
      <w:r w:rsidR="00ED7535">
        <w:rPr>
          <w:rFonts w:ascii="宋体" w:hAnsi="宋体" w:hint="eastAsia"/>
          <w:color w:val="000000" w:themeColor="text1"/>
          <w:szCs w:val="21"/>
        </w:rPr>
        <w:t>测定</w:t>
      </w:r>
      <w:r w:rsidRPr="00B102EC">
        <w:rPr>
          <w:rFonts w:ascii="宋体" w:hAnsi="宋体" w:hint="eastAsia"/>
          <w:color w:val="000000" w:themeColor="text1"/>
          <w:szCs w:val="21"/>
        </w:rPr>
        <w:t>条件、标准曲线溶液的配制等，新旧标准在主</w:t>
      </w:r>
      <w:r w:rsidRPr="00343EA7">
        <w:rPr>
          <w:rFonts w:ascii="宋体" w:hAnsi="宋体" w:hint="eastAsia"/>
          <w:szCs w:val="21"/>
        </w:rPr>
        <w:t>要内容方面的变化见表2。</w:t>
      </w:r>
    </w:p>
    <w:p w14:paraId="00CE61C9" w14:textId="77777777" w:rsidR="007D4032" w:rsidRPr="00343EA7" w:rsidRDefault="007D4032" w:rsidP="007D4032">
      <w:pPr>
        <w:jc w:val="center"/>
        <w:rPr>
          <w:rFonts w:ascii="宋体" w:hAnsi="宋体"/>
          <w:sz w:val="18"/>
          <w:szCs w:val="18"/>
        </w:rPr>
      </w:pPr>
      <w:r w:rsidRPr="00343EA7">
        <w:rPr>
          <w:rFonts w:ascii="宋体" w:hAnsi="宋体" w:hint="eastAsia"/>
          <w:sz w:val="18"/>
          <w:szCs w:val="18"/>
        </w:rPr>
        <w:lastRenderedPageBreak/>
        <w:t>表2 新旧标准技术对比表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276"/>
        <w:gridCol w:w="1483"/>
        <w:gridCol w:w="2693"/>
        <w:gridCol w:w="1402"/>
      </w:tblGrid>
      <w:tr w:rsidR="007D4032" w:rsidRPr="00343EA7" w14:paraId="01B2B634" w14:textId="77777777" w:rsidTr="00CC30EB">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A1CC3" w14:textId="77777777" w:rsidR="007D4032" w:rsidRPr="00343EA7" w:rsidRDefault="007D4032" w:rsidP="004E2739">
            <w:pPr>
              <w:jc w:val="center"/>
              <w:rPr>
                <w:rFonts w:ascii="宋体" w:hAnsi="宋体"/>
                <w:sz w:val="18"/>
                <w:szCs w:val="18"/>
              </w:rPr>
            </w:pPr>
            <w:r w:rsidRPr="00343EA7">
              <w:rPr>
                <w:rFonts w:ascii="宋体" w:hAnsi="宋体" w:hint="eastAsia"/>
                <w:sz w:val="18"/>
                <w:szCs w:val="18"/>
              </w:rPr>
              <w:t>项目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E15EC" w14:textId="77777777" w:rsidR="007D4032" w:rsidRPr="00343EA7" w:rsidRDefault="007D4032" w:rsidP="004E2739">
            <w:pPr>
              <w:jc w:val="center"/>
              <w:rPr>
                <w:rFonts w:ascii="宋体" w:hAnsi="宋体"/>
                <w:sz w:val="18"/>
                <w:szCs w:val="18"/>
              </w:rPr>
            </w:pPr>
            <w:r w:rsidRPr="00343EA7">
              <w:rPr>
                <w:rFonts w:ascii="宋体" w:hAnsi="宋体" w:hint="eastAsia"/>
                <w:sz w:val="18"/>
                <w:szCs w:val="18"/>
              </w:rPr>
              <w:t>新标准</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BBCBD" w14:textId="77777777" w:rsidR="007D4032" w:rsidRPr="00343EA7" w:rsidRDefault="007D4032" w:rsidP="004E2739">
            <w:pPr>
              <w:jc w:val="center"/>
              <w:rPr>
                <w:rFonts w:ascii="宋体" w:hAnsi="宋体"/>
                <w:sz w:val="18"/>
                <w:szCs w:val="18"/>
              </w:rPr>
            </w:pPr>
            <w:r w:rsidRPr="00343EA7">
              <w:rPr>
                <w:rFonts w:ascii="宋体" w:hAnsi="宋体" w:hint="eastAsia"/>
                <w:sz w:val="18"/>
                <w:szCs w:val="18"/>
              </w:rPr>
              <w:t>旧标准</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47114" w14:textId="77777777" w:rsidR="007D4032" w:rsidRPr="00343EA7" w:rsidRDefault="007D4032" w:rsidP="004E2739">
            <w:pPr>
              <w:jc w:val="center"/>
              <w:rPr>
                <w:rFonts w:ascii="宋体" w:hAnsi="宋体"/>
                <w:sz w:val="18"/>
                <w:szCs w:val="18"/>
              </w:rPr>
            </w:pPr>
            <w:r w:rsidRPr="00343EA7">
              <w:rPr>
                <w:rFonts w:ascii="宋体" w:hAnsi="宋体" w:hint="eastAsia"/>
                <w:sz w:val="18"/>
                <w:szCs w:val="18"/>
              </w:rPr>
              <w:t>修改依据</w:t>
            </w:r>
          </w:p>
        </w:tc>
        <w:tc>
          <w:tcPr>
            <w:tcW w:w="1402" w:type="dxa"/>
            <w:tcBorders>
              <w:top w:val="single" w:sz="4" w:space="0" w:color="auto"/>
              <w:left w:val="single" w:sz="4" w:space="0" w:color="auto"/>
              <w:bottom w:val="single" w:sz="4" w:space="0" w:color="auto"/>
              <w:right w:val="single" w:sz="4" w:space="0" w:color="auto"/>
            </w:tcBorders>
            <w:shd w:val="clear" w:color="auto" w:fill="auto"/>
            <w:hideMark/>
          </w:tcPr>
          <w:p w14:paraId="711304F9" w14:textId="77777777" w:rsidR="007D4032" w:rsidRPr="00343EA7" w:rsidRDefault="007D4032" w:rsidP="004E2739">
            <w:pPr>
              <w:jc w:val="center"/>
              <w:rPr>
                <w:rFonts w:ascii="宋体" w:hAnsi="宋体"/>
                <w:sz w:val="18"/>
                <w:szCs w:val="18"/>
              </w:rPr>
            </w:pPr>
            <w:r w:rsidRPr="00343EA7">
              <w:rPr>
                <w:rFonts w:ascii="宋体" w:hAnsi="宋体" w:hint="eastAsia"/>
                <w:sz w:val="18"/>
                <w:szCs w:val="18"/>
              </w:rPr>
              <w:t>标准水平对比</w:t>
            </w:r>
          </w:p>
        </w:tc>
      </w:tr>
      <w:tr w:rsidR="007D4032" w:rsidRPr="00343EA7" w14:paraId="288D42E0" w14:textId="77777777" w:rsidTr="00CC30EB">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4922D" w14:textId="77777777" w:rsidR="007D4032" w:rsidRPr="00343EA7" w:rsidRDefault="007D4032" w:rsidP="004E2739">
            <w:pPr>
              <w:jc w:val="left"/>
              <w:rPr>
                <w:rFonts w:ascii="宋体" w:hAnsi="宋体"/>
                <w:sz w:val="18"/>
                <w:szCs w:val="18"/>
              </w:rPr>
            </w:pPr>
            <w:r w:rsidRPr="00343EA7">
              <w:rPr>
                <w:rFonts w:ascii="宋体" w:hAnsi="宋体" w:hint="eastAsia"/>
                <w:sz w:val="18"/>
                <w:szCs w:val="18"/>
              </w:rPr>
              <w:t>规范性引用文件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8A56A" w14:textId="77777777" w:rsidR="007D4032" w:rsidRPr="00343EA7" w:rsidRDefault="007D4032" w:rsidP="004E2739">
            <w:pPr>
              <w:jc w:val="center"/>
              <w:rPr>
                <w:rFonts w:ascii="宋体" w:hAnsi="宋体"/>
                <w:sz w:val="18"/>
                <w:szCs w:val="18"/>
              </w:rPr>
            </w:pPr>
            <w:r w:rsidRPr="00343EA7">
              <w:rPr>
                <w:rFonts w:ascii="宋体" w:hAnsi="宋体" w:hint="eastAsia"/>
                <w:sz w:val="18"/>
                <w:szCs w:val="18"/>
              </w:rPr>
              <w:t>增加</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E8E8D" w14:textId="77777777" w:rsidR="007D4032" w:rsidRPr="00343EA7" w:rsidRDefault="007D4032" w:rsidP="004E2739">
            <w:pPr>
              <w:jc w:val="center"/>
              <w:rPr>
                <w:rFonts w:ascii="宋体" w:hAnsi="宋体"/>
                <w:sz w:val="18"/>
                <w:szCs w:val="18"/>
              </w:rPr>
            </w:pPr>
            <w:r w:rsidRPr="00343EA7">
              <w:rPr>
                <w:rFonts w:ascii="宋体" w:hAnsi="宋体" w:hint="eastAsia"/>
                <w:sz w:val="18"/>
                <w:szCs w:val="18"/>
              </w:rPr>
              <w:t>无</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F9628" w14:textId="77777777" w:rsidR="007D4032" w:rsidRPr="00343EA7" w:rsidRDefault="007D4032" w:rsidP="004E2739">
            <w:pPr>
              <w:jc w:val="left"/>
              <w:rPr>
                <w:rFonts w:ascii="宋体" w:hAnsi="宋体"/>
                <w:sz w:val="18"/>
                <w:szCs w:val="18"/>
              </w:rPr>
            </w:pPr>
            <w:r w:rsidRPr="00343EA7">
              <w:rPr>
                <w:rFonts w:ascii="宋体" w:hAnsi="宋体" w:hint="eastAsia"/>
                <w:sz w:val="18"/>
                <w:szCs w:val="18"/>
              </w:rPr>
              <w:t>标准规范编写要求。</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05BC5" w14:textId="77777777" w:rsidR="007D4032" w:rsidRPr="00343EA7" w:rsidRDefault="007D4032" w:rsidP="004E2739">
            <w:pPr>
              <w:jc w:val="center"/>
              <w:rPr>
                <w:rFonts w:ascii="宋体" w:hAnsi="宋体"/>
                <w:sz w:val="18"/>
                <w:szCs w:val="18"/>
              </w:rPr>
            </w:pPr>
            <w:r w:rsidRPr="00343EA7">
              <w:rPr>
                <w:rFonts w:ascii="宋体" w:hAnsi="宋体" w:hint="eastAsia"/>
                <w:sz w:val="18"/>
                <w:szCs w:val="18"/>
              </w:rPr>
              <w:t>领先旧标准</w:t>
            </w:r>
          </w:p>
        </w:tc>
      </w:tr>
      <w:tr w:rsidR="007D4032" w:rsidRPr="00343EA7" w14:paraId="64297CF1" w14:textId="77777777" w:rsidTr="00CC30EB">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B4898" w14:textId="77777777" w:rsidR="007D4032" w:rsidRPr="00343EA7" w:rsidRDefault="007D4032" w:rsidP="004E2739">
            <w:pPr>
              <w:jc w:val="left"/>
              <w:rPr>
                <w:rFonts w:ascii="宋体" w:hAnsi="宋体"/>
                <w:sz w:val="18"/>
                <w:szCs w:val="18"/>
              </w:rPr>
            </w:pPr>
            <w:r w:rsidRPr="00343EA7">
              <w:rPr>
                <w:rFonts w:ascii="宋体" w:hAnsi="宋体" w:hint="eastAsia"/>
                <w:sz w:val="18"/>
                <w:szCs w:val="18"/>
              </w:rPr>
              <w:t>术语和定义</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CC90F" w14:textId="77777777" w:rsidR="007D4032" w:rsidRPr="00343EA7" w:rsidRDefault="007D4032" w:rsidP="004E2739">
            <w:pPr>
              <w:jc w:val="center"/>
              <w:rPr>
                <w:rFonts w:ascii="宋体" w:hAnsi="宋体"/>
                <w:sz w:val="18"/>
                <w:szCs w:val="18"/>
              </w:rPr>
            </w:pPr>
            <w:r w:rsidRPr="00343EA7">
              <w:rPr>
                <w:rFonts w:ascii="宋体" w:hAnsi="宋体" w:hint="eastAsia"/>
                <w:sz w:val="18"/>
                <w:szCs w:val="18"/>
              </w:rPr>
              <w:t>增加</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A1620" w14:textId="77777777" w:rsidR="007D4032" w:rsidRPr="00343EA7" w:rsidRDefault="007D4032" w:rsidP="004E2739">
            <w:pPr>
              <w:jc w:val="center"/>
              <w:rPr>
                <w:rFonts w:ascii="宋体" w:hAnsi="宋体"/>
                <w:sz w:val="18"/>
                <w:szCs w:val="18"/>
              </w:rPr>
            </w:pPr>
            <w:r w:rsidRPr="00343EA7">
              <w:rPr>
                <w:rFonts w:ascii="宋体" w:hAnsi="宋体" w:hint="eastAsia"/>
                <w:sz w:val="18"/>
                <w:szCs w:val="18"/>
              </w:rPr>
              <w:t>无</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F7CA7" w14:textId="77777777" w:rsidR="007D4032" w:rsidRPr="00343EA7" w:rsidRDefault="007D4032" w:rsidP="004E2739">
            <w:pPr>
              <w:jc w:val="left"/>
              <w:rPr>
                <w:rFonts w:ascii="宋体" w:hAnsi="宋体"/>
                <w:sz w:val="18"/>
                <w:szCs w:val="18"/>
              </w:rPr>
            </w:pPr>
            <w:r w:rsidRPr="00343EA7">
              <w:rPr>
                <w:rFonts w:ascii="宋体" w:hAnsi="宋体" w:hint="eastAsia"/>
                <w:sz w:val="18"/>
                <w:szCs w:val="18"/>
              </w:rPr>
              <w:t>标准规范编写要求。</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DE0E4" w14:textId="77777777" w:rsidR="007D4032" w:rsidRPr="00343EA7" w:rsidRDefault="007D4032" w:rsidP="004E2739">
            <w:pPr>
              <w:jc w:val="center"/>
              <w:rPr>
                <w:rFonts w:ascii="宋体" w:hAnsi="宋体"/>
                <w:sz w:val="18"/>
                <w:szCs w:val="18"/>
              </w:rPr>
            </w:pPr>
            <w:r w:rsidRPr="00343EA7">
              <w:rPr>
                <w:rFonts w:ascii="宋体" w:hAnsi="宋体" w:hint="eastAsia"/>
                <w:sz w:val="18"/>
                <w:szCs w:val="18"/>
              </w:rPr>
              <w:t>领先旧标准</w:t>
            </w:r>
          </w:p>
        </w:tc>
      </w:tr>
      <w:tr w:rsidR="007D4032" w:rsidRPr="00343EA7" w14:paraId="6CC2FEFD" w14:textId="77777777" w:rsidTr="00CC30EB">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B1BE5" w14:textId="77777777" w:rsidR="007D4032" w:rsidRPr="00343EA7" w:rsidRDefault="007D4032" w:rsidP="004E2739">
            <w:pPr>
              <w:jc w:val="left"/>
              <w:rPr>
                <w:rFonts w:ascii="宋体" w:hAnsi="宋体"/>
                <w:sz w:val="18"/>
                <w:szCs w:val="18"/>
              </w:rPr>
            </w:pPr>
            <w:r w:rsidRPr="00343EA7">
              <w:rPr>
                <w:rFonts w:ascii="宋体" w:hAnsi="宋体" w:hint="eastAsia"/>
                <w:sz w:val="18"/>
                <w:szCs w:val="18"/>
              </w:rPr>
              <w:t>警示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9DAB7" w14:textId="77777777" w:rsidR="007D4032" w:rsidRPr="00343EA7" w:rsidRDefault="007D4032" w:rsidP="004E2739">
            <w:pPr>
              <w:jc w:val="center"/>
              <w:rPr>
                <w:rFonts w:ascii="宋体" w:hAnsi="宋体"/>
                <w:sz w:val="18"/>
                <w:szCs w:val="18"/>
              </w:rPr>
            </w:pPr>
            <w:r w:rsidRPr="00343EA7">
              <w:rPr>
                <w:rFonts w:ascii="宋体" w:hAnsi="宋体" w:hint="eastAsia"/>
                <w:sz w:val="18"/>
                <w:szCs w:val="18"/>
              </w:rPr>
              <w:t>增加</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84CA3" w14:textId="77777777" w:rsidR="007D4032" w:rsidRPr="00343EA7" w:rsidRDefault="007D4032" w:rsidP="004E2739">
            <w:pPr>
              <w:jc w:val="center"/>
              <w:rPr>
                <w:rFonts w:ascii="宋体" w:hAnsi="宋体"/>
                <w:sz w:val="18"/>
                <w:szCs w:val="18"/>
              </w:rPr>
            </w:pPr>
            <w:r w:rsidRPr="00343EA7">
              <w:rPr>
                <w:rFonts w:ascii="宋体" w:hAnsi="宋体" w:hint="eastAsia"/>
                <w:sz w:val="18"/>
                <w:szCs w:val="18"/>
              </w:rPr>
              <w:t>无</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0DEDB" w14:textId="77777777" w:rsidR="007D4032" w:rsidRPr="00343EA7" w:rsidRDefault="007D4032" w:rsidP="004E2739">
            <w:pPr>
              <w:rPr>
                <w:rFonts w:ascii="宋体" w:hAnsi="宋体"/>
                <w:sz w:val="18"/>
                <w:szCs w:val="18"/>
              </w:rPr>
            </w:pPr>
            <w:r w:rsidRPr="00343EA7">
              <w:rPr>
                <w:rFonts w:ascii="宋体" w:hAnsi="宋体" w:hint="eastAsia"/>
                <w:sz w:val="18"/>
                <w:szCs w:val="18"/>
              </w:rPr>
              <w:t>标准规范编写要求。</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268FF" w14:textId="77777777" w:rsidR="007D4032" w:rsidRPr="00343EA7" w:rsidRDefault="007D4032" w:rsidP="004E2739">
            <w:pPr>
              <w:jc w:val="center"/>
              <w:rPr>
                <w:rFonts w:ascii="宋体" w:hAnsi="宋体"/>
                <w:sz w:val="18"/>
                <w:szCs w:val="18"/>
              </w:rPr>
            </w:pPr>
            <w:r w:rsidRPr="00343EA7">
              <w:rPr>
                <w:rFonts w:ascii="宋体" w:hAnsi="宋体" w:hint="eastAsia"/>
                <w:sz w:val="18"/>
                <w:szCs w:val="18"/>
              </w:rPr>
              <w:t>领先旧标准</w:t>
            </w:r>
          </w:p>
        </w:tc>
      </w:tr>
      <w:tr w:rsidR="007D4032" w:rsidRPr="00343EA7" w14:paraId="38D035D4" w14:textId="77777777" w:rsidTr="00CC30EB">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D0F99" w14:textId="77777777" w:rsidR="007D4032" w:rsidRPr="00343EA7" w:rsidRDefault="007D4032" w:rsidP="004E2739">
            <w:pPr>
              <w:numPr>
                <w:ilvl w:val="0"/>
                <w:numId w:val="7"/>
              </w:numPr>
              <w:rPr>
                <w:rFonts w:ascii="宋体" w:hAnsi="宋体"/>
                <w:sz w:val="18"/>
                <w:szCs w:val="18"/>
              </w:rPr>
            </w:pPr>
            <w:r w:rsidRPr="00343EA7">
              <w:rPr>
                <w:rFonts w:ascii="宋体" w:hAnsi="宋体" w:hint="eastAsia"/>
                <w:sz w:val="18"/>
                <w:szCs w:val="18"/>
              </w:rPr>
              <w:t>试验报告</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C1268" w14:textId="77777777" w:rsidR="007D4032" w:rsidRPr="00343EA7" w:rsidRDefault="007D4032" w:rsidP="004E2739">
            <w:pPr>
              <w:jc w:val="center"/>
              <w:rPr>
                <w:rFonts w:ascii="宋体" w:hAnsi="宋体"/>
                <w:sz w:val="18"/>
                <w:szCs w:val="18"/>
              </w:rPr>
            </w:pPr>
            <w:r w:rsidRPr="00343EA7">
              <w:rPr>
                <w:rFonts w:ascii="宋体" w:hAnsi="宋体" w:hint="eastAsia"/>
                <w:sz w:val="18"/>
                <w:szCs w:val="18"/>
              </w:rPr>
              <w:t>增加</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B17F7" w14:textId="77777777" w:rsidR="007D4032" w:rsidRPr="00343EA7" w:rsidRDefault="007D4032" w:rsidP="004E2739">
            <w:pPr>
              <w:jc w:val="center"/>
              <w:rPr>
                <w:rFonts w:ascii="宋体" w:hAnsi="宋体"/>
                <w:sz w:val="18"/>
                <w:szCs w:val="18"/>
              </w:rPr>
            </w:pPr>
            <w:r w:rsidRPr="00343EA7">
              <w:rPr>
                <w:rFonts w:ascii="宋体" w:hAnsi="宋体" w:hint="eastAsia"/>
                <w:sz w:val="18"/>
                <w:szCs w:val="18"/>
              </w:rPr>
              <w:t>无</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3460E" w14:textId="77777777" w:rsidR="007D4032" w:rsidRPr="00343EA7" w:rsidRDefault="007D4032" w:rsidP="004E2739">
            <w:pPr>
              <w:jc w:val="left"/>
              <w:rPr>
                <w:rFonts w:ascii="宋体" w:hAnsi="宋体"/>
                <w:sz w:val="18"/>
                <w:szCs w:val="18"/>
              </w:rPr>
            </w:pPr>
            <w:r w:rsidRPr="00343EA7">
              <w:rPr>
                <w:rFonts w:ascii="宋体" w:hAnsi="宋体" w:hint="eastAsia"/>
                <w:sz w:val="18"/>
                <w:szCs w:val="18"/>
              </w:rPr>
              <w:t>标准规范编写要求。</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3736F" w14:textId="77777777" w:rsidR="007D4032" w:rsidRPr="00343EA7" w:rsidRDefault="007D4032" w:rsidP="004E2739">
            <w:pPr>
              <w:jc w:val="center"/>
              <w:rPr>
                <w:rFonts w:ascii="宋体" w:hAnsi="宋体"/>
                <w:sz w:val="18"/>
                <w:szCs w:val="18"/>
              </w:rPr>
            </w:pPr>
            <w:r w:rsidRPr="00343EA7">
              <w:rPr>
                <w:rFonts w:ascii="宋体" w:hAnsi="宋体" w:hint="eastAsia"/>
                <w:sz w:val="18"/>
                <w:szCs w:val="18"/>
              </w:rPr>
              <w:t>领先旧标准</w:t>
            </w:r>
          </w:p>
        </w:tc>
      </w:tr>
      <w:tr w:rsidR="00CC30EB" w:rsidRPr="003B4753" w14:paraId="5156C5A7" w14:textId="77777777" w:rsidTr="00CC30EB">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E365086" w14:textId="08E97E06" w:rsidR="00CC30EB" w:rsidRPr="00B102EC" w:rsidRDefault="00CC30EB" w:rsidP="004E2739">
            <w:pPr>
              <w:rPr>
                <w:rFonts w:ascii="宋体" w:eastAsia="宋体" w:hAnsi="宋体" w:cs="宋体"/>
                <w:color w:val="000000" w:themeColor="text1"/>
                <w:kern w:val="0"/>
                <w:sz w:val="18"/>
                <w:szCs w:val="20"/>
              </w:rPr>
            </w:pPr>
            <w:r>
              <w:rPr>
                <w:rFonts w:ascii="宋体" w:eastAsia="宋体" w:hAnsi="宋体" w:cs="宋体" w:hint="eastAsia"/>
                <w:color w:val="000000" w:themeColor="text1"/>
                <w:kern w:val="0"/>
                <w:sz w:val="18"/>
                <w:szCs w:val="20"/>
              </w:rPr>
              <w:t>范围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BC1FA3" w14:textId="57D2BDF2" w:rsidR="00CC30EB" w:rsidRPr="00F544E4" w:rsidRDefault="00CC30EB" w:rsidP="004E2739">
            <w:pPr>
              <w:jc w:val="center"/>
              <w:rPr>
                <w:rFonts w:ascii="宋体" w:hAnsi="宋体"/>
                <w:sz w:val="18"/>
                <w:szCs w:val="18"/>
              </w:rPr>
            </w:pPr>
            <w:r w:rsidRPr="00F544E4">
              <w:rPr>
                <w:rFonts w:ascii="宋体" w:hAnsi="宋体" w:hint="eastAsia"/>
                <w:sz w:val="18"/>
                <w:szCs w:val="18"/>
              </w:rPr>
              <w:t>0</w:t>
            </w:r>
            <w:r w:rsidRPr="00F544E4">
              <w:rPr>
                <w:rFonts w:ascii="宋体" w:hAnsi="宋体"/>
                <w:sz w:val="18"/>
                <w:szCs w:val="18"/>
              </w:rPr>
              <w:t>.02</w:t>
            </w:r>
            <w:r w:rsidRPr="00F544E4">
              <w:rPr>
                <w:rFonts w:ascii="宋体" w:hAnsi="宋体" w:hint="eastAsia"/>
                <w:sz w:val="18"/>
                <w:szCs w:val="18"/>
              </w:rPr>
              <w:t>-</w:t>
            </w:r>
            <w:r w:rsidR="00A21554">
              <w:rPr>
                <w:rFonts w:ascii="宋体" w:hAnsi="宋体"/>
                <w:sz w:val="18"/>
                <w:szCs w:val="18"/>
              </w:rPr>
              <w:t>1.6</w:t>
            </w:r>
            <w:r w:rsidRPr="00F544E4">
              <w:rPr>
                <w:rFonts w:ascii="宋体" w:hAnsi="宋体"/>
                <w:sz w:val="18"/>
                <w:szCs w:val="18"/>
              </w:rPr>
              <w:t>0</w:t>
            </w:r>
            <w:r w:rsidR="00623944" w:rsidRPr="00F544E4">
              <w:rPr>
                <w:rFonts w:ascii="宋体" w:hAnsi="宋体" w:hint="eastAsia"/>
                <w:sz w:val="18"/>
                <w:szCs w:val="18"/>
              </w:rPr>
              <w:t>％</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30168CE7" w14:textId="016FE4E6" w:rsidR="00CC30EB" w:rsidRPr="00F544E4" w:rsidRDefault="00CC30EB" w:rsidP="004E2739">
            <w:pPr>
              <w:ind w:firstLineChars="150" w:firstLine="270"/>
              <w:rPr>
                <w:rFonts w:ascii="宋体" w:eastAsia="宋体" w:hAnsi="宋体" w:cs="宋体"/>
                <w:kern w:val="0"/>
                <w:sz w:val="18"/>
                <w:szCs w:val="20"/>
              </w:rPr>
            </w:pPr>
            <w:r w:rsidRPr="00F544E4">
              <w:rPr>
                <w:rFonts w:ascii="宋体" w:hAnsi="宋体" w:hint="eastAsia"/>
                <w:sz w:val="18"/>
                <w:szCs w:val="18"/>
              </w:rPr>
              <w:t>0</w:t>
            </w:r>
            <w:r w:rsidRPr="00F544E4">
              <w:rPr>
                <w:rFonts w:ascii="宋体" w:hAnsi="宋体"/>
                <w:sz w:val="18"/>
                <w:szCs w:val="18"/>
              </w:rPr>
              <w:t>.02</w:t>
            </w:r>
            <w:r w:rsidRPr="00F544E4">
              <w:rPr>
                <w:rFonts w:ascii="宋体" w:hAnsi="宋体" w:hint="eastAsia"/>
                <w:sz w:val="18"/>
                <w:szCs w:val="18"/>
              </w:rPr>
              <w:t>-</w:t>
            </w:r>
            <w:r w:rsidRPr="00F544E4">
              <w:rPr>
                <w:rFonts w:ascii="宋体" w:hAnsi="宋体"/>
                <w:sz w:val="18"/>
                <w:szCs w:val="18"/>
              </w:rPr>
              <w:t>1.00</w:t>
            </w:r>
            <w:r w:rsidR="00623944" w:rsidRPr="00F544E4">
              <w:rPr>
                <w:rFonts w:ascii="宋体" w:hAnsi="宋体" w:hint="eastAsia"/>
                <w:sz w:val="18"/>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C2847D7" w14:textId="5D36EBEB" w:rsidR="00CC30EB" w:rsidRPr="00B102EC" w:rsidRDefault="00875D19" w:rsidP="004E2739">
            <w:pPr>
              <w:jc w:val="left"/>
              <w:rPr>
                <w:rFonts w:ascii="宋体" w:hAnsi="宋体"/>
                <w:color w:val="000000" w:themeColor="text1"/>
                <w:sz w:val="18"/>
                <w:szCs w:val="18"/>
              </w:rPr>
            </w:pPr>
            <w:r>
              <w:rPr>
                <w:rFonts w:ascii="宋体" w:hAnsi="宋体" w:hint="eastAsia"/>
                <w:color w:val="000000" w:themeColor="text1"/>
                <w:sz w:val="18"/>
                <w:szCs w:val="18"/>
              </w:rPr>
              <w:t>工业生产分析要求</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6058FFB6" w14:textId="5BD45B65" w:rsidR="00CC30EB" w:rsidRPr="00B102EC" w:rsidRDefault="00875D19" w:rsidP="004E2739">
            <w:pPr>
              <w:jc w:val="center"/>
              <w:rPr>
                <w:rFonts w:ascii="宋体" w:hAnsi="宋体"/>
                <w:color w:val="000000" w:themeColor="text1"/>
                <w:sz w:val="18"/>
                <w:szCs w:val="18"/>
              </w:rPr>
            </w:pPr>
            <w:r w:rsidRPr="00343EA7">
              <w:rPr>
                <w:rFonts w:ascii="宋体" w:hAnsi="宋体" w:hint="eastAsia"/>
                <w:sz w:val="18"/>
                <w:szCs w:val="18"/>
              </w:rPr>
              <w:t>领先旧标准</w:t>
            </w:r>
          </w:p>
        </w:tc>
      </w:tr>
      <w:tr w:rsidR="007D4032" w:rsidRPr="003B4753" w14:paraId="13ACEFA3" w14:textId="77777777" w:rsidTr="00CC30EB">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6ADCAF4" w14:textId="77777777" w:rsidR="007D4032" w:rsidRPr="00B102EC" w:rsidRDefault="007D4032" w:rsidP="004E2739">
            <w:pPr>
              <w:rPr>
                <w:rFonts w:ascii="宋体" w:eastAsia="宋体" w:hAnsi="宋体" w:cs="宋体"/>
                <w:color w:val="000000" w:themeColor="text1"/>
                <w:kern w:val="0"/>
                <w:sz w:val="18"/>
                <w:szCs w:val="20"/>
              </w:rPr>
            </w:pPr>
            <w:proofErr w:type="gramStart"/>
            <w:r w:rsidRPr="00B102EC">
              <w:rPr>
                <w:rFonts w:ascii="宋体" w:eastAsia="宋体" w:hAnsi="宋体" w:cs="宋体" w:hint="eastAsia"/>
                <w:color w:val="000000" w:themeColor="text1"/>
                <w:kern w:val="0"/>
                <w:sz w:val="18"/>
                <w:szCs w:val="20"/>
              </w:rPr>
              <w:t>称样量</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4FAA4F" w14:textId="6190B75B" w:rsidR="007D4032" w:rsidRPr="00B102EC" w:rsidRDefault="007D4032" w:rsidP="004E2739">
            <w:pPr>
              <w:jc w:val="center"/>
              <w:rPr>
                <w:rFonts w:ascii="宋体" w:hAnsi="宋体"/>
                <w:color w:val="000000" w:themeColor="text1"/>
                <w:sz w:val="18"/>
                <w:szCs w:val="18"/>
              </w:rPr>
            </w:pPr>
            <w:r w:rsidRPr="00B102EC">
              <w:rPr>
                <w:rFonts w:ascii="宋体" w:hAnsi="宋体"/>
                <w:color w:val="000000" w:themeColor="text1"/>
                <w:sz w:val="18"/>
                <w:szCs w:val="18"/>
              </w:rPr>
              <w:t>0.</w:t>
            </w:r>
            <w:r w:rsidR="00B102EC" w:rsidRPr="00B102EC">
              <w:rPr>
                <w:rFonts w:ascii="宋体" w:hAnsi="宋体"/>
                <w:color w:val="000000" w:themeColor="text1"/>
                <w:sz w:val="18"/>
                <w:szCs w:val="18"/>
              </w:rPr>
              <w:t>2</w:t>
            </w:r>
            <w:r w:rsidRPr="00B102EC">
              <w:rPr>
                <w:rFonts w:ascii="宋体" w:hAnsi="宋体" w:hint="eastAsia"/>
                <w:color w:val="000000" w:themeColor="text1"/>
                <w:sz w:val="18"/>
                <w:szCs w:val="18"/>
              </w:rPr>
              <w:t>g</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2F459754" w14:textId="5EB72FCB" w:rsidR="007D4032" w:rsidRPr="00B102EC" w:rsidRDefault="00B102EC" w:rsidP="004E2739">
            <w:pPr>
              <w:ind w:firstLineChars="150" w:firstLine="270"/>
              <w:rPr>
                <w:rFonts w:ascii="宋体" w:eastAsia="宋体" w:hAnsi="宋体" w:cs="宋体"/>
                <w:color w:val="000000" w:themeColor="text1"/>
                <w:kern w:val="0"/>
                <w:sz w:val="18"/>
                <w:szCs w:val="20"/>
              </w:rPr>
            </w:pPr>
            <w:r w:rsidRPr="00B102EC">
              <w:rPr>
                <w:rFonts w:ascii="宋体" w:eastAsia="宋体" w:hAnsi="宋体" w:cs="宋体" w:hint="eastAsia"/>
                <w:color w:val="000000" w:themeColor="text1"/>
                <w:kern w:val="0"/>
                <w:sz w:val="18"/>
                <w:szCs w:val="20"/>
              </w:rPr>
              <w:t>1</w:t>
            </w:r>
            <w:r w:rsidR="007D4032" w:rsidRPr="00B102EC">
              <w:rPr>
                <w:rFonts w:ascii="宋体" w:eastAsia="宋体" w:hAnsi="宋体" w:cs="宋体" w:hint="eastAsia"/>
                <w:color w:val="000000" w:themeColor="text1"/>
                <w:kern w:val="0"/>
                <w:sz w:val="18"/>
                <w:szCs w:val="20"/>
              </w:rPr>
              <w:t>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BCB4A75" w14:textId="77777777" w:rsidR="007D4032" w:rsidRPr="00B102EC" w:rsidRDefault="007D4032" w:rsidP="004E2739">
            <w:pPr>
              <w:jc w:val="left"/>
              <w:rPr>
                <w:rFonts w:ascii="宋体" w:hAnsi="宋体"/>
                <w:color w:val="000000" w:themeColor="text1"/>
                <w:sz w:val="18"/>
                <w:szCs w:val="18"/>
              </w:rPr>
            </w:pPr>
            <w:r w:rsidRPr="00B102EC">
              <w:rPr>
                <w:rFonts w:ascii="宋体" w:hAnsi="宋体" w:hint="eastAsia"/>
                <w:color w:val="000000" w:themeColor="text1"/>
                <w:sz w:val="18"/>
                <w:szCs w:val="18"/>
              </w:rPr>
              <w:t>降低试验要求，扩大方法应用范围。</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60F43548" w14:textId="77777777" w:rsidR="007D4032" w:rsidRPr="00B102EC" w:rsidRDefault="007D4032" w:rsidP="004E2739">
            <w:pPr>
              <w:jc w:val="center"/>
              <w:rPr>
                <w:rFonts w:ascii="宋体" w:hAnsi="宋体"/>
                <w:color w:val="000000" w:themeColor="text1"/>
                <w:sz w:val="18"/>
                <w:szCs w:val="18"/>
              </w:rPr>
            </w:pPr>
            <w:r w:rsidRPr="00B102EC">
              <w:rPr>
                <w:rFonts w:ascii="宋体" w:hAnsi="宋体" w:hint="eastAsia"/>
                <w:color w:val="000000" w:themeColor="text1"/>
                <w:sz w:val="18"/>
                <w:szCs w:val="18"/>
              </w:rPr>
              <w:t>领先旧标准</w:t>
            </w:r>
          </w:p>
        </w:tc>
      </w:tr>
      <w:tr w:rsidR="007D4032" w:rsidRPr="003B4753" w14:paraId="7554E552" w14:textId="77777777" w:rsidTr="00CC30EB">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C7209F1" w14:textId="77777777" w:rsidR="007D4032" w:rsidRPr="00B102EC" w:rsidRDefault="007D4032" w:rsidP="004E2739">
            <w:pPr>
              <w:rPr>
                <w:rFonts w:ascii="宋体" w:eastAsia="宋体" w:hAnsi="宋体" w:cs="宋体"/>
                <w:color w:val="000000" w:themeColor="text1"/>
                <w:kern w:val="0"/>
                <w:sz w:val="18"/>
                <w:szCs w:val="20"/>
              </w:rPr>
            </w:pPr>
            <w:proofErr w:type="gramStart"/>
            <w:r w:rsidRPr="00B102EC">
              <w:rPr>
                <w:rFonts w:ascii="宋体" w:eastAsia="宋体" w:hAnsi="宋体" w:cs="宋体" w:hint="eastAsia"/>
                <w:color w:val="000000" w:themeColor="text1"/>
                <w:kern w:val="0"/>
                <w:sz w:val="18"/>
                <w:szCs w:val="20"/>
              </w:rPr>
              <w:t>熔样温度</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F4588F" w14:textId="77777777" w:rsidR="007D4032" w:rsidRPr="00B102EC" w:rsidRDefault="007D4032" w:rsidP="004E2739">
            <w:pPr>
              <w:jc w:val="center"/>
              <w:rPr>
                <w:rFonts w:ascii="宋体" w:hAnsi="宋体"/>
                <w:color w:val="000000" w:themeColor="text1"/>
                <w:sz w:val="18"/>
                <w:szCs w:val="18"/>
              </w:rPr>
            </w:pPr>
            <w:r w:rsidRPr="00B102EC">
              <w:rPr>
                <w:rFonts w:asciiTheme="minorEastAsia" w:hAnsiTheme="minorEastAsia" w:cs="Times New Roman" w:hint="eastAsia"/>
                <w:color w:val="000000" w:themeColor="text1"/>
                <w:sz w:val="18"/>
                <w:szCs w:val="18"/>
              </w:rPr>
              <w:t>850℃</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51F66973" w14:textId="4FB29021" w:rsidR="007D4032" w:rsidRPr="00B102EC" w:rsidRDefault="00B102EC" w:rsidP="004E2739">
            <w:pPr>
              <w:ind w:firstLineChars="150" w:firstLine="270"/>
              <w:rPr>
                <w:rFonts w:ascii="宋体" w:eastAsia="宋体" w:hAnsi="宋体" w:cs="宋体"/>
                <w:color w:val="000000" w:themeColor="text1"/>
                <w:kern w:val="0"/>
                <w:sz w:val="18"/>
                <w:szCs w:val="20"/>
              </w:rPr>
            </w:pPr>
            <w:r w:rsidRPr="00B102EC">
              <w:rPr>
                <w:rFonts w:asciiTheme="minorEastAsia" w:hAnsiTheme="minorEastAsia" w:cs="Times New Roman" w:hint="eastAsia"/>
                <w:color w:val="000000" w:themeColor="text1"/>
                <w:sz w:val="18"/>
                <w:szCs w:val="18"/>
              </w:rPr>
              <w:t>75</w:t>
            </w:r>
            <w:r w:rsidR="007D4032" w:rsidRPr="00B102EC">
              <w:rPr>
                <w:rFonts w:asciiTheme="minorEastAsia" w:hAnsiTheme="minorEastAsia" w:cs="Times New Roman" w:hint="eastAsia"/>
                <w:color w:val="000000" w:themeColor="text1"/>
                <w:sz w:val="18"/>
                <w:szCs w:val="18"/>
              </w:rPr>
              <w:t>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5383239" w14:textId="77777777" w:rsidR="007D4032" w:rsidRPr="00B102EC" w:rsidRDefault="007D4032" w:rsidP="004E2739">
            <w:pPr>
              <w:jc w:val="left"/>
              <w:rPr>
                <w:rFonts w:ascii="宋体" w:hAnsi="宋体"/>
                <w:color w:val="000000" w:themeColor="text1"/>
                <w:sz w:val="18"/>
                <w:szCs w:val="18"/>
              </w:rPr>
            </w:pPr>
            <w:r w:rsidRPr="00B102EC">
              <w:rPr>
                <w:rFonts w:ascii="宋体" w:hAnsi="宋体" w:hint="eastAsia"/>
                <w:color w:val="000000" w:themeColor="text1"/>
                <w:sz w:val="18"/>
                <w:szCs w:val="18"/>
              </w:rPr>
              <w:t>样品完全熔融，测定结果更准确。</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07EB9F8F" w14:textId="77777777" w:rsidR="007D4032" w:rsidRPr="00B102EC" w:rsidRDefault="007D4032" w:rsidP="004E2739">
            <w:pPr>
              <w:jc w:val="center"/>
              <w:rPr>
                <w:rFonts w:ascii="宋体" w:hAnsi="宋体"/>
                <w:color w:val="000000" w:themeColor="text1"/>
                <w:sz w:val="18"/>
                <w:szCs w:val="18"/>
              </w:rPr>
            </w:pPr>
            <w:r w:rsidRPr="00B102EC">
              <w:rPr>
                <w:rFonts w:ascii="宋体" w:hAnsi="宋体" w:hint="eastAsia"/>
                <w:color w:val="000000" w:themeColor="text1"/>
                <w:sz w:val="18"/>
                <w:szCs w:val="18"/>
              </w:rPr>
              <w:t>领先旧标准</w:t>
            </w:r>
          </w:p>
        </w:tc>
      </w:tr>
      <w:tr w:rsidR="00447B5E" w:rsidRPr="003B4753" w14:paraId="684FB771" w14:textId="77777777" w:rsidTr="00CC30EB">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5057887" w14:textId="553D599E" w:rsidR="00447B5E" w:rsidRPr="00B102EC" w:rsidRDefault="00447B5E" w:rsidP="004E2739">
            <w:pPr>
              <w:rPr>
                <w:color w:val="000000" w:themeColor="text1"/>
              </w:rPr>
            </w:pPr>
            <w:r>
              <w:rPr>
                <w:rFonts w:hint="eastAsia"/>
                <w:color w:val="000000" w:themeColor="text1"/>
              </w:rPr>
              <w:t>还原剂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EDBE31" w14:textId="2DA3EDFF" w:rsidR="00447B5E" w:rsidRPr="00B102EC" w:rsidRDefault="00447B5E" w:rsidP="004E2739">
            <w:pPr>
              <w:jc w:val="center"/>
              <w:rPr>
                <w:rFonts w:ascii="宋体" w:hAnsi="宋体"/>
                <w:color w:val="000000" w:themeColor="text1"/>
                <w:sz w:val="18"/>
                <w:szCs w:val="18"/>
              </w:rPr>
            </w:pPr>
            <w:r>
              <w:rPr>
                <w:rFonts w:ascii="宋体" w:hAnsi="宋体" w:hint="eastAsia"/>
                <w:color w:val="000000" w:themeColor="text1"/>
                <w:sz w:val="18"/>
                <w:szCs w:val="18"/>
              </w:rPr>
              <w:t>抗坏血酸</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44A62DE6" w14:textId="23D898F7" w:rsidR="00447B5E" w:rsidRPr="00B102EC" w:rsidRDefault="006E6DE2" w:rsidP="00B102EC">
            <w:pPr>
              <w:jc w:val="center"/>
              <w:rPr>
                <w:rFonts w:ascii="宋体" w:hAnsi="宋体"/>
                <w:color w:val="000000" w:themeColor="text1"/>
                <w:sz w:val="18"/>
                <w:szCs w:val="18"/>
              </w:rPr>
            </w:pPr>
            <w:r w:rsidRPr="006E6DE2">
              <w:rPr>
                <w:rFonts w:ascii="宋体" w:hAnsi="宋体" w:hint="eastAsia"/>
                <w:color w:val="000000" w:themeColor="text1"/>
                <w:sz w:val="18"/>
                <w:szCs w:val="18"/>
              </w:rPr>
              <w:t>1-氨基-2 萘酚-4-磺酸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63BB110" w14:textId="73AD57A1" w:rsidR="00447B5E" w:rsidRPr="00B102EC" w:rsidRDefault="006E6DE2" w:rsidP="004E2739">
            <w:pPr>
              <w:jc w:val="left"/>
              <w:rPr>
                <w:rFonts w:ascii="宋体" w:hAnsi="宋体"/>
                <w:color w:val="000000" w:themeColor="text1"/>
                <w:sz w:val="18"/>
                <w:szCs w:val="18"/>
              </w:rPr>
            </w:pPr>
            <w:r>
              <w:rPr>
                <w:rFonts w:ascii="宋体" w:hAnsi="宋体" w:hint="eastAsia"/>
                <w:color w:val="000000" w:themeColor="text1"/>
                <w:sz w:val="18"/>
                <w:szCs w:val="18"/>
              </w:rPr>
              <w:t>试剂常见，配制简单</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2B048ADB" w14:textId="698731F5" w:rsidR="00447B5E" w:rsidRPr="00B102EC" w:rsidRDefault="006E6DE2" w:rsidP="004E2739">
            <w:pPr>
              <w:jc w:val="center"/>
              <w:rPr>
                <w:rFonts w:ascii="宋体" w:hAnsi="宋体"/>
                <w:color w:val="000000" w:themeColor="text1"/>
                <w:sz w:val="18"/>
                <w:szCs w:val="18"/>
              </w:rPr>
            </w:pPr>
            <w:r w:rsidRPr="00B102EC">
              <w:rPr>
                <w:rFonts w:ascii="宋体" w:hAnsi="宋体" w:hint="eastAsia"/>
                <w:color w:val="000000" w:themeColor="text1"/>
                <w:sz w:val="18"/>
                <w:szCs w:val="18"/>
              </w:rPr>
              <w:t>领先旧标准</w:t>
            </w:r>
          </w:p>
        </w:tc>
      </w:tr>
      <w:tr w:rsidR="007D4032" w:rsidRPr="003B4753" w14:paraId="3F6023F9" w14:textId="77777777" w:rsidTr="00CC30EB">
        <w:trPr>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BB39820" w14:textId="33587AC2" w:rsidR="007D4032" w:rsidRPr="00B102EC" w:rsidRDefault="00B102EC" w:rsidP="004E2739">
            <w:pPr>
              <w:rPr>
                <w:color w:val="000000" w:themeColor="text1"/>
              </w:rPr>
            </w:pPr>
            <w:r w:rsidRPr="00B102EC">
              <w:rPr>
                <w:rFonts w:hint="eastAsia"/>
                <w:color w:val="000000" w:themeColor="text1"/>
              </w:rPr>
              <w:t>显色剂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DFFB23" w14:textId="69FB1FD0" w:rsidR="007D4032" w:rsidRPr="00B102EC" w:rsidRDefault="00B102EC" w:rsidP="004E2739">
            <w:pPr>
              <w:jc w:val="center"/>
              <w:rPr>
                <w:rFonts w:ascii="宋体" w:hAnsi="宋体"/>
                <w:color w:val="000000" w:themeColor="text1"/>
                <w:sz w:val="18"/>
                <w:szCs w:val="18"/>
              </w:rPr>
            </w:pPr>
            <w:r w:rsidRPr="00B102EC">
              <w:rPr>
                <w:rFonts w:ascii="宋体" w:hAnsi="宋体" w:hint="eastAsia"/>
                <w:color w:val="000000" w:themeColor="text1"/>
                <w:sz w:val="18"/>
                <w:szCs w:val="18"/>
              </w:rPr>
              <w:t>钼酸铵</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12B23CB1" w14:textId="3A481B9D" w:rsidR="007D4032" w:rsidRPr="00B102EC" w:rsidRDefault="00B102EC" w:rsidP="00B102EC">
            <w:pPr>
              <w:jc w:val="center"/>
              <w:rPr>
                <w:color w:val="000000" w:themeColor="text1"/>
              </w:rPr>
            </w:pPr>
            <w:r w:rsidRPr="00B102EC">
              <w:rPr>
                <w:rFonts w:ascii="宋体" w:hAnsi="宋体" w:hint="eastAsia"/>
                <w:color w:val="000000" w:themeColor="text1"/>
                <w:sz w:val="18"/>
                <w:szCs w:val="18"/>
              </w:rPr>
              <w:t>钼酸钠</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ACF1702" w14:textId="3CDBE67E" w:rsidR="007D4032" w:rsidRPr="00B102EC" w:rsidRDefault="00B102EC" w:rsidP="004E2739">
            <w:pPr>
              <w:jc w:val="left"/>
              <w:rPr>
                <w:rFonts w:ascii="宋体" w:hAnsi="宋体"/>
                <w:color w:val="000000" w:themeColor="text1"/>
                <w:sz w:val="18"/>
                <w:szCs w:val="18"/>
              </w:rPr>
            </w:pPr>
            <w:r w:rsidRPr="00B102EC">
              <w:rPr>
                <w:rFonts w:ascii="宋体" w:hAnsi="宋体" w:hint="eastAsia"/>
                <w:color w:val="000000" w:themeColor="text1"/>
                <w:sz w:val="18"/>
                <w:szCs w:val="18"/>
              </w:rPr>
              <w:t>不需使用pH计调节酸度，简化操作过程。</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55B29738" w14:textId="1687E06D" w:rsidR="007D4032" w:rsidRPr="007D4032" w:rsidRDefault="00B102EC" w:rsidP="004E2739">
            <w:pPr>
              <w:jc w:val="center"/>
              <w:rPr>
                <w:rFonts w:ascii="宋体" w:hAnsi="宋体"/>
                <w:color w:val="FF0000"/>
                <w:sz w:val="18"/>
                <w:szCs w:val="18"/>
              </w:rPr>
            </w:pPr>
            <w:r w:rsidRPr="00B102EC">
              <w:rPr>
                <w:rFonts w:ascii="宋体" w:hAnsi="宋体" w:hint="eastAsia"/>
                <w:color w:val="000000" w:themeColor="text1"/>
                <w:sz w:val="18"/>
                <w:szCs w:val="18"/>
              </w:rPr>
              <w:t>领先旧标准</w:t>
            </w:r>
          </w:p>
        </w:tc>
      </w:tr>
    </w:tbl>
    <w:p w14:paraId="7A2F6E13" w14:textId="28ED964E" w:rsidR="007D4032" w:rsidRDefault="007D4032" w:rsidP="007D4032">
      <w:pPr>
        <w:spacing w:line="360" w:lineRule="auto"/>
        <w:ind w:firstLineChars="200" w:firstLine="420"/>
        <w:rPr>
          <w:rFonts w:ascii="宋体" w:hAnsi="宋体"/>
          <w:szCs w:val="21"/>
        </w:rPr>
      </w:pPr>
      <w:r w:rsidRPr="00343EA7">
        <w:rPr>
          <w:rFonts w:ascii="宋体" w:hAnsi="宋体" w:hint="eastAsia"/>
          <w:szCs w:val="21"/>
        </w:rPr>
        <w:t>主要试验和验证情况如下：</w:t>
      </w:r>
    </w:p>
    <w:p w14:paraId="3DABFECF" w14:textId="7A839154" w:rsidR="005D51BE" w:rsidRDefault="005D51BE" w:rsidP="00173DDC">
      <w:pPr>
        <w:spacing w:line="360" w:lineRule="auto"/>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测定范围的确定</w:t>
      </w:r>
    </w:p>
    <w:p w14:paraId="2209AB99" w14:textId="5474D1F1" w:rsidR="00E1364A" w:rsidRDefault="00E1364A" w:rsidP="00E1364A">
      <w:pPr>
        <w:spacing w:line="360" w:lineRule="auto"/>
        <w:ind w:firstLineChars="200" w:firstLine="420"/>
        <w:rPr>
          <w:rFonts w:ascii="宋体" w:eastAsia="宋体" w:hAnsi="宋体" w:cs="宋体"/>
        </w:rPr>
      </w:pPr>
      <w:r>
        <w:rPr>
          <w:rFonts w:ascii="宋体" w:eastAsia="宋体" w:hAnsi="宋体" w:cs="宋体" w:hint="eastAsia"/>
        </w:rPr>
        <w:t>原标准规定二氧化硅的测定范围为0.02%～1.00%，但调研发现有许多氟化钠样品中二氧化硅含量超出检测范围，参考郑州有色金属研究院近两年委托检测的氟化钠样品检测数据，二氧化硅含量在1.00%～</w:t>
      </w:r>
      <w:r w:rsidR="00A21554">
        <w:rPr>
          <w:rFonts w:ascii="宋体" w:eastAsia="宋体" w:hAnsi="宋体" w:cs="宋体" w:hint="eastAsia"/>
        </w:rPr>
        <w:t>1.6</w:t>
      </w:r>
      <w:bookmarkStart w:id="0" w:name="_GoBack"/>
      <w:bookmarkEnd w:id="0"/>
      <w:r>
        <w:rPr>
          <w:rFonts w:ascii="宋体" w:eastAsia="宋体" w:hAnsi="宋体" w:cs="宋体" w:hint="eastAsia"/>
        </w:rPr>
        <w:t>0%的约占送检样品的10%，因此确定测定范围：0.02%～</w:t>
      </w:r>
      <w:r w:rsidR="00A21554">
        <w:rPr>
          <w:rFonts w:ascii="宋体" w:eastAsia="宋体" w:hAnsi="宋体" w:cs="宋体" w:hint="eastAsia"/>
        </w:rPr>
        <w:t>1.6</w:t>
      </w:r>
      <w:r>
        <w:rPr>
          <w:rFonts w:ascii="宋体" w:eastAsia="宋体" w:hAnsi="宋体" w:cs="宋体" w:hint="eastAsia"/>
        </w:rPr>
        <w:t>0%。</w:t>
      </w:r>
    </w:p>
    <w:p w14:paraId="089ED614" w14:textId="370CDBED" w:rsidR="007D4032" w:rsidRPr="007D10F6" w:rsidRDefault="007D4032" w:rsidP="007D4032">
      <w:pPr>
        <w:rPr>
          <w:rFonts w:ascii="宋体" w:hAnsi="宋体"/>
          <w:szCs w:val="21"/>
        </w:rPr>
      </w:pPr>
      <w:r w:rsidRPr="007D10F6">
        <w:rPr>
          <w:rFonts w:ascii="宋体" w:hAnsi="宋体" w:hint="eastAsia"/>
          <w:szCs w:val="21"/>
        </w:rPr>
        <w:t>3.</w:t>
      </w:r>
      <w:r w:rsidR="00173DDC">
        <w:rPr>
          <w:rFonts w:ascii="宋体" w:hAnsi="宋体" w:hint="eastAsia"/>
          <w:szCs w:val="21"/>
        </w:rPr>
        <w:t>2</w:t>
      </w:r>
      <w:r w:rsidRPr="007D10F6">
        <w:rPr>
          <w:rFonts w:ascii="宋体" w:hAnsi="宋体" w:hint="eastAsia"/>
          <w:szCs w:val="21"/>
        </w:rPr>
        <w:t xml:space="preserve">  </w:t>
      </w:r>
      <w:proofErr w:type="gramStart"/>
      <w:r w:rsidRPr="007D10F6">
        <w:rPr>
          <w:rFonts w:ascii="宋体" w:hAnsi="宋体" w:hint="eastAsia"/>
          <w:szCs w:val="21"/>
        </w:rPr>
        <w:t>熔样温度</w:t>
      </w:r>
      <w:proofErr w:type="gramEnd"/>
      <w:r w:rsidRPr="007D10F6">
        <w:rPr>
          <w:rFonts w:ascii="宋体" w:hAnsi="宋体" w:hint="eastAsia"/>
          <w:szCs w:val="21"/>
        </w:rPr>
        <w:t>选择试验</w:t>
      </w:r>
    </w:p>
    <w:p w14:paraId="50876474" w14:textId="07B766EF" w:rsidR="007D4032" w:rsidRDefault="007D4032" w:rsidP="007D4032">
      <w:pPr>
        <w:ind w:firstLineChars="200" w:firstLine="420"/>
        <w:rPr>
          <w:rFonts w:ascii="Calibri" w:hAnsi="Calibri"/>
        </w:rPr>
      </w:pPr>
      <w:r>
        <w:rPr>
          <w:rFonts w:ascii="Calibri" w:hAnsi="Calibri" w:hint="eastAsia"/>
        </w:rPr>
        <w:t>此试验选择</w:t>
      </w:r>
      <w:r w:rsidR="000B5158">
        <w:rPr>
          <w:rFonts w:ascii="Calibri" w:hAnsi="Calibri" w:hint="eastAsia"/>
        </w:rPr>
        <w:t>2</w:t>
      </w:r>
      <w:r>
        <w:rPr>
          <w:rFonts w:ascii="Calibri" w:hAnsi="Calibri" w:hint="eastAsia"/>
        </w:rPr>
        <w:t>#</w:t>
      </w:r>
      <w:r>
        <w:rPr>
          <w:rFonts w:ascii="Calibri" w:hAnsi="Calibri" w:hint="eastAsia"/>
        </w:rPr>
        <w:t>氟化</w:t>
      </w:r>
      <w:r w:rsidR="000B5158">
        <w:rPr>
          <w:rFonts w:ascii="Calibri" w:hAnsi="Calibri" w:hint="eastAsia"/>
        </w:rPr>
        <w:t>钠</w:t>
      </w:r>
      <w:r>
        <w:rPr>
          <w:rFonts w:ascii="Calibri" w:hAnsi="Calibri" w:hint="eastAsia"/>
        </w:rPr>
        <w:t>样品，分别在温度</w:t>
      </w:r>
      <w:r w:rsidR="000B5158">
        <w:rPr>
          <w:rFonts w:ascii="Calibri" w:hAnsi="Calibri" w:hint="eastAsia"/>
        </w:rPr>
        <w:t>7</w:t>
      </w:r>
      <w:r>
        <w:rPr>
          <w:rFonts w:ascii="Calibri" w:hAnsi="Calibri" w:hint="eastAsia"/>
        </w:rPr>
        <w:t>50</w:t>
      </w:r>
      <w:r>
        <w:rPr>
          <w:rFonts w:ascii="Calibri" w:hAnsi="Calibri" w:hint="eastAsia"/>
        </w:rPr>
        <w:t>℃、</w:t>
      </w:r>
      <w:r>
        <w:rPr>
          <w:rFonts w:ascii="Calibri" w:hAnsi="Calibri" w:hint="eastAsia"/>
        </w:rPr>
        <w:t>8</w:t>
      </w:r>
      <w:r w:rsidR="000B5158">
        <w:rPr>
          <w:rFonts w:ascii="Calibri" w:hAnsi="Calibri" w:hint="eastAsia"/>
        </w:rPr>
        <w:t>0</w:t>
      </w:r>
      <w:r>
        <w:rPr>
          <w:rFonts w:ascii="Calibri" w:hAnsi="Calibri" w:hint="eastAsia"/>
        </w:rPr>
        <w:t>0</w:t>
      </w:r>
      <w:r>
        <w:rPr>
          <w:rFonts w:ascii="Calibri" w:hAnsi="Calibri" w:hint="eastAsia"/>
        </w:rPr>
        <w:t>℃、</w:t>
      </w:r>
      <w:r>
        <w:rPr>
          <w:rFonts w:ascii="Calibri" w:hAnsi="Calibri" w:hint="eastAsia"/>
        </w:rPr>
        <w:t>8</w:t>
      </w:r>
      <w:r w:rsidR="000B5158">
        <w:rPr>
          <w:rFonts w:ascii="Calibri" w:hAnsi="Calibri" w:hint="eastAsia"/>
        </w:rPr>
        <w:t>5</w:t>
      </w:r>
      <w:r>
        <w:rPr>
          <w:rFonts w:ascii="Calibri" w:hAnsi="Calibri" w:hint="eastAsia"/>
        </w:rPr>
        <w:t>0</w:t>
      </w:r>
      <w:r>
        <w:rPr>
          <w:rFonts w:ascii="Calibri" w:hAnsi="Calibri" w:hint="eastAsia"/>
        </w:rPr>
        <w:t>℃时熔融</w:t>
      </w:r>
      <w:r>
        <w:rPr>
          <w:rFonts w:ascii="Calibri" w:hAnsi="Calibri" w:hint="eastAsia"/>
        </w:rPr>
        <w:t>30</w:t>
      </w:r>
      <w:r>
        <w:rPr>
          <w:rFonts w:ascii="Calibri" w:hAnsi="Calibri" w:hint="eastAsia"/>
        </w:rPr>
        <w:t>分钟，</w:t>
      </w:r>
      <w:r>
        <w:rPr>
          <w:rFonts w:hint="eastAsia"/>
        </w:rPr>
        <w:t>按样品测定步骤进行，</w:t>
      </w:r>
      <w:r>
        <w:rPr>
          <w:rFonts w:ascii="Calibri" w:hAnsi="Calibri" w:hint="eastAsia"/>
        </w:rPr>
        <w:t>测得结果如表</w:t>
      </w:r>
      <w:r>
        <w:rPr>
          <w:rFonts w:ascii="Calibri" w:hAnsi="Calibri" w:hint="eastAsia"/>
        </w:rPr>
        <w:t>3</w:t>
      </w:r>
    </w:p>
    <w:p w14:paraId="75258FE7" w14:textId="2D17635B" w:rsidR="007D4032" w:rsidRDefault="007D4032" w:rsidP="007D4032">
      <w:pPr>
        <w:rPr>
          <w:rFonts w:ascii="Calibri" w:hAnsi="Calibri"/>
        </w:rPr>
      </w:pPr>
      <w:r>
        <w:rPr>
          <w:rFonts w:ascii="Calibri" w:hAnsi="Calibri" w:hint="eastAsia"/>
        </w:rPr>
        <w:t xml:space="preserve">                   </w:t>
      </w:r>
      <w:r>
        <w:rPr>
          <w:rFonts w:ascii="Calibri" w:hAnsi="Calibri" w:hint="eastAsia"/>
        </w:rPr>
        <w:t>表</w:t>
      </w:r>
      <w:r>
        <w:rPr>
          <w:rFonts w:ascii="Calibri" w:hAnsi="Calibri" w:hint="eastAsia"/>
        </w:rPr>
        <w:t xml:space="preserve">3  </w:t>
      </w:r>
      <w:r w:rsidR="000B5158">
        <w:rPr>
          <w:rFonts w:ascii="Calibri" w:hAnsi="Calibri" w:hint="eastAsia"/>
        </w:rPr>
        <w:t>2</w:t>
      </w:r>
      <w:r>
        <w:rPr>
          <w:rFonts w:ascii="Calibri" w:hAnsi="Calibri" w:hint="eastAsia"/>
        </w:rPr>
        <w:t>#</w:t>
      </w:r>
      <w:r>
        <w:rPr>
          <w:rFonts w:ascii="Calibri" w:hAnsi="Calibri" w:hint="eastAsia"/>
        </w:rPr>
        <w:t>氟化</w:t>
      </w:r>
      <w:r w:rsidR="000B5158">
        <w:rPr>
          <w:rFonts w:ascii="Calibri" w:hAnsi="Calibri" w:hint="eastAsia"/>
        </w:rPr>
        <w:t>钠</w:t>
      </w:r>
      <w:r>
        <w:rPr>
          <w:rFonts w:ascii="Calibri" w:hAnsi="Calibri" w:hint="eastAsia"/>
        </w:rPr>
        <w:t>样品不同温度下熔解时的测定结果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61"/>
        <w:gridCol w:w="4111"/>
      </w:tblGrid>
      <w:tr w:rsidR="007D4032" w14:paraId="64FCB32B" w14:textId="77777777" w:rsidTr="004E2739">
        <w:tc>
          <w:tcPr>
            <w:tcW w:w="4361" w:type="dxa"/>
          </w:tcPr>
          <w:p w14:paraId="3D0E81FC" w14:textId="77777777" w:rsidR="007D4032" w:rsidRDefault="007D4032" w:rsidP="004E2739">
            <w:pPr>
              <w:jc w:val="center"/>
              <w:rPr>
                <w:rFonts w:ascii="Calibri" w:hAnsi="Calibri"/>
              </w:rPr>
            </w:pPr>
            <w:proofErr w:type="gramStart"/>
            <w:r>
              <w:rPr>
                <w:rFonts w:ascii="Calibri" w:hAnsi="Calibri" w:hint="eastAsia"/>
              </w:rPr>
              <w:t>熔样温度</w:t>
            </w:r>
            <w:proofErr w:type="gramEnd"/>
            <w:r>
              <w:rPr>
                <w:rFonts w:ascii="Calibri" w:hAnsi="Calibri" w:hint="eastAsia"/>
              </w:rPr>
              <w:t>/</w:t>
            </w:r>
            <w:r>
              <w:rPr>
                <w:rFonts w:ascii="Calibri" w:hAnsi="Calibri" w:hint="eastAsia"/>
              </w:rPr>
              <w:t>℃</w:t>
            </w:r>
          </w:p>
        </w:tc>
        <w:tc>
          <w:tcPr>
            <w:tcW w:w="4111" w:type="dxa"/>
          </w:tcPr>
          <w:p w14:paraId="709D7E21" w14:textId="77777777" w:rsidR="007D4032" w:rsidRDefault="007D4032" w:rsidP="004E2739">
            <w:pPr>
              <w:jc w:val="center"/>
              <w:rPr>
                <w:rFonts w:ascii="Calibri" w:hAnsi="Calibri"/>
              </w:rPr>
            </w:pPr>
            <w:r>
              <w:rPr>
                <w:rFonts w:ascii="Calibri" w:hAnsi="Calibri" w:hint="eastAsia"/>
              </w:rPr>
              <w:t>测定结果</w:t>
            </w:r>
            <w:r>
              <w:rPr>
                <w:rFonts w:ascii="Calibri" w:hAnsi="Calibri" w:hint="eastAsia"/>
              </w:rPr>
              <w:t>/</w:t>
            </w:r>
            <w:r>
              <w:rPr>
                <w:rFonts w:ascii="Calibri" w:hAnsi="Calibri" w:hint="eastAsia"/>
              </w:rPr>
              <w:t>％</w:t>
            </w:r>
          </w:p>
        </w:tc>
      </w:tr>
      <w:tr w:rsidR="007D4032" w14:paraId="7E6D1EF8" w14:textId="77777777" w:rsidTr="004E2739">
        <w:tc>
          <w:tcPr>
            <w:tcW w:w="4361" w:type="dxa"/>
          </w:tcPr>
          <w:p w14:paraId="4D726A23" w14:textId="10ACB1E9" w:rsidR="007D4032" w:rsidRDefault="005D70F5" w:rsidP="004E2739">
            <w:pPr>
              <w:jc w:val="center"/>
              <w:rPr>
                <w:rFonts w:ascii="Calibri" w:hAnsi="Calibri"/>
              </w:rPr>
            </w:pPr>
            <w:r>
              <w:rPr>
                <w:rFonts w:ascii="Calibri" w:hAnsi="Calibri" w:hint="eastAsia"/>
              </w:rPr>
              <w:t>750</w:t>
            </w:r>
          </w:p>
        </w:tc>
        <w:tc>
          <w:tcPr>
            <w:tcW w:w="4111" w:type="dxa"/>
          </w:tcPr>
          <w:p w14:paraId="395EA1AC" w14:textId="705DDBC3" w:rsidR="007D4032" w:rsidRPr="00B35A00" w:rsidRDefault="007D4032" w:rsidP="004E2739">
            <w:pPr>
              <w:rPr>
                <w:rFonts w:ascii="Calibri" w:hAnsi="Calibri"/>
              </w:rPr>
            </w:pPr>
            <w:r>
              <w:rPr>
                <w:rFonts w:ascii="Calibri" w:hAnsi="Calibri"/>
              </w:rPr>
              <w:t>0.</w:t>
            </w:r>
            <w:r w:rsidR="00A52BFC">
              <w:rPr>
                <w:rFonts w:ascii="Calibri" w:hAnsi="Calibri"/>
              </w:rPr>
              <w:t>58</w:t>
            </w:r>
          </w:p>
        </w:tc>
      </w:tr>
      <w:tr w:rsidR="007D4032" w14:paraId="652F8AAE" w14:textId="77777777" w:rsidTr="004E2739">
        <w:tc>
          <w:tcPr>
            <w:tcW w:w="4361" w:type="dxa"/>
          </w:tcPr>
          <w:p w14:paraId="3B4A07FB" w14:textId="34603B8D" w:rsidR="007D4032" w:rsidRDefault="007D4032" w:rsidP="004E2739">
            <w:pPr>
              <w:jc w:val="center"/>
              <w:rPr>
                <w:rFonts w:ascii="Calibri" w:hAnsi="Calibri"/>
              </w:rPr>
            </w:pPr>
            <w:r>
              <w:rPr>
                <w:rFonts w:ascii="Calibri" w:hAnsi="Calibri" w:hint="eastAsia"/>
              </w:rPr>
              <w:t>8</w:t>
            </w:r>
            <w:r w:rsidR="005D70F5">
              <w:rPr>
                <w:rFonts w:ascii="Calibri" w:hAnsi="Calibri" w:hint="eastAsia"/>
              </w:rPr>
              <w:t>0</w:t>
            </w:r>
            <w:r>
              <w:rPr>
                <w:rFonts w:ascii="Calibri" w:hAnsi="Calibri" w:hint="eastAsia"/>
              </w:rPr>
              <w:t>0</w:t>
            </w:r>
          </w:p>
        </w:tc>
        <w:tc>
          <w:tcPr>
            <w:tcW w:w="4111" w:type="dxa"/>
          </w:tcPr>
          <w:p w14:paraId="2220F3A3" w14:textId="6B491318" w:rsidR="007D4032" w:rsidRPr="00B35A00" w:rsidRDefault="007D4032" w:rsidP="004E2739">
            <w:pPr>
              <w:rPr>
                <w:rFonts w:ascii="Calibri" w:hAnsi="Calibri"/>
              </w:rPr>
            </w:pPr>
            <w:r>
              <w:rPr>
                <w:rFonts w:ascii="Calibri" w:hAnsi="Calibri"/>
              </w:rPr>
              <w:t>0.</w:t>
            </w:r>
            <w:r w:rsidR="00A52BFC">
              <w:rPr>
                <w:rFonts w:ascii="Calibri" w:hAnsi="Calibri"/>
              </w:rPr>
              <w:t>59</w:t>
            </w:r>
          </w:p>
        </w:tc>
      </w:tr>
      <w:tr w:rsidR="007D4032" w14:paraId="2035D8C0" w14:textId="77777777" w:rsidTr="004E2739">
        <w:tc>
          <w:tcPr>
            <w:tcW w:w="4361" w:type="dxa"/>
          </w:tcPr>
          <w:p w14:paraId="6BE82693" w14:textId="3233F492" w:rsidR="007D4032" w:rsidRDefault="007D4032" w:rsidP="004E2739">
            <w:pPr>
              <w:jc w:val="center"/>
              <w:rPr>
                <w:rFonts w:ascii="Calibri" w:hAnsi="Calibri"/>
              </w:rPr>
            </w:pPr>
            <w:r>
              <w:rPr>
                <w:rFonts w:ascii="Calibri" w:hAnsi="Calibri" w:hint="eastAsia"/>
              </w:rPr>
              <w:t>8</w:t>
            </w:r>
            <w:r w:rsidR="005D70F5">
              <w:rPr>
                <w:rFonts w:ascii="Calibri" w:hAnsi="Calibri" w:hint="eastAsia"/>
              </w:rPr>
              <w:t>5</w:t>
            </w:r>
            <w:r>
              <w:rPr>
                <w:rFonts w:ascii="Calibri" w:hAnsi="Calibri" w:hint="eastAsia"/>
              </w:rPr>
              <w:t>0</w:t>
            </w:r>
          </w:p>
        </w:tc>
        <w:tc>
          <w:tcPr>
            <w:tcW w:w="4111" w:type="dxa"/>
          </w:tcPr>
          <w:p w14:paraId="441CCEC9" w14:textId="676955AB" w:rsidR="007D4032" w:rsidRPr="00B35A00" w:rsidRDefault="007D4032" w:rsidP="004E2739">
            <w:pPr>
              <w:rPr>
                <w:rFonts w:ascii="Calibri" w:hAnsi="Calibri"/>
              </w:rPr>
            </w:pPr>
            <w:r>
              <w:rPr>
                <w:rFonts w:ascii="Calibri" w:hAnsi="Calibri"/>
              </w:rPr>
              <w:t>0.</w:t>
            </w:r>
            <w:r w:rsidR="00A52BFC">
              <w:rPr>
                <w:rFonts w:ascii="Calibri" w:hAnsi="Calibri"/>
              </w:rPr>
              <w:t>59</w:t>
            </w:r>
          </w:p>
        </w:tc>
      </w:tr>
      <w:tr w:rsidR="005D51BE" w14:paraId="35D6E47A" w14:textId="77777777" w:rsidTr="004E2739">
        <w:tc>
          <w:tcPr>
            <w:tcW w:w="4361" w:type="dxa"/>
          </w:tcPr>
          <w:p w14:paraId="6E581317" w14:textId="0166A75A" w:rsidR="005D51BE" w:rsidRDefault="005D51BE" w:rsidP="004E2739">
            <w:pPr>
              <w:jc w:val="center"/>
              <w:rPr>
                <w:rFonts w:ascii="Calibri" w:hAnsi="Calibri"/>
              </w:rPr>
            </w:pPr>
            <w:r>
              <w:rPr>
                <w:rFonts w:ascii="Calibri" w:hAnsi="Calibri" w:hint="eastAsia"/>
              </w:rPr>
              <w:t>9</w:t>
            </w:r>
            <w:r>
              <w:rPr>
                <w:rFonts w:ascii="Calibri" w:hAnsi="Calibri"/>
              </w:rPr>
              <w:t>00</w:t>
            </w:r>
          </w:p>
        </w:tc>
        <w:tc>
          <w:tcPr>
            <w:tcW w:w="4111" w:type="dxa"/>
          </w:tcPr>
          <w:p w14:paraId="43E1506B" w14:textId="216CCC76" w:rsidR="005D51BE" w:rsidRDefault="008D52FF" w:rsidP="004E2739">
            <w:pPr>
              <w:rPr>
                <w:rFonts w:ascii="Calibri" w:hAnsi="Calibri"/>
              </w:rPr>
            </w:pPr>
            <w:r>
              <w:rPr>
                <w:rFonts w:ascii="Calibri" w:hAnsi="Calibri"/>
              </w:rPr>
              <w:t>0.59</w:t>
            </w:r>
          </w:p>
        </w:tc>
      </w:tr>
    </w:tbl>
    <w:p w14:paraId="17978FEC" w14:textId="3AB25206" w:rsidR="003D21C1" w:rsidRPr="006B3703" w:rsidRDefault="00D242D1" w:rsidP="006B3703">
      <w:pPr>
        <w:ind w:firstLine="420"/>
        <w:rPr>
          <w:rFonts w:ascii="Calibri" w:hAnsi="Calibri"/>
        </w:rPr>
      </w:pPr>
      <w:r w:rsidRPr="009F340C">
        <w:rPr>
          <w:rFonts w:ascii="Calibri" w:hAnsi="Calibri" w:hint="eastAsia"/>
        </w:rPr>
        <w:t>熔样温度</w:t>
      </w:r>
      <w:r>
        <w:rPr>
          <w:rFonts w:ascii="Calibri" w:hAnsi="Calibri" w:hint="eastAsia"/>
        </w:rPr>
        <w:t>在</w:t>
      </w:r>
      <w:r>
        <w:rPr>
          <w:rFonts w:ascii="Calibri" w:hAnsi="Calibri" w:hint="eastAsia"/>
        </w:rPr>
        <w:t>750</w:t>
      </w:r>
      <w:r w:rsidRPr="009F340C">
        <w:rPr>
          <w:rFonts w:ascii="Calibri" w:hAnsi="Calibri" w:hint="eastAsia"/>
        </w:rPr>
        <w:t>℃</w:t>
      </w:r>
      <w:r>
        <w:rPr>
          <w:rFonts w:ascii="Calibri" w:hAnsi="Calibri" w:hint="eastAsia"/>
        </w:rPr>
        <w:t>时，样品熔融不完全，</w:t>
      </w:r>
      <w:r w:rsidRPr="009F340C">
        <w:rPr>
          <w:rFonts w:ascii="Calibri" w:hAnsi="Calibri" w:hint="eastAsia"/>
        </w:rPr>
        <w:t>熔样温度</w:t>
      </w:r>
      <w:r>
        <w:rPr>
          <w:rFonts w:ascii="Calibri" w:hAnsi="Calibri" w:hint="eastAsia"/>
        </w:rPr>
        <w:t>低于</w:t>
      </w:r>
      <w:r>
        <w:rPr>
          <w:rFonts w:ascii="Calibri" w:hAnsi="Calibri" w:hint="eastAsia"/>
        </w:rPr>
        <w:t>850</w:t>
      </w:r>
      <w:r w:rsidRPr="009F340C">
        <w:rPr>
          <w:rFonts w:ascii="Calibri" w:hAnsi="Calibri" w:hint="eastAsia"/>
        </w:rPr>
        <w:t>℃</w:t>
      </w:r>
      <w:r>
        <w:rPr>
          <w:rFonts w:ascii="Calibri" w:hAnsi="Calibri" w:hint="eastAsia"/>
        </w:rPr>
        <w:t>时，试剂空白熔融不完全，为了保证试样和试剂空白完全熔融，熔样温度选择</w:t>
      </w:r>
      <w:r>
        <w:rPr>
          <w:rFonts w:ascii="Calibri" w:hAnsi="Calibri" w:hint="eastAsia"/>
        </w:rPr>
        <w:t>850</w:t>
      </w:r>
      <w:r>
        <w:rPr>
          <w:rFonts w:ascii="Calibri" w:hAnsi="Calibri" w:hint="eastAsia"/>
        </w:rPr>
        <w:t>℃。</w:t>
      </w:r>
    </w:p>
    <w:p w14:paraId="4A460B09" w14:textId="4693B6A2" w:rsidR="00A978C1" w:rsidRDefault="00E04AD4" w:rsidP="00E04AD4">
      <w:pPr>
        <w:rPr>
          <w:rFonts w:ascii="宋体" w:hAnsi="宋体"/>
          <w:szCs w:val="21"/>
        </w:rPr>
      </w:pPr>
      <w:r w:rsidRPr="00E04AD4">
        <w:rPr>
          <w:rFonts w:ascii="宋体" w:hAnsi="宋体"/>
          <w:szCs w:val="21"/>
        </w:rPr>
        <w:t>3.</w:t>
      </w:r>
      <w:r w:rsidR="00173DDC">
        <w:rPr>
          <w:rFonts w:ascii="宋体" w:hAnsi="宋体"/>
          <w:szCs w:val="21"/>
        </w:rPr>
        <w:t>3</w:t>
      </w:r>
      <w:r w:rsidRPr="00E04AD4">
        <w:rPr>
          <w:rFonts w:ascii="宋体" w:hAnsi="宋体" w:hint="eastAsia"/>
          <w:szCs w:val="21"/>
        </w:rPr>
        <w:t xml:space="preserve"> 硝酸加入量试验</w:t>
      </w:r>
    </w:p>
    <w:p w14:paraId="1A2F27F5" w14:textId="2C7911EC" w:rsidR="00E04AD4" w:rsidRDefault="003D21C1" w:rsidP="00E04AD4">
      <w:pPr>
        <w:ind w:firstLineChars="200" w:firstLine="420"/>
        <w:rPr>
          <w:rFonts w:ascii="Calibri" w:hAnsi="Calibri"/>
        </w:rPr>
      </w:pPr>
      <w:r>
        <w:rPr>
          <w:rFonts w:ascii="Times New Roman" w:hAnsi="Times New Roman" w:cs="Times New Roman" w:hint="eastAsia"/>
        </w:rPr>
        <w:t>溶液</w:t>
      </w:r>
      <w:r>
        <w:rPr>
          <w:rFonts w:ascii="Times New Roman" w:hAnsi="Times New Roman" w:cs="Times New Roman" w:hint="eastAsia"/>
        </w:rPr>
        <w:t>pH</w:t>
      </w:r>
      <w:r>
        <w:rPr>
          <w:rFonts w:ascii="Times New Roman" w:hAnsi="Times New Roman" w:cs="Times New Roman" w:hint="eastAsia"/>
        </w:rPr>
        <w:t>会影响测定结果。</w:t>
      </w:r>
      <w:r w:rsidR="00E04AD4" w:rsidRPr="003D21C1">
        <w:rPr>
          <w:rFonts w:ascii="Times New Roman" w:hAnsi="Times New Roman" w:cs="Times New Roman"/>
        </w:rPr>
        <w:t>此试验选择</w:t>
      </w:r>
      <w:r w:rsidR="00E04AD4" w:rsidRPr="003D21C1">
        <w:rPr>
          <w:rFonts w:ascii="Times New Roman" w:hAnsi="Times New Roman" w:cs="Times New Roman"/>
        </w:rPr>
        <w:t>2#</w:t>
      </w:r>
      <w:r w:rsidR="00E04AD4" w:rsidRPr="003D21C1">
        <w:rPr>
          <w:rFonts w:ascii="Times New Roman" w:hAnsi="Times New Roman" w:cs="Times New Roman"/>
        </w:rPr>
        <w:t>氟化钠样品，在</w:t>
      </w:r>
      <w:r w:rsidR="00E04AD4" w:rsidRPr="003D21C1">
        <w:rPr>
          <w:rFonts w:ascii="Times New Roman" w:hAnsi="Times New Roman" w:cs="Times New Roman"/>
        </w:rPr>
        <w:t>850℃</w:t>
      </w:r>
      <w:r w:rsidR="00E04AD4" w:rsidRPr="003D21C1">
        <w:rPr>
          <w:rFonts w:ascii="Times New Roman" w:hAnsi="Times New Roman" w:cs="Times New Roman"/>
        </w:rPr>
        <w:t>熔融后，提取样品时分别加入硝酸（</w:t>
      </w:r>
      <w:r w:rsidR="00E04AD4" w:rsidRPr="003D21C1">
        <w:rPr>
          <w:rFonts w:ascii="Times New Roman" w:hAnsi="Times New Roman" w:cs="Times New Roman"/>
        </w:rPr>
        <w:t>1+1</w:t>
      </w:r>
      <w:r w:rsidR="00E04AD4" w:rsidRPr="003D21C1">
        <w:rPr>
          <w:rFonts w:ascii="Times New Roman" w:hAnsi="Times New Roman" w:cs="Times New Roman"/>
        </w:rPr>
        <w:t>）</w:t>
      </w:r>
      <w:r w:rsidR="00E04AD4" w:rsidRPr="003D21C1">
        <w:rPr>
          <w:rFonts w:ascii="Times New Roman" w:hAnsi="Times New Roman" w:cs="Times New Roman"/>
        </w:rPr>
        <w:t>20mL</w:t>
      </w:r>
      <w:r w:rsidR="00E04AD4" w:rsidRPr="003D21C1">
        <w:rPr>
          <w:rFonts w:ascii="Times New Roman" w:hAnsi="Times New Roman" w:cs="Times New Roman"/>
        </w:rPr>
        <w:t>、</w:t>
      </w:r>
      <w:r w:rsidR="00E04AD4" w:rsidRPr="003D21C1">
        <w:rPr>
          <w:rFonts w:ascii="Times New Roman" w:hAnsi="Times New Roman" w:cs="Times New Roman"/>
        </w:rPr>
        <w:t>25mL</w:t>
      </w:r>
      <w:r w:rsidR="00E04AD4" w:rsidRPr="003D21C1">
        <w:rPr>
          <w:rFonts w:ascii="Times New Roman" w:hAnsi="Times New Roman" w:cs="Times New Roman"/>
        </w:rPr>
        <w:t>、</w:t>
      </w:r>
      <w:r w:rsidR="00E04AD4" w:rsidRPr="003D21C1">
        <w:rPr>
          <w:rFonts w:ascii="Times New Roman" w:hAnsi="Times New Roman" w:cs="Times New Roman"/>
        </w:rPr>
        <w:t>30mL</w:t>
      </w:r>
      <w:r w:rsidR="00E04AD4" w:rsidRPr="003D21C1">
        <w:rPr>
          <w:rFonts w:ascii="Times New Roman" w:hAnsi="Times New Roman" w:cs="Times New Roman"/>
        </w:rPr>
        <w:t>、</w:t>
      </w:r>
      <w:r w:rsidR="00E04AD4" w:rsidRPr="003D21C1">
        <w:rPr>
          <w:rFonts w:ascii="Times New Roman" w:hAnsi="Times New Roman" w:cs="Times New Roman"/>
        </w:rPr>
        <w:t>35mL</w:t>
      </w:r>
      <w:r w:rsidR="00E04AD4" w:rsidRPr="003D21C1">
        <w:rPr>
          <w:rFonts w:ascii="Times New Roman" w:hAnsi="Times New Roman" w:cs="Times New Roman"/>
        </w:rPr>
        <w:t>、</w:t>
      </w:r>
      <w:r w:rsidR="00E04AD4" w:rsidRPr="003D21C1">
        <w:rPr>
          <w:rFonts w:ascii="Times New Roman" w:hAnsi="Times New Roman" w:cs="Times New Roman"/>
        </w:rPr>
        <w:t>40mL</w:t>
      </w:r>
      <w:r>
        <w:rPr>
          <w:rFonts w:ascii="Times New Roman" w:hAnsi="Times New Roman" w:cs="Times New Roman"/>
        </w:rPr>
        <w:t>，</w:t>
      </w:r>
      <w:r w:rsidR="00E04AD4" w:rsidRPr="003D21C1">
        <w:rPr>
          <w:rFonts w:ascii="Times New Roman" w:hAnsi="Times New Roman" w:cs="Times New Roman"/>
        </w:rPr>
        <w:t>按样品测定步骤</w:t>
      </w:r>
      <w:r w:rsidR="00E04AD4">
        <w:rPr>
          <w:rFonts w:hint="eastAsia"/>
        </w:rPr>
        <w:t>进行，</w:t>
      </w:r>
      <w:r w:rsidR="00E04AD4">
        <w:rPr>
          <w:rFonts w:ascii="Calibri" w:hAnsi="Calibri" w:hint="eastAsia"/>
        </w:rPr>
        <w:t>测得结果如表</w:t>
      </w:r>
      <w:r>
        <w:rPr>
          <w:rFonts w:ascii="Calibri" w:hAnsi="Calibri" w:hint="eastAsia"/>
        </w:rPr>
        <w:t>4</w:t>
      </w:r>
    </w:p>
    <w:p w14:paraId="1E1CA465" w14:textId="4EEBE79A" w:rsidR="00E04AD4" w:rsidRDefault="00E04AD4" w:rsidP="00E04AD4">
      <w:pPr>
        <w:rPr>
          <w:rFonts w:ascii="Calibri" w:hAnsi="Calibri"/>
        </w:rPr>
      </w:pPr>
      <w:r>
        <w:rPr>
          <w:rFonts w:ascii="Calibri" w:hAnsi="Calibri" w:hint="eastAsia"/>
        </w:rPr>
        <w:t xml:space="preserve">                   </w:t>
      </w:r>
      <w:r>
        <w:rPr>
          <w:rFonts w:ascii="Calibri" w:hAnsi="Calibri" w:hint="eastAsia"/>
        </w:rPr>
        <w:t>表</w:t>
      </w:r>
      <w:r w:rsidR="003D21C1">
        <w:rPr>
          <w:rFonts w:ascii="Calibri" w:hAnsi="Calibri" w:hint="eastAsia"/>
        </w:rPr>
        <w:t>4</w:t>
      </w:r>
      <w:r>
        <w:rPr>
          <w:rFonts w:ascii="Calibri" w:hAnsi="Calibri" w:hint="eastAsia"/>
        </w:rPr>
        <w:t xml:space="preserve">  </w:t>
      </w:r>
      <w:r w:rsidR="003D21C1">
        <w:rPr>
          <w:rFonts w:ascii="Calibri" w:hAnsi="Calibri" w:hint="eastAsia"/>
        </w:rPr>
        <w:t>硝酸加入量对</w:t>
      </w:r>
      <w:r>
        <w:rPr>
          <w:rFonts w:ascii="Calibri" w:hAnsi="Calibri" w:hint="eastAsia"/>
        </w:rPr>
        <w:t>2#</w:t>
      </w:r>
      <w:r>
        <w:rPr>
          <w:rFonts w:ascii="Calibri" w:hAnsi="Calibri" w:hint="eastAsia"/>
        </w:rPr>
        <w:t>氟化钠样品测定结果</w:t>
      </w:r>
      <w:r w:rsidR="003D21C1" w:rsidRPr="00DB7529">
        <w:rPr>
          <w:rFonts w:hint="eastAsia"/>
        </w:rPr>
        <w:t>的影响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61"/>
        <w:gridCol w:w="4111"/>
      </w:tblGrid>
      <w:tr w:rsidR="00E04AD4" w14:paraId="4A37975A" w14:textId="77777777" w:rsidTr="004E2739">
        <w:tc>
          <w:tcPr>
            <w:tcW w:w="4361" w:type="dxa"/>
          </w:tcPr>
          <w:p w14:paraId="4BDB679F" w14:textId="75F2D3D3" w:rsidR="00E04AD4" w:rsidRDefault="003D21C1" w:rsidP="003D21C1">
            <w:pPr>
              <w:jc w:val="center"/>
              <w:rPr>
                <w:rFonts w:ascii="Calibri" w:hAnsi="Calibri"/>
              </w:rPr>
            </w:pPr>
            <w:r>
              <w:rPr>
                <w:rFonts w:ascii="Calibri" w:hAnsi="Calibri" w:hint="eastAsia"/>
              </w:rPr>
              <w:t>硝</w:t>
            </w:r>
            <w:r w:rsidRPr="00E53EA1">
              <w:rPr>
                <w:rFonts w:ascii="Times New Roman" w:hAnsi="Times New Roman" w:cs="Times New Roman"/>
              </w:rPr>
              <w:t>酸</w:t>
            </w:r>
            <w:r w:rsidRPr="00E53EA1">
              <w:rPr>
                <w:rFonts w:ascii="Times New Roman" w:hAnsi="Times New Roman" w:cs="Times New Roman"/>
              </w:rPr>
              <w:t>(1+1)</w:t>
            </w:r>
            <w:r w:rsidRPr="00E53EA1">
              <w:rPr>
                <w:rFonts w:ascii="Times New Roman" w:hAnsi="Times New Roman" w:cs="Times New Roman"/>
              </w:rPr>
              <w:t>加</w:t>
            </w:r>
            <w:r>
              <w:rPr>
                <w:rFonts w:ascii="Calibri" w:hAnsi="Calibri" w:hint="eastAsia"/>
              </w:rPr>
              <w:t>入量</w:t>
            </w:r>
            <w:r w:rsidR="00E04AD4">
              <w:rPr>
                <w:rFonts w:ascii="Calibri" w:hAnsi="Calibri" w:hint="eastAsia"/>
              </w:rPr>
              <w:t>/</w:t>
            </w:r>
            <w:r>
              <w:rPr>
                <w:rFonts w:ascii="Calibri" w:hAnsi="Calibri" w:hint="eastAsia"/>
              </w:rPr>
              <w:t>mL</w:t>
            </w:r>
          </w:p>
        </w:tc>
        <w:tc>
          <w:tcPr>
            <w:tcW w:w="4111" w:type="dxa"/>
          </w:tcPr>
          <w:p w14:paraId="3B2309B1" w14:textId="77777777" w:rsidR="00E04AD4" w:rsidRDefault="00E04AD4" w:rsidP="004E2739">
            <w:pPr>
              <w:jc w:val="center"/>
              <w:rPr>
                <w:rFonts w:ascii="Calibri" w:hAnsi="Calibri"/>
              </w:rPr>
            </w:pPr>
            <w:r>
              <w:rPr>
                <w:rFonts w:ascii="Calibri" w:hAnsi="Calibri" w:hint="eastAsia"/>
              </w:rPr>
              <w:t>测定结果</w:t>
            </w:r>
            <w:r>
              <w:rPr>
                <w:rFonts w:ascii="Calibri" w:hAnsi="Calibri" w:hint="eastAsia"/>
              </w:rPr>
              <w:t>/</w:t>
            </w:r>
            <w:r>
              <w:rPr>
                <w:rFonts w:ascii="Calibri" w:hAnsi="Calibri" w:hint="eastAsia"/>
              </w:rPr>
              <w:t>％</w:t>
            </w:r>
          </w:p>
        </w:tc>
      </w:tr>
      <w:tr w:rsidR="00E04AD4" w14:paraId="3019EFFF" w14:textId="77777777" w:rsidTr="003D21C1">
        <w:tc>
          <w:tcPr>
            <w:tcW w:w="4361" w:type="dxa"/>
          </w:tcPr>
          <w:p w14:paraId="51B63F8C" w14:textId="04014C23" w:rsidR="00E04AD4" w:rsidRDefault="003D21C1" w:rsidP="004E2739">
            <w:pPr>
              <w:jc w:val="center"/>
              <w:rPr>
                <w:rFonts w:ascii="Calibri" w:hAnsi="Calibri"/>
              </w:rPr>
            </w:pPr>
            <w:r>
              <w:rPr>
                <w:rFonts w:ascii="Calibri" w:hAnsi="Calibri" w:hint="eastAsia"/>
              </w:rPr>
              <w:t>20</w:t>
            </w:r>
          </w:p>
        </w:tc>
        <w:tc>
          <w:tcPr>
            <w:tcW w:w="4111" w:type="dxa"/>
            <w:vAlign w:val="center"/>
          </w:tcPr>
          <w:p w14:paraId="57B0AE42" w14:textId="2CB88367" w:rsidR="00E04AD4" w:rsidRPr="00B35A00" w:rsidRDefault="003D21C1" w:rsidP="003D21C1">
            <w:pPr>
              <w:jc w:val="center"/>
              <w:rPr>
                <w:rFonts w:ascii="Calibri" w:hAnsi="Calibri"/>
              </w:rPr>
            </w:pPr>
            <w:r>
              <w:rPr>
                <w:rFonts w:ascii="Calibri" w:hAnsi="Calibri" w:hint="eastAsia"/>
              </w:rPr>
              <w:t>0.53</w:t>
            </w:r>
          </w:p>
        </w:tc>
      </w:tr>
      <w:tr w:rsidR="00E04AD4" w14:paraId="26394C7E" w14:textId="77777777" w:rsidTr="003D21C1">
        <w:tc>
          <w:tcPr>
            <w:tcW w:w="4361" w:type="dxa"/>
          </w:tcPr>
          <w:p w14:paraId="6E18D131" w14:textId="67F3877D" w:rsidR="00E04AD4" w:rsidRDefault="003D21C1" w:rsidP="004E2739">
            <w:pPr>
              <w:jc w:val="center"/>
              <w:rPr>
                <w:rFonts w:ascii="Calibri" w:hAnsi="Calibri"/>
              </w:rPr>
            </w:pPr>
            <w:r>
              <w:rPr>
                <w:rFonts w:ascii="Calibri" w:hAnsi="Calibri" w:hint="eastAsia"/>
              </w:rPr>
              <w:t>25</w:t>
            </w:r>
          </w:p>
        </w:tc>
        <w:tc>
          <w:tcPr>
            <w:tcW w:w="4111" w:type="dxa"/>
            <w:vAlign w:val="center"/>
          </w:tcPr>
          <w:p w14:paraId="491E308C" w14:textId="5E66B282" w:rsidR="00E04AD4" w:rsidRPr="00B35A00" w:rsidRDefault="003D21C1" w:rsidP="003D21C1">
            <w:pPr>
              <w:jc w:val="center"/>
              <w:rPr>
                <w:rFonts w:ascii="Calibri" w:hAnsi="Calibri"/>
              </w:rPr>
            </w:pPr>
            <w:r>
              <w:rPr>
                <w:rFonts w:ascii="Calibri" w:hAnsi="Calibri" w:hint="eastAsia"/>
              </w:rPr>
              <w:t>0.57</w:t>
            </w:r>
          </w:p>
        </w:tc>
      </w:tr>
      <w:tr w:rsidR="003D21C1" w14:paraId="2A55A226" w14:textId="77777777" w:rsidTr="003D21C1">
        <w:tc>
          <w:tcPr>
            <w:tcW w:w="4361" w:type="dxa"/>
          </w:tcPr>
          <w:p w14:paraId="5957ED40" w14:textId="4B47DDFC" w:rsidR="003D21C1" w:rsidRDefault="003D21C1" w:rsidP="004E2739">
            <w:pPr>
              <w:jc w:val="center"/>
              <w:rPr>
                <w:rFonts w:ascii="Calibri" w:hAnsi="Calibri"/>
              </w:rPr>
            </w:pPr>
            <w:r>
              <w:rPr>
                <w:rFonts w:ascii="Calibri" w:hAnsi="Calibri" w:hint="eastAsia"/>
              </w:rPr>
              <w:t>30</w:t>
            </w:r>
          </w:p>
        </w:tc>
        <w:tc>
          <w:tcPr>
            <w:tcW w:w="4111" w:type="dxa"/>
            <w:vAlign w:val="center"/>
          </w:tcPr>
          <w:p w14:paraId="1D358C57" w14:textId="15F01419" w:rsidR="003D21C1" w:rsidRPr="00B35A00" w:rsidRDefault="003D21C1" w:rsidP="003D21C1">
            <w:pPr>
              <w:jc w:val="center"/>
              <w:rPr>
                <w:rFonts w:ascii="Calibri" w:hAnsi="Calibri"/>
              </w:rPr>
            </w:pPr>
            <w:r>
              <w:rPr>
                <w:rFonts w:ascii="Calibri" w:hAnsi="Calibri" w:hint="eastAsia"/>
              </w:rPr>
              <w:t>0.58</w:t>
            </w:r>
          </w:p>
        </w:tc>
      </w:tr>
      <w:tr w:rsidR="003D21C1" w14:paraId="3B3339D7" w14:textId="77777777" w:rsidTr="003D21C1">
        <w:tc>
          <w:tcPr>
            <w:tcW w:w="4361" w:type="dxa"/>
          </w:tcPr>
          <w:p w14:paraId="063B45BF" w14:textId="0E3F602C" w:rsidR="003D21C1" w:rsidRDefault="003D21C1" w:rsidP="004E2739">
            <w:pPr>
              <w:jc w:val="center"/>
              <w:rPr>
                <w:rFonts w:ascii="Calibri" w:hAnsi="Calibri"/>
              </w:rPr>
            </w:pPr>
            <w:r>
              <w:rPr>
                <w:rFonts w:ascii="Calibri" w:hAnsi="Calibri" w:hint="eastAsia"/>
              </w:rPr>
              <w:t>35</w:t>
            </w:r>
          </w:p>
        </w:tc>
        <w:tc>
          <w:tcPr>
            <w:tcW w:w="4111" w:type="dxa"/>
            <w:vAlign w:val="center"/>
          </w:tcPr>
          <w:p w14:paraId="2AEF58ED" w14:textId="1A4608F1" w:rsidR="003D21C1" w:rsidRPr="00B35A00" w:rsidRDefault="003D21C1" w:rsidP="003D21C1">
            <w:pPr>
              <w:jc w:val="center"/>
              <w:rPr>
                <w:rFonts w:ascii="Calibri" w:hAnsi="Calibri"/>
              </w:rPr>
            </w:pPr>
            <w:r>
              <w:rPr>
                <w:rFonts w:ascii="Calibri" w:hAnsi="Calibri" w:hint="eastAsia"/>
              </w:rPr>
              <w:t>0.59</w:t>
            </w:r>
          </w:p>
        </w:tc>
      </w:tr>
      <w:tr w:rsidR="00E04AD4" w14:paraId="2D810043" w14:textId="77777777" w:rsidTr="003D21C1">
        <w:tc>
          <w:tcPr>
            <w:tcW w:w="4361" w:type="dxa"/>
          </w:tcPr>
          <w:p w14:paraId="7F384B3F" w14:textId="68CB1531" w:rsidR="00E04AD4" w:rsidRDefault="003D21C1" w:rsidP="004E2739">
            <w:pPr>
              <w:jc w:val="center"/>
              <w:rPr>
                <w:rFonts w:ascii="Calibri" w:hAnsi="Calibri"/>
              </w:rPr>
            </w:pPr>
            <w:r>
              <w:rPr>
                <w:rFonts w:ascii="Calibri" w:hAnsi="Calibri" w:hint="eastAsia"/>
              </w:rPr>
              <w:lastRenderedPageBreak/>
              <w:t>40</w:t>
            </w:r>
          </w:p>
        </w:tc>
        <w:tc>
          <w:tcPr>
            <w:tcW w:w="4111" w:type="dxa"/>
            <w:vAlign w:val="center"/>
          </w:tcPr>
          <w:p w14:paraId="2DABA90C" w14:textId="7955BC7A" w:rsidR="00E04AD4" w:rsidRPr="00B35A00" w:rsidRDefault="003D21C1" w:rsidP="003D21C1">
            <w:pPr>
              <w:jc w:val="center"/>
              <w:rPr>
                <w:rFonts w:ascii="Calibri" w:hAnsi="Calibri"/>
              </w:rPr>
            </w:pPr>
            <w:r>
              <w:rPr>
                <w:rFonts w:ascii="Calibri" w:hAnsi="Calibri" w:hint="eastAsia"/>
              </w:rPr>
              <w:t>0.60</w:t>
            </w:r>
          </w:p>
        </w:tc>
      </w:tr>
    </w:tbl>
    <w:p w14:paraId="19884C88" w14:textId="299F0DF0" w:rsidR="00E53EA1" w:rsidRPr="006C7F32" w:rsidRDefault="00E53EA1" w:rsidP="00E53EA1">
      <w:pPr>
        <w:spacing w:beforeLines="50" w:before="156"/>
        <w:ind w:firstLineChars="200" w:firstLine="420"/>
        <w:rPr>
          <w:color w:val="FF0000"/>
        </w:rPr>
      </w:pPr>
      <w:r w:rsidRPr="005A7915">
        <w:rPr>
          <w:rFonts w:hint="eastAsia"/>
        </w:rPr>
        <w:t>表</w:t>
      </w:r>
      <w:r w:rsidRPr="000934C1">
        <w:rPr>
          <w:rFonts w:ascii="Times New Roman" w:hAnsi="Times New Roman" w:cs="Times New Roman"/>
        </w:rPr>
        <w:t>4</w:t>
      </w:r>
      <w:r w:rsidRPr="000934C1">
        <w:rPr>
          <w:rFonts w:ascii="Times New Roman" w:hAnsi="Times New Roman" w:cs="Times New Roman"/>
        </w:rPr>
        <w:t>可以看出：硝酸（</w:t>
      </w:r>
      <w:r w:rsidRPr="000934C1">
        <w:rPr>
          <w:rFonts w:ascii="Times New Roman" w:hAnsi="Times New Roman" w:cs="Times New Roman"/>
        </w:rPr>
        <w:t>1+1</w:t>
      </w:r>
      <w:r w:rsidRPr="000934C1">
        <w:rPr>
          <w:rFonts w:ascii="Times New Roman" w:hAnsi="Times New Roman" w:cs="Times New Roman"/>
        </w:rPr>
        <w:t>）加入量在</w:t>
      </w:r>
      <w:r w:rsidRPr="000934C1">
        <w:rPr>
          <w:rFonts w:ascii="Times New Roman" w:hAnsi="Times New Roman" w:cs="Times New Roman"/>
        </w:rPr>
        <w:t>25mL-40mL</w:t>
      </w:r>
      <w:r w:rsidRPr="000934C1">
        <w:rPr>
          <w:rFonts w:ascii="Times New Roman" w:hAnsi="Times New Roman" w:cs="Times New Roman"/>
        </w:rPr>
        <w:t>之间，样品的测得数据接近，选择加入</w:t>
      </w:r>
      <w:r w:rsidRPr="000934C1">
        <w:rPr>
          <w:rFonts w:ascii="Times New Roman" w:hAnsi="Times New Roman" w:cs="Times New Roman"/>
        </w:rPr>
        <w:t>30 mL</w:t>
      </w:r>
      <w:r w:rsidRPr="000934C1">
        <w:rPr>
          <w:rFonts w:ascii="Times New Roman" w:hAnsi="Times New Roman" w:cs="Times New Roman"/>
        </w:rPr>
        <w:t>硝酸（</w:t>
      </w:r>
      <w:r w:rsidRPr="000934C1">
        <w:rPr>
          <w:rFonts w:ascii="Times New Roman" w:hAnsi="Times New Roman" w:cs="Times New Roman"/>
        </w:rPr>
        <w:t>1+1</w:t>
      </w:r>
      <w:r w:rsidRPr="000934C1">
        <w:rPr>
          <w:rFonts w:ascii="Times New Roman" w:hAnsi="Times New Roman" w:cs="Times New Roman"/>
        </w:rPr>
        <w:t>）溶液。</w:t>
      </w:r>
    </w:p>
    <w:p w14:paraId="2B44625B" w14:textId="3CB8D298" w:rsidR="00712633" w:rsidRPr="007D10F6" w:rsidRDefault="00712633" w:rsidP="00712633">
      <w:pPr>
        <w:rPr>
          <w:rFonts w:ascii="宋体" w:hAnsi="宋体"/>
          <w:szCs w:val="21"/>
        </w:rPr>
      </w:pPr>
      <w:r>
        <w:rPr>
          <w:rFonts w:ascii="宋体" w:hAnsi="宋体" w:hint="eastAsia"/>
          <w:szCs w:val="21"/>
        </w:rPr>
        <w:t>3</w:t>
      </w:r>
      <w:r w:rsidRPr="007D10F6">
        <w:rPr>
          <w:rFonts w:ascii="宋体" w:hAnsi="宋体" w:hint="eastAsia"/>
          <w:szCs w:val="21"/>
        </w:rPr>
        <w:t>.</w:t>
      </w:r>
      <w:r w:rsidR="00173DDC">
        <w:rPr>
          <w:rFonts w:ascii="宋体" w:hAnsi="宋体" w:hint="eastAsia"/>
          <w:szCs w:val="21"/>
        </w:rPr>
        <w:t>4</w:t>
      </w:r>
      <w:r w:rsidRPr="007D10F6">
        <w:rPr>
          <w:rFonts w:ascii="宋体" w:hAnsi="宋体" w:hint="eastAsia"/>
          <w:szCs w:val="21"/>
        </w:rPr>
        <w:t xml:space="preserve">  </w:t>
      </w:r>
      <w:r>
        <w:rPr>
          <w:rFonts w:ascii="宋体" w:hAnsi="宋体" w:hint="eastAsia"/>
          <w:szCs w:val="21"/>
        </w:rPr>
        <w:t>钼酸铵加入量</w:t>
      </w:r>
      <w:r w:rsidRPr="007D10F6">
        <w:rPr>
          <w:rFonts w:ascii="宋体" w:hAnsi="宋体" w:hint="eastAsia"/>
          <w:szCs w:val="21"/>
        </w:rPr>
        <w:t>试验</w:t>
      </w:r>
    </w:p>
    <w:p w14:paraId="797E02E3" w14:textId="5E3CFDD2" w:rsidR="00712633" w:rsidRDefault="00712633" w:rsidP="00712633">
      <w:pPr>
        <w:ind w:firstLine="420"/>
        <w:rPr>
          <w:rFonts w:ascii="Calibri" w:hAnsi="Calibri"/>
        </w:rPr>
      </w:pPr>
      <w:r w:rsidRPr="005A635A">
        <w:rPr>
          <w:rFonts w:hint="eastAsia"/>
        </w:rPr>
        <w:t>于一组</w:t>
      </w:r>
      <w:r w:rsidRPr="005A635A">
        <w:rPr>
          <w:rFonts w:hint="eastAsia"/>
        </w:rPr>
        <w:t>100mL</w:t>
      </w:r>
      <w:r w:rsidRPr="005A635A">
        <w:rPr>
          <w:rFonts w:hint="eastAsia"/>
        </w:rPr>
        <w:t>容量瓶中各加入</w:t>
      </w:r>
      <w:r>
        <w:rPr>
          <w:rFonts w:hint="eastAsia"/>
        </w:rPr>
        <w:t>5</w:t>
      </w:r>
      <w:r w:rsidRPr="005A635A">
        <w:rPr>
          <w:rFonts w:hint="eastAsia"/>
        </w:rPr>
        <w:t>mL</w:t>
      </w:r>
      <w:r w:rsidR="00342E19">
        <w:rPr>
          <w:rFonts w:hint="eastAsia"/>
        </w:rPr>
        <w:t>二氧化硅</w:t>
      </w:r>
      <w:r w:rsidRPr="005A635A">
        <w:rPr>
          <w:rFonts w:hint="eastAsia"/>
        </w:rPr>
        <w:t>标准溶液（</w:t>
      </w:r>
      <w:r>
        <w:rPr>
          <w:rFonts w:hint="eastAsia"/>
        </w:rPr>
        <w:t>20</w:t>
      </w:r>
      <w:r w:rsidRPr="005A635A">
        <w:rPr>
          <w:rFonts w:hint="eastAsia"/>
        </w:rPr>
        <w:t>.00</w:t>
      </w:r>
      <w:r w:rsidRPr="005A635A">
        <w:t>μg</w:t>
      </w:r>
      <w:r>
        <w:rPr>
          <w:rFonts w:hint="eastAsia"/>
        </w:rPr>
        <w:t>/</w:t>
      </w:r>
      <w:r w:rsidRPr="005A635A">
        <w:rPr>
          <w:rFonts w:hint="eastAsia"/>
        </w:rPr>
        <w:t>mL</w:t>
      </w:r>
      <w:r w:rsidRPr="005A635A">
        <w:rPr>
          <w:rFonts w:hint="eastAsia"/>
        </w:rPr>
        <w:t>）</w:t>
      </w:r>
      <w:r w:rsidRPr="00DD1338">
        <w:rPr>
          <w:rFonts w:hint="eastAsia"/>
        </w:rPr>
        <w:t>和</w:t>
      </w:r>
      <w:r w:rsidR="00342E19">
        <w:rPr>
          <w:rFonts w:hint="eastAsia"/>
        </w:rPr>
        <w:t>20</w:t>
      </w:r>
      <w:r w:rsidRPr="00DD1338">
        <w:rPr>
          <w:rFonts w:hint="eastAsia"/>
        </w:rPr>
        <w:t>mL</w:t>
      </w:r>
      <w:r w:rsidRPr="00DD1338">
        <w:rPr>
          <w:rFonts w:hint="eastAsia"/>
        </w:rPr>
        <w:t>试剂空白溶液，</w:t>
      </w:r>
      <w:r>
        <w:rPr>
          <w:rFonts w:hint="eastAsia"/>
        </w:rPr>
        <w:t>按样品测定步骤进行</w:t>
      </w:r>
      <w:r>
        <w:rPr>
          <w:rFonts w:ascii="Calibri" w:hAnsi="Calibri" w:hint="eastAsia"/>
        </w:rPr>
        <w:t>，</w:t>
      </w:r>
      <w:r w:rsidR="00342E19">
        <w:rPr>
          <w:rFonts w:hint="eastAsia"/>
        </w:rPr>
        <w:t>其</w:t>
      </w:r>
      <w:r w:rsidR="00342E19" w:rsidRPr="006F19A1">
        <w:rPr>
          <w:rFonts w:hint="eastAsia"/>
        </w:rPr>
        <w:t>中分别加入</w:t>
      </w:r>
      <w:r w:rsidR="00342E19">
        <w:rPr>
          <w:rFonts w:hint="eastAsia"/>
        </w:rPr>
        <w:t>2</w:t>
      </w:r>
      <w:r w:rsidR="00342E19" w:rsidRPr="006F19A1">
        <w:rPr>
          <w:rFonts w:hint="eastAsia"/>
        </w:rPr>
        <w:t>mL</w:t>
      </w:r>
      <w:r w:rsidR="00342E19" w:rsidRPr="006F19A1">
        <w:rPr>
          <w:rFonts w:hint="eastAsia"/>
        </w:rPr>
        <w:t>、</w:t>
      </w:r>
      <w:r w:rsidR="00342E19" w:rsidRPr="006F19A1">
        <w:rPr>
          <w:rFonts w:hint="eastAsia"/>
        </w:rPr>
        <w:t>5mL</w:t>
      </w:r>
      <w:r w:rsidR="00342E19" w:rsidRPr="006F19A1">
        <w:rPr>
          <w:rFonts w:hint="eastAsia"/>
        </w:rPr>
        <w:t>、</w:t>
      </w:r>
      <w:r w:rsidR="00342E19">
        <w:rPr>
          <w:rFonts w:hint="eastAsia"/>
        </w:rPr>
        <w:t>7</w:t>
      </w:r>
      <w:r w:rsidR="00342E19" w:rsidRPr="006F19A1">
        <w:rPr>
          <w:rFonts w:hint="eastAsia"/>
        </w:rPr>
        <w:t>mL</w:t>
      </w:r>
      <w:r w:rsidR="00342E19" w:rsidRPr="006F19A1">
        <w:rPr>
          <w:rFonts w:hint="eastAsia"/>
        </w:rPr>
        <w:t>、</w:t>
      </w:r>
      <w:r w:rsidR="00342E19" w:rsidRPr="006F19A1">
        <w:rPr>
          <w:rFonts w:hint="eastAsia"/>
        </w:rPr>
        <w:t>1</w:t>
      </w:r>
      <w:r w:rsidR="00342E19">
        <w:rPr>
          <w:rFonts w:hint="eastAsia"/>
        </w:rPr>
        <w:t>0</w:t>
      </w:r>
      <w:r w:rsidR="00342E19" w:rsidRPr="006F19A1">
        <w:rPr>
          <w:rFonts w:hint="eastAsia"/>
        </w:rPr>
        <w:t>mL</w:t>
      </w:r>
      <w:r w:rsidR="00342E19" w:rsidRPr="006F19A1">
        <w:rPr>
          <w:rFonts w:hint="eastAsia"/>
        </w:rPr>
        <w:t>钼酸铵溶液（</w:t>
      </w:r>
      <w:r w:rsidR="00342E19">
        <w:rPr>
          <w:rFonts w:hint="eastAsia"/>
        </w:rPr>
        <w:t>100</w:t>
      </w:r>
      <w:r w:rsidR="00342E19" w:rsidRPr="006F19A1">
        <w:rPr>
          <w:rFonts w:hint="eastAsia"/>
        </w:rPr>
        <w:t>g/L</w:t>
      </w:r>
      <w:r w:rsidR="00342E19" w:rsidRPr="006F19A1">
        <w:rPr>
          <w:rFonts w:hint="eastAsia"/>
        </w:rPr>
        <w:t>）</w:t>
      </w:r>
      <w:r>
        <w:rPr>
          <w:rFonts w:ascii="Calibri" w:hAnsi="Calibri" w:hint="eastAsia"/>
        </w:rPr>
        <w:t>在</w:t>
      </w:r>
      <w:r w:rsidR="00342E19">
        <w:rPr>
          <w:rFonts w:ascii="Calibri" w:hAnsi="Calibri" w:hint="eastAsia"/>
        </w:rPr>
        <w:t>81</w:t>
      </w:r>
      <w:r>
        <w:rPr>
          <w:rFonts w:ascii="Calibri" w:hAnsi="Calibri" w:hint="eastAsia"/>
        </w:rPr>
        <w:t>5nm</w:t>
      </w:r>
      <w:r>
        <w:rPr>
          <w:rFonts w:ascii="Calibri" w:hAnsi="Calibri" w:hint="eastAsia"/>
        </w:rPr>
        <w:t>处测定数据如表</w:t>
      </w:r>
      <w:r w:rsidR="000934C1">
        <w:rPr>
          <w:rFonts w:ascii="Calibri" w:hAnsi="Calibri" w:hint="eastAsia"/>
        </w:rPr>
        <w:t>5</w:t>
      </w:r>
      <w:r>
        <w:rPr>
          <w:rFonts w:ascii="Calibri" w:hAnsi="Calibri" w:hint="eastAsia"/>
        </w:rPr>
        <w:t>。</w:t>
      </w:r>
    </w:p>
    <w:p w14:paraId="7241C9C1" w14:textId="59EB85A7" w:rsidR="00712633" w:rsidRDefault="00712633" w:rsidP="00712633">
      <w:pPr>
        <w:ind w:firstLine="420"/>
        <w:jc w:val="center"/>
        <w:rPr>
          <w:rFonts w:ascii="Calibri" w:hAnsi="Calibri"/>
        </w:rPr>
      </w:pPr>
      <w:r w:rsidRPr="000132C7">
        <w:rPr>
          <w:rFonts w:hint="eastAsia"/>
        </w:rPr>
        <w:t>表</w:t>
      </w:r>
      <w:r w:rsidR="000934C1">
        <w:rPr>
          <w:rFonts w:hint="eastAsia"/>
        </w:rPr>
        <w:t>5</w:t>
      </w:r>
      <w:r w:rsidRPr="000132C7">
        <w:rPr>
          <w:rFonts w:hint="eastAsia"/>
        </w:rPr>
        <w:t xml:space="preserve">  </w:t>
      </w:r>
      <w:r w:rsidR="00880A10" w:rsidRPr="00DB7529">
        <w:rPr>
          <w:rFonts w:hint="eastAsia"/>
        </w:rPr>
        <w:t>钼酸铵对测定结果的影响测定数据</w:t>
      </w:r>
    </w:p>
    <w:tbl>
      <w:tblPr>
        <w:tblStyle w:val="a7"/>
        <w:tblW w:w="0" w:type="auto"/>
        <w:tblLook w:val="04A0" w:firstRow="1" w:lastRow="0" w:firstColumn="1" w:lastColumn="0" w:noHBand="0" w:noVBand="1"/>
      </w:tblPr>
      <w:tblGrid>
        <w:gridCol w:w="4261"/>
        <w:gridCol w:w="4261"/>
      </w:tblGrid>
      <w:tr w:rsidR="00712633" w:rsidRPr="003B4753" w14:paraId="6FC434B5" w14:textId="77777777" w:rsidTr="004E2739">
        <w:tc>
          <w:tcPr>
            <w:tcW w:w="4261" w:type="dxa"/>
            <w:vAlign w:val="center"/>
          </w:tcPr>
          <w:p w14:paraId="60E5E4BA" w14:textId="4E53AA14" w:rsidR="00712633" w:rsidRPr="003B4753" w:rsidRDefault="00880A10" w:rsidP="004E2739">
            <w:pPr>
              <w:jc w:val="center"/>
              <w:rPr>
                <w:color w:val="FF0000"/>
              </w:rPr>
            </w:pPr>
            <w:r w:rsidRPr="009A7206">
              <w:rPr>
                <w:rFonts w:hint="eastAsia"/>
              </w:rPr>
              <w:t>钼酸铵加入量（</w:t>
            </w:r>
            <w:r>
              <w:rPr>
                <w:rFonts w:hint="eastAsia"/>
              </w:rPr>
              <w:t>100</w:t>
            </w:r>
            <w:r w:rsidRPr="009A7206">
              <w:rPr>
                <w:rFonts w:hint="eastAsia"/>
              </w:rPr>
              <w:t>g/L</w:t>
            </w:r>
            <w:r w:rsidRPr="009A7206">
              <w:rPr>
                <w:rFonts w:hint="eastAsia"/>
              </w:rPr>
              <w:t>）（</w:t>
            </w:r>
            <w:r w:rsidRPr="009A7206">
              <w:t>mL</w:t>
            </w:r>
            <w:r w:rsidRPr="009A7206">
              <w:rPr>
                <w:rFonts w:hint="eastAsia"/>
              </w:rPr>
              <w:t>）</w:t>
            </w:r>
          </w:p>
        </w:tc>
        <w:tc>
          <w:tcPr>
            <w:tcW w:w="4261" w:type="dxa"/>
            <w:vAlign w:val="center"/>
          </w:tcPr>
          <w:p w14:paraId="6E8497E6" w14:textId="77777777" w:rsidR="00712633" w:rsidRPr="00550912" w:rsidRDefault="00712633" w:rsidP="004E2739">
            <w:pPr>
              <w:jc w:val="center"/>
              <w:rPr>
                <w:color w:val="FF0000"/>
              </w:rPr>
            </w:pPr>
            <w:r w:rsidRPr="004B1413">
              <w:rPr>
                <w:rFonts w:hint="eastAsia"/>
              </w:rPr>
              <w:t>吸光度</w:t>
            </w:r>
          </w:p>
        </w:tc>
      </w:tr>
      <w:tr w:rsidR="00712633" w:rsidRPr="003B4753" w14:paraId="65967BBB" w14:textId="77777777" w:rsidTr="004E2739">
        <w:tc>
          <w:tcPr>
            <w:tcW w:w="4261" w:type="dxa"/>
            <w:vAlign w:val="center"/>
          </w:tcPr>
          <w:p w14:paraId="55270228" w14:textId="64C52645" w:rsidR="00712633" w:rsidRPr="00D35F42" w:rsidRDefault="00880A10" w:rsidP="004E2739">
            <w:pPr>
              <w:jc w:val="center"/>
            </w:pPr>
            <w:r>
              <w:rPr>
                <w:rFonts w:hint="eastAsia"/>
              </w:rPr>
              <w:t>2</w:t>
            </w:r>
          </w:p>
        </w:tc>
        <w:tc>
          <w:tcPr>
            <w:tcW w:w="4261" w:type="dxa"/>
            <w:vAlign w:val="center"/>
          </w:tcPr>
          <w:p w14:paraId="548AA2DB" w14:textId="53A2947E" w:rsidR="00712633" w:rsidRPr="009536B9" w:rsidRDefault="00C42644" w:rsidP="004E2739">
            <w:pPr>
              <w:jc w:val="center"/>
            </w:pPr>
            <w:r>
              <w:rPr>
                <w:rFonts w:hint="eastAsia"/>
              </w:rPr>
              <w:t>0.341</w:t>
            </w:r>
          </w:p>
        </w:tc>
      </w:tr>
      <w:tr w:rsidR="00712633" w:rsidRPr="003B4753" w14:paraId="7BF31C6F" w14:textId="77777777" w:rsidTr="004E2739">
        <w:tc>
          <w:tcPr>
            <w:tcW w:w="4261" w:type="dxa"/>
            <w:vAlign w:val="center"/>
          </w:tcPr>
          <w:p w14:paraId="59159C69" w14:textId="6E632499" w:rsidR="00712633" w:rsidRPr="00D35F42" w:rsidRDefault="00880A10" w:rsidP="004E2739">
            <w:pPr>
              <w:jc w:val="center"/>
            </w:pPr>
            <w:r>
              <w:rPr>
                <w:rFonts w:hint="eastAsia"/>
              </w:rPr>
              <w:t>5</w:t>
            </w:r>
          </w:p>
        </w:tc>
        <w:tc>
          <w:tcPr>
            <w:tcW w:w="4261" w:type="dxa"/>
            <w:vAlign w:val="center"/>
          </w:tcPr>
          <w:p w14:paraId="2D1E3C11" w14:textId="5EBE43A1" w:rsidR="00712633" w:rsidRPr="009536B9" w:rsidRDefault="00C42644" w:rsidP="004E2739">
            <w:pPr>
              <w:jc w:val="center"/>
            </w:pPr>
            <w:r>
              <w:t>0.385</w:t>
            </w:r>
          </w:p>
        </w:tc>
      </w:tr>
      <w:tr w:rsidR="00712633" w:rsidRPr="003B4753" w14:paraId="7477DB05" w14:textId="77777777" w:rsidTr="004E2739">
        <w:tc>
          <w:tcPr>
            <w:tcW w:w="4261" w:type="dxa"/>
            <w:vAlign w:val="center"/>
          </w:tcPr>
          <w:p w14:paraId="3896BA5F" w14:textId="05E84CBC" w:rsidR="00712633" w:rsidRPr="00D35F42" w:rsidRDefault="00880A10" w:rsidP="004E2739">
            <w:pPr>
              <w:jc w:val="center"/>
            </w:pPr>
            <w:r>
              <w:rPr>
                <w:rFonts w:hint="eastAsia"/>
              </w:rPr>
              <w:t>7</w:t>
            </w:r>
          </w:p>
        </w:tc>
        <w:tc>
          <w:tcPr>
            <w:tcW w:w="4261" w:type="dxa"/>
            <w:vAlign w:val="center"/>
          </w:tcPr>
          <w:p w14:paraId="0978A5A8" w14:textId="2E37A2E0" w:rsidR="00712633" w:rsidRPr="009536B9" w:rsidRDefault="00C42644" w:rsidP="004E2739">
            <w:pPr>
              <w:jc w:val="center"/>
            </w:pPr>
            <w:r>
              <w:t>0.385</w:t>
            </w:r>
          </w:p>
        </w:tc>
      </w:tr>
      <w:tr w:rsidR="00712633" w:rsidRPr="003B4753" w14:paraId="21368CC3" w14:textId="77777777" w:rsidTr="004E2739">
        <w:tc>
          <w:tcPr>
            <w:tcW w:w="4261" w:type="dxa"/>
            <w:vAlign w:val="center"/>
          </w:tcPr>
          <w:p w14:paraId="351A497A" w14:textId="51C717D7" w:rsidR="00712633" w:rsidRPr="00D35F42" w:rsidRDefault="00880A10" w:rsidP="004E2739">
            <w:pPr>
              <w:jc w:val="center"/>
            </w:pPr>
            <w:r>
              <w:rPr>
                <w:rFonts w:hint="eastAsia"/>
              </w:rPr>
              <w:t>10</w:t>
            </w:r>
          </w:p>
        </w:tc>
        <w:tc>
          <w:tcPr>
            <w:tcW w:w="4261" w:type="dxa"/>
            <w:vAlign w:val="center"/>
          </w:tcPr>
          <w:p w14:paraId="4C818E22" w14:textId="318A723D" w:rsidR="00712633" w:rsidRPr="009536B9" w:rsidRDefault="00C42644" w:rsidP="004E2739">
            <w:pPr>
              <w:jc w:val="center"/>
            </w:pPr>
            <w:r>
              <w:t>0.385</w:t>
            </w:r>
          </w:p>
        </w:tc>
      </w:tr>
    </w:tbl>
    <w:p w14:paraId="79988735" w14:textId="50BA31CF" w:rsidR="00712633" w:rsidRPr="006C7F32" w:rsidRDefault="00712633" w:rsidP="00712633">
      <w:pPr>
        <w:spacing w:beforeLines="50" w:before="156"/>
        <w:ind w:firstLineChars="200" w:firstLine="420"/>
        <w:rPr>
          <w:color w:val="FF0000"/>
        </w:rPr>
      </w:pPr>
      <w:r w:rsidRPr="005A7915">
        <w:rPr>
          <w:rFonts w:hint="eastAsia"/>
        </w:rPr>
        <w:t>从表</w:t>
      </w:r>
      <w:r w:rsidR="000934C1">
        <w:rPr>
          <w:rFonts w:hint="eastAsia"/>
        </w:rPr>
        <w:t>5</w:t>
      </w:r>
      <w:r w:rsidRPr="005A7915">
        <w:rPr>
          <w:rFonts w:hint="eastAsia"/>
        </w:rPr>
        <w:t>可以看出</w:t>
      </w:r>
      <w:r w:rsidRPr="007462C0">
        <w:rPr>
          <w:rFonts w:hint="eastAsia"/>
        </w:rPr>
        <w:t>：</w:t>
      </w:r>
      <w:r w:rsidR="003C7713" w:rsidRPr="007462C0">
        <w:rPr>
          <w:rFonts w:hint="eastAsia"/>
        </w:rPr>
        <w:t>钼酸铵的量在</w:t>
      </w:r>
      <w:r w:rsidR="003C7713" w:rsidRPr="007462C0">
        <w:rPr>
          <w:rFonts w:hint="eastAsia"/>
        </w:rPr>
        <w:t>5mL-10mL</w:t>
      </w:r>
      <w:r w:rsidR="003C7713" w:rsidRPr="007462C0">
        <w:rPr>
          <w:rFonts w:hint="eastAsia"/>
        </w:rPr>
        <w:t>之间，</w:t>
      </w:r>
      <w:r w:rsidR="003C7713" w:rsidRPr="007462C0">
        <w:rPr>
          <w:rFonts w:ascii="Calibri" w:hAnsi="Calibri" w:hint="eastAsia"/>
        </w:rPr>
        <w:t>样品的测得数据接近，</w:t>
      </w:r>
      <w:r w:rsidR="003C7713" w:rsidRPr="007462C0">
        <w:rPr>
          <w:rFonts w:hint="eastAsia"/>
        </w:rPr>
        <w:t>选择加入</w:t>
      </w:r>
      <w:r w:rsidR="003C7713" w:rsidRPr="007462C0">
        <w:rPr>
          <w:rFonts w:hint="eastAsia"/>
        </w:rPr>
        <w:t>5</w:t>
      </w:r>
      <w:r w:rsidR="003C7713" w:rsidRPr="007462C0">
        <w:t xml:space="preserve"> mL</w:t>
      </w:r>
      <w:r w:rsidR="003C7713" w:rsidRPr="007462C0">
        <w:rPr>
          <w:rFonts w:hint="eastAsia"/>
        </w:rPr>
        <w:t>钼酸铵溶液（</w:t>
      </w:r>
      <w:r w:rsidR="00C445BA" w:rsidRPr="007462C0">
        <w:rPr>
          <w:rFonts w:hint="eastAsia"/>
        </w:rPr>
        <w:t>100</w:t>
      </w:r>
      <w:r w:rsidR="003C7713" w:rsidRPr="007462C0">
        <w:rPr>
          <w:rFonts w:hint="eastAsia"/>
        </w:rPr>
        <w:t>g/L</w:t>
      </w:r>
      <w:r w:rsidR="003C7713" w:rsidRPr="007462C0">
        <w:rPr>
          <w:rFonts w:hint="eastAsia"/>
        </w:rPr>
        <w:t>）。</w:t>
      </w:r>
    </w:p>
    <w:p w14:paraId="736A27B4" w14:textId="0C614EE7" w:rsidR="00712633" w:rsidRPr="007D10F6" w:rsidRDefault="00712633" w:rsidP="00712633">
      <w:pPr>
        <w:rPr>
          <w:rFonts w:ascii="宋体" w:hAnsi="宋体"/>
          <w:szCs w:val="21"/>
        </w:rPr>
      </w:pPr>
      <w:r>
        <w:rPr>
          <w:rFonts w:ascii="宋体" w:hAnsi="宋体" w:hint="eastAsia"/>
          <w:szCs w:val="21"/>
        </w:rPr>
        <w:t>3.</w:t>
      </w:r>
      <w:r w:rsidR="00173DDC">
        <w:rPr>
          <w:rFonts w:ascii="宋体" w:hAnsi="宋体" w:hint="eastAsia"/>
          <w:szCs w:val="21"/>
        </w:rPr>
        <w:t>5</w:t>
      </w:r>
      <w:r w:rsidRPr="007D10F6">
        <w:rPr>
          <w:rFonts w:ascii="宋体" w:hAnsi="宋体" w:hint="eastAsia"/>
          <w:szCs w:val="21"/>
        </w:rPr>
        <w:t xml:space="preserve">  </w:t>
      </w:r>
      <w:r>
        <w:rPr>
          <w:rFonts w:ascii="宋体" w:hAnsi="宋体" w:hint="eastAsia"/>
          <w:szCs w:val="21"/>
        </w:rPr>
        <w:t>抗坏血酸加入量</w:t>
      </w:r>
      <w:r w:rsidRPr="007D10F6">
        <w:rPr>
          <w:rFonts w:ascii="宋体" w:hAnsi="宋体" w:hint="eastAsia"/>
          <w:szCs w:val="21"/>
        </w:rPr>
        <w:t>试验</w:t>
      </w:r>
    </w:p>
    <w:p w14:paraId="28F83136" w14:textId="574A8B0A" w:rsidR="00B024BA" w:rsidRDefault="00712633" w:rsidP="00B024BA">
      <w:pPr>
        <w:ind w:firstLine="420"/>
        <w:rPr>
          <w:rFonts w:ascii="Calibri" w:hAnsi="Calibri"/>
        </w:rPr>
      </w:pPr>
      <w:r w:rsidRPr="005A635A">
        <w:rPr>
          <w:rFonts w:hint="eastAsia"/>
        </w:rPr>
        <w:t>于一组</w:t>
      </w:r>
      <w:r w:rsidRPr="005A635A">
        <w:rPr>
          <w:rFonts w:hint="eastAsia"/>
        </w:rPr>
        <w:t>100mL</w:t>
      </w:r>
      <w:r w:rsidRPr="005A635A">
        <w:rPr>
          <w:rFonts w:hint="eastAsia"/>
        </w:rPr>
        <w:t>容量瓶中各加入</w:t>
      </w:r>
      <w:r>
        <w:rPr>
          <w:rFonts w:hint="eastAsia"/>
        </w:rPr>
        <w:t>5</w:t>
      </w:r>
      <w:r w:rsidRPr="005A635A">
        <w:rPr>
          <w:rFonts w:hint="eastAsia"/>
        </w:rPr>
        <w:t>mL</w:t>
      </w:r>
      <w:r w:rsidR="00B024BA">
        <w:rPr>
          <w:rFonts w:hint="eastAsia"/>
        </w:rPr>
        <w:t>二氧化硅</w:t>
      </w:r>
      <w:r w:rsidRPr="005A635A">
        <w:rPr>
          <w:rFonts w:hint="eastAsia"/>
        </w:rPr>
        <w:t>标准溶液（</w:t>
      </w:r>
      <w:r>
        <w:rPr>
          <w:rFonts w:hint="eastAsia"/>
        </w:rPr>
        <w:t>20</w:t>
      </w:r>
      <w:r w:rsidRPr="005A635A">
        <w:rPr>
          <w:rFonts w:hint="eastAsia"/>
        </w:rPr>
        <w:t>.00</w:t>
      </w:r>
      <w:r w:rsidRPr="005A635A">
        <w:t>μg</w:t>
      </w:r>
      <w:r>
        <w:rPr>
          <w:rFonts w:hint="eastAsia"/>
        </w:rPr>
        <w:t>/</w:t>
      </w:r>
      <w:r w:rsidRPr="005A635A">
        <w:rPr>
          <w:rFonts w:hint="eastAsia"/>
        </w:rPr>
        <w:t>mL</w:t>
      </w:r>
      <w:r w:rsidRPr="005A635A">
        <w:rPr>
          <w:rFonts w:hint="eastAsia"/>
        </w:rPr>
        <w:t>）</w:t>
      </w:r>
      <w:r w:rsidRPr="00DD1338">
        <w:rPr>
          <w:rFonts w:hint="eastAsia"/>
        </w:rPr>
        <w:t>和</w:t>
      </w:r>
      <w:r w:rsidR="00B024BA">
        <w:rPr>
          <w:rFonts w:hint="eastAsia"/>
        </w:rPr>
        <w:t>2</w:t>
      </w:r>
      <w:r>
        <w:rPr>
          <w:rFonts w:hint="eastAsia"/>
        </w:rPr>
        <w:t>0</w:t>
      </w:r>
      <w:r w:rsidRPr="00DD1338">
        <w:rPr>
          <w:rFonts w:hint="eastAsia"/>
        </w:rPr>
        <w:t>mL</w:t>
      </w:r>
      <w:r w:rsidRPr="00DD1338">
        <w:rPr>
          <w:rFonts w:hint="eastAsia"/>
        </w:rPr>
        <w:t>试剂空白溶液，</w:t>
      </w:r>
      <w:r>
        <w:rPr>
          <w:rFonts w:hint="eastAsia"/>
        </w:rPr>
        <w:t>按样品测定步骤进行</w:t>
      </w:r>
      <w:r w:rsidR="00B024BA">
        <w:rPr>
          <w:rFonts w:ascii="Calibri" w:hAnsi="Calibri" w:hint="eastAsia"/>
        </w:rPr>
        <w:t>，</w:t>
      </w:r>
      <w:r w:rsidR="00B024BA">
        <w:rPr>
          <w:rFonts w:hint="eastAsia"/>
        </w:rPr>
        <w:t>其</w:t>
      </w:r>
      <w:r w:rsidR="00B024BA" w:rsidRPr="006F19A1">
        <w:rPr>
          <w:rFonts w:hint="eastAsia"/>
        </w:rPr>
        <w:t>中分别加入</w:t>
      </w:r>
      <w:r w:rsidR="00B024BA">
        <w:rPr>
          <w:rFonts w:hint="eastAsia"/>
        </w:rPr>
        <w:t>2</w:t>
      </w:r>
      <w:r w:rsidR="00B024BA" w:rsidRPr="006F19A1">
        <w:rPr>
          <w:rFonts w:hint="eastAsia"/>
        </w:rPr>
        <w:t>mL</w:t>
      </w:r>
      <w:r w:rsidR="00B024BA" w:rsidRPr="006F19A1">
        <w:rPr>
          <w:rFonts w:hint="eastAsia"/>
        </w:rPr>
        <w:t>、</w:t>
      </w:r>
      <w:r w:rsidR="00B024BA" w:rsidRPr="006F19A1">
        <w:rPr>
          <w:rFonts w:hint="eastAsia"/>
        </w:rPr>
        <w:t>5mL</w:t>
      </w:r>
      <w:r w:rsidR="00B024BA" w:rsidRPr="006F19A1">
        <w:rPr>
          <w:rFonts w:hint="eastAsia"/>
        </w:rPr>
        <w:t>、</w:t>
      </w:r>
      <w:r w:rsidR="00B024BA">
        <w:rPr>
          <w:rFonts w:hint="eastAsia"/>
        </w:rPr>
        <w:t>10</w:t>
      </w:r>
      <w:r w:rsidR="00B024BA" w:rsidRPr="006F19A1">
        <w:rPr>
          <w:rFonts w:hint="eastAsia"/>
        </w:rPr>
        <w:t>mL</w:t>
      </w:r>
      <w:r w:rsidR="00B024BA" w:rsidRPr="006F19A1">
        <w:rPr>
          <w:rFonts w:hint="eastAsia"/>
        </w:rPr>
        <w:t>、</w:t>
      </w:r>
      <w:r w:rsidR="00B024BA" w:rsidRPr="006F19A1">
        <w:rPr>
          <w:rFonts w:hint="eastAsia"/>
        </w:rPr>
        <w:t>1</w:t>
      </w:r>
      <w:r w:rsidR="00B024BA">
        <w:rPr>
          <w:rFonts w:hint="eastAsia"/>
        </w:rPr>
        <w:t>5</w:t>
      </w:r>
      <w:r w:rsidR="00B024BA" w:rsidRPr="006F19A1">
        <w:rPr>
          <w:rFonts w:hint="eastAsia"/>
        </w:rPr>
        <w:t>mL</w:t>
      </w:r>
      <w:r w:rsidR="00B024BA">
        <w:rPr>
          <w:rFonts w:hint="eastAsia"/>
        </w:rPr>
        <w:t>抗坏血酸</w:t>
      </w:r>
      <w:r w:rsidR="00B024BA" w:rsidRPr="006F19A1">
        <w:rPr>
          <w:rFonts w:hint="eastAsia"/>
        </w:rPr>
        <w:t>溶液（</w:t>
      </w:r>
      <w:r w:rsidR="00B024BA">
        <w:rPr>
          <w:rFonts w:hint="eastAsia"/>
        </w:rPr>
        <w:t>20</w:t>
      </w:r>
      <w:r w:rsidR="00B024BA" w:rsidRPr="006F19A1">
        <w:rPr>
          <w:rFonts w:hint="eastAsia"/>
        </w:rPr>
        <w:t>g/L</w:t>
      </w:r>
      <w:r w:rsidR="00B024BA" w:rsidRPr="006F19A1">
        <w:rPr>
          <w:rFonts w:hint="eastAsia"/>
        </w:rPr>
        <w:t>）</w:t>
      </w:r>
      <w:r w:rsidR="00B024BA">
        <w:rPr>
          <w:rFonts w:ascii="Calibri" w:hAnsi="Calibri" w:hint="eastAsia"/>
        </w:rPr>
        <w:t>在</w:t>
      </w:r>
      <w:r w:rsidR="00B024BA">
        <w:rPr>
          <w:rFonts w:ascii="Calibri" w:hAnsi="Calibri" w:hint="eastAsia"/>
        </w:rPr>
        <w:t>815nm</w:t>
      </w:r>
      <w:r w:rsidR="00B024BA">
        <w:rPr>
          <w:rFonts w:ascii="Calibri" w:hAnsi="Calibri" w:hint="eastAsia"/>
        </w:rPr>
        <w:t>处测定数据如表</w:t>
      </w:r>
      <w:r w:rsidR="00C94473">
        <w:rPr>
          <w:rFonts w:ascii="Calibri" w:hAnsi="Calibri" w:hint="eastAsia"/>
        </w:rPr>
        <w:t>6</w:t>
      </w:r>
      <w:r w:rsidR="00B024BA">
        <w:rPr>
          <w:rFonts w:ascii="Calibri" w:hAnsi="Calibri" w:hint="eastAsia"/>
        </w:rPr>
        <w:t>。</w:t>
      </w:r>
    </w:p>
    <w:p w14:paraId="79CBFAB0" w14:textId="5877C2B4" w:rsidR="00712633" w:rsidRDefault="00712633" w:rsidP="00B024BA">
      <w:pPr>
        <w:ind w:firstLine="420"/>
        <w:jc w:val="center"/>
        <w:rPr>
          <w:rFonts w:ascii="Calibri" w:hAnsi="Calibri"/>
        </w:rPr>
      </w:pPr>
      <w:r w:rsidRPr="000132C7">
        <w:rPr>
          <w:rFonts w:hint="eastAsia"/>
        </w:rPr>
        <w:t>表</w:t>
      </w:r>
      <w:r w:rsidR="00C94473">
        <w:rPr>
          <w:rFonts w:hint="eastAsia"/>
        </w:rPr>
        <w:t>6</w:t>
      </w:r>
      <w:r w:rsidRPr="000132C7">
        <w:rPr>
          <w:rFonts w:hint="eastAsia"/>
        </w:rPr>
        <w:t xml:space="preserve"> </w:t>
      </w:r>
      <w:r w:rsidR="00B024BA">
        <w:rPr>
          <w:rFonts w:hint="eastAsia"/>
        </w:rPr>
        <w:t xml:space="preserve"> </w:t>
      </w:r>
      <w:r w:rsidR="00B024BA">
        <w:rPr>
          <w:rFonts w:hint="eastAsia"/>
        </w:rPr>
        <w:t>抗坏血酸</w:t>
      </w:r>
      <w:r w:rsidR="00B024BA" w:rsidRPr="00DB7529">
        <w:rPr>
          <w:rFonts w:hint="eastAsia"/>
        </w:rPr>
        <w:t>对测定结果的影响测定数据</w:t>
      </w:r>
    </w:p>
    <w:tbl>
      <w:tblPr>
        <w:tblStyle w:val="a7"/>
        <w:tblW w:w="0" w:type="auto"/>
        <w:tblLook w:val="04A0" w:firstRow="1" w:lastRow="0" w:firstColumn="1" w:lastColumn="0" w:noHBand="0" w:noVBand="1"/>
      </w:tblPr>
      <w:tblGrid>
        <w:gridCol w:w="4261"/>
        <w:gridCol w:w="4261"/>
      </w:tblGrid>
      <w:tr w:rsidR="00712633" w:rsidRPr="003B4753" w14:paraId="5322BDAF" w14:textId="77777777" w:rsidTr="004E2739">
        <w:tc>
          <w:tcPr>
            <w:tcW w:w="4261" w:type="dxa"/>
            <w:vAlign w:val="center"/>
          </w:tcPr>
          <w:p w14:paraId="215D3C8F" w14:textId="1FF34E14" w:rsidR="00712633" w:rsidRPr="003B4753" w:rsidRDefault="00E822B3" w:rsidP="004E2739">
            <w:pPr>
              <w:jc w:val="center"/>
              <w:rPr>
                <w:color w:val="FF0000"/>
              </w:rPr>
            </w:pPr>
            <w:r>
              <w:rPr>
                <w:rFonts w:hint="eastAsia"/>
              </w:rPr>
              <w:t>抗坏血酸</w:t>
            </w:r>
            <w:r w:rsidRPr="009A7206">
              <w:rPr>
                <w:rFonts w:hint="eastAsia"/>
              </w:rPr>
              <w:t>加入量（</w:t>
            </w:r>
            <w:r>
              <w:rPr>
                <w:rFonts w:hint="eastAsia"/>
              </w:rPr>
              <w:t>20</w:t>
            </w:r>
            <w:r w:rsidRPr="009A7206">
              <w:rPr>
                <w:rFonts w:hint="eastAsia"/>
              </w:rPr>
              <w:t>g/L</w:t>
            </w:r>
            <w:r w:rsidRPr="009A7206">
              <w:rPr>
                <w:rFonts w:hint="eastAsia"/>
              </w:rPr>
              <w:t>）（</w:t>
            </w:r>
            <w:r w:rsidRPr="009A7206">
              <w:t>mL</w:t>
            </w:r>
            <w:r w:rsidRPr="009A7206">
              <w:rPr>
                <w:rFonts w:hint="eastAsia"/>
              </w:rPr>
              <w:t>）</w:t>
            </w:r>
          </w:p>
        </w:tc>
        <w:tc>
          <w:tcPr>
            <w:tcW w:w="4261" w:type="dxa"/>
            <w:vAlign w:val="center"/>
          </w:tcPr>
          <w:p w14:paraId="10E8EEED" w14:textId="77777777" w:rsidR="00712633" w:rsidRPr="00550912" w:rsidRDefault="00712633" w:rsidP="004E2739">
            <w:pPr>
              <w:jc w:val="center"/>
              <w:rPr>
                <w:color w:val="FF0000"/>
              </w:rPr>
            </w:pPr>
            <w:r w:rsidRPr="004B1413">
              <w:rPr>
                <w:rFonts w:hint="eastAsia"/>
              </w:rPr>
              <w:t>吸光度</w:t>
            </w:r>
          </w:p>
        </w:tc>
      </w:tr>
      <w:tr w:rsidR="00712633" w:rsidRPr="003B4753" w14:paraId="46B5D311" w14:textId="77777777" w:rsidTr="004E2739">
        <w:tc>
          <w:tcPr>
            <w:tcW w:w="4261" w:type="dxa"/>
            <w:vAlign w:val="center"/>
          </w:tcPr>
          <w:p w14:paraId="76D3B644" w14:textId="487C3DB2" w:rsidR="00712633" w:rsidRPr="00D35F42" w:rsidRDefault="00E822B3" w:rsidP="004E2739">
            <w:pPr>
              <w:jc w:val="center"/>
            </w:pPr>
            <w:r>
              <w:t>2</w:t>
            </w:r>
          </w:p>
        </w:tc>
        <w:tc>
          <w:tcPr>
            <w:tcW w:w="4261" w:type="dxa"/>
            <w:vAlign w:val="center"/>
          </w:tcPr>
          <w:p w14:paraId="33044AC9" w14:textId="3DED4978" w:rsidR="00712633" w:rsidRPr="009536B9" w:rsidRDefault="00E822B3" w:rsidP="004E2739">
            <w:pPr>
              <w:jc w:val="center"/>
            </w:pPr>
            <w:r>
              <w:t>0.381</w:t>
            </w:r>
          </w:p>
        </w:tc>
      </w:tr>
      <w:tr w:rsidR="00712633" w:rsidRPr="003B4753" w14:paraId="2709CCD0" w14:textId="77777777" w:rsidTr="004E2739">
        <w:tc>
          <w:tcPr>
            <w:tcW w:w="4261" w:type="dxa"/>
            <w:vAlign w:val="center"/>
          </w:tcPr>
          <w:p w14:paraId="486F090B" w14:textId="6157AB88" w:rsidR="00712633" w:rsidRPr="00D35F42" w:rsidRDefault="00E822B3" w:rsidP="004E2739">
            <w:pPr>
              <w:jc w:val="center"/>
            </w:pPr>
            <w:r>
              <w:t>5</w:t>
            </w:r>
          </w:p>
        </w:tc>
        <w:tc>
          <w:tcPr>
            <w:tcW w:w="4261" w:type="dxa"/>
            <w:vAlign w:val="center"/>
          </w:tcPr>
          <w:p w14:paraId="66BACAFA" w14:textId="568B7A51" w:rsidR="00712633" w:rsidRPr="009536B9" w:rsidRDefault="00E822B3" w:rsidP="004E2739">
            <w:pPr>
              <w:jc w:val="center"/>
            </w:pPr>
            <w:r>
              <w:t>0.385</w:t>
            </w:r>
          </w:p>
        </w:tc>
      </w:tr>
      <w:tr w:rsidR="00712633" w:rsidRPr="003B4753" w14:paraId="594617AA" w14:textId="77777777" w:rsidTr="004E2739">
        <w:tc>
          <w:tcPr>
            <w:tcW w:w="4261" w:type="dxa"/>
            <w:vAlign w:val="center"/>
          </w:tcPr>
          <w:p w14:paraId="3E0301EF" w14:textId="21EAA9F5" w:rsidR="00712633" w:rsidRPr="00D35F42" w:rsidRDefault="00E822B3" w:rsidP="004E2739">
            <w:pPr>
              <w:jc w:val="center"/>
            </w:pPr>
            <w:r>
              <w:t>10</w:t>
            </w:r>
          </w:p>
        </w:tc>
        <w:tc>
          <w:tcPr>
            <w:tcW w:w="4261" w:type="dxa"/>
            <w:vAlign w:val="center"/>
          </w:tcPr>
          <w:p w14:paraId="146DF469" w14:textId="701BBF6D" w:rsidR="00712633" w:rsidRPr="009536B9" w:rsidRDefault="00E822B3" w:rsidP="004E2739">
            <w:pPr>
              <w:jc w:val="center"/>
            </w:pPr>
            <w:r>
              <w:t>0.385</w:t>
            </w:r>
          </w:p>
        </w:tc>
      </w:tr>
      <w:tr w:rsidR="00712633" w:rsidRPr="003B4753" w14:paraId="2605C0BB" w14:textId="77777777" w:rsidTr="004E2739">
        <w:tc>
          <w:tcPr>
            <w:tcW w:w="4261" w:type="dxa"/>
            <w:vAlign w:val="center"/>
          </w:tcPr>
          <w:p w14:paraId="7106C573" w14:textId="49DAE775" w:rsidR="00712633" w:rsidRPr="00D35F42" w:rsidRDefault="00E822B3" w:rsidP="004E2739">
            <w:pPr>
              <w:jc w:val="center"/>
            </w:pPr>
            <w:r>
              <w:t>15</w:t>
            </w:r>
          </w:p>
        </w:tc>
        <w:tc>
          <w:tcPr>
            <w:tcW w:w="4261" w:type="dxa"/>
            <w:vAlign w:val="center"/>
          </w:tcPr>
          <w:p w14:paraId="2BD1ADD0" w14:textId="618B8B80" w:rsidR="00712633" w:rsidRPr="009536B9" w:rsidRDefault="00E822B3" w:rsidP="004E2739">
            <w:pPr>
              <w:jc w:val="center"/>
            </w:pPr>
            <w:r>
              <w:t>0.386</w:t>
            </w:r>
          </w:p>
        </w:tc>
      </w:tr>
    </w:tbl>
    <w:p w14:paraId="163AA6C2" w14:textId="03709BF5" w:rsidR="00C445BA" w:rsidRPr="006C7F32" w:rsidRDefault="00712633" w:rsidP="00C445BA">
      <w:pPr>
        <w:spacing w:beforeLines="50" w:before="156"/>
        <w:ind w:firstLineChars="200" w:firstLine="420"/>
        <w:rPr>
          <w:color w:val="FF0000"/>
        </w:rPr>
      </w:pPr>
      <w:r w:rsidRPr="005A7915">
        <w:rPr>
          <w:rFonts w:hint="eastAsia"/>
        </w:rPr>
        <w:t>从表</w:t>
      </w:r>
      <w:r w:rsidR="00C94473">
        <w:rPr>
          <w:rFonts w:hint="eastAsia"/>
        </w:rPr>
        <w:t>6</w:t>
      </w:r>
      <w:r w:rsidRPr="005A7915">
        <w:rPr>
          <w:rFonts w:hint="eastAsia"/>
        </w:rPr>
        <w:t>可以看出：</w:t>
      </w:r>
      <w:r w:rsidR="00BB6EE6">
        <w:rPr>
          <w:rFonts w:hint="eastAsia"/>
        </w:rPr>
        <w:t>加入</w:t>
      </w:r>
      <w:r w:rsidR="00BB6EE6" w:rsidRPr="00BB6EE6">
        <w:rPr>
          <w:rFonts w:hint="eastAsia"/>
          <w:color w:val="000000" w:themeColor="text1"/>
        </w:rPr>
        <w:t>不同量的</w:t>
      </w:r>
      <w:r w:rsidR="00C445BA" w:rsidRPr="00BB6EE6">
        <w:rPr>
          <w:rFonts w:hint="eastAsia"/>
          <w:color w:val="000000" w:themeColor="text1"/>
        </w:rPr>
        <w:t>抗坏血酸</w:t>
      </w:r>
      <w:r w:rsidR="00BB6EE6" w:rsidRPr="00BB6EE6">
        <w:rPr>
          <w:rFonts w:hint="eastAsia"/>
          <w:color w:val="000000" w:themeColor="text1"/>
        </w:rPr>
        <w:t>溶液，</w:t>
      </w:r>
      <w:r w:rsidR="00C445BA" w:rsidRPr="00BB6EE6">
        <w:rPr>
          <w:rFonts w:ascii="Calibri" w:hAnsi="Calibri" w:hint="eastAsia"/>
          <w:color w:val="000000" w:themeColor="text1"/>
        </w:rPr>
        <w:t>样品的测得数据接近，</w:t>
      </w:r>
      <w:r w:rsidR="00C445BA" w:rsidRPr="00BB6EE6">
        <w:rPr>
          <w:rFonts w:hint="eastAsia"/>
          <w:color w:val="000000" w:themeColor="text1"/>
        </w:rPr>
        <w:t>选择加入</w:t>
      </w:r>
      <w:r w:rsidR="00C445BA" w:rsidRPr="00BB6EE6">
        <w:rPr>
          <w:rFonts w:hint="eastAsia"/>
          <w:color w:val="000000" w:themeColor="text1"/>
        </w:rPr>
        <w:t>5</w:t>
      </w:r>
      <w:r w:rsidR="00C445BA" w:rsidRPr="00BB6EE6">
        <w:rPr>
          <w:color w:val="000000" w:themeColor="text1"/>
        </w:rPr>
        <w:t xml:space="preserve"> mL</w:t>
      </w:r>
      <w:r w:rsidR="00C445BA" w:rsidRPr="00BB6EE6">
        <w:rPr>
          <w:rFonts w:hint="eastAsia"/>
          <w:color w:val="000000" w:themeColor="text1"/>
        </w:rPr>
        <w:t>抗坏血酸溶液（</w:t>
      </w:r>
      <w:r w:rsidR="00C445BA" w:rsidRPr="00BB6EE6">
        <w:rPr>
          <w:rFonts w:hint="eastAsia"/>
          <w:color w:val="000000" w:themeColor="text1"/>
        </w:rPr>
        <w:t>2</w:t>
      </w:r>
      <w:r w:rsidR="00BB6EE6" w:rsidRPr="00BB6EE6">
        <w:rPr>
          <w:rFonts w:hint="eastAsia"/>
          <w:color w:val="000000" w:themeColor="text1"/>
        </w:rPr>
        <w:t>0</w:t>
      </w:r>
      <w:r w:rsidR="00C445BA" w:rsidRPr="00BB6EE6">
        <w:rPr>
          <w:rFonts w:hint="eastAsia"/>
          <w:color w:val="000000" w:themeColor="text1"/>
        </w:rPr>
        <w:t>g/L</w:t>
      </w:r>
      <w:r w:rsidR="00C445BA" w:rsidRPr="00BB6EE6">
        <w:rPr>
          <w:rFonts w:hint="eastAsia"/>
          <w:color w:val="000000" w:themeColor="text1"/>
        </w:rPr>
        <w:t>）。</w:t>
      </w:r>
    </w:p>
    <w:p w14:paraId="653C4D60" w14:textId="457EFAA2" w:rsidR="00712633" w:rsidRPr="007D10F6" w:rsidRDefault="00712633" w:rsidP="00DB6594">
      <w:pPr>
        <w:rPr>
          <w:rFonts w:ascii="宋体" w:hAnsi="宋体"/>
          <w:szCs w:val="21"/>
        </w:rPr>
      </w:pPr>
      <w:r>
        <w:rPr>
          <w:rFonts w:ascii="宋体" w:hAnsi="宋体" w:hint="eastAsia"/>
          <w:szCs w:val="21"/>
        </w:rPr>
        <w:t>3</w:t>
      </w:r>
      <w:r w:rsidRPr="007D10F6">
        <w:rPr>
          <w:rFonts w:ascii="宋体" w:hAnsi="宋体" w:hint="eastAsia"/>
          <w:szCs w:val="21"/>
        </w:rPr>
        <w:t>.</w:t>
      </w:r>
      <w:r w:rsidR="00173DDC">
        <w:rPr>
          <w:rFonts w:ascii="宋体" w:hAnsi="宋体" w:hint="eastAsia"/>
          <w:szCs w:val="21"/>
        </w:rPr>
        <w:t>6</w:t>
      </w:r>
      <w:r w:rsidRPr="007D10F6">
        <w:rPr>
          <w:rFonts w:ascii="宋体" w:hAnsi="宋体" w:hint="eastAsia"/>
          <w:szCs w:val="21"/>
        </w:rPr>
        <w:t xml:space="preserve">  </w:t>
      </w:r>
      <w:r>
        <w:rPr>
          <w:rFonts w:ascii="宋体" w:hAnsi="宋体" w:hint="eastAsia"/>
          <w:szCs w:val="21"/>
        </w:rPr>
        <w:t>显色反应时间</w:t>
      </w:r>
      <w:r w:rsidRPr="007D10F6">
        <w:rPr>
          <w:rFonts w:ascii="宋体" w:hAnsi="宋体" w:hint="eastAsia"/>
          <w:szCs w:val="21"/>
        </w:rPr>
        <w:t>选择试验</w:t>
      </w:r>
    </w:p>
    <w:p w14:paraId="55715A21" w14:textId="769CE206" w:rsidR="00712633" w:rsidRDefault="00423FDB" w:rsidP="00712633">
      <w:pPr>
        <w:ind w:firstLine="420"/>
        <w:rPr>
          <w:rFonts w:ascii="Calibri" w:hAnsi="Calibri"/>
        </w:rPr>
      </w:pPr>
      <w:r w:rsidRPr="005A635A">
        <w:rPr>
          <w:rFonts w:hint="eastAsia"/>
        </w:rPr>
        <w:t>于一组</w:t>
      </w:r>
      <w:r w:rsidRPr="005A635A">
        <w:rPr>
          <w:rFonts w:hint="eastAsia"/>
        </w:rPr>
        <w:t>100mL</w:t>
      </w:r>
      <w:r w:rsidRPr="005A635A">
        <w:rPr>
          <w:rFonts w:hint="eastAsia"/>
        </w:rPr>
        <w:t>容量瓶中各加入</w:t>
      </w:r>
      <w:r>
        <w:rPr>
          <w:rFonts w:hint="eastAsia"/>
        </w:rPr>
        <w:t>5</w:t>
      </w:r>
      <w:r w:rsidRPr="005A635A">
        <w:rPr>
          <w:rFonts w:hint="eastAsia"/>
        </w:rPr>
        <w:t>mL</w:t>
      </w:r>
      <w:r>
        <w:rPr>
          <w:rFonts w:hint="eastAsia"/>
        </w:rPr>
        <w:t>二氧化硅</w:t>
      </w:r>
      <w:r w:rsidRPr="005A635A">
        <w:rPr>
          <w:rFonts w:hint="eastAsia"/>
        </w:rPr>
        <w:t>标准溶液（</w:t>
      </w:r>
      <w:r>
        <w:rPr>
          <w:rFonts w:hint="eastAsia"/>
        </w:rPr>
        <w:t>20</w:t>
      </w:r>
      <w:r w:rsidRPr="005A635A">
        <w:rPr>
          <w:rFonts w:hint="eastAsia"/>
        </w:rPr>
        <w:t>.00</w:t>
      </w:r>
      <w:r w:rsidRPr="005A635A">
        <w:t>μg</w:t>
      </w:r>
      <w:r>
        <w:rPr>
          <w:rFonts w:hint="eastAsia"/>
        </w:rPr>
        <w:t>/</w:t>
      </w:r>
      <w:r w:rsidRPr="005A635A">
        <w:rPr>
          <w:rFonts w:hint="eastAsia"/>
        </w:rPr>
        <w:t>mL</w:t>
      </w:r>
      <w:r w:rsidRPr="005A635A">
        <w:rPr>
          <w:rFonts w:hint="eastAsia"/>
        </w:rPr>
        <w:t>）</w:t>
      </w:r>
      <w:r w:rsidRPr="00DD1338">
        <w:rPr>
          <w:rFonts w:hint="eastAsia"/>
        </w:rPr>
        <w:t>和</w:t>
      </w:r>
      <w:r>
        <w:rPr>
          <w:rFonts w:hint="eastAsia"/>
        </w:rPr>
        <w:t>20</w:t>
      </w:r>
      <w:r w:rsidRPr="00DD1338">
        <w:rPr>
          <w:rFonts w:hint="eastAsia"/>
        </w:rPr>
        <w:t>mL</w:t>
      </w:r>
      <w:r w:rsidRPr="00DD1338">
        <w:rPr>
          <w:rFonts w:hint="eastAsia"/>
        </w:rPr>
        <w:t>试剂空白溶液，</w:t>
      </w:r>
      <w:r>
        <w:rPr>
          <w:rFonts w:hint="eastAsia"/>
        </w:rPr>
        <w:t>按样品测定步骤进行</w:t>
      </w:r>
      <w:r>
        <w:rPr>
          <w:rFonts w:ascii="Calibri" w:hAnsi="Calibri" w:hint="eastAsia"/>
        </w:rPr>
        <w:t>，</w:t>
      </w:r>
      <w:r w:rsidR="00A245C8">
        <w:rPr>
          <w:rFonts w:ascii="Calibri" w:hAnsi="Calibri" w:hint="eastAsia"/>
        </w:rPr>
        <w:t>其中加入钼酸铵后分别放置</w:t>
      </w:r>
      <w:r w:rsidR="00A245C8">
        <w:rPr>
          <w:rFonts w:ascii="Calibri" w:hAnsi="Calibri" w:hint="eastAsia"/>
        </w:rPr>
        <w:t>5min</w:t>
      </w:r>
      <w:r w:rsidR="00A245C8">
        <w:rPr>
          <w:rFonts w:ascii="Calibri" w:hAnsi="Calibri" w:hint="eastAsia"/>
        </w:rPr>
        <w:t>、</w:t>
      </w:r>
      <w:r w:rsidR="00A245C8">
        <w:rPr>
          <w:rFonts w:ascii="Calibri" w:hAnsi="Calibri" w:hint="eastAsia"/>
        </w:rPr>
        <w:t>10min</w:t>
      </w:r>
      <w:r w:rsidR="00A245C8">
        <w:rPr>
          <w:rFonts w:ascii="Calibri" w:hAnsi="Calibri" w:hint="eastAsia"/>
        </w:rPr>
        <w:t>、</w:t>
      </w:r>
      <w:r w:rsidR="00A245C8">
        <w:rPr>
          <w:rFonts w:ascii="Calibri" w:hAnsi="Calibri" w:hint="eastAsia"/>
        </w:rPr>
        <w:t>15min</w:t>
      </w:r>
      <w:r w:rsidR="00A245C8">
        <w:rPr>
          <w:rFonts w:ascii="Calibri" w:hAnsi="Calibri" w:hint="eastAsia"/>
        </w:rPr>
        <w:t>、</w:t>
      </w:r>
      <w:r w:rsidR="00A245C8">
        <w:rPr>
          <w:rFonts w:ascii="Calibri" w:hAnsi="Calibri" w:hint="eastAsia"/>
        </w:rPr>
        <w:t>20min</w:t>
      </w:r>
      <w:r w:rsidR="00A245C8">
        <w:rPr>
          <w:rFonts w:ascii="Calibri" w:hAnsi="Calibri" w:hint="eastAsia"/>
        </w:rPr>
        <w:t>。</w:t>
      </w:r>
      <w:r w:rsidR="00712633">
        <w:rPr>
          <w:rFonts w:ascii="Calibri" w:hAnsi="Calibri" w:hint="eastAsia"/>
        </w:rPr>
        <w:t>在</w:t>
      </w:r>
      <w:r w:rsidR="00A245C8">
        <w:rPr>
          <w:rFonts w:ascii="Calibri" w:hAnsi="Calibri" w:hint="eastAsia"/>
        </w:rPr>
        <w:t>81</w:t>
      </w:r>
      <w:r w:rsidR="00712633">
        <w:rPr>
          <w:rFonts w:ascii="Calibri" w:hAnsi="Calibri" w:hint="eastAsia"/>
        </w:rPr>
        <w:t>5nm</w:t>
      </w:r>
      <w:r w:rsidR="00712633">
        <w:rPr>
          <w:rFonts w:ascii="Calibri" w:hAnsi="Calibri" w:hint="eastAsia"/>
        </w:rPr>
        <w:t>处测定数据如表</w:t>
      </w:r>
      <w:r w:rsidR="00C94473">
        <w:rPr>
          <w:rFonts w:ascii="Calibri" w:hAnsi="Calibri" w:hint="eastAsia"/>
        </w:rPr>
        <w:t>7</w:t>
      </w:r>
      <w:r w:rsidR="00712633">
        <w:rPr>
          <w:rFonts w:ascii="Calibri" w:hAnsi="Calibri" w:hint="eastAsia"/>
        </w:rPr>
        <w:t>。</w:t>
      </w:r>
    </w:p>
    <w:p w14:paraId="789B804C" w14:textId="0EF4FC91" w:rsidR="00712633" w:rsidRDefault="00712633" w:rsidP="00712633">
      <w:pPr>
        <w:ind w:firstLine="420"/>
        <w:jc w:val="center"/>
        <w:rPr>
          <w:rFonts w:ascii="Calibri" w:hAnsi="Calibri"/>
        </w:rPr>
      </w:pPr>
      <w:r w:rsidRPr="000132C7">
        <w:rPr>
          <w:rFonts w:hint="eastAsia"/>
        </w:rPr>
        <w:t>表</w:t>
      </w:r>
      <w:r w:rsidR="00C94473">
        <w:rPr>
          <w:rFonts w:hint="eastAsia"/>
        </w:rPr>
        <w:t>7</w:t>
      </w:r>
      <w:r w:rsidRPr="000132C7">
        <w:rPr>
          <w:rFonts w:hint="eastAsia"/>
        </w:rPr>
        <w:t xml:space="preserve">  </w:t>
      </w:r>
      <w:r>
        <w:rPr>
          <w:rFonts w:ascii="Calibri" w:hAnsi="Calibri" w:hint="eastAsia"/>
        </w:rPr>
        <w:t>不同</w:t>
      </w:r>
      <w:r w:rsidR="00D40303">
        <w:rPr>
          <w:rFonts w:ascii="宋体" w:hAnsi="宋体" w:hint="eastAsia"/>
          <w:szCs w:val="21"/>
        </w:rPr>
        <w:t>显色反应时间</w:t>
      </w:r>
      <w:r>
        <w:rPr>
          <w:rFonts w:ascii="Calibri" w:hAnsi="Calibri" w:hint="eastAsia"/>
        </w:rPr>
        <w:t>下的测定数据</w:t>
      </w:r>
    </w:p>
    <w:tbl>
      <w:tblPr>
        <w:tblStyle w:val="a7"/>
        <w:tblW w:w="0" w:type="auto"/>
        <w:tblLook w:val="04A0" w:firstRow="1" w:lastRow="0" w:firstColumn="1" w:lastColumn="0" w:noHBand="0" w:noVBand="1"/>
      </w:tblPr>
      <w:tblGrid>
        <w:gridCol w:w="4261"/>
        <w:gridCol w:w="4261"/>
      </w:tblGrid>
      <w:tr w:rsidR="00712633" w:rsidRPr="003B4753" w14:paraId="3E19874E" w14:textId="77777777" w:rsidTr="004E2739">
        <w:tc>
          <w:tcPr>
            <w:tcW w:w="4261" w:type="dxa"/>
            <w:vAlign w:val="center"/>
          </w:tcPr>
          <w:p w14:paraId="0095DB6D" w14:textId="4F8B9B04" w:rsidR="00712633" w:rsidRPr="003B4753" w:rsidRDefault="00D40303" w:rsidP="004E2739">
            <w:pPr>
              <w:jc w:val="center"/>
              <w:rPr>
                <w:color w:val="FF0000"/>
              </w:rPr>
            </w:pPr>
            <w:r>
              <w:rPr>
                <w:rFonts w:hint="eastAsia"/>
              </w:rPr>
              <w:t>反应时间</w:t>
            </w:r>
            <w:r>
              <w:rPr>
                <w:rFonts w:hint="eastAsia"/>
              </w:rPr>
              <w:t>/min</w:t>
            </w:r>
          </w:p>
        </w:tc>
        <w:tc>
          <w:tcPr>
            <w:tcW w:w="4261" w:type="dxa"/>
            <w:vAlign w:val="center"/>
          </w:tcPr>
          <w:p w14:paraId="100F82CC" w14:textId="77777777" w:rsidR="00712633" w:rsidRPr="00550912" w:rsidRDefault="00712633" w:rsidP="004E2739">
            <w:pPr>
              <w:jc w:val="center"/>
              <w:rPr>
                <w:color w:val="FF0000"/>
              </w:rPr>
            </w:pPr>
            <w:r w:rsidRPr="004B1413">
              <w:rPr>
                <w:rFonts w:hint="eastAsia"/>
              </w:rPr>
              <w:t>吸光度</w:t>
            </w:r>
          </w:p>
        </w:tc>
      </w:tr>
      <w:tr w:rsidR="00712633" w:rsidRPr="003B4753" w14:paraId="1BEA1C92" w14:textId="77777777" w:rsidTr="004E2739">
        <w:tc>
          <w:tcPr>
            <w:tcW w:w="4261" w:type="dxa"/>
            <w:vAlign w:val="center"/>
          </w:tcPr>
          <w:p w14:paraId="74688D58" w14:textId="0CD87E6A" w:rsidR="00712633" w:rsidRPr="00D35F42" w:rsidRDefault="00D40303" w:rsidP="004E2739">
            <w:pPr>
              <w:jc w:val="center"/>
            </w:pPr>
            <w:r>
              <w:rPr>
                <w:rFonts w:hint="eastAsia"/>
              </w:rPr>
              <w:t>5</w:t>
            </w:r>
          </w:p>
        </w:tc>
        <w:tc>
          <w:tcPr>
            <w:tcW w:w="4261" w:type="dxa"/>
            <w:vAlign w:val="center"/>
          </w:tcPr>
          <w:p w14:paraId="6A034E92" w14:textId="2B2CDB2A" w:rsidR="00712633" w:rsidRPr="009536B9" w:rsidRDefault="0040370C" w:rsidP="004E2739">
            <w:pPr>
              <w:jc w:val="center"/>
            </w:pPr>
            <w:r>
              <w:t>0.385</w:t>
            </w:r>
          </w:p>
        </w:tc>
      </w:tr>
      <w:tr w:rsidR="00712633" w:rsidRPr="003B4753" w14:paraId="36E337B4" w14:textId="77777777" w:rsidTr="004E2739">
        <w:tc>
          <w:tcPr>
            <w:tcW w:w="4261" w:type="dxa"/>
            <w:vAlign w:val="center"/>
          </w:tcPr>
          <w:p w14:paraId="7F56C53B" w14:textId="1AB43007" w:rsidR="00712633" w:rsidRPr="00D35F42" w:rsidRDefault="00D40303" w:rsidP="004E2739">
            <w:pPr>
              <w:jc w:val="center"/>
            </w:pPr>
            <w:r>
              <w:rPr>
                <w:rFonts w:hint="eastAsia"/>
              </w:rPr>
              <w:t>10</w:t>
            </w:r>
          </w:p>
        </w:tc>
        <w:tc>
          <w:tcPr>
            <w:tcW w:w="4261" w:type="dxa"/>
            <w:vAlign w:val="center"/>
          </w:tcPr>
          <w:p w14:paraId="3ED9717A" w14:textId="35A8C120" w:rsidR="00712633" w:rsidRPr="009536B9" w:rsidRDefault="0040370C" w:rsidP="004E2739">
            <w:pPr>
              <w:jc w:val="center"/>
            </w:pPr>
            <w:r>
              <w:t>0.383</w:t>
            </w:r>
          </w:p>
        </w:tc>
      </w:tr>
      <w:tr w:rsidR="00712633" w:rsidRPr="003B4753" w14:paraId="283BE685" w14:textId="77777777" w:rsidTr="004E2739">
        <w:tc>
          <w:tcPr>
            <w:tcW w:w="4261" w:type="dxa"/>
            <w:vAlign w:val="center"/>
          </w:tcPr>
          <w:p w14:paraId="45DCBAD3" w14:textId="00F5A779" w:rsidR="00712633" w:rsidRPr="00D35F42" w:rsidRDefault="00D40303" w:rsidP="004E2739">
            <w:pPr>
              <w:jc w:val="center"/>
            </w:pPr>
            <w:r>
              <w:t>15</w:t>
            </w:r>
          </w:p>
        </w:tc>
        <w:tc>
          <w:tcPr>
            <w:tcW w:w="4261" w:type="dxa"/>
            <w:vAlign w:val="center"/>
          </w:tcPr>
          <w:p w14:paraId="3FF8009A" w14:textId="3C7B906F" w:rsidR="00712633" w:rsidRPr="009536B9" w:rsidRDefault="0040370C" w:rsidP="004E2739">
            <w:pPr>
              <w:jc w:val="center"/>
            </w:pPr>
            <w:r>
              <w:t>0.384</w:t>
            </w:r>
          </w:p>
        </w:tc>
      </w:tr>
      <w:tr w:rsidR="00712633" w:rsidRPr="003B4753" w14:paraId="19DE84DC" w14:textId="77777777" w:rsidTr="004E2739">
        <w:tc>
          <w:tcPr>
            <w:tcW w:w="4261" w:type="dxa"/>
            <w:vAlign w:val="center"/>
          </w:tcPr>
          <w:p w14:paraId="1D07363D" w14:textId="3C231624" w:rsidR="00712633" w:rsidRPr="00D35F42" w:rsidRDefault="00D40303" w:rsidP="004E2739">
            <w:pPr>
              <w:jc w:val="center"/>
            </w:pPr>
            <w:r>
              <w:t>20</w:t>
            </w:r>
          </w:p>
        </w:tc>
        <w:tc>
          <w:tcPr>
            <w:tcW w:w="4261" w:type="dxa"/>
            <w:vAlign w:val="center"/>
          </w:tcPr>
          <w:p w14:paraId="38B8854C" w14:textId="70B0BF11" w:rsidR="00712633" w:rsidRPr="009536B9" w:rsidRDefault="0040370C" w:rsidP="004E2739">
            <w:pPr>
              <w:jc w:val="center"/>
            </w:pPr>
            <w:r>
              <w:t>0.384</w:t>
            </w:r>
          </w:p>
        </w:tc>
      </w:tr>
    </w:tbl>
    <w:p w14:paraId="49CB305A" w14:textId="1488F3BE" w:rsidR="00712633" w:rsidRPr="00D40303" w:rsidRDefault="00712633" w:rsidP="00712633">
      <w:pPr>
        <w:spacing w:beforeLines="50" w:before="156"/>
        <w:ind w:firstLineChars="200" w:firstLine="420"/>
        <w:rPr>
          <w:color w:val="FF0000"/>
        </w:rPr>
      </w:pPr>
      <w:r w:rsidRPr="005A7915">
        <w:rPr>
          <w:rFonts w:hint="eastAsia"/>
        </w:rPr>
        <w:t>从表</w:t>
      </w:r>
      <w:r w:rsidR="00C94473">
        <w:rPr>
          <w:rFonts w:hint="eastAsia"/>
        </w:rPr>
        <w:t>7</w:t>
      </w:r>
      <w:r w:rsidRPr="005A7915">
        <w:rPr>
          <w:rFonts w:hint="eastAsia"/>
        </w:rPr>
        <w:t>可以看出：</w:t>
      </w:r>
      <w:r w:rsidR="00DB6594">
        <w:rPr>
          <w:rFonts w:ascii="Calibri" w:hAnsi="Calibri" w:hint="eastAsia"/>
        </w:rPr>
        <w:t>加入钼酸铵后</w:t>
      </w:r>
      <w:r w:rsidR="00DB6594" w:rsidRPr="00DB6594">
        <w:rPr>
          <w:rFonts w:ascii="Calibri" w:hAnsi="Calibri" w:hint="eastAsia"/>
          <w:color w:val="000000" w:themeColor="text1"/>
        </w:rPr>
        <w:t>反应</w:t>
      </w:r>
      <w:r w:rsidR="00DB6594" w:rsidRPr="00DB6594">
        <w:rPr>
          <w:rFonts w:hint="eastAsia"/>
          <w:color w:val="000000" w:themeColor="text1"/>
        </w:rPr>
        <w:t>5</w:t>
      </w:r>
      <w:r w:rsidRPr="00DB6594">
        <w:rPr>
          <w:rFonts w:hint="eastAsia"/>
          <w:color w:val="000000" w:themeColor="text1"/>
        </w:rPr>
        <w:t>min</w:t>
      </w:r>
      <w:r w:rsidR="00DB6594" w:rsidRPr="00DB6594">
        <w:rPr>
          <w:rFonts w:hint="eastAsia"/>
          <w:color w:val="000000" w:themeColor="text1"/>
          <w:szCs w:val="24"/>
        </w:rPr>
        <w:t>～</w:t>
      </w:r>
      <w:r w:rsidR="00DB6594" w:rsidRPr="00DB6594">
        <w:rPr>
          <w:rFonts w:hint="eastAsia"/>
          <w:color w:val="000000" w:themeColor="text1"/>
        </w:rPr>
        <w:t>20min</w:t>
      </w:r>
      <w:r w:rsidRPr="00DB6594">
        <w:rPr>
          <w:rFonts w:hint="eastAsia"/>
          <w:color w:val="000000" w:themeColor="text1"/>
        </w:rPr>
        <w:t>，</w:t>
      </w:r>
      <w:r w:rsidR="00DB6594" w:rsidRPr="00DB6594">
        <w:rPr>
          <w:rFonts w:ascii="Calibri" w:hAnsi="Calibri" w:hint="eastAsia"/>
          <w:color w:val="000000" w:themeColor="text1"/>
        </w:rPr>
        <w:t>样品的测得数据接近，为了保证硅与钼酸盐反应完全。选择显色反应时间为</w:t>
      </w:r>
      <w:r w:rsidR="00DB6594" w:rsidRPr="00DB6594">
        <w:rPr>
          <w:rFonts w:ascii="Calibri" w:hAnsi="Calibri" w:hint="eastAsia"/>
          <w:color w:val="000000" w:themeColor="text1"/>
        </w:rPr>
        <w:t>15</w:t>
      </w:r>
      <w:r w:rsidR="00DB6594" w:rsidRPr="00DB6594">
        <w:rPr>
          <w:rFonts w:hint="eastAsia"/>
          <w:color w:val="000000" w:themeColor="text1"/>
          <w:szCs w:val="24"/>
        </w:rPr>
        <w:t>～</w:t>
      </w:r>
      <w:r w:rsidR="00DB6594" w:rsidRPr="00DB6594">
        <w:rPr>
          <w:rFonts w:hint="eastAsia"/>
          <w:color w:val="000000" w:themeColor="text1"/>
          <w:szCs w:val="24"/>
        </w:rPr>
        <w:t>20min</w:t>
      </w:r>
      <w:r w:rsidR="00DB6594" w:rsidRPr="00DB6594">
        <w:rPr>
          <w:rFonts w:hint="eastAsia"/>
          <w:color w:val="000000" w:themeColor="text1"/>
          <w:szCs w:val="24"/>
        </w:rPr>
        <w:t>。</w:t>
      </w:r>
      <w:r w:rsidRPr="00D40303">
        <w:rPr>
          <w:color w:val="FF0000"/>
        </w:rPr>
        <w:t xml:space="preserve"> </w:t>
      </w:r>
    </w:p>
    <w:p w14:paraId="6E719FA1" w14:textId="526B6228" w:rsidR="00712633" w:rsidRPr="007D10F6" w:rsidRDefault="00712633" w:rsidP="00712633">
      <w:pPr>
        <w:rPr>
          <w:rFonts w:ascii="宋体" w:hAnsi="宋体"/>
          <w:szCs w:val="21"/>
        </w:rPr>
      </w:pPr>
      <w:r>
        <w:rPr>
          <w:rFonts w:ascii="宋体" w:hAnsi="宋体" w:hint="eastAsia"/>
          <w:szCs w:val="21"/>
        </w:rPr>
        <w:t>3</w:t>
      </w:r>
      <w:r w:rsidRPr="007D10F6">
        <w:rPr>
          <w:rFonts w:ascii="宋体" w:hAnsi="宋体" w:hint="eastAsia"/>
          <w:szCs w:val="21"/>
        </w:rPr>
        <w:t>.</w:t>
      </w:r>
      <w:r w:rsidR="00173DDC">
        <w:rPr>
          <w:rFonts w:ascii="宋体" w:hAnsi="宋体" w:hint="eastAsia"/>
          <w:szCs w:val="21"/>
        </w:rPr>
        <w:t>7</w:t>
      </w:r>
      <w:r w:rsidRPr="007D10F6">
        <w:rPr>
          <w:rFonts w:ascii="宋体" w:hAnsi="宋体" w:hint="eastAsia"/>
          <w:szCs w:val="21"/>
        </w:rPr>
        <w:t xml:space="preserve">  </w:t>
      </w:r>
      <w:r>
        <w:rPr>
          <w:rFonts w:ascii="宋体" w:hAnsi="宋体" w:hint="eastAsia"/>
          <w:szCs w:val="21"/>
        </w:rPr>
        <w:t>还原反应时间</w:t>
      </w:r>
      <w:r w:rsidRPr="007D10F6">
        <w:rPr>
          <w:rFonts w:ascii="宋体" w:hAnsi="宋体" w:hint="eastAsia"/>
          <w:szCs w:val="21"/>
        </w:rPr>
        <w:t>选择试验</w:t>
      </w:r>
    </w:p>
    <w:p w14:paraId="1805E75D" w14:textId="1D6B2899" w:rsidR="00712633" w:rsidRDefault="00423FDB" w:rsidP="00712633">
      <w:pPr>
        <w:ind w:firstLine="420"/>
        <w:rPr>
          <w:rFonts w:ascii="Calibri" w:hAnsi="Calibri"/>
        </w:rPr>
      </w:pPr>
      <w:r w:rsidRPr="005A635A">
        <w:rPr>
          <w:rFonts w:hint="eastAsia"/>
        </w:rPr>
        <w:t>于一组</w:t>
      </w:r>
      <w:r w:rsidRPr="005A635A">
        <w:rPr>
          <w:rFonts w:hint="eastAsia"/>
        </w:rPr>
        <w:t>100mL</w:t>
      </w:r>
      <w:r w:rsidRPr="005A635A">
        <w:rPr>
          <w:rFonts w:hint="eastAsia"/>
        </w:rPr>
        <w:t>容量瓶中各加入</w:t>
      </w:r>
      <w:r>
        <w:rPr>
          <w:rFonts w:hint="eastAsia"/>
        </w:rPr>
        <w:t>5</w:t>
      </w:r>
      <w:r w:rsidRPr="005A635A">
        <w:rPr>
          <w:rFonts w:hint="eastAsia"/>
        </w:rPr>
        <w:t>mL</w:t>
      </w:r>
      <w:r>
        <w:rPr>
          <w:rFonts w:hint="eastAsia"/>
        </w:rPr>
        <w:t>二氧化硅</w:t>
      </w:r>
      <w:r w:rsidRPr="005A635A">
        <w:rPr>
          <w:rFonts w:hint="eastAsia"/>
        </w:rPr>
        <w:t>标准溶液（</w:t>
      </w:r>
      <w:r>
        <w:rPr>
          <w:rFonts w:hint="eastAsia"/>
        </w:rPr>
        <w:t>20</w:t>
      </w:r>
      <w:r w:rsidRPr="005A635A">
        <w:rPr>
          <w:rFonts w:hint="eastAsia"/>
        </w:rPr>
        <w:t>.00</w:t>
      </w:r>
      <w:r w:rsidRPr="005A635A">
        <w:t>μg</w:t>
      </w:r>
      <w:r>
        <w:rPr>
          <w:rFonts w:hint="eastAsia"/>
        </w:rPr>
        <w:t>/</w:t>
      </w:r>
      <w:r w:rsidRPr="005A635A">
        <w:rPr>
          <w:rFonts w:hint="eastAsia"/>
        </w:rPr>
        <w:t>mL</w:t>
      </w:r>
      <w:r w:rsidRPr="005A635A">
        <w:rPr>
          <w:rFonts w:hint="eastAsia"/>
        </w:rPr>
        <w:t>）</w:t>
      </w:r>
      <w:r w:rsidRPr="00DD1338">
        <w:rPr>
          <w:rFonts w:hint="eastAsia"/>
        </w:rPr>
        <w:t>和</w:t>
      </w:r>
      <w:r>
        <w:rPr>
          <w:rFonts w:hint="eastAsia"/>
        </w:rPr>
        <w:t>20</w:t>
      </w:r>
      <w:r w:rsidRPr="00DD1338">
        <w:rPr>
          <w:rFonts w:hint="eastAsia"/>
        </w:rPr>
        <w:t>mL</w:t>
      </w:r>
      <w:r w:rsidRPr="00DD1338">
        <w:rPr>
          <w:rFonts w:hint="eastAsia"/>
        </w:rPr>
        <w:t>试剂空白溶液，</w:t>
      </w:r>
      <w:r>
        <w:rPr>
          <w:rFonts w:hint="eastAsia"/>
        </w:rPr>
        <w:t>按样品测定步骤进行</w:t>
      </w:r>
      <w:r>
        <w:rPr>
          <w:rFonts w:ascii="Calibri" w:hAnsi="Calibri" w:hint="eastAsia"/>
        </w:rPr>
        <w:t>，</w:t>
      </w:r>
      <w:r w:rsidR="00D50364">
        <w:rPr>
          <w:rFonts w:ascii="Calibri" w:hAnsi="Calibri" w:hint="eastAsia"/>
        </w:rPr>
        <w:t>其中加入抗坏血酸后分别放置</w:t>
      </w:r>
      <w:r w:rsidR="00D50364">
        <w:rPr>
          <w:rFonts w:ascii="Calibri" w:hAnsi="Calibri" w:hint="eastAsia"/>
        </w:rPr>
        <w:t>5min</w:t>
      </w:r>
      <w:r w:rsidR="00D50364">
        <w:rPr>
          <w:rFonts w:ascii="Calibri" w:hAnsi="Calibri" w:hint="eastAsia"/>
        </w:rPr>
        <w:t>、</w:t>
      </w:r>
      <w:r w:rsidR="00D50364">
        <w:rPr>
          <w:rFonts w:ascii="Calibri" w:hAnsi="Calibri" w:hint="eastAsia"/>
        </w:rPr>
        <w:t>10min</w:t>
      </w:r>
      <w:r w:rsidR="00D50364">
        <w:rPr>
          <w:rFonts w:ascii="Calibri" w:hAnsi="Calibri" w:hint="eastAsia"/>
        </w:rPr>
        <w:t>、</w:t>
      </w:r>
      <w:r w:rsidR="00D50364">
        <w:rPr>
          <w:rFonts w:ascii="Calibri" w:hAnsi="Calibri" w:hint="eastAsia"/>
        </w:rPr>
        <w:t>15min</w:t>
      </w:r>
      <w:r w:rsidR="00D50364">
        <w:rPr>
          <w:rFonts w:ascii="Calibri" w:hAnsi="Calibri" w:hint="eastAsia"/>
        </w:rPr>
        <w:t>、</w:t>
      </w:r>
      <w:r w:rsidR="00D50364">
        <w:rPr>
          <w:rFonts w:ascii="Calibri" w:hAnsi="Calibri" w:hint="eastAsia"/>
        </w:rPr>
        <w:t>20min</w:t>
      </w:r>
      <w:r w:rsidR="00D50364">
        <w:rPr>
          <w:rFonts w:ascii="Calibri" w:hAnsi="Calibri" w:hint="eastAsia"/>
        </w:rPr>
        <w:t>。</w:t>
      </w:r>
      <w:r w:rsidR="00D50364">
        <w:rPr>
          <w:rFonts w:ascii="Calibri" w:hAnsi="Calibri" w:hint="eastAsia"/>
        </w:rPr>
        <w:lastRenderedPageBreak/>
        <w:t>在</w:t>
      </w:r>
      <w:r w:rsidR="00D50364">
        <w:rPr>
          <w:rFonts w:ascii="Calibri" w:hAnsi="Calibri" w:hint="eastAsia"/>
        </w:rPr>
        <w:t>815nm</w:t>
      </w:r>
      <w:r w:rsidR="00D50364">
        <w:rPr>
          <w:rFonts w:ascii="Calibri" w:hAnsi="Calibri" w:hint="eastAsia"/>
        </w:rPr>
        <w:t>处测定数据如表</w:t>
      </w:r>
      <w:r w:rsidR="00C94473">
        <w:rPr>
          <w:rFonts w:ascii="Calibri" w:hAnsi="Calibri" w:hint="eastAsia"/>
        </w:rPr>
        <w:t>8</w:t>
      </w:r>
      <w:r w:rsidR="00D50364">
        <w:rPr>
          <w:rFonts w:ascii="Calibri" w:hAnsi="Calibri" w:hint="eastAsia"/>
        </w:rPr>
        <w:t>。</w:t>
      </w:r>
    </w:p>
    <w:p w14:paraId="3589A8A3" w14:textId="4F8B0ADE" w:rsidR="00712633" w:rsidRDefault="00712633" w:rsidP="00712633">
      <w:pPr>
        <w:ind w:firstLine="420"/>
        <w:jc w:val="center"/>
        <w:rPr>
          <w:rFonts w:ascii="Calibri" w:hAnsi="Calibri"/>
        </w:rPr>
      </w:pPr>
      <w:r w:rsidRPr="000132C7">
        <w:rPr>
          <w:rFonts w:hint="eastAsia"/>
        </w:rPr>
        <w:t>表</w:t>
      </w:r>
      <w:r w:rsidR="00C94473">
        <w:rPr>
          <w:rFonts w:hint="eastAsia"/>
        </w:rPr>
        <w:t>8</w:t>
      </w:r>
      <w:r w:rsidRPr="000132C7">
        <w:rPr>
          <w:rFonts w:hint="eastAsia"/>
        </w:rPr>
        <w:t xml:space="preserve">  </w:t>
      </w:r>
      <w:r>
        <w:rPr>
          <w:rFonts w:ascii="Calibri" w:hAnsi="Calibri" w:hint="eastAsia"/>
        </w:rPr>
        <w:t>不同水浴温度下反应时的测定数据</w:t>
      </w:r>
    </w:p>
    <w:tbl>
      <w:tblPr>
        <w:tblStyle w:val="a7"/>
        <w:tblW w:w="0" w:type="auto"/>
        <w:tblLook w:val="04A0" w:firstRow="1" w:lastRow="0" w:firstColumn="1" w:lastColumn="0" w:noHBand="0" w:noVBand="1"/>
      </w:tblPr>
      <w:tblGrid>
        <w:gridCol w:w="4261"/>
        <w:gridCol w:w="4261"/>
      </w:tblGrid>
      <w:tr w:rsidR="00712633" w:rsidRPr="003B4753" w14:paraId="4728A25B" w14:textId="77777777" w:rsidTr="004E2739">
        <w:tc>
          <w:tcPr>
            <w:tcW w:w="4261" w:type="dxa"/>
            <w:vAlign w:val="center"/>
          </w:tcPr>
          <w:p w14:paraId="7D17447C" w14:textId="7672E4A7" w:rsidR="00712633" w:rsidRPr="003B4753" w:rsidRDefault="00D40303" w:rsidP="004E2739">
            <w:pPr>
              <w:jc w:val="center"/>
              <w:rPr>
                <w:color w:val="FF0000"/>
              </w:rPr>
            </w:pPr>
            <w:r>
              <w:rPr>
                <w:rFonts w:hint="eastAsia"/>
              </w:rPr>
              <w:t>反应时间</w:t>
            </w:r>
            <w:r>
              <w:rPr>
                <w:rFonts w:hint="eastAsia"/>
              </w:rPr>
              <w:t>/min</w:t>
            </w:r>
          </w:p>
        </w:tc>
        <w:tc>
          <w:tcPr>
            <w:tcW w:w="4261" w:type="dxa"/>
            <w:vAlign w:val="center"/>
          </w:tcPr>
          <w:p w14:paraId="00AB4FFF" w14:textId="77777777" w:rsidR="00712633" w:rsidRPr="00550912" w:rsidRDefault="00712633" w:rsidP="004E2739">
            <w:pPr>
              <w:jc w:val="center"/>
              <w:rPr>
                <w:color w:val="FF0000"/>
              </w:rPr>
            </w:pPr>
            <w:r w:rsidRPr="004B1413">
              <w:rPr>
                <w:rFonts w:hint="eastAsia"/>
              </w:rPr>
              <w:t>吸光度</w:t>
            </w:r>
          </w:p>
        </w:tc>
      </w:tr>
      <w:tr w:rsidR="00712633" w:rsidRPr="003B4753" w14:paraId="3833AF93" w14:textId="77777777" w:rsidTr="004E2739">
        <w:tc>
          <w:tcPr>
            <w:tcW w:w="4261" w:type="dxa"/>
            <w:vAlign w:val="center"/>
          </w:tcPr>
          <w:p w14:paraId="7CE96A27" w14:textId="6E090DE4" w:rsidR="00712633" w:rsidRPr="00D35F42" w:rsidRDefault="00D40303" w:rsidP="004E2739">
            <w:pPr>
              <w:jc w:val="center"/>
            </w:pPr>
            <w:r>
              <w:t>5</w:t>
            </w:r>
          </w:p>
        </w:tc>
        <w:tc>
          <w:tcPr>
            <w:tcW w:w="4261" w:type="dxa"/>
            <w:vAlign w:val="center"/>
          </w:tcPr>
          <w:p w14:paraId="219A5175" w14:textId="3C23FE6B" w:rsidR="00712633" w:rsidRPr="009536B9" w:rsidRDefault="00D50364" w:rsidP="004E2739">
            <w:pPr>
              <w:jc w:val="center"/>
            </w:pPr>
            <w:r>
              <w:t>0.381</w:t>
            </w:r>
          </w:p>
        </w:tc>
      </w:tr>
      <w:tr w:rsidR="00712633" w:rsidRPr="003B4753" w14:paraId="78503258" w14:textId="77777777" w:rsidTr="004E2739">
        <w:tc>
          <w:tcPr>
            <w:tcW w:w="4261" w:type="dxa"/>
            <w:vAlign w:val="center"/>
          </w:tcPr>
          <w:p w14:paraId="31E36B7A" w14:textId="3D5EB13E" w:rsidR="00712633" w:rsidRPr="00D35F42" w:rsidRDefault="00D40303" w:rsidP="004E2739">
            <w:pPr>
              <w:jc w:val="center"/>
            </w:pPr>
            <w:r>
              <w:t>10</w:t>
            </w:r>
          </w:p>
        </w:tc>
        <w:tc>
          <w:tcPr>
            <w:tcW w:w="4261" w:type="dxa"/>
            <w:vAlign w:val="center"/>
          </w:tcPr>
          <w:p w14:paraId="7C9EEF53" w14:textId="764AE92F" w:rsidR="00712633" w:rsidRPr="009536B9" w:rsidRDefault="00D50364" w:rsidP="004E2739">
            <w:pPr>
              <w:jc w:val="center"/>
            </w:pPr>
            <w:r>
              <w:t>0.384</w:t>
            </w:r>
          </w:p>
        </w:tc>
      </w:tr>
      <w:tr w:rsidR="00712633" w:rsidRPr="003B4753" w14:paraId="3FB66638" w14:textId="77777777" w:rsidTr="004E2739">
        <w:tc>
          <w:tcPr>
            <w:tcW w:w="4261" w:type="dxa"/>
            <w:vAlign w:val="center"/>
          </w:tcPr>
          <w:p w14:paraId="37A84917" w14:textId="6438BACC" w:rsidR="00712633" w:rsidRPr="00D35F42" w:rsidRDefault="00D40303" w:rsidP="004E2739">
            <w:pPr>
              <w:jc w:val="center"/>
            </w:pPr>
            <w:r>
              <w:t>15</w:t>
            </w:r>
          </w:p>
        </w:tc>
        <w:tc>
          <w:tcPr>
            <w:tcW w:w="4261" w:type="dxa"/>
            <w:vAlign w:val="center"/>
          </w:tcPr>
          <w:p w14:paraId="4E08B938" w14:textId="525A58DB" w:rsidR="00712633" w:rsidRPr="009536B9" w:rsidRDefault="00D50364" w:rsidP="004E2739">
            <w:pPr>
              <w:jc w:val="center"/>
            </w:pPr>
            <w:r>
              <w:t>0</w:t>
            </w:r>
            <w:r>
              <w:rPr>
                <w:rFonts w:hint="eastAsia"/>
              </w:rPr>
              <w:t>.38</w:t>
            </w:r>
            <w:r>
              <w:t>4</w:t>
            </w:r>
          </w:p>
        </w:tc>
      </w:tr>
      <w:tr w:rsidR="00712633" w:rsidRPr="003B4753" w14:paraId="07E50071" w14:textId="77777777" w:rsidTr="004E2739">
        <w:tc>
          <w:tcPr>
            <w:tcW w:w="4261" w:type="dxa"/>
            <w:vAlign w:val="center"/>
          </w:tcPr>
          <w:p w14:paraId="537C5A1E" w14:textId="478678FA" w:rsidR="00712633" w:rsidRPr="00D35F42" w:rsidRDefault="00D40303" w:rsidP="004E2739">
            <w:pPr>
              <w:jc w:val="center"/>
            </w:pPr>
            <w:r>
              <w:t>20</w:t>
            </w:r>
          </w:p>
        </w:tc>
        <w:tc>
          <w:tcPr>
            <w:tcW w:w="4261" w:type="dxa"/>
            <w:vAlign w:val="center"/>
          </w:tcPr>
          <w:p w14:paraId="649A20B1" w14:textId="25741CBF" w:rsidR="00712633" w:rsidRPr="009536B9" w:rsidRDefault="00D50364" w:rsidP="004E2739">
            <w:pPr>
              <w:jc w:val="center"/>
            </w:pPr>
            <w:r>
              <w:t>0.384</w:t>
            </w:r>
          </w:p>
        </w:tc>
      </w:tr>
    </w:tbl>
    <w:p w14:paraId="465E256F" w14:textId="67930288" w:rsidR="00712633" w:rsidRPr="005A7915" w:rsidRDefault="00712633" w:rsidP="00712633">
      <w:pPr>
        <w:spacing w:beforeLines="50" w:before="156"/>
        <w:ind w:firstLineChars="200" w:firstLine="420"/>
      </w:pPr>
      <w:r w:rsidRPr="005A7915">
        <w:rPr>
          <w:rFonts w:hint="eastAsia"/>
        </w:rPr>
        <w:t>从表</w:t>
      </w:r>
      <w:r w:rsidR="00C94473">
        <w:rPr>
          <w:rFonts w:hint="eastAsia"/>
        </w:rPr>
        <w:t>8</w:t>
      </w:r>
      <w:r w:rsidRPr="005A7915">
        <w:rPr>
          <w:rFonts w:hint="eastAsia"/>
        </w:rPr>
        <w:t>可以看出：</w:t>
      </w:r>
      <w:r w:rsidR="00D7082B">
        <w:rPr>
          <w:rFonts w:ascii="Calibri" w:hAnsi="Calibri" w:hint="eastAsia"/>
        </w:rPr>
        <w:t>加入抗坏血酸后</w:t>
      </w:r>
      <w:r w:rsidR="00D7082B" w:rsidRPr="00DB6594">
        <w:rPr>
          <w:rFonts w:ascii="Calibri" w:hAnsi="Calibri" w:hint="eastAsia"/>
          <w:color w:val="000000" w:themeColor="text1"/>
        </w:rPr>
        <w:t>反应</w:t>
      </w:r>
      <w:r w:rsidR="00D7082B">
        <w:rPr>
          <w:rFonts w:hint="eastAsia"/>
          <w:color w:val="000000" w:themeColor="text1"/>
        </w:rPr>
        <w:t>10</w:t>
      </w:r>
      <w:r w:rsidR="00D7082B" w:rsidRPr="00DB6594">
        <w:rPr>
          <w:rFonts w:hint="eastAsia"/>
          <w:color w:val="000000" w:themeColor="text1"/>
        </w:rPr>
        <w:t>min</w:t>
      </w:r>
      <w:r w:rsidR="00D7082B" w:rsidRPr="00DB6594">
        <w:rPr>
          <w:rFonts w:hint="eastAsia"/>
          <w:color w:val="000000" w:themeColor="text1"/>
          <w:szCs w:val="24"/>
        </w:rPr>
        <w:t>～</w:t>
      </w:r>
      <w:r w:rsidR="00D7082B" w:rsidRPr="00DB6594">
        <w:rPr>
          <w:rFonts w:hint="eastAsia"/>
          <w:color w:val="000000" w:themeColor="text1"/>
        </w:rPr>
        <w:t>20min</w:t>
      </w:r>
      <w:r w:rsidR="00D7082B" w:rsidRPr="00DB6594">
        <w:rPr>
          <w:rFonts w:hint="eastAsia"/>
          <w:color w:val="000000" w:themeColor="text1"/>
        </w:rPr>
        <w:t>，</w:t>
      </w:r>
      <w:r w:rsidR="00D7082B" w:rsidRPr="00DB6594">
        <w:rPr>
          <w:rFonts w:ascii="Calibri" w:hAnsi="Calibri" w:hint="eastAsia"/>
          <w:color w:val="000000" w:themeColor="text1"/>
        </w:rPr>
        <w:t>样品的测得数据接近，为了保证</w:t>
      </w:r>
      <w:r w:rsidR="00D7082B">
        <w:rPr>
          <w:rFonts w:ascii="Calibri" w:hAnsi="Calibri" w:hint="eastAsia"/>
          <w:color w:val="000000" w:themeColor="text1"/>
        </w:rPr>
        <w:t>硅</w:t>
      </w:r>
      <w:proofErr w:type="gramStart"/>
      <w:r w:rsidR="00D7082B">
        <w:rPr>
          <w:rFonts w:ascii="Calibri" w:hAnsi="Calibri" w:hint="eastAsia"/>
          <w:color w:val="000000" w:themeColor="text1"/>
        </w:rPr>
        <w:t>钼</w:t>
      </w:r>
      <w:proofErr w:type="gramEnd"/>
      <w:r w:rsidR="00D7082B">
        <w:rPr>
          <w:rFonts w:ascii="Calibri" w:hAnsi="Calibri" w:hint="eastAsia"/>
          <w:color w:val="000000" w:themeColor="text1"/>
        </w:rPr>
        <w:t>黄被完全还原</w:t>
      </w:r>
      <w:r w:rsidR="00D7082B" w:rsidRPr="00DB6594">
        <w:rPr>
          <w:rFonts w:ascii="Calibri" w:hAnsi="Calibri" w:hint="eastAsia"/>
          <w:color w:val="000000" w:themeColor="text1"/>
        </w:rPr>
        <w:t>。选择</w:t>
      </w:r>
      <w:r w:rsidR="00D7082B">
        <w:rPr>
          <w:rFonts w:ascii="Calibri" w:hAnsi="Calibri" w:hint="eastAsia"/>
          <w:color w:val="000000" w:themeColor="text1"/>
        </w:rPr>
        <w:t>还原</w:t>
      </w:r>
      <w:r w:rsidR="00D7082B" w:rsidRPr="00DB6594">
        <w:rPr>
          <w:rFonts w:ascii="Calibri" w:hAnsi="Calibri" w:hint="eastAsia"/>
          <w:color w:val="000000" w:themeColor="text1"/>
        </w:rPr>
        <w:t>反应时间为</w:t>
      </w:r>
      <w:r w:rsidR="00D7082B" w:rsidRPr="00DB6594">
        <w:rPr>
          <w:rFonts w:ascii="Calibri" w:hAnsi="Calibri" w:hint="eastAsia"/>
          <w:color w:val="000000" w:themeColor="text1"/>
        </w:rPr>
        <w:t>15</w:t>
      </w:r>
      <w:r w:rsidR="00D7082B" w:rsidRPr="00DB6594">
        <w:rPr>
          <w:rFonts w:hint="eastAsia"/>
          <w:color w:val="000000" w:themeColor="text1"/>
          <w:szCs w:val="24"/>
        </w:rPr>
        <w:t>min</w:t>
      </w:r>
      <w:r w:rsidR="00D7082B" w:rsidRPr="00DB6594">
        <w:rPr>
          <w:rFonts w:hint="eastAsia"/>
          <w:color w:val="000000" w:themeColor="text1"/>
          <w:szCs w:val="24"/>
        </w:rPr>
        <w:t>。</w:t>
      </w:r>
    </w:p>
    <w:p w14:paraId="7F73F1FF" w14:textId="5BE952F0" w:rsidR="00712633" w:rsidRPr="007D10F6" w:rsidRDefault="00712633" w:rsidP="00712633">
      <w:pPr>
        <w:rPr>
          <w:rFonts w:ascii="宋体" w:hAnsi="宋体"/>
          <w:szCs w:val="21"/>
        </w:rPr>
      </w:pPr>
      <w:r>
        <w:rPr>
          <w:rFonts w:ascii="宋体" w:hAnsi="宋体" w:hint="eastAsia"/>
          <w:szCs w:val="21"/>
        </w:rPr>
        <w:t>3</w:t>
      </w:r>
      <w:r w:rsidRPr="007D10F6">
        <w:rPr>
          <w:rFonts w:ascii="宋体" w:hAnsi="宋体" w:hint="eastAsia"/>
          <w:szCs w:val="21"/>
        </w:rPr>
        <w:t>.</w:t>
      </w:r>
      <w:r w:rsidR="00173DDC">
        <w:rPr>
          <w:rFonts w:ascii="宋体" w:hAnsi="宋体" w:hint="eastAsia"/>
          <w:szCs w:val="21"/>
        </w:rPr>
        <w:t>8</w:t>
      </w:r>
      <w:r w:rsidRPr="007D10F6">
        <w:rPr>
          <w:rFonts w:ascii="宋体" w:hAnsi="宋体" w:hint="eastAsia"/>
          <w:szCs w:val="21"/>
        </w:rPr>
        <w:t xml:space="preserve">  稳定性试验</w:t>
      </w:r>
    </w:p>
    <w:p w14:paraId="1E17CBC9" w14:textId="4188B8C0" w:rsidR="00712633" w:rsidRDefault="00E4100E" w:rsidP="00712633">
      <w:pPr>
        <w:ind w:firstLineChars="200" w:firstLine="420"/>
        <w:rPr>
          <w:rFonts w:ascii="Calibri" w:hAnsi="Calibri"/>
        </w:rPr>
      </w:pPr>
      <w:r>
        <w:rPr>
          <w:rFonts w:hint="eastAsia"/>
        </w:rPr>
        <w:t>于</w:t>
      </w:r>
      <w:r w:rsidR="00712633" w:rsidRPr="005A635A">
        <w:rPr>
          <w:rFonts w:hint="eastAsia"/>
        </w:rPr>
        <w:t>100mL</w:t>
      </w:r>
      <w:r>
        <w:rPr>
          <w:rFonts w:hint="eastAsia"/>
        </w:rPr>
        <w:t>容量瓶中</w:t>
      </w:r>
      <w:r w:rsidR="00712633" w:rsidRPr="005A635A">
        <w:rPr>
          <w:rFonts w:hint="eastAsia"/>
        </w:rPr>
        <w:t>加入</w:t>
      </w:r>
      <w:r>
        <w:rPr>
          <w:rFonts w:hint="eastAsia"/>
        </w:rPr>
        <w:t>5</w:t>
      </w:r>
      <w:r w:rsidRPr="005A635A">
        <w:rPr>
          <w:rFonts w:hint="eastAsia"/>
        </w:rPr>
        <w:t>mL</w:t>
      </w:r>
      <w:r>
        <w:rPr>
          <w:rFonts w:hint="eastAsia"/>
        </w:rPr>
        <w:t>二氧化硅</w:t>
      </w:r>
      <w:r w:rsidRPr="005A635A">
        <w:rPr>
          <w:rFonts w:hint="eastAsia"/>
        </w:rPr>
        <w:t>标准溶液（</w:t>
      </w:r>
      <w:r>
        <w:rPr>
          <w:rFonts w:hint="eastAsia"/>
        </w:rPr>
        <w:t>20</w:t>
      </w:r>
      <w:r w:rsidRPr="005A635A">
        <w:rPr>
          <w:rFonts w:hint="eastAsia"/>
        </w:rPr>
        <w:t>.00</w:t>
      </w:r>
      <w:r w:rsidRPr="005A635A">
        <w:t>μg</w:t>
      </w:r>
      <w:r>
        <w:rPr>
          <w:rFonts w:hint="eastAsia"/>
        </w:rPr>
        <w:t>/</w:t>
      </w:r>
      <w:r w:rsidRPr="005A635A">
        <w:rPr>
          <w:rFonts w:hint="eastAsia"/>
        </w:rPr>
        <w:t>mL</w:t>
      </w:r>
      <w:r w:rsidRPr="005A635A">
        <w:rPr>
          <w:rFonts w:hint="eastAsia"/>
        </w:rPr>
        <w:t>）</w:t>
      </w:r>
      <w:r w:rsidRPr="00DD1338">
        <w:rPr>
          <w:rFonts w:hint="eastAsia"/>
        </w:rPr>
        <w:t>和</w:t>
      </w:r>
      <w:r>
        <w:rPr>
          <w:rFonts w:hint="eastAsia"/>
        </w:rPr>
        <w:t>20</w:t>
      </w:r>
      <w:r w:rsidRPr="00DD1338">
        <w:rPr>
          <w:rFonts w:hint="eastAsia"/>
        </w:rPr>
        <w:t>mL</w:t>
      </w:r>
      <w:r w:rsidRPr="00DD1338">
        <w:rPr>
          <w:rFonts w:hint="eastAsia"/>
        </w:rPr>
        <w:t>试剂空白溶液，</w:t>
      </w:r>
      <w:r>
        <w:rPr>
          <w:rFonts w:hint="eastAsia"/>
        </w:rPr>
        <w:t>按样品测定步骤进行</w:t>
      </w:r>
      <w:r>
        <w:rPr>
          <w:rFonts w:ascii="Calibri" w:hAnsi="Calibri" w:hint="eastAsia"/>
        </w:rPr>
        <w:t>，</w:t>
      </w:r>
      <w:r w:rsidR="00712633">
        <w:rPr>
          <w:rFonts w:ascii="Calibri" w:hAnsi="Calibri" w:hint="eastAsia"/>
        </w:rPr>
        <w:t>在波长</w:t>
      </w:r>
      <w:r>
        <w:rPr>
          <w:rFonts w:ascii="Calibri" w:hAnsi="Calibri" w:hint="eastAsia"/>
        </w:rPr>
        <w:t>81</w:t>
      </w:r>
      <w:r w:rsidR="00712633">
        <w:rPr>
          <w:rFonts w:ascii="Calibri" w:hAnsi="Calibri" w:hint="eastAsia"/>
        </w:rPr>
        <w:t>5nm</w:t>
      </w:r>
      <w:r w:rsidR="00712633">
        <w:rPr>
          <w:rFonts w:ascii="Calibri" w:hAnsi="Calibri" w:hint="eastAsia"/>
        </w:rPr>
        <w:t>处测定吸光度，溶液放置一段时间后，再次测定吸光度，测定数据如表</w:t>
      </w:r>
      <w:r w:rsidR="00C94473">
        <w:rPr>
          <w:rFonts w:ascii="Calibri" w:hAnsi="Calibri" w:hint="eastAsia"/>
        </w:rPr>
        <w:t>9</w:t>
      </w:r>
      <w:r w:rsidR="00712633">
        <w:rPr>
          <w:rFonts w:ascii="Calibri" w:hAnsi="Calibri" w:hint="eastAsia"/>
        </w:rPr>
        <w:t>。</w:t>
      </w:r>
    </w:p>
    <w:p w14:paraId="11F19326" w14:textId="5587F0F2" w:rsidR="00712633" w:rsidRDefault="00712633" w:rsidP="00C94473">
      <w:pPr>
        <w:ind w:firstLine="420"/>
        <w:jc w:val="center"/>
        <w:rPr>
          <w:rFonts w:ascii="Calibri" w:hAnsi="Calibri"/>
        </w:rPr>
      </w:pPr>
      <w:r w:rsidRPr="000132C7">
        <w:rPr>
          <w:rFonts w:hint="eastAsia"/>
        </w:rPr>
        <w:t>表</w:t>
      </w:r>
      <w:r w:rsidR="00C94473">
        <w:rPr>
          <w:rFonts w:hint="eastAsia"/>
        </w:rPr>
        <w:t>9</w:t>
      </w:r>
      <w:r w:rsidRPr="000132C7">
        <w:rPr>
          <w:rFonts w:hint="eastAsia"/>
        </w:rPr>
        <w:t xml:space="preserve"> </w:t>
      </w:r>
      <w:r>
        <w:rPr>
          <w:rFonts w:hint="eastAsia"/>
        </w:rPr>
        <w:t xml:space="preserve"> </w:t>
      </w:r>
      <w:r>
        <w:rPr>
          <w:rFonts w:ascii="Calibri" w:hAnsi="Calibri" w:hint="eastAsia"/>
        </w:rPr>
        <w:t>溶液稳定性试验测定数据</w:t>
      </w:r>
    </w:p>
    <w:tbl>
      <w:tblPr>
        <w:tblStyle w:val="a7"/>
        <w:tblW w:w="8472" w:type="dxa"/>
        <w:tblLook w:val="04A0" w:firstRow="1" w:lastRow="0" w:firstColumn="1" w:lastColumn="0" w:noHBand="0" w:noVBand="1"/>
      </w:tblPr>
      <w:tblGrid>
        <w:gridCol w:w="1951"/>
        <w:gridCol w:w="2126"/>
        <w:gridCol w:w="2127"/>
        <w:gridCol w:w="2268"/>
      </w:tblGrid>
      <w:tr w:rsidR="00E4100E" w:rsidRPr="003B4753" w14:paraId="5BBA97B9" w14:textId="77777777" w:rsidTr="00E4100E">
        <w:tc>
          <w:tcPr>
            <w:tcW w:w="1951" w:type="dxa"/>
            <w:vAlign w:val="center"/>
          </w:tcPr>
          <w:p w14:paraId="7BA6C3F6" w14:textId="65CD2858" w:rsidR="00E4100E" w:rsidRPr="003B4753" w:rsidRDefault="00E4100E" w:rsidP="004E2739">
            <w:pPr>
              <w:jc w:val="center"/>
              <w:rPr>
                <w:color w:val="FF0000"/>
              </w:rPr>
            </w:pPr>
            <w:r>
              <w:rPr>
                <w:rFonts w:ascii="Calibri" w:hAnsi="Calibri" w:hint="eastAsia"/>
              </w:rPr>
              <w:t>溶液放置时间</w:t>
            </w:r>
            <w:r>
              <w:rPr>
                <w:rFonts w:ascii="Calibri" w:hAnsi="Calibri" w:hint="eastAsia"/>
              </w:rPr>
              <w:t>/min</w:t>
            </w:r>
          </w:p>
        </w:tc>
        <w:tc>
          <w:tcPr>
            <w:tcW w:w="2126" w:type="dxa"/>
            <w:vAlign w:val="center"/>
          </w:tcPr>
          <w:p w14:paraId="2B3B156A" w14:textId="4FF90A00" w:rsidR="00E4100E" w:rsidRPr="00B0226B" w:rsidRDefault="00E4100E" w:rsidP="00E4100E">
            <w:pPr>
              <w:jc w:val="center"/>
            </w:pPr>
            <w:r>
              <w:t>15</w:t>
            </w:r>
          </w:p>
        </w:tc>
        <w:tc>
          <w:tcPr>
            <w:tcW w:w="2127" w:type="dxa"/>
            <w:vAlign w:val="center"/>
          </w:tcPr>
          <w:p w14:paraId="6F210180" w14:textId="75E72288" w:rsidR="00E4100E" w:rsidRPr="00B0226B" w:rsidRDefault="00E4100E" w:rsidP="00E4100E">
            <w:pPr>
              <w:jc w:val="center"/>
            </w:pPr>
            <w:r>
              <w:t>40</w:t>
            </w:r>
          </w:p>
        </w:tc>
        <w:tc>
          <w:tcPr>
            <w:tcW w:w="2268" w:type="dxa"/>
            <w:vAlign w:val="center"/>
          </w:tcPr>
          <w:p w14:paraId="16231A74" w14:textId="673394CE" w:rsidR="00E4100E" w:rsidRPr="00B0226B" w:rsidRDefault="00E4100E" w:rsidP="00E4100E">
            <w:pPr>
              <w:jc w:val="center"/>
            </w:pPr>
            <w:r>
              <w:t>90</w:t>
            </w:r>
          </w:p>
        </w:tc>
      </w:tr>
      <w:tr w:rsidR="00E4100E" w:rsidRPr="003B4753" w14:paraId="590471C6" w14:textId="77777777" w:rsidTr="00E4100E">
        <w:tc>
          <w:tcPr>
            <w:tcW w:w="1951" w:type="dxa"/>
            <w:vAlign w:val="center"/>
          </w:tcPr>
          <w:p w14:paraId="205B8E44" w14:textId="2E9AB3D8" w:rsidR="00E4100E" w:rsidRPr="00D35F42" w:rsidRDefault="00E4100E" w:rsidP="00E4100E">
            <w:pPr>
              <w:jc w:val="center"/>
            </w:pPr>
            <w:r w:rsidRPr="00F458E8">
              <w:rPr>
                <w:rFonts w:hint="eastAsia"/>
              </w:rPr>
              <w:t>吸光度</w:t>
            </w:r>
          </w:p>
        </w:tc>
        <w:tc>
          <w:tcPr>
            <w:tcW w:w="2126" w:type="dxa"/>
          </w:tcPr>
          <w:p w14:paraId="4F16AD48" w14:textId="0D0C7684" w:rsidR="00E4100E" w:rsidRDefault="00E4100E" w:rsidP="004E2739">
            <w:pPr>
              <w:jc w:val="center"/>
            </w:pPr>
            <w:r>
              <w:t>0.384</w:t>
            </w:r>
          </w:p>
        </w:tc>
        <w:tc>
          <w:tcPr>
            <w:tcW w:w="2127" w:type="dxa"/>
          </w:tcPr>
          <w:p w14:paraId="3402791A" w14:textId="57D27FD1" w:rsidR="00E4100E" w:rsidRDefault="00E4100E" w:rsidP="004E2739">
            <w:pPr>
              <w:jc w:val="center"/>
            </w:pPr>
            <w:r>
              <w:t>0.385</w:t>
            </w:r>
          </w:p>
        </w:tc>
        <w:tc>
          <w:tcPr>
            <w:tcW w:w="2268" w:type="dxa"/>
          </w:tcPr>
          <w:p w14:paraId="5DEC9B08" w14:textId="20EA03CC" w:rsidR="00E4100E" w:rsidRPr="00B0226B" w:rsidRDefault="00E4100E" w:rsidP="004E2739">
            <w:pPr>
              <w:jc w:val="center"/>
            </w:pPr>
            <w:r>
              <w:t>0.385</w:t>
            </w:r>
          </w:p>
        </w:tc>
      </w:tr>
    </w:tbl>
    <w:p w14:paraId="5652A9AD" w14:textId="77777777" w:rsidR="008D14F9" w:rsidRDefault="00712633" w:rsidP="008D14F9">
      <w:pPr>
        <w:ind w:firstLineChars="200" w:firstLine="420"/>
      </w:pPr>
      <w:r w:rsidRPr="000941EF">
        <w:rPr>
          <w:rFonts w:hint="eastAsia"/>
        </w:rPr>
        <w:t>从表</w:t>
      </w:r>
      <w:r w:rsidR="00C94473">
        <w:rPr>
          <w:rFonts w:hint="eastAsia"/>
        </w:rPr>
        <w:t>9</w:t>
      </w:r>
      <w:r w:rsidR="00E4100E">
        <w:rPr>
          <w:rFonts w:hint="eastAsia"/>
        </w:rPr>
        <w:t xml:space="preserve"> </w:t>
      </w:r>
      <w:r w:rsidRPr="000941EF">
        <w:rPr>
          <w:rFonts w:hint="eastAsia"/>
        </w:rPr>
        <w:t>可以看出：</w:t>
      </w:r>
      <w:r>
        <w:rPr>
          <w:rFonts w:hint="eastAsia"/>
        </w:rPr>
        <w:t>溶液放置</w:t>
      </w:r>
      <w:r w:rsidR="00F55FCD">
        <w:rPr>
          <w:rFonts w:hint="eastAsia"/>
        </w:rPr>
        <w:t>1.5h</w:t>
      </w:r>
      <w:r>
        <w:rPr>
          <w:rFonts w:hint="eastAsia"/>
        </w:rPr>
        <w:t>后吸光度基本保持不变，说明形成的</w:t>
      </w:r>
      <w:r w:rsidR="00F55FCD">
        <w:rPr>
          <w:rFonts w:hint="eastAsia"/>
        </w:rPr>
        <w:t>硅</w:t>
      </w:r>
      <w:proofErr w:type="gramStart"/>
      <w:r>
        <w:rPr>
          <w:rFonts w:hint="eastAsia"/>
        </w:rPr>
        <w:t>钼蓝至少</w:t>
      </w:r>
      <w:proofErr w:type="gramEnd"/>
      <w:r>
        <w:rPr>
          <w:rFonts w:hint="eastAsia"/>
        </w:rPr>
        <w:t>在</w:t>
      </w:r>
      <w:r w:rsidR="00F55FCD">
        <w:rPr>
          <w:rFonts w:hint="eastAsia"/>
        </w:rPr>
        <w:t>1.5h</w:t>
      </w:r>
      <w:r>
        <w:rPr>
          <w:rFonts w:hint="eastAsia"/>
        </w:rPr>
        <w:t>内是稳定的。</w:t>
      </w:r>
    </w:p>
    <w:p w14:paraId="50F026B2" w14:textId="3C44332E" w:rsidR="008D14F9" w:rsidRPr="00443A5A" w:rsidRDefault="008D14F9" w:rsidP="008D14F9">
      <w:pPr>
        <w:ind w:firstLineChars="200" w:firstLine="420"/>
        <w:rPr>
          <w:color w:val="FF0000"/>
        </w:rPr>
      </w:pPr>
      <w:r>
        <w:rPr>
          <w:rFonts w:hint="eastAsia"/>
        </w:rPr>
        <w:t>南山铝业的稳定性试验数据显示：</w:t>
      </w:r>
      <w:r w:rsidRPr="008D14F9">
        <w:rPr>
          <w:rFonts w:hint="eastAsia"/>
        </w:rPr>
        <w:t>溶液放置时间超过</w:t>
      </w:r>
      <w:r w:rsidRPr="008D14F9">
        <w:rPr>
          <w:rFonts w:hint="eastAsia"/>
        </w:rPr>
        <w:t>1.5h</w:t>
      </w:r>
      <w:r w:rsidRPr="008D14F9">
        <w:rPr>
          <w:rFonts w:hint="eastAsia"/>
        </w:rPr>
        <w:t>时，测定结果偏高，建议日常检测时定容后应立即发色检测，并使用塑料容量瓶进行定容。</w:t>
      </w:r>
    </w:p>
    <w:p w14:paraId="66AC7244" w14:textId="54DBA998" w:rsidR="00712633" w:rsidRPr="007D10F6" w:rsidRDefault="00712633" w:rsidP="00712633">
      <w:pPr>
        <w:rPr>
          <w:rFonts w:ascii="宋体" w:hAnsi="宋体"/>
          <w:szCs w:val="21"/>
        </w:rPr>
      </w:pPr>
      <w:r>
        <w:rPr>
          <w:rFonts w:ascii="宋体" w:hAnsi="宋体" w:hint="eastAsia"/>
          <w:szCs w:val="21"/>
        </w:rPr>
        <w:t>3</w:t>
      </w:r>
      <w:r w:rsidRPr="007D10F6">
        <w:rPr>
          <w:rFonts w:ascii="宋体" w:hAnsi="宋体" w:hint="eastAsia"/>
          <w:szCs w:val="21"/>
        </w:rPr>
        <w:t>.</w:t>
      </w:r>
      <w:r w:rsidR="00173DDC">
        <w:rPr>
          <w:rFonts w:ascii="宋体" w:hAnsi="宋体" w:hint="eastAsia"/>
          <w:szCs w:val="21"/>
        </w:rPr>
        <w:t>9</w:t>
      </w:r>
      <w:r w:rsidRPr="007D10F6">
        <w:rPr>
          <w:rFonts w:ascii="宋体" w:hAnsi="宋体" w:hint="eastAsia"/>
          <w:szCs w:val="21"/>
        </w:rPr>
        <w:t xml:space="preserve">  </w:t>
      </w:r>
      <w:r w:rsidR="007627DD">
        <w:rPr>
          <w:rFonts w:ascii="宋体" w:hAnsi="宋体" w:hint="eastAsia"/>
          <w:szCs w:val="21"/>
        </w:rPr>
        <w:t>磷</w:t>
      </w:r>
      <w:r w:rsidRPr="007D10F6">
        <w:rPr>
          <w:rFonts w:ascii="宋体" w:hAnsi="宋体" w:hint="eastAsia"/>
          <w:szCs w:val="21"/>
        </w:rPr>
        <w:t>和铁对</w:t>
      </w:r>
      <w:r w:rsidR="007627DD">
        <w:rPr>
          <w:rFonts w:ascii="宋体" w:hAnsi="宋体" w:hint="eastAsia"/>
          <w:szCs w:val="21"/>
        </w:rPr>
        <w:t>二氧化硅</w:t>
      </w:r>
      <w:r w:rsidRPr="007D10F6">
        <w:rPr>
          <w:rFonts w:ascii="宋体" w:hAnsi="宋体" w:hint="eastAsia"/>
          <w:szCs w:val="21"/>
        </w:rPr>
        <w:t>的测定干扰试验</w:t>
      </w:r>
    </w:p>
    <w:p w14:paraId="00A87F69" w14:textId="33EA4821" w:rsidR="00712633" w:rsidRPr="00DD1338" w:rsidRDefault="00712633" w:rsidP="00712633">
      <w:r w:rsidRPr="00CE2BE7">
        <w:rPr>
          <w:rFonts w:hint="eastAsia"/>
        </w:rPr>
        <w:t xml:space="preserve">  </w:t>
      </w:r>
      <w:r w:rsidR="00423FDB" w:rsidRPr="005A635A">
        <w:rPr>
          <w:rFonts w:hint="eastAsia"/>
        </w:rPr>
        <w:t>于一组</w:t>
      </w:r>
      <w:r w:rsidR="00423FDB" w:rsidRPr="005A635A">
        <w:rPr>
          <w:rFonts w:hint="eastAsia"/>
        </w:rPr>
        <w:t>100mL</w:t>
      </w:r>
      <w:r w:rsidR="00423FDB" w:rsidRPr="005A635A">
        <w:rPr>
          <w:rFonts w:hint="eastAsia"/>
        </w:rPr>
        <w:t>容量瓶中各加入</w:t>
      </w:r>
      <w:r w:rsidR="00423FDB">
        <w:rPr>
          <w:rFonts w:hint="eastAsia"/>
        </w:rPr>
        <w:t>5</w:t>
      </w:r>
      <w:r w:rsidR="00423FDB" w:rsidRPr="005A635A">
        <w:rPr>
          <w:rFonts w:hint="eastAsia"/>
        </w:rPr>
        <w:t>mL</w:t>
      </w:r>
      <w:r w:rsidR="00423FDB">
        <w:rPr>
          <w:rFonts w:hint="eastAsia"/>
        </w:rPr>
        <w:t>二氧化硅</w:t>
      </w:r>
      <w:r w:rsidR="00423FDB" w:rsidRPr="005A635A">
        <w:rPr>
          <w:rFonts w:hint="eastAsia"/>
        </w:rPr>
        <w:t>标准溶液（</w:t>
      </w:r>
      <w:r w:rsidR="00423FDB">
        <w:rPr>
          <w:rFonts w:hint="eastAsia"/>
        </w:rPr>
        <w:t>20</w:t>
      </w:r>
      <w:r w:rsidR="00423FDB" w:rsidRPr="005A635A">
        <w:rPr>
          <w:rFonts w:hint="eastAsia"/>
        </w:rPr>
        <w:t>.00</w:t>
      </w:r>
      <w:r w:rsidR="00423FDB" w:rsidRPr="005A635A">
        <w:t>μg</w:t>
      </w:r>
      <w:r w:rsidR="00423FDB">
        <w:rPr>
          <w:rFonts w:hint="eastAsia"/>
        </w:rPr>
        <w:t>/</w:t>
      </w:r>
      <w:r w:rsidR="00423FDB" w:rsidRPr="005A635A">
        <w:rPr>
          <w:rFonts w:hint="eastAsia"/>
        </w:rPr>
        <w:t>mL</w:t>
      </w:r>
      <w:r w:rsidR="00423FDB" w:rsidRPr="005A635A">
        <w:rPr>
          <w:rFonts w:hint="eastAsia"/>
        </w:rPr>
        <w:t>）</w:t>
      </w:r>
      <w:r w:rsidR="00423FDB" w:rsidRPr="00DD1338">
        <w:rPr>
          <w:rFonts w:hint="eastAsia"/>
        </w:rPr>
        <w:t>和</w:t>
      </w:r>
      <w:r w:rsidR="00423FDB">
        <w:rPr>
          <w:rFonts w:hint="eastAsia"/>
        </w:rPr>
        <w:t>20</w:t>
      </w:r>
      <w:r w:rsidR="00423FDB" w:rsidRPr="00DD1338">
        <w:rPr>
          <w:rFonts w:hint="eastAsia"/>
        </w:rPr>
        <w:t>mL</w:t>
      </w:r>
      <w:r w:rsidR="00423FDB" w:rsidRPr="00DD1338">
        <w:rPr>
          <w:rFonts w:hint="eastAsia"/>
        </w:rPr>
        <w:t>试剂空白溶液，</w:t>
      </w:r>
      <w:r w:rsidRPr="00DD1338">
        <w:rPr>
          <w:rFonts w:hint="eastAsia"/>
        </w:rPr>
        <w:t>分别加入</w:t>
      </w:r>
      <w:r>
        <w:rPr>
          <w:rFonts w:hint="eastAsia"/>
        </w:rPr>
        <w:t>不同量的</w:t>
      </w:r>
      <w:r w:rsidR="00943250">
        <w:rPr>
          <w:rFonts w:hint="eastAsia"/>
        </w:rPr>
        <w:t>铁、磷</w:t>
      </w:r>
      <w:r>
        <w:rPr>
          <w:rFonts w:hint="eastAsia"/>
        </w:rPr>
        <w:t>标准溶液，以下按样品测定步骤进行，在</w:t>
      </w:r>
      <w:r w:rsidR="00943250">
        <w:rPr>
          <w:rFonts w:hint="eastAsia"/>
        </w:rPr>
        <w:t>815</w:t>
      </w:r>
      <w:r>
        <w:rPr>
          <w:rFonts w:hint="eastAsia"/>
        </w:rPr>
        <w:t>nm</w:t>
      </w:r>
      <w:r>
        <w:rPr>
          <w:rFonts w:hint="eastAsia"/>
        </w:rPr>
        <w:t>处测定吸光度，</w:t>
      </w:r>
      <w:r w:rsidRPr="00DD1338">
        <w:rPr>
          <w:rFonts w:hint="eastAsia"/>
        </w:rPr>
        <w:t>测定数据见表</w:t>
      </w:r>
      <w:r w:rsidR="00C94473">
        <w:rPr>
          <w:rFonts w:hint="eastAsia"/>
        </w:rPr>
        <w:t>10</w:t>
      </w:r>
      <w:r w:rsidRPr="00DD1338">
        <w:rPr>
          <w:rFonts w:hint="eastAsia"/>
        </w:rPr>
        <w:t>。</w:t>
      </w:r>
    </w:p>
    <w:p w14:paraId="5B2C976A" w14:textId="0CF7BA42" w:rsidR="00712633" w:rsidRPr="00A311E0" w:rsidRDefault="00712633" w:rsidP="00712633">
      <w:pPr>
        <w:spacing w:beforeLines="50" w:before="156"/>
        <w:jc w:val="center"/>
      </w:pPr>
      <w:r w:rsidRPr="00DD1338">
        <w:rPr>
          <w:rFonts w:hint="eastAsia"/>
        </w:rPr>
        <w:t>表</w:t>
      </w:r>
      <w:r w:rsidR="00C94473">
        <w:rPr>
          <w:rFonts w:hint="eastAsia"/>
        </w:rPr>
        <w:t>10</w:t>
      </w:r>
      <w:r>
        <w:rPr>
          <w:rFonts w:hint="eastAsia"/>
        </w:rPr>
        <w:t xml:space="preserve">  </w:t>
      </w:r>
      <w:r w:rsidR="00943250">
        <w:rPr>
          <w:rFonts w:hint="eastAsia"/>
        </w:rPr>
        <w:t>磷</w:t>
      </w:r>
      <w:r>
        <w:rPr>
          <w:rFonts w:hint="eastAsia"/>
        </w:rPr>
        <w:t>、铁</w:t>
      </w:r>
      <w:r w:rsidRPr="00A311E0">
        <w:rPr>
          <w:rFonts w:hint="eastAsia"/>
        </w:rPr>
        <w:t>离子</w:t>
      </w:r>
      <w:r w:rsidRPr="00DD1338">
        <w:rPr>
          <w:rFonts w:hint="eastAsia"/>
        </w:rPr>
        <w:t>对</w:t>
      </w:r>
      <w:r w:rsidR="00943250">
        <w:rPr>
          <w:rFonts w:hint="eastAsia"/>
        </w:rPr>
        <w:t>二氧化硅</w:t>
      </w:r>
      <w:r w:rsidRPr="00DD1338">
        <w:rPr>
          <w:rFonts w:hint="eastAsia"/>
        </w:rPr>
        <w:t>的测定干扰试验数据</w:t>
      </w:r>
    </w:p>
    <w:tbl>
      <w:tblPr>
        <w:tblStyle w:val="a7"/>
        <w:tblW w:w="8506" w:type="dxa"/>
        <w:tblInd w:w="-34" w:type="dxa"/>
        <w:tblLook w:val="04A0" w:firstRow="1" w:lastRow="0" w:firstColumn="1" w:lastColumn="0" w:noHBand="0" w:noVBand="1"/>
      </w:tblPr>
      <w:tblGrid>
        <w:gridCol w:w="2836"/>
        <w:gridCol w:w="2835"/>
        <w:gridCol w:w="2835"/>
      </w:tblGrid>
      <w:tr w:rsidR="00712633" w:rsidRPr="00A311E0" w14:paraId="127129E6" w14:textId="77777777" w:rsidTr="004E2739">
        <w:tc>
          <w:tcPr>
            <w:tcW w:w="5671" w:type="dxa"/>
            <w:gridSpan w:val="2"/>
            <w:vAlign w:val="center"/>
          </w:tcPr>
          <w:p w14:paraId="58B9A728" w14:textId="77777777" w:rsidR="00712633" w:rsidRPr="00A311E0" w:rsidRDefault="00712633" w:rsidP="004E2739">
            <w:pPr>
              <w:jc w:val="center"/>
            </w:pPr>
            <w:r w:rsidRPr="00A311E0">
              <w:rPr>
                <w:rFonts w:hint="eastAsia"/>
              </w:rPr>
              <w:t>离子加入量（</w:t>
            </w:r>
            <w:r w:rsidRPr="00A311E0">
              <w:rPr>
                <w:rFonts w:hint="eastAsia"/>
              </w:rPr>
              <w:t>mg</w:t>
            </w:r>
            <w:r w:rsidRPr="00A311E0">
              <w:rPr>
                <w:rFonts w:hint="eastAsia"/>
              </w:rPr>
              <w:t>）</w:t>
            </w:r>
          </w:p>
        </w:tc>
        <w:tc>
          <w:tcPr>
            <w:tcW w:w="2835" w:type="dxa"/>
            <w:vMerge w:val="restart"/>
            <w:vAlign w:val="center"/>
          </w:tcPr>
          <w:p w14:paraId="654E932E" w14:textId="77777777" w:rsidR="00712633" w:rsidRPr="00A311E0" w:rsidRDefault="00712633" w:rsidP="004E2739">
            <w:pPr>
              <w:jc w:val="center"/>
            </w:pPr>
            <w:r>
              <w:rPr>
                <w:rFonts w:hint="eastAsia"/>
              </w:rPr>
              <w:t>吸光度</w:t>
            </w:r>
          </w:p>
        </w:tc>
      </w:tr>
      <w:tr w:rsidR="00712633" w:rsidRPr="00A311E0" w14:paraId="65607D36" w14:textId="77777777" w:rsidTr="004E2739">
        <w:tc>
          <w:tcPr>
            <w:tcW w:w="2836" w:type="dxa"/>
            <w:vAlign w:val="center"/>
          </w:tcPr>
          <w:p w14:paraId="1A611C65" w14:textId="418D5288" w:rsidR="00712633" w:rsidRPr="00A311E0" w:rsidRDefault="005D540D" w:rsidP="004E2739">
            <w:pPr>
              <w:jc w:val="center"/>
            </w:pPr>
            <w:r>
              <w:rPr>
                <w:rFonts w:hint="eastAsia"/>
              </w:rPr>
              <w:t>P</w:t>
            </w:r>
          </w:p>
        </w:tc>
        <w:tc>
          <w:tcPr>
            <w:tcW w:w="2835" w:type="dxa"/>
            <w:vAlign w:val="center"/>
          </w:tcPr>
          <w:p w14:paraId="1A8B1F3E" w14:textId="77777777" w:rsidR="00712633" w:rsidRPr="00A311E0" w:rsidRDefault="00712633" w:rsidP="004E2739">
            <w:pPr>
              <w:jc w:val="center"/>
            </w:pPr>
            <w:r>
              <w:rPr>
                <w:rFonts w:hint="eastAsia"/>
              </w:rPr>
              <w:t>Fe</w:t>
            </w:r>
          </w:p>
        </w:tc>
        <w:tc>
          <w:tcPr>
            <w:tcW w:w="2835" w:type="dxa"/>
            <w:vMerge/>
            <w:vAlign w:val="center"/>
          </w:tcPr>
          <w:p w14:paraId="663A4B1D" w14:textId="77777777" w:rsidR="00712633" w:rsidRPr="00A311E0" w:rsidRDefault="00712633" w:rsidP="004E2739">
            <w:pPr>
              <w:jc w:val="center"/>
            </w:pPr>
          </w:p>
        </w:tc>
      </w:tr>
      <w:tr w:rsidR="00712633" w:rsidRPr="00A311E0" w14:paraId="24F36A60" w14:textId="77777777" w:rsidTr="004E2739">
        <w:tc>
          <w:tcPr>
            <w:tcW w:w="2836" w:type="dxa"/>
            <w:vAlign w:val="center"/>
          </w:tcPr>
          <w:p w14:paraId="41B06D1D" w14:textId="77777777" w:rsidR="00712633" w:rsidRDefault="00712633" w:rsidP="004E2739">
            <w:pPr>
              <w:jc w:val="center"/>
            </w:pPr>
            <w:r>
              <w:rPr>
                <w:rFonts w:hint="eastAsia"/>
              </w:rPr>
              <w:t>/</w:t>
            </w:r>
          </w:p>
        </w:tc>
        <w:tc>
          <w:tcPr>
            <w:tcW w:w="2835" w:type="dxa"/>
            <w:vAlign w:val="center"/>
          </w:tcPr>
          <w:p w14:paraId="2856CBFA" w14:textId="77777777" w:rsidR="00712633" w:rsidRPr="00A311E0" w:rsidRDefault="00712633" w:rsidP="004E2739">
            <w:pPr>
              <w:jc w:val="center"/>
            </w:pPr>
            <w:r>
              <w:rPr>
                <w:rFonts w:hint="eastAsia"/>
              </w:rPr>
              <w:t>/</w:t>
            </w:r>
          </w:p>
        </w:tc>
        <w:tc>
          <w:tcPr>
            <w:tcW w:w="2835" w:type="dxa"/>
            <w:vAlign w:val="center"/>
          </w:tcPr>
          <w:p w14:paraId="24DBF284" w14:textId="62F43216" w:rsidR="00712633" w:rsidRPr="00A311E0" w:rsidRDefault="00483422" w:rsidP="004E2739">
            <w:pPr>
              <w:jc w:val="center"/>
            </w:pPr>
            <w:r>
              <w:t>0.385</w:t>
            </w:r>
          </w:p>
        </w:tc>
      </w:tr>
      <w:tr w:rsidR="00712633" w:rsidRPr="00A311E0" w14:paraId="2310E5DC" w14:textId="77777777" w:rsidTr="004E2739">
        <w:tc>
          <w:tcPr>
            <w:tcW w:w="2836" w:type="dxa"/>
            <w:vAlign w:val="center"/>
          </w:tcPr>
          <w:p w14:paraId="2944B619" w14:textId="6CA8A0EC" w:rsidR="00712633" w:rsidRPr="00A311E0" w:rsidRDefault="006E582D" w:rsidP="004E2739">
            <w:pPr>
              <w:jc w:val="center"/>
            </w:pPr>
            <w:r>
              <w:t>0.025</w:t>
            </w:r>
          </w:p>
        </w:tc>
        <w:tc>
          <w:tcPr>
            <w:tcW w:w="2835" w:type="dxa"/>
            <w:vAlign w:val="center"/>
          </w:tcPr>
          <w:p w14:paraId="4C0AB306" w14:textId="77777777" w:rsidR="00712633" w:rsidRPr="00A311E0" w:rsidRDefault="00712633" w:rsidP="004E2739">
            <w:pPr>
              <w:jc w:val="center"/>
            </w:pPr>
            <w:r>
              <w:rPr>
                <w:rFonts w:hint="eastAsia"/>
              </w:rPr>
              <w:t>/</w:t>
            </w:r>
          </w:p>
        </w:tc>
        <w:tc>
          <w:tcPr>
            <w:tcW w:w="2835" w:type="dxa"/>
            <w:vAlign w:val="center"/>
          </w:tcPr>
          <w:p w14:paraId="5182D421" w14:textId="6962A83E" w:rsidR="00712633" w:rsidRPr="00A311E0" w:rsidRDefault="00483422" w:rsidP="004E2739">
            <w:pPr>
              <w:jc w:val="center"/>
            </w:pPr>
            <w:r>
              <w:t>0.385</w:t>
            </w:r>
          </w:p>
        </w:tc>
      </w:tr>
      <w:tr w:rsidR="00712633" w:rsidRPr="00A311E0" w14:paraId="65E39D42" w14:textId="77777777" w:rsidTr="004E2739">
        <w:tc>
          <w:tcPr>
            <w:tcW w:w="2836" w:type="dxa"/>
            <w:vAlign w:val="center"/>
          </w:tcPr>
          <w:p w14:paraId="5A4EE3AA" w14:textId="2EC2E562" w:rsidR="00712633" w:rsidRPr="00A311E0" w:rsidRDefault="00712633" w:rsidP="004E2739">
            <w:pPr>
              <w:jc w:val="center"/>
            </w:pPr>
            <w:r>
              <w:rPr>
                <w:rFonts w:hint="eastAsia"/>
              </w:rPr>
              <w:t>0.</w:t>
            </w:r>
            <w:r w:rsidR="006E582D">
              <w:rPr>
                <w:rFonts w:hint="eastAsia"/>
              </w:rPr>
              <w:t>075</w:t>
            </w:r>
          </w:p>
        </w:tc>
        <w:tc>
          <w:tcPr>
            <w:tcW w:w="2835" w:type="dxa"/>
            <w:vAlign w:val="center"/>
          </w:tcPr>
          <w:p w14:paraId="1F80DA2F" w14:textId="77777777" w:rsidR="00712633" w:rsidRPr="00A311E0" w:rsidRDefault="00712633" w:rsidP="004E2739">
            <w:pPr>
              <w:jc w:val="center"/>
            </w:pPr>
            <w:r>
              <w:rPr>
                <w:rFonts w:hint="eastAsia"/>
              </w:rPr>
              <w:t>/</w:t>
            </w:r>
          </w:p>
        </w:tc>
        <w:tc>
          <w:tcPr>
            <w:tcW w:w="2835" w:type="dxa"/>
            <w:vAlign w:val="center"/>
          </w:tcPr>
          <w:p w14:paraId="2D3F065B" w14:textId="2FA5C7F8" w:rsidR="00712633" w:rsidRPr="00A311E0" w:rsidRDefault="002C1A32" w:rsidP="004E2739">
            <w:pPr>
              <w:jc w:val="center"/>
            </w:pPr>
            <w:r w:rsidRPr="002C1A32">
              <w:rPr>
                <w:rFonts w:hint="eastAsia"/>
                <w:color w:val="000000" w:themeColor="text1"/>
              </w:rPr>
              <w:t>0.385</w:t>
            </w:r>
          </w:p>
        </w:tc>
      </w:tr>
      <w:tr w:rsidR="00483422" w:rsidRPr="00A311E0" w14:paraId="125C4151" w14:textId="77777777" w:rsidTr="004E2739">
        <w:tc>
          <w:tcPr>
            <w:tcW w:w="2836" w:type="dxa"/>
            <w:vAlign w:val="center"/>
          </w:tcPr>
          <w:p w14:paraId="6814E2C3" w14:textId="111EE695" w:rsidR="00483422" w:rsidRPr="00A311E0" w:rsidRDefault="00483422" w:rsidP="004E2739">
            <w:pPr>
              <w:jc w:val="center"/>
            </w:pPr>
            <w:r>
              <w:rPr>
                <w:rFonts w:hint="eastAsia"/>
              </w:rPr>
              <w:t>/</w:t>
            </w:r>
          </w:p>
        </w:tc>
        <w:tc>
          <w:tcPr>
            <w:tcW w:w="2835" w:type="dxa"/>
            <w:vAlign w:val="center"/>
          </w:tcPr>
          <w:p w14:paraId="044C415D" w14:textId="3BB60B68" w:rsidR="00483422" w:rsidRPr="00A311E0" w:rsidRDefault="006E582D" w:rsidP="004E2739">
            <w:pPr>
              <w:jc w:val="center"/>
            </w:pPr>
            <w:r>
              <w:rPr>
                <w:rFonts w:hint="eastAsia"/>
              </w:rPr>
              <w:t>0.025</w:t>
            </w:r>
          </w:p>
        </w:tc>
        <w:tc>
          <w:tcPr>
            <w:tcW w:w="2835" w:type="dxa"/>
            <w:vAlign w:val="center"/>
          </w:tcPr>
          <w:p w14:paraId="7C743D2F" w14:textId="5DECB9AD" w:rsidR="00483422" w:rsidRPr="00A311E0" w:rsidRDefault="00483422" w:rsidP="004E2739">
            <w:pPr>
              <w:jc w:val="center"/>
            </w:pPr>
            <w:r>
              <w:t>0.379</w:t>
            </w:r>
          </w:p>
        </w:tc>
      </w:tr>
      <w:tr w:rsidR="00483422" w:rsidRPr="00A311E0" w14:paraId="0FA24013" w14:textId="77777777" w:rsidTr="004E2739">
        <w:tc>
          <w:tcPr>
            <w:tcW w:w="2836" w:type="dxa"/>
            <w:vAlign w:val="center"/>
          </w:tcPr>
          <w:p w14:paraId="78428309" w14:textId="0AD5D8CB" w:rsidR="00483422" w:rsidRPr="00A311E0" w:rsidRDefault="00483422" w:rsidP="004E2739">
            <w:pPr>
              <w:jc w:val="center"/>
            </w:pPr>
            <w:r>
              <w:rPr>
                <w:rFonts w:hint="eastAsia"/>
              </w:rPr>
              <w:t>/</w:t>
            </w:r>
          </w:p>
        </w:tc>
        <w:tc>
          <w:tcPr>
            <w:tcW w:w="2835" w:type="dxa"/>
            <w:vAlign w:val="center"/>
          </w:tcPr>
          <w:p w14:paraId="2AA9DC78" w14:textId="7B00FD2D" w:rsidR="00483422" w:rsidRPr="00A311E0" w:rsidRDefault="006E582D" w:rsidP="004E2739">
            <w:pPr>
              <w:jc w:val="center"/>
            </w:pPr>
            <w:r>
              <w:rPr>
                <w:rFonts w:hint="eastAsia"/>
              </w:rPr>
              <w:t>0.125</w:t>
            </w:r>
          </w:p>
        </w:tc>
        <w:tc>
          <w:tcPr>
            <w:tcW w:w="2835" w:type="dxa"/>
            <w:vAlign w:val="center"/>
          </w:tcPr>
          <w:p w14:paraId="517BA628" w14:textId="0F3E1F40" w:rsidR="00483422" w:rsidRPr="00A311E0" w:rsidRDefault="00483422" w:rsidP="004E2739">
            <w:pPr>
              <w:jc w:val="center"/>
            </w:pPr>
            <w:r>
              <w:t>0.382</w:t>
            </w:r>
          </w:p>
        </w:tc>
      </w:tr>
      <w:tr w:rsidR="00483422" w:rsidRPr="00A311E0" w14:paraId="0FE3F2E7" w14:textId="77777777" w:rsidTr="004E2739">
        <w:tc>
          <w:tcPr>
            <w:tcW w:w="2836" w:type="dxa"/>
            <w:vAlign w:val="center"/>
          </w:tcPr>
          <w:p w14:paraId="1F3CE3DE" w14:textId="5316DA3C" w:rsidR="00483422" w:rsidRPr="00A311E0" w:rsidRDefault="006E582D" w:rsidP="004E2739">
            <w:pPr>
              <w:jc w:val="center"/>
            </w:pPr>
            <w:r>
              <w:t>0.075</w:t>
            </w:r>
          </w:p>
        </w:tc>
        <w:tc>
          <w:tcPr>
            <w:tcW w:w="2835" w:type="dxa"/>
            <w:vAlign w:val="center"/>
          </w:tcPr>
          <w:p w14:paraId="7DFE6C80" w14:textId="42D05C4D" w:rsidR="00483422" w:rsidRPr="00A311E0" w:rsidRDefault="006E582D" w:rsidP="004E2739">
            <w:pPr>
              <w:jc w:val="center"/>
            </w:pPr>
            <w:r>
              <w:t>0.125</w:t>
            </w:r>
          </w:p>
        </w:tc>
        <w:tc>
          <w:tcPr>
            <w:tcW w:w="2835" w:type="dxa"/>
            <w:vAlign w:val="center"/>
          </w:tcPr>
          <w:p w14:paraId="249554D3" w14:textId="1110E6C1" w:rsidR="00483422" w:rsidRPr="00A311E0" w:rsidRDefault="002C1A32" w:rsidP="004E2739">
            <w:pPr>
              <w:jc w:val="center"/>
            </w:pPr>
            <w:r w:rsidRPr="002C1A32">
              <w:rPr>
                <w:rFonts w:hint="eastAsia"/>
                <w:color w:val="000000" w:themeColor="text1"/>
              </w:rPr>
              <w:t>0.410</w:t>
            </w:r>
          </w:p>
        </w:tc>
      </w:tr>
    </w:tbl>
    <w:p w14:paraId="695BC9A0" w14:textId="1C5A0F98" w:rsidR="00712633" w:rsidRPr="005C4987" w:rsidRDefault="00712633" w:rsidP="00712633">
      <w:pPr>
        <w:spacing w:beforeLines="50" w:before="156"/>
        <w:ind w:firstLineChars="200" w:firstLine="420"/>
        <w:rPr>
          <w:color w:val="000000" w:themeColor="text1"/>
        </w:rPr>
      </w:pPr>
      <w:r w:rsidRPr="005C4987">
        <w:rPr>
          <w:rFonts w:hint="eastAsia"/>
          <w:color w:val="000000" w:themeColor="text1"/>
        </w:rPr>
        <w:t>表</w:t>
      </w:r>
      <w:r w:rsidR="00C94473">
        <w:rPr>
          <w:rFonts w:hint="eastAsia"/>
          <w:color w:val="000000" w:themeColor="text1"/>
        </w:rPr>
        <w:t>10</w:t>
      </w:r>
      <w:r w:rsidRPr="005C4987">
        <w:rPr>
          <w:rFonts w:hint="eastAsia"/>
          <w:color w:val="000000" w:themeColor="text1"/>
        </w:rPr>
        <w:t>测定数据说明，在所测范围内，</w:t>
      </w:r>
      <w:r w:rsidR="00B974FD" w:rsidRPr="005C4987">
        <w:rPr>
          <w:rFonts w:hint="eastAsia"/>
          <w:color w:val="000000" w:themeColor="text1"/>
        </w:rPr>
        <w:t>单独的</w:t>
      </w:r>
      <w:proofErr w:type="gramStart"/>
      <w:r w:rsidR="00843DDA" w:rsidRPr="005C4987">
        <w:rPr>
          <w:rFonts w:hint="eastAsia"/>
          <w:color w:val="000000" w:themeColor="text1"/>
        </w:rPr>
        <w:t>铁</w:t>
      </w:r>
      <w:r w:rsidR="00B974FD" w:rsidRPr="005C4987">
        <w:rPr>
          <w:rFonts w:hint="eastAsia"/>
          <w:color w:val="000000" w:themeColor="text1"/>
        </w:rPr>
        <w:t>或磷</w:t>
      </w:r>
      <w:r w:rsidRPr="005C4987">
        <w:rPr>
          <w:rFonts w:hint="eastAsia"/>
          <w:color w:val="000000" w:themeColor="text1"/>
        </w:rPr>
        <w:t>对</w:t>
      </w:r>
      <w:proofErr w:type="gramEnd"/>
      <w:r w:rsidR="00843DDA" w:rsidRPr="005C4987">
        <w:rPr>
          <w:rFonts w:hint="eastAsia"/>
          <w:color w:val="000000" w:themeColor="text1"/>
        </w:rPr>
        <w:t>二氧化硅</w:t>
      </w:r>
      <w:r w:rsidRPr="005C4987">
        <w:rPr>
          <w:rFonts w:hint="eastAsia"/>
          <w:color w:val="000000" w:themeColor="text1"/>
        </w:rPr>
        <w:t>的测定基本不造成影响；</w:t>
      </w:r>
      <w:r w:rsidR="00B974FD" w:rsidRPr="005C4987">
        <w:rPr>
          <w:rFonts w:hint="eastAsia"/>
          <w:color w:val="000000" w:themeColor="text1"/>
        </w:rPr>
        <w:t>铁和磷混合溶液</w:t>
      </w:r>
      <w:r w:rsidRPr="005C4987">
        <w:rPr>
          <w:rFonts w:hint="eastAsia"/>
          <w:color w:val="000000" w:themeColor="text1"/>
        </w:rPr>
        <w:t>会使</w:t>
      </w:r>
      <w:r w:rsidR="00843DDA" w:rsidRPr="005C4987">
        <w:rPr>
          <w:rFonts w:hint="eastAsia"/>
          <w:color w:val="000000" w:themeColor="text1"/>
        </w:rPr>
        <w:t>二氧化硅测定吸光度</w:t>
      </w:r>
      <w:r w:rsidR="00B974FD" w:rsidRPr="005C4987">
        <w:rPr>
          <w:rFonts w:hint="eastAsia"/>
          <w:color w:val="000000" w:themeColor="text1"/>
        </w:rPr>
        <w:t>略</w:t>
      </w:r>
      <w:r w:rsidR="00843DDA" w:rsidRPr="005C4987">
        <w:rPr>
          <w:rFonts w:hint="eastAsia"/>
          <w:color w:val="000000" w:themeColor="text1"/>
        </w:rPr>
        <w:t>偏高</w:t>
      </w:r>
      <w:r w:rsidRPr="005C4987">
        <w:rPr>
          <w:rFonts w:hint="eastAsia"/>
          <w:color w:val="000000" w:themeColor="text1"/>
        </w:rPr>
        <w:t>，</w:t>
      </w:r>
      <w:r w:rsidR="00B974FD" w:rsidRPr="005C4987">
        <w:rPr>
          <w:rFonts w:hint="eastAsia"/>
          <w:color w:val="000000" w:themeColor="text1"/>
        </w:rPr>
        <w:t>但影响很小，在可接受的范围内。</w:t>
      </w:r>
    </w:p>
    <w:p w14:paraId="039A605F" w14:textId="28793EBF" w:rsidR="00712633" w:rsidRPr="00234278" w:rsidRDefault="00712633" w:rsidP="00712633">
      <w:pPr>
        <w:rPr>
          <w:rFonts w:ascii="宋体" w:hAnsi="宋体"/>
          <w:color w:val="000000" w:themeColor="text1"/>
          <w:szCs w:val="21"/>
        </w:rPr>
      </w:pPr>
      <w:r w:rsidRPr="00234278">
        <w:rPr>
          <w:rFonts w:ascii="宋体" w:hAnsi="宋体" w:hint="eastAsia"/>
          <w:color w:val="000000" w:themeColor="text1"/>
          <w:szCs w:val="21"/>
        </w:rPr>
        <w:t>3.</w:t>
      </w:r>
      <w:r w:rsidR="00173DDC">
        <w:rPr>
          <w:rFonts w:ascii="宋体" w:hAnsi="宋体" w:hint="eastAsia"/>
          <w:color w:val="000000" w:themeColor="text1"/>
          <w:szCs w:val="21"/>
        </w:rPr>
        <w:t>10</w:t>
      </w:r>
      <w:r w:rsidRPr="00234278">
        <w:rPr>
          <w:rFonts w:ascii="宋体" w:hAnsi="宋体" w:hint="eastAsia"/>
          <w:color w:val="000000" w:themeColor="text1"/>
          <w:szCs w:val="21"/>
        </w:rPr>
        <w:t xml:space="preserve">  增量回收试验</w:t>
      </w:r>
      <w:r w:rsidRPr="00234278">
        <w:rPr>
          <w:rFonts w:ascii="宋体" w:hAnsi="宋体"/>
          <w:color w:val="000000" w:themeColor="text1"/>
          <w:szCs w:val="21"/>
        </w:rPr>
        <w:tab/>
      </w:r>
    </w:p>
    <w:p w14:paraId="7BEE48A5" w14:textId="4319DFC9" w:rsidR="00712633" w:rsidRPr="00E33E97" w:rsidRDefault="00712633" w:rsidP="00712633">
      <w:r w:rsidRPr="003B4753">
        <w:rPr>
          <w:rFonts w:hint="eastAsia"/>
          <w:color w:val="FF0000"/>
        </w:rPr>
        <w:t xml:space="preserve"> </w:t>
      </w:r>
      <w:r w:rsidRPr="00323DEB">
        <w:rPr>
          <w:rFonts w:hint="eastAsia"/>
        </w:rPr>
        <w:t xml:space="preserve"> </w:t>
      </w:r>
      <w:r w:rsidRPr="00323DEB">
        <w:rPr>
          <w:rFonts w:hint="eastAsia"/>
        </w:rPr>
        <w:t>将试料置于</w:t>
      </w:r>
      <w:proofErr w:type="gramStart"/>
      <w:r w:rsidRPr="00323DEB">
        <w:rPr>
          <w:rFonts w:hint="eastAsia"/>
        </w:rPr>
        <w:t>铂</w:t>
      </w:r>
      <w:proofErr w:type="gramEnd"/>
      <w:r w:rsidRPr="00323DEB">
        <w:rPr>
          <w:rFonts w:hint="eastAsia"/>
        </w:rPr>
        <w:t>坩埚中，在选定</w:t>
      </w:r>
      <w:r w:rsidRPr="00E33E97">
        <w:rPr>
          <w:rFonts w:hint="eastAsia"/>
        </w:rPr>
        <w:t>的条件下制成</w:t>
      </w:r>
      <w:r w:rsidR="005A115C">
        <w:rPr>
          <w:rFonts w:hint="eastAsia"/>
        </w:rPr>
        <w:t>250mL</w:t>
      </w:r>
      <w:r w:rsidRPr="00E33E97">
        <w:rPr>
          <w:rFonts w:hint="eastAsia"/>
        </w:rPr>
        <w:t>溶液，</w:t>
      </w:r>
      <w:r w:rsidR="005A115C">
        <w:rPr>
          <w:rFonts w:ascii="Calibri" w:hAnsi="Calibri" w:hint="eastAsia"/>
        </w:rPr>
        <w:t>1#</w:t>
      </w:r>
      <w:r w:rsidR="005A115C">
        <w:rPr>
          <w:rFonts w:ascii="Calibri" w:hAnsi="Calibri" w:hint="eastAsia"/>
        </w:rPr>
        <w:t>、</w:t>
      </w:r>
      <w:r w:rsidR="005A115C">
        <w:rPr>
          <w:rFonts w:ascii="Calibri" w:hAnsi="Calibri" w:hint="eastAsia"/>
        </w:rPr>
        <w:t>2#</w:t>
      </w:r>
      <w:proofErr w:type="gramStart"/>
      <w:r w:rsidR="005A115C">
        <w:rPr>
          <w:rFonts w:ascii="Calibri" w:hAnsi="Calibri" w:hint="eastAsia"/>
        </w:rPr>
        <w:t>氟化钠移取</w:t>
      </w:r>
      <w:proofErr w:type="gramEnd"/>
      <w:r w:rsidR="005A115C">
        <w:rPr>
          <w:rFonts w:ascii="Calibri" w:hAnsi="Calibri" w:hint="eastAsia"/>
        </w:rPr>
        <w:t>试液</w:t>
      </w:r>
      <w:r w:rsidR="005A115C">
        <w:rPr>
          <w:rFonts w:ascii="Calibri" w:hAnsi="Calibri" w:hint="eastAsia"/>
        </w:rPr>
        <w:t>20.00mL</w:t>
      </w:r>
      <w:r w:rsidR="005A115C">
        <w:rPr>
          <w:rFonts w:ascii="Calibri" w:hAnsi="Calibri" w:hint="eastAsia"/>
        </w:rPr>
        <w:t>，</w:t>
      </w:r>
      <w:r w:rsidR="005A115C">
        <w:rPr>
          <w:rFonts w:ascii="Calibri" w:hAnsi="Calibri" w:hint="eastAsia"/>
        </w:rPr>
        <w:t>3#</w:t>
      </w:r>
      <w:proofErr w:type="gramStart"/>
      <w:r w:rsidR="005A115C">
        <w:rPr>
          <w:rFonts w:ascii="Calibri" w:hAnsi="Calibri" w:hint="eastAsia"/>
        </w:rPr>
        <w:t>氟化钠</w:t>
      </w:r>
      <w:r w:rsidRPr="00E33E97">
        <w:rPr>
          <w:rFonts w:hint="eastAsia"/>
        </w:rPr>
        <w:t>移取</w:t>
      </w:r>
      <w:proofErr w:type="gramEnd"/>
      <w:r w:rsidRPr="00E33E97">
        <w:rPr>
          <w:rFonts w:hint="eastAsia"/>
        </w:rPr>
        <w:t>试液</w:t>
      </w:r>
      <w:r w:rsidR="005A115C">
        <w:rPr>
          <w:rFonts w:hint="eastAsia"/>
        </w:rPr>
        <w:t>1</w:t>
      </w:r>
      <w:r w:rsidRPr="00E33E97">
        <w:rPr>
          <w:rFonts w:hint="eastAsia"/>
        </w:rPr>
        <w:t>0.00mL</w:t>
      </w:r>
      <w:r w:rsidR="005A115C">
        <w:rPr>
          <w:rFonts w:hint="eastAsia"/>
        </w:rPr>
        <w:t>（补加</w:t>
      </w:r>
      <w:r w:rsidR="005A115C">
        <w:rPr>
          <w:rFonts w:hint="eastAsia"/>
        </w:rPr>
        <w:t>10mL</w:t>
      </w:r>
      <w:r w:rsidR="005A115C">
        <w:rPr>
          <w:rFonts w:hint="eastAsia"/>
        </w:rPr>
        <w:t>试剂空白溶液）</w:t>
      </w:r>
      <w:r w:rsidRPr="00E33E97">
        <w:rPr>
          <w:rFonts w:hint="eastAsia"/>
        </w:rPr>
        <w:t>，加入少量</w:t>
      </w:r>
      <w:r w:rsidR="005A115C">
        <w:rPr>
          <w:rFonts w:hint="eastAsia"/>
        </w:rPr>
        <w:t>二氧化硅</w:t>
      </w:r>
      <w:r w:rsidRPr="00323DEB">
        <w:rPr>
          <w:rFonts w:hint="eastAsia"/>
        </w:rPr>
        <w:t>标准溶液，以下同样品测定，增量回收数据见表</w:t>
      </w:r>
      <w:r w:rsidR="00C94473">
        <w:rPr>
          <w:rFonts w:hint="eastAsia"/>
        </w:rPr>
        <w:t>11</w:t>
      </w:r>
      <w:r>
        <w:rPr>
          <w:rFonts w:hint="eastAsia"/>
        </w:rPr>
        <w:t>。</w:t>
      </w:r>
    </w:p>
    <w:p w14:paraId="7F65DBC5" w14:textId="066D0300" w:rsidR="00712633" w:rsidRPr="00323DEB" w:rsidRDefault="00712633" w:rsidP="00712633">
      <w:pPr>
        <w:jc w:val="center"/>
      </w:pPr>
      <w:r w:rsidRPr="00323DEB">
        <w:rPr>
          <w:rFonts w:hint="eastAsia"/>
        </w:rPr>
        <w:t>表</w:t>
      </w:r>
      <w:r>
        <w:rPr>
          <w:rFonts w:hint="eastAsia"/>
        </w:rPr>
        <w:t>1</w:t>
      </w:r>
      <w:r w:rsidR="00C94473">
        <w:rPr>
          <w:rFonts w:hint="eastAsia"/>
        </w:rPr>
        <w:t>1</w:t>
      </w:r>
      <w:r w:rsidRPr="00323DEB">
        <w:rPr>
          <w:rFonts w:hint="eastAsia"/>
        </w:rPr>
        <w:t xml:space="preserve"> </w:t>
      </w:r>
      <w:r w:rsidRPr="00323DEB">
        <w:rPr>
          <w:rFonts w:hint="eastAsia"/>
        </w:rPr>
        <w:t>增量回收试验数据</w:t>
      </w:r>
    </w:p>
    <w:tbl>
      <w:tblPr>
        <w:tblStyle w:val="a7"/>
        <w:tblW w:w="9180" w:type="dxa"/>
        <w:tblLayout w:type="fixed"/>
        <w:tblLook w:val="04A0" w:firstRow="1" w:lastRow="0" w:firstColumn="1" w:lastColumn="0" w:noHBand="0" w:noVBand="1"/>
      </w:tblPr>
      <w:tblGrid>
        <w:gridCol w:w="817"/>
        <w:gridCol w:w="1134"/>
        <w:gridCol w:w="2552"/>
        <w:gridCol w:w="1559"/>
        <w:gridCol w:w="1701"/>
        <w:gridCol w:w="1417"/>
      </w:tblGrid>
      <w:tr w:rsidR="00712633" w:rsidRPr="003B4753" w14:paraId="0474AC72" w14:textId="77777777" w:rsidTr="004E2739">
        <w:tc>
          <w:tcPr>
            <w:tcW w:w="817" w:type="dxa"/>
            <w:vAlign w:val="center"/>
          </w:tcPr>
          <w:p w14:paraId="01AD2243" w14:textId="77777777" w:rsidR="00712633" w:rsidRPr="00323DEB" w:rsidRDefault="00712633" w:rsidP="004E2739">
            <w:pPr>
              <w:jc w:val="center"/>
            </w:pPr>
            <w:r w:rsidRPr="00323DEB">
              <w:rPr>
                <w:rFonts w:hint="eastAsia"/>
              </w:rPr>
              <w:t>样品</w:t>
            </w:r>
          </w:p>
        </w:tc>
        <w:tc>
          <w:tcPr>
            <w:tcW w:w="1134" w:type="dxa"/>
            <w:vAlign w:val="center"/>
          </w:tcPr>
          <w:p w14:paraId="6A080408" w14:textId="20275EBF" w:rsidR="00712633" w:rsidRPr="00323DEB" w:rsidRDefault="00712633" w:rsidP="004E2739">
            <w:pPr>
              <w:jc w:val="center"/>
            </w:pPr>
            <w:r w:rsidRPr="00323DEB">
              <w:rPr>
                <w:rFonts w:hint="eastAsia"/>
              </w:rPr>
              <w:t>样品中的</w:t>
            </w:r>
            <w:r w:rsidR="005A115C">
              <w:rPr>
                <w:rFonts w:hint="eastAsia"/>
              </w:rPr>
              <w:t>二氧化硅</w:t>
            </w:r>
            <w:r w:rsidRPr="00323DEB">
              <w:rPr>
                <w:rFonts w:hint="eastAsia"/>
              </w:rPr>
              <w:lastRenderedPageBreak/>
              <w:t>量（</w:t>
            </w:r>
            <w:r w:rsidRPr="00323DEB">
              <w:rPr>
                <w:rFonts w:hint="eastAsia"/>
              </w:rPr>
              <w:t>mg</w:t>
            </w:r>
            <w:r w:rsidRPr="00323DEB">
              <w:rPr>
                <w:rFonts w:hint="eastAsia"/>
              </w:rPr>
              <w:t>）</w:t>
            </w:r>
          </w:p>
        </w:tc>
        <w:tc>
          <w:tcPr>
            <w:tcW w:w="2552" w:type="dxa"/>
            <w:vAlign w:val="center"/>
          </w:tcPr>
          <w:p w14:paraId="508FA0BE" w14:textId="08EF5DF9" w:rsidR="00712633" w:rsidRPr="004F24F9" w:rsidRDefault="005A115C" w:rsidP="004E2739">
            <w:pPr>
              <w:jc w:val="center"/>
            </w:pPr>
            <w:r>
              <w:rPr>
                <w:rFonts w:hint="eastAsia"/>
              </w:rPr>
              <w:lastRenderedPageBreak/>
              <w:t>二氧化硅</w:t>
            </w:r>
            <w:r w:rsidR="00712633" w:rsidRPr="004F24F9">
              <w:rPr>
                <w:rFonts w:hint="eastAsia"/>
              </w:rPr>
              <w:t>标准溶液加入量（</w:t>
            </w:r>
            <w:r w:rsidR="00712633" w:rsidRPr="004F24F9">
              <w:rPr>
                <w:rFonts w:hint="eastAsia"/>
              </w:rPr>
              <w:t>mg</w:t>
            </w:r>
            <w:r w:rsidR="00712633" w:rsidRPr="004F24F9">
              <w:rPr>
                <w:rFonts w:hint="eastAsia"/>
              </w:rPr>
              <w:t>）</w:t>
            </w:r>
          </w:p>
        </w:tc>
        <w:tc>
          <w:tcPr>
            <w:tcW w:w="1559" w:type="dxa"/>
            <w:vAlign w:val="center"/>
          </w:tcPr>
          <w:p w14:paraId="311670D7" w14:textId="1A60DBFA" w:rsidR="00712633" w:rsidRPr="004F24F9" w:rsidRDefault="00712633" w:rsidP="004E2739">
            <w:pPr>
              <w:jc w:val="center"/>
            </w:pPr>
            <w:r w:rsidRPr="004F24F9">
              <w:rPr>
                <w:rFonts w:hint="eastAsia"/>
              </w:rPr>
              <w:t>测出</w:t>
            </w:r>
            <w:r w:rsidR="005A115C">
              <w:rPr>
                <w:rFonts w:hint="eastAsia"/>
              </w:rPr>
              <w:t>二氧化硅</w:t>
            </w:r>
            <w:r w:rsidRPr="004F24F9">
              <w:rPr>
                <w:rFonts w:hint="eastAsia"/>
              </w:rPr>
              <w:t>量（</w:t>
            </w:r>
            <w:r w:rsidRPr="004F24F9">
              <w:rPr>
                <w:rFonts w:hint="eastAsia"/>
              </w:rPr>
              <w:t>mg</w:t>
            </w:r>
            <w:r w:rsidRPr="004F24F9">
              <w:rPr>
                <w:rFonts w:hint="eastAsia"/>
              </w:rPr>
              <w:t>）</w:t>
            </w:r>
          </w:p>
        </w:tc>
        <w:tc>
          <w:tcPr>
            <w:tcW w:w="1701" w:type="dxa"/>
            <w:vAlign w:val="center"/>
          </w:tcPr>
          <w:p w14:paraId="44F3BD73" w14:textId="15F673CA" w:rsidR="00712633" w:rsidRPr="004F24F9" w:rsidRDefault="00366B2D" w:rsidP="00366B2D">
            <w:r>
              <w:rPr>
                <w:rFonts w:hint="eastAsia"/>
              </w:rPr>
              <w:t>回收二氧化硅</w:t>
            </w:r>
            <w:r w:rsidRPr="004F24F9">
              <w:rPr>
                <w:rFonts w:hint="eastAsia"/>
              </w:rPr>
              <w:t>量（</w:t>
            </w:r>
            <w:r w:rsidRPr="004F24F9">
              <w:rPr>
                <w:rFonts w:hint="eastAsia"/>
              </w:rPr>
              <w:t>mg</w:t>
            </w:r>
            <w:r w:rsidRPr="004F24F9">
              <w:rPr>
                <w:rFonts w:hint="eastAsia"/>
              </w:rPr>
              <w:t>）</w:t>
            </w:r>
          </w:p>
        </w:tc>
        <w:tc>
          <w:tcPr>
            <w:tcW w:w="1417" w:type="dxa"/>
            <w:vAlign w:val="center"/>
          </w:tcPr>
          <w:p w14:paraId="55B7BA58" w14:textId="77777777" w:rsidR="00712633" w:rsidRPr="004F24F9" w:rsidRDefault="00712633" w:rsidP="004E2739">
            <w:pPr>
              <w:jc w:val="center"/>
            </w:pPr>
            <w:r w:rsidRPr="004F24F9">
              <w:rPr>
                <w:rFonts w:hint="eastAsia"/>
              </w:rPr>
              <w:t>回收率（</w:t>
            </w:r>
            <w:r w:rsidRPr="004F24F9">
              <w:rPr>
                <w:rFonts w:hint="eastAsia"/>
              </w:rPr>
              <w:t>%</w:t>
            </w:r>
            <w:r w:rsidRPr="004F24F9">
              <w:rPr>
                <w:rFonts w:hint="eastAsia"/>
              </w:rPr>
              <w:t>）</w:t>
            </w:r>
          </w:p>
        </w:tc>
      </w:tr>
      <w:tr w:rsidR="005A115C" w:rsidRPr="003B4753" w14:paraId="5D20439C" w14:textId="77777777" w:rsidTr="004E2739">
        <w:tc>
          <w:tcPr>
            <w:tcW w:w="817" w:type="dxa"/>
            <w:vMerge w:val="restart"/>
            <w:vAlign w:val="center"/>
          </w:tcPr>
          <w:p w14:paraId="0B08492A" w14:textId="77777777" w:rsidR="005A115C" w:rsidRPr="00323DEB" w:rsidRDefault="005A115C" w:rsidP="004E2739">
            <w:pPr>
              <w:jc w:val="center"/>
            </w:pPr>
            <w:r w:rsidRPr="00323DEB">
              <w:rPr>
                <w:rFonts w:hint="eastAsia"/>
              </w:rPr>
              <w:lastRenderedPageBreak/>
              <w:t>1</w:t>
            </w:r>
          </w:p>
        </w:tc>
        <w:tc>
          <w:tcPr>
            <w:tcW w:w="1134" w:type="dxa"/>
            <w:vMerge w:val="restart"/>
            <w:vAlign w:val="center"/>
          </w:tcPr>
          <w:p w14:paraId="57EB8921" w14:textId="771E2C16" w:rsidR="005A115C" w:rsidRPr="00906CFE" w:rsidRDefault="00700B8E" w:rsidP="004E2739">
            <w:pPr>
              <w:jc w:val="center"/>
            </w:pPr>
            <w:r>
              <w:rPr>
                <w:rFonts w:hint="eastAsia"/>
              </w:rPr>
              <w:t>0.0192</w:t>
            </w:r>
          </w:p>
        </w:tc>
        <w:tc>
          <w:tcPr>
            <w:tcW w:w="2552" w:type="dxa"/>
            <w:vAlign w:val="center"/>
          </w:tcPr>
          <w:p w14:paraId="01F88BA9" w14:textId="77777777" w:rsidR="005A115C" w:rsidRPr="00971CB2" w:rsidRDefault="005A115C" w:rsidP="004E2739">
            <w:pPr>
              <w:jc w:val="center"/>
            </w:pPr>
            <w:r w:rsidRPr="00971CB2">
              <w:rPr>
                <w:rFonts w:hint="eastAsia"/>
              </w:rPr>
              <w:t>0.040</w:t>
            </w:r>
          </w:p>
        </w:tc>
        <w:tc>
          <w:tcPr>
            <w:tcW w:w="1559" w:type="dxa"/>
            <w:vAlign w:val="center"/>
          </w:tcPr>
          <w:p w14:paraId="37128F9D" w14:textId="1243DB80" w:rsidR="005A115C" w:rsidRPr="004F24F9" w:rsidRDefault="0020704A" w:rsidP="004E2739">
            <w:pPr>
              <w:jc w:val="center"/>
            </w:pPr>
            <w:r>
              <w:rPr>
                <w:rFonts w:hint="eastAsia"/>
              </w:rPr>
              <w:t>0.0598</w:t>
            </w:r>
          </w:p>
        </w:tc>
        <w:tc>
          <w:tcPr>
            <w:tcW w:w="1701" w:type="dxa"/>
            <w:vAlign w:val="center"/>
          </w:tcPr>
          <w:p w14:paraId="5E1C3CDF" w14:textId="4DDC0546" w:rsidR="005A115C" w:rsidRPr="004F24F9" w:rsidRDefault="00366B2D" w:rsidP="004E2739">
            <w:pPr>
              <w:jc w:val="center"/>
            </w:pPr>
            <w:r>
              <w:rPr>
                <w:rFonts w:hint="eastAsia"/>
              </w:rPr>
              <w:t>0.0406</w:t>
            </w:r>
          </w:p>
        </w:tc>
        <w:tc>
          <w:tcPr>
            <w:tcW w:w="1417" w:type="dxa"/>
            <w:vAlign w:val="center"/>
          </w:tcPr>
          <w:p w14:paraId="7C5828C0" w14:textId="69CC7A49" w:rsidR="005A115C" w:rsidRPr="004F24F9" w:rsidRDefault="00366B2D" w:rsidP="004E2739">
            <w:pPr>
              <w:jc w:val="center"/>
            </w:pPr>
            <w:r>
              <w:rPr>
                <w:rFonts w:hint="eastAsia"/>
              </w:rPr>
              <w:t>101.5</w:t>
            </w:r>
          </w:p>
        </w:tc>
      </w:tr>
      <w:tr w:rsidR="005A115C" w:rsidRPr="003B4753" w14:paraId="08466731" w14:textId="77777777" w:rsidTr="004E2739">
        <w:tc>
          <w:tcPr>
            <w:tcW w:w="817" w:type="dxa"/>
            <w:vMerge/>
            <w:vAlign w:val="center"/>
          </w:tcPr>
          <w:p w14:paraId="39CEAD3C" w14:textId="77777777" w:rsidR="005A115C" w:rsidRPr="00323DEB" w:rsidRDefault="005A115C" w:rsidP="004E2739">
            <w:pPr>
              <w:jc w:val="center"/>
            </w:pPr>
          </w:p>
        </w:tc>
        <w:tc>
          <w:tcPr>
            <w:tcW w:w="1134" w:type="dxa"/>
            <w:vMerge/>
            <w:vAlign w:val="center"/>
          </w:tcPr>
          <w:p w14:paraId="48D8B069" w14:textId="77777777" w:rsidR="005A115C" w:rsidRPr="00906CFE" w:rsidRDefault="005A115C" w:rsidP="004E2739">
            <w:pPr>
              <w:jc w:val="center"/>
            </w:pPr>
          </w:p>
        </w:tc>
        <w:tc>
          <w:tcPr>
            <w:tcW w:w="2552" w:type="dxa"/>
            <w:vAlign w:val="center"/>
          </w:tcPr>
          <w:p w14:paraId="3BF48F46" w14:textId="127480D1" w:rsidR="005A115C" w:rsidRPr="00971CB2" w:rsidRDefault="005A115C" w:rsidP="004E2739">
            <w:pPr>
              <w:jc w:val="center"/>
            </w:pPr>
            <w:r w:rsidRPr="00971CB2">
              <w:rPr>
                <w:rFonts w:hint="eastAsia"/>
              </w:rPr>
              <w:t>0.</w:t>
            </w:r>
            <w:r>
              <w:rPr>
                <w:rFonts w:hint="eastAsia"/>
              </w:rPr>
              <w:t>100</w:t>
            </w:r>
          </w:p>
        </w:tc>
        <w:tc>
          <w:tcPr>
            <w:tcW w:w="1559" w:type="dxa"/>
            <w:vAlign w:val="center"/>
          </w:tcPr>
          <w:p w14:paraId="3029562F" w14:textId="5E456753" w:rsidR="005A115C" w:rsidRPr="004F24F9" w:rsidRDefault="0020704A" w:rsidP="004E2739">
            <w:pPr>
              <w:jc w:val="center"/>
            </w:pPr>
            <w:r>
              <w:t>0</w:t>
            </w:r>
            <w:r>
              <w:rPr>
                <w:rFonts w:hint="eastAsia"/>
              </w:rPr>
              <w:t>.1199</w:t>
            </w:r>
          </w:p>
        </w:tc>
        <w:tc>
          <w:tcPr>
            <w:tcW w:w="1701" w:type="dxa"/>
            <w:vAlign w:val="center"/>
          </w:tcPr>
          <w:p w14:paraId="3CDC162D" w14:textId="77DD773D" w:rsidR="005A115C" w:rsidRPr="004F24F9" w:rsidRDefault="00366B2D" w:rsidP="004E2739">
            <w:pPr>
              <w:jc w:val="center"/>
            </w:pPr>
            <w:r>
              <w:rPr>
                <w:rFonts w:hint="eastAsia"/>
              </w:rPr>
              <w:t>0.1007</w:t>
            </w:r>
          </w:p>
        </w:tc>
        <w:tc>
          <w:tcPr>
            <w:tcW w:w="1417" w:type="dxa"/>
            <w:vAlign w:val="center"/>
          </w:tcPr>
          <w:p w14:paraId="624B92AA" w14:textId="3B820B77" w:rsidR="005A115C" w:rsidRPr="004F24F9" w:rsidRDefault="00366B2D" w:rsidP="004E2739">
            <w:pPr>
              <w:jc w:val="center"/>
            </w:pPr>
            <w:r>
              <w:rPr>
                <w:rFonts w:hint="eastAsia"/>
              </w:rPr>
              <w:t>100.7</w:t>
            </w:r>
          </w:p>
        </w:tc>
      </w:tr>
      <w:tr w:rsidR="005A115C" w:rsidRPr="003B4753" w14:paraId="0234F202" w14:textId="77777777" w:rsidTr="004E2739">
        <w:tc>
          <w:tcPr>
            <w:tcW w:w="817" w:type="dxa"/>
            <w:vMerge w:val="restart"/>
            <w:vAlign w:val="center"/>
          </w:tcPr>
          <w:p w14:paraId="0FF177B4" w14:textId="77777777" w:rsidR="005A115C" w:rsidRPr="00323DEB" w:rsidRDefault="005A115C" w:rsidP="004E2739">
            <w:pPr>
              <w:jc w:val="center"/>
            </w:pPr>
            <w:r w:rsidRPr="00323DEB">
              <w:rPr>
                <w:rFonts w:hint="eastAsia"/>
              </w:rPr>
              <w:t>2</w:t>
            </w:r>
          </w:p>
        </w:tc>
        <w:tc>
          <w:tcPr>
            <w:tcW w:w="1134" w:type="dxa"/>
            <w:vMerge w:val="restart"/>
            <w:vAlign w:val="center"/>
          </w:tcPr>
          <w:p w14:paraId="3D89F102" w14:textId="5B8E3144" w:rsidR="005A115C" w:rsidRPr="00906CFE" w:rsidRDefault="00700B8E" w:rsidP="004E2739">
            <w:pPr>
              <w:jc w:val="center"/>
            </w:pPr>
            <w:r>
              <w:rPr>
                <w:rFonts w:hint="eastAsia"/>
              </w:rPr>
              <w:t>0.0928</w:t>
            </w:r>
          </w:p>
        </w:tc>
        <w:tc>
          <w:tcPr>
            <w:tcW w:w="2552" w:type="dxa"/>
            <w:vAlign w:val="center"/>
          </w:tcPr>
          <w:p w14:paraId="6FEFB18A" w14:textId="595BABD7" w:rsidR="005A115C" w:rsidRPr="00126809" w:rsidRDefault="005A115C" w:rsidP="004E2739">
            <w:pPr>
              <w:jc w:val="center"/>
            </w:pPr>
            <w:r w:rsidRPr="00126809">
              <w:rPr>
                <w:rFonts w:hint="eastAsia"/>
              </w:rPr>
              <w:t>0.0</w:t>
            </w:r>
            <w:r>
              <w:rPr>
                <w:rFonts w:hint="eastAsia"/>
              </w:rPr>
              <w:t>60</w:t>
            </w:r>
          </w:p>
        </w:tc>
        <w:tc>
          <w:tcPr>
            <w:tcW w:w="1559" w:type="dxa"/>
            <w:vAlign w:val="center"/>
          </w:tcPr>
          <w:p w14:paraId="597AF6D7" w14:textId="06ED3B14" w:rsidR="005A115C" w:rsidRPr="004F24F9" w:rsidRDefault="0020704A" w:rsidP="004E2739">
            <w:pPr>
              <w:jc w:val="center"/>
            </w:pPr>
            <w:r>
              <w:t>0.15</w:t>
            </w:r>
            <w:r>
              <w:rPr>
                <w:rFonts w:hint="eastAsia"/>
              </w:rPr>
              <w:t>46</w:t>
            </w:r>
          </w:p>
        </w:tc>
        <w:tc>
          <w:tcPr>
            <w:tcW w:w="1701" w:type="dxa"/>
            <w:vAlign w:val="center"/>
          </w:tcPr>
          <w:p w14:paraId="5D5C6BBF" w14:textId="6095C1D9" w:rsidR="005A115C" w:rsidRPr="004F24F9" w:rsidRDefault="00366B2D" w:rsidP="004E2739">
            <w:pPr>
              <w:jc w:val="center"/>
            </w:pPr>
            <w:r>
              <w:rPr>
                <w:rFonts w:hint="eastAsia"/>
              </w:rPr>
              <w:t>0.0618</w:t>
            </w:r>
          </w:p>
        </w:tc>
        <w:tc>
          <w:tcPr>
            <w:tcW w:w="1417" w:type="dxa"/>
            <w:vAlign w:val="center"/>
          </w:tcPr>
          <w:p w14:paraId="3D9E6FD4" w14:textId="5517F224" w:rsidR="005A115C" w:rsidRPr="004F24F9" w:rsidRDefault="00366B2D" w:rsidP="004E2739">
            <w:pPr>
              <w:jc w:val="center"/>
            </w:pPr>
            <w:r>
              <w:rPr>
                <w:rFonts w:hint="eastAsia"/>
              </w:rPr>
              <w:t>103</w:t>
            </w:r>
          </w:p>
        </w:tc>
      </w:tr>
      <w:tr w:rsidR="005A115C" w:rsidRPr="003B4753" w14:paraId="686F195E" w14:textId="77777777" w:rsidTr="004E2739">
        <w:tc>
          <w:tcPr>
            <w:tcW w:w="817" w:type="dxa"/>
            <w:vMerge/>
            <w:vAlign w:val="center"/>
          </w:tcPr>
          <w:p w14:paraId="4434EFF9" w14:textId="77777777" w:rsidR="005A115C" w:rsidRPr="00323DEB" w:rsidRDefault="005A115C" w:rsidP="004E2739">
            <w:pPr>
              <w:jc w:val="center"/>
            </w:pPr>
          </w:p>
        </w:tc>
        <w:tc>
          <w:tcPr>
            <w:tcW w:w="1134" w:type="dxa"/>
            <w:vMerge/>
            <w:vAlign w:val="center"/>
          </w:tcPr>
          <w:p w14:paraId="3DE6F49B" w14:textId="77777777" w:rsidR="005A115C" w:rsidRPr="00906CFE" w:rsidRDefault="005A115C" w:rsidP="004E2739">
            <w:pPr>
              <w:jc w:val="center"/>
            </w:pPr>
          </w:p>
        </w:tc>
        <w:tc>
          <w:tcPr>
            <w:tcW w:w="2552" w:type="dxa"/>
            <w:vAlign w:val="center"/>
          </w:tcPr>
          <w:p w14:paraId="6042C449" w14:textId="677547A5" w:rsidR="005A115C" w:rsidRPr="00126809" w:rsidRDefault="005A115C" w:rsidP="004E2739">
            <w:pPr>
              <w:jc w:val="center"/>
            </w:pPr>
            <w:r w:rsidRPr="00126809">
              <w:rPr>
                <w:rFonts w:hint="eastAsia"/>
              </w:rPr>
              <w:t>0.</w:t>
            </w:r>
            <w:r>
              <w:rPr>
                <w:rFonts w:hint="eastAsia"/>
              </w:rPr>
              <w:t>100</w:t>
            </w:r>
          </w:p>
        </w:tc>
        <w:tc>
          <w:tcPr>
            <w:tcW w:w="1559" w:type="dxa"/>
            <w:vAlign w:val="center"/>
          </w:tcPr>
          <w:p w14:paraId="7C710686" w14:textId="645BF384" w:rsidR="005A115C" w:rsidRPr="004F24F9" w:rsidRDefault="005A115C" w:rsidP="004E2739">
            <w:pPr>
              <w:jc w:val="center"/>
            </w:pPr>
            <w:r>
              <w:t>0.194</w:t>
            </w:r>
            <w:r w:rsidR="00366B2D">
              <w:rPr>
                <w:rFonts w:hint="eastAsia"/>
              </w:rPr>
              <w:t>3</w:t>
            </w:r>
          </w:p>
        </w:tc>
        <w:tc>
          <w:tcPr>
            <w:tcW w:w="1701" w:type="dxa"/>
            <w:vAlign w:val="center"/>
          </w:tcPr>
          <w:p w14:paraId="17143300" w14:textId="3EE6FA50" w:rsidR="005A115C" w:rsidRPr="004F24F9" w:rsidRDefault="00366B2D" w:rsidP="004E2739">
            <w:pPr>
              <w:jc w:val="center"/>
            </w:pPr>
            <w:r>
              <w:rPr>
                <w:rFonts w:hint="eastAsia"/>
              </w:rPr>
              <w:t>0.1015</w:t>
            </w:r>
          </w:p>
        </w:tc>
        <w:tc>
          <w:tcPr>
            <w:tcW w:w="1417" w:type="dxa"/>
            <w:vAlign w:val="center"/>
          </w:tcPr>
          <w:p w14:paraId="7CF54543" w14:textId="52DDD5CF" w:rsidR="005A115C" w:rsidRPr="004F24F9" w:rsidRDefault="00366B2D" w:rsidP="004E2739">
            <w:pPr>
              <w:jc w:val="center"/>
            </w:pPr>
            <w:r>
              <w:rPr>
                <w:rFonts w:hint="eastAsia"/>
              </w:rPr>
              <w:t>101.5</w:t>
            </w:r>
          </w:p>
        </w:tc>
      </w:tr>
      <w:tr w:rsidR="005A115C" w:rsidRPr="003B4753" w14:paraId="32703E59" w14:textId="77777777" w:rsidTr="004E2739">
        <w:tc>
          <w:tcPr>
            <w:tcW w:w="817" w:type="dxa"/>
            <w:vMerge w:val="restart"/>
            <w:vAlign w:val="center"/>
          </w:tcPr>
          <w:p w14:paraId="092D1912" w14:textId="77777777" w:rsidR="005A115C" w:rsidRPr="00323DEB" w:rsidRDefault="005A115C" w:rsidP="004E2739">
            <w:pPr>
              <w:jc w:val="center"/>
            </w:pPr>
            <w:r w:rsidRPr="00323DEB">
              <w:rPr>
                <w:rFonts w:hint="eastAsia"/>
              </w:rPr>
              <w:t>3</w:t>
            </w:r>
          </w:p>
        </w:tc>
        <w:tc>
          <w:tcPr>
            <w:tcW w:w="1134" w:type="dxa"/>
            <w:vMerge w:val="restart"/>
            <w:vAlign w:val="center"/>
          </w:tcPr>
          <w:p w14:paraId="22278CED" w14:textId="1DD2392B" w:rsidR="005A115C" w:rsidRPr="00906CFE" w:rsidRDefault="00700B8E" w:rsidP="004E2739">
            <w:pPr>
              <w:jc w:val="center"/>
            </w:pPr>
            <w:r>
              <w:rPr>
                <w:rFonts w:hint="eastAsia"/>
              </w:rPr>
              <w:t>0.1184</w:t>
            </w:r>
          </w:p>
        </w:tc>
        <w:tc>
          <w:tcPr>
            <w:tcW w:w="2552" w:type="dxa"/>
            <w:vAlign w:val="center"/>
          </w:tcPr>
          <w:p w14:paraId="62561B37" w14:textId="6E258D69" w:rsidR="005A115C" w:rsidRPr="00513609" w:rsidRDefault="005A115C" w:rsidP="004E2739">
            <w:pPr>
              <w:jc w:val="center"/>
            </w:pPr>
            <w:r w:rsidRPr="00513609">
              <w:rPr>
                <w:rFonts w:hint="eastAsia"/>
              </w:rPr>
              <w:t>0.</w:t>
            </w:r>
            <w:r>
              <w:rPr>
                <w:rFonts w:hint="eastAsia"/>
              </w:rPr>
              <w:t>060</w:t>
            </w:r>
          </w:p>
        </w:tc>
        <w:tc>
          <w:tcPr>
            <w:tcW w:w="1559" w:type="dxa"/>
            <w:vAlign w:val="center"/>
          </w:tcPr>
          <w:p w14:paraId="1C5EF2E3" w14:textId="5B7A414E" w:rsidR="005A115C" w:rsidRPr="004F24F9" w:rsidRDefault="00366B2D" w:rsidP="004E2739">
            <w:pPr>
              <w:jc w:val="center"/>
            </w:pPr>
            <w:r>
              <w:t>0.18</w:t>
            </w:r>
            <w:r>
              <w:rPr>
                <w:rFonts w:hint="eastAsia"/>
              </w:rPr>
              <w:t>12</w:t>
            </w:r>
          </w:p>
        </w:tc>
        <w:tc>
          <w:tcPr>
            <w:tcW w:w="1701" w:type="dxa"/>
            <w:vAlign w:val="center"/>
          </w:tcPr>
          <w:p w14:paraId="0198A325" w14:textId="51EF5ADF" w:rsidR="005A115C" w:rsidRPr="004F24F9" w:rsidRDefault="00700B8E" w:rsidP="00366B2D">
            <w:pPr>
              <w:jc w:val="center"/>
            </w:pPr>
            <w:r>
              <w:rPr>
                <w:rFonts w:hint="eastAsia"/>
              </w:rPr>
              <w:t>0.06</w:t>
            </w:r>
            <w:r w:rsidR="00366B2D">
              <w:rPr>
                <w:rFonts w:hint="eastAsia"/>
              </w:rPr>
              <w:t>28</w:t>
            </w:r>
          </w:p>
        </w:tc>
        <w:tc>
          <w:tcPr>
            <w:tcW w:w="1417" w:type="dxa"/>
            <w:vAlign w:val="center"/>
          </w:tcPr>
          <w:p w14:paraId="57B76A27" w14:textId="6A2AC022" w:rsidR="005A115C" w:rsidRPr="004F24F9" w:rsidRDefault="00366B2D" w:rsidP="004E2739">
            <w:pPr>
              <w:jc w:val="center"/>
            </w:pPr>
            <w:r>
              <w:rPr>
                <w:rFonts w:hint="eastAsia"/>
              </w:rPr>
              <w:t>104.7</w:t>
            </w:r>
          </w:p>
        </w:tc>
      </w:tr>
      <w:tr w:rsidR="005A115C" w:rsidRPr="003B4753" w14:paraId="760B1E96" w14:textId="77777777" w:rsidTr="004E2739">
        <w:tc>
          <w:tcPr>
            <w:tcW w:w="817" w:type="dxa"/>
            <w:vMerge/>
            <w:vAlign w:val="center"/>
          </w:tcPr>
          <w:p w14:paraId="1714BC05" w14:textId="77777777" w:rsidR="005A115C" w:rsidRPr="003B4753" w:rsidRDefault="005A115C" w:rsidP="004E2739">
            <w:pPr>
              <w:jc w:val="center"/>
              <w:rPr>
                <w:color w:val="FF0000"/>
              </w:rPr>
            </w:pPr>
          </w:p>
        </w:tc>
        <w:tc>
          <w:tcPr>
            <w:tcW w:w="1134" w:type="dxa"/>
            <w:vMerge/>
            <w:vAlign w:val="center"/>
          </w:tcPr>
          <w:p w14:paraId="117DBD92" w14:textId="77777777" w:rsidR="005A115C" w:rsidRPr="00906CFE" w:rsidRDefault="005A115C" w:rsidP="004E2739">
            <w:pPr>
              <w:jc w:val="center"/>
            </w:pPr>
          </w:p>
        </w:tc>
        <w:tc>
          <w:tcPr>
            <w:tcW w:w="2552" w:type="dxa"/>
            <w:vAlign w:val="center"/>
          </w:tcPr>
          <w:p w14:paraId="1FDE54E5" w14:textId="1839D799" w:rsidR="005A115C" w:rsidRPr="00513609" w:rsidRDefault="005A115C" w:rsidP="004E2739">
            <w:pPr>
              <w:jc w:val="center"/>
            </w:pPr>
            <w:r w:rsidRPr="00513609">
              <w:rPr>
                <w:rFonts w:hint="eastAsia"/>
              </w:rPr>
              <w:t>0.</w:t>
            </w:r>
            <w:r>
              <w:rPr>
                <w:rFonts w:hint="eastAsia"/>
              </w:rPr>
              <w:t>080</w:t>
            </w:r>
          </w:p>
        </w:tc>
        <w:tc>
          <w:tcPr>
            <w:tcW w:w="1559" w:type="dxa"/>
            <w:vAlign w:val="center"/>
          </w:tcPr>
          <w:p w14:paraId="2F6B9A47" w14:textId="4390CA8D" w:rsidR="005A115C" w:rsidRPr="004F24F9" w:rsidRDefault="00366B2D" w:rsidP="004E2739">
            <w:pPr>
              <w:jc w:val="center"/>
            </w:pPr>
            <w:r>
              <w:t>0.20</w:t>
            </w:r>
            <w:r>
              <w:rPr>
                <w:rFonts w:hint="eastAsia"/>
              </w:rPr>
              <w:t>08</w:t>
            </w:r>
          </w:p>
        </w:tc>
        <w:tc>
          <w:tcPr>
            <w:tcW w:w="1701" w:type="dxa"/>
            <w:vAlign w:val="center"/>
          </w:tcPr>
          <w:p w14:paraId="4E0A5B67" w14:textId="382BBAAA" w:rsidR="005A115C" w:rsidRPr="004F24F9" w:rsidRDefault="00366B2D" w:rsidP="004E2739">
            <w:pPr>
              <w:jc w:val="center"/>
            </w:pPr>
            <w:r>
              <w:rPr>
                <w:rFonts w:hint="eastAsia"/>
              </w:rPr>
              <w:t>0.082</w:t>
            </w:r>
            <w:r w:rsidR="00700B8E">
              <w:rPr>
                <w:rFonts w:hint="eastAsia"/>
              </w:rPr>
              <w:t>4</w:t>
            </w:r>
          </w:p>
        </w:tc>
        <w:tc>
          <w:tcPr>
            <w:tcW w:w="1417" w:type="dxa"/>
            <w:vAlign w:val="center"/>
          </w:tcPr>
          <w:p w14:paraId="7E614E70" w14:textId="6445A53A" w:rsidR="005A115C" w:rsidRPr="004F24F9" w:rsidRDefault="00366B2D" w:rsidP="004E2739">
            <w:pPr>
              <w:jc w:val="center"/>
            </w:pPr>
            <w:r>
              <w:rPr>
                <w:rFonts w:hint="eastAsia"/>
              </w:rPr>
              <w:t>103</w:t>
            </w:r>
          </w:p>
        </w:tc>
      </w:tr>
    </w:tbl>
    <w:p w14:paraId="23A16318" w14:textId="2AC6E041" w:rsidR="00712633" w:rsidRPr="007D10F6" w:rsidRDefault="00712633" w:rsidP="00712633">
      <w:pPr>
        <w:rPr>
          <w:rFonts w:ascii="宋体" w:hAnsi="宋体"/>
          <w:szCs w:val="21"/>
        </w:rPr>
      </w:pPr>
      <w:r>
        <w:rPr>
          <w:rFonts w:ascii="宋体" w:hAnsi="宋体" w:hint="eastAsia"/>
          <w:szCs w:val="21"/>
        </w:rPr>
        <w:t>3.</w:t>
      </w:r>
      <w:r w:rsidR="000934C1">
        <w:rPr>
          <w:rFonts w:ascii="宋体" w:hAnsi="宋体" w:hint="eastAsia"/>
          <w:szCs w:val="21"/>
        </w:rPr>
        <w:t>1</w:t>
      </w:r>
      <w:r w:rsidR="00173DDC">
        <w:rPr>
          <w:rFonts w:ascii="宋体" w:hAnsi="宋体" w:hint="eastAsia"/>
          <w:szCs w:val="21"/>
        </w:rPr>
        <w:t>1</w:t>
      </w:r>
      <w:r w:rsidRPr="007D10F6">
        <w:rPr>
          <w:rFonts w:ascii="宋体" w:hAnsi="宋体" w:hint="eastAsia"/>
          <w:szCs w:val="21"/>
        </w:rPr>
        <w:t xml:space="preserve">  样品分析结果</w:t>
      </w:r>
    </w:p>
    <w:p w14:paraId="01635A47" w14:textId="156458C3" w:rsidR="00712633" w:rsidRPr="002869AA" w:rsidRDefault="00712633" w:rsidP="00712633">
      <w:r w:rsidRPr="003B4753">
        <w:rPr>
          <w:rFonts w:hint="eastAsia"/>
          <w:color w:val="FF0000"/>
        </w:rPr>
        <w:t xml:space="preserve">  </w:t>
      </w:r>
      <w:r w:rsidRPr="002869AA">
        <w:rPr>
          <w:rFonts w:hint="eastAsia"/>
        </w:rPr>
        <w:t>选取不同含量的样品测定结果见表</w:t>
      </w:r>
      <w:r>
        <w:rPr>
          <w:rFonts w:hint="eastAsia"/>
        </w:rPr>
        <w:t>1</w:t>
      </w:r>
      <w:r w:rsidR="00C94473">
        <w:rPr>
          <w:rFonts w:hint="eastAsia"/>
        </w:rPr>
        <w:t>2</w:t>
      </w:r>
    </w:p>
    <w:p w14:paraId="5B8AFF01" w14:textId="3CDA550D" w:rsidR="00712633" w:rsidRPr="002869AA" w:rsidRDefault="00712633" w:rsidP="00712633">
      <w:pPr>
        <w:jc w:val="center"/>
      </w:pPr>
      <w:r w:rsidRPr="002869AA">
        <w:rPr>
          <w:rFonts w:hint="eastAsia"/>
        </w:rPr>
        <w:t>表</w:t>
      </w:r>
      <w:r>
        <w:rPr>
          <w:rFonts w:hint="eastAsia"/>
        </w:rPr>
        <w:t>1</w:t>
      </w:r>
      <w:r w:rsidR="00C94473">
        <w:rPr>
          <w:rFonts w:hint="eastAsia"/>
        </w:rPr>
        <w:t>2</w:t>
      </w:r>
      <w:r w:rsidR="000B5816">
        <w:rPr>
          <w:rFonts w:hint="eastAsia"/>
        </w:rPr>
        <w:t xml:space="preserve">  </w:t>
      </w:r>
      <w:r>
        <w:rPr>
          <w:rFonts w:hint="eastAsia"/>
        </w:rPr>
        <w:t>样品分析</w:t>
      </w:r>
      <w:r w:rsidRPr="002869AA">
        <w:rPr>
          <w:rFonts w:hint="eastAsia"/>
        </w:rPr>
        <w:t>结果</w:t>
      </w:r>
    </w:p>
    <w:tbl>
      <w:tblPr>
        <w:tblStyle w:val="a7"/>
        <w:tblW w:w="9255" w:type="dxa"/>
        <w:tblLook w:val="04A0" w:firstRow="1" w:lastRow="0" w:firstColumn="1" w:lastColumn="0" w:noHBand="0" w:noVBand="1"/>
      </w:tblPr>
      <w:tblGrid>
        <w:gridCol w:w="782"/>
        <w:gridCol w:w="790"/>
        <w:gridCol w:w="790"/>
        <w:gridCol w:w="790"/>
        <w:gridCol w:w="790"/>
        <w:gridCol w:w="790"/>
        <w:gridCol w:w="790"/>
        <w:gridCol w:w="790"/>
        <w:gridCol w:w="790"/>
        <w:gridCol w:w="791"/>
        <w:gridCol w:w="628"/>
        <w:gridCol w:w="734"/>
      </w:tblGrid>
      <w:tr w:rsidR="001963BD" w:rsidRPr="002869AA" w14:paraId="7FE6A9C3" w14:textId="77777777" w:rsidTr="00951500">
        <w:trPr>
          <w:trHeight w:val="734"/>
        </w:trPr>
        <w:tc>
          <w:tcPr>
            <w:tcW w:w="782" w:type="dxa"/>
            <w:vAlign w:val="center"/>
          </w:tcPr>
          <w:p w14:paraId="7E659F74" w14:textId="77777777" w:rsidR="00794295" w:rsidRPr="002869AA" w:rsidRDefault="00794295" w:rsidP="004E2739">
            <w:pPr>
              <w:jc w:val="center"/>
              <w:rPr>
                <w:sz w:val="18"/>
                <w:szCs w:val="18"/>
              </w:rPr>
            </w:pPr>
          </w:p>
        </w:tc>
        <w:tc>
          <w:tcPr>
            <w:tcW w:w="790" w:type="dxa"/>
            <w:vAlign w:val="center"/>
          </w:tcPr>
          <w:p w14:paraId="1BA3257F" w14:textId="77777777" w:rsidR="00794295" w:rsidRPr="002869AA" w:rsidRDefault="00794295" w:rsidP="004E2739">
            <w:pPr>
              <w:jc w:val="center"/>
              <w:rPr>
                <w:sz w:val="18"/>
                <w:szCs w:val="18"/>
              </w:rPr>
            </w:pPr>
          </w:p>
        </w:tc>
        <w:tc>
          <w:tcPr>
            <w:tcW w:w="790" w:type="dxa"/>
            <w:vAlign w:val="center"/>
          </w:tcPr>
          <w:p w14:paraId="5CE23275" w14:textId="77777777" w:rsidR="00794295" w:rsidRPr="002869AA" w:rsidRDefault="00794295" w:rsidP="004E2739">
            <w:pPr>
              <w:jc w:val="center"/>
              <w:rPr>
                <w:sz w:val="18"/>
                <w:szCs w:val="18"/>
              </w:rPr>
            </w:pPr>
          </w:p>
        </w:tc>
        <w:tc>
          <w:tcPr>
            <w:tcW w:w="790" w:type="dxa"/>
            <w:vAlign w:val="center"/>
          </w:tcPr>
          <w:p w14:paraId="6CB68A9E" w14:textId="77777777" w:rsidR="00794295" w:rsidRPr="002869AA" w:rsidRDefault="00794295" w:rsidP="004E2739">
            <w:pPr>
              <w:jc w:val="center"/>
              <w:rPr>
                <w:sz w:val="18"/>
                <w:szCs w:val="18"/>
              </w:rPr>
            </w:pPr>
          </w:p>
        </w:tc>
        <w:tc>
          <w:tcPr>
            <w:tcW w:w="790" w:type="dxa"/>
            <w:vAlign w:val="center"/>
          </w:tcPr>
          <w:p w14:paraId="31F0C09E" w14:textId="77777777" w:rsidR="00794295" w:rsidRPr="002869AA" w:rsidRDefault="00794295" w:rsidP="004E2739">
            <w:pPr>
              <w:jc w:val="center"/>
              <w:rPr>
                <w:sz w:val="18"/>
                <w:szCs w:val="18"/>
              </w:rPr>
            </w:pPr>
          </w:p>
        </w:tc>
        <w:tc>
          <w:tcPr>
            <w:tcW w:w="790" w:type="dxa"/>
            <w:vAlign w:val="center"/>
          </w:tcPr>
          <w:p w14:paraId="7C1A328E" w14:textId="77777777" w:rsidR="00794295" w:rsidRPr="002869AA" w:rsidRDefault="00794295" w:rsidP="004E2739">
            <w:pPr>
              <w:jc w:val="center"/>
              <w:rPr>
                <w:sz w:val="18"/>
                <w:szCs w:val="18"/>
              </w:rPr>
            </w:pPr>
          </w:p>
        </w:tc>
        <w:tc>
          <w:tcPr>
            <w:tcW w:w="790" w:type="dxa"/>
            <w:vAlign w:val="center"/>
          </w:tcPr>
          <w:p w14:paraId="14126487" w14:textId="77777777" w:rsidR="00794295" w:rsidRPr="002869AA" w:rsidRDefault="00794295" w:rsidP="004E2739">
            <w:pPr>
              <w:jc w:val="center"/>
              <w:rPr>
                <w:sz w:val="18"/>
                <w:szCs w:val="18"/>
              </w:rPr>
            </w:pPr>
          </w:p>
        </w:tc>
        <w:tc>
          <w:tcPr>
            <w:tcW w:w="790" w:type="dxa"/>
            <w:vAlign w:val="center"/>
          </w:tcPr>
          <w:p w14:paraId="20A75B19" w14:textId="77777777" w:rsidR="00794295" w:rsidRPr="002869AA" w:rsidRDefault="00794295" w:rsidP="004E2739">
            <w:pPr>
              <w:jc w:val="center"/>
              <w:rPr>
                <w:sz w:val="18"/>
                <w:szCs w:val="18"/>
              </w:rPr>
            </w:pPr>
          </w:p>
        </w:tc>
        <w:tc>
          <w:tcPr>
            <w:tcW w:w="790" w:type="dxa"/>
            <w:vAlign w:val="center"/>
          </w:tcPr>
          <w:p w14:paraId="4F5E8F92" w14:textId="77777777" w:rsidR="00794295" w:rsidRPr="002869AA" w:rsidRDefault="00794295" w:rsidP="004E2739">
            <w:pPr>
              <w:jc w:val="center"/>
              <w:rPr>
                <w:sz w:val="18"/>
                <w:szCs w:val="18"/>
              </w:rPr>
            </w:pPr>
          </w:p>
        </w:tc>
        <w:tc>
          <w:tcPr>
            <w:tcW w:w="791" w:type="dxa"/>
            <w:vAlign w:val="center"/>
          </w:tcPr>
          <w:p w14:paraId="79B6A46F" w14:textId="77777777" w:rsidR="00794295" w:rsidRPr="002869AA" w:rsidRDefault="00794295" w:rsidP="004E2739">
            <w:pPr>
              <w:jc w:val="center"/>
              <w:rPr>
                <w:sz w:val="18"/>
                <w:szCs w:val="18"/>
              </w:rPr>
            </w:pPr>
          </w:p>
        </w:tc>
        <w:tc>
          <w:tcPr>
            <w:tcW w:w="628" w:type="dxa"/>
            <w:vAlign w:val="center"/>
          </w:tcPr>
          <w:p w14:paraId="6ECF32B4" w14:textId="77777777" w:rsidR="00794295" w:rsidRPr="002869AA" w:rsidRDefault="00794295" w:rsidP="004E2739">
            <w:pPr>
              <w:jc w:val="center"/>
              <w:rPr>
                <w:sz w:val="18"/>
                <w:szCs w:val="18"/>
              </w:rPr>
            </w:pPr>
            <w:r w:rsidRPr="002869AA">
              <w:rPr>
                <w:rFonts w:hint="eastAsia"/>
                <w:sz w:val="18"/>
                <w:szCs w:val="18"/>
              </w:rPr>
              <w:t>平均值</w:t>
            </w:r>
          </w:p>
        </w:tc>
        <w:tc>
          <w:tcPr>
            <w:tcW w:w="734" w:type="dxa"/>
            <w:vAlign w:val="center"/>
          </w:tcPr>
          <w:p w14:paraId="1DD91150" w14:textId="77777777" w:rsidR="00794295" w:rsidRPr="002869AA" w:rsidRDefault="00794295" w:rsidP="004E2739">
            <w:pPr>
              <w:jc w:val="center"/>
              <w:rPr>
                <w:sz w:val="18"/>
                <w:szCs w:val="18"/>
              </w:rPr>
            </w:pPr>
            <w:r w:rsidRPr="002869AA">
              <w:rPr>
                <w:rFonts w:hint="eastAsia"/>
                <w:sz w:val="18"/>
                <w:szCs w:val="18"/>
              </w:rPr>
              <w:t>标准偏差</w:t>
            </w:r>
          </w:p>
        </w:tc>
      </w:tr>
      <w:tr w:rsidR="001963BD" w:rsidRPr="003B4753" w14:paraId="2E085B2A" w14:textId="77777777" w:rsidTr="00951500">
        <w:trPr>
          <w:trHeight w:val="734"/>
        </w:trPr>
        <w:tc>
          <w:tcPr>
            <w:tcW w:w="782" w:type="dxa"/>
            <w:vAlign w:val="center"/>
          </w:tcPr>
          <w:p w14:paraId="4F0BA5FC" w14:textId="77777777" w:rsidR="00794295" w:rsidRPr="00577F32" w:rsidRDefault="00794295" w:rsidP="004E2739">
            <w:pPr>
              <w:jc w:val="center"/>
              <w:rPr>
                <w:sz w:val="18"/>
                <w:szCs w:val="18"/>
              </w:rPr>
            </w:pPr>
            <w:r w:rsidRPr="00577F32">
              <w:rPr>
                <w:rFonts w:hint="eastAsia"/>
                <w:sz w:val="18"/>
                <w:szCs w:val="18"/>
              </w:rPr>
              <w:t>1#</w:t>
            </w:r>
            <w:r w:rsidRPr="00577F32">
              <w:rPr>
                <w:rFonts w:hint="eastAsia"/>
                <w:sz w:val="18"/>
                <w:szCs w:val="18"/>
              </w:rPr>
              <w:t>样品</w:t>
            </w:r>
          </w:p>
        </w:tc>
        <w:tc>
          <w:tcPr>
            <w:tcW w:w="790" w:type="dxa"/>
            <w:vAlign w:val="center"/>
          </w:tcPr>
          <w:p w14:paraId="0CEB900A" w14:textId="6BF9F59F" w:rsidR="00794295" w:rsidRPr="00577F32" w:rsidRDefault="00794295" w:rsidP="004E2739">
            <w:pPr>
              <w:jc w:val="center"/>
              <w:rPr>
                <w:sz w:val="18"/>
                <w:szCs w:val="18"/>
              </w:rPr>
            </w:pPr>
            <w:r>
              <w:rPr>
                <w:sz w:val="18"/>
                <w:szCs w:val="18"/>
              </w:rPr>
              <w:t>0.11</w:t>
            </w:r>
          </w:p>
        </w:tc>
        <w:tc>
          <w:tcPr>
            <w:tcW w:w="790" w:type="dxa"/>
            <w:vAlign w:val="center"/>
          </w:tcPr>
          <w:p w14:paraId="44017ACB" w14:textId="6D4912AE" w:rsidR="00794295" w:rsidRPr="00577F32" w:rsidRDefault="00794295" w:rsidP="004E2739">
            <w:pPr>
              <w:jc w:val="center"/>
              <w:rPr>
                <w:sz w:val="18"/>
                <w:szCs w:val="18"/>
              </w:rPr>
            </w:pPr>
            <w:r>
              <w:rPr>
                <w:sz w:val="18"/>
                <w:szCs w:val="18"/>
              </w:rPr>
              <w:t>0.15</w:t>
            </w:r>
          </w:p>
        </w:tc>
        <w:tc>
          <w:tcPr>
            <w:tcW w:w="790" w:type="dxa"/>
            <w:vAlign w:val="center"/>
          </w:tcPr>
          <w:p w14:paraId="07D08934" w14:textId="2FFDB94D" w:rsidR="00794295" w:rsidRPr="00577F32" w:rsidRDefault="00794295" w:rsidP="004E2739">
            <w:pPr>
              <w:jc w:val="center"/>
              <w:rPr>
                <w:sz w:val="18"/>
                <w:szCs w:val="18"/>
              </w:rPr>
            </w:pPr>
            <w:r>
              <w:rPr>
                <w:sz w:val="18"/>
                <w:szCs w:val="18"/>
              </w:rPr>
              <w:t>0.12</w:t>
            </w:r>
          </w:p>
        </w:tc>
        <w:tc>
          <w:tcPr>
            <w:tcW w:w="790" w:type="dxa"/>
            <w:vAlign w:val="center"/>
          </w:tcPr>
          <w:p w14:paraId="662C3FFE" w14:textId="3B43B607" w:rsidR="00794295" w:rsidRPr="00577F32" w:rsidRDefault="00794295" w:rsidP="004E2739">
            <w:pPr>
              <w:jc w:val="center"/>
              <w:rPr>
                <w:sz w:val="18"/>
                <w:szCs w:val="18"/>
              </w:rPr>
            </w:pPr>
            <w:r>
              <w:rPr>
                <w:rFonts w:hint="eastAsia"/>
                <w:sz w:val="18"/>
                <w:szCs w:val="18"/>
              </w:rPr>
              <w:t>0.12</w:t>
            </w:r>
          </w:p>
        </w:tc>
        <w:tc>
          <w:tcPr>
            <w:tcW w:w="790" w:type="dxa"/>
            <w:vAlign w:val="center"/>
          </w:tcPr>
          <w:p w14:paraId="24F091EA" w14:textId="3C1A7947" w:rsidR="00794295" w:rsidRPr="00D25D71" w:rsidRDefault="00794295" w:rsidP="00D25D71">
            <w:pPr>
              <w:jc w:val="center"/>
              <w:rPr>
                <w:sz w:val="18"/>
                <w:szCs w:val="18"/>
              </w:rPr>
            </w:pPr>
            <w:r>
              <w:rPr>
                <w:rFonts w:hint="eastAsia"/>
                <w:sz w:val="18"/>
                <w:szCs w:val="18"/>
              </w:rPr>
              <w:t>0.13</w:t>
            </w:r>
          </w:p>
        </w:tc>
        <w:tc>
          <w:tcPr>
            <w:tcW w:w="790" w:type="dxa"/>
            <w:vAlign w:val="center"/>
          </w:tcPr>
          <w:p w14:paraId="73133A99" w14:textId="507D6222" w:rsidR="00794295" w:rsidRPr="00577F32" w:rsidRDefault="00794295" w:rsidP="004E2739">
            <w:pPr>
              <w:jc w:val="center"/>
              <w:rPr>
                <w:sz w:val="18"/>
                <w:szCs w:val="18"/>
              </w:rPr>
            </w:pPr>
            <w:r>
              <w:rPr>
                <w:rFonts w:hint="eastAsia"/>
                <w:sz w:val="18"/>
                <w:szCs w:val="18"/>
              </w:rPr>
              <w:t>0.12</w:t>
            </w:r>
          </w:p>
        </w:tc>
        <w:tc>
          <w:tcPr>
            <w:tcW w:w="790" w:type="dxa"/>
            <w:vAlign w:val="center"/>
          </w:tcPr>
          <w:p w14:paraId="43BBE350" w14:textId="752A8FA2" w:rsidR="00794295" w:rsidRPr="00577F32" w:rsidRDefault="00794295" w:rsidP="004E2739">
            <w:pPr>
              <w:jc w:val="center"/>
              <w:rPr>
                <w:sz w:val="18"/>
                <w:szCs w:val="18"/>
              </w:rPr>
            </w:pPr>
            <w:r>
              <w:rPr>
                <w:rFonts w:hint="eastAsia"/>
                <w:sz w:val="18"/>
                <w:szCs w:val="18"/>
              </w:rPr>
              <w:t>0.11</w:t>
            </w:r>
          </w:p>
        </w:tc>
        <w:tc>
          <w:tcPr>
            <w:tcW w:w="790" w:type="dxa"/>
            <w:vAlign w:val="center"/>
          </w:tcPr>
          <w:p w14:paraId="1A0C44EA" w14:textId="7CD53F85" w:rsidR="00794295" w:rsidRPr="00577F32" w:rsidRDefault="00794295" w:rsidP="004E2739">
            <w:pPr>
              <w:jc w:val="center"/>
              <w:rPr>
                <w:sz w:val="18"/>
                <w:szCs w:val="18"/>
              </w:rPr>
            </w:pPr>
            <w:r>
              <w:rPr>
                <w:rFonts w:hint="eastAsia"/>
                <w:sz w:val="18"/>
                <w:szCs w:val="18"/>
              </w:rPr>
              <w:t>0.14</w:t>
            </w:r>
          </w:p>
        </w:tc>
        <w:tc>
          <w:tcPr>
            <w:tcW w:w="791" w:type="dxa"/>
            <w:vAlign w:val="center"/>
          </w:tcPr>
          <w:p w14:paraId="63BC781B" w14:textId="1BF2D352" w:rsidR="00794295" w:rsidRPr="00577F32" w:rsidRDefault="00794295" w:rsidP="004E2739">
            <w:pPr>
              <w:jc w:val="center"/>
              <w:rPr>
                <w:sz w:val="18"/>
                <w:szCs w:val="18"/>
              </w:rPr>
            </w:pPr>
            <w:r>
              <w:rPr>
                <w:rFonts w:hint="eastAsia"/>
                <w:sz w:val="18"/>
                <w:szCs w:val="18"/>
              </w:rPr>
              <w:t>0.13</w:t>
            </w:r>
          </w:p>
        </w:tc>
        <w:tc>
          <w:tcPr>
            <w:tcW w:w="628" w:type="dxa"/>
            <w:vAlign w:val="center"/>
          </w:tcPr>
          <w:p w14:paraId="50589F5D" w14:textId="79727E9A" w:rsidR="00794295" w:rsidRPr="009557D0" w:rsidRDefault="00794295" w:rsidP="004E2739">
            <w:pPr>
              <w:jc w:val="center"/>
              <w:rPr>
                <w:sz w:val="18"/>
                <w:szCs w:val="18"/>
              </w:rPr>
            </w:pPr>
            <w:r>
              <w:rPr>
                <w:rFonts w:hint="eastAsia"/>
                <w:sz w:val="18"/>
                <w:szCs w:val="18"/>
              </w:rPr>
              <w:t>0.12</w:t>
            </w:r>
          </w:p>
        </w:tc>
        <w:tc>
          <w:tcPr>
            <w:tcW w:w="734" w:type="dxa"/>
            <w:vAlign w:val="center"/>
          </w:tcPr>
          <w:p w14:paraId="72E6A0C7" w14:textId="5EAB6644" w:rsidR="00794295" w:rsidRPr="009557D0" w:rsidRDefault="00794295" w:rsidP="004E2739">
            <w:pPr>
              <w:jc w:val="center"/>
              <w:rPr>
                <w:sz w:val="18"/>
                <w:szCs w:val="18"/>
              </w:rPr>
            </w:pPr>
            <w:r>
              <w:rPr>
                <w:rFonts w:hint="eastAsia"/>
                <w:sz w:val="18"/>
                <w:szCs w:val="18"/>
              </w:rPr>
              <w:t>0.015</w:t>
            </w:r>
          </w:p>
        </w:tc>
      </w:tr>
      <w:tr w:rsidR="001963BD" w:rsidRPr="003B4753" w14:paraId="4EFEEF8A" w14:textId="77777777" w:rsidTr="00951500">
        <w:trPr>
          <w:trHeight w:val="734"/>
        </w:trPr>
        <w:tc>
          <w:tcPr>
            <w:tcW w:w="782" w:type="dxa"/>
            <w:vAlign w:val="center"/>
          </w:tcPr>
          <w:p w14:paraId="119E2125" w14:textId="77777777" w:rsidR="00794295" w:rsidRPr="00577F32" w:rsidRDefault="00794295" w:rsidP="004E2739">
            <w:pPr>
              <w:jc w:val="center"/>
              <w:rPr>
                <w:sz w:val="18"/>
                <w:szCs w:val="18"/>
              </w:rPr>
            </w:pPr>
            <w:r w:rsidRPr="00577F32">
              <w:rPr>
                <w:rFonts w:hint="eastAsia"/>
                <w:sz w:val="18"/>
                <w:szCs w:val="18"/>
              </w:rPr>
              <w:t>2#</w:t>
            </w:r>
            <w:r w:rsidRPr="00577F32">
              <w:rPr>
                <w:rFonts w:hint="eastAsia"/>
                <w:sz w:val="18"/>
                <w:szCs w:val="18"/>
              </w:rPr>
              <w:t>样品</w:t>
            </w:r>
          </w:p>
        </w:tc>
        <w:tc>
          <w:tcPr>
            <w:tcW w:w="790" w:type="dxa"/>
            <w:vAlign w:val="center"/>
          </w:tcPr>
          <w:p w14:paraId="7A6A3578" w14:textId="35F5E5D7" w:rsidR="00794295" w:rsidRPr="00577F32" w:rsidRDefault="00794295" w:rsidP="004E2739">
            <w:pPr>
              <w:jc w:val="center"/>
              <w:rPr>
                <w:sz w:val="18"/>
                <w:szCs w:val="18"/>
              </w:rPr>
            </w:pPr>
            <w:r>
              <w:rPr>
                <w:sz w:val="18"/>
                <w:szCs w:val="18"/>
              </w:rPr>
              <w:t>0.58</w:t>
            </w:r>
          </w:p>
        </w:tc>
        <w:tc>
          <w:tcPr>
            <w:tcW w:w="790" w:type="dxa"/>
            <w:vAlign w:val="center"/>
          </w:tcPr>
          <w:p w14:paraId="5792432A" w14:textId="41D9D229" w:rsidR="00794295" w:rsidRPr="00577F32" w:rsidRDefault="00794295" w:rsidP="004E2739">
            <w:pPr>
              <w:jc w:val="center"/>
              <w:rPr>
                <w:sz w:val="18"/>
                <w:szCs w:val="18"/>
              </w:rPr>
            </w:pPr>
            <w:r>
              <w:rPr>
                <w:sz w:val="18"/>
                <w:szCs w:val="18"/>
              </w:rPr>
              <w:t>0.58</w:t>
            </w:r>
          </w:p>
        </w:tc>
        <w:tc>
          <w:tcPr>
            <w:tcW w:w="790" w:type="dxa"/>
            <w:vAlign w:val="center"/>
          </w:tcPr>
          <w:p w14:paraId="212784CA" w14:textId="6D822764" w:rsidR="00794295" w:rsidRPr="00577F32" w:rsidRDefault="00794295" w:rsidP="004E2739">
            <w:pPr>
              <w:jc w:val="center"/>
              <w:rPr>
                <w:sz w:val="18"/>
                <w:szCs w:val="18"/>
              </w:rPr>
            </w:pPr>
            <w:r>
              <w:rPr>
                <w:sz w:val="18"/>
                <w:szCs w:val="18"/>
              </w:rPr>
              <w:t>0.58</w:t>
            </w:r>
          </w:p>
        </w:tc>
        <w:tc>
          <w:tcPr>
            <w:tcW w:w="790" w:type="dxa"/>
            <w:vAlign w:val="center"/>
          </w:tcPr>
          <w:p w14:paraId="041E0DC2" w14:textId="4DA1A9F5" w:rsidR="00794295" w:rsidRPr="00577F32" w:rsidRDefault="00794295" w:rsidP="004E2739">
            <w:pPr>
              <w:jc w:val="center"/>
              <w:rPr>
                <w:sz w:val="18"/>
                <w:szCs w:val="18"/>
              </w:rPr>
            </w:pPr>
            <w:r>
              <w:rPr>
                <w:rFonts w:hint="eastAsia"/>
                <w:sz w:val="18"/>
                <w:szCs w:val="18"/>
              </w:rPr>
              <w:t>0.59</w:t>
            </w:r>
          </w:p>
        </w:tc>
        <w:tc>
          <w:tcPr>
            <w:tcW w:w="790" w:type="dxa"/>
            <w:vAlign w:val="center"/>
          </w:tcPr>
          <w:p w14:paraId="10026CD3" w14:textId="4E020C8C" w:rsidR="00794295" w:rsidRPr="00577F32" w:rsidRDefault="00794295" w:rsidP="004E2739">
            <w:pPr>
              <w:jc w:val="center"/>
              <w:rPr>
                <w:sz w:val="18"/>
                <w:szCs w:val="18"/>
              </w:rPr>
            </w:pPr>
            <w:r>
              <w:rPr>
                <w:rFonts w:hint="eastAsia"/>
                <w:sz w:val="18"/>
                <w:szCs w:val="18"/>
              </w:rPr>
              <w:t>0.58</w:t>
            </w:r>
          </w:p>
        </w:tc>
        <w:tc>
          <w:tcPr>
            <w:tcW w:w="790" w:type="dxa"/>
            <w:vAlign w:val="center"/>
          </w:tcPr>
          <w:p w14:paraId="4815879C" w14:textId="3FA829F5" w:rsidR="00794295" w:rsidRPr="00577F32" w:rsidRDefault="00794295" w:rsidP="004E2739">
            <w:pPr>
              <w:jc w:val="center"/>
              <w:rPr>
                <w:sz w:val="18"/>
                <w:szCs w:val="18"/>
              </w:rPr>
            </w:pPr>
            <w:r>
              <w:rPr>
                <w:rFonts w:hint="eastAsia"/>
                <w:sz w:val="18"/>
                <w:szCs w:val="18"/>
              </w:rPr>
              <w:t>0.59</w:t>
            </w:r>
          </w:p>
        </w:tc>
        <w:tc>
          <w:tcPr>
            <w:tcW w:w="790" w:type="dxa"/>
            <w:vAlign w:val="center"/>
          </w:tcPr>
          <w:p w14:paraId="7D0044E8" w14:textId="315E6057" w:rsidR="00794295" w:rsidRPr="00577F32" w:rsidRDefault="00794295" w:rsidP="004E2739">
            <w:pPr>
              <w:jc w:val="center"/>
              <w:rPr>
                <w:sz w:val="18"/>
                <w:szCs w:val="18"/>
              </w:rPr>
            </w:pPr>
            <w:r>
              <w:rPr>
                <w:rFonts w:hint="eastAsia"/>
                <w:sz w:val="18"/>
                <w:szCs w:val="18"/>
              </w:rPr>
              <w:t>0.60</w:t>
            </w:r>
          </w:p>
        </w:tc>
        <w:tc>
          <w:tcPr>
            <w:tcW w:w="790" w:type="dxa"/>
            <w:vAlign w:val="center"/>
          </w:tcPr>
          <w:p w14:paraId="0E60854D" w14:textId="0CA2B643" w:rsidR="00794295" w:rsidRPr="00577F32" w:rsidRDefault="00794295" w:rsidP="004E2739">
            <w:pPr>
              <w:jc w:val="center"/>
              <w:rPr>
                <w:sz w:val="18"/>
                <w:szCs w:val="18"/>
              </w:rPr>
            </w:pPr>
            <w:r>
              <w:rPr>
                <w:rFonts w:hint="eastAsia"/>
                <w:sz w:val="18"/>
                <w:szCs w:val="18"/>
              </w:rPr>
              <w:t>0.58</w:t>
            </w:r>
          </w:p>
        </w:tc>
        <w:tc>
          <w:tcPr>
            <w:tcW w:w="791" w:type="dxa"/>
            <w:vAlign w:val="center"/>
          </w:tcPr>
          <w:p w14:paraId="27E688C1" w14:textId="5936D4D9" w:rsidR="00794295" w:rsidRPr="00A42F6E" w:rsidRDefault="00794295" w:rsidP="004E2739">
            <w:pPr>
              <w:jc w:val="center"/>
              <w:rPr>
                <w:sz w:val="18"/>
                <w:szCs w:val="18"/>
              </w:rPr>
            </w:pPr>
            <w:r>
              <w:rPr>
                <w:rFonts w:hint="eastAsia"/>
                <w:sz w:val="18"/>
                <w:szCs w:val="18"/>
              </w:rPr>
              <w:t>0.59</w:t>
            </w:r>
          </w:p>
        </w:tc>
        <w:tc>
          <w:tcPr>
            <w:tcW w:w="628" w:type="dxa"/>
            <w:vAlign w:val="center"/>
          </w:tcPr>
          <w:p w14:paraId="52192D47" w14:textId="386FE3AA" w:rsidR="00794295" w:rsidRPr="00A42F6E" w:rsidRDefault="00794295" w:rsidP="004E2739">
            <w:pPr>
              <w:jc w:val="center"/>
              <w:rPr>
                <w:sz w:val="18"/>
                <w:szCs w:val="18"/>
              </w:rPr>
            </w:pPr>
            <w:r>
              <w:rPr>
                <w:rFonts w:hint="eastAsia"/>
                <w:sz w:val="18"/>
                <w:szCs w:val="18"/>
              </w:rPr>
              <w:t>0.58</w:t>
            </w:r>
          </w:p>
        </w:tc>
        <w:tc>
          <w:tcPr>
            <w:tcW w:w="734" w:type="dxa"/>
            <w:vAlign w:val="center"/>
          </w:tcPr>
          <w:p w14:paraId="2AEADC7A" w14:textId="73F33CE3" w:rsidR="00794295" w:rsidRPr="00A42F6E" w:rsidRDefault="00794295" w:rsidP="004E2739">
            <w:pPr>
              <w:jc w:val="center"/>
              <w:rPr>
                <w:sz w:val="18"/>
                <w:szCs w:val="18"/>
              </w:rPr>
            </w:pPr>
            <w:r>
              <w:rPr>
                <w:rFonts w:hint="eastAsia"/>
                <w:sz w:val="18"/>
                <w:szCs w:val="18"/>
              </w:rPr>
              <w:t>0.01</w:t>
            </w:r>
          </w:p>
        </w:tc>
      </w:tr>
      <w:tr w:rsidR="001963BD" w:rsidRPr="003B4753" w14:paraId="66A8925D" w14:textId="77777777" w:rsidTr="00951500">
        <w:trPr>
          <w:trHeight w:val="743"/>
        </w:trPr>
        <w:tc>
          <w:tcPr>
            <w:tcW w:w="782" w:type="dxa"/>
            <w:vAlign w:val="center"/>
          </w:tcPr>
          <w:p w14:paraId="25386C95" w14:textId="77777777" w:rsidR="00794295" w:rsidRPr="00577F32" w:rsidRDefault="00794295" w:rsidP="004E2739">
            <w:pPr>
              <w:jc w:val="center"/>
              <w:rPr>
                <w:sz w:val="18"/>
                <w:szCs w:val="18"/>
              </w:rPr>
            </w:pPr>
            <w:r w:rsidRPr="00577F32">
              <w:rPr>
                <w:rFonts w:hint="eastAsia"/>
                <w:sz w:val="18"/>
                <w:szCs w:val="18"/>
              </w:rPr>
              <w:t>3#</w:t>
            </w:r>
            <w:r w:rsidRPr="00577F32">
              <w:rPr>
                <w:rFonts w:hint="eastAsia"/>
                <w:sz w:val="18"/>
                <w:szCs w:val="18"/>
              </w:rPr>
              <w:t>样品</w:t>
            </w:r>
          </w:p>
        </w:tc>
        <w:tc>
          <w:tcPr>
            <w:tcW w:w="790" w:type="dxa"/>
            <w:vAlign w:val="center"/>
          </w:tcPr>
          <w:p w14:paraId="00AA55BE" w14:textId="6649C506" w:rsidR="00794295" w:rsidRPr="00577F32" w:rsidRDefault="00794295" w:rsidP="004E2739">
            <w:pPr>
              <w:jc w:val="center"/>
              <w:rPr>
                <w:sz w:val="18"/>
                <w:szCs w:val="18"/>
              </w:rPr>
            </w:pPr>
            <w:r>
              <w:rPr>
                <w:sz w:val="18"/>
                <w:szCs w:val="18"/>
              </w:rPr>
              <w:t>1.50</w:t>
            </w:r>
          </w:p>
        </w:tc>
        <w:tc>
          <w:tcPr>
            <w:tcW w:w="790" w:type="dxa"/>
            <w:vAlign w:val="center"/>
          </w:tcPr>
          <w:p w14:paraId="21A803B0" w14:textId="5C7E262C" w:rsidR="00794295" w:rsidRPr="00577F32" w:rsidRDefault="00794295" w:rsidP="004E2739">
            <w:pPr>
              <w:jc w:val="center"/>
              <w:rPr>
                <w:sz w:val="18"/>
                <w:szCs w:val="18"/>
              </w:rPr>
            </w:pPr>
            <w:r>
              <w:rPr>
                <w:sz w:val="18"/>
                <w:szCs w:val="18"/>
              </w:rPr>
              <w:t>1.41</w:t>
            </w:r>
          </w:p>
        </w:tc>
        <w:tc>
          <w:tcPr>
            <w:tcW w:w="790" w:type="dxa"/>
            <w:vAlign w:val="center"/>
          </w:tcPr>
          <w:p w14:paraId="45A22A1D" w14:textId="5AACA350" w:rsidR="00794295" w:rsidRPr="00577F32" w:rsidRDefault="00794295" w:rsidP="004E2739">
            <w:pPr>
              <w:jc w:val="center"/>
              <w:rPr>
                <w:sz w:val="18"/>
                <w:szCs w:val="18"/>
              </w:rPr>
            </w:pPr>
            <w:r>
              <w:rPr>
                <w:sz w:val="18"/>
                <w:szCs w:val="18"/>
              </w:rPr>
              <w:t>1.52</w:t>
            </w:r>
          </w:p>
        </w:tc>
        <w:tc>
          <w:tcPr>
            <w:tcW w:w="790" w:type="dxa"/>
            <w:vAlign w:val="center"/>
          </w:tcPr>
          <w:p w14:paraId="79368232" w14:textId="01525F36" w:rsidR="00794295" w:rsidRPr="00577F32" w:rsidRDefault="00794295" w:rsidP="0020704A">
            <w:pPr>
              <w:jc w:val="center"/>
              <w:rPr>
                <w:sz w:val="18"/>
                <w:szCs w:val="18"/>
              </w:rPr>
            </w:pPr>
            <w:r>
              <w:rPr>
                <w:rFonts w:hint="eastAsia"/>
                <w:sz w:val="18"/>
                <w:szCs w:val="18"/>
              </w:rPr>
              <w:t>1.43</w:t>
            </w:r>
          </w:p>
        </w:tc>
        <w:tc>
          <w:tcPr>
            <w:tcW w:w="790" w:type="dxa"/>
            <w:vAlign w:val="center"/>
          </w:tcPr>
          <w:p w14:paraId="3B2DB0A6" w14:textId="688AF923" w:rsidR="00794295" w:rsidRPr="00577F32" w:rsidRDefault="00794295" w:rsidP="004E2739">
            <w:pPr>
              <w:jc w:val="center"/>
              <w:rPr>
                <w:sz w:val="18"/>
                <w:szCs w:val="18"/>
              </w:rPr>
            </w:pPr>
            <w:r>
              <w:rPr>
                <w:rFonts w:hint="eastAsia"/>
                <w:sz w:val="18"/>
                <w:szCs w:val="18"/>
              </w:rPr>
              <w:t>1.50</w:t>
            </w:r>
          </w:p>
        </w:tc>
        <w:tc>
          <w:tcPr>
            <w:tcW w:w="790" w:type="dxa"/>
            <w:vAlign w:val="center"/>
          </w:tcPr>
          <w:p w14:paraId="62DEAD24" w14:textId="3684ABD3" w:rsidR="00794295" w:rsidRPr="00577F32" w:rsidRDefault="00794295" w:rsidP="004E2739">
            <w:pPr>
              <w:jc w:val="center"/>
              <w:rPr>
                <w:sz w:val="18"/>
                <w:szCs w:val="18"/>
              </w:rPr>
            </w:pPr>
            <w:r>
              <w:rPr>
                <w:rFonts w:hint="eastAsia"/>
                <w:sz w:val="18"/>
                <w:szCs w:val="18"/>
              </w:rPr>
              <w:t>1.48</w:t>
            </w:r>
          </w:p>
        </w:tc>
        <w:tc>
          <w:tcPr>
            <w:tcW w:w="790" w:type="dxa"/>
            <w:vAlign w:val="center"/>
          </w:tcPr>
          <w:p w14:paraId="13A519F1" w14:textId="1AC09E03" w:rsidR="00794295" w:rsidRPr="00577F32" w:rsidRDefault="00794295" w:rsidP="004E2739">
            <w:pPr>
              <w:jc w:val="center"/>
              <w:rPr>
                <w:sz w:val="18"/>
                <w:szCs w:val="18"/>
              </w:rPr>
            </w:pPr>
            <w:r>
              <w:rPr>
                <w:rFonts w:hint="eastAsia"/>
                <w:sz w:val="18"/>
                <w:szCs w:val="18"/>
              </w:rPr>
              <w:t>1.48</w:t>
            </w:r>
          </w:p>
        </w:tc>
        <w:tc>
          <w:tcPr>
            <w:tcW w:w="790" w:type="dxa"/>
            <w:vAlign w:val="center"/>
          </w:tcPr>
          <w:p w14:paraId="3FE1008D" w14:textId="6E5689DF" w:rsidR="00794295" w:rsidRPr="00577F32" w:rsidRDefault="00794295" w:rsidP="0020704A">
            <w:pPr>
              <w:jc w:val="center"/>
              <w:rPr>
                <w:sz w:val="18"/>
                <w:szCs w:val="18"/>
              </w:rPr>
            </w:pPr>
            <w:r>
              <w:rPr>
                <w:rFonts w:hint="eastAsia"/>
                <w:sz w:val="18"/>
                <w:szCs w:val="18"/>
              </w:rPr>
              <w:t>1.50</w:t>
            </w:r>
          </w:p>
        </w:tc>
        <w:tc>
          <w:tcPr>
            <w:tcW w:w="791" w:type="dxa"/>
            <w:vAlign w:val="center"/>
          </w:tcPr>
          <w:p w14:paraId="35DEFE6F" w14:textId="54DB02AF" w:rsidR="00794295" w:rsidRPr="00A42F6E" w:rsidRDefault="00794295" w:rsidP="004E2739">
            <w:pPr>
              <w:jc w:val="center"/>
              <w:rPr>
                <w:sz w:val="18"/>
                <w:szCs w:val="18"/>
              </w:rPr>
            </w:pPr>
            <w:r>
              <w:rPr>
                <w:rFonts w:hint="eastAsia"/>
                <w:sz w:val="18"/>
                <w:szCs w:val="18"/>
              </w:rPr>
              <w:t>1.50</w:t>
            </w:r>
          </w:p>
        </w:tc>
        <w:tc>
          <w:tcPr>
            <w:tcW w:w="628" w:type="dxa"/>
            <w:vAlign w:val="center"/>
          </w:tcPr>
          <w:p w14:paraId="46D3C0AA" w14:textId="7102DF2B" w:rsidR="00794295" w:rsidRPr="00A42F6E" w:rsidRDefault="00794295" w:rsidP="004E2739">
            <w:pPr>
              <w:jc w:val="center"/>
              <w:rPr>
                <w:sz w:val="18"/>
                <w:szCs w:val="18"/>
              </w:rPr>
            </w:pPr>
            <w:r>
              <w:rPr>
                <w:rFonts w:hint="eastAsia"/>
                <w:sz w:val="18"/>
                <w:szCs w:val="18"/>
              </w:rPr>
              <w:t>1.48</w:t>
            </w:r>
          </w:p>
        </w:tc>
        <w:tc>
          <w:tcPr>
            <w:tcW w:w="734" w:type="dxa"/>
            <w:vAlign w:val="center"/>
          </w:tcPr>
          <w:p w14:paraId="44931984" w14:textId="08F42AAC" w:rsidR="00794295" w:rsidRPr="00A42F6E" w:rsidRDefault="00794295" w:rsidP="004E2739">
            <w:pPr>
              <w:jc w:val="center"/>
              <w:rPr>
                <w:sz w:val="18"/>
                <w:szCs w:val="18"/>
              </w:rPr>
            </w:pPr>
            <w:r>
              <w:rPr>
                <w:rFonts w:hint="eastAsia"/>
                <w:sz w:val="18"/>
                <w:szCs w:val="18"/>
              </w:rPr>
              <w:t>0.04</w:t>
            </w:r>
          </w:p>
        </w:tc>
      </w:tr>
    </w:tbl>
    <w:p w14:paraId="4BC848F0" w14:textId="77777777" w:rsidR="005C125B" w:rsidRPr="0017195B" w:rsidRDefault="005C125B" w:rsidP="005C125B">
      <w:pPr>
        <w:spacing w:line="400" w:lineRule="exact"/>
        <w:rPr>
          <w:rFonts w:ascii="Calibri" w:hAnsi="Calibri"/>
        </w:rPr>
      </w:pPr>
      <w:r w:rsidRPr="0017195B">
        <w:rPr>
          <w:rFonts w:ascii="Calibri" w:hAnsi="Calibri" w:hint="eastAsia"/>
        </w:rPr>
        <w:t xml:space="preserve">3.11  </w:t>
      </w:r>
      <w:r w:rsidRPr="0017195B">
        <w:rPr>
          <w:rFonts w:ascii="Calibri" w:hAnsi="Calibri" w:hint="eastAsia"/>
        </w:rPr>
        <w:t>试验验证情况</w:t>
      </w:r>
    </w:p>
    <w:p w14:paraId="5DA2F56E" w14:textId="14DEE129" w:rsidR="005C125B" w:rsidRPr="006506A8" w:rsidRDefault="005C125B" w:rsidP="005C125B">
      <w:pPr>
        <w:ind w:firstLineChars="200" w:firstLine="420"/>
      </w:pPr>
      <w:r w:rsidRPr="006506A8">
        <w:rPr>
          <w:rFonts w:ascii="宋体" w:hAnsi="宋体"/>
        </w:rPr>
        <w:t>本方法共选择</w:t>
      </w:r>
      <w:r>
        <w:t>3</w:t>
      </w:r>
      <w:r w:rsidRPr="006506A8">
        <w:rPr>
          <w:rFonts w:ascii="宋体" w:hAnsi="宋体"/>
        </w:rPr>
        <w:t>个样品</w:t>
      </w:r>
      <w:r w:rsidRPr="006506A8">
        <w:rPr>
          <w:rFonts w:ascii="宋体" w:hAnsi="宋体" w:hint="eastAsia"/>
        </w:rPr>
        <w:t>，</w:t>
      </w:r>
      <w:r w:rsidRPr="006506A8">
        <w:rPr>
          <w:rFonts w:ascii="宋体" w:hAnsi="宋体"/>
        </w:rPr>
        <w:t>按照</w:t>
      </w:r>
      <w:r w:rsidRPr="006506A8">
        <w:rPr>
          <w:rFonts w:ascii="宋体" w:hAnsi="宋体" w:hint="eastAsia"/>
        </w:rPr>
        <w:t>上</w:t>
      </w:r>
      <w:r w:rsidRPr="006506A8">
        <w:rPr>
          <w:rFonts w:ascii="宋体" w:hAnsi="宋体"/>
        </w:rPr>
        <w:t>述方法，测量</w:t>
      </w:r>
      <w:r w:rsidRPr="006506A8">
        <w:rPr>
          <w:rFonts w:ascii="宋体" w:hAnsi="宋体" w:hint="eastAsia"/>
        </w:rPr>
        <w:t>各样品中</w:t>
      </w:r>
      <w:r w:rsidR="00A36500">
        <w:rPr>
          <w:rFonts w:ascii="宋体" w:hAnsi="宋体" w:hint="eastAsia"/>
        </w:rPr>
        <w:t>二氧化硅</w:t>
      </w:r>
      <w:r w:rsidRPr="006506A8">
        <w:rPr>
          <w:rFonts w:ascii="宋体" w:hAnsi="宋体"/>
        </w:rPr>
        <w:t>含量，来考察方法精密度情况。</w:t>
      </w:r>
      <w:r w:rsidRPr="006506A8">
        <w:rPr>
          <w:rFonts w:ascii="宋体" w:hAnsi="宋体" w:hint="eastAsia"/>
        </w:rPr>
        <w:t>除中铝郑州有色金属研究院外，另有</w:t>
      </w:r>
      <w:r>
        <w:rPr>
          <w:rFonts w:hint="eastAsia"/>
        </w:rPr>
        <w:t>5</w:t>
      </w:r>
      <w:r w:rsidRPr="006506A8">
        <w:rPr>
          <w:rFonts w:ascii="宋体" w:hAnsi="宋体" w:hint="eastAsia"/>
        </w:rPr>
        <w:t>家单位进行了方法精密度试验验证，包括</w:t>
      </w:r>
      <w:r w:rsidR="00870CF9">
        <w:rPr>
          <w:rFonts w:ascii="宋体" w:hAnsi="宋体" w:hint="eastAsia"/>
          <w:color w:val="FF0000"/>
          <w:szCs w:val="21"/>
        </w:rPr>
        <w:t xml:space="preserve">    </w:t>
      </w:r>
      <w:r w:rsidRPr="005C125B">
        <w:rPr>
          <w:rFonts w:ascii="宋体" w:hAnsi="宋体" w:hint="eastAsia"/>
          <w:color w:val="FF0000"/>
        </w:rPr>
        <w:t>。</w:t>
      </w:r>
      <w:r w:rsidRPr="006506A8">
        <w:rPr>
          <w:rFonts w:ascii="宋体" w:hAnsi="宋体" w:hint="eastAsia"/>
        </w:rPr>
        <w:t>复验数据的汇总情况见表</w:t>
      </w:r>
      <w:r>
        <w:rPr>
          <w:rFonts w:hint="eastAsia"/>
        </w:rPr>
        <w:t>13</w:t>
      </w:r>
      <w:r>
        <w:rPr>
          <w:rFonts w:hint="eastAsia"/>
        </w:rPr>
        <w:t>和表</w:t>
      </w:r>
      <w:r>
        <w:rPr>
          <w:rFonts w:hint="eastAsia"/>
        </w:rPr>
        <w:t>14</w:t>
      </w:r>
      <w:r w:rsidRPr="006506A8">
        <w:rPr>
          <w:rFonts w:ascii="宋体" w:hAnsi="宋体" w:hint="eastAsia"/>
        </w:rPr>
        <w:t>。</w:t>
      </w:r>
    </w:p>
    <w:p w14:paraId="4FAE596C" w14:textId="64C036B1" w:rsidR="005C125B" w:rsidRPr="007211E6" w:rsidRDefault="005C125B" w:rsidP="005C125B">
      <w:pPr>
        <w:spacing w:line="400" w:lineRule="exact"/>
        <w:ind w:firstLineChars="200" w:firstLine="360"/>
        <w:jc w:val="center"/>
        <w:rPr>
          <w:sz w:val="18"/>
          <w:szCs w:val="18"/>
        </w:rPr>
      </w:pPr>
      <w:r w:rsidRPr="007211E6">
        <w:rPr>
          <w:rFonts w:ascii="宋体" w:hAnsi="宋体"/>
          <w:sz w:val="18"/>
          <w:szCs w:val="18"/>
        </w:rPr>
        <w:t>表</w:t>
      </w:r>
      <w:r>
        <w:rPr>
          <w:rFonts w:hint="eastAsia"/>
          <w:sz w:val="18"/>
          <w:szCs w:val="18"/>
        </w:rPr>
        <w:t>13</w:t>
      </w:r>
      <w:r w:rsidRPr="007211E6">
        <w:rPr>
          <w:rFonts w:hint="eastAsia"/>
          <w:sz w:val="18"/>
          <w:szCs w:val="18"/>
        </w:rPr>
        <w:t xml:space="preserve"> </w:t>
      </w:r>
      <w:r>
        <w:rPr>
          <w:rFonts w:ascii="宋体" w:hAnsi="宋体" w:hint="eastAsia"/>
          <w:sz w:val="18"/>
          <w:szCs w:val="18"/>
        </w:rPr>
        <w:t>氟化钠</w:t>
      </w:r>
      <w:r w:rsidRPr="007211E6">
        <w:rPr>
          <w:rFonts w:ascii="宋体" w:hAnsi="宋体" w:hint="eastAsia"/>
          <w:sz w:val="18"/>
          <w:szCs w:val="18"/>
        </w:rPr>
        <w:t>样品</w:t>
      </w:r>
      <w:r w:rsidRPr="007211E6">
        <w:rPr>
          <w:rFonts w:ascii="宋体" w:hAnsi="宋体"/>
          <w:sz w:val="18"/>
          <w:szCs w:val="18"/>
        </w:rPr>
        <w:t>复验数据汇总表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4"/>
        <w:gridCol w:w="1251"/>
        <w:gridCol w:w="1194"/>
        <w:gridCol w:w="1275"/>
      </w:tblGrid>
      <w:tr w:rsidR="005C125B" w:rsidRPr="004A378A" w14:paraId="31F783BC" w14:textId="77777777" w:rsidTr="004E2739">
        <w:trPr>
          <w:trHeight w:val="264"/>
          <w:jc w:val="center"/>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14:paraId="6EA9639E" w14:textId="77777777" w:rsidR="005C125B" w:rsidRPr="007211E6" w:rsidRDefault="005C125B" w:rsidP="004E2739">
            <w:pPr>
              <w:widowControl/>
              <w:jc w:val="center"/>
              <w:rPr>
                <w:rFonts w:ascii="Calibri" w:hAnsi="Calibri" w:cs="Calibri"/>
                <w:kern w:val="0"/>
                <w:sz w:val="18"/>
                <w:szCs w:val="18"/>
              </w:rPr>
            </w:pPr>
            <w:r w:rsidRPr="007211E6">
              <w:rPr>
                <w:rFonts w:ascii="宋体" w:hAnsi="宋体"/>
                <w:kern w:val="0"/>
                <w:sz w:val="18"/>
                <w:szCs w:val="18"/>
              </w:rPr>
              <w:t>单位</w:t>
            </w:r>
          </w:p>
          <w:p w14:paraId="735F8700" w14:textId="77777777" w:rsidR="005C125B" w:rsidRPr="007211E6" w:rsidRDefault="005C125B" w:rsidP="004E2739">
            <w:pPr>
              <w:widowControl/>
              <w:jc w:val="center"/>
              <w:rPr>
                <w:rFonts w:ascii="Calibri" w:eastAsia="宋体" w:hAnsi="Calibri" w:cs="Calibri"/>
                <w:kern w:val="0"/>
                <w:sz w:val="18"/>
                <w:szCs w:val="18"/>
              </w:rPr>
            </w:pPr>
            <w:r w:rsidRPr="007211E6">
              <w:rPr>
                <w:rFonts w:ascii="宋体" w:hAnsi="宋体"/>
                <w:kern w:val="0"/>
                <w:sz w:val="18"/>
                <w:szCs w:val="18"/>
              </w:rPr>
              <w:t>名称</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32CB0CB4" w14:textId="77777777" w:rsidR="005C125B" w:rsidRPr="007211E6" w:rsidRDefault="005C125B" w:rsidP="004E2739">
            <w:pPr>
              <w:widowControl/>
              <w:jc w:val="center"/>
              <w:rPr>
                <w:rFonts w:ascii="Calibri" w:eastAsia="宋体" w:hAnsi="Calibri" w:cs="Calibri"/>
                <w:kern w:val="0"/>
                <w:sz w:val="18"/>
                <w:szCs w:val="18"/>
              </w:rPr>
            </w:pPr>
            <w:r w:rsidRPr="007211E6">
              <w:rPr>
                <w:rFonts w:ascii="宋体" w:hAnsi="宋体"/>
                <w:kern w:val="0"/>
                <w:sz w:val="18"/>
                <w:szCs w:val="18"/>
              </w:rPr>
              <w:t>数据汇总</w:t>
            </w:r>
          </w:p>
        </w:tc>
        <w:tc>
          <w:tcPr>
            <w:tcW w:w="1251" w:type="dxa"/>
            <w:tcBorders>
              <w:top w:val="single" w:sz="4" w:space="0" w:color="auto"/>
              <w:left w:val="single" w:sz="4" w:space="0" w:color="auto"/>
              <w:bottom w:val="single" w:sz="4" w:space="0" w:color="auto"/>
              <w:right w:val="single" w:sz="4" w:space="0" w:color="auto"/>
            </w:tcBorders>
            <w:noWrap/>
            <w:vAlign w:val="center"/>
            <w:hideMark/>
          </w:tcPr>
          <w:p w14:paraId="32B3190D" w14:textId="502A5805" w:rsidR="005C125B" w:rsidRPr="007211E6" w:rsidRDefault="005C125B" w:rsidP="005C125B">
            <w:pPr>
              <w:widowControl/>
              <w:jc w:val="center"/>
              <w:rPr>
                <w:rFonts w:ascii="Calibri" w:eastAsia="宋体" w:hAnsi="Calibri" w:cs="Calibri"/>
                <w:kern w:val="0"/>
                <w:sz w:val="18"/>
                <w:szCs w:val="18"/>
              </w:rPr>
            </w:pPr>
            <w:r w:rsidRPr="00924923">
              <w:rPr>
                <w:rFonts w:hint="eastAsia"/>
                <w:kern w:val="0"/>
                <w:sz w:val="18"/>
                <w:szCs w:val="18"/>
              </w:rPr>
              <w:t>1#(</w:t>
            </w:r>
            <w:r>
              <w:rPr>
                <w:rFonts w:hint="eastAsia"/>
                <w:kern w:val="0"/>
                <w:sz w:val="18"/>
                <w:szCs w:val="18"/>
              </w:rPr>
              <w:t>SiO</w:t>
            </w:r>
            <w:r w:rsidRPr="005C125B">
              <w:rPr>
                <w:rFonts w:hint="eastAsia"/>
                <w:kern w:val="0"/>
                <w:sz w:val="18"/>
                <w:szCs w:val="18"/>
                <w:vertAlign w:val="subscript"/>
              </w:rPr>
              <w:t>2</w:t>
            </w:r>
            <w:r w:rsidRPr="00924923">
              <w:rPr>
                <w:rFonts w:hint="eastAsia"/>
                <w:kern w:val="0"/>
                <w:sz w:val="18"/>
                <w:szCs w:val="18"/>
              </w:rPr>
              <w:t>)</w:t>
            </w:r>
          </w:p>
        </w:tc>
        <w:tc>
          <w:tcPr>
            <w:tcW w:w="1194" w:type="dxa"/>
            <w:tcBorders>
              <w:top w:val="single" w:sz="4" w:space="0" w:color="auto"/>
              <w:left w:val="single" w:sz="4" w:space="0" w:color="auto"/>
              <w:bottom w:val="single" w:sz="4" w:space="0" w:color="auto"/>
              <w:right w:val="single" w:sz="4" w:space="0" w:color="auto"/>
            </w:tcBorders>
            <w:noWrap/>
            <w:vAlign w:val="center"/>
            <w:hideMark/>
          </w:tcPr>
          <w:p w14:paraId="1BD4E263" w14:textId="5B8BA7BA" w:rsidR="005C125B" w:rsidRPr="007211E6" w:rsidRDefault="005C125B" w:rsidP="004E2739">
            <w:pPr>
              <w:widowControl/>
              <w:jc w:val="center"/>
              <w:rPr>
                <w:rFonts w:ascii="Calibri" w:eastAsia="宋体" w:hAnsi="Calibri" w:cs="Calibri"/>
                <w:kern w:val="0"/>
                <w:sz w:val="18"/>
                <w:szCs w:val="18"/>
              </w:rPr>
            </w:pPr>
            <w:r>
              <w:rPr>
                <w:rFonts w:hint="eastAsia"/>
                <w:sz w:val="18"/>
                <w:szCs w:val="18"/>
              </w:rPr>
              <w:t>2#(</w:t>
            </w:r>
            <w:r>
              <w:rPr>
                <w:rFonts w:hint="eastAsia"/>
                <w:kern w:val="0"/>
                <w:sz w:val="18"/>
                <w:szCs w:val="18"/>
              </w:rPr>
              <w:t xml:space="preserve"> SiO</w:t>
            </w:r>
            <w:r w:rsidRPr="005C125B">
              <w:rPr>
                <w:rFonts w:hint="eastAsia"/>
                <w:kern w:val="0"/>
                <w:sz w:val="18"/>
                <w:szCs w:val="18"/>
                <w:vertAlign w:val="subscript"/>
              </w:rPr>
              <w:t>2</w:t>
            </w:r>
            <w:r w:rsidRPr="007211E6">
              <w:rPr>
                <w:rFonts w:hint="eastAsia"/>
                <w:sz w:val="18"/>
                <w:szCs w:val="18"/>
              </w:rPr>
              <w:t>)</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0FDC190" w14:textId="16B288CD" w:rsidR="005C125B" w:rsidRPr="007211E6" w:rsidRDefault="005C125B" w:rsidP="004E2739">
            <w:pPr>
              <w:widowControl/>
              <w:jc w:val="center"/>
              <w:rPr>
                <w:rFonts w:ascii="Calibri" w:eastAsia="宋体" w:hAnsi="Calibri" w:cs="Calibri"/>
                <w:kern w:val="0"/>
                <w:sz w:val="18"/>
                <w:szCs w:val="18"/>
              </w:rPr>
            </w:pPr>
            <w:r>
              <w:rPr>
                <w:rFonts w:hint="eastAsia"/>
                <w:sz w:val="18"/>
                <w:szCs w:val="18"/>
              </w:rPr>
              <w:t>3#(</w:t>
            </w:r>
            <w:r>
              <w:rPr>
                <w:rFonts w:hint="eastAsia"/>
                <w:kern w:val="0"/>
                <w:sz w:val="18"/>
                <w:szCs w:val="18"/>
              </w:rPr>
              <w:t xml:space="preserve"> SiO</w:t>
            </w:r>
            <w:r w:rsidRPr="005C125B">
              <w:rPr>
                <w:rFonts w:hint="eastAsia"/>
                <w:kern w:val="0"/>
                <w:sz w:val="18"/>
                <w:szCs w:val="18"/>
                <w:vertAlign w:val="subscript"/>
              </w:rPr>
              <w:t>2</w:t>
            </w:r>
            <w:r w:rsidRPr="007211E6">
              <w:rPr>
                <w:rFonts w:hint="eastAsia"/>
                <w:sz w:val="18"/>
                <w:szCs w:val="18"/>
              </w:rPr>
              <w:t>)</w:t>
            </w:r>
          </w:p>
        </w:tc>
      </w:tr>
      <w:tr w:rsidR="005C125B" w:rsidRPr="004A378A" w14:paraId="7AEA5FE8" w14:textId="77777777" w:rsidTr="004E2739">
        <w:trPr>
          <w:trHeight w:val="264"/>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7F8595A4" w14:textId="77777777" w:rsidR="005C125B" w:rsidRPr="007211E6" w:rsidRDefault="005C125B" w:rsidP="004E2739">
            <w:pPr>
              <w:widowControl/>
              <w:jc w:val="left"/>
              <w:rPr>
                <w:rFonts w:ascii="Calibri" w:eastAsia="宋体" w:hAnsi="Calibri" w:cs="Calibri"/>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CAA652" w14:textId="77777777" w:rsidR="005C125B" w:rsidRPr="007211E6" w:rsidRDefault="005C125B" w:rsidP="004E2739">
            <w:pPr>
              <w:widowControl/>
              <w:jc w:val="left"/>
              <w:rPr>
                <w:rFonts w:ascii="Calibri" w:eastAsia="宋体" w:hAnsi="Calibri" w:cs="Calibri"/>
                <w:kern w:val="0"/>
                <w:sz w:val="18"/>
                <w:szCs w:val="18"/>
              </w:rPr>
            </w:pPr>
          </w:p>
        </w:tc>
        <w:tc>
          <w:tcPr>
            <w:tcW w:w="1251" w:type="dxa"/>
            <w:tcBorders>
              <w:top w:val="single" w:sz="4" w:space="0" w:color="auto"/>
              <w:left w:val="single" w:sz="4" w:space="0" w:color="auto"/>
              <w:bottom w:val="single" w:sz="4" w:space="0" w:color="auto"/>
              <w:right w:val="single" w:sz="4" w:space="0" w:color="auto"/>
            </w:tcBorders>
            <w:noWrap/>
            <w:vAlign w:val="center"/>
            <w:hideMark/>
          </w:tcPr>
          <w:p w14:paraId="735B676F" w14:textId="77777777" w:rsidR="005C125B" w:rsidRPr="007211E6" w:rsidRDefault="005C125B" w:rsidP="004E2739">
            <w:pPr>
              <w:widowControl/>
              <w:jc w:val="center"/>
              <w:rPr>
                <w:rFonts w:ascii="Calibri" w:eastAsia="宋体" w:hAnsi="Calibri" w:cs="Calibri"/>
                <w:kern w:val="0"/>
                <w:sz w:val="18"/>
                <w:szCs w:val="18"/>
              </w:rPr>
            </w:pPr>
            <w:r w:rsidRPr="007211E6">
              <w:rPr>
                <w:kern w:val="0"/>
                <w:sz w:val="18"/>
                <w:szCs w:val="18"/>
              </w:rPr>
              <w:t>(%)</w:t>
            </w:r>
          </w:p>
        </w:tc>
        <w:tc>
          <w:tcPr>
            <w:tcW w:w="1194" w:type="dxa"/>
            <w:tcBorders>
              <w:top w:val="single" w:sz="4" w:space="0" w:color="auto"/>
              <w:left w:val="single" w:sz="4" w:space="0" w:color="auto"/>
              <w:bottom w:val="single" w:sz="4" w:space="0" w:color="auto"/>
              <w:right w:val="single" w:sz="4" w:space="0" w:color="auto"/>
            </w:tcBorders>
            <w:noWrap/>
            <w:vAlign w:val="center"/>
            <w:hideMark/>
          </w:tcPr>
          <w:p w14:paraId="149C10C0" w14:textId="77777777" w:rsidR="005C125B" w:rsidRPr="007211E6" w:rsidRDefault="005C125B" w:rsidP="004E2739">
            <w:pPr>
              <w:widowControl/>
              <w:jc w:val="center"/>
              <w:rPr>
                <w:rFonts w:ascii="Calibri" w:eastAsia="宋体" w:hAnsi="Calibri" w:cs="Calibri"/>
                <w:kern w:val="0"/>
                <w:sz w:val="18"/>
                <w:szCs w:val="18"/>
              </w:rPr>
            </w:pPr>
            <w:r w:rsidRPr="007211E6">
              <w:rPr>
                <w:kern w:val="0"/>
                <w:sz w:val="18"/>
                <w:szCs w:val="18"/>
              </w:rPr>
              <w:t>(%)</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23B604E" w14:textId="77777777" w:rsidR="005C125B" w:rsidRPr="007211E6" w:rsidRDefault="005C125B" w:rsidP="004E2739">
            <w:pPr>
              <w:widowControl/>
              <w:jc w:val="center"/>
              <w:rPr>
                <w:rFonts w:ascii="Calibri" w:eastAsia="宋体" w:hAnsi="Calibri" w:cs="Calibri"/>
                <w:kern w:val="0"/>
                <w:sz w:val="18"/>
                <w:szCs w:val="18"/>
              </w:rPr>
            </w:pPr>
            <w:r w:rsidRPr="007211E6">
              <w:rPr>
                <w:kern w:val="0"/>
                <w:sz w:val="18"/>
                <w:szCs w:val="18"/>
              </w:rPr>
              <w:t>(%)</w:t>
            </w:r>
          </w:p>
        </w:tc>
      </w:tr>
      <w:tr w:rsidR="005C125B" w:rsidRPr="004A378A" w14:paraId="50E2F8D9" w14:textId="77777777" w:rsidTr="004E2739">
        <w:trPr>
          <w:trHeight w:val="264"/>
          <w:jc w:val="center"/>
        </w:trPr>
        <w:tc>
          <w:tcPr>
            <w:tcW w:w="2268" w:type="dxa"/>
            <w:vMerge w:val="restart"/>
            <w:tcBorders>
              <w:top w:val="nil"/>
              <w:left w:val="single" w:sz="4" w:space="0" w:color="auto"/>
              <w:bottom w:val="single" w:sz="4" w:space="0" w:color="auto"/>
              <w:right w:val="single" w:sz="4" w:space="0" w:color="auto"/>
            </w:tcBorders>
            <w:noWrap/>
            <w:vAlign w:val="center"/>
            <w:hideMark/>
          </w:tcPr>
          <w:p w14:paraId="0C6E43BE" w14:textId="77777777" w:rsidR="005C125B" w:rsidRPr="007211E6" w:rsidRDefault="005C125B" w:rsidP="004E2739">
            <w:pPr>
              <w:widowControl/>
              <w:jc w:val="center"/>
              <w:rPr>
                <w:rFonts w:ascii="Calibri" w:eastAsia="宋体" w:hAnsi="Calibri" w:cs="Calibri"/>
                <w:kern w:val="0"/>
                <w:sz w:val="18"/>
                <w:szCs w:val="18"/>
              </w:rPr>
            </w:pPr>
            <w:r w:rsidRPr="007211E6">
              <w:rPr>
                <w:rFonts w:ascii="宋体" w:hAnsi="宋体"/>
                <w:kern w:val="0"/>
                <w:sz w:val="18"/>
                <w:szCs w:val="18"/>
              </w:rPr>
              <w:t>郑</w:t>
            </w:r>
            <w:proofErr w:type="gramStart"/>
            <w:r w:rsidRPr="007211E6">
              <w:rPr>
                <w:rFonts w:ascii="宋体" w:hAnsi="宋体"/>
                <w:kern w:val="0"/>
                <w:sz w:val="18"/>
                <w:szCs w:val="18"/>
              </w:rPr>
              <w:t>研</w:t>
            </w:r>
            <w:proofErr w:type="gramEnd"/>
            <w:r w:rsidRPr="007211E6">
              <w:rPr>
                <w:rFonts w:ascii="宋体" w:hAnsi="宋体"/>
                <w:kern w:val="0"/>
                <w:sz w:val="18"/>
                <w:szCs w:val="18"/>
              </w:rPr>
              <w:t>院</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D297842" w14:textId="77777777" w:rsidR="005C125B" w:rsidRPr="007211E6" w:rsidRDefault="005C125B" w:rsidP="004E2739">
            <w:pPr>
              <w:widowControl/>
              <w:jc w:val="center"/>
              <w:rPr>
                <w:rFonts w:ascii="Calibri" w:eastAsia="宋体" w:hAnsi="Calibri" w:cs="Calibri"/>
                <w:kern w:val="0"/>
                <w:sz w:val="18"/>
                <w:szCs w:val="18"/>
              </w:rPr>
            </w:pPr>
            <w:r w:rsidRPr="007211E6">
              <w:rPr>
                <w:rFonts w:ascii="宋体" w:hAnsi="宋体"/>
                <w:kern w:val="0"/>
                <w:sz w:val="18"/>
                <w:szCs w:val="18"/>
              </w:rPr>
              <w:t>平均值</w:t>
            </w:r>
          </w:p>
        </w:tc>
        <w:tc>
          <w:tcPr>
            <w:tcW w:w="1251" w:type="dxa"/>
            <w:tcBorders>
              <w:top w:val="single" w:sz="4" w:space="0" w:color="auto"/>
              <w:left w:val="single" w:sz="4" w:space="0" w:color="auto"/>
              <w:bottom w:val="single" w:sz="4" w:space="0" w:color="auto"/>
              <w:right w:val="single" w:sz="4" w:space="0" w:color="auto"/>
            </w:tcBorders>
            <w:noWrap/>
            <w:vAlign w:val="center"/>
          </w:tcPr>
          <w:p w14:paraId="3AF76A92" w14:textId="4C5B71E1" w:rsidR="005C125B" w:rsidRPr="007211E6" w:rsidRDefault="003D14F2" w:rsidP="003D14F2">
            <w:pPr>
              <w:jc w:val="center"/>
              <w:rPr>
                <w:sz w:val="18"/>
                <w:szCs w:val="18"/>
              </w:rPr>
            </w:pPr>
            <w:r>
              <w:rPr>
                <w:sz w:val="18"/>
                <w:szCs w:val="18"/>
              </w:rPr>
              <w:t>0.12</w:t>
            </w:r>
          </w:p>
        </w:tc>
        <w:tc>
          <w:tcPr>
            <w:tcW w:w="1194" w:type="dxa"/>
            <w:tcBorders>
              <w:top w:val="single" w:sz="4" w:space="0" w:color="auto"/>
              <w:left w:val="single" w:sz="4" w:space="0" w:color="auto"/>
              <w:bottom w:val="single" w:sz="4" w:space="0" w:color="auto"/>
              <w:right w:val="single" w:sz="4" w:space="0" w:color="auto"/>
            </w:tcBorders>
            <w:noWrap/>
            <w:vAlign w:val="center"/>
          </w:tcPr>
          <w:p w14:paraId="40C040C6" w14:textId="5C63097E" w:rsidR="005C125B" w:rsidRPr="007211E6" w:rsidRDefault="00670A63" w:rsidP="004E2739">
            <w:pPr>
              <w:widowControl/>
              <w:jc w:val="center"/>
              <w:rPr>
                <w:rFonts w:ascii="Calibri" w:eastAsia="宋体" w:hAnsi="Calibri" w:cs="Calibri"/>
                <w:kern w:val="0"/>
                <w:sz w:val="18"/>
                <w:szCs w:val="18"/>
              </w:rPr>
            </w:pPr>
            <w:r>
              <w:rPr>
                <w:rFonts w:ascii="Calibri" w:eastAsia="宋体" w:hAnsi="Calibri" w:cs="Calibri"/>
                <w:kern w:val="0"/>
                <w:sz w:val="18"/>
                <w:szCs w:val="18"/>
              </w:rPr>
              <w:t>0.5</w:t>
            </w:r>
            <w:r>
              <w:rPr>
                <w:rFonts w:ascii="Calibri" w:eastAsia="宋体" w:hAnsi="Calibri" w:cs="Calibri" w:hint="eastAsia"/>
                <w:kern w:val="0"/>
                <w:sz w:val="18"/>
                <w:szCs w:val="18"/>
              </w:rPr>
              <w:t>9</w:t>
            </w:r>
          </w:p>
        </w:tc>
        <w:tc>
          <w:tcPr>
            <w:tcW w:w="1275" w:type="dxa"/>
            <w:tcBorders>
              <w:top w:val="single" w:sz="4" w:space="0" w:color="auto"/>
              <w:left w:val="single" w:sz="4" w:space="0" w:color="auto"/>
              <w:bottom w:val="single" w:sz="4" w:space="0" w:color="auto"/>
              <w:right w:val="single" w:sz="4" w:space="0" w:color="auto"/>
            </w:tcBorders>
            <w:noWrap/>
            <w:vAlign w:val="center"/>
          </w:tcPr>
          <w:p w14:paraId="2A81CEB0" w14:textId="372EB551" w:rsidR="005C125B" w:rsidRPr="007211E6" w:rsidRDefault="00BD749B" w:rsidP="004E2739">
            <w:pPr>
              <w:jc w:val="center"/>
              <w:rPr>
                <w:sz w:val="18"/>
                <w:szCs w:val="18"/>
              </w:rPr>
            </w:pPr>
            <w:r>
              <w:rPr>
                <w:sz w:val="18"/>
                <w:szCs w:val="18"/>
              </w:rPr>
              <w:t>1.48</w:t>
            </w:r>
          </w:p>
        </w:tc>
      </w:tr>
      <w:tr w:rsidR="005C125B" w:rsidRPr="004A378A" w14:paraId="3666936B" w14:textId="77777777" w:rsidTr="004E2739">
        <w:trPr>
          <w:trHeight w:val="264"/>
          <w:jc w:val="center"/>
        </w:trPr>
        <w:tc>
          <w:tcPr>
            <w:tcW w:w="2268" w:type="dxa"/>
            <w:vMerge/>
            <w:tcBorders>
              <w:top w:val="nil"/>
              <w:left w:val="single" w:sz="4" w:space="0" w:color="auto"/>
              <w:bottom w:val="single" w:sz="4" w:space="0" w:color="auto"/>
              <w:right w:val="single" w:sz="4" w:space="0" w:color="auto"/>
            </w:tcBorders>
            <w:vAlign w:val="center"/>
            <w:hideMark/>
          </w:tcPr>
          <w:p w14:paraId="2E717E8A" w14:textId="77777777" w:rsidR="005C125B" w:rsidRPr="007211E6" w:rsidRDefault="005C125B" w:rsidP="004E2739">
            <w:pPr>
              <w:widowControl/>
              <w:jc w:val="left"/>
              <w:rPr>
                <w:rFonts w:ascii="Calibri" w:eastAsia="宋体" w:hAnsi="Calibri" w:cs="Calibri"/>
                <w:kern w:val="0"/>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3104893" w14:textId="77777777" w:rsidR="005C125B" w:rsidRPr="007211E6" w:rsidRDefault="005C125B" w:rsidP="004E2739">
            <w:pPr>
              <w:widowControl/>
              <w:jc w:val="center"/>
              <w:rPr>
                <w:rFonts w:ascii="Calibri" w:eastAsia="宋体" w:hAnsi="Calibri" w:cs="Calibri"/>
                <w:kern w:val="0"/>
                <w:sz w:val="18"/>
                <w:szCs w:val="18"/>
              </w:rPr>
            </w:pPr>
            <w:r w:rsidRPr="007211E6">
              <w:rPr>
                <w:rFonts w:ascii="宋体" w:hAnsi="宋体"/>
                <w:kern w:val="0"/>
                <w:sz w:val="18"/>
                <w:szCs w:val="18"/>
              </w:rPr>
              <w:t>标准偏差</w:t>
            </w:r>
          </w:p>
        </w:tc>
        <w:tc>
          <w:tcPr>
            <w:tcW w:w="1251" w:type="dxa"/>
            <w:tcBorders>
              <w:top w:val="single" w:sz="4" w:space="0" w:color="auto"/>
              <w:left w:val="single" w:sz="4" w:space="0" w:color="auto"/>
              <w:bottom w:val="single" w:sz="4" w:space="0" w:color="auto"/>
              <w:right w:val="single" w:sz="4" w:space="0" w:color="auto"/>
            </w:tcBorders>
            <w:noWrap/>
            <w:vAlign w:val="center"/>
          </w:tcPr>
          <w:p w14:paraId="32BD2471" w14:textId="51A60B62" w:rsidR="005C125B" w:rsidRPr="007211E6" w:rsidRDefault="00670A63" w:rsidP="004E2739">
            <w:pPr>
              <w:widowControl/>
              <w:jc w:val="center"/>
              <w:rPr>
                <w:rFonts w:ascii="Times New Roman" w:hAnsi="Times New Roman"/>
                <w:kern w:val="0"/>
                <w:sz w:val="18"/>
                <w:szCs w:val="18"/>
              </w:rPr>
            </w:pPr>
            <w:r>
              <w:rPr>
                <w:rFonts w:ascii="Times New Roman" w:hAnsi="Times New Roman"/>
                <w:kern w:val="0"/>
                <w:sz w:val="18"/>
                <w:szCs w:val="18"/>
              </w:rPr>
              <w:t>0.01</w:t>
            </w:r>
            <w:r>
              <w:rPr>
                <w:rFonts w:ascii="Times New Roman" w:hAnsi="Times New Roman" w:hint="eastAsia"/>
                <w:kern w:val="0"/>
                <w:sz w:val="18"/>
                <w:szCs w:val="18"/>
              </w:rPr>
              <w:t>4</w:t>
            </w:r>
          </w:p>
        </w:tc>
        <w:tc>
          <w:tcPr>
            <w:tcW w:w="1194" w:type="dxa"/>
            <w:tcBorders>
              <w:top w:val="single" w:sz="4" w:space="0" w:color="auto"/>
              <w:left w:val="single" w:sz="4" w:space="0" w:color="auto"/>
              <w:bottom w:val="single" w:sz="4" w:space="0" w:color="auto"/>
              <w:right w:val="single" w:sz="4" w:space="0" w:color="auto"/>
            </w:tcBorders>
            <w:noWrap/>
            <w:vAlign w:val="center"/>
          </w:tcPr>
          <w:p w14:paraId="1D2BD241" w14:textId="1AF87127" w:rsidR="005C125B" w:rsidRPr="007211E6" w:rsidRDefault="001429B5" w:rsidP="00670A63">
            <w:pPr>
              <w:widowControl/>
              <w:jc w:val="center"/>
              <w:rPr>
                <w:rFonts w:ascii="Times New Roman" w:hAnsi="Times New Roman"/>
                <w:kern w:val="0"/>
                <w:sz w:val="18"/>
                <w:szCs w:val="18"/>
              </w:rPr>
            </w:pPr>
            <w:r>
              <w:rPr>
                <w:rFonts w:ascii="Times New Roman" w:hAnsi="Times New Roman"/>
                <w:kern w:val="0"/>
                <w:sz w:val="18"/>
                <w:szCs w:val="18"/>
              </w:rPr>
              <w:t>0.</w:t>
            </w:r>
            <w:r w:rsidR="00670A63">
              <w:rPr>
                <w:rFonts w:ascii="Times New Roman" w:hAnsi="Times New Roman" w:hint="eastAsia"/>
                <w:kern w:val="0"/>
                <w:sz w:val="18"/>
                <w:szCs w:val="18"/>
              </w:rPr>
              <w:t>008</w:t>
            </w:r>
          </w:p>
        </w:tc>
        <w:tc>
          <w:tcPr>
            <w:tcW w:w="1275" w:type="dxa"/>
            <w:tcBorders>
              <w:top w:val="single" w:sz="4" w:space="0" w:color="auto"/>
              <w:left w:val="single" w:sz="4" w:space="0" w:color="auto"/>
              <w:bottom w:val="single" w:sz="4" w:space="0" w:color="auto"/>
              <w:right w:val="single" w:sz="4" w:space="0" w:color="auto"/>
            </w:tcBorders>
            <w:noWrap/>
            <w:vAlign w:val="center"/>
          </w:tcPr>
          <w:p w14:paraId="352DBADD" w14:textId="3B0E4966" w:rsidR="005C125B" w:rsidRPr="007211E6" w:rsidRDefault="001429B5" w:rsidP="004E2739">
            <w:pPr>
              <w:widowControl/>
              <w:jc w:val="center"/>
              <w:rPr>
                <w:rFonts w:ascii="Times New Roman" w:hAnsi="Times New Roman"/>
                <w:kern w:val="0"/>
                <w:sz w:val="18"/>
                <w:szCs w:val="18"/>
              </w:rPr>
            </w:pPr>
            <w:r>
              <w:rPr>
                <w:rFonts w:ascii="Times New Roman" w:hAnsi="Times New Roman"/>
                <w:kern w:val="0"/>
                <w:sz w:val="18"/>
                <w:szCs w:val="18"/>
              </w:rPr>
              <w:t>0.04</w:t>
            </w:r>
          </w:p>
        </w:tc>
      </w:tr>
      <w:tr w:rsidR="005C125B" w:rsidRPr="004A378A" w14:paraId="2CC07865" w14:textId="77777777" w:rsidTr="004E2739">
        <w:trPr>
          <w:trHeight w:val="264"/>
          <w:jc w:val="center"/>
        </w:trPr>
        <w:tc>
          <w:tcPr>
            <w:tcW w:w="2268" w:type="dxa"/>
            <w:vMerge w:val="restart"/>
            <w:tcBorders>
              <w:top w:val="nil"/>
              <w:left w:val="single" w:sz="4" w:space="0" w:color="auto"/>
              <w:bottom w:val="single" w:sz="4" w:space="0" w:color="auto"/>
              <w:right w:val="single" w:sz="4" w:space="0" w:color="auto"/>
            </w:tcBorders>
            <w:noWrap/>
            <w:vAlign w:val="center"/>
            <w:hideMark/>
          </w:tcPr>
          <w:p w14:paraId="18322F43" w14:textId="5BF4137B" w:rsidR="005C125B" w:rsidRPr="008B1BB4" w:rsidRDefault="008B1BB4" w:rsidP="004E2739">
            <w:pPr>
              <w:widowControl/>
              <w:jc w:val="center"/>
              <w:rPr>
                <w:rFonts w:ascii="Calibri" w:eastAsia="宋体" w:hAnsi="Calibri" w:cs="Calibri"/>
                <w:kern w:val="0"/>
                <w:sz w:val="18"/>
                <w:szCs w:val="18"/>
              </w:rPr>
            </w:pPr>
            <w:r w:rsidRPr="008B1BB4">
              <w:rPr>
                <w:rFonts w:ascii="Calibri" w:eastAsia="宋体" w:hAnsi="Calibri" w:cs="Calibri" w:hint="eastAsia"/>
                <w:kern w:val="0"/>
                <w:sz w:val="18"/>
                <w:szCs w:val="18"/>
              </w:rPr>
              <w:t>锦联铝材</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84BEA71" w14:textId="77777777" w:rsidR="005C125B" w:rsidRPr="007211E6" w:rsidRDefault="005C125B" w:rsidP="004E2739">
            <w:pPr>
              <w:widowControl/>
              <w:jc w:val="center"/>
              <w:rPr>
                <w:rFonts w:ascii="Calibri" w:eastAsia="宋体" w:hAnsi="Calibri" w:cs="Calibri"/>
                <w:kern w:val="0"/>
                <w:sz w:val="18"/>
                <w:szCs w:val="18"/>
              </w:rPr>
            </w:pPr>
            <w:r w:rsidRPr="007211E6">
              <w:rPr>
                <w:rFonts w:ascii="宋体" w:hAnsi="宋体"/>
                <w:kern w:val="0"/>
                <w:sz w:val="18"/>
                <w:szCs w:val="18"/>
              </w:rPr>
              <w:t>平均值</w:t>
            </w:r>
          </w:p>
        </w:tc>
        <w:tc>
          <w:tcPr>
            <w:tcW w:w="1251" w:type="dxa"/>
            <w:tcBorders>
              <w:top w:val="single" w:sz="4" w:space="0" w:color="auto"/>
              <w:left w:val="single" w:sz="4" w:space="0" w:color="auto"/>
              <w:bottom w:val="single" w:sz="4" w:space="0" w:color="auto"/>
              <w:right w:val="single" w:sz="4" w:space="0" w:color="auto"/>
            </w:tcBorders>
            <w:noWrap/>
            <w:vAlign w:val="center"/>
          </w:tcPr>
          <w:p w14:paraId="736DC75E" w14:textId="6C8C2DE9" w:rsidR="005C125B" w:rsidRPr="007211E6" w:rsidRDefault="004E2739" w:rsidP="004E2739">
            <w:pPr>
              <w:widowControl/>
              <w:jc w:val="center"/>
              <w:rPr>
                <w:rFonts w:ascii="Times New Roman" w:hAnsi="Times New Roman"/>
                <w:kern w:val="0"/>
                <w:sz w:val="18"/>
                <w:szCs w:val="18"/>
              </w:rPr>
            </w:pPr>
            <w:r>
              <w:rPr>
                <w:rFonts w:ascii="Times New Roman" w:hAnsi="Times New Roman"/>
                <w:kern w:val="0"/>
                <w:sz w:val="18"/>
                <w:szCs w:val="18"/>
              </w:rPr>
              <w:t>0.12</w:t>
            </w:r>
          </w:p>
        </w:tc>
        <w:tc>
          <w:tcPr>
            <w:tcW w:w="1194" w:type="dxa"/>
            <w:tcBorders>
              <w:top w:val="single" w:sz="4" w:space="0" w:color="auto"/>
              <w:left w:val="single" w:sz="4" w:space="0" w:color="auto"/>
              <w:bottom w:val="single" w:sz="4" w:space="0" w:color="auto"/>
              <w:right w:val="single" w:sz="4" w:space="0" w:color="auto"/>
            </w:tcBorders>
            <w:noWrap/>
            <w:vAlign w:val="center"/>
          </w:tcPr>
          <w:p w14:paraId="55864494" w14:textId="20A25B09" w:rsidR="005C125B" w:rsidRPr="007211E6" w:rsidRDefault="00670A63" w:rsidP="004E2739">
            <w:pPr>
              <w:widowControl/>
              <w:jc w:val="center"/>
              <w:rPr>
                <w:rFonts w:ascii="Times New Roman" w:hAnsi="Times New Roman"/>
                <w:kern w:val="0"/>
                <w:sz w:val="18"/>
                <w:szCs w:val="18"/>
              </w:rPr>
            </w:pPr>
            <w:r>
              <w:rPr>
                <w:rFonts w:ascii="Times New Roman" w:hAnsi="Times New Roman"/>
                <w:kern w:val="0"/>
                <w:sz w:val="18"/>
                <w:szCs w:val="18"/>
              </w:rPr>
              <w:t>0.5</w:t>
            </w:r>
            <w:r>
              <w:rPr>
                <w:rFonts w:ascii="Times New Roman" w:hAnsi="Times New Roman" w:hint="eastAsia"/>
                <w:kern w:val="0"/>
                <w:sz w:val="18"/>
                <w:szCs w:val="18"/>
              </w:rPr>
              <w:t>9</w:t>
            </w:r>
          </w:p>
        </w:tc>
        <w:tc>
          <w:tcPr>
            <w:tcW w:w="1275" w:type="dxa"/>
            <w:tcBorders>
              <w:top w:val="single" w:sz="4" w:space="0" w:color="auto"/>
              <w:left w:val="single" w:sz="4" w:space="0" w:color="auto"/>
              <w:bottom w:val="single" w:sz="4" w:space="0" w:color="auto"/>
              <w:right w:val="single" w:sz="4" w:space="0" w:color="auto"/>
            </w:tcBorders>
            <w:noWrap/>
            <w:vAlign w:val="center"/>
          </w:tcPr>
          <w:p w14:paraId="1B01BD1B" w14:textId="7A201E3F" w:rsidR="005C125B" w:rsidRPr="007211E6" w:rsidRDefault="00BD749B" w:rsidP="004E2739">
            <w:pPr>
              <w:pStyle w:val="Bodytext1"/>
              <w:autoSpaceDE w:val="0"/>
              <w:spacing w:after="0"/>
              <w:ind w:firstLineChars="200" w:firstLine="360"/>
              <w:rPr>
                <w:rFonts w:ascii="Times New Roman" w:eastAsiaTheme="minorEastAsia" w:hAnsi="Times New Roman" w:cstheme="minorBidi"/>
                <w:color w:val="auto"/>
                <w:sz w:val="18"/>
                <w:szCs w:val="18"/>
              </w:rPr>
            </w:pPr>
            <w:r>
              <w:rPr>
                <w:rFonts w:ascii="Times New Roman" w:eastAsiaTheme="minorEastAsia" w:hAnsi="Times New Roman" w:cstheme="minorBidi"/>
                <w:color w:val="auto"/>
                <w:sz w:val="18"/>
                <w:szCs w:val="18"/>
              </w:rPr>
              <w:t>1.49</w:t>
            </w:r>
          </w:p>
        </w:tc>
      </w:tr>
      <w:tr w:rsidR="005C125B" w:rsidRPr="004A378A" w14:paraId="17B2E896" w14:textId="77777777" w:rsidTr="004E2739">
        <w:trPr>
          <w:trHeight w:val="264"/>
          <w:jc w:val="center"/>
        </w:trPr>
        <w:tc>
          <w:tcPr>
            <w:tcW w:w="2268" w:type="dxa"/>
            <w:vMerge/>
            <w:tcBorders>
              <w:top w:val="nil"/>
              <w:left w:val="single" w:sz="4" w:space="0" w:color="auto"/>
              <w:bottom w:val="single" w:sz="4" w:space="0" w:color="auto"/>
              <w:right w:val="single" w:sz="4" w:space="0" w:color="auto"/>
            </w:tcBorders>
            <w:vAlign w:val="center"/>
            <w:hideMark/>
          </w:tcPr>
          <w:p w14:paraId="6ED78E62" w14:textId="77777777" w:rsidR="005C125B" w:rsidRPr="008B1BB4" w:rsidRDefault="005C125B" w:rsidP="004E2739">
            <w:pPr>
              <w:widowControl/>
              <w:jc w:val="left"/>
              <w:rPr>
                <w:rFonts w:ascii="Calibri" w:eastAsia="宋体" w:hAnsi="Calibri" w:cs="Calibri"/>
                <w:kern w:val="0"/>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E7E41AE" w14:textId="77777777" w:rsidR="005C125B" w:rsidRPr="007211E6" w:rsidRDefault="005C125B" w:rsidP="004E2739">
            <w:pPr>
              <w:widowControl/>
              <w:jc w:val="center"/>
              <w:rPr>
                <w:rFonts w:ascii="Calibri" w:eastAsia="宋体" w:hAnsi="Calibri" w:cs="Calibri"/>
                <w:kern w:val="0"/>
                <w:sz w:val="18"/>
                <w:szCs w:val="18"/>
              </w:rPr>
            </w:pPr>
            <w:r w:rsidRPr="007211E6">
              <w:rPr>
                <w:rFonts w:ascii="宋体" w:hAnsi="宋体"/>
                <w:kern w:val="0"/>
                <w:sz w:val="18"/>
                <w:szCs w:val="18"/>
              </w:rPr>
              <w:t>标准偏差</w:t>
            </w:r>
          </w:p>
        </w:tc>
        <w:tc>
          <w:tcPr>
            <w:tcW w:w="1251" w:type="dxa"/>
            <w:tcBorders>
              <w:top w:val="single" w:sz="4" w:space="0" w:color="auto"/>
              <w:left w:val="single" w:sz="4" w:space="0" w:color="auto"/>
              <w:bottom w:val="single" w:sz="4" w:space="0" w:color="auto"/>
              <w:right w:val="single" w:sz="4" w:space="0" w:color="auto"/>
            </w:tcBorders>
            <w:noWrap/>
            <w:vAlign w:val="center"/>
          </w:tcPr>
          <w:p w14:paraId="2CAAA89F" w14:textId="72C3D3C5" w:rsidR="005C125B" w:rsidRPr="007211E6" w:rsidRDefault="001429B5" w:rsidP="00670A63">
            <w:pPr>
              <w:widowControl/>
              <w:jc w:val="center"/>
              <w:rPr>
                <w:rFonts w:ascii="Times New Roman" w:hAnsi="Times New Roman"/>
                <w:kern w:val="0"/>
                <w:sz w:val="18"/>
                <w:szCs w:val="18"/>
              </w:rPr>
            </w:pPr>
            <w:r>
              <w:rPr>
                <w:rFonts w:ascii="Times New Roman" w:hAnsi="Times New Roman"/>
                <w:kern w:val="0"/>
                <w:sz w:val="18"/>
                <w:szCs w:val="18"/>
              </w:rPr>
              <w:t>0.00</w:t>
            </w:r>
            <w:r w:rsidR="00670A63">
              <w:rPr>
                <w:rFonts w:ascii="Times New Roman" w:hAnsi="Times New Roman" w:hint="eastAsia"/>
                <w:kern w:val="0"/>
                <w:sz w:val="18"/>
                <w:szCs w:val="18"/>
              </w:rPr>
              <w:t>6</w:t>
            </w:r>
          </w:p>
        </w:tc>
        <w:tc>
          <w:tcPr>
            <w:tcW w:w="1194" w:type="dxa"/>
            <w:tcBorders>
              <w:top w:val="single" w:sz="4" w:space="0" w:color="auto"/>
              <w:left w:val="single" w:sz="4" w:space="0" w:color="auto"/>
              <w:bottom w:val="single" w:sz="4" w:space="0" w:color="auto"/>
              <w:right w:val="single" w:sz="4" w:space="0" w:color="auto"/>
            </w:tcBorders>
            <w:noWrap/>
            <w:vAlign w:val="center"/>
          </w:tcPr>
          <w:p w14:paraId="2A13B1A2" w14:textId="43DC6E4D" w:rsidR="005C125B" w:rsidRPr="007211E6" w:rsidRDefault="001429B5" w:rsidP="00670A63">
            <w:pPr>
              <w:widowControl/>
              <w:jc w:val="center"/>
              <w:rPr>
                <w:rFonts w:ascii="Times New Roman" w:hAnsi="Times New Roman"/>
                <w:kern w:val="0"/>
                <w:sz w:val="18"/>
                <w:szCs w:val="18"/>
              </w:rPr>
            </w:pPr>
            <w:r>
              <w:rPr>
                <w:rFonts w:ascii="Times New Roman" w:hAnsi="Times New Roman"/>
                <w:kern w:val="0"/>
                <w:sz w:val="18"/>
                <w:szCs w:val="18"/>
              </w:rPr>
              <w:t>0.0</w:t>
            </w:r>
            <w:r w:rsidR="00670A63">
              <w:rPr>
                <w:rFonts w:ascii="Times New Roman" w:hAnsi="Times New Roman" w:hint="eastAsia"/>
                <w:kern w:val="0"/>
                <w:sz w:val="18"/>
                <w:szCs w:val="18"/>
              </w:rPr>
              <w:t>05</w:t>
            </w:r>
          </w:p>
        </w:tc>
        <w:tc>
          <w:tcPr>
            <w:tcW w:w="1275" w:type="dxa"/>
            <w:tcBorders>
              <w:top w:val="single" w:sz="4" w:space="0" w:color="auto"/>
              <w:left w:val="single" w:sz="4" w:space="0" w:color="auto"/>
              <w:bottom w:val="single" w:sz="4" w:space="0" w:color="auto"/>
              <w:right w:val="single" w:sz="4" w:space="0" w:color="auto"/>
            </w:tcBorders>
            <w:noWrap/>
            <w:vAlign w:val="center"/>
          </w:tcPr>
          <w:p w14:paraId="50924D79" w14:textId="7F826BE6" w:rsidR="005C125B" w:rsidRPr="007211E6" w:rsidRDefault="001429B5" w:rsidP="004E2739">
            <w:pPr>
              <w:pStyle w:val="Bodytext1"/>
              <w:autoSpaceDE w:val="0"/>
              <w:spacing w:after="0"/>
              <w:ind w:firstLineChars="200" w:firstLine="360"/>
              <w:rPr>
                <w:rFonts w:ascii="Times New Roman" w:eastAsiaTheme="minorEastAsia" w:hAnsi="Times New Roman" w:cstheme="minorBidi"/>
                <w:color w:val="auto"/>
                <w:sz w:val="18"/>
                <w:szCs w:val="18"/>
              </w:rPr>
            </w:pPr>
            <w:r>
              <w:rPr>
                <w:rFonts w:ascii="Times New Roman" w:eastAsiaTheme="minorEastAsia" w:hAnsi="Times New Roman" w:cstheme="minorBidi"/>
                <w:color w:val="auto"/>
                <w:sz w:val="18"/>
                <w:szCs w:val="18"/>
              </w:rPr>
              <w:t>0.03</w:t>
            </w:r>
          </w:p>
        </w:tc>
      </w:tr>
      <w:tr w:rsidR="005C125B" w:rsidRPr="004A378A" w14:paraId="313EC0E2" w14:textId="77777777" w:rsidTr="00BA7A21">
        <w:trPr>
          <w:trHeight w:val="292"/>
          <w:jc w:val="center"/>
        </w:trPr>
        <w:tc>
          <w:tcPr>
            <w:tcW w:w="2268" w:type="dxa"/>
            <w:vMerge w:val="restart"/>
            <w:tcBorders>
              <w:top w:val="nil"/>
              <w:left w:val="single" w:sz="4" w:space="0" w:color="auto"/>
              <w:bottom w:val="single" w:sz="4" w:space="0" w:color="auto"/>
              <w:right w:val="single" w:sz="4" w:space="0" w:color="auto"/>
            </w:tcBorders>
            <w:noWrap/>
            <w:vAlign w:val="center"/>
          </w:tcPr>
          <w:p w14:paraId="45917CDC" w14:textId="132477A6" w:rsidR="005C125B" w:rsidRPr="008B1BB4" w:rsidRDefault="008B1BB4" w:rsidP="004E2739">
            <w:pPr>
              <w:widowControl/>
              <w:jc w:val="center"/>
              <w:rPr>
                <w:rFonts w:ascii="Calibri" w:eastAsia="宋体" w:hAnsi="Calibri" w:cs="Calibri"/>
                <w:kern w:val="0"/>
                <w:sz w:val="18"/>
                <w:szCs w:val="18"/>
              </w:rPr>
            </w:pPr>
            <w:r w:rsidRPr="008B1BB4">
              <w:rPr>
                <w:rFonts w:ascii="Calibri" w:eastAsia="宋体" w:hAnsi="Calibri" w:cs="Calibri" w:hint="eastAsia"/>
                <w:kern w:val="0"/>
                <w:sz w:val="18"/>
                <w:szCs w:val="18"/>
              </w:rPr>
              <w:t>中州铝业</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96FF0DD" w14:textId="77777777" w:rsidR="005C125B" w:rsidRPr="007211E6" w:rsidRDefault="005C125B" w:rsidP="004E2739">
            <w:pPr>
              <w:widowControl/>
              <w:jc w:val="center"/>
              <w:rPr>
                <w:rFonts w:ascii="Calibri" w:eastAsia="宋体" w:hAnsi="Calibri" w:cs="Calibri"/>
                <w:kern w:val="0"/>
                <w:sz w:val="18"/>
                <w:szCs w:val="18"/>
              </w:rPr>
            </w:pPr>
            <w:r w:rsidRPr="007211E6">
              <w:rPr>
                <w:rFonts w:ascii="宋体" w:hAnsi="宋体"/>
                <w:kern w:val="0"/>
                <w:sz w:val="18"/>
                <w:szCs w:val="18"/>
              </w:rPr>
              <w:t>平均值</w:t>
            </w:r>
          </w:p>
        </w:tc>
        <w:tc>
          <w:tcPr>
            <w:tcW w:w="1251" w:type="dxa"/>
            <w:tcBorders>
              <w:top w:val="single" w:sz="4" w:space="0" w:color="auto"/>
              <w:left w:val="single" w:sz="4" w:space="0" w:color="auto"/>
              <w:bottom w:val="single" w:sz="4" w:space="0" w:color="auto"/>
              <w:right w:val="single" w:sz="4" w:space="0" w:color="auto"/>
            </w:tcBorders>
            <w:noWrap/>
            <w:vAlign w:val="center"/>
          </w:tcPr>
          <w:p w14:paraId="56785288" w14:textId="3AA88BF9" w:rsidR="005C125B" w:rsidRPr="007211E6" w:rsidRDefault="004E2739" w:rsidP="004E2739">
            <w:pPr>
              <w:widowControl/>
              <w:jc w:val="center"/>
              <w:rPr>
                <w:rFonts w:ascii="Times New Roman" w:hAnsi="Times New Roman"/>
                <w:kern w:val="0"/>
                <w:sz w:val="18"/>
                <w:szCs w:val="18"/>
              </w:rPr>
            </w:pPr>
            <w:r>
              <w:rPr>
                <w:rFonts w:ascii="Times New Roman" w:hAnsi="Times New Roman"/>
                <w:kern w:val="0"/>
                <w:sz w:val="18"/>
                <w:szCs w:val="18"/>
              </w:rPr>
              <w:t>0.12</w:t>
            </w:r>
          </w:p>
        </w:tc>
        <w:tc>
          <w:tcPr>
            <w:tcW w:w="1194" w:type="dxa"/>
            <w:tcBorders>
              <w:top w:val="single" w:sz="4" w:space="0" w:color="auto"/>
              <w:left w:val="single" w:sz="4" w:space="0" w:color="auto"/>
              <w:bottom w:val="single" w:sz="4" w:space="0" w:color="auto"/>
              <w:right w:val="single" w:sz="4" w:space="0" w:color="auto"/>
            </w:tcBorders>
            <w:noWrap/>
            <w:vAlign w:val="center"/>
          </w:tcPr>
          <w:p w14:paraId="61031C2C" w14:textId="6557F508" w:rsidR="005C125B" w:rsidRPr="007211E6" w:rsidRDefault="004E2739" w:rsidP="004E2739">
            <w:pPr>
              <w:widowControl/>
              <w:jc w:val="center"/>
              <w:rPr>
                <w:rFonts w:ascii="Times New Roman" w:hAnsi="Times New Roman"/>
                <w:kern w:val="0"/>
                <w:sz w:val="18"/>
                <w:szCs w:val="18"/>
              </w:rPr>
            </w:pPr>
            <w:r>
              <w:rPr>
                <w:rFonts w:ascii="Times New Roman" w:hAnsi="Times New Roman"/>
                <w:kern w:val="0"/>
                <w:sz w:val="18"/>
                <w:szCs w:val="18"/>
              </w:rPr>
              <w:t>0.58</w:t>
            </w:r>
          </w:p>
        </w:tc>
        <w:tc>
          <w:tcPr>
            <w:tcW w:w="1275" w:type="dxa"/>
            <w:tcBorders>
              <w:top w:val="single" w:sz="4" w:space="0" w:color="auto"/>
              <w:left w:val="single" w:sz="4" w:space="0" w:color="auto"/>
              <w:bottom w:val="single" w:sz="4" w:space="0" w:color="auto"/>
              <w:right w:val="single" w:sz="4" w:space="0" w:color="auto"/>
            </w:tcBorders>
            <w:noWrap/>
            <w:vAlign w:val="center"/>
          </w:tcPr>
          <w:p w14:paraId="4F5CABFC" w14:textId="65820D13" w:rsidR="005C125B" w:rsidRPr="007211E6" w:rsidRDefault="00BD749B" w:rsidP="004E2739">
            <w:pPr>
              <w:widowControl/>
              <w:jc w:val="center"/>
              <w:rPr>
                <w:rFonts w:ascii="Times New Roman" w:hAnsi="Times New Roman"/>
                <w:kern w:val="0"/>
                <w:sz w:val="18"/>
                <w:szCs w:val="18"/>
              </w:rPr>
            </w:pPr>
            <w:r>
              <w:rPr>
                <w:rFonts w:ascii="Times New Roman" w:hAnsi="Times New Roman"/>
                <w:kern w:val="0"/>
                <w:sz w:val="18"/>
                <w:szCs w:val="18"/>
              </w:rPr>
              <w:t>1.50</w:t>
            </w:r>
          </w:p>
        </w:tc>
      </w:tr>
      <w:tr w:rsidR="005C125B" w:rsidRPr="004A378A" w14:paraId="1052C70E" w14:textId="77777777" w:rsidTr="00BA7A21">
        <w:trPr>
          <w:trHeight w:val="292"/>
          <w:jc w:val="center"/>
        </w:trPr>
        <w:tc>
          <w:tcPr>
            <w:tcW w:w="2268" w:type="dxa"/>
            <w:vMerge/>
            <w:tcBorders>
              <w:top w:val="nil"/>
              <w:left w:val="single" w:sz="4" w:space="0" w:color="auto"/>
              <w:bottom w:val="single" w:sz="4" w:space="0" w:color="auto"/>
              <w:right w:val="single" w:sz="4" w:space="0" w:color="auto"/>
            </w:tcBorders>
            <w:vAlign w:val="center"/>
          </w:tcPr>
          <w:p w14:paraId="4F7A6BE0" w14:textId="77777777" w:rsidR="005C125B" w:rsidRPr="008B1BB4" w:rsidRDefault="005C125B" w:rsidP="004E2739">
            <w:pPr>
              <w:widowControl/>
              <w:jc w:val="left"/>
              <w:rPr>
                <w:rFonts w:ascii="Calibri" w:eastAsia="宋体" w:hAnsi="Calibri" w:cs="Calibri"/>
                <w:kern w:val="0"/>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6895F0C" w14:textId="77777777" w:rsidR="005C125B" w:rsidRPr="007211E6" w:rsidRDefault="005C125B" w:rsidP="004E2739">
            <w:pPr>
              <w:widowControl/>
              <w:jc w:val="center"/>
              <w:rPr>
                <w:rFonts w:ascii="Calibri" w:eastAsia="宋体" w:hAnsi="Calibri" w:cs="Calibri"/>
                <w:kern w:val="0"/>
                <w:sz w:val="18"/>
                <w:szCs w:val="18"/>
              </w:rPr>
            </w:pPr>
            <w:r w:rsidRPr="007211E6">
              <w:rPr>
                <w:rFonts w:ascii="宋体" w:hAnsi="宋体"/>
                <w:kern w:val="0"/>
                <w:sz w:val="18"/>
                <w:szCs w:val="18"/>
              </w:rPr>
              <w:t>标准偏差</w:t>
            </w:r>
          </w:p>
        </w:tc>
        <w:tc>
          <w:tcPr>
            <w:tcW w:w="1251" w:type="dxa"/>
            <w:tcBorders>
              <w:top w:val="single" w:sz="4" w:space="0" w:color="auto"/>
              <w:left w:val="single" w:sz="4" w:space="0" w:color="auto"/>
              <w:bottom w:val="single" w:sz="4" w:space="0" w:color="auto"/>
              <w:right w:val="single" w:sz="4" w:space="0" w:color="auto"/>
            </w:tcBorders>
            <w:noWrap/>
            <w:vAlign w:val="center"/>
          </w:tcPr>
          <w:p w14:paraId="7F100DB2" w14:textId="0CB02A76" w:rsidR="005C125B" w:rsidRPr="007211E6" w:rsidRDefault="001429B5" w:rsidP="004E2739">
            <w:pPr>
              <w:widowControl/>
              <w:jc w:val="center"/>
              <w:rPr>
                <w:rFonts w:ascii="Times New Roman" w:hAnsi="Times New Roman"/>
                <w:kern w:val="0"/>
                <w:sz w:val="18"/>
                <w:szCs w:val="18"/>
              </w:rPr>
            </w:pPr>
            <w:r>
              <w:rPr>
                <w:rFonts w:ascii="Times New Roman" w:hAnsi="Times New Roman"/>
                <w:kern w:val="0"/>
                <w:sz w:val="18"/>
                <w:szCs w:val="18"/>
              </w:rPr>
              <w:t>0.013</w:t>
            </w:r>
          </w:p>
        </w:tc>
        <w:tc>
          <w:tcPr>
            <w:tcW w:w="1194" w:type="dxa"/>
            <w:tcBorders>
              <w:top w:val="single" w:sz="4" w:space="0" w:color="auto"/>
              <w:left w:val="single" w:sz="4" w:space="0" w:color="auto"/>
              <w:bottom w:val="single" w:sz="4" w:space="0" w:color="auto"/>
              <w:right w:val="single" w:sz="4" w:space="0" w:color="auto"/>
            </w:tcBorders>
            <w:noWrap/>
            <w:vAlign w:val="center"/>
          </w:tcPr>
          <w:p w14:paraId="25EA6AAA" w14:textId="315C386A" w:rsidR="005C125B" w:rsidRPr="007211E6" w:rsidRDefault="00670A63" w:rsidP="004E2739">
            <w:pPr>
              <w:widowControl/>
              <w:jc w:val="center"/>
              <w:rPr>
                <w:rFonts w:ascii="Times New Roman" w:hAnsi="Times New Roman"/>
                <w:kern w:val="0"/>
                <w:sz w:val="18"/>
                <w:szCs w:val="18"/>
              </w:rPr>
            </w:pPr>
            <w:r>
              <w:rPr>
                <w:rFonts w:ascii="Times New Roman" w:hAnsi="Times New Roman"/>
                <w:kern w:val="0"/>
                <w:sz w:val="18"/>
                <w:szCs w:val="18"/>
              </w:rPr>
              <w:t>0.01</w:t>
            </w:r>
            <w:r>
              <w:rPr>
                <w:rFonts w:ascii="Times New Roman" w:hAnsi="Times New Roman" w:hint="eastAsia"/>
                <w:kern w:val="0"/>
                <w:sz w:val="18"/>
                <w:szCs w:val="18"/>
              </w:rPr>
              <w:t>6</w:t>
            </w:r>
          </w:p>
        </w:tc>
        <w:tc>
          <w:tcPr>
            <w:tcW w:w="1275" w:type="dxa"/>
            <w:tcBorders>
              <w:top w:val="single" w:sz="4" w:space="0" w:color="auto"/>
              <w:left w:val="single" w:sz="4" w:space="0" w:color="auto"/>
              <w:bottom w:val="single" w:sz="4" w:space="0" w:color="auto"/>
              <w:right w:val="single" w:sz="4" w:space="0" w:color="auto"/>
            </w:tcBorders>
            <w:noWrap/>
            <w:vAlign w:val="center"/>
          </w:tcPr>
          <w:p w14:paraId="2D0ABF1F" w14:textId="26B98297" w:rsidR="005C125B" w:rsidRPr="007211E6" w:rsidRDefault="001429B5" w:rsidP="004E2739">
            <w:pPr>
              <w:widowControl/>
              <w:jc w:val="center"/>
              <w:rPr>
                <w:rFonts w:ascii="Times New Roman" w:hAnsi="Times New Roman"/>
                <w:kern w:val="0"/>
                <w:sz w:val="18"/>
                <w:szCs w:val="18"/>
              </w:rPr>
            </w:pPr>
            <w:r>
              <w:rPr>
                <w:rFonts w:ascii="Times New Roman" w:hAnsi="Times New Roman"/>
                <w:kern w:val="0"/>
                <w:sz w:val="18"/>
                <w:szCs w:val="18"/>
              </w:rPr>
              <w:t>0.06</w:t>
            </w:r>
          </w:p>
        </w:tc>
      </w:tr>
      <w:tr w:rsidR="005C125B" w:rsidRPr="004A378A" w14:paraId="3ADF4507" w14:textId="77777777" w:rsidTr="00BA7A21">
        <w:trPr>
          <w:trHeight w:val="250"/>
          <w:jc w:val="center"/>
        </w:trPr>
        <w:tc>
          <w:tcPr>
            <w:tcW w:w="2268" w:type="dxa"/>
            <w:vMerge w:val="restart"/>
            <w:tcBorders>
              <w:top w:val="nil"/>
              <w:left w:val="single" w:sz="4" w:space="0" w:color="auto"/>
              <w:bottom w:val="single" w:sz="4" w:space="0" w:color="auto"/>
              <w:right w:val="single" w:sz="4" w:space="0" w:color="auto"/>
            </w:tcBorders>
            <w:noWrap/>
            <w:vAlign w:val="center"/>
          </w:tcPr>
          <w:p w14:paraId="52AB1FCE" w14:textId="558192CC" w:rsidR="005C125B" w:rsidRPr="008B1BB4" w:rsidRDefault="008B1BB4" w:rsidP="004E2739">
            <w:pPr>
              <w:widowControl/>
              <w:jc w:val="center"/>
              <w:rPr>
                <w:rFonts w:ascii="Calibri" w:eastAsia="宋体" w:hAnsi="Calibri" w:cs="Calibri"/>
                <w:kern w:val="0"/>
                <w:sz w:val="18"/>
                <w:szCs w:val="18"/>
              </w:rPr>
            </w:pPr>
            <w:r w:rsidRPr="008B1BB4">
              <w:rPr>
                <w:rFonts w:ascii="Calibri" w:eastAsia="宋体" w:hAnsi="Calibri" w:cs="Calibri" w:hint="eastAsia"/>
                <w:kern w:val="0"/>
                <w:sz w:val="18"/>
                <w:szCs w:val="18"/>
              </w:rPr>
              <w:t>广东科学院</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9EFF2C3" w14:textId="77777777" w:rsidR="005C125B" w:rsidRPr="007211E6" w:rsidRDefault="005C125B" w:rsidP="004E2739">
            <w:pPr>
              <w:widowControl/>
              <w:jc w:val="center"/>
              <w:rPr>
                <w:rFonts w:ascii="Calibri" w:eastAsia="宋体" w:hAnsi="Calibri" w:cs="Calibri"/>
                <w:kern w:val="0"/>
                <w:sz w:val="18"/>
                <w:szCs w:val="18"/>
              </w:rPr>
            </w:pPr>
            <w:r w:rsidRPr="007211E6">
              <w:rPr>
                <w:rFonts w:ascii="宋体" w:hAnsi="宋体"/>
                <w:kern w:val="0"/>
                <w:sz w:val="18"/>
                <w:szCs w:val="18"/>
              </w:rPr>
              <w:t>平均值</w:t>
            </w:r>
          </w:p>
        </w:tc>
        <w:tc>
          <w:tcPr>
            <w:tcW w:w="1251" w:type="dxa"/>
            <w:tcBorders>
              <w:top w:val="single" w:sz="4" w:space="0" w:color="auto"/>
              <w:left w:val="single" w:sz="4" w:space="0" w:color="auto"/>
              <w:bottom w:val="single" w:sz="4" w:space="0" w:color="auto"/>
              <w:right w:val="single" w:sz="4" w:space="0" w:color="auto"/>
            </w:tcBorders>
            <w:noWrap/>
            <w:vAlign w:val="center"/>
          </w:tcPr>
          <w:p w14:paraId="5540DCE9" w14:textId="2676FB60" w:rsidR="005C125B" w:rsidRPr="007211E6" w:rsidRDefault="004E2739" w:rsidP="004E2739">
            <w:pPr>
              <w:widowControl/>
              <w:jc w:val="center"/>
              <w:rPr>
                <w:rFonts w:ascii="Times New Roman" w:hAnsi="Times New Roman"/>
                <w:kern w:val="0"/>
                <w:sz w:val="18"/>
                <w:szCs w:val="18"/>
              </w:rPr>
            </w:pPr>
            <w:r>
              <w:rPr>
                <w:rFonts w:ascii="Times New Roman" w:hAnsi="Times New Roman"/>
                <w:kern w:val="0"/>
                <w:sz w:val="18"/>
                <w:szCs w:val="18"/>
              </w:rPr>
              <w:t>0.13</w:t>
            </w:r>
          </w:p>
        </w:tc>
        <w:tc>
          <w:tcPr>
            <w:tcW w:w="1194" w:type="dxa"/>
            <w:tcBorders>
              <w:top w:val="single" w:sz="4" w:space="0" w:color="auto"/>
              <w:left w:val="single" w:sz="4" w:space="0" w:color="auto"/>
              <w:bottom w:val="single" w:sz="4" w:space="0" w:color="auto"/>
              <w:right w:val="single" w:sz="4" w:space="0" w:color="auto"/>
            </w:tcBorders>
            <w:noWrap/>
            <w:vAlign w:val="center"/>
          </w:tcPr>
          <w:p w14:paraId="3467A7B8" w14:textId="34D13A82" w:rsidR="005C125B" w:rsidRPr="007211E6" w:rsidRDefault="004E2739" w:rsidP="004E2739">
            <w:pPr>
              <w:widowControl/>
              <w:jc w:val="center"/>
              <w:rPr>
                <w:rFonts w:ascii="Times New Roman" w:hAnsi="Times New Roman"/>
                <w:kern w:val="0"/>
                <w:sz w:val="18"/>
                <w:szCs w:val="18"/>
              </w:rPr>
            </w:pPr>
            <w:r>
              <w:rPr>
                <w:rFonts w:ascii="Times New Roman" w:hAnsi="Times New Roman"/>
                <w:kern w:val="0"/>
                <w:sz w:val="18"/>
                <w:szCs w:val="18"/>
              </w:rPr>
              <w:t>0.59</w:t>
            </w:r>
          </w:p>
        </w:tc>
        <w:tc>
          <w:tcPr>
            <w:tcW w:w="1275" w:type="dxa"/>
            <w:tcBorders>
              <w:top w:val="single" w:sz="4" w:space="0" w:color="auto"/>
              <w:left w:val="single" w:sz="4" w:space="0" w:color="auto"/>
              <w:bottom w:val="single" w:sz="4" w:space="0" w:color="auto"/>
              <w:right w:val="single" w:sz="4" w:space="0" w:color="auto"/>
            </w:tcBorders>
            <w:noWrap/>
            <w:vAlign w:val="center"/>
          </w:tcPr>
          <w:p w14:paraId="079A05DB" w14:textId="5E039835" w:rsidR="005C125B" w:rsidRPr="007211E6" w:rsidRDefault="00BD749B" w:rsidP="004E2739">
            <w:pPr>
              <w:widowControl/>
              <w:jc w:val="center"/>
              <w:rPr>
                <w:rFonts w:ascii="Times New Roman" w:hAnsi="Times New Roman"/>
                <w:kern w:val="0"/>
                <w:sz w:val="18"/>
                <w:szCs w:val="18"/>
              </w:rPr>
            </w:pPr>
            <w:r>
              <w:rPr>
                <w:rFonts w:ascii="Times New Roman" w:hAnsi="Times New Roman"/>
                <w:kern w:val="0"/>
                <w:sz w:val="18"/>
                <w:szCs w:val="18"/>
              </w:rPr>
              <w:t>1.51</w:t>
            </w:r>
          </w:p>
        </w:tc>
      </w:tr>
      <w:tr w:rsidR="005C125B" w:rsidRPr="004A378A" w14:paraId="1CD05C11" w14:textId="77777777" w:rsidTr="00BA7A21">
        <w:trPr>
          <w:trHeight w:val="250"/>
          <w:jc w:val="center"/>
        </w:trPr>
        <w:tc>
          <w:tcPr>
            <w:tcW w:w="2268" w:type="dxa"/>
            <w:vMerge/>
            <w:tcBorders>
              <w:top w:val="nil"/>
              <w:left w:val="single" w:sz="4" w:space="0" w:color="auto"/>
              <w:bottom w:val="single" w:sz="4" w:space="0" w:color="auto"/>
              <w:right w:val="single" w:sz="4" w:space="0" w:color="auto"/>
            </w:tcBorders>
            <w:vAlign w:val="center"/>
          </w:tcPr>
          <w:p w14:paraId="2267E64D" w14:textId="77777777" w:rsidR="005C125B" w:rsidRPr="008B1BB4" w:rsidRDefault="005C125B" w:rsidP="004E2739">
            <w:pPr>
              <w:widowControl/>
              <w:jc w:val="left"/>
              <w:rPr>
                <w:rFonts w:ascii="Calibri" w:eastAsia="宋体" w:hAnsi="Calibri" w:cs="Calibri"/>
                <w:kern w:val="0"/>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6FAD9C3" w14:textId="77777777" w:rsidR="005C125B" w:rsidRPr="007211E6" w:rsidRDefault="005C125B" w:rsidP="004E2739">
            <w:pPr>
              <w:widowControl/>
              <w:jc w:val="center"/>
              <w:rPr>
                <w:rFonts w:ascii="Calibri" w:eastAsia="宋体" w:hAnsi="Calibri" w:cs="Calibri"/>
                <w:kern w:val="0"/>
                <w:sz w:val="18"/>
                <w:szCs w:val="18"/>
              </w:rPr>
            </w:pPr>
            <w:r w:rsidRPr="007211E6">
              <w:rPr>
                <w:rFonts w:ascii="宋体" w:hAnsi="宋体"/>
                <w:kern w:val="0"/>
                <w:sz w:val="18"/>
                <w:szCs w:val="18"/>
              </w:rPr>
              <w:t>标准偏差</w:t>
            </w:r>
          </w:p>
        </w:tc>
        <w:tc>
          <w:tcPr>
            <w:tcW w:w="1251" w:type="dxa"/>
            <w:tcBorders>
              <w:top w:val="single" w:sz="4" w:space="0" w:color="auto"/>
              <w:left w:val="single" w:sz="4" w:space="0" w:color="auto"/>
              <w:bottom w:val="single" w:sz="4" w:space="0" w:color="auto"/>
              <w:right w:val="single" w:sz="4" w:space="0" w:color="auto"/>
            </w:tcBorders>
            <w:noWrap/>
            <w:vAlign w:val="center"/>
          </w:tcPr>
          <w:p w14:paraId="6080D3BF" w14:textId="6280EEBA" w:rsidR="005C125B" w:rsidRPr="007211E6" w:rsidRDefault="001429B5" w:rsidP="00670A63">
            <w:pPr>
              <w:widowControl/>
              <w:jc w:val="center"/>
              <w:rPr>
                <w:rFonts w:ascii="Times New Roman" w:hAnsi="Times New Roman"/>
                <w:kern w:val="0"/>
                <w:sz w:val="18"/>
                <w:szCs w:val="18"/>
              </w:rPr>
            </w:pPr>
            <w:r>
              <w:rPr>
                <w:rFonts w:ascii="Times New Roman" w:hAnsi="Times New Roman"/>
                <w:kern w:val="0"/>
                <w:sz w:val="18"/>
                <w:szCs w:val="18"/>
              </w:rPr>
              <w:t>0.01</w:t>
            </w:r>
            <w:r w:rsidR="00670A63">
              <w:rPr>
                <w:rFonts w:ascii="Times New Roman" w:hAnsi="Times New Roman" w:hint="eastAsia"/>
                <w:kern w:val="0"/>
                <w:sz w:val="18"/>
                <w:szCs w:val="18"/>
              </w:rPr>
              <w:t>4</w:t>
            </w:r>
          </w:p>
        </w:tc>
        <w:tc>
          <w:tcPr>
            <w:tcW w:w="1194" w:type="dxa"/>
            <w:tcBorders>
              <w:top w:val="single" w:sz="4" w:space="0" w:color="auto"/>
              <w:left w:val="single" w:sz="4" w:space="0" w:color="auto"/>
              <w:bottom w:val="single" w:sz="4" w:space="0" w:color="auto"/>
              <w:right w:val="single" w:sz="4" w:space="0" w:color="auto"/>
            </w:tcBorders>
            <w:noWrap/>
            <w:vAlign w:val="center"/>
          </w:tcPr>
          <w:p w14:paraId="49483249" w14:textId="2F8C5BC3" w:rsidR="005C125B" w:rsidRPr="007211E6" w:rsidRDefault="001429B5" w:rsidP="004E2739">
            <w:pPr>
              <w:widowControl/>
              <w:jc w:val="center"/>
              <w:rPr>
                <w:rFonts w:ascii="Times New Roman" w:hAnsi="Times New Roman"/>
                <w:kern w:val="0"/>
                <w:sz w:val="18"/>
                <w:szCs w:val="18"/>
              </w:rPr>
            </w:pPr>
            <w:r>
              <w:rPr>
                <w:rFonts w:ascii="Times New Roman" w:hAnsi="Times New Roman"/>
                <w:kern w:val="0"/>
                <w:sz w:val="18"/>
                <w:szCs w:val="18"/>
              </w:rPr>
              <w:t>0.01</w:t>
            </w:r>
          </w:p>
        </w:tc>
        <w:tc>
          <w:tcPr>
            <w:tcW w:w="1275" w:type="dxa"/>
            <w:tcBorders>
              <w:top w:val="single" w:sz="4" w:space="0" w:color="auto"/>
              <w:left w:val="single" w:sz="4" w:space="0" w:color="auto"/>
              <w:bottom w:val="single" w:sz="4" w:space="0" w:color="auto"/>
              <w:right w:val="single" w:sz="4" w:space="0" w:color="auto"/>
            </w:tcBorders>
            <w:noWrap/>
            <w:vAlign w:val="center"/>
          </w:tcPr>
          <w:p w14:paraId="71BDE392" w14:textId="22FAB44C" w:rsidR="005C125B" w:rsidRPr="007211E6" w:rsidRDefault="001429B5" w:rsidP="004E2739">
            <w:pPr>
              <w:widowControl/>
              <w:jc w:val="center"/>
              <w:rPr>
                <w:rFonts w:ascii="Times New Roman" w:hAnsi="Times New Roman"/>
                <w:kern w:val="0"/>
                <w:sz w:val="18"/>
                <w:szCs w:val="18"/>
              </w:rPr>
            </w:pPr>
            <w:r>
              <w:rPr>
                <w:rFonts w:ascii="Times New Roman" w:hAnsi="Times New Roman"/>
                <w:kern w:val="0"/>
                <w:sz w:val="18"/>
                <w:szCs w:val="18"/>
              </w:rPr>
              <w:t>0.02</w:t>
            </w:r>
          </w:p>
        </w:tc>
      </w:tr>
      <w:tr w:rsidR="005C125B" w:rsidRPr="004A378A" w14:paraId="4ED23EFF" w14:textId="77777777" w:rsidTr="004E2739">
        <w:trPr>
          <w:trHeight w:val="250"/>
          <w:jc w:val="center"/>
        </w:trPr>
        <w:tc>
          <w:tcPr>
            <w:tcW w:w="2268" w:type="dxa"/>
            <w:vMerge w:val="restart"/>
            <w:tcBorders>
              <w:top w:val="nil"/>
              <w:left w:val="single" w:sz="4" w:space="0" w:color="auto"/>
              <w:right w:val="single" w:sz="4" w:space="0" w:color="auto"/>
            </w:tcBorders>
            <w:vAlign w:val="center"/>
          </w:tcPr>
          <w:p w14:paraId="0068ADC1" w14:textId="52723C27" w:rsidR="005C125B" w:rsidRPr="008B1BB4" w:rsidRDefault="00FF1767" w:rsidP="004E2739">
            <w:pPr>
              <w:widowControl/>
              <w:jc w:val="center"/>
              <w:rPr>
                <w:rFonts w:ascii="Calibri" w:eastAsia="宋体" w:hAnsi="Calibri" w:cs="Calibri"/>
                <w:kern w:val="0"/>
                <w:sz w:val="18"/>
                <w:szCs w:val="18"/>
              </w:rPr>
            </w:pPr>
            <w:r>
              <w:rPr>
                <w:rFonts w:ascii="Calibri" w:eastAsia="宋体" w:hAnsi="Calibri" w:cs="Calibri" w:hint="eastAsia"/>
                <w:kern w:val="0"/>
                <w:sz w:val="18"/>
                <w:szCs w:val="18"/>
              </w:rPr>
              <w:t>南山铝业</w:t>
            </w:r>
          </w:p>
        </w:tc>
        <w:tc>
          <w:tcPr>
            <w:tcW w:w="1134" w:type="dxa"/>
            <w:tcBorders>
              <w:top w:val="single" w:sz="4" w:space="0" w:color="auto"/>
              <w:left w:val="single" w:sz="4" w:space="0" w:color="auto"/>
              <w:bottom w:val="single" w:sz="4" w:space="0" w:color="auto"/>
              <w:right w:val="single" w:sz="4" w:space="0" w:color="auto"/>
            </w:tcBorders>
            <w:noWrap/>
            <w:vAlign w:val="center"/>
          </w:tcPr>
          <w:p w14:paraId="4ADE73B8" w14:textId="77777777" w:rsidR="005C125B" w:rsidRPr="007211E6" w:rsidRDefault="005C125B" w:rsidP="004E2739">
            <w:pPr>
              <w:widowControl/>
              <w:jc w:val="center"/>
              <w:rPr>
                <w:rFonts w:ascii="宋体" w:hAnsi="宋体"/>
                <w:kern w:val="0"/>
                <w:sz w:val="18"/>
                <w:szCs w:val="18"/>
              </w:rPr>
            </w:pPr>
            <w:r w:rsidRPr="007211E6">
              <w:rPr>
                <w:rFonts w:ascii="宋体" w:hAnsi="宋体"/>
                <w:kern w:val="0"/>
                <w:sz w:val="18"/>
                <w:szCs w:val="18"/>
              </w:rPr>
              <w:t>平均值</w:t>
            </w:r>
          </w:p>
        </w:tc>
        <w:tc>
          <w:tcPr>
            <w:tcW w:w="1251" w:type="dxa"/>
            <w:tcBorders>
              <w:top w:val="single" w:sz="4" w:space="0" w:color="auto"/>
              <w:left w:val="single" w:sz="4" w:space="0" w:color="auto"/>
              <w:bottom w:val="single" w:sz="4" w:space="0" w:color="auto"/>
              <w:right w:val="single" w:sz="4" w:space="0" w:color="auto"/>
            </w:tcBorders>
            <w:noWrap/>
            <w:vAlign w:val="center"/>
          </w:tcPr>
          <w:p w14:paraId="530A32EF" w14:textId="4E388D18" w:rsidR="005C125B" w:rsidRPr="00A91761" w:rsidRDefault="00670A63" w:rsidP="004E2739">
            <w:pPr>
              <w:widowControl/>
              <w:jc w:val="center"/>
              <w:rPr>
                <w:rFonts w:ascii="Times New Roman" w:hAnsi="Times New Roman"/>
                <w:kern w:val="0"/>
                <w:sz w:val="18"/>
                <w:szCs w:val="18"/>
              </w:rPr>
            </w:pPr>
            <w:r w:rsidRPr="00A91761">
              <w:rPr>
                <w:rFonts w:ascii="Times New Roman" w:hAnsi="Times New Roman" w:hint="eastAsia"/>
                <w:kern w:val="0"/>
                <w:sz w:val="18"/>
                <w:szCs w:val="18"/>
              </w:rPr>
              <w:t>0.14</w:t>
            </w:r>
          </w:p>
        </w:tc>
        <w:tc>
          <w:tcPr>
            <w:tcW w:w="1194" w:type="dxa"/>
            <w:tcBorders>
              <w:top w:val="single" w:sz="4" w:space="0" w:color="auto"/>
              <w:left w:val="single" w:sz="4" w:space="0" w:color="auto"/>
              <w:bottom w:val="single" w:sz="4" w:space="0" w:color="auto"/>
              <w:right w:val="single" w:sz="4" w:space="0" w:color="auto"/>
            </w:tcBorders>
            <w:noWrap/>
            <w:vAlign w:val="center"/>
          </w:tcPr>
          <w:p w14:paraId="4950E1ED" w14:textId="4DE867CE" w:rsidR="005C125B" w:rsidRPr="00A91761" w:rsidRDefault="00670A63" w:rsidP="004E2739">
            <w:pPr>
              <w:widowControl/>
              <w:jc w:val="center"/>
              <w:rPr>
                <w:rFonts w:ascii="Times New Roman" w:hAnsi="Times New Roman"/>
                <w:kern w:val="0"/>
                <w:sz w:val="18"/>
                <w:szCs w:val="18"/>
              </w:rPr>
            </w:pPr>
            <w:r w:rsidRPr="00A91761">
              <w:rPr>
                <w:rFonts w:ascii="Times New Roman" w:hAnsi="Times New Roman" w:hint="eastAsia"/>
                <w:kern w:val="0"/>
                <w:sz w:val="18"/>
                <w:szCs w:val="18"/>
              </w:rPr>
              <w:t>0.60</w:t>
            </w:r>
          </w:p>
        </w:tc>
        <w:tc>
          <w:tcPr>
            <w:tcW w:w="1275" w:type="dxa"/>
            <w:tcBorders>
              <w:top w:val="single" w:sz="4" w:space="0" w:color="auto"/>
              <w:left w:val="single" w:sz="4" w:space="0" w:color="auto"/>
              <w:bottom w:val="single" w:sz="4" w:space="0" w:color="auto"/>
              <w:right w:val="single" w:sz="4" w:space="0" w:color="auto"/>
            </w:tcBorders>
            <w:noWrap/>
            <w:vAlign w:val="center"/>
          </w:tcPr>
          <w:p w14:paraId="3EF8188A" w14:textId="32DDA3E3" w:rsidR="005C125B" w:rsidRPr="00A91761" w:rsidRDefault="00670A63" w:rsidP="004E2739">
            <w:pPr>
              <w:widowControl/>
              <w:jc w:val="center"/>
              <w:rPr>
                <w:rFonts w:ascii="Times New Roman" w:hAnsi="Times New Roman"/>
                <w:kern w:val="0"/>
                <w:sz w:val="18"/>
                <w:szCs w:val="18"/>
              </w:rPr>
            </w:pPr>
            <w:r w:rsidRPr="00A91761">
              <w:rPr>
                <w:rFonts w:ascii="Times New Roman" w:hAnsi="Times New Roman" w:hint="eastAsia"/>
                <w:kern w:val="0"/>
                <w:sz w:val="18"/>
                <w:szCs w:val="18"/>
              </w:rPr>
              <w:t>1.52</w:t>
            </w:r>
          </w:p>
        </w:tc>
      </w:tr>
      <w:tr w:rsidR="005C125B" w:rsidRPr="004A378A" w14:paraId="08EB3F73" w14:textId="77777777" w:rsidTr="004E2739">
        <w:trPr>
          <w:trHeight w:val="250"/>
          <w:jc w:val="center"/>
        </w:trPr>
        <w:tc>
          <w:tcPr>
            <w:tcW w:w="2268" w:type="dxa"/>
            <w:vMerge/>
            <w:tcBorders>
              <w:left w:val="single" w:sz="4" w:space="0" w:color="auto"/>
              <w:bottom w:val="single" w:sz="4" w:space="0" w:color="auto"/>
              <w:right w:val="single" w:sz="4" w:space="0" w:color="auto"/>
            </w:tcBorders>
            <w:vAlign w:val="center"/>
          </w:tcPr>
          <w:p w14:paraId="72C7A6CF" w14:textId="77777777" w:rsidR="005C125B" w:rsidRPr="008B1BB4" w:rsidRDefault="005C125B" w:rsidP="004E2739">
            <w:pPr>
              <w:widowControl/>
              <w:jc w:val="left"/>
              <w:rPr>
                <w:rFonts w:ascii="Calibri" w:eastAsia="宋体" w:hAnsi="Calibri" w:cs="Calibri"/>
                <w:kern w:val="0"/>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0573BCC" w14:textId="77777777" w:rsidR="005C125B" w:rsidRPr="007211E6" w:rsidRDefault="005C125B" w:rsidP="004E2739">
            <w:pPr>
              <w:widowControl/>
              <w:jc w:val="center"/>
              <w:rPr>
                <w:rFonts w:ascii="宋体" w:hAnsi="宋体"/>
                <w:kern w:val="0"/>
                <w:sz w:val="18"/>
                <w:szCs w:val="18"/>
              </w:rPr>
            </w:pPr>
            <w:r w:rsidRPr="007211E6">
              <w:rPr>
                <w:rFonts w:ascii="宋体" w:hAnsi="宋体"/>
                <w:kern w:val="0"/>
                <w:sz w:val="18"/>
                <w:szCs w:val="18"/>
              </w:rPr>
              <w:t>标准偏差</w:t>
            </w:r>
          </w:p>
        </w:tc>
        <w:tc>
          <w:tcPr>
            <w:tcW w:w="1251" w:type="dxa"/>
            <w:tcBorders>
              <w:top w:val="single" w:sz="4" w:space="0" w:color="auto"/>
              <w:left w:val="single" w:sz="4" w:space="0" w:color="auto"/>
              <w:bottom w:val="single" w:sz="4" w:space="0" w:color="auto"/>
              <w:right w:val="single" w:sz="4" w:space="0" w:color="auto"/>
            </w:tcBorders>
            <w:noWrap/>
            <w:vAlign w:val="center"/>
          </w:tcPr>
          <w:p w14:paraId="5D9DF0D3" w14:textId="305D8297" w:rsidR="005C125B" w:rsidRPr="00A91761" w:rsidRDefault="00670A63" w:rsidP="004E2739">
            <w:pPr>
              <w:widowControl/>
              <w:jc w:val="center"/>
              <w:rPr>
                <w:rFonts w:ascii="Times New Roman" w:hAnsi="Times New Roman"/>
                <w:kern w:val="0"/>
                <w:sz w:val="18"/>
                <w:szCs w:val="18"/>
              </w:rPr>
            </w:pPr>
            <w:r w:rsidRPr="00A91761">
              <w:rPr>
                <w:rFonts w:ascii="Times New Roman" w:hAnsi="Times New Roman" w:hint="eastAsia"/>
                <w:kern w:val="0"/>
                <w:sz w:val="18"/>
                <w:szCs w:val="18"/>
              </w:rPr>
              <w:t>0.01</w:t>
            </w:r>
          </w:p>
        </w:tc>
        <w:tc>
          <w:tcPr>
            <w:tcW w:w="1194" w:type="dxa"/>
            <w:tcBorders>
              <w:top w:val="single" w:sz="4" w:space="0" w:color="auto"/>
              <w:left w:val="single" w:sz="4" w:space="0" w:color="auto"/>
              <w:bottom w:val="single" w:sz="4" w:space="0" w:color="auto"/>
              <w:right w:val="single" w:sz="4" w:space="0" w:color="auto"/>
            </w:tcBorders>
            <w:noWrap/>
            <w:vAlign w:val="center"/>
          </w:tcPr>
          <w:p w14:paraId="0F2CC844" w14:textId="6FD112DB" w:rsidR="005C125B" w:rsidRPr="00A91761" w:rsidRDefault="00670A63" w:rsidP="004E2739">
            <w:pPr>
              <w:widowControl/>
              <w:jc w:val="center"/>
              <w:rPr>
                <w:rFonts w:ascii="Times New Roman" w:hAnsi="Times New Roman"/>
                <w:kern w:val="0"/>
                <w:sz w:val="18"/>
                <w:szCs w:val="18"/>
              </w:rPr>
            </w:pPr>
            <w:r w:rsidRPr="00A91761">
              <w:rPr>
                <w:rFonts w:ascii="Times New Roman" w:hAnsi="Times New Roman" w:hint="eastAsia"/>
                <w:kern w:val="0"/>
                <w:sz w:val="18"/>
                <w:szCs w:val="18"/>
              </w:rPr>
              <w:t>0.019</w:t>
            </w:r>
          </w:p>
        </w:tc>
        <w:tc>
          <w:tcPr>
            <w:tcW w:w="1275" w:type="dxa"/>
            <w:tcBorders>
              <w:top w:val="single" w:sz="4" w:space="0" w:color="auto"/>
              <w:left w:val="single" w:sz="4" w:space="0" w:color="auto"/>
              <w:bottom w:val="single" w:sz="4" w:space="0" w:color="auto"/>
              <w:right w:val="single" w:sz="4" w:space="0" w:color="auto"/>
            </w:tcBorders>
            <w:noWrap/>
            <w:vAlign w:val="center"/>
          </w:tcPr>
          <w:p w14:paraId="440B849C" w14:textId="51F9B8AA" w:rsidR="005C125B" w:rsidRPr="00A91761" w:rsidRDefault="00670A63" w:rsidP="004E2739">
            <w:pPr>
              <w:widowControl/>
              <w:jc w:val="center"/>
              <w:rPr>
                <w:rFonts w:ascii="Times New Roman" w:hAnsi="Times New Roman"/>
                <w:kern w:val="0"/>
                <w:sz w:val="18"/>
                <w:szCs w:val="18"/>
              </w:rPr>
            </w:pPr>
            <w:r w:rsidRPr="00A91761">
              <w:rPr>
                <w:rFonts w:ascii="Times New Roman" w:hAnsi="Times New Roman" w:hint="eastAsia"/>
                <w:kern w:val="0"/>
                <w:sz w:val="18"/>
                <w:szCs w:val="18"/>
              </w:rPr>
              <w:t>0.05</w:t>
            </w:r>
          </w:p>
        </w:tc>
      </w:tr>
      <w:tr w:rsidR="005C125B" w:rsidRPr="004A378A" w14:paraId="56F5A5F2" w14:textId="77777777" w:rsidTr="004E2739">
        <w:trPr>
          <w:trHeight w:val="250"/>
          <w:jc w:val="center"/>
        </w:trPr>
        <w:tc>
          <w:tcPr>
            <w:tcW w:w="2268" w:type="dxa"/>
            <w:vMerge w:val="restart"/>
            <w:tcBorders>
              <w:left w:val="single" w:sz="4" w:space="0" w:color="auto"/>
              <w:right w:val="single" w:sz="4" w:space="0" w:color="auto"/>
            </w:tcBorders>
            <w:vAlign w:val="center"/>
          </w:tcPr>
          <w:p w14:paraId="43EDCC09" w14:textId="40623858" w:rsidR="005C125B" w:rsidRPr="008B1BB4" w:rsidRDefault="00FF1767" w:rsidP="004E2739">
            <w:pPr>
              <w:widowControl/>
              <w:jc w:val="center"/>
              <w:rPr>
                <w:rFonts w:ascii="Calibri" w:eastAsia="宋体" w:hAnsi="Calibri" w:cs="Calibri"/>
                <w:kern w:val="0"/>
                <w:sz w:val="18"/>
                <w:szCs w:val="18"/>
              </w:rPr>
            </w:pPr>
            <w:proofErr w:type="gramStart"/>
            <w:r>
              <w:rPr>
                <w:rFonts w:ascii="Calibri" w:eastAsia="宋体" w:hAnsi="Calibri" w:cs="Calibri" w:hint="eastAsia"/>
                <w:kern w:val="0"/>
                <w:sz w:val="18"/>
                <w:szCs w:val="18"/>
              </w:rPr>
              <w:t>多氟多</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tcPr>
          <w:p w14:paraId="14B94406" w14:textId="77777777" w:rsidR="005C125B" w:rsidRPr="007211E6" w:rsidRDefault="005C125B" w:rsidP="004E2739">
            <w:pPr>
              <w:widowControl/>
              <w:jc w:val="center"/>
              <w:rPr>
                <w:rFonts w:ascii="宋体" w:hAnsi="宋体"/>
                <w:kern w:val="0"/>
                <w:sz w:val="18"/>
                <w:szCs w:val="18"/>
              </w:rPr>
            </w:pPr>
            <w:r w:rsidRPr="007211E6">
              <w:rPr>
                <w:rFonts w:ascii="宋体" w:hAnsi="宋体"/>
                <w:kern w:val="0"/>
                <w:sz w:val="18"/>
                <w:szCs w:val="18"/>
              </w:rPr>
              <w:t>平均值</w:t>
            </w:r>
          </w:p>
        </w:tc>
        <w:tc>
          <w:tcPr>
            <w:tcW w:w="1251" w:type="dxa"/>
            <w:tcBorders>
              <w:top w:val="single" w:sz="4" w:space="0" w:color="auto"/>
              <w:left w:val="single" w:sz="4" w:space="0" w:color="auto"/>
              <w:bottom w:val="single" w:sz="4" w:space="0" w:color="auto"/>
              <w:right w:val="single" w:sz="4" w:space="0" w:color="auto"/>
            </w:tcBorders>
            <w:noWrap/>
            <w:vAlign w:val="center"/>
          </w:tcPr>
          <w:p w14:paraId="227349FC" w14:textId="02A4847A" w:rsidR="005C125B" w:rsidRPr="00A91761" w:rsidRDefault="00670A63" w:rsidP="004E2739">
            <w:pPr>
              <w:widowControl/>
              <w:jc w:val="center"/>
              <w:rPr>
                <w:rFonts w:ascii="Times New Roman" w:hAnsi="Times New Roman"/>
                <w:kern w:val="0"/>
                <w:sz w:val="18"/>
                <w:szCs w:val="18"/>
              </w:rPr>
            </w:pPr>
            <w:r w:rsidRPr="00A91761">
              <w:rPr>
                <w:rFonts w:ascii="Times New Roman" w:hAnsi="Times New Roman" w:hint="eastAsia"/>
                <w:kern w:val="0"/>
                <w:sz w:val="18"/>
                <w:szCs w:val="18"/>
              </w:rPr>
              <w:t>0.12</w:t>
            </w:r>
          </w:p>
        </w:tc>
        <w:tc>
          <w:tcPr>
            <w:tcW w:w="1194" w:type="dxa"/>
            <w:tcBorders>
              <w:top w:val="single" w:sz="4" w:space="0" w:color="auto"/>
              <w:left w:val="single" w:sz="4" w:space="0" w:color="auto"/>
              <w:bottom w:val="single" w:sz="4" w:space="0" w:color="auto"/>
              <w:right w:val="single" w:sz="4" w:space="0" w:color="auto"/>
            </w:tcBorders>
            <w:noWrap/>
            <w:vAlign w:val="center"/>
          </w:tcPr>
          <w:p w14:paraId="3BEA1E0A" w14:textId="3F13B202" w:rsidR="005C125B" w:rsidRPr="00A91761" w:rsidRDefault="00670A63" w:rsidP="004E2739">
            <w:pPr>
              <w:widowControl/>
              <w:jc w:val="center"/>
              <w:rPr>
                <w:rFonts w:ascii="Times New Roman" w:hAnsi="Times New Roman"/>
                <w:kern w:val="0"/>
                <w:sz w:val="18"/>
                <w:szCs w:val="18"/>
              </w:rPr>
            </w:pPr>
            <w:r w:rsidRPr="00A91761">
              <w:rPr>
                <w:rFonts w:ascii="Times New Roman" w:hAnsi="Times New Roman" w:hint="eastAsia"/>
                <w:kern w:val="0"/>
                <w:sz w:val="18"/>
                <w:szCs w:val="18"/>
              </w:rPr>
              <w:t>0.58</w:t>
            </w:r>
          </w:p>
        </w:tc>
        <w:tc>
          <w:tcPr>
            <w:tcW w:w="1275" w:type="dxa"/>
            <w:tcBorders>
              <w:top w:val="single" w:sz="4" w:space="0" w:color="auto"/>
              <w:left w:val="single" w:sz="4" w:space="0" w:color="auto"/>
              <w:bottom w:val="single" w:sz="4" w:space="0" w:color="auto"/>
              <w:right w:val="single" w:sz="4" w:space="0" w:color="auto"/>
            </w:tcBorders>
            <w:noWrap/>
            <w:vAlign w:val="center"/>
          </w:tcPr>
          <w:p w14:paraId="1F8F4924" w14:textId="279B092F" w:rsidR="005C125B" w:rsidRPr="00A91761" w:rsidRDefault="00670A63" w:rsidP="004E2739">
            <w:pPr>
              <w:widowControl/>
              <w:jc w:val="center"/>
              <w:rPr>
                <w:rFonts w:ascii="Times New Roman" w:hAnsi="Times New Roman"/>
                <w:kern w:val="0"/>
                <w:sz w:val="18"/>
                <w:szCs w:val="18"/>
              </w:rPr>
            </w:pPr>
            <w:r w:rsidRPr="00A91761">
              <w:rPr>
                <w:rFonts w:ascii="Times New Roman" w:hAnsi="Times New Roman" w:hint="eastAsia"/>
                <w:kern w:val="0"/>
                <w:sz w:val="18"/>
                <w:szCs w:val="18"/>
              </w:rPr>
              <w:t>1.46</w:t>
            </w:r>
          </w:p>
        </w:tc>
      </w:tr>
      <w:tr w:rsidR="005C125B" w:rsidRPr="004A378A" w14:paraId="15ACDC6A" w14:textId="77777777" w:rsidTr="004E2739">
        <w:trPr>
          <w:trHeight w:val="250"/>
          <w:jc w:val="center"/>
        </w:trPr>
        <w:tc>
          <w:tcPr>
            <w:tcW w:w="2268" w:type="dxa"/>
            <w:vMerge/>
            <w:tcBorders>
              <w:left w:val="single" w:sz="4" w:space="0" w:color="auto"/>
              <w:bottom w:val="single" w:sz="4" w:space="0" w:color="auto"/>
              <w:right w:val="single" w:sz="4" w:space="0" w:color="auto"/>
            </w:tcBorders>
            <w:vAlign w:val="center"/>
          </w:tcPr>
          <w:p w14:paraId="28EC13C6" w14:textId="77777777" w:rsidR="005C125B" w:rsidRPr="007211E6" w:rsidRDefault="005C125B" w:rsidP="004E2739">
            <w:pPr>
              <w:widowControl/>
              <w:jc w:val="left"/>
              <w:rPr>
                <w:rFonts w:ascii="Calibri" w:eastAsia="宋体" w:hAnsi="Calibri" w:cs="Calibri"/>
                <w:kern w:val="0"/>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3BF6B20" w14:textId="77777777" w:rsidR="005C125B" w:rsidRPr="007211E6" w:rsidRDefault="005C125B" w:rsidP="004E2739">
            <w:pPr>
              <w:widowControl/>
              <w:jc w:val="center"/>
              <w:rPr>
                <w:rFonts w:ascii="宋体" w:hAnsi="宋体"/>
                <w:kern w:val="0"/>
                <w:sz w:val="18"/>
                <w:szCs w:val="18"/>
              </w:rPr>
            </w:pPr>
            <w:r w:rsidRPr="007211E6">
              <w:rPr>
                <w:rFonts w:ascii="宋体" w:hAnsi="宋体"/>
                <w:kern w:val="0"/>
                <w:sz w:val="18"/>
                <w:szCs w:val="18"/>
              </w:rPr>
              <w:t>标准偏差</w:t>
            </w:r>
          </w:p>
        </w:tc>
        <w:tc>
          <w:tcPr>
            <w:tcW w:w="1251" w:type="dxa"/>
            <w:tcBorders>
              <w:top w:val="single" w:sz="4" w:space="0" w:color="auto"/>
              <w:left w:val="single" w:sz="4" w:space="0" w:color="auto"/>
              <w:bottom w:val="single" w:sz="4" w:space="0" w:color="auto"/>
              <w:right w:val="single" w:sz="4" w:space="0" w:color="auto"/>
            </w:tcBorders>
            <w:noWrap/>
            <w:vAlign w:val="center"/>
          </w:tcPr>
          <w:p w14:paraId="617D5615" w14:textId="69C3952D" w:rsidR="005C125B" w:rsidRPr="00A91761" w:rsidRDefault="00670A63" w:rsidP="004E2739">
            <w:pPr>
              <w:widowControl/>
              <w:jc w:val="center"/>
              <w:rPr>
                <w:rFonts w:ascii="Times New Roman" w:hAnsi="Times New Roman"/>
                <w:kern w:val="0"/>
                <w:sz w:val="18"/>
                <w:szCs w:val="18"/>
              </w:rPr>
            </w:pPr>
            <w:r w:rsidRPr="00A91761">
              <w:rPr>
                <w:rFonts w:ascii="Times New Roman" w:hAnsi="Times New Roman" w:hint="eastAsia"/>
                <w:kern w:val="0"/>
                <w:sz w:val="18"/>
                <w:szCs w:val="18"/>
              </w:rPr>
              <w:t>0.006</w:t>
            </w:r>
          </w:p>
        </w:tc>
        <w:tc>
          <w:tcPr>
            <w:tcW w:w="1194" w:type="dxa"/>
            <w:tcBorders>
              <w:top w:val="single" w:sz="4" w:space="0" w:color="auto"/>
              <w:left w:val="single" w:sz="4" w:space="0" w:color="auto"/>
              <w:bottom w:val="single" w:sz="4" w:space="0" w:color="auto"/>
              <w:right w:val="single" w:sz="4" w:space="0" w:color="auto"/>
            </w:tcBorders>
            <w:noWrap/>
            <w:vAlign w:val="center"/>
          </w:tcPr>
          <w:p w14:paraId="205C4AF5" w14:textId="1E378378" w:rsidR="005C125B" w:rsidRPr="00A91761" w:rsidRDefault="00670A63" w:rsidP="004E2739">
            <w:pPr>
              <w:widowControl/>
              <w:jc w:val="center"/>
              <w:rPr>
                <w:rFonts w:ascii="Times New Roman" w:hAnsi="Times New Roman"/>
                <w:kern w:val="0"/>
                <w:sz w:val="18"/>
                <w:szCs w:val="18"/>
              </w:rPr>
            </w:pPr>
            <w:r w:rsidRPr="00A91761">
              <w:rPr>
                <w:rFonts w:ascii="Times New Roman" w:hAnsi="Times New Roman" w:hint="eastAsia"/>
                <w:kern w:val="0"/>
                <w:sz w:val="18"/>
                <w:szCs w:val="18"/>
              </w:rPr>
              <w:t>0.007</w:t>
            </w:r>
          </w:p>
        </w:tc>
        <w:tc>
          <w:tcPr>
            <w:tcW w:w="1275" w:type="dxa"/>
            <w:tcBorders>
              <w:top w:val="single" w:sz="4" w:space="0" w:color="auto"/>
              <w:left w:val="single" w:sz="4" w:space="0" w:color="auto"/>
              <w:bottom w:val="single" w:sz="4" w:space="0" w:color="auto"/>
              <w:right w:val="single" w:sz="4" w:space="0" w:color="auto"/>
            </w:tcBorders>
            <w:noWrap/>
            <w:vAlign w:val="center"/>
          </w:tcPr>
          <w:p w14:paraId="0FB45EFD" w14:textId="4FA58E6F" w:rsidR="005C125B" w:rsidRPr="00A91761" w:rsidRDefault="00670A63" w:rsidP="004E2739">
            <w:pPr>
              <w:widowControl/>
              <w:jc w:val="center"/>
              <w:rPr>
                <w:rFonts w:ascii="Times New Roman" w:hAnsi="Times New Roman"/>
                <w:kern w:val="0"/>
                <w:sz w:val="18"/>
                <w:szCs w:val="18"/>
              </w:rPr>
            </w:pPr>
            <w:r w:rsidRPr="00A91761">
              <w:rPr>
                <w:rFonts w:ascii="Times New Roman" w:hAnsi="Times New Roman" w:hint="eastAsia"/>
                <w:kern w:val="0"/>
                <w:sz w:val="18"/>
                <w:szCs w:val="18"/>
              </w:rPr>
              <w:t>0.03</w:t>
            </w:r>
          </w:p>
        </w:tc>
      </w:tr>
      <w:tr w:rsidR="005C125B" w:rsidRPr="004A378A" w14:paraId="33849627" w14:textId="77777777" w:rsidTr="004E2739">
        <w:trPr>
          <w:trHeight w:val="250"/>
          <w:jc w:val="center"/>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3909372" w14:textId="77777777" w:rsidR="005C125B" w:rsidRPr="0084121D" w:rsidRDefault="005C125B" w:rsidP="004E2739">
            <w:pPr>
              <w:widowControl/>
              <w:jc w:val="center"/>
              <w:rPr>
                <w:rFonts w:ascii="Calibri" w:eastAsia="宋体" w:hAnsi="Calibri" w:cs="Calibri"/>
                <w:kern w:val="0"/>
                <w:sz w:val="18"/>
                <w:szCs w:val="18"/>
              </w:rPr>
            </w:pPr>
            <w:r w:rsidRPr="0084121D">
              <w:rPr>
                <w:rFonts w:ascii="宋体" w:hAnsi="宋体"/>
                <w:kern w:val="0"/>
                <w:sz w:val="18"/>
                <w:szCs w:val="18"/>
              </w:rPr>
              <w:t>重复性限</w:t>
            </w:r>
          </w:p>
        </w:tc>
        <w:tc>
          <w:tcPr>
            <w:tcW w:w="1251" w:type="dxa"/>
            <w:tcBorders>
              <w:top w:val="single" w:sz="4" w:space="0" w:color="auto"/>
              <w:left w:val="single" w:sz="4" w:space="0" w:color="auto"/>
              <w:bottom w:val="single" w:sz="4" w:space="0" w:color="auto"/>
              <w:right w:val="single" w:sz="4" w:space="0" w:color="auto"/>
            </w:tcBorders>
            <w:noWrap/>
            <w:vAlign w:val="center"/>
          </w:tcPr>
          <w:p w14:paraId="7C753415" w14:textId="29848AF7" w:rsidR="005C125B" w:rsidRPr="00A91761" w:rsidRDefault="00A91761" w:rsidP="001963BD">
            <w:pPr>
              <w:jc w:val="center"/>
              <w:rPr>
                <w:rFonts w:ascii="Calibri" w:eastAsia="宋体" w:hAnsi="Calibri" w:cs="Calibri"/>
                <w:sz w:val="18"/>
                <w:szCs w:val="18"/>
              </w:rPr>
            </w:pPr>
            <w:r w:rsidRPr="00A91761">
              <w:rPr>
                <w:rFonts w:ascii="Calibri" w:eastAsia="宋体" w:hAnsi="Calibri" w:cs="Calibri" w:hint="eastAsia"/>
                <w:sz w:val="18"/>
                <w:szCs w:val="18"/>
              </w:rPr>
              <w:t>0.03</w:t>
            </w:r>
          </w:p>
        </w:tc>
        <w:tc>
          <w:tcPr>
            <w:tcW w:w="1194" w:type="dxa"/>
            <w:tcBorders>
              <w:top w:val="single" w:sz="4" w:space="0" w:color="auto"/>
              <w:left w:val="single" w:sz="4" w:space="0" w:color="auto"/>
              <w:bottom w:val="single" w:sz="4" w:space="0" w:color="auto"/>
              <w:right w:val="single" w:sz="4" w:space="0" w:color="auto"/>
            </w:tcBorders>
            <w:noWrap/>
            <w:vAlign w:val="center"/>
          </w:tcPr>
          <w:p w14:paraId="375C0842" w14:textId="6B427780" w:rsidR="005C125B" w:rsidRPr="00A91761" w:rsidRDefault="001963BD" w:rsidP="004E2739">
            <w:pPr>
              <w:jc w:val="center"/>
              <w:rPr>
                <w:rFonts w:ascii="Calibri" w:eastAsia="宋体" w:hAnsi="Calibri" w:cs="Calibri"/>
                <w:sz w:val="18"/>
                <w:szCs w:val="18"/>
              </w:rPr>
            </w:pPr>
            <w:r>
              <w:rPr>
                <w:rFonts w:ascii="Calibri" w:eastAsia="宋体" w:hAnsi="Calibri" w:cs="Calibri" w:hint="eastAsia"/>
                <w:sz w:val="18"/>
                <w:szCs w:val="18"/>
              </w:rPr>
              <w:t>0.05</w:t>
            </w:r>
          </w:p>
        </w:tc>
        <w:tc>
          <w:tcPr>
            <w:tcW w:w="1275" w:type="dxa"/>
            <w:tcBorders>
              <w:top w:val="single" w:sz="4" w:space="0" w:color="auto"/>
              <w:left w:val="single" w:sz="4" w:space="0" w:color="auto"/>
              <w:bottom w:val="single" w:sz="4" w:space="0" w:color="auto"/>
              <w:right w:val="single" w:sz="4" w:space="0" w:color="auto"/>
            </w:tcBorders>
            <w:noWrap/>
            <w:vAlign w:val="center"/>
          </w:tcPr>
          <w:p w14:paraId="60B5A4EA" w14:textId="59CC83DA" w:rsidR="005C125B" w:rsidRPr="00A91761" w:rsidRDefault="00A91761" w:rsidP="004E2739">
            <w:pPr>
              <w:jc w:val="center"/>
              <w:rPr>
                <w:rFonts w:ascii="Calibri" w:eastAsia="宋体" w:hAnsi="Calibri" w:cs="Calibri"/>
                <w:sz w:val="18"/>
                <w:szCs w:val="18"/>
              </w:rPr>
            </w:pPr>
            <w:r w:rsidRPr="00A91761">
              <w:rPr>
                <w:rFonts w:ascii="Calibri" w:eastAsia="宋体" w:hAnsi="Calibri" w:cs="Calibri" w:hint="eastAsia"/>
                <w:sz w:val="18"/>
                <w:szCs w:val="18"/>
              </w:rPr>
              <w:t>0.10</w:t>
            </w:r>
          </w:p>
        </w:tc>
      </w:tr>
      <w:tr w:rsidR="005C125B" w:rsidRPr="004A378A" w14:paraId="22A393C2" w14:textId="77777777" w:rsidTr="004E2739">
        <w:trPr>
          <w:trHeight w:val="250"/>
          <w:jc w:val="center"/>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081144A" w14:textId="77777777" w:rsidR="005C125B" w:rsidRPr="0084121D" w:rsidRDefault="005C125B" w:rsidP="004E2739">
            <w:pPr>
              <w:widowControl/>
              <w:jc w:val="center"/>
              <w:rPr>
                <w:rFonts w:ascii="Calibri" w:eastAsia="宋体" w:hAnsi="Calibri" w:cs="Calibri"/>
                <w:kern w:val="0"/>
                <w:sz w:val="18"/>
                <w:szCs w:val="18"/>
              </w:rPr>
            </w:pPr>
            <w:r w:rsidRPr="0084121D">
              <w:rPr>
                <w:rFonts w:ascii="宋体" w:hAnsi="宋体"/>
                <w:kern w:val="0"/>
                <w:sz w:val="18"/>
                <w:szCs w:val="18"/>
              </w:rPr>
              <w:t>再现性限</w:t>
            </w:r>
          </w:p>
        </w:tc>
        <w:tc>
          <w:tcPr>
            <w:tcW w:w="1251" w:type="dxa"/>
            <w:tcBorders>
              <w:top w:val="single" w:sz="4" w:space="0" w:color="auto"/>
              <w:left w:val="single" w:sz="4" w:space="0" w:color="auto"/>
              <w:bottom w:val="single" w:sz="4" w:space="0" w:color="auto"/>
              <w:right w:val="single" w:sz="4" w:space="0" w:color="auto"/>
            </w:tcBorders>
            <w:noWrap/>
            <w:vAlign w:val="center"/>
          </w:tcPr>
          <w:p w14:paraId="72F3FE3F" w14:textId="71A503E8" w:rsidR="005C125B" w:rsidRPr="00A91761" w:rsidRDefault="001963BD" w:rsidP="004E2739">
            <w:pPr>
              <w:jc w:val="center"/>
              <w:rPr>
                <w:rFonts w:ascii="Calibri" w:eastAsia="宋体" w:hAnsi="Calibri" w:cs="Calibri"/>
                <w:sz w:val="18"/>
                <w:szCs w:val="18"/>
              </w:rPr>
            </w:pPr>
            <w:r>
              <w:rPr>
                <w:rFonts w:ascii="Calibri" w:eastAsia="宋体" w:hAnsi="Calibri" w:cs="Calibri" w:hint="eastAsia"/>
                <w:sz w:val="18"/>
                <w:szCs w:val="18"/>
              </w:rPr>
              <w:t>0.04</w:t>
            </w:r>
          </w:p>
        </w:tc>
        <w:tc>
          <w:tcPr>
            <w:tcW w:w="1194" w:type="dxa"/>
            <w:tcBorders>
              <w:top w:val="single" w:sz="4" w:space="0" w:color="auto"/>
              <w:left w:val="single" w:sz="4" w:space="0" w:color="auto"/>
              <w:bottom w:val="single" w:sz="4" w:space="0" w:color="auto"/>
              <w:right w:val="single" w:sz="4" w:space="0" w:color="auto"/>
            </w:tcBorders>
            <w:noWrap/>
            <w:vAlign w:val="center"/>
          </w:tcPr>
          <w:p w14:paraId="156DACE7" w14:textId="5BC6FE08" w:rsidR="005C125B" w:rsidRPr="00A91761" w:rsidRDefault="001963BD" w:rsidP="004E2739">
            <w:pPr>
              <w:jc w:val="center"/>
              <w:rPr>
                <w:rFonts w:ascii="Calibri" w:eastAsia="宋体" w:hAnsi="Calibri" w:cs="Calibri"/>
                <w:sz w:val="18"/>
                <w:szCs w:val="18"/>
              </w:rPr>
            </w:pPr>
            <w:r>
              <w:rPr>
                <w:rFonts w:ascii="Calibri" w:eastAsia="宋体" w:hAnsi="Calibri" w:cs="Calibri" w:hint="eastAsia"/>
                <w:sz w:val="18"/>
                <w:szCs w:val="18"/>
              </w:rPr>
              <w:t>0.06</w:t>
            </w:r>
          </w:p>
        </w:tc>
        <w:tc>
          <w:tcPr>
            <w:tcW w:w="1275" w:type="dxa"/>
            <w:tcBorders>
              <w:top w:val="single" w:sz="4" w:space="0" w:color="auto"/>
              <w:left w:val="single" w:sz="4" w:space="0" w:color="auto"/>
              <w:bottom w:val="single" w:sz="4" w:space="0" w:color="auto"/>
              <w:right w:val="single" w:sz="4" w:space="0" w:color="auto"/>
            </w:tcBorders>
            <w:noWrap/>
            <w:vAlign w:val="center"/>
          </w:tcPr>
          <w:p w14:paraId="2B8EDC3B" w14:textId="4DD1CC6F" w:rsidR="005C125B" w:rsidRPr="00A91761" w:rsidRDefault="00A91761" w:rsidP="004E2739">
            <w:pPr>
              <w:jc w:val="center"/>
              <w:rPr>
                <w:rFonts w:ascii="Calibri" w:eastAsia="宋体" w:hAnsi="Calibri" w:cs="Calibri"/>
                <w:sz w:val="18"/>
                <w:szCs w:val="18"/>
              </w:rPr>
            </w:pPr>
            <w:r w:rsidRPr="00A91761">
              <w:rPr>
                <w:rFonts w:ascii="Calibri" w:eastAsia="宋体" w:hAnsi="Calibri" w:cs="Calibri" w:hint="eastAsia"/>
                <w:sz w:val="18"/>
                <w:szCs w:val="18"/>
              </w:rPr>
              <w:t>0.12</w:t>
            </w:r>
          </w:p>
        </w:tc>
      </w:tr>
    </w:tbl>
    <w:p w14:paraId="65B04302" w14:textId="77777777" w:rsidR="005C125B" w:rsidRDefault="005C125B" w:rsidP="005C125B">
      <w:pPr>
        <w:spacing w:line="360" w:lineRule="auto"/>
        <w:ind w:firstLineChars="200" w:firstLine="420"/>
        <w:rPr>
          <w:rFonts w:ascii="宋体" w:hAnsi="宋体"/>
        </w:rPr>
        <w:sectPr w:rsidR="005C125B" w:rsidSect="00D1676B">
          <w:headerReference w:type="default" r:id="rId11"/>
          <w:pgSz w:w="11906" w:h="16838"/>
          <w:pgMar w:top="1440" w:right="1797" w:bottom="1440" w:left="1797" w:header="851" w:footer="992" w:gutter="0"/>
          <w:cols w:space="425"/>
          <w:docGrid w:type="lines" w:linePitch="312"/>
        </w:sectPr>
      </w:pPr>
    </w:p>
    <w:p w14:paraId="2E60272D" w14:textId="5934184C" w:rsidR="00BA7A21" w:rsidRDefault="00BA7A21" w:rsidP="00FD4AC1">
      <w:pPr>
        <w:spacing w:line="400" w:lineRule="exact"/>
        <w:rPr>
          <w:rFonts w:ascii="宋体" w:hAnsi="宋体"/>
          <w:sz w:val="18"/>
          <w:szCs w:val="18"/>
        </w:rPr>
      </w:pPr>
    </w:p>
    <w:p w14:paraId="36079FA9" w14:textId="4709F5DA" w:rsidR="005C125B" w:rsidRPr="004341FD" w:rsidRDefault="005C125B" w:rsidP="005C125B">
      <w:pPr>
        <w:spacing w:line="400" w:lineRule="exact"/>
        <w:ind w:firstLineChars="200" w:firstLine="360"/>
        <w:jc w:val="center"/>
        <w:rPr>
          <w:sz w:val="18"/>
          <w:szCs w:val="18"/>
        </w:rPr>
      </w:pPr>
      <w:r w:rsidRPr="007211E6">
        <w:rPr>
          <w:rFonts w:ascii="宋体" w:hAnsi="宋体"/>
          <w:sz w:val="18"/>
          <w:szCs w:val="18"/>
        </w:rPr>
        <w:t>表</w:t>
      </w:r>
      <w:r w:rsidR="000E2621">
        <w:rPr>
          <w:rFonts w:hint="eastAsia"/>
          <w:sz w:val="18"/>
          <w:szCs w:val="18"/>
        </w:rPr>
        <w:t>13</w:t>
      </w:r>
      <w:r w:rsidR="00BA7A21">
        <w:rPr>
          <w:rFonts w:hint="eastAsia"/>
          <w:sz w:val="18"/>
          <w:szCs w:val="18"/>
        </w:rPr>
        <w:t>氟化钠</w:t>
      </w:r>
      <w:r w:rsidRPr="007211E6">
        <w:rPr>
          <w:rFonts w:ascii="宋体" w:hAnsi="宋体" w:hint="eastAsia"/>
          <w:sz w:val="18"/>
          <w:szCs w:val="18"/>
        </w:rPr>
        <w:t>样品</w:t>
      </w:r>
      <w:r w:rsidRPr="007211E6">
        <w:rPr>
          <w:rFonts w:ascii="宋体" w:hAnsi="宋体"/>
          <w:sz w:val="18"/>
          <w:szCs w:val="18"/>
        </w:rPr>
        <w:t>复验数据汇总表</w:t>
      </w:r>
    </w:p>
    <w:tbl>
      <w:tblPr>
        <w:tblStyle w:val="a7"/>
        <w:tblW w:w="4896" w:type="pct"/>
        <w:tblLook w:val="04A0" w:firstRow="1" w:lastRow="0" w:firstColumn="1" w:lastColumn="0" w:noHBand="0" w:noVBand="1"/>
      </w:tblPr>
      <w:tblGrid>
        <w:gridCol w:w="892"/>
        <w:gridCol w:w="1394"/>
        <w:gridCol w:w="1002"/>
        <w:gridCol w:w="1002"/>
        <w:gridCol w:w="916"/>
        <w:gridCol w:w="838"/>
        <w:gridCol w:w="902"/>
        <w:gridCol w:w="902"/>
        <w:gridCol w:w="960"/>
        <w:gridCol w:w="960"/>
        <w:gridCol w:w="960"/>
        <w:gridCol w:w="841"/>
        <w:gridCol w:w="944"/>
        <w:gridCol w:w="1366"/>
      </w:tblGrid>
      <w:tr w:rsidR="00341FF7" w14:paraId="4F4A0400" w14:textId="77777777" w:rsidTr="00C069C4">
        <w:trPr>
          <w:trHeight w:val="406"/>
        </w:trPr>
        <w:tc>
          <w:tcPr>
            <w:tcW w:w="321" w:type="pct"/>
            <w:tcBorders>
              <w:top w:val="single" w:sz="4" w:space="0" w:color="auto"/>
              <w:left w:val="single" w:sz="4" w:space="0" w:color="auto"/>
              <w:bottom w:val="single" w:sz="4" w:space="0" w:color="auto"/>
              <w:right w:val="single" w:sz="4" w:space="0" w:color="auto"/>
            </w:tcBorders>
            <w:vAlign w:val="center"/>
            <w:hideMark/>
          </w:tcPr>
          <w:p w14:paraId="5D84DA81" w14:textId="77777777" w:rsidR="00341FF7" w:rsidRDefault="00341FF7" w:rsidP="004E2739">
            <w:pPr>
              <w:jc w:val="center"/>
              <w:rPr>
                <w:rFonts w:ascii="Times New Roman" w:eastAsia="宋体" w:hAnsi="Times New Roman"/>
                <w:kern w:val="0"/>
                <w:sz w:val="18"/>
                <w:szCs w:val="18"/>
              </w:rPr>
            </w:pPr>
          </w:p>
        </w:tc>
        <w:tc>
          <w:tcPr>
            <w:tcW w:w="502" w:type="pct"/>
            <w:tcBorders>
              <w:top w:val="single" w:sz="4" w:space="0" w:color="auto"/>
              <w:left w:val="single" w:sz="4" w:space="0" w:color="auto"/>
              <w:bottom w:val="single" w:sz="4" w:space="0" w:color="auto"/>
              <w:right w:val="single" w:sz="4" w:space="0" w:color="auto"/>
            </w:tcBorders>
            <w:vAlign w:val="center"/>
          </w:tcPr>
          <w:p w14:paraId="4CBF64F9" w14:textId="77777777" w:rsidR="00341FF7" w:rsidRPr="00C069C4" w:rsidRDefault="00341FF7" w:rsidP="00C069C4">
            <w:pPr>
              <w:jc w:val="center"/>
              <w:rPr>
                <w:rFonts w:asciiTheme="minorEastAsia" w:hAnsiTheme="minorEastAsia"/>
                <w:szCs w:val="21"/>
              </w:rPr>
            </w:pPr>
          </w:p>
        </w:tc>
        <w:tc>
          <w:tcPr>
            <w:tcW w:w="361" w:type="pct"/>
            <w:tcBorders>
              <w:top w:val="single" w:sz="4" w:space="0" w:color="auto"/>
              <w:left w:val="single" w:sz="4" w:space="0" w:color="auto"/>
              <w:bottom w:val="single" w:sz="4" w:space="0" w:color="auto"/>
              <w:right w:val="single" w:sz="4" w:space="0" w:color="auto"/>
            </w:tcBorders>
            <w:vAlign w:val="center"/>
          </w:tcPr>
          <w:p w14:paraId="659183B0" w14:textId="187580BD" w:rsidR="00341FF7" w:rsidRPr="00C069C4" w:rsidRDefault="00341FF7" w:rsidP="00C069C4">
            <w:pPr>
              <w:jc w:val="center"/>
              <w:rPr>
                <w:rFonts w:asciiTheme="minorEastAsia" w:hAnsiTheme="minorEastAsia"/>
                <w:kern w:val="0"/>
                <w:sz w:val="18"/>
                <w:szCs w:val="18"/>
              </w:rPr>
            </w:pPr>
            <w:r w:rsidRPr="00C069C4">
              <w:rPr>
                <w:rFonts w:asciiTheme="minorEastAsia" w:hAnsiTheme="minorEastAsia"/>
                <w:kern w:val="0"/>
                <w:sz w:val="18"/>
                <w:szCs w:val="18"/>
              </w:rPr>
              <w:t>1</w:t>
            </w:r>
          </w:p>
        </w:tc>
        <w:tc>
          <w:tcPr>
            <w:tcW w:w="361" w:type="pct"/>
            <w:tcBorders>
              <w:top w:val="single" w:sz="4" w:space="0" w:color="auto"/>
              <w:left w:val="single" w:sz="4" w:space="0" w:color="auto"/>
              <w:bottom w:val="single" w:sz="4" w:space="0" w:color="auto"/>
              <w:right w:val="single" w:sz="4" w:space="0" w:color="auto"/>
            </w:tcBorders>
            <w:vAlign w:val="center"/>
          </w:tcPr>
          <w:p w14:paraId="1A75F1F9" w14:textId="6ED8823D" w:rsidR="00341FF7" w:rsidRPr="00C069C4" w:rsidRDefault="00341FF7" w:rsidP="00C069C4">
            <w:pPr>
              <w:jc w:val="center"/>
              <w:rPr>
                <w:rFonts w:asciiTheme="minorEastAsia" w:hAnsiTheme="minorEastAsia"/>
                <w:kern w:val="0"/>
                <w:sz w:val="18"/>
                <w:szCs w:val="18"/>
              </w:rPr>
            </w:pPr>
            <w:r w:rsidRPr="00C069C4">
              <w:rPr>
                <w:rFonts w:asciiTheme="minorEastAsia" w:hAnsiTheme="minorEastAsia"/>
                <w:kern w:val="0"/>
                <w:sz w:val="18"/>
                <w:szCs w:val="18"/>
              </w:rPr>
              <w:t>2</w:t>
            </w:r>
          </w:p>
        </w:tc>
        <w:tc>
          <w:tcPr>
            <w:tcW w:w="330" w:type="pct"/>
            <w:tcBorders>
              <w:top w:val="single" w:sz="4" w:space="0" w:color="auto"/>
              <w:left w:val="single" w:sz="4" w:space="0" w:color="auto"/>
              <w:bottom w:val="single" w:sz="4" w:space="0" w:color="auto"/>
              <w:right w:val="single" w:sz="4" w:space="0" w:color="auto"/>
            </w:tcBorders>
            <w:vAlign w:val="center"/>
          </w:tcPr>
          <w:p w14:paraId="39D09AAD" w14:textId="0309451E" w:rsidR="00341FF7" w:rsidRPr="00C069C4" w:rsidRDefault="00341FF7" w:rsidP="00C069C4">
            <w:pPr>
              <w:jc w:val="center"/>
              <w:rPr>
                <w:rFonts w:asciiTheme="minorEastAsia" w:hAnsiTheme="minorEastAsia"/>
                <w:kern w:val="0"/>
                <w:sz w:val="18"/>
                <w:szCs w:val="18"/>
              </w:rPr>
            </w:pPr>
            <w:r w:rsidRPr="00C069C4">
              <w:rPr>
                <w:rFonts w:asciiTheme="minorEastAsia" w:hAnsiTheme="minorEastAsia"/>
                <w:kern w:val="0"/>
                <w:sz w:val="18"/>
                <w:szCs w:val="18"/>
              </w:rPr>
              <w:t>3</w:t>
            </w:r>
          </w:p>
        </w:tc>
        <w:tc>
          <w:tcPr>
            <w:tcW w:w="302" w:type="pct"/>
            <w:tcBorders>
              <w:top w:val="single" w:sz="4" w:space="0" w:color="auto"/>
              <w:left w:val="single" w:sz="4" w:space="0" w:color="auto"/>
              <w:bottom w:val="single" w:sz="4" w:space="0" w:color="auto"/>
              <w:right w:val="single" w:sz="4" w:space="0" w:color="auto"/>
            </w:tcBorders>
            <w:vAlign w:val="center"/>
          </w:tcPr>
          <w:p w14:paraId="12CAA1B0" w14:textId="15AD3331" w:rsidR="00341FF7" w:rsidRPr="00C069C4" w:rsidRDefault="00341FF7" w:rsidP="00C069C4">
            <w:pPr>
              <w:jc w:val="center"/>
              <w:rPr>
                <w:rFonts w:asciiTheme="minorEastAsia" w:hAnsiTheme="minorEastAsia"/>
                <w:kern w:val="0"/>
                <w:sz w:val="18"/>
                <w:szCs w:val="18"/>
              </w:rPr>
            </w:pPr>
            <w:r w:rsidRPr="00C069C4">
              <w:rPr>
                <w:rFonts w:asciiTheme="minorEastAsia" w:hAnsiTheme="minorEastAsia"/>
                <w:kern w:val="0"/>
                <w:sz w:val="18"/>
                <w:szCs w:val="18"/>
              </w:rPr>
              <w:t>4</w:t>
            </w:r>
          </w:p>
        </w:tc>
        <w:tc>
          <w:tcPr>
            <w:tcW w:w="325" w:type="pct"/>
            <w:tcBorders>
              <w:top w:val="single" w:sz="4" w:space="0" w:color="auto"/>
              <w:left w:val="single" w:sz="4" w:space="0" w:color="auto"/>
              <w:bottom w:val="single" w:sz="4" w:space="0" w:color="auto"/>
              <w:right w:val="single" w:sz="4" w:space="0" w:color="auto"/>
            </w:tcBorders>
            <w:vAlign w:val="center"/>
          </w:tcPr>
          <w:p w14:paraId="02A99151" w14:textId="3091A77C" w:rsidR="00341FF7" w:rsidRPr="00C069C4" w:rsidRDefault="00341FF7" w:rsidP="00C069C4">
            <w:pPr>
              <w:jc w:val="center"/>
              <w:rPr>
                <w:rFonts w:asciiTheme="minorEastAsia" w:hAnsiTheme="minorEastAsia"/>
                <w:kern w:val="0"/>
                <w:sz w:val="18"/>
                <w:szCs w:val="18"/>
              </w:rPr>
            </w:pPr>
            <w:r w:rsidRPr="00C069C4">
              <w:rPr>
                <w:rFonts w:asciiTheme="minorEastAsia" w:hAnsiTheme="minorEastAsia"/>
                <w:kern w:val="0"/>
                <w:sz w:val="18"/>
                <w:szCs w:val="18"/>
              </w:rPr>
              <w:t>5</w:t>
            </w:r>
          </w:p>
        </w:tc>
        <w:tc>
          <w:tcPr>
            <w:tcW w:w="325" w:type="pct"/>
            <w:tcBorders>
              <w:top w:val="single" w:sz="4" w:space="0" w:color="auto"/>
              <w:left w:val="single" w:sz="4" w:space="0" w:color="auto"/>
              <w:bottom w:val="single" w:sz="4" w:space="0" w:color="auto"/>
              <w:right w:val="single" w:sz="4" w:space="0" w:color="auto"/>
            </w:tcBorders>
            <w:vAlign w:val="center"/>
          </w:tcPr>
          <w:p w14:paraId="3E3882A1" w14:textId="5ED311DE" w:rsidR="00341FF7" w:rsidRPr="00C069C4" w:rsidRDefault="00341FF7" w:rsidP="00C069C4">
            <w:pPr>
              <w:jc w:val="center"/>
              <w:rPr>
                <w:rFonts w:asciiTheme="minorEastAsia" w:hAnsiTheme="minorEastAsia"/>
                <w:kern w:val="0"/>
                <w:sz w:val="18"/>
                <w:szCs w:val="18"/>
              </w:rPr>
            </w:pPr>
            <w:r w:rsidRPr="00C069C4">
              <w:rPr>
                <w:rFonts w:asciiTheme="minorEastAsia" w:hAnsiTheme="minorEastAsia"/>
                <w:kern w:val="0"/>
                <w:sz w:val="18"/>
                <w:szCs w:val="18"/>
              </w:rPr>
              <w:t>6</w:t>
            </w:r>
          </w:p>
        </w:tc>
        <w:tc>
          <w:tcPr>
            <w:tcW w:w="346" w:type="pct"/>
            <w:tcBorders>
              <w:top w:val="single" w:sz="4" w:space="0" w:color="auto"/>
              <w:left w:val="single" w:sz="4" w:space="0" w:color="auto"/>
              <w:bottom w:val="single" w:sz="4" w:space="0" w:color="auto"/>
              <w:right w:val="single" w:sz="4" w:space="0" w:color="auto"/>
            </w:tcBorders>
            <w:vAlign w:val="center"/>
          </w:tcPr>
          <w:p w14:paraId="18F828CB" w14:textId="626158F9" w:rsidR="00341FF7" w:rsidRPr="00C069C4" w:rsidRDefault="00341FF7" w:rsidP="00C069C4">
            <w:pPr>
              <w:jc w:val="center"/>
              <w:rPr>
                <w:rFonts w:asciiTheme="minorEastAsia" w:hAnsiTheme="minorEastAsia"/>
                <w:kern w:val="0"/>
                <w:sz w:val="18"/>
                <w:szCs w:val="18"/>
              </w:rPr>
            </w:pPr>
            <w:r w:rsidRPr="00C069C4">
              <w:rPr>
                <w:rFonts w:asciiTheme="minorEastAsia" w:hAnsiTheme="minorEastAsia"/>
                <w:kern w:val="0"/>
                <w:sz w:val="18"/>
                <w:szCs w:val="18"/>
              </w:rPr>
              <w:t>7</w:t>
            </w:r>
          </w:p>
        </w:tc>
        <w:tc>
          <w:tcPr>
            <w:tcW w:w="346" w:type="pct"/>
            <w:tcBorders>
              <w:top w:val="single" w:sz="4" w:space="0" w:color="auto"/>
              <w:left w:val="single" w:sz="4" w:space="0" w:color="auto"/>
              <w:bottom w:val="single" w:sz="4" w:space="0" w:color="auto"/>
              <w:right w:val="single" w:sz="4" w:space="0" w:color="auto"/>
            </w:tcBorders>
            <w:vAlign w:val="center"/>
          </w:tcPr>
          <w:p w14:paraId="0341B71C" w14:textId="4B9F34CE" w:rsidR="00341FF7" w:rsidRPr="00C069C4" w:rsidRDefault="00341FF7" w:rsidP="00C069C4">
            <w:pPr>
              <w:jc w:val="center"/>
              <w:rPr>
                <w:rFonts w:asciiTheme="minorEastAsia" w:hAnsiTheme="minorEastAsia"/>
                <w:kern w:val="0"/>
                <w:sz w:val="18"/>
                <w:szCs w:val="18"/>
              </w:rPr>
            </w:pPr>
            <w:r w:rsidRPr="00C069C4">
              <w:rPr>
                <w:rFonts w:asciiTheme="minorEastAsia" w:hAnsiTheme="minorEastAsia"/>
                <w:kern w:val="0"/>
                <w:sz w:val="18"/>
                <w:szCs w:val="18"/>
              </w:rPr>
              <w:t>8</w:t>
            </w:r>
          </w:p>
        </w:tc>
        <w:tc>
          <w:tcPr>
            <w:tcW w:w="346" w:type="pct"/>
            <w:tcBorders>
              <w:top w:val="single" w:sz="4" w:space="0" w:color="auto"/>
              <w:left w:val="single" w:sz="4" w:space="0" w:color="auto"/>
              <w:bottom w:val="single" w:sz="4" w:space="0" w:color="auto"/>
              <w:right w:val="single" w:sz="4" w:space="0" w:color="auto"/>
            </w:tcBorders>
            <w:vAlign w:val="center"/>
          </w:tcPr>
          <w:p w14:paraId="0B1A6BF7" w14:textId="35B98F57" w:rsidR="00341FF7" w:rsidRPr="00C069C4" w:rsidRDefault="00341FF7" w:rsidP="00C069C4">
            <w:pPr>
              <w:jc w:val="center"/>
              <w:rPr>
                <w:rFonts w:asciiTheme="minorEastAsia" w:hAnsiTheme="minorEastAsia"/>
                <w:kern w:val="0"/>
                <w:sz w:val="18"/>
                <w:szCs w:val="18"/>
              </w:rPr>
            </w:pPr>
            <w:r w:rsidRPr="00C069C4">
              <w:rPr>
                <w:rFonts w:asciiTheme="minorEastAsia" w:hAnsiTheme="minorEastAsia"/>
                <w:kern w:val="0"/>
                <w:sz w:val="18"/>
                <w:szCs w:val="18"/>
              </w:rPr>
              <w:t>9</w:t>
            </w:r>
          </w:p>
        </w:tc>
        <w:tc>
          <w:tcPr>
            <w:tcW w:w="303" w:type="pct"/>
            <w:tcBorders>
              <w:top w:val="single" w:sz="4" w:space="0" w:color="auto"/>
              <w:left w:val="single" w:sz="4" w:space="0" w:color="auto"/>
              <w:bottom w:val="single" w:sz="4" w:space="0" w:color="auto"/>
              <w:right w:val="single" w:sz="4" w:space="0" w:color="auto"/>
            </w:tcBorders>
            <w:vAlign w:val="center"/>
            <w:hideMark/>
          </w:tcPr>
          <w:p w14:paraId="0F7A39C9" w14:textId="6D03DB40" w:rsidR="00341FF7" w:rsidRPr="00C069C4" w:rsidRDefault="00341FF7" w:rsidP="00C069C4">
            <w:pPr>
              <w:jc w:val="center"/>
              <w:rPr>
                <w:rFonts w:asciiTheme="minorEastAsia" w:hAnsiTheme="minorEastAsia"/>
                <w:szCs w:val="21"/>
              </w:rPr>
            </w:pPr>
            <w:r w:rsidRPr="00C069C4">
              <w:rPr>
                <w:rFonts w:asciiTheme="minorEastAsia" w:hAnsiTheme="minorEastAsia" w:hint="eastAsia"/>
                <w:kern w:val="0"/>
                <w:sz w:val="18"/>
                <w:szCs w:val="18"/>
              </w:rPr>
              <w:t>平均值</w:t>
            </w:r>
            <w:r w:rsidR="004E35D8" w:rsidRPr="00C069C4">
              <w:rPr>
                <w:rFonts w:asciiTheme="minorEastAsia" w:hAnsiTheme="minorEastAsia" w:hint="eastAsia"/>
                <w:kern w:val="0"/>
                <w:sz w:val="18"/>
                <w:szCs w:val="18"/>
              </w:rPr>
              <w:t>/％</w:t>
            </w:r>
          </w:p>
        </w:tc>
        <w:tc>
          <w:tcPr>
            <w:tcW w:w="340" w:type="pct"/>
            <w:tcBorders>
              <w:top w:val="single" w:sz="4" w:space="0" w:color="auto"/>
              <w:left w:val="single" w:sz="4" w:space="0" w:color="auto"/>
              <w:bottom w:val="single" w:sz="4" w:space="0" w:color="auto"/>
              <w:right w:val="single" w:sz="4" w:space="0" w:color="auto"/>
            </w:tcBorders>
            <w:vAlign w:val="center"/>
            <w:hideMark/>
          </w:tcPr>
          <w:p w14:paraId="5F07943B" w14:textId="45136F35" w:rsidR="00341FF7" w:rsidRPr="00C069C4" w:rsidRDefault="00341FF7" w:rsidP="00C069C4">
            <w:pPr>
              <w:jc w:val="center"/>
              <w:rPr>
                <w:rFonts w:asciiTheme="minorEastAsia" w:hAnsiTheme="minorEastAsia"/>
                <w:szCs w:val="21"/>
              </w:rPr>
            </w:pPr>
            <w:r w:rsidRPr="00C069C4">
              <w:rPr>
                <w:rFonts w:asciiTheme="minorEastAsia" w:hAnsiTheme="minorEastAsia" w:hint="eastAsia"/>
                <w:kern w:val="0"/>
                <w:sz w:val="18"/>
                <w:szCs w:val="18"/>
              </w:rPr>
              <w:t>标准偏差</w:t>
            </w:r>
            <w:r w:rsidR="004E35D8" w:rsidRPr="00C069C4">
              <w:rPr>
                <w:rFonts w:asciiTheme="minorEastAsia" w:hAnsiTheme="minorEastAsia" w:hint="eastAsia"/>
                <w:kern w:val="0"/>
                <w:sz w:val="18"/>
                <w:szCs w:val="18"/>
              </w:rPr>
              <w:t>/％</w:t>
            </w:r>
          </w:p>
        </w:tc>
        <w:tc>
          <w:tcPr>
            <w:tcW w:w="492" w:type="pct"/>
            <w:tcBorders>
              <w:top w:val="single" w:sz="4" w:space="0" w:color="auto"/>
              <w:left w:val="single" w:sz="4" w:space="0" w:color="auto"/>
              <w:bottom w:val="single" w:sz="4" w:space="0" w:color="auto"/>
              <w:right w:val="single" w:sz="4" w:space="0" w:color="auto"/>
            </w:tcBorders>
            <w:vAlign w:val="center"/>
            <w:hideMark/>
          </w:tcPr>
          <w:p w14:paraId="40CE8ED3" w14:textId="47FF26E7" w:rsidR="00341FF7" w:rsidRPr="00C069C4" w:rsidRDefault="004E35D8" w:rsidP="00C069C4">
            <w:pPr>
              <w:jc w:val="center"/>
              <w:rPr>
                <w:rFonts w:asciiTheme="minorEastAsia" w:hAnsiTheme="minorEastAsia"/>
                <w:szCs w:val="21"/>
              </w:rPr>
            </w:pPr>
            <w:r w:rsidRPr="00C069C4">
              <w:rPr>
                <w:rFonts w:asciiTheme="minorEastAsia" w:hAnsiTheme="minorEastAsia" w:hint="eastAsia"/>
                <w:kern w:val="0"/>
                <w:sz w:val="18"/>
                <w:szCs w:val="18"/>
              </w:rPr>
              <w:t>相对标准偏差/％</w:t>
            </w:r>
          </w:p>
        </w:tc>
      </w:tr>
      <w:tr w:rsidR="00341FF7" w14:paraId="7A1DA40D" w14:textId="77777777" w:rsidTr="00C069C4">
        <w:trPr>
          <w:trHeight w:val="386"/>
        </w:trPr>
        <w:tc>
          <w:tcPr>
            <w:tcW w:w="321" w:type="pct"/>
            <w:vMerge w:val="restart"/>
            <w:tcBorders>
              <w:top w:val="single" w:sz="4" w:space="0" w:color="auto"/>
              <w:left w:val="single" w:sz="4" w:space="0" w:color="auto"/>
              <w:right w:val="single" w:sz="4" w:space="0" w:color="auto"/>
            </w:tcBorders>
            <w:vAlign w:val="center"/>
            <w:hideMark/>
          </w:tcPr>
          <w:p w14:paraId="65885B8D" w14:textId="77777777" w:rsidR="00341FF7" w:rsidRDefault="00341FF7" w:rsidP="004E2739">
            <w:pPr>
              <w:jc w:val="center"/>
              <w:rPr>
                <w:rFonts w:ascii="Calibri" w:eastAsia="宋体" w:hAnsi="Calibri"/>
                <w:szCs w:val="21"/>
              </w:rPr>
            </w:pPr>
            <w:r>
              <w:rPr>
                <w:rFonts w:ascii="Times New Roman" w:hAnsi="Times New Roman" w:hint="eastAsia"/>
                <w:kern w:val="0"/>
                <w:sz w:val="18"/>
                <w:szCs w:val="18"/>
              </w:rPr>
              <w:t>1#</w:t>
            </w:r>
            <w:r>
              <w:rPr>
                <w:rFonts w:ascii="宋体" w:hAnsi="宋体" w:hint="eastAsia"/>
                <w:kern w:val="0"/>
                <w:sz w:val="18"/>
                <w:szCs w:val="18"/>
              </w:rPr>
              <w:t>样品</w:t>
            </w:r>
          </w:p>
        </w:tc>
        <w:tc>
          <w:tcPr>
            <w:tcW w:w="502" w:type="pct"/>
            <w:tcBorders>
              <w:top w:val="single" w:sz="4" w:space="0" w:color="auto"/>
              <w:left w:val="single" w:sz="4" w:space="0" w:color="auto"/>
              <w:bottom w:val="single" w:sz="4" w:space="0" w:color="auto"/>
              <w:right w:val="single" w:sz="4" w:space="0" w:color="auto"/>
            </w:tcBorders>
            <w:vAlign w:val="center"/>
            <w:hideMark/>
          </w:tcPr>
          <w:p w14:paraId="3B2D0B1C" w14:textId="6BC28506" w:rsidR="00341FF7" w:rsidRPr="00C069C4" w:rsidRDefault="00341FF7" w:rsidP="00C069C4">
            <w:pPr>
              <w:jc w:val="center"/>
              <w:rPr>
                <w:rFonts w:asciiTheme="minorEastAsia" w:hAnsiTheme="minorEastAsia"/>
                <w:szCs w:val="21"/>
              </w:rPr>
            </w:pPr>
            <w:r w:rsidRPr="00C069C4">
              <w:rPr>
                <w:rFonts w:asciiTheme="minorEastAsia" w:hAnsiTheme="minorEastAsia"/>
                <w:kern w:val="0"/>
                <w:sz w:val="18"/>
                <w:szCs w:val="18"/>
              </w:rPr>
              <w:t>郑</w:t>
            </w:r>
            <w:proofErr w:type="gramStart"/>
            <w:r w:rsidRPr="00C069C4">
              <w:rPr>
                <w:rFonts w:asciiTheme="minorEastAsia" w:hAnsiTheme="minorEastAsia"/>
                <w:kern w:val="0"/>
                <w:sz w:val="18"/>
                <w:szCs w:val="18"/>
              </w:rPr>
              <w:t>研</w:t>
            </w:r>
            <w:proofErr w:type="gramEnd"/>
            <w:r w:rsidRPr="00C069C4">
              <w:rPr>
                <w:rFonts w:asciiTheme="minorEastAsia" w:hAnsiTheme="minorEastAsia"/>
                <w:kern w:val="0"/>
                <w:sz w:val="18"/>
                <w:szCs w:val="18"/>
              </w:rPr>
              <w:t>院</w:t>
            </w:r>
          </w:p>
        </w:tc>
        <w:tc>
          <w:tcPr>
            <w:tcW w:w="361" w:type="pct"/>
            <w:tcBorders>
              <w:top w:val="single" w:sz="4" w:space="0" w:color="auto"/>
              <w:left w:val="single" w:sz="4" w:space="0" w:color="auto"/>
              <w:bottom w:val="single" w:sz="4" w:space="0" w:color="auto"/>
              <w:right w:val="single" w:sz="4" w:space="0" w:color="auto"/>
            </w:tcBorders>
            <w:vAlign w:val="center"/>
          </w:tcPr>
          <w:p w14:paraId="4A1017AC" w14:textId="57CE2502" w:rsidR="00341FF7" w:rsidRPr="00C069C4" w:rsidRDefault="00341FF7" w:rsidP="00C069C4">
            <w:pPr>
              <w:jc w:val="center"/>
              <w:rPr>
                <w:rFonts w:asciiTheme="minorEastAsia" w:hAnsiTheme="minorEastAsia" w:cs="Times New Roman"/>
                <w:szCs w:val="21"/>
              </w:rPr>
            </w:pPr>
            <w:r w:rsidRPr="00C069C4">
              <w:rPr>
                <w:rFonts w:asciiTheme="minorEastAsia" w:hAnsiTheme="minorEastAsia"/>
                <w:sz w:val="18"/>
                <w:szCs w:val="18"/>
              </w:rPr>
              <w:t>0.11</w:t>
            </w:r>
          </w:p>
        </w:tc>
        <w:tc>
          <w:tcPr>
            <w:tcW w:w="361" w:type="pct"/>
            <w:tcBorders>
              <w:top w:val="single" w:sz="4" w:space="0" w:color="auto"/>
              <w:left w:val="single" w:sz="4" w:space="0" w:color="auto"/>
              <w:bottom w:val="single" w:sz="4" w:space="0" w:color="auto"/>
              <w:right w:val="single" w:sz="4" w:space="0" w:color="auto"/>
            </w:tcBorders>
            <w:vAlign w:val="center"/>
          </w:tcPr>
          <w:p w14:paraId="66690DE7" w14:textId="1A6E94DF" w:rsidR="00341FF7" w:rsidRPr="00C069C4" w:rsidRDefault="00341FF7" w:rsidP="00C069C4">
            <w:pPr>
              <w:jc w:val="center"/>
              <w:rPr>
                <w:rFonts w:asciiTheme="minorEastAsia" w:hAnsiTheme="minorEastAsia" w:cs="Times New Roman"/>
                <w:szCs w:val="21"/>
              </w:rPr>
            </w:pPr>
            <w:r w:rsidRPr="00C069C4">
              <w:rPr>
                <w:rFonts w:asciiTheme="minorEastAsia" w:hAnsiTheme="minorEastAsia"/>
                <w:sz w:val="18"/>
                <w:szCs w:val="18"/>
              </w:rPr>
              <w:t>0.15</w:t>
            </w:r>
          </w:p>
        </w:tc>
        <w:tc>
          <w:tcPr>
            <w:tcW w:w="330" w:type="pct"/>
            <w:tcBorders>
              <w:top w:val="single" w:sz="4" w:space="0" w:color="auto"/>
              <w:left w:val="single" w:sz="4" w:space="0" w:color="auto"/>
              <w:bottom w:val="single" w:sz="4" w:space="0" w:color="auto"/>
              <w:right w:val="single" w:sz="4" w:space="0" w:color="auto"/>
            </w:tcBorders>
            <w:vAlign w:val="center"/>
          </w:tcPr>
          <w:p w14:paraId="674750C0" w14:textId="1F51EC01" w:rsidR="00341FF7" w:rsidRPr="00C069C4" w:rsidRDefault="00341FF7" w:rsidP="00C069C4">
            <w:pPr>
              <w:jc w:val="center"/>
              <w:rPr>
                <w:rFonts w:asciiTheme="minorEastAsia" w:hAnsiTheme="minorEastAsia" w:cs="Times New Roman"/>
                <w:szCs w:val="21"/>
              </w:rPr>
            </w:pPr>
            <w:r w:rsidRPr="00C069C4">
              <w:rPr>
                <w:rFonts w:asciiTheme="minorEastAsia" w:hAnsiTheme="minorEastAsia"/>
                <w:sz w:val="18"/>
                <w:szCs w:val="18"/>
              </w:rPr>
              <w:t>0.12</w:t>
            </w:r>
          </w:p>
        </w:tc>
        <w:tc>
          <w:tcPr>
            <w:tcW w:w="302" w:type="pct"/>
            <w:tcBorders>
              <w:top w:val="single" w:sz="4" w:space="0" w:color="auto"/>
              <w:left w:val="single" w:sz="4" w:space="0" w:color="auto"/>
              <w:bottom w:val="single" w:sz="4" w:space="0" w:color="auto"/>
              <w:right w:val="single" w:sz="4" w:space="0" w:color="auto"/>
            </w:tcBorders>
            <w:vAlign w:val="center"/>
          </w:tcPr>
          <w:p w14:paraId="35F1BCED" w14:textId="24D7B6A9"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0.12</w:t>
            </w:r>
          </w:p>
        </w:tc>
        <w:tc>
          <w:tcPr>
            <w:tcW w:w="325" w:type="pct"/>
            <w:tcBorders>
              <w:top w:val="single" w:sz="4" w:space="0" w:color="auto"/>
              <w:left w:val="single" w:sz="4" w:space="0" w:color="auto"/>
              <w:bottom w:val="single" w:sz="4" w:space="0" w:color="auto"/>
              <w:right w:val="single" w:sz="4" w:space="0" w:color="auto"/>
            </w:tcBorders>
            <w:vAlign w:val="center"/>
          </w:tcPr>
          <w:p w14:paraId="15E9AE83" w14:textId="02873223"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0.13</w:t>
            </w:r>
          </w:p>
        </w:tc>
        <w:tc>
          <w:tcPr>
            <w:tcW w:w="325" w:type="pct"/>
            <w:tcBorders>
              <w:top w:val="single" w:sz="4" w:space="0" w:color="auto"/>
              <w:left w:val="single" w:sz="4" w:space="0" w:color="auto"/>
              <w:bottom w:val="single" w:sz="4" w:space="0" w:color="auto"/>
              <w:right w:val="single" w:sz="4" w:space="0" w:color="auto"/>
            </w:tcBorders>
            <w:vAlign w:val="center"/>
          </w:tcPr>
          <w:p w14:paraId="40D885F9" w14:textId="179B19CC"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0.12</w:t>
            </w:r>
          </w:p>
        </w:tc>
        <w:tc>
          <w:tcPr>
            <w:tcW w:w="346" w:type="pct"/>
            <w:tcBorders>
              <w:top w:val="single" w:sz="4" w:space="0" w:color="auto"/>
              <w:left w:val="single" w:sz="4" w:space="0" w:color="auto"/>
              <w:bottom w:val="single" w:sz="4" w:space="0" w:color="auto"/>
              <w:right w:val="single" w:sz="4" w:space="0" w:color="auto"/>
            </w:tcBorders>
            <w:vAlign w:val="center"/>
          </w:tcPr>
          <w:p w14:paraId="4D9865A4" w14:textId="3439599D"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0.11</w:t>
            </w:r>
          </w:p>
        </w:tc>
        <w:tc>
          <w:tcPr>
            <w:tcW w:w="346" w:type="pct"/>
            <w:tcBorders>
              <w:top w:val="single" w:sz="4" w:space="0" w:color="auto"/>
              <w:left w:val="single" w:sz="4" w:space="0" w:color="auto"/>
              <w:bottom w:val="single" w:sz="4" w:space="0" w:color="auto"/>
              <w:right w:val="single" w:sz="4" w:space="0" w:color="auto"/>
            </w:tcBorders>
            <w:vAlign w:val="center"/>
          </w:tcPr>
          <w:p w14:paraId="6A8029A7" w14:textId="172FB6DA"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0.14</w:t>
            </w:r>
          </w:p>
        </w:tc>
        <w:tc>
          <w:tcPr>
            <w:tcW w:w="346" w:type="pct"/>
            <w:tcBorders>
              <w:top w:val="single" w:sz="4" w:space="0" w:color="auto"/>
              <w:left w:val="single" w:sz="4" w:space="0" w:color="auto"/>
              <w:bottom w:val="single" w:sz="4" w:space="0" w:color="auto"/>
              <w:right w:val="single" w:sz="4" w:space="0" w:color="auto"/>
            </w:tcBorders>
            <w:vAlign w:val="center"/>
          </w:tcPr>
          <w:p w14:paraId="51CAED25" w14:textId="1C86825E"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0.13</w:t>
            </w:r>
          </w:p>
        </w:tc>
        <w:tc>
          <w:tcPr>
            <w:tcW w:w="303" w:type="pct"/>
            <w:tcBorders>
              <w:top w:val="single" w:sz="4" w:space="0" w:color="auto"/>
              <w:left w:val="single" w:sz="4" w:space="0" w:color="auto"/>
              <w:bottom w:val="single" w:sz="4" w:space="0" w:color="auto"/>
              <w:right w:val="single" w:sz="4" w:space="0" w:color="auto"/>
            </w:tcBorders>
            <w:vAlign w:val="center"/>
          </w:tcPr>
          <w:p w14:paraId="0C48628E" w14:textId="13968DAB"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0.12</w:t>
            </w:r>
          </w:p>
        </w:tc>
        <w:tc>
          <w:tcPr>
            <w:tcW w:w="340" w:type="pct"/>
            <w:tcBorders>
              <w:top w:val="single" w:sz="4" w:space="0" w:color="auto"/>
              <w:left w:val="single" w:sz="4" w:space="0" w:color="auto"/>
              <w:bottom w:val="single" w:sz="4" w:space="0" w:color="auto"/>
              <w:right w:val="single" w:sz="4" w:space="0" w:color="auto"/>
            </w:tcBorders>
            <w:vAlign w:val="center"/>
          </w:tcPr>
          <w:p w14:paraId="4FF9A5C5" w14:textId="1EAAD4A1"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0.01</w:t>
            </w:r>
            <w:r w:rsidR="00902F5B" w:rsidRPr="00C069C4">
              <w:rPr>
                <w:rFonts w:asciiTheme="minorEastAsia" w:hAnsiTheme="minorEastAsia" w:hint="eastAsia"/>
                <w:sz w:val="18"/>
                <w:szCs w:val="18"/>
              </w:rPr>
              <w:t>4</w:t>
            </w:r>
          </w:p>
        </w:tc>
        <w:tc>
          <w:tcPr>
            <w:tcW w:w="492" w:type="pct"/>
            <w:tcBorders>
              <w:top w:val="single" w:sz="4" w:space="0" w:color="auto"/>
              <w:left w:val="single" w:sz="4" w:space="0" w:color="auto"/>
              <w:bottom w:val="single" w:sz="4" w:space="0" w:color="auto"/>
              <w:right w:val="single" w:sz="4" w:space="0" w:color="auto"/>
            </w:tcBorders>
            <w:vAlign w:val="center"/>
          </w:tcPr>
          <w:p w14:paraId="37595BA5" w14:textId="4EA3A3AF" w:rsidR="00341FF7" w:rsidRPr="00C069C4" w:rsidRDefault="00902F5B" w:rsidP="00C069C4">
            <w:pPr>
              <w:jc w:val="center"/>
              <w:rPr>
                <w:rFonts w:asciiTheme="minorEastAsia" w:hAnsiTheme="minorEastAsia" w:cs="Times New Roman"/>
                <w:szCs w:val="21"/>
              </w:rPr>
            </w:pPr>
            <w:r w:rsidRPr="00C069C4">
              <w:rPr>
                <w:rFonts w:asciiTheme="minorEastAsia" w:hAnsiTheme="minorEastAsia" w:cs="Times New Roman" w:hint="eastAsia"/>
                <w:szCs w:val="21"/>
              </w:rPr>
              <w:t>10.62</w:t>
            </w:r>
          </w:p>
        </w:tc>
      </w:tr>
      <w:tr w:rsidR="00341FF7" w14:paraId="21223516" w14:textId="77777777" w:rsidTr="00C069C4">
        <w:trPr>
          <w:trHeight w:val="406"/>
        </w:trPr>
        <w:tc>
          <w:tcPr>
            <w:tcW w:w="321" w:type="pct"/>
            <w:vMerge/>
            <w:tcBorders>
              <w:left w:val="single" w:sz="4" w:space="0" w:color="auto"/>
              <w:right w:val="single" w:sz="4" w:space="0" w:color="auto"/>
            </w:tcBorders>
          </w:tcPr>
          <w:p w14:paraId="5E2B8221" w14:textId="77777777" w:rsidR="00341FF7" w:rsidRDefault="00341FF7" w:rsidP="004E2739">
            <w:pPr>
              <w:jc w:val="left"/>
              <w:rPr>
                <w:rFonts w:ascii="Calibri" w:eastAsia="宋体" w:hAnsi="Calibri"/>
                <w:szCs w:val="21"/>
              </w:rPr>
            </w:pPr>
          </w:p>
        </w:tc>
        <w:tc>
          <w:tcPr>
            <w:tcW w:w="502" w:type="pct"/>
            <w:tcBorders>
              <w:top w:val="single" w:sz="4" w:space="0" w:color="auto"/>
              <w:left w:val="single" w:sz="4" w:space="0" w:color="auto"/>
              <w:bottom w:val="single" w:sz="4" w:space="0" w:color="auto"/>
              <w:right w:val="single" w:sz="4" w:space="0" w:color="auto"/>
            </w:tcBorders>
            <w:vAlign w:val="center"/>
          </w:tcPr>
          <w:p w14:paraId="462C0C1F" w14:textId="5BCD26EF" w:rsidR="00341FF7" w:rsidRPr="00C069C4" w:rsidRDefault="00341FF7" w:rsidP="00C069C4">
            <w:pPr>
              <w:jc w:val="center"/>
              <w:rPr>
                <w:rFonts w:asciiTheme="minorEastAsia" w:hAnsiTheme="minorEastAsia"/>
                <w:szCs w:val="21"/>
              </w:rPr>
            </w:pPr>
            <w:r w:rsidRPr="00C069C4">
              <w:rPr>
                <w:rFonts w:asciiTheme="minorEastAsia" w:hAnsiTheme="minorEastAsia" w:cs="Calibri" w:hint="eastAsia"/>
                <w:kern w:val="0"/>
                <w:sz w:val="18"/>
                <w:szCs w:val="18"/>
              </w:rPr>
              <w:t>锦联铝材</w:t>
            </w:r>
          </w:p>
        </w:tc>
        <w:tc>
          <w:tcPr>
            <w:tcW w:w="361" w:type="pct"/>
            <w:tcBorders>
              <w:top w:val="single" w:sz="4" w:space="0" w:color="auto"/>
              <w:left w:val="single" w:sz="4" w:space="0" w:color="auto"/>
              <w:bottom w:val="single" w:sz="4" w:space="0" w:color="auto"/>
              <w:right w:val="single" w:sz="4" w:space="0" w:color="auto"/>
            </w:tcBorders>
            <w:vAlign w:val="center"/>
          </w:tcPr>
          <w:p w14:paraId="22D9DCD4" w14:textId="58BE1B11"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0.12</w:t>
            </w:r>
          </w:p>
        </w:tc>
        <w:tc>
          <w:tcPr>
            <w:tcW w:w="361" w:type="pct"/>
            <w:tcBorders>
              <w:top w:val="single" w:sz="4" w:space="0" w:color="auto"/>
              <w:left w:val="single" w:sz="4" w:space="0" w:color="auto"/>
              <w:bottom w:val="single" w:sz="4" w:space="0" w:color="auto"/>
              <w:right w:val="single" w:sz="4" w:space="0" w:color="auto"/>
            </w:tcBorders>
            <w:vAlign w:val="center"/>
          </w:tcPr>
          <w:p w14:paraId="1AF96325" w14:textId="10214FFE"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0.12</w:t>
            </w:r>
          </w:p>
        </w:tc>
        <w:tc>
          <w:tcPr>
            <w:tcW w:w="330" w:type="pct"/>
            <w:tcBorders>
              <w:top w:val="single" w:sz="4" w:space="0" w:color="auto"/>
              <w:left w:val="single" w:sz="4" w:space="0" w:color="auto"/>
              <w:bottom w:val="single" w:sz="4" w:space="0" w:color="auto"/>
              <w:right w:val="single" w:sz="4" w:space="0" w:color="auto"/>
            </w:tcBorders>
            <w:vAlign w:val="center"/>
          </w:tcPr>
          <w:p w14:paraId="6C5D49C5" w14:textId="69067D91"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0.13</w:t>
            </w:r>
          </w:p>
        </w:tc>
        <w:tc>
          <w:tcPr>
            <w:tcW w:w="302" w:type="pct"/>
            <w:tcBorders>
              <w:top w:val="single" w:sz="4" w:space="0" w:color="auto"/>
              <w:left w:val="single" w:sz="4" w:space="0" w:color="auto"/>
              <w:bottom w:val="single" w:sz="4" w:space="0" w:color="auto"/>
              <w:right w:val="single" w:sz="4" w:space="0" w:color="auto"/>
            </w:tcBorders>
            <w:vAlign w:val="center"/>
          </w:tcPr>
          <w:p w14:paraId="51E407C5" w14:textId="390C09A7"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0.13</w:t>
            </w:r>
          </w:p>
        </w:tc>
        <w:tc>
          <w:tcPr>
            <w:tcW w:w="325" w:type="pct"/>
            <w:tcBorders>
              <w:top w:val="single" w:sz="4" w:space="0" w:color="auto"/>
              <w:left w:val="single" w:sz="4" w:space="0" w:color="auto"/>
              <w:bottom w:val="single" w:sz="4" w:space="0" w:color="auto"/>
              <w:right w:val="single" w:sz="4" w:space="0" w:color="auto"/>
            </w:tcBorders>
            <w:vAlign w:val="center"/>
          </w:tcPr>
          <w:p w14:paraId="340AFE7D" w14:textId="1DDB2DAD"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0.12</w:t>
            </w:r>
          </w:p>
        </w:tc>
        <w:tc>
          <w:tcPr>
            <w:tcW w:w="325" w:type="pct"/>
            <w:tcBorders>
              <w:top w:val="single" w:sz="4" w:space="0" w:color="auto"/>
              <w:left w:val="single" w:sz="4" w:space="0" w:color="auto"/>
              <w:bottom w:val="single" w:sz="4" w:space="0" w:color="auto"/>
              <w:right w:val="single" w:sz="4" w:space="0" w:color="auto"/>
            </w:tcBorders>
            <w:vAlign w:val="center"/>
          </w:tcPr>
          <w:p w14:paraId="24D1C6CC" w14:textId="7C740FCC"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0.13</w:t>
            </w:r>
          </w:p>
        </w:tc>
        <w:tc>
          <w:tcPr>
            <w:tcW w:w="346" w:type="pct"/>
            <w:tcBorders>
              <w:top w:val="single" w:sz="4" w:space="0" w:color="auto"/>
              <w:left w:val="single" w:sz="4" w:space="0" w:color="auto"/>
              <w:bottom w:val="single" w:sz="4" w:space="0" w:color="auto"/>
              <w:right w:val="single" w:sz="4" w:space="0" w:color="auto"/>
            </w:tcBorders>
            <w:vAlign w:val="center"/>
          </w:tcPr>
          <w:p w14:paraId="1EC43B3B" w14:textId="0B8F1008"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0.13</w:t>
            </w:r>
          </w:p>
        </w:tc>
        <w:tc>
          <w:tcPr>
            <w:tcW w:w="346" w:type="pct"/>
            <w:tcBorders>
              <w:top w:val="single" w:sz="4" w:space="0" w:color="auto"/>
              <w:left w:val="single" w:sz="4" w:space="0" w:color="auto"/>
              <w:bottom w:val="single" w:sz="4" w:space="0" w:color="auto"/>
              <w:right w:val="single" w:sz="4" w:space="0" w:color="auto"/>
            </w:tcBorders>
            <w:vAlign w:val="center"/>
          </w:tcPr>
          <w:p w14:paraId="692105F8" w14:textId="0A66AD65"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0.12</w:t>
            </w:r>
          </w:p>
        </w:tc>
        <w:tc>
          <w:tcPr>
            <w:tcW w:w="346" w:type="pct"/>
            <w:tcBorders>
              <w:top w:val="single" w:sz="4" w:space="0" w:color="auto"/>
              <w:left w:val="single" w:sz="4" w:space="0" w:color="auto"/>
              <w:bottom w:val="single" w:sz="4" w:space="0" w:color="auto"/>
              <w:right w:val="single" w:sz="4" w:space="0" w:color="auto"/>
            </w:tcBorders>
            <w:vAlign w:val="center"/>
          </w:tcPr>
          <w:p w14:paraId="32EEFC7F" w14:textId="2016AECB"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0.12</w:t>
            </w:r>
          </w:p>
        </w:tc>
        <w:tc>
          <w:tcPr>
            <w:tcW w:w="303" w:type="pct"/>
            <w:tcBorders>
              <w:top w:val="single" w:sz="4" w:space="0" w:color="auto"/>
              <w:left w:val="single" w:sz="4" w:space="0" w:color="auto"/>
              <w:bottom w:val="single" w:sz="4" w:space="0" w:color="auto"/>
              <w:right w:val="single" w:sz="4" w:space="0" w:color="auto"/>
            </w:tcBorders>
            <w:vAlign w:val="center"/>
          </w:tcPr>
          <w:p w14:paraId="6D948754" w14:textId="2D53A43B"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0.12</w:t>
            </w:r>
          </w:p>
        </w:tc>
        <w:tc>
          <w:tcPr>
            <w:tcW w:w="340" w:type="pct"/>
            <w:tcBorders>
              <w:top w:val="single" w:sz="4" w:space="0" w:color="auto"/>
              <w:left w:val="single" w:sz="4" w:space="0" w:color="auto"/>
              <w:bottom w:val="single" w:sz="4" w:space="0" w:color="auto"/>
              <w:right w:val="single" w:sz="4" w:space="0" w:color="auto"/>
            </w:tcBorders>
            <w:vAlign w:val="center"/>
          </w:tcPr>
          <w:p w14:paraId="761881A5" w14:textId="4F85B983"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0.00</w:t>
            </w:r>
            <w:r w:rsidR="00902F5B" w:rsidRPr="00C069C4">
              <w:rPr>
                <w:rFonts w:asciiTheme="minorEastAsia" w:hAnsiTheme="minorEastAsia" w:hint="eastAsia"/>
                <w:sz w:val="18"/>
                <w:szCs w:val="18"/>
              </w:rPr>
              <w:t>6</w:t>
            </w:r>
          </w:p>
        </w:tc>
        <w:tc>
          <w:tcPr>
            <w:tcW w:w="492" w:type="pct"/>
            <w:tcBorders>
              <w:top w:val="single" w:sz="4" w:space="0" w:color="auto"/>
              <w:left w:val="single" w:sz="4" w:space="0" w:color="auto"/>
              <w:bottom w:val="single" w:sz="4" w:space="0" w:color="auto"/>
              <w:right w:val="single" w:sz="4" w:space="0" w:color="auto"/>
            </w:tcBorders>
            <w:vAlign w:val="center"/>
          </w:tcPr>
          <w:p w14:paraId="253298F2" w14:textId="4C3087D7" w:rsidR="00341FF7" w:rsidRPr="00C069C4" w:rsidRDefault="00902F5B" w:rsidP="00C069C4">
            <w:pPr>
              <w:jc w:val="center"/>
              <w:rPr>
                <w:rFonts w:asciiTheme="minorEastAsia" w:hAnsiTheme="minorEastAsia" w:cs="Times New Roman"/>
                <w:szCs w:val="21"/>
              </w:rPr>
            </w:pPr>
            <w:r w:rsidRPr="00C069C4">
              <w:rPr>
                <w:rFonts w:asciiTheme="minorEastAsia" w:hAnsiTheme="minorEastAsia" w:hint="eastAsia"/>
                <w:sz w:val="18"/>
                <w:szCs w:val="18"/>
              </w:rPr>
              <w:t>4.24</w:t>
            </w:r>
          </w:p>
        </w:tc>
      </w:tr>
      <w:tr w:rsidR="00341FF7" w14:paraId="28EC31BD" w14:textId="77777777" w:rsidTr="00C069C4">
        <w:trPr>
          <w:trHeight w:val="386"/>
        </w:trPr>
        <w:tc>
          <w:tcPr>
            <w:tcW w:w="321" w:type="pct"/>
            <w:vMerge/>
            <w:tcBorders>
              <w:left w:val="single" w:sz="4" w:space="0" w:color="auto"/>
              <w:right w:val="single" w:sz="4" w:space="0" w:color="auto"/>
            </w:tcBorders>
          </w:tcPr>
          <w:p w14:paraId="385B572C" w14:textId="77777777" w:rsidR="00341FF7" w:rsidRDefault="00341FF7" w:rsidP="003B355A">
            <w:pPr>
              <w:jc w:val="left"/>
              <w:rPr>
                <w:rFonts w:ascii="Calibri" w:eastAsia="宋体" w:hAnsi="Calibri"/>
                <w:szCs w:val="21"/>
              </w:rPr>
            </w:pPr>
          </w:p>
        </w:tc>
        <w:tc>
          <w:tcPr>
            <w:tcW w:w="502" w:type="pct"/>
            <w:tcBorders>
              <w:top w:val="single" w:sz="4" w:space="0" w:color="auto"/>
              <w:left w:val="single" w:sz="4" w:space="0" w:color="auto"/>
              <w:bottom w:val="single" w:sz="4" w:space="0" w:color="auto"/>
              <w:right w:val="single" w:sz="4" w:space="0" w:color="auto"/>
            </w:tcBorders>
            <w:vAlign w:val="center"/>
          </w:tcPr>
          <w:p w14:paraId="232C0615" w14:textId="1BD9F946" w:rsidR="00341FF7" w:rsidRPr="00C069C4" w:rsidRDefault="00341FF7" w:rsidP="00C069C4">
            <w:pPr>
              <w:jc w:val="center"/>
              <w:rPr>
                <w:rFonts w:asciiTheme="minorEastAsia" w:hAnsiTheme="minorEastAsia"/>
                <w:szCs w:val="21"/>
              </w:rPr>
            </w:pPr>
            <w:r w:rsidRPr="00C069C4">
              <w:rPr>
                <w:rFonts w:asciiTheme="minorEastAsia" w:hAnsiTheme="minorEastAsia" w:cs="Calibri" w:hint="eastAsia"/>
                <w:kern w:val="0"/>
                <w:sz w:val="18"/>
                <w:szCs w:val="18"/>
              </w:rPr>
              <w:t>中州铝业</w:t>
            </w:r>
          </w:p>
        </w:tc>
        <w:tc>
          <w:tcPr>
            <w:tcW w:w="361" w:type="pct"/>
            <w:tcBorders>
              <w:top w:val="single" w:sz="4" w:space="0" w:color="auto"/>
              <w:left w:val="single" w:sz="4" w:space="0" w:color="auto"/>
              <w:bottom w:val="single" w:sz="4" w:space="0" w:color="auto"/>
              <w:right w:val="single" w:sz="4" w:space="0" w:color="auto"/>
            </w:tcBorders>
            <w:vAlign w:val="center"/>
          </w:tcPr>
          <w:p w14:paraId="6AF217F6" w14:textId="2FD086E1"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0.11</w:t>
            </w:r>
          </w:p>
        </w:tc>
        <w:tc>
          <w:tcPr>
            <w:tcW w:w="361" w:type="pct"/>
            <w:tcBorders>
              <w:top w:val="single" w:sz="4" w:space="0" w:color="auto"/>
              <w:left w:val="single" w:sz="4" w:space="0" w:color="auto"/>
              <w:bottom w:val="single" w:sz="4" w:space="0" w:color="auto"/>
              <w:right w:val="single" w:sz="4" w:space="0" w:color="auto"/>
            </w:tcBorders>
            <w:vAlign w:val="center"/>
          </w:tcPr>
          <w:p w14:paraId="648E2B61" w14:textId="6DD33C94"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0.12</w:t>
            </w:r>
          </w:p>
        </w:tc>
        <w:tc>
          <w:tcPr>
            <w:tcW w:w="330" w:type="pct"/>
            <w:tcBorders>
              <w:top w:val="single" w:sz="4" w:space="0" w:color="auto"/>
              <w:left w:val="single" w:sz="4" w:space="0" w:color="auto"/>
              <w:bottom w:val="single" w:sz="4" w:space="0" w:color="auto"/>
              <w:right w:val="single" w:sz="4" w:space="0" w:color="auto"/>
            </w:tcBorders>
            <w:vAlign w:val="center"/>
          </w:tcPr>
          <w:p w14:paraId="3D23218C" w14:textId="5BC7E79C"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0.12</w:t>
            </w:r>
          </w:p>
        </w:tc>
        <w:tc>
          <w:tcPr>
            <w:tcW w:w="302" w:type="pct"/>
            <w:tcBorders>
              <w:top w:val="single" w:sz="4" w:space="0" w:color="auto"/>
              <w:left w:val="single" w:sz="4" w:space="0" w:color="auto"/>
              <w:bottom w:val="single" w:sz="4" w:space="0" w:color="auto"/>
              <w:right w:val="single" w:sz="4" w:space="0" w:color="auto"/>
            </w:tcBorders>
            <w:vAlign w:val="center"/>
          </w:tcPr>
          <w:p w14:paraId="07CAD4A0" w14:textId="1F0D309A"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0.1</w:t>
            </w:r>
          </w:p>
        </w:tc>
        <w:tc>
          <w:tcPr>
            <w:tcW w:w="325" w:type="pct"/>
            <w:tcBorders>
              <w:top w:val="single" w:sz="4" w:space="0" w:color="auto"/>
              <w:left w:val="single" w:sz="4" w:space="0" w:color="auto"/>
              <w:bottom w:val="single" w:sz="4" w:space="0" w:color="auto"/>
              <w:right w:val="single" w:sz="4" w:space="0" w:color="auto"/>
            </w:tcBorders>
            <w:vAlign w:val="center"/>
          </w:tcPr>
          <w:p w14:paraId="0B4BACA9" w14:textId="580E511F"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0.13</w:t>
            </w:r>
          </w:p>
        </w:tc>
        <w:tc>
          <w:tcPr>
            <w:tcW w:w="325" w:type="pct"/>
            <w:tcBorders>
              <w:top w:val="single" w:sz="4" w:space="0" w:color="auto"/>
              <w:left w:val="single" w:sz="4" w:space="0" w:color="auto"/>
              <w:bottom w:val="single" w:sz="4" w:space="0" w:color="auto"/>
              <w:right w:val="single" w:sz="4" w:space="0" w:color="auto"/>
            </w:tcBorders>
            <w:vAlign w:val="center"/>
          </w:tcPr>
          <w:p w14:paraId="712B7B26" w14:textId="384AEF8C"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0.12</w:t>
            </w:r>
          </w:p>
        </w:tc>
        <w:tc>
          <w:tcPr>
            <w:tcW w:w="346" w:type="pct"/>
            <w:tcBorders>
              <w:top w:val="single" w:sz="4" w:space="0" w:color="auto"/>
              <w:left w:val="single" w:sz="4" w:space="0" w:color="auto"/>
              <w:bottom w:val="single" w:sz="4" w:space="0" w:color="auto"/>
              <w:right w:val="single" w:sz="4" w:space="0" w:color="auto"/>
            </w:tcBorders>
            <w:vAlign w:val="center"/>
          </w:tcPr>
          <w:p w14:paraId="2C206401" w14:textId="2DD4AD2B"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0.11</w:t>
            </w:r>
          </w:p>
        </w:tc>
        <w:tc>
          <w:tcPr>
            <w:tcW w:w="346" w:type="pct"/>
            <w:tcBorders>
              <w:top w:val="single" w:sz="4" w:space="0" w:color="auto"/>
              <w:left w:val="single" w:sz="4" w:space="0" w:color="auto"/>
              <w:bottom w:val="single" w:sz="4" w:space="0" w:color="auto"/>
              <w:right w:val="single" w:sz="4" w:space="0" w:color="auto"/>
            </w:tcBorders>
            <w:vAlign w:val="center"/>
          </w:tcPr>
          <w:p w14:paraId="71A9564C" w14:textId="53042642"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0.14</w:t>
            </w:r>
          </w:p>
        </w:tc>
        <w:tc>
          <w:tcPr>
            <w:tcW w:w="346" w:type="pct"/>
            <w:tcBorders>
              <w:top w:val="single" w:sz="4" w:space="0" w:color="auto"/>
              <w:left w:val="single" w:sz="4" w:space="0" w:color="auto"/>
              <w:bottom w:val="single" w:sz="4" w:space="0" w:color="auto"/>
              <w:right w:val="single" w:sz="4" w:space="0" w:color="auto"/>
            </w:tcBorders>
            <w:vAlign w:val="center"/>
          </w:tcPr>
          <w:p w14:paraId="08609CF2" w14:textId="613C916F"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0.13</w:t>
            </w:r>
          </w:p>
        </w:tc>
        <w:tc>
          <w:tcPr>
            <w:tcW w:w="303" w:type="pct"/>
            <w:tcBorders>
              <w:top w:val="single" w:sz="4" w:space="0" w:color="auto"/>
              <w:left w:val="single" w:sz="4" w:space="0" w:color="auto"/>
              <w:bottom w:val="single" w:sz="4" w:space="0" w:color="auto"/>
              <w:right w:val="single" w:sz="4" w:space="0" w:color="auto"/>
            </w:tcBorders>
            <w:vAlign w:val="center"/>
          </w:tcPr>
          <w:p w14:paraId="23175B6B" w14:textId="4348C652"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0.12</w:t>
            </w:r>
          </w:p>
        </w:tc>
        <w:tc>
          <w:tcPr>
            <w:tcW w:w="340" w:type="pct"/>
            <w:tcBorders>
              <w:top w:val="single" w:sz="4" w:space="0" w:color="auto"/>
              <w:left w:val="single" w:sz="4" w:space="0" w:color="auto"/>
              <w:bottom w:val="single" w:sz="4" w:space="0" w:color="auto"/>
              <w:right w:val="single" w:sz="4" w:space="0" w:color="auto"/>
            </w:tcBorders>
            <w:vAlign w:val="center"/>
          </w:tcPr>
          <w:p w14:paraId="521ACAAC" w14:textId="59ED11DA"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0.013</w:t>
            </w:r>
          </w:p>
        </w:tc>
        <w:tc>
          <w:tcPr>
            <w:tcW w:w="492" w:type="pct"/>
            <w:tcBorders>
              <w:top w:val="single" w:sz="4" w:space="0" w:color="auto"/>
              <w:left w:val="single" w:sz="4" w:space="0" w:color="auto"/>
              <w:bottom w:val="single" w:sz="4" w:space="0" w:color="auto"/>
              <w:right w:val="single" w:sz="4" w:space="0" w:color="auto"/>
            </w:tcBorders>
            <w:vAlign w:val="center"/>
          </w:tcPr>
          <w:p w14:paraId="68DE082A" w14:textId="76D2BEC5"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10.21</w:t>
            </w:r>
          </w:p>
        </w:tc>
      </w:tr>
      <w:tr w:rsidR="00341FF7" w14:paraId="4A269B19" w14:textId="77777777" w:rsidTr="00C069C4">
        <w:trPr>
          <w:trHeight w:val="406"/>
        </w:trPr>
        <w:tc>
          <w:tcPr>
            <w:tcW w:w="321" w:type="pct"/>
            <w:vMerge/>
            <w:tcBorders>
              <w:left w:val="single" w:sz="4" w:space="0" w:color="auto"/>
              <w:right w:val="single" w:sz="4" w:space="0" w:color="auto"/>
            </w:tcBorders>
          </w:tcPr>
          <w:p w14:paraId="083CEA84" w14:textId="77777777" w:rsidR="00341FF7" w:rsidRDefault="00341FF7" w:rsidP="003B355A">
            <w:pPr>
              <w:jc w:val="left"/>
              <w:rPr>
                <w:rFonts w:ascii="Calibri" w:eastAsia="宋体" w:hAnsi="Calibri"/>
                <w:szCs w:val="21"/>
              </w:rPr>
            </w:pPr>
          </w:p>
        </w:tc>
        <w:tc>
          <w:tcPr>
            <w:tcW w:w="502" w:type="pct"/>
            <w:tcBorders>
              <w:top w:val="single" w:sz="4" w:space="0" w:color="auto"/>
              <w:left w:val="single" w:sz="4" w:space="0" w:color="auto"/>
              <w:bottom w:val="single" w:sz="4" w:space="0" w:color="auto"/>
              <w:right w:val="single" w:sz="4" w:space="0" w:color="auto"/>
            </w:tcBorders>
            <w:vAlign w:val="center"/>
          </w:tcPr>
          <w:p w14:paraId="23FD8F0A" w14:textId="6BA079C7" w:rsidR="00341FF7" w:rsidRPr="00C069C4" w:rsidRDefault="00341FF7" w:rsidP="00C069C4">
            <w:pPr>
              <w:jc w:val="center"/>
              <w:rPr>
                <w:rFonts w:asciiTheme="minorEastAsia" w:hAnsiTheme="minorEastAsia"/>
                <w:szCs w:val="21"/>
              </w:rPr>
            </w:pPr>
            <w:r w:rsidRPr="00C069C4">
              <w:rPr>
                <w:rFonts w:asciiTheme="minorEastAsia" w:hAnsiTheme="minorEastAsia" w:cs="Calibri" w:hint="eastAsia"/>
                <w:kern w:val="0"/>
                <w:sz w:val="18"/>
                <w:szCs w:val="18"/>
              </w:rPr>
              <w:t>广东科学院</w:t>
            </w:r>
          </w:p>
        </w:tc>
        <w:tc>
          <w:tcPr>
            <w:tcW w:w="361" w:type="pct"/>
            <w:tcBorders>
              <w:top w:val="single" w:sz="4" w:space="0" w:color="auto"/>
              <w:left w:val="single" w:sz="4" w:space="0" w:color="auto"/>
              <w:bottom w:val="single" w:sz="4" w:space="0" w:color="auto"/>
              <w:right w:val="single" w:sz="4" w:space="0" w:color="auto"/>
            </w:tcBorders>
            <w:vAlign w:val="center"/>
          </w:tcPr>
          <w:p w14:paraId="5165383E" w14:textId="4A36222C"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0.15</w:t>
            </w:r>
          </w:p>
        </w:tc>
        <w:tc>
          <w:tcPr>
            <w:tcW w:w="361" w:type="pct"/>
            <w:tcBorders>
              <w:top w:val="single" w:sz="4" w:space="0" w:color="auto"/>
              <w:left w:val="single" w:sz="4" w:space="0" w:color="auto"/>
              <w:bottom w:val="single" w:sz="4" w:space="0" w:color="auto"/>
              <w:right w:val="single" w:sz="4" w:space="0" w:color="auto"/>
            </w:tcBorders>
            <w:vAlign w:val="center"/>
          </w:tcPr>
          <w:p w14:paraId="332B728C" w14:textId="019EF8D8"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0.14</w:t>
            </w:r>
          </w:p>
        </w:tc>
        <w:tc>
          <w:tcPr>
            <w:tcW w:w="330" w:type="pct"/>
            <w:tcBorders>
              <w:top w:val="single" w:sz="4" w:space="0" w:color="auto"/>
              <w:left w:val="single" w:sz="4" w:space="0" w:color="auto"/>
              <w:bottom w:val="single" w:sz="4" w:space="0" w:color="auto"/>
              <w:right w:val="single" w:sz="4" w:space="0" w:color="auto"/>
            </w:tcBorders>
            <w:vAlign w:val="center"/>
          </w:tcPr>
          <w:p w14:paraId="24D63E67" w14:textId="72D53828"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0.12</w:t>
            </w:r>
          </w:p>
        </w:tc>
        <w:tc>
          <w:tcPr>
            <w:tcW w:w="302" w:type="pct"/>
            <w:tcBorders>
              <w:top w:val="single" w:sz="4" w:space="0" w:color="auto"/>
              <w:left w:val="single" w:sz="4" w:space="0" w:color="auto"/>
              <w:bottom w:val="single" w:sz="4" w:space="0" w:color="auto"/>
              <w:right w:val="single" w:sz="4" w:space="0" w:color="auto"/>
            </w:tcBorders>
            <w:vAlign w:val="center"/>
          </w:tcPr>
          <w:p w14:paraId="4A24AB37" w14:textId="100C9219"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0.13</w:t>
            </w:r>
          </w:p>
        </w:tc>
        <w:tc>
          <w:tcPr>
            <w:tcW w:w="325" w:type="pct"/>
            <w:tcBorders>
              <w:top w:val="single" w:sz="4" w:space="0" w:color="auto"/>
              <w:left w:val="single" w:sz="4" w:space="0" w:color="auto"/>
              <w:bottom w:val="single" w:sz="4" w:space="0" w:color="auto"/>
              <w:right w:val="single" w:sz="4" w:space="0" w:color="auto"/>
            </w:tcBorders>
            <w:vAlign w:val="center"/>
          </w:tcPr>
          <w:p w14:paraId="7BC946DA" w14:textId="131CA809"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0.12</w:t>
            </w:r>
          </w:p>
        </w:tc>
        <w:tc>
          <w:tcPr>
            <w:tcW w:w="325" w:type="pct"/>
            <w:tcBorders>
              <w:top w:val="single" w:sz="4" w:space="0" w:color="auto"/>
              <w:left w:val="single" w:sz="4" w:space="0" w:color="auto"/>
              <w:bottom w:val="single" w:sz="4" w:space="0" w:color="auto"/>
              <w:right w:val="single" w:sz="4" w:space="0" w:color="auto"/>
            </w:tcBorders>
            <w:vAlign w:val="center"/>
          </w:tcPr>
          <w:p w14:paraId="73B00C48" w14:textId="31DE568A"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0.13</w:t>
            </w:r>
          </w:p>
        </w:tc>
        <w:tc>
          <w:tcPr>
            <w:tcW w:w="346" w:type="pct"/>
            <w:tcBorders>
              <w:top w:val="single" w:sz="4" w:space="0" w:color="auto"/>
              <w:left w:val="single" w:sz="4" w:space="0" w:color="auto"/>
              <w:bottom w:val="single" w:sz="4" w:space="0" w:color="auto"/>
              <w:right w:val="single" w:sz="4" w:space="0" w:color="auto"/>
            </w:tcBorders>
            <w:vAlign w:val="center"/>
          </w:tcPr>
          <w:p w14:paraId="43D4265C" w14:textId="172D0F9F"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0.11</w:t>
            </w:r>
          </w:p>
        </w:tc>
        <w:tc>
          <w:tcPr>
            <w:tcW w:w="346" w:type="pct"/>
            <w:tcBorders>
              <w:top w:val="single" w:sz="4" w:space="0" w:color="auto"/>
              <w:left w:val="single" w:sz="4" w:space="0" w:color="auto"/>
              <w:bottom w:val="single" w:sz="4" w:space="0" w:color="auto"/>
              <w:right w:val="single" w:sz="4" w:space="0" w:color="auto"/>
            </w:tcBorders>
            <w:vAlign w:val="center"/>
          </w:tcPr>
          <w:p w14:paraId="3CD0692B" w14:textId="22C7B8B7" w:rsidR="00341FF7" w:rsidRPr="00C069C4" w:rsidRDefault="00E91823" w:rsidP="00C069C4">
            <w:pPr>
              <w:jc w:val="center"/>
              <w:rPr>
                <w:rFonts w:asciiTheme="minorEastAsia" w:hAnsiTheme="minorEastAsia" w:cs="Times New Roman"/>
                <w:szCs w:val="21"/>
              </w:rPr>
            </w:pPr>
            <w:r w:rsidRPr="00C069C4">
              <w:rPr>
                <w:rFonts w:asciiTheme="minorEastAsia" w:hAnsiTheme="minorEastAsia" w:cs="Times New Roman"/>
                <w:szCs w:val="21"/>
              </w:rPr>
              <w:t>/</w:t>
            </w:r>
          </w:p>
        </w:tc>
        <w:tc>
          <w:tcPr>
            <w:tcW w:w="346" w:type="pct"/>
            <w:tcBorders>
              <w:top w:val="single" w:sz="4" w:space="0" w:color="auto"/>
              <w:left w:val="single" w:sz="4" w:space="0" w:color="auto"/>
              <w:bottom w:val="single" w:sz="4" w:space="0" w:color="auto"/>
              <w:right w:val="single" w:sz="4" w:space="0" w:color="auto"/>
            </w:tcBorders>
            <w:vAlign w:val="center"/>
          </w:tcPr>
          <w:p w14:paraId="225F76FB" w14:textId="63060870" w:rsidR="00341FF7" w:rsidRPr="00C069C4" w:rsidRDefault="00E91823" w:rsidP="00C069C4">
            <w:pPr>
              <w:jc w:val="center"/>
              <w:rPr>
                <w:rFonts w:asciiTheme="minorEastAsia" w:hAnsiTheme="minorEastAsia" w:cs="Times New Roman"/>
                <w:szCs w:val="21"/>
              </w:rPr>
            </w:pPr>
            <w:r w:rsidRPr="00C069C4">
              <w:rPr>
                <w:rFonts w:asciiTheme="minorEastAsia" w:hAnsiTheme="minorEastAsia" w:cs="Times New Roman"/>
                <w:szCs w:val="21"/>
              </w:rPr>
              <w:t>/</w:t>
            </w:r>
          </w:p>
        </w:tc>
        <w:tc>
          <w:tcPr>
            <w:tcW w:w="303" w:type="pct"/>
            <w:tcBorders>
              <w:top w:val="single" w:sz="4" w:space="0" w:color="auto"/>
              <w:left w:val="single" w:sz="4" w:space="0" w:color="auto"/>
              <w:bottom w:val="single" w:sz="4" w:space="0" w:color="auto"/>
              <w:right w:val="single" w:sz="4" w:space="0" w:color="auto"/>
            </w:tcBorders>
            <w:vAlign w:val="center"/>
          </w:tcPr>
          <w:p w14:paraId="6A17DF8B" w14:textId="5826D099"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0.13</w:t>
            </w:r>
          </w:p>
        </w:tc>
        <w:tc>
          <w:tcPr>
            <w:tcW w:w="340" w:type="pct"/>
            <w:tcBorders>
              <w:top w:val="single" w:sz="4" w:space="0" w:color="auto"/>
              <w:left w:val="single" w:sz="4" w:space="0" w:color="auto"/>
              <w:bottom w:val="single" w:sz="4" w:space="0" w:color="auto"/>
              <w:right w:val="single" w:sz="4" w:space="0" w:color="auto"/>
            </w:tcBorders>
            <w:vAlign w:val="center"/>
          </w:tcPr>
          <w:p w14:paraId="30E7CA36" w14:textId="7899DF50"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0.01</w:t>
            </w:r>
            <w:r w:rsidR="00902F5B" w:rsidRPr="00C069C4">
              <w:rPr>
                <w:rFonts w:asciiTheme="minorEastAsia" w:hAnsiTheme="minorEastAsia" w:cs="Times New Roman" w:hint="eastAsia"/>
                <w:szCs w:val="21"/>
              </w:rPr>
              <w:t>4</w:t>
            </w:r>
          </w:p>
        </w:tc>
        <w:tc>
          <w:tcPr>
            <w:tcW w:w="492" w:type="pct"/>
            <w:tcBorders>
              <w:top w:val="single" w:sz="4" w:space="0" w:color="auto"/>
              <w:left w:val="single" w:sz="4" w:space="0" w:color="auto"/>
              <w:bottom w:val="single" w:sz="4" w:space="0" w:color="auto"/>
              <w:right w:val="single" w:sz="4" w:space="0" w:color="auto"/>
            </w:tcBorders>
            <w:vAlign w:val="center"/>
          </w:tcPr>
          <w:p w14:paraId="474556FA" w14:textId="506B1F70" w:rsidR="00341FF7" w:rsidRPr="00C069C4" w:rsidRDefault="00902F5B" w:rsidP="00C069C4">
            <w:pPr>
              <w:jc w:val="center"/>
              <w:rPr>
                <w:rFonts w:asciiTheme="minorEastAsia" w:hAnsiTheme="minorEastAsia" w:cs="Times New Roman"/>
                <w:szCs w:val="21"/>
              </w:rPr>
            </w:pPr>
            <w:r w:rsidRPr="00C069C4">
              <w:rPr>
                <w:rFonts w:asciiTheme="minorEastAsia" w:hAnsiTheme="minorEastAsia" w:cs="Times New Roman" w:hint="eastAsia"/>
                <w:szCs w:val="21"/>
              </w:rPr>
              <w:t>10.47</w:t>
            </w:r>
          </w:p>
        </w:tc>
      </w:tr>
      <w:tr w:rsidR="008D14F9" w14:paraId="7CA0916F" w14:textId="77777777" w:rsidTr="00C069C4">
        <w:trPr>
          <w:trHeight w:val="386"/>
        </w:trPr>
        <w:tc>
          <w:tcPr>
            <w:tcW w:w="321" w:type="pct"/>
            <w:vMerge/>
            <w:tcBorders>
              <w:left w:val="single" w:sz="4" w:space="0" w:color="auto"/>
              <w:bottom w:val="single" w:sz="4" w:space="0" w:color="auto"/>
              <w:right w:val="single" w:sz="4" w:space="0" w:color="auto"/>
            </w:tcBorders>
          </w:tcPr>
          <w:p w14:paraId="4618E599" w14:textId="77777777" w:rsidR="008D14F9" w:rsidRDefault="008D14F9" w:rsidP="003B355A">
            <w:pPr>
              <w:jc w:val="left"/>
              <w:rPr>
                <w:rFonts w:ascii="Calibri" w:eastAsia="宋体" w:hAnsi="Calibri"/>
                <w:szCs w:val="21"/>
              </w:rPr>
            </w:pPr>
          </w:p>
        </w:tc>
        <w:tc>
          <w:tcPr>
            <w:tcW w:w="502" w:type="pct"/>
            <w:tcBorders>
              <w:top w:val="single" w:sz="4" w:space="0" w:color="auto"/>
              <w:left w:val="single" w:sz="4" w:space="0" w:color="auto"/>
              <w:bottom w:val="single" w:sz="4" w:space="0" w:color="auto"/>
              <w:right w:val="single" w:sz="4" w:space="0" w:color="auto"/>
            </w:tcBorders>
            <w:vAlign w:val="center"/>
          </w:tcPr>
          <w:p w14:paraId="442CFE6A" w14:textId="7599D55C" w:rsidR="008D14F9" w:rsidRPr="00C069C4" w:rsidRDefault="008D14F9" w:rsidP="00C069C4">
            <w:pPr>
              <w:jc w:val="center"/>
              <w:rPr>
                <w:rFonts w:asciiTheme="minorEastAsia" w:hAnsiTheme="minorEastAsia"/>
              </w:rPr>
            </w:pPr>
            <w:r w:rsidRPr="00C069C4">
              <w:rPr>
                <w:rFonts w:asciiTheme="minorEastAsia" w:hAnsiTheme="minorEastAsia" w:cs="Calibri" w:hint="eastAsia"/>
                <w:kern w:val="0"/>
                <w:sz w:val="18"/>
                <w:szCs w:val="18"/>
              </w:rPr>
              <w:t>南山铝业</w:t>
            </w:r>
          </w:p>
        </w:tc>
        <w:tc>
          <w:tcPr>
            <w:tcW w:w="361" w:type="pct"/>
            <w:tcBorders>
              <w:top w:val="single" w:sz="4" w:space="0" w:color="auto"/>
              <w:left w:val="single" w:sz="4" w:space="0" w:color="auto"/>
              <w:bottom w:val="single" w:sz="4" w:space="0" w:color="auto"/>
              <w:right w:val="single" w:sz="4" w:space="0" w:color="auto"/>
            </w:tcBorders>
            <w:vAlign w:val="center"/>
          </w:tcPr>
          <w:p w14:paraId="0D290E90" w14:textId="491AE071"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0.15</w:t>
            </w:r>
          </w:p>
        </w:tc>
        <w:tc>
          <w:tcPr>
            <w:tcW w:w="361" w:type="pct"/>
            <w:tcBorders>
              <w:top w:val="single" w:sz="4" w:space="0" w:color="auto"/>
              <w:left w:val="single" w:sz="4" w:space="0" w:color="auto"/>
              <w:bottom w:val="single" w:sz="4" w:space="0" w:color="auto"/>
              <w:right w:val="single" w:sz="4" w:space="0" w:color="auto"/>
            </w:tcBorders>
            <w:vAlign w:val="center"/>
          </w:tcPr>
          <w:p w14:paraId="7B206CEC" w14:textId="272137CD"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kern w:val="0"/>
                <w:sz w:val="18"/>
                <w:szCs w:val="18"/>
              </w:rPr>
              <w:t>0.1</w:t>
            </w:r>
            <w:r w:rsidRPr="00C069C4">
              <w:rPr>
                <w:rFonts w:asciiTheme="minorEastAsia" w:hAnsiTheme="minorEastAsia" w:cs="Times New Roman" w:hint="eastAsia"/>
                <w:kern w:val="0"/>
                <w:sz w:val="18"/>
                <w:szCs w:val="18"/>
              </w:rPr>
              <w:t>4</w:t>
            </w:r>
          </w:p>
        </w:tc>
        <w:tc>
          <w:tcPr>
            <w:tcW w:w="330" w:type="pct"/>
            <w:tcBorders>
              <w:top w:val="single" w:sz="4" w:space="0" w:color="auto"/>
              <w:left w:val="single" w:sz="4" w:space="0" w:color="auto"/>
              <w:bottom w:val="single" w:sz="4" w:space="0" w:color="auto"/>
              <w:right w:val="single" w:sz="4" w:space="0" w:color="auto"/>
            </w:tcBorders>
            <w:vAlign w:val="center"/>
          </w:tcPr>
          <w:p w14:paraId="25FF85EF" w14:textId="40668AC4"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0.14</w:t>
            </w:r>
          </w:p>
        </w:tc>
        <w:tc>
          <w:tcPr>
            <w:tcW w:w="302" w:type="pct"/>
            <w:tcBorders>
              <w:top w:val="single" w:sz="4" w:space="0" w:color="auto"/>
              <w:left w:val="single" w:sz="4" w:space="0" w:color="auto"/>
              <w:bottom w:val="single" w:sz="4" w:space="0" w:color="auto"/>
              <w:right w:val="single" w:sz="4" w:space="0" w:color="auto"/>
            </w:tcBorders>
            <w:vAlign w:val="center"/>
          </w:tcPr>
          <w:p w14:paraId="56C1E063" w14:textId="38E64C22"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0.15</w:t>
            </w:r>
          </w:p>
        </w:tc>
        <w:tc>
          <w:tcPr>
            <w:tcW w:w="325" w:type="pct"/>
            <w:tcBorders>
              <w:top w:val="single" w:sz="4" w:space="0" w:color="auto"/>
              <w:left w:val="single" w:sz="4" w:space="0" w:color="auto"/>
              <w:bottom w:val="single" w:sz="4" w:space="0" w:color="auto"/>
              <w:right w:val="single" w:sz="4" w:space="0" w:color="auto"/>
            </w:tcBorders>
            <w:vAlign w:val="center"/>
          </w:tcPr>
          <w:p w14:paraId="66CA2981" w14:textId="76038067"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0.16</w:t>
            </w:r>
          </w:p>
        </w:tc>
        <w:tc>
          <w:tcPr>
            <w:tcW w:w="325" w:type="pct"/>
            <w:tcBorders>
              <w:top w:val="single" w:sz="4" w:space="0" w:color="auto"/>
              <w:left w:val="single" w:sz="4" w:space="0" w:color="auto"/>
              <w:bottom w:val="single" w:sz="4" w:space="0" w:color="auto"/>
              <w:right w:val="single" w:sz="4" w:space="0" w:color="auto"/>
            </w:tcBorders>
            <w:vAlign w:val="center"/>
          </w:tcPr>
          <w:p w14:paraId="74A71725" w14:textId="7F61D744"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0.15</w:t>
            </w:r>
          </w:p>
        </w:tc>
        <w:tc>
          <w:tcPr>
            <w:tcW w:w="346" w:type="pct"/>
            <w:tcBorders>
              <w:top w:val="single" w:sz="4" w:space="0" w:color="auto"/>
              <w:left w:val="single" w:sz="4" w:space="0" w:color="auto"/>
              <w:bottom w:val="single" w:sz="4" w:space="0" w:color="auto"/>
              <w:right w:val="single" w:sz="4" w:space="0" w:color="auto"/>
            </w:tcBorders>
            <w:vAlign w:val="center"/>
          </w:tcPr>
          <w:p w14:paraId="492FEC1D" w14:textId="678C429D"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0.13</w:t>
            </w:r>
          </w:p>
        </w:tc>
        <w:tc>
          <w:tcPr>
            <w:tcW w:w="346" w:type="pct"/>
            <w:tcBorders>
              <w:top w:val="single" w:sz="4" w:space="0" w:color="auto"/>
              <w:left w:val="single" w:sz="4" w:space="0" w:color="auto"/>
              <w:bottom w:val="single" w:sz="4" w:space="0" w:color="auto"/>
              <w:right w:val="single" w:sz="4" w:space="0" w:color="auto"/>
            </w:tcBorders>
            <w:vAlign w:val="center"/>
          </w:tcPr>
          <w:p w14:paraId="4E81F02C" w14:textId="0AE46511"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0.14</w:t>
            </w:r>
          </w:p>
        </w:tc>
        <w:tc>
          <w:tcPr>
            <w:tcW w:w="346" w:type="pct"/>
            <w:tcBorders>
              <w:top w:val="single" w:sz="4" w:space="0" w:color="auto"/>
              <w:left w:val="single" w:sz="4" w:space="0" w:color="auto"/>
              <w:bottom w:val="single" w:sz="4" w:space="0" w:color="auto"/>
              <w:right w:val="single" w:sz="4" w:space="0" w:color="auto"/>
            </w:tcBorders>
            <w:vAlign w:val="center"/>
          </w:tcPr>
          <w:p w14:paraId="69E7A771" w14:textId="77060375"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0.13</w:t>
            </w:r>
          </w:p>
        </w:tc>
        <w:tc>
          <w:tcPr>
            <w:tcW w:w="303" w:type="pct"/>
            <w:tcBorders>
              <w:top w:val="single" w:sz="4" w:space="0" w:color="auto"/>
              <w:left w:val="single" w:sz="4" w:space="0" w:color="auto"/>
              <w:bottom w:val="single" w:sz="4" w:space="0" w:color="auto"/>
              <w:right w:val="single" w:sz="4" w:space="0" w:color="auto"/>
            </w:tcBorders>
            <w:vAlign w:val="center"/>
          </w:tcPr>
          <w:p w14:paraId="1A64BBEE" w14:textId="2AC5A664" w:rsidR="008D14F9" w:rsidRPr="00C069C4" w:rsidRDefault="00902F5B" w:rsidP="00C069C4">
            <w:pPr>
              <w:jc w:val="center"/>
              <w:rPr>
                <w:rFonts w:asciiTheme="minorEastAsia" w:hAnsiTheme="minorEastAsia" w:cs="Times New Roman"/>
                <w:szCs w:val="21"/>
              </w:rPr>
            </w:pPr>
            <w:r w:rsidRPr="00C069C4">
              <w:rPr>
                <w:rFonts w:asciiTheme="minorEastAsia" w:hAnsiTheme="minorEastAsia" w:cs="Times New Roman" w:hint="eastAsia"/>
                <w:szCs w:val="21"/>
              </w:rPr>
              <w:t>0.14</w:t>
            </w:r>
          </w:p>
        </w:tc>
        <w:tc>
          <w:tcPr>
            <w:tcW w:w="340" w:type="pct"/>
            <w:tcBorders>
              <w:top w:val="single" w:sz="4" w:space="0" w:color="auto"/>
              <w:left w:val="single" w:sz="4" w:space="0" w:color="auto"/>
              <w:bottom w:val="single" w:sz="4" w:space="0" w:color="auto"/>
              <w:right w:val="single" w:sz="4" w:space="0" w:color="auto"/>
            </w:tcBorders>
            <w:vAlign w:val="center"/>
          </w:tcPr>
          <w:p w14:paraId="258A69A3" w14:textId="0204AD10" w:rsidR="008D14F9" w:rsidRPr="00C069C4" w:rsidRDefault="00902F5B" w:rsidP="00C069C4">
            <w:pPr>
              <w:jc w:val="center"/>
              <w:rPr>
                <w:rFonts w:asciiTheme="minorEastAsia" w:hAnsiTheme="minorEastAsia" w:cs="Times New Roman"/>
                <w:szCs w:val="21"/>
              </w:rPr>
            </w:pPr>
            <w:r w:rsidRPr="00C069C4">
              <w:rPr>
                <w:rFonts w:asciiTheme="minorEastAsia" w:hAnsiTheme="minorEastAsia" w:cs="Times New Roman" w:hint="eastAsia"/>
                <w:szCs w:val="21"/>
              </w:rPr>
              <w:t>0.01</w:t>
            </w:r>
          </w:p>
        </w:tc>
        <w:tc>
          <w:tcPr>
            <w:tcW w:w="492" w:type="pct"/>
            <w:tcBorders>
              <w:top w:val="single" w:sz="4" w:space="0" w:color="auto"/>
              <w:left w:val="single" w:sz="4" w:space="0" w:color="auto"/>
              <w:bottom w:val="single" w:sz="4" w:space="0" w:color="auto"/>
              <w:right w:val="single" w:sz="4" w:space="0" w:color="auto"/>
            </w:tcBorders>
            <w:vAlign w:val="center"/>
          </w:tcPr>
          <w:p w14:paraId="4A035354" w14:textId="1BD92243" w:rsidR="008D14F9" w:rsidRPr="00C069C4" w:rsidRDefault="00902F5B" w:rsidP="00C069C4">
            <w:pPr>
              <w:jc w:val="center"/>
              <w:rPr>
                <w:rFonts w:asciiTheme="minorEastAsia" w:hAnsiTheme="minorEastAsia" w:cs="Times New Roman"/>
                <w:szCs w:val="21"/>
              </w:rPr>
            </w:pPr>
            <w:r w:rsidRPr="00C069C4">
              <w:rPr>
                <w:rFonts w:asciiTheme="minorEastAsia" w:hAnsiTheme="minorEastAsia" w:cs="Times New Roman" w:hint="eastAsia"/>
                <w:szCs w:val="21"/>
              </w:rPr>
              <w:t>6.98</w:t>
            </w:r>
          </w:p>
        </w:tc>
      </w:tr>
      <w:tr w:rsidR="00341FF7" w14:paraId="5938C499" w14:textId="77777777" w:rsidTr="00C069C4">
        <w:trPr>
          <w:trHeight w:val="386"/>
        </w:trPr>
        <w:tc>
          <w:tcPr>
            <w:tcW w:w="321" w:type="pct"/>
            <w:vMerge/>
            <w:tcBorders>
              <w:left w:val="single" w:sz="4" w:space="0" w:color="auto"/>
              <w:bottom w:val="single" w:sz="4" w:space="0" w:color="auto"/>
              <w:right w:val="single" w:sz="4" w:space="0" w:color="auto"/>
            </w:tcBorders>
          </w:tcPr>
          <w:p w14:paraId="36F839F3" w14:textId="77777777" w:rsidR="00341FF7" w:rsidRDefault="00341FF7" w:rsidP="003B355A">
            <w:pPr>
              <w:jc w:val="left"/>
              <w:rPr>
                <w:rFonts w:ascii="Calibri" w:eastAsia="宋体" w:hAnsi="Calibri"/>
                <w:szCs w:val="21"/>
              </w:rPr>
            </w:pPr>
          </w:p>
        </w:tc>
        <w:tc>
          <w:tcPr>
            <w:tcW w:w="502" w:type="pct"/>
            <w:tcBorders>
              <w:top w:val="single" w:sz="4" w:space="0" w:color="auto"/>
              <w:left w:val="single" w:sz="4" w:space="0" w:color="auto"/>
              <w:bottom w:val="single" w:sz="4" w:space="0" w:color="auto"/>
              <w:right w:val="single" w:sz="4" w:space="0" w:color="auto"/>
            </w:tcBorders>
            <w:vAlign w:val="center"/>
          </w:tcPr>
          <w:p w14:paraId="6BD3E509" w14:textId="3E9166F6" w:rsidR="00341FF7" w:rsidRPr="00C069C4" w:rsidRDefault="00341FF7" w:rsidP="00C069C4">
            <w:pPr>
              <w:jc w:val="center"/>
              <w:rPr>
                <w:rFonts w:asciiTheme="minorEastAsia" w:hAnsiTheme="minorEastAsia"/>
                <w:szCs w:val="21"/>
              </w:rPr>
            </w:pPr>
            <w:proofErr w:type="gramStart"/>
            <w:r w:rsidRPr="00C069C4">
              <w:rPr>
                <w:rFonts w:asciiTheme="minorEastAsia" w:hAnsiTheme="minorEastAsia" w:cs="Calibri" w:hint="eastAsia"/>
                <w:kern w:val="0"/>
                <w:sz w:val="18"/>
                <w:szCs w:val="18"/>
              </w:rPr>
              <w:t>多氟多</w:t>
            </w:r>
            <w:proofErr w:type="gramEnd"/>
          </w:p>
        </w:tc>
        <w:tc>
          <w:tcPr>
            <w:tcW w:w="361" w:type="pct"/>
            <w:tcBorders>
              <w:top w:val="single" w:sz="4" w:space="0" w:color="auto"/>
              <w:left w:val="single" w:sz="4" w:space="0" w:color="auto"/>
              <w:bottom w:val="single" w:sz="4" w:space="0" w:color="auto"/>
              <w:right w:val="single" w:sz="4" w:space="0" w:color="auto"/>
            </w:tcBorders>
            <w:vAlign w:val="center"/>
          </w:tcPr>
          <w:p w14:paraId="3B06683B" w14:textId="4D8B0534"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0.114</w:t>
            </w:r>
          </w:p>
        </w:tc>
        <w:tc>
          <w:tcPr>
            <w:tcW w:w="361" w:type="pct"/>
            <w:tcBorders>
              <w:top w:val="single" w:sz="4" w:space="0" w:color="auto"/>
              <w:left w:val="single" w:sz="4" w:space="0" w:color="auto"/>
              <w:bottom w:val="single" w:sz="4" w:space="0" w:color="auto"/>
              <w:right w:val="single" w:sz="4" w:space="0" w:color="auto"/>
            </w:tcBorders>
            <w:vAlign w:val="center"/>
          </w:tcPr>
          <w:p w14:paraId="7FD970E1" w14:textId="69537222"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0.125</w:t>
            </w:r>
          </w:p>
        </w:tc>
        <w:tc>
          <w:tcPr>
            <w:tcW w:w="330" w:type="pct"/>
            <w:tcBorders>
              <w:top w:val="single" w:sz="4" w:space="0" w:color="auto"/>
              <w:left w:val="single" w:sz="4" w:space="0" w:color="auto"/>
              <w:bottom w:val="single" w:sz="4" w:space="0" w:color="auto"/>
              <w:right w:val="single" w:sz="4" w:space="0" w:color="auto"/>
            </w:tcBorders>
            <w:vAlign w:val="center"/>
          </w:tcPr>
          <w:p w14:paraId="53CC5296" w14:textId="414E5ED0"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0.116</w:t>
            </w:r>
          </w:p>
        </w:tc>
        <w:tc>
          <w:tcPr>
            <w:tcW w:w="302" w:type="pct"/>
            <w:tcBorders>
              <w:top w:val="single" w:sz="4" w:space="0" w:color="auto"/>
              <w:left w:val="single" w:sz="4" w:space="0" w:color="auto"/>
              <w:bottom w:val="single" w:sz="4" w:space="0" w:color="auto"/>
              <w:right w:val="single" w:sz="4" w:space="0" w:color="auto"/>
            </w:tcBorders>
            <w:vAlign w:val="center"/>
          </w:tcPr>
          <w:p w14:paraId="60891F3B" w14:textId="769830F1"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0.121</w:t>
            </w:r>
          </w:p>
        </w:tc>
        <w:tc>
          <w:tcPr>
            <w:tcW w:w="325" w:type="pct"/>
            <w:tcBorders>
              <w:top w:val="single" w:sz="4" w:space="0" w:color="auto"/>
              <w:left w:val="single" w:sz="4" w:space="0" w:color="auto"/>
              <w:bottom w:val="single" w:sz="4" w:space="0" w:color="auto"/>
              <w:right w:val="single" w:sz="4" w:space="0" w:color="auto"/>
            </w:tcBorders>
            <w:vAlign w:val="center"/>
          </w:tcPr>
          <w:p w14:paraId="077FF301" w14:textId="479A9685"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0.130</w:t>
            </w:r>
          </w:p>
        </w:tc>
        <w:tc>
          <w:tcPr>
            <w:tcW w:w="325" w:type="pct"/>
            <w:tcBorders>
              <w:top w:val="single" w:sz="4" w:space="0" w:color="auto"/>
              <w:left w:val="single" w:sz="4" w:space="0" w:color="auto"/>
              <w:bottom w:val="single" w:sz="4" w:space="0" w:color="auto"/>
              <w:right w:val="single" w:sz="4" w:space="0" w:color="auto"/>
            </w:tcBorders>
            <w:vAlign w:val="center"/>
          </w:tcPr>
          <w:p w14:paraId="529A154D" w14:textId="108D47A8"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0.119</w:t>
            </w:r>
          </w:p>
        </w:tc>
        <w:tc>
          <w:tcPr>
            <w:tcW w:w="346" w:type="pct"/>
            <w:tcBorders>
              <w:top w:val="single" w:sz="4" w:space="0" w:color="auto"/>
              <w:left w:val="single" w:sz="4" w:space="0" w:color="auto"/>
              <w:bottom w:val="single" w:sz="4" w:space="0" w:color="auto"/>
              <w:right w:val="single" w:sz="4" w:space="0" w:color="auto"/>
            </w:tcBorders>
            <w:vAlign w:val="center"/>
          </w:tcPr>
          <w:p w14:paraId="7C2FFDB1" w14:textId="1702BB9F"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0.130</w:t>
            </w:r>
          </w:p>
        </w:tc>
        <w:tc>
          <w:tcPr>
            <w:tcW w:w="346" w:type="pct"/>
            <w:tcBorders>
              <w:top w:val="single" w:sz="4" w:space="0" w:color="auto"/>
              <w:left w:val="single" w:sz="4" w:space="0" w:color="auto"/>
              <w:bottom w:val="single" w:sz="4" w:space="0" w:color="auto"/>
              <w:right w:val="single" w:sz="4" w:space="0" w:color="auto"/>
            </w:tcBorders>
            <w:vAlign w:val="center"/>
          </w:tcPr>
          <w:p w14:paraId="58245D85" w14:textId="5EE47017"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0.125</w:t>
            </w:r>
          </w:p>
        </w:tc>
        <w:tc>
          <w:tcPr>
            <w:tcW w:w="346" w:type="pct"/>
            <w:tcBorders>
              <w:top w:val="single" w:sz="4" w:space="0" w:color="auto"/>
              <w:left w:val="single" w:sz="4" w:space="0" w:color="auto"/>
              <w:bottom w:val="single" w:sz="4" w:space="0" w:color="auto"/>
              <w:right w:val="single" w:sz="4" w:space="0" w:color="auto"/>
            </w:tcBorders>
            <w:vAlign w:val="center"/>
          </w:tcPr>
          <w:p w14:paraId="062498A7" w14:textId="7CAD1E6F"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0.120</w:t>
            </w:r>
          </w:p>
        </w:tc>
        <w:tc>
          <w:tcPr>
            <w:tcW w:w="303" w:type="pct"/>
            <w:tcBorders>
              <w:top w:val="single" w:sz="4" w:space="0" w:color="auto"/>
              <w:left w:val="single" w:sz="4" w:space="0" w:color="auto"/>
              <w:bottom w:val="single" w:sz="4" w:space="0" w:color="auto"/>
              <w:right w:val="single" w:sz="4" w:space="0" w:color="auto"/>
            </w:tcBorders>
            <w:vAlign w:val="center"/>
          </w:tcPr>
          <w:p w14:paraId="5412A5A8" w14:textId="2E2FFE3B" w:rsidR="00341FF7" w:rsidRPr="00C069C4" w:rsidRDefault="00902F5B" w:rsidP="00C069C4">
            <w:pPr>
              <w:jc w:val="center"/>
              <w:rPr>
                <w:rFonts w:asciiTheme="minorEastAsia" w:hAnsiTheme="minorEastAsia" w:cs="Times New Roman"/>
                <w:szCs w:val="21"/>
              </w:rPr>
            </w:pPr>
            <w:r w:rsidRPr="00C069C4">
              <w:rPr>
                <w:rFonts w:asciiTheme="minorEastAsia" w:hAnsiTheme="minorEastAsia" w:cs="Times New Roman" w:hint="eastAsia"/>
                <w:szCs w:val="21"/>
              </w:rPr>
              <w:t>0.12</w:t>
            </w:r>
          </w:p>
        </w:tc>
        <w:tc>
          <w:tcPr>
            <w:tcW w:w="340" w:type="pct"/>
            <w:tcBorders>
              <w:top w:val="single" w:sz="4" w:space="0" w:color="auto"/>
              <w:left w:val="single" w:sz="4" w:space="0" w:color="auto"/>
              <w:bottom w:val="single" w:sz="4" w:space="0" w:color="auto"/>
              <w:right w:val="single" w:sz="4" w:space="0" w:color="auto"/>
            </w:tcBorders>
            <w:vAlign w:val="center"/>
          </w:tcPr>
          <w:p w14:paraId="6A6A0940" w14:textId="21F9A81F" w:rsidR="00341FF7" w:rsidRPr="00C069C4" w:rsidRDefault="00902F5B" w:rsidP="00C069C4">
            <w:pPr>
              <w:jc w:val="center"/>
              <w:rPr>
                <w:rFonts w:asciiTheme="minorEastAsia" w:hAnsiTheme="minorEastAsia" w:cs="Times New Roman"/>
                <w:szCs w:val="21"/>
              </w:rPr>
            </w:pPr>
            <w:r w:rsidRPr="00C069C4">
              <w:rPr>
                <w:rFonts w:asciiTheme="minorEastAsia" w:hAnsiTheme="minorEastAsia" w:cs="Times New Roman" w:hint="eastAsia"/>
                <w:szCs w:val="21"/>
              </w:rPr>
              <w:t>0.006</w:t>
            </w:r>
          </w:p>
        </w:tc>
        <w:tc>
          <w:tcPr>
            <w:tcW w:w="492" w:type="pct"/>
            <w:tcBorders>
              <w:top w:val="single" w:sz="4" w:space="0" w:color="auto"/>
              <w:left w:val="single" w:sz="4" w:space="0" w:color="auto"/>
              <w:bottom w:val="single" w:sz="4" w:space="0" w:color="auto"/>
              <w:right w:val="single" w:sz="4" w:space="0" w:color="auto"/>
            </w:tcBorders>
            <w:vAlign w:val="center"/>
          </w:tcPr>
          <w:p w14:paraId="00F1D9AF" w14:textId="13A72F25" w:rsidR="00341FF7" w:rsidRPr="00C069C4" w:rsidRDefault="00902F5B" w:rsidP="00C069C4">
            <w:pPr>
              <w:jc w:val="center"/>
              <w:rPr>
                <w:rFonts w:asciiTheme="minorEastAsia" w:hAnsiTheme="minorEastAsia" w:cs="Times New Roman"/>
                <w:szCs w:val="21"/>
              </w:rPr>
            </w:pPr>
            <w:r w:rsidRPr="00C069C4">
              <w:rPr>
                <w:rFonts w:asciiTheme="minorEastAsia" w:hAnsiTheme="minorEastAsia" w:cs="Times New Roman" w:hint="eastAsia"/>
                <w:szCs w:val="21"/>
              </w:rPr>
              <w:t>4.67</w:t>
            </w:r>
          </w:p>
        </w:tc>
      </w:tr>
      <w:tr w:rsidR="00341FF7" w14:paraId="4A0B18B5" w14:textId="77777777" w:rsidTr="00C069C4">
        <w:trPr>
          <w:trHeight w:val="406"/>
        </w:trPr>
        <w:tc>
          <w:tcPr>
            <w:tcW w:w="321" w:type="pct"/>
            <w:vMerge w:val="restart"/>
            <w:tcBorders>
              <w:top w:val="single" w:sz="4" w:space="0" w:color="auto"/>
              <w:left w:val="single" w:sz="4" w:space="0" w:color="auto"/>
              <w:right w:val="single" w:sz="4" w:space="0" w:color="auto"/>
            </w:tcBorders>
            <w:vAlign w:val="center"/>
            <w:hideMark/>
          </w:tcPr>
          <w:p w14:paraId="71DAF9FF" w14:textId="77777777" w:rsidR="00341FF7" w:rsidRDefault="00341FF7" w:rsidP="003B355A">
            <w:pPr>
              <w:jc w:val="center"/>
              <w:rPr>
                <w:rFonts w:ascii="Calibri" w:eastAsia="宋体" w:hAnsi="Calibri"/>
                <w:szCs w:val="21"/>
              </w:rPr>
            </w:pPr>
            <w:r>
              <w:rPr>
                <w:rFonts w:ascii="Times New Roman" w:hAnsi="Times New Roman" w:hint="eastAsia"/>
                <w:kern w:val="0"/>
                <w:sz w:val="18"/>
                <w:szCs w:val="18"/>
              </w:rPr>
              <w:t>2#</w:t>
            </w:r>
            <w:r>
              <w:rPr>
                <w:rFonts w:ascii="宋体" w:hAnsi="宋体" w:hint="eastAsia"/>
                <w:kern w:val="0"/>
                <w:sz w:val="18"/>
                <w:szCs w:val="18"/>
              </w:rPr>
              <w:t>样品</w:t>
            </w:r>
          </w:p>
        </w:tc>
        <w:tc>
          <w:tcPr>
            <w:tcW w:w="502" w:type="pct"/>
            <w:tcBorders>
              <w:top w:val="single" w:sz="4" w:space="0" w:color="auto"/>
              <w:left w:val="single" w:sz="4" w:space="0" w:color="auto"/>
              <w:bottom w:val="single" w:sz="4" w:space="0" w:color="auto"/>
              <w:right w:val="single" w:sz="4" w:space="0" w:color="auto"/>
            </w:tcBorders>
            <w:vAlign w:val="center"/>
          </w:tcPr>
          <w:p w14:paraId="78B59DD3" w14:textId="77CE76DE" w:rsidR="00341FF7" w:rsidRPr="00C069C4" w:rsidRDefault="00341FF7" w:rsidP="00C069C4">
            <w:pPr>
              <w:jc w:val="center"/>
              <w:rPr>
                <w:rFonts w:asciiTheme="minorEastAsia" w:hAnsiTheme="minorEastAsia"/>
                <w:szCs w:val="21"/>
              </w:rPr>
            </w:pPr>
            <w:r w:rsidRPr="00C069C4">
              <w:rPr>
                <w:rFonts w:asciiTheme="minorEastAsia" w:hAnsiTheme="minorEastAsia"/>
                <w:kern w:val="0"/>
                <w:sz w:val="18"/>
                <w:szCs w:val="18"/>
              </w:rPr>
              <w:t>郑</w:t>
            </w:r>
            <w:proofErr w:type="gramStart"/>
            <w:r w:rsidRPr="00C069C4">
              <w:rPr>
                <w:rFonts w:asciiTheme="minorEastAsia" w:hAnsiTheme="minorEastAsia"/>
                <w:kern w:val="0"/>
                <w:sz w:val="18"/>
                <w:szCs w:val="18"/>
              </w:rPr>
              <w:t>研</w:t>
            </w:r>
            <w:proofErr w:type="gramEnd"/>
            <w:r w:rsidRPr="00C069C4">
              <w:rPr>
                <w:rFonts w:asciiTheme="minorEastAsia" w:hAnsiTheme="minorEastAsia"/>
                <w:kern w:val="0"/>
                <w:sz w:val="18"/>
                <w:szCs w:val="18"/>
              </w:rPr>
              <w:t>院</w:t>
            </w:r>
          </w:p>
        </w:tc>
        <w:tc>
          <w:tcPr>
            <w:tcW w:w="361" w:type="pct"/>
            <w:tcBorders>
              <w:top w:val="single" w:sz="4" w:space="0" w:color="auto"/>
              <w:left w:val="single" w:sz="4" w:space="0" w:color="auto"/>
              <w:bottom w:val="single" w:sz="4" w:space="0" w:color="auto"/>
              <w:right w:val="single" w:sz="4" w:space="0" w:color="auto"/>
            </w:tcBorders>
            <w:vAlign w:val="center"/>
          </w:tcPr>
          <w:p w14:paraId="6A74A0F6" w14:textId="6D75EE74" w:rsidR="00341FF7" w:rsidRPr="00C069C4" w:rsidRDefault="00341FF7" w:rsidP="00C069C4">
            <w:pPr>
              <w:jc w:val="center"/>
              <w:rPr>
                <w:rFonts w:asciiTheme="minorEastAsia" w:hAnsiTheme="minorEastAsia" w:cs="Times New Roman"/>
                <w:szCs w:val="21"/>
              </w:rPr>
            </w:pPr>
            <w:r w:rsidRPr="00C069C4">
              <w:rPr>
                <w:rFonts w:asciiTheme="minorEastAsia" w:hAnsiTheme="minorEastAsia"/>
                <w:sz w:val="18"/>
                <w:szCs w:val="18"/>
              </w:rPr>
              <w:t>0.58</w:t>
            </w:r>
          </w:p>
        </w:tc>
        <w:tc>
          <w:tcPr>
            <w:tcW w:w="361" w:type="pct"/>
            <w:tcBorders>
              <w:top w:val="single" w:sz="4" w:space="0" w:color="auto"/>
              <w:left w:val="single" w:sz="4" w:space="0" w:color="auto"/>
              <w:bottom w:val="single" w:sz="4" w:space="0" w:color="auto"/>
              <w:right w:val="single" w:sz="4" w:space="0" w:color="auto"/>
            </w:tcBorders>
            <w:vAlign w:val="center"/>
          </w:tcPr>
          <w:p w14:paraId="174FDA35" w14:textId="6049B739" w:rsidR="00341FF7" w:rsidRPr="00C069C4" w:rsidRDefault="00341FF7" w:rsidP="00C069C4">
            <w:pPr>
              <w:jc w:val="center"/>
              <w:rPr>
                <w:rFonts w:asciiTheme="minorEastAsia" w:hAnsiTheme="minorEastAsia" w:cs="Times New Roman"/>
                <w:szCs w:val="21"/>
              </w:rPr>
            </w:pPr>
            <w:r w:rsidRPr="00C069C4">
              <w:rPr>
                <w:rFonts w:asciiTheme="minorEastAsia" w:hAnsiTheme="minorEastAsia"/>
                <w:sz w:val="18"/>
                <w:szCs w:val="18"/>
              </w:rPr>
              <w:t>0.58</w:t>
            </w:r>
          </w:p>
        </w:tc>
        <w:tc>
          <w:tcPr>
            <w:tcW w:w="330" w:type="pct"/>
            <w:tcBorders>
              <w:top w:val="single" w:sz="4" w:space="0" w:color="auto"/>
              <w:left w:val="single" w:sz="4" w:space="0" w:color="auto"/>
              <w:bottom w:val="single" w:sz="4" w:space="0" w:color="auto"/>
              <w:right w:val="single" w:sz="4" w:space="0" w:color="auto"/>
            </w:tcBorders>
            <w:vAlign w:val="center"/>
          </w:tcPr>
          <w:p w14:paraId="6D72D8C0" w14:textId="0706F2E2" w:rsidR="00341FF7" w:rsidRPr="00C069C4" w:rsidRDefault="00341FF7" w:rsidP="00C069C4">
            <w:pPr>
              <w:jc w:val="center"/>
              <w:rPr>
                <w:rFonts w:asciiTheme="minorEastAsia" w:hAnsiTheme="minorEastAsia" w:cs="Times New Roman"/>
                <w:szCs w:val="21"/>
              </w:rPr>
            </w:pPr>
            <w:r w:rsidRPr="00C069C4">
              <w:rPr>
                <w:rFonts w:asciiTheme="minorEastAsia" w:hAnsiTheme="minorEastAsia"/>
                <w:sz w:val="18"/>
                <w:szCs w:val="18"/>
              </w:rPr>
              <w:t>0.58</w:t>
            </w:r>
          </w:p>
        </w:tc>
        <w:tc>
          <w:tcPr>
            <w:tcW w:w="302" w:type="pct"/>
            <w:tcBorders>
              <w:top w:val="single" w:sz="4" w:space="0" w:color="auto"/>
              <w:left w:val="single" w:sz="4" w:space="0" w:color="auto"/>
              <w:bottom w:val="single" w:sz="4" w:space="0" w:color="auto"/>
              <w:right w:val="single" w:sz="4" w:space="0" w:color="auto"/>
            </w:tcBorders>
            <w:vAlign w:val="center"/>
          </w:tcPr>
          <w:p w14:paraId="69F2321D" w14:textId="30A06E2B"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0.59</w:t>
            </w:r>
          </w:p>
        </w:tc>
        <w:tc>
          <w:tcPr>
            <w:tcW w:w="325" w:type="pct"/>
            <w:tcBorders>
              <w:top w:val="single" w:sz="4" w:space="0" w:color="auto"/>
              <w:left w:val="single" w:sz="4" w:space="0" w:color="auto"/>
              <w:bottom w:val="single" w:sz="4" w:space="0" w:color="auto"/>
              <w:right w:val="single" w:sz="4" w:space="0" w:color="auto"/>
            </w:tcBorders>
            <w:vAlign w:val="center"/>
          </w:tcPr>
          <w:p w14:paraId="0B795FD3" w14:textId="15AF2597"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0.58</w:t>
            </w:r>
          </w:p>
        </w:tc>
        <w:tc>
          <w:tcPr>
            <w:tcW w:w="325" w:type="pct"/>
            <w:tcBorders>
              <w:top w:val="single" w:sz="4" w:space="0" w:color="auto"/>
              <w:left w:val="single" w:sz="4" w:space="0" w:color="auto"/>
              <w:bottom w:val="single" w:sz="4" w:space="0" w:color="auto"/>
              <w:right w:val="single" w:sz="4" w:space="0" w:color="auto"/>
            </w:tcBorders>
            <w:vAlign w:val="center"/>
          </w:tcPr>
          <w:p w14:paraId="4A5DDA99" w14:textId="7B41CDA5"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0.59</w:t>
            </w:r>
          </w:p>
        </w:tc>
        <w:tc>
          <w:tcPr>
            <w:tcW w:w="346" w:type="pct"/>
            <w:tcBorders>
              <w:top w:val="single" w:sz="4" w:space="0" w:color="auto"/>
              <w:left w:val="single" w:sz="4" w:space="0" w:color="auto"/>
              <w:bottom w:val="single" w:sz="4" w:space="0" w:color="auto"/>
              <w:right w:val="single" w:sz="4" w:space="0" w:color="auto"/>
            </w:tcBorders>
            <w:vAlign w:val="center"/>
          </w:tcPr>
          <w:p w14:paraId="0D97FB39" w14:textId="267B3133"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0.60</w:t>
            </w:r>
          </w:p>
        </w:tc>
        <w:tc>
          <w:tcPr>
            <w:tcW w:w="346" w:type="pct"/>
            <w:tcBorders>
              <w:top w:val="single" w:sz="4" w:space="0" w:color="auto"/>
              <w:left w:val="single" w:sz="4" w:space="0" w:color="auto"/>
              <w:bottom w:val="single" w:sz="4" w:space="0" w:color="auto"/>
              <w:right w:val="single" w:sz="4" w:space="0" w:color="auto"/>
            </w:tcBorders>
            <w:vAlign w:val="center"/>
          </w:tcPr>
          <w:p w14:paraId="1A8D72CE" w14:textId="5F1B278D"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0.58</w:t>
            </w:r>
          </w:p>
        </w:tc>
        <w:tc>
          <w:tcPr>
            <w:tcW w:w="346" w:type="pct"/>
            <w:tcBorders>
              <w:top w:val="single" w:sz="4" w:space="0" w:color="auto"/>
              <w:left w:val="single" w:sz="4" w:space="0" w:color="auto"/>
              <w:bottom w:val="single" w:sz="4" w:space="0" w:color="auto"/>
              <w:right w:val="single" w:sz="4" w:space="0" w:color="auto"/>
            </w:tcBorders>
            <w:vAlign w:val="center"/>
          </w:tcPr>
          <w:p w14:paraId="3F7A0C0C" w14:textId="2FC924A4"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0.59</w:t>
            </w:r>
          </w:p>
        </w:tc>
        <w:tc>
          <w:tcPr>
            <w:tcW w:w="303" w:type="pct"/>
            <w:tcBorders>
              <w:top w:val="single" w:sz="4" w:space="0" w:color="auto"/>
              <w:left w:val="single" w:sz="4" w:space="0" w:color="auto"/>
              <w:bottom w:val="single" w:sz="4" w:space="0" w:color="auto"/>
              <w:right w:val="single" w:sz="4" w:space="0" w:color="auto"/>
            </w:tcBorders>
            <w:vAlign w:val="center"/>
          </w:tcPr>
          <w:p w14:paraId="4B3773BE" w14:textId="5BDB07F9"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0.5</w:t>
            </w:r>
            <w:r w:rsidR="00902F5B" w:rsidRPr="00C069C4">
              <w:rPr>
                <w:rFonts w:asciiTheme="minorEastAsia" w:hAnsiTheme="minorEastAsia" w:hint="eastAsia"/>
                <w:sz w:val="18"/>
                <w:szCs w:val="18"/>
              </w:rPr>
              <w:t>9</w:t>
            </w:r>
          </w:p>
        </w:tc>
        <w:tc>
          <w:tcPr>
            <w:tcW w:w="340" w:type="pct"/>
            <w:tcBorders>
              <w:top w:val="single" w:sz="4" w:space="0" w:color="auto"/>
              <w:left w:val="single" w:sz="4" w:space="0" w:color="auto"/>
              <w:bottom w:val="single" w:sz="4" w:space="0" w:color="auto"/>
              <w:right w:val="single" w:sz="4" w:space="0" w:color="auto"/>
            </w:tcBorders>
            <w:vAlign w:val="center"/>
          </w:tcPr>
          <w:p w14:paraId="29602781" w14:textId="5ECBAB90" w:rsidR="00341FF7" w:rsidRPr="00C069C4" w:rsidRDefault="00902F5B" w:rsidP="00C069C4">
            <w:pPr>
              <w:jc w:val="center"/>
              <w:rPr>
                <w:rFonts w:asciiTheme="minorEastAsia" w:hAnsiTheme="minorEastAsia" w:cs="Times New Roman"/>
                <w:szCs w:val="21"/>
              </w:rPr>
            </w:pPr>
            <w:r w:rsidRPr="00C069C4">
              <w:rPr>
                <w:rFonts w:asciiTheme="minorEastAsia" w:hAnsiTheme="minorEastAsia" w:hint="eastAsia"/>
                <w:sz w:val="18"/>
                <w:szCs w:val="18"/>
              </w:rPr>
              <w:t>0.008</w:t>
            </w:r>
          </w:p>
        </w:tc>
        <w:tc>
          <w:tcPr>
            <w:tcW w:w="492" w:type="pct"/>
            <w:tcBorders>
              <w:top w:val="single" w:sz="4" w:space="0" w:color="auto"/>
              <w:left w:val="single" w:sz="4" w:space="0" w:color="auto"/>
              <w:bottom w:val="single" w:sz="4" w:space="0" w:color="auto"/>
              <w:right w:val="single" w:sz="4" w:space="0" w:color="auto"/>
            </w:tcBorders>
            <w:vAlign w:val="center"/>
          </w:tcPr>
          <w:p w14:paraId="68D838E2" w14:textId="4FD7C65F" w:rsidR="00341FF7" w:rsidRPr="00C069C4" w:rsidRDefault="00902F5B" w:rsidP="00C069C4">
            <w:pPr>
              <w:jc w:val="center"/>
              <w:rPr>
                <w:rFonts w:asciiTheme="minorEastAsia" w:hAnsiTheme="minorEastAsia" w:cs="Times New Roman"/>
                <w:szCs w:val="21"/>
              </w:rPr>
            </w:pPr>
            <w:r w:rsidRPr="00C069C4">
              <w:rPr>
                <w:rFonts w:asciiTheme="minorEastAsia" w:hAnsiTheme="minorEastAsia" w:cs="Times New Roman" w:hint="eastAsia"/>
                <w:szCs w:val="21"/>
              </w:rPr>
              <w:t>1.25</w:t>
            </w:r>
          </w:p>
        </w:tc>
      </w:tr>
      <w:tr w:rsidR="00341FF7" w14:paraId="456F3766" w14:textId="77777777" w:rsidTr="00C069C4">
        <w:trPr>
          <w:trHeight w:val="411"/>
        </w:trPr>
        <w:tc>
          <w:tcPr>
            <w:tcW w:w="321" w:type="pct"/>
            <w:vMerge/>
            <w:tcBorders>
              <w:left w:val="single" w:sz="4" w:space="0" w:color="auto"/>
              <w:right w:val="single" w:sz="4" w:space="0" w:color="auto"/>
            </w:tcBorders>
          </w:tcPr>
          <w:p w14:paraId="26BFB318" w14:textId="77777777" w:rsidR="00341FF7" w:rsidRDefault="00341FF7" w:rsidP="003B355A">
            <w:pPr>
              <w:jc w:val="left"/>
              <w:rPr>
                <w:rFonts w:ascii="Calibri" w:eastAsia="宋体" w:hAnsi="Calibri"/>
                <w:szCs w:val="21"/>
              </w:rPr>
            </w:pPr>
          </w:p>
        </w:tc>
        <w:tc>
          <w:tcPr>
            <w:tcW w:w="502" w:type="pct"/>
            <w:tcBorders>
              <w:top w:val="single" w:sz="4" w:space="0" w:color="auto"/>
              <w:left w:val="single" w:sz="4" w:space="0" w:color="auto"/>
              <w:bottom w:val="single" w:sz="4" w:space="0" w:color="auto"/>
              <w:right w:val="single" w:sz="4" w:space="0" w:color="auto"/>
            </w:tcBorders>
            <w:vAlign w:val="center"/>
          </w:tcPr>
          <w:p w14:paraId="2346634E" w14:textId="46B31E0E" w:rsidR="00341FF7" w:rsidRPr="00C069C4" w:rsidRDefault="00341FF7" w:rsidP="00C069C4">
            <w:pPr>
              <w:jc w:val="center"/>
              <w:rPr>
                <w:rFonts w:asciiTheme="minorEastAsia" w:hAnsiTheme="minorEastAsia"/>
                <w:szCs w:val="21"/>
              </w:rPr>
            </w:pPr>
            <w:r w:rsidRPr="00C069C4">
              <w:rPr>
                <w:rFonts w:asciiTheme="minorEastAsia" w:hAnsiTheme="minorEastAsia" w:cs="Calibri" w:hint="eastAsia"/>
                <w:kern w:val="0"/>
                <w:sz w:val="18"/>
                <w:szCs w:val="18"/>
              </w:rPr>
              <w:t>锦联铝材</w:t>
            </w:r>
          </w:p>
        </w:tc>
        <w:tc>
          <w:tcPr>
            <w:tcW w:w="361" w:type="pct"/>
            <w:tcBorders>
              <w:top w:val="single" w:sz="4" w:space="0" w:color="auto"/>
              <w:left w:val="single" w:sz="4" w:space="0" w:color="auto"/>
              <w:bottom w:val="single" w:sz="4" w:space="0" w:color="auto"/>
              <w:right w:val="single" w:sz="4" w:space="0" w:color="auto"/>
            </w:tcBorders>
            <w:vAlign w:val="center"/>
          </w:tcPr>
          <w:p w14:paraId="5E5C7B08" w14:textId="05055835"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0.58</w:t>
            </w:r>
          </w:p>
        </w:tc>
        <w:tc>
          <w:tcPr>
            <w:tcW w:w="361" w:type="pct"/>
            <w:tcBorders>
              <w:top w:val="single" w:sz="4" w:space="0" w:color="auto"/>
              <w:left w:val="single" w:sz="4" w:space="0" w:color="auto"/>
              <w:bottom w:val="single" w:sz="4" w:space="0" w:color="auto"/>
              <w:right w:val="single" w:sz="4" w:space="0" w:color="auto"/>
            </w:tcBorders>
            <w:vAlign w:val="center"/>
          </w:tcPr>
          <w:p w14:paraId="1CE8B7A0" w14:textId="3915AE1D"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0.58</w:t>
            </w:r>
          </w:p>
        </w:tc>
        <w:tc>
          <w:tcPr>
            <w:tcW w:w="330" w:type="pct"/>
            <w:tcBorders>
              <w:top w:val="single" w:sz="4" w:space="0" w:color="auto"/>
              <w:left w:val="single" w:sz="4" w:space="0" w:color="auto"/>
              <w:bottom w:val="single" w:sz="4" w:space="0" w:color="auto"/>
              <w:right w:val="single" w:sz="4" w:space="0" w:color="auto"/>
            </w:tcBorders>
            <w:vAlign w:val="center"/>
          </w:tcPr>
          <w:p w14:paraId="26D9472C" w14:textId="0FC5659B"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0.58</w:t>
            </w:r>
          </w:p>
        </w:tc>
        <w:tc>
          <w:tcPr>
            <w:tcW w:w="302" w:type="pct"/>
            <w:tcBorders>
              <w:top w:val="single" w:sz="4" w:space="0" w:color="auto"/>
              <w:left w:val="single" w:sz="4" w:space="0" w:color="auto"/>
              <w:bottom w:val="single" w:sz="4" w:space="0" w:color="auto"/>
              <w:right w:val="single" w:sz="4" w:space="0" w:color="auto"/>
            </w:tcBorders>
            <w:vAlign w:val="center"/>
          </w:tcPr>
          <w:p w14:paraId="788C38D9" w14:textId="22D7A156"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0.58</w:t>
            </w:r>
          </w:p>
        </w:tc>
        <w:tc>
          <w:tcPr>
            <w:tcW w:w="325" w:type="pct"/>
            <w:tcBorders>
              <w:top w:val="single" w:sz="4" w:space="0" w:color="auto"/>
              <w:left w:val="single" w:sz="4" w:space="0" w:color="auto"/>
              <w:bottom w:val="single" w:sz="4" w:space="0" w:color="auto"/>
              <w:right w:val="single" w:sz="4" w:space="0" w:color="auto"/>
            </w:tcBorders>
            <w:vAlign w:val="center"/>
          </w:tcPr>
          <w:p w14:paraId="366DE32E" w14:textId="4555124B"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0.59</w:t>
            </w:r>
          </w:p>
        </w:tc>
        <w:tc>
          <w:tcPr>
            <w:tcW w:w="325" w:type="pct"/>
            <w:tcBorders>
              <w:top w:val="single" w:sz="4" w:space="0" w:color="auto"/>
              <w:left w:val="single" w:sz="4" w:space="0" w:color="auto"/>
              <w:bottom w:val="single" w:sz="4" w:space="0" w:color="auto"/>
              <w:right w:val="single" w:sz="4" w:space="0" w:color="auto"/>
            </w:tcBorders>
            <w:vAlign w:val="center"/>
          </w:tcPr>
          <w:p w14:paraId="30B1296A" w14:textId="6BABADF8"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0.58</w:t>
            </w:r>
          </w:p>
        </w:tc>
        <w:tc>
          <w:tcPr>
            <w:tcW w:w="346" w:type="pct"/>
            <w:tcBorders>
              <w:top w:val="single" w:sz="4" w:space="0" w:color="auto"/>
              <w:left w:val="single" w:sz="4" w:space="0" w:color="auto"/>
              <w:bottom w:val="single" w:sz="4" w:space="0" w:color="auto"/>
              <w:right w:val="single" w:sz="4" w:space="0" w:color="auto"/>
            </w:tcBorders>
            <w:vAlign w:val="center"/>
          </w:tcPr>
          <w:p w14:paraId="178E88D9" w14:textId="343E046C"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0.58</w:t>
            </w:r>
          </w:p>
        </w:tc>
        <w:tc>
          <w:tcPr>
            <w:tcW w:w="346" w:type="pct"/>
            <w:tcBorders>
              <w:top w:val="single" w:sz="4" w:space="0" w:color="auto"/>
              <w:left w:val="single" w:sz="4" w:space="0" w:color="auto"/>
              <w:bottom w:val="single" w:sz="4" w:space="0" w:color="auto"/>
              <w:right w:val="single" w:sz="4" w:space="0" w:color="auto"/>
            </w:tcBorders>
            <w:vAlign w:val="center"/>
          </w:tcPr>
          <w:p w14:paraId="5224AF4B" w14:textId="4A3C6A7E"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0.59</w:t>
            </w:r>
          </w:p>
        </w:tc>
        <w:tc>
          <w:tcPr>
            <w:tcW w:w="346" w:type="pct"/>
            <w:tcBorders>
              <w:top w:val="single" w:sz="4" w:space="0" w:color="auto"/>
              <w:left w:val="single" w:sz="4" w:space="0" w:color="auto"/>
              <w:bottom w:val="single" w:sz="4" w:space="0" w:color="auto"/>
              <w:right w:val="single" w:sz="4" w:space="0" w:color="auto"/>
            </w:tcBorders>
            <w:vAlign w:val="center"/>
          </w:tcPr>
          <w:p w14:paraId="6465AE81" w14:textId="0ACE33A7"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0.58</w:t>
            </w:r>
          </w:p>
        </w:tc>
        <w:tc>
          <w:tcPr>
            <w:tcW w:w="303" w:type="pct"/>
            <w:tcBorders>
              <w:top w:val="single" w:sz="4" w:space="0" w:color="auto"/>
              <w:left w:val="single" w:sz="4" w:space="0" w:color="auto"/>
              <w:bottom w:val="single" w:sz="4" w:space="0" w:color="auto"/>
              <w:right w:val="single" w:sz="4" w:space="0" w:color="auto"/>
            </w:tcBorders>
            <w:vAlign w:val="center"/>
          </w:tcPr>
          <w:p w14:paraId="33C339FE" w14:textId="00637AE9" w:rsidR="00341FF7" w:rsidRPr="00C069C4" w:rsidRDefault="00902F5B" w:rsidP="00C069C4">
            <w:pPr>
              <w:jc w:val="center"/>
              <w:rPr>
                <w:rFonts w:asciiTheme="minorEastAsia" w:hAnsiTheme="minorEastAsia" w:cs="Times New Roman"/>
                <w:szCs w:val="21"/>
              </w:rPr>
            </w:pPr>
            <w:r w:rsidRPr="00C069C4">
              <w:rPr>
                <w:rFonts w:asciiTheme="minorEastAsia" w:hAnsiTheme="minorEastAsia" w:hint="eastAsia"/>
                <w:sz w:val="18"/>
                <w:szCs w:val="18"/>
              </w:rPr>
              <w:t>0.59</w:t>
            </w:r>
          </w:p>
        </w:tc>
        <w:tc>
          <w:tcPr>
            <w:tcW w:w="340" w:type="pct"/>
            <w:tcBorders>
              <w:top w:val="single" w:sz="4" w:space="0" w:color="auto"/>
              <w:left w:val="single" w:sz="4" w:space="0" w:color="auto"/>
              <w:bottom w:val="single" w:sz="4" w:space="0" w:color="auto"/>
              <w:right w:val="single" w:sz="4" w:space="0" w:color="auto"/>
            </w:tcBorders>
            <w:vAlign w:val="center"/>
          </w:tcPr>
          <w:p w14:paraId="6394A781" w14:textId="25CCC824"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0.005</w:t>
            </w:r>
          </w:p>
        </w:tc>
        <w:tc>
          <w:tcPr>
            <w:tcW w:w="492" w:type="pct"/>
            <w:tcBorders>
              <w:top w:val="single" w:sz="4" w:space="0" w:color="auto"/>
              <w:left w:val="single" w:sz="4" w:space="0" w:color="auto"/>
              <w:bottom w:val="single" w:sz="4" w:space="0" w:color="auto"/>
              <w:right w:val="single" w:sz="4" w:space="0" w:color="auto"/>
            </w:tcBorders>
            <w:vAlign w:val="center"/>
          </w:tcPr>
          <w:p w14:paraId="58EADEB9" w14:textId="60E4A3C0" w:rsidR="00341FF7" w:rsidRPr="00C069C4" w:rsidRDefault="00902F5B" w:rsidP="00C069C4">
            <w:pPr>
              <w:jc w:val="center"/>
              <w:rPr>
                <w:rFonts w:asciiTheme="minorEastAsia" w:hAnsiTheme="minorEastAsia" w:cs="Times New Roman"/>
                <w:szCs w:val="21"/>
              </w:rPr>
            </w:pPr>
            <w:r w:rsidRPr="00C069C4">
              <w:rPr>
                <w:rFonts w:asciiTheme="minorEastAsia" w:hAnsiTheme="minorEastAsia" w:hint="eastAsia"/>
                <w:sz w:val="18"/>
                <w:szCs w:val="18"/>
              </w:rPr>
              <w:t>0.7</w:t>
            </w:r>
            <w:r w:rsidR="00341FF7" w:rsidRPr="00C069C4">
              <w:rPr>
                <w:rFonts w:asciiTheme="minorEastAsia" w:hAnsiTheme="minorEastAsia" w:hint="eastAsia"/>
                <w:sz w:val="18"/>
                <w:szCs w:val="18"/>
              </w:rPr>
              <w:t>6</w:t>
            </w:r>
          </w:p>
        </w:tc>
      </w:tr>
      <w:tr w:rsidR="00341FF7" w14:paraId="213AB419" w14:textId="77777777" w:rsidTr="00C069C4">
        <w:trPr>
          <w:trHeight w:val="484"/>
        </w:trPr>
        <w:tc>
          <w:tcPr>
            <w:tcW w:w="321" w:type="pct"/>
            <w:vMerge/>
            <w:tcBorders>
              <w:left w:val="single" w:sz="4" w:space="0" w:color="auto"/>
              <w:right w:val="single" w:sz="4" w:space="0" w:color="auto"/>
            </w:tcBorders>
          </w:tcPr>
          <w:p w14:paraId="56AD15E0" w14:textId="77777777" w:rsidR="00341FF7" w:rsidRDefault="00341FF7" w:rsidP="003B355A">
            <w:pPr>
              <w:jc w:val="left"/>
              <w:rPr>
                <w:rFonts w:ascii="Calibri" w:eastAsia="宋体" w:hAnsi="Calibri"/>
                <w:szCs w:val="21"/>
              </w:rPr>
            </w:pPr>
          </w:p>
        </w:tc>
        <w:tc>
          <w:tcPr>
            <w:tcW w:w="502" w:type="pct"/>
            <w:tcBorders>
              <w:top w:val="single" w:sz="4" w:space="0" w:color="auto"/>
              <w:left w:val="single" w:sz="4" w:space="0" w:color="auto"/>
              <w:bottom w:val="single" w:sz="4" w:space="0" w:color="auto"/>
              <w:right w:val="single" w:sz="4" w:space="0" w:color="auto"/>
            </w:tcBorders>
            <w:vAlign w:val="center"/>
          </w:tcPr>
          <w:p w14:paraId="492D19B3" w14:textId="6094DF38" w:rsidR="00341FF7" w:rsidRPr="00C069C4" w:rsidRDefault="00341FF7" w:rsidP="00C069C4">
            <w:pPr>
              <w:jc w:val="center"/>
              <w:rPr>
                <w:rFonts w:asciiTheme="minorEastAsia" w:hAnsiTheme="minorEastAsia"/>
                <w:kern w:val="0"/>
                <w:sz w:val="18"/>
                <w:szCs w:val="18"/>
              </w:rPr>
            </w:pPr>
            <w:r w:rsidRPr="00C069C4">
              <w:rPr>
                <w:rFonts w:asciiTheme="minorEastAsia" w:hAnsiTheme="minorEastAsia" w:cs="Calibri" w:hint="eastAsia"/>
                <w:kern w:val="0"/>
                <w:sz w:val="18"/>
                <w:szCs w:val="18"/>
              </w:rPr>
              <w:t>中州铝业</w:t>
            </w:r>
          </w:p>
        </w:tc>
        <w:tc>
          <w:tcPr>
            <w:tcW w:w="361" w:type="pct"/>
            <w:tcBorders>
              <w:top w:val="single" w:sz="4" w:space="0" w:color="auto"/>
              <w:left w:val="single" w:sz="4" w:space="0" w:color="auto"/>
              <w:bottom w:val="single" w:sz="4" w:space="0" w:color="auto"/>
              <w:right w:val="single" w:sz="4" w:space="0" w:color="auto"/>
            </w:tcBorders>
            <w:vAlign w:val="center"/>
          </w:tcPr>
          <w:p w14:paraId="623FD45F" w14:textId="72C2662A"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0.56</w:t>
            </w:r>
          </w:p>
        </w:tc>
        <w:tc>
          <w:tcPr>
            <w:tcW w:w="361" w:type="pct"/>
            <w:tcBorders>
              <w:top w:val="single" w:sz="4" w:space="0" w:color="auto"/>
              <w:left w:val="single" w:sz="4" w:space="0" w:color="auto"/>
              <w:bottom w:val="single" w:sz="4" w:space="0" w:color="auto"/>
              <w:right w:val="single" w:sz="4" w:space="0" w:color="auto"/>
            </w:tcBorders>
            <w:vAlign w:val="center"/>
          </w:tcPr>
          <w:p w14:paraId="45C33360" w14:textId="26D65677"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0.58</w:t>
            </w:r>
          </w:p>
        </w:tc>
        <w:tc>
          <w:tcPr>
            <w:tcW w:w="330" w:type="pct"/>
            <w:tcBorders>
              <w:top w:val="single" w:sz="4" w:space="0" w:color="auto"/>
              <w:left w:val="single" w:sz="4" w:space="0" w:color="auto"/>
              <w:bottom w:val="single" w:sz="4" w:space="0" w:color="auto"/>
              <w:right w:val="single" w:sz="4" w:space="0" w:color="auto"/>
            </w:tcBorders>
            <w:vAlign w:val="center"/>
          </w:tcPr>
          <w:p w14:paraId="6C96D52B" w14:textId="07BFDACA"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0.55</w:t>
            </w:r>
          </w:p>
        </w:tc>
        <w:tc>
          <w:tcPr>
            <w:tcW w:w="302" w:type="pct"/>
            <w:tcBorders>
              <w:top w:val="single" w:sz="4" w:space="0" w:color="auto"/>
              <w:left w:val="single" w:sz="4" w:space="0" w:color="auto"/>
              <w:bottom w:val="single" w:sz="4" w:space="0" w:color="auto"/>
              <w:right w:val="single" w:sz="4" w:space="0" w:color="auto"/>
            </w:tcBorders>
            <w:vAlign w:val="center"/>
          </w:tcPr>
          <w:p w14:paraId="717CD704" w14:textId="66393CC4"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0.59</w:t>
            </w:r>
          </w:p>
        </w:tc>
        <w:tc>
          <w:tcPr>
            <w:tcW w:w="325" w:type="pct"/>
            <w:tcBorders>
              <w:top w:val="single" w:sz="4" w:space="0" w:color="auto"/>
              <w:left w:val="single" w:sz="4" w:space="0" w:color="auto"/>
              <w:bottom w:val="single" w:sz="4" w:space="0" w:color="auto"/>
              <w:right w:val="single" w:sz="4" w:space="0" w:color="auto"/>
            </w:tcBorders>
            <w:vAlign w:val="center"/>
          </w:tcPr>
          <w:p w14:paraId="5D51B328" w14:textId="3CDD0CAF"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0.58</w:t>
            </w:r>
          </w:p>
        </w:tc>
        <w:tc>
          <w:tcPr>
            <w:tcW w:w="325" w:type="pct"/>
            <w:tcBorders>
              <w:top w:val="single" w:sz="4" w:space="0" w:color="auto"/>
              <w:left w:val="single" w:sz="4" w:space="0" w:color="auto"/>
              <w:bottom w:val="single" w:sz="4" w:space="0" w:color="auto"/>
              <w:right w:val="single" w:sz="4" w:space="0" w:color="auto"/>
            </w:tcBorders>
            <w:vAlign w:val="center"/>
          </w:tcPr>
          <w:p w14:paraId="2252E55E" w14:textId="073C7B7B"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0.59</w:t>
            </w:r>
          </w:p>
        </w:tc>
        <w:tc>
          <w:tcPr>
            <w:tcW w:w="346" w:type="pct"/>
            <w:tcBorders>
              <w:top w:val="single" w:sz="4" w:space="0" w:color="auto"/>
              <w:left w:val="single" w:sz="4" w:space="0" w:color="auto"/>
              <w:bottom w:val="single" w:sz="4" w:space="0" w:color="auto"/>
              <w:right w:val="single" w:sz="4" w:space="0" w:color="auto"/>
            </w:tcBorders>
            <w:vAlign w:val="center"/>
          </w:tcPr>
          <w:p w14:paraId="613606D6" w14:textId="3659D25C"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0.6</w:t>
            </w:r>
          </w:p>
        </w:tc>
        <w:tc>
          <w:tcPr>
            <w:tcW w:w="346" w:type="pct"/>
            <w:tcBorders>
              <w:top w:val="single" w:sz="4" w:space="0" w:color="auto"/>
              <w:left w:val="single" w:sz="4" w:space="0" w:color="auto"/>
              <w:bottom w:val="single" w:sz="4" w:space="0" w:color="auto"/>
              <w:right w:val="single" w:sz="4" w:space="0" w:color="auto"/>
            </w:tcBorders>
            <w:vAlign w:val="center"/>
          </w:tcPr>
          <w:p w14:paraId="70B128B7" w14:textId="2EE7E180"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0.58</w:t>
            </w:r>
          </w:p>
        </w:tc>
        <w:tc>
          <w:tcPr>
            <w:tcW w:w="346" w:type="pct"/>
            <w:tcBorders>
              <w:top w:val="single" w:sz="4" w:space="0" w:color="auto"/>
              <w:left w:val="single" w:sz="4" w:space="0" w:color="auto"/>
              <w:bottom w:val="single" w:sz="4" w:space="0" w:color="auto"/>
              <w:right w:val="single" w:sz="4" w:space="0" w:color="auto"/>
            </w:tcBorders>
            <w:vAlign w:val="center"/>
          </w:tcPr>
          <w:p w14:paraId="5773E0AD" w14:textId="10C2A952"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0.0.57</w:t>
            </w:r>
          </w:p>
        </w:tc>
        <w:tc>
          <w:tcPr>
            <w:tcW w:w="303" w:type="pct"/>
            <w:tcBorders>
              <w:top w:val="single" w:sz="4" w:space="0" w:color="auto"/>
              <w:left w:val="single" w:sz="4" w:space="0" w:color="auto"/>
              <w:bottom w:val="single" w:sz="4" w:space="0" w:color="auto"/>
              <w:right w:val="single" w:sz="4" w:space="0" w:color="auto"/>
            </w:tcBorders>
            <w:vAlign w:val="center"/>
          </w:tcPr>
          <w:p w14:paraId="123F14E2" w14:textId="0DED7EF6"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0.58</w:t>
            </w:r>
          </w:p>
        </w:tc>
        <w:tc>
          <w:tcPr>
            <w:tcW w:w="340" w:type="pct"/>
            <w:tcBorders>
              <w:top w:val="single" w:sz="4" w:space="0" w:color="auto"/>
              <w:left w:val="single" w:sz="4" w:space="0" w:color="auto"/>
              <w:bottom w:val="single" w:sz="4" w:space="0" w:color="auto"/>
              <w:right w:val="single" w:sz="4" w:space="0" w:color="auto"/>
            </w:tcBorders>
            <w:vAlign w:val="center"/>
          </w:tcPr>
          <w:p w14:paraId="1910DB0D" w14:textId="6B2C4C5A" w:rsidR="00341FF7" w:rsidRPr="00C069C4" w:rsidRDefault="00902F5B" w:rsidP="00C069C4">
            <w:pPr>
              <w:jc w:val="center"/>
              <w:rPr>
                <w:rFonts w:asciiTheme="minorEastAsia" w:hAnsiTheme="minorEastAsia" w:cs="Times New Roman"/>
                <w:szCs w:val="21"/>
              </w:rPr>
            </w:pPr>
            <w:r w:rsidRPr="00C069C4">
              <w:rPr>
                <w:rFonts w:asciiTheme="minorEastAsia" w:hAnsiTheme="minorEastAsia"/>
                <w:kern w:val="0"/>
                <w:sz w:val="18"/>
                <w:szCs w:val="18"/>
              </w:rPr>
              <w:t>0.01</w:t>
            </w:r>
            <w:r w:rsidRPr="00C069C4">
              <w:rPr>
                <w:rFonts w:asciiTheme="minorEastAsia" w:hAnsiTheme="minorEastAsia" w:hint="eastAsia"/>
                <w:kern w:val="0"/>
                <w:sz w:val="18"/>
                <w:szCs w:val="18"/>
              </w:rPr>
              <w:t>6</w:t>
            </w:r>
          </w:p>
        </w:tc>
        <w:tc>
          <w:tcPr>
            <w:tcW w:w="492" w:type="pct"/>
            <w:tcBorders>
              <w:top w:val="single" w:sz="4" w:space="0" w:color="auto"/>
              <w:left w:val="single" w:sz="4" w:space="0" w:color="auto"/>
              <w:bottom w:val="single" w:sz="4" w:space="0" w:color="auto"/>
              <w:right w:val="single" w:sz="4" w:space="0" w:color="auto"/>
            </w:tcBorders>
            <w:vAlign w:val="center"/>
          </w:tcPr>
          <w:p w14:paraId="36B036FF" w14:textId="1D7A0040" w:rsidR="00341FF7" w:rsidRPr="00C069C4" w:rsidRDefault="00902F5B" w:rsidP="00C069C4">
            <w:pPr>
              <w:jc w:val="center"/>
              <w:rPr>
                <w:rFonts w:asciiTheme="minorEastAsia" w:hAnsiTheme="minorEastAsia" w:cs="Times New Roman"/>
                <w:szCs w:val="21"/>
              </w:rPr>
            </w:pPr>
            <w:r w:rsidRPr="00C069C4">
              <w:rPr>
                <w:rFonts w:asciiTheme="minorEastAsia" w:hAnsiTheme="minorEastAsia"/>
                <w:kern w:val="0"/>
                <w:sz w:val="18"/>
                <w:szCs w:val="18"/>
              </w:rPr>
              <w:t>2.</w:t>
            </w:r>
            <w:r w:rsidRPr="00C069C4">
              <w:rPr>
                <w:rFonts w:asciiTheme="minorEastAsia" w:hAnsiTheme="minorEastAsia" w:hint="eastAsia"/>
                <w:kern w:val="0"/>
                <w:sz w:val="18"/>
                <w:szCs w:val="18"/>
              </w:rPr>
              <w:t>71</w:t>
            </w:r>
          </w:p>
        </w:tc>
      </w:tr>
      <w:tr w:rsidR="00341FF7" w14:paraId="2670E6BB" w14:textId="77777777" w:rsidTr="00C069C4">
        <w:trPr>
          <w:trHeight w:val="386"/>
        </w:trPr>
        <w:tc>
          <w:tcPr>
            <w:tcW w:w="321" w:type="pct"/>
            <w:vMerge/>
            <w:tcBorders>
              <w:left w:val="single" w:sz="4" w:space="0" w:color="auto"/>
              <w:right w:val="single" w:sz="4" w:space="0" w:color="auto"/>
            </w:tcBorders>
          </w:tcPr>
          <w:p w14:paraId="641BE64A" w14:textId="77777777" w:rsidR="00341FF7" w:rsidRDefault="00341FF7" w:rsidP="003B355A">
            <w:pPr>
              <w:jc w:val="left"/>
              <w:rPr>
                <w:rFonts w:ascii="Calibri" w:eastAsia="宋体" w:hAnsi="Calibri"/>
                <w:szCs w:val="21"/>
              </w:rPr>
            </w:pPr>
          </w:p>
        </w:tc>
        <w:tc>
          <w:tcPr>
            <w:tcW w:w="502" w:type="pct"/>
            <w:tcBorders>
              <w:top w:val="single" w:sz="4" w:space="0" w:color="auto"/>
              <w:left w:val="single" w:sz="4" w:space="0" w:color="auto"/>
              <w:bottom w:val="single" w:sz="4" w:space="0" w:color="auto"/>
              <w:right w:val="single" w:sz="4" w:space="0" w:color="auto"/>
            </w:tcBorders>
            <w:vAlign w:val="center"/>
          </w:tcPr>
          <w:p w14:paraId="1D5EA277" w14:textId="4A4442E8" w:rsidR="00341FF7" w:rsidRPr="00C069C4" w:rsidRDefault="00341FF7" w:rsidP="00C069C4">
            <w:pPr>
              <w:jc w:val="center"/>
              <w:rPr>
                <w:rFonts w:asciiTheme="minorEastAsia" w:hAnsiTheme="minorEastAsia"/>
                <w:szCs w:val="21"/>
              </w:rPr>
            </w:pPr>
            <w:r w:rsidRPr="00C069C4">
              <w:rPr>
                <w:rFonts w:asciiTheme="minorEastAsia" w:hAnsiTheme="minorEastAsia" w:cs="Calibri" w:hint="eastAsia"/>
                <w:kern w:val="0"/>
                <w:sz w:val="18"/>
                <w:szCs w:val="18"/>
              </w:rPr>
              <w:t>广东科学院</w:t>
            </w:r>
          </w:p>
        </w:tc>
        <w:tc>
          <w:tcPr>
            <w:tcW w:w="361" w:type="pct"/>
            <w:tcBorders>
              <w:top w:val="single" w:sz="4" w:space="0" w:color="auto"/>
              <w:left w:val="single" w:sz="4" w:space="0" w:color="auto"/>
              <w:bottom w:val="single" w:sz="4" w:space="0" w:color="auto"/>
              <w:right w:val="single" w:sz="4" w:space="0" w:color="auto"/>
            </w:tcBorders>
            <w:vAlign w:val="center"/>
          </w:tcPr>
          <w:p w14:paraId="528B7331" w14:textId="72E417B2"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0.60</w:t>
            </w:r>
          </w:p>
        </w:tc>
        <w:tc>
          <w:tcPr>
            <w:tcW w:w="361" w:type="pct"/>
            <w:tcBorders>
              <w:top w:val="single" w:sz="4" w:space="0" w:color="auto"/>
              <w:left w:val="single" w:sz="4" w:space="0" w:color="auto"/>
              <w:bottom w:val="single" w:sz="4" w:space="0" w:color="auto"/>
              <w:right w:val="single" w:sz="4" w:space="0" w:color="auto"/>
            </w:tcBorders>
            <w:vAlign w:val="center"/>
          </w:tcPr>
          <w:p w14:paraId="4ACEEEF9" w14:textId="1EA405AD"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0.60</w:t>
            </w:r>
          </w:p>
        </w:tc>
        <w:tc>
          <w:tcPr>
            <w:tcW w:w="330" w:type="pct"/>
            <w:tcBorders>
              <w:top w:val="single" w:sz="4" w:space="0" w:color="auto"/>
              <w:left w:val="single" w:sz="4" w:space="0" w:color="auto"/>
              <w:bottom w:val="single" w:sz="4" w:space="0" w:color="auto"/>
              <w:right w:val="single" w:sz="4" w:space="0" w:color="auto"/>
            </w:tcBorders>
            <w:vAlign w:val="center"/>
          </w:tcPr>
          <w:p w14:paraId="7FB2ADEE" w14:textId="411DA9E4"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0.58</w:t>
            </w:r>
          </w:p>
        </w:tc>
        <w:tc>
          <w:tcPr>
            <w:tcW w:w="302" w:type="pct"/>
            <w:tcBorders>
              <w:top w:val="single" w:sz="4" w:space="0" w:color="auto"/>
              <w:left w:val="single" w:sz="4" w:space="0" w:color="auto"/>
              <w:bottom w:val="single" w:sz="4" w:space="0" w:color="auto"/>
              <w:right w:val="single" w:sz="4" w:space="0" w:color="auto"/>
            </w:tcBorders>
            <w:vAlign w:val="center"/>
          </w:tcPr>
          <w:p w14:paraId="04C77DBF" w14:textId="18B39AAE"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0.59</w:t>
            </w:r>
          </w:p>
        </w:tc>
        <w:tc>
          <w:tcPr>
            <w:tcW w:w="325" w:type="pct"/>
            <w:tcBorders>
              <w:top w:val="single" w:sz="4" w:space="0" w:color="auto"/>
              <w:left w:val="single" w:sz="4" w:space="0" w:color="auto"/>
              <w:bottom w:val="single" w:sz="4" w:space="0" w:color="auto"/>
              <w:right w:val="single" w:sz="4" w:space="0" w:color="auto"/>
            </w:tcBorders>
            <w:vAlign w:val="center"/>
          </w:tcPr>
          <w:p w14:paraId="742FCCA5" w14:textId="31E52347"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0.58</w:t>
            </w:r>
          </w:p>
        </w:tc>
        <w:tc>
          <w:tcPr>
            <w:tcW w:w="325" w:type="pct"/>
            <w:tcBorders>
              <w:top w:val="single" w:sz="4" w:space="0" w:color="auto"/>
              <w:left w:val="single" w:sz="4" w:space="0" w:color="auto"/>
              <w:bottom w:val="single" w:sz="4" w:space="0" w:color="auto"/>
              <w:right w:val="single" w:sz="4" w:space="0" w:color="auto"/>
            </w:tcBorders>
            <w:vAlign w:val="center"/>
          </w:tcPr>
          <w:p w14:paraId="68CAC1FC" w14:textId="6F589EED"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0.60</w:t>
            </w:r>
          </w:p>
        </w:tc>
        <w:tc>
          <w:tcPr>
            <w:tcW w:w="346" w:type="pct"/>
            <w:tcBorders>
              <w:top w:val="single" w:sz="4" w:space="0" w:color="auto"/>
              <w:left w:val="single" w:sz="4" w:space="0" w:color="auto"/>
              <w:bottom w:val="single" w:sz="4" w:space="0" w:color="auto"/>
              <w:right w:val="single" w:sz="4" w:space="0" w:color="auto"/>
            </w:tcBorders>
            <w:vAlign w:val="center"/>
          </w:tcPr>
          <w:p w14:paraId="4580DE0D" w14:textId="7D386E1E"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0.60</w:t>
            </w:r>
          </w:p>
        </w:tc>
        <w:tc>
          <w:tcPr>
            <w:tcW w:w="346" w:type="pct"/>
            <w:tcBorders>
              <w:top w:val="single" w:sz="4" w:space="0" w:color="auto"/>
              <w:left w:val="single" w:sz="4" w:space="0" w:color="auto"/>
              <w:bottom w:val="single" w:sz="4" w:space="0" w:color="auto"/>
              <w:right w:val="single" w:sz="4" w:space="0" w:color="auto"/>
            </w:tcBorders>
            <w:vAlign w:val="center"/>
          </w:tcPr>
          <w:p w14:paraId="7BD37C13" w14:textId="0AE21D30" w:rsidR="00341FF7" w:rsidRPr="00C069C4" w:rsidRDefault="00E91823" w:rsidP="00C069C4">
            <w:pPr>
              <w:jc w:val="center"/>
              <w:rPr>
                <w:rFonts w:asciiTheme="minorEastAsia" w:hAnsiTheme="minorEastAsia" w:cs="Times New Roman"/>
                <w:szCs w:val="21"/>
              </w:rPr>
            </w:pPr>
            <w:r w:rsidRPr="00C069C4">
              <w:rPr>
                <w:rFonts w:asciiTheme="minorEastAsia" w:hAnsiTheme="minorEastAsia" w:cs="Times New Roman"/>
                <w:szCs w:val="21"/>
              </w:rPr>
              <w:t>/</w:t>
            </w:r>
          </w:p>
        </w:tc>
        <w:tc>
          <w:tcPr>
            <w:tcW w:w="346" w:type="pct"/>
            <w:tcBorders>
              <w:top w:val="single" w:sz="4" w:space="0" w:color="auto"/>
              <w:left w:val="single" w:sz="4" w:space="0" w:color="auto"/>
              <w:bottom w:val="single" w:sz="4" w:space="0" w:color="auto"/>
              <w:right w:val="single" w:sz="4" w:space="0" w:color="auto"/>
            </w:tcBorders>
            <w:vAlign w:val="center"/>
          </w:tcPr>
          <w:p w14:paraId="7B4BDF8F" w14:textId="797EA739" w:rsidR="00341FF7" w:rsidRPr="00C069C4" w:rsidRDefault="00E91823" w:rsidP="00C069C4">
            <w:pPr>
              <w:jc w:val="center"/>
              <w:rPr>
                <w:rFonts w:asciiTheme="minorEastAsia" w:hAnsiTheme="minorEastAsia" w:cs="Times New Roman"/>
                <w:szCs w:val="21"/>
              </w:rPr>
            </w:pPr>
            <w:r w:rsidRPr="00C069C4">
              <w:rPr>
                <w:rFonts w:asciiTheme="minorEastAsia" w:hAnsiTheme="minorEastAsia" w:cs="Times New Roman"/>
                <w:szCs w:val="21"/>
              </w:rPr>
              <w:t>/</w:t>
            </w:r>
          </w:p>
        </w:tc>
        <w:tc>
          <w:tcPr>
            <w:tcW w:w="303" w:type="pct"/>
            <w:tcBorders>
              <w:top w:val="single" w:sz="4" w:space="0" w:color="auto"/>
              <w:left w:val="single" w:sz="4" w:space="0" w:color="auto"/>
              <w:bottom w:val="single" w:sz="4" w:space="0" w:color="auto"/>
              <w:right w:val="single" w:sz="4" w:space="0" w:color="auto"/>
            </w:tcBorders>
            <w:vAlign w:val="center"/>
          </w:tcPr>
          <w:p w14:paraId="1D20E7E3" w14:textId="01216CA9"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0.59</w:t>
            </w:r>
          </w:p>
        </w:tc>
        <w:tc>
          <w:tcPr>
            <w:tcW w:w="340" w:type="pct"/>
            <w:tcBorders>
              <w:top w:val="single" w:sz="4" w:space="0" w:color="auto"/>
              <w:left w:val="single" w:sz="4" w:space="0" w:color="auto"/>
              <w:bottom w:val="single" w:sz="4" w:space="0" w:color="auto"/>
              <w:right w:val="single" w:sz="4" w:space="0" w:color="auto"/>
            </w:tcBorders>
            <w:vAlign w:val="center"/>
          </w:tcPr>
          <w:p w14:paraId="126CAF88" w14:textId="00456C75"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0.01</w:t>
            </w:r>
          </w:p>
        </w:tc>
        <w:tc>
          <w:tcPr>
            <w:tcW w:w="492" w:type="pct"/>
            <w:tcBorders>
              <w:top w:val="single" w:sz="4" w:space="0" w:color="auto"/>
              <w:left w:val="single" w:sz="4" w:space="0" w:color="auto"/>
              <w:bottom w:val="single" w:sz="4" w:space="0" w:color="auto"/>
              <w:right w:val="single" w:sz="4" w:space="0" w:color="auto"/>
            </w:tcBorders>
            <w:vAlign w:val="center"/>
          </w:tcPr>
          <w:p w14:paraId="6E96B37E" w14:textId="0DB44843" w:rsidR="00341FF7" w:rsidRPr="00C069C4" w:rsidRDefault="00902F5B" w:rsidP="00C069C4">
            <w:pPr>
              <w:jc w:val="center"/>
              <w:rPr>
                <w:rFonts w:asciiTheme="minorEastAsia" w:hAnsiTheme="minorEastAsia" w:cs="Times New Roman"/>
                <w:szCs w:val="21"/>
              </w:rPr>
            </w:pPr>
            <w:r w:rsidRPr="00C069C4">
              <w:rPr>
                <w:rFonts w:asciiTheme="minorEastAsia" w:hAnsiTheme="minorEastAsia" w:cs="Times New Roman" w:hint="eastAsia"/>
                <w:szCs w:val="21"/>
              </w:rPr>
              <w:t>1.61</w:t>
            </w:r>
          </w:p>
        </w:tc>
      </w:tr>
      <w:tr w:rsidR="008D14F9" w14:paraId="4366816D" w14:textId="77777777" w:rsidTr="00C069C4">
        <w:trPr>
          <w:trHeight w:val="386"/>
        </w:trPr>
        <w:tc>
          <w:tcPr>
            <w:tcW w:w="321" w:type="pct"/>
            <w:vMerge/>
            <w:tcBorders>
              <w:left w:val="single" w:sz="4" w:space="0" w:color="auto"/>
              <w:bottom w:val="single" w:sz="4" w:space="0" w:color="auto"/>
              <w:right w:val="single" w:sz="4" w:space="0" w:color="auto"/>
            </w:tcBorders>
          </w:tcPr>
          <w:p w14:paraId="54505472" w14:textId="77777777" w:rsidR="008D14F9" w:rsidRDefault="008D14F9" w:rsidP="003B355A">
            <w:pPr>
              <w:jc w:val="left"/>
              <w:rPr>
                <w:rFonts w:ascii="Calibri" w:eastAsia="宋体" w:hAnsi="Calibri"/>
                <w:szCs w:val="21"/>
              </w:rPr>
            </w:pPr>
          </w:p>
        </w:tc>
        <w:tc>
          <w:tcPr>
            <w:tcW w:w="502" w:type="pct"/>
            <w:tcBorders>
              <w:top w:val="single" w:sz="4" w:space="0" w:color="auto"/>
              <w:left w:val="single" w:sz="4" w:space="0" w:color="auto"/>
              <w:bottom w:val="single" w:sz="4" w:space="0" w:color="auto"/>
              <w:right w:val="single" w:sz="4" w:space="0" w:color="auto"/>
            </w:tcBorders>
            <w:vAlign w:val="center"/>
          </w:tcPr>
          <w:p w14:paraId="28C48251" w14:textId="37C796C6" w:rsidR="008D14F9" w:rsidRPr="00C069C4" w:rsidRDefault="008D14F9" w:rsidP="00C069C4">
            <w:pPr>
              <w:jc w:val="center"/>
              <w:rPr>
                <w:rFonts w:asciiTheme="minorEastAsia" w:hAnsiTheme="minorEastAsia"/>
              </w:rPr>
            </w:pPr>
            <w:r w:rsidRPr="00C069C4">
              <w:rPr>
                <w:rFonts w:asciiTheme="minorEastAsia" w:hAnsiTheme="minorEastAsia" w:cs="Calibri" w:hint="eastAsia"/>
                <w:kern w:val="0"/>
                <w:sz w:val="18"/>
                <w:szCs w:val="18"/>
              </w:rPr>
              <w:t>南山铝业</w:t>
            </w:r>
          </w:p>
        </w:tc>
        <w:tc>
          <w:tcPr>
            <w:tcW w:w="361" w:type="pct"/>
            <w:tcBorders>
              <w:top w:val="single" w:sz="4" w:space="0" w:color="auto"/>
              <w:left w:val="single" w:sz="4" w:space="0" w:color="auto"/>
              <w:bottom w:val="single" w:sz="4" w:space="0" w:color="auto"/>
              <w:right w:val="single" w:sz="4" w:space="0" w:color="auto"/>
            </w:tcBorders>
            <w:vAlign w:val="center"/>
          </w:tcPr>
          <w:p w14:paraId="15C81C4B" w14:textId="463B9909"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0.58</w:t>
            </w:r>
          </w:p>
        </w:tc>
        <w:tc>
          <w:tcPr>
            <w:tcW w:w="361" w:type="pct"/>
            <w:tcBorders>
              <w:top w:val="single" w:sz="4" w:space="0" w:color="auto"/>
              <w:left w:val="single" w:sz="4" w:space="0" w:color="auto"/>
              <w:bottom w:val="single" w:sz="4" w:space="0" w:color="auto"/>
              <w:right w:val="single" w:sz="4" w:space="0" w:color="auto"/>
            </w:tcBorders>
            <w:vAlign w:val="center"/>
          </w:tcPr>
          <w:p w14:paraId="38F22BEF" w14:textId="776AC961"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0.61</w:t>
            </w:r>
          </w:p>
        </w:tc>
        <w:tc>
          <w:tcPr>
            <w:tcW w:w="330" w:type="pct"/>
            <w:tcBorders>
              <w:top w:val="single" w:sz="4" w:space="0" w:color="auto"/>
              <w:left w:val="single" w:sz="4" w:space="0" w:color="auto"/>
              <w:bottom w:val="single" w:sz="4" w:space="0" w:color="auto"/>
              <w:right w:val="single" w:sz="4" w:space="0" w:color="auto"/>
            </w:tcBorders>
            <w:vAlign w:val="center"/>
          </w:tcPr>
          <w:p w14:paraId="3D8C3CA0" w14:textId="56BC89A5"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0.60</w:t>
            </w:r>
          </w:p>
        </w:tc>
        <w:tc>
          <w:tcPr>
            <w:tcW w:w="302" w:type="pct"/>
            <w:tcBorders>
              <w:top w:val="single" w:sz="4" w:space="0" w:color="auto"/>
              <w:left w:val="single" w:sz="4" w:space="0" w:color="auto"/>
              <w:bottom w:val="single" w:sz="4" w:space="0" w:color="auto"/>
              <w:right w:val="single" w:sz="4" w:space="0" w:color="auto"/>
            </w:tcBorders>
            <w:vAlign w:val="center"/>
          </w:tcPr>
          <w:p w14:paraId="47FEA6EF" w14:textId="19F95F14"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0.61</w:t>
            </w:r>
          </w:p>
        </w:tc>
        <w:tc>
          <w:tcPr>
            <w:tcW w:w="325" w:type="pct"/>
            <w:tcBorders>
              <w:top w:val="single" w:sz="4" w:space="0" w:color="auto"/>
              <w:left w:val="single" w:sz="4" w:space="0" w:color="auto"/>
              <w:bottom w:val="single" w:sz="4" w:space="0" w:color="auto"/>
              <w:right w:val="single" w:sz="4" w:space="0" w:color="auto"/>
            </w:tcBorders>
            <w:vAlign w:val="center"/>
          </w:tcPr>
          <w:p w14:paraId="0F56EC61" w14:textId="0EC13778"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0.59</w:t>
            </w:r>
          </w:p>
        </w:tc>
        <w:tc>
          <w:tcPr>
            <w:tcW w:w="325" w:type="pct"/>
            <w:tcBorders>
              <w:top w:val="single" w:sz="4" w:space="0" w:color="auto"/>
              <w:left w:val="single" w:sz="4" w:space="0" w:color="auto"/>
              <w:bottom w:val="single" w:sz="4" w:space="0" w:color="auto"/>
              <w:right w:val="single" w:sz="4" w:space="0" w:color="auto"/>
            </w:tcBorders>
            <w:vAlign w:val="center"/>
          </w:tcPr>
          <w:p w14:paraId="14B6F8A4" w14:textId="2579A8B9"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0.63</w:t>
            </w:r>
          </w:p>
        </w:tc>
        <w:tc>
          <w:tcPr>
            <w:tcW w:w="346" w:type="pct"/>
            <w:tcBorders>
              <w:top w:val="single" w:sz="4" w:space="0" w:color="auto"/>
              <w:left w:val="single" w:sz="4" w:space="0" w:color="auto"/>
              <w:bottom w:val="single" w:sz="4" w:space="0" w:color="auto"/>
              <w:right w:val="single" w:sz="4" w:space="0" w:color="auto"/>
            </w:tcBorders>
            <w:vAlign w:val="center"/>
          </w:tcPr>
          <w:p w14:paraId="4A6D7648" w14:textId="474A888A"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0.58</w:t>
            </w:r>
          </w:p>
        </w:tc>
        <w:tc>
          <w:tcPr>
            <w:tcW w:w="346" w:type="pct"/>
            <w:tcBorders>
              <w:top w:val="single" w:sz="4" w:space="0" w:color="auto"/>
              <w:left w:val="single" w:sz="4" w:space="0" w:color="auto"/>
              <w:bottom w:val="single" w:sz="4" w:space="0" w:color="auto"/>
              <w:right w:val="single" w:sz="4" w:space="0" w:color="auto"/>
            </w:tcBorders>
            <w:vAlign w:val="center"/>
          </w:tcPr>
          <w:p w14:paraId="645F85AA" w14:textId="1164ECFA"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0.59</w:t>
            </w:r>
          </w:p>
        </w:tc>
        <w:tc>
          <w:tcPr>
            <w:tcW w:w="346" w:type="pct"/>
            <w:tcBorders>
              <w:top w:val="single" w:sz="4" w:space="0" w:color="auto"/>
              <w:left w:val="single" w:sz="4" w:space="0" w:color="auto"/>
              <w:bottom w:val="single" w:sz="4" w:space="0" w:color="auto"/>
              <w:right w:val="single" w:sz="4" w:space="0" w:color="auto"/>
            </w:tcBorders>
            <w:vAlign w:val="center"/>
          </w:tcPr>
          <w:p w14:paraId="3F97BEF9" w14:textId="67E3FA4D"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0.57</w:t>
            </w:r>
          </w:p>
        </w:tc>
        <w:tc>
          <w:tcPr>
            <w:tcW w:w="303" w:type="pct"/>
            <w:tcBorders>
              <w:top w:val="single" w:sz="4" w:space="0" w:color="auto"/>
              <w:left w:val="single" w:sz="4" w:space="0" w:color="auto"/>
              <w:bottom w:val="single" w:sz="4" w:space="0" w:color="auto"/>
              <w:right w:val="single" w:sz="4" w:space="0" w:color="auto"/>
            </w:tcBorders>
            <w:vAlign w:val="center"/>
          </w:tcPr>
          <w:p w14:paraId="6BC441F6" w14:textId="3219E5DB" w:rsidR="008D14F9" w:rsidRPr="00C069C4" w:rsidRDefault="00902F5B" w:rsidP="00C069C4">
            <w:pPr>
              <w:jc w:val="center"/>
              <w:rPr>
                <w:rFonts w:asciiTheme="minorEastAsia" w:hAnsiTheme="minorEastAsia" w:cs="Times New Roman"/>
                <w:szCs w:val="21"/>
              </w:rPr>
            </w:pPr>
            <w:r w:rsidRPr="00C069C4">
              <w:rPr>
                <w:rFonts w:asciiTheme="minorEastAsia" w:hAnsiTheme="minorEastAsia" w:cs="Times New Roman" w:hint="eastAsia"/>
                <w:szCs w:val="21"/>
              </w:rPr>
              <w:t>0.60</w:t>
            </w:r>
          </w:p>
        </w:tc>
        <w:tc>
          <w:tcPr>
            <w:tcW w:w="340" w:type="pct"/>
            <w:tcBorders>
              <w:top w:val="single" w:sz="4" w:space="0" w:color="auto"/>
              <w:left w:val="single" w:sz="4" w:space="0" w:color="auto"/>
              <w:bottom w:val="single" w:sz="4" w:space="0" w:color="auto"/>
              <w:right w:val="single" w:sz="4" w:space="0" w:color="auto"/>
            </w:tcBorders>
            <w:vAlign w:val="center"/>
          </w:tcPr>
          <w:p w14:paraId="6323607E" w14:textId="6DBBD519" w:rsidR="008D14F9" w:rsidRPr="00C069C4" w:rsidRDefault="00902F5B" w:rsidP="00C069C4">
            <w:pPr>
              <w:jc w:val="center"/>
              <w:rPr>
                <w:rFonts w:asciiTheme="minorEastAsia" w:hAnsiTheme="minorEastAsia" w:cs="Times New Roman"/>
                <w:szCs w:val="21"/>
              </w:rPr>
            </w:pPr>
            <w:r w:rsidRPr="00C069C4">
              <w:rPr>
                <w:rFonts w:asciiTheme="minorEastAsia" w:hAnsiTheme="minorEastAsia" w:cs="Times New Roman" w:hint="eastAsia"/>
                <w:szCs w:val="21"/>
              </w:rPr>
              <w:t>0.019</w:t>
            </w:r>
          </w:p>
        </w:tc>
        <w:tc>
          <w:tcPr>
            <w:tcW w:w="492" w:type="pct"/>
            <w:tcBorders>
              <w:top w:val="single" w:sz="4" w:space="0" w:color="auto"/>
              <w:left w:val="single" w:sz="4" w:space="0" w:color="auto"/>
              <w:bottom w:val="single" w:sz="4" w:space="0" w:color="auto"/>
              <w:right w:val="single" w:sz="4" w:space="0" w:color="auto"/>
            </w:tcBorders>
            <w:vAlign w:val="center"/>
          </w:tcPr>
          <w:p w14:paraId="5F39B1CA" w14:textId="41BC8A74" w:rsidR="008D14F9" w:rsidRPr="00C069C4" w:rsidRDefault="00902F5B" w:rsidP="00C069C4">
            <w:pPr>
              <w:jc w:val="center"/>
              <w:rPr>
                <w:rFonts w:asciiTheme="minorEastAsia" w:hAnsiTheme="minorEastAsia" w:cs="Times New Roman"/>
                <w:szCs w:val="21"/>
              </w:rPr>
            </w:pPr>
            <w:r w:rsidRPr="00C069C4">
              <w:rPr>
                <w:rFonts w:asciiTheme="minorEastAsia" w:hAnsiTheme="minorEastAsia" w:cs="Times New Roman" w:hint="eastAsia"/>
                <w:szCs w:val="21"/>
              </w:rPr>
              <w:t>3.16</w:t>
            </w:r>
          </w:p>
        </w:tc>
      </w:tr>
      <w:tr w:rsidR="00347B71" w14:paraId="37C6174A" w14:textId="77777777" w:rsidTr="00C069C4">
        <w:trPr>
          <w:trHeight w:val="386"/>
        </w:trPr>
        <w:tc>
          <w:tcPr>
            <w:tcW w:w="321" w:type="pct"/>
            <w:vMerge/>
            <w:tcBorders>
              <w:left w:val="single" w:sz="4" w:space="0" w:color="auto"/>
              <w:bottom w:val="single" w:sz="4" w:space="0" w:color="auto"/>
              <w:right w:val="single" w:sz="4" w:space="0" w:color="auto"/>
            </w:tcBorders>
          </w:tcPr>
          <w:p w14:paraId="4E8013C7" w14:textId="77777777" w:rsidR="00347B71" w:rsidRDefault="00347B71" w:rsidP="003B355A">
            <w:pPr>
              <w:jc w:val="left"/>
              <w:rPr>
                <w:rFonts w:ascii="Calibri" w:eastAsia="宋体" w:hAnsi="Calibri"/>
                <w:szCs w:val="21"/>
              </w:rPr>
            </w:pPr>
          </w:p>
        </w:tc>
        <w:tc>
          <w:tcPr>
            <w:tcW w:w="502" w:type="pct"/>
            <w:tcBorders>
              <w:top w:val="single" w:sz="4" w:space="0" w:color="auto"/>
              <w:left w:val="single" w:sz="4" w:space="0" w:color="auto"/>
              <w:bottom w:val="single" w:sz="4" w:space="0" w:color="auto"/>
              <w:right w:val="single" w:sz="4" w:space="0" w:color="auto"/>
            </w:tcBorders>
            <w:vAlign w:val="center"/>
          </w:tcPr>
          <w:p w14:paraId="2283A9B0" w14:textId="7EEFF142" w:rsidR="00347B71" w:rsidRPr="00C069C4" w:rsidRDefault="00347B71" w:rsidP="00C069C4">
            <w:pPr>
              <w:jc w:val="center"/>
              <w:rPr>
                <w:rFonts w:asciiTheme="minorEastAsia" w:hAnsiTheme="minorEastAsia"/>
                <w:szCs w:val="21"/>
              </w:rPr>
            </w:pPr>
            <w:proofErr w:type="gramStart"/>
            <w:r w:rsidRPr="00C069C4">
              <w:rPr>
                <w:rFonts w:asciiTheme="minorEastAsia" w:hAnsiTheme="minorEastAsia" w:cs="Calibri" w:hint="eastAsia"/>
                <w:kern w:val="0"/>
                <w:sz w:val="18"/>
                <w:szCs w:val="18"/>
              </w:rPr>
              <w:t>多氟多</w:t>
            </w:r>
            <w:proofErr w:type="gramEnd"/>
          </w:p>
        </w:tc>
        <w:tc>
          <w:tcPr>
            <w:tcW w:w="361" w:type="pct"/>
            <w:tcBorders>
              <w:top w:val="single" w:sz="4" w:space="0" w:color="auto"/>
              <w:left w:val="single" w:sz="4" w:space="0" w:color="auto"/>
              <w:bottom w:val="single" w:sz="4" w:space="0" w:color="auto"/>
              <w:right w:val="single" w:sz="4" w:space="0" w:color="auto"/>
            </w:tcBorders>
            <w:vAlign w:val="center"/>
          </w:tcPr>
          <w:p w14:paraId="30118A19" w14:textId="2AFAEFA5" w:rsidR="00347B71" w:rsidRPr="00C069C4" w:rsidRDefault="00347B71"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0.586</w:t>
            </w:r>
          </w:p>
        </w:tc>
        <w:tc>
          <w:tcPr>
            <w:tcW w:w="361" w:type="pct"/>
            <w:tcBorders>
              <w:top w:val="single" w:sz="4" w:space="0" w:color="auto"/>
              <w:left w:val="single" w:sz="4" w:space="0" w:color="auto"/>
              <w:bottom w:val="single" w:sz="4" w:space="0" w:color="auto"/>
              <w:right w:val="single" w:sz="4" w:space="0" w:color="auto"/>
            </w:tcBorders>
            <w:vAlign w:val="center"/>
          </w:tcPr>
          <w:p w14:paraId="2BEBADA9" w14:textId="77C85B8A" w:rsidR="00347B71" w:rsidRPr="00C069C4" w:rsidRDefault="00347B71"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0.574</w:t>
            </w:r>
          </w:p>
        </w:tc>
        <w:tc>
          <w:tcPr>
            <w:tcW w:w="330" w:type="pct"/>
            <w:tcBorders>
              <w:top w:val="single" w:sz="4" w:space="0" w:color="auto"/>
              <w:left w:val="single" w:sz="4" w:space="0" w:color="auto"/>
              <w:bottom w:val="single" w:sz="4" w:space="0" w:color="auto"/>
              <w:right w:val="single" w:sz="4" w:space="0" w:color="auto"/>
            </w:tcBorders>
            <w:vAlign w:val="center"/>
          </w:tcPr>
          <w:p w14:paraId="0B71F84D" w14:textId="5C6CABBA" w:rsidR="00347B71" w:rsidRPr="00C069C4" w:rsidRDefault="00347B71"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0.581</w:t>
            </w:r>
          </w:p>
        </w:tc>
        <w:tc>
          <w:tcPr>
            <w:tcW w:w="302" w:type="pct"/>
            <w:tcBorders>
              <w:top w:val="single" w:sz="4" w:space="0" w:color="auto"/>
              <w:left w:val="single" w:sz="4" w:space="0" w:color="auto"/>
              <w:bottom w:val="single" w:sz="4" w:space="0" w:color="auto"/>
              <w:right w:val="single" w:sz="4" w:space="0" w:color="auto"/>
            </w:tcBorders>
            <w:vAlign w:val="center"/>
          </w:tcPr>
          <w:p w14:paraId="2E4F5586" w14:textId="5004DC4E" w:rsidR="00347B71" w:rsidRPr="00C069C4" w:rsidRDefault="00347B71"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0.569</w:t>
            </w:r>
          </w:p>
        </w:tc>
        <w:tc>
          <w:tcPr>
            <w:tcW w:w="325" w:type="pct"/>
            <w:tcBorders>
              <w:top w:val="single" w:sz="4" w:space="0" w:color="auto"/>
              <w:left w:val="single" w:sz="4" w:space="0" w:color="auto"/>
              <w:bottom w:val="single" w:sz="4" w:space="0" w:color="auto"/>
              <w:right w:val="single" w:sz="4" w:space="0" w:color="auto"/>
            </w:tcBorders>
            <w:vAlign w:val="center"/>
          </w:tcPr>
          <w:p w14:paraId="3490CE52" w14:textId="65847F17" w:rsidR="00347B71" w:rsidRPr="00C069C4" w:rsidRDefault="00347B71"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0.578</w:t>
            </w:r>
          </w:p>
        </w:tc>
        <w:tc>
          <w:tcPr>
            <w:tcW w:w="325" w:type="pct"/>
            <w:tcBorders>
              <w:top w:val="single" w:sz="4" w:space="0" w:color="auto"/>
              <w:left w:val="single" w:sz="4" w:space="0" w:color="auto"/>
              <w:bottom w:val="single" w:sz="4" w:space="0" w:color="auto"/>
              <w:right w:val="single" w:sz="4" w:space="0" w:color="auto"/>
            </w:tcBorders>
            <w:vAlign w:val="center"/>
          </w:tcPr>
          <w:p w14:paraId="3247F50F" w14:textId="270C7EA2" w:rsidR="00347B71" w:rsidRPr="00C069C4" w:rsidRDefault="00347B71"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0.569</w:t>
            </w:r>
          </w:p>
        </w:tc>
        <w:tc>
          <w:tcPr>
            <w:tcW w:w="346" w:type="pct"/>
            <w:tcBorders>
              <w:top w:val="single" w:sz="4" w:space="0" w:color="auto"/>
              <w:left w:val="single" w:sz="4" w:space="0" w:color="auto"/>
              <w:bottom w:val="single" w:sz="4" w:space="0" w:color="auto"/>
              <w:right w:val="single" w:sz="4" w:space="0" w:color="auto"/>
            </w:tcBorders>
            <w:vAlign w:val="center"/>
          </w:tcPr>
          <w:p w14:paraId="0D910F0D" w14:textId="2562C832" w:rsidR="00347B71" w:rsidRPr="00C069C4" w:rsidRDefault="00347B71"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0.571</w:t>
            </w:r>
          </w:p>
        </w:tc>
        <w:tc>
          <w:tcPr>
            <w:tcW w:w="346" w:type="pct"/>
            <w:tcBorders>
              <w:top w:val="single" w:sz="4" w:space="0" w:color="auto"/>
              <w:left w:val="single" w:sz="4" w:space="0" w:color="auto"/>
              <w:bottom w:val="single" w:sz="4" w:space="0" w:color="auto"/>
              <w:right w:val="single" w:sz="4" w:space="0" w:color="auto"/>
            </w:tcBorders>
            <w:vAlign w:val="center"/>
          </w:tcPr>
          <w:p w14:paraId="10FB2DF5" w14:textId="59A6FA9B" w:rsidR="00347B71" w:rsidRPr="00C069C4" w:rsidRDefault="00347B71"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0.583</w:t>
            </w:r>
          </w:p>
        </w:tc>
        <w:tc>
          <w:tcPr>
            <w:tcW w:w="346" w:type="pct"/>
            <w:tcBorders>
              <w:top w:val="single" w:sz="4" w:space="0" w:color="auto"/>
              <w:left w:val="single" w:sz="4" w:space="0" w:color="auto"/>
              <w:bottom w:val="single" w:sz="4" w:space="0" w:color="auto"/>
              <w:right w:val="single" w:sz="4" w:space="0" w:color="auto"/>
            </w:tcBorders>
            <w:vAlign w:val="center"/>
          </w:tcPr>
          <w:p w14:paraId="0F1EC761" w14:textId="75E90158" w:rsidR="00347B71" w:rsidRPr="00C069C4" w:rsidRDefault="00347B71"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0.578</w:t>
            </w:r>
          </w:p>
        </w:tc>
        <w:tc>
          <w:tcPr>
            <w:tcW w:w="303" w:type="pct"/>
            <w:tcBorders>
              <w:top w:val="single" w:sz="4" w:space="0" w:color="auto"/>
              <w:left w:val="single" w:sz="4" w:space="0" w:color="auto"/>
              <w:bottom w:val="single" w:sz="4" w:space="0" w:color="auto"/>
              <w:right w:val="single" w:sz="4" w:space="0" w:color="auto"/>
            </w:tcBorders>
            <w:vAlign w:val="center"/>
          </w:tcPr>
          <w:p w14:paraId="38606F8C" w14:textId="2654F320" w:rsidR="00347B71" w:rsidRPr="00C069C4" w:rsidRDefault="00902F5B" w:rsidP="00C069C4">
            <w:pPr>
              <w:jc w:val="center"/>
              <w:rPr>
                <w:rFonts w:asciiTheme="minorEastAsia" w:hAnsiTheme="minorEastAsia" w:cs="Times New Roman"/>
                <w:szCs w:val="21"/>
              </w:rPr>
            </w:pPr>
            <w:r w:rsidRPr="00C069C4">
              <w:rPr>
                <w:rFonts w:asciiTheme="minorEastAsia" w:hAnsiTheme="minorEastAsia" w:cs="Times New Roman" w:hint="eastAsia"/>
                <w:szCs w:val="21"/>
              </w:rPr>
              <w:t>0.58</w:t>
            </w:r>
          </w:p>
        </w:tc>
        <w:tc>
          <w:tcPr>
            <w:tcW w:w="340" w:type="pct"/>
            <w:tcBorders>
              <w:top w:val="single" w:sz="4" w:space="0" w:color="auto"/>
              <w:left w:val="single" w:sz="4" w:space="0" w:color="auto"/>
              <w:bottom w:val="single" w:sz="4" w:space="0" w:color="auto"/>
              <w:right w:val="single" w:sz="4" w:space="0" w:color="auto"/>
            </w:tcBorders>
            <w:vAlign w:val="center"/>
          </w:tcPr>
          <w:p w14:paraId="66A4224D" w14:textId="7868EAC2" w:rsidR="00347B71" w:rsidRPr="00C069C4" w:rsidRDefault="00902F5B" w:rsidP="00C069C4">
            <w:pPr>
              <w:jc w:val="center"/>
              <w:rPr>
                <w:rFonts w:asciiTheme="minorEastAsia" w:hAnsiTheme="minorEastAsia" w:cs="Times New Roman"/>
                <w:szCs w:val="21"/>
              </w:rPr>
            </w:pPr>
            <w:r w:rsidRPr="00C069C4">
              <w:rPr>
                <w:rFonts w:asciiTheme="minorEastAsia" w:hAnsiTheme="minorEastAsia" w:cs="Times New Roman" w:hint="eastAsia"/>
                <w:szCs w:val="21"/>
              </w:rPr>
              <w:t>0.007</w:t>
            </w:r>
          </w:p>
        </w:tc>
        <w:tc>
          <w:tcPr>
            <w:tcW w:w="492" w:type="pct"/>
            <w:tcBorders>
              <w:top w:val="single" w:sz="4" w:space="0" w:color="auto"/>
              <w:left w:val="single" w:sz="4" w:space="0" w:color="auto"/>
              <w:bottom w:val="single" w:sz="4" w:space="0" w:color="auto"/>
              <w:right w:val="single" w:sz="4" w:space="0" w:color="auto"/>
            </w:tcBorders>
            <w:vAlign w:val="center"/>
          </w:tcPr>
          <w:p w14:paraId="41C4D903" w14:textId="229FACB6" w:rsidR="00347B71" w:rsidRPr="00C069C4" w:rsidRDefault="00902F5B" w:rsidP="00C069C4">
            <w:pPr>
              <w:jc w:val="center"/>
              <w:rPr>
                <w:rFonts w:asciiTheme="minorEastAsia" w:hAnsiTheme="minorEastAsia" w:cs="Times New Roman"/>
                <w:szCs w:val="21"/>
              </w:rPr>
            </w:pPr>
            <w:r w:rsidRPr="00C069C4">
              <w:rPr>
                <w:rFonts w:asciiTheme="minorEastAsia" w:hAnsiTheme="minorEastAsia" w:cs="Times New Roman" w:hint="eastAsia"/>
                <w:szCs w:val="21"/>
              </w:rPr>
              <w:t>1.08</w:t>
            </w:r>
          </w:p>
        </w:tc>
      </w:tr>
      <w:tr w:rsidR="00341FF7" w14:paraId="618A4C90" w14:textId="77777777" w:rsidTr="00C069C4">
        <w:trPr>
          <w:trHeight w:val="406"/>
        </w:trPr>
        <w:tc>
          <w:tcPr>
            <w:tcW w:w="321" w:type="pct"/>
            <w:vMerge w:val="restart"/>
            <w:tcBorders>
              <w:top w:val="single" w:sz="4" w:space="0" w:color="auto"/>
              <w:left w:val="single" w:sz="4" w:space="0" w:color="auto"/>
              <w:right w:val="single" w:sz="4" w:space="0" w:color="auto"/>
            </w:tcBorders>
            <w:vAlign w:val="center"/>
            <w:hideMark/>
          </w:tcPr>
          <w:p w14:paraId="45784B7F" w14:textId="77777777" w:rsidR="00341FF7" w:rsidRDefault="00341FF7" w:rsidP="003B355A">
            <w:pPr>
              <w:jc w:val="center"/>
              <w:rPr>
                <w:rFonts w:ascii="Calibri" w:eastAsia="宋体" w:hAnsi="Calibri"/>
                <w:szCs w:val="21"/>
              </w:rPr>
            </w:pPr>
            <w:r>
              <w:rPr>
                <w:rFonts w:ascii="Times New Roman" w:hAnsi="Times New Roman" w:hint="eastAsia"/>
                <w:kern w:val="0"/>
                <w:sz w:val="18"/>
                <w:szCs w:val="18"/>
              </w:rPr>
              <w:t>3#</w:t>
            </w:r>
            <w:r>
              <w:rPr>
                <w:rFonts w:ascii="宋体" w:hAnsi="宋体" w:hint="eastAsia"/>
                <w:kern w:val="0"/>
                <w:sz w:val="18"/>
                <w:szCs w:val="18"/>
              </w:rPr>
              <w:t>样品</w:t>
            </w:r>
          </w:p>
        </w:tc>
        <w:tc>
          <w:tcPr>
            <w:tcW w:w="502" w:type="pct"/>
            <w:tcBorders>
              <w:top w:val="single" w:sz="4" w:space="0" w:color="auto"/>
              <w:left w:val="single" w:sz="4" w:space="0" w:color="auto"/>
              <w:bottom w:val="single" w:sz="4" w:space="0" w:color="auto"/>
              <w:right w:val="single" w:sz="4" w:space="0" w:color="auto"/>
            </w:tcBorders>
            <w:vAlign w:val="center"/>
          </w:tcPr>
          <w:p w14:paraId="32F52A45" w14:textId="56076E2E" w:rsidR="00341FF7" w:rsidRPr="00C069C4" w:rsidRDefault="00341FF7" w:rsidP="00C069C4">
            <w:pPr>
              <w:jc w:val="center"/>
              <w:rPr>
                <w:rFonts w:asciiTheme="minorEastAsia" w:hAnsiTheme="minorEastAsia"/>
                <w:szCs w:val="21"/>
              </w:rPr>
            </w:pPr>
            <w:r w:rsidRPr="00C069C4">
              <w:rPr>
                <w:rFonts w:asciiTheme="minorEastAsia" w:hAnsiTheme="minorEastAsia"/>
                <w:kern w:val="0"/>
                <w:sz w:val="18"/>
                <w:szCs w:val="18"/>
              </w:rPr>
              <w:t>郑</w:t>
            </w:r>
            <w:proofErr w:type="gramStart"/>
            <w:r w:rsidRPr="00C069C4">
              <w:rPr>
                <w:rFonts w:asciiTheme="minorEastAsia" w:hAnsiTheme="minorEastAsia"/>
                <w:kern w:val="0"/>
                <w:sz w:val="18"/>
                <w:szCs w:val="18"/>
              </w:rPr>
              <w:t>研</w:t>
            </w:r>
            <w:proofErr w:type="gramEnd"/>
            <w:r w:rsidRPr="00C069C4">
              <w:rPr>
                <w:rFonts w:asciiTheme="minorEastAsia" w:hAnsiTheme="minorEastAsia"/>
                <w:kern w:val="0"/>
                <w:sz w:val="18"/>
                <w:szCs w:val="18"/>
              </w:rPr>
              <w:t>院</w:t>
            </w:r>
          </w:p>
        </w:tc>
        <w:tc>
          <w:tcPr>
            <w:tcW w:w="361" w:type="pct"/>
            <w:tcBorders>
              <w:top w:val="single" w:sz="4" w:space="0" w:color="auto"/>
              <w:left w:val="single" w:sz="4" w:space="0" w:color="auto"/>
              <w:bottom w:val="single" w:sz="4" w:space="0" w:color="auto"/>
              <w:right w:val="single" w:sz="4" w:space="0" w:color="auto"/>
            </w:tcBorders>
            <w:vAlign w:val="center"/>
          </w:tcPr>
          <w:p w14:paraId="02635876" w14:textId="3A57EB17" w:rsidR="00341FF7" w:rsidRPr="00C069C4" w:rsidRDefault="00341FF7" w:rsidP="00C069C4">
            <w:pPr>
              <w:jc w:val="center"/>
              <w:rPr>
                <w:rFonts w:asciiTheme="minorEastAsia" w:hAnsiTheme="minorEastAsia" w:cs="Times New Roman"/>
                <w:szCs w:val="21"/>
              </w:rPr>
            </w:pPr>
            <w:r w:rsidRPr="00C069C4">
              <w:rPr>
                <w:rFonts w:asciiTheme="minorEastAsia" w:hAnsiTheme="minorEastAsia"/>
                <w:sz w:val="18"/>
                <w:szCs w:val="18"/>
              </w:rPr>
              <w:t>1.50</w:t>
            </w:r>
          </w:p>
        </w:tc>
        <w:tc>
          <w:tcPr>
            <w:tcW w:w="361" w:type="pct"/>
            <w:tcBorders>
              <w:top w:val="single" w:sz="4" w:space="0" w:color="auto"/>
              <w:left w:val="single" w:sz="4" w:space="0" w:color="auto"/>
              <w:bottom w:val="single" w:sz="4" w:space="0" w:color="auto"/>
              <w:right w:val="single" w:sz="4" w:space="0" w:color="auto"/>
            </w:tcBorders>
            <w:vAlign w:val="center"/>
          </w:tcPr>
          <w:p w14:paraId="38454D9B" w14:textId="59E2A7E5" w:rsidR="00341FF7" w:rsidRPr="00C069C4" w:rsidRDefault="00341FF7" w:rsidP="00C069C4">
            <w:pPr>
              <w:jc w:val="center"/>
              <w:rPr>
                <w:rFonts w:asciiTheme="minorEastAsia" w:hAnsiTheme="minorEastAsia" w:cs="Times New Roman"/>
                <w:szCs w:val="21"/>
              </w:rPr>
            </w:pPr>
            <w:r w:rsidRPr="00C069C4">
              <w:rPr>
                <w:rFonts w:asciiTheme="minorEastAsia" w:hAnsiTheme="minorEastAsia"/>
                <w:sz w:val="18"/>
                <w:szCs w:val="18"/>
              </w:rPr>
              <w:t>1.41</w:t>
            </w:r>
          </w:p>
        </w:tc>
        <w:tc>
          <w:tcPr>
            <w:tcW w:w="330" w:type="pct"/>
            <w:tcBorders>
              <w:top w:val="single" w:sz="4" w:space="0" w:color="auto"/>
              <w:left w:val="single" w:sz="4" w:space="0" w:color="auto"/>
              <w:bottom w:val="single" w:sz="4" w:space="0" w:color="auto"/>
              <w:right w:val="single" w:sz="4" w:space="0" w:color="auto"/>
            </w:tcBorders>
            <w:vAlign w:val="center"/>
          </w:tcPr>
          <w:p w14:paraId="55BF09A1" w14:textId="674FF486" w:rsidR="00341FF7" w:rsidRPr="00C069C4" w:rsidRDefault="00341FF7" w:rsidP="00C069C4">
            <w:pPr>
              <w:jc w:val="center"/>
              <w:rPr>
                <w:rFonts w:asciiTheme="minorEastAsia" w:hAnsiTheme="minorEastAsia" w:cs="Times New Roman"/>
                <w:szCs w:val="21"/>
              </w:rPr>
            </w:pPr>
            <w:r w:rsidRPr="00C069C4">
              <w:rPr>
                <w:rFonts w:asciiTheme="minorEastAsia" w:hAnsiTheme="minorEastAsia"/>
                <w:sz w:val="18"/>
                <w:szCs w:val="18"/>
              </w:rPr>
              <w:t>1.52</w:t>
            </w:r>
          </w:p>
        </w:tc>
        <w:tc>
          <w:tcPr>
            <w:tcW w:w="302" w:type="pct"/>
            <w:tcBorders>
              <w:top w:val="single" w:sz="4" w:space="0" w:color="auto"/>
              <w:left w:val="single" w:sz="4" w:space="0" w:color="auto"/>
              <w:bottom w:val="single" w:sz="4" w:space="0" w:color="auto"/>
              <w:right w:val="single" w:sz="4" w:space="0" w:color="auto"/>
            </w:tcBorders>
            <w:vAlign w:val="center"/>
          </w:tcPr>
          <w:p w14:paraId="1CE1398F" w14:textId="0164ADF2"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1.43</w:t>
            </w:r>
          </w:p>
        </w:tc>
        <w:tc>
          <w:tcPr>
            <w:tcW w:w="325" w:type="pct"/>
            <w:tcBorders>
              <w:top w:val="single" w:sz="4" w:space="0" w:color="auto"/>
              <w:left w:val="single" w:sz="4" w:space="0" w:color="auto"/>
              <w:bottom w:val="single" w:sz="4" w:space="0" w:color="auto"/>
              <w:right w:val="single" w:sz="4" w:space="0" w:color="auto"/>
            </w:tcBorders>
            <w:vAlign w:val="center"/>
          </w:tcPr>
          <w:p w14:paraId="0769F526" w14:textId="0E71DAA9"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1.50</w:t>
            </w:r>
          </w:p>
        </w:tc>
        <w:tc>
          <w:tcPr>
            <w:tcW w:w="325" w:type="pct"/>
            <w:tcBorders>
              <w:top w:val="single" w:sz="4" w:space="0" w:color="auto"/>
              <w:left w:val="single" w:sz="4" w:space="0" w:color="auto"/>
              <w:bottom w:val="single" w:sz="4" w:space="0" w:color="auto"/>
              <w:right w:val="single" w:sz="4" w:space="0" w:color="auto"/>
            </w:tcBorders>
            <w:vAlign w:val="center"/>
          </w:tcPr>
          <w:p w14:paraId="06EE7040" w14:textId="40DE2C49"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1.48</w:t>
            </w:r>
          </w:p>
        </w:tc>
        <w:tc>
          <w:tcPr>
            <w:tcW w:w="346" w:type="pct"/>
            <w:tcBorders>
              <w:top w:val="single" w:sz="4" w:space="0" w:color="auto"/>
              <w:left w:val="single" w:sz="4" w:space="0" w:color="auto"/>
              <w:bottom w:val="single" w:sz="4" w:space="0" w:color="auto"/>
              <w:right w:val="single" w:sz="4" w:space="0" w:color="auto"/>
            </w:tcBorders>
            <w:vAlign w:val="center"/>
          </w:tcPr>
          <w:p w14:paraId="0454F8A2" w14:textId="2655B5EA"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1.48</w:t>
            </w:r>
          </w:p>
        </w:tc>
        <w:tc>
          <w:tcPr>
            <w:tcW w:w="346" w:type="pct"/>
            <w:tcBorders>
              <w:top w:val="single" w:sz="4" w:space="0" w:color="auto"/>
              <w:left w:val="single" w:sz="4" w:space="0" w:color="auto"/>
              <w:bottom w:val="single" w:sz="4" w:space="0" w:color="auto"/>
              <w:right w:val="single" w:sz="4" w:space="0" w:color="auto"/>
            </w:tcBorders>
            <w:vAlign w:val="center"/>
          </w:tcPr>
          <w:p w14:paraId="4AD306DD" w14:textId="41309572"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1.50</w:t>
            </w:r>
          </w:p>
        </w:tc>
        <w:tc>
          <w:tcPr>
            <w:tcW w:w="346" w:type="pct"/>
            <w:tcBorders>
              <w:top w:val="single" w:sz="4" w:space="0" w:color="auto"/>
              <w:left w:val="single" w:sz="4" w:space="0" w:color="auto"/>
              <w:bottom w:val="single" w:sz="4" w:space="0" w:color="auto"/>
              <w:right w:val="single" w:sz="4" w:space="0" w:color="auto"/>
            </w:tcBorders>
            <w:vAlign w:val="center"/>
          </w:tcPr>
          <w:p w14:paraId="1CBB25FA" w14:textId="7FE1FC2B"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1.50</w:t>
            </w:r>
          </w:p>
        </w:tc>
        <w:tc>
          <w:tcPr>
            <w:tcW w:w="303" w:type="pct"/>
            <w:tcBorders>
              <w:top w:val="single" w:sz="4" w:space="0" w:color="auto"/>
              <w:left w:val="single" w:sz="4" w:space="0" w:color="auto"/>
              <w:bottom w:val="single" w:sz="4" w:space="0" w:color="auto"/>
              <w:right w:val="single" w:sz="4" w:space="0" w:color="auto"/>
            </w:tcBorders>
            <w:vAlign w:val="center"/>
          </w:tcPr>
          <w:p w14:paraId="016559D3" w14:textId="6510A90C"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1.48</w:t>
            </w:r>
          </w:p>
        </w:tc>
        <w:tc>
          <w:tcPr>
            <w:tcW w:w="340" w:type="pct"/>
            <w:tcBorders>
              <w:top w:val="single" w:sz="4" w:space="0" w:color="auto"/>
              <w:left w:val="single" w:sz="4" w:space="0" w:color="auto"/>
              <w:bottom w:val="single" w:sz="4" w:space="0" w:color="auto"/>
              <w:right w:val="single" w:sz="4" w:space="0" w:color="auto"/>
            </w:tcBorders>
            <w:vAlign w:val="center"/>
          </w:tcPr>
          <w:p w14:paraId="2833A016" w14:textId="4B320F78"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0.04</w:t>
            </w:r>
          </w:p>
        </w:tc>
        <w:tc>
          <w:tcPr>
            <w:tcW w:w="492" w:type="pct"/>
            <w:tcBorders>
              <w:top w:val="single" w:sz="4" w:space="0" w:color="auto"/>
              <w:left w:val="single" w:sz="4" w:space="0" w:color="auto"/>
              <w:bottom w:val="single" w:sz="4" w:space="0" w:color="auto"/>
              <w:right w:val="single" w:sz="4" w:space="0" w:color="auto"/>
            </w:tcBorders>
            <w:vAlign w:val="center"/>
          </w:tcPr>
          <w:p w14:paraId="5F913AD1" w14:textId="5BBE6CEA" w:rsidR="00341FF7" w:rsidRPr="00C069C4" w:rsidRDefault="00902F5B" w:rsidP="00C069C4">
            <w:pPr>
              <w:jc w:val="center"/>
              <w:rPr>
                <w:rFonts w:asciiTheme="minorEastAsia" w:hAnsiTheme="minorEastAsia" w:cs="Times New Roman"/>
                <w:szCs w:val="21"/>
              </w:rPr>
            </w:pPr>
            <w:r w:rsidRPr="00C069C4">
              <w:rPr>
                <w:rFonts w:asciiTheme="minorEastAsia" w:hAnsiTheme="minorEastAsia" w:cs="Times New Roman" w:hint="eastAsia"/>
                <w:szCs w:val="21"/>
              </w:rPr>
              <w:t>2.46</w:t>
            </w:r>
          </w:p>
        </w:tc>
      </w:tr>
      <w:tr w:rsidR="00341FF7" w14:paraId="2F4FBC6F" w14:textId="77777777" w:rsidTr="00C069C4">
        <w:trPr>
          <w:trHeight w:val="386"/>
        </w:trPr>
        <w:tc>
          <w:tcPr>
            <w:tcW w:w="321" w:type="pct"/>
            <w:vMerge/>
            <w:tcBorders>
              <w:left w:val="single" w:sz="4" w:space="0" w:color="auto"/>
              <w:right w:val="single" w:sz="4" w:space="0" w:color="auto"/>
            </w:tcBorders>
          </w:tcPr>
          <w:p w14:paraId="11A81060" w14:textId="77777777" w:rsidR="00341FF7" w:rsidRDefault="00341FF7" w:rsidP="003B355A">
            <w:pPr>
              <w:jc w:val="left"/>
              <w:rPr>
                <w:rFonts w:ascii="Calibri" w:eastAsia="宋体" w:hAnsi="Calibri"/>
                <w:szCs w:val="21"/>
              </w:rPr>
            </w:pPr>
          </w:p>
        </w:tc>
        <w:tc>
          <w:tcPr>
            <w:tcW w:w="502" w:type="pct"/>
            <w:tcBorders>
              <w:top w:val="single" w:sz="4" w:space="0" w:color="auto"/>
              <w:left w:val="single" w:sz="4" w:space="0" w:color="auto"/>
              <w:bottom w:val="single" w:sz="4" w:space="0" w:color="auto"/>
              <w:right w:val="single" w:sz="4" w:space="0" w:color="auto"/>
            </w:tcBorders>
            <w:vAlign w:val="center"/>
          </w:tcPr>
          <w:p w14:paraId="7788E11A" w14:textId="761AC8A1" w:rsidR="00341FF7" w:rsidRPr="00C069C4" w:rsidRDefault="00341FF7" w:rsidP="00C069C4">
            <w:pPr>
              <w:jc w:val="center"/>
              <w:rPr>
                <w:rFonts w:asciiTheme="minorEastAsia" w:hAnsiTheme="minorEastAsia"/>
                <w:szCs w:val="21"/>
              </w:rPr>
            </w:pPr>
            <w:r w:rsidRPr="00C069C4">
              <w:rPr>
                <w:rFonts w:asciiTheme="minorEastAsia" w:hAnsiTheme="minorEastAsia" w:cs="Calibri" w:hint="eastAsia"/>
                <w:kern w:val="0"/>
                <w:sz w:val="18"/>
                <w:szCs w:val="18"/>
              </w:rPr>
              <w:t>锦联铝材</w:t>
            </w:r>
          </w:p>
        </w:tc>
        <w:tc>
          <w:tcPr>
            <w:tcW w:w="361" w:type="pct"/>
            <w:tcBorders>
              <w:top w:val="single" w:sz="4" w:space="0" w:color="auto"/>
              <w:left w:val="single" w:sz="4" w:space="0" w:color="auto"/>
              <w:bottom w:val="single" w:sz="4" w:space="0" w:color="auto"/>
              <w:right w:val="single" w:sz="4" w:space="0" w:color="auto"/>
            </w:tcBorders>
            <w:vAlign w:val="center"/>
          </w:tcPr>
          <w:p w14:paraId="5930A56B" w14:textId="416FB367" w:rsidR="00341FF7" w:rsidRPr="00C069C4" w:rsidRDefault="00341FF7" w:rsidP="00C069C4">
            <w:pPr>
              <w:jc w:val="center"/>
              <w:rPr>
                <w:rFonts w:asciiTheme="minorEastAsia" w:hAnsiTheme="minorEastAsia" w:cs="Times New Roman"/>
                <w:szCs w:val="21"/>
              </w:rPr>
            </w:pPr>
            <w:r w:rsidRPr="00C069C4">
              <w:rPr>
                <w:rFonts w:asciiTheme="minorEastAsia" w:hAnsiTheme="minorEastAsia"/>
                <w:sz w:val="18"/>
                <w:szCs w:val="18"/>
              </w:rPr>
              <w:t>1.5</w:t>
            </w:r>
            <w:r w:rsidRPr="00C069C4">
              <w:rPr>
                <w:rFonts w:asciiTheme="minorEastAsia" w:hAnsiTheme="minorEastAsia" w:hint="eastAsia"/>
                <w:sz w:val="18"/>
                <w:szCs w:val="18"/>
              </w:rPr>
              <w:t>1</w:t>
            </w:r>
          </w:p>
        </w:tc>
        <w:tc>
          <w:tcPr>
            <w:tcW w:w="361" w:type="pct"/>
            <w:tcBorders>
              <w:top w:val="single" w:sz="4" w:space="0" w:color="auto"/>
              <w:left w:val="single" w:sz="4" w:space="0" w:color="auto"/>
              <w:bottom w:val="single" w:sz="4" w:space="0" w:color="auto"/>
              <w:right w:val="single" w:sz="4" w:space="0" w:color="auto"/>
            </w:tcBorders>
            <w:vAlign w:val="center"/>
          </w:tcPr>
          <w:p w14:paraId="3A46E731" w14:textId="75424025" w:rsidR="00341FF7" w:rsidRPr="00C069C4" w:rsidRDefault="00341FF7" w:rsidP="00C069C4">
            <w:pPr>
              <w:jc w:val="center"/>
              <w:rPr>
                <w:rFonts w:asciiTheme="minorEastAsia" w:hAnsiTheme="minorEastAsia" w:cs="Times New Roman"/>
                <w:szCs w:val="21"/>
              </w:rPr>
            </w:pPr>
            <w:r w:rsidRPr="00C069C4">
              <w:rPr>
                <w:rFonts w:asciiTheme="minorEastAsia" w:hAnsiTheme="minorEastAsia"/>
                <w:sz w:val="18"/>
                <w:szCs w:val="18"/>
              </w:rPr>
              <w:t>1.</w:t>
            </w:r>
            <w:r w:rsidRPr="00C069C4">
              <w:rPr>
                <w:rFonts w:asciiTheme="minorEastAsia" w:hAnsiTheme="minorEastAsia" w:hint="eastAsia"/>
                <w:sz w:val="18"/>
                <w:szCs w:val="18"/>
              </w:rPr>
              <w:t>5</w:t>
            </w:r>
            <w:r w:rsidRPr="00C069C4">
              <w:rPr>
                <w:rFonts w:asciiTheme="minorEastAsia" w:hAnsiTheme="minorEastAsia"/>
                <w:sz w:val="18"/>
                <w:szCs w:val="18"/>
              </w:rPr>
              <w:t>1</w:t>
            </w:r>
          </w:p>
        </w:tc>
        <w:tc>
          <w:tcPr>
            <w:tcW w:w="330" w:type="pct"/>
            <w:tcBorders>
              <w:top w:val="single" w:sz="4" w:space="0" w:color="auto"/>
              <w:left w:val="single" w:sz="4" w:space="0" w:color="auto"/>
              <w:bottom w:val="single" w:sz="4" w:space="0" w:color="auto"/>
              <w:right w:val="single" w:sz="4" w:space="0" w:color="auto"/>
            </w:tcBorders>
            <w:vAlign w:val="center"/>
          </w:tcPr>
          <w:p w14:paraId="4D201D2A" w14:textId="09A3C175" w:rsidR="00341FF7" w:rsidRPr="00C069C4" w:rsidRDefault="00341FF7" w:rsidP="00C069C4">
            <w:pPr>
              <w:jc w:val="center"/>
              <w:rPr>
                <w:rFonts w:asciiTheme="minorEastAsia" w:hAnsiTheme="minorEastAsia" w:cs="Times New Roman"/>
                <w:szCs w:val="21"/>
              </w:rPr>
            </w:pPr>
            <w:r w:rsidRPr="00C069C4">
              <w:rPr>
                <w:rFonts w:asciiTheme="minorEastAsia" w:hAnsiTheme="minorEastAsia"/>
                <w:sz w:val="18"/>
                <w:szCs w:val="18"/>
              </w:rPr>
              <w:t>1.52</w:t>
            </w:r>
          </w:p>
        </w:tc>
        <w:tc>
          <w:tcPr>
            <w:tcW w:w="302" w:type="pct"/>
            <w:tcBorders>
              <w:top w:val="single" w:sz="4" w:space="0" w:color="auto"/>
              <w:left w:val="single" w:sz="4" w:space="0" w:color="auto"/>
              <w:bottom w:val="single" w:sz="4" w:space="0" w:color="auto"/>
              <w:right w:val="single" w:sz="4" w:space="0" w:color="auto"/>
            </w:tcBorders>
            <w:vAlign w:val="center"/>
          </w:tcPr>
          <w:p w14:paraId="640BB058" w14:textId="6A415C46"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1.43</w:t>
            </w:r>
          </w:p>
        </w:tc>
        <w:tc>
          <w:tcPr>
            <w:tcW w:w="325" w:type="pct"/>
            <w:tcBorders>
              <w:top w:val="single" w:sz="4" w:space="0" w:color="auto"/>
              <w:left w:val="single" w:sz="4" w:space="0" w:color="auto"/>
              <w:bottom w:val="single" w:sz="4" w:space="0" w:color="auto"/>
              <w:right w:val="single" w:sz="4" w:space="0" w:color="auto"/>
            </w:tcBorders>
            <w:vAlign w:val="center"/>
          </w:tcPr>
          <w:p w14:paraId="2F7902E0" w14:textId="687DE12A"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1.51</w:t>
            </w:r>
          </w:p>
        </w:tc>
        <w:tc>
          <w:tcPr>
            <w:tcW w:w="325" w:type="pct"/>
            <w:tcBorders>
              <w:top w:val="single" w:sz="4" w:space="0" w:color="auto"/>
              <w:left w:val="single" w:sz="4" w:space="0" w:color="auto"/>
              <w:bottom w:val="single" w:sz="4" w:space="0" w:color="auto"/>
              <w:right w:val="single" w:sz="4" w:space="0" w:color="auto"/>
            </w:tcBorders>
            <w:vAlign w:val="center"/>
          </w:tcPr>
          <w:p w14:paraId="50701C39" w14:textId="4033EC23"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1.49</w:t>
            </w:r>
          </w:p>
        </w:tc>
        <w:tc>
          <w:tcPr>
            <w:tcW w:w="346" w:type="pct"/>
            <w:tcBorders>
              <w:top w:val="single" w:sz="4" w:space="0" w:color="auto"/>
              <w:left w:val="single" w:sz="4" w:space="0" w:color="auto"/>
              <w:bottom w:val="single" w:sz="4" w:space="0" w:color="auto"/>
              <w:right w:val="single" w:sz="4" w:space="0" w:color="auto"/>
            </w:tcBorders>
            <w:vAlign w:val="center"/>
          </w:tcPr>
          <w:p w14:paraId="77F7902B" w14:textId="22F6D96D"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1.48</w:t>
            </w:r>
          </w:p>
        </w:tc>
        <w:tc>
          <w:tcPr>
            <w:tcW w:w="346" w:type="pct"/>
            <w:tcBorders>
              <w:top w:val="single" w:sz="4" w:space="0" w:color="auto"/>
              <w:left w:val="single" w:sz="4" w:space="0" w:color="auto"/>
              <w:bottom w:val="single" w:sz="4" w:space="0" w:color="auto"/>
              <w:right w:val="single" w:sz="4" w:space="0" w:color="auto"/>
            </w:tcBorders>
            <w:vAlign w:val="center"/>
          </w:tcPr>
          <w:p w14:paraId="6F62BD2D" w14:textId="72FFF4D9"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1.50</w:t>
            </w:r>
          </w:p>
        </w:tc>
        <w:tc>
          <w:tcPr>
            <w:tcW w:w="346" w:type="pct"/>
            <w:tcBorders>
              <w:top w:val="single" w:sz="4" w:space="0" w:color="auto"/>
              <w:left w:val="single" w:sz="4" w:space="0" w:color="auto"/>
              <w:bottom w:val="single" w:sz="4" w:space="0" w:color="auto"/>
              <w:right w:val="single" w:sz="4" w:space="0" w:color="auto"/>
            </w:tcBorders>
            <w:vAlign w:val="center"/>
          </w:tcPr>
          <w:p w14:paraId="3A00556B" w14:textId="60612942"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1.50</w:t>
            </w:r>
          </w:p>
        </w:tc>
        <w:tc>
          <w:tcPr>
            <w:tcW w:w="303" w:type="pct"/>
            <w:tcBorders>
              <w:top w:val="single" w:sz="4" w:space="0" w:color="auto"/>
              <w:left w:val="single" w:sz="4" w:space="0" w:color="auto"/>
              <w:bottom w:val="single" w:sz="4" w:space="0" w:color="auto"/>
              <w:right w:val="single" w:sz="4" w:space="0" w:color="auto"/>
            </w:tcBorders>
            <w:vAlign w:val="center"/>
          </w:tcPr>
          <w:p w14:paraId="0E6F022E" w14:textId="3CCA7B90"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1.49</w:t>
            </w:r>
          </w:p>
        </w:tc>
        <w:tc>
          <w:tcPr>
            <w:tcW w:w="340" w:type="pct"/>
            <w:tcBorders>
              <w:top w:val="single" w:sz="4" w:space="0" w:color="auto"/>
              <w:left w:val="single" w:sz="4" w:space="0" w:color="auto"/>
              <w:bottom w:val="single" w:sz="4" w:space="0" w:color="auto"/>
              <w:right w:val="single" w:sz="4" w:space="0" w:color="auto"/>
            </w:tcBorders>
            <w:vAlign w:val="center"/>
          </w:tcPr>
          <w:p w14:paraId="53B34CCA" w14:textId="2A4A3AC5"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0.03</w:t>
            </w:r>
          </w:p>
        </w:tc>
        <w:tc>
          <w:tcPr>
            <w:tcW w:w="492" w:type="pct"/>
            <w:tcBorders>
              <w:top w:val="single" w:sz="4" w:space="0" w:color="auto"/>
              <w:left w:val="single" w:sz="4" w:space="0" w:color="auto"/>
              <w:bottom w:val="single" w:sz="4" w:space="0" w:color="auto"/>
              <w:right w:val="single" w:sz="4" w:space="0" w:color="auto"/>
            </w:tcBorders>
            <w:vAlign w:val="center"/>
          </w:tcPr>
          <w:p w14:paraId="2095D66C" w14:textId="0C3CDAAD" w:rsidR="00341FF7" w:rsidRPr="00C069C4" w:rsidRDefault="00341FF7" w:rsidP="00C069C4">
            <w:pPr>
              <w:jc w:val="center"/>
              <w:rPr>
                <w:rFonts w:asciiTheme="minorEastAsia" w:hAnsiTheme="minorEastAsia" w:cs="Times New Roman"/>
                <w:szCs w:val="21"/>
              </w:rPr>
            </w:pPr>
            <w:r w:rsidRPr="00C069C4">
              <w:rPr>
                <w:rFonts w:asciiTheme="minorEastAsia" w:hAnsiTheme="minorEastAsia" w:hint="eastAsia"/>
                <w:sz w:val="18"/>
                <w:szCs w:val="18"/>
              </w:rPr>
              <w:t>1.81</w:t>
            </w:r>
          </w:p>
        </w:tc>
      </w:tr>
      <w:tr w:rsidR="00341FF7" w14:paraId="38CFDA5A" w14:textId="77777777" w:rsidTr="00C069C4">
        <w:trPr>
          <w:trHeight w:val="406"/>
        </w:trPr>
        <w:tc>
          <w:tcPr>
            <w:tcW w:w="321" w:type="pct"/>
            <w:vMerge/>
            <w:tcBorders>
              <w:left w:val="single" w:sz="4" w:space="0" w:color="auto"/>
              <w:right w:val="single" w:sz="4" w:space="0" w:color="auto"/>
            </w:tcBorders>
          </w:tcPr>
          <w:p w14:paraId="20FCC7F1" w14:textId="77777777" w:rsidR="00341FF7" w:rsidRDefault="00341FF7" w:rsidP="003B355A">
            <w:pPr>
              <w:jc w:val="left"/>
              <w:rPr>
                <w:rFonts w:ascii="Calibri" w:eastAsia="宋体" w:hAnsi="Calibri"/>
                <w:szCs w:val="21"/>
              </w:rPr>
            </w:pPr>
          </w:p>
        </w:tc>
        <w:tc>
          <w:tcPr>
            <w:tcW w:w="502" w:type="pct"/>
            <w:tcBorders>
              <w:top w:val="single" w:sz="4" w:space="0" w:color="auto"/>
              <w:left w:val="single" w:sz="4" w:space="0" w:color="auto"/>
              <w:bottom w:val="single" w:sz="4" w:space="0" w:color="auto"/>
              <w:right w:val="single" w:sz="4" w:space="0" w:color="auto"/>
            </w:tcBorders>
            <w:vAlign w:val="center"/>
          </w:tcPr>
          <w:p w14:paraId="1C8F2552" w14:textId="7C8FB43B" w:rsidR="00341FF7" w:rsidRPr="00C069C4" w:rsidRDefault="00341FF7" w:rsidP="00C069C4">
            <w:pPr>
              <w:jc w:val="center"/>
              <w:rPr>
                <w:rFonts w:asciiTheme="minorEastAsia" w:hAnsiTheme="minorEastAsia"/>
                <w:szCs w:val="21"/>
              </w:rPr>
            </w:pPr>
            <w:r w:rsidRPr="00C069C4">
              <w:rPr>
                <w:rFonts w:asciiTheme="minorEastAsia" w:hAnsiTheme="minorEastAsia" w:cs="Calibri" w:hint="eastAsia"/>
                <w:kern w:val="0"/>
                <w:sz w:val="18"/>
                <w:szCs w:val="18"/>
              </w:rPr>
              <w:t>中州铝业</w:t>
            </w:r>
          </w:p>
        </w:tc>
        <w:tc>
          <w:tcPr>
            <w:tcW w:w="361" w:type="pct"/>
            <w:tcBorders>
              <w:top w:val="single" w:sz="4" w:space="0" w:color="auto"/>
              <w:left w:val="single" w:sz="4" w:space="0" w:color="auto"/>
              <w:bottom w:val="single" w:sz="4" w:space="0" w:color="auto"/>
              <w:right w:val="single" w:sz="4" w:space="0" w:color="auto"/>
            </w:tcBorders>
            <w:vAlign w:val="center"/>
          </w:tcPr>
          <w:p w14:paraId="3A977A2E" w14:textId="1BC73DDB"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1.5</w:t>
            </w:r>
          </w:p>
        </w:tc>
        <w:tc>
          <w:tcPr>
            <w:tcW w:w="361" w:type="pct"/>
            <w:tcBorders>
              <w:top w:val="single" w:sz="4" w:space="0" w:color="auto"/>
              <w:left w:val="single" w:sz="4" w:space="0" w:color="auto"/>
              <w:bottom w:val="single" w:sz="4" w:space="0" w:color="auto"/>
              <w:right w:val="single" w:sz="4" w:space="0" w:color="auto"/>
            </w:tcBorders>
            <w:vAlign w:val="center"/>
          </w:tcPr>
          <w:p w14:paraId="603703CF" w14:textId="459CB41A"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1.41</w:t>
            </w:r>
          </w:p>
        </w:tc>
        <w:tc>
          <w:tcPr>
            <w:tcW w:w="330" w:type="pct"/>
            <w:tcBorders>
              <w:top w:val="single" w:sz="4" w:space="0" w:color="auto"/>
              <w:left w:val="single" w:sz="4" w:space="0" w:color="auto"/>
              <w:bottom w:val="single" w:sz="4" w:space="0" w:color="auto"/>
              <w:right w:val="single" w:sz="4" w:space="0" w:color="auto"/>
            </w:tcBorders>
            <w:vAlign w:val="center"/>
          </w:tcPr>
          <w:p w14:paraId="399A18E1" w14:textId="27B63678"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1.52</w:t>
            </w:r>
          </w:p>
        </w:tc>
        <w:tc>
          <w:tcPr>
            <w:tcW w:w="302" w:type="pct"/>
            <w:tcBorders>
              <w:top w:val="single" w:sz="4" w:space="0" w:color="auto"/>
              <w:left w:val="single" w:sz="4" w:space="0" w:color="auto"/>
              <w:bottom w:val="single" w:sz="4" w:space="0" w:color="auto"/>
              <w:right w:val="single" w:sz="4" w:space="0" w:color="auto"/>
            </w:tcBorders>
            <w:vAlign w:val="center"/>
          </w:tcPr>
          <w:p w14:paraId="67B9532B" w14:textId="14545816"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1.43</w:t>
            </w:r>
          </w:p>
        </w:tc>
        <w:tc>
          <w:tcPr>
            <w:tcW w:w="325" w:type="pct"/>
            <w:tcBorders>
              <w:top w:val="single" w:sz="4" w:space="0" w:color="auto"/>
              <w:left w:val="single" w:sz="4" w:space="0" w:color="auto"/>
              <w:bottom w:val="single" w:sz="4" w:space="0" w:color="auto"/>
              <w:right w:val="single" w:sz="4" w:space="0" w:color="auto"/>
            </w:tcBorders>
            <w:vAlign w:val="center"/>
          </w:tcPr>
          <w:p w14:paraId="4BB873E2" w14:textId="02C40A34"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1.5</w:t>
            </w:r>
          </w:p>
        </w:tc>
        <w:tc>
          <w:tcPr>
            <w:tcW w:w="325" w:type="pct"/>
            <w:tcBorders>
              <w:top w:val="single" w:sz="4" w:space="0" w:color="auto"/>
              <w:left w:val="single" w:sz="4" w:space="0" w:color="auto"/>
              <w:bottom w:val="single" w:sz="4" w:space="0" w:color="auto"/>
              <w:right w:val="single" w:sz="4" w:space="0" w:color="auto"/>
            </w:tcBorders>
            <w:vAlign w:val="center"/>
          </w:tcPr>
          <w:p w14:paraId="7E428814" w14:textId="35C827EF"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1.6</w:t>
            </w:r>
          </w:p>
        </w:tc>
        <w:tc>
          <w:tcPr>
            <w:tcW w:w="346" w:type="pct"/>
            <w:tcBorders>
              <w:top w:val="single" w:sz="4" w:space="0" w:color="auto"/>
              <w:left w:val="single" w:sz="4" w:space="0" w:color="auto"/>
              <w:bottom w:val="single" w:sz="4" w:space="0" w:color="auto"/>
              <w:right w:val="single" w:sz="4" w:space="0" w:color="auto"/>
            </w:tcBorders>
            <w:vAlign w:val="center"/>
          </w:tcPr>
          <w:p w14:paraId="596B6572" w14:textId="5AB0DAC2"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1.49</w:t>
            </w:r>
          </w:p>
        </w:tc>
        <w:tc>
          <w:tcPr>
            <w:tcW w:w="346" w:type="pct"/>
            <w:tcBorders>
              <w:top w:val="single" w:sz="4" w:space="0" w:color="auto"/>
              <w:left w:val="single" w:sz="4" w:space="0" w:color="auto"/>
              <w:bottom w:val="single" w:sz="4" w:space="0" w:color="auto"/>
              <w:right w:val="single" w:sz="4" w:space="0" w:color="auto"/>
            </w:tcBorders>
            <w:vAlign w:val="center"/>
          </w:tcPr>
          <w:p w14:paraId="081F9BC3" w14:textId="4DC53AA3"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1.5</w:t>
            </w:r>
          </w:p>
        </w:tc>
        <w:tc>
          <w:tcPr>
            <w:tcW w:w="346" w:type="pct"/>
            <w:tcBorders>
              <w:top w:val="single" w:sz="4" w:space="0" w:color="auto"/>
              <w:left w:val="single" w:sz="4" w:space="0" w:color="auto"/>
              <w:bottom w:val="single" w:sz="4" w:space="0" w:color="auto"/>
              <w:right w:val="single" w:sz="4" w:space="0" w:color="auto"/>
            </w:tcBorders>
            <w:vAlign w:val="center"/>
          </w:tcPr>
          <w:p w14:paraId="3FA7370C" w14:textId="22676A37"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1.52</w:t>
            </w:r>
          </w:p>
        </w:tc>
        <w:tc>
          <w:tcPr>
            <w:tcW w:w="303" w:type="pct"/>
            <w:tcBorders>
              <w:top w:val="single" w:sz="4" w:space="0" w:color="auto"/>
              <w:left w:val="single" w:sz="4" w:space="0" w:color="auto"/>
              <w:bottom w:val="single" w:sz="4" w:space="0" w:color="auto"/>
              <w:right w:val="single" w:sz="4" w:space="0" w:color="auto"/>
            </w:tcBorders>
            <w:vAlign w:val="center"/>
          </w:tcPr>
          <w:p w14:paraId="2E8DD0A0" w14:textId="6C684BEC"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1.50</w:t>
            </w:r>
          </w:p>
        </w:tc>
        <w:tc>
          <w:tcPr>
            <w:tcW w:w="340" w:type="pct"/>
            <w:tcBorders>
              <w:top w:val="single" w:sz="4" w:space="0" w:color="auto"/>
              <w:left w:val="single" w:sz="4" w:space="0" w:color="auto"/>
              <w:bottom w:val="single" w:sz="4" w:space="0" w:color="auto"/>
              <w:right w:val="single" w:sz="4" w:space="0" w:color="auto"/>
            </w:tcBorders>
            <w:vAlign w:val="center"/>
          </w:tcPr>
          <w:p w14:paraId="11895ECC" w14:textId="7835912B" w:rsidR="00341FF7" w:rsidRPr="00C069C4" w:rsidRDefault="00341FF7" w:rsidP="00C069C4">
            <w:pPr>
              <w:jc w:val="center"/>
              <w:rPr>
                <w:rFonts w:asciiTheme="minorEastAsia" w:hAnsiTheme="minorEastAsia" w:cs="Times New Roman"/>
                <w:szCs w:val="21"/>
              </w:rPr>
            </w:pPr>
            <w:r w:rsidRPr="00C069C4">
              <w:rPr>
                <w:rFonts w:asciiTheme="minorEastAsia" w:hAnsiTheme="minorEastAsia"/>
                <w:kern w:val="0"/>
                <w:sz w:val="18"/>
                <w:szCs w:val="18"/>
              </w:rPr>
              <w:t>0.06</w:t>
            </w:r>
          </w:p>
        </w:tc>
        <w:tc>
          <w:tcPr>
            <w:tcW w:w="492" w:type="pct"/>
            <w:tcBorders>
              <w:top w:val="single" w:sz="4" w:space="0" w:color="auto"/>
              <w:left w:val="single" w:sz="4" w:space="0" w:color="auto"/>
              <w:bottom w:val="single" w:sz="4" w:space="0" w:color="auto"/>
              <w:right w:val="single" w:sz="4" w:space="0" w:color="auto"/>
            </w:tcBorders>
            <w:vAlign w:val="center"/>
          </w:tcPr>
          <w:p w14:paraId="5E067553" w14:textId="3A0F2950" w:rsidR="00341FF7" w:rsidRPr="00C069C4" w:rsidRDefault="00902F5B" w:rsidP="00C069C4">
            <w:pPr>
              <w:jc w:val="center"/>
              <w:rPr>
                <w:rFonts w:asciiTheme="minorEastAsia" w:hAnsiTheme="minorEastAsia" w:cs="Times New Roman"/>
                <w:szCs w:val="21"/>
              </w:rPr>
            </w:pPr>
            <w:r w:rsidRPr="00C069C4">
              <w:rPr>
                <w:rFonts w:asciiTheme="minorEastAsia" w:hAnsiTheme="minorEastAsia"/>
                <w:kern w:val="0"/>
                <w:sz w:val="18"/>
                <w:szCs w:val="18"/>
              </w:rPr>
              <w:t>3.6</w:t>
            </w:r>
            <w:r w:rsidRPr="00C069C4">
              <w:rPr>
                <w:rFonts w:asciiTheme="minorEastAsia" w:hAnsiTheme="minorEastAsia" w:hint="eastAsia"/>
                <w:kern w:val="0"/>
                <w:sz w:val="18"/>
                <w:szCs w:val="18"/>
              </w:rPr>
              <w:t>5</w:t>
            </w:r>
          </w:p>
        </w:tc>
      </w:tr>
      <w:tr w:rsidR="00341FF7" w14:paraId="3190D220" w14:textId="77777777" w:rsidTr="00C069C4">
        <w:trPr>
          <w:trHeight w:val="386"/>
        </w:trPr>
        <w:tc>
          <w:tcPr>
            <w:tcW w:w="321" w:type="pct"/>
            <w:vMerge/>
            <w:tcBorders>
              <w:left w:val="single" w:sz="4" w:space="0" w:color="auto"/>
              <w:right w:val="single" w:sz="4" w:space="0" w:color="auto"/>
            </w:tcBorders>
          </w:tcPr>
          <w:p w14:paraId="18F88970" w14:textId="77777777" w:rsidR="00341FF7" w:rsidRDefault="00341FF7" w:rsidP="003B355A">
            <w:pPr>
              <w:jc w:val="left"/>
              <w:rPr>
                <w:rFonts w:ascii="Calibri" w:eastAsia="宋体" w:hAnsi="Calibri"/>
                <w:szCs w:val="21"/>
              </w:rPr>
            </w:pPr>
          </w:p>
        </w:tc>
        <w:tc>
          <w:tcPr>
            <w:tcW w:w="502" w:type="pct"/>
            <w:tcBorders>
              <w:top w:val="single" w:sz="4" w:space="0" w:color="auto"/>
              <w:left w:val="single" w:sz="4" w:space="0" w:color="auto"/>
              <w:bottom w:val="single" w:sz="4" w:space="0" w:color="auto"/>
              <w:right w:val="single" w:sz="4" w:space="0" w:color="auto"/>
            </w:tcBorders>
            <w:vAlign w:val="center"/>
          </w:tcPr>
          <w:p w14:paraId="11BD3FE5" w14:textId="3002436E" w:rsidR="00341FF7" w:rsidRPr="00C069C4" w:rsidRDefault="00341FF7" w:rsidP="00C069C4">
            <w:pPr>
              <w:jc w:val="center"/>
              <w:rPr>
                <w:rFonts w:asciiTheme="minorEastAsia" w:hAnsiTheme="minorEastAsia"/>
                <w:szCs w:val="21"/>
              </w:rPr>
            </w:pPr>
            <w:r w:rsidRPr="00C069C4">
              <w:rPr>
                <w:rFonts w:asciiTheme="minorEastAsia" w:hAnsiTheme="minorEastAsia" w:cs="Calibri" w:hint="eastAsia"/>
                <w:kern w:val="0"/>
                <w:sz w:val="18"/>
                <w:szCs w:val="18"/>
              </w:rPr>
              <w:t>广东科学院</w:t>
            </w:r>
          </w:p>
        </w:tc>
        <w:tc>
          <w:tcPr>
            <w:tcW w:w="361" w:type="pct"/>
            <w:tcBorders>
              <w:top w:val="single" w:sz="4" w:space="0" w:color="auto"/>
              <w:left w:val="single" w:sz="4" w:space="0" w:color="auto"/>
              <w:bottom w:val="single" w:sz="4" w:space="0" w:color="auto"/>
              <w:right w:val="single" w:sz="4" w:space="0" w:color="auto"/>
            </w:tcBorders>
            <w:vAlign w:val="center"/>
          </w:tcPr>
          <w:p w14:paraId="2448DC21" w14:textId="34C3E779"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1.51</w:t>
            </w:r>
          </w:p>
        </w:tc>
        <w:tc>
          <w:tcPr>
            <w:tcW w:w="361" w:type="pct"/>
            <w:tcBorders>
              <w:top w:val="single" w:sz="4" w:space="0" w:color="auto"/>
              <w:left w:val="single" w:sz="4" w:space="0" w:color="auto"/>
              <w:bottom w:val="single" w:sz="4" w:space="0" w:color="auto"/>
              <w:right w:val="single" w:sz="4" w:space="0" w:color="auto"/>
            </w:tcBorders>
            <w:vAlign w:val="center"/>
          </w:tcPr>
          <w:p w14:paraId="1A31B0B6" w14:textId="1A0E8941"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1.49</w:t>
            </w:r>
          </w:p>
        </w:tc>
        <w:tc>
          <w:tcPr>
            <w:tcW w:w="330" w:type="pct"/>
            <w:tcBorders>
              <w:top w:val="single" w:sz="4" w:space="0" w:color="auto"/>
              <w:left w:val="single" w:sz="4" w:space="0" w:color="auto"/>
              <w:bottom w:val="single" w:sz="4" w:space="0" w:color="auto"/>
              <w:right w:val="single" w:sz="4" w:space="0" w:color="auto"/>
            </w:tcBorders>
            <w:vAlign w:val="center"/>
          </w:tcPr>
          <w:p w14:paraId="7F54FDF8" w14:textId="2EA86D0E"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1.53</w:t>
            </w:r>
          </w:p>
        </w:tc>
        <w:tc>
          <w:tcPr>
            <w:tcW w:w="302" w:type="pct"/>
            <w:tcBorders>
              <w:top w:val="single" w:sz="4" w:space="0" w:color="auto"/>
              <w:left w:val="single" w:sz="4" w:space="0" w:color="auto"/>
              <w:bottom w:val="single" w:sz="4" w:space="0" w:color="auto"/>
              <w:right w:val="single" w:sz="4" w:space="0" w:color="auto"/>
            </w:tcBorders>
            <w:vAlign w:val="center"/>
          </w:tcPr>
          <w:p w14:paraId="7AA01AB6" w14:textId="07E2EEC5"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1.52</w:t>
            </w:r>
          </w:p>
        </w:tc>
        <w:tc>
          <w:tcPr>
            <w:tcW w:w="325" w:type="pct"/>
            <w:tcBorders>
              <w:top w:val="single" w:sz="4" w:space="0" w:color="auto"/>
              <w:left w:val="single" w:sz="4" w:space="0" w:color="auto"/>
              <w:bottom w:val="single" w:sz="4" w:space="0" w:color="auto"/>
              <w:right w:val="single" w:sz="4" w:space="0" w:color="auto"/>
            </w:tcBorders>
            <w:vAlign w:val="center"/>
          </w:tcPr>
          <w:p w14:paraId="6B2DAFA0" w14:textId="4D099643"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1.53</w:t>
            </w:r>
          </w:p>
        </w:tc>
        <w:tc>
          <w:tcPr>
            <w:tcW w:w="325" w:type="pct"/>
            <w:tcBorders>
              <w:top w:val="single" w:sz="4" w:space="0" w:color="auto"/>
              <w:left w:val="single" w:sz="4" w:space="0" w:color="auto"/>
              <w:bottom w:val="single" w:sz="4" w:space="0" w:color="auto"/>
              <w:right w:val="single" w:sz="4" w:space="0" w:color="auto"/>
            </w:tcBorders>
            <w:vAlign w:val="center"/>
          </w:tcPr>
          <w:p w14:paraId="52B78289" w14:textId="6CC9D5AF"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1.49</w:t>
            </w:r>
          </w:p>
        </w:tc>
        <w:tc>
          <w:tcPr>
            <w:tcW w:w="346" w:type="pct"/>
            <w:tcBorders>
              <w:top w:val="single" w:sz="4" w:space="0" w:color="auto"/>
              <w:left w:val="single" w:sz="4" w:space="0" w:color="auto"/>
              <w:bottom w:val="single" w:sz="4" w:space="0" w:color="auto"/>
              <w:right w:val="single" w:sz="4" w:space="0" w:color="auto"/>
            </w:tcBorders>
            <w:vAlign w:val="center"/>
          </w:tcPr>
          <w:p w14:paraId="6517B3E2" w14:textId="09DA2362"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1.50</w:t>
            </w:r>
          </w:p>
        </w:tc>
        <w:tc>
          <w:tcPr>
            <w:tcW w:w="346" w:type="pct"/>
            <w:tcBorders>
              <w:top w:val="single" w:sz="4" w:space="0" w:color="auto"/>
              <w:left w:val="single" w:sz="4" w:space="0" w:color="auto"/>
              <w:bottom w:val="single" w:sz="4" w:space="0" w:color="auto"/>
              <w:right w:val="single" w:sz="4" w:space="0" w:color="auto"/>
            </w:tcBorders>
            <w:vAlign w:val="center"/>
          </w:tcPr>
          <w:p w14:paraId="595CD771" w14:textId="1F866812" w:rsidR="00341FF7" w:rsidRPr="00C069C4" w:rsidRDefault="00E91823" w:rsidP="00C069C4">
            <w:pPr>
              <w:jc w:val="center"/>
              <w:rPr>
                <w:rFonts w:asciiTheme="minorEastAsia" w:hAnsiTheme="minorEastAsia" w:cs="Times New Roman"/>
                <w:szCs w:val="21"/>
              </w:rPr>
            </w:pPr>
            <w:r w:rsidRPr="00C069C4">
              <w:rPr>
                <w:rFonts w:asciiTheme="minorEastAsia" w:hAnsiTheme="minorEastAsia" w:cs="Times New Roman"/>
                <w:szCs w:val="21"/>
              </w:rPr>
              <w:t>/</w:t>
            </w:r>
          </w:p>
        </w:tc>
        <w:tc>
          <w:tcPr>
            <w:tcW w:w="346" w:type="pct"/>
            <w:tcBorders>
              <w:top w:val="single" w:sz="4" w:space="0" w:color="auto"/>
              <w:left w:val="single" w:sz="4" w:space="0" w:color="auto"/>
              <w:bottom w:val="single" w:sz="4" w:space="0" w:color="auto"/>
              <w:right w:val="single" w:sz="4" w:space="0" w:color="auto"/>
            </w:tcBorders>
            <w:vAlign w:val="center"/>
          </w:tcPr>
          <w:p w14:paraId="59C1EAEF" w14:textId="025345C5" w:rsidR="00341FF7" w:rsidRPr="00C069C4" w:rsidRDefault="00E91823" w:rsidP="00C069C4">
            <w:pPr>
              <w:jc w:val="center"/>
              <w:rPr>
                <w:rFonts w:asciiTheme="minorEastAsia" w:hAnsiTheme="minorEastAsia" w:cs="Times New Roman"/>
                <w:szCs w:val="21"/>
              </w:rPr>
            </w:pPr>
            <w:r w:rsidRPr="00C069C4">
              <w:rPr>
                <w:rFonts w:asciiTheme="minorEastAsia" w:hAnsiTheme="minorEastAsia" w:cs="Times New Roman"/>
                <w:szCs w:val="21"/>
              </w:rPr>
              <w:t>/</w:t>
            </w:r>
          </w:p>
        </w:tc>
        <w:tc>
          <w:tcPr>
            <w:tcW w:w="303" w:type="pct"/>
            <w:tcBorders>
              <w:top w:val="single" w:sz="4" w:space="0" w:color="auto"/>
              <w:left w:val="single" w:sz="4" w:space="0" w:color="auto"/>
              <w:bottom w:val="single" w:sz="4" w:space="0" w:color="auto"/>
              <w:right w:val="single" w:sz="4" w:space="0" w:color="auto"/>
            </w:tcBorders>
            <w:vAlign w:val="center"/>
          </w:tcPr>
          <w:p w14:paraId="4BF24230" w14:textId="1A553817"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1.51</w:t>
            </w:r>
          </w:p>
        </w:tc>
        <w:tc>
          <w:tcPr>
            <w:tcW w:w="340" w:type="pct"/>
            <w:tcBorders>
              <w:top w:val="single" w:sz="4" w:space="0" w:color="auto"/>
              <w:left w:val="single" w:sz="4" w:space="0" w:color="auto"/>
              <w:bottom w:val="single" w:sz="4" w:space="0" w:color="auto"/>
              <w:right w:val="single" w:sz="4" w:space="0" w:color="auto"/>
            </w:tcBorders>
            <w:vAlign w:val="center"/>
          </w:tcPr>
          <w:p w14:paraId="27E20C79" w14:textId="0C39B1ED" w:rsidR="00341FF7" w:rsidRPr="00C069C4" w:rsidRDefault="00341FF7" w:rsidP="00C069C4">
            <w:pPr>
              <w:jc w:val="center"/>
              <w:rPr>
                <w:rFonts w:asciiTheme="minorEastAsia" w:hAnsiTheme="minorEastAsia" w:cs="Times New Roman"/>
                <w:szCs w:val="21"/>
              </w:rPr>
            </w:pPr>
            <w:r w:rsidRPr="00C069C4">
              <w:rPr>
                <w:rFonts w:asciiTheme="minorEastAsia" w:hAnsiTheme="minorEastAsia" w:cs="Times New Roman"/>
                <w:szCs w:val="21"/>
              </w:rPr>
              <w:t>0.02</w:t>
            </w:r>
          </w:p>
        </w:tc>
        <w:tc>
          <w:tcPr>
            <w:tcW w:w="492" w:type="pct"/>
            <w:tcBorders>
              <w:top w:val="single" w:sz="4" w:space="0" w:color="auto"/>
              <w:left w:val="single" w:sz="4" w:space="0" w:color="auto"/>
              <w:bottom w:val="single" w:sz="4" w:space="0" w:color="auto"/>
              <w:right w:val="single" w:sz="4" w:space="0" w:color="auto"/>
            </w:tcBorders>
            <w:vAlign w:val="center"/>
          </w:tcPr>
          <w:p w14:paraId="26053A0D" w14:textId="65A1FDBE" w:rsidR="00341FF7" w:rsidRPr="00C069C4" w:rsidRDefault="00902F5B" w:rsidP="00C069C4">
            <w:pPr>
              <w:jc w:val="center"/>
              <w:rPr>
                <w:rFonts w:asciiTheme="minorEastAsia" w:hAnsiTheme="minorEastAsia" w:cs="Times New Roman"/>
                <w:szCs w:val="21"/>
              </w:rPr>
            </w:pPr>
            <w:r w:rsidRPr="00C069C4">
              <w:rPr>
                <w:rFonts w:asciiTheme="minorEastAsia" w:hAnsiTheme="minorEastAsia" w:cs="Times New Roman" w:hint="eastAsia"/>
                <w:szCs w:val="21"/>
              </w:rPr>
              <w:t>1.15</w:t>
            </w:r>
          </w:p>
        </w:tc>
      </w:tr>
      <w:tr w:rsidR="008D14F9" w14:paraId="2E1B47E7" w14:textId="77777777" w:rsidTr="00C069C4">
        <w:trPr>
          <w:trHeight w:val="406"/>
        </w:trPr>
        <w:tc>
          <w:tcPr>
            <w:tcW w:w="321" w:type="pct"/>
            <w:vMerge/>
            <w:tcBorders>
              <w:left w:val="single" w:sz="4" w:space="0" w:color="auto"/>
              <w:bottom w:val="single" w:sz="4" w:space="0" w:color="auto"/>
              <w:right w:val="single" w:sz="4" w:space="0" w:color="auto"/>
            </w:tcBorders>
          </w:tcPr>
          <w:p w14:paraId="1BD9E174" w14:textId="77777777" w:rsidR="008D14F9" w:rsidRDefault="008D14F9" w:rsidP="003B355A">
            <w:pPr>
              <w:jc w:val="left"/>
              <w:rPr>
                <w:rFonts w:ascii="Calibri" w:eastAsia="宋体" w:hAnsi="Calibri"/>
                <w:szCs w:val="21"/>
              </w:rPr>
            </w:pPr>
          </w:p>
        </w:tc>
        <w:tc>
          <w:tcPr>
            <w:tcW w:w="502" w:type="pct"/>
            <w:tcBorders>
              <w:top w:val="single" w:sz="4" w:space="0" w:color="auto"/>
              <w:left w:val="single" w:sz="4" w:space="0" w:color="auto"/>
              <w:bottom w:val="single" w:sz="4" w:space="0" w:color="auto"/>
              <w:right w:val="single" w:sz="4" w:space="0" w:color="auto"/>
            </w:tcBorders>
            <w:vAlign w:val="center"/>
          </w:tcPr>
          <w:p w14:paraId="10AAF217" w14:textId="61E1A083" w:rsidR="008D14F9" w:rsidRPr="00C069C4" w:rsidRDefault="008D14F9" w:rsidP="00C069C4">
            <w:pPr>
              <w:jc w:val="center"/>
              <w:rPr>
                <w:rFonts w:asciiTheme="minorEastAsia" w:hAnsiTheme="minorEastAsia"/>
              </w:rPr>
            </w:pPr>
            <w:r w:rsidRPr="00C069C4">
              <w:rPr>
                <w:rFonts w:asciiTheme="minorEastAsia" w:hAnsiTheme="minorEastAsia" w:cs="Calibri" w:hint="eastAsia"/>
                <w:kern w:val="0"/>
                <w:sz w:val="18"/>
                <w:szCs w:val="18"/>
              </w:rPr>
              <w:t>南山铝业</w:t>
            </w:r>
          </w:p>
        </w:tc>
        <w:tc>
          <w:tcPr>
            <w:tcW w:w="361" w:type="pct"/>
            <w:tcBorders>
              <w:top w:val="single" w:sz="4" w:space="0" w:color="auto"/>
              <w:left w:val="single" w:sz="4" w:space="0" w:color="auto"/>
              <w:bottom w:val="single" w:sz="4" w:space="0" w:color="auto"/>
              <w:right w:val="single" w:sz="4" w:space="0" w:color="auto"/>
            </w:tcBorders>
            <w:vAlign w:val="center"/>
          </w:tcPr>
          <w:p w14:paraId="091612C2" w14:textId="52BF37AD"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1.52</w:t>
            </w:r>
          </w:p>
        </w:tc>
        <w:tc>
          <w:tcPr>
            <w:tcW w:w="361" w:type="pct"/>
            <w:tcBorders>
              <w:top w:val="single" w:sz="4" w:space="0" w:color="auto"/>
              <w:left w:val="single" w:sz="4" w:space="0" w:color="auto"/>
              <w:bottom w:val="single" w:sz="4" w:space="0" w:color="auto"/>
              <w:right w:val="single" w:sz="4" w:space="0" w:color="auto"/>
            </w:tcBorders>
            <w:vAlign w:val="center"/>
          </w:tcPr>
          <w:p w14:paraId="2EDA4B02" w14:textId="0CC7D0AD"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1.56</w:t>
            </w:r>
          </w:p>
        </w:tc>
        <w:tc>
          <w:tcPr>
            <w:tcW w:w="330" w:type="pct"/>
            <w:tcBorders>
              <w:top w:val="single" w:sz="4" w:space="0" w:color="auto"/>
              <w:left w:val="single" w:sz="4" w:space="0" w:color="auto"/>
              <w:bottom w:val="single" w:sz="4" w:space="0" w:color="auto"/>
              <w:right w:val="single" w:sz="4" w:space="0" w:color="auto"/>
            </w:tcBorders>
            <w:vAlign w:val="center"/>
          </w:tcPr>
          <w:p w14:paraId="077C5DDA" w14:textId="689D34BE"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1.56</w:t>
            </w:r>
          </w:p>
        </w:tc>
        <w:tc>
          <w:tcPr>
            <w:tcW w:w="302" w:type="pct"/>
            <w:tcBorders>
              <w:top w:val="single" w:sz="4" w:space="0" w:color="auto"/>
              <w:left w:val="single" w:sz="4" w:space="0" w:color="auto"/>
              <w:bottom w:val="single" w:sz="4" w:space="0" w:color="auto"/>
              <w:right w:val="single" w:sz="4" w:space="0" w:color="auto"/>
            </w:tcBorders>
            <w:vAlign w:val="center"/>
          </w:tcPr>
          <w:p w14:paraId="49292AAB" w14:textId="71FD4A31"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1.52</w:t>
            </w:r>
          </w:p>
        </w:tc>
        <w:tc>
          <w:tcPr>
            <w:tcW w:w="325" w:type="pct"/>
            <w:tcBorders>
              <w:top w:val="single" w:sz="4" w:space="0" w:color="auto"/>
              <w:left w:val="single" w:sz="4" w:space="0" w:color="auto"/>
              <w:bottom w:val="single" w:sz="4" w:space="0" w:color="auto"/>
              <w:right w:val="single" w:sz="4" w:space="0" w:color="auto"/>
            </w:tcBorders>
            <w:vAlign w:val="center"/>
          </w:tcPr>
          <w:p w14:paraId="4B56BDFC" w14:textId="1D142C98"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1.54</w:t>
            </w:r>
          </w:p>
        </w:tc>
        <w:tc>
          <w:tcPr>
            <w:tcW w:w="325" w:type="pct"/>
            <w:tcBorders>
              <w:top w:val="single" w:sz="4" w:space="0" w:color="auto"/>
              <w:left w:val="single" w:sz="4" w:space="0" w:color="auto"/>
              <w:bottom w:val="single" w:sz="4" w:space="0" w:color="auto"/>
              <w:right w:val="single" w:sz="4" w:space="0" w:color="auto"/>
            </w:tcBorders>
            <w:vAlign w:val="center"/>
          </w:tcPr>
          <w:p w14:paraId="59C33A8C" w14:textId="29FF8130"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1.55</w:t>
            </w:r>
          </w:p>
        </w:tc>
        <w:tc>
          <w:tcPr>
            <w:tcW w:w="346" w:type="pct"/>
            <w:tcBorders>
              <w:top w:val="single" w:sz="4" w:space="0" w:color="auto"/>
              <w:left w:val="single" w:sz="4" w:space="0" w:color="auto"/>
              <w:bottom w:val="single" w:sz="4" w:space="0" w:color="auto"/>
              <w:right w:val="single" w:sz="4" w:space="0" w:color="auto"/>
            </w:tcBorders>
            <w:vAlign w:val="center"/>
          </w:tcPr>
          <w:p w14:paraId="31A9EA12" w14:textId="4A0BCA3B"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1.46</w:t>
            </w:r>
          </w:p>
        </w:tc>
        <w:tc>
          <w:tcPr>
            <w:tcW w:w="346" w:type="pct"/>
            <w:tcBorders>
              <w:top w:val="single" w:sz="4" w:space="0" w:color="auto"/>
              <w:left w:val="single" w:sz="4" w:space="0" w:color="auto"/>
              <w:bottom w:val="single" w:sz="4" w:space="0" w:color="auto"/>
              <w:right w:val="single" w:sz="4" w:space="0" w:color="auto"/>
            </w:tcBorders>
            <w:vAlign w:val="center"/>
          </w:tcPr>
          <w:p w14:paraId="5E858CE1" w14:textId="415A1153"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1.48</w:t>
            </w:r>
          </w:p>
        </w:tc>
        <w:tc>
          <w:tcPr>
            <w:tcW w:w="346" w:type="pct"/>
            <w:tcBorders>
              <w:top w:val="single" w:sz="4" w:space="0" w:color="auto"/>
              <w:left w:val="single" w:sz="4" w:space="0" w:color="auto"/>
              <w:bottom w:val="single" w:sz="4" w:space="0" w:color="auto"/>
              <w:right w:val="single" w:sz="4" w:space="0" w:color="auto"/>
            </w:tcBorders>
            <w:vAlign w:val="center"/>
          </w:tcPr>
          <w:p w14:paraId="447A737F" w14:textId="37577977" w:rsidR="008D14F9" w:rsidRPr="00C069C4" w:rsidRDefault="008D14F9"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1.46</w:t>
            </w:r>
          </w:p>
        </w:tc>
        <w:tc>
          <w:tcPr>
            <w:tcW w:w="303" w:type="pct"/>
            <w:tcBorders>
              <w:top w:val="single" w:sz="4" w:space="0" w:color="auto"/>
              <w:left w:val="single" w:sz="4" w:space="0" w:color="auto"/>
              <w:bottom w:val="single" w:sz="4" w:space="0" w:color="auto"/>
              <w:right w:val="single" w:sz="4" w:space="0" w:color="auto"/>
            </w:tcBorders>
            <w:vAlign w:val="center"/>
          </w:tcPr>
          <w:p w14:paraId="17B5BF83" w14:textId="7941CB5C" w:rsidR="008D14F9" w:rsidRPr="00C069C4" w:rsidRDefault="00902F5B" w:rsidP="00C069C4">
            <w:pPr>
              <w:jc w:val="center"/>
              <w:rPr>
                <w:rFonts w:asciiTheme="minorEastAsia" w:hAnsiTheme="minorEastAsia" w:cs="Times New Roman"/>
                <w:szCs w:val="21"/>
              </w:rPr>
            </w:pPr>
            <w:r w:rsidRPr="00C069C4">
              <w:rPr>
                <w:rFonts w:asciiTheme="minorEastAsia" w:hAnsiTheme="minorEastAsia" w:cs="Times New Roman" w:hint="eastAsia"/>
                <w:szCs w:val="21"/>
              </w:rPr>
              <w:t>1.52</w:t>
            </w:r>
          </w:p>
        </w:tc>
        <w:tc>
          <w:tcPr>
            <w:tcW w:w="340" w:type="pct"/>
            <w:tcBorders>
              <w:top w:val="single" w:sz="4" w:space="0" w:color="auto"/>
              <w:left w:val="single" w:sz="4" w:space="0" w:color="auto"/>
              <w:bottom w:val="single" w:sz="4" w:space="0" w:color="auto"/>
              <w:right w:val="single" w:sz="4" w:space="0" w:color="auto"/>
            </w:tcBorders>
            <w:vAlign w:val="center"/>
          </w:tcPr>
          <w:p w14:paraId="3280C6AE" w14:textId="7EEF2DB7" w:rsidR="008D14F9" w:rsidRPr="00C069C4" w:rsidRDefault="00902F5B" w:rsidP="00C069C4">
            <w:pPr>
              <w:jc w:val="center"/>
              <w:rPr>
                <w:rFonts w:asciiTheme="minorEastAsia" w:hAnsiTheme="minorEastAsia" w:cs="Times New Roman"/>
                <w:szCs w:val="21"/>
              </w:rPr>
            </w:pPr>
            <w:r w:rsidRPr="00C069C4">
              <w:rPr>
                <w:rFonts w:asciiTheme="minorEastAsia" w:hAnsiTheme="minorEastAsia" w:cs="Times New Roman" w:hint="eastAsia"/>
                <w:szCs w:val="21"/>
              </w:rPr>
              <w:t>0.05</w:t>
            </w:r>
          </w:p>
        </w:tc>
        <w:tc>
          <w:tcPr>
            <w:tcW w:w="492" w:type="pct"/>
            <w:tcBorders>
              <w:top w:val="single" w:sz="4" w:space="0" w:color="auto"/>
              <w:left w:val="single" w:sz="4" w:space="0" w:color="auto"/>
              <w:bottom w:val="single" w:sz="4" w:space="0" w:color="auto"/>
              <w:right w:val="single" w:sz="4" w:space="0" w:color="auto"/>
            </w:tcBorders>
            <w:vAlign w:val="center"/>
          </w:tcPr>
          <w:p w14:paraId="1152BCA2" w14:textId="285D7ECF" w:rsidR="008D14F9" w:rsidRPr="00C069C4" w:rsidRDefault="00902F5B" w:rsidP="00C069C4">
            <w:pPr>
              <w:jc w:val="center"/>
              <w:rPr>
                <w:rFonts w:asciiTheme="minorEastAsia" w:hAnsiTheme="minorEastAsia" w:cs="Times New Roman"/>
                <w:szCs w:val="21"/>
              </w:rPr>
            </w:pPr>
            <w:r w:rsidRPr="00C069C4">
              <w:rPr>
                <w:rFonts w:asciiTheme="minorEastAsia" w:hAnsiTheme="minorEastAsia" w:cs="Times New Roman" w:hint="eastAsia"/>
                <w:szCs w:val="21"/>
              </w:rPr>
              <w:t>2.68</w:t>
            </w:r>
          </w:p>
        </w:tc>
      </w:tr>
      <w:tr w:rsidR="00347B71" w14:paraId="19FE354E" w14:textId="77777777" w:rsidTr="00C069C4">
        <w:trPr>
          <w:trHeight w:val="406"/>
        </w:trPr>
        <w:tc>
          <w:tcPr>
            <w:tcW w:w="321" w:type="pct"/>
            <w:vMerge/>
            <w:tcBorders>
              <w:left w:val="single" w:sz="4" w:space="0" w:color="auto"/>
              <w:right w:val="single" w:sz="4" w:space="0" w:color="auto"/>
            </w:tcBorders>
          </w:tcPr>
          <w:p w14:paraId="67A23378" w14:textId="77777777" w:rsidR="00347B71" w:rsidRDefault="00347B71" w:rsidP="003B355A">
            <w:pPr>
              <w:jc w:val="left"/>
              <w:rPr>
                <w:rFonts w:ascii="Calibri" w:eastAsia="宋体" w:hAnsi="Calibri"/>
                <w:szCs w:val="21"/>
              </w:rPr>
            </w:pPr>
          </w:p>
        </w:tc>
        <w:tc>
          <w:tcPr>
            <w:tcW w:w="502" w:type="pct"/>
            <w:tcBorders>
              <w:top w:val="single" w:sz="4" w:space="0" w:color="auto"/>
              <w:left w:val="single" w:sz="4" w:space="0" w:color="auto"/>
              <w:bottom w:val="single" w:sz="4" w:space="0" w:color="auto"/>
              <w:right w:val="single" w:sz="4" w:space="0" w:color="auto"/>
            </w:tcBorders>
            <w:vAlign w:val="center"/>
          </w:tcPr>
          <w:p w14:paraId="549D7888" w14:textId="27D79B5B" w:rsidR="00347B71" w:rsidRPr="00C069C4" w:rsidRDefault="00347B71" w:rsidP="00C069C4">
            <w:pPr>
              <w:jc w:val="center"/>
              <w:rPr>
                <w:rFonts w:asciiTheme="minorEastAsia" w:hAnsiTheme="minorEastAsia"/>
                <w:szCs w:val="21"/>
              </w:rPr>
            </w:pPr>
            <w:proofErr w:type="gramStart"/>
            <w:r w:rsidRPr="00C069C4">
              <w:rPr>
                <w:rFonts w:asciiTheme="minorEastAsia" w:hAnsiTheme="minorEastAsia" w:cs="Calibri" w:hint="eastAsia"/>
                <w:kern w:val="0"/>
                <w:sz w:val="18"/>
                <w:szCs w:val="18"/>
              </w:rPr>
              <w:t>多氟多</w:t>
            </w:r>
            <w:proofErr w:type="gramEnd"/>
          </w:p>
        </w:tc>
        <w:tc>
          <w:tcPr>
            <w:tcW w:w="361" w:type="pct"/>
            <w:tcBorders>
              <w:top w:val="single" w:sz="4" w:space="0" w:color="auto"/>
              <w:left w:val="single" w:sz="4" w:space="0" w:color="auto"/>
              <w:bottom w:val="single" w:sz="4" w:space="0" w:color="auto"/>
              <w:right w:val="single" w:sz="4" w:space="0" w:color="auto"/>
            </w:tcBorders>
            <w:vAlign w:val="center"/>
          </w:tcPr>
          <w:p w14:paraId="3825CF80" w14:textId="78FC7210" w:rsidR="00347B71" w:rsidRPr="00C069C4" w:rsidRDefault="00347B71"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1.440</w:t>
            </w:r>
          </w:p>
        </w:tc>
        <w:tc>
          <w:tcPr>
            <w:tcW w:w="361" w:type="pct"/>
            <w:tcBorders>
              <w:top w:val="single" w:sz="4" w:space="0" w:color="auto"/>
              <w:left w:val="single" w:sz="4" w:space="0" w:color="auto"/>
              <w:bottom w:val="single" w:sz="4" w:space="0" w:color="auto"/>
              <w:right w:val="single" w:sz="4" w:space="0" w:color="auto"/>
            </w:tcBorders>
            <w:vAlign w:val="center"/>
          </w:tcPr>
          <w:p w14:paraId="1D963007" w14:textId="07B0D99C" w:rsidR="00347B71" w:rsidRPr="00C069C4" w:rsidRDefault="00347B71"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1.485</w:t>
            </w:r>
          </w:p>
        </w:tc>
        <w:tc>
          <w:tcPr>
            <w:tcW w:w="330" w:type="pct"/>
            <w:tcBorders>
              <w:top w:val="single" w:sz="4" w:space="0" w:color="auto"/>
              <w:left w:val="single" w:sz="4" w:space="0" w:color="auto"/>
              <w:bottom w:val="single" w:sz="4" w:space="0" w:color="auto"/>
              <w:right w:val="single" w:sz="4" w:space="0" w:color="auto"/>
            </w:tcBorders>
            <w:vAlign w:val="center"/>
          </w:tcPr>
          <w:p w14:paraId="25BD3DCF" w14:textId="2698EAA6" w:rsidR="00347B71" w:rsidRPr="00C069C4" w:rsidRDefault="00347B71"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1.450</w:t>
            </w:r>
          </w:p>
        </w:tc>
        <w:tc>
          <w:tcPr>
            <w:tcW w:w="302" w:type="pct"/>
            <w:tcBorders>
              <w:top w:val="single" w:sz="4" w:space="0" w:color="auto"/>
              <w:left w:val="single" w:sz="4" w:space="0" w:color="auto"/>
              <w:bottom w:val="single" w:sz="4" w:space="0" w:color="auto"/>
              <w:right w:val="single" w:sz="4" w:space="0" w:color="auto"/>
            </w:tcBorders>
            <w:vAlign w:val="center"/>
          </w:tcPr>
          <w:p w14:paraId="67F8E9B1" w14:textId="536EA5E4" w:rsidR="00347B71" w:rsidRPr="00C069C4" w:rsidRDefault="00347B71"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1.421</w:t>
            </w:r>
          </w:p>
        </w:tc>
        <w:tc>
          <w:tcPr>
            <w:tcW w:w="325" w:type="pct"/>
            <w:tcBorders>
              <w:top w:val="single" w:sz="4" w:space="0" w:color="auto"/>
              <w:left w:val="single" w:sz="4" w:space="0" w:color="auto"/>
              <w:bottom w:val="single" w:sz="4" w:space="0" w:color="auto"/>
              <w:right w:val="single" w:sz="4" w:space="0" w:color="auto"/>
            </w:tcBorders>
            <w:vAlign w:val="center"/>
          </w:tcPr>
          <w:p w14:paraId="532A0DAE" w14:textId="56DEEF86" w:rsidR="00347B71" w:rsidRPr="00C069C4" w:rsidRDefault="00347B71"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1.465</w:t>
            </w:r>
          </w:p>
        </w:tc>
        <w:tc>
          <w:tcPr>
            <w:tcW w:w="325" w:type="pct"/>
            <w:tcBorders>
              <w:top w:val="single" w:sz="4" w:space="0" w:color="auto"/>
              <w:left w:val="single" w:sz="4" w:space="0" w:color="auto"/>
              <w:bottom w:val="single" w:sz="4" w:space="0" w:color="auto"/>
              <w:right w:val="single" w:sz="4" w:space="0" w:color="auto"/>
            </w:tcBorders>
            <w:vAlign w:val="center"/>
          </w:tcPr>
          <w:p w14:paraId="0F5BB903" w14:textId="4197BD66" w:rsidR="00347B71" w:rsidRPr="00C069C4" w:rsidRDefault="00347B71"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1.474</w:t>
            </w:r>
          </w:p>
        </w:tc>
        <w:tc>
          <w:tcPr>
            <w:tcW w:w="346" w:type="pct"/>
            <w:tcBorders>
              <w:top w:val="single" w:sz="4" w:space="0" w:color="auto"/>
              <w:left w:val="single" w:sz="4" w:space="0" w:color="auto"/>
              <w:bottom w:val="single" w:sz="4" w:space="0" w:color="auto"/>
              <w:right w:val="single" w:sz="4" w:space="0" w:color="auto"/>
            </w:tcBorders>
            <w:vAlign w:val="center"/>
          </w:tcPr>
          <w:p w14:paraId="4CD551AD" w14:textId="7549C419" w:rsidR="00347B71" w:rsidRPr="00C069C4" w:rsidRDefault="00347B71"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1.464</w:t>
            </w:r>
          </w:p>
        </w:tc>
        <w:tc>
          <w:tcPr>
            <w:tcW w:w="346" w:type="pct"/>
            <w:tcBorders>
              <w:top w:val="single" w:sz="4" w:space="0" w:color="auto"/>
              <w:left w:val="single" w:sz="4" w:space="0" w:color="auto"/>
              <w:bottom w:val="single" w:sz="4" w:space="0" w:color="auto"/>
              <w:right w:val="single" w:sz="4" w:space="0" w:color="auto"/>
            </w:tcBorders>
            <w:vAlign w:val="center"/>
          </w:tcPr>
          <w:p w14:paraId="2EAB2C6C" w14:textId="29F4EF51" w:rsidR="00347B71" w:rsidRPr="00C069C4" w:rsidRDefault="00347B71"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1.436</w:t>
            </w:r>
          </w:p>
        </w:tc>
        <w:tc>
          <w:tcPr>
            <w:tcW w:w="346" w:type="pct"/>
            <w:tcBorders>
              <w:top w:val="single" w:sz="4" w:space="0" w:color="auto"/>
              <w:left w:val="single" w:sz="4" w:space="0" w:color="auto"/>
              <w:bottom w:val="single" w:sz="4" w:space="0" w:color="auto"/>
              <w:right w:val="single" w:sz="4" w:space="0" w:color="auto"/>
            </w:tcBorders>
            <w:vAlign w:val="center"/>
          </w:tcPr>
          <w:p w14:paraId="77D3E527" w14:textId="348DB032" w:rsidR="00347B71" w:rsidRPr="00C069C4" w:rsidRDefault="00347B71" w:rsidP="00C069C4">
            <w:pPr>
              <w:jc w:val="center"/>
              <w:rPr>
                <w:rFonts w:asciiTheme="minorEastAsia" w:hAnsiTheme="minorEastAsia" w:cs="Times New Roman"/>
                <w:szCs w:val="21"/>
              </w:rPr>
            </w:pPr>
            <w:r w:rsidRPr="00C069C4">
              <w:rPr>
                <w:rFonts w:asciiTheme="minorEastAsia" w:hAnsiTheme="minorEastAsia" w:cs="Times New Roman" w:hint="eastAsia"/>
                <w:kern w:val="0"/>
                <w:sz w:val="18"/>
                <w:szCs w:val="18"/>
              </w:rPr>
              <w:t>1.482</w:t>
            </w:r>
          </w:p>
        </w:tc>
        <w:tc>
          <w:tcPr>
            <w:tcW w:w="303" w:type="pct"/>
            <w:tcBorders>
              <w:top w:val="single" w:sz="4" w:space="0" w:color="auto"/>
              <w:left w:val="single" w:sz="4" w:space="0" w:color="auto"/>
              <w:bottom w:val="single" w:sz="4" w:space="0" w:color="auto"/>
              <w:right w:val="single" w:sz="4" w:space="0" w:color="auto"/>
            </w:tcBorders>
            <w:vAlign w:val="center"/>
          </w:tcPr>
          <w:p w14:paraId="66F3B697" w14:textId="776184B0" w:rsidR="00347B71" w:rsidRPr="00C069C4" w:rsidRDefault="00902F5B" w:rsidP="00C069C4">
            <w:pPr>
              <w:jc w:val="center"/>
              <w:rPr>
                <w:rFonts w:asciiTheme="minorEastAsia" w:hAnsiTheme="minorEastAsia" w:cs="Times New Roman"/>
                <w:szCs w:val="21"/>
              </w:rPr>
            </w:pPr>
            <w:r w:rsidRPr="00C069C4">
              <w:rPr>
                <w:rFonts w:asciiTheme="minorEastAsia" w:hAnsiTheme="minorEastAsia" w:cs="Times New Roman" w:hint="eastAsia"/>
                <w:szCs w:val="21"/>
              </w:rPr>
              <w:t>1.46</w:t>
            </w:r>
          </w:p>
        </w:tc>
        <w:tc>
          <w:tcPr>
            <w:tcW w:w="340" w:type="pct"/>
            <w:tcBorders>
              <w:top w:val="single" w:sz="4" w:space="0" w:color="auto"/>
              <w:left w:val="single" w:sz="4" w:space="0" w:color="auto"/>
              <w:bottom w:val="single" w:sz="4" w:space="0" w:color="auto"/>
              <w:right w:val="single" w:sz="4" w:space="0" w:color="auto"/>
            </w:tcBorders>
            <w:vAlign w:val="center"/>
          </w:tcPr>
          <w:p w14:paraId="2EB0B505" w14:textId="0A1F4879" w:rsidR="00347B71" w:rsidRPr="00C069C4" w:rsidRDefault="00902F5B" w:rsidP="00C069C4">
            <w:pPr>
              <w:jc w:val="center"/>
              <w:rPr>
                <w:rFonts w:asciiTheme="minorEastAsia" w:hAnsiTheme="minorEastAsia" w:cs="Times New Roman"/>
                <w:szCs w:val="21"/>
              </w:rPr>
            </w:pPr>
            <w:r w:rsidRPr="00C069C4">
              <w:rPr>
                <w:rFonts w:asciiTheme="minorEastAsia" w:hAnsiTheme="minorEastAsia" w:cs="Times New Roman" w:hint="eastAsia"/>
                <w:szCs w:val="21"/>
              </w:rPr>
              <w:t>0.03</w:t>
            </w:r>
          </w:p>
        </w:tc>
        <w:tc>
          <w:tcPr>
            <w:tcW w:w="492" w:type="pct"/>
            <w:tcBorders>
              <w:top w:val="single" w:sz="4" w:space="0" w:color="auto"/>
              <w:left w:val="single" w:sz="4" w:space="0" w:color="auto"/>
              <w:bottom w:val="single" w:sz="4" w:space="0" w:color="auto"/>
              <w:right w:val="single" w:sz="4" w:space="0" w:color="auto"/>
            </w:tcBorders>
            <w:vAlign w:val="center"/>
          </w:tcPr>
          <w:p w14:paraId="4C1D4573" w14:textId="3BDE6D3D" w:rsidR="00347B71" w:rsidRPr="00C069C4" w:rsidRDefault="00902F5B" w:rsidP="00C069C4">
            <w:pPr>
              <w:jc w:val="center"/>
              <w:rPr>
                <w:rFonts w:asciiTheme="minorEastAsia" w:hAnsiTheme="minorEastAsia" w:cs="Times New Roman"/>
                <w:szCs w:val="21"/>
              </w:rPr>
            </w:pPr>
            <w:r w:rsidRPr="00C069C4">
              <w:rPr>
                <w:rFonts w:asciiTheme="minorEastAsia" w:hAnsiTheme="minorEastAsia" w:cs="Times New Roman" w:hint="eastAsia"/>
                <w:szCs w:val="21"/>
              </w:rPr>
              <w:t>1.52</w:t>
            </w:r>
          </w:p>
        </w:tc>
      </w:tr>
    </w:tbl>
    <w:p w14:paraId="528E9135" w14:textId="77777777" w:rsidR="00FD4AC1" w:rsidRDefault="005C125B" w:rsidP="00712633">
      <w:pPr>
        <w:rPr>
          <w:rFonts w:ascii="宋体" w:hAnsi="宋体"/>
        </w:rPr>
        <w:sectPr w:rsidR="00FD4AC1" w:rsidSect="00FD4AC1">
          <w:headerReference w:type="default" r:id="rId12"/>
          <w:pgSz w:w="16838" w:h="11906" w:orient="landscape"/>
          <w:pgMar w:top="1797" w:right="1440" w:bottom="1797" w:left="1440" w:header="851" w:footer="992" w:gutter="0"/>
          <w:cols w:space="425"/>
          <w:docGrid w:type="lines" w:linePitch="312"/>
        </w:sectPr>
      </w:pPr>
      <w:r w:rsidRPr="009E0B34">
        <w:rPr>
          <w:rFonts w:ascii="宋体" w:hAnsi="宋体" w:hint="eastAsia"/>
        </w:rPr>
        <w:t>从复验结果统计情况来看</w:t>
      </w:r>
      <w:r w:rsidRPr="00CD7062">
        <w:rPr>
          <w:rFonts w:ascii="宋体" w:hAnsi="宋体" w:hint="eastAsia"/>
        </w:rPr>
        <w:t>，各单位之间的元素测量值吻合较好。</w:t>
      </w:r>
    </w:p>
    <w:p w14:paraId="37F1E6FC" w14:textId="2AB23831" w:rsidR="005C125B" w:rsidRDefault="005C125B" w:rsidP="00712633">
      <w:pPr>
        <w:rPr>
          <w:rFonts w:ascii="宋体" w:hAnsi="宋体"/>
          <w:szCs w:val="21"/>
        </w:rPr>
      </w:pPr>
    </w:p>
    <w:p w14:paraId="6C03E59B" w14:textId="005FB81C" w:rsidR="00712633" w:rsidRPr="007D10F6" w:rsidRDefault="00712633" w:rsidP="00712633">
      <w:pPr>
        <w:rPr>
          <w:rFonts w:ascii="宋体" w:hAnsi="宋体"/>
          <w:szCs w:val="21"/>
        </w:rPr>
      </w:pPr>
      <w:r>
        <w:rPr>
          <w:rFonts w:ascii="宋体" w:hAnsi="宋体" w:hint="eastAsia"/>
          <w:szCs w:val="21"/>
        </w:rPr>
        <w:t>3.1</w:t>
      </w:r>
      <w:r w:rsidR="000934C1">
        <w:rPr>
          <w:rFonts w:ascii="宋体" w:hAnsi="宋体" w:hint="eastAsia"/>
          <w:szCs w:val="21"/>
        </w:rPr>
        <w:t>1</w:t>
      </w:r>
      <w:r w:rsidRPr="007D10F6">
        <w:rPr>
          <w:rFonts w:ascii="宋体" w:hAnsi="宋体" w:hint="eastAsia"/>
          <w:szCs w:val="21"/>
        </w:rPr>
        <w:t xml:space="preserve">  试验结论</w:t>
      </w:r>
    </w:p>
    <w:p w14:paraId="6C8C53C2" w14:textId="2AD3B5CB" w:rsidR="00712633" w:rsidRPr="00420775" w:rsidRDefault="00712633" w:rsidP="00712633">
      <w:pPr>
        <w:ind w:firstLineChars="200" w:firstLine="420"/>
        <w:rPr>
          <w:bCs/>
          <w:szCs w:val="21"/>
        </w:rPr>
      </w:pPr>
      <w:r w:rsidRPr="00E55D45">
        <w:rPr>
          <w:rFonts w:hint="eastAsia"/>
          <w:bCs/>
          <w:szCs w:val="21"/>
        </w:rPr>
        <w:t>通过一系列的试验可知：采用</w:t>
      </w:r>
      <w:proofErr w:type="gramStart"/>
      <w:r w:rsidRPr="00E55D45">
        <w:rPr>
          <w:rFonts w:hint="eastAsia"/>
          <w:bCs/>
          <w:szCs w:val="21"/>
        </w:rPr>
        <w:t>钼</w:t>
      </w:r>
      <w:proofErr w:type="gramEnd"/>
      <w:r w:rsidRPr="00E55D45">
        <w:rPr>
          <w:rFonts w:hint="eastAsia"/>
          <w:bCs/>
          <w:szCs w:val="21"/>
        </w:rPr>
        <w:t>蓝分光光度法进行氟化</w:t>
      </w:r>
      <w:r w:rsidR="00E56D4D">
        <w:rPr>
          <w:rFonts w:hint="eastAsia"/>
          <w:bCs/>
          <w:szCs w:val="21"/>
        </w:rPr>
        <w:t>钠</w:t>
      </w:r>
      <w:r w:rsidRPr="00E55D45">
        <w:rPr>
          <w:rFonts w:hint="eastAsia"/>
          <w:bCs/>
          <w:szCs w:val="21"/>
        </w:rPr>
        <w:t>中</w:t>
      </w:r>
      <w:r w:rsidR="00E56D4D">
        <w:rPr>
          <w:rFonts w:hint="eastAsia"/>
          <w:bCs/>
          <w:szCs w:val="21"/>
        </w:rPr>
        <w:t>二氧化硅</w:t>
      </w:r>
      <w:r w:rsidRPr="00E55D45">
        <w:rPr>
          <w:rFonts w:hint="eastAsia"/>
          <w:bCs/>
          <w:szCs w:val="21"/>
        </w:rPr>
        <w:t>含量的测定是可行的，方法的准确度和精密度实验均表明本文所述方法具有良好的准确度和精密度。</w:t>
      </w:r>
    </w:p>
    <w:p w14:paraId="4A088B7D" w14:textId="77777777" w:rsidR="00D102BB" w:rsidRDefault="00D102BB" w:rsidP="006F1630">
      <w:pPr>
        <w:spacing w:line="288" w:lineRule="auto"/>
        <w:rPr>
          <w:rFonts w:ascii="Times New Roman" w:eastAsia="黑体" w:hAnsi="Times New Roman" w:cs="Times New Roman"/>
          <w:sz w:val="24"/>
        </w:rPr>
      </w:pPr>
      <w:r>
        <w:rPr>
          <w:rFonts w:ascii="Times New Roman" w:eastAsia="黑体" w:hAnsi="Times New Roman" w:cs="Times New Roman" w:hint="eastAsia"/>
          <w:sz w:val="24"/>
        </w:rPr>
        <w:t>四、标准中涉及专利情况</w:t>
      </w:r>
    </w:p>
    <w:p w14:paraId="44DC2542" w14:textId="77777777" w:rsidR="00D102BB" w:rsidRPr="00D102BB" w:rsidRDefault="00D102BB" w:rsidP="006F1630">
      <w:pPr>
        <w:spacing w:line="288" w:lineRule="auto"/>
        <w:ind w:firstLineChars="200" w:firstLine="420"/>
        <w:rPr>
          <w:rFonts w:ascii="Times New Roman" w:hAnsi="Times New Roman" w:cs="Times New Roman"/>
          <w:szCs w:val="21"/>
        </w:rPr>
      </w:pPr>
      <w:r w:rsidRPr="000C2AD8">
        <w:rPr>
          <w:rFonts w:ascii="Times New Roman" w:hAnsi="Times New Roman" w:cs="Times New Roman"/>
          <w:szCs w:val="21"/>
        </w:rPr>
        <w:t>本</w:t>
      </w:r>
      <w:r>
        <w:rPr>
          <w:rFonts w:ascii="Times New Roman" w:hAnsi="Times New Roman" w:cs="Times New Roman" w:hint="eastAsia"/>
          <w:szCs w:val="21"/>
        </w:rPr>
        <w:t>标准</w:t>
      </w:r>
      <w:r w:rsidRPr="000C2AD8">
        <w:rPr>
          <w:rFonts w:ascii="Times New Roman" w:hAnsi="Times New Roman" w:cs="Times New Roman"/>
          <w:szCs w:val="21"/>
        </w:rPr>
        <w:t>不涉及</w:t>
      </w:r>
      <w:r>
        <w:rPr>
          <w:rFonts w:ascii="Times New Roman" w:hAnsi="Times New Roman" w:cs="Times New Roman" w:hint="eastAsia"/>
          <w:szCs w:val="21"/>
        </w:rPr>
        <w:t>专利问题。</w:t>
      </w:r>
    </w:p>
    <w:p w14:paraId="4C8E2F90" w14:textId="77777777" w:rsidR="00D102BB" w:rsidRDefault="00D102BB" w:rsidP="006F1630">
      <w:pPr>
        <w:spacing w:line="288" w:lineRule="auto"/>
        <w:rPr>
          <w:rFonts w:ascii="Times New Roman" w:eastAsia="黑体" w:hAnsi="Times New Roman" w:cs="Times New Roman"/>
          <w:sz w:val="24"/>
        </w:rPr>
      </w:pPr>
      <w:r>
        <w:rPr>
          <w:rFonts w:ascii="Times New Roman" w:eastAsia="黑体" w:hAnsi="Times New Roman" w:cs="Times New Roman" w:hint="eastAsia"/>
          <w:sz w:val="24"/>
        </w:rPr>
        <w:t>五、预期达到的社会效益等情况</w:t>
      </w:r>
    </w:p>
    <w:p w14:paraId="05C3984F" w14:textId="77777777" w:rsidR="00D102BB" w:rsidRDefault="00D102BB" w:rsidP="006F1630">
      <w:pPr>
        <w:spacing w:line="288" w:lineRule="auto"/>
        <w:ind w:firstLine="420"/>
        <w:rPr>
          <w:rFonts w:asciiTheme="majorEastAsia" w:eastAsiaTheme="majorEastAsia" w:hAnsiTheme="majorEastAsia" w:cs="Times New Roman"/>
          <w:szCs w:val="21"/>
        </w:rPr>
      </w:pPr>
      <w:r w:rsidRPr="00C5120F">
        <w:rPr>
          <w:rFonts w:asciiTheme="majorEastAsia" w:eastAsiaTheme="majorEastAsia" w:hAnsiTheme="majorEastAsia" w:cs="Times New Roman" w:hint="eastAsia"/>
          <w:szCs w:val="21"/>
        </w:rPr>
        <w:t>（一）项目的必要性简述</w:t>
      </w:r>
    </w:p>
    <w:p w14:paraId="15166A89" w14:textId="0D7C2156" w:rsidR="000276C1" w:rsidRDefault="000276C1" w:rsidP="006F1630">
      <w:pPr>
        <w:spacing w:line="288" w:lineRule="auto"/>
        <w:ind w:firstLine="420"/>
        <w:rPr>
          <w:rFonts w:ascii="宋体" w:eastAsia="宋体" w:hAnsi="宋体"/>
          <w:szCs w:val="21"/>
        </w:rPr>
      </w:pPr>
      <w:r w:rsidRPr="00841CC0">
        <w:rPr>
          <w:rFonts w:ascii="宋体" w:eastAsia="宋体" w:hAnsi="宋体" w:hint="eastAsia"/>
          <w:szCs w:val="21"/>
        </w:rPr>
        <w:t>氟化钠广泛应用于</w:t>
      </w:r>
      <w:r w:rsidR="00432BC1" w:rsidRPr="00841CC0">
        <w:rPr>
          <w:rFonts w:ascii="宋体" w:eastAsia="宋体" w:hAnsi="宋体"/>
          <w:szCs w:val="21"/>
        </w:rPr>
        <w:t>消毒剂、防腐剂、杀虫剂，也用于搪瓷、木材防腐、医药</w:t>
      </w:r>
      <w:r w:rsidRPr="00841CC0">
        <w:rPr>
          <w:rFonts w:ascii="宋体" w:eastAsia="宋体" w:hAnsi="宋体"/>
          <w:szCs w:val="21"/>
        </w:rPr>
        <w:t>及制氟化物等</w:t>
      </w:r>
      <w:r w:rsidR="00432BC1" w:rsidRPr="00841CC0">
        <w:rPr>
          <w:rFonts w:ascii="宋体" w:eastAsia="宋体" w:hAnsi="宋体" w:hint="eastAsia"/>
          <w:szCs w:val="21"/>
        </w:rPr>
        <w:t>。作为</w:t>
      </w:r>
      <w:r w:rsidRPr="00841CC0">
        <w:rPr>
          <w:rFonts w:ascii="宋体" w:eastAsia="宋体" w:hAnsi="宋体"/>
          <w:szCs w:val="21"/>
        </w:rPr>
        <w:t>铝电解生产中</w:t>
      </w:r>
      <w:r w:rsidR="00432BC1" w:rsidRPr="00841CC0">
        <w:rPr>
          <w:rFonts w:ascii="宋体" w:eastAsia="宋体" w:hAnsi="宋体" w:hint="eastAsia"/>
          <w:szCs w:val="21"/>
        </w:rPr>
        <w:t>的</w:t>
      </w:r>
      <w:r w:rsidRPr="00841CC0">
        <w:rPr>
          <w:rFonts w:ascii="宋体" w:eastAsia="宋体" w:hAnsi="宋体"/>
          <w:szCs w:val="21"/>
        </w:rPr>
        <w:t>一种重要的</w:t>
      </w:r>
      <w:r w:rsidR="00432BC1" w:rsidRPr="00841CC0">
        <w:rPr>
          <w:rFonts w:ascii="宋体" w:eastAsia="宋体" w:hAnsi="宋体" w:hint="eastAsia"/>
          <w:szCs w:val="21"/>
        </w:rPr>
        <w:t>原料，其主要用途是调整电解质的分子比。氟化钠的质量直</w:t>
      </w:r>
      <w:r w:rsidR="00432BC1">
        <w:rPr>
          <w:rFonts w:asciiTheme="majorEastAsia" w:eastAsiaTheme="majorEastAsia" w:hAnsiTheme="majorEastAsia" w:cs="Times New Roman" w:hint="eastAsia"/>
          <w:szCs w:val="21"/>
        </w:rPr>
        <w:t>接影响铝的产品质量，影响电解槽的技术指标。</w:t>
      </w:r>
      <w:r w:rsidR="00432BC1" w:rsidRPr="00432BC1">
        <w:rPr>
          <w:rFonts w:ascii="宋体" w:eastAsia="宋体" w:hAnsi="宋体" w:hint="eastAsia"/>
          <w:szCs w:val="21"/>
        </w:rPr>
        <w:t>因此建立能够准确测量氟化钠中各种元素含量的化学分析方法是十分重要的。目前在进行氟化</w:t>
      </w:r>
      <w:proofErr w:type="gramStart"/>
      <w:r w:rsidR="00432BC1" w:rsidRPr="00432BC1">
        <w:rPr>
          <w:rFonts w:ascii="宋体" w:eastAsia="宋体" w:hAnsi="宋体" w:hint="eastAsia"/>
          <w:szCs w:val="21"/>
        </w:rPr>
        <w:t>钠分析</w:t>
      </w:r>
      <w:proofErr w:type="gramEnd"/>
      <w:r w:rsidR="00432BC1" w:rsidRPr="00432BC1">
        <w:rPr>
          <w:rFonts w:ascii="宋体" w:eastAsia="宋体" w:hAnsi="宋体" w:hint="eastAsia"/>
          <w:szCs w:val="21"/>
        </w:rPr>
        <w:t>时，</w:t>
      </w:r>
      <w:r w:rsidR="00CB3652">
        <w:rPr>
          <w:rFonts w:ascii="宋体" w:eastAsia="宋体" w:hAnsi="宋体" w:hint="eastAsia"/>
          <w:szCs w:val="21"/>
        </w:rPr>
        <w:t>操作过程复杂，测定条件不易掌握</w:t>
      </w:r>
      <w:r w:rsidR="00432BC1" w:rsidRPr="00432BC1">
        <w:rPr>
          <w:rFonts w:ascii="宋体" w:eastAsia="宋体" w:hAnsi="宋体" w:hint="eastAsia"/>
          <w:szCs w:val="21"/>
        </w:rPr>
        <w:t>，因此十分有必要建立</w:t>
      </w:r>
      <w:r w:rsidR="00432BC1" w:rsidRPr="00432BC1">
        <w:rPr>
          <w:rFonts w:ascii="宋体" w:eastAsia="宋体" w:hAnsi="宋体" w:cs="Arial" w:hint="eastAsia"/>
          <w:szCs w:val="21"/>
          <w:shd w:val="clear" w:color="auto" w:fill="FFFFFF"/>
        </w:rPr>
        <w:t>一种能够</w:t>
      </w:r>
      <w:r w:rsidR="00432BC1" w:rsidRPr="00432BC1">
        <w:rPr>
          <w:rFonts w:ascii="宋体" w:eastAsia="宋体" w:hAnsi="宋体" w:hint="eastAsia"/>
          <w:szCs w:val="21"/>
        </w:rPr>
        <w:t>准确测量氟化钠中</w:t>
      </w:r>
      <w:r w:rsidR="003C7D86">
        <w:rPr>
          <w:rFonts w:ascii="宋体" w:eastAsia="宋体" w:hAnsi="宋体" w:hint="eastAsia"/>
          <w:szCs w:val="21"/>
        </w:rPr>
        <w:t>二氧化硅含量</w:t>
      </w:r>
      <w:r w:rsidR="00432BC1" w:rsidRPr="00432BC1">
        <w:rPr>
          <w:rFonts w:ascii="宋体" w:eastAsia="宋体" w:hAnsi="宋体" w:hint="eastAsia"/>
          <w:szCs w:val="21"/>
        </w:rPr>
        <w:t>的分析方法。</w:t>
      </w:r>
    </w:p>
    <w:p w14:paraId="666E4958" w14:textId="77777777" w:rsidR="00C97E71" w:rsidRPr="00894061" w:rsidRDefault="00C97E71" w:rsidP="00C97E71">
      <w:pPr>
        <w:ind w:firstLineChars="200" w:firstLine="420"/>
        <w:rPr>
          <w:rFonts w:ascii="宋体" w:eastAsia="宋体" w:hAnsi="宋体"/>
          <w:sz w:val="18"/>
        </w:rPr>
      </w:pPr>
      <w:r w:rsidRPr="00C97E71">
        <w:rPr>
          <w:rFonts w:asciiTheme="minorEastAsia" w:hAnsiTheme="minorEastAsia" w:hint="eastAsia"/>
          <w:szCs w:val="21"/>
        </w:rPr>
        <w:t>目前相应的I</w:t>
      </w:r>
      <w:r w:rsidRPr="00C97E71">
        <w:rPr>
          <w:rFonts w:asciiTheme="minorEastAsia" w:hAnsiTheme="minorEastAsia"/>
          <w:szCs w:val="21"/>
        </w:rPr>
        <w:t>SO</w:t>
      </w:r>
      <w:r w:rsidRPr="00C97E71">
        <w:rPr>
          <w:rFonts w:asciiTheme="minorEastAsia" w:hAnsiTheme="minorEastAsia" w:hint="eastAsia"/>
          <w:szCs w:val="21"/>
        </w:rPr>
        <w:t>国际标准为</w:t>
      </w:r>
      <w:hyperlink r:id="rId13" w:tgtFrame="_blank" w:history="1">
        <w:r w:rsidRPr="00C97E71">
          <w:rPr>
            <w:rFonts w:asciiTheme="minorEastAsia" w:hAnsiTheme="minorEastAsia" w:cs="Times New Roman"/>
            <w:szCs w:val="21"/>
          </w:rPr>
          <w:t>ISO 3430-1976</w:t>
        </w:r>
      </w:hyperlink>
      <w:r w:rsidRPr="00C97E71">
        <w:rPr>
          <w:rFonts w:asciiTheme="minorEastAsia" w:hAnsiTheme="minorEastAsia" w:cs="Times New Roman"/>
          <w:szCs w:val="21"/>
        </w:rPr>
        <w:t xml:space="preserve"> </w:t>
      </w:r>
      <w:r w:rsidRPr="00C97E71">
        <w:rPr>
          <w:rFonts w:asciiTheme="minorEastAsia" w:hAnsiTheme="minorEastAsia" w:cs="Times New Roman"/>
          <w:kern w:val="0"/>
          <w:szCs w:val="21"/>
        </w:rPr>
        <w:t>《</w:t>
      </w:r>
      <w:r w:rsidRPr="00C97E71">
        <w:rPr>
          <w:rFonts w:asciiTheme="minorEastAsia" w:hAnsiTheme="minorEastAsia" w:cs="Times New Roman"/>
          <w:szCs w:val="21"/>
        </w:rPr>
        <w:t>主要用于铝生产的氟化钠 二氧化硅含量的测定 还原硅钼酸盐分光光度法</w:t>
      </w:r>
      <w:r w:rsidRPr="00C97E71">
        <w:rPr>
          <w:rFonts w:asciiTheme="minorEastAsia" w:hAnsiTheme="minorEastAsia" w:cs="Times New Roman"/>
          <w:kern w:val="0"/>
          <w:szCs w:val="21"/>
        </w:rPr>
        <w:t>》，</w:t>
      </w:r>
      <w:r w:rsidRPr="00C97E71">
        <w:rPr>
          <w:rFonts w:asciiTheme="minorEastAsia" w:hAnsiTheme="minorEastAsia" w:hint="eastAsia"/>
          <w:szCs w:val="21"/>
        </w:rPr>
        <w:t>我国相对应的标准为</w:t>
      </w:r>
      <w:r w:rsidRPr="00C97E71">
        <w:rPr>
          <w:rFonts w:asciiTheme="minorEastAsia" w:hAnsiTheme="minorEastAsia" w:cs="Times New Roman"/>
          <w:kern w:val="0"/>
          <w:szCs w:val="21"/>
        </w:rPr>
        <w:t>YS/T 535.3-2009《氟化钠化学分析方法 第3部分：硅含量的测定》</w:t>
      </w:r>
      <w:r w:rsidRPr="00C97E71">
        <w:rPr>
          <w:rFonts w:asciiTheme="minorEastAsia" w:hAnsiTheme="minorEastAsia" w:hint="eastAsia"/>
          <w:szCs w:val="21"/>
        </w:rPr>
        <w:t>，该标准实施距今已十年有余</w:t>
      </w:r>
      <w:r w:rsidRPr="00C97E71">
        <w:rPr>
          <w:rFonts w:asciiTheme="minorEastAsia" w:hAnsiTheme="minorEastAsia" w:cs="Times New Roman" w:hint="eastAsia"/>
          <w:kern w:val="0"/>
          <w:szCs w:val="21"/>
        </w:rPr>
        <w:t>，</w:t>
      </w:r>
      <w:r w:rsidRPr="00C97E71">
        <w:rPr>
          <w:rFonts w:asciiTheme="minorEastAsia" w:hAnsiTheme="minorEastAsia" w:hint="eastAsia"/>
          <w:szCs w:val="21"/>
        </w:rPr>
        <w:t>主要存在以下几个方面的问题</w:t>
      </w:r>
      <w:r w:rsidRPr="00894061">
        <w:rPr>
          <w:rFonts w:ascii="宋体" w:eastAsia="宋体" w:hAnsi="宋体" w:hint="eastAsia"/>
          <w:sz w:val="18"/>
        </w:rPr>
        <w:t>：</w:t>
      </w:r>
    </w:p>
    <w:p w14:paraId="1ABBE305" w14:textId="77777777" w:rsidR="00C97E71" w:rsidRPr="00C97E71" w:rsidRDefault="00C97E71" w:rsidP="00C97E71">
      <w:pPr>
        <w:ind w:firstLineChars="200" w:firstLine="420"/>
        <w:rPr>
          <w:rFonts w:ascii="宋体" w:eastAsia="宋体" w:hAnsi="宋体" w:cs="Times New Roman"/>
          <w:kern w:val="0"/>
          <w:szCs w:val="21"/>
        </w:rPr>
      </w:pPr>
      <w:r w:rsidRPr="00C97E71">
        <w:rPr>
          <w:rFonts w:ascii="宋体" w:eastAsia="宋体" w:hAnsi="宋体" w:cs="Times New Roman" w:hint="eastAsia"/>
          <w:kern w:val="0"/>
          <w:szCs w:val="21"/>
        </w:rPr>
        <w:t>（1）原</w:t>
      </w:r>
      <w:proofErr w:type="gramStart"/>
      <w:r w:rsidRPr="00C97E71">
        <w:rPr>
          <w:rFonts w:ascii="宋体" w:eastAsia="宋体" w:hAnsi="宋体" w:cs="Times New Roman" w:hint="eastAsia"/>
          <w:kern w:val="0"/>
          <w:szCs w:val="21"/>
        </w:rPr>
        <w:t>标准需称取</w:t>
      </w:r>
      <w:proofErr w:type="gramEnd"/>
      <w:r w:rsidRPr="00C97E71">
        <w:rPr>
          <w:rFonts w:ascii="宋体" w:eastAsia="宋体" w:hAnsi="宋体" w:cs="Times New Roman" w:hint="eastAsia"/>
          <w:kern w:val="0"/>
          <w:szCs w:val="21"/>
        </w:rPr>
        <w:t>试样1g、碳酸钠12g和硼酸4g，</w:t>
      </w:r>
      <w:proofErr w:type="gramStart"/>
      <w:r w:rsidRPr="00C97E71">
        <w:rPr>
          <w:rFonts w:ascii="宋体" w:eastAsia="宋体" w:hAnsi="宋体" w:cs="Times New Roman" w:hint="eastAsia"/>
          <w:kern w:val="0"/>
          <w:szCs w:val="21"/>
        </w:rPr>
        <w:t>称样量和</w:t>
      </w:r>
      <w:proofErr w:type="gramEnd"/>
      <w:r w:rsidRPr="00C97E71">
        <w:rPr>
          <w:rFonts w:ascii="宋体" w:eastAsia="宋体" w:hAnsi="宋体" w:cs="Times New Roman" w:hint="eastAsia"/>
          <w:kern w:val="0"/>
          <w:szCs w:val="21"/>
        </w:rPr>
        <w:t>熔剂加入量太大，无法用通常使用的铂坩埚熔样，很多试验室不具备测试条件；</w:t>
      </w:r>
    </w:p>
    <w:p w14:paraId="350104BE" w14:textId="77777777" w:rsidR="00C97E71" w:rsidRPr="00C97E71" w:rsidRDefault="00C97E71" w:rsidP="00C97E71">
      <w:pPr>
        <w:ind w:firstLineChars="200" w:firstLine="420"/>
        <w:rPr>
          <w:rFonts w:ascii="宋体" w:eastAsia="宋体" w:hAnsi="宋体" w:cs="Times New Roman"/>
          <w:kern w:val="0"/>
          <w:szCs w:val="21"/>
        </w:rPr>
      </w:pPr>
      <w:r w:rsidRPr="00C97E71">
        <w:rPr>
          <w:rFonts w:ascii="宋体" w:eastAsia="宋体" w:hAnsi="宋体" w:cs="Times New Roman"/>
          <w:kern w:val="0"/>
          <w:szCs w:val="21"/>
        </w:rPr>
        <w:t>（2）</w:t>
      </w:r>
      <w:r w:rsidRPr="00C97E71">
        <w:rPr>
          <w:rFonts w:ascii="宋体" w:eastAsia="宋体" w:hAnsi="宋体" w:cs="Times New Roman" w:hint="eastAsia"/>
          <w:kern w:val="0"/>
          <w:szCs w:val="21"/>
        </w:rPr>
        <w:t>原</w:t>
      </w:r>
      <w:proofErr w:type="gramStart"/>
      <w:r w:rsidRPr="00C97E71">
        <w:rPr>
          <w:rFonts w:ascii="宋体" w:eastAsia="宋体" w:hAnsi="宋体" w:cs="Times New Roman" w:hint="eastAsia"/>
          <w:kern w:val="0"/>
          <w:szCs w:val="21"/>
        </w:rPr>
        <w:t>标准熔样温度</w:t>
      </w:r>
      <w:proofErr w:type="gramEnd"/>
      <w:r w:rsidRPr="00C97E71">
        <w:rPr>
          <w:rFonts w:ascii="宋体" w:eastAsia="宋体" w:hAnsi="宋体" w:cs="Times New Roman" w:hint="eastAsia"/>
          <w:kern w:val="0"/>
          <w:szCs w:val="21"/>
        </w:rPr>
        <w:t>为</w:t>
      </w:r>
      <w:r w:rsidRPr="00C97E71">
        <w:rPr>
          <w:rFonts w:asciiTheme="minorEastAsia" w:hAnsiTheme="minorEastAsia" w:cs="Times New Roman" w:hint="eastAsia"/>
          <w:szCs w:val="21"/>
        </w:rPr>
        <w:t>750℃±25℃，</w:t>
      </w:r>
      <w:proofErr w:type="gramStart"/>
      <w:r w:rsidRPr="00C97E71">
        <w:rPr>
          <w:rFonts w:asciiTheme="minorEastAsia" w:hAnsiTheme="minorEastAsia" w:cs="Times New Roman" w:hint="eastAsia"/>
          <w:szCs w:val="21"/>
        </w:rPr>
        <w:t>熔样时间</w:t>
      </w:r>
      <w:proofErr w:type="gramEnd"/>
      <w:r w:rsidRPr="00C97E71">
        <w:rPr>
          <w:rFonts w:asciiTheme="minorEastAsia" w:hAnsiTheme="minorEastAsia" w:cs="Times New Roman" w:hint="eastAsia"/>
          <w:szCs w:val="21"/>
        </w:rPr>
        <w:t>为20min，然而碳酸钠的熔点为850℃，在原标准条件下，试样常有熔融不完全的情况。</w:t>
      </w:r>
    </w:p>
    <w:p w14:paraId="031FC345" w14:textId="77777777" w:rsidR="00C97E71" w:rsidRPr="00C97E71" w:rsidRDefault="00C97E71" w:rsidP="00C97E71">
      <w:pPr>
        <w:ind w:firstLineChars="200" w:firstLine="420"/>
        <w:rPr>
          <w:rFonts w:ascii="宋体" w:eastAsia="宋体" w:hAnsi="宋体" w:cs="Times New Roman"/>
          <w:kern w:val="0"/>
          <w:szCs w:val="21"/>
        </w:rPr>
      </w:pPr>
      <w:r w:rsidRPr="00C97E71">
        <w:rPr>
          <w:rFonts w:ascii="宋体" w:eastAsia="宋体" w:hAnsi="宋体" w:cs="Times New Roman" w:hint="eastAsia"/>
          <w:kern w:val="0"/>
          <w:szCs w:val="21"/>
        </w:rPr>
        <w:t>（3）钼酸钠溶液显碱性，原标准用钼酸钠将硅显色，需加酸调节pH在适当的范围（用pH计检查），操作过程比较复杂；</w:t>
      </w:r>
      <w:r w:rsidRPr="00C97E71">
        <w:rPr>
          <w:rFonts w:ascii="宋体" w:eastAsia="宋体" w:hAnsi="宋体" w:cs="Times New Roman"/>
          <w:kern w:val="0"/>
          <w:szCs w:val="21"/>
        </w:rPr>
        <w:t xml:space="preserve"> </w:t>
      </w:r>
    </w:p>
    <w:p w14:paraId="7492E429" w14:textId="77777777" w:rsidR="00C97E71" w:rsidRDefault="00C97E71" w:rsidP="00C97E71">
      <w:pPr>
        <w:ind w:firstLineChars="200" w:firstLine="420"/>
        <w:rPr>
          <w:rFonts w:ascii="宋体" w:eastAsia="宋体" w:hAnsi="宋体" w:cs="Times New Roman"/>
          <w:kern w:val="0"/>
          <w:sz w:val="18"/>
          <w:szCs w:val="20"/>
        </w:rPr>
      </w:pPr>
      <w:r w:rsidRPr="00C97E71">
        <w:rPr>
          <w:rFonts w:ascii="宋体" w:eastAsia="宋体" w:hAnsi="宋体" w:cs="Times New Roman" w:hint="eastAsia"/>
          <w:kern w:val="0"/>
          <w:szCs w:val="21"/>
        </w:rPr>
        <w:t>（4）配制工作曲线溶液时通常使用微量滴定管移取标准溶液，而原标准的标准溶液移取量明显不合理。</w:t>
      </w:r>
    </w:p>
    <w:p w14:paraId="07C4D840" w14:textId="25A8D516" w:rsidR="00AF5B59" w:rsidRPr="006F46E2" w:rsidRDefault="00AF5B59" w:rsidP="00AF5B59">
      <w:pPr>
        <w:adjustRightInd w:val="0"/>
        <w:snapToGrid w:val="0"/>
        <w:spacing w:line="288" w:lineRule="auto"/>
        <w:ind w:firstLineChars="200" w:firstLine="420"/>
        <w:rPr>
          <w:rFonts w:asciiTheme="majorEastAsia" w:eastAsiaTheme="majorEastAsia" w:hAnsiTheme="majorEastAsia"/>
          <w:szCs w:val="21"/>
        </w:rPr>
      </w:pPr>
      <w:r w:rsidRPr="006F46E2">
        <w:rPr>
          <w:rFonts w:asciiTheme="majorEastAsia" w:eastAsiaTheme="majorEastAsia" w:hAnsiTheme="majorEastAsia" w:hint="eastAsia"/>
          <w:szCs w:val="21"/>
        </w:rPr>
        <w:t>综上所述，十分有必要对现行标准进行修订，进一步完善技术路线，全面提升标准质量水平。</w:t>
      </w:r>
    </w:p>
    <w:p w14:paraId="6CC58FB5" w14:textId="77777777" w:rsidR="0067359E" w:rsidRDefault="0067359E" w:rsidP="006F1630">
      <w:pPr>
        <w:spacing w:line="288" w:lineRule="auto"/>
        <w:ind w:firstLine="420"/>
        <w:rPr>
          <w:rFonts w:ascii="宋体" w:eastAsia="宋体" w:hAnsi="宋体" w:cs="Times New Roman"/>
          <w:szCs w:val="21"/>
        </w:rPr>
      </w:pPr>
      <w:r>
        <w:rPr>
          <w:rFonts w:ascii="宋体" w:eastAsia="宋体" w:hAnsi="宋体" w:cs="Times New Roman" w:hint="eastAsia"/>
          <w:szCs w:val="21"/>
        </w:rPr>
        <w:t>（二）项目的可行性简述</w:t>
      </w:r>
    </w:p>
    <w:p w14:paraId="7B3D7386" w14:textId="23B4CC1E" w:rsidR="002B6B91" w:rsidRDefault="00F869F5" w:rsidP="006F1630">
      <w:pPr>
        <w:spacing w:line="288" w:lineRule="auto"/>
        <w:ind w:firstLineChars="200" w:firstLine="420"/>
        <w:rPr>
          <w:rFonts w:asciiTheme="majorEastAsia" w:eastAsiaTheme="majorEastAsia" w:hAnsiTheme="majorEastAsia"/>
          <w:szCs w:val="21"/>
        </w:rPr>
      </w:pPr>
      <w:r w:rsidRPr="006F46E2">
        <w:rPr>
          <w:rFonts w:asciiTheme="majorEastAsia" w:eastAsiaTheme="majorEastAsia" w:hAnsiTheme="majorEastAsia" w:hint="eastAsia"/>
          <w:szCs w:val="21"/>
        </w:rPr>
        <w:t>目前，</w:t>
      </w:r>
      <w:r w:rsidR="001126FE" w:rsidRPr="00432BC1">
        <w:rPr>
          <w:rFonts w:asciiTheme="minorEastAsia" w:hAnsiTheme="minorEastAsia" w:cs="Times New Roman"/>
          <w:szCs w:val="21"/>
        </w:rPr>
        <w:t>氟化钠</w:t>
      </w:r>
      <w:r w:rsidR="001126FE">
        <w:rPr>
          <w:rFonts w:asciiTheme="minorEastAsia" w:hAnsiTheme="minorEastAsia" w:cs="Times New Roman" w:hint="eastAsia"/>
          <w:szCs w:val="21"/>
        </w:rPr>
        <w:t>中</w:t>
      </w:r>
      <w:r w:rsidR="00B8267F" w:rsidRPr="00C97E71">
        <w:rPr>
          <w:rFonts w:asciiTheme="minorEastAsia" w:hAnsiTheme="minorEastAsia" w:cs="Times New Roman"/>
          <w:szCs w:val="21"/>
        </w:rPr>
        <w:t>二氧化硅</w:t>
      </w:r>
      <w:r w:rsidR="001126FE">
        <w:rPr>
          <w:rFonts w:asciiTheme="minorEastAsia" w:hAnsiTheme="minorEastAsia" w:cs="Times New Roman" w:hint="eastAsia"/>
          <w:szCs w:val="21"/>
        </w:rPr>
        <w:t>的测定都采用</w:t>
      </w:r>
      <w:r w:rsidR="00B8267F" w:rsidRPr="00C97E71">
        <w:rPr>
          <w:rFonts w:asciiTheme="minorEastAsia" w:hAnsiTheme="minorEastAsia" w:cs="Times New Roman"/>
          <w:szCs w:val="21"/>
        </w:rPr>
        <w:t>硅钼酸盐分光光度法</w:t>
      </w:r>
      <w:r w:rsidR="001126FE">
        <w:rPr>
          <w:rFonts w:asciiTheme="minorEastAsia" w:hAnsiTheme="minorEastAsia" w:cs="Times New Roman" w:hint="eastAsia"/>
          <w:kern w:val="0"/>
          <w:szCs w:val="21"/>
        </w:rPr>
        <w:t>，</w:t>
      </w:r>
      <w:r w:rsidR="00B8267F">
        <w:rPr>
          <w:rFonts w:asciiTheme="minorEastAsia" w:hAnsiTheme="minorEastAsia" w:cs="Times New Roman" w:hint="eastAsia"/>
          <w:kern w:val="0"/>
          <w:szCs w:val="21"/>
        </w:rPr>
        <w:t>显色使用钼酸钠，由于钼酸钠有较强的碱性，必须将溶液调整到合适的酸度，操作过程 溶液易被污染，</w:t>
      </w:r>
      <w:r w:rsidR="001126FE">
        <w:rPr>
          <w:rFonts w:asciiTheme="minorEastAsia" w:hAnsiTheme="minorEastAsia" w:cs="Times New Roman" w:hint="eastAsia"/>
          <w:kern w:val="0"/>
          <w:szCs w:val="21"/>
        </w:rPr>
        <w:t>分析误差较大</w:t>
      </w:r>
      <w:r w:rsidR="00B8267F">
        <w:rPr>
          <w:rFonts w:asciiTheme="minorEastAsia" w:hAnsiTheme="minorEastAsia" w:cs="Times New Roman" w:hint="eastAsia"/>
          <w:kern w:val="0"/>
          <w:szCs w:val="21"/>
        </w:rPr>
        <w:t>，并且过程繁琐</w:t>
      </w:r>
      <w:r w:rsidR="001126FE">
        <w:rPr>
          <w:rFonts w:asciiTheme="minorEastAsia" w:hAnsiTheme="minorEastAsia" w:cs="Times New Roman" w:hint="eastAsia"/>
          <w:kern w:val="0"/>
          <w:szCs w:val="21"/>
        </w:rPr>
        <w:t>。</w:t>
      </w:r>
    </w:p>
    <w:p w14:paraId="72270804" w14:textId="2C2CCE01" w:rsidR="0067359E" w:rsidRPr="00C5120F" w:rsidRDefault="004D6E0D" w:rsidP="006F1630">
      <w:pPr>
        <w:adjustRightInd w:val="0"/>
        <w:snapToGrid w:val="0"/>
        <w:spacing w:line="288" w:lineRule="auto"/>
        <w:ind w:firstLine="480"/>
        <w:rPr>
          <w:rFonts w:asciiTheme="majorEastAsia" w:eastAsiaTheme="majorEastAsia" w:hAnsiTheme="majorEastAsia"/>
          <w:szCs w:val="21"/>
        </w:rPr>
      </w:pPr>
      <w:r>
        <w:rPr>
          <w:rFonts w:asciiTheme="majorEastAsia" w:eastAsiaTheme="majorEastAsia" w:hAnsiTheme="majorEastAsia" w:hint="eastAsia"/>
          <w:szCs w:val="21"/>
        </w:rPr>
        <w:t>本次修订</w:t>
      </w:r>
      <w:r w:rsidR="006F46E2">
        <w:rPr>
          <w:rFonts w:asciiTheme="majorEastAsia" w:eastAsiaTheme="majorEastAsia" w:hAnsiTheme="majorEastAsia" w:hint="eastAsia"/>
          <w:szCs w:val="21"/>
        </w:rPr>
        <w:t>对现有</w:t>
      </w:r>
      <w:r w:rsidR="001126FE">
        <w:rPr>
          <w:rFonts w:asciiTheme="majorEastAsia" w:eastAsiaTheme="majorEastAsia" w:hAnsiTheme="majorEastAsia" w:hint="eastAsia"/>
          <w:szCs w:val="21"/>
        </w:rPr>
        <w:t>标准</w:t>
      </w:r>
      <w:r w:rsidR="006F46E2">
        <w:rPr>
          <w:rFonts w:asciiTheme="majorEastAsia" w:eastAsiaTheme="majorEastAsia" w:hAnsiTheme="majorEastAsia" w:hint="eastAsia"/>
          <w:szCs w:val="21"/>
        </w:rPr>
        <w:t>技术路线中的缺陷进行了完善</w:t>
      </w:r>
      <w:r>
        <w:rPr>
          <w:rFonts w:asciiTheme="majorEastAsia" w:eastAsiaTheme="majorEastAsia" w:hAnsiTheme="majorEastAsia" w:hint="eastAsia"/>
          <w:szCs w:val="21"/>
        </w:rPr>
        <w:t>，</w:t>
      </w:r>
      <w:r w:rsidR="00B8267F">
        <w:rPr>
          <w:rFonts w:asciiTheme="majorEastAsia" w:eastAsiaTheme="majorEastAsia" w:hAnsiTheme="majorEastAsia" w:hint="eastAsia"/>
          <w:szCs w:val="21"/>
        </w:rPr>
        <w:t>简化了分析步骤，</w:t>
      </w:r>
      <w:r w:rsidR="00B679AA">
        <w:rPr>
          <w:rFonts w:asciiTheme="majorEastAsia" w:eastAsiaTheme="majorEastAsia" w:hAnsiTheme="majorEastAsia" w:hint="eastAsia"/>
          <w:szCs w:val="21"/>
        </w:rPr>
        <w:t>检测方案</w:t>
      </w:r>
      <w:r w:rsidR="00B8267F">
        <w:rPr>
          <w:rFonts w:asciiTheme="majorEastAsia" w:eastAsiaTheme="majorEastAsia" w:hAnsiTheme="majorEastAsia" w:hint="eastAsia"/>
          <w:szCs w:val="21"/>
        </w:rPr>
        <w:t>在技术路线上较为成熟</w:t>
      </w:r>
      <w:r w:rsidR="009C08A8" w:rsidRPr="009C08A8">
        <w:rPr>
          <w:color w:val="000000"/>
          <w:szCs w:val="21"/>
        </w:rPr>
        <w:t>。</w:t>
      </w:r>
      <w:r>
        <w:rPr>
          <w:rFonts w:asciiTheme="majorEastAsia" w:eastAsiaTheme="majorEastAsia" w:hAnsiTheme="majorEastAsia" w:hint="eastAsia"/>
          <w:szCs w:val="21"/>
        </w:rPr>
        <w:t>经</w:t>
      </w:r>
      <w:r w:rsidR="001126FE">
        <w:rPr>
          <w:rFonts w:asciiTheme="majorEastAsia" w:eastAsiaTheme="majorEastAsia" w:hAnsiTheme="majorEastAsia" w:hint="eastAsia"/>
          <w:szCs w:val="21"/>
        </w:rPr>
        <w:t>多年</w:t>
      </w:r>
      <w:r>
        <w:rPr>
          <w:rFonts w:asciiTheme="majorEastAsia" w:eastAsiaTheme="majorEastAsia" w:hAnsiTheme="majorEastAsia" w:hint="eastAsia"/>
          <w:szCs w:val="21"/>
        </w:rPr>
        <w:t>试验</w:t>
      </w:r>
      <w:r w:rsidR="00B679AA">
        <w:rPr>
          <w:rFonts w:asciiTheme="majorEastAsia" w:eastAsiaTheme="majorEastAsia" w:hAnsiTheme="majorEastAsia" w:hint="eastAsia"/>
          <w:szCs w:val="21"/>
        </w:rPr>
        <w:t>证明</w:t>
      </w:r>
      <w:r w:rsidR="00B8267F">
        <w:rPr>
          <w:rFonts w:asciiTheme="majorEastAsia" w:eastAsiaTheme="majorEastAsia" w:hAnsiTheme="majorEastAsia" w:hint="eastAsia"/>
          <w:szCs w:val="21"/>
        </w:rPr>
        <w:t>方法</w:t>
      </w:r>
      <w:r>
        <w:rPr>
          <w:rFonts w:asciiTheme="majorEastAsia" w:eastAsiaTheme="majorEastAsia" w:hAnsiTheme="majorEastAsia" w:hint="eastAsia"/>
          <w:szCs w:val="21"/>
        </w:rPr>
        <w:t>切实可行</w:t>
      </w:r>
      <w:r w:rsidR="0067359E" w:rsidRPr="00C5120F">
        <w:rPr>
          <w:rFonts w:asciiTheme="majorEastAsia" w:eastAsiaTheme="majorEastAsia" w:hAnsiTheme="majorEastAsia" w:hint="eastAsia"/>
          <w:szCs w:val="21"/>
        </w:rPr>
        <w:t>。</w:t>
      </w:r>
    </w:p>
    <w:p w14:paraId="5E6B65A1" w14:textId="77777777" w:rsidR="0067359E" w:rsidRPr="0067359E" w:rsidRDefault="0067359E" w:rsidP="006F1630">
      <w:pPr>
        <w:spacing w:line="288" w:lineRule="auto"/>
        <w:ind w:firstLine="420"/>
        <w:rPr>
          <w:rFonts w:ascii="宋体" w:eastAsia="宋体" w:hAnsi="宋体" w:cs="Times New Roman"/>
          <w:szCs w:val="21"/>
        </w:rPr>
      </w:pPr>
      <w:r>
        <w:rPr>
          <w:rFonts w:ascii="宋体" w:eastAsia="宋体" w:hAnsi="宋体" w:cs="Times New Roman" w:hint="eastAsia"/>
          <w:szCs w:val="21"/>
        </w:rPr>
        <w:t>（三）标准的先进性、创新性、标准实施后产生的经济效益和社会效益</w:t>
      </w:r>
    </w:p>
    <w:p w14:paraId="281F5EC3" w14:textId="4B242067" w:rsidR="009C08A8" w:rsidRDefault="009C08A8" w:rsidP="006F1630">
      <w:pPr>
        <w:adjustRightInd w:val="0"/>
        <w:snapToGrid w:val="0"/>
        <w:spacing w:line="288" w:lineRule="auto"/>
        <w:ind w:firstLine="482"/>
        <w:rPr>
          <w:color w:val="000000"/>
          <w:szCs w:val="21"/>
        </w:rPr>
      </w:pPr>
      <w:bookmarkStart w:id="1" w:name="_Hlk53167009"/>
      <w:r w:rsidRPr="009C08A8">
        <w:rPr>
          <w:szCs w:val="21"/>
        </w:rPr>
        <w:t>和现行的</w:t>
      </w:r>
      <w:r w:rsidRPr="009C08A8">
        <w:rPr>
          <w:color w:val="000000" w:themeColor="text1"/>
          <w:szCs w:val="21"/>
        </w:rPr>
        <w:t>国际标准</w:t>
      </w:r>
      <w:r w:rsidRPr="009C08A8">
        <w:rPr>
          <w:szCs w:val="21"/>
        </w:rPr>
        <w:t>、行业标准相</w:t>
      </w:r>
      <w:r>
        <w:rPr>
          <w:szCs w:val="21"/>
        </w:rPr>
        <w:t>比，</w:t>
      </w:r>
      <w:r w:rsidR="00B8267F">
        <w:rPr>
          <w:rFonts w:hint="eastAsia"/>
          <w:szCs w:val="21"/>
        </w:rPr>
        <w:t xml:space="preserve"> </w:t>
      </w:r>
      <w:r w:rsidR="00B8267F">
        <w:rPr>
          <w:rFonts w:hint="eastAsia"/>
          <w:szCs w:val="21"/>
        </w:rPr>
        <w:t>提高</w:t>
      </w:r>
      <w:proofErr w:type="gramStart"/>
      <w:r w:rsidR="00B8267F">
        <w:rPr>
          <w:rFonts w:hint="eastAsia"/>
          <w:szCs w:val="21"/>
        </w:rPr>
        <w:t>了熔样温度</w:t>
      </w:r>
      <w:proofErr w:type="gramEnd"/>
      <w:r w:rsidR="00B8267F">
        <w:rPr>
          <w:rFonts w:hint="eastAsia"/>
          <w:szCs w:val="21"/>
        </w:rPr>
        <w:t>，</w:t>
      </w:r>
      <w:r w:rsidR="00573C71">
        <w:rPr>
          <w:rFonts w:hint="eastAsia"/>
          <w:szCs w:val="21"/>
        </w:rPr>
        <w:t>将显色剂由</w:t>
      </w:r>
      <w:r w:rsidR="00573C71" w:rsidRPr="00C97E71">
        <w:rPr>
          <w:rFonts w:ascii="宋体" w:eastAsia="宋体" w:hAnsi="宋体" w:cs="Times New Roman" w:hint="eastAsia"/>
          <w:kern w:val="0"/>
          <w:szCs w:val="21"/>
        </w:rPr>
        <w:t>钼酸钠</w:t>
      </w:r>
      <w:r w:rsidR="00573C71">
        <w:rPr>
          <w:rFonts w:ascii="宋体" w:eastAsia="宋体" w:hAnsi="宋体" w:cs="Times New Roman" w:hint="eastAsia"/>
          <w:kern w:val="0"/>
          <w:szCs w:val="21"/>
        </w:rPr>
        <w:t>改为钼酸铵，</w:t>
      </w:r>
      <w:r w:rsidR="00573C71">
        <w:rPr>
          <w:rFonts w:hint="eastAsia"/>
          <w:szCs w:val="21"/>
        </w:rPr>
        <w:t>简化了操作过程，</w:t>
      </w:r>
      <w:r>
        <w:rPr>
          <w:szCs w:val="21"/>
        </w:rPr>
        <w:t>修订后的标准操作更为简单，条件更易掌握</w:t>
      </w:r>
      <w:r>
        <w:rPr>
          <w:rFonts w:hint="eastAsia"/>
          <w:szCs w:val="21"/>
        </w:rPr>
        <w:t>，</w:t>
      </w:r>
      <w:r w:rsidRPr="009C08A8">
        <w:rPr>
          <w:color w:val="000000"/>
          <w:szCs w:val="21"/>
        </w:rPr>
        <w:t>经过了多年生</w:t>
      </w:r>
      <w:proofErr w:type="gramStart"/>
      <w:r w:rsidRPr="009C08A8">
        <w:rPr>
          <w:color w:val="000000"/>
          <w:szCs w:val="21"/>
        </w:rPr>
        <w:t>产实践</w:t>
      </w:r>
      <w:proofErr w:type="gramEnd"/>
      <w:r w:rsidRPr="009C08A8">
        <w:rPr>
          <w:color w:val="000000"/>
          <w:szCs w:val="21"/>
        </w:rPr>
        <w:t>验证，方法的准确度高，重现性好，共存元素不干扰测定。</w:t>
      </w:r>
    </w:p>
    <w:p w14:paraId="6592AD26" w14:textId="029A6959" w:rsidR="009C08A8" w:rsidRPr="009C08A8" w:rsidRDefault="009C08A8" w:rsidP="006F1630">
      <w:pPr>
        <w:adjustRightInd w:val="0"/>
        <w:snapToGrid w:val="0"/>
        <w:spacing w:line="288" w:lineRule="auto"/>
        <w:ind w:firstLine="482"/>
        <w:rPr>
          <w:rFonts w:asciiTheme="majorEastAsia" w:eastAsiaTheme="majorEastAsia" w:hAnsiTheme="majorEastAsia"/>
          <w:szCs w:val="21"/>
        </w:rPr>
      </w:pPr>
      <w:r>
        <w:rPr>
          <w:rFonts w:ascii="宋体" w:eastAsia="宋体" w:hAnsi="宋体" w:cs="宋体" w:hint="eastAsia"/>
          <w:szCs w:val="21"/>
        </w:rPr>
        <w:t>修订后的标准整体达到国际先进水平。</w:t>
      </w:r>
    </w:p>
    <w:bookmarkEnd w:id="1"/>
    <w:p w14:paraId="05D341F1" w14:textId="77777777" w:rsidR="00AD2359" w:rsidRDefault="00AD2359" w:rsidP="006F1630">
      <w:pPr>
        <w:spacing w:line="288" w:lineRule="auto"/>
        <w:rPr>
          <w:rFonts w:ascii="Times New Roman" w:eastAsia="黑体" w:hAnsi="Times New Roman" w:cs="Times New Roman"/>
          <w:sz w:val="24"/>
        </w:rPr>
      </w:pPr>
      <w:r w:rsidRPr="00AD2359">
        <w:rPr>
          <w:rFonts w:ascii="Times New Roman" w:eastAsia="黑体" w:hAnsi="Times New Roman" w:cs="Times New Roman" w:hint="eastAsia"/>
          <w:sz w:val="24"/>
        </w:rPr>
        <w:t>六、采用国际标准和国外先进标准情况</w:t>
      </w:r>
    </w:p>
    <w:p w14:paraId="14956D0E" w14:textId="4C6FA79C" w:rsidR="00AD2359" w:rsidRPr="00AF6A25" w:rsidRDefault="00AD2359" w:rsidP="00AF6A25">
      <w:pPr>
        <w:spacing w:line="288" w:lineRule="auto"/>
        <w:rPr>
          <w:rFonts w:asciiTheme="minorEastAsia" w:hAnsiTheme="minorEastAsia" w:cs="Times New Roman"/>
          <w:szCs w:val="21"/>
        </w:rPr>
      </w:pPr>
      <w:r>
        <w:rPr>
          <w:rFonts w:ascii="宋体" w:eastAsia="宋体" w:hAnsi="宋体" w:cs="宋体" w:hint="eastAsia"/>
          <w:szCs w:val="21"/>
        </w:rPr>
        <w:t xml:space="preserve"> </w:t>
      </w:r>
      <w:r>
        <w:rPr>
          <w:rFonts w:ascii="宋体" w:eastAsia="宋体" w:hAnsi="宋体" w:cs="宋体"/>
          <w:szCs w:val="21"/>
        </w:rPr>
        <w:t xml:space="preserve"> </w:t>
      </w:r>
      <w:r w:rsidR="002572B8">
        <w:rPr>
          <w:rFonts w:ascii="宋体" w:eastAsia="宋体" w:hAnsi="宋体" w:cs="宋体"/>
          <w:szCs w:val="21"/>
        </w:rPr>
        <w:t xml:space="preserve">  </w:t>
      </w:r>
      <w:r w:rsidR="002572B8">
        <w:rPr>
          <w:rFonts w:ascii="宋体" w:eastAsia="宋体" w:hAnsi="宋体" w:cs="宋体" w:hint="eastAsia"/>
          <w:szCs w:val="21"/>
        </w:rPr>
        <w:t>本标准</w:t>
      </w:r>
      <w:r w:rsidR="009C08A8">
        <w:rPr>
          <w:rFonts w:ascii="宋体" w:eastAsia="宋体" w:hAnsi="宋体" w:cs="宋体" w:hint="eastAsia"/>
          <w:szCs w:val="21"/>
        </w:rPr>
        <w:t>参照采用</w:t>
      </w:r>
      <w:hyperlink r:id="rId14" w:tgtFrame="_blank" w:history="1">
        <w:r w:rsidR="009C08A8" w:rsidRPr="00432BC1">
          <w:rPr>
            <w:rFonts w:asciiTheme="minorEastAsia" w:hAnsiTheme="minorEastAsia" w:cs="Times New Roman"/>
            <w:szCs w:val="21"/>
          </w:rPr>
          <w:t xml:space="preserve">ISO </w:t>
        </w:r>
        <w:r w:rsidR="00AF6A25" w:rsidRPr="00AF6A25">
          <w:rPr>
            <w:rFonts w:asciiTheme="minorEastAsia" w:hAnsiTheme="minorEastAsia" w:cs="Times New Roman"/>
            <w:szCs w:val="21"/>
          </w:rPr>
          <w:t>3430-1976</w:t>
        </w:r>
      </w:hyperlink>
      <w:r w:rsidR="009C08A8" w:rsidRPr="00432BC1">
        <w:rPr>
          <w:rFonts w:asciiTheme="minorEastAsia" w:hAnsiTheme="minorEastAsia" w:cs="Times New Roman"/>
          <w:szCs w:val="21"/>
        </w:rPr>
        <w:t xml:space="preserve"> </w:t>
      </w:r>
      <w:r w:rsidR="00AF6A25" w:rsidRPr="00AF6A25">
        <w:rPr>
          <w:rFonts w:asciiTheme="minorEastAsia" w:hAnsiTheme="minorEastAsia" w:cs="Times New Roman"/>
          <w:szCs w:val="21"/>
        </w:rPr>
        <w:t>Sodium fluoride prima</w:t>
      </w:r>
      <w:r w:rsidR="00AF6A25">
        <w:rPr>
          <w:rFonts w:asciiTheme="minorEastAsia" w:hAnsiTheme="minorEastAsia" w:cs="Times New Roman"/>
          <w:szCs w:val="21"/>
        </w:rPr>
        <w:t>rily used for the production of</w:t>
      </w:r>
      <w:r w:rsidR="00AF6A25">
        <w:rPr>
          <w:rFonts w:asciiTheme="minorEastAsia" w:hAnsiTheme="minorEastAsia" w:cs="Times New Roman" w:hint="eastAsia"/>
          <w:szCs w:val="21"/>
        </w:rPr>
        <w:t xml:space="preserve"> </w:t>
      </w:r>
      <w:proofErr w:type="spellStart"/>
      <w:r w:rsidR="00AF6A25" w:rsidRPr="00AF6A25">
        <w:rPr>
          <w:rFonts w:asciiTheme="minorEastAsia" w:hAnsiTheme="minorEastAsia" w:cs="Times New Roman"/>
          <w:szCs w:val="21"/>
        </w:rPr>
        <w:t>aluminium</w:t>
      </w:r>
      <w:proofErr w:type="spellEnd"/>
      <w:r w:rsidR="00AF6A25" w:rsidRPr="00AF6A25">
        <w:rPr>
          <w:rFonts w:asciiTheme="minorEastAsia" w:hAnsiTheme="minorEastAsia" w:cs="Times New Roman"/>
          <w:szCs w:val="21"/>
        </w:rPr>
        <w:t xml:space="preserve"> - Determinat</w:t>
      </w:r>
      <w:r w:rsidR="00AF6A25">
        <w:rPr>
          <w:rFonts w:asciiTheme="minorEastAsia" w:hAnsiTheme="minorEastAsia" w:cs="Times New Roman"/>
          <w:szCs w:val="21"/>
        </w:rPr>
        <w:t>ion of silica content – Reduced</w:t>
      </w:r>
      <w:r w:rsidR="00AF6A25">
        <w:rPr>
          <w:rFonts w:asciiTheme="minorEastAsia" w:hAnsiTheme="minorEastAsia" w:cs="Times New Roman" w:hint="eastAsia"/>
          <w:szCs w:val="21"/>
        </w:rPr>
        <w:t xml:space="preserve"> </w:t>
      </w:r>
      <w:proofErr w:type="spellStart"/>
      <w:r w:rsidR="00AF6A25" w:rsidRPr="00AF6A25">
        <w:rPr>
          <w:rFonts w:asciiTheme="minorEastAsia" w:hAnsiTheme="minorEastAsia" w:cs="Times New Roman"/>
          <w:szCs w:val="21"/>
        </w:rPr>
        <w:t>molybdosilicate</w:t>
      </w:r>
      <w:proofErr w:type="spellEnd"/>
      <w:r w:rsidR="00AF6A25" w:rsidRPr="00AF6A25">
        <w:rPr>
          <w:rFonts w:asciiTheme="minorEastAsia" w:hAnsiTheme="minorEastAsia" w:cs="Times New Roman"/>
          <w:szCs w:val="21"/>
        </w:rPr>
        <w:t xml:space="preserve"> </w:t>
      </w:r>
      <w:r w:rsidR="00AF6A25" w:rsidRPr="00AF6A25">
        <w:rPr>
          <w:rFonts w:asciiTheme="minorEastAsia" w:hAnsiTheme="minorEastAsia" w:cs="Times New Roman"/>
          <w:szCs w:val="21"/>
        </w:rPr>
        <w:lastRenderedPageBreak/>
        <w:t>spectrophotometric method</w:t>
      </w:r>
      <w:r w:rsidR="009C08A8">
        <w:rPr>
          <w:rFonts w:asciiTheme="minorEastAsia" w:hAnsiTheme="minorEastAsia" w:cs="Times New Roman" w:hint="eastAsia"/>
          <w:kern w:val="0"/>
          <w:szCs w:val="21"/>
        </w:rPr>
        <w:t>。</w:t>
      </w:r>
    </w:p>
    <w:p w14:paraId="438575E5" w14:textId="77777777" w:rsidR="001631A0" w:rsidRPr="000C2AD8" w:rsidRDefault="00273F45" w:rsidP="006F1630">
      <w:pPr>
        <w:spacing w:line="288" w:lineRule="auto"/>
        <w:rPr>
          <w:rFonts w:ascii="Times New Roman" w:eastAsia="黑体" w:hAnsi="Times New Roman" w:cs="Times New Roman"/>
          <w:sz w:val="24"/>
        </w:rPr>
      </w:pPr>
      <w:r>
        <w:rPr>
          <w:rFonts w:ascii="Times New Roman" w:eastAsia="黑体" w:hAnsi="Times New Roman" w:cs="Times New Roman" w:hint="eastAsia"/>
          <w:sz w:val="24"/>
        </w:rPr>
        <w:t>七</w:t>
      </w:r>
      <w:r w:rsidR="001631A0" w:rsidRPr="000C2AD8">
        <w:rPr>
          <w:rFonts w:ascii="Times New Roman" w:eastAsia="黑体" w:hAnsi="Times New Roman" w:cs="Times New Roman"/>
          <w:sz w:val="24"/>
        </w:rPr>
        <w:t>、与</w:t>
      </w:r>
      <w:r>
        <w:rPr>
          <w:rFonts w:ascii="Times New Roman" w:eastAsia="黑体" w:hAnsi="Times New Roman" w:cs="Times New Roman" w:hint="eastAsia"/>
          <w:sz w:val="24"/>
        </w:rPr>
        <w:t>现</w:t>
      </w:r>
      <w:r w:rsidR="00E722D4">
        <w:rPr>
          <w:rFonts w:ascii="Times New Roman" w:eastAsia="黑体" w:hAnsi="Times New Roman" w:cs="Times New Roman" w:hint="eastAsia"/>
          <w:sz w:val="24"/>
        </w:rPr>
        <w:t>行相关法律、法规、规章、及相关标准，特别是强制性国家标准的协调配套情况。</w:t>
      </w:r>
    </w:p>
    <w:p w14:paraId="7208BACA" w14:textId="77777777" w:rsidR="001631A0" w:rsidRPr="000C2AD8" w:rsidRDefault="001631A0" w:rsidP="006F1630">
      <w:pPr>
        <w:spacing w:line="288" w:lineRule="auto"/>
        <w:rPr>
          <w:rFonts w:ascii="Times New Roman" w:hAnsi="Times New Roman" w:cs="Times New Roman"/>
          <w:szCs w:val="21"/>
        </w:rPr>
      </w:pPr>
      <w:r w:rsidRPr="000C2AD8">
        <w:rPr>
          <w:rFonts w:ascii="Times New Roman" w:hAnsi="Times New Roman" w:cs="Times New Roman"/>
        </w:rPr>
        <w:t xml:space="preserve">    </w:t>
      </w:r>
      <w:r w:rsidR="00AA0370">
        <w:rPr>
          <w:rFonts w:ascii="Times New Roman" w:hAnsi="Times New Roman" w:cs="Times New Roman" w:hint="eastAsia"/>
        </w:rPr>
        <w:t>本标准属于有色金属标准体系。</w:t>
      </w:r>
      <w:r w:rsidR="00AD2359">
        <w:rPr>
          <w:rFonts w:ascii="Times New Roman" w:hAnsi="Times New Roman" w:cs="Times New Roman" w:hint="eastAsia"/>
        </w:rPr>
        <w:t>本标准完全符合国家法律、法规的有关的要求；在技术要求、试验方法等方面与国内相关标准协调一致；标准的格式和表达方式等方面完全执行了现行的国家标准和有关法规，符合</w:t>
      </w:r>
      <w:r w:rsidR="00AD2359">
        <w:rPr>
          <w:rFonts w:ascii="Times New Roman" w:hAnsi="Times New Roman" w:cs="Times New Roman" w:hint="eastAsia"/>
        </w:rPr>
        <w:t>G</w:t>
      </w:r>
      <w:r w:rsidR="00AD2359">
        <w:rPr>
          <w:rFonts w:ascii="Times New Roman" w:hAnsi="Times New Roman" w:cs="Times New Roman"/>
        </w:rPr>
        <w:t>B/T 1.1</w:t>
      </w:r>
      <w:r w:rsidR="00AD2359">
        <w:rPr>
          <w:rFonts w:ascii="Times New Roman" w:hAnsi="Times New Roman" w:cs="Times New Roman" w:hint="eastAsia"/>
        </w:rPr>
        <w:t>的有关要求。</w:t>
      </w:r>
    </w:p>
    <w:p w14:paraId="53F2C71A" w14:textId="77777777" w:rsidR="001631A0" w:rsidRPr="000C2AD8" w:rsidRDefault="00AD2359" w:rsidP="006F1630">
      <w:pPr>
        <w:spacing w:line="288" w:lineRule="auto"/>
        <w:rPr>
          <w:rFonts w:ascii="Times New Roman" w:eastAsia="黑体" w:hAnsi="Times New Roman" w:cs="Times New Roman"/>
          <w:sz w:val="24"/>
        </w:rPr>
      </w:pPr>
      <w:r>
        <w:rPr>
          <w:rFonts w:ascii="Times New Roman" w:eastAsia="黑体" w:hAnsi="Times New Roman" w:cs="Times New Roman" w:hint="eastAsia"/>
          <w:sz w:val="24"/>
        </w:rPr>
        <w:t>八</w:t>
      </w:r>
      <w:r w:rsidR="001631A0" w:rsidRPr="000C2AD8">
        <w:rPr>
          <w:rFonts w:ascii="Times New Roman" w:eastAsia="黑体" w:hAnsi="Times New Roman" w:cs="Times New Roman"/>
          <w:sz w:val="24"/>
        </w:rPr>
        <w:t>、重大分歧意见的处理经过和依据</w:t>
      </w:r>
    </w:p>
    <w:p w14:paraId="23CD03B1" w14:textId="77777777" w:rsidR="00F262F4" w:rsidRPr="000C2AD8" w:rsidRDefault="002572B8" w:rsidP="006F1630">
      <w:pPr>
        <w:spacing w:line="288" w:lineRule="auto"/>
        <w:ind w:firstLineChars="200" w:firstLine="420"/>
        <w:rPr>
          <w:rFonts w:ascii="宋体" w:hAnsi="宋体"/>
          <w:szCs w:val="21"/>
        </w:rPr>
      </w:pPr>
      <w:r>
        <w:rPr>
          <w:rFonts w:ascii="宋体" w:hAnsi="宋体" w:hint="eastAsia"/>
          <w:szCs w:val="21"/>
        </w:rPr>
        <w:t>本标准</w:t>
      </w:r>
      <w:r w:rsidR="00F262F4" w:rsidRPr="000C2AD8">
        <w:rPr>
          <w:rFonts w:ascii="宋体" w:hAnsi="宋体" w:hint="eastAsia"/>
          <w:szCs w:val="21"/>
        </w:rPr>
        <w:t>无重大分歧</w:t>
      </w:r>
      <w:r w:rsidR="00D52773" w:rsidRPr="000C2AD8">
        <w:rPr>
          <w:rFonts w:ascii="宋体" w:hAnsi="宋体" w:hint="eastAsia"/>
          <w:szCs w:val="21"/>
        </w:rPr>
        <w:t>意见</w:t>
      </w:r>
      <w:r w:rsidR="00E86F08">
        <w:rPr>
          <w:rFonts w:ascii="宋体" w:hAnsi="宋体" w:hint="eastAsia"/>
          <w:szCs w:val="21"/>
        </w:rPr>
        <w:t>。</w:t>
      </w:r>
    </w:p>
    <w:p w14:paraId="0B136F93" w14:textId="77777777" w:rsidR="001631A0" w:rsidRPr="000C2AD8" w:rsidRDefault="002572B8" w:rsidP="006F1630">
      <w:pPr>
        <w:spacing w:line="288" w:lineRule="auto"/>
        <w:rPr>
          <w:rFonts w:ascii="Times New Roman" w:eastAsia="黑体" w:hAnsi="Times New Roman" w:cs="Times New Roman"/>
          <w:sz w:val="24"/>
        </w:rPr>
      </w:pPr>
      <w:r>
        <w:rPr>
          <w:rFonts w:ascii="Times New Roman" w:eastAsia="黑体" w:hAnsi="Times New Roman" w:cs="Times New Roman" w:hint="eastAsia"/>
          <w:sz w:val="24"/>
        </w:rPr>
        <w:t>九</w:t>
      </w:r>
      <w:r w:rsidR="001631A0" w:rsidRPr="000C2AD8">
        <w:rPr>
          <w:rFonts w:ascii="Times New Roman" w:eastAsia="黑体" w:hAnsi="Times New Roman" w:cs="Times New Roman"/>
          <w:sz w:val="24"/>
        </w:rPr>
        <w:t>、</w:t>
      </w:r>
      <w:r>
        <w:rPr>
          <w:rFonts w:ascii="Times New Roman" w:eastAsia="黑体" w:hAnsi="Times New Roman" w:cs="Times New Roman" w:hint="eastAsia"/>
          <w:sz w:val="24"/>
        </w:rPr>
        <w:t>标准性质的建议说明</w:t>
      </w:r>
    </w:p>
    <w:p w14:paraId="03AC1ED1" w14:textId="77777777" w:rsidR="001631A0" w:rsidRPr="000C2AD8" w:rsidRDefault="002572B8" w:rsidP="006F163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根据标准化法和有关规定，</w:t>
      </w:r>
      <w:r w:rsidR="001631A0" w:rsidRPr="000C2AD8">
        <w:rPr>
          <w:rFonts w:ascii="Times New Roman" w:hAnsi="Times New Roman" w:cs="Times New Roman"/>
          <w:szCs w:val="21"/>
        </w:rPr>
        <w:t>建议</w:t>
      </w:r>
      <w:r w:rsidR="00F262F4" w:rsidRPr="000C2AD8">
        <w:rPr>
          <w:rFonts w:ascii="Times New Roman" w:hAnsi="Times New Roman" w:cs="Times New Roman" w:hint="eastAsia"/>
          <w:szCs w:val="21"/>
        </w:rPr>
        <w:t>该标准为推荐性行业标准。</w:t>
      </w:r>
    </w:p>
    <w:p w14:paraId="7D26E52E" w14:textId="77777777" w:rsidR="002572B8" w:rsidRDefault="002572B8" w:rsidP="006F1630">
      <w:pPr>
        <w:spacing w:line="288" w:lineRule="auto"/>
        <w:rPr>
          <w:rFonts w:ascii="Times New Roman" w:eastAsia="黑体" w:hAnsi="Times New Roman" w:cs="Times New Roman"/>
          <w:sz w:val="24"/>
        </w:rPr>
      </w:pPr>
      <w:r>
        <w:rPr>
          <w:rFonts w:ascii="Times New Roman" w:eastAsia="黑体" w:hAnsi="Times New Roman" w:cs="Times New Roman" w:hint="eastAsia"/>
          <w:sz w:val="24"/>
        </w:rPr>
        <w:t>十</w:t>
      </w:r>
      <w:r w:rsidR="001631A0" w:rsidRPr="000C2AD8">
        <w:rPr>
          <w:rFonts w:ascii="Times New Roman" w:eastAsia="黑体" w:hAnsi="Times New Roman" w:cs="Times New Roman"/>
          <w:sz w:val="24"/>
        </w:rPr>
        <w:t>、贯彻标准的要求和措施建议</w:t>
      </w:r>
    </w:p>
    <w:p w14:paraId="58330AD3" w14:textId="77777777" w:rsidR="002572B8" w:rsidRDefault="002572B8" w:rsidP="006F1630">
      <w:pPr>
        <w:spacing w:line="288" w:lineRule="auto"/>
        <w:ind w:firstLineChars="200" w:firstLine="480"/>
        <w:rPr>
          <w:rFonts w:ascii="Times New Roman" w:eastAsia="黑体" w:hAnsi="Times New Roman" w:cs="Times New Roman"/>
          <w:sz w:val="24"/>
        </w:rPr>
      </w:pPr>
      <w:r>
        <w:rPr>
          <w:rFonts w:ascii="Times New Roman" w:eastAsia="黑体" w:hAnsi="Times New Roman" w:cs="Times New Roman" w:hint="eastAsia"/>
          <w:sz w:val="24"/>
        </w:rPr>
        <w:t>1</w:t>
      </w:r>
      <w:r>
        <w:rPr>
          <w:rFonts w:ascii="Times New Roman" w:eastAsia="黑体" w:hAnsi="Times New Roman" w:cs="Times New Roman" w:hint="eastAsia"/>
          <w:sz w:val="24"/>
        </w:rPr>
        <w:t>、</w:t>
      </w:r>
      <w:r w:rsidRPr="002572B8">
        <w:rPr>
          <w:rFonts w:asciiTheme="majorEastAsia" w:eastAsiaTheme="majorEastAsia" w:hAnsiTheme="majorEastAsia" w:cs="Times New Roman" w:hint="eastAsia"/>
          <w:szCs w:val="21"/>
        </w:rPr>
        <w:t>组织措施</w:t>
      </w:r>
      <w:r w:rsidR="00082C83">
        <w:rPr>
          <w:rFonts w:asciiTheme="majorEastAsia" w:eastAsiaTheme="majorEastAsia" w:hAnsiTheme="majorEastAsia" w:cs="Times New Roman" w:hint="eastAsia"/>
          <w:szCs w:val="21"/>
        </w:rPr>
        <w:t>：</w:t>
      </w:r>
      <w:r w:rsidR="001631A0" w:rsidRPr="000C2AD8">
        <w:rPr>
          <w:rFonts w:ascii="Times New Roman" w:hAnsi="Times New Roman" w:cs="Times New Roman"/>
          <w:szCs w:val="21"/>
        </w:rPr>
        <w:t>建议相关部门组织贯彻本标准的实施，采取有效措施向</w:t>
      </w:r>
      <w:r w:rsidR="00AD732A" w:rsidRPr="000C2AD8">
        <w:rPr>
          <w:rFonts w:ascii="Times New Roman" w:hAnsi="Times New Roman" w:cs="Times New Roman" w:hint="eastAsia"/>
          <w:szCs w:val="21"/>
        </w:rPr>
        <w:t>铝土矿石</w:t>
      </w:r>
      <w:r w:rsidR="00AD732A" w:rsidRPr="000C2AD8">
        <w:rPr>
          <w:rFonts w:ascii="Times New Roman" w:hAnsi="Times New Roman" w:cs="Times New Roman"/>
          <w:szCs w:val="21"/>
        </w:rPr>
        <w:t>的</w:t>
      </w:r>
      <w:r w:rsidR="00AD732A" w:rsidRPr="000C2AD8">
        <w:rPr>
          <w:rFonts w:ascii="Times New Roman" w:hAnsi="Times New Roman" w:cs="Times New Roman" w:hint="eastAsia"/>
          <w:szCs w:val="21"/>
        </w:rPr>
        <w:t>使用</w:t>
      </w:r>
      <w:r w:rsidR="001631A0" w:rsidRPr="000C2AD8">
        <w:rPr>
          <w:rFonts w:ascii="Times New Roman" w:hAnsi="Times New Roman" w:cs="Times New Roman"/>
          <w:szCs w:val="21"/>
        </w:rPr>
        <w:t>单位以及有关的检测机构</w:t>
      </w:r>
      <w:proofErr w:type="gramStart"/>
      <w:r w:rsidR="001631A0" w:rsidRPr="000C2AD8">
        <w:rPr>
          <w:rFonts w:ascii="Times New Roman" w:hAnsi="Times New Roman" w:cs="Times New Roman"/>
          <w:szCs w:val="21"/>
        </w:rPr>
        <w:t>宣贯本标准</w:t>
      </w:r>
      <w:proofErr w:type="gramEnd"/>
      <w:r w:rsidR="001631A0" w:rsidRPr="000C2AD8">
        <w:rPr>
          <w:rFonts w:ascii="Times New Roman" w:hAnsi="Times New Roman" w:cs="Times New Roman"/>
          <w:szCs w:val="21"/>
        </w:rPr>
        <w:t>。建议本标准尽快发布，各相关单位及科研院所尽快开始执行本标准。建议由国家标准化管理委员会轻金属标准化委员会组织贯彻本标准的相关活动，利用各种条件，如工作组活动、标委会管理及活动、标准化技术期刊刊登、相关官网上发布等。</w:t>
      </w:r>
    </w:p>
    <w:p w14:paraId="393316E5" w14:textId="77777777" w:rsidR="002572B8" w:rsidRDefault="00082C83" w:rsidP="006F163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2</w:t>
      </w:r>
      <w:r w:rsidR="002572B8">
        <w:rPr>
          <w:rFonts w:ascii="Times New Roman" w:hAnsi="Times New Roman" w:cs="Times New Roman" w:hint="eastAsia"/>
          <w:szCs w:val="21"/>
        </w:rPr>
        <w:t>、</w:t>
      </w:r>
      <w:r w:rsidR="001631A0" w:rsidRPr="000C2AD8">
        <w:rPr>
          <w:rFonts w:ascii="Times New Roman" w:hAnsi="Times New Roman" w:cs="Times New Roman"/>
          <w:szCs w:val="21"/>
        </w:rPr>
        <w:t>技术措施：通过专家培训、技术交流等措施进行宣贯执行。</w:t>
      </w:r>
      <w:r>
        <w:rPr>
          <w:rFonts w:ascii="Times New Roman" w:hAnsi="Times New Roman" w:cs="Times New Roman" w:hint="eastAsia"/>
          <w:szCs w:val="21"/>
        </w:rPr>
        <w:t>对于标准使用过程中容易出现的疑问，起草单位有义务进行必要的解释。</w:t>
      </w:r>
    </w:p>
    <w:p w14:paraId="78022BA6" w14:textId="77777777" w:rsidR="00082C83" w:rsidRDefault="00082C83" w:rsidP="006F1630">
      <w:pPr>
        <w:spacing w:line="288" w:lineRule="auto"/>
        <w:ind w:firstLineChars="200" w:firstLine="420"/>
        <w:rPr>
          <w:rFonts w:ascii="Times New Roman" w:eastAsia="黑体" w:hAnsi="Times New Roman" w:cs="Times New Roman"/>
          <w:sz w:val="24"/>
        </w:rPr>
      </w:pPr>
      <w:r>
        <w:rPr>
          <w:rFonts w:ascii="Times New Roman" w:hAnsi="Times New Roman" w:cs="Times New Roman" w:hint="eastAsia"/>
          <w:szCs w:val="21"/>
        </w:rPr>
        <w:t>3.</w:t>
      </w:r>
      <w:r>
        <w:rPr>
          <w:rFonts w:ascii="Times New Roman" w:hAnsi="Times New Roman" w:cs="Times New Roman" w:hint="eastAsia"/>
          <w:szCs w:val="21"/>
        </w:rPr>
        <w:t>过渡办法：建议本标准批准发布</w:t>
      </w:r>
      <w:r>
        <w:rPr>
          <w:rFonts w:ascii="Times New Roman" w:hAnsi="Times New Roman" w:cs="Times New Roman" w:hint="eastAsia"/>
          <w:szCs w:val="21"/>
        </w:rPr>
        <w:t>6</w:t>
      </w:r>
      <w:r>
        <w:rPr>
          <w:rFonts w:ascii="Times New Roman" w:hAnsi="Times New Roman" w:cs="Times New Roman" w:hint="eastAsia"/>
          <w:szCs w:val="21"/>
        </w:rPr>
        <w:t>个月后实施。</w:t>
      </w:r>
    </w:p>
    <w:p w14:paraId="0651850E" w14:textId="77777777" w:rsidR="001631A0" w:rsidRPr="000C2AD8" w:rsidRDefault="001631A0" w:rsidP="006F1630">
      <w:pPr>
        <w:spacing w:line="288" w:lineRule="auto"/>
        <w:rPr>
          <w:rFonts w:ascii="Times New Roman" w:eastAsia="黑体" w:hAnsi="Times New Roman" w:cs="Times New Roman"/>
          <w:sz w:val="24"/>
        </w:rPr>
      </w:pPr>
      <w:r w:rsidRPr="000C2AD8">
        <w:rPr>
          <w:rFonts w:ascii="Times New Roman" w:eastAsia="黑体" w:hAnsi="Times New Roman" w:cs="Times New Roman"/>
          <w:sz w:val="24"/>
        </w:rPr>
        <w:t>十</w:t>
      </w:r>
      <w:r w:rsidR="002572B8">
        <w:rPr>
          <w:rFonts w:ascii="Times New Roman" w:eastAsia="黑体" w:hAnsi="Times New Roman" w:cs="Times New Roman" w:hint="eastAsia"/>
          <w:sz w:val="24"/>
        </w:rPr>
        <w:t>一</w:t>
      </w:r>
      <w:r w:rsidRPr="000C2AD8">
        <w:rPr>
          <w:rFonts w:ascii="Times New Roman" w:eastAsia="黑体" w:hAnsi="Times New Roman" w:cs="Times New Roman"/>
          <w:sz w:val="24"/>
        </w:rPr>
        <w:t>、</w:t>
      </w:r>
      <w:r w:rsidR="002572B8">
        <w:rPr>
          <w:rFonts w:ascii="Times New Roman" w:eastAsia="黑体" w:hAnsi="Times New Roman" w:cs="Times New Roman" w:hint="eastAsia"/>
          <w:sz w:val="24"/>
        </w:rPr>
        <w:t>废止现行相关标准的建议</w:t>
      </w:r>
    </w:p>
    <w:p w14:paraId="006A2668" w14:textId="4F54325A" w:rsidR="001631A0" w:rsidRDefault="002572B8" w:rsidP="006F1630">
      <w:pPr>
        <w:spacing w:line="288" w:lineRule="auto"/>
        <w:ind w:firstLineChars="200" w:firstLine="420"/>
        <w:rPr>
          <w:rFonts w:ascii="Times New Roman" w:hAnsi="Times New Roman" w:cs="Times New Roman"/>
          <w:szCs w:val="21"/>
        </w:rPr>
      </w:pPr>
      <w:r>
        <w:rPr>
          <w:rFonts w:ascii="宋体" w:hAnsi="宋体" w:cs="宋体" w:hint="eastAsia"/>
          <w:szCs w:val="21"/>
        </w:rPr>
        <w:t>在本标准发布实施之日起，代替</w:t>
      </w:r>
      <w:r w:rsidRPr="000C2AD8">
        <w:rPr>
          <w:rFonts w:ascii="宋体" w:hAnsi="宋体" w:cs="宋体" w:hint="eastAsia"/>
          <w:szCs w:val="21"/>
        </w:rPr>
        <w:t xml:space="preserve">YS/T </w:t>
      </w:r>
      <w:r w:rsidR="00F509F5">
        <w:rPr>
          <w:rFonts w:asciiTheme="minorEastAsia" w:hAnsiTheme="minorEastAsia" w:cs="Times New Roman"/>
          <w:kern w:val="0"/>
          <w:szCs w:val="21"/>
        </w:rPr>
        <w:t>535.3</w:t>
      </w:r>
      <w:r w:rsidR="00F86659" w:rsidRPr="00432BC1">
        <w:rPr>
          <w:rFonts w:asciiTheme="minorEastAsia" w:hAnsiTheme="minorEastAsia" w:cs="Times New Roman"/>
          <w:kern w:val="0"/>
          <w:szCs w:val="21"/>
        </w:rPr>
        <w:t xml:space="preserve">-2009《氟化钠化学分析方法 </w:t>
      </w:r>
      <w:r w:rsidR="00F509F5">
        <w:rPr>
          <w:rFonts w:asciiTheme="minorEastAsia" w:hAnsiTheme="minorEastAsia" w:cs="Times New Roman"/>
          <w:kern w:val="0"/>
          <w:szCs w:val="21"/>
        </w:rPr>
        <w:t>第3部分</w:t>
      </w:r>
      <w:r w:rsidR="00F86659" w:rsidRPr="00432BC1">
        <w:rPr>
          <w:rFonts w:asciiTheme="minorEastAsia" w:hAnsiTheme="minorEastAsia" w:cs="Times New Roman"/>
          <w:kern w:val="0"/>
          <w:szCs w:val="21"/>
        </w:rPr>
        <w:t>：</w:t>
      </w:r>
      <w:r w:rsidR="003C7D86">
        <w:rPr>
          <w:rFonts w:asciiTheme="minorEastAsia" w:hAnsiTheme="minorEastAsia" w:cs="Times New Roman"/>
          <w:kern w:val="0"/>
          <w:szCs w:val="21"/>
        </w:rPr>
        <w:t>二氧化硅含量</w:t>
      </w:r>
      <w:r w:rsidR="00F86659" w:rsidRPr="00432BC1">
        <w:rPr>
          <w:rFonts w:asciiTheme="minorEastAsia" w:hAnsiTheme="minorEastAsia" w:cs="Times New Roman"/>
          <w:kern w:val="0"/>
          <w:szCs w:val="21"/>
        </w:rPr>
        <w:t>的测定</w:t>
      </w:r>
      <w:r w:rsidR="00D75CB6">
        <w:rPr>
          <w:rFonts w:asciiTheme="minorEastAsia" w:hAnsiTheme="minorEastAsia" w:cs="Times New Roman" w:hint="eastAsia"/>
          <w:kern w:val="0"/>
          <w:szCs w:val="21"/>
        </w:rPr>
        <w:t xml:space="preserve"> </w:t>
      </w:r>
      <w:r w:rsidR="00F86659" w:rsidRPr="00432BC1">
        <w:rPr>
          <w:rFonts w:asciiTheme="minorEastAsia" w:hAnsiTheme="minorEastAsia" w:cs="Times New Roman"/>
          <w:kern w:val="0"/>
          <w:szCs w:val="21"/>
        </w:rPr>
        <w:t>》</w:t>
      </w:r>
      <w:r w:rsidRPr="000C2AD8">
        <w:rPr>
          <w:rFonts w:ascii="宋体" w:hAnsi="宋体" w:cs="宋体" w:hint="eastAsia"/>
          <w:szCs w:val="21"/>
        </w:rPr>
        <w:t>。</w:t>
      </w:r>
    </w:p>
    <w:p w14:paraId="03501FBA" w14:textId="77777777" w:rsidR="002572B8" w:rsidRPr="002572B8" w:rsidRDefault="002572B8" w:rsidP="006F1630">
      <w:pPr>
        <w:spacing w:line="288" w:lineRule="auto"/>
        <w:rPr>
          <w:rFonts w:ascii="Times New Roman" w:eastAsia="黑体" w:hAnsi="Times New Roman" w:cs="Times New Roman"/>
          <w:sz w:val="24"/>
        </w:rPr>
      </w:pPr>
      <w:r w:rsidRPr="002572B8">
        <w:rPr>
          <w:rFonts w:ascii="Times New Roman" w:eastAsia="黑体" w:hAnsi="Times New Roman" w:cs="Times New Roman" w:hint="eastAsia"/>
          <w:sz w:val="24"/>
        </w:rPr>
        <w:t>十二、其他应予以说明的事项</w:t>
      </w:r>
    </w:p>
    <w:p w14:paraId="33DDE209" w14:textId="77777777" w:rsidR="002572B8" w:rsidRPr="000C2AD8" w:rsidRDefault="002572B8" w:rsidP="006F1630">
      <w:pPr>
        <w:spacing w:line="288" w:lineRule="auto"/>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无。</w:t>
      </w:r>
    </w:p>
    <w:p w14:paraId="623552D6" w14:textId="654C4345" w:rsidR="001631A0" w:rsidRPr="000C2AD8" w:rsidRDefault="001631A0" w:rsidP="006F1630">
      <w:pPr>
        <w:spacing w:line="288" w:lineRule="auto"/>
        <w:jc w:val="center"/>
        <w:rPr>
          <w:rFonts w:ascii="Times New Roman" w:hAnsi="Times New Roman" w:cs="Times New Roman"/>
          <w:szCs w:val="21"/>
        </w:rPr>
      </w:pPr>
      <w:r w:rsidRPr="000C2AD8">
        <w:rPr>
          <w:rFonts w:ascii="Times New Roman" w:hAnsi="Times New Roman" w:cs="Times New Roman"/>
          <w:szCs w:val="21"/>
        </w:rPr>
        <w:t xml:space="preserve">                          </w:t>
      </w:r>
      <w:r w:rsidRPr="000C2AD8">
        <w:rPr>
          <w:rFonts w:ascii="Times New Roman" w:hAnsi="Times New Roman" w:cs="Times New Roman"/>
          <w:szCs w:val="21"/>
        </w:rPr>
        <w:t>《</w:t>
      </w:r>
      <w:r w:rsidR="00EA7696">
        <w:rPr>
          <w:rFonts w:ascii="Times New Roman" w:hAnsi="Times New Roman" w:cs="Times New Roman" w:hint="eastAsia"/>
          <w:kern w:val="0"/>
          <w:szCs w:val="21"/>
        </w:rPr>
        <w:t>氟化钠</w:t>
      </w:r>
      <w:r w:rsidRPr="000C2AD8">
        <w:rPr>
          <w:rFonts w:ascii="Times New Roman" w:hAnsi="Times New Roman" w:cs="Times New Roman" w:hint="eastAsia"/>
          <w:kern w:val="0"/>
          <w:szCs w:val="21"/>
        </w:rPr>
        <w:t>化学分析方法</w:t>
      </w:r>
      <w:r w:rsidRPr="000C2AD8">
        <w:rPr>
          <w:rFonts w:ascii="Times New Roman" w:hAnsi="Times New Roman" w:cs="Times New Roman"/>
          <w:szCs w:val="21"/>
        </w:rPr>
        <w:t>》编制组</w:t>
      </w:r>
    </w:p>
    <w:p w14:paraId="60C77F17" w14:textId="712924A4" w:rsidR="009D7209" w:rsidRPr="00314A3B" w:rsidRDefault="001631A0" w:rsidP="006F1630">
      <w:pPr>
        <w:spacing w:line="288" w:lineRule="auto"/>
        <w:jc w:val="center"/>
      </w:pPr>
      <w:r w:rsidRPr="000C2AD8">
        <w:rPr>
          <w:rFonts w:ascii="Times New Roman" w:hAnsi="Times New Roman" w:cs="Times New Roman"/>
          <w:szCs w:val="21"/>
        </w:rPr>
        <w:t xml:space="preserve">                                     20</w:t>
      </w:r>
      <w:r w:rsidRPr="000C2AD8">
        <w:rPr>
          <w:rFonts w:ascii="Times New Roman" w:hAnsi="Times New Roman" w:cs="Times New Roman" w:hint="eastAsia"/>
          <w:szCs w:val="21"/>
        </w:rPr>
        <w:t>2</w:t>
      </w:r>
      <w:r w:rsidR="00A9309F">
        <w:rPr>
          <w:rFonts w:ascii="Times New Roman" w:hAnsi="Times New Roman" w:cs="Times New Roman" w:hint="eastAsia"/>
          <w:szCs w:val="21"/>
        </w:rPr>
        <w:t>2</w:t>
      </w:r>
      <w:r w:rsidRPr="000C2AD8">
        <w:rPr>
          <w:rFonts w:ascii="Times New Roman" w:hAnsi="Times New Roman" w:cs="Times New Roman"/>
          <w:szCs w:val="21"/>
        </w:rPr>
        <w:t>年</w:t>
      </w:r>
      <w:r w:rsidR="009D688A">
        <w:rPr>
          <w:rFonts w:ascii="Times New Roman" w:hAnsi="Times New Roman" w:cs="Times New Roman"/>
          <w:szCs w:val="21"/>
        </w:rPr>
        <w:t>03</w:t>
      </w:r>
      <w:r w:rsidRPr="000C2AD8">
        <w:rPr>
          <w:rFonts w:ascii="Times New Roman" w:hAnsi="Times New Roman" w:cs="Times New Roman"/>
          <w:szCs w:val="21"/>
        </w:rPr>
        <w:t>月</w:t>
      </w:r>
    </w:p>
    <w:sectPr w:rsidR="009D7209" w:rsidRPr="00314A3B" w:rsidSect="00FD4AC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91FF4" w14:textId="77777777" w:rsidR="006F670E" w:rsidRDefault="006F670E" w:rsidP="00AA2EBD">
      <w:r>
        <w:separator/>
      </w:r>
    </w:p>
  </w:endnote>
  <w:endnote w:type="continuationSeparator" w:id="0">
    <w:p w14:paraId="7899B4C5" w14:textId="77777777" w:rsidR="006F670E" w:rsidRDefault="006F670E" w:rsidP="00AA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BAD40" w14:textId="70DB093C" w:rsidR="00A27FB6" w:rsidRDefault="00A27FB6">
    <w:pPr>
      <w:pStyle w:val="a4"/>
    </w:pPr>
  </w:p>
  <w:p w14:paraId="65899AA1" w14:textId="77777777" w:rsidR="00A27FB6" w:rsidRDefault="00A27F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6F1A8" w14:textId="77777777" w:rsidR="006F670E" w:rsidRDefault="006F670E" w:rsidP="00AA2EBD">
      <w:r>
        <w:separator/>
      </w:r>
    </w:p>
  </w:footnote>
  <w:footnote w:type="continuationSeparator" w:id="0">
    <w:p w14:paraId="536D7520" w14:textId="77777777" w:rsidR="006F670E" w:rsidRDefault="006F670E" w:rsidP="00AA2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FE1A2" w14:textId="77777777" w:rsidR="00A27FB6" w:rsidRPr="00AE5F9E" w:rsidRDefault="00A27FB6" w:rsidP="00AE5F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413E0" w14:textId="77777777" w:rsidR="00A27FB6" w:rsidRPr="00AE5F9E" w:rsidRDefault="00A27FB6" w:rsidP="00AE5F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E588336"/>
    <w:lvl w:ilvl="0">
      <w:start w:val="1"/>
      <w:numFmt w:val="decimal"/>
      <w:lvlText w:val="%1."/>
      <w:lvlJc w:val="left"/>
      <w:pPr>
        <w:tabs>
          <w:tab w:val="num" w:pos="360"/>
        </w:tabs>
        <w:ind w:left="360" w:hangingChars="200" w:hanging="360"/>
      </w:pPr>
    </w:lvl>
  </w:abstractNum>
  <w:abstractNum w:abstractNumId="1">
    <w:nsid w:val="28B7F111"/>
    <w:multiLevelType w:val="multilevel"/>
    <w:tmpl w:val="28B7F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2E8E4A0C"/>
    <w:multiLevelType w:val="multilevel"/>
    <w:tmpl w:val="2E8E4A0C"/>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33CD1BAA"/>
    <w:multiLevelType w:val="singleLevel"/>
    <w:tmpl w:val="33CD1BAA"/>
    <w:lvl w:ilvl="0">
      <w:start w:val="1"/>
      <w:numFmt w:val="chineseCounting"/>
      <w:suff w:val="nothing"/>
      <w:lvlText w:val="%1、"/>
      <w:lvlJc w:val="left"/>
      <w:rPr>
        <w:rFonts w:hint="eastAsia"/>
      </w:rPr>
    </w:lvl>
  </w:abstractNum>
  <w:abstractNum w:abstractNumId="4">
    <w:nsid w:val="4D5E4B99"/>
    <w:multiLevelType w:val="hybridMultilevel"/>
    <w:tmpl w:val="0B2E2D2A"/>
    <w:lvl w:ilvl="0" w:tplc="C1F09D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45831"/>
    <w:rsid w:val="00001320"/>
    <w:rsid w:val="00003281"/>
    <w:rsid w:val="00007341"/>
    <w:rsid w:val="0001034D"/>
    <w:rsid w:val="000128CE"/>
    <w:rsid w:val="00013C03"/>
    <w:rsid w:val="00022D06"/>
    <w:rsid w:val="0002363E"/>
    <w:rsid w:val="000245CA"/>
    <w:rsid w:val="00026BC2"/>
    <w:rsid w:val="000276C1"/>
    <w:rsid w:val="00034AD1"/>
    <w:rsid w:val="00036B90"/>
    <w:rsid w:val="000432C9"/>
    <w:rsid w:val="0004364D"/>
    <w:rsid w:val="00051B2C"/>
    <w:rsid w:val="000566AD"/>
    <w:rsid w:val="000570C4"/>
    <w:rsid w:val="00064698"/>
    <w:rsid w:val="00065CD4"/>
    <w:rsid w:val="00065D64"/>
    <w:rsid w:val="000712B1"/>
    <w:rsid w:val="00073457"/>
    <w:rsid w:val="00080505"/>
    <w:rsid w:val="00080AFB"/>
    <w:rsid w:val="0008213D"/>
    <w:rsid w:val="00082C83"/>
    <w:rsid w:val="0008666C"/>
    <w:rsid w:val="000912CE"/>
    <w:rsid w:val="000918A5"/>
    <w:rsid w:val="000934C1"/>
    <w:rsid w:val="000959E0"/>
    <w:rsid w:val="00096E0A"/>
    <w:rsid w:val="000A2BF2"/>
    <w:rsid w:val="000A397D"/>
    <w:rsid w:val="000B2C2C"/>
    <w:rsid w:val="000B3927"/>
    <w:rsid w:val="000B5158"/>
    <w:rsid w:val="000B5816"/>
    <w:rsid w:val="000C2A21"/>
    <w:rsid w:val="000C2AD8"/>
    <w:rsid w:val="000C68EF"/>
    <w:rsid w:val="000D0D97"/>
    <w:rsid w:val="000E2621"/>
    <w:rsid w:val="000E3A8D"/>
    <w:rsid w:val="00101456"/>
    <w:rsid w:val="001068CF"/>
    <w:rsid w:val="001126FE"/>
    <w:rsid w:val="001145F3"/>
    <w:rsid w:val="001153CD"/>
    <w:rsid w:val="00115F34"/>
    <w:rsid w:val="001170EB"/>
    <w:rsid w:val="00120775"/>
    <w:rsid w:val="00125098"/>
    <w:rsid w:val="001429B5"/>
    <w:rsid w:val="00154049"/>
    <w:rsid w:val="00155F21"/>
    <w:rsid w:val="001631A0"/>
    <w:rsid w:val="00167F99"/>
    <w:rsid w:val="00173DDC"/>
    <w:rsid w:val="001963BD"/>
    <w:rsid w:val="001A2645"/>
    <w:rsid w:val="001B568F"/>
    <w:rsid w:val="001B6501"/>
    <w:rsid w:val="001B6615"/>
    <w:rsid w:val="001B69C8"/>
    <w:rsid w:val="001C36DB"/>
    <w:rsid w:val="001C52D5"/>
    <w:rsid w:val="001D4DE2"/>
    <w:rsid w:val="001D7E55"/>
    <w:rsid w:val="001F2A2B"/>
    <w:rsid w:val="001F6EA7"/>
    <w:rsid w:val="00203F21"/>
    <w:rsid w:val="00203FBA"/>
    <w:rsid w:val="002052D7"/>
    <w:rsid w:val="0020704A"/>
    <w:rsid w:val="00213593"/>
    <w:rsid w:val="00214D38"/>
    <w:rsid w:val="00227F64"/>
    <w:rsid w:val="00234278"/>
    <w:rsid w:val="00235DDA"/>
    <w:rsid w:val="00235F0E"/>
    <w:rsid w:val="00240835"/>
    <w:rsid w:val="002561B2"/>
    <w:rsid w:val="002572B8"/>
    <w:rsid w:val="00262A98"/>
    <w:rsid w:val="00265F7E"/>
    <w:rsid w:val="00270A2B"/>
    <w:rsid w:val="00273F45"/>
    <w:rsid w:val="00281D84"/>
    <w:rsid w:val="00293507"/>
    <w:rsid w:val="00296773"/>
    <w:rsid w:val="002974B7"/>
    <w:rsid w:val="00297C66"/>
    <w:rsid w:val="002A460D"/>
    <w:rsid w:val="002A7BB3"/>
    <w:rsid w:val="002B6B91"/>
    <w:rsid w:val="002C04DF"/>
    <w:rsid w:val="002C1A32"/>
    <w:rsid w:val="002C22FC"/>
    <w:rsid w:val="002C306A"/>
    <w:rsid w:val="002C493E"/>
    <w:rsid w:val="002D614C"/>
    <w:rsid w:val="002D6169"/>
    <w:rsid w:val="002E074F"/>
    <w:rsid w:val="002E1C74"/>
    <w:rsid w:val="002F5291"/>
    <w:rsid w:val="003061F2"/>
    <w:rsid w:val="00314A3B"/>
    <w:rsid w:val="00315920"/>
    <w:rsid w:val="00330282"/>
    <w:rsid w:val="00334BFE"/>
    <w:rsid w:val="00341FF7"/>
    <w:rsid w:val="00342E19"/>
    <w:rsid w:val="00343AFA"/>
    <w:rsid w:val="00344E7D"/>
    <w:rsid w:val="003453B4"/>
    <w:rsid w:val="0034545E"/>
    <w:rsid w:val="00347B71"/>
    <w:rsid w:val="00355CB7"/>
    <w:rsid w:val="00366B2D"/>
    <w:rsid w:val="003716DA"/>
    <w:rsid w:val="0039005B"/>
    <w:rsid w:val="003A4B41"/>
    <w:rsid w:val="003B0379"/>
    <w:rsid w:val="003B1A76"/>
    <w:rsid w:val="003B355A"/>
    <w:rsid w:val="003B394E"/>
    <w:rsid w:val="003B58C0"/>
    <w:rsid w:val="003C7713"/>
    <w:rsid w:val="003C7D86"/>
    <w:rsid w:val="003D077A"/>
    <w:rsid w:val="003D14F2"/>
    <w:rsid w:val="003D21C1"/>
    <w:rsid w:val="003E7547"/>
    <w:rsid w:val="003F3C20"/>
    <w:rsid w:val="003F76C3"/>
    <w:rsid w:val="0040370C"/>
    <w:rsid w:val="00407462"/>
    <w:rsid w:val="00411078"/>
    <w:rsid w:val="00415013"/>
    <w:rsid w:val="00415173"/>
    <w:rsid w:val="00417C12"/>
    <w:rsid w:val="00423FDB"/>
    <w:rsid w:val="00426EAA"/>
    <w:rsid w:val="00432BC1"/>
    <w:rsid w:val="004413E0"/>
    <w:rsid w:val="00446F76"/>
    <w:rsid w:val="00447B5E"/>
    <w:rsid w:val="0045071F"/>
    <w:rsid w:val="00450872"/>
    <w:rsid w:val="0045409A"/>
    <w:rsid w:val="0045639F"/>
    <w:rsid w:val="00463AC7"/>
    <w:rsid w:val="004722A2"/>
    <w:rsid w:val="0047469E"/>
    <w:rsid w:val="0048233F"/>
    <w:rsid w:val="00483422"/>
    <w:rsid w:val="004869FF"/>
    <w:rsid w:val="00487D3B"/>
    <w:rsid w:val="00493E76"/>
    <w:rsid w:val="004A428A"/>
    <w:rsid w:val="004B777F"/>
    <w:rsid w:val="004C7BED"/>
    <w:rsid w:val="004D3F9B"/>
    <w:rsid w:val="004D6C71"/>
    <w:rsid w:val="004D6E0D"/>
    <w:rsid w:val="004E2739"/>
    <w:rsid w:val="004E35D8"/>
    <w:rsid w:val="0050140A"/>
    <w:rsid w:val="00506CB5"/>
    <w:rsid w:val="00514AA5"/>
    <w:rsid w:val="005176BC"/>
    <w:rsid w:val="005213F2"/>
    <w:rsid w:val="00540B41"/>
    <w:rsid w:val="00542BAD"/>
    <w:rsid w:val="00546A53"/>
    <w:rsid w:val="005525D4"/>
    <w:rsid w:val="00554850"/>
    <w:rsid w:val="00565BEA"/>
    <w:rsid w:val="005678B3"/>
    <w:rsid w:val="00573C71"/>
    <w:rsid w:val="00586B12"/>
    <w:rsid w:val="00597C7C"/>
    <w:rsid w:val="005A0D4E"/>
    <w:rsid w:val="005A115C"/>
    <w:rsid w:val="005B29F3"/>
    <w:rsid w:val="005B450E"/>
    <w:rsid w:val="005C125B"/>
    <w:rsid w:val="005C481A"/>
    <w:rsid w:val="005C4987"/>
    <w:rsid w:val="005D51BE"/>
    <w:rsid w:val="005D540D"/>
    <w:rsid w:val="005D70F5"/>
    <w:rsid w:val="005E228D"/>
    <w:rsid w:val="005E32D5"/>
    <w:rsid w:val="005E353B"/>
    <w:rsid w:val="00606E73"/>
    <w:rsid w:val="00623944"/>
    <w:rsid w:val="006274F5"/>
    <w:rsid w:val="006322F1"/>
    <w:rsid w:val="00635200"/>
    <w:rsid w:val="00635CA7"/>
    <w:rsid w:val="006377A7"/>
    <w:rsid w:val="00651637"/>
    <w:rsid w:val="00656F96"/>
    <w:rsid w:val="006574D9"/>
    <w:rsid w:val="00670A63"/>
    <w:rsid w:val="00671231"/>
    <w:rsid w:val="00671A92"/>
    <w:rsid w:val="00671E80"/>
    <w:rsid w:val="0067313A"/>
    <w:rsid w:val="0067359E"/>
    <w:rsid w:val="00673C94"/>
    <w:rsid w:val="0067627C"/>
    <w:rsid w:val="006832B2"/>
    <w:rsid w:val="006847D6"/>
    <w:rsid w:val="00685B81"/>
    <w:rsid w:val="00686A49"/>
    <w:rsid w:val="0068753F"/>
    <w:rsid w:val="00696F1A"/>
    <w:rsid w:val="006B2BA9"/>
    <w:rsid w:val="006B3703"/>
    <w:rsid w:val="006C338A"/>
    <w:rsid w:val="006C684C"/>
    <w:rsid w:val="006C7F32"/>
    <w:rsid w:val="006D3E40"/>
    <w:rsid w:val="006D5965"/>
    <w:rsid w:val="006E582D"/>
    <w:rsid w:val="006E6DE2"/>
    <w:rsid w:val="006F1630"/>
    <w:rsid w:val="006F46E2"/>
    <w:rsid w:val="006F670E"/>
    <w:rsid w:val="00700B8E"/>
    <w:rsid w:val="007011F6"/>
    <w:rsid w:val="00702091"/>
    <w:rsid w:val="0070213F"/>
    <w:rsid w:val="007046E3"/>
    <w:rsid w:val="00706145"/>
    <w:rsid w:val="00712041"/>
    <w:rsid w:val="00712633"/>
    <w:rsid w:val="007232AD"/>
    <w:rsid w:val="00724EFB"/>
    <w:rsid w:val="007462C0"/>
    <w:rsid w:val="00751336"/>
    <w:rsid w:val="0075425E"/>
    <w:rsid w:val="007619CE"/>
    <w:rsid w:val="007627DD"/>
    <w:rsid w:val="00763116"/>
    <w:rsid w:val="0077658C"/>
    <w:rsid w:val="00777EC6"/>
    <w:rsid w:val="00790811"/>
    <w:rsid w:val="00794295"/>
    <w:rsid w:val="007959B3"/>
    <w:rsid w:val="00797B30"/>
    <w:rsid w:val="007C65D2"/>
    <w:rsid w:val="007D4032"/>
    <w:rsid w:val="007F0D2F"/>
    <w:rsid w:val="007F580A"/>
    <w:rsid w:val="0080472A"/>
    <w:rsid w:val="00805937"/>
    <w:rsid w:val="0081148F"/>
    <w:rsid w:val="00830B56"/>
    <w:rsid w:val="00831D72"/>
    <w:rsid w:val="0084101A"/>
    <w:rsid w:val="00841CC0"/>
    <w:rsid w:val="00843DDA"/>
    <w:rsid w:val="00860BA1"/>
    <w:rsid w:val="00870CF9"/>
    <w:rsid w:val="00872A12"/>
    <w:rsid w:val="00875D19"/>
    <w:rsid w:val="00880A10"/>
    <w:rsid w:val="0088306E"/>
    <w:rsid w:val="008924FD"/>
    <w:rsid w:val="00892CEE"/>
    <w:rsid w:val="00894D24"/>
    <w:rsid w:val="00894E7A"/>
    <w:rsid w:val="008A2381"/>
    <w:rsid w:val="008B1BB4"/>
    <w:rsid w:val="008B5202"/>
    <w:rsid w:val="008C577A"/>
    <w:rsid w:val="008C7E5C"/>
    <w:rsid w:val="008D14F9"/>
    <w:rsid w:val="008D15BE"/>
    <w:rsid w:val="008D3A96"/>
    <w:rsid w:val="008D52FF"/>
    <w:rsid w:val="008D5C22"/>
    <w:rsid w:val="008D7195"/>
    <w:rsid w:val="008F0A45"/>
    <w:rsid w:val="008F5431"/>
    <w:rsid w:val="008F5B32"/>
    <w:rsid w:val="008F6BAE"/>
    <w:rsid w:val="00902F5B"/>
    <w:rsid w:val="00917E61"/>
    <w:rsid w:val="00921FF3"/>
    <w:rsid w:val="00922295"/>
    <w:rsid w:val="0092385E"/>
    <w:rsid w:val="00937275"/>
    <w:rsid w:val="00943250"/>
    <w:rsid w:val="0095020A"/>
    <w:rsid w:val="0095049F"/>
    <w:rsid w:val="00950E86"/>
    <w:rsid w:val="00951500"/>
    <w:rsid w:val="009675C1"/>
    <w:rsid w:val="00973A0F"/>
    <w:rsid w:val="0097410C"/>
    <w:rsid w:val="0097757E"/>
    <w:rsid w:val="009A0C41"/>
    <w:rsid w:val="009B4D9A"/>
    <w:rsid w:val="009C08A8"/>
    <w:rsid w:val="009C0D6E"/>
    <w:rsid w:val="009C2394"/>
    <w:rsid w:val="009C48E0"/>
    <w:rsid w:val="009D688A"/>
    <w:rsid w:val="009D7209"/>
    <w:rsid w:val="009E1F6E"/>
    <w:rsid w:val="009E673C"/>
    <w:rsid w:val="009F5BC5"/>
    <w:rsid w:val="009F7AD4"/>
    <w:rsid w:val="00A15F94"/>
    <w:rsid w:val="00A17C52"/>
    <w:rsid w:val="00A201A0"/>
    <w:rsid w:val="00A21554"/>
    <w:rsid w:val="00A23169"/>
    <w:rsid w:val="00A245C8"/>
    <w:rsid w:val="00A268F0"/>
    <w:rsid w:val="00A27FB6"/>
    <w:rsid w:val="00A307D4"/>
    <w:rsid w:val="00A3353C"/>
    <w:rsid w:val="00A36500"/>
    <w:rsid w:val="00A439CD"/>
    <w:rsid w:val="00A439F9"/>
    <w:rsid w:val="00A44155"/>
    <w:rsid w:val="00A4450C"/>
    <w:rsid w:val="00A527BA"/>
    <w:rsid w:val="00A52BFC"/>
    <w:rsid w:val="00A53011"/>
    <w:rsid w:val="00A569CB"/>
    <w:rsid w:val="00A61E28"/>
    <w:rsid w:val="00A80B97"/>
    <w:rsid w:val="00A91761"/>
    <w:rsid w:val="00A92C11"/>
    <w:rsid w:val="00A9309F"/>
    <w:rsid w:val="00A978C1"/>
    <w:rsid w:val="00AA0370"/>
    <w:rsid w:val="00AA2EBD"/>
    <w:rsid w:val="00AA41AA"/>
    <w:rsid w:val="00AC12F2"/>
    <w:rsid w:val="00AD2359"/>
    <w:rsid w:val="00AD446F"/>
    <w:rsid w:val="00AD48C8"/>
    <w:rsid w:val="00AD54E7"/>
    <w:rsid w:val="00AD654B"/>
    <w:rsid w:val="00AD6FCE"/>
    <w:rsid w:val="00AD732A"/>
    <w:rsid w:val="00AE0BD2"/>
    <w:rsid w:val="00AE5F9E"/>
    <w:rsid w:val="00AE7D00"/>
    <w:rsid w:val="00AF4322"/>
    <w:rsid w:val="00AF5B1A"/>
    <w:rsid w:val="00AF5B59"/>
    <w:rsid w:val="00AF682C"/>
    <w:rsid w:val="00AF6A25"/>
    <w:rsid w:val="00B024BA"/>
    <w:rsid w:val="00B06347"/>
    <w:rsid w:val="00B0780A"/>
    <w:rsid w:val="00B102EC"/>
    <w:rsid w:val="00B10BA0"/>
    <w:rsid w:val="00B16B54"/>
    <w:rsid w:val="00B20CC8"/>
    <w:rsid w:val="00B25FA0"/>
    <w:rsid w:val="00B332CB"/>
    <w:rsid w:val="00B352B3"/>
    <w:rsid w:val="00B41BBE"/>
    <w:rsid w:val="00B45B7F"/>
    <w:rsid w:val="00B46C13"/>
    <w:rsid w:val="00B52DBE"/>
    <w:rsid w:val="00B679AA"/>
    <w:rsid w:val="00B8267F"/>
    <w:rsid w:val="00B82DAF"/>
    <w:rsid w:val="00B93B71"/>
    <w:rsid w:val="00B94F84"/>
    <w:rsid w:val="00B974FD"/>
    <w:rsid w:val="00BA78EA"/>
    <w:rsid w:val="00BA7A21"/>
    <w:rsid w:val="00BB177E"/>
    <w:rsid w:val="00BB6EE6"/>
    <w:rsid w:val="00BD1514"/>
    <w:rsid w:val="00BD4B41"/>
    <w:rsid w:val="00BD6E5A"/>
    <w:rsid w:val="00BD749B"/>
    <w:rsid w:val="00BE5666"/>
    <w:rsid w:val="00BF63C3"/>
    <w:rsid w:val="00C02240"/>
    <w:rsid w:val="00C069C4"/>
    <w:rsid w:val="00C178BB"/>
    <w:rsid w:val="00C36164"/>
    <w:rsid w:val="00C42644"/>
    <w:rsid w:val="00C42FEE"/>
    <w:rsid w:val="00C445BA"/>
    <w:rsid w:val="00C479E7"/>
    <w:rsid w:val="00C5120F"/>
    <w:rsid w:val="00C52F53"/>
    <w:rsid w:val="00C5384C"/>
    <w:rsid w:val="00C5576D"/>
    <w:rsid w:val="00C6205D"/>
    <w:rsid w:val="00C63CB0"/>
    <w:rsid w:val="00C63D6C"/>
    <w:rsid w:val="00C66C0D"/>
    <w:rsid w:val="00C72AE3"/>
    <w:rsid w:val="00C737B2"/>
    <w:rsid w:val="00C80A03"/>
    <w:rsid w:val="00C84A42"/>
    <w:rsid w:val="00C91676"/>
    <w:rsid w:val="00C92B52"/>
    <w:rsid w:val="00C94473"/>
    <w:rsid w:val="00C97E71"/>
    <w:rsid w:val="00CA0930"/>
    <w:rsid w:val="00CA09B9"/>
    <w:rsid w:val="00CB3652"/>
    <w:rsid w:val="00CC30EB"/>
    <w:rsid w:val="00CC4916"/>
    <w:rsid w:val="00CC6699"/>
    <w:rsid w:val="00CD02D4"/>
    <w:rsid w:val="00CD12C2"/>
    <w:rsid w:val="00CE2940"/>
    <w:rsid w:val="00CE39CB"/>
    <w:rsid w:val="00CF294C"/>
    <w:rsid w:val="00CF42EE"/>
    <w:rsid w:val="00D04668"/>
    <w:rsid w:val="00D0660A"/>
    <w:rsid w:val="00D102BB"/>
    <w:rsid w:val="00D1676B"/>
    <w:rsid w:val="00D176D6"/>
    <w:rsid w:val="00D23B55"/>
    <w:rsid w:val="00D242D1"/>
    <w:rsid w:val="00D25AE6"/>
    <w:rsid w:val="00D25D71"/>
    <w:rsid w:val="00D33314"/>
    <w:rsid w:val="00D401E6"/>
    <w:rsid w:val="00D40303"/>
    <w:rsid w:val="00D41A6E"/>
    <w:rsid w:val="00D50364"/>
    <w:rsid w:val="00D52773"/>
    <w:rsid w:val="00D7082B"/>
    <w:rsid w:val="00D75CB6"/>
    <w:rsid w:val="00D77A7A"/>
    <w:rsid w:val="00D8426E"/>
    <w:rsid w:val="00D84471"/>
    <w:rsid w:val="00D873C0"/>
    <w:rsid w:val="00DA5100"/>
    <w:rsid w:val="00DB4791"/>
    <w:rsid w:val="00DB5187"/>
    <w:rsid w:val="00DB6594"/>
    <w:rsid w:val="00DB6927"/>
    <w:rsid w:val="00DC3710"/>
    <w:rsid w:val="00DC3D4F"/>
    <w:rsid w:val="00DC6968"/>
    <w:rsid w:val="00DD13C9"/>
    <w:rsid w:val="00DD5A53"/>
    <w:rsid w:val="00DE609E"/>
    <w:rsid w:val="00DE636A"/>
    <w:rsid w:val="00DF01AE"/>
    <w:rsid w:val="00DF27B7"/>
    <w:rsid w:val="00DF3A2E"/>
    <w:rsid w:val="00DF5824"/>
    <w:rsid w:val="00DF6499"/>
    <w:rsid w:val="00E04AD4"/>
    <w:rsid w:val="00E1364A"/>
    <w:rsid w:val="00E1725E"/>
    <w:rsid w:val="00E17317"/>
    <w:rsid w:val="00E218C5"/>
    <w:rsid w:val="00E304C9"/>
    <w:rsid w:val="00E31B3E"/>
    <w:rsid w:val="00E33BB5"/>
    <w:rsid w:val="00E34AFA"/>
    <w:rsid w:val="00E37238"/>
    <w:rsid w:val="00E4100E"/>
    <w:rsid w:val="00E53EA1"/>
    <w:rsid w:val="00E54074"/>
    <w:rsid w:val="00E54CAF"/>
    <w:rsid w:val="00E56D4D"/>
    <w:rsid w:val="00E62AA5"/>
    <w:rsid w:val="00E722D4"/>
    <w:rsid w:val="00E73316"/>
    <w:rsid w:val="00E75201"/>
    <w:rsid w:val="00E81C11"/>
    <w:rsid w:val="00E822B3"/>
    <w:rsid w:val="00E86F08"/>
    <w:rsid w:val="00E87A84"/>
    <w:rsid w:val="00E91823"/>
    <w:rsid w:val="00EA5D8A"/>
    <w:rsid w:val="00EA7073"/>
    <w:rsid w:val="00EA715C"/>
    <w:rsid w:val="00EA7696"/>
    <w:rsid w:val="00EB1C46"/>
    <w:rsid w:val="00EB6204"/>
    <w:rsid w:val="00EC5ED6"/>
    <w:rsid w:val="00ED05D0"/>
    <w:rsid w:val="00ED3A65"/>
    <w:rsid w:val="00ED7535"/>
    <w:rsid w:val="00EE359A"/>
    <w:rsid w:val="00EF00E3"/>
    <w:rsid w:val="00EF1CF3"/>
    <w:rsid w:val="00EF69C6"/>
    <w:rsid w:val="00F00CC8"/>
    <w:rsid w:val="00F02E87"/>
    <w:rsid w:val="00F1104B"/>
    <w:rsid w:val="00F12E6F"/>
    <w:rsid w:val="00F175CB"/>
    <w:rsid w:val="00F262F4"/>
    <w:rsid w:val="00F27189"/>
    <w:rsid w:val="00F509F5"/>
    <w:rsid w:val="00F536E6"/>
    <w:rsid w:val="00F544E4"/>
    <w:rsid w:val="00F55FCD"/>
    <w:rsid w:val="00F5723B"/>
    <w:rsid w:val="00F634C6"/>
    <w:rsid w:val="00F642A5"/>
    <w:rsid w:val="00F7114D"/>
    <w:rsid w:val="00F72B9D"/>
    <w:rsid w:val="00F72CAF"/>
    <w:rsid w:val="00F7403C"/>
    <w:rsid w:val="00F81AD4"/>
    <w:rsid w:val="00F86659"/>
    <w:rsid w:val="00F869F5"/>
    <w:rsid w:val="00F90E1F"/>
    <w:rsid w:val="00FA00A7"/>
    <w:rsid w:val="00FA52A3"/>
    <w:rsid w:val="00FD4AC1"/>
    <w:rsid w:val="00FD64C3"/>
    <w:rsid w:val="00FE6047"/>
    <w:rsid w:val="00FF1767"/>
    <w:rsid w:val="00FF5F47"/>
    <w:rsid w:val="19BB009C"/>
    <w:rsid w:val="1B3B0044"/>
    <w:rsid w:val="205C2730"/>
    <w:rsid w:val="329A4BA6"/>
    <w:rsid w:val="44045831"/>
    <w:rsid w:val="49C2020F"/>
    <w:rsid w:val="52002FC4"/>
    <w:rsid w:val="535934CA"/>
    <w:rsid w:val="55AE4E87"/>
    <w:rsid w:val="66245D50"/>
    <w:rsid w:val="766A5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C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uiPriority="59" w:qFormat="1"/>
    <w:lsdException w:name="Placeholder Text" w:uiPriority="99"/>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0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17E61"/>
    <w:pPr>
      <w:keepNext/>
      <w:widowControl/>
      <w:spacing w:before="240" w:after="60"/>
      <w:jc w:val="left"/>
      <w:outlineLvl w:val="0"/>
    </w:pPr>
    <w:rPr>
      <w:rFonts w:asciiTheme="majorHAnsi" w:eastAsiaTheme="majorEastAsia" w:hAnsiTheme="majorHAnsi" w:cs="Times New Roman"/>
      <w:b/>
      <w:bCs/>
      <w:kern w:val="32"/>
      <w:sz w:val="32"/>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9D7209"/>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qFormat/>
    <w:rsid w:val="00AA2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A2EBD"/>
    <w:rPr>
      <w:rFonts w:asciiTheme="minorHAnsi" w:eastAsiaTheme="minorEastAsia" w:hAnsiTheme="minorHAnsi" w:cstheme="minorBidi"/>
      <w:kern w:val="2"/>
      <w:sz w:val="18"/>
      <w:szCs w:val="18"/>
    </w:rPr>
  </w:style>
  <w:style w:type="paragraph" w:styleId="a4">
    <w:name w:val="footer"/>
    <w:basedOn w:val="a"/>
    <w:link w:val="Char0"/>
    <w:uiPriority w:val="99"/>
    <w:qFormat/>
    <w:rsid w:val="00AA2EB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A2EBD"/>
    <w:rPr>
      <w:rFonts w:asciiTheme="minorHAnsi" w:eastAsiaTheme="minorEastAsia" w:hAnsiTheme="minorHAnsi" w:cstheme="minorBidi"/>
      <w:kern w:val="2"/>
      <w:sz w:val="18"/>
      <w:szCs w:val="18"/>
    </w:rPr>
  </w:style>
  <w:style w:type="character" w:customStyle="1" w:styleId="1Char">
    <w:name w:val="标题 1 Char"/>
    <w:basedOn w:val="a0"/>
    <w:link w:val="1"/>
    <w:uiPriority w:val="9"/>
    <w:qFormat/>
    <w:rsid w:val="00917E61"/>
    <w:rPr>
      <w:rFonts w:asciiTheme="majorHAnsi" w:eastAsiaTheme="majorEastAsia" w:hAnsiTheme="majorHAnsi"/>
      <w:b/>
      <w:bCs/>
      <w:kern w:val="32"/>
      <w:sz w:val="32"/>
      <w:szCs w:val="32"/>
      <w:lang w:eastAsia="en-US" w:bidi="en-US"/>
    </w:rPr>
  </w:style>
  <w:style w:type="character" w:customStyle="1" w:styleId="Char1">
    <w:name w:val="批注框文本 Char"/>
    <w:basedOn w:val="a0"/>
    <w:link w:val="a5"/>
    <w:uiPriority w:val="99"/>
    <w:qFormat/>
    <w:rsid w:val="00917E61"/>
    <w:rPr>
      <w:rFonts w:asciiTheme="minorHAnsi" w:eastAsiaTheme="minorEastAsia" w:hAnsiTheme="minorHAnsi" w:cstheme="minorBidi"/>
      <w:kern w:val="2"/>
      <w:sz w:val="18"/>
      <w:szCs w:val="18"/>
    </w:rPr>
  </w:style>
  <w:style w:type="paragraph" w:styleId="a5">
    <w:name w:val="Balloon Text"/>
    <w:basedOn w:val="a"/>
    <w:link w:val="Char1"/>
    <w:uiPriority w:val="99"/>
    <w:unhideWhenUsed/>
    <w:qFormat/>
    <w:rsid w:val="00917E61"/>
    <w:rPr>
      <w:sz w:val="18"/>
      <w:szCs w:val="18"/>
    </w:rPr>
  </w:style>
  <w:style w:type="paragraph" w:styleId="a6">
    <w:name w:val="Date"/>
    <w:basedOn w:val="a"/>
    <w:next w:val="a"/>
    <w:link w:val="Char2"/>
    <w:rsid w:val="00917E61"/>
    <w:pPr>
      <w:ind w:leftChars="2500" w:left="100"/>
    </w:pPr>
  </w:style>
  <w:style w:type="character" w:customStyle="1" w:styleId="Char2">
    <w:name w:val="日期 Char"/>
    <w:basedOn w:val="a0"/>
    <w:link w:val="a6"/>
    <w:rsid w:val="00917E61"/>
    <w:rPr>
      <w:rFonts w:asciiTheme="minorHAnsi" w:eastAsiaTheme="minorEastAsia" w:hAnsiTheme="minorHAnsi" w:cstheme="minorBidi"/>
      <w:kern w:val="2"/>
      <w:sz w:val="21"/>
      <w:szCs w:val="22"/>
    </w:rPr>
  </w:style>
  <w:style w:type="table" w:styleId="a7">
    <w:name w:val="Table Grid"/>
    <w:basedOn w:val="a1"/>
    <w:uiPriority w:val="59"/>
    <w:qFormat/>
    <w:rsid w:val="00F74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1631A0"/>
    <w:pPr>
      <w:widowControl/>
      <w:spacing w:after="160" w:line="240" w:lineRule="exact"/>
      <w:jc w:val="left"/>
    </w:pPr>
    <w:rPr>
      <w:rFonts w:ascii="Verdana" w:eastAsia="宋体" w:hAnsi="Verdana" w:cs="Times New Roman"/>
      <w:kern w:val="0"/>
      <w:sz w:val="20"/>
      <w:szCs w:val="20"/>
      <w:lang w:eastAsia="en-US"/>
    </w:rPr>
  </w:style>
  <w:style w:type="paragraph" w:styleId="a8">
    <w:name w:val="Plain Text"/>
    <w:basedOn w:val="a"/>
    <w:link w:val="Char4"/>
    <w:qFormat/>
    <w:rsid w:val="00314A3B"/>
    <w:rPr>
      <w:rFonts w:ascii="宋体" w:eastAsia="宋体" w:hAnsi="Courier New" w:cs="Times New Roman"/>
      <w:szCs w:val="20"/>
    </w:rPr>
  </w:style>
  <w:style w:type="character" w:customStyle="1" w:styleId="Char4">
    <w:name w:val="纯文本 Char"/>
    <w:basedOn w:val="a0"/>
    <w:link w:val="a8"/>
    <w:qFormat/>
    <w:rsid w:val="00314A3B"/>
    <w:rPr>
      <w:rFonts w:ascii="宋体" w:hAnsi="Courier New"/>
      <w:kern w:val="2"/>
      <w:sz w:val="21"/>
    </w:rPr>
  </w:style>
  <w:style w:type="paragraph" w:styleId="a9">
    <w:name w:val="Body Text Indent"/>
    <w:basedOn w:val="a"/>
    <w:link w:val="Char5"/>
    <w:rsid w:val="00314A3B"/>
    <w:pPr>
      <w:ind w:firstLineChars="200" w:firstLine="420"/>
    </w:pPr>
    <w:rPr>
      <w:rFonts w:ascii="宋体" w:eastAsia="宋体" w:hAnsi="宋体" w:cs="Times New Roman"/>
      <w:szCs w:val="24"/>
    </w:rPr>
  </w:style>
  <w:style w:type="character" w:customStyle="1" w:styleId="Char5">
    <w:name w:val="正文文本缩进 Char"/>
    <w:basedOn w:val="a0"/>
    <w:link w:val="a9"/>
    <w:rsid w:val="00314A3B"/>
    <w:rPr>
      <w:rFonts w:ascii="宋体" w:hAnsi="宋体"/>
      <w:kern w:val="2"/>
      <w:sz w:val="21"/>
      <w:szCs w:val="24"/>
    </w:rPr>
  </w:style>
  <w:style w:type="paragraph" w:styleId="aa">
    <w:name w:val="Normal Indent"/>
    <w:basedOn w:val="a"/>
    <w:rsid w:val="00314A3B"/>
    <w:pPr>
      <w:ind w:firstLineChars="200" w:firstLine="420"/>
    </w:pPr>
    <w:rPr>
      <w:rFonts w:ascii="Times New Roman" w:eastAsia="宋体" w:hAnsi="Times New Roman" w:cs="Times New Roman"/>
      <w:szCs w:val="24"/>
    </w:rPr>
  </w:style>
  <w:style w:type="character" w:styleId="ab">
    <w:name w:val="Placeholder Text"/>
    <w:basedOn w:val="a0"/>
    <w:uiPriority w:val="99"/>
    <w:semiHidden/>
    <w:rsid w:val="00314A3B"/>
    <w:rPr>
      <w:color w:val="808080"/>
    </w:rPr>
  </w:style>
  <w:style w:type="paragraph" w:customStyle="1" w:styleId="ac">
    <w:name w:val="封面标准名称"/>
    <w:rsid w:val="00314A3B"/>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d">
    <w:name w:val="段"/>
    <w:link w:val="Char6"/>
    <w:rsid w:val="00314A3B"/>
    <w:pPr>
      <w:autoSpaceDE w:val="0"/>
      <w:autoSpaceDN w:val="0"/>
      <w:ind w:firstLineChars="200" w:firstLine="200"/>
      <w:jc w:val="both"/>
    </w:pPr>
    <w:rPr>
      <w:rFonts w:ascii="宋体"/>
      <w:noProof/>
      <w:sz w:val="21"/>
    </w:rPr>
  </w:style>
  <w:style w:type="character" w:customStyle="1" w:styleId="Char6">
    <w:name w:val="段 Char"/>
    <w:link w:val="ad"/>
    <w:qFormat/>
    <w:rsid w:val="00314A3B"/>
    <w:rPr>
      <w:rFonts w:ascii="宋体"/>
      <w:noProof/>
      <w:sz w:val="21"/>
    </w:rPr>
  </w:style>
  <w:style w:type="paragraph" w:customStyle="1" w:styleId="Bodytext1">
    <w:name w:val="Body text|1"/>
    <w:basedOn w:val="a"/>
    <w:rsid w:val="005C125B"/>
    <w:pPr>
      <w:spacing w:after="60" w:line="324" w:lineRule="auto"/>
      <w:ind w:firstLine="180"/>
      <w:jc w:val="left"/>
    </w:pPr>
    <w:rPr>
      <w:rFonts w:ascii="宋体" w:eastAsia="宋体" w:hAnsi="宋体" w:cs="宋体"/>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uiPriority="59" w:qFormat="1"/>
    <w:lsdException w:name="Placeholder Text" w:uiPriority="99"/>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0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17E61"/>
    <w:pPr>
      <w:keepNext/>
      <w:widowControl/>
      <w:spacing w:before="240" w:after="60"/>
      <w:jc w:val="left"/>
      <w:outlineLvl w:val="0"/>
    </w:pPr>
    <w:rPr>
      <w:rFonts w:asciiTheme="majorHAnsi" w:eastAsiaTheme="majorEastAsia" w:hAnsiTheme="majorHAnsi" w:cs="Times New Roman"/>
      <w:b/>
      <w:bCs/>
      <w:kern w:val="32"/>
      <w:sz w:val="32"/>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9D7209"/>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qFormat/>
    <w:rsid w:val="00AA2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A2EBD"/>
    <w:rPr>
      <w:rFonts w:asciiTheme="minorHAnsi" w:eastAsiaTheme="minorEastAsia" w:hAnsiTheme="minorHAnsi" w:cstheme="minorBidi"/>
      <w:kern w:val="2"/>
      <w:sz w:val="18"/>
      <w:szCs w:val="18"/>
    </w:rPr>
  </w:style>
  <w:style w:type="paragraph" w:styleId="a4">
    <w:name w:val="footer"/>
    <w:basedOn w:val="a"/>
    <w:link w:val="Char0"/>
    <w:uiPriority w:val="99"/>
    <w:qFormat/>
    <w:rsid w:val="00AA2EB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A2EBD"/>
    <w:rPr>
      <w:rFonts w:asciiTheme="minorHAnsi" w:eastAsiaTheme="minorEastAsia" w:hAnsiTheme="minorHAnsi" w:cstheme="minorBidi"/>
      <w:kern w:val="2"/>
      <w:sz w:val="18"/>
      <w:szCs w:val="18"/>
    </w:rPr>
  </w:style>
  <w:style w:type="character" w:customStyle="1" w:styleId="1Char">
    <w:name w:val="标题 1 Char"/>
    <w:basedOn w:val="a0"/>
    <w:link w:val="1"/>
    <w:uiPriority w:val="9"/>
    <w:qFormat/>
    <w:rsid w:val="00917E61"/>
    <w:rPr>
      <w:rFonts w:asciiTheme="majorHAnsi" w:eastAsiaTheme="majorEastAsia" w:hAnsiTheme="majorHAnsi"/>
      <w:b/>
      <w:bCs/>
      <w:kern w:val="32"/>
      <w:sz w:val="32"/>
      <w:szCs w:val="32"/>
      <w:lang w:eastAsia="en-US" w:bidi="en-US"/>
    </w:rPr>
  </w:style>
  <w:style w:type="character" w:customStyle="1" w:styleId="Char1">
    <w:name w:val="批注框文本 Char"/>
    <w:basedOn w:val="a0"/>
    <w:link w:val="a5"/>
    <w:uiPriority w:val="99"/>
    <w:qFormat/>
    <w:rsid w:val="00917E61"/>
    <w:rPr>
      <w:rFonts w:asciiTheme="minorHAnsi" w:eastAsiaTheme="minorEastAsia" w:hAnsiTheme="minorHAnsi" w:cstheme="minorBidi"/>
      <w:kern w:val="2"/>
      <w:sz w:val="18"/>
      <w:szCs w:val="18"/>
    </w:rPr>
  </w:style>
  <w:style w:type="paragraph" w:styleId="a5">
    <w:name w:val="Balloon Text"/>
    <w:basedOn w:val="a"/>
    <w:link w:val="Char1"/>
    <w:uiPriority w:val="99"/>
    <w:unhideWhenUsed/>
    <w:qFormat/>
    <w:rsid w:val="00917E61"/>
    <w:rPr>
      <w:sz w:val="18"/>
      <w:szCs w:val="18"/>
    </w:rPr>
  </w:style>
  <w:style w:type="paragraph" w:styleId="a6">
    <w:name w:val="Date"/>
    <w:basedOn w:val="a"/>
    <w:next w:val="a"/>
    <w:link w:val="Char2"/>
    <w:rsid w:val="00917E61"/>
    <w:pPr>
      <w:ind w:leftChars="2500" w:left="100"/>
    </w:pPr>
  </w:style>
  <w:style w:type="character" w:customStyle="1" w:styleId="Char2">
    <w:name w:val="日期 Char"/>
    <w:basedOn w:val="a0"/>
    <w:link w:val="a6"/>
    <w:rsid w:val="00917E61"/>
    <w:rPr>
      <w:rFonts w:asciiTheme="minorHAnsi" w:eastAsiaTheme="minorEastAsia" w:hAnsiTheme="minorHAnsi" w:cstheme="minorBidi"/>
      <w:kern w:val="2"/>
      <w:sz w:val="21"/>
      <w:szCs w:val="22"/>
    </w:rPr>
  </w:style>
  <w:style w:type="table" w:styleId="a7">
    <w:name w:val="Table Grid"/>
    <w:basedOn w:val="a1"/>
    <w:uiPriority w:val="59"/>
    <w:qFormat/>
    <w:rsid w:val="00F74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1631A0"/>
    <w:pPr>
      <w:widowControl/>
      <w:spacing w:after="160" w:line="240" w:lineRule="exact"/>
      <w:jc w:val="left"/>
    </w:pPr>
    <w:rPr>
      <w:rFonts w:ascii="Verdana" w:eastAsia="宋体" w:hAnsi="Verdana" w:cs="Times New Roman"/>
      <w:kern w:val="0"/>
      <w:sz w:val="20"/>
      <w:szCs w:val="20"/>
      <w:lang w:eastAsia="en-US"/>
    </w:rPr>
  </w:style>
  <w:style w:type="paragraph" w:styleId="a8">
    <w:name w:val="Plain Text"/>
    <w:basedOn w:val="a"/>
    <w:link w:val="Char4"/>
    <w:qFormat/>
    <w:rsid w:val="00314A3B"/>
    <w:rPr>
      <w:rFonts w:ascii="宋体" w:eastAsia="宋体" w:hAnsi="Courier New" w:cs="Times New Roman"/>
      <w:szCs w:val="20"/>
    </w:rPr>
  </w:style>
  <w:style w:type="character" w:customStyle="1" w:styleId="Char4">
    <w:name w:val="纯文本 Char"/>
    <w:basedOn w:val="a0"/>
    <w:link w:val="a8"/>
    <w:qFormat/>
    <w:rsid w:val="00314A3B"/>
    <w:rPr>
      <w:rFonts w:ascii="宋体" w:hAnsi="Courier New"/>
      <w:kern w:val="2"/>
      <w:sz w:val="21"/>
    </w:rPr>
  </w:style>
  <w:style w:type="paragraph" w:styleId="a9">
    <w:name w:val="Body Text Indent"/>
    <w:basedOn w:val="a"/>
    <w:link w:val="Char5"/>
    <w:rsid w:val="00314A3B"/>
    <w:pPr>
      <w:ind w:firstLineChars="200" w:firstLine="420"/>
    </w:pPr>
    <w:rPr>
      <w:rFonts w:ascii="宋体" w:eastAsia="宋体" w:hAnsi="宋体" w:cs="Times New Roman"/>
      <w:szCs w:val="24"/>
    </w:rPr>
  </w:style>
  <w:style w:type="character" w:customStyle="1" w:styleId="Char5">
    <w:name w:val="正文文本缩进 Char"/>
    <w:basedOn w:val="a0"/>
    <w:link w:val="a9"/>
    <w:rsid w:val="00314A3B"/>
    <w:rPr>
      <w:rFonts w:ascii="宋体" w:hAnsi="宋体"/>
      <w:kern w:val="2"/>
      <w:sz w:val="21"/>
      <w:szCs w:val="24"/>
    </w:rPr>
  </w:style>
  <w:style w:type="paragraph" w:styleId="aa">
    <w:name w:val="Normal Indent"/>
    <w:basedOn w:val="a"/>
    <w:rsid w:val="00314A3B"/>
    <w:pPr>
      <w:ind w:firstLineChars="200" w:firstLine="420"/>
    </w:pPr>
    <w:rPr>
      <w:rFonts w:ascii="Times New Roman" w:eastAsia="宋体" w:hAnsi="Times New Roman" w:cs="Times New Roman"/>
      <w:szCs w:val="24"/>
    </w:rPr>
  </w:style>
  <w:style w:type="character" w:styleId="ab">
    <w:name w:val="Placeholder Text"/>
    <w:basedOn w:val="a0"/>
    <w:uiPriority w:val="99"/>
    <w:semiHidden/>
    <w:rsid w:val="00314A3B"/>
    <w:rPr>
      <w:color w:val="808080"/>
    </w:rPr>
  </w:style>
  <w:style w:type="paragraph" w:customStyle="1" w:styleId="ac">
    <w:name w:val="封面标准名称"/>
    <w:rsid w:val="00314A3B"/>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d">
    <w:name w:val="段"/>
    <w:link w:val="Char6"/>
    <w:rsid w:val="00314A3B"/>
    <w:pPr>
      <w:autoSpaceDE w:val="0"/>
      <w:autoSpaceDN w:val="0"/>
      <w:ind w:firstLineChars="200" w:firstLine="200"/>
      <w:jc w:val="both"/>
    </w:pPr>
    <w:rPr>
      <w:rFonts w:ascii="宋体"/>
      <w:noProof/>
      <w:sz w:val="21"/>
    </w:rPr>
  </w:style>
  <w:style w:type="character" w:customStyle="1" w:styleId="Char6">
    <w:name w:val="段 Char"/>
    <w:link w:val="ad"/>
    <w:qFormat/>
    <w:rsid w:val="00314A3B"/>
    <w:rPr>
      <w:rFonts w:ascii="宋体"/>
      <w:noProof/>
      <w:sz w:val="21"/>
    </w:rPr>
  </w:style>
  <w:style w:type="paragraph" w:customStyle="1" w:styleId="Bodytext1">
    <w:name w:val="Body text|1"/>
    <w:basedOn w:val="a"/>
    <w:rsid w:val="005C125B"/>
    <w:pPr>
      <w:spacing w:after="60" w:line="324" w:lineRule="auto"/>
      <w:ind w:firstLine="180"/>
      <w:jc w:val="left"/>
    </w:pPr>
    <w:rPr>
      <w:rFonts w:ascii="宋体" w:eastAsia="宋体" w:hAnsi="宋体" w:cs="宋体"/>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2923">
      <w:bodyDiv w:val="1"/>
      <w:marLeft w:val="0"/>
      <w:marRight w:val="0"/>
      <w:marTop w:val="0"/>
      <w:marBottom w:val="0"/>
      <w:divBdr>
        <w:top w:val="none" w:sz="0" w:space="0" w:color="auto"/>
        <w:left w:val="none" w:sz="0" w:space="0" w:color="auto"/>
        <w:bottom w:val="none" w:sz="0" w:space="0" w:color="auto"/>
        <w:right w:val="none" w:sz="0" w:space="0" w:color="auto"/>
      </w:divBdr>
    </w:div>
    <w:div w:id="41756540">
      <w:bodyDiv w:val="1"/>
      <w:marLeft w:val="0"/>
      <w:marRight w:val="0"/>
      <w:marTop w:val="0"/>
      <w:marBottom w:val="0"/>
      <w:divBdr>
        <w:top w:val="none" w:sz="0" w:space="0" w:color="auto"/>
        <w:left w:val="none" w:sz="0" w:space="0" w:color="auto"/>
        <w:bottom w:val="none" w:sz="0" w:space="0" w:color="auto"/>
        <w:right w:val="none" w:sz="0" w:space="0" w:color="auto"/>
      </w:divBdr>
    </w:div>
    <w:div w:id="70197041">
      <w:bodyDiv w:val="1"/>
      <w:marLeft w:val="0"/>
      <w:marRight w:val="0"/>
      <w:marTop w:val="0"/>
      <w:marBottom w:val="0"/>
      <w:divBdr>
        <w:top w:val="none" w:sz="0" w:space="0" w:color="auto"/>
        <w:left w:val="none" w:sz="0" w:space="0" w:color="auto"/>
        <w:bottom w:val="none" w:sz="0" w:space="0" w:color="auto"/>
        <w:right w:val="none" w:sz="0" w:space="0" w:color="auto"/>
      </w:divBdr>
    </w:div>
    <w:div w:id="561909387">
      <w:bodyDiv w:val="1"/>
      <w:marLeft w:val="0"/>
      <w:marRight w:val="0"/>
      <w:marTop w:val="0"/>
      <w:marBottom w:val="0"/>
      <w:divBdr>
        <w:top w:val="none" w:sz="0" w:space="0" w:color="auto"/>
        <w:left w:val="none" w:sz="0" w:space="0" w:color="auto"/>
        <w:bottom w:val="none" w:sz="0" w:space="0" w:color="auto"/>
        <w:right w:val="none" w:sz="0" w:space="0" w:color="auto"/>
      </w:divBdr>
    </w:div>
    <w:div w:id="618806385">
      <w:bodyDiv w:val="1"/>
      <w:marLeft w:val="0"/>
      <w:marRight w:val="0"/>
      <w:marTop w:val="0"/>
      <w:marBottom w:val="0"/>
      <w:divBdr>
        <w:top w:val="none" w:sz="0" w:space="0" w:color="auto"/>
        <w:left w:val="none" w:sz="0" w:space="0" w:color="auto"/>
        <w:bottom w:val="none" w:sz="0" w:space="0" w:color="auto"/>
        <w:right w:val="none" w:sz="0" w:space="0" w:color="auto"/>
      </w:divBdr>
    </w:div>
    <w:div w:id="689262334">
      <w:bodyDiv w:val="1"/>
      <w:marLeft w:val="0"/>
      <w:marRight w:val="0"/>
      <w:marTop w:val="0"/>
      <w:marBottom w:val="0"/>
      <w:divBdr>
        <w:top w:val="none" w:sz="0" w:space="0" w:color="auto"/>
        <w:left w:val="none" w:sz="0" w:space="0" w:color="auto"/>
        <w:bottom w:val="none" w:sz="0" w:space="0" w:color="auto"/>
        <w:right w:val="none" w:sz="0" w:space="0" w:color="auto"/>
      </w:divBdr>
    </w:div>
    <w:div w:id="718939416">
      <w:bodyDiv w:val="1"/>
      <w:marLeft w:val="0"/>
      <w:marRight w:val="0"/>
      <w:marTop w:val="0"/>
      <w:marBottom w:val="0"/>
      <w:divBdr>
        <w:top w:val="none" w:sz="0" w:space="0" w:color="auto"/>
        <w:left w:val="none" w:sz="0" w:space="0" w:color="auto"/>
        <w:bottom w:val="none" w:sz="0" w:space="0" w:color="auto"/>
        <w:right w:val="none" w:sz="0" w:space="0" w:color="auto"/>
      </w:divBdr>
    </w:div>
    <w:div w:id="1005401707">
      <w:bodyDiv w:val="1"/>
      <w:marLeft w:val="0"/>
      <w:marRight w:val="0"/>
      <w:marTop w:val="0"/>
      <w:marBottom w:val="0"/>
      <w:divBdr>
        <w:top w:val="none" w:sz="0" w:space="0" w:color="auto"/>
        <w:left w:val="none" w:sz="0" w:space="0" w:color="auto"/>
        <w:bottom w:val="none" w:sz="0" w:space="0" w:color="auto"/>
        <w:right w:val="none" w:sz="0" w:space="0" w:color="auto"/>
      </w:divBdr>
    </w:div>
    <w:div w:id="1200781784">
      <w:bodyDiv w:val="1"/>
      <w:marLeft w:val="0"/>
      <w:marRight w:val="0"/>
      <w:marTop w:val="0"/>
      <w:marBottom w:val="0"/>
      <w:divBdr>
        <w:top w:val="none" w:sz="0" w:space="0" w:color="auto"/>
        <w:left w:val="none" w:sz="0" w:space="0" w:color="auto"/>
        <w:bottom w:val="none" w:sz="0" w:space="0" w:color="auto"/>
        <w:right w:val="none" w:sz="0" w:space="0" w:color="auto"/>
      </w:divBdr>
    </w:div>
    <w:div w:id="1221289933">
      <w:bodyDiv w:val="1"/>
      <w:marLeft w:val="0"/>
      <w:marRight w:val="0"/>
      <w:marTop w:val="0"/>
      <w:marBottom w:val="0"/>
      <w:divBdr>
        <w:top w:val="none" w:sz="0" w:space="0" w:color="auto"/>
        <w:left w:val="none" w:sz="0" w:space="0" w:color="auto"/>
        <w:bottom w:val="none" w:sz="0" w:space="0" w:color="auto"/>
        <w:right w:val="none" w:sz="0" w:space="0" w:color="auto"/>
      </w:divBdr>
    </w:div>
    <w:div w:id="1318878113">
      <w:bodyDiv w:val="1"/>
      <w:marLeft w:val="0"/>
      <w:marRight w:val="0"/>
      <w:marTop w:val="0"/>
      <w:marBottom w:val="0"/>
      <w:divBdr>
        <w:top w:val="none" w:sz="0" w:space="0" w:color="auto"/>
        <w:left w:val="none" w:sz="0" w:space="0" w:color="auto"/>
        <w:bottom w:val="none" w:sz="0" w:space="0" w:color="auto"/>
        <w:right w:val="none" w:sz="0" w:space="0" w:color="auto"/>
      </w:divBdr>
    </w:div>
    <w:div w:id="1360204647">
      <w:bodyDiv w:val="1"/>
      <w:marLeft w:val="0"/>
      <w:marRight w:val="0"/>
      <w:marTop w:val="0"/>
      <w:marBottom w:val="0"/>
      <w:divBdr>
        <w:top w:val="none" w:sz="0" w:space="0" w:color="auto"/>
        <w:left w:val="none" w:sz="0" w:space="0" w:color="auto"/>
        <w:bottom w:val="none" w:sz="0" w:space="0" w:color="auto"/>
        <w:right w:val="none" w:sz="0" w:space="0" w:color="auto"/>
      </w:divBdr>
    </w:div>
    <w:div w:id="1361397247">
      <w:bodyDiv w:val="1"/>
      <w:marLeft w:val="0"/>
      <w:marRight w:val="0"/>
      <w:marTop w:val="0"/>
      <w:marBottom w:val="0"/>
      <w:divBdr>
        <w:top w:val="none" w:sz="0" w:space="0" w:color="auto"/>
        <w:left w:val="none" w:sz="0" w:space="0" w:color="auto"/>
        <w:bottom w:val="none" w:sz="0" w:space="0" w:color="auto"/>
        <w:right w:val="none" w:sz="0" w:space="0" w:color="auto"/>
      </w:divBdr>
    </w:div>
    <w:div w:id="1549493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ntpedia.com/standard/5137.html"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antpedia.com/standard/475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F57D3A-B39D-4203-89F2-9608618E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11</Pages>
  <Words>1350</Words>
  <Characters>7696</Characters>
  <Application>Microsoft Office Word</Application>
  <DocSecurity>0</DocSecurity>
  <Lines>64</Lines>
  <Paragraphs>18</Paragraphs>
  <ScaleCrop>false</ScaleCrop>
  <Company>rilm.com.cn</Company>
  <LinksUpToDate>false</LinksUpToDate>
  <CharactersWithSpaces>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zyy</dc:creator>
  <cp:lastModifiedBy>贺梦霞</cp:lastModifiedBy>
  <cp:revision>239</cp:revision>
  <dcterms:created xsi:type="dcterms:W3CDTF">2020-10-23T00:56:00Z</dcterms:created>
  <dcterms:modified xsi:type="dcterms:W3CDTF">2023-02-12T10:30:00Z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