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8A" w:rsidRDefault="0059568A">
      <w:pPr>
        <w:spacing w:line="720" w:lineRule="auto"/>
        <w:jc w:val="center"/>
        <w:rPr>
          <w:b/>
          <w:bCs/>
          <w:sz w:val="52"/>
          <w:szCs w:val="52"/>
        </w:rPr>
      </w:pPr>
    </w:p>
    <w:p w:rsidR="0059568A" w:rsidRDefault="0059568A">
      <w:pPr>
        <w:spacing w:line="720" w:lineRule="auto"/>
        <w:jc w:val="center"/>
        <w:rPr>
          <w:b/>
          <w:bCs/>
          <w:sz w:val="52"/>
          <w:szCs w:val="52"/>
        </w:rPr>
      </w:pPr>
    </w:p>
    <w:p w:rsidR="0059568A" w:rsidRDefault="003D0B52">
      <w:pPr>
        <w:spacing w:line="720" w:lineRule="auto"/>
        <w:jc w:val="center"/>
        <w:rPr>
          <w:b/>
          <w:bCs/>
          <w:sz w:val="52"/>
          <w:szCs w:val="52"/>
        </w:rPr>
      </w:pPr>
      <w:r>
        <w:rPr>
          <w:rFonts w:hint="eastAsia"/>
          <w:b/>
          <w:bCs/>
          <w:sz w:val="52"/>
          <w:szCs w:val="52"/>
        </w:rPr>
        <w:t xml:space="preserve"> </w:t>
      </w:r>
    </w:p>
    <w:p w:rsidR="0059568A" w:rsidRDefault="003D0B52">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氟化铝化学分析方法和物理性能测定方法</w:t>
      </w:r>
    </w:p>
    <w:p w:rsidR="0059568A" w:rsidRDefault="003D0B52">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第9部分：</w:t>
      </w:r>
      <w:r>
        <w:rPr>
          <w:rFonts w:ascii="宋体" w:eastAsia="宋体" w:hAnsi="宋体" w:cs="宋体" w:hint="eastAsia"/>
          <w:b/>
          <w:bCs/>
          <w:snapToGrid w:val="0"/>
          <w:sz w:val="44"/>
          <w:szCs w:val="44"/>
        </w:rPr>
        <w:t>五氧化二磷含量的测定</w:t>
      </w:r>
    </w:p>
    <w:p w:rsidR="0059568A" w:rsidRDefault="003D0B52">
      <w:pPr>
        <w:spacing w:line="800" w:lineRule="exact"/>
        <w:jc w:val="center"/>
        <w:rPr>
          <w:rFonts w:ascii="宋体" w:eastAsia="宋体" w:hAnsi="宋体" w:cs="宋体"/>
          <w:b/>
          <w:bCs/>
          <w:sz w:val="44"/>
          <w:szCs w:val="44"/>
        </w:rPr>
      </w:pPr>
      <w:proofErr w:type="gramStart"/>
      <w:r>
        <w:rPr>
          <w:rFonts w:ascii="宋体" w:eastAsia="宋体" w:hAnsi="宋体" w:cs="宋体" w:hint="eastAsia"/>
          <w:b/>
          <w:bCs/>
          <w:sz w:val="44"/>
          <w:szCs w:val="44"/>
        </w:rPr>
        <w:t>钼</w:t>
      </w:r>
      <w:proofErr w:type="gramEnd"/>
      <w:r>
        <w:rPr>
          <w:rFonts w:ascii="宋体" w:eastAsia="宋体" w:hAnsi="宋体" w:cs="宋体" w:hint="eastAsia"/>
          <w:b/>
          <w:bCs/>
          <w:sz w:val="44"/>
          <w:szCs w:val="44"/>
        </w:rPr>
        <w:t>蓝分光光度法</w:t>
      </w:r>
    </w:p>
    <w:p w:rsidR="0059568A" w:rsidRDefault="0059568A">
      <w:pPr>
        <w:spacing w:line="720" w:lineRule="auto"/>
        <w:jc w:val="center"/>
        <w:rPr>
          <w:b/>
          <w:bCs/>
          <w:sz w:val="52"/>
          <w:szCs w:val="52"/>
        </w:rPr>
      </w:pPr>
    </w:p>
    <w:p w:rsidR="0059568A" w:rsidRDefault="0059568A">
      <w:pPr>
        <w:spacing w:line="720" w:lineRule="auto"/>
        <w:jc w:val="center"/>
        <w:rPr>
          <w:b/>
          <w:bCs/>
          <w:sz w:val="52"/>
          <w:szCs w:val="52"/>
        </w:rPr>
      </w:pPr>
    </w:p>
    <w:p w:rsidR="0059568A" w:rsidRDefault="003D0B52">
      <w:pPr>
        <w:spacing w:line="720" w:lineRule="auto"/>
        <w:jc w:val="center"/>
        <w:rPr>
          <w:b/>
          <w:bCs/>
          <w:sz w:val="52"/>
          <w:szCs w:val="52"/>
        </w:rPr>
      </w:pPr>
      <w:r>
        <w:rPr>
          <w:rFonts w:hint="eastAsia"/>
          <w:b/>
          <w:bCs/>
          <w:sz w:val="52"/>
          <w:szCs w:val="52"/>
        </w:rPr>
        <w:t>编制说明</w:t>
      </w:r>
    </w:p>
    <w:p w:rsidR="0059568A" w:rsidRDefault="003D0B52">
      <w:pPr>
        <w:spacing w:line="720" w:lineRule="auto"/>
        <w:jc w:val="center"/>
        <w:rPr>
          <w:b/>
          <w:bCs/>
          <w:sz w:val="44"/>
          <w:szCs w:val="44"/>
        </w:rPr>
      </w:pPr>
      <w:r>
        <w:rPr>
          <w:rFonts w:hint="eastAsia"/>
          <w:b/>
          <w:bCs/>
          <w:sz w:val="52"/>
          <w:szCs w:val="52"/>
        </w:rPr>
        <w:t>（送审稿）</w:t>
      </w:r>
    </w:p>
    <w:p w:rsidR="0059568A" w:rsidRDefault="0059568A">
      <w:pPr>
        <w:spacing w:line="720" w:lineRule="auto"/>
        <w:jc w:val="center"/>
        <w:rPr>
          <w:b/>
          <w:bCs/>
          <w:sz w:val="44"/>
          <w:szCs w:val="44"/>
        </w:rPr>
      </w:pPr>
    </w:p>
    <w:p w:rsidR="0059568A" w:rsidRDefault="0059568A">
      <w:pPr>
        <w:spacing w:line="720" w:lineRule="auto"/>
        <w:jc w:val="center"/>
        <w:rPr>
          <w:b/>
          <w:bCs/>
          <w:sz w:val="44"/>
          <w:szCs w:val="44"/>
        </w:rPr>
      </w:pPr>
    </w:p>
    <w:p w:rsidR="0059568A" w:rsidRDefault="0059568A">
      <w:pPr>
        <w:spacing w:line="720" w:lineRule="auto"/>
        <w:rPr>
          <w:b/>
          <w:bCs/>
          <w:sz w:val="44"/>
          <w:szCs w:val="44"/>
        </w:rPr>
      </w:pPr>
    </w:p>
    <w:p w:rsidR="0059568A" w:rsidRDefault="003D0B52">
      <w:pPr>
        <w:jc w:val="center"/>
        <w:rPr>
          <w:rFonts w:ascii="宋体" w:eastAsia="宋体" w:hAnsi="宋体" w:cs="宋体"/>
          <w:b/>
          <w:bCs/>
          <w:sz w:val="32"/>
          <w:szCs w:val="32"/>
        </w:rPr>
      </w:pPr>
      <w:r>
        <w:rPr>
          <w:rFonts w:ascii="宋体" w:eastAsia="宋体" w:hAnsi="宋体" w:cs="宋体" w:hint="eastAsia"/>
          <w:b/>
          <w:bCs/>
          <w:sz w:val="32"/>
          <w:szCs w:val="32"/>
        </w:rPr>
        <w:t>中铝郑州有色金属研究院有限公司</w:t>
      </w:r>
    </w:p>
    <w:p w:rsidR="0059568A" w:rsidRDefault="003D0B52">
      <w:pPr>
        <w:pStyle w:val="a6"/>
        <w:ind w:leftChars="0"/>
        <w:jc w:val="center"/>
        <w:rPr>
          <w:rFonts w:ascii="宋体" w:eastAsia="宋体" w:hAnsi="宋体" w:cs="宋体"/>
          <w:sz w:val="32"/>
          <w:szCs w:val="32"/>
        </w:rPr>
      </w:pPr>
      <w:r>
        <w:rPr>
          <w:rFonts w:ascii="宋体" w:eastAsia="宋体" w:hAnsi="宋体" w:cs="宋体" w:hint="eastAsia"/>
          <w:sz w:val="32"/>
          <w:szCs w:val="32"/>
        </w:rPr>
        <w:t>2023年2月</w:t>
      </w:r>
    </w:p>
    <w:p w:rsidR="0059568A" w:rsidRDefault="0059568A">
      <w:pPr>
        <w:spacing w:line="720" w:lineRule="auto"/>
        <w:jc w:val="center"/>
        <w:rPr>
          <w:rFonts w:ascii="宋体" w:eastAsia="宋体" w:hAnsi="宋体" w:cs="宋体"/>
          <w:b/>
          <w:bCs/>
          <w:sz w:val="32"/>
          <w:szCs w:val="32"/>
        </w:rPr>
        <w:sectPr w:rsidR="0059568A">
          <w:footerReference w:type="default" r:id="rId9"/>
          <w:pgSz w:w="11906" w:h="16838"/>
          <w:pgMar w:top="1440" w:right="1800" w:bottom="1440" w:left="1800" w:header="851" w:footer="992" w:gutter="0"/>
          <w:cols w:space="425"/>
          <w:docGrid w:type="lines" w:linePitch="312"/>
        </w:sectPr>
      </w:pPr>
    </w:p>
    <w:p w:rsidR="0059568A" w:rsidRDefault="003D0B52">
      <w:pPr>
        <w:numPr>
          <w:ilvl w:val="0"/>
          <w:numId w:val="1"/>
        </w:numPr>
        <w:spacing w:line="360" w:lineRule="auto"/>
        <w:ind w:rightChars="560" w:right="1176"/>
        <w:rPr>
          <w:rFonts w:ascii="Times New Roman" w:eastAsia="黑体" w:hAnsi="Times New Roman" w:cs="Times New Roman"/>
          <w:sz w:val="24"/>
        </w:rPr>
      </w:pPr>
      <w:r>
        <w:rPr>
          <w:rFonts w:ascii="Times New Roman" w:eastAsia="黑体" w:hAnsi="Times New Roman" w:cs="Times New Roman"/>
          <w:sz w:val="24"/>
        </w:rPr>
        <w:lastRenderedPageBreak/>
        <w:t>工作简况</w:t>
      </w:r>
    </w:p>
    <w:p w:rsidR="0059568A" w:rsidRDefault="003D0B52">
      <w:pPr>
        <w:spacing w:line="360" w:lineRule="auto"/>
        <w:rPr>
          <w:rFonts w:ascii="Times New Roman" w:hAnsi="Times New Roman" w:cs="Times New Roman"/>
          <w:szCs w:val="21"/>
        </w:rPr>
      </w:pPr>
      <w:r>
        <w:rPr>
          <w:rFonts w:ascii="Times New Roman" w:eastAsia="黑体" w:hAnsi="Times New Roman" w:cs="Times New Roman" w:hint="eastAsia"/>
          <w:sz w:val="24"/>
        </w:rPr>
        <w:t>（一）</w:t>
      </w:r>
      <w:r>
        <w:rPr>
          <w:rFonts w:ascii="Times New Roman" w:eastAsia="黑体" w:hAnsi="Times New Roman" w:cs="Times New Roman"/>
          <w:sz w:val="24"/>
        </w:rPr>
        <w:t>任务来源</w:t>
      </w:r>
    </w:p>
    <w:p w:rsidR="0059568A" w:rsidRDefault="003D0B52">
      <w:pPr>
        <w:spacing w:line="360" w:lineRule="auto"/>
        <w:ind w:firstLineChars="200" w:firstLine="420"/>
        <w:rPr>
          <w:rFonts w:ascii="宋体" w:eastAsia="宋体" w:hAnsi="宋体" w:cs="宋体"/>
          <w:kern w:val="0"/>
          <w:szCs w:val="21"/>
        </w:rPr>
      </w:pPr>
      <w:r>
        <w:rPr>
          <w:rFonts w:ascii="宋体" w:eastAsia="宋体" w:hAnsi="宋体" w:cs="宋体" w:hint="eastAsia"/>
          <w:szCs w:val="21"/>
        </w:rPr>
        <w:t>2022年，工业和信息化部下达了2022年第二批有色金属行业标准项目计划，包含了本项目的制定计划。本项目计划批准文号为工</w:t>
      </w:r>
      <w:proofErr w:type="gramStart"/>
      <w:r>
        <w:rPr>
          <w:rFonts w:ascii="宋体" w:eastAsia="宋体" w:hAnsi="宋体" w:cs="宋体" w:hint="eastAsia"/>
          <w:szCs w:val="21"/>
        </w:rPr>
        <w:t>信厅科函</w:t>
      </w:r>
      <w:proofErr w:type="gramEnd"/>
      <w:r>
        <w:rPr>
          <w:rFonts w:ascii="宋体" w:eastAsia="宋体" w:hAnsi="宋体" w:cs="宋体" w:hint="eastAsia"/>
          <w:szCs w:val="21"/>
        </w:rPr>
        <w:t>[2022]158号，项目编号为2022-0805T-YS，下达的计划标准名称为</w:t>
      </w:r>
      <w:r>
        <w:rPr>
          <w:rFonts w:ascii="宋体" w:eastAsia="宋体" w:hAnsi="宋体" w:cs="宋体" w:hint="eastAsia"/>
          <w:kern w:val="0"/>
          <w:szCs w:val="21"/>
        </w:rPr>
        <w:t>《</w:t>
      </w:r>
      <w:r>
        <w:rPr>
          <w:rFonts w:ascii="宋体" w:eastAsia="宋体" w:hAnsi="宋体" w:cs="宋体" w:hint="eastAsia"/>
          <w:szCs w:val="21"/>
        </w:rPr>
        <w:t>氟化铝化学分析方法和物理性能测定方法 第9部分：五氧化二磷含量的测定 钼蓝分光光度法</w:t>
      </w:r>
      <w:r>
        <w:rPr>
          <w:rFonts w:ascii="宋体" w:eastAsia="宋体" w:hAnsi="宋体" w:cs="宋体" w:hint="eastAsia"/>
          <w:kern w:val="0"/>
          <w:szCs w:val="21"/>
        </w:rPr>
        <w:t>》。项目计划完成年限2023年12月。</w:t>
      </w:r>
    </w:p>
    <w:p w:rsidR="0059568A" w:rsidRDefault="003D0B52">
      <w:pPr>
        <w:spacing w:line="360" w:lineRule="auto"/>
        <w:rPr>
          <w:rFonts w:ascii="黑体" w:eastAsia="黑体" w:hAnsi="黑体" w:cs="Times New Roman"/>
          <w:bCs/>
          <w:sz w:val="24"/>
        </w:rPr>
      </w:pPr>
      <w:r>
        <w:rPr>
          <w:rFonts w:ascii="黑体" w:eastAsia="黑体" w:hAnsi="黑体" w:cs="Times New Roman" w:hint="eastAsia"/>
          <w:bCs/>
          <w:sz w:val="24"/>
        </w:rPr>
        <w:t>（二）主要参加单位和工作成员及其所作的工作</w:t>
      </w:r>
    </w:p>
    <w:p w:rsidR="0059568A" w:rsidRDefault="003D0B52">
      <w:pPr>
        <w:widowControl/>
        <w:spacing w:line="360" w:lineRule="auto"/>
        <w:jc w:val="left"/>
        <w:rPr>
          <w:rFonts w:ascii="黑体" w:eastAsia="黑体" w:hAnsi="黑体" w:cs="Times New Roman"/>
          <w:szCs w:val="24"/>
        </w:rPr>
      </w:pPr>
      <w:r>
        <w:rPr>
          <w:rFonts w:ascii="黑体" w:eastAsia="黑体" w:hAnsi="黑体" w:cs="Times New Roman" w:hint="eastAsia"/>
          <w:szCs w:val="24"/>
        </w:rPr>
        <w:t>2.1主要参加单位情况</w:t>
      </w:r>
    </w:p>
    <w:p w:rsidR="0059568A" w:rsidRDefault="00C35046">
      <w:pPr>
        <w:widowControl/>
        <w:spacing w:line="360" w:lineRule="auto"/>
        <w:ind w:firstLine="480"/>
        <w:rPr>
          <w:rFonts w:ascii="宋体" w:hAnsi="宋体"/>
          <w:szCs w:val="21"/>
        </w:rPr>
      </w:pPr>
      <w:r w:rsidRPr="00C35046">
        <w:rPr>
          <w:rFonts w:ascii="宋体" w:hAnsi="宋体" w:hint="eastAsia"/>
          <w:szCs w:val="21"/>
        </w:rPr>
        <w:t>中铝郑州有色金属研究院有限公司</w:t>
      </w:r>
      <w:r w:rsidR="003D0B52">
        <w:rPr>
          <w:rFonts w:ascii="宋体" w:hAnsi="宋体" w:hint="eastAsia"/>
          <w:szCs w:val="21"/>
        </w:rPr>
        <w:t>作为本标准主编单位，在标准编制过程中，积极主动与一些有代表性的企业联系调研，在广泛征求意见的基础上，确定起草思路，牵头制定合适的试验方案，认真开展试验研究，整理汇总试验验证数据，带领编制组成员单位认真细致修改标准文本，征求多家企业的修改意见，按计划完成了标准的编制工作。</w:t>
      </w:r>
    </w:p>
    <w:p w:rsidR="0059568A" w:rsidRDefault="003D0B52">
      <w:pPr>
        <w:spacing w:line="360" w:lineRule="auto"/>
        <w:ind w:firstLineChars="200" w:firstLine="420"/>
        <w:rPr>
          <w:rFonts w:ascii="宋体" w:hAnsi="宋体"/>
          <w:szCs w:val="21"/>
        </w:rPr>
      </w:pPr>
      <w:proofErr w:type="gramStart"/>
      <w:r>
        <w:rPr>
          <w:rFonts w:ascii="宋体" w:hAnsi="宋体" w:hint="eastAsia"/>
          <w:szCs w:val="21"/>
        </w:rPr>
        <w:t>多氟多</w:t>
      </w:r>
      <w:proofErr w:type="gramEnd"/>
      <w:r>
        <w:rPr>
          <w:rFonts w:ascii="宋体" w:hAnsi="宋体" w:hint="eastAsia"/>
          <w:szCs w:val="21"/>
        </w:rPr>
        <w:t>新材料</w:t>
      </w:r>
      <w:r w:rsidR="00C35046">
        <w:rPr>
          <w:rFonts w:ascii="宋体" w:hAnsi="宋体" w:hint="eastAsia"/>
          <w:szCs w:val="21"/>
        </w:rPr>
        <w:t>股份</w:t>
      </w:r>
      <w:r>
        <w:rPr>
          <w:rFonts w:ascii="宋体" w:hAnsi="宋体" w:hint="eastAsia"/>
          <w:szCs w:val="21"/>
        </w:rPr>
        <w:t>有限公司和</w:t>
      </w:r>
      <w:r w:rsidR="00C35046">
        <w:rPr>
          <w:rFonts w:ascii="宋体" w:eastAsia="宋体" w:hAnsi="宋体" w:cs="宋体" w:hint="eastAsia"/>
          <w:szCs w:val="21"/>
        </w:rPr>
        <w:t>内蒙古</w:t>
      </w:r>
      <w:proofErr w:type="gramStart"/>
      <w:r w:rsidR="00C35046">
        <w:rPr>
          <w:rFonts w:ascii="宋体" w:eastAsia="宋体" w:hAnsi="宋体" w:cs="宋体" w:hint="eastAsia"/>
          <w:szCs w:val="21"/>
        </w:rPr>
        <w:t>霍煤鸿骏铝</w:t>
      </w:r>
      <w:proofErr w:type="gramEnd"/>
      <w:r w:rsidR="00C35046">
        <w:rPr>
          <w:rFonts w:ascii="宋体" w:eastAsia="宋体" w:hAnsi="宋体" w:cs="宋体" w:hint="eastAsia"/>
          <w:szCs w:val="21"/>
        </w:rPr>
        <w:t>电有限责任公司</w:t>
      </w:r>
      <w:r>
        <w:rPr>
          <w:rFonts w:ascii="宋体" w:hAnsi="宋体" w:hint="eastAsia"/>
          <w:szCs w:val="21"/>
        </w:rPr>
        <w:t>积极协助主编单位参加试验研究工作，</w:t>
      </w:r>
      <w:r w:rsidR="00C35046">
        <w:rPr>
          <w:rFonts w:ascii="宋体" w:hAnsi="宋体" w:hint="eastAsia"/>
          <w:szCs w:val="21"/>
        </w:rPr>
        <w:t>与标准主编负责人员主动沟通，探讨试验方案，为标准工作的顺利开展</w:t>
      </w:r>
      <w:r>
        <w:rPr>
          <w:rFonts w:ascii="宋体" w:hAnsi="宋体" w:hint="eastAsia"/>
          <w:szCs w:val="21"/>
        </w:rPr>
        <w:t>提供了有力保障。</w:t>
      </w:r>
      <w:r w:rsidR="00C35046">
        <w:rPr>
          <w:rFonts w:ascii="宋体" w:hAnsi="宋体" w:hint="eastAsia"/>
          <w:szCs w:val="21"/>
        </w:rPr>
        <w:t>南山铝业股份有限公司、内蒙古</w:t>
      </w:r>
      <w:r w:rsidR="00C35046">
        <w:rPr>
          <w:rFonts w:ascii="宋体" w:hAnsi="宋体"/>
          <w:szCs w:val="21"/>
        </w:rPr>
        <w:t>锦联铝材有限公司</w:t>
      </w:r>
      <w:r w:rsidR="00C35046">
        <w:rPr>
          <w:rFonts w:ascii="宋体" w:hAnsi="宋体" w:hint="eastAsia"/>
          <w:szCs w:val="21"/>
        </w:rPr>
        <w:t>和贵州</w:t>
      </w:r>
      <w:r w:rsidR="00C35046">
        <w:rPr>
          <w:rFonts w:ascii="宋体" w:hAnsi="宋体"/>
          <w:szCs w:val="21"/>
        </w:rPr>
        <w:t>路兴实业有限公司</w:t>
      </w:r>
      <w:r>
        <w:rPr>
          <w:rFonts w:ascii="宋体" w:hAnsi="宋体" w:hint="eastAsia"/>
          <w:szCs w:val="21"/>
        </w:rPr>
        <w:t>也为试验方案提供了大量的检测数据支持，同时，积极与主编人员沟通，对标准文本编写提出合理的修改意见，为本次标准修订工作提供了有力的技术支持。</w:t>
      </w:r>
    </w:p>
    <w:p w:rsidR="0059568A" w:rsidRDefault="003D0B52">
      <w:pPr>
        <w:spacing w:line="360" w:lineRule="auto"/>
        <w:rPr>
          <w:rFonts w:ascii="黑体" w:eastAsia="黑体" w:hAnsi="黑体" w:cs="仿宋_GB2312"/>
          <w:szCs w:val="24"/>
        </w:rPr>
      </w:pPr>
      <w:r>
        <w:rPr>
          <w:rFonts w:ascii="黑体" w:eastAsia="黑体" w:hAnsi="黑体" w:cs="仿宋_GB2312" w:hint="eastAsia"/>
          <w:szCs w:val="24"/>
        </w:rPr>
        <w:t>2.2</w:t>
      </w:r>
      <w:r>
        <w:rPr>
          <w:rFonts w:ascii="黑体" w:eastAsia="黑体" w:hAnsi="黑体" w:cs="仿宋_GB2312"/>
          <w:szCs w:val="24"/>
        </w:rPr>
        <w:t xml:space="preserve"> </w:t>
      </w:r>
      <w:r>
        <w:rPr>
          <w:rFonts w:ascii="黑体" w:eastAsia="黑体" w:hAnsi="黑体" w:cs="仿宋_GB2312" w:hint="eastAsia"/>
          <w:szCs w:val="24"/>
        </w:rPr>
        <w:t>主要工作成员所负责的工作情况</w:t>
      </w:r>
    </w:p>
    <w:p w:rsidR="0059568A" w:rsidRDefault="003D0B52">
      <w:pPr>
        <w:spacing w:line="360" w:lineRule="auto"/>
        <w:ind w:firstLine="420"/>
        <w:rPr>
          <w:rFonts w:asciiTheme="minorEastAsia" w:hAnsiTheme="minorEastAsia" w:cs="仿宋_GB2312"/>
          <w:szCs w:val="21"/>
        </w:rPr>
      </w:pPr>
      <w:r>
        <w:rPr>
          <w:rFonts w:asciiTheme="minorEastAsia" w:hAnsiTheme="minorEastAsia" w:cs="仿宋_GB2312" w:hint="eastAsia"/>
          <w:szCs w:val="21"/>
        </w:rPr>
        <w:t>本标准主要起草人及工作职责见表1。</w:t>
      </w:r>
    </w:p>
    <w:p w:rsidR="0059568A" w:rsidRDefault="003D0B52">
      <w:pPr>
        <w:spacing w:line="288" w:lineRule="auto"/>
        <w:ind w:firstLine="420"/>
        <w:jc w:val="center"/>
        <w:rPr>
          <w:rFonts w:ascii="黑体" w:eastAsia="黑体" w:hAnsi="黑体" w:cs="仿宋_GB2312"/>
          <w:szCs w:val="21"/>
        </w:rPr>
      </w:pPr>
      <w:r>
        <w:rPr>
          <w:rFonts w:ascii="黑体" w:eastAsia="黑体" w:hAnsi="黑体" w:cs="仿宋_GB2312" w:hint="eastAsia"/>
          <w:szCs w:val="21"/>
        </w:rPr>
        <w:t>表1</w:t>
      </w:r>
      <w:r>
        <w:rPr>
          <w:rFonts w:ascii="黑体" w:eastAsia="黑体" w:hAnsi="黑体" w:cs="仿宋_GB2312"/>
          <w:szCs w:val="21"/>
        </w:rPr>
        <w:t xml:space="preserve"> </w:t>
      </w:r>
      <w:r>
        <w:rPr>
          <w:rFonts w:ascii="黑体" w:eastAsia="黑体" w:hAnsi="黑体" w:cs="仿宋_GB2312" w:hint="eastAsia"/>
          <w:szCs w:val="21"/>
        </w:rPr>
        <w:t>主要起草人及工作职责</w:t>
      </w:r>
    </w:p>
    <w:tbl>
      <w:tblPr>
        <w:tblStyle w:val="aa"/>
        <w:tblW w:w="0" w:type="auto"/>
        <w:jc w:val="center"/>
        <w:tblLook w:val="04A0" w:firstRow="1" w:lastRow="0" w:firstColumn="1" w:lastColumn="0" w:noHBand="0" w:noVBand="1"/>
      </w:tblPr>
      <w:tblGrid>
        <w:gridCol w:w="1932"/>
        <w:gridCol w:w="1875"/>
        <w:gridCol w:w="4721"/>
      </w:tblGrid>
      <w:tr w:rsidR="0059568A">
        <w:trPr>
          <w:trHeight w:val="267"/>
          <w:jc w:val="center"/>
        </w:trPr>
        <w:tc>
          <w:tcPr>
            <w:tcW w:w="1932" w:type="dxa"/>
          </w:tcPr>
          <w:p w:rsidR="0059568A" w:rsidRDefault="003D0B52">
            <w:pPr>
              <w:spacing w:line="288" w:lineRule="auto"/>
              <w:jc w:val="center"/>
              <w:rPr>
                <w:rFonts w:asciiTheme="minorEastAsia" w:hAnsiTheme="minorEastAsia" w:cs="仿宋_GB2312"/>
                <w:szCs w:val="21"/>
              </w:rPr>
            </w:pPr>
            <w:r>
              <w:rPr>
                <w:rFonts w:asciiTheme="minorEastAsia" w:hAnsiTheme="minorEastAsia" w:cs="仿宋_GB2312" w:hint="eastAsia"/>
                <w:szCs w:val="21"/>
              </w:rPr>
              <w:t>单位</w:t>
            </w:r>
          </w:p>
        </w:tc>
        <w:tc>
          <w:tcPr>
            <w:tcW w:w="1875" w:type="dxa"/>
            <w:vAlign w:val="center"/>
          </w:tcPr>
          <w:p w:rsidR="0059568A" w:rsidRDefault="003D0B52">
            <w:pPr>
              <w:spacing w:line="288" w:lineRule="auto"/>
              <w:jc w:val="center"/>
              <w:rPr>
                <w:rFonts w:asciiTheme="minorEastAsia" w:hAnsiTheme="minorEastAsia" w:cs="仿宋_GB2312"/>
                <w:szCs w:val="21"/>
              </w:rPr>
            </w:pPr>
            <w:r>
              <w:rPr>
                <w:rFonts w:asciiTheme="minorEastAsia" w:hAnsiTheme="minorEastAsia" w:cs="仿宋_GB2312" w:hint="eastAsia"/>
                <w:szCs w:val="21"/>
              </w:rPr>
              <w:t>起草人</w:t>
            </w:r>
          </w:p>
        </w:tc>
        <w:tc>
          <w:tcPr>
            <w:tcW w:w="4721" w:type="dxa"/>
            <w:vAlign w:val="center"/>
          </w:tcPr>
          <w:p w:rsidR="0059568A" w:rsidRDefault="003D0B52">
            <w:pPr>
              <w:spacing w:line="288" w:lineRule="auto"/>
              <w:jc w:val="center"/>
              <w:rPr>
                <w:rFonts w:asciiTheme="minorEastAsia" w:hAnsiTheme="minorEastAsia" w:cs="仿宋_GB2312"/>
                <w:szCs w:val="21"/>
              </w:rPr>
            </w:pPr>
            <w:r>
              <w:rPr>
                <w:rFonts w:asciiTheme="minorEastAsia" w:hAnsiTheme="minorEastAsia" w:cs="仿宋_GB2312" w:hint="eastAsia"/>
                <w:szCs w:val="21"/>
              </w:rPr>
              <w:t>工作职责</w:t>
            </w:r>
          </w:p>
        </w:tc>
      </w:tr>
      <w:tr w:rsidR="0059568A">
        <w:trPr>
          <w:trHeight w:val="267"/>
          <w:jc w:val="center"/>
        </w:trPr>
        <w:tc>
          <w:tcPr>
            <w:tcW w:w="1932" w:type="dxa"/>
            <w:vAlign w:val="center"/>
          </w:tcPr>
          <w:p w:rsidR="0059568A" w:rsidRDefault="003D0B52">
            <w:pPr>
              <w:spacing w:line="288" w:lineRule="auto"/>
              <w:jc w:val="left"/>
              <w:rPr>
                <w:rFonts w:ascii="宋体" w:hAnsi="宋体"/>
                <w:szCs w:val="21"/>
              </w:rPr>
            </w:pPr>
            <w:r>
              <w:rPr>
                <w:rFonts w:ascii="宋体" w:hAnsi="宋体" w:hint="eastAsia"/>
                <w:szCs w:val="21"/>
              </w:rPr>
              <w:t>中铝郑州有色金属研究院有限公司</w:t>
            </w:r>
          </w:p>
        </w:tc>
        <w:tc>
          <w:tcPr>
            <w:tcW w:w="1875" w:type="dxa"/>
            <w:vAlign w:val="center"/>
          </w:tcPr>
          <w:p w:rsidR="0059568A" w:rsidRDefault="003D0B52">
            <w:pPr>
              <w:spacing w:line="288" w:lineRule="auto"/>
              <w:jc w:val="left"/>
              <w:rPr>
                <w:rFonts w:ascii="宋体" w:hAnsi="宋体"/>
                <w:szCs w:val="21"/>
              </w:rPr>
            </w:pPr>
            <w:r>
              <w:rPr>
                <w:rFonts w:ascii="宋体" w:hAnsi="宋体" w:hint="eastAsia"/>
                <w:szCs w:val="21"/>
              </w:rPr>
              <w:t>贺梦霞、冯敬东、 李小艳</w:t>
            </w:r>
          </w:p>
        </w:tc>
        <w:tc>
          <w:tcPr>
            <w:tcW w:w="4721" w:type="dxa"/>
            <w:vAlign w:val="center"/>
          </w:tcPr>
          <w:p w:rsidR="0059568A" w:rsidRDefault="003D0B52" w:rsidP="00FA372A">
            <w:pPr>
              <w:spacing w:line="288" w:lineRule="auto"/>
              <w:jc w:val="left"/>
              <w:rPr>
                <w:rFonts w:ascii="宋体" w:hAnsi="宋体"/>
                <w:szCs w:val="21"/>
              </w:rPr>
            </w:pPr>
            <w:r>
              <w:rPr>
                <w:rFonts w:ascii="宋体" w:hAnsi="宋体" w:hint="eastAsia"/>
                <w:szCs w:val="21"/>
              </w:rPr>
              <w:t>主编人员，负责标准的编写</w:t>
            </w:r>
            <w:r w:rsidR="00FA372A">
              <w:rPr>
                <w:rFonts w:ascii="宋体" w:hAnsi="宋体" w:hint="eastAsia"/>
                <w:szCs w:val="21"/>
              </w:rPr>
              <w:t>，</w:t>
            </w:r>
            <w:r>
              <w:rPr>
                <w:rFonts w:ascii="宋体" w:hAnsi="宋体" w:hint="eastAsia"/>
                <w:szCs w:val="21"/>
              </w:rPr>
              <w:t>试验方案的确定</w:t>
            </w:r>
            <w:r w:rsidR="00FA372A">
              <w:rPr>
                <w:rFonts w:ascii="宋体" w:hAnsi="宋体" w:hint="eastAsia"/>
                <w:szCs w:val="21"/>
              </w:rPr>
              <w:t>和实施，验证样品的取样与收集，试验数据的汇总与整理。</w:t>
            </w:r>
          </w:p>
        </w:tc>
      </w:tr>
      <w:tr w:rsidR="0059568A">
        <w:trPr>
          <w:trHeight w:val="260"/>
          <w:jc w:val="center"/>
        </w:trPr>
        <w:tc>
          <w:tcPr>
            <w:tcW w:w="1932" w:type="dxa"/>
            <w:vAlign w:val="center"/>
          </w:tcPr>
          <w:p w:rsidR="0059568A" w:rsidRDefault="003D0B52">
            <w:pPr>
              <w:spacing w:line="288" w:lineRule="auto"/>
              <w:jc w:val="left"/>
              <w:rPr>
                <w:rFonts w:ascii="宋体" w:hAnsi="宋体"/>
                <w:szCs w:val="21"/>
              </w:rPr>
            </w:pPr>
            <w:proofErr w:type="gramStart"/>
            <w:r>
              <w:rPr>
                <w:rFonts w:ascii="宋体" w:hAnsi="宋体" w:hint="eastAsia"/>
                <w:szCs w:val="21"/>
              </w:rPr>
              <w:t>多氟多</w:t>
            </w:r>
            <w:proofErr w:type="gramEnd"/>
            <w:r>
              <w:rPr>
                <w:rFonts w:ascii="宋体" w:hAnsi="宋体" w:hint="eastAsia"/>
                <w:szCs w:val="21"/>
              </w:rPr>
              <w:t>新材料股份有限公司</w:t>
            </w:r>
          </w:p>
        </w:tc>
        <w:tc>
          <w:tcPr>
            <w:tcW w:w="1875" w:type="dxa"/>
            <w:vAlign w:val="center"/>
          </w:tcPr>
          <w:p w:rsidR="0059568A" w:rsidRDefault="00CB1442">
            <w:pPr>
              <w:spacing w:line="288" w:lineRule="auto"/>
              <w:jc w:val="left"/>
              <w:rPr>
                <w:rFonts w:ascii="宋体" w:hAnsi="宋体"/>
                <w:szCs w:val="21"/>
              </w:rPr>
            </w:pPr>
            <w:r>
              <w:rPr>
                <w:rFonts w:hint="eastAsia"/>
              </w:rPr>
              <w:t>王佳新、毋秋红、</w:t>
            </w:r>
            <w:r w:rsidR="00FA372A">
              <w:rPr>
                <w:rFonts w:ascii="宋体" w:hAnsi="宋体" w:hint="eastAsia"/>
                <w:szCs w:val="21"/>
              </w:rPr>
              <w:t>冀然</w:t>
            </w:r>
          </w:p>
        </w:tc>
        <w:tc>
          <w:tcPr>
            <w:tcW w:w="4721" w:type="dxa"/>
            <w:vAlign w:val="center"/>
          </w:tcPr>
          <w:p w:rsidR="0059568A" w:rsidRDefault="003D0B52">
            <w:pPr>
              <w:spacing w:line="288" w:lineRule="auto"/>
              <w:jc w:val="left"/>
              <w:rPr>
                <w:rFonts w:ascii="宋体" w:hAnsi="宋体"/>
                <w:szCs w:val="21"/>
              </w:rPr>
            </w:pPr>
            <w:r>
              <w:rPr>
                <w:rFonts w:ascii="宋体" w:hAnsi="宋体" w:hint="eastAsia"/>
                <w:szCs w:val="21"/>
              </w:rPr>
              <w:t>参编人员，</w:t>
            </w:r>
            <w:r w:rsidR="00FA372A">
              <w:rPr>
                <w:rFonts w:ascii="宋体" w:hAnsi="宋体" w:hint="eastAsia"/>
                <w:szCs w:val="21"/>
              </w:rPr>
              <w:t>参与验证样品的取样与收集，对标准文本提出合理的修改意见，负责试验验证工作及验证报告的编写。</w:t>
            </w:r>
          </w:p>
        </w:tc>
      </w:tr>
      <w:tr w:rsidR="0059568A">
        <w:trPr>
          <w:trHeight w:val="260"/>
          <w:jc w:val="center"/>
        </w:trPr>
        <w:tc>
          <w:tcPr>
            <w:tcW w:w="1932" w:type="dxa"/>
            <w:vAlign w:val="center"/>
          </w:tcPr>
          <w:p w:rsidR="0059568A" w:rsidRDefault="00F92368" w:rsidP="00F92368">
            <w:pPr>
              <w:spacing w:line="288" w:lineRule="auto"/>
              <w:jc w:val="left"/>
              <w:rPr>
                <w:rFonts w:ascii="宋体" w:hAnsi="宋体"/>
                <w:szCs w:val="21"/>
              </w:rPr>
            </w:pPr>
            <w:r>
              <w:rPr>
                <w:rFonts w:ascii="宋体" w:eastAsia="宋体" w:hAnsi="宋体" w:cs="宋体" w:hint="eastAsia"/>
                <w:szCs w:val="21"/>
              </w:rPr>
              <w:t>内蒙古</w:t>
            </w:r>
            <w:proofErr w:type="gramStart"/>
            <w:r>
              <w:rPr>
                <w:rFonts w:ascii="宋体" w:eastAsia="宋体" w:hAnsi="宋体" w:cs="宋体" w:hint="eastAsia"/>
                <w:szCs w:val="21"/>
              </w:rPr>
              <w:t>霍煤鸿骏铝</w:t>
            </w:r>
            <w:proofErr w:type="gramEnd"/>
            <w:r>
              <w:rPr>
                <w:rFonts w:ascii="宋体" w:eastAsia="宋体" w:hAnsi="宋体" w:cs="宋体" w:hint="eastAsia"/>
                <w:szCs w:val="21"/>
              </w:rPr>
              <w:t>电有限责任公司</w:t>
            </w:r>
          </w:p>
        </w:tc>
        <w:tc>
          <w:tcPr>
            <w:tcW w:w="1875" w:type="dxa"/>
            <w:vAlign w:val="center"/>
          </w:tcPr>
          <w:p w:rsidR="0059568A" w:rsidRDefault="00CB1442">
            <w:pPr>
              <w:spacing w:line="288" w:lineRule="auto"/>
              <w:jc w:val="left"/>
              <w:rPr>
                <w:rFonts w:ascii="宋体" w:hAnsi="宋体"/>
                <w:szCs w:val="21"/>
              </w:rPr>
            </w:pPr>
            <w:r w:rsidRPr="00CB1442">
              <w:rPr>
                <w:rFonts w:ascii="宋体" w:hAnsi="宋体" w:hint="eastAsia"/>
                <w:bCs/>
                <w:szCs w:val="21"/>
              </w:rPr>
              <w:t>姚永峰</w:t>
            </w:r>
            <w:r>
              <w:rPr>
                <w:rFonts w:ascii="宋体" w:hAnsi="宋体" w:hint="eastAsia"/>
                <w:bCs/>
                <w:szCs w:val="21"/>
              </w:rPr>
              <w:t>、</w:t>
            </w:r>
            <w:r w:rsidR="00FA372A">
              <w:rPr>
                <w:rFonts w:ascii="宋体" w:hAnsi="宋体" w:hint="eastAsia"/>
                <w:szCs w:val="21"/>
              </w:rPr>
              <w:t>张燕</w:t>
            </w:r>
          </w:p>
        </w:tc>
        <w:tc>
          <w:tcPr>
            <w:tcW w:w="4721" w:type="dxa"/>
            <w:vAlign w:val="center"/>
          </w:tcPr>
          <w:p w:rsidR="0059568A" w:rsidRDefault="003D0B52">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参编人员，参与验证样品的取样与收集，对标准文本提出合理的修改意见，负责试验验证工作及验证报告的编写。</w:t>
            </w:r>
          </w:p>
        </w:tc>
      </w:tr>
      <w:tr w:rsidR="0059568A">
        <w:trPr>
          <w:trHeight w:val="260"/>
          <w:jc w:val="center"/>
        </w:trPr>
        <w:tc>
          <w:tcPr>
            <w:tcW w:w="1932" w:type="dxa"/>
            <w:vAlign w:val="center"/>
          </w:tcPr>
          <w:p w:rsidR="0059568A" w:rsidRDefault="00F92368">
            <w:pPr>
              <w:spacing w:line="288" w:lineRule="auto"/>
              <w:jc w:val="left"/>
              <w:rPr>
                <w:rFonts w:ascii="宋体" w:hAnsi="宋体"/>
                <w:szCs w:val="21"/>
              </w:rPr>
            </w:pPr>
            <w:r>
              <w:rPr>
                <w:rFonts w:ascii="宋体" w:hAnsi="宋体" w:hint="eastAsia"/>
                <w:szCs w:val="21"/>
              </w:rPr>
              <w:t>南山铝业股份有限公司</w:t>
            </w:r>
          </w:p>
        </w:tc>
        <w:tc>
          <w:tcPr>
            <w:tcW w:w="1875" w:type="dxa"/>
            <w:vAlign w:val="center"/>
          </w:tcPr>
          <w:p w:rsidR="0059568A" w:rsidRDefault="005A3FF3">
            <w:pPr>
              <w:spacing w:line="288" w:lineRule="auto"/>
              <w:jc w:val="left"/>
              <w:rPr>
                <w:rFonts w:ascii="宋体" w:hAnsi="宋体"/>
                <w:szCs w:val="21"/>
              </w:rPr>
            </w:pPr>
            <w:r>
              <w:rPr>
                <w:rFonts w:ascii="宋体" w:hAnsi="宋体" w:hint="eastAsia"/>
                <w:szCs w:val="21"/>
              </w:rPr>
              <w:t>张宁</w:t>
            </w:r>
          </w:p>
        </w:tc>
        <w:tc>
          <w:tcPr>
            <w:tcW w:w="4721" w:type="dxa"/>
            <w:vAlign w:val="center"/>
          </w:tcPr>
          <w:p w:rsidR="0059568A" w:rsidRDefault="003D0B52">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r w:rsidR="0059568A">
        <w:trPr>
          <w:trHeight w:val="260"/>
          <w:jc w:val="center"/>
        </w:trPr>
        <w:tc>
          <w:tcPr>
            <w:tcW w:w="1932" w:type="dxa"/>
            <w:vAlign w:val="center"/>
          </w:tcPr>
          <w:p w:rsidR="0059568A" w:rsidRDefault="00F92368">
            <w:pPr>
              <w:spacing w:line="288" w:lineRule="auto"/>
              <w:jc w:val="left"/>
              <w:rPr>
                <w:rFonts w:ascii="宋体" w:hAnsi="宋体"/>
                <w:szCs w:val="21"/>
              </w:rPr>
            </w:pPr>
            <w:r>
              <w:rPr>
                <w:rFonts w:ascii="宋体" w:hAnsi="宋体" w:hint="eastAsia"/>
                <w:szCs w:val="21"/>
              </w:rPr>
              <w:lastRenderedPageBreak/>
              <w:t>内蒙古</w:t>
            </w:r>
            <w:r>
              <w:rPr>
                <w:rFonts w:ascii="宋体" w:hAnsi="宋体"/>
                <w:szCs w:val="21"/>
              </w:rPr>
              <w:t>锦联铝材有限公司</w:t>
            </w:r>
          </w:p>
        </w:tc>
        <w:tc>
          <w:tcPr>
            <w:tcW w:w="1875" w:type="dxa"/>
            <w:vAlign w:val="center"/>
          </w:tcPr>
          <w:p w:rsidR="0059568A" w:rsidRPr="00CB1442" w:rsidRDefault="00CB1442">
            <w:pPr>
              <w:spacing w:line="288" w:lineRule="auto"/>
              <w:jc w:val="left"/>
              <w:rPr>
                <w:rFonts w:ascii="宋体" w:hAnsi="宋体"/>
                <w:bCs/>
                <w:szCs w:val="21"/>
              </w:rPr>
            </w:pPr>
            <w:r w:rsidRPr="00CB1442">
              <w:rPr>
                <w:rFonts w:ascii="宋体" w:hAnsi="宋体" w:hint="eastAsia"/>
                <w:bCs/>
                <w:szCs w:val="21"/>
              </w:rPr>
              <w:t>杨柳</w:t>
            </w:r>
            <w:r>
              <w:rPr>
                <w:rFonts w:ascii="宋体" w:hAnsi="宋体" w:hint="eastAsia"/>
                <w:bCs/>
                <w:szCs w:val="21"/>
              </w:rPr>
              <w:t>、</w:t>
            </w:r>
            <w:r w:rsidRPr="00CB1442">
              <w:rPr>
                <w:rFonts w:ascii="宋体" w:hAnsi="宋体" w:hint="eastAsia"/>
                <w:bCs/>
                <w:szCs w:val="21"/>
              </w:rPr>
              <w:t>李欣</w:t>
            </w:r>
            <w:r>
              <w:rPr>
                <w:rFonts w:ascii="宋体" w:hAnsi="宋体" w:hint="eastAsia"/>
                <w:bCs/>
                <w:szCs w:val="21"/>
              </w:rPr>
              <w:t>、</w:t>
            </w:r>
            <w:r w:rsidRPr="00CB1442">
              <w:rPr>
                <w:rFonts w:ascii="宋体" w:hAnsi="宋体" w:hint="eastAsia"/>
                <w:bCs/>
                <w:szCs w:val="21"/>
              </w:rPr>
              <w:t>曲晓华</w:t>
            </w:r>
            <w:r>
              <w:rPr>
                <w:rFonts w:ascii="宋体" w:hAnsi="宋体" w:hint="eastAsia"/>
                <w:bCs/>
                <w:szCs w:val="21"/>
              </w:rPr>
              <w:t>、</w:t>
            </w:r>
            <w:r w:rsidRPr="00CB1442">
              <w:rPr>
                <w:rFonts w:ascii="宋体" w:hAnsi="宋体" w:hint="eastAsia"/>
                <w:bCs/>
                <w:szCs w:val="21"/>
              </w:rPr>
              <w:t>于丽</w:t>
            </w:r>
            <w:r>
              <w:rPr>
                <w:rFonts w:ascii="宋体" w:hAnsi="宋体" w:hint="eastAsia"/>
                <w:bCs/>
                <w:szCs w:val="21"/>
              </w:rPr>
              <w:t>、</w:t>
            </w:r>
            <w:r w:rsidRPr="00CB1442">
              <w:rPr>
                <w:rFonts w:ascii="宋体" w:hAnsi="宋体" w:hint="eastAsia"/>
                <w:bCs/>
                <w:szCs w:val="21"/>
              </w:rPr>
              <w:t>王伊娜</w:t>
            </w:r>
          </w:p>
        </w:tc>
        <w:tc>
          <w:tcPr>
            <w:tcW w:w="4721" w:type="dxa"/>
            <w:vAlign w:val="center"/>
          </w:tcPr>
          <w:p w:rsidR="0059568A" w:rsidRDefault="003D0B52">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r w:rsidR="0059568A">
        <w:trPr>
          <w:trHeight w:val="260"/>
          <w:jc w:val="center"/>
        </w:trPr>
        <w:tc>
          <w:tcPr>
            <w:tcW w:w="1932" w:type="dxa"/>
            <w:vAlign w:val="center"/>
          </w:tcPr>
          <w:p w:rsidR="0059568A" w:rsidRDefault="00F92368">
            <w:pPr>
              <w:spacing w:line="288" w:lineRule="auto"/>
              <w:jc w:val="left"/>
              <w:rPr>
                <w:rFonts w:ascii="宋体" w:hAnsi="宋体"/>
                <w:szCs w:val="21"/>
              </w:rPr>
            </w:pPr>
            <w:r>
              <w:rPr>
                <w:rFonts w:ascii="宋体" w:hAnsi="宋体" w:hint="eastAsia"/>
                <w:szCs w:val="21"/>
              </w:rPr>
              <w:t>贵州</w:t>
            </w:r>
            <w:r>
              <w:rPr>
                <w:rFonts w:ascii="宋体" w:hAnsi="宋体"/>
                <w:szCs w:val="21"/>
              </w:rPr>
              <w:t>路兴实业有限公司</w:t>
            </w:r>
          </w:p>
        </w:tc>
        <w:tc>
          <w:tcPr>
            <w:tcW w:w="1875" w:type="dxa"/>
            <w:vAlign w:val="center"/>
          </w:tcPr>
          <w:p w:rsidR="0059568A" w:rsidRDefault="005A3FF3">
            <w:pPr>
              <w:spacing w:line="288" w:lineRule="auto"/>
              <w:jc w:val="left"/>
              <w:rPr>
                <w:rFonts w:ascii="宋体" w:hAnsi="宋体"/>
                <w:szCs w:val="21"/>
              </w:rPr>
            </w:pPr>
            <w:r>
              <w:rPr>
                <w:rFonts w:ascii="宋体" w:hAnsi="宋体" w:hint="eastAsia"/>
                <w:szCs w:val="21"/>
              </w:rPr>
              <w:t>刘建英</w:t>
            </w:r>
          </w:p>
        </w:tc>
        <w:tc>
          <w:tcPr>
            <w:tcW w:w="4721" w:type="dxa"/>
            <w:vAlign w:val="center"/>
          </w:tcPr>
          <w:p w:rsidR="0059568A" w:rsidRDefault="003D0B52">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bl>
    <w:p w:rsidR="0059568A" w:rsidRDefault="0059568A">
      <w:pPr>
        <w:spacing w:line="288" w:lineRule="auto"/>
        <w:rPr>
          <w:rFonts w:ascii="Times New Roman" w:eastAsia="黑体" w:hAnsi="Times New Roman" w:cs="Times New Roman"/>
          <w:sz w:val="24"/>
        </w:rPr>
      </w:pPr>
    </w:p>
    <w:p w:rsidR="0059568A" w:rsidRDefault="003D0B52">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（三）</w:t>
      </w:r>
      <w:r>
        <w:rPr>
          <w:rFonts w:ascii="Times New Roman" w:eastAsia="黑体" w:hAnsi="Times New Roman" w:cs="Times New Roman"/>
          <w:sz w:val="24"/>
        </w:rPr>
        <w:t>主要工作过程</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szCs w:val="21"/>
        </w:rPr>
        <w:t>1、预研阶段：标准主编单位中铝郑州有色金属研究院有限公司组建了YS/T 581.9-202X</w:t>
      </w:r>
      <w:r>
        <w:rPr>
          <w:rFonts w:ascii="宋体" w:eastAsia="宋体" w:hAnsi="宋体" w:cs="宋体" w:hint="eastAsia"/>
          <w:kern w:val="0"/>
          <w:szCs w:val="21"/>
        </w:rPr>
        <w:t>《</w:t>
      </w:r>
      <w:r>
        <w:rPr>
          <w:rFonts w:ascii="宋体" w:eastAsia="宋体" w:hAnsi="宋体" w:cs="宋体" w:hint="eastAsia"/>
          <w:szCs w:val="21"/>
        </w:rPr>
        <w:t>氟化铝化学分析方法和物理性能测定方法 第9部分：五氧化二磷含量的测定 钼蓝分光光度法</w:t>
      </w:r>
      <w:r>
        <w:rPr>
          <w:rFonts w:ascii="宋体" w:eastAsia="宋体" w:hAnsi="宋体" w:cs="宋体" w:hint="eastAsia"/>
          <w:kern w:val="0"/>
          <w:szCs w:val="21"/>
        </w:rPr>
        <w:t>》的起草项目组，项目组成员</w:t>
      </w:r>
      <w:r>
        <w:rPr>
          <w:rFonts w:ascii="宋体" w:eastAsia="宋体" w:hAnsi="宋体" w:cs="宋体" w:hint="eastAsia"/>
          <w:szCs w:val="21"/>
        </w:rPr>
        <w:t>长期从事氟化铝的分析检测工作，在长期实践过程中积累了丰富的检测经验，也发现了现行标准YS/T 581.9-2006中存在的一些不足之处。在此基础上，主编单位</w:t>
      </w:r>
      <w:r>
        <w:rPr>
          <w:rFonts w:ascii="宋体" w:eastAsia="宋体" w:hAnsi="宋体" w:cs="宋体" w:hint="eastAsia"/>
        </w:rPr>
        <w:t>先后</w:t>
      </w:r>
      <w:proofErr w:type="gramStart"/>
      <w:r>
        <w:rPr>
          <w:rFonts w:ascii="宋体" w:eastAsia="宋体" w:hAnsi="宋体" w:cs="宋体" w:hint="eastAsia"/>
        </w:rPr>
        <w:t>与多氟多</w:t>
      </w:r>
      <w:proofErr w:type="gramEnd"/>
      <w:r>
        <w:rPr>
          <w:rFonts w:ascii="宋体" w:eastAsia="宋体" w:hAnsi="宋体" w:cs="宋体" w:hint="eastAsia"/>
          <w:szCs w:val="21"/>
        </w:rPr>
        <w:t>新材料股份</w:t>
      </w:r>
      <w:r>
        <w:rPr>
          <w:rFonts w:ascii="宋体" w:eastAsia="宋体" w:hAnsi="宋体" w:cs="宋体" w:hint="eastAsia"/>
        </w:rPr>
        <w:t>有限公司、</w:t>
      </w:r>
      <w:r>
        <w:rPr>
          <w:rFonts w:ascii="宋体" w:eastAsia="宋体" w:hAnsi="宋体" w:cs="宋体" w:hint="eastAsia"/>
          <w:szCs w:val="21"/>
        </w:rPr>
        <w:t>南山铝业股份有限公司等的技术人员深入讨论标准的技术路线与方案，并根据讨论情况，由主编单位整理与撰写，形成标准</w:t>
      </w:r>
      <w:r>
        <w:rPr>
          <w:rFonts w:ascii="宋体" w:eastAsia="宋体" w:hAnsi="宋体" w:cs="宋体" w:hint="eastAsia"/>
        </w:rPr>
        <w:t>起草思路</w:t>
      </w:r>
      <w:r>
        <w:rPr>
          <w:rFonts w:ascii="宋体" w:eastAsia="宋体" w:hAnsi="宋体" w:cs="宋体" w:hint="eastAsia"/>
          <w:szCs w:val="21"/>
        </w:rPr>
        <w:t>。</w:t>
      </w:r>
    </w:p>
    <w:p w:rsidR="0059568A" w:rsidRDefault="003D0B52">
      <w:pPr>
        <w:spacing w:line="360" w:lineRule="auto"/>
        <w:ind w:firstLineChars="200" w:firstLine="420"/>
        <w:rPr>
          <w:rFonts w:ascii="宋体" w:eastAsia="宋体" w:hAnsi="宋体" w:cs="宋体"/>
          <w:color w:val="FF0000"/>
          <w:kern w:val="0"/>
          <w:szCs w:val="21"/>
        </w:rPr>
      </w:pPr>
      <w:r>
        <w:rPr>
          <w:rFonts w:ascii="宋体" w:eastAsia="宋体" w:hAnsi="宋体" w:cs="宋体" w:hint="eastAsia"/>
          <w:szCs w:val="21"/>
        </w:rPr>
        <w:t>2、立项阶段：2020年11月，有色金属标委会在浙江桐乡召开年会，中铝郑州有色金属研究院有限公司根据前期调研与讨论情况向全体委员会提交了YS/T 581.9《氟化铝化学分析方法和物理性能测定方法 第9部分：五氧化二磷含量的测定 钼蓝分光光度法》的标准项目建议书、标准草案，立项报告等材料，全体委员会论证结论为同意行业标准立项。</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3、起草阶段：</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3.1 第一次工作会议（讨论会）</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szCs w:val="21"/>
        </w:rPr>
        <w:t>2021年4月，全国有色金属标准化技术委员会在贵阳市组织召开了任务落实会，中铝郑州有色金属研究院</w:t>
      </w:r>
      <w:r>
        <w:rPr>
          <w:rFonts w:ascii="宋体" w:eastAsia="宋体" w:hAnsi="宋体" w:cs="宋体" w:hint="eastAsia"/>
        </w:rPr>
        <w:t>有限公司汇报了标准草案的起草思路及技术路线，与会人员对标准草案进行了充分的讨论，提出了修改意见和建议。会议决定由</w:t>
      </w:r>
      <w:r>
        <w:rPr>
          <w:rFonts w:ascii="宋体" w:hAnsi="宋体" w:hint="eastAsia"/>
          <w:szCs w:val="21"/>
        </w:rPr>
        <w:t>中铝郑州有色金属研究院有限公司、</w:t>
      </w:r>
      <w:proofErr w:type="gramStart"/>
      <w:r>
        <w:rPr>
          <w:rFonts w:ascii="宋体" w:hAnsi="宋体" w:hint="eastAsia"/>
          <w:szCs w:val="21"/>
        </w:rPr>
        <w:t>多氟多</w:t>
      </w:r>
      <w:proofErr w:type="gramEnd"/>
      <w:r>
        <w:rPr>
          <w:rFonts w:ascii="宋体" w:hAnsi="宋体" w:hint="eastAsia"/>
          <w:szCs w:val="21"/>
        </w:rPr>
        <w:t>新材料股份有限公司、内蒙古</w:t>
      </w:r>
      <w:r>
        <w:rPr>
          <w:rFonts w:ascii="宋体" w:hAnsi="宋体"/>
          <w:szCs w:val="21"/>
        </w:rPr>
        <w:t>锦联铝材有限公司</w:t>
      </w:r>
      <w:r>
        <w:rPr>
          <w:rFonts w:ascii="宋体" w:hAnsi="宋体" w:hint="eastAsia"/>
          <w:szCs w:val="21"/>
        </w:rPr>
        <w:t>、贵州</w:t>
      </w:r>
      <w:r>
        <w:rPr>
          <w:rFonts w:ascii="宋体" w:hAnsi="宋体"/>
          <w:szCs w:val="21"/>
        </w:rPr>
        <w:t>路兴实业有限公司</w:t>
      </w:r>
      <w:r>
        <w:rPr>
          <w:rFonts w:ascii="宋体" w:hAnsi="宋体" w:hint="eastAsia"/>
          <w:szCs w:val="21"/>
        </w:rPr>
        <w:t>、南山铝业股份有限公司</w:t>
      </w:r>
      <w:r>
        <w:rPr>
          <w:rFonts w:ascii="宋体" w:eastAsia="宋体" w:hAnsi="宋体" w:cs="宋体" w:hint="eastAsia"/>
          <w:szCs w:val="21"/>
        </w:rPr>
        <w:t>、中铝平果铝业有限公司（后续退出）共6家单位参与标准修订与试验验证工作。</w:t>
      </w:r>
      <w:r>
        <w:rPr>
          <w:rFonts w:ascii="宋体" w:eastAsia="宋体" w:hAnsi="宋体" w:cs="宋体" w:hint="eastAsia"/>
        </w:rPr>
        <w:t>根据此次会议讨论情况，标准编制组及时修改标准草案，形成《征求意见稿》。编制组根据《征求意见稿》规定的技术路线及试验方法，启动试验验证工作。</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3.2第二次工作会议（预审会）</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2022年3月，全国有色金属标准化技术委员会召开标准工作网络会议，</w:t>
      </w:r>
      <w:r w:rsidR="001D6BDA">
        <w:rPr>
          <w:rFonts w:ascii="宋体" w:eastAsia="宋体" w:hAnsi="宋体" w:cs="宋体" w:hint="eastAsia"/>
          <w:szCs w:val="21"/>
        </w:rPr>
        <w:t>来自中铝郑州有色金属研究院有限公司</w:t>
      </w:r>
      <w:r w:rsidR="001D6BDA" w:rsidRPr="00570812">
        <w:rPr>
          <w:rFonts w:ascii="宋体" w:eastAsia="宋体" w:hAnsi="宋体" w:cs="宋体" w:hint="eastAsia"/>
          <w:color w:val="FF0000"/>
          <w:szCs w:val="21"/>
        </w:rPr>
        <w:t>、</w:t>
      </w:r>
      <w:r w:rsidR="001D6BDA" w:rsidRPr="00A76BC5">
        <w:rPr>
          <w:rFonts w:ascii="宋体" w:eastAsia="宋体" w:hAnsi="宋体" w:hint="eastAsia"/>
          <w:szCs w:val="21"/>
        </w:rPr>
        <w:t>广东省科学院工业分析检验中心</w:t>
      </w:r>
      <w:r w:rsidR="001D6BDA" w:rsidRPr="00570812">
        <w:rPr>
          <w:rFonts w:ascii="宋体" w:eastAsia="宋体" w:hAnsi="宋体" w:cs="宋体" w:hint="eastAsia"/>
          <w:color w:val="FF0000"/>
          <w:szCs w:val="21"/>
        </w:rPr>
        <w:t>、</w:t>
      </w:r>
      <w:r w:rsidR="001D6BDA" w:rsidRPr="007A6F85">
        <w:rPr>
          <w:rFonts w:ascii="宋体" w:eastAsia="宋体" w:hAnsi="宋体" w:cs="宋体" w:hint="eastAsia"/>
          <w:szCs w:val="21"/>
        </w:rPr>
        <w:t>南山铝业股份有限公司</w:t>
      </w:r>
      <w:r w:rsidR="001D6BDA">
        <w:rPr>
          <w:rFonts w:ascii="宋体" w:eastAsia="宋体" w:hAnsi="宋体" w:cs="宋体" w:hint="eastAsia"/>
          <w:szCs w:val="21"/>
        </w:rPr>
        <w:t>等单位的代表参加会议</w:t>
      </w:r>
      <w:r>
        <w:rPr>
          <w:rFonts w:ascii="宋体" w:eastAsia="宋体" w:hAnsi="宋体" w:cs="宋体" w:hint="eastAsia"/>
          <w:szCs w:val="21"/>
        </w:rPr>
        <w:t>，会议上专家对标准预审稿进行全面的分析,并逐个询问参编单位在复验复核过程中发现的问题及解决的办法。除了编辑性修改外，会议认为试验选择的样品五氧化二磷含量分布不均，应重新选择试验样品。此外由于条件限制，中铝平果铝业有限公司退出标</w:t>
      </w:r>
      <w:r>
        <w:rPr>
          <w:rFonts w:ascii="宋体" w:eastAsia="宋体" w:hAnsi="宋体" w:cs="宋体" w:hint="eastAsia"/>
          <w:szCs w:val="21"/>
        </w:rPr>
        <w:lastRenderedPageBreak/>
        <w:t>准编制组，补加内蒙古</w:t>
      </w:r>
      <w:proofErr w:type="gramStart"/>
      <w:r>
        <w:rPr>
          <w:rFonts w:ascii="宋体" w:eastAsia="宋体" w:hAnsi="宋体" w:cs="宋体" w:hint="eastAsia"/>
          <w:szCs w:val="21"/>
        </w:rPr>
        <w:t>霍煤鸿骏铝</w:t>
      </w:r>
      <w:proofErr w:type="gramEnd"/>
      <w:r>
        <w:rPr>
          <w:rFonts w:ascii="宋体" w:eastAsia="宋体" w:hAnsi="宋体" w:cs="宋体" w:hint="eastAsia"/>
          <w:szCs w:val="21"/>
        </w:rPr>
        <w:t>电有限责任公司进行标准验证工作。根据此次会议讨论情况，标准编制组及时修改了标准文本，重新选择样品补加试验和复验。</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 征求意见阶段 </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项目组</w:t>
      </w:r>
      <w:r w:rsidRPr="004C307D">
        <w:rPr>
          <w:rFonts w:ascii="宋体" w:eastAsia="宋体" w:hAnsi="宋体" w:cs="宋体" w:hint="eastAsia"/>
          <w:szCs w:val="21"/>
        </w:rPr>
        <w:t>向</w:t>
      </w:r>
      <w:r w:rsidR="004C307D" w:rsidRPr="004C307D">
        <w:rPr>
          <w:rFonts w:ascii="宋体" w:eastAsia="宋体" w:hAnsi="宋体" w:cs="宋体" w:hint="eastAsia"/>
          <w:szCs w:val="21"/>
        </w:rPr>
        <w:t>广东省科学院工业分析检验中心</w:t>
      </w:r>
      <w:r w:rsidRPr="004C307D">
        <w:rPr>
          <w:rFonts w:ascii="宋体" w:eastAsia="宋体" w:hAnsi="宋体" w:cs="宋体" w:hint="eastAsia"/>
          <w:szCs w:val="21"/>
        </w:rPr>
        <w:t>、</w:t>
      </w:r>
      <w:r w:rsidR="004C307D" w:rsidRPr="004C307D">
        <w:rPr>
          <w:rFonts w:ascii="宋体" w:eastAsia="宋体" w:hAnsi="宋体" w:cs="宋体" w:hint="eastAsia"/>
          <w:szCs w:val="21"/>
        </w:rPr>
        <w:t>中</w:t>
      </w:r>
      <w:r w:rsidR="004C307D" w:rsidRPr="007A6F85">
        <w:rPr>
          <w:rFonts w:ascii="宋体" w:eastAsia="宋体" w:hAnsi="宋体" w:cs="宋体" w:hint="eastAsia"/>
          <w:szCs w:val="21"/>
        </w:rPr>
        <w:t>铝中州铝业有限公司</w:t>
      </w:r>
      <w:r w:rsidR="004C307D">
        <w:rPr>
          <w:rFonts w:ascii="宋体" w:eastAsia="宋体" w:hAnsi="宋体" w:cs="宋体" w:hint="eastAsia"/>
          <w:szCs w:val="21"/>
        </w:rPr>
        <w:t>、</w:t>
      </w:r>
      <w:r w:rsidR="004C307D" w:rsidRPr="0070204B">
        <w:rPr>
          <w:rFonts w:asciiTheme="minorEastAsia" w:hAnsiTheme="minorEastAsia" w:hint="eastAsia"/>
          <w:szCs w:val="21"/>
          <w:lang w:bidi="ar"/>
        </w:rPr>
        <w:t>中铝矿业有限公司</w:t>
      </w:r>
      <w:r>
        <w:rPr>
          <w:rFonts w:ascii="宋体" w:eastAsia="宋体" w:hAnsi="宋体" w:cs="宋体" w:hint="eastAsia"/>
          <w:szCs w:val="21"/>
        </w:rPr>
        <w:t>等十余家单位发出对征求意见稿的意见和建议请求，此阶段共发送单位</w:t>
      </w:r>
      <w:r w:rsidR="00843C95">
        <w:rPr>
          <w:rFonts w:ascii="宋体" w:eastAsia="宋体" w:hAnsi="宋体" w:cs="宋体" w:hint="eastAsia"/>
          <w:szCs w:val="21"/>
        </w:rPr>
        <w:t>11</w:t>
      </w:r>
      <w:r>
        <w:rPr>
          <w:rFonts w:ascii="宋体" w:eastAsia="宋体" w:hAnsi="宋体" w:cs="宋体" w:hint="eastAsia"/>
          <w:szCs w:val="21"/>
        </w:rPr>
        <w:t>个，</w:t>
      </w:r>
      <w:r w:rsidR="00843C95" w:rsidRPr="00A45424">
        <w:rPr>
          <w:rFonts w:ascii="宋体" w:hAnsi="宋体" w:hint="eastAsia"/>
        </w:rPr>
        <w:t>其中，</w:t>
      </w:r>
      <w:r w:rsidR="00843C95" w:rsidRPr="00A45424">
        <w:rPr>
          <w:rFonts w:ascii="宋体" w:hAnsi="宋体" w:hint="eastAsia"/>
          <w:szCs w:val="21"/>
        </w:rPr>
        <w:t>使用单位</w:t>
      </w:r>
      <w:r w:rsidR="00843C95">
        <w:rPr>
          <w:rFonts w:ascii="宋体" w:hAnsi="宋体"/>
          <w:szCs w:val="21"/>
        </w:rPr>
        <w:t>7</w:t>
      </w:r>
      <w:r w:rsidR="00843C95" w:rsidRPr="00A45424">
        <w:rPr>
          <w:rFonts w:ascii="宋体" w:hAnsi="宋体" w:hint="eastAsia"/>
          <w:szCs w:val="21"/>
        </w:rPr>
        <w:t>个，占比</w:t>
      </w:r>
      <w:r w:rsidR="00843C95">
        <w:rPr>
          <w:rFonts w:ascii="宋体" w:hAnsi="宋体"/>
          <w:szCs w:val="21"/>
        </w:rPr>
        <w:t>63.6</w:t>
      </w:r>
      <w:r w:rsidR="00843C95">
        <w:rPr>
          <w:rFonts w:ascii="宋体" w:hAnsi="宋体" w:hint="eastAsia"/>
          <w:szCs w:val="21"/>
        </w:rPr>
        <w:t>％</w:t>
      </w:r>
      <w:r w:rsidR="00843C95" w:rsidRPr="00A45424">
        <w:rPr>
          <w:rFonts w:ascii="宋体" w:hAnsi="宋体" w:hint="eastAsia"/>
          <w:szCs w:val="21"/>
        </w:rPr>
        <w:t>，科研院所</w:t>
      </w:r>
      <w:r w:rsidR="00843C95">
        <w:rPr>
          <w:rFonts w:ascii="宋体" w:hAnsi="宋体"/>
          <w:szCs w:val="21"/>
        </w:rPr>
        <w:t>3</w:t>
      </w:r>
      <w:r w:rsidR="00843C95" w:rsidRPr="00A45424">
        <w:rPr>
          <w:rFonts w:ascii="宋体" w:hAnsi="宋体" w:hint="eastAsia"/>
          <w:szCs w:val="21"/>
        </w:rPr>
        <w:t>个，占比</w:t>
      </w:r>
      <w:r w:rsidR="00843C95">
        <w:rPr>
          <w:rFonts w:ascii="宋体" w:hAnsi="宋体" w:hint="eastAsia"/>
          <w:szCs w:val="21"/>
        </w:rPr>
        <w:t>27.3％</w:t>
      </w:r>
      <w:r w:rsidR="00843C95" w:rsidRPr="00A45424">
        <w:rPr>
          <w:rFonts w:ascii="宋体" w:hAnsi="宋体" w:hint="eastAsia"/>
          <w:szCs w:val="21"/>
        </w:rPr>
        <w:t>，其他单位</w:t>
      </w:r>
      <w:r w:rsidR="00843C95">
        <w:rPr>
          <w:rFonts w:ascii="宋体" w:hAnsi="宋体"/>
          <w:szCs w:val="21"/>
        </w:rPr>
        <w:t>1</w:t>
      </w:r>
      <w:r w:rsidR="00843C95" w:rsidRPr="00A45424">
        <w:rPr>
          <w:rFonts w:ascii="宋体" w:hAnsi="宋体" w:hint="eastAsia"/>
          <w:szCs w:val="21"/>
        </w:rPr>
        <w:t>个，占比</w:t>
      </w:r>
      <w:r w:rsidR="00843C95">
        <w:rPr>
          <w:rFonts w:ascii="宋体" w:hAnsi="宋体" w:hint="eastAsia"/>
          <w:szCs w:val="21"/>
        </w:rPr>
        <w:t>9.1％，</w:t>
      </w:r>
      <w:r>
        <w:rPr>
          <w:rFonts w:ascii="宋体" w:eastAsia="宋体" w:hAnsi="宋体" w:cs="宋体" w:hint="eastAsia"/>
          <w:szCs w:val="21"/>
        </w:rPr>
        <w:t>回函的单位数</w:t>
      </w:r>
      <w:r w:rsidR="00843C95">
        <w:rPr>
          <w:rFonts w:ascii="宋体" w:eastAsia="宋体" w:hAnsi="宋体" w:cs="宋体" w:hint="eastAsia"/>
          <w:szCs w:val="21"/>
        </w:rPr>
        <w:t>11</w:t>
      </w:r>
      <w:r>
        <w:rPr>
          <w:rFonts w:ascii="宋体" w:eastAsia="宋体" w:hAnsi="宋体" w:cs="宋体" w:hint="eastAsia"/>
          <w:szCs w:val="21"/>
        </w:rPr>
        <w:t>个，回函并有建议或意见的单位数</w:t>
      </w:r>
      <w:r w:rsidR="00843C95">
        <w:rPr>
          <w:rFonts w:ascii="宋体" w:eastAsia="宋体" w:hAnsi="宋体" w:cs="宋体" w:hint="eastAsia"/>
          <w:szCs w:val="21"/>
        </w:rPr>
        <w:t>8</w:t>
      </w:r>
      <w:r>
        <w:rPr>
          <w:rFonts w:ascii="宋体" w:eastAsia="宋体" w:hAnsi="宋体" w:cs="宋体" w:hint="eastAsia"/>
          <w:szCs w:val="21"/>
        </w:rPr>
        <w:t>个。</w:t>
      </w:r>
      <w:r w:rsidR="0036694F">
        <w:rPr>
          <w:rFonts w:ascii="宋体" w:eastAsia="宋体" w:hAnsi="宋体" w:cs="宋体" w:hint="eastAsia"/>
          <w:szCs w:val="21"/>
        </w:rPr>
        <w:t>各单位提出了规范标准文本格式、规范数值修约、</w:t>
      </w:r>
      <w:r w:rsidR="0036694F" w:rsidRPr="0070204B">
        <w:rPr>
          <w:rFonts w:asciiTheme="minorEastAsia" w:hAnsiTheme="minorEastAsia" w:hint="eastAsia"/>
          <w:szCs w:val="21"/>
        </w:rPr>
        <w:t>工作曲线系列溶液应包含测定范围下限</w:t>
      </w:r>
      <w:r w:rsidR="0036694F">
        <w:rPr>
          <w:rFonts w:ascii="宋体" w:eastAsia="宋体" w:hAnsi="宋体" w:cs="宋体" w:hint="eastAsia"/>
          <w:szCs w:val="21"/>
        </w:rPr>
        <w:t>等意见或建议，</w:t>
      </w:r>
      <w:r>
        <w:rPr>
          <w:rFonts w:ascii="宋体" w:eastAsia="宋体" w:hAnsi="宋体" w:cs="宋体" w:hint="eastAsia"/>
          <w:szCs w:val="21"/>
        </w:rPr>
        <w:t>详见标准征求意见</w:t>
      </w:r>
      <w:proofErr w:type="gramStart"/>
      <w:r>
        <w:rPr>
          <w:rFonts w:ascii="宋体" w:eastAsia="宋体" w:hAnsi="宋体" w:cs="宋体" w:hint="eastAsia"/>
          <w:szCs w:val="21"/>
        </w:rPr>
        <w:t>稿意见</w:t>
      </w:r>
      <w:proofErr w:type="gramEnd"/>
      <w:r>
        <w:rPr>
          <w:rFonts w:ascii="宋体" w:eastAsia="宋体" w:hAnsi="宋体" w:cs="宋体" w:hint="eastAsia"/>
          <w:szCs w:val="21"/>
        </w:rPr>
        <w:t>汇总处理表。根据征求意见稿的回函情况，针对各家反馈的意见情况，对标准文本进行了修改后形成标准送审稿。</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3.4第三次工作会议（审定会）</w:t>
      </w:r>
    </w:p>
    <w:p w:rsidR="0059568A" w:rsidRDefault="0059568A">
      <w:pPr>
        <w:spacing w:line="360" w:lineRule="auto"/>
        <w:ind w:firstLineChars="200" w:firstLine="420"/>
        <w:rPr>
          <w:rFonts w:ascii="宋体" w:eastAsia="宋体" w:hAnsi="宋体" w:cs="宋体"/>
          <w:szCs w:val="21"/>
        </w:rPr>
      </w:pP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4、报批阶段</w:t>
      </w:r>
    </w:p>
    <w:p w:rsidR="0059568A" w:rsidRDefault="0059568A">
      <w:pPr>
        <w:spacing w:line="360" w:lineRule="auto"/>
        <w:rPr>
          <w:rFonts w:ascii="宋体" w:eastAsia="宋体" w:hAnsi="宋体" w:cs="宋体"/>
          <w:szCs w:val="21"/>
        </w:rPr>
      </w:pPr>
    </w:p>
    <w:p w:rsidR="0059568A" w:rsidRDefault="003D0B52">
      <w:pPr>
        <w:spacing w:line="288" w:lineRule="auto"/>
        <w:rPr>
          <w:rFonts w:ascii="Times New Roman" w:eastAsia="黑体" w:hAnsi="Times New Roman" w:cs="Times New Roman"/>
          <w:sz w:val="24"/>
        </w:rPr>
      </w:pPr>
      <w:r>
        <w:rPr>
          <w:rFonts w:ascii="Times New Roman" w:eastAsia="黑体" w:hAnsi="Times New Roman" w:hint="eastAsia"/>
          <w:b/>
          <w:bCs/>
          <w:sz w:val="24"/>
        </w:rPr>
        <w:t>二、</w:t>
      </w:r>
      <w:r>
        <w:rPr>
          <w:rFonts w:ascii="Times New Roman" w:eastAsia="黑体" w:hAnsi="Times New Roman" w:cs="Times New Roman"/>
          <w:b/>
          <w:bCs/>
          <w:sz w:val="24"/>
        </w:rPr>
        <w:t xml:space="preserve"> </w:t>
      </w:r>
      <w:r>
        <w:rPr>
          <w:rFonts w:ascii="Times New Roman" w:eastAsia="黑体" w:hAnsi="Times New Roman" w:cs="Times New Roman" w:hint="eastAsia"/>
          <w:sz w:val="24"/>
        </w:rPr>
        <w:t>标准编制原则</w:t>
      </w:r>
    </w:p>
    <w:p w:rsidR="0059568A" w:rsidRDefault="003D0B52">
      <w:pPr>
        <w:spacing w:line="360" w:lineRule="auto"/>
        <w:ind w:firstLineChars="200" w:firstLine="420"/>
        <w:rPr>
          <w:rFonts w:asciiTheme="minorEastAsia" w:hAnsiTheme="minorEastAsia"/>
          <w:color w:val="FF0000"/>
          <w:szCs w:val="21"/>
        </w:rPr>
      </w:pPr>
      <w:r>
        <w:rPr>
          <w:rFonts w:asciiTheme="minorEastAsia" w:hAnsiTheme="minorEastAsia" w:hint="eastAsia"/>
          <w:szCs w:val="21"/>
        </w:rPr>
        <w:t>1）根据</w:t>
      </w:r>
      <w:r>
        <w:rPr>
          <w:rFonts w:asciiTheme="minorEastAsia" w:hAnsiTheme="minorEastAsia" w:cs="Times New Roman"/>
          <w:szCs w:val="21"/>
        </w:rPr>
        <w:t>国内外客户的检测需求，</w:t>
      </w:r>
      <w:r>
        <w:rPr>
          <w:rFonts w:asciiTheme="minorEastAsia" w:hAnsiTheme="minorEastAsia" w:hint="eastAsia"/>
          <w:szCs w:val="21"/>
        </w:rPr>
        <w:t>以满足我国铝行业的实际生产和使用的需要为原则，提高标准的适用性。</w:t>
      </w:r>
    </w:p>
    <w:p w:rsidR="0059568A" w:rsidRDefault="003D0B52">
      <w:pPr>
        <w:spacing w:line="360" w:lineRule="auto"/>
        <w:ind w:firstLineChars="200" w:firstLine="420"/>
        <w:rPr>
          <w:rFonts w:asciiTheme="minorEastAsia" w:hAnsiTheme="minorEastAsia"/>
          <w:szCs w:val="21"/>
        </w:rPr>
      </w:pPr>
      <w:r>
        <w:rPr>
          <w:rFonts w:asciiTheme="minorEastAsia" w:hAnsiTheme="minorEastAsia" w:hint="eastAsia"/>
          <w:szCs w:val="21"/>
        </w:rPr>
        <w:t>2）以与实际相结合为原则，提高标准的可操作性。</w:t>
      </w:r>
    </w:p>
    <w:p w:rsidR="0059568A" w:rsidRDefault="003D0B52">
      <w:pPr>
        <w:spacing w:line="360" w:lineRule="auto"/>
        <w:ind w:firstLineChars="200" w:firstLine="420"/>
        <w:rPr>
          <w:rFonts w:asciiTheme="minorEastAsia" w:hAnsiTheme="minorEastAsia"/>
          <w:szCs w:val="21"/>
        </w:rPr>
      </w:pPr>
      <w:r>
        <w:rPr>
          <w:rFonts w:asciiTheme="minorEastAsia" w:hAnsiTheme="minorEastAsia" w:hint="eastAsia"/>
          <w:szCs w:val="21"/>
        </w:rPr>
        <w:t>3）完全按照GB/T 1.1-2020《标准化工作导则 第1部分：标准化文件的结构和起草规则》、GB/T 20001.4-2015《标准编写规则 第4部分：试验方法标准》的要求对本部分进行了编写。</w:t>
      </w:r>
    </w:p>
    <w:p w:rsidR="0059568A" w:rsidRDefault="003D0B52">
      <w:pPr>
        <w:spacing w:line="288" w:lineRule="auto"/>
        <w:rPr>
          <w:rFonts w:ascii="黑体" w:eastAsia="黑体" w:hAnsi="黑体"/>
          <w:sz w:val="24"/>
          <w:szCs w:val="24"/>
        </w:rPr>
      </w:pPr>
      <w:r>
        <w:rPr>
          <w:rFonts w:ascii="黑体" w:eastAsia="黑体" w:hAnsi="黑体" w:hint="eastAsia"/>
          <w:sz w:val="24"/>
          <w:szCs w:val="24"/>
        </w:rPr>
        <w:t>三、</w:t>
      </w:r>
      <w:r>
        <w:rPr>
          <w:rFonts w:ascii="黑体" w:eastAsia="黑体" w:hAnsi="宋体" w:hint="eastAsia"/>
          <w:sz w:val="24"/>
        </w:rPr>
        <w:t>标准主要内容的确定及主要</w:t>
      </w:r>
      <w:r>
        <w:rPr>
          <w:rFonts w:ascii="黑体" w:eastAsia="黑体" w:hAnsi="黑体" w:hint="eastAsia"/>
          <w:sz w:val="24"/>
          <w:szCs w:val="24"/>
        </w:rPr>
        <w:t>试验和验证情况分析</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在前期调研和长期实践经验累积的基础上，确立了本次标准修订的试验方案和技术路线。与前</w:t>
      </w:r>
      <w:proofErr w:type="gramStart"/>
      <w:r>
        <w:rPr>
          <w:rFonts w:ascii="宋体" w:eastAsia="宋体" w:hAnsi="宋体" w:cs="宋体" w:hint="eastAsia"/>
          <w:szCs w:val="21"/>
        </w:rPr>
        <w:t>版标准</w:t>
      </w:r>
      <w:proofErr w:type="gramEnd"/>
      <w:r>
        <w:rPr>
          <w:rFonts w:ascii="宋体" w:eastAsia="宋体" w:hAnsi="宋体" w:cs="宋体" w:hint="eastAsia"/>
          <w:szCs w:val="21"/>
        </w:rPr>
        <w:t>相比，本次修订主要内容是：修改了标准题目、测定范围、称样量、</w:t>
      </w:r>
      <w:proofErr w:type="gramStart"/>
      <w:r>
        <w:rPr>
          <w:rFonts w:ascii="宋体" w:eastAsia="宋体" w:hAnsi="宋体" w:cs="宋体" w:hint="eastAsia"/>
          <w:szCs w:val="21"/>
        </w:rPr>
        <w:t>熔样和</w:t>
      </w:r>
      <w:proofErr w:type="gramEnd"/>
      <w:r>
        <w:rPr>
          <w:rFonts w:ascii="宋体" w:eastAsia="宋体" w:hAnsi="宋体" w:cs="宋体" w:hint="eastAsia"/>
          <w:szCs w:val="21"/>
        </w:rPr>
        <w:t>测定条件、标准曲线溶液的配制及吸光度测定波长等，新旧标准在主要内容方面的变化见表2。</w:t>
      </w:r>
    </w:p>
    <w:p w:rsidR="0059568A" w:rsidRDefault="003D0B52">
      <w:pPr>
        <w:jc w:val="center"/>
        <w:rPr>
          <w:rFonts w:ascii="宋体" w:eastAsia="宋体" w:hAnsi="宋体" w:cs="宋体"/>
          <w:szCs w:val="21"/>
        </w:rPr>
      </w:pPr>
      <w:r>
        <w:rPr>
          <w:rFonts w:ascii="宋体" w:eastAsia="宋体" w:hAnsi="宋体" w:cs="宋体" w:hint="eastAsia"/>
          <w:szCs w:val="21"/>
        </w:rPr>
        <w:t>表2 新旧标准技术对比表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701"/>
        <w:gridCol w:w="1842"/>
        <w:gridCol w:w="1843"/>
        <w:gridCol w:w="1402"/>
      </w:tblGrid>
      <w:tr w:rsidR="0059568A">
        <w:trPr>
          <w:trHeight w:val="452"/>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项目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新标准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旧标准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修改依据</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标准水平对比</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规范性引用文件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增加</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D27974">
            <w:pPr>
              <w:jc w:val="center"/>
              <w:rPr>
                <w:rFonts w:ascii="宋体" w:hAnsi="宋体"/>
                <w:sz w:val="18"/>
                <w:szCs w:val="18"/>
              </w:rPr>
            </w:pPr>
            <w:r>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术语和定义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增加</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警示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增加</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D27974">
            <w:pPr>
              <w:jc w:val="center"/>
              <w:rPr>
                <w:rFonts w:ascii="宋体" w:hAnsi="宋体"/>
                <w:sz w:val="18"/>
                <w:szCs w:val="18"/>
              </w:rPr>
            </w:pPr>
            <w:r>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numPr>
                <w:ilvl w:val="0"/>
                <w:numId w:val="2"/>
              </w:numPr>
              <w:jc w:val="center"/>
              <w:rPr>
                <w:rFonts w:ascii="宋体" w:hAnsi="宋体"/>
                <w:sz w:val="18"/>
                <w:szCs w:val="18"/>
              </w:rPr>
            </w:pPr>
            <w:r>
              <w:rPr>
                <w:rFonts w:ascii="宋体" w:hAnsi="宋体" w:hint="eastAsia"/>
                <w:sz w:val="18"/>
                <w:szCs w:val="18"/>
              </w:rPr>
              <w:t>试验报告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增加</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rsidP="00D27974">
            <w:pPr>
              <w:jc w:val="center"/>
              <w:rPr>
                <w:rFonts w:ascii="宋体" w:hAnsi="宋体"/>
                <w:sz w:val="18"/>
                <w:szCs w:val="18"/>
              </w:rPr>
            </w:pPr>
            <w:r>
              <w:rPr>
                <w:rFonts w:ascii="宋体" w:hAnsi="宋体" w:hint="eastAsia"/>
                <w:sz w:val="18"/>
                <w:szCs w:val="18"/>
              </w:rPr>
              <w:t>标准规范编写要求</w:t>
            </w:r>
            <w:bookmarkStart w:id="0" w:name="_GoBack"/>
            <w:bookmarkEnd w:id="0"/>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trHeight w:val="1937"/>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 w:val="18"/>
                <w:szCs w:val="20"/>
              </w:rPr>
            </w:pPr>
            <w:r>
              <w:rPr>
                <w:rFonts w:ascii="宋体" w:eastAsia="宋体" w:hAnsi="宋体" w:cs="宋体" w:hint="eastAsia"/>
                <w:kern w:val="0"/>
                <w:sz w:val="18"/>
                <w:szCs w:val="20"/>
              </w:rPr>
              <w:lastRenderedPageBreak/>
              <w:t>标准题目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 w:val="18"/>
                <w:szCs w:val="18"/>
              </w:rPr>
            </w:pPr>
            <w:r>
              <w:rPr>
                <w:rFonts w:ascii="宋体" w:eastAsia="宋体" w:hAnsi="宋体" w:cs="宋体" w:hint="eastAsia"/>
                <w:sz w:val="18"/>
                <w:szCs w:val="18"/>
              </w:rPr>
              <w:t xml:space="preserve">氟化铝化学分析方法和物理性能测定方法 第9部分：五氧化二磷含量的测定 </w:t>
            </w:r>
            <w:proofErr w:type="gramStart"/>
            <w:r>
              <w:rPr>
                <w:rFonts w:ascii="宋体" w:eastAsia="宋体" w:hAnsi="宋体" w:cs="宋体" w:hint="eastAsia"/>
                <w:sz w:val="18"/>
                <w:szCs w:val="18"/>
              </w:rPr>
              <w:t>钼</w:t>
            </w:r>
            <w:proofErr w:type="gramEnd"/>
            <w:r>
              <w:rPr>
                <w:rFonts w:ascii="宋体" w:eastAsia="宋体" w:hAnsi="宋体" w:cs="宋体" w:hint="eastAsia"/>
                <w:sz w:val="18"/>
                <w:szCs w:val="18"/>
              </w:rPr>
              <w:t>蓝分光光度法</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rPr>
                <w:rFonts w:ascii="宋体" w:eastAsia="宋体" w:hAnsi="宋体" w:cs="宋体"/>
                <w:sz w:val="18"/>
                <w:szCs w:val="18"/>
              </w:rPr>
            </w:pPr>
            <w:r>
              <w:rPr>
                <w:rFonts w:ascii="宋体" w:eastAsia="宋体" w:hAnsi="宋体" w:cs="宋体" w:hint="eastAsia"/>
                <w:sz w:val="18"/>
                <w:szCs w:val="18"/>
              </w:rPr>
              <w:t>氟化铝化学分析方法和物理性能测定方法 第9部分：</w:t>
            </w:r>
            <w:proofErr w:type="gramStart"/>
            <w:r>
              <w:rPr>
                <w:rFonts w:ascii="宋体" w:eastAsia="宋体" w:hAnsi="宋体" w:cs="宋体" w:hint="eastAsia"/>
                <w:sz w:val="18"/>
                <w:szCs w:val="18"/>
              </w:rPr>
              <w:t>钼</w:t>
            </w:r>
            <w:proofErr w:type="gramEnd"/>
            <w:r>
              <w:rPr>
                <w:rFonts w:ascii="宋体" w:eastAsia="宋体" w:hAnsi="宋体" w:cs="宋体" w:hint="eastAsia"/>
                <w:sz w:val="18"/>
                <w:szCs w:val="18"/>
              </w:rPr>
              <w:t>蓝分光光度法测定五氧化二磷含量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 w:val="18"/>
                <w:szCs w:val="18"/>
              </w:rPr>
            </w:pPr>
            <w:r>
              <w:rPr>
                <w:rFonts w:ascii="宋体" w:eastAsia="宋体" w:hAnsi="宋体" w:cs="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 w:val="18"/>
                <w:szCs w:val="18"/>
              </w:rPr>
            </w:pPr>
            <w:r>
              <w:rPr>
                <w:rFonts w:ascii="宋体" w:eastAsia="宋体" w:hAnsi="宋体" w:cs="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 w:val="18"/>
                <w:szCs w:val="20"/>
              </w:rPr>
            </w:pPr>
            <w:r>
              <w:rPr>
                <w:rFonts w:ascii="宋体" w:eastAsia="宋体" w:hAnsi="宋体" w:cs="宋体" w:hint="eastAsia"/>
                <w:kern w:val="0"/>
                <w:sz w:val="18"/>
                <w:szCs w:val="20"/>
              </w:rPr>
              <w:t>测定范围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sz w:val="18"/>
                <w:szCs w:val="18"/>
              </w:rPr>
              <w:t>0.002</w:t>
            </w:r>
            <w:r>
              <w:rPr>
                <w:rFonts w:ascii="宋体" w:hAnsi="宋体" w:hint="eastAsia"/>
                <w:sz w:val="18"/>
                <w:szCs w:val="18"/>
              </w:rPr>
              <w:t>%～0.20%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ind w:firstLineChars="150" w:firstLine="270"/>
              <w:jc w:val="center"/>
              <w:rPr>
                <w:rFonts w:ascii="宋体" w:hAnsi="宋体" w:cs="宋体"/>
                <w:kern w:val="0"/>
                <w:sz w:val="18"/>
                <w:szCs w:val="20"/>
              </w:rPr>
            </w:pPr>
            <w:r>
              <w:rPr>
                <w:rFonts w:ascii="宋体" w:hAnsi="宋体"/>
                <w:sz w:val="18"/>
                <w:szCs w:val="18"/>
              </w:rPr>
              <w:t>0.002</w:t>
            </w:r>
            <w:r>
              <w:rPr>
                <w:rFonts w:ascii="宋体" w:hAnsi="宋体" w:hint="eastAsia"/>
                <w:sz w:val="18"/>
                <w:szCs w:val="18"/>
              </w:rPr>
              <w:t>%～0.050%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实际检测要求扩大测定范围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 w:val="18"/>
                <w:szCs w:val="20"/>
              </w:rPr>
            </w:pPr>
            <w:proofErr w:type="gramStart"/>
            <w:r>
              <w:rPr>
                <w:rFonts w:ascii="宋体" w:eastAsia="宋体" w:hAnsi="宋体" w:cs="宋体" w:hint="eastAsia"/>
                <w:kern w:val="0"/>
                <w:sz w:val="18"/>
                <w:szCs w:val="20"/>
              </w:rPr>
              <w:t>称样量</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sz w:val="18"/>
                <w:szCs w:val="18"/>
              </w:rPr>
              <w:t>0.5</w:t>
            </w:r>
            <w:r>
              <w:rPr>
                <w:rFonts w:ascii="宋体" w:hAnsi="宋体" w:hint="eastAsia"/>
                <w:sz w:val="18"/>
                <w:szCs w:val="18"/>
              </w:rPr>
              <w:t>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ind w:firstLineChars="150" w:firstLine="270"/>
              <w:jc w:val="center"/>
              <w:rPr>
                <w:rFonts w:ascii="宋体" w:eastAsia="宋体" w:hAnsi="宋体" w:cs="宋体"/>
                <w:kern w:val="0"/>
                <w:sz w:val="18"/>
                <w:szCs w:val="20"/>
              </w:rPr>
            </w:pPr>
            <w:r>
              <w:rPr>
                <w:rFonts w:ascii="宋体" w:eastAsia="宋体" w:hAnsi="宋体" w:cs="宋体" w:hint="eastAsia"/>
                <w:kern w:val="0"/>
                <w:sz w:val="18"/>
                <w:szCs w:val="20"/>
              </w:rPr>
              <w:t>2g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降低试验要求，扩大方法应用范围。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 w:val="18"/>
                <w:szCs w:val="20"/>
              </w:rPr>
            </w:pPr>
            <w:proofErr w:type="gramStart"/>
            <w:r>
              <w:rPr>
                <w:rFonts w:ascii="宋体" w:eastAsia="宋体" w:hAnsi="宋体" w:cs="宋体" w:hint="eastAsia"/>
                <w:kern w:val="0"/>
                <w:sz w:val="18"/>
                <w:szCs w:val="20"/>
              </w:rPr>
              <w:t>熔样温度</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Theme="minorEastAsia" w:hAnsiTheme="minorEastAsia" w:cs="Times New Roman" w:hint="eastAsia"/>
                <w:sz w:val="18"/>
                <w:szCs w:val="18"/>
              </w:rPr>
              <w:t>850℃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ind w:firstLineChars="150" w:firstLine="270"/>
              <w:jc w:val="center"/>
              <w:rPr>
                <w:rFonts w:ascii="宋体" w:eastAsia="宋体" w:hAnsi="宋体" w:cs="宋体"/>
                <w:kern w:val="0"/>
                <w:sz w:val="18"/>
                <w:szCs w:val="20"/>
              </w:rPr>
            </w:pPr>
            <w:r>
              <w:rPr>
                <w:rFonts w:asciiTheme="minorEastAsia" w:hAnsiTheme="minorEastAsia" w:cs="Times New Roman" w:hint="eastAsia"/>
                <w:sz w:val="18"/>
                <w:szCs w:val="18"/>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样品完全熔融，测定结果更准确。</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 w:val="18"/>
                <w:szCs w:val="20"/>
              </w:rPr>
            </w:pPr>
            <w:r>
              <w:rPr>
                <w:rFonts w:ascii="宋体" w:eastAsia="宋体" w:hAnsi="宋体" w:cs="宋体" w:hint="eastAsia"/>
                <w:kern w:val="0"/>
                <w:sz w:val="18"/>
                <w:szCs w:val="20"/>
              </w:rPr>
              <w:t>反应条件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50℃恒温水浴40min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 w:val="18"/>
                <w:szCs w:val="20"/>
              </w:rPr>
            </w:pPr>
            <w:r>
              <w:rPr>
                <w:rFonts w:ascii="宋体" w:eastAsia="宋体" w:hAnsi="宋体" w:cs="宋体" w:hint="eastAsia"/>
                <w:kern w:val="0"/>
                <w:sz w:val="18"/>
                <w:szCs w:val="20"/>
              </w:rPr>
              <w:t>暗处30min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显色更完全，温度控制精确，测定结果更准确。</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pPr>
            <w:r>
              <w:rPr>
                <w:rFonts w:ascii="宋体" w:eastAsia="宋体" w:hAnsi="宋体" w:cs="宋体" w:hint="eastAsia"/>
                <w:kern w:val="0"/>
                <w:sz w:val="18"/>
                <w:szCs w:val="20"/>
              </w:rPr>
              <w:t>吸光度测定波长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750nm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ind w:firstLineChars="150" w:firstLine="270"/>
              <w:jc w:val="center"/>
            </w:pPr>
            <w:r>
              <w:rPr>
                <w:rFonts w:ascii="宋体" w:eastAsia="宋体" w:hAnsi="宋体" w:cs="宋体" w:hint="eastAsia"/>
                <w:kern w:val="0"/>
                <w:sz w:val="18"/>
                <w:szCs w:val="20"/>
              </w:rPr>
              <w:t>662nm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灵敏度更高，测定结果更准确。</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r w:rsidR="0059568A">
        <w:trPr>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Theme="minorEastAsia" w:hAnsiTheme="minorEastAsia" w:hint="eastAsia"/>
                <w:sz w:val="18"/>
                <w:szCs w:val="18"/>
              </w:rPr>
              <w:t>工作曲线溶液中加入</w:t>
            </w:r>
            <w:r w:rsidR="00946762">
              <w:rPr>
                <w:rFonts w:asciiTheme="minorEastAsia" w:hAnsiTheme="minorEastAsia" w:hint="eastAsia"/>
                <w:sz w:val="18"/>
                <w:szCs w:val="18"/>
              </w:rPr>
              <w:t>基体溶液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有</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946762">
            <w:pPr>
              <w:jc w:val="center"/>
              <w:rPr>
                <w:rFonts w:ascii="宋体" w:hAnsi="宋体"/>
                <w:sz w:val="18"/>
                <w:szCs w:val="18"/>
              </w:rPr>
            </w:pPr>
            <w:r>
              <w:rPr>
                <w:rFonts w:ascii="宋体" w:hAnsi="宋体" w:hint="eastAsia"/>
                <w:sz w:val="18"/>
                <w:szCs w:val="18"/>
              </w:rPr>
              <w:t>消除基体</w:t>
            </w:r>
            <w:r w:rsidR="003D0B52">
              <w:rPr>
                <w:rFonts w:ascii="宋体" w:hAnsi="宋体" w:hint="eastAsia"/>
                <w:sz w:val="18"/>
                <w:szCs w:val="18"/>
              </w:rPr>
              <w:t>干扰</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hAnsi="宋体"/>
                <w:sz w:val="18"/>
                <w:szCs w:val="18"/>
              </w:rPr>
            </w:pPr>
            <w:r>
              <w:rPr>
                <w:rFonts w:ascii="宋体" w:hAnsi="宋体" w:hint="eastAsia"/>
                <w:sz w:val="18"/>
                <w:szCs w:val="18"/>
              </w:rPr>
              <w:t>领先旧标准</w:t>
            </w:r>
          </w:p>
        </w:tc>
      </w:tr>
    </w:tbl>
    <w:p w:rsidR="0059568A" w:rsidRDefault="0059568A">
      <w:pPr>
        <w:spacing w:line="360" w:lineRule="auto"/>
        <w:ind w:firstLineChars="200" w:firstLine="420"/>
        <w:rPr>
          <w:rFonts w:ascii="宋体" w:eastAsia="宋体" w:hAnsi="宋体" w:cs="宋体"/>
          <w:szCs w:val="21"/>
        </w:rPr>
      </w:pP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主要试验和验证情况如下：</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3.1 标准题目的确定</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因为2006版本标准题目不规范，本次修订将标准题目修改为</w:t>
      </w:r>
      <w:r>
        <w:rPr>
          <w:rFonts w:ascii="宋体" w:eastAsia="宋体" w:hAnsi="宋体" w:cs="宋体" w:hint="eastAsia"/>
          <w:kern w:val="0"/>
          <w:szCs w:val="21"/>
        </w:rPr>
        <w:t>《</w:t>
      </w:r>
      <w:r>
        <w:rPr>
          <w:rFonts w:ascii="宋体" w:eastAsia="宋体" w:hAnsi="宋体" w:cs="宋体" w:hint="eastAsia"/>
          <w:szCs w:val="21"/>
        </w:rPr>
        <w:t>氟化铝化学分析方法和物理性能测定方法 第9部分：五氧化二磷含量的测定 钼蓝分光光度法</w:t>
      </w:r>
      <w:r>
        <w:rPr>
          <w:rFonts w:ascii="宋体" w:eastAsia="宋体" w:hAnsi="宋体" w:cs="宋体" w:hint="eastAsia"/>
          <w:kern w:val="0"/>
          <w:szCs w:val="21"/>
        </w:rPr>
        <w:t>》。</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3.2 测定范围的确定</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原标准YS/T 581.9-2006规定五氧化二磷的测定范围为0.002%～0.050%，但调研发现有大量氟化铝样品中五氧化二磷含量超出检测范围，参考郑州有色金属研究院近三年委托检测的氟化铝样品检测数据，，五氧化二磷含量在0.050%～0.20%的约占送检样品的15%，因此确定测定范围：0.0020%～0.20%。</w:t>
      </w:r>
    </w:p>
    <w:p w:rsidR="00C768BF" w:rsidRDefault="00C768BF" w:rsidP="00066F93">
      <w:pPr>
        <w:spacing w:line="360" w:lineRule="auto"/>
        <w:ind w:firstLineChars="200" w:firstLine="420"/>
        <w:rPr>
          <w:rFonts w:ascii="宋体" w:eastAsia="宋体" w:hAnsi="宋体" w:cs="宋体"/>
          <w:szCs w:val="21"/>
        </w:rPr>
      </w:pPr>
      <w:r>
        <w:rPr>
          <w:rFonts w:ascii="宋体" w:eastAsia="宋体" w:hAnsi="宋体" w:cs="宋体" w:hint="eastAsia"/>
          <w:szCs w:val="21"/>
        </w:rPr>
        <w:t>3.</w:t>
      </w:r>
      <w:r w:rsidR="00066F93">
        <w:rPr>
          <w:rFonts w:ascii="宋体" w:eastAsia="宋体" w:hAnsi="宋体" w:cs="宋体" w:hint="eastAsia"/>
          <w:szCs w:val="21"/>
        </w:rPr>
        <w:t>3</w:t>
      </w:r>
      <w:r>
        <w:rPr>
          <w:rFonts w:ascii="宋体" w:eastAsia="宋体" w:hAnsi="宋体" w:cs="宋体" w:hint="eastAsia"/>
          <w:szCs w:val="21"/>
        </w:rPr>
        <w:t xml:space="preserve"> 波长选择试验</w:t>
      </w:r>
    </w:p>
    <w:p w:rsidR="00C768BF" w:rsidRDefault="00C768BF" w:rsidP="00C768BF">
      <w:pPr>
        <w:spacing w:line="360" w:lineRule="auto"/>
        <w:ind w:firstLineChars="200" w:firstLine="420"/>
        <w:rPr>
          <w:rFonts w:ascii="宋体" w:eastAsia="宋体" w:hAnsi="宋体" w:cs="宋体"/>
          <w:color w:val="FF0000"/>
        </w:rPr>
      </w:pPr>
      <w:r>
        <w:rPr>
          <w:rFonts w:ascii="宋体" w:eastAsia="宋体" w:hAnsi="宋体" w:cs="宋体" w:hint="eastAsia"/>
        </w:rPr>
        <w:t>于一组100mL容量瓶中各加入5.00mL五氧化二磷标准溶液（20.00μg/mL）和50mL</w:t>
      </w:r>
      <w:r w:rsidR="00066F93">
        <w:rPr>
          <w:rFonts w:ascii="宋体" w:eastAsia="宋体" w:hAnsi="宋体" w:cs="宋体" w:hint="eastAsia"/>
        </w:rPr>
        <w:t>基体</w:t>
      </w:r>
      <w:r>
        <w:rPr>
          <w:rFonts w:ascii="宋体" w:eastAsia="宋体" w:hAnsi="宋体" w:cs="宋体" w:hint="eastAsia"/>
        </w:rPr>
        <w:t>溶液，按样品测定步骤进行，分别在波长650nm、662nm、700nm、750nm、800nm、805nm、810nm、815nm、820nm、825nm、830nm、835nm测定吸光度，测定数据如表</w:t>
      </w:r>
      <w:r w:rsidR="00066F93">
        <w:rPr>
          <w:rFonts w:ascii="宋体" w:eastAsia="宋体" w:hAnsi="宋体" w:cs="宋体" w:hint="eastAsia"/>
        </w:rPr>
        <w:t>3</w:t>
      </w:r>
      <w:r>
        <w:rPr>
          <w:rFonts w:ascii="宋体" w:eastAsia="宋体" w:hAnsi="宋体" w:cs="宋体" w:hint="eastAsia"/>
        </w:rPr>
        <w:t>。</w:t>
      </w:r>
    </w:p>
    <w:p w:rsidR="00C768BF" w:rsidRDefault="00C768BF" w:rsidP="00C768BF">
      <w:pPr>
        <w:ind w:firstLine="420"/>
        <w:jc w:val="center"/>
        <w:rPr>
          <w:rFonts w:ascii="宋体" w:eastAsia="宋体" w:hAnsi="宋体" w:cs="宋体"/>
          <w:szCs w:val="21"/>
        </w:rPr>
      </w:pPr>
      <w:r>
        <w:rPr>
          <w:rFonts w:ascii="宋体" w:eastAsia="宋体" w:hAnsi="宋体" w:cs="宋体" w:hint="eastAsia"/>
          <w:szCs w:val="21"/>
        </w:rPr>
        <w:t>表</w:t>
      </w:r>
      <w:r w:rsidR="00066F93">
        <w:rPr>
          <w:rFonts w:ascii="宋体" w:eastAsia="宋体" w:hAnsi="宋体" w:cs="宋体" w:hint="eastAsia"/>
          <w:szCs w:val="21"/>
        </w:rPr>
        <w:t>3</w:t>
      </w:r>
      <w:r>
        <w:rPr>
          <w:rFonts w:ascii="宋体" w:eastAsia="宋体" w:hAnsi="宋体" w:cs="宋体" w:hint="eastAsia"/>
          <w:szCs w:val="21"/>
        </w:rPr>
        <w:t xml:space="preserve">  不同波长下的测定数据</w:t>
      </w:r>
    </w:p>
    <w:tbl>
      <w:tblPr>
        <w:tblStyle w:val="aa"/>
        <w:tblW w:w="0" w:type="auto"/>
        <w:tblLook w:val="04A0" w:firstRow="1" w:lastRow="0" w:firstColumn="1" w:lastColumn="0" w:noHBand="0" w:noVBand="1"/>
      </w:tblPr>
      <w:tblGrid>
        <w:gridCol w:w="4261"/>
        <w:gridCol w:w="4261"/>
      </w:tblGrid>
      <w:tr w:rsidR="00C768BF" w:rsidTr="003E1A1E">
        <w:tc>
          <w:tcPr>
            <w:tcW w:w="4261" w:type="dxa"/>
            <w:vAlign w:val="center"/>
          </w:tcPr>
          <w:p w:rsidR="00C768BF" w:rsidRDefault="00C768BF" w:rsidP="003E1A1E">
            <w:pPr>
              <w:jc w:val="center"/>
              <w:rPr>
                <w:rFonts w:ascii="宋体" w:eastAsia="宋体" w:hAnsi="宋体" w:cs="宋体"/>
                <w:color w:val="FF0000"/>
                <w:szCs w:val="21"/>
              </w:rPr>
            </w:pPr>
            <w:r>
              <w:rPr>
                <w:rFonts w:ascii="宋体" w:eastAsia="宋体" w:hAnsi="宋体" w:cs="宋体" w:hint="eastAsia"/>
                <w:szCs w:val="21"/>
              </w:rPr>
              <w:t>波长/nm</w:t>
            </w:r>
          </w:p>
        </w:tc>
        <w:tc>
          <w:tcPr>
            <w:tcW w:w="4261" w:type="dxa"/>
            <w:vAlign w:val="center"/>
          </w:tcPr>
          <w:p w:rsidR="00C768BF" w:rsidRDefault="00C768BF" w:rsidP="003E1A1E">
            <w:pPr>
              <w:jc w:val="center"/>
              <w:rPr>
                <w:rFonts w:ascii="宋体" w:eastAsia="宋体" w:hAnsi="宋体" w:cs="宋体"/>
                <w:color w:val="FF0000"/>
                <w:szCs w:val="21"/>
              </w:rPr>
            </w:pPr>
            <w:r>
              <w:rPr>
                <w:rFonts w:ascii="宋体" w:eastAsia="宋体" w:hAnsi="宋体" w:cs="宋体" w:hint="eastAsia"/>
                <w:szCs w:val="21"/>
              </w:rPr>
              <w:t>吸光度</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650</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0.140</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662</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0.141</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lastRenderedPageBreak/>
              <w:t>700</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0.155</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750</w:t>
            </w:r>
          </w:p>
        </w:tc>
        <w:tc>
          <w:tcPr>
            <w:tcW w:w="4261" w:type="dxa"/>
            <w:vAlign w:val="center"/>
          </w:tcPr>
          <w:p w:rsidR="00C768BF" w:rsidRDefault="00C768BF" w:rsidP="003E1A1E">
            <w:pPr>
              <w:jc w:val="center"/>
              <w:rPr>
                <w:rFonts w:ascii="宋体" w:eastAsia="宋体" w:hAnsi="宋体" w:cs="宋体"/>
                <w:color w:val="FF0000"/>
                <w:szCs w:val="21"/>
              </w:rPr>
            </w:pPr>
            <w:r>
              <w:rPr>
                <w:rFonts w:ascii="宋体" w:eastAsia="宋体" w:hAnsi="宋体" w:cs="宋体" w:hint="eastAsia"/>
                <w:szCs w:val="21"/>
              </w:rPr>
              <w:t>0.201</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800</w:t>
            </w:r>
          </w:p>
        </w:tc>
        <w:tc>
          <w:tcPr>
            <w:tcW w:w="4261" w:type="dxa"/>
            <w:vAlign w:val="center"/>
          </w:tcPr>
          <w:p w:rsidR="00C768BF" w:rsidRDefault="00C768BF" w:rsidP="003E1A1E">
            <w:pPr>
              <w:jc w:val="center"/>
              <w:rPr>
                <w:rFonts w:ascii="宋体" w:eastAsia="宋体" w:hAnsi="宋体" w:cs="宋体"/>
                <w:color w:val="FF0000"/>
                <w:szCs w:val="21"/>
              </w:rPr>
            </w:pPr>
            <w:r>
              <w:rPr>
                <w:rFonts w:ascii="宋体" w:eastAsia="宋体" w:hAnsi="宋体" w:cs="宋体" w:hint="eastAsia"/>
                <w:szCs w:val="21"/>
              </w:rPr>
              <w:t>0.293</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805</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0.298</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810</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0.300</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815</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0.304</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820</w:t>
            </w:r>
          </w:p>
        </w:tc>
        <w:tc>
          <w:tcPr>
            <w:tcW w:w="4261" w:type="dxa"/>
            <w:vAlign w:val="center"/>
          </w:tcPr>
          <w:p w:rsidR="00C768BF" w:rsidRDefault="00C768BF" w:rsidP="003E1A1E">
            <w:pPr>
              <w:jc w:val="center"/>
              <w:rPr>
                <w:rFonts w:ascii="宋体" w:eastAsia="宋体" w:hAnsi="宋体" w:cs="宋体"/>
                <w:color w:val="FF0000"/>
                <w:szCs w:val="21"/>
              </w:rPr>
            </w:pPr>
            <w:r>
              <w:rPr>
                <w:rFonts w:ascii="宋体" w:eastAsia="宋体" w:hAnsi="宋体" w:cs="宋体" w:hint="eastAsia"/>
                <w:szCs w:val="21"/>
              </w:rPr>
              <w:t>0.306</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825</w:t>
            </w:r>
          </w:p>
        </w:tc>
        <w:tc>
          <w:tcPr>
            <w:tcW w:w="4261" w:type="dxa"/>
            <w:vAlign w:val="center"/>
          </w:tcPr>
          <w:p w:rsidR="00C768BF" w:rsidRDefault="00C768BF" w:rsidP="003E1A1E">
            <w:pPr>
              <w:jc w:val="center"/>
              <w:rPr>
                <w:rFonts w:ascii="宋体" w:eastAsia="宋体" w:hAnsi="宋体" w:cs="宋体"/>
                <w:color w:val="FF0000"/>
                <w:szCs w:val="21"/>
              </w:rPr>
            </w:pPr>
            <w:r>
              <w:rPr>
                <w:rFonts w:ascii="宋体" w:eastAsia="宋体" w:hAnsi="宋体" w:cs="宋体" w:hint="eastAsia"/>
                <w:szCs w:val="21"/>
              </w:rPr>
              <w:t>0.307</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830</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0.307</w:t>
            </w:r>
          </w:p>
        </w:tc>
      </w:tr>
      <w:tr w:rsidR="00C768BF" w:rsidTr="003E1A1E">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835</w:t>
            </w:r>
          </w:p>
        </w:tc>
        <w:tc>
          <w:tcPr>
            <w:tcW w:w="4261"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0.307</w:t>
            </w:r>
          </w:p>
        </w:tc>
      </w:tr>
    </w:tbl>
    <w:p w:rsidR="00C768BF" w:rsidRDefault="00C768BF" w:rsidP="00C768BF">
      <w:pPr>
        <w:spacing w:line="360" w:lineRule="auto"/>
        <w:ind w:firstLineChars="200" w:firstLine="420"/>
        <w:rPr>
          <w:rFonts w:ascii="宋体" w:eastAsia="宋体" w:hAnsi="宋体" w:cs="宋体"/>
          <w:color w:val="000000" w:themeColor="text1"/>
          <w:szCs w:val="21"/>
        </w:rPr>
      </w:pPr>
      <w:r>
        <w:rPr>
          <w:rFonts w:ascii="宋体" w:eastAsia="宋体" w:hAnsi="宋体" w:cs="宋体" w:hint="eastAsia"/>
          <w:szCs w:val="21"/>
        </w:rPr>
        <w:t>从表</w:t>
      </w:r>
      <w:r w:rsidR="00066F93">
        <w:rPr>
          <w:rFonts w:ascii="宋体" w:eastAsia="宋体" w:hAnsi="宋体" w:cs="宋体" w:hint="eastAsia"/>
          <w:szCs w:val="21"/>
        </w:rPr>
        <w:t>3</w:t>
      </w:r>
      <w:r>
        <w:rPr>
          <w:rFonts w:ascii="宋体" w:eastAsia="宋体" w:hAnsi="宋体" w:cs="宋体" w:hint="eastAsia"/>
          <w:szCs w:val="21"/>
        </w:rPr>
        <w:t>可以看出：在吸收波长825nm处吸光度较大，灵敏度较高。但是在后续的试验</w:t>
      </w:r>
      <w:r>
        <w:rPr>
          <w:rFonts w:ascii="宋体" w:eastAsia="宋体" w:hAnsi="宋体" w:cs="宋体" w:hint="eastAsia"/>
          <w:color w:val="000000" w:themeColor="text1"/>
          <w:szCs w:val="21"/>
        </w:rPr>
        <w:t xml:space="preserve">中发现，在825nm处，绘制的工作曲线向下弯曲。 </w:t>
      </w:r>
    </w:p>
    <w:p w:rsidR="00C768BF" w:rsidRDefault="00C768BF" w:rsidP="00C768BF">
      <w:pPr>
        <w:spacing w:line="360" w:lineRule="auto"/>
        <w:ind w:firstLineChars="200" w:firstLine="420"/>
        <w:rPr>
          <w:rFonts w:ascii="宋体" w:eastAsia="宋体" w:hAnsi="宋体" w:cs="宋体"/>
          <w:szCs w:val="21"/>
        </w:rPr>
      </w:pPr>
      <w:r>
        <w:rPr>
          <w:rFonts w:ascii="宋体" w:eastAsia="宋体" w:hAnsi="宋体" w:cs="宋体" w:hint="eastAsia"/>
          <w:color w:val="000000" w:themeColor="text1"/>
          <w:szCs w:val="21"/>
        </w:rPr>
        <w:t>移取0mL，2.00mL，4.00mL，6.00mL，8.00mL，10.00mL五氧化二磷标准溶液（</w:t>
      </w:r>
      <w:r>
        <w:rPr>
          <w:rFonts w:ascii="宋体" w:eastAsia="宋体" w:hAnsi="宋体" w:cs="宋体" w:hint="eastAsia"/>
          <w:szCs w:val="21"/>
        </w:rPr>
        <w:t>20.00μg/mL</w:t>
      </w:r>
      <w:r>
        <w:rPr>
          <w:rFonts w:ascii="宋体" w:eastAsia="宋体" w:hAnsi="宋体" w:cs="宋体" w:hint="eastAsia"/>
          <w:color w:val="000000" w:themeColor="text1"/>
          <w:szCs w:val="21"/>
        </w:rPr>
        <w:t>），分别置于一组100mL容量瓶中，加入50mL</w:t>
      </w:r>
      <w:r w:rsidR="00066F93">
        <w:rPr>
          <w:rFonts w:ascii="宋体" w:eastAsia="宋体" w:hAnsi="宋体" w:cs="宋体" w:hint="eastAsia"/>
          <w:color w:val="000000" w:themeColor="text1"/>
          <w:szCs w:val="21"/>
        </w:rPr>
        <w:t>基体</w:t>
      </w:r>
      <w:r>
        <w:rPr>
          <w:rFonts w:ascii="宋体" w:eastAsia="宋体" w:hAnsi="宋体" w:cs="宋体" w:hint="eastAsia"/>
          <w:color w:val="000000" w:themeColor="text1"/>
          <w:szCs w:val="21"/>
        </w:rPr>
        <w:t>溶液，以下按</w:t>
      </w:r>
      <w:r>
        <w:rPr>
          <w:rFonts w:ascii="宋体" w:eastAsia="宋体" w:hAnsi="宋体" w:cs="宋体" w:hint="eastAsia"/>
          <w:szCs w:val="21"/>
        </w:rPr>
        <w:t>样品测定步骤</w:t>
      </w:r>
      <w:r>
        <w:rPr>
          <w:rFonts w:ascii="宋体" w:eastAsia="宋体" w:hAnsi="宋体" w:cs="宋体" w:hint="eastAsia"/>
          <w:color w:val="000000" w:themeColor="text1"/>
          <w:szCs w:val="21"/>
        </w:rPr>
        <w:t>进行</w:t>
      </w:r>
      <w:r>
        <w:rPr>
          <w:rFonts w:ascii="宋体" w:eastAsia="宋体" w:hAnsi="宋体" w:cs="宋体" w:hint="eastAsia"/>
          <w:szCs w:val="21"/>
        </w:rPr>
        <w:t>。分别在波长662nm、740nm、750nm、760nm、770nm、780nm、800nm、825nm测定吸光度，测定数据见表</w:t>
      </w:r>
      <w:r w:rsidR="00066F93">
        <w:rPr>
          <w:rFonts w:ascii="宋体" w:eastAsia="宋体" w:hAnsi="宋体" w:cs="宋体" w:hint="eastAsia"/>
          <w:szCs w:val="21"/>
        </w:rPr>
        <w:t>4</w:t>
      </w:r>
      <w:r>
        <w:rPr>
          <w:rFonts w:ascii="宋体" w:eastAsia="宋体" w:hAnsi="宋体" w:cs="宋体" w:hint="eastAsia"/>
          <w:szCs w:val="21"/>
        </w:rPr>
        <w:t>，并绘制工作曲线，不同波长下的工作曲线见图1。</w:t>
      </w:r>
    </w:p>
    <w:p w:rsidR="00C768BF" w:rsidRDefault="00C768BF" w:rsidP="00C768BF">
      <w:pPr>
        <w:spacing w:line="360" w:lineRule="auto"/>
        <w:ind w:firstLineChars="200" w:firstLine="420"/>
        <w:rPr>
          <w:rFonts w:ascii="宋体" w:eastAsia="宋体" w:hAnsi="宋体" w:cs="宋体"/>
          <w:szCs w:val="21"/>
        </w:rPr>
      </w:pPr>
      <w:r>
        <w:rPr>
          <w:rFonts w:ascii="宋体" w:eastAsia="宋体" w:hAnsi="宋体" w:cs="宋体" w:hint="eastAsia"/>
          <w:szCs w:val="21"/>
        </w:rPr>
        <w:t>从图1可以知道：在662nm处，工作曲线向上弯曲，在760nm、770nm、780nm、800nm、825nm处，工作曲线向下弯曲，在740nm 和750nm处线性关系最好，且在750nm处溶液吸光度比在740nm处大，检测灵敏度更高，所以综合选择测定波长750nm。</w:t>
      </w:r>
      <w:r w:rsidR="00BA4C52">
        <w:rPr>
          <w:rFonts w:ascii="宋体" w:eastAsia="宋体" w:hAnsi="宋体" w:cs="宋体" w:hint="eastAsia"/>
          <w:szCs w:val="21"/>
        </w:rPr>
        <w:t>复验单位均同意选择测定波长750nm。</w:t>
      </w:r>
    </w:p>
    <w:p w:rsidR="00C768BF" w:rsidRDefault="00C768BF" w:rsidP="00C768BF">
      <w:pPr>
        <w:ind w:firstLineChars="200" w:firstLine="420"/>
        <w:jc w:val="center"/>
        <w:rPr>
          <w:rFonts w:ascii="宋体" w:eastAsia="宋体" w:hAnsi="宋体" w:cs="宋体"/>
          <w:color w:val="FF0000"/>
          <w:szCs w:val="21"/>
        </w:rPr>
      </w:pPr>
      <w:r>
        <w:rPr>
          <w:rFonts w:ascii="宋体" w:eastAsia="宋体" w:hAnsi="宋体" w:cs="宋体" w:hint="eastAsia"/>
          <w:szCs w:val="21"/>
        </w:rPr>
        <w:t>表</w:t>
      </w:r>
      <w:r w:rsidR="00066F93">
        <w:rPr>
          <w:rFonts w:ascii="宋体" w:eastAsia="宋体" w:hAnsi="宋体" w:cs="宋体" w:hint="eastAsia"/>
          <w:szCs w:val="21"/>
        </w:rPr>
        <w:t>4</w:t>
      </w:r>
      <w:r>
        <w:rPr>
          <w:rFonts w:ascii="宋体" w:eastAsia="宋体" w:hAnsi="宋体" w:cs="宋体" w:hint="eastAsia"/>
          <w:szCs w:val="21"/>
        </w:rPr>
        <w:t xml:space="preserve">  工作曲线溶液在不同波长的吸光度</w:t>
      </w:r>
    </w:p>
    <w:tbl>
      <w:tblPr>
        <w:tblStyle w:val="aa"/>
        <w:tblW w:w="8549" w:type="dxa"/>
        <w:tblLook w:val="04A0" w:firstRow="1" w:lastRow="0" w:firstColumn="1" w:lastColumn="0" w:noHBand="0" w:noVBand="1"/>
      </w:tblPr>
      <w:tblGrid>
        <w:gridCol w:w="1030"/>
        <w:gridCol w:w="940"/>
        <w:gridCol w:w="939"/>
        <w:gridCol w:w="940"/>
        <w:gridCol w:w="940"/>
        <w:gridCol w:w="940"/>
        <w:gridCol w:w="940"/>
        <w:gridCol w:w="940"/>
        <w:gridCol w:w="940"/>
      </w:tblGrid>
      <w:tr w:rsidR="00C768BF" w:rsidTr="003E1A1E">
        <w:trPr>
          <w:trHeight w:val="391"/>
        </w:trPr>
        <w:tc>
          <w:tcPr>
            <w:tcW w:w="1030" w:type="dxa"/>
            <w:vMerge w:val="restart"/>
            <w:vAlign w:val="center"/>
          </w:tcPr>
          <w:p w:rsidR="00C768BF" w:rsidRDefault="00750EE9" w:rsidP="003E1A1E">
            <w:pPr>
              <w:jc w:val="center"/>
              <w:rPr>
                <w:rFonts w:ascii="宋体" w:eastAsia="宋体" w:hAnsi="宋体" w:cs="宋体"/>
                <w:szCs w:val="21"/>
              </w:rPr>
            </w:pPr>
            <m:oMath>
              <m:sSub>
                <m:sSubPr>
                  <m:ctrlPr>
                    <w:rPr>
                      <w:rFonts w:ascii="Cambria Math" w:eastAsia="宋体" w:hAnsi="Cambria Math" w:cs="宋体" w:hint="eastAsia"/>
                      <w:szCs w:val="21"/>
                    </w:rPr>
                  </m:ctrlPr>
                </m:sSubPr>
                <m:e>
                  <m:r>
                    <w:rPr>
                      <w:rFonts w:ascii="Cambria Math" w:eastAsia="宋体" w:hAnsi="Cambria Math" w:cs="宋体" w:hint="eastAsia"/>
                      <w:szCs w:val="21"/>
                    </w:rPr>
                    <m:t>m</m:t>
                  </m:r>
                </m:e>
                <m:sub>
                  <m:sSub>
                    <m:sSubPr>
                      <m:ctrlPr>
                        <w:rPr>
                          <w:rFonts w:ascii="Cambria Math" w:eastAsia="宋体" w:hAnsi="Cambria Math" w:cs="宋体" w:hint="eastAsia"/>
                          <w:i/>
                          <w:szCs w:val="21"/>
                        </w:rPr>
                      </m:ctrlPr>
                    </m:sSubPr>
                    <m:e>
                      <m:r>
                        <w:rPr>
                          <w:rFonts w:ascii="Cambria Math" w:eastAsia="宋体" w:hAnsi="Cambria Math" w:cs="宋体" w:hint="eastAsia"/>
                          <w:szCs w:val="21"/>
                        </w:rPr>
                        <m:t>P</m:t>
                      </m:r>
                    </m:e>
                    <m:sub>
                      <m:r>
                        <w:rPr>
                          <w:rFonts w:ascii="Cambria Math" w:eastAsia="宋体" w:hAnsi="Cambria Math" w:cs="宋体" w:hint="eastAsia"/>
                          <w:szCs w:val="21"/>
                        </w:rPr>
                        <m:t>2</m:t>
                      </m:r>
                    </m:sub>
                  </m:sSub>
                  <m:sSub>
                    <m:sSubPr>
                      <m:ctrlPr>
                        <w:rPr>
                          <w:rFonts w:ascii="Cambria Math" w:eastAsia="宋体" w:hAnsi="Cambria Math" w:cs="宋体" w:hint="eastAsia"/>
                          <w:i/>
                          <w:szCs w:val="21"/>
                        </w:rPr>
                      </m:ctrlPr>
                    </m:sSubPr>
                    <m:e>
                      <m:r>
                        <w:rPr>
                          <w:rFonts w:ascii="Cambria Math" w:eastAsia="宋体" w:hAnsi="Cambria Math" w:cs="宋体" w:hint="eastAsia"/>
                          <w:szCs w:val="21"/>
                        </w:rPr>
                        <m:t>O</m:t>
                      </m:r>
                    </m:e>
                    <m:sub>
                      <m:r>
                        <w:rPr>
                          <w:rFonts w:ascii="Cambria Math" w:eastAsia="宋体" w:hAnsi="Cambria Math" w:cs="宋体" w:hint="eastAsia"/>
                          <w:szCs w:val="21"/>
                        </w:rPr>
                        <m:t>5</m:t>
                      </m:r>
                    </m:sub>
                  </m:sSub>
                </m:sub>
              </m:sSub>
            </m:oMath>
            <w:r w:rsidR="00C768BF">
              <w:rPr>
                <w:rFonts w:ascii="宋体" w:eastAsia="宋体" w:hAnsi="宋体" w:cs="宋体" w:hint="eastAsia"/>
                <w:szCs w:val="21"/>
              </w:rPr>
              <w:t>/μg</w:t>
            </w:r>
          </w:p>
        </w:tc>
        <w:tc>
          <w:tcPr>
            <w:tcW w:w="7519" w:type="dxa"/>
            <w:gridSpan w:val="8"/>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不同波长下溶液的吸光度A</w:t>
            </w:r>
          </w:p>
        </w:tc>
      </w:tr>
      <w:tr w:rsidR="00C768BF" w:rsidTr="003E1A1E">
        <w:trPr>
          <w:trHeight w:val="407"/>
        </w:trPr>
        <w:tc>
          <w:tcPr>
            <w:tcW w:w="1030" w:type="dxa"/>
            <w:vMerge/>
            <w:vAlign w:val="center"/>
          </w:tcPr>
          <w:p w:rsidR="00C768BF" w:rsidRDefault="00C768BF" w:rsidP="003E1A1E">
            <w:pPr>
              <w:jc w:val="center"/>
              <w:rPr>
                <w:rFonts w:ascii="宋体" w:eastAsia="宋体" w:hAnsi="宋体" w:cs="宋体"/>
                <w:szCs w:val="21"/>
              </w:rPr>
            </w:pP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662nm</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740nm</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750nm</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760nm</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770nm</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780nm</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800nm</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825nm</w:t>
            </w:r>
          </w:p>
        </w:tc>
      </w:tr>
      <w:tr w:rsidR="00C768BF" w:rsidTr="003E1A1E">
        <w:trPr>
          <w:trHeight w:val="391"/>
        </w:trPr>
        <w:tc>
          <w:tcPr>
            <w:tcW w:w="103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0.002</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0.005</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0.004</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0.008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0.008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0.008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0.011</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0.011</w:t>
            </w:r>
          </w:p>
        </w:tc>
      </w:tr>
      <w:tr w:rsidR="00C768BF" w:rsidTr="003E1A1E">
        <w:trPr>
          <w:trHeight w:val="391"/>
        </w:trPr>
        <w:tc>
          <w:tcPr>
            <w:tcW w:w="103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40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0.056</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0.081</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0.085</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0.097</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0.107</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0.116</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0.134</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0.147</w:t>
            </w:r>
          </w:p>
        </w:tc>
      </w:tr>
      <w:tr w:rsidR="00C768BF" w:rsidTr="003E1A1E">
        <w:trPr>
          <w:trHeight w:val="391"/>
        </w:trPr>
        <w:tc>
          <w:tcPr>
            <w:tcW w:w="103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80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0.110</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0.154</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0.163</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0.180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0.196</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0.213</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0.247</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0.266</w:t>
            </w:r>
          </w:p>
        </w:tc>
      </w:tr>
      <w:tr w:rsidR="00C768BF" w:rsidTr="003E1A1E">
        <w:trPr>
          <w:trHeight w:val="391"/>
        </w:trPr>
        <w:tc>
          <w:tcPr>
            <w:tcW w:w="103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120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0.173</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0.233</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0.247</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0.268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0.291</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0.313</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0.358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0.387</w:t>
            </w:r>
          </w:p>
        </w:tc>
      </w:tr>
      <w:tr w:rsidR="00C768BF" w:rsidTr="003E1A1E">
        <w:trPr>
          <w:trHeight w:val="391"/>
        </w:trPr>
        <w:tc>
          <w:tcPr>
            <w:tcW w:w="103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160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0.232</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0.307</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0.324</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0.349</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0.376</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0.403</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0.456</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0.490</w:t>
            </w:r>
          </w:p>
        </w:tc>
      </w:tr>
      <w:tr w:rsidR="00C768BF" w:rsidTr="003E1A1E">
        <w:trPr>
          <w:trHeight w:val="391"/>
        </w:trPr>
        <w:tc>
          <w:tcPr>
            <w:tcW w:w="103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200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0.291</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0.378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0.399</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0.429</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0.457</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0.490</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0.549</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0.589</w:t>
            </w:r>
          </w:p>
        </w:tc>
      </w:tr>
      <w:tr w:rsidR="00C768BF" w:rsidTr="003E1A1E">
        <w:trPr>
          <w:trHeight w:val="391"/>
        </w:trPr>
        <w:tc>
          <w:tcPr>
            <w:tcW w:w="1030" w:type="dxa"/>
            <w:vAlign w:val="center"/>
          </w:tcPr>
          <w:p w:rsidR="00C768BF" w:rsidRPr="00066F93" w:rsidRDefault="00C768BF" w:rsidP="003E1A1E">
            <w:pPr>
              <w:jc w:val="center"/>
              <w:rPr>
                <w:rFonts w:ascii="宋体" w:eastAsia="宋体" w:hAnsi="宋体" w:cs="宋体"/>
                <w:szCs w:val="21"/>
              </w:rPr>
            </w:pPr>
            <w:r w:rsidRPr="00066F93">
              <w:rPr>
                <w:rFonts w:ascii="宋体" w:eastAsia="宋体" w:hAnsi="宋体" w:cs="宋体" w:hint="eastAsia"/>
                <w:szCs w:val="21"/>
              </w:rPr>
              <w:t>拟合</w:t>
            </w:r>
          </w:p>
          <w:p w:rsidR="00C768BF" w:rsidRDefault="00C768BF" w:rsidP="003E1A1E">
            <w:pPr>
              <w:jc w:val="center"/>
              <w:rPr>
                <w:rFonts w:ascii="宋体" w:eastAsia="宋体" w:hAnsi="宋体" w:cs="宋体"/>
                <w:szCs w:val="21"/>
              </w:rPr>
            </w:pPr>
            <w:r w:rsidRPr="00066F93">
              <w:rPr>
                <w:rFonts w:ascii="宋体" w:eastAsia="宋体" w:hAnsi="宋体" w:cs="宋体" w:hint="eastAsia"/>
                <w:szCs w:val="21"/>
              </w:rPr>
              <w:t>系数</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0.9993</w:t>
            </w:r>
          </w:p>
        </w:tc>
        <w:tc>
          <w:tcPr>
            <w:tcW w:w="939"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0.9998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0.9998</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0.9997</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0.9989</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0.9986</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0.9974</w:t>
            </w:r>
          </w:p>
        </w:tc>
        <w:tc>
          <w:tcPr>
            <w:tcW w:w="940" w:type="dxa"/>
            <w:vAlign w:val="center"/>
          </w:tcPr>
          <w:p w:rsidR="00C768BF" w:rsidRDefault="00C768BF" w:rsidP="003E1A1E">
            <w:pPr>
              <w:jc w:val="center"/>
              <w:rPr>
                <w:rFonts w:ascii="宋体" w:eastAsia="宋体" w:hAnsi="宋体" w:cs="宋体"/>
                <w:szCs w:val="21"/>
              </w:rPr>
            </w:pPr>
            <w:r>
              <w:rPr>
                <w:rFonts w:ascii="宋体" w:eastAsia="宋体" w:hAnsi="宋体" w:cs="宋体" w:hint="eastAsia"/>
                <w:szCs w:val="21"/>
              </w:rPr>
              <w:t>0.9967</w:t>
            </w:r>
          </w:p>
        </w:tc>
      </w:tr>
    </w:tbl>
    <w:p w:rsidR="00C768BF" w:rsidRDefault="00C768BF" w:rsidP="00C768BF">
      <w:pPr>
        <w:rPr>
          <w:rFonts w:ascii="黑体" w:eastAsia="黑体" w:hAnsi="黑体"/>
          <w:szCs w:val="24"/>
        </w:rPr>
      </w:pPr>
    </w:p>
    <w:p w:rsidR="00C768BF" w:rsidRDefault="00C768BF" w:rsidP="00C768BF">
      <w:pPr>
        <w:rPr>
          <w:rFonts w:ascii="黑体" w:eastAsia="黑体" w:hAnsi="黑体"/>
          <w:szCs w:val="24"/>
        </w:rPr>
      </w:pPr>
      <w:r>
        <w:rPr>
          <w:noProof/>
        </w:rPr>
        <w:lastRenderedPageBreak/>
        <w:drawing>
          <wp:inline distT="0" distB="0" distL="0" distR="0" wp14:anchorId="0DA20B35" wp14:editId="1C94B437">
            <wp:extent cx="5136515" cy="3378835"/>
            <wp:effectExtent l="0" t="0" r="698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68A" w:rsidRDefault="00066F93">
      <w:pPr>
        <w:spacing w:line="360" w:lineRule="auto"/>
        <w:ind w:firstLineChars="200" w:firstLine="420"/>
        <w:rPr>
          <w:rFonts w:ascii="宋体" w:eastAsia="宋体" w:hAnsi="宋体" w:cs="宋体"/>
          <w:szCs w:val="21"/>
        </w:rPr>
      </w:pPr>
      <w:r>
        <w:rPr>
          <w:rFonts w:ascii="宋体" w:eastAsia="宋体" w:hAnsi="宋体" w:cs="宋体" w:hint="eastAsia"/>
          <w:szCs w:val="21"/>
        </w:rPr>
        <w:t>3.4</w:t>
      </w:r>
      <w:r w:rsidR="003D0B52">
        <w:rPr>
          <w:rFonts w:ascii="宋体" w:eastAsia="宋体" w:hAnsi="宋体" w:cs="宋体" w:hint="eastAsia"/>
          <w:szCs w:val="21"/>
        </w:rPr>
        <w:t xml:space="preserve">  </w:t>
      </w:r>
      <w:proofErr w:type="gramStart"/>
      <w:r w:rsidR="003D0B52">
        <w:rPr>
          <w:rFonts w:ascii="宋体" w:eastAsia="宋体" w:hAnsi="宋体" w:cs="宋体" w:hint="eastAsia"/>
          <w:szCs w:val="21"/>
        </w:rPr>
        <w:t>称样量的</w:t>
      </w:r>
      <w:proofErr w:type="gramEnd"/>
      <w:r w:rsidR="003D0B52">
        <w:rPr>
          <w:rFonts w:ascii="宋体" w:eastAsia="宋体" w:hAnsi="宋体" w:cs="宋体" w:hint="eastAsia"/>
          <w:szCs w:val="21"/>
        </w:rPr>
        <w:t>选择</w:t>
      </w:r>
    </w:p>
    <w:p w:rsidR="0059568A" w:rsidRDefault="003D0B52">
      <w:pPr>
        <w:spacing w:line="360" w:lineRule="auto"/>
        <w:ind w:firstLineChars="200" w:firstLine="420"/>
        <w:rPr>
          <w:rFonts w:asciiTheme="minorEastAsia" w:hAnsiTheme="minorEastAsia"/>
        </w:rPr>
      </w:pPr>
      <w:r>
        <w:rPr>
          <w:rFonts w:ascii="宋体" w:eastAsia="宋体" w:hAnsi="宋体" w:cs="宋体" w:hint="eastAsia"/>
        </w:rPr>
        <w:t>原标准YS/T 581.9-2006</w:t>
      </w:r>
      <w:proofErr w:type="gramStart"/>
      <w:r>
        <w:rPr>
          <w:rFonts w:ascii="宋体" w:eastAsia="宋体" w:hAnsi="宋体" w:cs="宋体" w:hint="eastAsia"/>
        </w:rPr>
        <w:t>需称取</w:t>
      </w:r>
      <w:proofErr w:type="gramEnd"/>
      <w:r>
        <w:rPr>
          <w:rFonts w:ascii="宋体" w:eastAsia="宋体" w:hAnsi="宋体" w:cs="宋体" w:hint="eastAsia"/>
        </w:rPr>
        <w:t>试样2g、碳酸钠12g和硼酸4g，</w:t>
      </w:r>
      <w:proofErr w:type="gramStart"/>
      <w:r>
        <w:rPr>
          <w:rFonts w:ascii="宋体" w:eastAsia="宋体" w:hAnsi="宋体" w:cs="宋体" w:hint="eastAsia"/>
        </w:rPr>
        <w:t>称样量和</w:t>
      </w:r>
      <w:proofErr w:type="gramEnd"/>
      <w:r>
        <w:rPr>
          <w:rFonts w:ascii="宋体" w:eastAsia="宋体" w:hAnsi="宋体" w:cs="宋体" w:hint="eastAsia"/>
        </w:rPr>
        <w:t>熔剂加入量太大，无法用通常使用的铂坩埚熔样，</w:t>
      </w:r>
      <w:proofErr w:type="gramStart"/>
      <w:r>
        <w:rPr>
          <w:rFonts w:ascii="宋体" w:eastAsia="宋体" w:hAnsi="宋体" w:cs="宋体" w:hint="eastAsia"/>
        </w:rPr>
        <w:t>且熔样困难</w:t>
      </w:r>
      <w:proofErr w:type="gramEnd"/>
      <w:r>
        <w:rPr>
          <w:rFonts w:ascii="宋体" w:eastAsia="宋体" w:hAnsi="宋体" w:cs="宋体" w:hint="eastAsia"/>
        </w:rPr>
        <w:t>。因此将</w:t>
      </w:r>
      <w:proofErr w:type="gramStart"/>
      <w:r>
        <w:rPr>
          <w:rFonts w:ascii="宋体" w:eastAsia="宋体" w:hAnsi="宋体" w:cs="宋体" w:hint="eastAsia"/>
        </w:rPr>
        <w:t>称样量减少</w:t>
      </w:r>
      <w:proofErr w:type="gramEnd"/>
      <w:r>
        <w:rPr>
          <w:rFonts w:ascii="宋体" w:eastAsia="宋体" w:hAnsi="宋体" w:cs="宋体" w:hint="eastAsia"/>
        </w:rPr>
        <w:t>为0.5g，加入熔剂碳酸钠6g和硼酸2g。选择1#、2#、3#</w:t>
      </w:r>
      <w:r w:rsidR="001A46D5">
        <w:rPr>
          <w:rFonts w:ascii="宋体" w:eastAsia="宋体" w:hAnsi="宋体" w:cs="宋体" w:hint="eastAsia"/>
        </w:rPr>
        <w:t>、4#</w:t>
      </w:r>
      <w:r>
        <w:rPr>
          <w:rFonts w:ascii="宋体" w:eastAsia="宋体" w:hAnsi="宋体" w:cs="宋体" w:hint="eastAsia"/>
        </w:rPr>
        <w:t>氟化铝样品，按样品测定步骤进行，对比</w:t>
      </w:r>
      <w:proofErr w:type="gramStart"/>
      <w:r>
        <w:rPr>
          <w:rFonts w:ascii="宋体" w:eastAsia="宋体" w:hAnsi="宋体" w:cs="宋体" w:hint="eastAsia"/>
        </w:rPr>
        <w:t>两种称样量</w:t>
      </w:r>
      <w:proofErr w:type="gramEnd"/>
      <w:r>
        <w:rPr>
          <w:rFonts w:ascii="宋体" w:eastAsia="宋体" w:hAnsi="宋体" w:cs="宋体" w:hint="eastAsia"/>
        </w:rPr>
        <w:t>下的五氧化二磷测定结果，如表</w:t>
      </w:r>
      <w:r w:rsidR="00066F93">
        <w:rPr>
          <w:rFonts w:ascii="宋体" w:eastAsia="宋体" w:hAnsi="宋体" w:cs="宋体" w:hint="eastAsia"/>
        </w:rPr>
        <w:t>5</w:t>
      </w:r>
      <w:r>
        <w:rPr>
          <w:rFonts w:ascii="宋体" w:eastAsia="宋体" w:hAnsi="宋体" w:cs="宋体" w:hint="eastAsia"/>
        </w:rPr>
        <w:t>。</w:t>
      </w:r>
    </w:p>
    <w:p w:rsidR="0059568A" w:rsidRDefault="003D0B52">
      <w:pPr>
        <w:jc w:val="center"/>
        <w:rPr>
          <w:rFonts w:ascii="Calibri" w:hAnsi="Calibri"/>
        </w:rPr>
      </w:pPr>
      <w:r>
        <w:rPr>
          <w:rFonts w:ascii="Calibri" w:hAnsi="Calibri" w:hint="eastAsia"/>
        </w:rPr>
        <w:t>表</w:t>
      </w:r>
      <w:r w:rsidR="00066F93">
        <w:rPr>
          <w:rFonts w:ascii="Calibri" w:hAnsi="Calibri" w:hint="eastAsia"/>
        </w:rPr>
        <w:t>5</w:t>
      </w:r>
      <w:r>
        <w:rPr>
          <w:rFonts w:ascii="Calibri" w:hAnsi="Calibri" w:hint="eastAsia"/>
        </w:rPr>
        <w:t xml:space="preserve">  </w:t>
      </w:r>
      <w:r>
        <w:rPr>
          <w:rFonts w:ascii="Calibri" w:hAnsi="Calibri" w:hint="eastAsia"/>
        </w:rPr>
        <w:t>不同</w:t>
      </w:r>
      <w:proofErr w:type="gramStart"/>
      <w:r>
        <w:rPr>
          <w:rFonts w:ascii="Calibri" w:hAnsi="Calibri" w:hint="eastAsia"/>
        </w:rPr>
        <w:t>称样量和</w:t>
      </w:r>
      <w:proofErr w:type="gramEnd"/>
      <w:r>
        <w:rPr>
          <w:rFonts w:ascii="Calibri" w:hAnsi="Calibri" w:hint="eastAsia"/>
        </w:rPr>
        <w:t>熔剂加入量的测定结果</w:t>
      </w:r>
    </w:p>
    <w:tbl>
      <w:tblPr>
        <w:tblStyle w:val="aa"/>
        <w:tblW w:w="0" w:type="auto"/>
        <w:tblLook w:val="04A0" w:firstRow="1" w:lastRow="0" w:firstColumn="1" w:lastColumn="0" w:noHBand="0" w:noVBand="1"/>
      </w:tblPr>
      <w:tblGrid>
        <w:gridCol w:w="1704"/>
        <w:gridCol w:w="1704"/>
        <w:gridCol w:w="1704"/>
        <w:gridCol w:w="1705"/>
        <w:gridCol w:w="1705"/>
      </w:tblGrid>
      <w:tr w:rsidR="00066F93" w:rsidTr="003E1A1E">
        <w:tc>
          <w:tcPr>
            <w:tcW w:w="1704" w:type="dxa"/>
          </w:tcPr>
          <w:p w:rsidR="00066F93" w:rsidRPr="00066F93" w:rsidRDefault="00066F93" w:rsidP="003E1A1E">
            <w:pPr>
              <w:jc w:val="center"/>
              <w:rPr>
                <w:rFonts w:ascii="宋体" w:eastAsia="宋体" w:hAnsi="宋体" w:cs="宋体"/>
              </w:rPr>
            </w:pPr>
          </w:p>
        </w:tc>
        <w:tc>
          <w:tcPr>
            <w:tcW w:w="1704" w:type="dxa"/>
          </w:tcPr>
          <w:p w:rsidR="00066F93" w:rsidRPr="00066F93" w:rsidRDefault="00066F93" w:rsidP="003E1A1E">
            <w:pPr>
              <w:jc w:val="center"/>
              <w:rPr>
                <w:rFonts w:ascii="宋体" w:eastAsia="宋体" w:hAnsi="宋体" w:cs="宋体"/>
              </w:rPr>
            </w:pPr>
            <w:proofErr w:type="gramStart"/>
            <w:r w:rsidRPr="00066F93">
              <w:rPr>
                <w:rFonts w:ascii="宋体" w:eastAsia="宋体" w:hAnsi="宋体" w:cs="宋体" w:hint="eastAsia"/>
              </w:rPr>
              <w:t>称样量</w:t>
            </w:r>
            <w:proofErr w:type="gramEnd"/>
            <w:r w:rsidRPr="00066F93">
              <w:rPr>
                <w:rFonts w:ascii="宋体" w:eastAsia="宋体" w:hAnsi="宋体" w:cs="宋体" w:hint="eastAsia"/>
              </w:rPr>
              <w:t>/g</w:t>
            </w:r>
          </w:p>
        </w:tc>
        <w:tc>
          <w:tcPr>
            <w:tcW w:w="1704" w:type="dxa"/>
          </w:tcPr>
          <w:p w:rsidR="00066F93" w:rsidRPr="00066F93" w:rsidRDefault="00066F93" w:rsidP="003E1A1E">
            <w:pPr>
              <w:jc w:val="center"/>
              <w:rPr>
                <w:rFonts w:ascii="宋体" w:eastAsia="宋体" w:hAnsi="宋体" w:cs="宋体"/>
              </w:rPr>
            </w:pPr>
            <w:r w:rsidRPr="00066F93">
              <w:rPr>
                <w:rFonts w:ascii="宋体" w:eastAsia="宋体" w:hAnsi="宋体" w:cs="宋体" w:hint="eastAsia"/>
              </w:rPr>
              <w:t>无水碳酸钠/g</w:t>
            </w:r>
          </w:p>
        </w:tc>
        <w:tc>
          <w:tcPr>
            <w:tcW w:w="1705" w:type="dxa"/>
          </w:tcPr>
          <w:p w:rsidR="00066F93" w:rsidRPr="00066F93" w:rsidRDefault="00066F93" w:rsidP="003E1A1E">
            <w:pPr>
              <w:jc w:val="center"/>
              <w:rPr>
                <w:rFonts w:ascii="宋体" w:eastAsia="宋体" w:hAnsi="宋体" w:cs="宋体"/>
              </w:rPr>
            </w:pPr>
            <w:r w:rsidRPr="00066F93">
              <w:rPr>
                <w:rFonts w:ascii="宋体" w:eastAsia="宋体" w:hAnsi="宋体" w:cs="宋体" w:hint="eastAsia"/>
              </w:rPr>
              <w:t>硼酸/g</w:t>
            </w:r>
          </w:p>
        </w:tc>
        <w:tc>
          <w:tcPr>
            <w:tcW w:w="1705" w:type="dxa"/>
          </w:tcPr>
          <w:p w:rsidR="00066F93" w:rsidRPr="00066F93" w:rsidRDefault="00066F93" w:rsidP="003E1A1E">
            <w:pPr>
              <w:jc w:val="center"/>
              <w:rPr>
                <w:rFonts w:ascii="宋体" w:eastAsia="宋体" w:hAnsi="宋体" w:cs="宋体"/>
              </w:rPr>
            </w:pPr>
            <w:r w:rsidRPr="00066F93">
              <w:rPr>
                <w:rFonts w:ascii="宋体" w:eastAsia="宋体" w:hAnsi="宋体" w:cs="宋体" w:hint="eastAsia"/>
              </w:rPr>
              <w:t>测定结果/％</w:t>
            </w:r>
          </w:p>
        </w:tc>
      </w:tr>
      <w:tr w:rsidR="00066F93" w:rsidTr="003E1A1E">
        <w:tc>
          <w:tcPr>
            <w:tcW w:w="1704" w:type="dxa"/>
            <w:vMerge w:val="restart"/>
            <w:vAlign w:val="center"/>
          </w:tcPr>
          <w:p w:rsidR="00066F93" w:rsidRPr="00066F93" w:rsidRDefault="00066F93" w:rsidP="003E1A1E">
            <w:pPr>
              <w:jc w:val="center"/>
              <w:rPr>
                <w:rFonts w:ascii="宋体" w:eastAsia="宋体" w:hAnsi="宋体" w:cs="宋体"/>
              </w:rPr>
            </w:pPr>
            <w:r w:rsidRPr="00066F93">
              <w:rPr>
                <w:rFonts w:ascii="宋体" w:eastAsia="宋体" w:hAnsi="宋体" w:cs="宋体" w:hint="eastAsia"/>
              </w:rPr>
              <w:t>1#</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12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4</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0.030</w:t>
            </w:r>
          </w:p>
        </w:tc>
      </w:tr>
      <w:tr w:rsidR="00066F93" w:rsidTr="003E1A1E">
        <w:tc>
          <w:tcPr>
            <w:tcW w:w="1704" w:type="dxa"/>
            <w:vMerge/>
            <w:vAlign w:val="center"/>
          </w:tcPr>
          <w:p w:rsidR="00066F93" w:rsidRPr="00066F93" w:rsidRDefault="00066F93" w:rsidP="003E1A1E">
            <w:pPr>
              <w:jc w:val="center"/>
              <w:rPr>
                <w:rFonts w:ascii="宋体" w:eastAsia="宋体" w:hAnsi="宋体" w:cs="宋体"/>
              </w:rPr>
            </w:pP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0.50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6</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0.032</w:t>
            </w:r>
          </w:p>
        </w:tc>
      </w:tr>
      <w:tr w:rsidR="00066F93" w:rsidTr="003E1A1E">
        <w:tc>
          <w:tcPr>
            <w:tcW w:w="1704" w:type="dxa"/>
            <w:vMerge w:val="restart"/>
            <w:vAlign w:val="center"/>
          </w:tcPr>
          <w:p w:rsidR="00066F93" w:rsidRPr="00066F93" w:rsidRDefault="00066F93" w:rsidP="003E1A1E">
            <w:pPr>
              <w:jc w:val="center"/>
              <w:rPr>
                <w:rFonts w:ascii="宋体" w:eastAsia="宋体" w:hAnsi="宋体" w:cs="宋体"/>
              </w:rPr>
            </w:pPr>
            <w:r w:rsidRPr="00066F93">
              <w:rPr>
                <w:rFonts w:ascii="宋体" w:eastAsia="宋体" w:hAnsi="宋体" w:cs="宋体" w:hint="eastAsia"/>
              </w:rPr>
              <w:t>2#</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12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4</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0.080</w:t>
            </w:r>
          </w:p>
        </w:tc>
      </w:tr>
      <w:tr w:rsidR="00066F93" w:rsidTr="003E1A1E">
        <w:tc>
          <w:tcPr>
            <w:tcW w:w="1704" w:type="dxa"/>
            <w:vMerge/>
            <w:vAlign w:val="center"/>
          </w:tcPr>
          <w:p w:rsidR="00066F93" w:rsidRPr="00066F93" w:rsidRDefault="00066F93" w:rsidP="003E1A1E">
            <w:pPr>
              <w:jc w:val="center"/>
              <w:rPr>
                <w:rFonts w:ascii="宋体" w:eastAsia="宋体" w:hAnsi="宋体" w:cs="宋体"/>
              </w:rPr>
            </w:pP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0.50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6</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0.079</w:t>
            </w:r>
          </w:p>
        </w:tc>
      </w:tr>
      <w:tr w:rsidR="00066F93" w:rsidTr="003E1A1E">
        <w:tc>
          <w:tcPr>
            <w:tcW w:w="1704" w:type="dxa"/>
            <w:vMerge w:val="restart"/>
            <w:vAlign w:val="center"/>
          </w:tcPr>
          <w:p w:rsidR="00066F93" w:rsidRPr="00066F93" w:rsidRDefault="00066F93" w:rsidP="003E1A1E">
            <w:pPr>
              <w:jc w:val="center"/>
              <w:rPr>
                <w:rFonts w:ascii="宋体" w:eastAsia="宋体" w:hAnsi="宋体" w:cs="宋体"/>
              </w:rPr>
            </w:pPr>
            <w:r w:rsidRPr="00066F93">
              <w:rPr>
                <w:rFonts w:ascii="宋体" w:eastAsia="宋体" w:hAnsi="宋体" w:cs="宋体" w:hint="eastAsia"/>
              </w:rPr>
              <w:t>3#</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12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4</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0.135</w:t>
            </w:r>
          </w:p>
        </w:tc>
      </w:tr>
      <w:tr w:rsidR="00066F93" w:rsidTr="003E1A1E">
        <w:tc>
          <w:tcPr>
            <w:tcW w:w="1704" w:type="dxa"/>
            <w:vMerge/>
            <w:vAlign w:val="center"/>
          </w:tcPr>
          <w:p w:rsidR="00066F93" w:rsidRPr="00066F93" w:rsidRDefault="00066F93" w:rsidP="003E1A1E">
            <w:pPr>
              <w:jc w:val="center"/>
              <w:rPr>
                <w:rFonts w:ascii="宋体" w:eastAsia="宋体" w:hAnsi="宋体" w:cs="宋体"/>
              </w:rPr>
            </w:pP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0.50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6</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0.140</w:t>
            </w:r>
          </w:p>
        </w:tc>
      </w:tr>
      <w:tr w:rsidR="00066F93" w:rsidTr="003E1A1E">
        <w:tc>
          <w:tcPr>
            <w:tcW w:w="1704" w:type="dxa"/>
            <w:vMerge w:val="restart"/>
            <w:vAlign w:val="center"/>
          </w:tcPr>
          <w:p w:rsidR="00066F93" w:rsidRPr="00066F93" w:rsidRDefault="00066F93" w:rsidP="003E1A1E">
            <w:pPr>
              <w:jc w:val="center"/>
              <w:rPr>
                <w:rFonts w:ascii="宋体" w:eastAsia="宋体" w:hAnsi="宋体" w:cs="宋体"/>
              </w:rPr>
            </w:pPr>
            <w:r w:rsidRPr="00066F93">
              <w:rPr>
                <w:rFonts w:ascii="宋体" w:eastAsia="宋体" w:hAnsi="宋体" w:cs="宋体" w:hint="eastAsia"/>
              </w:rPr>
              <w:t>4#</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12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4</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0.0080</w:t>
            </w:r>
          </w:p>
        </w:tc>
      </w:tr>
      <w:tr w:rsidR="00066F93" w:rsidTr="003E1A1E">
        <w:tc>
          <w:tcPr>
            <w:tcW w:w="1704" w:type="dxa"/>
            <w:vMerge/>
            <w:vAlign w:val="center"/>
          </w:tcPr>
          <w:p w:rsidR="00066F93" w:rsidRPr="00066F93" w:rsidRDefault="00066F93" w:rsidP="003E1A1E">
            <w:pPr>
              <w:jc w:val="center"/>
              <w:rPr>
                <w:rFonts w:ascii="宋体" w:eastAsia="宋体" w:hAnsi="宋体" w:cs="宋体"/>
              </w:rPr>
            </w:pP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1.0</w:t>
            </w:r>
          </w:p>
        </w:tc>
        <w:tc>
          <w:tcPr>
            <w:tcW w:w="1704"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6</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2</w:t>
            </w:r>
          </w:p>
        </w:tc>
        <w:tc>
          <w:tcPr>
            <w:tcW w:w="1705" w:type="dxa"/>
            <w:vAlign w:val="center"/>
          </w:tcPr>
          <w:p w:rsidR="00066F93" w:rsidRPr="00066F93" w:rsidRDefault="00066F93" w:rsidP="003E1A1E">
            <w:pPr>
              <w:jc w:val="center"/>
              <w:rPr>
                <w:rFonts w:ascii="宋体" w:eastAsia="宋体" w:hAnsi="宋体" w:cs="宋体"/>
              </w:rPr>
            </w:pPr>
            <w:r w:rsidRPr="00066F93">
              <w:rPr>
                <w:rFonts w:ascii="宋体" w:eastAsia="宋体" w:hAnsi="宋体" w:cs="宋体"/>
              </w:rPr>
              <w:t>0.0070</w:t>
            </w:r>
          </w:p>
        </w:tc>
      </w:tr>
    </w:tbl>
    <w:p w:rsidR="00066F93" w:rsidRDefault="00066F93">
      <w:pPr>
        <w:jc w:val="center"/>
        <w:rPr>
          <w:rFonts w:ascii="Calibri" w:hAnsi="Calibri"/>
        </w:rPr>
      </w:pPr>
    </w:p>
    <w:p w:rsidR="00066F93" w:rsidRPr="008A7C6B" w:rsidRDefault="00066F93" w:rsidP="00066F93">
      <w:pPr>
        <w:ind w:firstLineChars="200" w:firstLine="420"/>
        <w:rPr>
          <w:rFonts w:ascii="宋体" w:hAnsi="宋体"/>
          <w:szCs w:val="21"/>
        </w:rPr>
      </w:pPr>
      <w:r w:rsidRPr="008A7C6B">
        <w:rPr>
          <w:rFonts w:ascii="宋体" w:hAnsi="宋体" w:hint="eastAsia"/>
          <w:szCs w:val="21"/>
        </w:rPr>
        <w:t>从表</w:t>
      </w:r>
      <w:r>
        <w:rPr>
          <w:rFonts w:ascii="宋体" w:hAnsi="宋体" w:hint="eastAsia"/>
          <w:szCs w:val="21"/>
        </w:rPr>
        <w:t>5可以看出，</w:t>
      </w:r>
      <w:proofErr w:type="gramStart"/>
      <w:r>
        <w:rPr>
          <w:rFonts w:ascii="宋体" w:hAnsi="宋体" w:hint="eastAsia"/>
          <w:szCs w:val="21"/>
        </w:rPr>
        <w:t>称样量减少</w:t>
      </w:r>
      <w:proofErr w:type="gramEnd"/>
      <w:r>
        <w:rPr>
          <w:rFonts w:ascii="宋体" w:hAnsi="宋体" w:hint="eastAsia"/>
          <w:szCs w:val="21"/>
        </w:rPr>
        <w:t>为0.50 g或1.0 g对结果基本没有影响，但</w:t>
      </w:r>
      <w:proofErr w:type="gramStart"/>
      <w:r w:rsidRPr="005E0189">
        <w:rPr>
          <w:rFonts w:asciiTheme="minorEastAsia" w:hAnsiTheme="minorEastAsia" w:hint="eastAsia"/>
        </w:rPr>
        <w:t>称样量和</w:t>
      </w:r>
      <w:proofErr w:type="gramEnd"/>
      <w:r w:rsidRPr="005E0189">
        <w:rPr>
          <w:rFonts w:asciiTheme="minorEastAsia" w:hAnsiTheme="minorEastAsia" w:hint="eastAsia"/>
        </w:rPr>
        <w:t>熔剂加入量</w:t>
      </w:r>
      <w:r>
        <w:rPr>
          <w:rFonts w:asciiTheme="minorEastAsia" w:hAnsiTheme="minorEastAsia" w:hint="eastAsia"/>
        </w:rPr>
        <w:t>小</w:t>
      </w:r>
      <w:r w:rsidRPr="005E0189">
        <w:rPr>
          <w:rFonts w:asciiTheme="minorEastAsia" w:hAnsiTheme="minorEastAsia" w:hint="eastAsia"/>
        </w:rPr>
        <w:t>，</w:t>
      </w:r>
      <w:r>
        <w:rPr>
          <w:rFonts w:asciiTheme="minorEastAsia" w:hAnsiTheme="minorEastAsia" w:hint="eastAsia"/>
        </w:rPr>
        <w:t>可以使用通常的</w:t>
      </w:r>
      <w:r w:rsidRPr="005E0189">
        <w:rPr>
          <w:rFonts w:asciiTheme="minorEastAsia" w:hAnsiTheme="minorEastAsia" w:hint="eastAsia"/>
        </w:rPr>
        <w:t>铂坩埚熔样，</w:t>
      </w:r>
      <w:proofErr w:type="gramStart"/>
      <w:r>
        <w:rPr>
          <w:rFonts w:asciiTheme="minorEastAsia" w:hAnsiTheme="minorEastAsia" w:hint="eastAsia"/>
        </w:rPr>
        <w:t>且</w:t>
      </w:r>
      <w:r>
        <w:rPr>
          <w:rFonts w:ascii="宋体" w:hAnsi="宋体" w:hint="eastAsia"/>
          <w:szCs w:val="21"/>
        </w:rPr>
        <w:t>熔样和</w:t>
      </w:r>
      <w:proofErr w:type="gramEnd"/>
      <w:r>
        <w:rPr>
          <w:rFonts w:ascii="宋体" w:hAnsi="宋体" w:hint="eastAsia"/>
          <w:szCs w:val="21"/>
        </w:rPr>
        <w:t>提取更简单。</w:t>
      </w:r>
    </w:p>
    <w:p w:rsidR="0059568A" w:rsidRDefault="003D0B52">
      <w:pPr>
        <w:spacing w:line="360" w:lineRule="auto"/>
        <w:rPr>
          <w:rFonts w:ascii="宋体" w:eastAsia="宋体" w:hAnsi="宋体" w:cs="宋体"/>
          <w:szCs w:val="21"/>
        </w:rPr>
      </w:pPr>
      <w:r>
        <w:rPr>
          <w:rFonts w:ascii="宋体" w:eastAsia="宋体" w:hAnsi="宋体" w:cs="宋体" w:hint="eastAsia"/>
          <w:szCs w:val="21"/>
        </w:rPr>
        <w:t>3.</w:t>
      </w:r>
      <w:r w:rsidR="00AF0ED8">
        <w:rPr>
          <w:rFonts w:ascii="宋体" w:eastAsia="宋体" w:hAnsi="宋体" w:cs="宋体" w:hint="eastAsia"/>
          <w:szCs w:val="21"/>
        </w:rPr>
        <w:t>5</w:t>
      </w:r>
      <w:r>
        <w:rPr>
          <w:rFonts w:ascii="宋体" w:eastAsia="宋体" w:hAnsi="宋体" w:cs="宋体" w:hint="eastAsia"/>
          <w:szCs w:val="21"/>
        </w:rPr>
        <w:t xml:space="preserve">  </w:t>
      </w:r>
      <w:proofErr w:type="gramStart"/>
      <w:r>
        <w:rPr>
          <w:rFonts w:ascii="宋体" w:eastAsia="宋体" w:hAnsi="宋体" w:cs="宋体" w:hint="eastAsia"/>
          <w:szCs w:val="21"/>
        </w:rPr>
        <w:t>熔样温度</w:t>
      </w:r>
      <w:proofErr w:type="gramEnd"/>
      <w:r>
        <w:rPr>
          <w:rFonts w:ascii="宋体" w:eastAsia="宋体" w:hAnsi="宋体" w:cs="宋体" w:hint="eastAsia"/>
          <w:szCs w:val="21"/>
        </w:rPr>
        <w:t>选择试验</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此试验选择3#氟化铝样品，分别在温度800℃、830℃、840℃、850℃、860℃、870℃、900℃时熔融30分钟，按样品测定步骤进行，测得结果如表</w:t>
      </w:r>
      <w:r w:rsidR="005143DB">
        <w:rPr>
          <w:rFonts w:ascii="宋体" w:eastAsia="宋体" w:hAnsi="宋体" w:cs="宋体" w:hint="eastAsia"/>
        </w:rPr>
        <w:t>6</w:t>
      </w:r>
      <w:r>
        <w:rPr>
          <w:rFonts w:ascii="宋体" w:eastAsia="宋体" w:hAnsi="宋体" w:cs="宋体" w:hint="eastAsia"/>
        </w:rPr>
        <w:t>。</w:t>
      </w:r>
    </w:p>
    <w:p w:rsidR="0059568A" w:rsidRDefault="003D0B52">
      <w:pPr>
        <w:spacing w:line="360" w:lineRule="auto"/>
        <w:rPr>
          <w:rFonts w:ascii="宋体" w:eastAsia="宋体" w:hAnsi="宋体" w:cs="宋体"/>
        </w:rPr>
      </w:pPr>
      <w:r>
        <w:rPr>
          <w:rFonts w:ascii="宋体" w:eastAsia="宋体" w:hAnsi="宋体" w:cs="宋体" w:hint="eastAsia"/>
        </w:rPr>
        <w:t xml:space="preserve">                   表</w:t>
      </w:r>
      <w:r w:rsidR="005143DB">
        <w:rPr>
          <w:rFonts w:ascii="宋体" w:eastAsia="宋体" w:hAnsi="宋体" w:cs="宋体" w:hint="eastAsia"/>
        </w:rPr>
        <w:t>6</w:t>
      </w:r>
      <w:r>
        <w:rPr>
          <w:rFonts w:ascii="宋体" w:eastAsia="宋体" w:hAnsi="宋体" w:cs="宋体" w:hint="eastAsia"/>
        </w:rPr>
        <w:t xml:space="preserve">  3#氟化铝样品不同温度下熔解时的测定结果</w:t>
      </w:r>
    </w:p>
    <w:tbl>
      <w:tblPr>
        <w:tblW w:w="8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1965"/>
        <w:gridCol w:w="1965"/>
        <w:gridCol w:w="2086"/>
      </w:tblGrid>
      <w:tr w:rsidR="0059568A">
        <w:tc>
          <w:tcPr>
            <w:tcW w:w="2251" w:type="dxa"/>
            <w:vMerge w:val="restart"/>
            <w:vAlign w:val="center"/>
          </w:tcPr>
          <w:p w:rsidR="0059568A" w:rsidRDefault="003D0B52">
            <w:pPr>
              <w:jc w:val="center"/>
              <w:rPr>
                <w:rFonts w:ascii="宋体" w:eastAsia="宋体" w:hAnsi="宋体" w:cs="宋体"/>
              </w:rPr>
            </w:pPr>
            <w:proofErr w:type="gramStart"/>
            <w:r>
              <w:rPr>
                <w:rFonts w:ascii="宋体" w:eastAsia="宋体" w:hAnsi="宋体" w:cs="宋体" w:hint="eastAsia"/>
              </w:rPr>
              <w:lastRenderedPageBreak/>
              <w:t>熔样温度</w:t>
            </w:r>
            <w:proofErr w:type="gramEnd"/>
            <w:r>
              <w:rPr>
                <w:rFonts w:ascii="宋体" w:eastAsia="宋体" w:hAnsi="宋体" w:cs="宋体" w:hint="eastAsia"/>
              </w:rPr>
              <w:t>/℃</w:t>
            </w:r>
          </w:p>
        </w:tc>
        <w:tc>
          <w:tcPr>
            <w:tcW w:w="6016" w:type="dxa"/>
            <w:gridSpan w:val="3"/>
            <w:vAlign w:val="center"/>
          </w:tcPr>
          <w:p w:rsidR="0059568A" w:rsidRDefault="003D0B52">
            <w:pPr>
              <w:jc w:val="center"/>
              <w:rPr>
                <w:rFonts w:ascii="宋体" w:eastAsia="宋体" w:hAnsi="宋体" w:cs="宋体"/>
              </w:rPr>
            </w:pPr>
            <w:r>
              <w:rPr>
                <w:rFonts w:ascii="宋体" w:eastAsia="宋体" w:hAnsi="宋体" w:cs="宋体" w:hint="eastAsia"/>
              </w:rPr>
              <w:t>测定结果/%</w:t>
            </w:r>
          </w:p>
        </w:tc>
      </w:tr>
      <w:tr w:rsidR="0059568A">
        <w:tc>
          <w:tcPr>
            <w:tcW w:w="2251" w:type="dxa"/>
            <w:vMerge/>
            <w:vAlign w:val="center"/>
          </w:tcPr>
          <w:p w:rsidR="0059568A" w:rsidRDefault="0059568A">
            <w:pPr>
              <w:jc w:val="center"/>
              <w:rPr>
                <w:rFonts w:ascii="宋体" w:eastAsia="宋体" w:hAnsi="宋体" w:cs="宋体"/>
              </w:rPr>
            </w:pP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郑</w:t>
            </w:r>
            <w:proofErr w:type="gramStart"/>
            <w:r>
              <w:rPr>
                <w:rFonts w:ascii="宋体" w:eastAsia="宋体" w:hAnsi="宋体" w:cs="宋体" w:hint="eastAsia"/>
              </w:rPr>
              <w:t>研</w:t>
            </w:r>
            <w:proofErr w:type="gramEnd"/>
            <w:r>
              <w:rPr>
                <w:rFonts w:ascii="宋体" w:eastAsia="宋体" w:hAnsi="宋体" w:cs="宋体" w:hint="eastAsia"/>
              </w:rPr>
              <w:t>院</w:t>
            </w:r>
          </w:p>
        </w:tc>
        <w:tc>
          <w:tcPr>
            <w:tcW w:w="1965" w:type="dxa"/>
            <w:vAlign w:val="center"/>
          </w:tcPr>
          <w:p w:rsidR="0059568A" w:rsidRDefault="003D0B52">
            <w:pPr>
              <w:jc w:val="center"/>
              <w:rPr>
                <w:rFonts w:ascii="宋体" w:eastAsia="宋体" w:hAnsi="宋体" w:cs="宋体"/>
              </w:rPr>
            </w:pPr>
            <w:proofErr w:type="gramStart"/>
            <w:r>
              <w:rPr>
                <w:rFonts w:ascii="宋体" w:eastAsia="宋体" w:hAnsi="宋体" w:cs="宋体" w:hint="eastAsia"/>
              </w:rPr>
              <w:t>多氟多</w:t>
            </w:r>
            <w:proofErr w:type="gramEnd"/>
          </w:p>
        </w:tc>
        <w:tc>
          <w:tcPr>
            <w:tcW w:w="2086" w:type="dxa"/>
            <w:vAlign w:val="center"/>
          </w:tcPr>
          <w:p w:rsidR="0059568A" w:rsidRDefault="003D0B52">
            <w:pPr>
              <w:jc w:val="center"/>
              <w:rPr>
                <w:rFonts w:ascii="宋体" w:eastAsia="宋体" w:hAnsi="宋体" w:cs="宋体"/>
              </w:rPr>
            </w:pPr>
            <w:proofErr w:type="gramStart"/>
            <w:r>
              <w:rPr>
                <w:rFonts w:ascii="宋体" w:eastAsia="宋体" w:hAnsi="宋体" w:cs="宋体" w:hint="eastAsia"/>
              </w:rPr>
              <w:t>霍煤鸿骏</w:t>
            </w:r>
            <w:proofErr w:type="gramEnd"/>
          </w:p>
        </w:tc>
      </w:tr>
      <w:tr w:rsidR="0059568A">
        <w:tc>
          <w:tcPr>
            <w:tcW w:w="2251" w:type="dxa"/>
            <w:vAlign w:val="center"/>
          </w:tcPr>
          <w:p w:rsidR="0059568A" w:rsidRDefault="003D0B52">
            <w:pPr>
              <w:jc w:val="center"/>
              <w:rPr>
                <w:rFonts w:ascii="宋体" w:eastAsia="宋体" w:hAnsi="宋体" w:cs="宋体"/>
              </w:rPr>
            </w:pPr>
            <w:r>
              <w:rPr>
                <w:rFonts w:ascii="宋体" w:eastAsia="宋体" w:hAnsi="宋体" w:cs="宋体" w:hint="eastAsia"/>
              </w:rPr>
              <w:t>800</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0.135</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0.126</w:t>
            </w:r>
          </w:p>
        </w:tc>
        <w:tc>
          <w:tcPr>
            <w:tcW w:w="2086" w:type="dxa"/>
            <w:vAlign w:val="center"/>
          </w:tcPr>
          <w:p w:rsidR="0059568A" w:rsidRDefault="003D0B52">
            <w:pPr>
              <w:jc w:val="center"/>
              <w:rPr>
                <w:rFonts w:ascii="宋体" w:eastAsia="宋体" w:hAnsi="宋体" w:cs="宋体"/>
              </w:rPr>
            </w:pPr>
            <w:r>
              <w:rPr>
                <w:rFonts w:ascii="宋体" w:eastAsia="宋体" w:hAnsi="宋体" w:cs="宋体" w:hint="eastAsia"/>
              </w:rPr>
              <w:t>0.140</w:t>
            </w:r>
          </w:p>
        </w:tc>
      </w:tr>
      <w:tr w:rsidR="0059568A">
        <w:tc>
          <w:tcPr>
            <w:tcW w:w="2251" w:type="dxa"/>
            <w:vAlign w:val="center"/>
          </w:tcPr>
          <w:p w:rsidR="0059568A" w:rsidRDefault="003D0B52">
            <w:pPr>
              <w:jc w:val="center"/>
              <w:rPr>
                <w:rFonts w:ascii="宋体" w:eastAsia="宋体" w:hAnsi="宋体" w:cs="宋体"/>
              </w:rPr>
            </w:pPr>
            <w:r>
              <w:rPr>
                <w:rFonts w:ascii="宋体" w:eastAsia="宋体" w:hAnsi="宋体" w:cs="宋体" w:hint="eastAsia"/>
              </w:rPr>
              <w:t>830</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0.138</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0.130</w:t>
            </w:r>
          </w:p>
        </w:tc>
        <w:tc>
          <w:tcPr>
            <w:tcW w:w="2086" w:type="dxa"/>
            <w:vAlign w:val="center"/>
          </w:tcPr>
          <w:p w:rsidR="0059568A" w:rsidRDefault="003D0B52">
            <w:pPr>
              <w:jc w:val="center"/>
              <w:rPr>
                <w:rFonts w:ascii="宋体" w:eastAsia="宋体" w:hAnsi="宋体" w:cs="宋体"/>
              </w:rPr>
            </w:pPr>
            <w:r>
              <w:rPr>
                <w:rFonts w:ascii="宋体" w:eastAsia="宋体" w:hAnsi="宋体" w:cs="宋体" w:hint="eastAsia"/>
              </w:rPr>
              <w:t>0.140</w:t>
            </w:r>
          </w:p>
        </w:tc>
      </w:tr>
      <w:tr w:rsidR="0059568A">
        <w:tc>
          <w:tcPr>
            <w:tcW w:w="2251" w:type="dxa"/>
            <w:vAlign w:val="center"/>
          </w:tcPr>
          <w:p w:rsidR="0059568A" w:rsidRDefault="003D0B52">
            <w:pPr>
              <w:jc w:val="center"/>
              <w:rPr>
                <w:rFonts w:ascii="宋体" w:eastAsia="宋体" w:hAnsi="宋体" w:cs="宋体"/>
              </w:rPr>
            </w:pPr>
            <w:r>
              <w:rPr>
                <w:rFonts w:ascii="宋体" w:eastAsia="宋体" w:hAnsi="宋体" w:cs="宋体" w:hint="eastAsia"/>
              </w:rPr>
              <w:t>840</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0.139</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w:t>
            </w:r>
          </w:p>
        </w:tc>
        <w:tc>
          <w:tcPr>
            <w:tcW w:w="2086" w:type="dxa"/>
            <w:vAlign w:val="center"/>
          </w:tcPr>
          <w:p w:rsidR="0059568A" w:rsidRDefault="003D0B52">
            <w:pPr>
              <w:jc w:val="center"/>
              <w:rPr>
                <w:rFonts w:ascii="宋体" w:eastAsia="宋体" w:hAnsi="宋体" w:cs="宋体"/>
              </w:rPr>
            </w:pPr>
            <w:r>
              <w:rPr>
                <w:rFonts w:ascii="宋体" w:eastAsia="宋体" w:hAnsi="宋体" w:cs="宋体" w:hint="eastAsia"/>
              </w:rPr>
              <w:t>0.139</w:t>
            </w:r>
          </w:p>
        </w:tc>
      </w:tr>
      <w:tr w:rsidR="0059568A">
        <w:tc>
          <w:tcPr>
            <w:tcW w:w="2251" w:type="dxa"/>
            <w:vAlign w:val="center"/>
          </w:tcPr>
          <w:p w:rsidR="0059568A" w:rsidRDefault="003D0B52">
            <w:pPr>
              <w:jc w:val="center"/>
              <w:rPr>
                <w:rFonts w:ascii="宋体" w:eastAsia="宋体" w:hAnsi="宋体" w:cs="宋体"/>
              </w:rPr>
            </w:pPr>
            <w:r>
              <w:rPr>
                <w:rFonts w:ascii="宋体" w:eastAsia="宋体" w:hAnsi="宋体" w:cs="宋体" w:hint="eastAsia"/>
              </w:rPr>
              <w:t>850</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0.139</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0.130</w:t>
            </w:r>
          </w:p>
        </w:tc>
        <w:tc>
          <w:tcPr>
            <w:tcW w:w="2086" w:type="dxa"/>
            <w:vAlign w:val="center"/>
          </w:tcPr>
          <w:p w:rsidR="0059568A" w:rsidRDefault="003D0B52">
            <w:pPr>
              <w:jc w:val="center"/>
              <w:rPr>
                <w:rFonts w:ascii="宋体" w:eastAsia="宋体" w:hAnsi="宋体" w:cs="宋体"/>
              </w:rPr>
            </w:pPr>
            <w:r>
              <w:rPr>
                <w:rFonts w:ascii="宋体" w:eastAsia="宋体" w:hAnsi="宋体" w:cs="宋体" w:hint="eastAsia"/>
              </w:rPr>
              <w:t>0.138</w:t>
            </w:r>
          </w:p>
        </w:tc>
      </w:tr>
      <w:tr w:rsidR="0059568A">
        <w:tc>
          <w:tcPr>
            <w:tcW w:w="2251" w:type="dxa"/>
            <w:vAlign w:val="center"/>
          </w:tcPr>
          <w:p w:rsidR="0059568A" w:rsidRDefault="003D0B52">
            <w:pPr>
              <w:jc w:val="center"/>
              <w:rPr>
                <w:rFonts w:ascii="宋体" w:eastAsia="宋体" w:hAnsi="宋体" w:cs="宋体"/>
              </w:rPr>
            </w:pPr>
            <w:r>
              <w:rPr>
                <w:rFonts w:ascii="宋体" w:eastAsia="宋体" w:hAnsi="宋体" w:cs="宋体" w:hint="eastAsia"/>
              </w:rPr>
              <w:t>860</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0.139</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0.131</w:t>
            </w:r>
          </w:p>
        </w:tc>
        <w:tc>
          <w:tcPr>
            <w:tcW w:w="2086" w:type="dxa"/>
            <w:vAlign w:val="center"/>
          </w:tcPr>
          <w:p w:rsidR="0059568A" w:rsidRDefault="003D0B52">
            <w:pPr>
              <w:jc w:val="center"/>
              <w:rPr>
                <w:rFonts w:ascii="宋体" w:eastAsia="宋体" w:hAnsi="宋体" w:cs="宋体"/>
              </w:rPr>
            </w:pPr>
            <w:r>
              <w:rPr>
                <w:rFonts w:ascii="宋体" w:eastAsia="宋体" w:hAnsi="宋体" w:cs="宋体" w:hint="eastAsia"/>
              </w:rPr>
              <w:t>0.138</w:t>
            </w:r>
          </w:p>
        </w:tc>
      </w:tr>
      <w:tr w:rsidR="0059568A">
        <w:tc>
          <w:tcPr>
            <w:tcW w:w="2251" w:type="dxa"/>
            <w:vAlign w:val="center"/>
          </w:tcPr>
          <w:p w:rsidR="0059568A" w:rsidRDefault="003D0B52">
            <w:pPr>
              <w:jc w:val="center"/>
              <w:rPr>
                <w:rFonts w:ascii="宋体" w:eastAsia="宋体" w:hAnsi="宋体" w:cs="宋体"/>
              </w:rPr>
            </w:pPr>
            <w:r>
              <w:rPr>
                <w:rFonts w:ascii="宋体" w:eastAsia="宋体" w:hAnsi="宋体" w:cs="宋体" w:hint="eastAsia"/>
              </w:rPr>
              <w:t>900</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0.137</w:t>
            </w:r>
          </w:p>
        </w:tc>
        <w:tc>
          <w:tcPr>
            <w:tcW w:w="1965" w:type="dxa"/>
            <w:vAlign w:val="center"/>
          </w:tcPr>
          <w:p w:rsidR="0059568A" w:rsidRDefault="003D0B52">
            <w:pPr>
              <w:jc w:val="center"/>
              <w:rPr>
                <w:rFonts w:ascii="宋体" w:eastAsia="宋体" w:hAnsi="宋体" w:cs="宋体"/>
              </w:rPr>
            </w:pPr>
            <w:r>
              <w:rPr>
                <w:rFonts w:ascii="宋体" w:eastAsia="宋体" w:hAnsi="宋体" w:cs="宋体" w:hint="eastAsia"/>
              </w:rPr>
              <w:t>0.125</w:t>
            </w:r>
          </w:p>
        </w:tc>
        <w:tc>
          <w:tcPr>
            <w:tcW w:w="2086" w:type="dxa"/>
            <w:vAlign w:val="center"/>
          </w:tcPr>
          <w:p w:rsidR="0059568A" w:rsidRDefault="003D0B52">
            <w:pPr>
              <w:jc w:val="center"/>
              <w:rPr>
                <w:rFonts w:ascii="宋体" w:eastAsia="宋体" w:hAnsi="宋体" w:cs="宋体"/>
              </w:rPr>
            </w:pPr>
            <w:r>
              <w:rPr>
                <w:rFonts w:ascii="宋体" w:eastAsia="宋体" w:hAnsi="宋体" w:cs="宋体" w:hint="eastAsia"/>
              </w:rPr>
              <w:t>0.138</w:t>
            </w:r>
          </w:p>
        </w:tc>
      </w:tr>
    </w:tbl>
    <w:p w:rsidR="0059568A" w:rsidRPr="00CD4926" w:rsidRDefault="003D0B52">
      <w:pPr>
        <w:spacing w:line="360" w:lineRule="auto"/>
        <w:ind w:firstLine="420"/>
        <w:rPr>
          <w:rFonts w:ascii="宋体" w:eastAsia="宋体" w:hAnsi="宋体" w:cs="宋体"/>
        </w:rPr>
      </w:pPr>
      <w:r>
        <w:rPr>
          <w:rFonts w:ascii="宋体" w:eastAsia="宋体" w:hAnsi="宋体" w:cs="宋体" w:hint="eastAsia"/>
        </w:rPr>
        <w:t>从表</w:t>
      </w:r>
      <w:r w:rsidR="005143DB">
        <w:rPr>
          <w:rFonts w:ascii="宋体" w:eastAsia="宋体" w:hAnsi="宋体" w:cs="宋体" w:hint="eastAsia"/>
        </w:rPr>
        <w:t>6</w:t>
      </w:r>
      <w:r>
        <w:rPr>
          <w:rFonts w:ascii="宋体" w:eastAsia="宋体" w:hAnsi="宋体" w:cs="宋体" w:hint="eastAsia"/>
        </w:rPr>
        <w:t>可以看出：</w:t>
      </w:r>
      <w:proofErr w:type="gramStart"/>
      <w:r>
        <w:rPr>
          <w:rFonts w:ascii="宋体" w:eastAsia="宋体" w:hAnsi="宋体" w:cs="宋体" w:hint="eastAsia"/>
        </w:rPr>
        <w:t>熔样温度</w:t>
      </w:r>
      <w:proofErr w:type="gramEnd"/>
      <w:r>
        <w:rPr>
          <w:rFonts w:ascii="宋体" w:eastAsia="宋体" w:hAnsi="宋体" w:cs="宋体" w:hint="eastAsia"/>
        </w:rPr>
        <w:t>在800℃～900℃时，样品的测得数据接近，但在实际工作中，有些样品中氧化铝含量较高，在温度低于820℃时不能完全熔融，使测得结果偏低，而且在低</w:t>
      </w:r>
      <w:r w:rsidRPr="00CD4926">
        <w:rPr>
          <w:rFonts w:ascii="宋体" w:eastAsia="宋体" w:hAnsi="宋体" w:cs="宋体" w:hint="eastAsia"/>
        </w:rPr>
        <w:t>于850℃时空白试剂不能完全熔融，所以试验温度选择850℃。</w:t>
      </w:r>
    </w:p>
    <w:p w:rsidR="0059568A" w:rsidRPr="00CD4926" w:rsidRDefault="003D0B52">
      <w:pPr>
        <w:spacing w:line="360" w:lineRule="auto"/>
        <w:ind w:firstLine="420"/>
        <w:rPr>
          <w:rFonts w:ascii="宋体" w:eastAsia="宋体" w:hAnsi="宋体" w:cs="宋体"/>
        </w:rPr>
      </w:pPr>
      <w:proofErr w:type="gramStart"/>
      <w:r w:rsidRPr="00CD4926">
        <w:rPr>
          <w:rFonts w:ascii="宋体" w:eastAsia="宋体" w:hAnsi="宋体" w:cs="宋体" w:hint="eastAsia"/>
        </w:rPr>
        <w:t>霍煤鸿骏</w:t>
      </w:r>
      <w:proofErr w:type="gramEnd"/>
      <w:r w:rsidRPr="00CD4926">
        <w:rPr>
          <w:rFonts w:ascii="宋体" w:eastAsia="宋体" w:hAnsi="宋体" w:cs="宋体" w:hint="eastAsia"/>
        </w:rPr>
        <w:t>认为：</w:t>
      </w:r>
      <w:proofErr w:type="gramStart"/>
      <w:r w:rsidRPr="00CD4926">
        <w:rPr>
          <w:rFonts w:ascii="宋体" w:eastAsia="宋体" w:hAnsi="宋体" w:cs="宋体" w:hint="eastAsia"/>
        </w:rPr>
        <w:t>熔样温度</w:t>
      </w:r>
      <w:proofErr w:type="gramEnd"/>
      <w:r w:rsidRPr="00CD4926">
        <w:rPr>
          <w:rFonts w:ascii="宋体" w:eastAsia="宋体" w:hAnsi="宋体" w:cs="宋体" w:hint="eastAsia"/>
        </w:rPr>
        <w:t>在800℃～900℃时，样品的测得数据接近。但在实际工作中，针对样品800℃～900℃下熔融效果无大差异，最后测得的结果也无大差异。而且在实验过程中，熔融过程从低温开始熔融效果会更好，直接置于入已升温度</w:t>
      </w:r>
      <w:proofErr w:type="gramStart"/>
      <w:r w:rsidRPr="00CD4926">
        <w:rPr>
          <w:rFonts w:ascii="宋体" w:eastAsia="宋体" w:hAnsi="宋体" w:cs="宋体" w:hint="eastAsia"/>
        </w:rPr>
        <w:t>进行熔样时</w:t>
      </w:r>
      <w:proofErr w:type="gramEnd"/>
      <w:r w:rsidRPr="00CD4926">
        <w:rPr>
          <w:rFonts w:ascii="宋体" w:eastAsia="宋体" w:hAnsi="宋体" w:cs="宋体" w:hint="eastAsia"/>
        </w:rPr>
        <w:t>，熔融完的试样会崩溅到坩埚内壁，会导致试样结果不准确。如何选择温度此实验并未体现。</w:t>
      </w:r>
    </w:p>
    <w:p w:rsidR="005143DB" w:rsidRPr="00E51D55" w:rsidRDefault="005143DB">
      <w:pPr>
        <w:spacing w:line="360" w:lineRule="auto"/>
        <w:ind w:firstLine="420"/>
        <w:rPr>
          <w:rFonts w:ascii="宋体" w:eastAsia="宋体" w:hAnsi="宋体" w:cs="宋体"/>
        </w:rPr>
      </w:pPr>
      <w:r w:rsidRPr="00E51D55">
        <w:rPr>
          <w:rFonts w:ascii="宋体" w:eastAsia="宋体" w:hAnsi="宋体" w:cs="宋体" w:hint="eastAsia"/>
        </w:rPr>
        <w:t>对此增加试验，</w:t>
      </w:r>
      <w:r w:rsidR="003E1A1E" w:rsidRPr="00E51D55">
        <w:rPr>
          <w:rFonts w:ascii="宋体" w:eastAsia="宋体" w:hAnsi="宋体" w:cs="宋体" w:hint="eastAsia"/>
        </w:rPr>
        <w:t>选择3#氟化铝样品，分为两组，一组放入已升温至850 ℃的高温炉中熔融30min，另一组先放入已升温至550 ℃的高温炉中，待高温炉升温至850 ℃再熔融30min</w:t>
      </w:r>
      <w:r w:rsidRPr="00E51D55">
        <w:rPr>
          <w:rFonts w:ascii="宋体" w:eastAsia="宋体" w:hAnsi="宋体" w:cs="宋体" w:hint="eastAsia"/>
        </w:rPr>
        <w:t>，测定结果如表7</w:t>
      </w:r>
      <w:r w:rsidR="003E1A1E" w:rsidRPr="00E51D55">
        <w:rPr>
          <w:rFonts w:ascii="宋体" w:eastAsia="宋体" w:hAnsi="宋体" w:cs="宋体" w:hint="eastAsia"/>
        </w:rPr>
        <w:t>。</w:t>
      </w:r>
    </w:p>
    <w:p w:rsidR="003E1A1E" w:rsidRPr="00E51D55" w:rsidRDefault="003E1A1E" w:rsidP="003E1A1E">
      <w:pPr>
        <w:spacing w:line="360" w:lineRule="auto"/>
        <w:ind w:firstLine="420"/>
        <w:jc w:val="center"/>
        <w:rPr>
          <w:rFonts w:ascii="宋体" w:eastAsia="宋体" w:hAnsi="宋体" w:cs="宋体"/>
        </w:rPr>
      </w:pPr>
      <w:r w:rsidRPr="00E51D55">
        <w:rPr>
          <w:rFonts w:ascii="宋体" w:eastAsia="宋体" w:hAnsi="宋体" w:cs="宋体" w:hint="eastAsia"/>
        </w:rPr>
        <w:t>表7  3#氟化铝样品不同熔融条件下熔解时的测定结果</w:t>
      </w:r>
    </w:p>
    <w:tbl>
      <w:tblPr>
        <w:tblStyle w:val="aa"/>
        <w:tblW w:w="0" w:type="auto"/>
        <w:tblLook w:val="04A0" w:firstRow="1" w:lastRow="0" w:firstColumn="1" w:lastColumn="0" w:noHBand="0" w:noVBand="1"/>
      </w:tblPr>
      <w:tblGrid>
        <w:gridCol w:w="2842"/>
        <w:gridCol w:w="2843"/>
        <w:gridCol w:w="2843"/>
      </w:tblGrid>
      <w:tr w:rsidR="00E51D55" w:rsidRPr="00E51D55" w:rsidTr="003E1A1E">
        <w:tc>
          <w:tcPr>
            <w:tcW w:w="2842" w:type="dxa"/>
            <w:vMerge w:val="restart"/>
            <w:vAlign w:val="center"/>
          </w:tcPr>
          <w:p w:rsidR="00E51D55" w:rsidRPr="00E51D55" w:rsidRDefault="00E51D55" w:rsidP="003E1A1E">
            <w:pPr>
              <w:spacing w:line="360" w:lineRule="auto"/>
              <w:jc w:val="center"/>
              <w:rPr>
                <w:rFonts w:ascii="宋体" w:eastAsia="宋体" w:hAnsi="宋体" w:cs="宋体"/>
              </w:rPr>
            </w:pPr>
          </w:p>
        </w:tc>
        <w:tc>
          <w:tcPr>
            <w:tcW w:w="5686" w:type="dxa"/>
            <w:gridSpan w:val="2"/>
            <w:vAlign w:val="center"/>
          </w:tcPr>
          <w:p w:rsidR="00E51D55" w:rsidRPr="00E51D55" w:rsidRDefault="00E51D55" w:rsidP="003E1A1E">
            <w:pPr>
              <w:spacing w:line="360" w:lineRule="auto"/>
              <w:jc w:val="center"/>
              <w:rPr>
                <w:rFonts w:ascii="宋体" w:eastAsia="宋体" w:hAnsi="宋体" w:cs="宋体"/>
              </w:rPr>
            </w:pPr>
            <w:r w:rsidRPr="00E51D55">
              <w:rPr>
                <w:rFonts w:ascii="宋体" w:eastAsia="宋体" w:hAnsi="宋体" w:cs="宋体" w:hint="eastAsia"/>
              </w:rPr>
              <w:t>测定结果/%</w:t>
            </w:r>
          </w:p>
        </w:tc>
      </w:tr>
      <w:tr w:rsidR="00E51D55" w:rsidRPr="00E51D55" w:rsidTr="003E1A1E">
        <w:tc>
          <w:tcPr>
            <w:tcW w:w="2842" w:type="dxa"/>
            <w:vMerge/>
            <w:vAlign w:val="center"/>
          </w:tcPr>
          <w:p w:rsidR="00E51D55" w:rsidRPr="00E51D55" w:rsidRDefault="00E51D55" w:rsidP="003E1A1E">
            <w:pPr>
              <w:spacing w:line="360" w:lineRule="auto"/>
              <w:jc w:val="center"/>
              <w:rPr>
                <w:rFonts w:ascii="宋体" w:eastAsia="宋体" w:hAnsi="宋体" w:cs="宋体"/>
              </w:rPr>
            </w:pPr>
          </w:p>
        </w:tc>
        <w:tc>
          <w:tcPr>
            <w:tcW w:w="2843" w:type="dxa"/>
            <w:vAlign w:val="center"/>
          </w:tcPr>
          <w:p w:rsidR="00E51D55" w:rsidRPr="00E51D55" w:rsidRDefault="00E51D55" w:rsidP="003E1A1E">
            <w:pPr>
              <w:spacing w:line="360" w:lineRule="auto"/>
              <w:jc w:val="center"/>
              <w:rPr>
                <w:rFonts w:ascii="宋体" w:eastAsia="宋体" w:hAnsi="宋体" w:cs="宋体"/>
              </w:rPr>
            </w:pPr>
            <w:r w:rsidRPr="00E51D55">
              <w:rPr>
                <w:rFonts w:ascii="宋体" w:eastAsia="宋体" w:hAnsi="宋体" w:cs="宋体" w:hint="eastAsia"/>
              </w:rPr>
              <w:t>直接高温熔融</w:t>
            </w:r>
          </w:p>
        </w:tc>
        <w:tc>
          <w:tcPr>
            <w:tcW w:w="2843" w:type="dxa"/>
            <w:vAlign w:val="center"/>
          </w:tcPr>
          <w:p w:rsidR="00E51D55" w:rsidRPr="00E51D55" w:rsidRDefault="00E51D55" w:rsidP="003E1A1E">
            <w:pPr>
              <w:spacing w:line="360" w:lineRule="auto"/>
              <w:jc w:val="center"/>
              <w:rPr>
                <w:rFonts w:ascii="宋体" w:eastAsia="宋体" w:hAnsi="宋体" w:cs="宋体"/>
              </w:rPr>
            </w:pPr>
            <w:r w:rsidRPr="00E51D55">
              <w:rPr>
                <w:rFonts w:ascii="宋体" w:eastAsia="宋体" w:hAnsi="宋体" w:cs="宋体" w:hint="eastAsia"/>
              </w:rPr>
              <w:t>从低温开始熔融</w:t>
            </w:r>
          </w:p>
        </w:tc>
      </w:tr>
      <w:tr w:rsidR="005143DB" w:rsidRPr="00E51D55" w:rsidTr="003E1A1E">
        <w:tc>
          <w:tcPr>
            <w:tcW w:w="2842" w:type="dxa"/>
            <w:vAlign w:val="center"/>
          </w:tcPr>
          <w:p w:rsidR="005143DB" w:rsidRPr="00E51D55" w:rsidRDefault="005143DB" w:rsidP="003E1A1E">
            <w:pPr>
              <w:spacing w:line="360" w:lineRule="auto"/>
              <w:jc w:val="center"/>
              <w:rPr>
                <w:rFonts w:ascii="宋体" w:eastAsia="宋体" w:hAnsi="宋体" w:cs="宋体"/>
              </w:rPr>
            </w:pPr>
            <w:r w:rsidRPr="00E51D55">
              <w:rPr>
                <w:rFonts w:ascii="宋体" w:eastAsia="宋体" w:hAnsi="宋体" w:cs="宋体"/>
              </w:rPr>
              <w:t>1</w:t>
            </w:r>
          </w:p>
        </w:tc>
        <w:tc>
          <w:tcPr>
            <w:tcW w:w="2843" w:type="dxa"/>
            <w:vAlign w:val="center"/>
          </w:tcPr>
          <w:p w:rsidR="005143DB" w:rsidRPr="00E51D55" w:rsidRDefault="003E1A1E" w:rsidP="003E1A1E">
            <w:pPr>
              <w:spacing w:line="360" w:lineRule="auto"/>
              <w:jc w:val="center"/>
              <w:rPr>
                <w:rFonts w:ascii="宋体" w:eastAsia="宋体" w:hAnsi="宋体" w:cs="宋体"/>
              </w:rPr>
            </w:pPr>
            <w:r w:rsidRPr="00E51D55">
              <w:rPr>
                <w:rFonts w:ascii="宋体" w:eastAsia="宋体" w:hAnsi="宋体" w:cs="宋体"/>
              </w:rPr>
              <w:t>0.13</w:t>
            </w:r>
            <w:r w:rsidR="00E51D55" w:rsidRPr="00E51D55">
              <w:rPr>
                <w:rFonts w:ascii="宋体" w:eastAsia="宋体" w:hAnsi="宋体" w:cs="宋体"/>
              </w:rPr>
              <w:t>8</w:t>
            </w:r>
          </w:p>
        </w:tc>
        <w:tc>
          <w:tcPr>
            <w:tcW w:w="2843" w:type="dxa"/>
            <w:vAlign w:val="center"/>
          </w:tcPr>
          <w:p w:rsidR="005143DB" w:rsidRPr="00E51D55" w:rsidRDefault="003E1A1E" w:rsidP="003E1A1E">
            <w:pPr>
              <w:spacing w:line="360" w:lineRule="auto"/>
              <w:jc w:val="center"/>
              <w:rPr>
                <w:rFonts w:ascii="宋体" w:eastAsia="宋体" w:hAnsi="宋体" w:cs="宋体"/>
              </w:rPr>
            </w:pPr>
            <w:r w:rsidRPr="00E51D55">
              <w:rPr>
                <w:rFonts w:ascii="宋体" w:eastAsia="宋体" w:hAnsi="宋体" w:cs="宋体"/>
              </w:rPr>
              <w:t>0.135</w:t>
            </w:r>
          </w:p>
        </w:tc>
      </w:tr>
      <w:tr w:rsidR="005143DB" w:rsidRPr="00E51D55" w:rsidTr="003E1A1E">
        <w:tc>
          <w:tcPr>
            <w:tcW w:w="2842" w:type="dxa"/>
            <w:vAlign w:val="center"/>
          </w:tcPr>
          <w:p w:rsidR="005143DB" w:rsidRPr="00E51D55" w:rsidRDefault="005143DB" w:rsidP="003E1A1E">
            <w:pPr>
              <w:spacing w:line="360" w:lineRule="auto"/>
              <w:jc w:val="center"/>
              <w:rPr>
                <w:rFonts w:ascii="宋体" w:eastAsia="宋体" w:hAnsi="宋体" w:cs="宋体"/>
              </w:rPr>
            </w:pPr>
            <w:r w:rsidRPr="00E51D55">
              <w:rPr>
                <w:rFonts w:ascii="宋体" w:eastAsia="宋体" w:hAnsi="宋体" w:cs="宋体"/>
              </w:rPr>
              <w:t>2</w:t>
            </w:r>
          </w:p>
        </w:tc>
        <w:tc>
          <w:tcPr>
            <w:tcW w:w="2843" w:type="dxa"/>
            <w:vAlign w:val="center"/>
          </w:tcPr>
          <w:p w:rsidR="005143DB" w:rsidRPr="00E51D55" w:rsidRDefault="003E1A1E" w:rsidP="003E1A1E">
            <w:pPr>
              <w:spacing w:line="360" w:lineRule="auto"/>
              <w:jc w:val="center"/>
              <w:rPr>
                <w:rFonts w:ascii="宋体" w:eastAsia="宋体" w:hAnsi="宋体" w:cs="宋体"/>
              </w:rPr>
            </w:pPr>
            <w:r w:rsidRPr="00E51D55">
              <w:rPr>
                <w:rFonts w:ascii="宋体" w:eastAsia="宋体" w:hAnsi="宋体" w:cs="宋体"/>
              </w:rPr>
              <w:t>0.136</w:t>
            </w:r>
          </w:p>
        </w:tc>
        <w:tc>
          <w:tcPr>
            <w:tcW w:w="2843" w:type="dxa"/>
            <w:vAlign w:val="center"/>
          </w:tcPr>
          <w:p w:rsidR="005143DB" w:rsidRPr="00E51D55" w:rsidRDefault="003E1A1E" w:rsidP="003E1A1E">
            <w:pPr>
              <w:spacing w:line="360" w:lineRule="auto"/>
              <w:jc w:val="center"/>
              <w:rPr>
                <w:rFonts w:ascii="宋体" w:eastAsia="宋体" w:hAnsi="宋体" w:cs="宋体"/>
              </w:rPr>
            </w:pPr>
            <w:r w:rsidRPr="00E51D55">
              <w:rPr>
                <w:rFonts w:ascii="宋体" w:eastAsia="宋体" w:hAnsi="宋体" w:cs="宋体"/>
              </w:rPr>
              <w:t>0.139</w:t>
            </w:r>
          </w:p>
        </w:tc>
      </w:tr>
      <w:tr w:rsidR="003E1A1E" w:rsidRPr="00E51D55" w:rsidTr="003E1A1E">
        <w:tc>
          <w:tcPr>
            <w:tcW w:w="2842" w:type="dxa"/>
            <w:vAlign w:val="center"/>
          </w:tcPr>
          <w:p w:rsidR="003E1A1E" w:rsidRPr="00E51D55" w:rsidRDefault="003E1A1E" w:rsidP="003E1A1E">
            <w:pPr>
              <w:spacing w:line="360" w:lineRule="auto"/>
              <w:jc w:val="center"/>
              <w:rPr>
                <w:rFonts w:ascii="宋体" w:eastAsia="宋体" w:hAnsi="宋体" w:cs="宋体"/>
              </w:rPr>
            </w:pPr>
            <w:r w:rsidRPr="00E51D55">
              <w:rPr>
                <w:rFonts w:ascii="宋体" w:eastAsia="宋体" w:hAnsi="宋体" w:cs="宋体"/>
              </w:rPr>
              <w:t>3</w:t>
            </w:r>
          </w:p>
        </w:tc>
        <w:tc>
          <w:tcPr>
            <w:tcW w:w="2843" w:type="dxa"/>
            <w:vAlign w:val="center"/>
          </w:tcPr>
          <w:p w:rsidR="003E1A1E" w:rsidRPr="00E51D55" w:rsidRDefault="003E1A1E" w:rsidP="003E1A1E">
            <w:pPr>
              <w:spacing w:line="360" w:lineRule="auto"/>
              <w:jc w:val="center"/>
              <w:rPr>
                <w:rFonts w:ascii="宋体" w:eastAsia="宋体" w:hAnsi="宋体" w:cs="宋体"/>
              </w:rPr>
            </w:pPr>
            <w:r w:rsidRPr="00E51D55">
              <w:rPr>
                <w:rFonts w:ascii="宋体" w:eastAsia="宋体" w:hAnsi="宋体" w:cs="宋体"/>
              </w:rPr>
              <w:t>0.138</w:t>
            </w:r>
          </w:p>
        </w:tc>
        <w:tc>
          <w:tcPr>
            <w:tcW w:w="2843" w:type="dxa"/>
            <w:vAlign w:val="center"/>
          </w:tcPr>
          <w:p w:rsidR="003E1A1E" w:rsidRPr="00E51D55" w:rsidRDefault="003E1A1E" w:rsidP="003E1A1E">
            <w:pPr>
              <w:spacing w:line="360" w:lineRule="auto"/>
              <w:jc w:val="center"/>
              <w:rPr>
                <w:rFonts w:ascii="宋体" w:eastAsia="宋体" w:hAnsi="宋体" w:cs="宋体"/>
              </w:rPr>
            </w:pPr>
            <w:r w:rsidRPr="00E51D55">
              <w:rPr>
                <w:rFonts w:ascii="宋体" w:eastAsia="宋体" w:hAnsi="宋体" w:cs="宋体"/>
              </w:rPr>
              <w:t>0.137</w:t>
            </w:r>
          </w:p>
        </w:tc>
      </w:tr>
    </w:tbl>
    <w:p w:rsidR="005143DB" w:rsidRPr="00E51D55" w:rsidRDefault="003E1A1E">
      <w:pPr>
        <w:spacing w:line="360" w:lineRule="auto"/>
        <w:ind w:firstLine="420"/>
        <w:rPr>
          <w:rFonts w:ascii="宋体" w:eastAsia="宋体" w:hAnsi="宋体" w:cs="宋体"/>
        </w:rPr>
      </w:pPr>
      <w:r w:rsidRPr="00E51D55">
        <w:rPr>
          <w:rFonts w:ascii="宋体" w:eastAsia="宋体" w:hAnsi="宋体" w:cs="宋体" w:hint="eastAsia"/>
        </w:rPr>
        <w:t>从表7看出：样品直接放入已升温至850 ℃的高温炉中熔融</w:t>
      </w:r>
      <w:r w:rsidR="00E51D55" w:rsidRPr="00E51D55">
        <w:rPr>
          <w:rFonts w:ascii="宋体" w:eastAsia="宋体" w:hAnsi="宋体" w:cs="宋体" w:hint="eastAsia"/>
        </w:rPr>
        <w:t>和从低温开始熔融，结果无明显差异，建议选择直接高温熔融，</w:t>
      </w:r>
      <w:proofErr w:type="gramStart"/>
      <w:r w:rsidR="00E51D55" w:rsidRPr="00E51D55">
        <w:rPr>
          <w:rFonts w:ascii="宋体" w:eastAsia="宋体" w:hAnsi="宋体" w:cs="宋体" w:hint="eastAsia"/>
        </w:rPr>
        <w:t>熔样更</w:t>
      </w:r>
      <w:proofErr w:type="gramEnd"/>
      <w:r w:rsidR="00E51D55" w:rsidRPr="00E51D55">
        <w:rPr>
          <w:rFonts w:ascii="宋体" w:eastAsia="宋体" w:hAnsi="宋体" w:cs="宋体" w:hint="eastAsia"/>
        </w:rPr>
        <w:t>方便。</w:t>
      </w:r>
    </w:p>
    <w:p w:rsidR="0059568A" w:rsidRDefault="003D0B52">
      <w:pPr>
        <w:spacing w:line="360" w:lineRule="auto"/>
        <w:rPr>
          <w:rFonts w:ascii="宋体" w:eastAsia="宋体" w:hAnsi="宋体" w:cs="宋体"/>
          <w:szCs w:val="21"/>
        </w:rPr>
      </w:pPr>
      <w:r>
        <w:rPr>
          <w:rFonts w:ascii="宋体" w:eastAsia="宋体" w:hAnsi="宋体" w:cs="宋体" w:hint="eastAsia"/>
          <w:szCs w:val="21"/>
        </w:rPr>
        <w:t>3.</w:t>
      </w:r>
      <w:r w:rsidR="00C45C2F">
        <w:rPr>
          <w:rFonts w:ascii="宋体" w:eastAsia="宋体" w:hAnsi="宋体" w:cs="宋体" w:hint="eastAsia"/>
          <w:szCs w:val="21"/>
        </w:rPr>
        <w:t>6</w:t>
      </w:r>
      <w:r>
        <w:rPr>
          <w:rFonts w:ascii="宋体" w:eastAsia="宋体" w:hAnsi="宋体" w:cs="宋体" w:hint="eastAsia"/>
          <w:szCs w:val="21"/>
        </w:rPr>
        <w:t xml:space="preserve">  显色温度选择试验</w:t>
      </w:r>
    </w:p>
    <w:p w:rsidR="0059568A" w:rsidRDefault="003D0B52">
      <w:pPr>
        <w:spacing w:line="360" w:lineRule="auto"/>
        <w:ind w:firstLine="420"/>
        <w:rPr>
          <w:rFonts w:ascii="宋体" w:eastAsia="宋体" w:hAnsi="宋体" w:cs="宋体"/>
        </w:rPr>
      </w:pPr>
      <w:r>
        <w:rPr>
          <w:rFonts w:ascii="宋体" w:eastAsia="宋体" w:hAnsi="宋体" w:cs="宋体" w:hint="eastAsia"/>
        </w:rPr>
        <w:t>于一组100mL容量瓶中各加入5.00mL五氧化二磷标准溶液（20.00μg/mL）和50mL</w:t>
      </w:r>
      <w:r w:rsidR="00C45C2F">
        <w:rPr>
          <w:rFonts w:ascii="宋体" w:eastAsia="宋体" w:hAnsi="宋体" w:cs="宋体" w:hint="eastAsia"/>
        </w:rPr>
        <w:t>基体</w:t>
      </w:r>
      <w:r>
        <w:rPr>
          <w:rFonts w:ascii="宋体" w:eastAsia="宋体" w:hAnsi="宋体" w:cs="宋体" w:hint="eastAsia"/>
        </w:rPr>
        <w:t>溶液，按样品测定步骤进行，分两组在不同的显色条件下进行反应，一组在暗处（室温＜30℃）放置30分钟，另一组在水浴温度为30℃、40℃、50℃、60℃、70℃时保温30分钟，</w:t>
      </w:r>
      <w:r w:rsidRPr="006820B6">
        <w:rPr>
          <w:rFonts w:ascii="宋体" w:eastAsia="宋体" w:hAnsi="宋体" w:cs="宋体" w:hint="eastAsia"/>
        </w:rPr>
        <w:t>在波长</w:t>
      </w:r>
      <w:r w:rsidR="00C45C2F" w:rsidRPr="006820B6">
        <w:rPr>
          <w:rFonts w:ascii="宋体" w:eastAsia="宋体" w:hAnsi="宋体" w:cs="宋体" w:hint="eastAsia"/>
        </w:rPr>
        <w:t>750</w:t>
      </w:r>
      <w:r w:rsidRPr="006820B6">
        <w:rPr>
          <w:rFonts w:ascii="宋体" w:eastAsia="宋体" w:hAnsi="宋体" w:cs="宋体" w:hint="eastAsia"/>
        </w:rPr>
        <w:t>nm处测定吸光度</w:t>
      </w:r>
      <w:r>
        <w:rPr>
          <w:rFonts w:ascii="宋体" w:eastAsia="宋体" w:hAnsi="宋体" w:cs="宋体" w:hint="eastAsia"/>
        </w:rPr>
        <w:t>，数据如表</w:t>
      </w:r>
      <w:r w:rsidR="00C45C2F">
        <w:rPr>
          <w:rFonts w:ascii="宋体" w:eastAsia="宋体" w:hAnsi="宋体" w:cs="宋体" w:hint="eastAsia"/>
        </w:rPr>
        <w:t>8</w:t>
      </w:r>
      <w:r>
        <w:rPr>
          <w:rFonts w:ascii="宋体" w:eastAsia="宋体" w:hAnsi="宋体" w:cs="宋体" w:hint="eastAsia"/>
        </w:rPr>
        <w:t>。</w:t>
      </w:r>
    </w:p>
    <w:p w:rsidR="0059568A" w:rsidRDefault="003D0B52">
      <w:pPr>
        <w:ind w:firstLine="420"/>
        <w:jc w:val="center"/>
        <w:rPr>
          <w:rFonts w:ascii="宋体" w:eastAsia="宋体" w:hAnsi="宋体" w:cs="宋体"/>
        </w:rPr>
      </w:pPr>
      <w:r>
        <w:rPr>
          <w:rFonts w:ascii="宋体" w:eastAsia="宋体" w:hAnsi="宋体" w:cs="宋体" w:hint="eastAsia"/>
        </w:rPr>
        <w:t>表</w:t>
      </w:r>
      <w:r w:rsidR="00C45C2F">
        <w:rPr>
          <w:rFonts w:ascii="宋体" w:eastAsia="宋体" w:hAnsi="宋体" w:cs="宋体" w:hint="eastAsia"/>
        </w:rPr>
        <w:t>8</w:t>
      </w:r>
      <w:r>
        <w:rPr>
          <w:rFonts w:ascii="宋体" w:eastAsia="宋体" w:hAnsi="宋体" w:cs="宋体" w:hint="eastAsia"/>
        </w:rPr>
        <w:t xml:space="preserve">  不同显色温度下的测定数据</w:t>
      </w:r>
    </w:p>
    <w:tbl>
      <w:tblPr>
        <w:tblStyle w:val="aa"/>
        <w:tblW w:w="0" w:type="auto"/>
        <w:tblLook w:val="04A0" w:firstRow="1" w:lastRow="0" w:firstColumn="1" w:lastColumn="0" w:noHBand="0" w:noVBand="1"/>
      </w:tblPr>
      <w:tblGrid>
        <w:gridCol w:w="2498"/>
        <w:gridCol w:w="3045"/>
        <w:gridCol w:w="2927"/>
      </w:tblGrid>
      <w:tr w:rsidR="0059568A" w:rsidTr="006820B6">
        <w:trPr>
          <w:trHeight w:val="302"/>
        </w:trPr>
        <w:tc>
          <w:tcPr>
            <w:tcW w:w="2498" w:type="dxa"/>
            <w:vMerge w:val="restart"/>
            <w:vAlign w:val="center"/>
          </w:tcPr>
          <w:p w:rsidR="0059568A" w:rsidRDefault="003D0B52">
            <w:pPr>
              <w:jc w:val="center"/>
              <w:rPr>
                <w:rFonts w:ascii="宋体" w:eastAsia="宋体" w:hAnsi="宋体" w:cs="宋体"/>
              </w:rPr>
            </w:pPr>
            <w:r>
              <w:rPr>
                <w:rFonts w:ascii="宋体" w:eastAsia="宋体" w:hAnsi="宋体" w:cs="宋体" w:hint="eastAsia"/>
              </w:rPr>
              <w:lastRenderedPageBreak/>
              <w:t>显色条件</w:t>
            </w:r>
          </w:p>
        </w:tc>
        <w:tc>
          <w:tcPr>
            <w:tcW w:w="3045" w:type="dxa"/>
            <w:vMerge w:val="restart"/>
            <w:vAlign w:val="center"/>
          </w:tcPr>
          <w:p w:rsidR="0059568A" w:rsidRDefault="003D0B52">
            <w:pPr>
              <w:jc w:val="center"/>
              <w:rPr>
                <w:rFonts w:ascii="宋体" w:eastAsia="宋体" w:hAnsi="宋体" w:cs="宋体"/>
              </w:rPr>
            </w:pPr>
            <w:r>
              <w:rPr>
                <w:rFonts w:ascii="宋体" w:eastAsia="宋体" w:hAnsi="宋体" w:cs="宋体" w:hint="eastAsia"/>
              </w:rPr>
              <w:t>温度/℃</w:t>
            </w:r>
          </w:p>
        </w:tc>
        <w:tc>
          <w:tcPr>
            <w:tcW w:w="2927" w:type="dxa"/>
            <w:vAlign w:val="center"/>
          </w:tcPr>
          <w:p w:rsidR="0059568A" w:rsidRDefault="003D0B52">
            <w:pPr>
              <w:jc w:val="center"/>
              <w:rPr>
                <w:rFonts w:ascii="宋体" w:eastAsia="宋体" w:hAnsi="宋体" w:cs="宋体"/>
              </w:rPr>
            </w:pPr>
            <w:r>
              <w:rPr>
                <w:rFonts w:ascii="宋体" w:eastAsia="宋体" w:hAnsi="宋体" w:cs="宋体" w:hint="eastAsia"/>
              </w:rPr>
              <w:t>吸光度</w:t>
            </w:r>
          </w:p>
        </w:tc>
      </w:tr>
      <w:tr w:rsidR="006820B6" w:rsidTr="006820B6">
        <w:trPr>
          <w:trHeight w:val="314"/>
        </w:trPr>
        <w:tc>
          <w:tcPr>
            <w:tcW w:w="2498" w:type="dxa"/>
            <w:vMerge/>
            <w:vAlign w:val="center"/>
          </w:tcPr>
          <w:p w:rsidR="006820B6" w:rsidRDefault="006820B6">
            <w:pPr>
              <w:jc w:val="center"/>
              <w:rPr>
                <w:rFonts w:ascii="宋体" w:eastAsia="宋体" w:hAnsi="宋体" w:cs="宋体"/>
              </w:rPr>
            </w:pPr>
          </w:p>
        </w:tc>
        <w:tc>
          <w:tcPr>
            <w:tcW w:w="3045" w:type="dxa"/>
            <w:vMerge/>
            <w:vAlign w:val="center"/>
          </w:tcPr>
          <w:p w:rsidR="006820B6" w:rsidRDefault="006820B6">
            <w:pPr>
              <w:jc w:val="center"/>
              <w:rPr>
                <w:rFonts w:ascii="宋体" w:eastAsia="宋体" w:hAnsi="宋体" w:cs="宋体"/>
              </w:rPr>
            </w:pPr>
          </w:p>
        </w:tc>
        <w:tc>
          <w:tcPr>
            <w:tcW w:w="2927" w:type="dxa"/>
            <w:vMerge w:val="restart"/>
            <w:vAlign w:val="center"/>
          </w:tcPr>
          <w:p w:rsidR="006820B6" w:rsidRDefault="006820B6">
            <w:pPr>
              <w:jc w:val="center"/>
              <w:rPr>
                <w:rFonts w:ascii="宋体" w:eastAsia="宋体" w:hAnsi="宋体" w:cs="宋体"/>
                <w:color w:val="FF0000"/>
              </w:rPr>
            </w:pPr>
            <w:r>
              <w:rPr>
                <w:rFonts w:ascii="宋体" w:eastAsia="宋体" w:hAnsi="宋体" w:cs="宋体" w:hint="eastAsia"/>
              </w:rPr>
              <w:t>郑</w:t>
            </w:r>
            <w:proofErr w:type="gramStart"/>
            <w:r>
              <w:rPr>
                <w:rFonts w:ascii="宋体" w:eastAsia="宋体" w:hAnsi="宋体" w:cs="宋体" w:hint="eastAsia"/>
              </w:rPr>
              <w:t>研</w:t>
            </w:r>
            <w:proofErr w:type="gramEnd"/>
            <w:r>
              <w:rPr>
                <w:rFonts w:ascii="宋体" w:eastAsia="宋体" w:hAnsi="宋体" w:cs="宋体" w:hint="eastAsia"/>
              </w:rPr>
              <w:t>院</w:t>
            </w:r>
          </w:p>
        </w:tc>
      </w:tr>
      <w:tr w:rsidR="006820B6" w:rsidTr="006820B6">
        <w:trPr>
          <w:trHeight w:val="314"/>
        </w:trPr>
        <w:tc>
          <w:tcPr>
            <w:tcW w:w="2498" w:type="dxa"/>
            <w:vMerge/>
            <w:vAlign w:val="center"/>
          </w:tcPr>
          <w:p w:rsidR="006820B6" w:rsidRDefault="006820B6">
            <w:pPr>
              <w:jc w:val="center"/>
              <w:rPr>
                <w:rFonts w:ascii="宋体" w:eastAsia="宋体" w:hAnsi="宋体" w:cs="宋体"/>
              </w:rPr>
            </w:pPr>
          </w:p>
        </w:tc>
        <w:tc>
          <w:tcPr>
            <w:tcW w:w="3045" w:type="dxa"/>
            <w:vMerge/>
            <w:vAlign w:val="center"/>
          </w:tcPr>
          <w:p w:rsidR="006820B6" w:rsidRDefault="006820B6">
            <w:pPr>
              <w:jc w:val="center"/>
              <w:rPr>
                <w:rFonts w:ascii="宋体" w:eastAsia="宋体" w:hAnsi="宋体" w:cs="宋体"/>
              </w:rPr>
            </w:pPr>
          </w:p>
        </w:tc>
        <w:tc>
          <w:tcPr>
            <w:tcW w:w="2927" w:type="dxa"/>
            <w:vMerge/>
            <w:vAlign w:val="center"/>
          </w:tcPr>
          <w:p w:rsidR="006820B6" w:rsidRDefault="006820B6">
            <w:pPr>
              <w:jc w:val="center"/>
              <w:rPr>
                <w:rFonts w:ascii="宋体" w:eastAsia="宋体" w:hAnsi="宋体" w:cs="宋体"/>
              </w:rPr>
            </w:pPr>
          </w:p>
        </w:tc>
      </w:tr>
      <w:tr w:rsidR="006820B6" w:rsidTr="006820B6">
        <w:trPr>
          <w:trHeight w:val="317"/>
        </w:trPr>
        <w:tc>
          <w:tcPr>
            <w:tcW w:w="2498" w:type="dxa"/>
            <w:vAlign w:val="center"/>
          </w:tcPr>
          <w:p w:rsidR="006820B6" w:rsidRDefault="006820B6">
            <w:pPr>
              <w:jc w:val="center"/>
              <w:rPr>
                <w:rFonts w:ascii="宋体" w:eastAsia="宋体" w:hAnsi="宋体" w:cs="宋体"/>
              </w:rPr>
            </w:pPr>
            <w:r>
              <w:rPr>
                <w:rFonts w:ascii="宋体" w:eastAsia="宋体" w:hAnsi="宋体" w:cs="宋体" w:hint="eastAsia"/>
              </w:rPr>
              <w:t>暗处放置</w:t>
            </w:r>
          </w:p>
        </w:tc>
        <w:tc>
          <w:tcPr>
            <w:tcW w:w="3045" w:type="dxa"/>
            <w:vAlign w:val="center"/>
          </w:tcPr>
          <w:p w:rsidR="006820B6" w:rsidRDefault="006820B6">
            <w:pPr>
              <w:jc w:val="center"/>
              <w:rPr>
                <w:rFonts w:ascii="宋体" w:eastAsia="宋体" w:hAnsi="宋体" w:cs="宋体"/>
                <w:color w:val="FF0000"/>
              </w:rPr>
            </w:pPr>
            <w:r>
              <w:rPr>
                <w:rFonts w:ascii="宋体" w:eastAsia="宋体" w:hAnsi="宋体" w:cs="宋体" w:hint="eastAsia"/>
              </w:rPr>
              <w:t>室温（＜30℃）</w:t>
            </w:r>
          </w:p>
        </w:tc>
        <w:tc>
          <w:tcPr>
            <w:tcW w:w="2927" w:type="dxa"/>
            <w:vAlign w:val="center"/>
          </w:tcPr>
          <w:p w:rsidR="006820B6" w:rsidRDefault="006820B6">
            <w:pPr>
              <w:jc w:val="center"/>
              <w:rPr>
                <w:rFonts w:ascii="宋体" w:eastAsia="宋体" w:hAnsi="宋体" w:cs="宋体"/>
                <w:color w:val="FF0000"/>
              </w:rPr>
            </w:pPr>
            <w:r w:rsidRPr="006820B6">
              <w:rPr>
                <w:rFonts w:ascii="宋体" w:eastAsia="宋体" w:hAnsi="宋体" w:cs="宋体" w:hint="eastAsia"/>
              </w:rPr>
              <w:t>0.121</w:t>
            </w:r>
          </w:p>
        </w:tc>
      </w:tr>
      <w:tr w:rsidR="006820B6" w:rsidTr="006820B6">
        <w:trPr>
          <w:trHeight w:val="302"/>
        </w:trPr>
        <w:tc>
          <w:tcPr>
            <w:tcW w:w="2498" w:type="dxa"/>
            <w:vMerge w:val="restart"/>
            <w:vAlign w:val="center"/>
          </w:tcPr>
          <w:p w:rsidR="006820B6" w:rsidRDefault="006820B6">
            <w:pPr>
              <w:jc w:val="center"/>
              <w:rPr>
                <w:rFonts w:ascii="宋体" w:eastAsia="宋体" w:hAnsi="宋体" w:cs="宋体"/>
              </w:rPr>
            </w:pPr>
            <w:r>
              <w:rPr>
                <w:rFonts w:ascii="宋体" w:eastAsia="宋体" w:hAnsi="宋体" w:cs="宋体" w:hint="eastAsia"/>
              </w:rPr>
              <w:t>水浴</w:t>
            </w:r>
          </w:p>
        </w:tc>
        <w:tc>
          <w:tcPr>
            <w:tcW w:w="3045" w:type="dxa"/>
            <w:vAlign w:val="center"/>
          </w:tcPr>
          <w:p w:rsidR="006820B6" w:rsidRDefault="006820B6">
            <w:pPr>
              <w:jc w:val="center"/>
              <w:rPr>
                <w:rFonts w:ascii="宋体" w:eastAsia="宋体" w:hAnsi="宋体" w:cs="宋体"/>
              </w:rPr>
            </w:pPr>
            <w:r>
              <w:rPr>
                <w:rFonts w:ascii="宋体" w:eastAsia="宋体" w:hAnsi="宋体" w:cs="宋体" w:hint="eastAsia"/>
              </w:rPr>
              <w:t>30</w:t>
            </w:r>
          </w:p>
        </w:tc>
        <w:tc>
          <w:tcPr>
            <w:tcW w:w="2927" w:type="dxa"/>
            <w:vAlign w:val="center"/>
          </w:tcPr>
          <w:p w:rsidR="006820B6" w:rsidRPr="00C45C2F" w:rsidRDefault="006820B6" w:rsidP="004C307D">
            <w:pPr>
              <w:jc w:val="center"/>
              <w:rPr>
                <w:rFonts w:ascii="宋体" w:eastAsia="宋体" w:hAnsi="宋体" w:cs="宋体"/>
              </w:rPr>
            </w:pPr>
            <w:r w:rsidRPr="00C45C2F">
              <w:rPr>
                <w:rFonts w:ascii="宋体" w:eastAsia="宋体" w:hAnsi="宋体" w:cs="宋体" w:hint="eastAsia"/>
              </w:rPr>
              <w:t>0.134</w:t>
            </w:r>
          </w:p>
        </w:tc>
      </w:tr>
      <w:tr w:rsidR="006820B6" w:rsidTr="006820B6">
        <w:trPr>
          <w:trHeight w:val="145"/>
        </w:trPr>
        <w:tc>
          <w:tcPr>
            <w:tcW w:w="2498" w:type="dxa"/>
            <w:vMerge/>
            <w:vAlign w:val="center"/>
          </w:tcPr>
          <w:p w:rsidR="006820B6" w:rsidRDefault="006820B6">
            <w:pPr>
              <w:jc w:val="center"/>
              <w:rPr>
                <w:rFonts w:ascii="宋体" w:eastAsia="宋体" w:hAnsi="宋体" w:cs="宋体"/>
              </w:rPr>
            </w:pPr>
          </w:p>
        </w:tc>
        <w:tc>
          <w:tcPr>
            <w:tcW w:w="3045" w:type="dxa"/>
            <w:vAlign w:val="center"/>
          </w:tcPr>
          <w:p w:rsidR="006820B6" w:rsidRDefault="006820B6">
            <w:pPr>
              <w:jc w:val="center"/>
              <w:rPr>
                <w:rFonts w:ascii="宋体" w:eastAsia="宋体" w:hAnsi="宋体" w:cs="宋体"/>
              </w:rPr>
            </w:pPr>
            <w:r>
              <w:rPr>
                <w:rFonts w:ascii="宋体" w:eastAsia="宋体" w:hAnsi="宋体" w:cs="宋体" w:hint="eastAsia"/>
              </w:rPr>
              <w:t>40</w:t>
            </w:r>
          </w:p>
        </w:tc>
        <w:tc>
          <w:tcPr>
            <w:tcW w:w="2927" w:type="dxa"/>
            <w:vAlign w:val="center"/>
          </w:tcPr>
          <w:p w:rsidR="006820B6" w:rsidRPr="00C45C2F" w:rsidRDefault="006820B6" w:rsidP="004C307D">
            <w:pPr>
              <w:jc w:val="center"/>
              <w:rPr>
                <w:rFonts w:ascii="宋体" w:eastAsia="宋体" w:hAnsi="宋体" w:cs="宋体"/>
              </w:rPr>
            </w:pPr>
            <w:r w:rsidRPr="00C45C2F">
              <w:rPr>
                <w:rFonts w:ascii="宋体" w:eastAsia="宋体" w:hAnsi="宋体" w:cs="宋体" w:hint="eastAsia"/>
              </w:rPr>
              <w:t>0.169</w:t>
            </w:r>
          </w:p>
        </w:tc>
      </w:tr>
      <w:tr w:rsidR="006820B6" w:rsidTr="006820B6">
        <w:trPr>
          <w:trHeight w:val="145"/>
        </w:trPr>
        <w:tc>
          <w:tcPr>
            <w:tcW w:w="2498" w:type="dxa"/>
            <w:vMerge/>
            <w:vAlign w:val="center"/>
          </w:tcPr>
          <w:p w:rsidR="006820B6" w:rsidRDefault="006820B6">
            <w:pPr>
              <w:jc w:val="center"/>
              <w:rPr>
                <w:rFonts w:ascii="宋体" w:eastAsia="宋体" w:hAnsi="宋体" w:cs="宋体"/>
              </w:rPr>
            </w:pPr>
          </w:p>
        </w:tc>
        <w:tc>
          <w:tcPr>
            <w:tcW w:w="3045" w:type="dxa"/>
            <w:vAlign w:val="center"/>
          </w:tcPr>
          <w:p w:rsidR="006820B6" w:rsidRDefault="006820B6">
            <w:pPr>
              <w:jc w:val="center"/>
              <w:rPr>
                <w:rFonts w:ascii="宋体" w:eastAsia="宋体" w:hAnsi="宋体" w:cs="宋体"/>
              </w:rPr>
            </w:pPr>
            <w:r>
              <w:rPr>
                <w:rFonts w:ascii="宋体" w:eastAsia="宋体" w:hAnsi="宋体" w:cs="宋体" w:hint="eastAsia"/>
              </w:rPr>
              <w:t>50</w:t>
            </w:r>
          </w:p>
        </w:tc>
        <w:tc>
          <w:tcPr>
            <w:tcW w:w="2927" w:type="dxa"/>
            <w:vAlign w:val="center"/>
          </w:tcPr>
          <w:p w:rsidR="006820B6" w:rsidRPr="00C45C2F" w:rsidRDefault="006820B6" w:rsidP="004C307D">
            <w:pPr>
              <w:jc w:val="center"/>
              <w:rPr>
                <w:rFonts w:ascii="宋体" w:eastAsia="宋体" w:hAnsi="宋体" w:cs="宋体"/>
              </w:rPr>
            </w:pPr>
            <w:r w:rsidRPr="00C45C2F">
              <w:rPr>
                <w:rFonts w:ascii="宋体" w:eastAsia="宋体" w:hAnsi="宋体" w:cs="宋体" w:hint="eastAsia"/>
              </w:rPr>
              <w:t>0.199</w:t>
            </w:r>
          </w:p>
        </w:tc>
      </w:tr>
      <w:tr w:rsidR="006820B6" w:rsidTr="006820B6">
        <w:trPr>
          <w:trHeight w:val="145"/>
        </w:trPr>
        <w:tc>
          <w:tcPr>
            <w:tcW w:w="2498" w:type="dxa"/>
            <w:vMerge/>
            <w:vAlign w:val="center"/>
          </w:tcPr>
          <w:p w:rsidR="006820B6" w:rsidRDefault="006820B6">
            <w:pPr>
              <w:jc w:val="center"/>
              <w:rPr>
                <w:rFonts w:ascii="宋体" w:eastAsia="宋体" w:hAnsi="宋体" w:cs="宋体"/>
              </w:rPr>
            </w:pPr>
          </w:p>
        </w:tc>
        <w:tc>
          <w:tcPr>
            <w:tcW w:w="3045" w:type="dxa"/>
            <w:vAlign w:val="center"/>
          </w:tcPr>
          <w:p w:rsidR="006820B6" w:rsidRDefault="006820B6">
            <w:pPr>
              <w:jc w:val="center"/>
              <w:rPr>
                <w:rFonts w:ascii="宋体" w:eastAsia="宋体" w:hAnsi="宋体" w:cs="宋体"/>
              </w:rPr>
            </w:pPr>
            <w:r>
              <w:rPr>
                <w:rFonts w:ascii="宋体" w:eastAsia="宋体" w:hAnsi="宋体" w:cs="宋体" w:hint="eastAsia"/>
              </w:rPr>
              <w:t>60</w:t>
            </w:r>
          </w:p>
        </w:tc>
        <w:tc>
          <w:tcPr>
            <w:tcW w:w="2927" w:type="dxa"/>
            <w:vAlign w:val="center"/>
          </w:tcPr>
          <w:p w:rsidR="006820B6" w:rsidRPr="00C45C2F" w:rsidRDefault="006820B6" w:rsidP="004C307D">
            <w:pPr>
              <w:jc w:val="center"/>
              <w:rPr>
                <w:rFonts w:ascii="宋体" w:eastAsia="宋体" w:hAnsi="宋体" w:cs="宋体"/>
              </w:rPr>
            </w:pPr>
            <w:r w:rsidRPr="00C45C2F">
              <w:rPr>
                <w:rFonts w:ascii="宋体" w:eastAsia="宋体" w:hAnsi="宋体" w:cs="宋体" w:hint="eastAsia"/>
              </w:rPr>
              <w:t>0.201</w:t>
            </w:r>
          </w:p>
        </w:tc>
      </w:tr>
      <w:tr w:rsidR="006820B6" w:rsidTr="006820B6">
        <w:trPr>
          <w:trHeight w:val="145"/>
        </w:trPr>
        <w:tc>
          <w:tcPr>
            <w:tcW w:w="2498" w:type="dxa"/>
            <w:vMerge/>
            <w:vAlign w:val="center"/>
          </w:tcPr>
          <w:p w:rsidR="006820B6" w:rsidRDefault="006820B6">
            <w:pPr>
              <w:jc w:val="center"/>
              <w:rPr>
                <w:rFonts w:ascii="宋体" w:eastAsia="宋体" w:hAnsi="宋体" w:cs="宋体"/>
              </w:rPr>
            </w:pPr>
          </w:p>
        </w:tc>
        <w:tc>
          <w:tcPr>
            <w:tcW w:w="3045" w:type="dxa"/>
            <w:vAlign w:val="center"/>
          </w:tcPr>
          <w:p w:rsidR="006820B6" w:rsidRDefault="006820B6">
            <w:pPr>
              <w:jc w:val="center"/>
              <w:rPr>
                <w:rFonts w:ascii="宋体" w:eastAsia="宋体" w:hAnsi="宋体" w:cs="宋体"/>
              </w:rPr>
            </w:pPr>
            <w:r>
              <w:rPr>
                <w:rFonts w:ascii="宋体" w:eastAsia="宋体" w:hAnsi="宋体" w:cs="宋体" w:hint="eastAsia"/>
              </w:rPr>
              <w:t>70</w:t>
            </w:r>
          </w:p>
        </w:tc>
        <w:tc>
          <w:tcPr>
            <w:tcW w:w="2927" w:type="dxa"/>
            <w:vAlign w:val="center"/>
          </w:tcPr>
          <w:p w:rsidR="006820B6" w:rsidRDefault="006820B6">
            <w:pPr>
              <w:jc w:val="center"/>
              <w:rPr>
                <w:rFonts w:ascii="宋体" w:eastAsia="宋体" w:hAnsi="宋体" w:cs="宋体"/>
              </w:rPr>
            </w:pPr>
            <w:r>
              <w:rPr>
                <w:rFonts w:ascii="宋体" w:eastAsia="宋体" w:hAnsi="宋体" w:cs="宋体" w:hint="eastAsia"/>
              </w:rPr>
              <w:t>溶液褪色</w:t>
            </w:r>
          </w:p>
        </w:tc>
      </w:tr>
    </w:tbl>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从表</w:t>
      </w:r>
      <w:r w:rsidR="00C45C2F">
        <w:rPr>
          <w:rFonts w:ascii="宋体" w:eastAsia="宋体" w:hAnsi="宋体" w:cs="宋体" w:hint="eastAsia"/>
        </w:rPr>
        <w:t>8</w:t>
      </w:r>
      <w:r>
        <w:rPr>
          <w:rFonts w:ascii="宋体" w:eastAsia="宋体" w:hAnsi="宋体" w:cs="宋体" w:hint="eastAsia"/>
        </w:rPr>
        <w:t xml:space="preserve">可以看出：按原显色条件在暗处放置30min时显色不完全，吸光度很低；水浴保温时间为30min时，水浴温度在30℃时显色不完全，吸光度较低；而水浴温度高于70℃时溶液褪色，可能是溶液中的硝酸将抗坏血酸氧化；水浴温度应在40℃～60℃之间选择。 </w:t>
      </w:r>
    </w:p>
    <w:p w:rsidR="0059568A" w:rsidRDefault="003D0B52">
      <w:pPr>
        <w:spacing w:line="360" w:lineRule="auto"/>
        <w:rPr>
          <w:rFonts w:ascii="宋体" w:eastAsia="宋体" w:hAnsi="宋体" w:cs="宋体"/>
          <w:szCs w:val="21"/>
        </w:rPr>
      </w:pPr>
      <w:r>
        <w:rPr>
          <w:rFonts w:ascii="宋体" w:eastAsia="宋体" w:hAnsi="宋体" w:cs="宋体" w:hint="eastAsia"/>
          <w:szCs w:val="21"/>
        </w:rPr>
        <w:t>3.</w:t>
      </w:r>
      <w:r w:rsidR="00C45C2F">
        <w:rPr>
          <w:rFonts w:ascii="宋体" w:eastAsia="宋体" w:hAnsi="宋体" w:cs="宋体" w:hint="eastAsia"/>
          <w:szCs w:val="21"/>
        </w:rPr>
        <w:t>7</w:t>
      </w:r>
      <w:r>
        <w:rPr>
          <w:rFonts w:ascii="宋体" w:eastAsia="宋体" w:hAnsi="宋体" w:cs="宋体" w:hint="eastAsia"/>
          <w:szCs w:val="21"/>
        </w:rPr>
        <w:t xml:space="preserve"> 水浴时间选择试验</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于一组100mL容量瓶中各加入5.00mL五氧化二磷标准溶液（20.00μg/mL）和50mL</w:t>
      </w:r>
      <w:r w:rsidR="00C45C2F">
        <w:rPr>
          <w:rFonts w:ascii="宋体" w:eastAsia="宋体" w:hAnsi="宋体" w:cs="宋体" w:hint="eastAsia"/>
        </w:rPr>
        <w:t>基体</w:t>
      </w:r>
      <w:r>
        <w:rPr>
          <w:rFonts w:ascii="宋体" w:eastAsia="宋体" w:hAnsi="宋体" w:cs="宋体" w:hint="eastAsia"/>
        </w:rPr>
        <w:t>溶液，按样品测定步骤进行，分别在水浴40℃和50℃保温20min、30min、40min、50min，</w:t>
      </w:r>
      <w:r w:rsidRPr="006820B6">
        <w:rPr>
          <w:rFonts w:ascii="宋体" w:eastAsia="宋体" w:hAnsi="宋体" w:cs="宋体" w:hint="eastAsia"/>
        </w:rPr>
        <w:t>在波长</w:t>
      </w:r>
      <w:r w:rsidR="00C45C2F" w:rsidRPr="006820B6">
        <w:rPr>
          <w:rFonts w:ascii="宋体" w:eastAsia="宋体" w:hAnsi="宋体" w:cs="宋体" w:hint="eastAsia"/>
        </w:rPr>
        <w:t>750</w:t>
      </w:r>
      <w:r w:rsidRPr="006820B6">
        <w:rPr>
          <w:rFonts w:ascii="宋体" w:eastAsia="宋体" w:hAnsi="宋体" w:cs="宋体" w:hint="eastAsia"/>
        </w:rPr>
        <w:t>nm处测定吸光度</w:t>
      </w:r>
      <w:r>
        <w:rPr>
          <w:rFonts w:ascii="宋体" w:eastAsia="宋体" w:hAnsi="宋体" w:cs="宋体" w:hint="eastAsia"/>
        </w:rPr>
        <w:t>，数据如表</w:t>
      </w:r>
      <w:r w:rsidR="00211F09">
        <w:rPr>
          <w:rFonts w:ascii="宋体" w:eastAsia="宋体" w:hAnsi="宋体" w:cs="宋体" w:hint="eastAsia"/>
        </w:rPr>
        <w:t>9</w:t>
      </w:r>
      <w:r>
        <w:rPr>
          <w:rFonts w:ascii="宋体" w:eastAsia="宋体" w:hAnsi="宋体" w:cs="宋体" w:hint="eastAsia"/>
        </w:rPr>
        <w:t>。</w:t>
      </w:r>
    </w:p>
    <w:p w:rsidR="0059568A" w:rsidRDefault="003D0B52">
      <w:pPr>
        <w:ind w:firstLine="420"/>
        <w:jc w:val="center"/>
        <w:rPr>
          <w:rFonts w:ascii="宋体" w:eastAsia="宋体" w:hAnsi="宋体" w:cs="宋体"/>
          <w:szCs w:val="21"/>
        </w:rPr>
      </w:pPr>
      <w:r>
        <w:rPr>
          <w:rFonts w:ascii="宋体" w:eastAsia="宋体" w:hAnsi="宋体" w:cs="宋体" w:hint="eastAsia"/>
          <w:szCs w:val="21"/>
        </w:rPr>
        <w:t>表</w:t>
      </w:r>
      <w:r w:rsidR="00211F09">
        <w:rPr>
          <w:rFonts w:ascii="宋体" w:eastAsia="宋体" w:hAnsi="宋体" w:cs="宋体" w:hint="eastAsia"/>
          <w:szCs w:val="21"/>
        </w:rPr>
        <w:t>9</w:t>
      </w:r>
      <w:r>
        <w:rPr>
          <w:rFonts w:ascii="宋体" w:eastAsia="宋体" w:hAnsi="宋体" w:cs="宋体" w:hint="eastAsia"/>
          <w:szCs w:val="21"/>
        </w:rPr>
        <w:t xml:space="preserve">  不同反应时间下的测定数据</w:t>
      </w:r>
    </w:p>
    <w:tbl>
      <w:tblPr>
        <w:tblStyle w:val="aa"/>
        <w:tblW w:w="0" w:type="auto"/>
        <w:tblLook w:val="04A0" w:firstRow="1" w:lastRow="0" w:firstColumn="1" w:lastColumn="0" w:noHBand="0" w:noVBand="1"/>
      </w:tblPr>
      <w:tblGrid>
        <w:gridCol w:w="2885"/>
        <w:gridCol w:w="2911"/>
        <w:gridCol w:w="2732"/>
      </w:tblGrid>
      <w:tr w:rsidR="0059568A">
        <w:tc>
          <w:tcPr>
            <w:tcW w:w="2885" w:type="dxa"/>
            <w:vAlign w:val="center"/>
          </w:tcPr>
          <w:p w:rsidR="0059568A" w:rsidRDefault="003D0B52">
            <w:pPr>
              <w:jc w:val="center"/>
              <w:rPr>
                <w:rFonts w:ascii="宋体" w:eastAsia="宋体" w:hAnsi="宋体" w:cs="宋体"/>
                <w:color w:val="FF0000"/>
                <w:szCs w:val="21"/>
              </w:rPr>
            </w:pPr>
            <w:r>
              <w:rPr>
                <w:rFonts w:ascii="宋体" w:eastAsia="宋体" w:hAnsi="宋体" w:cs="宋体" w:hint="eastAsia"/>
                <w:szCs w:val="21"/>
              </w:rPr>
              <w:t>反应时间/min</w:t>
            </w:r>
          </w:p>
        </w:tc>
        <w:tc>
          <w:tcPr>
            <w:tcW w:w="291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吸光度（40℃）</w:t>
            </w:r>
          </w:p>
        </w:tc>
        <w:tc>
          <w:tcPr>
            <w:tcW w:w="2732" w:type="dxa"/>
          </w:tcPr>
          <w:p w:rsidR="0059568A" w:rsidRDefault="003D0B52">
            <w:pPr>
              <w:jc w:val="center"/>
              <w:rPr>
                <w:rFonts w:ascii="宋体" w:eastAsia="宋体" w:hAnsi="宋体" w:cs="宋体"/>
                <w:szCs w:val="21"/>
              </w:rPr>
            </w:pPr>
            <w:r>
              <w:rPr>
                <w:rFonts w:ascii="宋体" w:eastAsia="宋体" w:hAnsi="宋体" w:cs="宋体" w:hint="eastAsia"/>
                <w:szCs w:val="21"/>
              </w:rPr>
              <w:t>吸光度（50℃）</w:t>
            </w:r>
          </w:p>
        </w:tc>
      </w:tr>
      <w:tr w:rsidR="00211F09">
        <w:tc>
          <w:tcPr>
            <w:tcW w:w="2885" w:type="dxa"/>
            <w:vAlign w:val="center"/>
          </w:tcPr>
          <w:p w:rsidR="00211F09" w:rsidRDefault="00211F09">
            <w:pPr>
              <w:jc w:val="center"/>
              <w:rPr>
                <w:rFonts w:ascii="宋体" w:eastAsia="宋体" w:hAnsi="宋体" w:cs="宋体"/>
                <w:szCs w:val="21"/>
              </w:rPr>
            </w:pPr>
            <w:r>
              <w:rPr>
                <w:rFonts w:ascii="宋体" w:eastAsia="宋体" w:hAnsi="宋体" w:cs="宋体" w:hint="eastAsia"/>
                <w:szCs w:val="21"/>
              </w:rPr>
              <w:t>20</w:t>
            </w:r>
          </w:p>
        </w:tc>
        <w:tc>
          <w:tcPr>
            <w:tcW w:w="2911" w:type="dxa"/>
            <w:vAlign w:val="center"/>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0.123</w:t>
            </w:r>
          </w:p>
        </w:tc>
        <w:tc>
          <w:tcPr>
            <w:tcW w:w="2732" w:type="dxa"/>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0.179</w:t>
            </w:r>
          </w:p>
        </w:tc>
      </w:tr>
      <w:tr w:rsidR="00211F09">
        <w:tc>
          <w:tcPr>
            <w:tcW w:w="2885" w:type="dxa"/>
            <w:vAlign w:val="center"/>
          </w:tcPr>
          <w:p w:rsidR="00211F09" w:rsidRDefault="00211F09">
            <w:pPr>
              <w:jc w:val="center"/>
              <w:rPr>
                <w:rFonts w:ascii="宋体" w:eastAsia="宋体" w:hAnsi="宋体" w:cs="宋体"/>
                <w:szCs w:val="21"/>
              </w:rPr>
            </w:pPr>
            <w:r>
              <w:rPr>
                <w:rFonts w:ascii="宋体" w:eastAsia="宋体" w:hAnsi="宋体" w:cs="宋体" w:hint="eastAsia"/>
                <w:szCs w:val="21"/>
              </w:rPr>
              <w:t>30</w:t>
            </w:r>
          </w:p>
        </w:tc>
        <w:tc>
          <w:tcPr>
            <w:tcW w:w="2911" w:type="dxa"/>
            <w:vAlign w:val="center"/>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0.159</w:t>
            </w:r>
          </w:p>
        </w:tc>
        <w:tc>
          <w:tcPr>
            <w:tcW w:w="2732" w:type="dxa"/>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0.196</w:t>
            </w:r>
          </w:p>
        </w:tc>
      </w:tr>
      <w:tr w:rsidR="00211F09">
        <w:tc>
          <w:tcPr>
            <w:tcW w:w="2885" w:type="dxa"/>
            <w:vAlign w:val="center"/>
          </w:tcPr>
          <w:p w:rsidR="00211F09" w:rsidRDefault="00211F09">
            <w:pPr>
              <w:jc w:val="center"/>
              <w:rPr>
                <w:rFonts w:ascii="宋体" w:eastAsia="宋体" w:hAnsi="宋体" w:cs="宋体"/>
                <w:szCs w:val="21"/>
              </w:rPr>
            </w:pPr>
            <w:r>
              <w:rPr>
                <w:rFonts w:ascii="宋体" w:eastAsia="宋体" w:hAnsi="宋体" w:cs="宋体" w:hint="eastAsia"/>
                <w:szCs w:val="21"/>
              </w:rPr>
              <w:t>40</w:t>
            </w:r>
          </w:p>
        </w:tc>
        <w:tc>
          <w:tcPr>
            <w:tcW w:w="2911" w:type="dxa"/>
            <w:vAlign w:val="center"/>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0.173</w:t>
            </w:r>
          </w:p>
        </w:tc>
        <w:tc>
          <w:tcPr>
            <w:tcW w:w="2732" w:type="dxa"/>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0.201</w:t>
            </w:r>
          </w:p>
        </w:tc>
      </w:tr>
      <w:tr w:rsidR="00211F09">
        <w:trPr>
          <w:trHeight w:val="56"/>
        </w:trPr>
        <w:tc>
          <w:tcPr>
            <w:tcW w:w="2885" w:type="dxa"/>
            <w:vAlign w:val="center"/>
          </w:tcPr>
          <w:p w:rsidR="00211F09" w:rsidRDefault="00211F09">
            <w:pPr>
              <w:jc w:val="center"/>
              <w:rPr>
                <w:rFonts w:ascii="宋体" w:eastAsia="宋体" w:hAnsi="宋体" w:cs="宋体"/>
                <w:szCs w:val="21"/>
              </w:rPr>
            </w:pPr>
            <w:r>
              <w:rPr>
                <w:rFonts w:ascii="宋体" w:eastAsia="宋体" w:hAnsi="宋体" w:cs="宋体" w:hint="eastAsia"/>
                <w:szCs w:val="21"/>
              </w:rPr>
              <w:t>50</w:t>
            </w:r>
          </w:p>
        </w:tc>
        <w:tc>
          <w:tcPr>
            <w:tcW w:w="2911" w:type="dxa"/>
            <w:vAlign w:val="center"/>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0.180</w:t>
            </w:r>
          </w:p>
        </w:tc>
        <w:tc>
          <w:tcPr>
            <w:tcW w:w="2732" w:type="dxa"/>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0.202</w:t>
            </w:r>
          </w:p>
        </w:tc>
      </w:tr>
      <w:tr w:rsidR="00211F09">
        <w:tc>
          <w:tcPr>
            <w:tcW w:w="2885" w:type="dxa"/>
            <w:vAlign w:val="center"/>
          </w:tcPr>
          <w:p w:rsidR="00211F09" w:rsidRDefault="00211F09">
            <w:pPr>
              <w:jc w:val="center"/>
              <w:rPr>
                <w:rFonts w:ascii="宋体" w:eastAsia="宋体" w:hAnsi="宋体" w:cs="宋体"/>
                <w:szCs w:val="21"/>
              </w:rPr>
            </w:pPr>
            <w:r>
              <w:rPr>
                <w:rFonts w:ascii="宋体" w:eastAsia="宋体" w:hAnsi="宋体" w:cs="宋体" w:hint="eastAsia"/>
                <w:szCs w:val="21"/>
              </w:rPr>
              <w:t>60</w:t>
            </w:r>
          </w:p>
        </w:tc>
        <w:tc>
          <w:tcPr>
            <w:tcW w:w="2911" w:type="dxa"/>
            <w:vAlign w:val="center"/>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0.192</w:t>
            </w:r>
          </w:p>
        </w:tc>
        <w:tc>
          <w:tcPr>
            <w:tcW w:w="2732" w:type="dxa"/>
          </w:tcPr>
          <w:p w:rsidR="00211F09" w:rsidRPr="00211F09" w:rsidRDefault="00211F09" w:rsidP="004C307D">
            <w:pPr>
              <w:jc w:val="center"/>
              <w:rPr>
                <w:rFonts w:ascii="宋体" w:eastAsia="宋体" w:hAnsi="宋体" w:cs="宋体"/>
                <w:szCs w:val="21"/>
              </w:rPr>
            </w:pPr>
            <w:r w:rsidRPr="00211F09">
              <w:rPr>
                <w:rFonts w:ascii="宋体" w:eastAsia="宋体" w:hAnsi="宋体" w:cs="宋体" w:hint="eastAsia"/>
                <w:szCs w:val="21"/>
              </w:rPr>
              <w:t>0.202</w:t>
            </w:r>
          </w:p>
        </w:tc>
      </w:tr>
    </w:tbl>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从表6可以看出：水浴40℃条件下，保温时间为60min时溶液吸光度仍未达到最大值；水浴50℃条件下，保温时间达到40min后，吸光度达到最大值，溶液基本显色完全。</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试验证明在水浴60℃条件下，保温时间达到60min后，溶液褪色。</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所以选择水浴温度50℃，保温时间40分钟为宜。</w:t>
      </w:r>
    </w:p>
    <w:p w:rsidR="000B6D99" w:rsidRDefault="000B6D99">
      <w:pPr>
        <w:spacing w:line="360" w:lineRule="auto"/>
        <w:ind w:firstLineChars="200" w:firstLine="420"/>
        <w:rPr>
          <w:rFonts w:ascii="宋体" w:eastAsia="宋体" w:hAnsi="宋体" w:cs="宋体"/>
        </w:rPr>
      </w:pPr>
      <w:r>
        <w:rPr>
          <w:rFonts w:ascii="宋体" w:eastAsia="宋体" w:hAnsi="宋体" w:cs="宋体" w:hint="eastAsia"/>
        </w:rPr>
        <w:t>复验单位均同意水浴温度和保温时间的选择</w:t>
      </w:r>
      <w:r w:rsidR="00BA06F7">
        <w:rPr>
          <w:rFonts w:ascii="宋体" w:eastAsia="宋体" w:hAnsi="宋体" w:cs="宋体" w:hint="eastAsia"/>
        </w:rPr>
        <w:t>结果。</w:t>
      </w:r>
    </w:p>
    <w:p w:rsidR="0059568A" w:rsidRDefault="003D0B52">
      <w:pPr>
        <w:spacing w:line="360" w:lineRule="auto"/>
        <w:rPr>
          <w:rFonts w:ascii="宋体" w:eastAsia="宋体" w:hAnsi="宋体" w:cs="宋体"/>
          <w:szCs w:val="21"/>
        </w:rPr>
      </w:pPr>
      <w:r>
        <w:rPr>
          <w:rFonts w:ascii="宋体" w:eastAsia="宋体" w:hAnsi="宋体" w:cs="宋体" w:hint="eastAsia"/>
          <w:szCs w:val="21"/>
        </w:rPr>
        <w:t>3.</w:t>
      </w:r>
      <w:r w:rsidR="00F41B55">
        <w:rPr>
          <w:rFonts w:ascii="宋体" w:eastAsia="宋体" w:hAnsi="宋体" w:cs="宋体" w:hint="eastAsia"/>
          <w:szCs w:val="21"/>
        </w:rPr>
        <w:t>8</w:t>
      </w:r>
      <w:r>
        <w:rPr>
          <w:rFonts w:ascii="宋体" w:eastAsia="宋体" w:hAnsi="宋体" w:cs="宋体" w:hint="eastAsia"/>
          <w:szCs w:val="21"/>
        </w:rPr>
        <w:t xml:space="preserve">  稳定性试验</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于一组100mL容量瓶中各加入</w:t>
      </w:r>
      <w:r>
        <w:rPr>
          <w:rFonts w:ascii="宋体" w:eastAsia="宋体" w:hAnsi="宋体" w:cs="宋体" w:hint="eastAsia"/>
          <w:color w:val="000000" w:themeColor="text1"/>
          <w:szCs w:val="24"/>
        </w:rPr>
        <w:t>0mL，2.00mL，4.00mL，6.00mL，8.00mL，10.00mL五氧化二磷标准溶液（</w:t>
      </w:r>
      <w:r>
        <w:rPr>
          <w:rFonts w:ascii="宋体" w:eastAsia="宋体" w:hAnsi="宋体" w:cs="宋体" w:hint="eastAsia"/>
        </w:rPr>
        <w:t>20.00μg/mL</w:t>
      </w:r>
      <w:r>
        <w:rPr>
          <w:rFonts w:ascii="宋体" w:eastAsia="宋体" w:hAnsi="宋体" w:cs="宋体" w:hint="eastAsia"/>
          <w:color w:val="000000" w:themeColor="text1"/>
          <w:szCs w:val="24"/>
        </w:rPr>
        <w:t>），分别加入50mL试剂空白溶液，</w:t>
      </w:r>
      <w:r>
        <w:rPr>
          <w:rFonts w:ascii="宋体" w:eastAsia="宋体" w:hAnsi="宋体" w:cs="宋体" w:hint="eastAsia"/>
        </w:rPr>
        <w:t>按样品测定步骤进行，</w:t>
      </w:r>
      <w:r w:rsidRPr="004E2B54">
        <w:rPr>
          <w:rFonts w:ascii="宋体" w:eastAsia="宋体" w:hAnsi="宋体" w:cs="宋体" w:hint="eastAsia"/>
        </w:rPr>
        <w:t>在波长</w:t>
      </w:r>
      <w:r w:rsidR="00F41B55" w:rsidRPr="004E2B54">
        <w:rPr>
          <w:rFonts w:ascii="宋体" w:eastAsia="宋体" w:hAnsi="宋体" w:cs="宋体" w:hint="eastAsia"/>
        </w:rPr>
        <w:t>750</w:t>
      </w:r>
      <w:r w:rsidRPr="004E2B54">
        <w:rPr>
          <w:rFonts w:ascii="宋体" w:eastAsia="宋体" w:hAnsi="宋体" w:cs="宋体" w:hint="eastAsia"/>
        </w:rPr>
        <w:t>nm处测定吸光度</w:t>
      </w:r>
      <w:r>
        <w:rPr>
          <w:rFonts w:ascii="宋体" w:eastAsia="宋体" w:hAnsi="宋体" w:cs="宋体" w:hint="eastAsia"/>
        </w:rPr>
        <w:t>，溶液放置一段时间后，再次测定吸光度，测定数据如表</w:t>
      </w:r>
      <w:r w:rsidR="00F41B55">
        <w:rPr>
          <w:rFonts w:ascii="宋体" w:eastAsia="宋体" w:hAnsi="宋体" w:cs="宋体" w:hint="eastAsia"/>
        </w:rPr>
        <w:t>10</w:t>
      </w:r>
      <w:r>
        <w:rPr>
          <w:rFonts w:ascii="宋体" w:eastAsia="宋体" w:hAnsi="宋体" w:cs="宋体" w:hint="eastAsia"/>
        </w:rPr>
        <w:t>。</w:t>
      </w:r>
    </w:p>
    <w:p w:rsidR="0059568A" w:rsidRDefault="003D0B52">
      <w:pPr>
        <w:ind w:firstLine="420"/>
        <w:jc w:val="center"/>
        <w:rPr>
          <w:rFonts w:ascii="宋体" w:eastAsia="宋体" w:hAnsi="宋体" w:cs="宋体"/>
          <w:szCs w:val="21"/>
        </w:rPr>
      </w:pPr>
      <w:r>
        <w:rPr>
          <w:rFonts w:ascii="宋体" w:eastAsia="宋体" w:hAnsi="宋体" w:cs="宋体" w:hint="eastAsia"/>
          <w:szCs w:val="21"/>
        </w:rPr>
        <w:t>表</w:t>
      </w:r>
      <w:r w:rsidR="00F41B55">
        <w:rPr>
          <w:rFonts w:ascii="宋体" w:eastAsia="宋体" w:hAnsi="宋体" w:cs="宋体" w:hint="eastAsia"/>
          <w:szCs w:val="21"/>
        </w:rPr>
        <w:t>10</w:t>
      </w:r>
      <w:r>
        <w:rPr>
          <w:rFonts w:ascii="宋体" w:eastAsia="宋体" w:hAnsi="宋体" w:cs="宋体" w:hint="eastAsia"/>
          <w:szCs w:val="21"/>
        </w:rPr>
        <w:t xml:space="preserve">  溶液稳定性试验测定数据</w:t>
      </w:r>
    </w:p>
    <w:tbl>
      <w:tblPr>
        <w:tblStyle w:val="aa"/>
        <w:tblW w:w="0" w:type="auto"/>
        <w:tblLook w:val="04A0" w:firstRow="1" w:lastRow="0" w:firstColumn="1" w:lastColumn="0" w:noHBand="0" w:noVBand="1"/>
      </w:tblPr>
      <w:tblGrid>
        <w:gridCol w:w="1471"/>
        <w:gridCol w:w="1361"/>
        <w:gridCol w:w="2010"/>
        <w:gridCol w:w="1929"/>
        <w:gridCol w:w="1751"/>
      </w:tblGrid>
      <w:tr w:rsidR="0059568A">
        <w:tc>
          <w:tcPr>
            <w:tcW w:w="1471" w:type="dxa"/>
            <w:vAlign w:val="center"/>
          </w:tcPr>
          <w:p w:rsidR="0059568A" w:rsidRDefault="00750EE9">
            <w:pPr>
              <w:jc w:val="center"/>
              <w:rPr>
                <w:rFonts w:ascii="宋体" w:eastAsia="宋体" w:hAnsi="宋体" w:cs="宋体"/>
                <w:color w:val="FF0000"/>
                <w:szCs w:val="21"/>
              </w:rPr>
            </w:pPr>
            <m:oMath>
              <m:sSub>
                <m:sSubPr>
                  <m:ctrlPr>
                    <w:rPr>
                      <w:rFonts w:ascii="Cambria Math" w:eastAsia="宋体" w:hAnsi="Cambria Math" w:cs="宋体" w:hint="eastAsia"/>
                      <w:szCs w:val="21"/>
                    </w:rPr>
                  </m:ctrlPr>
                </m:sSubPr>
                <m:e>
                  <m:r>
                    <w:rPr>
                      <w:rFonts w:ascii="Cambria Math" w:eastAsia="宋体" w:hAnsi="Cambria Math" w:cs="宋体" w:hint="eastAsia"/>
                      <w:szCs w:val="21"/>
                    </w:rPr>
                    <m:t>m</m:t>
                  </m:r>
                </m:e>
                <m:sub>
                  <m:sSub>
                    <m:sSubPr>
                      <m:ctrlPr>
                        <w:rPr>
                          <w:rFonts w:ascii="Cambria Math" w:eastAsia="宋体" w:hAnsi="Cambria Math" w:cs="宋体" w:hint="eastAsia"/>
                          <w:i/>
                          <w:szCs w:val="21"/>
                        </w:rPr>
                      </m:ctrlPr>
                    </m:sSubPr>
                    <m:e>
                      <m:r>
                        <w:rPr>
                          <w:rFonts w:ascii="Cambria Math" w:eastAsia="宋体" w:hAnsi="Cambria Math" w:cs="宋体" w:hint="eastAsia"/>
                          <w:szCs w:val="21"/>
                        </w:rPr>
                        <m:t>P</m:t>
                      </m:r>
                    </m:e>
                    <m:sub>
                      <m:r>
                        <w:rPr>
                          <w:rFonts w:ascii="Cambria Math" w:eastAsia="宋体" w:hAnsi="Cambria Math" w:cs="宋体" w:hint="eastAsia"/>
                          <w:szCs w:val="21"/>
                        </w:rPr>
                        <m:t>2</m:t>
                      </m:r>
                    </m:sub>
                  </m:sSub>
                  <m:sSub>
                    <m:sSubPr>
                      <m:ctrlPr>
                        <w:rPr>
                          <w:rFonts w:ascii="Cambria Math" w:eastAsia="宋体" w:hAnsi="Cambria Math" w:cs="宋体" w:hint="eastAsia"/>
                          <w:i/>
                          <w:szCs w:val="21"/>
                        </w:rPr>
                      </m:ctrlPr>
                    </m:sSubPr>
                    <m:e>
                      <m:r>
                        <w:rPr>
                          <w:rFonts w:ascii="Cambria Math" w:eastAsia="宋体" w:hAnsi="Cambria Math" w:cs="宋体" w:hint="eastAsia"/>
                          <w:szCs w:val="21"/>
                        </w:rPr>
                        <m:t>O</m:t>
                      </m:r>
                    </m:e>
                    <m:sub>
                      <m:r>
                        <w:rPr>
                          <w:rFonts w:ascii="Cambria Math" w:eastAsia="宋体" w:hAnsi="Cambria Math" w:cs="宋体" w:hint="eastAsia"/>
                          <w:szCs w:val="21"/>
                        </w:rPr>
                        <m:t>5</m:t>
                      </m:r>
                    </m:sub>
                  </m:sSub>
                </m:sub>
              </m:sSub>
            </m:oMath>
            <w:r w:rsidR="003D0B52">
              <w:rPr>
                <w:rFonts w:ascii="宋体" w:eastAsia="宋体" w:hAnsi="宋体" w:cs="宋体" w:hint="eastAsia"/>
                <w:szCs w:val="21"/>
              </w:rPr>
              <w:t>/μg</w:t>
            </w:r>
          </w:p>
        </w:tc>
        <w:tc>
          <w:tcPr>
            <w:tcW w:w="13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吸光度</w:t>
            </w:r>
          </w:p>
          <w:p w:rsidR="0059568A" w:rsidRDefault="003D0B52">
            <w:pPr>
              <w:jc w:val="center"/>
              <w:rPr>
                <w:rFonts w:ascii="宋体" w:eastAsia="宋体" w:hAnsi="宋体" w:cs="宋体"/>
                <w:szCs w:val="21"/>
              </w:rPr>
            </w:pPr>
            <w:r>
              <w:rPr>
                <w:rFonts w:ascii="宋体" w:eastAsia="宋体" w:hAnsi="宋体" w:cs="宋体" w:hint="eastAsia"/>
                <w:szCs w:val="21"/>
              </w:rPr>
              <w:t>（不放置）</w:t>
            </w:r>
          </w:p>
        </w:tc>
        <w:tc>
          <w:tcPr>
            <w:tcW w:w="2010" w:type="dxa"/>
          </w:tcPr>
          <w:p w:rsidR="0059568A" w:rsidRDefault="003D0B52">
            <w:pPr>
              <w:jc w:val="center"/>
              <w:rPr>
                <w:rFonts w:ascii="宋体" w:eastAsia="宋体" w:hAnsi="宋体" w:cs="宋体"/>
                <w:szCs w:val="21"/>
              </w:rPr>
            </w:pPr>
            <w:r>
              <w:rPr>
                <w:rFonts w:ascii="宋体" w:eastAsia="宋体" w:hAnsi="宋体" w:cs="宋体" w:hint="eastAsia"/>
                <w:szCs w:val="21"/>
              </w:rPr>
              <w:t>吸光度</w:t>
            </w:r>
          </w:p>
          <w:p w:rsidR="0059568A" w:rsidRDefault="003D0B52">
            <w:pPr>
              <w:jc w:val="center"/>
              <w:rPr>
                <w:rFonts w:ascii="宋体" w:eastAsia="宋体" w:hAnsi="宋体" w:cs="宋体"/>
                <w:szCs w:val="21"/>
              </w:rPr>
            </w:pPr>
            <w:r>
              <w:rPr>
                <w:rFonts w:ascii="宋体" w:eastAsia="宋体" w:hAnsi="宋体" w:cs="宋体" w:hint="eastAsia"/>
                <w:szCs w:val="21"/>
              </w:rPr>
              <w:t>（放置20min后）</w:t>
            </w:r>
          </w:p>
        </w:tc>
        <w:tc>
          <w:tcPr>
            <w:tcW w:w="1929" w:type="dxa"/>
          </w:tcPr>
          <w:p w:rsidR="0059568A" w:rsidRDefault="003D0B52">
            <w:pPr>
              <w:jc w:val="center"/>
              <w:rPr>
                <w:rFonts w:ascii="宋体" w:eastAsia="宋体" w:hAnsi="宋体" w:cs="宋体"/>
                <w:szCs w:val="21"/>
              </w:rPr>
            </w:pPr>
            <w:r>
              <w:rPr>
                <w:rFonts w:ascii="宋体" w:eastAsia="宋体" w:hAnsi="宋体" w:cs="宋体" w:hint="eastAsia"/>
                <w:szCs w:val="21"/>
              </w:rPr>
              <w:t>吸光度</w:t>
            </w:r>
          </w:p>
          <w:p w:rsidR="0059568A" w:rsidRDefault="003D0B52">
            <w:pPr>
              <w:rPr>
                <w:rFonts w:ascii="宋体" w:eastAsia="宋体" w:hAnsi="宋体" w:cs="宋体"/>
                <w:szCs w:val="21"/>
              </w:rPr>
            </w:pPr>
            <w:r>
              <w:rPr>
                <w:rFonts w:ascii="宋体" w:eastAsia="宋体" w:hAnsi="宋体" w:cs="宋体" w:hint="eastAsia"/>
                <w:szCs w:val="21"/>
              </w:rPr>
              <w:t>（放置60min后）</w:t>
            </w:r>
          </w:p>
        </w:tc>
        <w:tc>
          <w:tcPr>
            <w:tcW w:w="1751" w:type="dxa"/>
          </w:tcPr>
          <w:p w:rsidR="0059568A" w:rsidRDefault="003D0B52">
            <w:pPr>
              <w:jc w:val="center"/>
              <w:rPr>
                <w:rFonts w:ascii="宋体" w:eastAsia="宋体" w:hAnsi="宋体" w:cs="宋体"/>
                <w:szCs w:val="21"/>
              </w:rPr>
            </w:pPr>
            <w:r>
              <w:rPr>
                <w:rFonts w:ascii="宋体" w:eastAsia="宋体" w:hAnsi="宋体" w:cs="宋体" w:hint="eastAsia"/>
                <w:szCs w:val="21"/>
              </w:rPr>
              <w:t>吸光度</w:t>
            </w:r>
          </w:p>
          <w:p w:rsidR="0059568A" w:rsidRDefault="003D0B52">
            <w:pPr>
              <w:jc w:val="center"/>
              <w:rPr>
                <w:rFonts w:ascii="宋体" w:eastAsia="宋体" w:hAnsi="宋体" w:cs="宋体"/>
                <w:szCs w:val="21"/>
              </w:rPr>
            </w:pPr>
            <w:r>
              <w:rPr>
                <w:rFonts w:ascii="宋体" w:eastAsia="宋体" w:hAnsi="宋体" w:cs="宋体" w:hint="eastAsia"/>
                <w:szCs w:val="21"/>
              </w:rPr>
              <w:t>（放置3h后）</w:t>
            </w:r>
          </w:p>
        </w:tc>
      </w:tr>
      <w:tr w:rsidR="00F41B55" w:rsidTr="004C307D">
        <w:tc>
          <w:tcPr>
            <w:tcW w:w="1471" w:type="dxa"/>
            <w:vAlign w:val="center"/>
          </w:tcPr>
          <w:p w:rsidR="00F41B55" w:rsidRDefault="00F41B55">
            <w:pPr>
              <w:jc w:val="center"/>
              <w:rPr>
                <w:rFonts w:ascii="宋体" w:eastAsia="宋体" w:hAnsi="宋体" w:cs="宋体"/>
                <w:szCs w:val="21"/>
              </w:rPr>
            </w:pPr>
            <w:r>
              <w:rPr>
                <w:rFonts w:ascii="宋体" w:eastAsia="宋体" w:hAnsi="宋体" w:cs="宋体" w:hint="eastAsia"/>
                <w:szCs w:val="21"/>
              </w:rPr>
              <w:t>0</w:t>
            </w:r>
          </w:p>
        </w:tc>
        <w:tc>
          <w:tcPr>
            <w:tcW w:w="136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0.004</w:t>
            </w:r>
          </w:p>
        </w:tc>
        <w:tc>
          <w:tcPr>
            <w:tcW w:w="2010"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0.004</w:t>
            </w:r>
          </w:p>
        </w:tc>
        <w:tc>
          <w:tcPr>
            <w:tcW w:w="1929"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0.004</w:t>
            </w:r>
          </w:p>
        </w:tc>
        <w:tc>
          <w:tcPr>
            <w:tcW w:w="175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0.004</w:t>
            </w:r>
          </w:p>
        </w:tc>
      </w:tr>
      <w:tr w:rsidR="00F41B55" w:rsidTr="004C307D">
        <w:tc>
          <w:tcPr>
            <w:tcW w:w="1471" w:type="dxa"/>
            <w:vAlign w:val="center"/>
          </w:tcPr>
          <w:p w:rsidR="00F41B55" w:rsidRDefault="00F41B55">
            <w:pPr>
              <w:jc w:val="center"/>
              <w:rPr>
                <w:rFonts w:ascii="宋体" w:eastAsia="宋体" w:hAnsi="宋体" w:cs="宋体"/>
                <w:szCs w:val="21"/>
              </w:rPr>
            </w:pPr>
            <w:r>
              <w:rPr>
                <w:rFonts w:ascii="宋体" w:eastAsia="宋体" w:hAnsi="宋体" w:cs="宋体" w:hint="eastAsia"/>
                <w:szCs w:val="21"/>
              </w:rPr>
              <w:lastRenderedPageBreak/>
              <w:t>40</w:t>
            </w:r>
          </w:p>
        </w:tc>
        <w:tc>
          <w:tcPr>
            <w:tcW w:w="136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0.085</w:t>
            </w:r>
          </w:p>
        </w:tc>
        <w:tc>
          <w:tcPr>
            <w:tcW w:w="2010"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0.085</w:t>
            </w:r>
          </w:p>
        </w:tc>
        <w:tc>
          <w:tcPr>
            <w:tcW w:w="1929"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0.086</w:t>
            </w:r>
          </w:p>
        </w:tc>
        <w:tc>
          <w:tcPr>
            <w:tcW w:w="175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0.085</w:t>
            </w:r>
          </w:p>
        </w:tc>
      </w:tr>
      <w:tr w:rsidR="00F41B55" w:rsidTr="004C307D">
        <w:tc>
          <w:tcPr>
            <w:tcW w:w="1471" w:type="dxa"/>
            <w:vAlign w:val="center"/>
          </w:tcPr>
          <w:p w:rsidR="00F41B55" w:rsidRDefault="00F41B55">
            <w:pPr>
              <w:jc w:val="center"/>
              <w:rPr>
                <w:rFonts w:ascii="宋体" w:eastAsia="宋体" w:hAnsi="宋体" w:cs="宋体"/>
                <w:szCs w:val="21"/>
              </w:rPr>
            </w:pPr>
            <w:r>
              <w:rPr>
                <w:rFonts w:ascii="宋体" w:eastAsia="宋体" w:hAnsi="宋体" w:cs="宋体" w:hint="eastAsia"/>
                <w:szCs w:val="21"/>
              </w:rPr>
              <w:t>80</w:t>
            </w:r>
          </w:p>
        </w:tc>
        <w:tc>
          <w:tcPr>
            <w:tcW w:w="136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0.163</w:t>
            </w:r>
          </w:p>
        </w:tc>
        <w:tc>
          <w:tcPr>
            <w:tcW w:w="2010"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0.162</w:t>
            </w:r>
          </w:p>
        </w:tc>
        <w:tc>
          <w:tcPr>
            <w:tcW w:w="1929"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0.163</w:t>
            </w:r>
          </w:p>
        </w:tc>
        <w:tc>
          <w:tcPr>
            <w:tcW w:w="175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0.162</w:t>
            </w:r>
          </w:p>
        </w:tc>
      </w:tr>
      <w:tr w:rsidR="00F41B55" w:rsidTr="004C307D">
        <w:tc>
          <w:tcPr>
            <w:tcW w:w="1471" w:type="dxa"/>
            <w:vAlign w:val="center"/>
          </w:tcPr>
          <w:p w:rsidR="00F41B55" w:rsidRDefault="00F41B55">
            <w:pPr>
              <w:jc w:val="center"/>
              <w:rPr>
                <w:rFonts w:ascii="宋体" w:eastAsia="宋体" w:hAnsi="宋体" w:cs="宋体"/>
                <w:szCs w:val="21"/>
              </w:rPr>
            </w:pPr>
            <w:r>
              <w:rPr>
                <w:rFonts w:ascii="宋体" w:eastAsia="宋体" w:hAnsi="宋体" w:cs="宋体" w:hint="eastAsia"/>
                <w:szCs w:val="21"/>
              </w:rPr>
              <w:t>120</w:t>
            </w:r>
          </w:p>
        </w:tc>
        <w:tc>
          <w:tcPr>
            <w:tcW w:w="136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0.247</w:t>
            </w:r>
          </w:p>
        </w:tc>
        <w:tc>
          <w:tcPr>
            <w:tcW w:w="2010"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0.246</w:t>
            </w:r>
          </w:p>
        </w:tc>
        <w:tc>
          <w:tcPr>
            <w:tcW w:w="1929"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0.246</w:t>
            </w:r>
          </w:p>
        </w:tc>
        <w:tc>
          <w:tcPr>
            <w:tcW w:w="175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0.247</w:t>
            </w:r>
          </w:p>
        </w:tc>
      </w:tr>
      <w:tr w:rsidR="00F41B55" w:rsidTr="004C307D">
        <w:tc>
          <w:tcPr>
            <w:tcW w:w="1471" w:type="dxa"/>
            <w:vAlign w:val="center"/>
          </w:tcPr>
          <w:p w:rsidR="00F41B55" w:rsidRDefault="00F41B55">
            <w:pPr>
              <w:jc w:val="center"/>
              <w:rPr>
                <w:rFonts w:ascii="宋体" w:eastAsia="宋体" w:hAnsi="宋体" w:cs="宋体"/>
                <w:szCs w:val="21"/>
              </w:rPr>
            </w:pPr>
            <w:r>
              <w:rPr>
                <w:rFonts w:ascii="宋体" w:eastAsia="宋体" w:hAnsi="宋体" w:cs="宋体" w:hint="eastAsia"/>
                <w:szCs w:val="21"/>
              </w:rPr>
              <w:t>160</w:t>
            </w:r>
          </w:p>
        </w:tc>
        <w:tc>
          <w:tcPr>
            <w:tcW w:w="136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0.324</w:t>
            </w:r>
          </w:p>
        </w:tc>
        <w:tc>
          <w:tcPr>
            <w:tcW w:w="2010"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0.324</w:t>
            </w:r>
          </w:p>
        </w:tc>
        <w:tc>
          <w:tcPr>
            <w:tcW w:w="1929"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0.324</w:t>
            </w:r>
          </w:p>
        </w:tc>
        <w:tc>
          <w:tcPr>
            <w:tcW w:w="175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0.324</w:t>
            </w:r>
          </w:p>
        </w:tc>
      </w:tr>
      <w:tr w:rsidR="00F41B55" w:rsidTr="004C307D">
        <w:tc>
          <w:tcPr>
            <w:tcW w:w="1471" w:type="dxa"/>
            <w:vAlign w:val="center"/>
          </w:tcPr>
          <w:p w:rsidR="00F41B55" w:rsidRDefault="00F41B55">
            <w:pPr>
              <w:jc w:val="center"/>
              <w:rPr>
                <w:rFonts w:ascii="宋体" w:eastAsia="宋体" w:hAnsi="宋体" w:cs="宋体"/>
                <w:szCs w:val="21"/>
              </w:rPr>
            </w:pPr>
            <w:r>
              <w:rPr>
                <w:rFonts w:ascii="宋体" w:eastAsia="宋体" w:hAnsi="宋体" w:cs="宋体" w:hint="eastAsia"/>
                <w:szCs w:val="21"/>
              </w:rPr>
              <w:t>200</w:t>
            </w:r>
          </w:p>
        </w:tc>
        <w:tc>
          <w:tcPr>
            <w:tcW w:w="136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0.399</w:t>
            </w:r>
          </w:p>
        </w:tc>
        <w:tc>
          <w:tcPr>
            <w:tcW w:w="2010"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0.398</w:t>
            </w:r>
          </w:p>
        </w:tc>
        <w:tc>
          <w:tcPr>
            <w:tcW w:w="1929"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0.399</w:t>
            </w:r>
          </w:p>
        </w:tc>
        <w:tc>
          <w:tcPr>
            <w:tcW w:w="1751" w:type="dxa"/>
            <w:vAlign w:val="center"/>
          </w:tcPr>
          <w:p w:rsidR="00F41B55" w:rsidRPr="00F41B55" w:rsidRDefault="00F41B55" w:rsidP="004C307D">
            <w:pPr>
              <w:jc w:val="center"/>
              <w:rPr>
                <w:rFonts w:ascii="宋体" w:eastAsia="宋体" w:hAnsi="宋体" w:cs="宋体"/>
                <w:szCs w:val="21"/>
              </w:rPr>
            </w:pPr>
            <w:r w:rsidRPr="00F41B55">
              <w:rPr>
                <w:rFonts w:ascii="宋体" w:eastAsia="宋体" w:hAnsi="宋体" w:cs="宋体" w:hint="eastAsia"/>
                <w:szCs w:val="21"/>
              </w:rPr>
              <w:t>0.399</w:t>
            </w:r>
          </w:p>
        </w:tc>
      </w:tr>
    </w:tbl>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从表</w:t>
      </w:r>
      <w:r w:rsidR="00247F58">
        <w:rPr>
          <w:rFonts w:ascii="宋体" w:eastAsia="宋体" w:hAnsi="宋体" w:cs="宋体" w:hint="eastAsia"/>
          <w:szCs w:val="21"/>
        </w:rPr>
        <w:t>10</w:t>
      </w:r>
      <w:r>
        <w:rPr>
          <w:rFonts w:ascii="宋体" w:eastAsia="宋体" w:hAnsi="宋体" w:cs="宋体" w:hint="eastAsia"/>
          <w:szCs w:val="21"/>
        </w:rPr>
        <w:t>可以看出：溶液放置3h后吸光度基本保持不变，说明形成的磷</w:t>
      </w:r>
      <w:proofErr w:type="gramStart"/>
      <w:r>
        <w:rPr>
          <w:rFonts w:ascii="宋体" w:eastAsia="宋体" w:hAnsi="宋体" w:cs="宋体" w:hint="eastAsia"/>
          <w:szCs w:val="21"/>
        </w:rPr>
        <w:t>钼蓝至少</w:t>
      </w:r>
      <w:proofErr w:type="gramEnd"/>
      <w:r>
        <w:rPr>
          <w:rFonts w:ascii="宋体" w:eastAsia="宋体" w:hAnsi="宋体" w:cs="宋体" w:hint="eastAsia"/>
          <w:szCs w:val="21"/>
        </w:rPr>
        <w:t>在3h内是稳定的。</w:t>
      </w:r>
    </w:p>
    <w:p w:rsidR="004E2B54" w:rsidRDefault="004E2B54">
      <w:pPr>
        <w:spacing w:line="360" w:lineRule="auto"/>
        <w:ind w:firstLineChars="200" w:firstLine="420"/>
        <w:rPr>
          <w:rFonts w:ascii="宋体" w:eastAsia="宋体" w:hAnsi="宋体" w:cs="宋体"/>
          <w:szCs w:val="21"/>
        </w:rPr>
      </w:pPr>
      <w:r>
        <w:rPr>
          <w:rFonts w:ascii="宋体" w:eastAsia="宋体" w:hAnsi="宋体" w:cs="宋体" w:hint="eastAsia"/>
          <w:szCs w:val="21"/>
        </w:rPr>
        <w:t>复验单位结果一致。</w:t>
      </w:r>
    </w:p>
    <w:p w:rsidR="00C768BF" w:rsidRPr="00C768BF" w:rsidRDefault="00C768BF" w:rsidP="00C768BF">
      <w:pPr>
        <w:spacing w:line="360" w:lineRule="auto"/>
        <w:rPr>
          <w:rFonts w:ascii="宋体" w:eastAsia="宋体" w:hAnsi="宋体" w:cs="宋体"/>
          <w:szCs w:val="21"/>
        </w:rPr>
      </w:pPr>
      <w:r>
        <w:rPr>
          <w:rFonts w:ascii="宋体" w:eastAsia="宋体" w:hAnsi="宋体" w:cs="宋体" w:hint="eastAsia"/>
          <w:szCs w:val="21"/>
        </w:rPr>
        <w:t>3.9  酸性钼酸铵加入量试验</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于一组100mL容量瓶中各加入5.00mL五氧化二磷标准溶液（20.00μg/mL），按样品测定步骤进行，其中分别加入7mL、10mL、12mL、15mL、20mL酸性钼酸铵溶液（25g/L），在750nm处测定吸光度，测定数据见表1</w:t>
      </w:r>
      <w:r w:rsidR="004517BD">
        <w:rPr>
          <w:rFonts w:ascii="宋体" w:eastAsia="宋体" w:hAnsi="宋体" w:cs="宋体" w:hint="eastAsia"/>
        </w:rPr>
        <w:t>1</w:t>
      </w:r>
      <w:r>
        <w:rPr>
          <w:rFonts w:ascii="宋体" w:eastAsia="宋体" w:hAnsi="宋体" w:cs="宋体" w:hint="eastAsia"/>
        </w:rPr>
        <w:t>。</w:t>
      </w:r>
    </w:p>
    <w:p w:rsidR="0059568A" w:rsidRDefault="003D0B52">
      <w:pPr>
        <w:spacing w:line="360" w:lineRule="auto"/>
        <w:jc w:val="center"/>
        <w:rPr>
          <w:rFonts w:ascii="宋体" w:eastAsia="宋体" w:hAnsi="宋体" w:cs="宋体"/>
          <w:szCs w:val="21"/>
        </w:rPr>
      </w:pPr>
      <w:r>
        <w:rPr>
          <w:rFonts w:ascii="宋体" w:eastAsia="宋体" w:hAnsi="宋体" w:cs="宋体" w:hint="eastAsia"/>
          <w:szCs w:val="21"/>
        </w:rPr>
        <w:t>表</w:t>
      </w:r>
      <w:r w:rsidR="004517BD">
        <w:rPr>
          <w:rFonts w:ascii="宋体" w:eastAsia="宋体" w:hAnsi="宋体" w:cs="宋体" w:hint="eastAsia"/>
          <w:szCs w:val="21"/>
        </w:rPr>
        <w:t>11</w:t>
      </w:r>
      <w:r>
        <w:rPr>
          <w:rFonts w:ascii="宋体" w:eastAsia="宋体" w:hAnsi="宋体" w:cs="宋体" w:hint="eastAsia"/>
          <w:szCs w:val="21"/>
        </w:rPr>
        <w:t xml:space="preserve">  酸性钼酸铵对测定结果的影响测定数据</w:t>
      </w:r>
    </w:p>
    <w:tbl>
      <w:tblPr>
        <w:tblStyle w:val="aa"/>
        <w:tblW w:w="0" w:type="auto"/>
        <w:tblLook w:val="04A0" w:firstRow="1" w:lastRow="0" w:firstColumn="1" w:lastColumn="0" w:noHBand="0" w:noVBand="1"/>
      </w:tblPr>
      <w:tblGrid>
        <w:gridCol w:w="4261"/>
        <w:gridCol w:w="4261"/>
      </w:tblGrid>
      <w:tr w:rsidR="0059568A">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酸性钼酸铵溶液（25g/L）加入量（mL）</w:t>
            </w:r>
          </w:p>
        </w:tc>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吸光度</w:t>
            </w:r>
          </w:p>
        </w:tc>
      </w:tr>
      <w:tr w:rsidR="0059568A">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7</w:t>
            </w:r>
          </w:p>
        </w:tc>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0.200</w:t>
            </w:r>
          </w:p>
        </w:tc>
      </w:tr>
      <w:tr w:rsidR="0059568A">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10</w:t>
            </w:r>
          </w:p>
        </w:tc>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0.201</w:t>
            </w:r>
          </w:p>
        </w:tc>
      </w:tr>
      <w:tr w:rsidR="0059568A">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12</w:t>
            </w:r>
          </w:p>
        </w:tc>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0.198</w:t>
            </w:r>
          </w:p>
        </w:tc>
      </w:tr>
      <w:tr w:rsidR="0059568A">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15</w:t>
            </w:r>
          </w:p>
        </w:tc>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0.199</w:t>
            </w:r>
          </w:p>
        </w:tc>
      </w:tr>
      <w:tr w:rsidR="0059568A">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20</w:t>
            </w:r>
          </w:p>
        </w:tc>
        <w:tc>
          <w:tcPr>
            <w:tcW w:w="426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0.197</w:t>
            </w:r>
          </w:p>
        </w:tc>
      </w:tr>
    </w:tbl>
    <w:p w:rsidR="0059568A" w:rsidRPr="004E2B54" w:rsidRDefault="003D0B52" w:rsidP="004E2B54">
      <w:pPr>
        <w:spacing w:line="360" w:lineRule="auto"/>
        <w:ind w:firstLineChars="200" w:firstLine="420"/>
        <w:rPr>
          <w:rFonts w:ascii="宋体" w:eastAsia="宋体" w:hAnsi="宋体" w:cs="宋体"/>
          <w:szCs w:val="21"/>
        </w:rPr>
      </w:pPr>
      <w:r>
        <w:rPr>
          <w:rFonts w:ascii="宋体" w:eastAsia="宋体" w:hAnsi="宋体" w:cs="宋体" w:hint="eastAsia"/>
          <w:szCs w:val="21"/>
        </w:rPr>
        <w:t>从表1</w:t>
      </w:r>
      <w:r w:rsidR="004517BD">
        <w:rPr>
          <w:rFonts w:ascii="宋体" w:eastAsia="宋体" w:hAnsi="宋体" w:cs="宋体" w:hint="eastAsia"/>
          <w:szCs w:val="21"/>
        </w:rPr>
        <w:t>1</w:t>
      </w:r>
      <w:r>
        <w:rPr>
          <w:rFonts w:ascii="宋体" w:eastAsia="宋体" w:hAnsi="宋体" w:cs="宋体" w:hint="eastAsia"/>
          <w:szCs w:val="21"/>
        </w:rPr>
        <w:t>测定数据可以看出：酸性钼酸铵的量对五氧化二磷测定影响很小，选择加入10 mL酸性钼酸铵溶液（25g/L）。</w:t>
      </w:r>
      <w:r w:rsidR="004E2B54">
        <w:rPr>
          <w:rFonts w:ascii="宋体" w:eastAsia="宋体" w:hAnsi="宋体" w:cs="宋体" w:hint="eastAsia"/>
          <w:szCs w:val="21"/>
        </w:rPr>
        <w:t>复验单位结果一致。</w:t>
      </w:r>
    </w:p>
    <w:p w:rsidR="0059568A" w:rsidRDefault="003D0B52">
      <w:pPr>
        <w:spacing w:line="360" w:lineRule="auto"/>
        <w:rPr>
          <w:rFonts w:ascii="宋体" w:eastAsia="宋体" w:hAnsi="宋体" w:cs="宋体"/>
          <w:szCs w:val="21"/>
        </w:rPr>
      </w:pPr>
      <w:r>
        <w:rPr>
          <w:rFonts w:ascii="宋体" w:eastAsia="宋体" w:hAnsi="宋体" w:cs="宋体" w:hint="eastAsia"/>
          <w:szCs w:val="21"/>
        </w:rPr>
        <w:t>3.1</w:t>
      </w:r>
      <w:r w:rsidR="004517BD">
        <w:rPr>
          <w:rFonts w:ascii="宋体" w:eastAsia="宋体" w:hAnsi="宋体" w:cs="宋体" w:hint="eastAsia"/>
          <w:szCs w:val="21"/>
        </w:rPr>
        <w:t>0</w:t>
      </w:r>
      <w:r>
        <w:rPr>
          <w:rFonts w:ascii="宋体" w:eastAsia="宋体" w:hAnsi="宋体" w:cs="宋体" w:hint="eastAsia"/>
          <w:szCs w:val="21"/>
        </w:rPr>
        <w:t xml:space="preserve">  硅和铁对五氧化二磷的测定干扰试验</w:t>
      </w:r>
    </w:p>
    <w:p w:rsidR="0059568A" w:rsidRDefault="003D0B52">
      <w:pPr>
        <w:spacing w:line="360" w:lineRule="auto"/>
        <w:rPr>
          <w:rFonts w:ascii="宋体" w:eastAsia="宋体" w:hAnsi="宋体" w:cs="宋体"/>
          <w:szCs w:val="21"/>
        </w:rPr>
      </w:pPr>
      <w:r>
        <w:rPr>
          <w:rFonts w:ascii="宋体" w:eastAsia="宋体" w:hAnsi="宋体" w:cs="宋体" w:hint="eastAsia"/>
          <w:szCs w:val="21"/>
        </w:rPr>
        <w:t xml:space="preserve">   氟化铝中可能会有少量的硅、铁等。于一组100mL容量瓶中各加入5.00mL五氧化二磷标准溶液（20.00μg/mL）和50mL</w:t>
      </w:r>
      <w:r w:rsidR="00C340AD">
        <w:rPr>
          <w:rFonts w:ascii="宋体" w:eastAsia="宋体" w:hAnsi="宋体" w:cs="宋体" w:hint="eastAsia"/>
          <w:szCs w:val="21"/>
        </w:rPr>
        <w:t>基体</w:t>
      </w:r>
      <w:r>
        <w:rPr>
          <w:rFonts w:ascii="宋体" w:eastAsia="宋体" w:hAnsi="宋体" w:cs="宋体" w:hint="eastAsia"/>
          <w:szCs w:val="21"/>
        </w:rPr>
        <w:t>溶液，分别加入不同量的硅、铁标准溶液，以下按样品测定步骤进行，在750nm处测定吸光度，测定数据见表</w:t>
      </w:r>
      <w:r w:rsidR="004517BD">
        <w:rPr>
          <w:rFonts w:ascii="宋体" w:eastAsia="宋体" w:hAnsi="宋体" w:cs="宋体" w:hint="eastAsia"/>
          <w:szCs w:val="21"/>
        </w:rPr>
        <w:t>12</w:t>
      </w:r>
      <w:r>
        <w:rPr>
          <w:rFonts w:ascii="宋体" w:eastAsia="宋体" w:hAnsi="宋体" w:cs="宋体" w:hint="eastAsia"/>
          <w:szCs w:val="21"/>
        </w:rPr>
        <w:t>。</w:t>
      </w:r>
    </w:p>
    <w:p w:rsidR="0059568A" w:rsidRDefault="003D0B52">
      <w:pPr>
        <w:jc w:val="center"/>
        <w:rPr>
          <w:rFonts w:ascii="宋体" w:eastAsia="宋体" w:hAnsi="宋体" w:cs="宋体"/>
          <w:szCs w:val="21"/>
        </w:rPr>
      </w:pPr>
      <w:r>
        <w:rPr>
          <w:rFonts w:ascii="宋体" w:eastAsia="宋体" w:hAnsi="宋体" w:cs="宋体" w:hint="eastAsia"/>
          <w:szCs w:val="21"/>
        </w:rPr>
        <w:t>表</w:t>
      </w:r>
      <w:r w:rsidR="004517BD">
        <w:rPr>
          <w:rFonts w:ascii="宋体" w:eastAsia="宋体" w:hAnsi="宋体" w:cs="宋体" w:hint="eastAsia"/>
          <w:szCs w:val="21"/>
        </w:rPr>
        <w:t>12</w:t>
      </w:r>
      <w:r>
        <w:rPr>
          <w:rFonts w:ascii="宋体" w:eastAsia="宋体" w:hAnsi="宋体" w:cs="宋体" w:hint="eastAsia"/>
          <w:szCs w:val="21"/>
        </w:rPr>
        <w:t xml:space="preserve">  硅、铁对五氧化二磷的测定干扰试验测定数据</w:t>
      </w:r>
    </w:p>
    <w:tbl>
      <w:tblPr>
        <w:tblStyle w:val="aa"/>
        <w:tblW w:w="8506" w:type="dxa"/>
        <w:tblInd w:w="-34" w:type="dxa"/>
        <w:tblLook w:val="04A0" w:firstRow="1" w:lastRow="0" w:firstColumn="1" w:lastColumn="0" w:noHBand="0" w:noVBand="1"/>
      </w:tblPr>
      <w:tblGrid>
        <w:gridCol w:w="2551"/>
        <w:gridCol w:w="2415"/>
        <w:gridCol w:w="3540"/>
      </w:tblGrid>
      <w:tr w:rsidR="0059568A">
        <w:tc>
          <w:tcPr>
            <w:tcW w:w="4966" w:type="dxa"/>
            <w:gridSpan w:val="2"/>
            <w:vAlign w:val="center"/>
          </w:tcPr>
          <w:p w:rsidR="0059568A" w:rsidRDefault="003D0B52">
            <w:pPr>
              <w:jc w:val="center"/>
              <w:rPr>
                <w:rFonts w:ascii="宋体" w:eastAsia="宋体" w:hAnsi="宋体" w:cs="宋体"/>
                <w:szCs w:val="21"/>
              </w:rPr>
            </w:pPr>
            <w:r>
              <w:rPr>
                <w:rFonts w:ascii="宋体" w:eastAsia="宋体" w:hAnsi="宋体" w:cs="宋体" w:hint="eastAsia"/>
                <w:szCs w:val="21"/>
              </w:rPr>
              <w:t>加入量（mg）</w:t>
            </w:r>
          </w:p>
        </w:tc>
        <w:tc>
          <w:tcPr>
            <w:tcW w:w="3540" w:type="dxa"/>
            <w:vMerge w:val="restart"/>
            <w:vAlign w:val="center"/>
          </w:tcPr>
          <w:p w:rsidR="0059568A" w:rsidRDefault="003D0B52">
            <w:pPr>
              <w:jc w:val="center"/>
              <w:rPr>
                <w:rFonts w:ascii="宋体" w:eastAsia="宋体" w:hAnsi="宋体" w:cs="宋体"/>
                <w:szCs w:val="21"/>
              </w:rPr>
            </w:pPr>
            <w:r>
              <w:rPr>
                <w:rFonts w:ascii="宋体" w:eastAsia="宋体" w:hAnsi="宋体" w:cs="宋体" w:hint="eastAsia"/>
                <w:szCs w:val="21"/>
              </w:rPr>
              <w:t>吸光度</w:t>
            </w:r>
          </w:p>
        </w:tc>
      </w:tr>
      <w:tr w:rsidR="0059568A">
        <w:tc>
          <w:tcPr>
            <w:tcW w:w="255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Si</w:t>
            </w:r>
          </w:p>
        </w:tc>
        <w:tc>
          <w:tcPr>
            <w:tcW w:w="2415"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Fe</w:t>
            </w:r>
          </w:p>
        </w:tc>
        <w:tc>
          <w:tcPr>
            <w:tcW w:w="3540" w:type="dxa"/>
            <w:vMerge/>
            <w:vAlign w:val="center"/>
          </w:tcPr>
          <w:p w:rsidR="0059568A" w:rsidRDefault="0059568A">
            <w:pPr>
              <w:jc w:val="center"/>
              <w:rPr>
                <w:rFonts w:ascii="宋体" w:eastAsia="宋体" w:hAnsi="宋体" w:cs="宋体"/>
                <w:szCs w:val="21"/>
              </w:rPr>
            </w:pPr>
          </w:p>
        </w:tc>
      </w:tr>
      <w:tr w:rsidR="0059568A">
        <w:tc>
          <w:tcPr>
            <w:tcW w:w="255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w:t>
            </w:r>
          </w:p>
        </w:tc>
        <w:tc>
          <w:tcPr>
            <w:tcW w:w="2415"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w:t>
            </w:r>
          </w:p>
        </w:tc>
        <w:tc>
          <w:tcPr>
            <w:tcW w:w="354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0.201</w:t>
            </w:r>
          </w:p>
        </w:tc>
      </w:tr>
      <w:tr w:rsidR="0059568A">
        <w:tc>
          <w:tcPr>
            <w:tcW w:w="255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0.05</w:t>
            </w:r>
          </w:p>
        </w:tc>
        <w:tc>
          <w:tcPr>
            <w:tcW w:w="2415"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w:t>
            </w:r>
          </w:p>
        </w:tc>
        <w:tc>
          <w:tcPr>
            <w:tcW w:w="354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0.200</w:t>
            </w:r>
          </w:p>
        </w:tc>
      </w:tr>
      <w:tr w:rsidR="0059568A">
        <w:tc>
          <w:tcPr>
            <w:tcW w:w="2551"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0.125</w:t>
            </w:r>
          </w:p>
        </w:tc>
        <w:tc>
          <w:tcPr>
            <w:tcW w:w="2415"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w:t>
            </w:r>
          </w:p>
        </w:tc>
        <w:tc>
          <w:tcPr>
            <w:tcW w:w="354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0.201</w:t>
            </w:r>
          </w:p>
        </w:tc>
      </w:tr>
      <w:tr w:rsidR="0059568A">
        <w:tc>
          <w:tcPr>
            <w:tcW w:w="2551" w:type="dxa"/>
            <w:vAlign w:val="center"/>
          </w:tcPr>
          <w:p w:rsidR="0059568A" w:rsidRDefault="003D0B52">
            <w:pPr>
              <w:jc w:val="center"/>
              <w:rPr>
                <w:rFonts w:ascii="宋体" w:eastAsia="宋体" w:hAnsi="宋体" w:cs="宋体"/>
              </w:rPr>
            </w:pPr>
            <w:r>
              <w:rPr>
                <w:rFonts w:ascii="宋体" w:eastAsia="宋体" w:hAnsi="宋体" w:cs="宋体" w:hint="eastAsia"/>
              </w:rPr>
              <w:t>0.20</w:t>
            </w:r>
          </w:p>
        </w:tc>
        <w:tc>
          <w:tcPr>
            <w:tcW w:w="2415" w:type="dxa"/>
            <w:vAlign w:val="center"/>
          </w:tcPr>
          <w:p w:rsidR="0059568A" w:rsidRDefault="003D0B52">
            <w:pPr>
              <w:jc w:val="center"/>
              <w:rPr>
                <w:rFonts w:ascii="宋体" w:eastAsia="宋体" w:hAnsi="宋体" w:cs="宋体"/>
              </w:rPr>
            </w:pPr>
            <w:r>
              <w:rPr>
                <w:rFonts w:ascii="宋体" w:eastAsia="宋体" w:hAnsi="宋体" w:cs="宋体" w:hint="eastAsia"/>
              </w:rPr>
              <w:t>/</w:t>
            </w:r>
          </w:p>
        </w:tc>
        <w:tc>
          <w:tcPr>
            <w:tcW w:w="3540" w:type="dxa"/>
            <w:vAlign w:val="center"/>
          </w:tcPr>
          <w:p w:rsidR="0059568A" w:rsidRDefault="003D0B52">
            <w:pPr>
              <w:jc w:val="center"/>
              <w:rPr>
                <w:rFonts w:ascii="宋体" w:eastAsia="宋体" w:hAnsi="宋体" w:cs="宋体"/>
              </w:rPr>
            </w:pPr>
            <w:r>
              <w:rPr>
                <w:rFonts w:ascii="宋体" w:eastAsia="宋体" w:hAnsi="宋体" w:cs="宋体" w:hint="eastAsia"/>
              </w:rPr>
              <w:t>0.201</w:t>
            </w:r>
          </w:p>
        </w:tc>
      </w:tr>
      <w:tr w:rsidR="0059568A">
        <w:tc>
          <w:tcPr>
            <w:tcW w:w="2551" w:type="dxa"/>
            <w:vAlign w:val="center"/>
          </w:tcPr>
          <w:p w:rsidR="0059568A" w:rsidRDefault="003D0B52">
            <w:pPr>
              <w:jc w:val="center"/>
              <w:rPr>
                <w:rFonts w:ascii="宋体" w:eastAsia="宋体" w:hAnsi="宋体" w:cs="宋体"/>
              </w:rPr>
            </w:pPr>
            <w:r>
              <w:rPr>
                <w:rFonts w:ascii="宋体" w:eastAsia="宋体" w:hAnsi="宋体" w:cs="宋体" w:hint="eastAsia"/>
              </w:rPr>
              <w:t>/</w:t>
            </w:r>
          </w:p>
        </w:tc>
        <w:tc>
          <w:tcPr>
            <w:tcW w:w="2415" w:type="dxa"/>
            <w:vAlign w:val="center"/>
          </w:tcPr>
          <w:p w:rsidR="0059568A" w:rsidRDefault="003D0B52">
            <w:pPr>
              <w:jc w:val="center"/>
              <w:rPr>
                <w:rFonts w:ascii="宋体" w:eastAsia="宋体" w:hAnsi="宋体" w:cs="宋体"/>
              </w:rPr>
            </w:pPr>
            <w:r>
              <w:rPr>
                <w:rFonts w:ascii="宋体" w:eastAsia="宋体" w:hAnsi="宋体" w:cs="宋体" w:hint="eastAsia"/>
              </w:rPr>
              <w:t>0.10</w:t>
            </w:r>
          </w:p>
        </w:tc>
        <w:tc>
          <w:tcPr>
            <w:tcW w:w="3540" w:type="dxa"/>
            <w:vAlign w:val="center"/>
          </w:tcPr>
          <w:p w:rsidR="0059568A" w:rsidRDefault="003D0B52">
            <w:pPr>
              <w:jc w:val="center"/>
              <w:rPr>
                <w:rFonts w:ascii="宋体" w:eastAsia="宋体" w:hAnsi="宋体" w:cs="宋体"/>
              </w:rPr>
            </w:pPr>
            <w:r>
              <w:rPr>
                <w:rFonts w:ascii="宋体" w:eastAsia="宋体" w:hAnsi="宋体" w:cs="宋体" w:hint="eastAsia"/>
              </w:rPr>
              <w:t>0.199</w:t>
            </w:r>
          </w:p>
        </w:tc>
      </w:tr>
      <w:tr w:rsidR="0059568A">
        <w:tc>
          <w:tcPr>
            <w:tcW w:w="2551" w:type="dxa"/>
            <w:vAlign w:val="center"/>
          </w:tcPr>
          <w:p w:rsidR="0059568A" w:rsidRDefault="003D0B52">
            <w:pPr>
              <w:jc w:val="center"/>
              <w:rPr>
                <w:rFonts w:ascii="宋体" w:eastAsia="宋体" w:hAnsi="宋体" w:cs="宋体"/>
              </w:rPr>
            </w:pPr>
            <w:r>
              <w:rPr>
                <w:rFonts w:ascii="宋体" w:eastAsia="宋体" w:hAnsi="宋体" w:cs="宋体" w:hint="eastAsia"/>
              </w:rPr>
              <w:t>/</w:t>
            </w:r>
          </w:p>
        </w:tc>
        <w:tc>
          <w:tcPr>
            <w:tcW w:w="2415" w:type="dxa"/>
            <w:vAlign w:val="center"/>
          </w:tcPr>
          <w:p w:rsidR="0059568A" w:rsidRDefault="003D0B52">
            <w:pPr>
              <w:jc w:val="center"/>
              <w:rPr>
                <w:rFonts w:ascii="宋体" w:eastAsia="宋体" w:hAnsi="宋体" w:cs="宋体"/>
              </w:rPr>
            </w:pPr>
            <w:r>
              <w:rPr>
                <w:rFonts w:ascii="宋体" w:eastAsia="宋体" w:hAnsi="宋体" w:cs="宋体" w:hint="eastAsia"/>
              </w:rPr>
              <w:t>0.30</w:t>
            </w:r>
          </w:p>
        </w:tc>
        <w:tc>
          <w:tcPr>
            <w:tcW w:w="3540" w:type="dxa"/>
            <w:vAlign w:val="center"/>
          </w:tcPr>
          <w:p w:rsidR="0059568A" w:rsidRDefault="003D0B52">
            <w:pPr>
              <w:jc w:val="center"/>
              <w:rPr>
                <w:rFonts w:ascii="宋体" w:eastAsia="宋体" w:hAnsi="宋体" w:cs="宋体"/>
              </w:rPr>
            </w:pPr>
            <w:r>
              <w:rPr>
                <w:rFonts w:ascii="宋体" w:eastAsia="宋体" w:hAnsi="宋体" w:cs="宋体" w:hint="eastAsia"/>
              </w:rPr>
              <w:t>0.194</w:t>
            </w:r>
          </w:p>
        </w:tc>
      </w:tr>
      <w:tr w:rsidR="0059568A">
        <w:tc>
          <w:tcPr>
            <w:tcW w:w="2551" w:type="dxa"/>
            <w:vAlign w:val="center"/>
          </w:tcPr>
          <w:p w:rsidR="0059568A" w:rsidRDefault="003D0B52">
            <w:pPr>
              <w:jc w:val="center"/>
              <w:rPr>
                <w:rFonts w:ascii="宋体" w:eastAsia="宋体" w:hAnsi="宋体" w:cs="宋体"/>
              </w:rPr>
            </w:pPr>
            <w:r>
              <w:rPr>
                <w:rFonts w:ascii="宋体" w:eastAsia="宋体" w:hAnsi="宋体" w:cs="宋体" w:hint="eastAsia"/>
              </w:rPr>
              <w:t>/</w:t>
            </w:r>
          </w:p>
        </w:tc>
        <w:tc>
          <w:tcPr>
            <w:tcW w:w="2415" w:type="dxa"/>
            <w:vAlign w:val="center"/>
          </w:tcPr>
          <w:p w:rsidR="0059568A" w:rsidRDefault="003D0B52">
            <w:pPr>
              <w:jc w:val="center"/>
              <w:rPr>
                <w:rFonts w:ascii="宋体" w:eastAsia="宋体" w:hAnsi="宋体" w:cs="宋体"/>
              </w:rPr>
            </w:pPr>
            <w:r>
              <w:rPr>
                <w:rFonts w:ascii="宋体" w:eastAsia="宋体" w:hAnsi="宋体" w:cs="宋体" w:hint="eastAsia"/>
              </w:rPr>
              <w:t>0.70</w:t>
            </w:r>
          </w:p>
        </w:tc>
        <w:tc>
          <w:tcPr>
            <w:tcW w:w="3540" w:type="dxa"/>
            <w:vAlign w:val="center"/>
          </w:tcPr>
          <w:p w:rsidR="0059568A" w:rsidRDefault="003D0B52">
            <w:pPr>
              <w:jc w:val="center"/>
              <w:rPr>
                <w:rFonts w:ascii="宋体" w:eastAsia="宋体" w:hAnsi="宋体" w:cs="宋体"/>
              </w:rPr>
            </w:pPr>
            <w:r>
              <w:rPr>
                <w:rFonts w:ascii="宋体" w:eastAsia="宋体" w:hAnsi="宋体" w:cs="宋体" w:hint="eastAsia"/>
              </w:rPr>
              <w:t>0.189</w:t>
            </w:r>
          </w:p>
        </w:tc>
      </w:tr>
      <w:tr w:rsidR="0059568A">
        <w:tc>
          <w:tcPr>
            <w:tcW w:w="2551" w:type="dxa"/>
            <w:vAlign w:val="center"/>
          </w:tcPr>
          <w:p w:rsidR="0059568A" w:rsidRDefault="003D0B52">
            <w:pPr>
              <w:jc w:val="center"/>
              <w:rPr>
                <w:rFonts w:ascii="宋体" w:eastAsia="宋体" w:hAnsi="宋体" w:cs="宋体"/>
              </w:rPr>
            </w:pPr>
            <w:r>
              <w:rPr>
                <w:rFonts w:ascii="宋体" w:eastAsia="宋体" w:hAnsi="宋体" w:cs="宋体" w:hint="eastAsia"/>
              </w:rPr>
              <w:t>0.20</w:t>
            </w:r>
          </w:p>
        </w:tc>
        <w:tc>
          <w:tcPr>
            <w:tcW w:w="2415" w:type="dxa"/>
            <w:vAlign w:val="center"/>
          </w:tcPr>
          <w:p w:rsidR="0059568A" w:rsidRDefault="003D0B52">
            <w:pPr>
              <w:jc w:val="center"/>
              <w:rPr>
                <w:rFonts w:ascii="宋体" w:eastAsia="宋体" w:hAnsi="宋体" w:cs="宋体"/>
              </w:rPr>
            </w:pPr>
            <w:r>
              <w:rPr>
                <w:rFonts w:ascii="宋体" w:eastAsia="宋体" w:hAnsi="宋体" w:cs="宋体" w:hint="eastAsia"/>
              </w:rPr>
              <w:t>0.70</w:t>
            </w:r>
          </w:p>
        </w:tc>
        <w:tc>
          <w:tcPr>
            <w:tcW w:w="3540" w:type="dxa"/>
            <w:vAlign w:val="center"/>
          </w:tcPr>
          <w:p w:rsidR="0059568A" w:rsidRDefault="003D0B52">
            <w:pPr>
              <w:jc w:val="center"/>
              <w:rPr>
                <w:rFonts w:ascii="宋体" w:eastAsia="宋体" w:hAnsi="宋体" w:cs="宋体"/>
              </w:rPr>
            </w:pPr>
            <w:r>
              <w:rPr>
                <w:rFonts w:ascii="宋体" w:eastAsia="宋体" w:hAnsi="宋体" w:cs="宋体" w:hint="eastAsia"/>
              </w:rPr>
              <w:t>0.192</w:t>
            </w:r>
          </w:p>
        </w:tc>
      </w:tr>
    </w:tbl>
    <w:p w:rsidR="0059568A" w:rsidRPr="004E2B54" w:rsidRDefault="003D0B52" w:rsidP="004E2B54">
      <w:pPr>
        <w:spacing w:line="360" w:lineRule="auto"/>
        <w:ind w:firstLineChars="200" w:firstLine="420"/>
        <w:rPr>
          <w:rFonts w:ascii="宋体" w:eastAsia="宋体" w:hAnsi="宋体" w:cs="宋体"/>
          <w:szCs w:val="21"/>
        </w:rPr>
      </w:pPr>
      <w:r>
        <w:rPr>
          <w:rFonts w:ascii="宋体" w:eastAsia="宋体" w:hAnsi="宋体" w:cs="宋体" w:hint="eastAsia"/>
        </w:rPr>
        <w:lastRenderedPageBreak/>
        <w:t>表1</w:t>
      </w:r>
      <w:r w:rsidR="00C340AD">
        <w:rPr>
          <w:rFonts w:ascii="宋体" w:eastAsia="宋体" w:hAnsi="宋体" w:cs="宋体" w:hint="eastAsia"/>
        </w:rPr>
        <w:t>2</w:t>
      </w:r>
      <w:r>
        <w:rPr>
          <w:rFonts w:ascii="宋体" w:eastAsia="宋体" w:hAnsi="宋体" w:cs="宋体" w:hint="eastAsia"/>
        </w:rPr>
        <w:t>测定数据说明，在所测范围内，</w:t>
      </w:r>
      <w:proofErr w:type="gramStart"/>
      <w:r>
        <w:rPr>
          <w:rFonts w:ascii="宋体" w:eastAsia="宋体" w:hAnsi="宋体" w:cs="宋体" w:hint="eastAsia"/>
        </w:rPr>
        <w:t>硅对五氧化二磷</w:t>
      </w:r>
      <w:proofErr w:type="gramEnd"/>
      <w:r>
        <w:rPr>
          <w:rFonts w:ascii="宋体" w:eastAsia="宋体" w:hAnsi="宋体" w:cs="宋体" w:hint="eastAsia"/>
        </w:rPr>
        <w:t>的测定基本不造成影响；铁含量的升高会使五氧化二磷测定吸光度略微偏小，但常见的氟化铝试样中铁含量绝大部分在0.1%以内，从表10看出，铁含量在0.1%以内时，其对五氧化二磷的测定影响很小，在可接受的范围内。</w:t>
      </w:r>
      <w:r w:rsidR="004E2B54">
        <w:rPr>
          <w:rFonts w:ascii="宋体" w:eastAsia="宋体" w:hAnsi="宋体" w:cs="宋体" w:hint="eastAsia"/>
          <w:szCs w:val="21"/>
        </w:rPr>
        <w:t>复验单位结果一致。</w:t>
      </w:r>
    </w:p>
    <w:p w:rsidR="0059568A" w:rsidRDefault="003D0B52">
      <w:pPr>
        <w:spacing w:line="360" w:lineRule="auto"/>
        <w:rPr>
          <w:rFonts w:ascii="宋体" w:eastAsia="宋体" w:hAnsi="宋体" w:cs="宋体"/>
          <w:szCs w:val="21"/>
        </w:rPr>
      </w:pPr>
      <w:r>
        <w:rPr>
          <w:rFonts w:ascii="宋体" w:eastAsia="宋体" w:hAnsi="宋体" w:cs="宋体" w:hint="eastAsia"/>
          <w:szCs w:val="21"/>
        </w:rPr>
        <w:t xml:space="preserve">3.11 </w:t>
      </w:r>
      <w:r w:rsidR="00C340AD">
        <w:rPr>
          <w:rFonts w:ascii="宋体" w:eastAsia="宋体" w:hAnsi="宋体" w:cs="宋体" w:hint="eastAsia"/>
          <w:szCs w:val="21"/>
        </w:rPr>
        <w:t>基体</w:t>
      </w:r>
      <w:r>
        <w:rPr>
          <w:rFonts w:ascii="宋体" w:eastAsia="宋体" w:hAnsi="宋体" w:cs="宋体" w:hint="eastAsia"/>
          <w:szCs w:val="21"/>
        </w:rPr>
        <w:t>干扰试验</w:t>
      </w:r>
    </w:p>
    <w:p w:rsidR="006F73DB" w:rsidRDefault="006F73DB" w:rsidP="006F73DB">
      <w:pPr>
        <w:spacing w:line="360" w:lineRule="auto"/>
        <w:ind w:firstLineChars="200" w:firstLine="420"/>
        <w:rPr>
          <w:rFonts w:ascii="宋体" w:eastAsia="宋体" w:hAnsi="宋体" w:cs="宋体"/>
          <w:szCs w:val="21"/>
        </w:rPr>
      </w:pPr>
      <w:r w:rsidRPr="00E95AFD">
        <w:rPr>
          <w:rFonts w:asciiTheme="minorEastAsia" w:hAnsiTheme="minorEastAsia" w:hint="eastAsia"/>
          <w:szCs w:val="24"/>
        </w:rPr>
        <w:t>基体溶液：</w:t>
      </w:r>
      <w:proofErr w:type="gramStart"/>
      <w:r w:rsidRPr="00E95AFD">
        <w:rPr>
          <w:rFonts w:asciiTheme="minorEastAsia" w:hAnsiTheme="minorEastAsia" w:hint="eastAsia"/>
        </w:rPr>
        <w:t>在</w:t>
      </w:r>
      <w:r>
        <w:rPr>
          <w:rFonts w:asciiTheme="minorEastAsia" w:hAnsiTheme="minorEastAsia" w:hint="eastAsia"/>
        </w:rPr>
        <w:t>铂坩埚</w:t>
      </w:r>
      <w:proofErr w:type="gramEnd"/>
      <w:r>
        <w:rPr>
          <w:rFonts w:asciiTheme="minorEastAsia" w:hAnsiTheme="minorEastAsia" w:hint="eastAsia"/>
        </w:rPr>
        <w:t>中加入</w:t>
      </w:r>
      <w:r>
        <w:rPr>
          <w:rFonts w:asciiTheme="minorEastAsia" w:hAnsiTheme="minorEastAsia" w:hint="eastAsia"/>
          <w:szCs w:val="24"/>
        </w:rPr>
        <w:t>6 g无水碳酸钠和2 g硼酸</w:t>
      </w:r>
      <w:r>
        <w:rPr>
          <w:rFonts w:asciiTheme="minorEastAsia" w:hAnsiTheme="minorEastAsia" w:hint="eastAsia"/>
        </w:rPr>
        <w:t>，</w:t>
      </w:r>
      <w:r>
        <w:rPr>
          <w:rFonts w:asciiTheme="minorEastAsia" w:hAnsiTheme="minorEastAsia" w:hint="eastAsia"/>
          <w:szCs w:val="24"/>
        </w:rPr>
        <w:t>混匀，盖上铂盖，放入已升温至850 ℃±20 ℃的高温炉中，熔融5 min，取出，冷却。向坩埚中加入热水，加热使熔块溶解完全，移入盛有20 mL硝酸（1+1）的聚四氟乙烯烧杯中，用10 mL硝酸（1+1）溶解粘在坩埚壁上的残渣，用热水洗涤坩埚及盖，将洗液并入聚四氟乙烯烧杯中，加热至盐类全部溶解，取下，流水冷至室温，将溶液移入250 mL容量瓶中，以水稀释至刻度，混匀。</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于一组100mL容量瓶中各加入5.00mL五氧化二磷标准溶液（20.00μg/mL</w:t>
      </w:r>
      <w:r w:rsidR="00C340AD">
        <w:rPr>
          <w:rFonts w:ascii="宋体" w:eastAsia="宋体" w:hAnsi="宋体" w:cs="宋体" w:hint="eastAsia"/>
          <w:szCs w:val="21"/>
        </w:rPr>
        <w:t>），并分别加入基体</w:t>
      </w:r>
      <w:r>
        <w:rPr>
          <w:rFonts w:ascii="宋体" w:eastAsia="宋体" w:hAnsi="宋体" w:cs="宋体" w:hint="eastAsia"/>
          <w:szCs w:val="21"/>
        </w:rPr>
        <w:t>溶液0和50mL，以下按样品测定步骤进行，在750nm波长处测定吸光度，测定结果见表</w:t>
      </w:r>
      <w:r w:rsidR="00C340AD">
        <w:rPr>
          <w:rFonts w:ascii="宋体" w:eastAsia="宋体" w:hAnsi="宋体" w:cs="宋体" w:hint="eastAsia"/>
          <w:szCs w:val="21"/>
        </w:rPr>
        <w:t>13</w:t>
      </w:r>
      <w:r>
        <w:rPr>
          <w:rFonts w:ascii="宋体" w:eastAsia="宋体" w:hAnsi="宋体" w:cs="宋体" w:hint="eastAsia"/>
          <w:szCs w:val="21"/>
        </w:rPr>
        <w:t>。</w:t>
      </w:r>
    </w:p>
    <w:p w:rsidR="0059568A" w:rsidRDefault="003D0B52">
      <w:pPr>
        <w:ind w:firstLineChars="200" w:firstLine="420"/>
        <w:jc w:val="center"/>
        <w:rPr>
          <w:rFonts w:ascii="宋体" w:eastAsia="宋体" w:hAnsi="宋体" w:cs="宋体"/>
          <w:szCs w:val="21"/>
        </w:rPr>
      </w:pPr>
      <w:r>
        <w:rPr>
          <w:rFonts w:ascii="宋体" w:eastAsia="宋体" w:hAnsi="宋体" w:cs="宋体" w:hint="eastAsia"/>
          <w:szCs w:val="21"/>
        </w:rPr>
        <w:t>表1</w:t>
      </w:r>
      <w:r w:rsidR="00C340AD">
        <w:rPr>
          <w:rFonts w:ascii="宋体" w:eastAsia="宋体" w:hAnsi="宋体" w:cs="宋体" w:hint="eastAsia"/>
          <w:szCs w:val="21"/>
        </w:rPr>
        <w:t xml:space="preserve">3 </w:t>
      </w:r>
      <w:r w:rsidR="00BA59D4">
        <w:rPr>
          <w:rFonts w:ascii="宋体" w:eastAsia="宋体" w:hAnsi="宋体" w:cs="宋体" w:hint="eastAsia"/>
          <w:szCs w:val="21"/>
        </w:rPr>
        <w:t>基体</w:t>
      </w:r>
      <w:r>
        <w:rPr>
          <w:rFonts w:ascii="宋体" w:eastAsia="宋体" w:hAnsi="宋体" w:cs="宋体" w:hint="eastAsia"/>
          <w:szCs w:val="21"/>
        </w:rPr>
        <w:t>干扰影响</w:t>
      </w:r>
    </w:p>
    <w:tbl>
      <w:tblPr>
        <w:tblW w:w="8182" w:type="dxa"/>
        <w:tblInd w:w="93" w:type="dxa"/>
        <w:tblLayout w:type="fixed"/>
        <w:tblLook w:val="04A0" w:firstRow="1" w:lastRow="0" w:firstColumn="1" w:lastColumn="0" w:noHBand="0" w:noVBand="1"/>
      </w:tblPr>
      <w:tblGrid>
        <w:gridCol w:w="2739"/>
        <w:gridCol w:w="2585"/>
        <w:gridCol w:w="2858"/>
      </w:tblGrid>
      <w:tr w:rsidR="0059568A">
        <w:trPr>
          <w:trHeight w:val="28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68A" w:rsidRDefault="00BA59D4">
            <w:pPr>
              <w:spacing w:beforeLines="50" w:before="156"/>
              <w:jc w:val="center"/>
              <w:rPr>
                <w:rFonts w:ascii="宋体" w:eastAsia="宋体" w:hAnsi="宋体" w:cs="宋体"/>
                <w:szCs w:val="21"/>
                <w:lang w:bidi="en-US"/>
              </w:rPr>
            </w:pPr>
            <w:r>
              <w:rPr>
                <w:rFonts w:ascii="宋体" w:eastAsia="宋体" w:hAnsi="宋体" w:cs="宋体" w:hint="eastAsia"/>
                <w:szCs w:val="21"/>
              </w:rPr>
              <w:t>基体加入量/</w:t>
            </w:r>
            <w:r w:rsidR="003D0B52">
              <w:rPr>
                <w:rFonts w:ascii="宋体" w:eastAsia="宋体" w:hAnsi="宋体" w:cs="宋体" w:hint="eastAsia"/>
                <w:szCs w:val="21"/>
              </w:rPr>
              <w:t>mL</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68A" w:rsidRDefault="003D0B52">
            <w:pPr>
              <w:spacing w:beforeLines="50" w:before="156"/>
              <w:ind w:firstLineChars="200" w:firstLine="420"/>
              <w:jc w:val="center"/>
              <w:rPr>
                <w:rFonts w:ascii="宋体" w:eastAsia="宋体" w:hAnsi="宋体" w:cs="宋体"/>
                <w:szCs w:val="21"/>
                <w:lang w:bidi="en-US"/>
              </w:rPr>
            </w:pPr>
            <w:r>
              <w:rPr>
                <w:rFonts w:ascii="宋体" w:eastAsia="宋体" w:hAnsi="宋体" w:cs="宋体" w:hint="eastAsia"/>
                <w:szCs w:val="21"/>
              </w:rPr>
              <w:t>0</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68A" w:rsidRDefault="003D0B52">
            <w:pPr>
              <w:spacing w:beforeLines="50" w:before="156"/>
              <w:ind w:firstLineChars="200" w:firstLine="420"/>
              <w:jc w:val="center"/>
              <w:rPr>
                <w:rFonts w:ascii="宋体" w:eastAsia="宋体" w:hAnsi="宋体" w:cs="宋体"/>
                <w:szCs w:val="21"/>
                <w:lang w:bidi="en-US"/>
              </w:rPr>
            </w:pPr>
            <w:r>
              <w:rPr>
                <w:rFonts w:ascii="宋体" w:eastAsia="宋体" w:hAnsi="宋体" w:cs="宋体" w:hint="eastAsia"/>
                <w:szCs w:val="21"/>
              </w:rPr>
              <w:t>50</w:t>
            </w:r>
          </w:p>
        </w:tc>
      </w:tr>
      <w:tr w:rsidR="00BA59D4">
        <w:trPr>
          <w:trHeight w:val="285"/>
        </w:trPr>
        <w:tc>
          <w:tcPr>
            <w:tcW w:w="27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Default="00BA59D4" w:rsidP="00BA59D4">
            <w:pPr>
              <w:spacing w:beforeLines="50" w:before="156"/>
              <w:ind w:firstLineChars="200" w:firstLine="420"/>
              <w:jc w:val="center"/>
              <w:rPr>
                <w:rFonts w:ascii="宋体" w:eastAsia="宋体" w:hAnsi="宋体" w:cs="宋体"/>
                <w:szCs w:val="21"/>
                <w:lang w:bidi="en-US"/>
              </w:rPr>
            </w:pPr>
            <w:r>
              <w:rPr>
                <w:rFonts w:ascii="宋体" w:eastAsia="宋体" w:hAnsi="宋体" w:cs="宋体" w:hint="eastAsia"/>
                <w:szCs w:val="21"/>
              </w:rPr>
              <w:t>吸光度A</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0.210</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0.201</w:t>
            </w:r>
          </w:p>
        </w:tc>
      </w:tr>
      <w:tr w:rsidR="00BA59D4">
        <w:trPr>
          <w:trHeight w:val="285"/>
        </w:trPr>
        <w:tc>
          <w:tcPr>
            <w:tcW w:w="27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Default="00BA59D4" w:rsidP="00BA59D4">
            <w:pPr>
              <w:spacing w:beforeLines="50" w:before="156"/>
              <w:ind w:firstLineChars="200" w:firstLine="420"/>
              <w:rPr>
                <w:rFonts w:ascii="宋体" w:eastAsia="宋体" w:hAnsi="宋体" w:cs="宋体"/>
                <w:szCs w:val="21"/>
                <w:lang w:bidi="en-US"/>
              </w:rPr>
            </w:pP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0.212</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0.199</w:t>
            </w:r>
          </w:p>
        </w:tc>
      </w:tr>
      <w:tr w:rsidR="00BA59D4">
        <w:trPr>
          <w:trHeight w:val="285"/>
        </w:trPr>
        <w:tc>
          <w:tcPr>
            <w:tcW w:w="27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Default="00BA59D4" w:rsidP="00BA59D4">
            <w:pPr>
              <w:spacing w:beforeLines="50" w:before="156"/>
              <w:ind w:firstLineChars="200" w:firstLine="420"/>
              <w:rPr>
                <w:rFonts w:ascii="宋体" w:eastAsia="宋体" w:hAnsi="宋体" w:cs="宋体"/>
                <w:szCs w:val="21"/>
                <w:lang w:bidi="en-US"/>
              </w:rPr>
            </w:pP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0.212</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0.201</w:t>
            </w:r>
          </w:p>
        </w:tc>
      </w:tr>
      <w:tr w:rsidR="00BA59D4">
        <w:trPr>
          <w:trHeight w:val="285"/>
        </w:trPr>
        <w:tc>
          <w:tcPr>
            <w:tcW w:w="27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Default="00BA59D4" w:rsidP="00BA59D4">
            <w:pPr>
              <w:spacing w:beforeLines="50" w:before="156"/>
              <w:ind w:firstLineChars="200" w:firstLine="420"/>
              <w:rPr>
                <w:rFonts w:ascii="宋体" w:eastAsia="宋体" w:hAnsi="宋体" w:cs="宋体"/>
                <w:szCs w:val="21"/>
                <w:lang w:bidi="en-US"/>
              </w:rPr>
            </w:pP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0.211</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D4" w:rsidRPr="00BA59D4" w:rsidRDefault="00BA59D4" w:rsidP="00BA59D4">
            <w:pPr>
              <w:spacing w:beforeLines="50" w:before="156"/>
              <w:ind w:firstLineChars="200" w:firstLine="420"/>
              <w:jc w:val="center"/>
              <w:rPr>
                <w:rFonts w:ascii="宋体" w:eastAsia="宋体" w:hAnsi="宋体" w:cs="宋体"/>
                <w:szCs w:val="21"/>
              </w:rPr>
            </w:pPr>
            <w:r w:rsidRPr="00BA59D4">
              <w:rPr>
                <w:rFonts w:ascii="宋体" w:eastAsia="宋体" w:hAnsi="宋体" w:cs="宋体" w:hint="eastAsia"/>
                <w:szCs w:val="21"/>
              </w:rPr>
              <w:t>0.201</w:t>
            </w:r>
          </w:p>
        </w:tc>
      </w:tr>
    </w:tbl>
    <w:p w:rsidR="008855F0" w:rsidRPr="008855F0" w:rsidRDefault="008855F0" w:rsidP="008855F0">
      <w:pPr>
        <w:spacing w:line="360" w:lineRule="auto"/>
        <w:ind w:firstLineChars="200" w:firstLine="420"/>
        <w:rPr>
          <w:rFonts w:ascii="宋体" w:eastAsia="宋体" w:hAnsi="宋体" w:cs="宋体"/>
          <w:szCs w:val="21"/>
        </w:rPr>
      </w:pPr>
      <w:r w:rsidRPr="008855F0">
        <w:rPr>
          <w:rFonts w:ascii="宋体" w:eastAsia="宋体" w:hAnsi="宋体" w:cs="宋体" w:hint="eastAsia"/>
          <w:szCs w:val="21"/>
        </w:rPr>
        <w:t>加入50mL基体溶液，对结果有略微影响。在配制工作曲线溶液时，匹配基体溶液，消除干扰。</w:t>
      </w:r>
      <w:r w:rsidR="00F30FEE">
        <w:rPr>
          <w:rFonts w:ascii="宋体" w:eastAsia="宋体" w:hAnsi="宋体" w:cs="宋体" w:hint="eastAsia"/>
          <w:szCs w:val="21"/>
        </w:rPr>
        <w:t>复验单位结果一致。</w:t>
      </w:r>
    </w:p>
    <w:p w:rsidR="0059568A" w:rsidRDefault="003D0B52">
      <w:pPr>
        <w:spacing w:line="360" w:lineRule="auto"/>
        <w:rPr>
          <w:rFonts w:ascii="宋体" w:eastAsia="宋体" w:hAnsi="宋体" w:cs="宋体"/>
          <w:szCs w:val="21"/>
        </w:rPr>
      </w:pPr>
      <w:r>
        <w:rPr>
          <w:rFonts w:ascii="宋体" w:eastAsia="宋体" w:hAnsi="宋体" w:cs="宋体" w:hint="eastAsia"/>
          <w:szCs w:val="21"/>
        </w:rPr>
        <w:t>3.12  增量回收试验</w:t>
      </w:r>
      <w:r>
        <w:rPr>
          <w:rFonts w:ascii="宋体" w:eastAsia="宋体" w:hAnsi="宋体" w:cs="宋体" w:hint="eastAsia"/>
          <w:szCs w:val="21"/>
        </w:rPr>
        <w:tab/>
      </w:r>
    </w:p>
    <w:p w:rsidR="0059568A" w:rsidRDefault="003D0B52">
      <w:pPr>
        <w:spacing w:line="360" w:lineRule="auto"/>
        <w:rPr>
          <w:rFonts w:ascii="宋体" w:eastAsia="宋体" w:hAnsi="宋体" w:cs="宋体"/>
        </w:rPr>
      </w:pPr>
      <w:r>
        <w:rPr>
          <w:rFonts w:ascii="宋体" w:eastAsia="宋体" w:hAnsi="宋体" w:cs="宋体" w:hint="eastAsia"/>
          <w:color w:val="FF0000"/>
        </w:rPr>
        <w:t xml:space="preserve"> </w:t>
      </w:r>
      <w:r>
        <w:rPr>
          <w:rFonts w:ascii="宋体" w:eastAsia="宋体" w:hAnsi="宋体" w:cs="宋体" w:hint="eastAsia"/>
        </w:rPr>
        <w:t xml:space="preserve">  将试料置于</w:t>
      </w:r>
      <w:proofErr w:type="gramStart"/>
      <w:r>
        <w:rPr>
          <w:rFonts w:ascii="宋体" w:eastAsia="宋体" w:hAnsi="宋体" w:cs="宋体" w:hint="eastAsia"/>
        </w:rPr>
        <w:t>铂</w:t>
      </w:r>
      <w:proofErr w:type="gramEnd"/>
      <w:r>
        <w:rPr>
          <w:rFonts w:ascii="宋体" w:eastAsia="宋体" w:hAnsi="宋体" w:cs="宋体" w:hint="eastAsia"/>
        </w:rPr>
        <w:t>坩埚中，在选定的条件下制成溶液，移取试液50.00mL，加入少量五氧化二磷标准溶液，以下同样品测定，增量回收数据见表1</w:t>
      </w:r>
      <w:r w:rsidR="00E435E6">
        <w:rPr>
          <w:rFonts w:ascii="宋体" w:eastAsia="宋体" w:hAnsi="宋体" w:cs="宋体" w:hint="eastAsia"/>
        </w:rPr>
        <w:t>4</w:t>
      </w:r>
      <w:r>
        <w:rPr>
          <w:rFonts w:ascii="宋体" w:eastAsia="宋体" w:hAnsi="宋体" w:cs="宋体" w:hint="eastAsia"/>
        </w:rPr>
        <w:t>。</w:t>
      </w:r>
    </w:p>
    <w:p w:rsidR="0059568A" w:rsidRDefault="003D0B52">
      <w:pPr>
        <w:jc w:val="center"/>
        <w:rPr>
          <w:rFonts w:ascii="宋体" w:eastAsia="宋体" w:hAnsi="宋体" w:cs="宋体"/>
          <w:szCs w:val="21"/>
        </w:rPr>
      </w:pPr>
      <w:r>
        <w:rPr>
          <w:rFonts w:ascii="宋体" w:eastAsia="宋体" w:hAnsi="宋体" w:cs="宋体" w:hint="eastAsia"/>
          <w:szCs w:val="21"/>
        </w:rPr>
        <w:t>表1</w:t>
      </w:r>
      <w:r w:rsidR="00E435E6">
        <w:rPr>
          <w:rFonts w:ascii="宋体" w:eastAsia="宋体" w:hAnsi="宋体" w:cs="宋体" w:hint="eastAsia"/>
          <w:szCs w:val="21"/>
        </w:rPr>
        <w:t>4</w:t>
      </w:r>
      <w:r>
        <w:rPr>
          <w:rFonts w:ascii="宋体" w:eastAsia="宋体" w:hAnsi="宋体" w:cs="宋体" w:hint="eastAsia"/>
          <w:szCs w:val="21"/>
        </w:rPr>
        <w:t xml:space="preserve"> 增量回收试验数据</w:t>
      </w:r>
    </w:p>
    <w:tbl>
      <w:tblPr>
        <w:tblStyle w:val="aa"/>
        <w:tblW w:w="9180" w:type="dxa"/>
        <w:tblLayout w:type="fixed"/>
        <w:tblLook w:val="04A0" w:firstRow="1" w:lastRow="0" w:firstColumn="1" w:lastColumn="0" w:noHBand="0" w:noVBand="1"/>
      </w:tblPr>
      <w:tblGrid>
        <w:gridCol w:w="817"/>
        <w:gridCol w:w="1134"/>
        <w:gridCol w:w="2552"/>
        <w:gridCol w:w="1559"/>
        <w:gridCol w:w="1701"/>
        <w:gridCol w:w="1417"/>
      </w:tblGrid>
      <w:tr w:rsidR="00F30FEE" w:rsidRPr="004F24F9" w:rsidTr="00DE5771">
        <w:tc>
          <w:tcPr>
            <w:tcW w:w="8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样品</w:t>
            </w:r>
          </w:p>
        </w:tc>
        <w:tc>
          <w:tcPr>
            <w:tcW w:w="1134"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样品中的五氧化二磷量（mg）</w:t>
            </w:r>
          </w:p>
        </w:tc>
        <w:tc>
          <w:tcPr>
            <w:tcW w:w="2552"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五氧化二磷标准溶液加入量（mg）</w:t>
            </w:r>
          </w:p>
        </w:tc>
        <w:tc>
          <w:tcPr>
            <w:tcW w:w="1559"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测出五氧化二磷量（mg）</w:t>
            </w:r>
          </w:p>
        </w:tc>
        <w:tc>
          <w:tcPr>
            <w:tcW w:w="1701"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回收五氧化二磷量（mg）</w:t>
            </w:r>
          </w:p>
        </w:tc>
        <w:tc>
          <w:tcPr>
            <w:tcW w:w="14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回收率（%）</w:t>
            </w:r>
          </w:p>
        </w:tc>
      </w:tr>
      <w:tr w:rsidR="00F30FEE" w:rsidRPr="004F24F9" w:rsidTr="00DE5771">
        <w:tc>
          <w:tcPr>
            <w:tcW w:w="817" w:type="dxa"/>
            <w:vMerge w:val="restart"/>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1</w:t>
            </w:r>
          </w:p>
        </w:tc>
        <w:tc>
          <w:tcPr>
            <w:tcW w:w="1134" w:type="dxa"/>
            <w:vMerge w:val="restart"/>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0.030</w:t>
            </w:r>
          </w:p>
        </w:tc>
        <w:tc>
          <w:tcPr>
            <w:tcW w:w="2552"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0.040</w:t>
            </w:r>
          </w:p>
        </w:tc>
        <w:tc>
          <w:tcPr>
            <w:tcW w:w="1559"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0.070</w:t>
            </w:r>
          </w:p>
        </w:tc>
        <w:tc>
          <w:tcPr>
            <w:tcW w:w="1701"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0.040</w:t>
            </w:r>
          </w:p>
        </w:tc>
        <w:tc>
          <w:tcPr>
            <w:tcW w:w="14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100.0</w:t>
            </w:r>
          </w:p>
        </w:tc>
      </w:tr>
      <w:tr w:rsidR="00F30FEE" w:rsidRPr="00B63B9F" w:rsidTr="00DE5771">
        <w:tc>
          <w:tcPr>
            <w:tcW w:w="817" w:type="dxa"/>
            <w:vMerge/>
            <w:vAlign w:val="center"/>
          </w:tcPr>
          <w:p w:rsidR="00F30FEE" w:rsidRPr="00F30FEE" w:rsidRDefault="00F30FEE" w:rsidP="00DE5771">
            <w:pPr>
              <w:jc w:val="center"/>
              <w:rPr>
                <w:rFonts w:ascii="宋体" w:eastAsia="宋体" w:hAnsi="宋体" w:cs="宋体"/>
                <w:szCs w:val="21"/>
              </w:rPr>
            </w:pPr>
          </w:p>
        </w:tc>
        <w:tc>
          <w:tcPr>
            <w:tcW w:w="1134" w:type="dxa"/>
            <w:vMerge/>
            <w:vAlign w:val="center"/>
          </w:tcPr>
          <w:p w:rsidR="00F30FEE" w:rsidRPr="00F30FEE" w:rsidRDefault="00F30FEE" w:rsidP="00DE5771">
            <w:pPr>
              <w:jc w:val="center"/>
              <w:rPr>
                <w:rFonts w:ascii="宋体" w:eastAsia="宋体" w:hAnsi="宋体" w:cs="宋体"/>
                <w:szCs w:val="21"/>
              </w:rPr>
            </w:pPr>
          </w:p>
        </w:tc>
        <w:tc>
          <w:tcPr>
            <w:tcW w:w="2552"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0.060</w:t>
            </w:r>
          </w:p>
        </w:tc>
        <w:tc>
          <w:tcPr>
            <w:tcW w:w="1559"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0.089</w:t>
            </w:r>
          </w:p>
        </w:tc>
        <w:tc>
          <w:tcPr>
            <w:tcW w:w="1701"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0.059</w:t>
            </w:r>
          </w:p>
        </w:tc>
        <w:tc>
          <w:tcPr>
            <w:tcW w:w="14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98.3</w:t>
            </w:r>
          </w:p>
        </w:tc>
      </w:tr>
      <w:tr w:rsidR="00F30FEE" w:rsidRPr="00B63B9F" w:rsidTr="00DE5771">
        <w:tc>
          <w:tcPr>
            <w:tcW w:w="817" w:type="dxa"/>
            <w:vMerge w:val="restart"/>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2</w:t>
            </w:r>
          </w:p>
        </w:tc>
        <w:tc>
          <w:tcPr>
            <w:tcW w:w="1134" w:type="dxa"/>
            <w:vMerge w:val="restart"/>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0.081</w:t>
            </w:r>
          </w:p>
        </w:tc>
        <w:tc>
          <w:tcPr>
            <w:tcW w:w="2552"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0.080</w:t>
            </w:r>
          </w:p>
        </w:tc>
        <w:tc>
          <w:tcPr>
            <w:tcW w:w="1559"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0.164</w:t>
            </w:r>
          </w:p>
        </w:tc>
        <w:tc>
          <w:tcPr>
            <w:tcW w:w="1701"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0.083</w:t>
            </w:r>
          </w:p>
        </w:tc>
        <w:tc>
          <w:tcPr>
            <w:tcW w:w="14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102.5</w:t>
            </w:r>
          </w:p>
        </w:tc>
      </w:tr>
      <w:tr w:rsidR="00F30FEE" w:rsidRPr="00B63B9F" w:rsidTr="00DE5771">
        <w:tc>
          <w:tcPr>
            <w:tcW w:w="817" w:type="dxa"/>
            <w:vMerge/>
            <w:vAlign w:val="center"/>
          </w:tcPr>
          <w:p w:rsidR="00F30FEE" w:rsidRPr="00F30FEE" w:rsidRDefault="00F30FEE" w:rsidP="00DE5771">
            <w:pPr>
              <w:jc w:val="center"/>
              <w:rPr>
                <w:rFonts w:ascii="宋体" w:eastAsia="宋体" w:hAnsi="宋体" w:cs="宋体"/>
                <w:szCs w:val="21"/>
              </w:rPr>
            </w:pPr>
          </w:p>
        </w:tc>
        <w:tc>
          <w:tcPr>
            <w:tcW w:w="1134" w:type="dxa"/>
            <w:vMerge/>
            <w:vAlign w:val="center"/>
          </w:tcPr>
          <w:p w:rsidR="00F30FEE" w:rsidRPr="00F30FEE" w:rsidRDefault="00F30FEE" w:rsidP="00DE5771">
            <w:pPr>
              <w:jc w:val="center"/>
              <w:rPr>
                <w:rFonts w:ascii="宋体" w:eastAsia="宋体" w:hAnsi="宋体" w:cs="宋体"/>
                <w:szCs w:val="21"/>
              </w:rPr>
            </w:pPr>
          </w:p>
        </w:tc>
        <w:tc>
          <w:tcPr>
            <w:tcW w:w="2552"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0.150</w:t>
            </w:r>
          </w:p>
        </w:tc>
        <w:tc>
          <w:tcPr>
            <w:tcW w:w="1559"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0.236</w:t>
            </w:r>
          </w:p>
        </w:tc>
        <w:tc>
          <w:tcPr>
            <w:tcW w:w="1701"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0.155</w:t>
            </w:r>
          </w:p>
        </w:tc>
        <w:tc>
          <w:tcPr>
            <w:tcW w:w="14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103.3</w:t>
            </w:r>
          </w:p>
        </w:tc>
      </w:tr>
      <w:tr w:rsidR="00F30FEE" w:rsidRPr="004F24F9" w:rsidTr="00DE5771">
        <w:tc>
          <w:tcPr>
            <w:tcW w:w="817" w:type="dxa"/>
            <w:vMerge w:val="restart"/>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lastRenderedPageBreak/>
              <w:t>3</w:t>
            </w:r>
          </w:p>
        </w:tc>
        <w:tc>
          <w:tcPr>
            <w:tcW w:w="1134" w:type="dxa"/>
            <w:vMerge w:val="restart"/>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0.137</w:t>
            </w:r>
          </w:p>
        </w:tc>
        <w:tc>
          <w:tcPr>
            <w:tcW w:w="2552"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0.100</w:t>
            </w:r>
          </w:p>
        </w:tc>
        <w:tc>
          <w:tcPr>
            <w:tcW w:w="1559"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0.238</w:t>
            </w:r>
          </w:p>
        </w:tc>
        <w:tc>
          <w:tcPr>
            <w:tcW w:w="1701"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0.101</w:t>
            </w:r>
          </w:p>
        </w:tc>
        <w:tc>
          <w:tcPr>
            <w:tcW w:w="14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101.0</w:t>
            </w:r>
          </w:p>
        </w:tc>
      </w:tr>
      <w:tr w:rsidR="00F30FEE" w:rsidRPr="004F24F9" w:rsidTr="00DE5771">
        <w:tc>
          <w:tcPr>
            <w:tcW w:w="817" w:type="dxa"/>
            <w:vMerge/>
            <w:vAlign w:val="center"/>
          </w:tcPr>
          <w:p w:rsidR="00F30FEE" w:rsidRPr="00F30FEE" w:rsidRDefault="00F30FEE" w:rsidP="00DE5771">
            <w:pPr>
              <w:jc w:val="center"/>
              <w:rPr>
                <w:rFonts w:ascii="宋体" w:eastAsia="宋体" w:hAnsi="宋体" w:cs="宋体"/>
                <w:szCs w:val="21"/>
              </w:rPr>
            </w:pPr>
          </w:p>
        </w:tc>
        <w:tc>
          <w:tcPr>
            <w:tcW w:w="1134" w:type="dxa"/>
            <w:vMerge/>
            <w:vAlign w:val="center"/>
          </w:tcPr>
          <w:p w:rsidR="00F30FEE" w:rsidRPr="00F30FEE" w:rsidRDefault="00F30FEE" w:rsidP="00DE5771">
            <w:pPr>
              <w:jc w:val="center"/>
              <w:rPr>
                <w:rFonts w:ascii="宋体" w:eastAsia="宋体" w:hAnsi="宋体" w:cs="宋体"/>
                <w:szCs w:val="21"/>
              </w:rPr>
            </w:pPr>
          </w:p>
        </w:tc>
        <w:tc>
          <w:tcPr>
            <w:tcW w:w="2552"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hint="eastAsia"/>
                <w:szCs w:val="21"/>
              </w:rPr>
              <w:t>0.150</w:t>
            </w:r>
          </w:p>
        </w:tc>
        <w:tc>
          <w:tcPr>
            <w:tcW w:w="1559"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0.289</w:t>
            </w:r>
          </w:p>
        </w:tc>
        <w:tc>
          <w:tcPr>
            <w:tcW w:w="1701"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0.152</w:t>
            </w:r>
          </w:p>
        </w:tc>
        <w:tc>
          <w:tcPr>
            <w:tcW w:w="1417" w:type="dxa"/>
            <w:vAlign w:val="center"/>
          </w:tcPr>
          <w:p w:rsidR="00F30FEE" w:rsidRPr="00F30FEE" w:rsidRDefault="00F30FEE" w:rsidP="00DE5771">
            <w:pPr>
              <w:jc w:val="center"/>
              <w:rPr>
                <w:rFonts w:ascii="宋体" w:eastAsia="宋体" w:hAnsi="宋体" w:cs="宋体"/>
                <w:szCs w:val="21"/>
              </w:rPr>
            </w:pPr>
            <w:r w:rsidRPr="00F30FEE">
              <w:rPr>
                <w:rFonts w:ascii="宋体" w:eastAsia="宋体" w:hAnsi="宋体" w:cs="宋体"/>
                <w:szCs w:val="21"/>
              </w:rPr>
              <w:t>101.3</w:t>
            </w:r>
          </w:p>
        </w:tc>
      </w:tr>
    </w:tbl>
    <w:p w:rsidR="00B927CC" w:rsidRPr="007202FC" w:rsidRDefault="00B927CC" w:rsidP="007202FC">
      <w:pPr>
        <w:spacing w:line="360" w:lineRule="auto"/>
        <w:rPr>
          <w:rFonts w:ascii="宋体" w:eastAsia="宋体" w:hAnsi="宋体" w:cs="宋体"/>
          <w:szCs w:val="21"/>
        </w:rPr>
      </w:pPr>
      <w:r w:rsidRPr="007202FC">
        <w:rPr>
          <w:rFonts w:ascii="宋体" w:eastAsia="宋体" w:hAnsi="宋体" w:cs="宋体" w:hint="eastAsia"/>
          <w:szCs w:val="21"/>
        </w:rPr>
        <w:t>复验单位五氧化二磷的回收率均在</w:t>
      </w:r>
      <w:r w:rsidR="007202FC" w:rsidRPr="007202FC">
        <w:rPr>
          <w:rFonts w:ascii="宋体" w:eastAsia="宋体" w:hAnsi="宋体" w:cs="宋体" w:hint="eastAsia"/>
          <w:szCs w:val="21"/>
        </w:rPr>
        <w:t>97％-104％之间</w:t>
      </w:r>
    </w:p>
    <w:p w:rsidR="0059568A" w:rsidRDefault="003D0B52">
      <w:pPr>
        <w:spacing w:line="360" w:lineRule="auto"/>
        <w:rPr>
          <w:rFonts w:ascii="宋体" w:eastAsia="宋体" w:hAnsi="宋体" w:cs="宋体"/>
          <w:szCs w:val="21"/>
        </w:rPr>
      </w:pPr>
      <w:r>
        <w:rPr>
          <w:rFonts w:ascii="宋体" w:eastAsia="宋体" w:hAnsi="宋体" w:cs="宋体" w:hint="eastAsia"/>
          <w:szCs w:val="21"/>
        </w:rPr>
        <w:t>3.13  样品分析结果</w:t>
      </w:r>
    </w:p>
    <w:p w:rsidR="0059568A" w:rsidRDefault="003D0B52">
      <w:pPr>
        <w:spacing w:line="360" w:lineRule="auto"/>
        <w:rPr>
          <w:rFonts w:ascii="宋体" w:eastAsia="宋体" w:hAnsi="宋体" w:cs="宋体"/>
        </w:rPr>
      </w:pPr>
      <w:r>
        <w:rPr>
          <w:rFonts w:ascii="宋体" w:eastAsia="宋体" w:hAnsi="宋体" w:cs="宋体" w:hint="eastAsia"/>
          <w:color w:val="FF0000"/>
        </w:rPr>
        <w:t xml:space="preserve">    </w:t>
      </w:r>
      <w:r>
        <w:rPr>
          <w:rFonts w:ascii="宋体" w:eastAsia="宋体" w:hAnsi="宋体" w:cs="宋体" w:hint="eastAsia"/>
        </w:rPr>
        <w:t>选取4个不同</w:t>
      </w:r>
      <w:r>
        <w:rPr>
          <w:rFonts w:ascii="宋体" w:eastAsia="宋体" w:hAnsi="宋体" w:cs="宋体" w:hint="eastAsia"/>
          <w:szCs w:val="21"/>
        </w:rPr>
        <w:t>五氧化二磷</w:t>
      </w:r>
      <w:r>
        <w:rPr>
          <w:rFonts w:ascii="宋体" w:eastAsia="宋体" w:hAnsi="宋体" w:cs="宋体" w:hint="eastAsia"/>
        </w:rPr>
        <w:t>含量的样品，按照分析方法进行测定，</w:t>
      </w:r>
      <w:r>
        <w:rPr>
          <w:rFonts w:ascii="宋体" w:eastAsia="宋体" w:hAnsi="宋体" w:cs="宋体" w:hint="eastAsia"/>
          <w:szCs w:val="21"/>
        </w:rPr>
        <w:t>五氧化二磷分析</w:t>
      </w:r>
      <w:r>
        <w:rPr>
          <w:rFonts w:ascii="宋体" w:eastAsia="宋体" w:hAnsi="宋体" w:cs="宋体" w:hint="eastAsia"/>
        </w:rPr>
        <w:t>结果见表1</w:t>
      </w:r>
      <w:r w:rsidR="00870CCD">
        <w:rPr>
          <w:rFonts w:ascii="宋体" w:eastAsia="宋体" w:hAnsi="宋体" w:cs="宋体" w:hint="eastAsia"/>
        </w:rPr>
        <w:t>5</w:t>
      </w:r>
      <w:r>
        <w:rPr>
          <w:rFonts w:ascii="宋体" w:eastAsia="宋体" w:hAnsi="宋体" w:cs="宋体" w:hint="eastAsia"/>
        </w:rPr>
        <w:t>。</w:t>
      </w:r>
    </w:p>
    <w:p w:rsidR="0059568A" w:rsidRDefault="003D0B52">
      <w:pPr>
        <w:jc w:val="center"/>
        <w:rPr>
          <w:rFonts w:ascii="宋体" w:eastAsia="宋体" w:hAnsi="宋体" w:cs="宋体"/>
        </w:rPr>
      </w:pPr>
      <w:r>
        <w:rPr>
          <w:rFonts w:ascii="宋体" w:eastAsia="宋体" w:hAnsi="宋体" w:cs="宋体" w:hint="eastAsia"/>
        </w:rPr>
        <w:t>表1</w:t>
      </w:r>
      <w:r w:rsidR="00870CCD">
        <w:rPr>
          <w:rFonts w:ascii="宋体" w:eastAsia="宋体" w:hAnsi="宋体" w:cs="宋体" w:hint="eastAsia"/>
        </w:rPr>
        <w:t>5</w:t>
      </w:r>
      <w:r>
        <w:rPr>
          <w:rFonts w:ascii="宋体" w:eastAsia="宋体" w:hAnsi="宋体" w:cs="宋体" w:hint="eastAsia"/>
        </w:rPr>
        <w:t xml:space="preserve"> 样品中</w:t>
      </w:r>
      <w:r>
        <w:rPr>
          <w:rFonts w:ascii="宋体" w:eastAsia="宋体" w:hAnsi="宋体" w:cs="宋体" w:hint="eastAsia"/>
          <w:szCs w:val="21"/>
        </w:rPr>
        <w:t>五氧化二磷</w:t>
      </w:r>
      <w:r>
        <w:rPr>
          <w:rFonts w:ascii="宋体" w:eastAsia="宋体" w:hAnsi="宋体" w:cs="宋体" w:hint="eastAsia"/>
        </w:rPr>
        <w:t>分析结果（%）</w:t>
      </w:r>
    </w:p>
    <w:tbl>
      <w:tblPr>
        <w:tblStyle w:val="aa"/>
        <w:tblW w:w="0" w:type="auto"/>
        <w:tblInd w:w="-3" w:type="dxa"/>
        <w:tblLayout w:type="fixed"/>
        <w:tblLook w:val="04A0" w:firstRow="1" w:lastRow="0" w:firstColumn="1" w:lastColumn="0" w:noHBand="0" w:noVBand="1"/>
      </w:tblPr>
      <w:tblGrid>
        <w:gridCol w:w="1020"/>
        <w:gridCol w:w="3870"/>
        <w:gridCol w:w="1170"/>
        <w:gridCol w:w="1320"/>
        <w:gridCol w:w="1080"/>
      </w:tblGrid>
      <w:tr w:rsidR="0059568A">
        <w:trPr>
          <w:trHeight w:val="527"/>
        </w:trPr>
        <w:tc>
          <w:tcPr>
            <w:tcW w:w="10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编号</w:t>
            </w:r>
          </w:p>
        </w:tc>
        <w:tc>
          <w:tcPr>
            <w:tcW w:w="387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测定结果</w:t>
            </w:r>
          </w:p>
        </w:tc>
        <w:tc>
          <w:tcPr>
            <w:tcW w:w="117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平均值</w:t>
            </w:r>
          </w:p>
        </w:tc>
        <w:tc>
          <w:tcPr>
            <w:tcW w:w="13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标准偏差</w:t>
            </w:r>
          </w:p>
        </w:tc>
        <w:tc>
          <w:tcPr>
            <w:tcW w:w="1080" w:type="dxa"/>
            <w:vAlign w:val="center"/>
          </w:tcPr>
          <w:p w:rsidR="0059568A" w:rsidRDefault="00EC1756">
            <w:pPr>
              <w:jc w:val="center"/>
              <w:rPr>
                <w:rFonts w:ascii="宋体" w:eastAsia="宋体" w:hAnsi="宋体" w:cs="宋体"/>
                <w:szCs w:val="21"/>
              </w:rPr>
            </w:pPr>
            <w:r>
              <w:rPr>
                <w:rFonts w:ascii="宋体" w:eastAsia="宋体" w:hAnsi="宋体" w:cs="宋体" w:hint="eastAsia"/>
                <w:szCs w:val="21"/>
              </w:rPr>
              <w:t>相对标准偏差</w:t>
            </w:r>
          </w:p>
        </w:tc>
      </w:tr>
      <w:tr w:rsidR="0059568A">
        <w:tc>
          <w:tcPr>
            <w:tcW w:w="10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1#</w:t>
            </w:r>
          </w:p>
        </w:tc>
        <w:tc>
          <w:tcPr>
            <w:tcW w:w="3870" w:type="dxa"/>
            <w:vAlign w:val="center"/>
          </w:tcPr>
          <w:p w:rsidR="0059568A" w:rsidRDefault="003D0B52">
            <w:pPr>
              <w:jc w:val="left"/>
              <w:rPr>
                <w:rFonts w:ascii="宋体" w:eastAsia="宋体" w:hAnsi="宋体" w:cs="宋体"/>
                <w:szCs w:val="21"/>
              </w:rPr>
            </w:pPr>
            <w:r>
              <w:rPr>
                <w:rFonts w:ascii="宋体" w:eastAsia="宋体" w:hAnsi="宋体" w:cs="宋体" w:hint="eastAsia"/>
                <w:szCs w:val="21"/>
              </w:rPr>
              <w:t>0.030、0.029、0.030、0.029、0.029、0.030、0.031、0.029、0.030</w:t>
            </w:r>
          </w:p>
        </w:tc>
        <w:tc>
          <w:tcPr>
            <w:tcW w:w="117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0.030</w:t>
            </w:r>
          </w:p>
        </w:tc>
        <w:tc>
          <w:tcPr>
            <w:tcW w:w="13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0.0008</w:t>
            </w:r>
          </w:p>
        </w:tc>
        <w:tc>
          <w:tcPr>
            <w:tcW w:w="108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2.38</w:t>
            </w:r>
          </w:p>
        </w:tc>
      </w:tr>
      <w:tr w:rsidR="0059568A">
        <w:tc>
          <w:tcPr>
            <w:tcW w:w="10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2#</w:t>
            </w:r>
          </w:p>
        </w:tc>
        <w:tc>
          <w:tcPr>
            <w:tcW w:w="3870" w:type="dxa"/>
            <w:vAlign w:val="center"/>
          </w:tcPr>
          <w:p w:rsidR="0059568A" w:rsidRDefault="003D0B52">
            <w:pPr>
              <w:jc w:val="left"/>
              <w:rPr>
                <w:rFonts w:ascii="宋体" w:eastAsia="宋体" w:hAnsi="宋体" w:cs="宋体"/>
                <w:szCs w:val="21"/>
              </w:rPr>
            </w:pPr>
            <w:r>
              <w:rPr>
                <w:rFonts w:ascii="宋体" w:eastAsia="宋体" w:hAnsi="宋体" w:cs="宋体" w:hint="eastAsia"/>
                <w:szCs w:val="21"/>
              </w:rPr>
              <w:t>0.080、0.079、0.081、0.082、0.080、0.081、0.082、0.081、0.083</w:t>
            </w:r>
          </w:p>
        </w:tc>
        <w:tc>
          <w:tcPr>
            <w:tcW w:w="117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0.081</w:t>
            </w:r>
          </w:p>
        </w:tc>
        <w:tc>
          <w:tcPr>
            <w:tcW w:w="13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0.0013</w:t>
            </w:r>
          </w:p>
        </w:tc>
        <w:tc>
          <w:tcPr>
            <w:tcW w:w="108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1.51</w:t>
            </w:r>
          </w:p>
        </w:tc>
      </w:tr>
      <w:tr w:rsidR="0059568A">
        <w:tc>
          <w:tcPr>
            <w:tcW w:w="10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3#</w:t>
            </w:r>
          </w:p>
        </w:tc>
        <w:tc>
          <w:tcPr>
            <w:tcW w:w="3870" w:type="dxa"/>
            <w:vAlign w:val="center"/>
          </w:tcPr>
          <w:p w:rsidR="0059568A" w:rsidRDefault="003D0B52">
            <w:pPr>
              <w:jc w:val="left"/>
              <w:rPr>
                <w:rFonts w:ascii="宋体" w:eastAsia="宋体" w:hAnsi="宋体" w:cs="宋体"/>
                <w:szCs w:val="21"/>
              </w:rPr>
            </w:pPr>
            <w:r>
              <w:rPr>
                <w:rFonts w:ascii="宋体" w:eastAsia="宋体" w:hAnsi="宋体" w:cs="宋体" w:hint="eastAsia"/>
                <w:szCs w:val="21"/>
              </w:rPr>
              <w:t>0.135、0.138、0.140、0.138、0.138、0.136、0.135、0.137、0.140</w:t>
            </w:r>
          </w:p>
        </w:tc>
        <w:tc>
          <w:tcPr>
            <w:tcW w:w="117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0.137</w:t>
            </w:r>
          </w:p>
        </w:tc>
        <w:tc>
          <w:tcPr>
            <w:tcW w:w="13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 xml:space="preserve">0.002    </w:t>
            </w:r>
          </w:p>
        </w:tc>
        <w:tc>
          <w:tcPr>
            <w:tcW w:w="108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1.37</w:t>
            </w:r>
          </w:p>
        </w:tc>
      </w:tr>
      <w:tr w:rsidR="0059568A">
        <w:tc>
          <w:tcPr>
            <w:tcW w:w="10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4#</w:t>
            </w:r>
          </w:p>
        </w:tc>
        <w:tc>
          <w:tcPr>
            <w:tcW w:w="3870" w:type="dxa"/>
            <w:vAlign w:val="center"/>
          </w:tcPr>
          <w:p w:rsidR="0059568A" w:rsidRDefault="003D0B52">
            <w:pPr>
              <w:jc w:val="left"/>
              <w:rPr>
                <w:rFonts w:ascii="宋体" w:eastAsia="宋体" w:hAnsi="宋体" w:cs="宋体"/>
                <w:kern w:val="0"/>
                <w:szCs w:val="21"/>
              </w:rPr>
            </w:pPr>
            <w:r>
              <w:rPr>
                <w:rFonts w:ascii="宋体" w:eastAsia="宋体" w:hAnsi="宋体" w:cs="宋体" w:hint="eastAsia"/>
                <w:kern w:val="0"/>
                <w:szCs w:val="21"/>
              </w:rPr>
              <w:t>0.0075、0.0080、0.0075、0.0070、0.0080、0.0075、0.0080、0.0075、0.0070</w:t>
            </w:r>
          </w:p>
        </w:tc>
        <w:tc>
          <w:tcPr>
            <w:tcW w:w="1170" w:type="dxa"/>
            <w:vAlign w:val="center"/>
          </w:tcPr>
          <w:p w:rsidR="0059568A" w:rsidRDefault="003D0B52">
            <w:pPr>
              <w:jc w:val="center"/>
              <w:rPr>
                <w:rFonts w:ascii="宋体" w:eastAsia="宋体" w:hAnsi="宋体" w:cs="宋体"/>
                <w:kern w:val="0"/>
                <w:szCs w:val="21"/>
              </w:rPr>
            </w:pPr>
            <w:r>
              <w:rPr>
                <w:rFonts w:ascii="宋体" w:eastAsia="宋体" w:hAnsi="宋体" w:cs="宋体" w:hint="eastAsia"/>
                <w:kern w:val="0"/>
                <w:szCs w:val="21"/>
              </w:rPr>
              <w:t>0.0076</w:t>
            </w:r>
          </w:p>
        </w:tc>
        <w:tc>
          <w:tcPr>
            <w:tcW w:w="1320" w:type="dxa"/>
            <w:vAlign w:val="center"/>
          </w:tcPr>
          <w:p w:rsidR="0059568A" w:rsidRDefault="003D0B52">
            <w:pPr>
              <w:jc w:val="center"/>
              <w:rPr>
                <w:rFonts w:ascii="宋体" w:eastAsia="宋体" w:hAnsi="宋体" w:cs="宋体"/>
                <w:szCs w:val="21"/>
              </w:rPr>
            </w:pPr>
            <w:r>
              <w:rPr>
                <w:rFonts w:ascii="宋体" w:eastAsia="宋体" w:hAnsi="宋体" w:cs="宋体" w:hint="eastAsia"/>
                <w:szCs w:val="21"/>
              </w:rPr>
              <w:t>0.0004</w:t>
            </w:r>
          </w:p>
        </w:tc>
        <w:tc>
          <w:tcPr>
            <w:tcW w:w="1080" w:type="dxa"/>
            <w:vAlign w:val="center"/>
          </w:tcPr>
          <w:p w:rsidR="0059568A" w:rsidRDefault="0071531C">
            <w:pPr>
              <w:jc w:val="center"/>
              <w:rPr>
                <w:rFonts w:ascii="宋体" w:eastAsia="宋体" w:hAnsi="宋体" w:cs="宋体"/>
                <w:szCs w:val="21"/>
              </w:rPr>
            </w:pPr>
            <w:r>
              <w:rPr>
                <w:rFonts w:ascii="宋体" w:eastAsia="宋体" w:hAnsi="宋体" w:cs="宋体"/>
                <w:szCs w:val="21"/>
              </w:rPr>
              <w:t>5.17</w:t>
            </w:r>
          </w:p>
        </w:tc>
      </w:tr>
    </w:tbl>
    <w:p w:rsidR="0059568A" w:rsidRDefault="003D0B52">
      <w:pPr>
        <w:spacing w:line="360" w:lineRule="auto"/>
        <w:rPr>
          <w:rFonts w:ascii="宋体" w:hAnsi="宋体"/>
          <w:szCs w:val="21"/>
        </w:rPr>
      </w:pPr>
      <w:r>
        <w:rPr>
          <w:rFonts w:ascii="宋体" w:hAnsi="宋体" w:hint="eastAsia"/>
          <w:szCs w:val="21"/>
        </w:rPr>
        <w:t>3.14  试验验证情况</w:t>
      </w:r>
    </w:p>
    <w:p w:rsidR="0059568A" w:rsidRDefault="003D0B52">
      <w:pPr>
        <w:spacing w:line="360" w:lineRule="auto"/>
        <w:ind w:firstLineChars="200" w:firstLine="420"/>
        <w:rPr>
          <w:rFonts w:ascii="宋体" w:eastAsia="宋体" w:hAnsi="宋体" w:cs="宋体"/>
        </w:rPr>
      </w:pPr>
      <w:r>
        <w:rPr>
          <w:rFonts w:ascii="宋体" w:eastAsia="宋体" w:hAnsi="宋体" w:cs="宋体" w:hint="eastAsia"/>
        </w:rPr>
        <w:t>本方法共选择4个样品，按照上述方法，测量各样品中五氧化二磷含量，来考察方法精密度情况。除中铝郑州有色金属研究院外，另有5家单位进行了方法精密度试验验证，</w:t>
      </w:r>
      <w:proofErr w:type="gramStart"/>
      <w:r>
        <w:rPr>
          <w:rFonts w:ascii="宋体" w:eastAsia="宋体" w:hAnsi="宋体" w:cs="宋体" w:hint="eastAsia"/>
        </w:rPr>
        <w:t>包括多氟多</w:t>
      </w:r>
      <w:proofErr w:type="gramEnd"/>
      <w:r>
        <w:rPr>
          <w:rFonts w:ascii="宋体" w:eastAsia="宋体" w:hAnsi="宋体" w:cs="宋体" w:hint="eastAsia"/>
        </w:rPr>
        <w:t>、</w:t>
      </w:r>
      <w:r>
        <w:rPr>
          <w:rFonts w:ascii="宋体" w:eastAsia="宋体" w:hAnsi="宋体" w:cs="宋体" w:hint="eastAsia"/>
          <w:szCs w:val="21"/>
        </w:rPr>
        <w:t>锦联铝材</w:t>
      </w:r>
      <w:r>
        <w:rPr>
          <w:rFonts w:ascii="宋体" w:eastAsia="宋体" w:hAnsi="宋体" w:cs="宋体" w:hint="eastAsia"/>
        </w:rPr>
        <w:t>、</w:t>
      </w:r>
      <w:r>
        <w:rPr>
          <w:rFonts w:ascii="宋体" w:eastAsia="宋体" w:hAnsi="宋体" w:cs="宋体" w:hint="eastAsia"/>
          <w:szCs w:val="21"/>
        </w:rPr>
        <w:t>路兴实业、南山铝业和</w:t>
      </w:r>
      <w:proofErr w:type="gramStart"/>
      <w:r>
        <w:rPr>
          <w:rFonts w:ascii="宋体" w:eastAsia="宋体" w:hAnsi="宋体" w:cs="宋体" w:hint="eastAsia"/>
          <w:szCs w:val="21"/>
        </w:rPr>
        <w:t>霍煤</w:t>
      </w:r>
      <w:proofErr w:type="gramEnd"/>
      <w:r>
        <w:rPr>
          <w:rFonts w:ascii="宋体" w:eastAsia="宋体" w:hAnsi="宋体" w:cs="宋体" w:hint="eastAsia"/>
          <w:szCs w:val="21"/>
        </w:rPr>
        <w:t>鸿骏</w:t>
      </w:r>
      <w:r>
        <w:rPr>
          <w:rFonts w:ascii="宋体" w:eastAsia="宋体" w:hAnsi="宋体" w:cs="宋体" w:hint="eastAsia"/>
        </w:rPr>
        <w:t>。复验数据汇总情况见表</w:t>
      </w:r>
      <w:r w:rsidR="00870CCD">
        <w:rPr>
          <w:rFonts w:ascii="宋体" w:eastAsia="宋体" w:hAnsi="宋体" w:cs="宋体" w:hint="eastAsia"/>
        </w:rPr>
        <w:t>16</w:t>
      </w:r>
      <w:r>
        <w:rPr>
          <w:rFonts w:ascii="宋体" w:eastAsia="宋体" w:hAnsi="宋体" w:cs="宋体" w:hint="eastAsia"/>
        </w:rPr>
        <w:t>和表</w:t>
      </w:r>
      <w:r w:rsidR="00870CCD">
        <w:rPr>
          <w:rFonts w:ascii="宋体" w:eastAsia="宋体" w:hAnsi="宋体" w:cs="宋体" w:hint="eastAsia"/>
        </w:rPr>
        <w:t>17</w:t>
      </w:r>
      <w:r>
        <w:rPr>
          <w:rFonts w:ascii="宋体" w:eastAsia="宋体" w:hAnsi="宋体" w:cs="宋体" w:hint="eastAsia"/>
        </w:rPr>
        <w:t>。</w:t>
      </w:r>
    </w:p>
    <w:p w:rsidR="0059568A" w:rsidRDefault="003D0B52">
      <w:pPr>
        <w:spacing w:line="400" w:lineRule="exact"/>
        <w:ind w:firstLineChars="200" w:firstLine="420"/>
        <w:jc w:val="center"/>
        <w:rPr>
          <w:rFonts w:ascii="宋体" w:eastAsia="宋体" w:hAnsi="宋体" w:cs="宋体"/>
          <w:szCs w:val="21"/>
        </w:rPr>
      </w:pPr>
      <w:r>
        <w:rPr>
          <w:rFonts w:ascii="宋体" w:eastAsia="宋体" w:hAnsi="宋体" w:cs="宋体" w:hint="eastAsia"/>
          <w:szCs w:val="21"/>
        </w:rPr>
        <w:t>表</w:t>
      </w:r>
      <w:r w:rsidR="00870CCD">
        <w:rPr>
          <w:rFonts w:ascii="宋体" w:eastAsia="宋体" w:hAnsi="宋体" w:cs="宋体" w:hint="eastAsia"/>
          <w:szCs w:val="21"/>
        </w:rPr>
        <w:t>16</w:t>
      </w:r>
      <w:r>
        <w:rPr>
          <w:rFonts w:ascii="宋体" w:eastAsia="宋体" w:hAnsi="宋体" w:cs="宋体" w:hint="eastAsia"/>
          <w:szCs w:val="21"/>
        </w:rPr>
        <w:t xml:space="preserve"> 氟化铝样品复验数据处理（%）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530"/>
        <w:gridCol w:w="1440"/>
        <w:gridCol w:w="1260"/>
        <w:gridCol w:w="1275"/>
        <w:gridCol w:w="1580"/>
      </w:tblGrid>
      <w:tr w:rsidR="0059568A">
        <w:trPr>
          <w:trHeight w:val="517"/>
          <w:jc w:val="center"/>
        </w:trPr>
        <w:tc>
          <w:tcPr>
            <w:tcW w:w="1312"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单位名称</w:t>
            </w: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数据汇总</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szCs w:val="21"/>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szCs w:val="21"/>
              </w:rPr>
              <w:t>2#</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szCs w:val="21"/>
              </w:rPr>
              <w:t>3#</w:t>
            </w:r>
          </w:p>
        </w:tc>
        <w:tc>
          <w:tcPr>
            <w:tcW w:w="1580" w:type="dxa"/>
            <w:tcBorders>
              <w:top w:val="single" w:sz="4" w:space="0" w:color="auto"/>
              <w:left w:val="single" w:sz="4" w:space="0" w:color="auto"/>
              <w:bottom w:val="single" w:sz="4" w:space="0" w:color="auto"/>
              <w:right w:val="single" w:sz="4" w:space="0" w:color="auto"/>
            </w:tcBorders>
            <w:vAlign w:val="center"/>
          </w:tcPr>
          <w:p w:rsidR="0059568A" w:rsidRDefault="003D0B52">
            <w:pPr>
              <w:widowControl/>
              <w:jc w:val="center"/>
              <w:rPr>
                <w:rFonts w:ascii="宋体" w:eastAsia="宋体" w:hAnsi="宋体" w:cs="宋体"/>
                <w:szCs w:val="21"/>
              </w:rPr>
            </w:pPr>
            <w:r>
              <w:rPr>
                <w:rFonts w:ascii="宋体" w:eastAsia="宋体" w:hAnsi="宋体" w:cs="宋体" w:hint="eastAsia"/>
                <w:szCs w:val="21"/>
              </w:rPr>
              <w:t>4#</w:t>
            </w:r>
          </w:p>
        </w:tc>
      </w:tr>
      <w:tr w:rsidR="0059568A">
        <w:trPr>
          <w:trHeight w:val="357"/>
          <w:jc w:val="center"/>
        </w:trPr>
        <w:tc>
          <w:tcPr>
            <w:tcW w:w="1312" w:type="dxa"/>
            <w:vMerge w:val="restart"/>
            <w:tcBorders>
              <w:top w:val="nil"/>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郑</w:t>
            </w:r>
            <w:proofErr w:type="gramStart"/>
            <w:r>
              <w:rPr>
                <w:rFonts w:ascii="宋体" w:eastAsia="宋体" w:hAnsi="宋体" w:cs="宋体" w:hint="eastAsia"/>
                <w:kern w:val="0"/>
                <w:szCs w:val="21"/>
              </w:rPr>
              <w:t>研</w:t>
            </w:r>
            <w:proofErr w:type="gramEnd"/>
            <w:r>
              <w:rPr>
                <w:rFonts w:ascii="宋体" w:eastAsia="宋体" w:hAnsi="宋体" w:cs="宋体" w:hint="eastAsia"/>
                <w:kern w:val="0"/>
                <w:szCs w:val="21"/>
              </w:rPr>
              <w:t>院</w:t>
            </w: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平均值</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0.030</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0.081</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0.137</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0.0076</w:t>
            </w:r>
          </w:p>
        </w:tc>
      </w:tr>
      <w:tr w:rsidR="0059568A">
        <w:trPr>
          <w:trHeight w:val="264"/>
          <w:jc w:val="center"/>
        </w:trPr>
        <w:tc>
          <w:tcPr>
            <w:tcW w:w="1312" w:type="dxa"/>
            <w:vMerge/>
            <w:tcBorders>
              <w:top w:val="nil"/>
              <w:left w:val="single" w:sz="4" w:space="0" w:color="auto"/>
              <w:bottom w:val="single" w:sz="4" w:space="0" w:color="auto"/>
              <w:right w:val="single" w:sz="4" w:space="0" w:color="auto"/>
            </w:tcBorders>
            <w:vAlign w:val="center"/>
          </w:tcPr>
          <w:p w:rsidR="0059568A" w:rsidRDefault="0059568A">
            <w:pPr>
              <w:widowControl/>
              <w:jc w:val="left"/>
              <w:rPr>
                <w:rFonts w:ascii="宋体" w:eastAsia="宋体" w:hAnsi="宋体" w:cs="宋体"/>
                <w:kern w:val="0"/>
                <w:szCs w:val="21"/>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标准偏差</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0.0008</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0.0013</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0.002</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0.0004</w:t>
            </w:r>
          </w:p>
        </w:tc>
      </w:tr>
      <w:tr w:rsidR="0059568A">
        <w:trPr>
          <w:trHeight w:val="264"/>
          <w:jc w:val="center"/>
        </w:trPr>
        <w:tc>
          <w:tcPr>
            <w:tcW w:w="1312" w:type="dxa"/>
            <w:vMerge w:val="restart"/>
            <w:tcBorders>
              <w:top w:val="nil"/>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proofErr w:type="gramStart"/>
            <w:r>
              <w:rPr>
                <w:rFonts w:ascii="宋体" w:eastAsia="宋体" w:hAnsi="宋体" w:cs="宋体" w:hint="eastAsia"/>
                <w:kern w:val="0"/>
                <w:szCs w:val="21"/>
              </w:rPr>
              <w:t>多氟多</w:t>
            </w:r>
            <w:proofErr w:type="gramEnd"/>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平均值</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0.027</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0.071</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pStyle w:val="Bodytext1"/>
              <w:autoSpaceDE w:val="0"/>
              <w:spacing w:after="0"/>
              <w:jc w:val="center"/>
              <w:rPr>
                <w:color w:val="auto"/>
                <w:sz w:val="21"/>
                <w:szCs w:val="21"/>
              </w:rPr>
            </w:pPr>
            <w:r>
              <w:rPr>
                <w:rFonts w:hint="eastAsia"/>
                <w:color w:val="auto"/>
                <w:sz w:val="21"/>
                <w:szCs w:val="21"/>
              </w:rPr>
              <w:t>0.129</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pStyle w:val="Bodytext1"/>
              <w:autoSpaceDE w:val="0"/>
              <w:spacing w:after="0"/>
              <w:jc w:val="center"/>
              <w:rPr>
                <w:color w:val="auto"/>
                <w:sz w:val="21"/>
                <w:szCs w:val="21"/>
              </w:rPr>
            </w:pPr>
            <w:r>
              <w:rPr>
                <w:rFonts w:hint="eastAsia"/>
                <w:color w:val="auto"/>
                <w:sz w:val="21"/>
                <w:szCs w:val="21"/>
              </w:rPr>
              <w:t>0.0071</w:t>
            </w:r>
          </w:p>
        </w:tc>
      </w:tr>
      <w:tr w:rsidR="0059568A">
        <w:trPr>
          <w:trHeight w:val="264"/>
          <w:jc w:val="center"/>
        </w:trPr>
        <w:tc>
          <w:tcPr>
            <w:tcW w:w="1312" w:type="dxa"/>
            <w:vMerge/>
            <w:tcBorders>
              <w:top w:val="nil"/>
              <w:left w:val="single" w:sz="4" w:space="0" w:color="auto"/>
              <w:bottom w:val="single" w:sz="4" w:space="0" w:color="auto"/>
              <w:right w:val="single" w:sz="4" w:space="0" w:color="auto"/>
            </w:tcBorders>
            <w:vAlign w:val="center"/>
          </w:tcPr>
          <w:p w:rsidR="0059568A" w:rsidRDefault="0059568A">
            <w:pPr>
              <w:widowControl/>
              <w:jc w:val="left"/>
              <w:rPr>
                <w:rFonts w:ascii="宋体" w:eastAsia="宋体" w:hAnsi="宋体" w:cs="宋体"/>
                <w:kern w:val="0"/>
                <w:szCs w:val="21"/>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标准偏差</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0.0009</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0.0007</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pStyle w:val="Bodytext1"/>
              <w:autoSpaceDE w:val="0"/>
              <w:spacing w:after="0"/>
              <w:jc w:val="center"/>
              <w:rPr>
                <w:color w:val="auto"/>
                <w:sz w:val="21"/>
                <w:szCs w:val="21"/>
              </w:rPr>
            </w:pPr>
            <w:r>
              <w:rPr>
                <w:rFonts w:hint="eastAsia"/>
                <w:color w:val="auto"/>
                <w:sz w:val="21"/>
                <w:szCs w:val="21"/>
              </w:rPr>
              <w:t>0.0008</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pStyle w:val="Bodytext1"/>
              <w:autoSpaceDE w:val="0"/>
              <w:spacing w:after="0"/>
              <w:jc w:val="center"/>
              <w:rPr>
                <w:color w:val="auto"/>
                <w:sz w:val="21"/>
                <w:szCs w:val="21"/>
              </w:rPr>
            </w:pPr>
            <w:r>
              <w:rPr>
                <w:rFonts w:hint="eastAsia"/>
                <w:color w:val="auto"/>
                <w:sz w:val="21"/>
                <w:szCs w:val="21"/>
              </w:rPr>
              <w:t>0.0004</w:t>
            </w:r>
          </w:p>
        </w:tc>
      </w:tr>
      <w:tr w:rsidR="0059568A">
        <w:trPr>
          <w:trHeight w:val="292"/>
          <w:jc w:val="center"/>
        </w:trPr>
        <w:tc>
          <w:tcPr>
            <w:tcW w:w="1312" w:type="dxa"/>
            <w:vMerge w:val="restart"/>
            <w:tcBorders>
              <w:top w:val="nil"/>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锦联铝材</w:t>
            </w: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平均值</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0.030</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0.080</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0.138</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0.0073</w:t>
            </w:r>
          </w:p>
        </w:tc>
      </w:tr>
      <w:tr w:rsidR="0059568A">
        <w:trPr>
          <w:trHeight w:val="292"/>
          <w:jc w:val="center"/>
        </w:trPr>
        <w:tc>
          <w:tcPr>
            <w:tcW w:w="1312" w:type="dxa"/>
            <w:vMerge/>
            <w:tcBorders>
              <w:top w:val="nil"/>
              <w:left w:val="single" w:sz="4" w:space="0" w:color="auto"/>
              <w:bottom w:val="single" w:sz="4" w:space="0" w:color="auto"/>
              <w:right w:val="single" w:sz="4" w:space="0" w:color="auto"/>
            </w:tcBorders>
            <w:vAlign w:val="center"/>
          </w:tcPr>
          <w:p w:rsidR="0059568A" w:rsidRDefault="0059568A">
            <w:pPr>
              <w:widowControl/>
              <w:jc w:val="left"/>
              <w:rPr>
                <w:rFonts w:ascii="宋体" w:eastAsia="宋体" w:hAnsi="宋体" w:cs="宋体"/>
                <w:kern w:val="0"/>
                <w:szCs w:val="21"/>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标准偏差</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0.0009</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0.0009</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0.0016</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0.00008</w:t>
            </w:r>
          </w:p>
        </w:tc>
      </w:tr>
      <w:tr w:rsidR="0059568A">
        <w:trPr>
          <w:trHeight w:val="250"/>
          <w:jc w:val="center"/>
        </w:trPr>
        <w:tc>
          <w:tcPr>
            <w:tcW w:w="1312" w:type="dxa"/>
            <w:vMerge w:val="restart"/>
            <w:tcBorders>
              <w:top w:val="nil"/>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路兴实业</w:t>
            </w: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平均值</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0.030</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512A42">
            <w:pPr>
              <w:widowControl/>
              <w:jc w:val="center"/>
              <w:rPr>
                <w:rFonts w:ascii="宋体" w:eastAsia="宋体" w:hAnsi="宋体" w:cs="宋体"/>
                <w:kern w:val="0"/>
                <w:szCs w:val="21"/>
              </w:rPr>
            </w:pPr>
            <w:r>
              <w:rPr>
                <w:rFonts w:ascii="宋体" w:eastAsia="宋体" w:hAnsi="宋体" w:cs="宋体" w:hint="eastAsia"/>
                <w:kern w:val="0"/>
                <w:szCs w:val="21"/>
              </w:rPr>
              <w:t>0.079</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0.134</w:t>
            </w:r>
          </w:p>
        </w:tc>
        <w:tc>
          <w:tcPr>
            <w:tcW w:w="1580" w:type="dxa"/>
            <w:tcBorders>
              <w:top w:val="single" w:sz="4" w:space="0" w:color="auto"/>
              <w:left w:val="single" w:sz="4" w:space="0" w:color="auto"/>
              <w:bottom w:val="single" w:sz="4" w:space="0" w:color="auto"/>
              <w:right w:val="single" w:sz="4" w:space="0" w:color="auto"/>
            </w:tcBorders>
          </w:tcPr>
          <w:p w:rsidR="0059568A" w:rsidRDefault="00512A42">
            <w:pPr>
              <w:widowControl/>
              <w:jc w:val="center"/>
              <w:rPr>
                <w:rFonts w:ascii="宋体" w:eastAsia="宋体" w:hAnsi="宋体" w:cs="宋体"/>
                <w:kern w:val="0"/>
                <w:szCs w:val="21"/>
              </w:rPr>
            </w:pPr>
            <w:r>
              <w:rPr>
                <w:rFonts w:ascii="宋体" w:eastAsia="宋体" w:hAnsi="宋体" w:cs="宋体" w:hint="eastAsia"/>
                <w:kern w:val="0"/>
                <w:szCs w:val="21"/>
              </w:rPr>
              <w:t>0.0076</w:t>
            </w:r>
          </w:p>
        </w:tc>
      </w:tr>
      <w:tr w:rsidR="0059568A">
        <w:trPr>
          <w:trHeight w:val="250"/>
          <w:jc w:val="center"/>
        </w:trPr>
        <w:tc>
          <w:tcPr>
            <w:tcW w:w="1312" w:type="dxa"/>
            <w:vMerge/>
            <w:tcBorders>
              <w:top w:val="nil"/>
              <w:left w:val="single" w:sz="4" w:space="0" w:color="auto"/>
              <w:bottom w:val="single" w:sz="4" w:space="0" w:color="auto"/>
              <w:right w:val="single" w:sz="4" w:space="0" w:color="auto"/>
            </w:tcBorders>
            <w:vAlign w:val="center"/>
          </w:tcPr>
          <w:p w:rsidR="0059568A" w:rsidRDefault="0059568A">
            <w:pPr>
              <w:widowControl/>
              <w:jc w:val="left"/>
              <w:rPr>
                <w:rFonts w:ascii="Calibri" w:eastAsia="宋体" w:hAnsi="Calibri" w:cs="Calibri"/>
                <w:kern w:val="0"/>
                <w:szCs w:val="21"/>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标准偏差</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0.0008</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512A42">
            <w:pPr>
              <w:widowControl/>
              <w:jc w:val="center"/>
              <w:rPr>
                <w:rFonts w:ascii="宋体" w:eastAsia="宋体" w:hAnsi="宋体" w:cs="宋体"/>
                <w:kern w:val="0"/>
                <w:szCs w:val="21"/>
              </w:rPr>
            </w:pPr>
            <w:r>
              <w:rPr>
                <w:rFonts w:ascii="宋体" w:eastAsia="宋体" w:hAnsi="宋体" w:cs="宋体" w:hint="eastAsia"/>
                <w:kern w:val="0"/>
                <w:szCs w:val="21"/>
              </w:rPr>
              <w:t>0.001</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0.001</w:t>
            </w:r>
          </w:p>
        </w:tc>
        <w:tc>
          <w:tcPr>
            <w:tcW w:w="1580" w:type="dxa"/>
            <w:tcBorders>
              <w:top w:val="single" w:sz="4" w:space="0" w:color="auto"/>
              <w:left w:val="single" w:sz="4" w:space="0" w:color="auto"/>
              <w:bottom w:val="single" w:sz="4" w:space="0" w:color="auto"/>
              <w:right w:val="single" w:sz="4" w:space="0" w:color="auto"/>
            </w:tcBorders>
          </w:tcPr>
          <w:p w:rsidR="0059568A" w:rsidRDefault="00512A42">
            <w:pPr>
              <w:widowControl/>
              <w:jc w:val="center"/>
              <w:rPr>
                <w:rFonts w:ascii="宋体" w:eastAsia="宋体" w:hAnsi="宋体" w:cs="宋体"/>
                <w:kern w:val="0"/>
                <w:szCs w:val="21"/>
              </w:rPr>
            </w:pPr>
            <w:r>
              <w:rPr>
                <w:rFonts w:ascii="宋体" w:eastAsia="宋体" w:hAnsi="宋体" w:cs="宋体" w:hint="eastAsia"/>
                <w:kern w:val="0"/>
                <w:szCs w:val="21"/>
              </w:rPr>
              <w:t>0.0014</w:t>
            </w:r>
          </w:p>
        </w:tc>
      </w:tr>
      <w:tr w:rsidR="0059568A">
        <w:trPr>
          <w:trHeight w:val="250"/>
          <w:jc w:val="center"/>
        </w:trPr>
        <w:tc>
          <w:tcPr>
            <w:tcW w:w="1312" w:type="dxa"/>
            <w:vMerge w:val="restart"/>
            <w:tcBorders>
              <w:top w:val="nil"/>
              <w:left w:val="single" w:sz="4" w:space="0" w:color="auto"/>
              <w:right w:val="single" w:sz="4" w:space="0" w:color="auto"/>
            </w:tcBorders>
            <w:vAlign w:val="center"/>
          </w:tcPr>
          <w:p w:rsidR="0059568A" w:rsidRDefault="003D0B52">
            <w:pPr>
              <w:widowControl/>
              <w:jc w:val="center"/>
              <w:rPr>
                <w:rFonts w:ascii="Calibri" w:eastAsia="宋体" w:hAnsi="Calibri" w:cs="Calibri"/>
                <w:kern w:val="0"/>
                <w:szCs w:val="21"/>
              </w:rPr>
            </w:pPr>
            <w:r>
              <w:rPr>
                <w:rFonts w:ascii="Calibri" w:eastAsia="宋体" w:hAnsi="Calibri" w:cs="Calibri" w:hint="eastAsia"/>
                <w:kern w:val="0"/>
                <w:szCs w:val="21"/>
              </w:rPr>
              <w:t>南山铝业</w:t>
            </w: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平均值</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0.030</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0.080</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0.141</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0.0058</w:t>
            </w:r>
          </w:p>
        </w:tc>
      </w:tr>
      <w:tr w:rsidR="0059568A">
        <w:trPr>
          <w:trHeight w:val="250"/>
          <w:jc w:val="center"/>
        </w:trPr>
        <w:tc>
          <w:tcPr>
            <w:tcW w:w="1312" w:type="dxa"/>
            <w:vMerge/>
            <w:tcBorders>
              <w:left w:val="single" w:sz="4" w:space="0" w:color="auto"/>
              <w:bottom w:val="single" w:sz="4" w:space="0" w:color="auto"/>
              <w:right w:val="single" w:sz="4" w:space="0" w:color="auto"/>
            </w:tcBorders>
            <w:vAlign w:val="center"/>
          </w:tcPr>
          <w:p w:rsidR="0059568A" w:rsidRDefault="0059568A">
            <w:pPr>
              <w:widowControl/>
              <w:jc w:val="left"/>
              <w:rPr>
                <w:rFonts w:ascii="Calibri" w:eastAsia="宋体" w:hAnsi="Calibri" w:cs="Calibri"/>
                <w:kern w:val="0"/>
                <w:szCs w:val="21"/>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标准偏差</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0.0008</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0.001</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0.001</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0.0003</w:t>
            </w:r>
          </w:p>
        </w:tc>
      </w:tr>
      <w:tr w:rsidR="0059568A">
        <w:trPr>
          <w:trHeight w:val="250"/>
          <w:jc w:val="center"/>
        </w:trPr>
        <w:tc>
          <w:tcPr>
            <w:tcW w:w="1312" w:type="dxa"/>
            <w:vMerge w:val="restart"/>
            <w:tcBorders>
              <w:left w:val="single" w:sz="4" w:space="0" w:color="auto"/>
              <w:right w:val="single" w:sz="4" w:space="0" w:color="auto"/>
            </w:tcBorders>
            <w:vAlign w:val="center"/>
          </w:tcPr>
          <w:p w:rsidR="0059568A" w:rsidRDefault="003D0B52">
            <w:pPr>
              <w:widowControl/>
              <w:jc w:val="center"/>
              <w:rPr>
                <w:rFonts w:ascii="Calibri" w:eastAsia="宋体" w:hAnsi="Calibri" w:cs="Calibri"/>
                <w:kern w:val="0"/>
                <w:szCs w:val="21"/>
              </w:rPr>
            </w:pPr>
            <w:proofErr w:type="gramStart"/>
            <w:r>
              <w:rPr>
                <w:rFonts w:ascii="Calibri" w:eastAsia="宋体" w:hAnsi="Calibri" w:cs="Calibri" w:hint="eastAsia"/>
                <w:kern w:val="0"/>
                <w:szCs w:val="21"/>
              </w:rPr>
              <w:t>霍煤鸿骏</w:t>
            </w:r>
            <w:proofErr w:type="gramEnd"/>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平均值</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0.030</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0.082</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0.139</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0.0078</w:t>
            </w:r>
          </w:p>
        </w:tc>
      </w:tr>
      <w:tr w:rsidR="0059568A">
        <w:trPr>
          <w:trHeight w:val="250"/>
          <w:jc w:val="center"/>
        </w:trPr>
        <w:tc>
          <w:tcPr>
            <w:tcW w:w="1312" w:type="dxa"/>
            <w:vMerge/>
            <w:tcBorders>
              <w:left w:val="single" w:sz="4" w:space="0" w:color="auto"/>
              <w:bottom w:val="single" w:sz="4" w:space="0" w:color="auto"/>
              <w:right w:val="single" w:sz="4" w:space="0" w:color="auto"/>
            </w:tcBorders>
            <w:vAlign w:val="center"/>
          </w:tcPr>
          <w:p w:rsidR="0059568A" w:rsidRDefault="0059568A">
            <w:pPr>
              <w:widowControl/>
              <w:jc w:val="left"/>
              <w:rPr>
                <w:rFonts w:ascii="Calibri" w:eastAsia="宋体" w:hAnsi="Calibri" w:cs="Calibri"/>
                <w:kern w:val="0"/>
                <w:szCs w:val="21"/>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标准偏差</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0.002</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0.0016</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0.0016</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0.0009</w:t>
            </w:r>
          </w:p>
        </w:tc>
      </w:tr>
      <w:tr w:rsidR="0059568A">
        <w:trPr>
          <w:trHeight w:val="250"/>
          <w:jc w:val="center"/>
        </w:trPr>
        <w:tc>
          <w:tcPr>
            <w:tcW w:w="2842" w:type="dxa"/>
            <w:gridSpan w:val="2"/>
            <w:tcBorders>
              <w:top w:val="single" w:sz="4" w:space="0" w:color="auto"/>
              <w:left w:val="single" w:sz="4" w:space="0" w:color="auto"/>
              <w:bottom w:val="single" w:sz="4" w:space="0" w:color="auto"/>
              <w:right w:val="single" w:sz="4" w:space="0" w:color="auto"/>
            </w:tcBorders>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t>六家平均值</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Pr="00512A42" w:rsidRDefault="003D0B52">
            <w:pPr>
              <w:jc w:val="center"/>
              <w:rPr>
                <w:rFonts w:ascii="宋体" w:eastAsia="宋体" w:hAnsi="宋体" w:cs="宋体"/>
                <w:szCs w:val="21"/>
              </w:rPr>
            </w:pPr>
            <w:r w:rsidRPr="00512A42">
              <w:rPr>
                <w:rFonts w:ascii="宋体" w:eastAsia="宋体" w:hAnsi="宋体" w:cs="宋体" w:hint="eastAsia"/>
                <w:szCs w:val="21"/>
              </w:rPr>
              <w:t>0.030</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Pr="00512A42" w:rsidRDefault="003D0B52">
            <w:pPr>
              <w:jc w:val="center"/>
              <w:rPr>
                <w:rFonts w:ascii="宋体" w:eastAsia="宋体" w:hAnsi="宋体" w:cs="宋体"/>
                <w:szCs w:val="21"/>
              </w:rPr>
            </w:pPr>
            <w:r w:rsidRPr="00512A42">
              <w:rPr>
                <w:rFonts w:ascii="宋体" w:eastAsia="宋体" w:hAnsi="宋体" w:cs="宋体" w:hint="eastAsia"/>
                <w:szCs w:val="21"/>
              </w:rPr>
              <w:t>0.079</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Pr="00512A42" w:rsidRDefault="003D0B52">
            <w:pPr>
              <w:jc w:val="center"/>
              <w:rPr>
                <w:rFonts w:ascii="宋体" w:eastAsia="宋体" w:hAnsi="宋体" w:cs="宋体"/>
                <w:szCs w:val="21"/>
              </w:rPr>
            </w:pPr>
            <w:r w:rsidRPr="00512A42">
              <w:rPr>
                <w:rFonts w:ascii="宋体" w:eastAsia="宋体" w:hAnsi="宋体" w:cs="宋体" w:hint="eastAsia"/>
                <w:szCs w:val="21"/>
              </w:rPr>
              <w:t>0.136</w:t>
            </w:r>
          </w:p>
        </w:tc>
        <w:tc>
          <w:tcPr>
            <w:tcW w:w="1580" w:type="dxa"/>
            <w:tcBorders>
              <w:top w:val="single" w:sz="4" w:space="0" w:color="auto"/>
              <w:left w:val="single" w:sz="4" w:space="0" w:color="auto"/>
              <w:bottom w:val="single" w:sz="4" w:space="0" w:color="auto"/>
              <w:right w:val="single" w:sz="4" w:space="0" w:color="auto"/>
            </w:tcBorders>
          </w:tcPr>
          <w:p w:rsidR="0059568A" w:rsidRPr="00512A42" w:rsidRDefault="00512A42">
            <w:pPr>
              <w:jc w:val="center"/>
              <w:rPr>
                <w:rFonts w:ascii="宋体" w:eastAsia="宋体" w:hAnsi="宋体" w:cs="宋体"/>
                <w:szCs w:val="21"/>
              </w:rPr>
            </w:pPr>
            <w:r w:rsidRPr="00512A42">
              <w:rPr>
                <w:rFonts w:ascii="宋体" w:eastAsia="宋体" w:hAnsi="宋体" w:cs="宋体" w:hint="eastAsia"/>
                <w:szCs w:val="21"/>
              </w:rPr>
              <w:t>0.0072</w:t>
            </w:r>
          </w:p>
        </w:tc>
      </w:tr>
      <w:tr w:rsidR="002450A2">
        <w:trPr>
          <w:trHeight w:val="250"/>
          <w:jc w:val="center"/>
        </w:trPr>
        <w:tc>
          <w:tcPr>
            <w:tcW w:w="2842" w:type="dxa"/>
            <w:gridSpan w:val="2"/>
            <w:tcBorders>
              <w:top w:val="single" w:sz="4" w:space="0" w:color="auto"/>
              <w:left w:val="single" w:sz="4" w:space="0" w:color="auto"/>
              <w:bottom w:val="single" w:sz="4" w:space="0" w:color="auto"/>
              <w:right w:val="single" w:sz="4" w:space="0" w:color="auto"/>
            </w:tcBorders>
            <w:vAlign w:val="center"/>
          </w:tcPr>
          <w:p w:rsidR="002450A2" w:rsidRDefault="002450A2" w:rsidP="002450A2">
            <w:pPr>
              <w:widowControl/>
              <w:jc w:val="center"/>
              <w:rPr>
                <w:rFonts w:ascii="宋体" w:eastAsia="宋体" w:hAnsi="宋体" w:cs="宋体"/>
                <w:kern w:val="0"/>
                <w:szCs w:val="21"/>
              </w:rPr>
            </w:pPr>
            <w:r>
              <w:rPr>
                <w:rFonts w:ascii="宋体" w:eastAsia="宋体" w:hAnsi="宋体" w:cs="宋体" w:hint="eastAsia"/>
                <w:kern w:val="0"/>
                <w:szCs w:val="21"/>
              </w:rPr>
              <w:t>重复性限r</w:t>
            </w:r>
          </w:p>
        </w:tc>
        <w:tc>
          <w:tcPr>
            <w:tcW w:w="1440" w:type="dxa"/>
            <w:tcBorders>
              <w:top w:val="single" w:sz="4" w:space="0" w:color="auto"/>
              <w:left w:val="single" w:sz="4" w:space="0" w:color="auto"/>
              <w:bottom w:val="single" w:sz="4" w:space="0" w:color="auto"/>
              <w:right w:val="single" w:sz="4" w:space="0" w:color="auto"/>
            </w:tcBorders>
            <w:noWrap/>
            <w:vAlign w:val="center"/>
          </w:tcPr>
          <w:p w:rsidR="002450A2" w:rsidRPr="00D323A2" w:rsidRDefault="002450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0.006</w:t>
            </w:r>
          </w:p>
        </w:tc>
        <w:tc>
          <w:tcPr>
            <w:tcW w:w="1260" w:type="dxa"/>
            <w:tcBorders>
              <w:top w:val="single" w:sz="4" w:space="0" w:color="auto"/>
              <w:left w:val="single" w:sz="4" w:space="0" w:color="auto"/>
              <w:bottom w:val="single" w:sz="4" w:space="0" w:color="auto"/>
              <w:right w:val="single" w:sz="4" w:space="0" w:color="auto"/>
            </w:tcBorders>
            <w:noWrap/>
            <w:vAlign w:val="center"/>
          </w:tcPr>
          <w:p w:rsidR="002450A2" w:rsidRPr="00D323A2" w:rsidRDefault="002450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0.008</w:t>
            </w:r>
          </w:p>
        </w:tc>
        <w:tc>
          <w:tcPr>
            <w:tcW w:w="1275" w:type="dxa"/>
            <w:tcBorders>
              <w:top w:val="single" w:sz="4" w:space="0" w:color="auto"/>
              <w:left w:val="single" w:sz="4" w:space="0" w:color="auto"/>
              <w:bottom w:val="single" w:sz="4" w:space="0" w:color="auto"/>
              <w:right w:val="single" w:sz="4" w:space="0" w:color="auto"/>
            </w:tcBorders>
            <w:noWrap/>
            <w:vAlign w:val="center"/>
          </w:tcPr>
          <w:p w:rsidR="002450A2" w:rsidRPr="00D323A2" w:rsidRDefault="002450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0.016</w:t>
            </w:r>
          </w:p>
        </w:tc>
        <w:tc>
          <w:tcPr>
            <w:tcW w:w="1580" w:type="dxa"/>
            <w:tcBorders>
              <w:top w:val="single" w:sz="4" w:space="0" w:color="auto"/>
              <w:left w:val="single" w:sz="4" w:space="0" w:color="auto"/>
              <w:bottom w:val="single" w:sz="4" w:space="0" w:color="auto"/>
              <w:right w:val="single" w:sz="4" w:space="0" w:color="auto"/>
            </w:tcBorders>
          </w:tcPr>
          <w:p w:rsidR="002450A2" w:rsidRPr="00D323A2" w:rsidRDefault="002450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0.0015</w:t>
            </w:r>
          </w:p>
        </w:tc>
      </w:tr>
      <w:tr w:rsidR="00D323A2">
        <w:trPr>
          <w:trHeight w:val="250"/>
          <w:jc w:val="center"/>
        </w:trPr>
        <w:tc>
          <w:tcPr>
            <w:tcW w:w="2842" w:type="dxa"/>
            <w:gridSpan w:val="2"/>
            <w:tcBorders>
              <w:top w:val="single" w:sz="4" w:space="0" w:color="auto"/>
              <w:left w:val="single" w:sz="4" w:space="0" w:color="auto"/>
              <w:bottom w:val="single" w:sz="4" w:space="0" w:color="auto"/>
              <w:right w:val="single" w:sz="4" w:space="0" w:color="auto"/>
            </w:tcBorders>
            <w:vAlign w:val="center"/>
          </w:tcPr>
          <w:p w:rsidR="00D323A2" w:rsidRDefault="00D323A2" w:rsidP="00D323A2">
            <w:pPr>
              <w:widowControl/>
              <w:jc w:val="center"/>
              <w:rPr>
                <w:rFonts w:ascii="宋体" w:eastAsia="宋体" w:hAnsi="宋体" w:cs="宋体"/>
                <w:kern w:val="0"/>
                <w:szCs w:val="21"/>
              </w:rPr>
            </w:pPr>
            <w:r>
              <w:rPr>
                <w:rFonts w:ascii="宋体" w:eastAsia="宋体" w:hAnsi="宋体" w:cs="宋体" w:hint="eastAsia"/>
                <w:kern w:val="0"/>
                <w:szCs w:val="21"/>
              </w:rPr>
              <w:t>再现性限R</w:t>
            </w:r>
          </w:p>
        </w:tc>
        <w:tc>
          <w:tcPr>
            <w:tcW w:w="1440" w:type="dxa"/>
            <w:tcBorders>
              <w:top w:val="single" w:sz="4" w:space="0" w:color="auto"/>
              <w:left w:val="single" w:sz="4" w:space="0" w:color="auto"/>
              <w:bottom w:val="single" w:sz="4" w:space="0" w:color="auto"/>
              <w:right w:val="single" w:sz="4" w:space="0" w:color="auto"/>
            </w:tcBorders>
            <w:noWrap/>
            <w:vAlign w:val="center"/>
          </w:tcPr>
          <w:p w:rsidR="00D323A2" w:rsidRPr="00D323A2" w:rsidRDefault="00D323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0.007</w:t>
            </w:r>
          </w:p>
        </w:tc>
        <w:tc>
          <w:tcPr>
            <w:tcW w:w="1260" w:type="dxa"/>
            <w:tcBorders>
              <w:top w:val="single" w:sz="4" w:space="0" w:color="auto"/>
              <w:left w:val="single" w:sz="4" w:space="0" w:color="auto"/>
              <w:bottom w:val="single" w:sz="4" w:space="0" w:color="auto"/>
              <w:right w:val="single" w:sz="4" w:space="0" w:color="auto"/>
            </w:tcBorders>
            <w:noWrap/>
            <w:vAlign w:val="center"/>
          </w:tcPr>
          <w:p w:rsidR="00D323A2" w:rsidRPr="00D323A2" w:rsidRDefault="00D323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0.013</w:t>
            </w:r>
          </w:p>
        </w:tc>
        <w:tc>
          <w:tcPr>
            <w:tcW w:w="1275" w:type="dxa"/>
            <w:tcBorders>
              <w:top w:val="single" w:sz="4" w:space="0" w:color="auto"/>
              <w:left w:val="single" w:sz="4" w:space="0" w:color="auto"/>
              <w:bottom w:val="single" w:sz="4" w:space="0" w:color="auto"/>
              <w:right w:val="single" w:sz="4" w:space="0" w:color="auto"/>
            </w:tcBorders>
            <w:noWrap/>
            <w:vAlign w:val="center"/>
          </w:tcPr>
          <w:p w:rsidR="00D323A2" w:rsidRPr="00D323A2" w:rsidRDefault="00D323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0.020</w:t>
            </w:r>
          </w:p>
        </w:tc>
        <w:tc>
          <w:tcPr>
            <w:tcW w:w="1580" w:type="dxa"/>
            <w:tcBorders>
              <w:top w:val="single" w:sz="4" w:space="0" w:color="auto"/>
              <w:left w:val="single" w:sz="4" w:space="0" w:color="auto"/>
              <w:bottom w:val="single" w:sz="4" w:space="0" w:color="auto"/>
              <w:right w:val="single" w:sz="4" w:space="0" w:color="auto"/>
            </w:tcBorders>
          </w:tcPr>
          <w:p w:rsidR="00D323A2" w:rsidRPr="00D323A2" w:rsidRDefault="00D323A2" w:rsidP="00D323A2">
            <w:pPr>
              <w:widowControl/>
              <w:jc w:val="center"/>
              <w:rPr>
                <w:rFonts w:ascii="宋体" w:eastAsia="宋体" w:hAnsi="宋体" w:cs="宋体"/>
                <w:kern w:val="0"/>
                <w:szCs w:val="21"/>
              </w:rPr>
            </w:pPr>
            <w:r w:rsidRPr="00D323A2">
              <w:rPr>
                <w:rFonts w:ascii="宋体" w:eastAsia="宋体" w:hAnsi="宋体" w:cs="宋体" w:hint="eastAsia"/>
                <w:kern w:val="0"/>
                <w:szCs w:val="21"/>
              </w:rPr>
              <w:t>0.0028</w:t>
            </w:r>
          </w:p>
        </w:tc>
      </w:tr>
      <w:tr w:rsidR="0059568A">
        <w:trPr>
          <w:trHeight w:val="250"/>
          <w:jc w:val="center"/>
        </w:trPr>
        <w:tc>
          <w:tcPr>
            <w:tcW w:w="2842" w:type="dxa"/>
            <w:gridSpan w:val="2"/>
            <w:tcBorders>
              <w:top w:val="single" w:sz="4" w:space="0" w:color="auto"/>
              <w:left w:val="single" w:sz="4" w:space="0" w:color="auto"/>
              <w:bottom w:val="single" w:sz="4" w:space="0" w:color="auto"/>
              <w:right w:val="single" w:sz="4" w:space="0" w:color="auto"/>
            </w:tcBorders>
            <w:vAlign w:val="center"/>
          </w:tcPr>
          <w:p w:rsidR="0059568A" w:rsidRDefault="003D0B52">
            <w:pPr>
              <w:widowControl/>
              <w:jc w:val="center"/>
              <w:rPr>
                <w:rFonts w:ascii="宋体" w:eastAsia="宋体" w:hAnsi="宋体" w:cs="宋体"/>
                <w:kern w:val="0"/>
                <w:szCs w:val="21"/>
              </w:rPr>
            </w:pPr>
            <w:r>
              <w:rPr>
                <w:rFonts w:ascii="宋体" w:eastAsia="宋体" w:hAnsi="宋体" w:cs="宋体" w:hint="eastAsia"/>
                <w:kern w:val="0"/>
                <w:szCs w:val="21"/>
              </w:rPr>
              <w:lastRenderedPageBreak/>
              <w:t>平均值极差</w:t>
            </w:r>
          </w:p>
        </w:tc>
        <w:tc>
          <w:tcPr>
            <w:tcW w:w="1440" w:type="dxa"/>
            <w:tcBorders>
              <w:top w:val="single" w:sz="4" w:space="0" w:color="auto"/>
              <w:left w:val="single" w:sz="4" w:space="0" w:color="auto"/>
              <w:bottom w:val="single" w:sz="4" w:space="0" w:color="auto"/>
              <w:right w:val="single" w:sz="4" w:space="0" w:color="auto"/>
            </w:tcBorders>
            <w:noWrap/>
            <w:vAlign w:val="center"/>
          </w:tcPr>
          <w:p w:rsidR="0059568A" w:rsidRDefault="003D0B52">
            <w:pPr>
              <w:jc w:val="center"/>
              <w:rPr>
                <w:rFonts w:ascii="宋体" w:eastAsia="宋体" w:hAnsi="宋体" w:cs="宋体"/>
                <w:szCs w:val="21"/>
              </w:rPr>
            </w:pPr>
            <w:r>
              <w:rPr>
                <w:rFonts w:ascii="宋体" w:eastAsia="宋体" w:hAnsi="宋体" w:cs="宋体" w:hint="eastAsia"/>
                <w:szCs w:val="21"/>
              </w:rPr>
              <w:t>0.003</w:t>
            </w:r>
          </w:p>
        </w:tc>
        <w:tc>
          <w:tcPr>
            <w:tcW w:w="1260" w:type="dxa"/>
            <w:tcBorders>
              <w:top w:val="single" w:sz="4" w:space="0" w:color="auto"/>
              <w:left w:val="single" w:sz="4" w:space="0" w:color="auto"/>
              <w:bottom w:val="single" w:sz="4" w:space="0" w:color="auto"/>
              <w:right w:val="single" w:sz="4" w:space="0" w:color="auto"/>
            </w:tcBorders>
            <w:noWrap/>
            <w:vAlign w:val="center"/>
          </w:tcPr>
          <w:p w:rsidR="0059568A" w:rsidRDefault="003D0B52">
            <w:pPr>
              <w:jc w:val="center"/>
              <w:rPr>
                <w:rFonts w:ascii="宋体" w:eastAsia="宋体" w:hAnsi="宋体" w:cs="宋体"/>
                <w:szCs w:val="21"/>
                <w:highlight w:val="yellow"/>
              </w:rPr>
            </w:pPr>
            <w:r>
              <w:rPr>
                <w:rFonts w:ascii="宋体" w:eastAsia="宋体" w:hAnsi="宋体" w:cs="宋体" w:hint="eastAsia"/>
                <w:szCs w:val="21"/>
              </w:rPr>
              <w:t>0.011</w:t>
            </w:r>
          </w:p>
        </w:tc>
        <w:tc>
          <w:tcPr>
            <w:tcW w:w="1275" w:type="dxa"/>
            <w:tcBorders>
              <w:top w:val="single" w:sz="4" w:space="0" w:color="auto"/>
              <w:left w:val="single" w:sz="4" w:space="0" w:color="auto"/>
              <w:bottom w:val="single" w:sz="4" w:space="0" w:color="auto"/>
              <w:right w:val="single" w:sz="4" w:space="0" w:color="auto"/>
            </w:tcBorders>
            <w:noWrap/>
            <w:vAlign w:val="center"/>
          </w:tcPr>
          <w:p w:rsidR="0059568A" w:rsidRDefault="003D0B52">
            <w:pPr>
              <w:jc w:val="center"/>
              <w:rPr>
                <w:rFonts w:ascii="宋体" w:eastAsia="宋体" w:hAnsi="宋体" w:cs="宋体"/>
                <w:szCs w:val="21"/>
              </w:rPr>
            </w:pPr>
            <w:r>
              <w:rPr>
                <w:rFonts w:ascii="宋体" w:eastAsia="宋体" w:hAnsi="宋体" w:cs="宋体" w:hint="eastAsia"/>
                <w:szCs w:val="21"/>
              </w:rPr>
              <w:t>0.012</w:t>
            </w:r>
          </w:p>
        </w:tc>
        <w:tc>
          <w:tcPr>
            <w:tcW w:w="1580" w:type="dxa"/>
            <w:tcBorders>
              <w:top w:val="single" w:sz="4" w:space="0" w:color="auto"/>
              <w:left w:val="single" w:sz="4" w:space="0" w:color="auto"/>
              <w:bottom w:val="single" w:sz="4" w:space="0" w:color="auto"/>
              <w:right w:val="single" w:sz="4" w:space="0" w:color="auto"/>
            </w:tcBorders>
          </w:tcPr>
          <w:p w:rsidR="0059568A" w:rsidRDefault="003D0B52">
            <w:pPr>
              <w:jc w:val="center"/>
              <w:rPr>
                <w:rFonts w:ascii="宋体" w:eastAsia="宋体" w:hAnsi="宋体" w:cs="宋体"/>
                <w:szCs w:val="21"/>
              </w:rPr>
            </w:pPr>
            <w:r>
              <w:rPr>
                <w:rFonts w:ascii="宋体" w:eastAsia="宋体" w:hAnsi="宋体" w:cs="宋体" w:hint="eastAsia"/>
                <w:szCs w:val="21"/>
              </w:rPr>
              <w:t>0.0020</w:t>
            </w:r>
          </w:p>
        </w:tc>
      </w:tr>
    </w:tbl>
    <w:p w:rsidR="0059568A" w:rsidRDefault="003D0B52">
      <w:pPr>
        <w:spacing w:line="400" w:lineRule="exact"/>
        <w:rPr>
          <w:rFonts w:ascii="宋体" w:hAnsi="宋体"/>
        </w:rPr>
      </w:pPr>
      <w:r>
        <w:rPr>
          <w:rFonts w:ascii="宋体" w:hAnsi="宋体"/>
        </w:rPr>
        <w:t xml:space="preserve"> </w:t>
      </w:r>
    </w:p>
    <w:p w:rsidR="0059568A" w:rsidRDefault="0059568A">
      <w:pPr>
        <w:ind w:firstLineChars="200" w:firstLine="420"/>
        <w:rPr>
          <w:rFonts w:ascii="宋体" w:hAnsi="宋体"/>
        </w:rPr>
        <w:sectPr w:rsidR="0059568A">
          <w:headerReference w:type="default" r:id="rId11"/>
          <w:pgSz w:w="11906" w:h="16838"/>
          <w:pgMar w:top="1440" w:right="1797" w:bottom="1440" w:left="1797" w:header="851" w:footer="992" w:gutter="0"/>
          <w:cols w:space="425"/>
          <w:docGrid w:type="lines" w:linePitch="312"/>
        </w:sectPr>
      </w:pPr>
    </w:p>
    <w:p w:rsidR="0059568A" w:rsidRDefault="003D0B52">
      <w:pPr>
        <w:spacing w:line="400" w:lineRule="exact"/>
        <w:ind w:firstLineChars="200" w:firstLine="360"/>
        <w:jc w:val="center"/>
        <w:rPr>
          <w:sz w:val="18"/>
          <w:szCs w:val="18"/>
        </w:rPr>
      </w:pPr>
      <w:r>
        <w:rPr>
          <w:rFonts w:ascii="宋体" w:hAnsi="宋体"/>
          <w:sz w:val="18"/>
          <w:szCs w:val="18"/>
        </w:rPr>
        <w:lastRenderedPageBreak/>
        <w:t>表</w:t>
      </w:r>
      <w:r w:rsidR="00870CCD">
        <w:rPr>
          <w:rFonts w:hint="eastAsia"/>
          <w:sz w:val="18"/>
          <w:szCs w:val="18"/>
        </w:rPr>
        <w:t>17</w:t>
      </w:r>
      <w:r>
        <w:rPr>
          <w:rFonts w:hint="eastAsia"/>
          <w:sz w:val="18"/>
          <w:szCs w:val="18"/>
        </w:rPr>
        <w:t xml:space="preserve">   </w:t>
      </w:r>
      <w:r>
        <w:rPr>
          <w:rFonts w:ascii="宋体" w:hAnsi="宋体" w:hint="eastAsia"/>
          <w:sz w:val="18"/>
          <w:szCs w:val="18"/>
        </w:rPr>
        <w:t>氟化铝样品中五氧化二磷含量的</w:t>
      </w:r>
      <w:r>
        <w:rPr>
          <w:rFonts w:ascii="宋体" w:hAnsi="宋体"/>
          <w:sz w:val="18"/>
          <w:szCs w:val="18"/>
        </w:rPr>
        <w:t>复验数据汇总表</w:t>
      </w:r>
    </w:p>
    <w:tbl>
      <w:tblPr>
        <w:tblStyle w:val="aa"/>
        <w:tblW w:w="14655" w:type="dxa"/>
        <w:tblLayout w:type="fixed"/>
        <w:tblLook w:val="04A0" w:firstRow="1" w:lastRow="0" w:firstColumn="1" w:lastColumn="0" w:noHBand="0" w:noVBand="1"/>
      </w:tblPr>
      <w:tblGrid>
        <w:gridCol w:w="757"/>
        <w:gridCol w:w="1198"/>
        <w:gridCol w:w="1007"/>
        <w:gridCol w:w="1007"/>
        <w:gridCol w:w="918"/>
        <w:gridCol w:w="891"/>
        <w:gridCol w:w="993"/>
        <w:gridCol w:w="850"/>
        <w:gridCol w:w="992"/>
        <w:gridCol w:w="993"/>
        <w:gridCol w:w="850"/>
        <w:gridCol w:w="851"/>
        <w:gridCol w:w="992"/>
        <w:gridCol w:w="1276"/>
        <w:gridCol w:w="1080"/>
      </w:tblGrid>
      <w:tr w:rsidR="0059568A" w:rsidRPr="00636CAA" w:rsidTr="00837565">
        <w:trPr>
          <w:trHeight w:val="597"/>
        </w:trPr>
        <w:tc>
          <w:tcPr>
            <w:tcW w:w="757" w:type="dxa"/>
            <w:tcBorders>
              <w:top w:val="single" w:sz="4" w:space="0" w:color="auto"/>
              <w:left w:val="single" w:sz="4" w:space="0" w:color="auto"/>
              <w:bottom w:val="single" w:sz="4" w:space="0" w:color="auto"/>
              <w:right w:val="single" w:sz="4" w:space="0" w:color="auto"/>
            </w:tcBorders>
            <w:vAlign w:val="center"/>
          </w:tcPr>
          <w:p w:rsidR="0059568A" w:rsidRPr="00636CAA" w:rsidRDefault="0059568A"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59568A" w:rsidRPr="00636CAA" w:rsidRDefault="0059568A" w:rsidP="00636CAA">
            <w:pPr>
              <w:jc w:val="center"/>
              <w:rPr>
                <w:rFonts w:asciiTheme="minorEastAsia" w:hAnsiTheme="minorEastAsia"/>
                <w:kern w:val="0"/>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1</w:t>
            </w:r>
          </w:p>
        </w:tc>
        <w:tc>
          <w:tcPr>
            <w:tcW w:w="1007"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2</w:t>
            </w:r>
          </w:p>
        </w:tc>
        <w:tc>
          <w:tcPr>
            <w:tcW w:w="918"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3</w:t>
            </w:r>
          </w:p>
        </w:tc>
        <w:tc>
          <w:tcPr>
            <w:tcW w:w="891"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kern w:val="0"/>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平均值</w:t>
            </w:r>
            <w:r w:rsidR="006736A7" w:rsidRPr="00636CAA">
              <w:rPr>
                <w:rFonts w:asciiTheme="minorEastAsia" w:hAnsiTheme="minorEastAsia"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极差</w:t>
            </w:r>
            <w:r w:rsidR="006736A7" w:rsidRPr="00636CAA">
              <w:rPr>
                <w:rFonts w:asciiTheme="minorEastAsia" w:hAnsiTheme="minorEastAsia" w:hint="eastAsia"/>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标准偏差</w:t>
            </w:r>
            <w:r w:rsidR="006736A7" w:rsidRPr="00636CAA">
              <w:rPr>
                <w:rFonts w:asciiTheme="minorEastAsia" w:hAnsiTheme="minorEastAsia" w:hint="eastAsia"/>
                <w:kern w:val="0"/>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rsidR="0059568A" w:rsidRPr="00636CAA" w:rsidRDefault="003D0B52"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RSD</w:t>
            </w:r>
            <w:r w:rsidR="006736A7" w:rsidRPr="00636CAA">
              <w:rPr>
                <w:rFonts w:asciiTheme="minorEastAsia" w:hAnsiTheme="minorEastAsia" w:hint="eastAsia"/>
                <w:kern w:val="0"/>
                <w:sz w:val="18"/>
                <w:szCs w:val="18"/>
              </w:rPr>
              <w:t>/％</w:t>
            </w:r>
          </w:p>
        </w:tc>
      </w:tr>
      <w:tr w:rsidR="006736A7" w:rsidRPr="00636CAA" w:rsidTr="00837565">
        <w:trPr>
          <w:trHeight w:val="377"/>
        </w:trPr>
        <w:tc>
          <w:tcPr>
            <w:tcW w:w="757" w:type="dxa"/>
            <w:vMerge w:val="restart"/>
            <w:tcBorders>
              <w:top w:val="single" w:sz="4" w:space="0" w:color="auto"/>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1#样品</w:t>
            </w: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郑</w:t>
            </w:r>
            <w:proofErr w:type="gramStart"/>
            <w:r w:rsidRPr="00636CAA">
              <w:rPr>
                <w:rFonts w:asciiTheme="minorEastAsia" w:hAnsiTheme="minorEastAsia" w:hint="eastAsia"/>
                <w:kern w:val="0"/>
                <w:sz w:val="18"/>
                <w:szCs w:val="18"/>
              </w:rPr>
              <w:t>研</w:t>
            </w:r>
            <w:proofErr w:type="gramEnd"/>
            <w:r w:rsidRPr="00636CAA">
              <w:rPr>
                <w:rFonts w:asciiTheme="minorEastAsia" w:hAnsiTheme="minorEastAsia" w:hint="eastAsia"/>
                <w:kern w:val="0"/>
                <w:sz w:val="18"/>
                <w:szCs w:val="18"/>
              </w:rPr>
              <w:t>院</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0.031</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0.029</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0.030</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w:t>
            </w:r>
            <w:r w:rsidRPr="00636CAA">
              <w:rPr>
                <w:rFonts w:asciiTheme="minorEastAsia" w:hAnsiTheme="minorEastAsia" w:hint="eastAsia"/>
                <w:kern w:val="0"/>
                <w:sz w:val="18"/>
                <w:szCs w:val="18"/>
              </w:rPr>
              <w:t>8</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2.38</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内蒙古锦联</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w:t>
            </w:r>
            <w:r w:rsidRPr="00636CAA">
              <w:rPr>
                <w:rFonts w:asciiTheme="minorEastAsia" w:hAnsiTheme="minorEastAsia" w:hint="eastAsia"/>
                <w:kern w:val="0"/>
                <w:sz w:val="18"/>
                <w:szCs w:val="18"/>
              </w:rPr>
              <w:t>28</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w:t>
            </w:r>
            <w:r w:rsidRPr="00636CAA">
              <w:rPr>
                <w:rFonts w:asciiTheme="minorEastAsia" w:hAnsiTheme="minorEastAsia" w:hint="eastAsia"/>
                <w:kern w:val="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w:t>
            </w:r>
            <w:r w:rsidRPr="00636CAA">
              <w:rPr>
                <w:rFonts w:asciiTheme="minorEastAsia" w:hAnsiTheme="minorEastAsia" w:hint="eastAsia"/>
                <w:kern w:val="0"/>
                <w:sz w:val="18"/>
                <w:szCs w:val="18"/>
              </w:rPr>
              <w:t>30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w:t>
            </w:r>
            <w:r w:rsidRPr="00636CAA">
              <w:rPr>
                <w:rFonts w:asciiTheme="minorEastAsia" w:hAnsiTheme="minorEastAsia" w:hint="eastAsia"/>
                <w:kern w:val="0"/>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0.003</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w:t>
            </w:r>
            <w:r w:rsidRPr="00636CAA">
              <w:rPr>
                <w:rFonts w:asciiTheme="minorEastAsia" w:hAnsiTheme="minorEastAsia" w:hint="eastAsia"/>
                <w:kern w:val="0"/>
                <w:sz w:val="18"/>
                <w:szCs w:val="18"/>
              </w:rPr>
              <w:t>9</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2.80</w:t>
            </w:r>
          </w:p>
        </w:tc>
      </w:tr>
      <w:tr w:rsidR="006736A7" w:rsidRPr="00636CAA" w:rsidTr="00837565">
        <w:trPr>
          <w:trHeight w:val="37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贵州路兴</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0.031</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0.031</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0.031</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0.0008</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2.60</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南山铝业</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0.031</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0.031</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0.029</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0.0008</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2.60</w:t>
            </w:r>
          </w:p>
        </w:tc>
      </w:tr>
      <w:tr w:rsidR="006736A7" w:rsidRPr="00636CAA" w:rsidTr="00837565">
        <w:trPr>
          <w:trHeight w:val="37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多氟多</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0.027</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0.028</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0.028</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0.028</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0.027</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0.028</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0.026</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0.026</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0.028</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0.027</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w:t>
            </w:r>
            <w:r w:rsidRPr="00636CAA">
              <w:rPr>
                <w:rFonts w:asciiTheme="minorEastAsia" w:hAnsiTheme="minorEastAsia" w:hint="eastAsia"/>
                <w:kern w:val="0"/>
                <w:sz w:val="18"/>
                <w:szCs w:val="18"/>
              </w:rPr>
              <w:t>9</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3.17</w:t>
            </w:r>
          </w:p>
        </w:tc>
      </w:tr>
      <w:tr w:rsidR="006736A7" w:rsidRPr="00636CAA" w:rsidTr="00837565">
        <w:trPr>
          <w:trHeight w:val="377"/>
        </w:trPr>
        <w:tc>
          <w:tcPr>
            <w:tcW w:w="757" w:type="dxa"/>
            <w:vMerge/>
            <w:tcBorders>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霍煤鸿骏</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0.032</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0.028</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0.029</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0.029</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w:t>
            </w:r>
            <w:r w:rsidRPr="00636CAA">
              <w:rPr>
                <w:rFonts w:asciiTheme="minorEastAsia" w:hAnsiTheme="minorEastAsia" w:hint="eastAsia"/>
                <w:kern w:val="0"/>
                <w:sz w:val="18"/>
                <w:szCs w:val="18"/>
              </w:rPr>
              <w:t>.029</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0.032</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0.034</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0.030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0.006</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0.002</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6.38</w:t>
            </w:r>
          </w:p>
        </w:tc>
      </w:tr>
      <w:tr w:rsidR="006736A7" w:rsidRPr="00636CAA" w:rsidTr="00837565">
        <w:trPr>
          <w:trHeight w:val="397"/>
        </w:trPr>
        <w:tc>
          <w:tcPr>
            <w:tcW w:w="757" w:type="dxa"/>
            <w:vMerge w:val="restart"/>
            <w:tcBorders>
              <w:top w:val="single" w:sz="4" w:space="0" w:color="auto"/>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2#样品</w:t>
            </w: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郑</w:t>
            </w:r>
            <w:proofErr w:type="gramStart"/>
            <w:r w:rsidRPr="00636CAA">
              <w:rPr>
                <w:rFonts w:asciiTheme="minorEastAsia" w:hAnsiTheme="minorEastAsia" w:hint="eastAsia"/>
                <w:kern w:val="0"/>
                <w:sz w:val="18"/>
                <w:szCs w:val="18"/>
              </w:rPr>
              <w:t>研</w:t>
            </w:r>
            <w:proofErr w:type="gramEnd"/>
            <w:r w:rsidRPr="00636CAA">
              <w:rPr>
                <w:rFonts w:asciiTheme="minorEastAsia" w:hAnsiTheme="minorEastAsia" w:hint="eastAsia"/>
                <w:kern w:val="0"/>
                <w:sz w:val="18"/>
                <w:szCs w:val="18"/>
              </w:rPr>
              <w:t>院</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0.079</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0.081</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0.082</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0.082</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0.081</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0.083</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0.004</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0.0013</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1.51</w:t>
            </w:r>
          </w:p>
        </w:tc>
      </w:tr>
      <w:tr w:rsidR="006736A7" w:rsidRPr="00636CAA" w:rsidTr="00837565">
        <w:trPr>
          <w:trHeight w:val="402"/>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内蒙古锦联</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0.078</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0.079</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0.081</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0.003</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w:t>
            </w:r>
            <w:r w:rsidRPr="00636CAA">
              <w:rPr>
                <w:rFonts w:asciiTheme="minorEastAsia" w:hAnsiTheme="minorEastAsia" w:hint="eastAsia"/>
                <w:kern w:val="0"/>
                <w:sz w:val="18"/>
                <w:szCs w:val="18"/>
              </w:rPr>
              <w:t>09</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1.04</w:t>
            </w:r>
          </w:p>
        </w:tc>
      </w:tr>
      <w:tr w:rsidR="006736A7" w:rsidRPr="00636CAA" w:rsidTr="00837565">
        <w:trPr>
          <w:trHeight w:val="284"/>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贵州路兴</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0.078</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0.079</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0.078</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0.080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0.078</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0.080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0.078</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0.079</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color w:val="000000"/>
                <w:kern w:val="0"/>
                <w:sz w:val="18"/>
                <w:szCs w:val="18"/>
                <w:lang w:bidi="ar"/>
              </w:rPr>
              <w:t>0.080</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512A42" w:rsidP="00636CAA">
            <w:pPr>
              <w:jc w:val="center"/>
              <w:rPr>
                <w:rFonts w:asciiTheme="minorEastAsia" w:hAnsiTheme="minorEastAsia"/>
                <w:kern w:val="0"/>
                <w:sz w:val="18"/>
                <w:szCs w:val="18"/>
              </w:rPr>
            </w:pPr>
            <w:r>
              <w:rPr>
                <w:rFonts w:asciiTheme="minorEastAsia" w:hAnsiTheme="minorEastAsia" w:hint="eastAsia"/>
                <w:kern w:val="0"/>
                <w:sz w:val="18"/>
                <w:szCs w:val="18"/>
              </w:rPr>
              <w:t>0.079</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0.001</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1.18</w:t>
            </w:r>
          </w:p>
        </w:tc>
      </w:tr>
      <w:tr w:rsidR="006736A7" w:rsidRPr="00636CAA" w:rsidTr="00837565">
        <w:trPr>
          <w:trHeight w:val="37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南山铝业</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0.080</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0.081</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0.079</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0.079</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0.082</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0.081</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0.081</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0.080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0.003</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pStyle w:val="af0"/>
              <w:ind w:firstLineChars="0" w:firstLine="0"/>
              <w:jc w:val="center"/>
              <w:rPr>
                <w:rFonts w:asciiTheme="minorEastAsia" w:eastAsiaTheme="minorEastAsia" w:hAnsiTheme="minorEastAsia" w:cstheme="minorBidi"/>
                <w:kern w:val="0"/>
                <w:sz w:val="18"/>
                <w:szCs w:val="18"/>
              </w:rPr>
            </w:pPr>
            <w:r w:rsidRPr="00636CAA">
              <w:rPr>
                <w:rFonts w:asciiTheme="minorEastAsia" w:eastAsiaTheme="minorEastAsia" w:hAnsiTheme="minorEastAsia" w:cstheme="minorBidi" w:hint="eastAsia"/>
                <w:kern w:val="0"/>
                <w:sz w:val="18"/>
                <w:szCs w:val="18"/>
              </w:rPr>
              <w:t>0.001</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1.24</w:t>
            </w:r>
          </w:p>
        </w:tc>
      </w:tr>
      <w:tr w:rsidR="006736A7" w:rsidRPr="00636CAA" w:rsidTr="00837565">
        <w:trPr>
          <w:trHeight w:val="37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多氟多</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0.071</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0.070</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0.071</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0.071</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0.072</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0.071</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0.0007</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0.94</w:t>
            </w:r>
          </w:p>
        </w:tc>
      </w:tr>
      <w:tr w:rsidR="006736A7" w:rsidRPr="00636CAA" w:rsidTr="00837565">
        <w:trPr>
          <w:trHeight w:val="377"/>
        </w:trPr>
        <w:tc>
          <w:tcPr>
            <w:tcW w:w="757" w:type="dxa"/>
            <w:vMerge/>
            <w:tcBorders>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霍煤鸿骏</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0.082</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0.083</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0.082</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0.084</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0.079</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0.083</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0.081</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0.082</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0.082</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0.005</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0.0016</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1.91</w:t>
            </w:r>
          </w:p>
        </w:tc>
      </w:tr>
      <w:tr w:rsidR="006736A7" w:rsidRPr="00636CAA" w:rsidTr="00837565">
        <w:trPr>
          <w:trHeight w:val="397"/>
        </w:trPr>
        <w:tc>
          <w:tcPr>
            <w:tcW w:w="757" w:type="dxa"/>
            <w:vMerge w:val="restart"/>
            <w:tcBorders>
              <w:top w:val="single" w:sz="4" w:space="0" w:color="auto"/>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3#样品</w:t>
            </w: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郑</w:t>
            </w:r>
            <w:proofErr w:type="gramStart"/>
            <w:r w:rsidRPr="00636CAA">
              <w:rPr>
                <w:rFonts w:asciiTheme="minorEastAsia" w:hAnsiTheme="minorEastAsia" w:hint="eastAsia"/>
                <w:kern w:val="0"/>
                <w:sz w:val="18"/>
                <w:szCs w:val="18"/>
              </w:rPr>
              <w:t>研</w:t>
            </w:r>
            <w:proofErr w:type="gramEnd"/>
            <w:r w:rsidRPr="00636CAA">
              <w:rPr>
                <w:rFonts w:asciiTheme="minorEastAsia" w:hAnsiTheme="minorEastAsia" w:hint="eastAsia"/>
                <w:kern w:val="0"/>
                <w:sz w:val="18"/>
                <w:szCs w:val="18"/>
              </w:rPr>
              <w:t>院</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0.135</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0.138</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0.140</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0.138</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0.138</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0.136</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0.135</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0.137</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0.140</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0.137</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0.005</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0.002</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1.37</w:t>
            </w:r>
          </w:p>
        </w:tc>
      </w:tr>
      <w:tr w:rsidR="006736A7" w:rsidRPr="00636CAA" w:rsidTr="00837565">
        <w:trPr>
          <w:trHeight w:val="37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内蒙古锦联</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0.139</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0.140</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0.139</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0.138</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0.141</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w:t>
            </w:r>
            <w:r w:rsidRPr="00636CAA">
              <w:rPr>
                <w:rFonts w:asciiTheme="minorEastAsia" w:hAnsiTheme="minorEastAsia" w:hint="eastAsia"/>
                <w:kern w:val="0"/>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w:t>
            </w:r>
            <w:r w:rsidRPr="00636CAA">
              <w:rPr>
                <w:rFonts w:asciiTheme="minorEastAsia" w:hAnsiTheme="minorEastAsia" w:hint="eastAsia"/>
                <w:kern w:val="0"/>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0.137</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w:t>
            </w:r>
            <w:r w:rsidRPr="00636CAA">
              <w:rPr>
                <w:rFonts w:asciiTheme="minorEastAsia" w:hAnsiTheme="minorEastAsia" w:hint="eastAsia"/>
                <w:kern w:val="0"/>
                <w:sz w:val="18"/>
                <w:szCs w:val="18"/>
              </w:rPr>
              <w:t>36</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w:t>
            </w:r>
            <w:r w:rsidRPr="00636CAA">
              <w:rPr>
                <w:rFonts w:asciiTheme="minorEastAsia" w:hAnsiTheme="minorEastAsia" w:hint="eastAsia"/>
                <w:kern w:val="0"/>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0.005</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0.0016</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1.09</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贵州路兴</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0.134</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0.133</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0.135</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0.134</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0.133</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0.134</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0.135</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0.136</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0.134</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0.134</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0.003</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0.001</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0.72</w:t>
            </w:r>
          </w:p>
        </w:tc>
      </w:tr>
      <w:tr w:rsidR="006736A7" w:rsidRPr="00636CAA" w:rsidTr="00837565">
        <w:trPr>
          <w:trHeight w:val="37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南山铝业</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0.142</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0.141</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0.140</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0.143</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0.142</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0.142</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0.141</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0.141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0.003</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0.001</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0.71</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多氟多</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0.128</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0.128</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0.129</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0.129</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0.129</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0.129</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0.129</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w:t>
            </w:r>
            <w:r w:rsidRPr="00636CAA">
              <w:rPr>
                <w:rFonts w:asciiTheme="minorEastAsia" w:hAnsiTheme="minorEastAsia" w:hint="eastAsia"/>
                <w:kern w:val="0"/>
                <w:sz w:val="18"/>
                <w:szCs w:val="18"/>
              </w:rPr>
              <w:t>8</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0.61</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霍煤鸿骏</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0.137</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0.138</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0.140</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0.140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0.139</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0.138</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0.141</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0.138</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0.136</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0.139</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0.005</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0.0016</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1.15</w:t>
            </w:r>
          </w:p>
        </w:tc>
      </w:tr>
      <w:tr w:rsidR="006736A7" w:rsidRPr="00636CAA" w:rsidTr="00837565">
        <w:trPr>
          <w:trHeight w:val="397"/>
        </w:trPr>
        <w:tc>
          <w:tcPr>
            <w:tcW w:w="757" w:type="dxa"/>
            <w:vMerge w:val="restart"/>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lastRenderedPageBreak/>
              <w:t>4#样品</w:t>
            </w: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郑</w:t>
            </w:r>
            <w:proofErr w:type="gramStart"/>
            <w:r w:rsidRPr="00636CAA">
              <w:rPr>
                <w:rFonts w:asciiTheme="minorEastAsia" w:hAnsiTheme="minorEastAsia" w:hint="eastAsia"/>
                <w:kern w:val="0"/>
                <w:sz w:val="18"/>
                <w:szCs w:val="18"/>
              </w:rPr>
              <w:t>研</w:t>
            </w:r>
            <w:proofErr w:type="gramEnd"/>
            <w:r w:rsidRPr="00636CAA">
              <w:rPr>
                <w:rFonts w:asciiTheme="minorEastAsia" w:hAnsiTheme="minorEastAsia" w:hint="eastAsia"/>
                <w:kern w:val="0"/>
                <w:sz w:val="18"/>
                <w:szCs w:val="18"/>
              </w:rPr>
              <w:t>院</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0.0075</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0.0080</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0.0075</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0.0080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0.0075</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0.0080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0.0075</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0.0070</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0.0076</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0.001</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0.0004</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5.17</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内蒙古锦联</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0.0074</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0.0072</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0.0073</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0.0074</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0.0073</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0.0074</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0.0073</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0.0073</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0.0072</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0.0073</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0.0002</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0.00008</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1.07</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贵州路兴</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0.0076</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0.0076</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0.0077</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0.0078</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0.0074</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0.0074</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0.0076</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0.0075</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widowControl/>
              <w:jc w:val="center"/>
              <w:textAlignment w:val="center"/>
              <w:rPr>
                <w:rFonts w:asciiTheme="minorEastAsia" w:hAnsiTheme="minorEastAsia" w:cs="宋体"/>
                <w:color w:val="000000"/>
                <w:kern w:val="0"/>
                <w:sz w:val="18"/>
                <w:szCs w:val="18"/>
                <w:lang w:bidi="ar"/>
              </w:rPr>
            </w:pPr>
            <w:r w:rsidRPr="00636CAA">
              <w:rPr>
                <w:rFonts w:asciiTheme="minorEastAsia" w:hAnsiTheme="minorEastAsia" w:cs="宋体" w:hint="eastAsia"/>
                <w:color w:val="000000"/>
                <w:kern w:val="0"/>
                <w:sz w:val="18"/>
                <w:szCs w:val="18"/>
                <w:lang w:bidi="ar"/>
              </w:rPr>
              <w:t>0.0075</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0.0076</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0.0004</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0.0014</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1.75</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南山铝业</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0.0054</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0.0054</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0.0060</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0.0054</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0.0060</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0.0060</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0.0058</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0.0006</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0.0003</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5.17</w:t>
            </w:r>
          </w:p>
        </w:tc>
      </w:tr>
      <w:tr w:rsidR="006736A7" w:rsidRPr="00636CAA" w:rsidTr="00837565">
        <w:trPr>
          <w:trHeight w:val="397"/>
        </w:trPr>
        <w:tc>
          <w:tcPr>
            <w:tcW w:w="757" w:type="dxa"/>
            <w:vMerge/>
            <w:tcBorders>
              <w:left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多氟多</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0.0070</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0.0075</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0.0070</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0.0065</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0.0075</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0.0070</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0.0065</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0.0075</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hint="eastAsia"/>
                <w:kern w:val="0"/>
                <w:sz w:val="18"/>
                <w:szCs w:val="18"/>
              </w:rPr>
              <w:t>0.0071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0.001</w:t>
            </w:r>
            <w:r w:rsidR="00AB7722">
              <w:rPr>
                <w:rFonts w:asciiTheme="minorEastAsia" w:hAnsiTheme="minorEastAsia" w:hint="eastAsia"/>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0.0004</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5.54</w:t>
            </w:r>
          </w:p>
        </w:tc>
      </w:tr>
      <w:tr w:rsidR="006736A7" w:rsidRPr="00636CAA" w:rsidTr="00837565">
        <w:trPr>
          <w:trHeight w:val="397"/>
        </w:trPr>
        <w:tc>
          <w:tcPr>
            <w:tcW w:w="757" w:type="dxa"/>
            <w:vMerge/>
            <w:tcBorders>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proofErr w:type="gramStart"/>
            <w:r w:rsidRPr="00636CAA">
              <w:rPr>
                <w:rFonts w:asciiTheme="minorEastAsia" w:hAnsiTheme="minorEastAsia" w:hint="eastAsia"/>
                <w:kern w:val="0"/>
                <w:sz w:val="18"/>
                <w:szCs w:val="18"/>
              </w:rPr>
              <w:t>霍煤鸿骏</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0.00818</w:t>
            </w:r>
          </w:p>
        </w:tc>
        <w:tc>
          <w:tcPr>
            <w:tcW w:w="1007"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0.00766</w:t>
            </w:r>
          </w:p>
        </w:tc>
        <w:tc>
          <w:tcPr>
            <w:tcW w:w="918"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0.00663</w:t>
            </w:r>
          </w:p>
        </w:tc>
        <w:tc>
          <w:tcPr>
            <w:tcW w:w="89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0.00818</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0.00870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0.00611</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0.00766</w:t>
            </w:r>
          </w:p>
        </w:tc>
        <w:tc>
          <w:tcPr>
            <w:tcW w:w="993"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0.00870</w:t>
            </w:r>
          </w:p>
        </w:tc>
        <w:tc>
          <w:tcPr>
            <w:tcW w:w="85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0.00818</w:t>
            </w:r>
          </w:p>
        </w:tc>
        <w:tc>
          <w:tcPr>
            <w:tcW w:w="851"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0.00778</w:t>
            </w:r>
          </w:p>
        </w:tc>
        <w:tc>
          <w:tcPr>
            <w:tcW w:w="992"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0.00259</w:t>
            </w:r>
          </w:p>
        </w:tc>
        <w:tc>
          <w:tcPr>
            <w:tcW w:w="1276"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kern w:val="0"/>
                <w:sz w:val="18"/>
                <w:szCs w:val="18"/>
              </w:rPr>
            </w:pPr>
            <w:r w:rsidRPr="00636CAA">
              <w:rPr>
                <w:rFonts w:asciiTheme="minorEastAsia" w:hAnsiTheme="minorEastAsia"/>
                <w:kern w:val="0"/>
                <w:sz w:val="18"/>
                <w:szCs w:val="18"/>
              </w:rPr>
              <w:t>0.0009</w:t>
            </w:r>
          </w:p>
        </w:tc>
        <w:tc>
          <w:tcPr>
            <w:tcW w:w="1080" w:type="dxa"/>
            <w:tcBorders>
              <w:top w:val="single" w:sz="4" w:space="0" w:color="auto"/>
              <w:left w:val="single" w:sz="4" w:space="0" w:color="auto"/>
              <w:bottom w:val="single" w:sz="4" w:space="0" w:color="auto"/>
              <w:right w:val="single" w:sz="4" w:space="0" w:color="auto"/>
            </w:tcBorders>
            <w:vAlign w:val="center"/>
          </w:tcPr>
          <w:p w:rsidR="006736A7" w:rsidRPr="00636CAA" w:rsidRDefault="006736A7" w:rsidP="00636CAA">
            <w:pPr>
              <w:jc w:val="center"/>
              <w:rPr>
                <w:rFonts w:asciiTheme="minorEastAsia" w:hAnsiTheme="minorEastAsia" w:cs="宋体"/>
                <w:color w:val="000000"/>
                <w:sz w:val="18"/>
                <w:szCs w:val="18"/>
              </w:rPr>
            </w:pPr>
            <w:r w:rsidRPr="00636CAA">
              <w:rPr>
                <w:rFonts w:asciiTheme="minorEastAsia" w:hAnsiTheme="minorEastAsia" w:hint="eastAsia"/>
                <w:color w:val="000000"/>
                <w:sz w:val="18"/>
                <w:szCs w:val="18"/>
              </w:rPr>
              <w:t>11.42</w:t>
            </w:r>
          </w:p>
        </w:tc>
      </w:tr>
    </w:tbl>
    <w:p w:rsidR="0059568A" w:rsidRDefault="003D0B52">
      <w:pPr>
        <w:spacing w:line="360" w:lineRule="auto"/>
        <w:ind w:firstLineChars="200" w:firstLine="420"/>
        <w:rPr>
          <w:rFonts w:ascii="宋体" w:hAnsi="宋体"/>
        </w:rPr>
      </w:pPr>
      <w:r>
        <w:rPr>
          <w:rFonts w:ascii="宋体" w:hAnsi="宋体" w:hint="eastAsia"/>
        </w:rPr>
        <w:t>从复验结果统计情况来看，各单位之间的元素测量值吻合较好。</w:t>
      </w:r>
    </w:p>
    <w:p w:rsidR="0059568A" w:rsidRDefault="0059568A">
      <w:pPr>
        <w:spacing w:line="360" w:lineRule="auto"/>
        <w:ind w:firstLineChars="200" w:firstLine="420"/>
        <w:rPr>
          <w:rFonts w:ascii="宋体" w:hAnsi="宋体" w:cs="Calibri"/>
          <w:szCs w:val="21"/>
        </w:rPr>
        <w:sectPr w:rsidR="0059568A">
          <w:pgSz w:w="16838" w:h="11906" w:orient="landscape"/>
          <w:pgMar w:top="1797" w:right="1440" w:bottom="1797" w:left="1440" w:header="851" w:footer="992" w:gutter="0"/>
          <w:cols w:space="425"/>
          <w:docGrid w:type="lines" w:linePitch="312"/>
        </w:sectPr>
      </w:pPr>
    </w:p>
    <w:p w:rsidR="0059568A" w:rsidRDefault="003D0B52">
      <w:pPr>
        <w:spacing w:line="360" w:lineRule="auto"/>
        <w:rPr>
          <w:rFonts w:ascii="宋体" w:eastAsia="宋体" w:hAnsi="宋体" w:cs="宋体"/>
          <w:szCs w:val="21"/>
        </w:rPr>
      </w:pPr>
      <w:r>
        <w:rPr>
          <w:rFonts w:ascii="宋体" w:eastAsia="宋体" w:hAnsi="宋体" w:cs="宋体" w:hint="eastAsia"/>
          <w:szCs w:val="21"/>
        </w:rPr>
        <w:lastRenderedPageBreak/>
        <w:t>3.12  试验结论</w:t>
      </w:r>
    </w:p>
    <w:p w:rsidR="0059568A" w:rsidRDefault="003D0B52">
      <w:pPr>
        <w:spacing w:line="360" w:lineRule="auto"/>
        <w:ind w:firstLineChars="200" w:firstLine="420"/>
        <w:rPr>
          <w:rFonts w:ascii="宋体" w:eastAsia="宋体" w:hAnsi="宋体" w:cs="宋体"/>
          <w:bCs/>
          <w:szCs w:val="21"/>
        </w:rPr>
      </w:pPr>
      <w:r>
        <w:rPr>
          <w:rFonts w:ascii="宋体" w:eastAsia="宋体" w:hAnsi="宋体" w:cs="宋体" w:hint="eastAsia"/>
          <w:bCs/>
          <w:szCs w:val="21"/>
        </w:rPr>
        <w:t>通过系列的试验可知：采用</w:t>
      </w:r>
      <w:proofErr w:type="gramStart"/>
      <w:r>
        <w:rPr>
          <w:rFonts w:ascii="宋体" w:eastAsia="宋体" w:hAnsi="宋体" w:cs="宋体" w:hint="eastAsia"/>
          <w:bCs/>
          <w:szCs w:val="21"/>
        </w:rPr>
        <w:t>钼</w:t>
      </w:r>
      <w:proofErr w:type="gramEnd"/>
      <w:r>
        <w:rPr>
          <w:rFonts w:ascii="宋体" w:eastAsia="宋体" w:hAnsi="宋体" w:cs="宋体" w:hint="eastAsia"/>
          <w:bCs/>
          <w:szCs w:val="21"/>
        </w:rPr>
        <w:t>蓝分光光度法进行氟化铝中五氧化二磷含量的测定是可行的，方法的准确度和精密度实验均表明本方法具有良好的准确度和精密度。</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四、标准中涉及专利情况</w:t>
      </w:r>
    </w:p>
    <w:p w:rsidR="0059568A" w:rsidRDefault="003D0B52">
      <w:pPr>
        <w:spacing w:line="288" w:lineRule="auto"/>
        <w:ind w:firstLineChars="200" w:firstLine="420"/>
        <w:rPr>
          <w:rFonts w:ascii="Times New Roman" w:hAnsi="Times New Roman" w:cs="Times New Roman"/>
          <w:szCs w:val="21"/>
        </w:rPr>
      </w:pPr>
      <w:r>
        <w:rPr>
          <w:rFonts w:ascii="Times New Roman" w:hAnsi="Times New Roman" w:cs="Times New Roman"/>
          <w:szCs w:val="21"/>
        </w:rPr>
        <w:t>本</w:t>
      </w:r>
      <w:r>
        <w:rPr>
          <w:rFonts w:ascii="Times New Roman" w:hAnsi="Times New Roman" w:cs="Times New Roman" w:hint="eastAsia"/>
          <w:szCs w:val="21"/>
        </w:rPr>
        <w:t>标准</w:t>
      </w:r>
      <w:r>
        <w:rPr>
          <w:rFonts w:ascii="Times New Roman" w:hAnsi="Times New Roman" w:cs="Times New Roman"/>
          <w:szCs w:val="21"/>
        </w:rPr>
        <w:t>不涉及</w:t>
      </w:r>
      <w:r>
        <w:rPr>
          <w:rFonts w:ascii="Times New Roman" w:hAnsi="Times New Roman" w:cs="Times New Roman" w:hint="eastAsia"/>
          <w:szCs w:val="21"/>
        </w:rPr>
        <w:t>专利问题。</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五、预期达到的社会效益等情况</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（一）项目的必要性简述</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氟化</w:t>
      </w:r>
      <w:proofErr w:type="gramStart"/>
      <w:r>
        <w:rPr>
          <w:rFonts w:ascii="宋体" w:eastAsia="宋体" w:hAnsi="宋体" w:cs="宋体" w:hint="eastAsia"/>
          <w:szCs w:val="21"/>
        </w:rPr>
        <w:t>铝作为</w:t>
      </w:r>
      <w:proofErr w:type="gramEnd"/>
      <w:r>
        <w:rPr>
          <w:rFonts w:ascii="宋体" w:eastAsia="宋体" w:hAnsi="宋体" w:cs="宋体" w:hint="eastAsia"/>
          <w:szCs w:val="21"/>
        </w:rPr>
        <w:t>电解铝生产中主要的原材料，其质量直接关系到电解铝工业中电解效率大小、吨铝能耗和电解铝产品质量优劣。五氧化二磷是氟化铝产品的杂质元素，必须控制在一定范围内，这是保证铝的质量的一个重要手段，所以必须能够定量准确检测氟化铝中五氧化二磷含量。</w:t>
      </w:r>
    </w:p>
    <w:p w:rsidR="0059568A" w:rsidRDefault="003D0B52">
      <w:pPr>
        <w:spacing w:line="360" w:lineRule="auto"/>
        <w:ind w:firstLineChars="200" w:firstLine="420"/>
        <w:rPr>
          <w:rFonts w:ascii="宋体" w:eastAsia="宋体" w:hAnsi="宋体" w:cs="宋体"/>
          <w:color w:val="FF0000"/>
          <w:szCs w:val="21"/>
        </w:rPr>
      </w:pPr>
      <w:r>
        <w:rPr>
          <w:rFonts w:ascii="宋体" w:eastAsia="宋体" w:hAnsi="宋体" w:cs="宋体" w:hint="eastAsia"/>
          <w:szCs w:val="21"/>
        </w:rPr>
        <w:t>相应的ISO国际标准为</w:t>
      </w:r>
      <w:r>
        <w:rPr>
          <w:rFonts w:hint="eastAsia"/>
        </w:rPr>
        <w:fldChar w:fldCharType="begin"/>
      </w:r>
      <w:r>
        <w:rPr>
          <w:rFonts w:ascii="宋体" w:eastAsia="宋体" w:hAnsi="宋体" w:cs="宋体" w:hint="eastAsia"/>
        </w:rPr>
        <w:instrText xml:space="preserve"> HYPERLINK "https://www.antpedia.com/standard/6404.html" \t "_blank" </w:instrText>
      </w:r>
      <w:r>
        <w:rPr>
          <w:rFonts w:hint="eastAsia"/>
        </w:rPr>
        <w:fldChar w:fldCharType="separate"/>
      </w:r>
      <w:r>
        <w:rPr>
          <w:rStyle w:val="ac"/>
          <w:rFonts w:ascii="宋体" w:eastAsia="宋体" w:hAnsi="宋体" w:cs="宋体" w:hint="eastAsia"/>
          <w:color w:val="auto"/>
          <w:szCs w:val="21"/>
          <w:u w:val="none"/>
        </w:rPr>
        <w:t>ISO 5930-1979</w:t>
      </w:r>
      <w:r>
        <w:rPr>
          <w:rStyle w:val="ac"/>
          <w:rFonts w:ascii="宋体" w:eastAsia="宋体" w:hAnsi="宋体" w:cs="宋体" w:hint="eastAsia"/>
          <w:color w:val="auto"/>
          <w:szCs w:val="21"/>
          <w:u w:val="none"/>
        </w:rPr>
        <w:fldChar w:fldCharType="end"/>
      </w:r>
      <w:r>
        <w:rPr>
          <w:rFonts w:ascii="宋体" w:eastAsia="宋体" w:hAnsi="宋体" w:cs="宋体" w:hint="eastAsia"/>
          <w:szCs w:val="21"/>
        </w:rPr>
        <w:t xml:space="preserve"> </w:t>
      </w:r>
      <w:proofErr w:type="spellStart"/>
      <w:r>
        <w:rPr>
          <w:rFonts w:ascii="宋体" w:eastAsia="宋体" w:hAnsi="宋体" w:cs="宋体" w:hint="eastAsia"/>
          <w:szCs w:val="21"/>
        </w:rPr>
        <w:t>Cryolite</w:t>
      </w:r>
      <w:proofErr w:type="spellEnd"/>
      <w:r>
        <w:rPr>
          <w:rFonts w:ascii="宋体" w:eastAsia="宋体" w:hAnsi="宋体" w:cs="宋体" w:hint="eastAsia"/>
          <w:szCs w:val="21"/>
        </w:rPr>
        <w:t xml:space="preserve">, natural and artificial, and </w:t>
      </w:r>
      <w:proofErr w:type="spellStart"/>
      <w:r>
        <w:rPr>
          <w:rFonts w:ascii="宋体" w:eastAsia="宋体" w:hAnsi="宋体" w:cs="宋体" w:hint="eastAsia"/>
          <w:szCs w:val="21"/>
        </w:rPr>
        <w:t>aluminium</w:t>
      </w:r>
      <w:proofErr w:type="spellEnd"/>
      <w:r>
        <w:rPr>
          <w:rFonts w:ascii="宋体" w:eastAsia="宋体" w:hAnsi="宋体" w:cs="宋体" w:hint="eastAsia"/>
          <w:szCs w:val="21"/>
        </w:rPr>
        <w:t xml:space="preserve"> fluoride for industrial use; Determination of phosphorus content; Reduced </w:t>
      </w:r>
      <w:proofErr w:type="spellStart"/>
      <w:r>
        <w:rPr>
          <w:rFonts w:ascii="宋体" w:eastAsia="宋体" w:hAnsi="宋体" w:cs="宋体" w:hint="eastAsia"/>
          <w:szCs w:val="21"/>
        </w:rPr>
        <w:t>molybdophosphate</w:t>
      </w:r>
      <w:proofErr w:type="spellEnd"/>
      <w:r>
        <w:rPr>
          <w:rFonts w:ascii="宋体" w:eastAsia="宋体" w:hAnsi="宋体" w:cs="宋体" w:hint="eastAsia"/>
          <w:szCs w:val="21"/>
        </w:rPr>
        <w:t xml:space="preserve"> photometric method</w:t>
      </w:r>
      <w:r>
        <w:rPr>
          <w:rFonts w:ascii="宋体" w:eastAsia="宋体" w:hAnsi="宋体" w:cs="宋体" w:hint="eastAsia"/>
          <w:kern w:val="0"/>
          <w:szCs w:val="21"/>
        </w:rPr>
        <w:t>，</w:t>
      </w:r>
      <w:r>
        <w:rPr>
          <w:rFonts w:ascii="宋体" w:eastAsia="宋体" w:hAnsi="宋体" w:cs="宋体" w:hint="eastAsia"/>
          <w:szCs w:val="21"/>
        </w:rPr>
        <w:t>我国相对应的标准为</w:t>
      </w:r>
      <w:r>
        <w:rPr>
          <w:rFonts w:ascii="宋体" w:eastAsia="宋体" w:hAnsi="宋体" w:cs="宋体" w:hint="eastAsia"/>
          <w:kern w:val="0"/>
          <w:szCs w:val="21"/>
        </w:rPr>
        <w:t>YS/T 581.9-2006《</w:t>
      </w:r>
      <w:r w:rsidR="00CB283E" w:rsidRPr="00CB283E">
        <w:rPr>
          <w:rFonts w:ascii="宋体" w:eastAsia="宋体" w:hAnsi="宋体" w:cs="宋体" w:hint="eastAsia"/>
          <w:kern w:val="0"/>
          <w:szCs w:val="21"/>
        </w:rPr>
        <w:t>氟化铝化学分析方法和物理性能测定方法 第9部分：钼蓝分光光度法测定五氧化二磷含量</w:t>
      </w:r>
      <w:r>
        <w:rPr>
          <w:rFonts w:ascii="宋体" w:eastAsia="宋体" w:hAnsi="宋体" w:cs="宋体" w:hint="eastAsia"/>
          <w:kern w:val="0"/>
          <w:szCs w:val="21"/>
        </w:rPr>
        <w:t>》</w:t>
      </w:r>
      <w:r>
        <w:rPr>
          <w:rFonts w:ascii="宋体" w:eastAsia="宋体" w:hAnsi="宋体" w:cs="宋体" w:hint="eastAsia"/>
          <w:szCs w:val="21"/>
        </w:rPr>
        <w:t>，该标准实施距今已十年有余</w:t>
      </w:r>
      <w:r>
        <w:rPr>
          <w:rFonts w:ascii="宋体" w:eastAsia="宋体" w:hAnsi="宋体" w:cs="宋体" w:hint="eastAsia"/>
          <w:kern w:val="0"/>
          <w:szCs w:val="21"/>
        </w:rPr>
        <w:t>，</w:t>
      </w:r>
      <w:r>
        <w:rPr>
          <w:rFonts w:ascii="宋体" w:eastAsia="宋体" w:hAnsi="宋体" w:cs="宋体" w:hint="eastAsia"/>
          <w:szCs w:val="21"/>
        </w:rPr>
        <w:t>主要存在以下几个方面的问题：</w:t>
      </w:r>
    </w:p>
    <w:p w:rsidR="0059568A" w:rsidRDefault="003D0B52">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（1）原</w:t>
      </w:r>
      <w:proofErr w:type="gramStart"/>
      <w:r>
        <w:rPr>
          <w:rFonts w:ascii="宋体" w:eastAsia="宋体" w:hAnsi="宋体" w:cs="宋体" w:hint="eastAsia"/>
          <w:kern w:val="0"/>
          <w:szCs w:val="21"/>
        </w:rPr>
        <w:t>标准需称取</w:t>
      </w:r>
      <w:proofErr w:type="gramEnd"/>
      <w:r>
        <w:rPr>
          <w:rFonts w:ascii="宋体" w:eastAsia="宋体" w:hAnsi="宋体" w:cs="宋体" w:hint="eastAsia"/>
          <w:kern w:val="0"/>
          <w:szCs w:val="21"/>
        </w:rPr>
        <w:t>试样2g、碳酸钠12g和硼酸4g，</w:t>
      </w:r>
      <w:proofErr w:type="gramStart"/>
      <w:r>
        <w:rPr>
          <w:rFonts w:ascii="宋体" w:eastAsia="宋体" w:hAnsi="宋体" w:cs="宋体" w:hint="eastAsia"/>
          <w:kern w:val="0"/>
          <w:szCs w:val="21"/>
        </w:rPr>
        <w:t>称样量</w:t>
      </w:r>
      <w:r w:rsidRPr="00576139">
        <w:rPr>
          <w:rFonts w:ascii="宋体" w:eastAsia="宋体" w:hAnsi="宋体" w:cs="宋体" w:hint="eastAsia"/>
          <w:kern w:val="0"/>
          <w:szCs w:val="21"/>
        </w:rPr>
        <w:t>和</w:t>
      </w:r>
      <w:proofErr w:type="gramEnd"/>
      <w:r w:rsidRPr="00576139">
        <w:rPr>
          <w:rFonts w:ascii="宋体" w:eastAsia="宋体" w:hAnsi="宋体" w:cs="宋体" w:hint="eastAsia"/>
          <w:kern w:val="0"/>
          <w:szCs w:val="21"/>
        </w:rPr>
        <w:t>熔剂加入量太大，无法用通常使用的铂坩埚熔样，很多试验室不具备测试条件</w:t>
      </w:r>
      <w:proofErr w:type="gramStart"/>
      <w:r w:rsidRPr="00576139">
        <w:rPr>
          <w:rFonts w:ascii="宋体" w:eastAsia="宋体" w:hAnsi="宋体" w:cs="宋体" w:hint="eastAsia"/>
          <w:kern w:val="0"/>
          <w:szCs w:val="21"/>
        </w:rPr>
        <w:t>且熔样困难</w:t>
      </w:r>
      <w:proofErr w:type="gramEnd"/>
      <w:r w:rsidRPr="00576139">
        <w:rPr>
          <w:rFonts w:ascii="宋体" w:eastAsia="宋体" w:hAnsi="宋体" w:cs="宋体" w:hint="eastAsia"/>
          <w:kern w:val="0"/>
          <w:szCs w:val="21"/>
        </w:rPr>
        <w:t>，提取时间长。</w:t>
      </w:r>
    </w:p>
    <w:p w:rsidR="0059568A" w:rsidRDefault="003D0B52">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（2）原标准配制工作曲线时未加入基体溶液或试剂空白溶液；</w:t>
      </w:r>
    </w:p>
    <w:p w:rsidR="0059568A" w:rsidRDefault="003D0B52">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（3）原标准</w:t>
      </w:r>
      <w:proofErr w:type="gramStart"/>
      <w:r>
        <w:rPr>
          <w:rFonts w:ascii="宋体" w:eastAsia="宋体" w:hAnsi="宋体" w:cs="宋体" w:hint="eastAsia"/>
          <w:kern w:val="0"/>
          <w:szCs w:val="21"/>
        </w:rPr>
        <w:t>中熔样时</w:t>
      </w:r>
      <w:proofErr w:type="gramEnd"/>
      <w:r>
        <w:rPr>
          <w:rFonts w:ascii="宋体" w:eastAsia="宋体" w:hAnsi="宋体" w:cs="宋体" w:hint="eastAsia"/>
          <w:kern w:val="0"/>
          <w:szCs w:val="21"/>
        </w:rPr>
        <w:t>，熔融温度为800℃，熔融时间为15min，但在实际工作中，该条件下时常有样品没有完全熔融的情况，影响检测结果；</w:t>
      </w:r>
    </w:p>
    <w:p w:rsidR="0059568A" w:rsidRDefault="003D0B52">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（4）原方法在室温下反应30min，反应温度较低，即使反应30min也显色不完全，在一定检测波长下吸光度较低；</w:t>
      </w:r>
    </w:p>
    <w:p w:rsidR="0059568A" w:rsidRDefault="003D0B52">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（5）以前受仪器性能限制，磷</w:t>
      </w:r>
      <w:proofErr w:type="gramStart"/>
      <w:r>
        <w:rPr>
          <w:rFonts w:ascii="宋体" w:eastAsia="宋体" w:hAnsi="宋体" w:cs="宋体" w:hint="eastAsia"/>
          <w:kern w:val="0"/>
          <w:szCs w:val="21"/>
        </w:rPr>
        <w:t>钼</w:t>
      </w:r>
      <w:proofErr w:type="gramEnd"/>
      <w:r>
        <w:rPr>
          <w:rFonts w:ascii="宋体" w:eastAsia="宋体" w:hAnsi="宋体" w:cs="宋体" w:hint="eastAsia"/>
          <w:kern w:val="0"/>
          <w:szCs w:val="21"/>
        </w:rPr>
        <w:t>蓝的比色波长多采用662nm，然而磷</w:t>
      </w:r>
      <w:proofErr w:type="gramStart"/>
      <w:r>
        <w:rPr>
          <w:rFonts w:ascii="宋体" w:eastAsia="宋体" w:hAnsi="宋体" w:cs="宋体" w:hint="eastAsia"/>
          <w:kern w:val="0"/>
          <w:szCs w:val="21"/>
        </w:rPr>
        <w:t>钼</w:t>
      </w:r>
      <w:proofErr w:type="gramEnd"/>
      <w:r>
        <w:rPr>
          <w:rFonts w:ascii="宋体" w:eastAsia="宋体" w:hAnsi="宋体" w:cs="宋体" w:hint="eastAsia"/>
          <w:kern w:val="0"/>
          <w:szCs w:val="21"/>
        </w:rPr>
        <w:t>蓝在662nm处并未出现吸收峰值，灵敏度较低。随着仪器的发展与进步，目前已有能力选择更灵敏的吸收波长，所以662nm不应再作为磷的比色波长。</w:t>
      </w:r>
    </w:p>
    <w:p w:rsidR="0059568A" w:rsidRDefault="003D0B52">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综上所述，十分有必要对现行标准进行修订，进一步完善技术路线，全面提升标准质量水平。</w:t>
      </w:r>
    </w:p>
    <w:p w:rsidR="0059568A" w:rsidRDefault="003D0B52">
      <w:pPr>
        <w:spacing w:line="360" w:lineRule="auto"/>
        <w:ind w:firstLine="420"/>
        <w:rPr>
          <w:rFonts w:ascii="宋体" w:eastAsia="宋体" w:hAnsi="宋体" w:cs="宋体"/>
          <w:szCs w:val="21"/>
        </w:rPr>
      </w:pPr>
      <w:r>
        <w:rPr>
          <w:rFonts w:ascii="宋体" w:eastAsia="宋体" w:hAnsi="宋体" w:cs="宋体" w:hint="eastAsia"/>
          <w:szCs w:val="21"/>
        </w:rPr>
        <w:t>（二）项目的可行性简述</w:t>
      </w:r>
    </w:p>
    <w:p w:rsidR="0059568A" w:rsidRDefault="003D0B52">
      <w:pPr>
        <w:spacing w:line="360" w:lineRule="auto"/>
        <w:ind w:firstLineChars="200" w:firstLine="420"/>
        <w:rPr>
          <w:rFonts w:ascii="宋体" w:eastAsia="宋体" w:hAnsi="宋体" w:cs="宋体"/>
          <w:szCs w:val="21"/>
        </w:rPr>
      </w:pPr>
      <w:r>
        <w:rPr>
          <w:rFonts w:ascii="宋体" w:eastAsia="宋体" w:hAnsi="宋体" w:cs="宋体" w:hint="eastAsia"/>
          <w:szCs w:val="21"/>
        </w:rPr>
        <w:t>目前，氟化铝中五氧化二磷的测定都采用钼酸盐分光光度法</w:t>
      </w:r>
      <w:r>
        <w:rPr>
          <w:rFonts w:ascii="宋体" w:eastAsia="宋体" w:hAnsi="宋体" w:cs="宋体" w:hint="eastAsia"/>
          <w:kern w:val="0"/>
          <w:szCs w:val="21"/>
        </w:rPr>
        <w:t>，和现行的国际标准、行业</w:t>
      </w:r>
      <w:r>
        <w:rPr>
          <w:rFonts w:ascii="宋体" w:eastAsia="宋体" w:hAnsi="宋体" w:cs="宋体" w:hint="eastAsia"/>
          <w:kern w:val="0"/>
          <w:szCs w:val="21"/>
        </w:rPr>
        <w:lastRenderedPageBreak/>
        <w:t>标准相比，方法的基本原理不变，修订后的标准通过</w:t>
      </w:r>
      <w:proofErr w:type="gramStart"/>
      <w:r>
        <w:rPr>
          <w:rFonts w:ascii="宋体" w:eastAsia="宋体" w:hAnsi="宋体" w:cs="宋体" w:hint="eastAsia"/>
          <w:kern w:val="0"/>
          <w:szCs w:val="21"/>
        </w:rPr>
        <w:t>改变称</w:t>
      </w:r>
      <w:proofErr w:type="gramEnd"/>
      <w:r>
        <w:rPr>
          <w:rFonts w:ascii="宋体" w:eastAsia="宋体" w:hAnsi="宋体" w:cs="宋体" w:hint="eastAsia"/>
          <w:kern w:val="0"/>
          <w:szCs w:val="21"/>
        </w:rPr>
        <w:t>样量、提高样品熔融温度、将试液的显色温度从室温提高到50℃并保持恒温、更改测定波长等措施，测定结果更加准确可靠，条件更易掌握。</w:t>
      </w:r>
    </w:p>
    <w:p w:rsidR="0059568A" w:rsidRDefault="003D0B52">
      <w:pPr>
        <w:adjustRightInd w:val="0"/>
        <w:snapToGrid w:val="0"/>
        <w:spacing w:line="360" w:lineRule="auto"/>
        <w:ind w:firstLine="480"/>
        <w:rPr>
          <w:rFonts w:ascii="宋体" w:eastAsia="宋体" w:hAnsi="宋体" w:cs="宋体"/>
          <w:szCs w:val="21"/>
        </w:rPr>
      </w:pPr>
      <w:r>
        <w:rPr>
          <w:rFonts w:ascii="宋体" w:eastAsia="宋体" w:hAnsi="宋体" w:cs="宋体" w:hint="eastAsia"/>
          <w:szCs w:val="21"/>
        </w:rPr>
        <w:t>本次修订对现有标准技术路线中的缺陷进行了完善，简化了分析步骤，检测方案在技术路线上较为成熟</w:t>
      </w:r>
      <w:r>
        <w:rPr>
          <w:rFonts w:ascii="宋体" w:eastAsia="宋体" w:hAnsi="宋体" w:cs="宋体" w:hint="eastAsia"/>
          <w:color w:val="000000"/>
          <w:szCs w:val="21"/>
        </w:rPr>
        <w:t>。</w:t>
      </w:r>
      <w:r>
        <w:rPr>
          <w:rFonts w:ascii="宋体" w:eastAsia="宋体" w:hAnsi="宋体" w:cs="宋体" w:hint="eastAsia"/>
          <w:szCs w:val="21"/>
        </w:rPr>
        <w:t>经多年试验证明方法切实可行。</w:t>
      </w:r>
    </w:p>
    <w:p w:rsidR="0059568A" w:rsidRDefault="003D0B52">
      <w:pPr>
        <w:spacing w:line="360" w:lineRule="auto"/>
        <w:ind w:firstLine="420"/>
        <w:rPr>
          <w:rFonts w:ascii="宋体" w:eastAsia="宋体" w:hAnsi="宋体" w:cs="宋体"/>
          <w:szCs w:val="21"/>
        </w:rPr>
      </w:pPr>
      <w:r>
        <w:rPr>
          <w:rFonts w:ascii="宋体" w:eastAsia="宋体" w:hAnsi="宋体" w:cs="宋体" w:hint="eastAsia"/>
          <w:szCs w:val="21"/>
        </w:rPr>
        <w:t>（三）标准的先进性、创新性、标准实施后产生的经济效益和社会效益</w:t>
      </w:r>
      <w:bookmarkStart w:id="1" w:name="_Hlk53167009"/>
    </w:p>
    <w:p w:rsidR="0059568A" w:rsidRDefault="003D0B52">
      <w:pPr>
        <w:spacing w:line="360" w:lineRule="auto"/>
        <w:ind w:firstLineChars="200" w:firstLine="420"/>
      </w:pPr>
      <w:r>
        <w:rPr>
          <w:rFonts w:ascii="宋体" w:eastAsia="宋体" w:hAnsi="宋体" w:cs="宋体" w:hint="eastAsia"/>
        </w:rPr>
        <w:t>本次修订了YS/T 581.9-2006中的方法，在国际上相应的标准为ISO 5930-1979</w:t>
      </w:r>
      <w:r>
        <w:rPr>
          <w:rFonts w:ascii="宋体" w:eastAsia="宋体" w:hAnsi="宋体" w:cs="宋体" w:hint="eastAsia"/>
          <w:color w:val="FF0000"/>
        </w:rPr>
        <w:t xml:space="preserve"> </w:t>
      </w:r>
      <w:proofErr w:type="spellStart"/>
      <w:r>
        <w:rPr>
          <w:rFonts w:ascii="宋体" w:eastAsia="宋体" w:hAnsi="宋体" w:cs="宋体" w:hint="eastAsia"/>
          <w:szCs w:val="21"/>
        </w:rPr>
        <w:t>Cryolite</w:t>
      </w:r>
      <w:proofErr w:type="spellEnd"/>
      <w:r>
        <w:rPr>
          <w:rFonts w:ascii="宋体" w:eastAsia="宋体" w:hAnsi="宋体" w:cs="宋体" w:hint="eastAsia"/>
          <w:szCs w:val="21"/>
        </w:rPr>
        <w:t xml:space="preserve">, natural and artificial, and </w:t>
      </w:r>
      <w:proofErr w:type="spellStart"/>
      <w:r>
        <w:rPr>
          <w:rFonts w:ascii="宋体" w:eastAsia="宋体" w:hAnsi="宋体" w:cs="宋体" w:hint="eastAsia"/>
          <w:szCs w:val="21"/>
        </w:rPr>
        <w:t>aluminium</w:t>
      </w:r>
      <w:proofErr w:type="spellEnd"/>
      <w:r>
        <w:rPr>
          <w:rFonts w:ascii="宋体" w:eastAsia="宋体" w:hAnsi="宋体" w:cs="宋体" w:hint="eastAsia"/>
          <w:szCs w:val="21"/>
        </w:rPr>
        <w:t xml:space="preserve"> fluoride for industrial use; Determination of phosphorus content; Reduced </w:t>
      </w:r>
      <w:proofErr w:type="spellStart"/>
      <w:r>
        <w:rPr>
          <w:rFonts w:ascii="宋体" w:eastAsia="宋体" w:hAnsi="宋体" w:cs="宋体" w:hint="eastAsia"/>
          <w:szCs w:val="21"/>
        </w:rPr>
        <w:t>molybdophosphate</w:t>
      </w:r>
      <w:proofErr w:type="spellEnd"/>
      <w:r>
        <w:rPr>
          <w:rFonts w:ascii="宋体" w:eastAsia="宋体" w:hAnsi="宋体" w:cs="宋体" w:hint="eastAsia"/>
          <w:szCs w:val="21"/>
        </w:rPr>
        <w:t xml:space="preserve"> photometric method</w:t>
      </w:r>
      <w:r>
        <w:rPr>
          <w:rFonts w:ascii="宋体" w:eastAsia="宋体" w:hAnsi="宋体" w:cs="宋体" w:hint="eastAsia"/>
        </w:rPr>
        <w:t>，本标准与</w:t>
      </w:r>
      <w:proofErr w:type="gramStart"/>
      <w:r>
        <w:rPr>
          <w:rFonts w:ascii="宋体" w:eastAsia="宋体" w:hAnsi="宋体" w:cs="宋体" w:hint="eastAsia"/>
        </w:rPr>
        <w:t>与</w:t>
      </w:r>
      <w:proofErr w:type="gramEnd"/>
      <w:r>
        <w:rPr>
          <w:rFonts w:ascii="宋体" w:eastAsia="宋体" w:hAnsi="宋体" w:cs="宋体" w:hint="eastAsia"/>
        </w:rPr>
        <w:t>ISO 5930-1979的技术指标对比分析见表15，与YS/T 581.9-2006的技术指标对比见表2。</w:t>
      </w:r>
    </w:p>
    <w:p w:rsidR="0059568A" w:rsidRDefault="003D0B52">
      <w:pPr>
        <w:adjustRightInd w:val="0"/>
        <w:snapToGrid w:val="0"/>
        <w:jc w:val="center"/>
        <w:rPr>
          <w:rFonts w:ascii="宋体" w:eastAsia="宋体" w:hAnsi="宋体" w:cs="宋体"/>
          <w:szCs w:val="21"/>
        </w:rPr>
      </w:pPr>
      <w:r>
        <w:rPr>
          <w:rFonts w:ascii="宋体" w:eastAsia="宋体" w:hAnsi="宋体" w:cs="宋体" w:hint="eastAsia"/>
          <w:szCs w:val="21"/>
        </w:rPr>
        <w:t>表15 国内外标准技术指标对比分析</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354"/>
        <w:gridCol w:w="1985"/>
        <w:gridCol w:w="2012"/>
      </w:tblGrid>
      <w:tr w:rsidR="0059568A">
        <w:trPr>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技术指标</w:t>
            </w:r>
          </w:p>
        </w:tc>
        <w:tc>
          <w:tcPr>
            <w:tcW w:w="2354" w:type="dxa"/>
            <w:tcBorders>
              <w:top w:val="single" w:sz="4" w:space="0" w:color="auto"/>
              <w:left w:val="single" w:sz="4" w:space="0" w:color="auto"/>
              <w:bottom w:val="single" w:sz="4" w:space="0" w:color="auto"/>
              <w:right w:val="single" w:sz="4" w:space="0" w:color="auto"/>
            </w:tcBorders>
            <w:vAlign w:val="center"/>
          </w:tcPr>
          <w:p w:rsidR="0059568A" w:rsidRDefault="003D0B52">
            <w:pPr>
              <w:adjustRightInd w:val="0"/>
              <w:snapToGrid w:val="0"/>
              <w:spacing w:line="280" w:lineRule="exact"/>
              <w:ind w:firstLine="360"/>
              <w:jc w:val="center"/>
              <w:rPr>
                <w:rFonts w:ascii="宋体" w:eastAsia="宋体" w:hAnsi="宋体" w:cs="宋体"/>
                <w:szCs w:val="21"/>
              </w:rPr>
            </w:pPr>
            <w:r>
              <w:rPr>
                <w:rFonts w:ascii="宋体" w:eastAsia="宋体" w:hAnsi="宋体" w:cs="宋体" w:hint="eastAsia"/>
                <w:szCs w:val="21"/>
              </w:rPr>
              <w:t>国外标准</w:t>
            </w:r>
          </w:p>
          <w:p w:rsidR="0059568A" w:rsidRDefault="003D0B52">
            <w:pPr>
              <w:jc w:val="center"/>
              <w:rPr>
                <w:rFonts w:ascii="宋体" w:eastAsia="宋体" w:hAnsi="宋体" w:cs="宋体"/>
                <w:szCs w:val="21"/>
              </w:rPr>
            </w:pPr>
            <w:r>
              <w:rPr>
                <w:rFonts w:ascii="宋体" w:eastAsia="宋体" w:hAnsi="宋体" w:cs="宋体" w:hint="eastAsia"/>
                <w:szCs w:val="21"/>
              </w:rPr>
              <w:t>（ISO 5930-1979）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本标准</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标准水平对比</w:t>
            </w:r>
          </w:p>
        </w:tc>
      </w:tr>
      <w:tr w:rsidR="0059568A">
        <w:trPr>
          <w:trHeight w:val="452"/>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Cs w:val="21"/>
              </w:rPr>
            </w:pPr>
            <w:proofErr w:type="gramStart"/>
            <w:r>
              <w:rPr>
                <w:rFonts w:ascii="宋体" w:eastAsia="宋体" w:hAnsi="宋体" w:cs="宋体" w:hint="eastAsia"/>
                <w:kern w:val="0"/>
                <w:szCs w:val="21"/>
              </w:rPr>
              <w:t>称样量</w:t>
            </w:r>
            <w:proofErr w:type="gramEnd"/>
          </w:p>
        </w:tc>
        <w:tc>
          <w:tcPr>
            <w:tcW w:w="2354" w:type="dxa"/>
            <w:tcBorders>
              <w:top w:val="single" w:sz="4" w:space="0" w:color="auto"/>
              <w:left w:val="single" w:sz="4" w:space="0" w:color="auto"/>
              <w:bottom w:val="single" w:sz="4" w:space="0" w:color="auto"/>
              <w:right w:val="single" w:sz="4" w:space="0" w:color="auto"/>
            </w:tcBorders>
            <w:vAlign w:val="center"/>
          </w:tcPr>
          <w:p w:rsidR="0059568A" w:rsidRDefault="003D0B52">
            <w:pPr>
              <w:ind w:firstLineChars="150" w:firstLine="315"/>
              <w:jc w:val="center"/>
              <w:rPr>
                <w:rFonts w:ascii="宋体" w:eastAsia="宋体" w:hAnsi="宋体" w:cs="宋体"/>
                <w:kern w:val="0"/>
                <w:szCs w:val="21"/>
              </w:rPr>
            </w:pPr>
            <w:r>
              <w:rPr>
                <w:rFonts w:ascii="宋体" w:eastAsia="宋体" w:hAnsi="宋体" w:cs="宋体" w:hint="eastAsia"/>
                <w:kern w:val="0"/>
                <w:szCs w:val="21"/>
              </w:rPr>
              <w:t>2g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0.5g</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领先国外标准</w:t>
            </w:r>
          </w:p>
        </w:tc>
      </w:tr>
      <w:tr w:rsidR="0059568A">
        <w:trPr>
          <w:trHeight w:val="497"/>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Cs w:val="21"/>
              </w:rPr>
            </w:pPr>
            <w:proofErr w:type="gramStart"/>
            <w:r>
              <w:rPr>
                <w:rFonts w:ascii="宋体" w:eastAsia="宋体" w:hAnsi="宋体" w:cs="宋体" w:hint="eastAsia"/>
                <w:kern w:val="0"/>
                <w:szCs w:val="21"/>
              </w:rPr>
              <w:t>熔样温度</w:t>
            </w:r>
            <w:proofErr w:type="gramEnd"/>
          </w:p>
        </w:tc>
        <w:tc>
          <w:tcPr>
            <w:tcW w:w="2354" w:type="dxa"/>
            <w:tcBorders>
              <w:top w:val="single" w:sz="4" w:space="0" w:color="auto"/>
              <w:left w:val="single" w:sz="4" w:space="0" w:color="auto"/>
              <w:bottom w:val="single" w:sz="4" w:space="0" w:color="auto"/>
              <w:right w:val="single" w:sz="4" w:space="0" w:color="auto"/>
            </w:tcBorders>
            <w:vAlign w:val="center"/>
          </w:tcPr>
          <w:p w:rsidR="0059568A" w:rsidRDefault="003D0B52">
            <w:pPr>
              <w:ind w:firstLineChars="150" w:firstLine="315"/>
              <w:jc w:val="center"/>
              <w:rPr>
                <w:rFonts w:ascii="宋体" w:eastAsia="宋体" w:hAnsi="宋体" w:cs="宋体"/>
                <w:kern w:val="0"/>
                <w:szCs w:val="21"/>
              </w:rPr>
            </w:pPr>
            <w:r>
              <w:rPr>
                <w:rFonts w:ascii="宋体" w:eastAsia="宋体" w:hAnsi="宋体" w:cs="宋体" w:hint="eastAsia"/>
                <w:szCs w:val="21"/>
              </w:rPr>
              <w:t>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850℃</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领先国外标准</w:t>
            </w:r>
          </w:p>
        </w:tc>
      </w:tr>
      <w:tr w:rsidR="0059568A">
        <w:trPr>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kern w:val="0"/>
                <w:szCs w:val="21"/>
              </w:rPr>
            </w:pPr>
            <w:r>
              <w:rPr>
                <w:rFonts w:ascii="宋体" w:eastAsia="宋体" w:hAnsi="宋体" w:cs="宋体" w:hint="eastAsia"/>
                <w:kern w:val="0"/>
                <w:szCs w:val="21"/>
              </w:rPr>
              <w:t>反应条件</w:t>
            </w:r>
          </w:p>
        </w:tc>
        <w:tc>
          <w:tcPr>
            <w:tcW w:w="2354" w:type="dxa"/>
            <w:tcBorders>
              <w:top w:val="single" w:sz="4" w:space="0" w:color="auto"/>
              <w:left w:val="single" w:sz="4" w:space="0" w:color="auto"/>
              <w:bottom w:val="single" w:sz="4" w:space="0" w:color="auto"/>
              <w:right w:val="single" w:sz="4" w:space="0" w:color="auto"/>
            </w:tcBorders>
            <w:vAlign w:val="center"/>
          </w:tcPr>
          <w:p w:rsidR="0059568A" w:rsidRDefault="003D0B52">
            <w:pPr>
              <w:jc w:val="center"/>
              <w:rPr>
                <w:rFonts w:ascii="宋体" w:eastAsia="宋体" w:hAnsi="宋体" w:cs="宋体"/>
                <w:kern w:val="0"/>
                <w:szCs w:val="21"/>
              </w:rPr>
            </w:pPr>
            <w:r>
              <w:rPr>
                <w:rFonts w:ascii="宋体" w:eastAsia="宋体" w:hAnsi="宋体" w:cs="宋体" w:hint="eastAsia"/>
                <w:kern w:val="0"/>
                <w:szCs w:val="21"/>
              </w:rPr>
              <w:t>暗处放置30min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50℃恒温水浴40min</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领先国外标准</w:t>
            </w:r>
          </w:p>
        </w:tc>
      </w:tr>
      <w:tr w:rsidR="0059568A">
        <w:trPr>
          <w:trHeight w:val="542"/>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kern w:val="0"/>
                <w:szCs w:val="21"/>
              </w:rPr>
              <w:t>吸光度测定波长</w:t>
            </w:r>
          </w:p>
        </w:tc>
        <w:tc>
          <w:tcPr>
            <w:tcW w:w="2354" w:type="dxa"/>
            <w:tcBorders>
              <w:top w:val="single" w:sz="4" w:space="0" w:color="auto"/>
              <w:left w:val="single" w:sz="4" w:space="0" w:color="auto"/>
              <w:bottom w:val="single" w:sz="4" w:space="0" w:color="auto"/>
              <w:right w:val="single" w:sz="4" w:space="0" w:color="auto"/>
            </w:tcBorders>
            <w:vAlign w:val="center"/>
          </w:tcPr>
          <w:p w:rsidR="0059568A" w:rsidRDefault="003D0B52">
            <w:pPr>
              <w:ind w:firstLineChars="150" w:firstLine="315"/>
              <w:jc w:val="center"/>
              <w:rPr>
                <w:rFonts w:ascii="宋体" w:eastAsia="宋体" w:hAnsi="宋体" w:cs="宋体"/>
                <w:szCs w:val="21"/>
              </w:rPr>
            </w:pPr>
            <w:r>
              <w:rPr>
                <w:rFonts w:ascii="宋体" w:eastAsia="宋体" w:hAnsi="宋体" w:cs="宋体" w:hint="eastAsia"/>
                <w:kern w:val="0"/>
                <w:szCs w:val="21"/>
              </w:rPr>
              <w:t>662nm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750nm</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领先国外标准</w:t>
            </w:r>
          </w:p>
        </w:tc>
      </w:tr>
      <w:tr w:rsidR="0059568A">
        <w:trPr>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还原试剂</w:t>
            </w:r>
          </w:p>
        </w:tc>
        <w:tc>
          <w:tcPr>
            <w:tcW w:w="2354" w:type="dxa"/>
            <w:tcBorders>
              <w:top w:val="single" w:sz="4" w:space="0" w:color="auto"/>
              <w:left w:val="single" w:sz="4" w:space="0" w:color="auto"/>
              <w:bottom w:val="single" w:sz="4" w:space="0" w:color="auto"/>
              <w:right w:val="single" w:sz="4" w:space="0" w:color="auto"/>
            </w:tcBorders>
            <w:vAlign w:val="center"/>
          </w:tcPr>
          <w:p w:rsidR="0059568A" w:rsidRDefault="003D0B52">
            <w:pPr>
              <w:jc w:val="center"/>
              <w:rPr>
                <w:rFonts w:ascii="宋体" w:eastAsia="宋体" w:hAnsi="宋体" w:cs="宋体"/>
                <w:szCs w:val="21"/>
              </w:rPr>
            </w:pPr>
            <w:r>
              <w:rPr>
                <w:rFonts w:ascii="宋体" w:eastAsia="宋体" w:hAnsi="宋体" w:cs="宋体" w:hint="eastAsia"/>
                <w:szCs w:val="21"/>
              </w:rPr>
              <w:t>亚硫酸钠</w:t>
            </w:r>
            <w:r w:rsidRPr="00576139">
              <w:rPr>
                <w:rFonts w:ascii="宋体" w:eastAsia="宋体" w:hAnsi="宋体" w:cs="宋体" w:hint="eastAsia"/>
                <w:szCs w:val="21"/>
              </w:rPr>
              <w:t>和 1-氨基-2 萘酚-4-磺酸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抗坏血酸</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9568A" w:rsidRDefault="003D0B52">
            <w:pPr>
              <w:jc w:val="center"/>
              <w:rPr>
                <w:rFonts w:ascii="宋体" w:eastAsia="宋体" w:hAnsi="宋体" w:cs="宋体"/>
                <w:szCs w:val="21"/>
              </w:rPr>
            </w:pPr>
            <w:r>
              <w:rPr>
                <w:rFonts w:ascii="宋体" w:eastAsia="宋体" w:hAnsi="宋体" w:cs="宋体" w:hint="eastAsia"/>
                <w:szCs w:val="21"/>
              </w:rPr>
              <w:t>领先国外标准</w:t>
            </w:r>
          </w:p>
        </w:tc>
      </w:tr>
    </w:tbl>
    <w:p w:rsidR="0059568A" w:rsidRDefault="0059568A">
      <w:pPr>
        <w:spacing w:line="360" w:lineRule="auto"/>
        <w:ind w:firstLineChars="200" w:firstLine="420"/>
      </w:pPr>
    </w:p>
    <w:p w:rsidR="0059568A" w:rsidRDefault="003D0B52">
      <w:pPr>
        <w:spacing w:line="360" w:lineRule="auto"/>
        <w:ind w:firstLineChars="200" w:firstLine="420"/>
      </w:pPr>
      <w:r>
        <w:rPr>
          <w:rFonts w:hint="eastAsia"/>
        </w:rPr>
        <w:t>修订后的标准适用范围更广，检测方法更加完善，修订后的标准达到国际先进水平。</w:t>
      </w:r>
    </w:p>
    <w:bookmarkEnd w:id="1"/>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六、采用国际标准和国外先进标准情况</w:t>
      </w:r>
    </w:p>
    <w:p w:rsidR="0059568A" w:rsidRDefault="003D0B52">
      <w:pPr>
        <w:ind w:firstLineChars="300" w:firstLine="630"/>
        <w:rPr>
          <w:rFonts w:ascii="宋体" w:eastAsia="宋体" w:hAnsi="宋体" w:cs="宋体"/>
          <w:szCs w:val="21"/>
        </w:rPr>
      </w:pPr>
      <w:r>
        <w:rPr>
          <w:rFonts w:ascii="宋体" w:eastAsia="宋体" w:hAnsi="宋体" w:cs="宋体" w:hint="eastAsia"/>
          <w:szCs w:val="21"/>
        </w:rPr>
        <w:t>无。</w:t>
      </w:r>
      <w:r>
        <w:rPr>
          <w:rFonts w:ascii="宋体" w:eastAsia="宋体" w:hAnsi="宋体" w:cs="宋体"/>
          <w:szCs w:val="21"/>
        </w:rPr>
        <w:t xml:space="preserve">  </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七</w:t>
      </w:r>
      <w:r>
        <w:rPr>
          <w:rFonts w:ascii="Times New Roman" w:eastAsia="黑体" w:hAnsi="Times New Roman" w:cs="Times New Roman"/>
          <w:sz w:val="24"/>
        </w:rPr>
        <w:t>、与</w:t>
      </w:r>
      <w:r>
        <w:rPr>
          <w:rFonts w:ascii="Times New Roman" w:eastAsia="黑体" w:hAnsi="Times New Roman" w:cs="Times New Roman" w:hint="eastAsia"/>
          <w:sz w:val="24"/>
        </w:rPr>
        <w:t>现行相关法律、法规、规章、及相关标准，特别是强制性国家标准的协调配套情况。</w:t>
      </w:r>
    </w:p>
    <w:p w:rsidR="0059568A" w:rsidRDefault="003D0B52" w:rsidP="00807599">
      <w:pPr>
        <w:spacing w:beforeLines="50" w:before="156" w:afterLines="50" w:after="156" w:line="288" w:lineRule="auto"/>
        <w:ind w:firstLine="437"/>
        <w:rPr>
          <w:rFonts w:ascii="宋体" w:eastAsia="宋体" w:hAnsi="宋体" w:cs="宋体"/>
        </w:rPr>
      </w:pPr>
      <w:r>
        <w:rPr>
          <w:rFonts w:ascii="宋体" w:eastAsia="宋体" w:hAnsi="宋体" w:cs="宋体" w:hint="eastAsia"/>
        </w:rPr>
        <w:t>本标准属于有色金属标准体系。本标准完全符合国家法律、法规的有关的要求；在技术要求、试验方法等方面与国内相关标准协调一致；标准的格式和表达方式等方面完全执行了现行的国家标准和有关法规，符合GB/T 1.1的有关要求。</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八、重大分歧意见的处理经过和依据</w:t>
      </w:r>
    </w:p>
    <w:p w:rsidR="0059568A" w:rsidRDefault="003D0B52">
      <w:pPr>
        <w:spacing w:line="288" w:lineRule="auto"/>
        <w:ind w:firstLineChars="200" w:firstLine="420"/>
        <w:rPr>
          <w:rFonts w:ascii="宋体" w:hAnsi="宋体"/>
          <w:szCs w:val="21"/>
        </w:rPr>
      </w:pPr>
      <w:r>
        <w:rPr>
          <w:rFonts w:ascii="宋体" w:hAnsi="宋体" w:hint="eastAsia"/>
          <w:szCs w:val="21"/>
        </w:rPr>
        <w:t>本标准无重大分歧意见。</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lastRenderedPageBreak/>
        <w:t>九、标准性质的建议说明</w:t>
      </w:r>
    </w:p>
    <w:p w:rsidR="0059568A" w:rsidRDefault="003D0B52">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根据标准化法和有关规定，</w:t>
      </w:r>
      <w:r>
        <w:rPr>
          <w:rFonts w:ascii="Times New Roman" w:hAnsi="Times New Roman" w:cs="Times New Roman"/>
          <w:szCs w:val="21"/>
        </w:rPr>
        <w:t>建议</w:t>
      </w:r>
      <w:r>
        <w:rPr>
          <w:rFonts w:ascii="Times New Roman" w:hAnsi="Times New Roman" w:cs="Times New Roman" w:hint="eastAsia"/>
          <w:szCs w:val="21"/>
        </w:rPr>
        <w:t>该标准为推荐性行业标准。</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十、贯彻标准的要求和措施建议</w:t>
      </w:r>
    </w:p>
    <w:p w:rsidR="0059568A" w:rsidRDefault="003D0B52">
      <w:pPr>
        <w:spacing w:line="360" w:lineRule="auto"/>
        <w:ind w:firstLineChars="200" w:firstLine="420"/>
        <w:rPr>
          <w:rFonts w:ascii="Times New Roman" w:eastAsia="黑体" w:hAnsi="Times New Roman" w:cs="Times New Roman"/>
          <w:sz w:val="24"/>
        </w:rPr>
      </w:pPr>
      <w:r>
        <w:rPr>
          <w:rFonts w:ascii="宋体" w:eastAsia="宋体" w:hAnsi="宋体" w:cs="Times New Roman" w:hint="eastAsia"/>
          <w:szCs w:val="21"/>
        </w:rPr>
        <w:t>1、</w:t>
      </w:r>
      <w:r>
        <w:rPr>
          <w:rFonts w:asciiTheme="majorEastAsia" w:eastAsiaTheme="majorEastAsia" w:hAnsiTheme="majorEastAsia" w:cs="Times New Roman" w:hint="eastAsia"/>
          <w:szCs w:val="21"/>
        </w:rPr>
        <w:t>组织措施：</w:t>
      </w:r>
      <w:r>
        <w:rPr>
          <w:rFonts w:ascii="Times New Roman" w:hAnsi="Times New Roman" w:cs="Times New Roman"/>
          <w:szCs w:val="21"/>
        </w:rPr>
        <w:t>建议相关部门组织贯彻本标准的实施，采取有效措施向</w:t>
      </w:r>
      <w:r>
        <w:rPr>
          <w:rFonts w:ascii="Times New Roman" w:hAnsi="Times New Roman" w:cs="Times New Roman" w:hint="eastAsia"/>
          <w:szCs w:val="21"/>
        </w:rPr>
        <w:t>氟化铝</w:t>
      </w:r>
      <w:r>
        <w:rPr>
          <w:rFonts w:ascii="Times New Roman" w:hAnsi="Times New Roman" w:cs="Times New Roman"/>
          <w:szCs w:val="21"/>
        </w:rPr>
        <w:t>的</w:t>
      </w:r>
      <w:r>
        <w:rPr>
          <w:rFonts w:ascii="Times New Roman" w:hAnsi="Times New Roman" w:cs="Times New Roman" w:hint="eastAsia"/>
          <w:szCs w:val="21"/>
        </w:rPr>
        <w:t>生产厂家和使用</w:t>
      </w:r>
      <w:r>
        <w:rPr>
          <w:rFonts w:ascii="Times New Roman" w:hAnsi="Times New Roman" w:cs="Times New Roman"/>
          <w:szCs w:val="21"/>
        </w:rPr>
        <w:t>单位以及有关的检测机构</w:t>
      </w:r>
      <w:proofErr w:type="gramStart"/>
      <w:r>
        <w:rPr>
          <w:rFonts w:ascii="Times New Roman" w:hAnsi="Times New Roman" w:cs="Times New Roman"/>
          <w:szCs w:val="21"/>
        </w:rPr>
        <w:t>宣贯本标准</w:t>
      </w:r>
      <w:proofErr w:type="gramEnd"/>
      <w:r>
        <w:rPr>
          <w:rFonts w:ascii="Times New Roman" w:hAnsi="Times New Roman" w:cs="Times New Roman"/>
          <w:szCs w:val="21"/>
        </w:rPr>
        <w:t>。建议本标准尽快发布，各相关单位及科研院所尽快开始执行本标准。建议由国家标准化管理委员会轻金属标准化委员会组织贯彻本标准的相关活动，利用各种条件，如工作组活动、标委会管理及活动、标准化技术期刊刊登、相关官网上发布等。</w:t>
      </w:r>
    </w:p>
    <w:p w:rsidR="0059568A" w:rsidRDefault="003D0B52">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技术措施：通过专家培训、技术交流等措施进行宣贯执行。</w:t>
      </w:r>
      <w:r>
        <w:rPr>
          <w:rFonts w:asciiTheme="minorEastAsia" w:hAnsiTheme="minorEastAsia" w:cs="Times New Roman" w:hint="eastAsia"/>
          <w:szCs w:val="21"/>
        </w:rPr>
        <w:t>对于标准使用过程中容易出现的疑问，起草单位有义务进行必要的解释。</w:t>
      </w:r>
    </w:p>
    <w:p w:rsidR="0059568A" w:rsidRDefault="003D0B52">
      <w:pPr>
        <w:spacing w:line="360" w:lineRule="auto"/>
        <w:ind w:firstLineChars="200" w:firstLine="420"/>
        <w:rPr>
          <w:rFonts w:ascii="Times New Roman" w:eastAsia="黑体" w:hAnsi="Times New Roman" w:cs="Times New Roman"/>
          <w:sz w:val="24"/>
        </w:rPr>
      </w:pPr>
      <w:r>
        <w:rPr>
          <w:rFonts w:asciiTheme="minorEastAsia" w:hAnsiTheme="minorEastAsia" w:cs="Times New Roman" w:hint="eastAsia"/>
          <w:szCs w:val="21"/>
        </w:rPr>
        <w:t>3.过渡办法：建议本标准批准发布6个月后实施</w:t>
      </w:r>
      <w:r>
        <w:rPr>
          <w:rFonts w:ascii="Times New Roman" w:hAnsi="Times New Roman" w:cs="Times New Roman" w:hint="eastAsia"/>
          <w:szCs w:val="21"/>
        </w:rPr>
        <w:t>。</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十一、废止现行相关标准的建议</w:t>
      </w:r>
    </w:p>
    <w:p w:rsidR="0059568A" w:rsidRDefault="003D0B52">
      <w:pPr>
        <w:spacing w:line="360" w:lineRule="auto"/>
        <w:ind w:leftChars="100" w:left="210" w:firstLineChars="100" w:firstLine="210"/>
        <w:rPr>
          <w:rFonts w:ascii="Times New Roman" w:hAnsi="Times New Roman" w:cs="Times New Roman"/>
          <w:szCs w:val="21"/>
        </w:rPr>
      </w:pPr>
      <w:r>
        <w:rPr>
          <w:rFonts w:ascii="宋体" w:hAnsi="宋体" w:cs="宋体" w:hint="eastAsia"/>
          <w:szCs w:val="21"/>
        </w:rPr>
        <w:t xml:space="preserve">在本标准发布实施之日起，代替YS/T </w:t>
      </w:r>
      <w:r>
        <w:rPr>
          <w:rFonts w:asciiTheme="minorEastAsia" w:hAnsiTheme="minorEastAsia" w:cs="Times New Roman" w:hint="eastAsia"/>
          <w:kern w:val="0"/>
          <w:szCs w:val="21"/>
        </w:rPr>
        <w:t>581</w:t>
      </w:r>
      <w:r>
        <w:rPr>
          <w:rFonts w:asciiTheme="minorEastAsia" w:hAnsiTheme="minorEastAsia" w:cs="Times New Roman"/>
          <w:kern w:val="0"/>
          <w:szCs w:val="21"/>
        </w:rPr>
        <w:t>.</w:t>
      </w:r>
      <w:r>
        <w:rPr>
          <w:rFonts w:asciiTheme="minorEastAsia" w:hAnsiTheme="minorEastAsia" w:cs="Times New Roman" w:hint="eastAsia"/>
          <w:kern w:val="0"/>
          <w:szCs w:val="21"/>
        </w:rPr>
        <w:t>9</w:t>
      </w:r>
      <w:r>
        <w:rPr>
          <w:rFonts w:asciiTheme="minorEastAsia" w:hAnsiTheme="minorEastAsia" w:cs="Times New Roman"/>
          <w:kern w:val="0"/>
          <w:szCs w:val="21"/>
        </w:rPr>
        <w:t>-200</w:t>
      </w:r>
      <w:r>
        <w:rPr>
          <w:rFonts w:asciiTheme="minorEastAsia" w:hAnsiTheme="minorEastAsia" w:cs="Times New Roman" w:hint="eastAsia"/>
          <w:kern w:val="0"/>
          <w:szCs w:val="21"/>
        </w:rPr>
        <w:t>6</w:t>
      </w:r>
      <w:r>
        <w:rPr>
          <w:rFonts w:asciiTheme="minorEastAsia" w:hAnsiTheme="minorEastAsia" w:cs="Times New Roman"/>
          <w:kern w:val="0"/>
          <w:szCs w:val="21"/>
        </w:rPr>
        <w:t>《</w:t>
      </w:r>
      <w:r>
        <w:rPr>
          <w:rFonts w:ascii="宋体" w:eastAsia="宋体" w:hAnsi="宋体" w:cs="宋体" w:hint="eastAsia"/>
        </w:rPr>
        <w:t xml:space="preserve">氟化铝化学分析方法和物理性能测定方法 </w:t>
      </w:r>
      <w:r>
        <w:rPr>
          <w:rFonts w:ascii="宋体" w:eastAsia="宋体" w:hAnsi="宋体" w:cs="宋体" w:hint="eastAsia"/>
          <w:szCs w:val="21"/>
        </w:rPr>
        <w:t>第9部分</w:t>
      </w:r>
      <w:r>
        <w:rPr>
          <w:rFonts w:ascii="宋体" w:hAnsi="宋体" w:cs="宋体" w:hint="eastAsia"/>
          <w:szCs w:val="21"/>
        </w:rPr>
        <w:t>：</w:t>
      </w:r>
      <w:r>
        <w:rPr>
          <w:rFonts w:ascii="宋体" w:eastAsia="宋体" w:hAnsi="宋体" w:cs="宋体" w:hint="eastAsia"/>
          <w:szCs w:val="21"/>
        </w:rPr>
        <w:t>钼蓝分光光度法测定五氧化二磷含量</w:t>
      </w:r>
      <w:r>
        <w:rPr>
          <w:rFonts w:asciiTheme="minorEastAsia" w:hAnsiTheme="minorEastAsia" w:cs="Times New Roman"/>
          <w:kern w:val="0"/>
          <w:szCs w:val="21"/>
        </w:rPr>
        <w:t>》</w:t>
      </w:r>
      <w:r>
        <w:rPr>
          <w:rFonts w:ascii="宋体" w:hAnsi="宋体" w:cs="宋体" w:hint="eastAsia"/>
          <w:szCs w:val="21"/>
        </w:rPr>
        <w:t>。</w:t>
      </w:r>
    </w:p>
    <w:p w:rsidR="0059568A" w:rsidRDefault="003D0B52" w:rsidP="00807599">
      <w:pPr>
        <w:spacing w:beforeLines="50" w:before="156" w:afterLines="50" w:after="156" w:line="288" w:lineRule="auto"/>
        <w:rPr>
          <w:rFonts w:ascii="Times New Roman" w:eastAsia="黑体" w:hAnsi="Times New Roman" w:cs="Times New Roman"/>
          <w:sz w:val="24"/>
        </w:rPr>
      </w:pPr>
      <w:r>
        <w:rPr>
          <w:rFonts w:ascii="Times New Roman" w:eastAsia="黑体" w:hAnsi="Times New Roman" w:cs="Times New Roman" w:hint="eastAsia"/>
          <w:sz w:val="24"/>
        </w:rPr>
        <w:t>十二、其他应予以说明的事项</w:t>
      </w:r>
    </w:p>
    <w:p w:rsidR="0059568A" w:rsidRDefault="003D0B52">
      <w:pPr>
        <w:spacing w:line="288"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无。</w:t>
      </w:r>
    </w:p>
    <w:p w:rsidR="0059568A" w:rsidRDefault="003D0B52">
      <w:pPr>
        <w:spacing w:line="360" w:lineRule="auto"/>
        <w:jc w:val="center"/>
        <w:rPr>
          <w:rFonts w:ascii="Times New Roman" w:hAnsi="Times New Roman" w:cs="Times New Roman"/>
          <w:szCs w:val="21"/>
        </w:rPr>
      </w:pPr>
      <w:r>
        <w:rPr>
          <w:rFonts w:ascii="Times New Roman" w:hAnsi="Times New Roman" w:cs="Times New Roman"/>
          <w:szCs w:val="21"/>
        </w:rPr>
        <w:t xml:space="preserve">       </w:t>
      </w:r>
    </w:p>
    <w:p w:rsidR="0059568A" w:rsidRDefault="003D0B52">
      <w:pPr>
        <w:spacing w:line="360" w:lineRule="auto"/>
        <w:jc w:val="right"/>
        <w:rPr>
          <w:rFonts w:ascii="宋体" w:eastAsia="宋体" w:hAnsi="宋体" w:cs="宋体"/>
          <w:szCs w:val="21"/>
        </w:rPr>
      </w:pPr>
      <w:r>
        <w:rPr>
          <w:rFonts w:ascii="宋体" w:hAnsi="宋体" w:cs="宋体" w:hint="eastAsia"/>
          <w:szCs w:val="21"/>
        </w:rPr>
        <w:t xml:space="preserve">YS/T </w:t>
      </w:r>
      <w:r>
        <w:rPr>
          <w:rFonts w:asciiTheme="minorEastAsia" w:hAnsiTheme="minorEastAsia" w:cs="Times New Roman" w:hint="eastAsia"/>
          <w:kern w:val="0"/>
          <w:szCs w:val="21"/>
        </w:rPr>
        <w:t>581</w:t>
      </w:r>
      <w:r>
        <w:rPr>
          <w:rFonts w:asciiTheme="minorEastAsia" w:hAnsiTheme="minorEastAsia" w:cs="Times New Roman"/>
          <w:kern w:val="0"/>
          <w:szCs w:val="21"/>
        </w:rPr>
        <w:t>.</w:t>
      </w:r>
      <w:r>
        <w:rPr>
          <w:rFonts w:asciiTheme="minorEastAsia" w:hAnsiTheme="minorEastAsia" w:cs="Times New Roman" w:hint="eastAsia"/>
          <w:kern w:val="0"/>
          <w:szCs w:val="21"/>
        </w:rPr>
        <w:t>9</w:t>
      </w:r>
      <w:r>
        <w:rPr>
          <w:rFonts w:asciiTheme="minorEastAsia" w:hAnsiTheme="minorEastAsia" w:cs="Times New Roman"/>
          <w:kern w:val="0"/>
          <w:szCs w:val="21"/>
        </w:rPr>
        <w:t>-20</w:t>
      </w:r>
      <w:r>
        <w:rPr>
          <w:rFonts w:asciiTheme="minorEastAsia" w:hAnsiTheme="minorEastAsia" w:cs="Times New Roman" w:hint="eastAsia"/>
          <w:kern w:val="0"/>
          <w:szCs w:val="21"/>
        </w:rPr>
        <w:t>2X</w:t>
      </w:r>
      <w:proofErr w:type="gramStart"/>
      <w:r>
        <w:rPr>
          <w:rFonts w:ascii="宋体" w:eastAsia="宋体" w:hAnsi="宋体" w:cs="宋体" w:hint="eastAsia"/>
          <w:kern w:val="0"/>
          <w:szCs w:val="21"/>
        </w:rPr>
        <w:t>《</w:t>
      </w:r>
      <w:proofErr w:type="gramEnd"/>
      <w:r>
        <w:rPr>
          <w:rFonts w:ascii="宋体" w:eastAsia="宋体" w:hAnsi="宋体" w:cs="宋体" w:hint="eastAsia"/>
          <w:szCs w:val="21"/>
        </w:rPr>
        <w:t>氟化铝化学分析方法和物理性能测定方法</w:t>
      </w:r>
    </w:p>
    <w:p w:rsidR="0059568A" w:rsidRDefault="003D0B52">
      <w:pPr>
        <w:spacing w:line="360" w:lineRule="auto"/>
        <w:jc w:val="right"/>
        <w:rPr>
          <w:rFonts w:ascii="宋体" w:eastAsia="宋体" w:hAnsi="宋体" w:cs="宋体"/>
          <w:kern w:val="0"/>
          <w:szCs w:val="21"/>
        </w:rPr>
      </w:pPr>
      <w:r>
        <w:rPr>
          <w:rFonts w:ascii="宋体" w:eastAsia="宋体" w:hAnsi="宋体" w:cs="宋体" w:hint="eastAsia"/>
          <w:szCs w:val="21"/>
        </w:rPr>
        <w:t xml:space="preserve">第9部分：五氧化二磷含量的测定 </w:t>
      </w:r>
      <w:proofErr w:type="gramStart"/>
      <w:r>
        <w:rPr>
          <w:rFonts w:ascii="宋体" w:eastAsia="宋体" w:hAnsi="宋体" w:cs="宋体" w:hint="eastAsia"/>
          <w:szCs w:val="21"/>
        </w:rPr>
        <w:t>钼</w:t>
      </w:r>
      <w:proofErr w:type="gramEnd"/>
      <w:r>
        <w:rPr>
          <w:rFonts w:ascii="宋体" w:eastAsia="宋体" w:hAnsi="宋体" w:cs="宋体" w:hint="eastAsia"/>
          <w:szCs w:val="21"/>
        </w:rPr>
        <w:t>蓝分光光度法</w:t>
      </w:r>
      <w:r>
        <w:rPr>
          <w:rFonts w:ascii="宋体" w:eastAsia="宋体" w:hAnsi="宋体" w:cs="宋体" w:hint="eastAsia"/>
          <w:kern w:val="0"/>
          <w:szCs w:val="21"/>
        </w:rPr>
        <w:t>》</w:t>
      </w:r>
    </w:p>
    <w:p w:rsidR="0059568A" w:rsidRDefault="003D0B52">
      <w:pPr>
        <w:spacing w:line="360" w:lineRule="auto"/>
        <w:jc w:val="center"/>
        <w:rPr>
          <w:rFonts w:ascii="宋体" w:eastAsia="宋体" w:hAnsi="宋体" w:cs="宋体"/>
          <w:szCs w:val="21"/>
        </w:rPr>
      </w:pPr>
      <w:r>
        <w:rPr>
          <w:rFonts w:ascii="宋体" w:eastAsia="宋体" w:hAnsi="宋体" w:cs="宋体" w:hint="eastAsia"/>
          <w:szCs w:val="21"/>
        </w:rPr>
        <w:t xml:space="preserve">                            编制组</w:t>
      </w:r>
    </w:p>
    <w:p w:rsidR="0059568A" w:rsidRDefault="003D0B52">
      <w:pPr>
        <w:spacing w:line="360" w:lineRule="auto"/>
        <w:jc w:val="center"/>
        <w:rPr>
          <w:rFonts w:ascii="宋体" w:eastAsia="宋体" w:hAnsi="宋体" w:cs="宋体"/>
          <w:color w:val="FF0000"/>
        </w:rPr>
      </w:pPr>
      <w:r>
        <w:rPr>
          <w:rFonts w:ascii="宋体" w:eastAsia="宋体" w:hAnsi="宋体" w:cs="宋体" w:hint="eastAsia"/>
          <w:szCs w:val="21"/>
        </w:rPr>
        <w:t xml:space="preserve">                           2023年2月</w:t>
      </w:r>
    </w:p>
    <w:sectPr w:rsidR="0059568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E9" w:rsidRDefault="00750EE9">
      <w:r>
        <w:separator/>
      </w:r>
    </w:p>
  </w:endnote>
  <w:endnote w:type="continuationSeparator" w:id="0">
    <w:p w:rsidR="00750EE9" w:rsidRDefault="0075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7D" w:rsidRDefault="004C307D">
    <w:pPr>
      <w:pStyle w:val="a8"/>
    </w:pPr>
  </w:p>
  <w:p w:rsidR="004C307D" w:rsidRDefault="004C30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E9" w:rsidRDefault="00750EE9">
      <w:r>
        <w:separator/>
      </w:r>
    </w:p>
  </w:footnote>
  <w:footnote w:type="continuationSeparator" w:id="0">
    <w:p w:rsidR="00750EE9" w:rsidRDefault="0075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7D" w:rsidRDefault="004C30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1BAA"/>
    <w:multiLevelType w:val="singleLevel"/>
    <w:tmpl w:val="33CD1BAA"/>
    <w:lvl w:ilvl="0">
      <w:start w:val="1"/>
      <w:numFmt w:val="chineseCounting"/>
      <w:suff w:val="nothing"/>
      <w:lvlText w:val="%1、"/>
      <w:lvlJc w:val="left"/>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NmIyYTkzOTA2ZjBmOWYzMGE1MzY2NDMzZmUyMWEifQ=="/>
  </w:docVars>
  <w:rsids>
    <w:rsidRoot w:val="44045831"/>
    <w:rsid w:val="00001320"/>
    <w:rsid w:val="00001468"/>
    <w:rsid w:val="00003281"/>
    <w:rsid w:val="00003D20"/>
    <w:rsid w:val="000041D7"/>
    <w:rsid w:val="00007341"/>
    <w:rsid w:val="0001034D"/>
    <w:rsid w:val="000128CE"/>
    <w:rsid w:val="000132C7"/>
    <w:rsid w:val="00013C03"/>
    <w:rsid w:val="00022D06"/>
    <w:rsid w:val="0002363E"/>
    <w:rsid w:val="000245CA"/>
    <w:rsid w:val="00026BA0"/>
    <w:rsid w:val="00026BC2"/>
    <w:rsid w:val="000276C1"/>
    <w:rsid w:val="0003144B"/>
    <w:rsid w:val="00032601"/>
    <w:rsid w:val="00032EDC"/>
    <w:rsid w:val="00034991"/>
    <w:rsid w:val="00034AD1"/>
    <w:rsid w:val="00036B90"/>
    <w:rsid w:val="00037F84"/>
    <w:rsid w:val="00042C85"/>
    <w:rsid w:val="000432C9"/>
    <w:rsid w:val="0004364D"/>
    <w:rsid w:val="00045D16"/>
    <w:rsid w:val="0004647D"/>
    <w:rsid w:val="000504D0"/>
    <w:rsid w:val="0005126B"/>
    <w:rsid w:val="00051B2C"/>
    <w:rsid w:val="000566AD"/>
    <w:rsid w:val="000570C4"/>
    <w:rsid w:val="000635A6"/>
    <w:rsid w:val="00064698"/>
    <w:rsid w:val="000654DD"/>
    <w:rsid w:val="00066F93"/>
    <w:rsid w:val="000712B1"/>
    <w:rsid w:val="00073457"/>
    <w:rsid w:val="0007499E"/>
    <w:rsid w:val="00077DF7"/>
    <w:rsid w:val="00080AFB"/>
    <w:rsid w:val="0008213D"/>
    <w:rsid w:val="00082C83"/>
    <w:rsid w:val="00083BF9"/>
    <w:rsid w:val="0008666C"/>
    <w:rsid w:val="000868FC"/>
    <w:rsid w:val="000912CE"/>
    <w:rsid w:val="000918A5"/>
    <w:rsid w:val="000941EF"/>
    <w:rsid w:val="000959E0"/>
    <w:rsid w:val="00096E0A"/>
    <w:rsid w:val="000A0473"/>
    <w:rsid w:val="000A10B4"/>
    <w:rsid w:val="000A2BF2"/>
    <w:rsid w:val="000A2EBD"/>
    <w:rsid w:val="000A3182"/>
    <w:rsid w:val="000A397D"/>
    <w:rsid w:val="000A39F3"/>
    <w:rsid w:val="000A3AE3"/>
    <w:rsid w:val="000B0481"/>
    <w:rsid w:val="000B2C2C"/>
    <w:rsid w:val="000B3927"/>
    <w:rsid w:val="000B6D99"/>
    <w:rsid w:val="000C0F23"/>
    <w:rsid w:val="000C2A21"/>
    <w:rsid w:val="000C2AD8"/>
    <w:rsid w:val="000C68EF"/>
    <w:rsid w:val="000D0D97"/>
    <w:rsid w:val="000D112B"/>
    <w:rsid w:val="000D1692"/>
    <w:rsid w:val="000D5A73"/>
    <w:rsid w:val="000D6F13"/>
    <w:rsid w:val="000D7FE6"/>
    <w:rsid w:val="000E0B68"/>
    <w:rsid w:val="000E3A8D"/>
    <w:rsid w:val="000F4572"/>
    <w:rsid w:val="000F4F8D"/>
    <w:rsid w:val="00101127"/>
    <w:rsid w:val="00101456"/>
    <w:rsid w:val="00102705"/>
    <w:rsid w:val="001068CF"/>
    <w:rsid w:val="001126FE"/>
    <w:rsid w:val="00112900"/>
    <w:rsid w:val="001145F3"/>
    <w:rsid w:val="00115F34"/>
    <w:rsid w:val="001170EB"/>
    <w:rsid w:val="00117361"/>
    <w:rsid w:val="00120775"/>
    <w:rsid w:val="00123A5B"/>
    <w:rsid w:val="00125098"/>
    <w:rsid w:val="00131BBB"/>
    <w:rsid w:val="00134821"/>
    <w:rsid w:val="00135438"/>
    <w:rsid w:val="00141474"/>
    <w:rsid w:val="001443E1"/>
    <w:rsid w:val="00144BF9"/>
    <w:rsid w:val="00146D65"/>
    <w:rsid w:val="0015252D"/>
    <w:rsid w:val="00155F21"/>
    <w:rsid w:val="00156C5E"/>
    <w:rsid w:val="001602FE"/>
    <w:rsid w:val="001631A0"/>
    <w:rsid w:val="001638BE"/>
    <w:rsid w:val="0016574A"/>
    <w:rsid w:val="00166495"/>
    <w:rsid w:val="00167F99"/>
    <w:rsid w:val="00173E8F"/>
    <w:rsid w:val="0017509F"/>
    <w:rsid w:val="00181DD8"/>
    <w:rsid w:val="00187824"/>
    <w:rsid w:val="0019163B"/>
    <w:rsid w:val="001A10E9"/>
    <w:rsid w:val="001A2645"/>
    <w:rsid w:val="001A46D5"/>
    <w:rsid w:val="001A4847"/>
    <w:rsid w:val="001B568F"/>
    <w:rsid w:val="001B6501"/>
    <w:rsid w:val="001B6615"/>
    <w:rsid w:val="001C52D5"/>
    <w:rsid w:val="001C5823"/>
    <w:rsid w:val="001D4DE2"/>
    <w:rsid w:val="001D6BDA"/>
    <w:rsid w:val="001D7E55"/>
    <w:rsid w:val="001D7FEE"/>
    <w:rsid w:val="001F0AB6"/>
    <w:rsid w:val="001F2A2B"/>
    <w:rsid w:val="001F647F"/>
    <w:rsid w:val="00200343"/>
    <w:rsid w:val="00200434"/>
    <w:rsid w:val="0020317D"/>
    <w:rsid w:val="00203F21"/>
    <w:rsid w:val="00203FBA"/>
    <w:rsid w:val="002052D7"/>
    <w:rsid w:val="00210B14"/>
    <w:rsid w:val="00211B59"/>
    <w:rsid w:val="00211F09"/>
    <w:rsid w:val="002129D1"/>
    <w:rsid w:val="00213593"/>
    <w:rsid w:val="0021446A"/>
    <w:rsid w:val="00214D38"/>
    <w:rsid w:val="002239A0"/>
    <w:rsid w:val="00223A6C"/>
    <w:rsid w:val="002244B2"/>
    <w:rsid w:val="00227F64"/>
    <w:rsid w:val="0023484A"/>
    <w:rsid w:val="00235DDA"/>
    <w:rsid w:val="00237DC9"/>
    <w:rsid w:val="00240835"/>
    <w:rsid w:val="00242C49"/>
    <w:rsid w:val="00242F9C"/>
    <w:rsid w:val="002450A2"/>
    <w:rsid w:val="002471A5"/>
    <w:rsid w:val="00247F58"/>
    <w:rsid w:val="002561B2"/>
    <w:rsid w:val="002572B8"/>
    <w:rsid w:val="00260D0F"/>
    <w:rsid w:val="00262A98"/>
    <w:rsid w:val="00263989"/>
    <w:rsid w:val="00265F7E"/>
    <w:rsid w:val="00270A2B"/>
    <w:rsid w:val="00273F45"/>
    <w:rsid w:val="00281D84"/>
    <w:rsid w:val="00283996"/>
    <w:rsid w:val="002869AA"/>
    <w:rsid w:val="00291D19"/>
    <w:rsid w:val="00293507"/>
    <w:rsid w:val="00294379"/>
    <w:rsid w:val="00296773"/>
    <w:rsid w:val="002974B7"/>
    <w:rsid w:val="00297C66"/>
    <w:rsid w:val="002A09CE"/>
    <w:rsid w:val="002A2C2D"/>
    <w:rsid w:val="002A460D"/>
    <w:rsid w:val="002A7BB3"/>
    <w:rsid w:val="002B6AA2"/>
    <w:rsid w:val="002B6B91"/>
    <w:rsid w:val="002B6FF4"/>
    <w:rsid w:val="002C04DF"/>
    <w:rsid w:val="002C22FC"/>
    <w:rsid w:val="002C306A"/>
    <w:rsid w:val="002C3301"/>
    <w:rsid w:val="002C493E"/>
    <w:rsid w:val="002D0541"/>
    <w:rsid w:val="002D614C"/>
    <w:rsid w:val="002D6169"/>
    <w:rsid w:val="002D6355"/>
    <w:rsid w:val="002E074F"/>
    <w:rsid w:val="002E1C74"/>
    <w:rsid w:val="002E3D66"/>
    <w:rsid w:val="002E4EB3"/>
    <w:rsid w:val="002E6CFF"/>
    <w:rsid w:val="002F1C84"/>
    <w:rsid w:val="002F2A3A"/>
    <w:rsid w:val="002F5291"/>
    <w:rsid w:val="002F7357"/>
    <w:rsid w:val="00304216"/>
    <w:rsid w:val="003051A1"/>
    <w:rsid w:val="003061F2"/>
    <w:rsid w:val="00306217"/>
    <w:rsid w:val="00306343"/>
    <w:rsid w:val="00314A3B"/>
    <w:rsid w:val="00315920"/>
    <w:rsid w:val="00323DEB"/>
    <w:rsid w:val="003300D4"/>
    <w:rsid w:val="00330282"/>
    <w:rsid w:val="00330EFB"/>
    <w:rsid w:val="003315ED"/>
    <w:rsid w:val="00333CF4"/>
    <w:rsid w:val="00334BFE"/>
    <w:rsid w:val="00337C7A"/>
    <w:rsid w:val="0034124A"/>
    <w:rsid w:val="003418D3"/>
    <w:rsid w:val="00343AFA"/>
    <w:rsid w:val="00343EA7"/>
    <w:rsid w:val="00344E7D"/>
    <w:rsid w:val="003453B4"/>
    <w:rsid w:val="0034545C"/>
    <w:rsid w:val="0034545E"/>
    <w:rsid w:val="00350623"/>
    <w:rsid w:val="00353AD0"/>
    <w:rsid w:val="00354B44"/>
    <w:rsid w:val="00356CBE"/>
    <w:rsid w:val="00357A42"/>
    <w:rsid w:val="0036694F"/>
    <w:rsid w:val="0037146C"/>
    <w:rsid w:val="00374BFF"/>
    <w:rsid w:val="00380EB9"/>
    <w:rsid w:val="0038727F"/>
    <w:rsid w:val="0039005B"/>
    <w:rsid w:val="00395DC1"/>
    <w:rsid w:val="00397C76"/>
    <w:rsid w:val="003A155E"/>
    <w:rsid w:val="003A4B41"/>
    <w:rsid w:val="003B0379"/>
    <w:rsid w:val="003B1A76"/>
    <w:rsid w:val="003B394E"/>
    <w:rsid w:val="003B4753"/>
    <w:rsid w:val="003B58C0"/>
    <w:rsid w:val="003C14FA"/>
    <w:rsid w:val="003C2598"/>
    <w:rsid w:val="003C349A"/>
    <w:rsid w:val="003C52E2"/>
    <w:rsid w:val="003C5A79"/>
    <w:rsid w:val="003C5D24"/>
    <w:rsid w:val="003C7D86"/>
    <w:rsid w:val="003D077A"/>
    <w:rsid w:val="003D0B52"/>
    <w:rsid w:val="003D4540"/>
    <w:rsid w:val="003E19D6"/>
    <w:rsid w:val="003E1A1E"/>
    <w:rsid w:val="003E1FE3"/>
    <w:rsid w:val="003E556B"/>
    <w:rsid w:val="003E64DB"/>
    <w:rsid w:val="003E7547"/>
    <w:rsid w:val="003F2005"/>
    <w:rsid w:val="003F3C20"/>
    <w:rsid w:val="003F76C3"/>
    <w:rsid w:val="004055D8"/>
    <w:rsid w:val="00407462"/>
    <w:rsid w:val="00415013"/>
    <w:rsid w:val="00415173"/>
    <w:rsid w:val="004173E9"/>
    <w:rsid w:val="00417C12"/>
    <w:rsid w:val="00426EAA"/>
    <w:rsid w:val="004274ED"/>
    <w:rsid w:val="0042774D"/>
    <w:rsid w:val="00432BC1"/>
    <w:rsid w:val="00433126"/>
    <w:rsid w:val="004341FD"/>
    <w:rsid w:val="00437DA0"/>
    <w:rsid w:val="00446E30"/>
    <w:rsid w:val="00446F76"/>
    <w:rsid w:val="0045071F"/>
    <w:rsid w:val="00450872"/>
    <w:rsid w:val="004517BD"/>
    <w:rsid w:val="0045409A"/>
    <w:rsid w:val="00454F6F"/>
    <w:rsid w:val="0045639F"/>
    <w:rsid w:val="00467B2F"/>
    <w:rsid w:val="004721CE"/>
    <w:rsid w:val="00473B84"/>
    <w:rsid w:val="0047469E"/>
    <w:rsid w:val="00475CE2"/>
    <w:rsid w:val="00476DB1"/>
    <w:rsid w:val="00476FDE"/>
    <w:rsid w:val="00480F6F"/>
    <w:rsid w:val="0048233F"/>
    <w:rsid w:val="00486788"/>
    <w:rsid w:val="004869FF"/>
    <w:rsid w:val="00487D3B"/>
    <w:rsid w:val="00490CA6"/>
    <w:rsid w:val="00493E76"/>
    <w:rsid w:val="004A378A"/>
    <w:rsid w:val="004A428A"/>
    <w:rsid w:val="004B6E45"/>
    <w:rsid w:val="004B777F"/>
    <w:rsid w:val="004C264B"/>
    <w:rsid w:val="004C307D"/>
    <w:rsid w:val="004C3917"/>
    <w:rsid w:val="004C5860"/>
    <w:rsid w:val="004C5AA1"/>
    <w:rsid w:val="004C629A"/>
    <w:rsid w:val="004C7BED"/>
    <w:rsid w:val="004D21B2"/>
    <w:rsid w:val="004D2CCF"/>
    <w:rsid w:val="004D3F9B"/>
    <w:rsid w:val="004D5C26"/>
    <w:rsid w:val="004D6923"/>
    <w:rsid w:val="004D6C71"/>
    <w:rsid w:val="004D6E0D"/>
    <w:rsid w:val="004E0F56"/>
    <w:rsid w:val="004E2B54"/>
    <w:rsid w:val="004E36A9"/>
    <w:rsid w:val="004E701C"/>
    <w:rsid w:val="004F0943"/>
    <w:rsid w:val="004F24F9"/>
    <w:rsid w:val="0050140A"/>
    <w:rsid w:val="00506CB5"/>
    <w:rsid w:val="00512A42"/>
    <w:rsid w:val="005143DB"/>
    <w:rsid w:val="005145F0"/>
    <w:rsid w:val="00514AA5"/>
    <w:rsid w:val="0051747F"/>
    <w:rsid w:val="005176BC"/>
    <w:rsid w:val="005213F2"/>
    <w:rsid w:val="005215EE"/>
    <w:rsid w:val="00525B99"/>
    <w:rsid w:val="00526EC0"/>
    <w:rsid w:val="00531941"/>
    <w:rsid w:val="0053423C"/>
    <w:rsid w:val="00535DBD"/>
    <w:rsid w:val="005403A5"/>
    <w:rsid w:val="005406D2"/>
    <w:rsid w:val="00540B41"/>
    <w:rsid w:val="00542BAD"/>
    <w:rsid w:val="00542F9A"/>
    <w:rsid w:val="00546A53"/>
    <w:rsid w:val="005503E2"/>
    <w:rsid w:val="005525D4"/>
    <w:rsid w:val="00554850"/>
    <w:rsid w:val="005612F6"/>
    <w:rsid w:val="00561B3E"/>
    <w:rsid w:val="00565BEA"/>
    <w:rsid w:val="005678B3"/>
    <w:rsid w:val="005722EB"/>
    <w:rsid w:val="00573C71"/>
    <w:rsid w:val="00576139"/>
    <w:rsid w:val="00577F32"/>
    <w:rsid w:val="00583EB2"/>
    <w:rsid w:val="00585303"/>
    <w:rsid w:val="00586B12"/>
    <w:rsid w:val="00590368"/>
    <w:rsid w:val="00590751"/>
    <w:rsid w:val="00592D6A"/>
    <w:rsid w:val="0059568A"/>
    <w:rsid w:val="00597C7C"/>
    <w:rsid w:val="005A0D4E"/>
    <w:rsid w:val="005A2742"/>
    <w:rsid w:val="005A3FF3"/>
    <w:rsid w:val="005A635A"/>
    <w:rsid w:val="005A7915"/>
    <w:rsid w:val="005B450E"/>
    <w:rsid w:val="005B47F2"/>
    <w:rsid w:val="005C46F3"/>
    <w:rsid w:val="005C481A"/>
    <w:rsid w:val="005D26AE"/>
    <w:rsid w:val="005D7590"/>
    <w:rsid w:val="005E0189"/>
    <w:rsid w:val="005E228D"/>
    <w:rsid w:val="005E32D5"/>
    <w:rsid w:val="005E353B"/>
    <w:rsid w:val="005F73C5"/>
    <w:rsid w:val="00604650"/>
    <w:rsid w:val="00606E73"/>
    <w:rsid w:val="00615F00"/>
    <w:rsid w:val="00616FE2"/>
    <w:rsid w:val="00620D88"/>
    <w:rsid w:val="00630304"/>
    <w:rsid w:val="00631A5D"/>
    <w:rsid w:val="006322F1"/>
    <w:rsid w:val="00635200"/>
    <w:rsid w:val="00635CA7"/>
    <w:rsid w:val="00636CAA"/>
    <w:rsid w:val="006377A7"/>
    <w:rsid w:val="0064034E"/>
    <w:rsid w:val="00641D20"/>
    <w:rsid w:val="00643B79"/>
    <w:rsid w:val="00644BDF"/>
    <w:rsid w:val="006506A8"/>
    <w:rsid w:val="00651637"/>
    <w:rsid w:val="00653444"/>
    <w:rsid w:val="00653A06"/>
    <w:rsid w:val="00653C5C"/>
    <w:rsid w:val="00656F96"/>
    <w:rsid w:val="006574D9"/>
    <w:rsid w:val="0065766D"/>
    <w:rsid w:val="006658C2"/>
    <w:rsid w:val="00666818"/>
    <w:rsid w:val="00667DA0"/>
    <w:rsid w:val="00671231"/>
    <w:rsid w:val="00671A92"/>
    <w:rsid w:val="00671E80"/>
    <w:rsid w:val="006728A0"/>
    <w:rsid w:val="0067313A"/>
    <w:rsid w:val="0067359E"/>
    <w:rsid w:val="006736A7"/>
    <w:rsid w:val="00673C94"/>
    <w:rsid w:val="006749B7"/>
    <w:rsid w:val="00677478"/>
    <w:rsid w:val="006820B6"/>
    <w:rsid w:val="006821B9"/>
    <w:rsid w:val="006832B2"/>
    <w:rsid w:val="006847D6"/>
    <w:rsid w:val="00686A49"/>
    <w:rsid w:val="00690CD4"/>
    <w:rsid w:val="006920E9"/>
    <w:rsid w:val="00695B0F"/>
    <w:rsid w:val="00696F1A"/>
    <w:rsid w:val="006974AF"/>
    <w:rsid w:val="006A13A8"/>
    <w:rsid w:val="006A14BC"/>
    <w:rsid w:val="006A285F"/>
    <w:rsid w:val="006A7062"/>
    <w:rsid w:val="006B32DC"/>
    <w:rsid w:val="006B4323"/>
    <w:rsid w:val="006B4951"/>
    <w:rsid w:val="006B7355"/>
    <w:rsid w:val="006C1008"/>
    <w:rsid w:val="006C2CB8"/>
    <w:rsid w:val="006C338A"/>
    <w:rsid w:val="006C684C"/>
    <w:rsid w:val="006D2C27"/>
    <w:rsid w:val="006D3E40"/>
    <w:rsid w:val="006D4461"/>
    <w:rsid w:val="006D503A"/>
    <w:rsid w:val="006D700D"/>
    <w:rsid w:val="006E1D97"/>
    <w:rsid w:val="006E57F0"/>
    <w:rsid w:val="006F1630"/>
    <w:rsid w:val="006F19A1"/>
    <w:rsid w:val="006F46E2"/>
    <w:rsid w:val="006F67B8"/>
    <w:rsid w:val="006F73DB"/>
    <w:rsid w:val="007011F6"/>
    <w:rsid w:val="00702091"/>
    <w:rsid w:val="0070213F"/>
    <w:rsid w:val="007046E3"/>
    <w:rsid w:val="00706145"/>
    <w:rsid w:val="00711793"/>
    <w:rsid w:val="00712041"/>
    <w:rsid w:val="00714157"/>
    <w:rsid w:val="0071531C"/>
    <w:rsid w:val="007202FC"/>
    <w:rsid w:val="007211E6"/>
    <w:rsid w:val="007232AD"/>
    <w:rsid w:val="00724EFB"/>
    <w:rsid w:val="00736AC4"/>
    <w:rsid w:val="007439C9"/>
    <w:rsid w:val="00743E63"/>
    <w:rsid w:val="00747D2A"/>
    <w:rsid w:val="00750EE9"/>
    <w:rsid w:val="00751336"/>
    <w:rsid w:val="0075425E"/>
    <w:rsid w:val="007619CE"/>
    <w:rsid w:val="00761F49"/>
    <w:rsid w:val="00763116"/>
    <w:rsid w:val="0077514A"/>
    <w:rsid w:val="0077658C"/>
    <w:rsid w:val="00777EC6"/>
    <w:rsid w:val="00780FAE"/>
    <w:rsid w:val="00781E8F"/>
    <w:rsid w:val="00790811"/>
    <w:rsid w:val="00791FF2"/>
    <w:rsid w:val="00792ED8"/>
    <w:rsid w:val="00793CE1"/>
    <w:rsid w:val="007959B3"/>
    <w:rsid w:val="00797B30"/>
    <w:rsid w:val="007A68F7"/>
    <w:rsid w:val="007B095E"/>
    <w:rsid w:val="007B10AE"/>
    <w:rsid w:val="007B38AA"/>
    <w:rsid w:val="007B4E76"/>
    <w:rsid w:val="007C0C09"/>
    <w:rsid w:val="007C19DA"/>
    <w:rsid w:val="007C55A6"/>
    <w:rsid w:val="007C65D2"/>
    <w:rsid w:val="007C74D0"/>
    <w:rsid w:val="007D10F6"/>
    <w:rsid w:val="007E3CC1"/>
    <w:rsid w:val="007E6A38"/>
    <w:rsid w:val="007F0D2F"/>
    <w:rsid w:val="007F580A"/>
    <w:rsid w:val="0080472A"/>
    <w:rsid w:val="008053A4"/>
    <w:rsid w:val="00805937"/>
    <w:rsid w:val="00806D85"/>
    <w:rsid w:val="00807599"/>
    <w:rsid w:val="00823B2D"/>
    <w:rsid w:val="008257C9"/>
    <w:rsid w:val="00830B56"/>
    <w:rsid w:val="00831D72"/>
    <w:rsid w:val="00837565"/>
    <w:rsid w:val="0084101A"/>
    <w:rsid w:val="0084158B"/>
    <w:rsid w:val="00841D3C"/>
    <w:rsid w:val="00843C95"/>
    <w:rsid w:val="00854FE9"/>
    <w:rsid w:val="00855A14"/>
    <w:rsid w:val="008563B3"/>
    <w:rsid w:val="00857737"/>
    <w:rsid w:val="00860BA1"/>
    <w:rsid w:val="00860C93"/>
    <w:rsid w:val="00870CCD"/>
    <w:rsid w:val="00872A12"/>
    <w:rsid w:val="00874906"/>
    <w:rsid w:val="00875EEB"/>
    <w:rsid w:val="00881942"/>
    <w:rsid w:val="0088306E"/>
    <w:rsid w:val="008855F0"/>
    <w:rsid w:val="00886EF9"/>
    <w:rsid w:val="008924FD"/>
    <w:rsid w:val="00892CEE"/>
    <w:rsid w:val="008A2381"/>
    <w:rsid w:val="008A7B9A"/>
    <w:rsid w:val="008A7C6B"/>
    <w:rsid w:val="008B05E3"/>
    <w:rsid w:val="008B08F2"/>
    <w:rsid w:val="008C0244"/>
    <w:rsid w:val="008C18B0"/>
    <w:rsid w:val="008C3FFE"/>
    <w:rsid w:val="008C577A"/>
    <w:rsid w:val="008C6F96"/>
    <w:rsid w:val="008C7E5C"/>
    <w:rsid w:val="008D15BE"/>
    <w:rsid w:val="008D1728"/>
    <w:rsid w:val="008D4499"/>
    <w:rsid w:val="008D5C22"/>
    <w:rsid w:val="008D7195"/>
    <w:rsid w:val="008E00AC"/>
    <w:rsid w:val="008E0A43"/>
    <w:rsid w:val="008E46DF"/>
    <w:rsid w:val="008E4EA4"/>
    <w:rsid w:val="008F0127"/>
    <w:rsid w:val="008F0A45"/>
    <w:rsid w:val="008F5431"/>
    <w:rsid w:val="008F5B32"/>
    <w:rsid w:val="008F6BAE"/>
    <w:rsid w:val="00905976"/>
    <w:rsid w:val="00906CFE"/>
    <w:rsid w:val="009125C0"/>
    <w:rsid w:val="009164FF"/>
    <w:rsid w:val="009167B6"/>
    <w:rsid w:val="00917E61"/>
    <w:rsid w:val="00921FF3"/>
    <w:rsid w:val="00922295"/>
    <w:rsid w:val="0092385E"/>
    <w:rsid w:val="00931EE9"/>
    <w:rsid w:val="00937275"/>
    <w:rsid w:val="00943BFE"/>
    <w:rsid w:val="0094523F"/>
    <w:rsid w:val="00946762"/>
    <w:rsid w:val="0095020A"/>
    <w:rsid w:val="0095049F"/>
    <w:rsid w:val="00950E86"/>
    <w:rsid w:val="00955BCD"/>
    <w:rsid w:val="0096272C"/>
    <w:rsid w:val="00965959"/>
    <w:rsid w:val="009675C1"/>
    <w:rsid w:val="00971961"/>
    <w:rsid w:val="009744F3"/>
    <w:rsid w:val="009810DD"/>
    <w:rsid w:val="009847EA"/>
    <w:rsid w:val="009A6C7C"/>
    <w:rsid w:val="009A7206"/>
    <w:rsid w:val="009A7C0E"/>
    <w:rsid w:val="009A7DA4"/>
    <w:rsid w:val="009A7E9D"/>
    <w:rsid w:val="009B192B"/>
    <w:rsid w:val="009B1E74"/>
    <w:rsid w:val="009B4D9A"/>
    <w:rsid w:val="009B51D5"/>
    <w:rsid w:val="009B785D"/>
    <w:rsid w:val="009C08A8"/>
    <w:rsid w:val="009C0D6E"/>
    <w:rsid w:val="009C2394"/>
    <w:rsid w:val="009C48E0"/>
    <w:rsid w:val="009C766B"/>
    <w:rsid w:val="009D3CC2"/>
    <w:rsid w:val="009D7209"/>
    <w:rsid w:val="009E0B34"/>
    <w:rsid w:val="009E0F34"/>
    <w:rsid w:val="009E1F6E"/>
    <w:rsid w:val="009E4B8A"/>
    <w:rsid w:val="009E673C"/>
    <w:rsid w:val="009F33E0"/>
    <w:rsid w:val="009F340C"/>
    <w:rsid w:val="009F5BC5"/>
    <w:rsid w:val="009F7AD4"/>
    <w:rsid w:val="00A05885"/>
    <w:rsid w:val="00A07E46"/>
    <w:rsid w:val="00A1276A"/>
    <w:rsid w:val="00A153F1"/>
    <w:rsid w:val="00A15F94"/>
    <w:rsid w:val="00A17C52"/>
    <w:rsid w:val="00A20FA4"/>
    <w:rsid w:val="00A23169"/>
    <w:rsid w:val="00A25E3E"/>
    <w:rsid w:val="00A268F0"/>
    <w:rsid w:val="00A27C5B"/>
    <w:rsid w:val="00A307D4"/>
    <w:rsid w:val="00A30ED9"/>
    <w:rsid w:val="00A311E0"/>
    <w:rsid w:val="00A33118"/>
    <w:rsid w:val="00A3353C"/>
    <w:rsid w:val="00A36CBF"/>
    <w:rsid w:val="00A439CD"/>
    <w:rsid w:val="00A44155"/>
    <w:rsid w:val="00A4450C"/>
    <w:rsid w:val="00A448A8"/>
    <w:rsid w:val="00A527BA"/>
    <w:rsid w:val="00A5281F"/>
    <w:rsid w:val="00A52D28"/>
    <w:rsid w:val="00A53011"/>
    <w:rsid w:val="00A569CB"/>
    <w:rsid w:val="00A615FB"/>
    <w:rsid w:val="00A61E28"/>
    <w:rsid w:val="00A62032"/>
    <w:rsid w:val="00A71E30"/>
    <w:rsid w:val="00A74EC1"/>
    <w:rsid w:val="00A8047E"/>
    <w:rsid w:val="00A80B97"/>
    <w:rsid w:val="00A87B6D"/>
    <w:rsid w:val="00A92C11"/>
    <w:rsid w:val="00AA0370"/>
    <w:rsid w:val="00AA2EBD"/>
    <w:rsid w:val="00AA41AA"/>
    <w:rsid w:val="00AB259E"/>
    <w:rsid w:val="00AB583C"/>
    <w:rsid w:val="00AB7722"/>
    <w:rsid w:val="00AC0F77"/>
    <w:rsid w:val="00AC12F2"/>
    <w:rsid w:val="00AC2292"/>
    <w:rsid w:val="00AC6B09"/>
    <w:rsid w:val="00AD2359"/>
    <w:rsid w:val="00AD48C8"/>
    <w:rsid w:val="00AD54E7"/>
    <w:rsid w:val="00AD58F5"/>
    <w:rsid w:val="00AD654B"/>
    <w:rsid w:val="00AD6FCE"/>
    <w:rsid w:val="00AD732A"/>
    <w:rsid w:val="00AE35BC"/>
    <w:rsid w:val="00AE4150"/>
    <w:rsid w:val="00AE565F"/>
    <w:rsid w:val="00AE5F9E"/>
    <w:rsid w:val="00AE6425"/>
    <w:rsid w:val="00AE6C8D"/>
    <w:rsid w:val="00AF0ED8"/>
    <w:rsid w:val="00AF33F4"/>
    <w:rsid w:val="00AF4322"/>
    <w:rsid w:val="00AF5B1A"/>
    <w:rsid w:val="00AF5B59"/>
    <w:rsid w:val="00AF682C"/>
    <w:rsid w:val="00B017C1"/>
    <w:rsid w:val="00B06347"/>
    <w:rsid w:val="00B10366"/>
    <w:rsid w:val="00B10BA0"/>
    <w:rsid w:val="00B14891"/>
    <w:rsid w:val="00B15ED5"/>
    <w:rsid w:val="00B20CC8"/>
    <w:rsid w:val="00B25FA0"/>
    <w:rsid w:val="00B332CB"/>
    <w:rsid w:val="00B33DDF"/>
    <w:rsid w:val="00B34825"/>
    <w:rsid w:val="00B352B3"/>
    <w:rsid w:val="00B35A00"/>
    <w:rsid w:val="00B372F3"/>
    <w:rsid w:val="00B41BBE"/>
    <w:rsid w:val="00B52DBE"/>
    <w:rsid w:val="00B67586"/>
    <w:rsid w:val="00B679AA"/>
    <w:rsid w:val="00B67F87"/>
    <w:rsid w:val="00B8267F"/>
    <w:rsid w:val="00B927CC"/>
    <w:rsid w:val="00B93587"/>
    <w:rsid w:val="00B93B71"/>
    <w:rsid w:val="00B94F84"/>
    <w:rsid w:val="00B964E9"/>
    <w:rsid w:val="00BA06F7"/>
    <w:rsid w:val="00BA1D88"/>
    <w:rsid w:val="00BA20BD"/>
    <w:rsid w:val="00BA4C52"/>
    <w:rsid w:val="00BA59D4"/>
    <w:rsid w:val="00BA78EA"/>
    <w:rsid w:val="00BB177E"/>
    <w:rsid w:val="00BC1FD3"/>
    <w:rsid w:val="00BC532B"/>
    <w:rsid w:val="00BD0672"/>
    <w:rsid w:val="00BD1514"/>
    <w:rsid w:val="00BD2AD7"/>
    <w:rsid w:val="00BD4B41"/>
    <w:rsid w:val="00BD6E5A"/>
    <w:rsid w:val="00BD7652"/>
    <w:rsid w:val="00BE0675"/>
    <w:rsid w:val="00BE3D40"/>
    <w:rsid w:val="00BE5666"/>
    <w:rsid w:val="00BE6BD2"/>
    <w:rsid w:val="00BF1BFB"/>
    <w:rsid w:val="00BF63C3"/>
    <w:rsid w:val="00C02240"/>
    <w:rsid w:val="00C05D05"/>
    <w:rsid w:val="00C15A1E"/>
    <w:rsid w:val="00C178BB"/>
    <w:rsid w:val="00C17BB1"/>
    <w:rsid w:val="00C308E1"/>
    <w:rsid w:val="00C3227F"/>
    <w:rsid w:val="00C32AAF"/>
    <w:rsid w:val="00C340AD"/>
    <w:rsid w:val="00C35046"/>
    <w:rsid w:val="00C36164"/>
    <w:rsid w:val="00C4188B"/>
    <w:rsid w:val="00C42FEE"/>
    <w:rsid w:val="00C45C2F"/>
    <w:rsid w:val="00C479E7"/>
    <w:rsid w:val="00C5120F"/>
    <w:rsid w:val="00C5384C"/>
    <w:rsid w:val="00C5576D"/>
    <w:rsid w:val="00C57F91"/>
    <w:rsid w:val="00C6205D"/>
    <w:rsid w:val="00C63CB0"/>
    <w:rsid w:val="00C63D6C"/>
    <w:rsid w:val="00C66C0D"/>
    <w:rsid w:val="00C72AE3"/>
    <w:rsid w:val="00C73180"/>
    <w:rsid w:val="00C737B2"/>
    <w:rsid w:val="00C768BF"/>
    <w:rsid w:val="00C80A03"/>
    <w:rsid w:val="00C84A42"/>
    <w:rsid w:val="00C91676"/>
    <w:rsid w:val="00C92B52"/>
    <w:rsid w:val="00C95199"/>
    <w:rsid w:val="00C97E71"/>
    <w:rsid w:val="00CA0281"/>
    <w:rsid w:val="00CA0930"/>
    <w:rsid w:val="00CA09B9"/>
    <w:rsid w:val="00CA650E"/>
    <w:rsid w:val="00CB1442"/>
    <w:rsid w:val="00CB283E"/>
    <w:rsid w:val="00CB3652"/>
    <w:rsid w:val="00CC4916"/>
    <w:rsid w:val="00CC6699"/>
    <w:rsid w:val="00CD12C2"/>
    <w:rsid w:val="00CD4926"/>
    <w:rsid w:val="00CD4BEE"/>
    <w:rsid w:val="00CD51B3"/>
    <w:rsid w:val="00CD7F89"/>
    <w:rsid w:val="00CE2940"/>
    <w:rsid w:val="00CE39CB"/>
    <w:rsid w:val="00CE71A2"/>
    <w:rsid w:val="00CE7697"/>
    <w:rsid w:val="00CF294C"/>
    <w:rsid w:val="00CF42EE"/>
    <w:rsid w:val="00D0660A"/>
    <w:rsid w:val="00D06AA6"/>
    <w:rsid w:val="00D102BB"/>
    <w:rsid w:val="00D1676B"/>
    <w:rsid w:val="00D176D6"/>
    <w:rsid w:val="00D2158E"/>
    <w:rsid w:val="00D230AB"/>
    <w:rsid w:val="00D23B55"/>
    <w:rsid w:val="00D24E06"/>
    <w:rsid w:val="00D25AE6"/>
    <w:rsid w:val="00D25E0F"/>
    <w:rsid w:val="00D27974"/>
    <w:rsid w:val="00D323A2"/>
    <w:rsid w:val="00D35F42"/>
    <w:rsid w:val="00D37A0D"/>
    <w:rsid w:val="00D37C64"/>
    <w:rsid w:val="00D401E6"/>
    <w:rsid w:val="00D41436"/>
    <w:rsid w:val="00D41A6E"/>
    <w:rsid w:val="00D427AE"/>
    <w:rsid w:val="00D44D61"/>
    <w:rsid w:val="00D5041C"/>
    <w:rsid w:val="00D52773"/>
    <w:rsid w:val="00D54824"/>
    <w:rsid w:val="00D558AC"/>
    <w:rsid w:val="00D56369"/>
    <w:rsid w:val="00D600FE"/>
    <w:rsid w:val="00D631DF"/>
    <w:rsid w:val="00D660BB"/>
    <w:rsid w:val="00D66766"/>
    <w:rsid w:val="00D75CB6"/>
    <w:rsid w:val="00D77A7A"/>
    <w:rsid w:val="00D804E3"/>
    <w:rsid w:val="00D80812"/>
    <w:rsid w:val="00D8426E"/>
    <w:rsid w:val="00D84471"/>
    <w:rsid w:val="00D873C0"/>
    <w:rsid w:val="00D9660A"/>
    <w:rsid w:val="00DA0A39"/>
    <w:rsid w:val="00DA5100"/>
    <w:rsid w:val="00DB05B2"/>
    <w:rsid w:val="00DB3E05"/>
    <w:rsid w:val="00DB4791"/>
    <w:rsid w:val="00DB5187"/>
    <w:rsid w:val="00DB6927"/>
    <w:rsid w:val="00DB6FC9"/>
    <w:rsid w:val="00DB7529"/>
    <w:rsid w:val="00DB7A28"/>
    <w:rsid w:val="00DB7FAD"/>
    <w:rsid w:val="00DC1249"/>
    <w:rsid w:val="00DC3710"/>
    <w:rsid w:val="00DC3D4F"/>
    <w:rsid w:val="00DC6968"/>
    <w:rsid w:val="00DD1338"/>
    <w:rsid w:val="00DD13C9"/>
    <w:rsid w:val="00DD1F0D"/>
    <w:rsid w:val="00DE1125"/>
    <w:rsid w:val="00DE3ED8"/>
    <w:rsid w:val="00DE440A"/>
    <w:rsid w:val="00DE4835"/>
    <w:rsid w:val="00DE609E"/>
    <w:rsid w:val="00DE636A"/>
    <w:rsid w:val="00DE744D"/>
    <w:rsid w:val="00DF01AE"/>
    <w:rsid w:val="00DF27B7"/>
    <w:rsid w:val="00DF3A2E"/>
    <w:rsid w:val="00DF5824"/>
    <w:rsid w:val="00DF6499"/>
    <w:rsid w:val="00E00822"/>
    <w:rsid w:val="00E01146"/>
    <w:rsid w:val="00E0584A"/>
    <w:rsid w:val="00E11C6E"/>
    <w:rsid w:val="00E16F86"/>
    <w:rsid w:val="00E1725E"/>
    <w:rsid w:val="00E218C5"/>
    <w:rsid w:val="00E2376F"/>
    <w:rsid w:val="00E24286"/>
    <w:rsid w:val="00E24732"/>
    <w:rsid w:val="00E278ED"/>
    <w:rsid w:val="00E31B3E"/>
    <w:rsid w:val="00E33BB5"/>
    <w:rsid w:val="00E33D0A"/>
    <w:rsid w:val="00E34AFA"/>
    <w:rsid w:val="00E35F84"/>
    <w:rsid w:val="00E37238"/>
    <w:rsid w:val="00E40955"/>
    <w:rsid w:val="00E4200D"/>
    <w:rsid w:val="00E42033"/>
    <w:rsid w:val="00E435E6"/>
    <w:rsid w:val="00E44D63"/>
    <w:rsid w:val="00E47681"/>
    <w:rsid w:val="00E47808"/>
    <w:rsid w:val="00E51AFA"/>
    <w:rsid w:val="00E51D55"/>
    <w:rsid w:val="00E529D6"/>
    <w:rsid w:val="00E54074"/>
    <w:rsid w:val="00E55951"/>
    <w:rsid w:val="00E55D45"/>
    <w:rsid w:val="00E56553"/>
    <w:rsid w:val="00E62AA5"/>
    <w:rsid w:val="00E63ADB"/>
    <w:rsid w:val="00E722D4"/>
    <w:rsid w:val="00E73316"/>
    <w:rsid w:val="00E73B3E"/>
    <w:rsid w:val="00E73FC9"/>
    <w:rsid w:val="00E81C11"/>
    <w:rsid w:val="00E84AF8"/>
    <w:rsid w:val="00E86EE0"/>
    <w:rsid w:val="00E86F08"/>
    <w:rsid w:val="00E87A84"/>
    <w:rsid w:val="00E91D0B"/>
    <w:rsid w:val="00E96FC9"/>
    <w:rsid w:val="00EA0446"/>
    <w:rsid w:val="00EA5D8A"/>
    <w:rsid w:val="00EA6117"/>
    <w:rsid w:val="00EA7073"/>
    <w:rsid w:val="00EA715C"/>
    <w:rsid w:val="00EA7696"/>
    <w:rsid w:val="00EB1C46"/>
    <w:rsid w:val="00EB4294"/>
    <w:rsid w:val="00EB5D2A"/>
    <w:rsid w:val="00EB6204"/>
    <w:rsid w:val="00EB6448"/>
    <w:rsid w:val="00EC1756"/>
    <w:rsid w:val="00EC5ED6"/>
    <w:rsid w:val="00EC68B6"/>
    <w:rsid w:val="00ED05D0"/>
    <w:rsid w:val="00ED3981"/>
    <w:rsid w:val="00ED3A65"/>
    <w:rsid w:val="00EE359A"/>
    <w:rsid w:val="00EF00E3"/>
    <w:rsid w:val="00EF0CF9"/>
    <w:rsid w:val="00EF1CF3"/>
    <w:rsid w:val="00EF3EB1"/>
    <w:rsid w:val="00EF5A68"/>
    <w:rsid w:val="00EF69C6"/>
    <w:rsid w:val="00F02E87"/>
    <w:rsid w:val="00F04D1E"/>
    <w:rsid w:val="00F078B4"/>
    <w:rsid w:val="00F1104B"/>
    <w:rsid w:val="00F12E6F"/>
    <w:rsid w:val="00F137BC"/>
    <w:rsid w:val="00F15EB9"/>
    <w:rsid w:val="00F175CB"/>
    <w:rsid w:val="00F262F4"/>
    <w:rsid w:val="00F27189"/>
    <w:rsid w:val="00F30FEE"/>
    <w:rsid w:val="00F330C3"/>
    <w:rsid w:val="00F41B55"/>
    <w:rsid w:val="00F425BB"/>
    <w:rsid w:val="00F509F5"/>
    <w:rsid w:val="00F5154D"/>
    <w:rsid w:val="00F536E6"/>
    <w:rsid w:val="00F54CDC"/>
    <w:rsid w:val="00F56BAB"/>
    <w:rsid w:val="00F5723B"/>
    <w:rsid w:val="00F642A5"/>
    <w:rsid w:val="00F72B9D"/>
    <w:rsid w:val="00F72CAF"/>
    <w:rsid w:val="00F7367E"/>
    <w:rsid w:val="00F7403C"/>
    <w:rsid w:val="00F746CA"/>
    <w:rsid w:val="00F774BA"/>
    <w:rsid w:val="00F859E6"/>
    <w:rsid w:val="00F85CFE"/>
    <w:rsid w:val="00F86659"/>
    <w:rsid w:val="00F869F5"/>
    <w:rsid w:val="00F90E1F"/>
    <w:rsid w:val="00F92368"/>
    <w:rsid w:val="00F93B9C"/>
    <w:rsid w:val="00F950AC"/>
    <w:rsid w:val="00F97048"/>
    <w:rsid w:val="00FA00A7"/>
    <w:rsid w:val="00FA372A"/>
    <w:rsid w:val="00FA52A3"/>
    <w:rsid w:val="00FB3DBE"/>
    <w:rsid w:val="00FC0301"/>
    <w:rsid w:val="00FC2EBE"/>
    <w:rsid w:val="00FC4D07"/>
    <w:rsid w:val="00FD21C9"/>
    <w:rsid w:val="00FD64C3"/>
    <w:rsid w:val="00FE0975"/>
    <w:rsid w:val="00FE2490"/>
    <w:rsid w:val="00FE58D7"/>
    <w:rsid w:val="00FE6047"/>
    <w:rsid w:val="00FE722A"/>
    <w:rsid w:val="00FE7E0B"/>
    <w:rsid w:val="00FF3932"/>
    <w:rsid w:val="00FF5E48"/>
    <w:rsid w:val="00FF5F47"/>
    <w:rsid w:val="024B763B"/>
    <w:rsid w:val="03E91CE4"/>
    <w:rsid w:val="04D806FC"/>
    <w:rsid w:val="11785740"/>
    <w:rsid w:val="13DD2BC4"/>
    <w:rsid w:val="14354CAF"/>
    <w:rsid w:val="15927DAA"/>
    <w:rsid w:val="19BB009C"/>
    <w:rsid w:val="1B3B0044"/>
    <w:rsid w:val="205C2730"/>
    <w:rsid w:val="25905C46"/>
    <w:rsid w:val="29A41FD0"/>
    <w:rsid w:val="329A4BA6"/>
    <w:rsid w:val="3FFF138F"/>
    <w:rsid w:val="41C04F83"/>
    <w:rsid w:val="44045831"/>
    <w:rsid w:val="46E769AD"/>
    <w:rsid w:val="49C2020F"/>
    <w:rsid w:val="52002FC4"/>
    <w:rsid w:val="535934CA"/>
    <w:rsid w:val="55AE4E87"/>
    <w:rsid w:val="59BC5FCE"/>
    <w:rsid w:val="5CAC0B47"/>
    <w:rsid w:val="65977479"/>
    <w:rsid w:val="66245D50"/>
    <w:rsid w:val="6C17564B"/>
    <w:rsid w:val="6E881C94"/>
    <w:rsid w:val="766A5C1B"/>
    <w:rsid w:val="7A1B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Body Text Indent"/>
    <w:basedOn w:val="a"/>
    <w:link w:val="Char"/>
    <w:qFormat/>
    <w:pPr>
      <w:ind w:firstLineChars="200" w:firstLine="420"/>
    </w:pPr>
    <w:rPr>
      <w:rFonts w:ascii="宋体" w:eastAsia="宋体" w:hAnsi="宋体" w:cs="Times New Roman"/>
      <w:szCs w:val="24"/>
    </w:rPr>
  </w:style>
  <w:style w:type="paragraph" w:styleId="a5">
    <w:name w:val="Plain Text"/>
    <w:basedOn w:val="a"/>
    <w:link w:val="Char0"/>
    <w:qFormat/>
    <w:rPr>
      <w:rFonts w:ascii="宋体" w:eastAsia="宋体" w:hAnsi="Courier New" w:cs="Times New Roman"/>
      <w:szCs w:val="20"/>
    </w:rPr>
  </w:style>
  <w:style w:type="paragraph" w:styleId="a6">
    <w:name w:val="Date"/>
    <w:basedOn w:val="a"/>
    <w:next w:val="a"/>
    <w:link w:val="Char1"/>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Pr>
      <w:i/>
    </w:rPr>
  </w:style>
  <w:style w:type="character" w:styleId="ac">
    <w:name w:val="Hyperlink"/>
    <w:basedOn w:val="a0"/>
    <w:unhideWhenUsed/>
    <w:rPr>
      <w:color w:val="0563C1" w:themeColor="hyperlink"/>
      <w:u w:val="singl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4">
    <w:name w:val="页眉 Char"/>
    <w:basedOn w:val="a0"/>
    <w:link w:val="a9"/>
    <w:uiPriority w:val="99"/>
    <w:qFormat/>
    <w:rPr>
      <w:rFonts w:asciiTheme="minorHAnsi" w:eastAsiaTheme="minorEastAsia" w:hAnsiTheme="minorHAnsi" w:cstheme="minorBidi"/>
      <w:kern w:val="2"/>
      <w:sz w:val="18"/>
      <w:szCs w:val="18"/>
    </w:rPr>
  </w:style>
  <w:style w:type="character" w:customStyle="1" w:styleId="Char3">
    <w:name w:val="页脚 Char"/>
    <w:basedOn w:val="a0"/>
    <w:link w:val="a8"/>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rFonts w:asciiTheme="majorHAnsi" w:eastAsiaTheme="majorEastAsia" w:hAnsiTheme="majorHAnsi"/>
      <w:b/>
      <w:bCs/>
      <w:kern w:val="32"/>
      <w:sz w:val="32"/>
      <w:szCs w:val="32"/>
      <w:lang w:eastAsia="en-US" w:bidi="en-US"/>
    </w:rPr>
  </w:style>
  <w:style w:type="character" w:customStyle="1" w:styleId="Char2">
    <w:name w:val="批注框文本 Char"/>
    <w:basedOn w:val="a0"/>
    <w:link w:val="a7"/>
    <w:uiPriority w:val="99"/>
    <w:qFormat/>
    <w:rPr>
      <w:rFonts w:asciiTheme="minorHAnsi" w:eastAsiaTheme="minorEastAsia" w:hAnsiTheme="minorHAnsi" w:cstheme="minorBidi"/>
      <w:kern w:val="2"/>
      <w:sz w:val="18"/>
      <w:szCs w:val="18"/>
    </w:rPr>
  </w:style>
  <w:style w:type="character" w:customStyle="1" w:styleId="Char1">
    <w:name w:val="日期 Char"/>
    <w:basedOn w:val="a0"/>
    <w:link w:val="a6"/>
    <w:qFormat/>
    <w:rPr>
      <w:rFonts w:asciiTheme="minorHAnsi" w:eastAsiaTheme="minorEastAsia" w:hAnsiTheme="minorHAnsi" w:cstheme="minorBidi"/>
      <w:kern w:val="2"/>
      <w:sz w:val="21"/>
      <w:szCs w:val="22"/>
    </w:rPr>
  </w:style>
  <w:style w:type="paragraph" w:customStyle="1" w:styleId="Char5">
    <w:name w:val="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0">
    <w:name w:val="纯文本 Char"/>
    <w:basedOn w:val="a0"/>
    <w:link w:val="a5"/>
    <w:qFormat/>
    <w:rPr>
      <w:rFonts w:ascii="宋体" w:hAnsi="Courier New"/>
      <w:kern w:val="2"/>
      <w:sz w:val="21"/>
    </w:rPr>
  </w:style>
  <w:style w:type="character" w:customStyle="1" w:styleId="Char">
    <w:name w:val="正文文本缩进 Char"/>
    <w:basedOn w:val="a0"/>
    <w:link w:val="a4"/>
    <w:qFormat/>
    <w:rPr>
      <w:rFonts w:ascii="宋体" w:hAnsi="宋体"/>
      <w:kern w:val="2"/>
      <w:sz w:val="21"/>
      <w:szCs w:val="24"/>
    </w:rPr>
  </w:style>
  <w:style w:type="character" w:styleId="ad">
    <w:name w:val="Placeholder Text"/>
    <w:basedOn w:val="a0"/>
    <w:uiPriority w:val="99"/>
    <w:semiHidden/>
    <w:rPr>
      <w:color w:val="808080"/>
    </w:rPr>
  </w:style>
  <w:style w:type="paragraph" w:customStyle="1" w:styleId="a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段"/>
    <w:link w:val="Char6"/>
    <w:qFormat/>
    <w:pPr>
      <w:autoSpaceDE w:val="0"/>
      <w:autoSpaceDN w:val="0"/>
      <w:ind w:firstLineChars="200" w:firstLine="200"/>
      <w:jc w:val="both"/>
    </w:pPr>
    <w:rPr>
      <w:rFonts w:ascii="宋体"/>
      <w:sz w:val="21"/>
    </w:rPr>
  </w:style>
  <w:style w:type="character" w:customStyle="1" w:styleId="Char6">
    <w:name w:val="段 Char"/>
    <w:link w:val="af"/>
    <w:qFormat/>
    <w:rPr>
      <w:rFonts w:ascii="宋体"/>
      <w:sz w:val="21"/>
    </w:rPr>
  </w:style>
  <w:style w:type="paragraph" w:customStyle="1" w:styleId="Bodytext1">
    <w:name w:val="Body text|1"/>
    <w:basedOn w:val="a"/>
    <w:qFormat/>
    <w:pPr>
      <w:spacing w:after="60" w:line="324" w:lineRule="auto"/>
      <w:ind w:firstLine="180"/>
      <w:jc w:val="left"/>
    </w:pPr>
    <w:rPr>
      <w:rFonts w:ascii="宋体" w:eastAsia="宋体" w:hAnsi="宋体" w:cs="宋体"/>
      <w:color w:val="000000"/>
      <w:kern w:val="0"/>
      <w:sz w:val="20"/>
      <w:szCs w:val="20"/>
    </w:rPr>
  </w:style>
  <w:style w:type="paragraph" w:customStyle="1" w:styleId="10">
    <w:name w:val="列出段落1"/>
    <w:basedOn w:val="a"/>
    <w:semiHidden/>
    <w:qFormat/>
    <w:pPr>
      <w:ind w:firstLineChars="200" w:firstLine="420"/>
    </w:pPr>
    <w:rPr>
      <w:rFonts w:ascii="Calibri" w:eastAsia="宋体" w:hAnsi="Calibri" w:cs="Times New Roman"/>
      <w:szCs w:val="21"/>
    </w:rPr>
  </w:style>
  <w:style w:type="paragraph" w:styleId="af0">
    <w:name w:val="List Paragraph"/>
    <w:basedOn w:val="a"/>
    <w:uiPriority w:val="99"/>
    <w:unhideWhenUsed/>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Body Text Indent"/>
    <w:basedOn w:val="a"/>
    <w:link w:val="Char"/>
    <w:qFormat/>
    <w:pPr>
      <w:ind w:firstLineChars="200" w:firstLine="420"/>
    </w:pPr>
    <w:rPr>
      <w:rFonts w:ascii="宋体" w:eastAsia="宋体" w:hAnsi="宋体" w:cs="Times New Roman"/>
      <w:szCs w:val="24"/>
    </w:rPr>
  </w:style>
  <w:style w:type="paragraph" w:styleId="a5">
    <w:name w:val="Plain Text"/>
    <w:basedOn w:val="a"/>
    <w:link w:val="Char0"/>
    <w:qFormat/>
    <w:rPr>
      <w:rFonts w:ascii="宋体" w:eastAsia="宋体" w:hAnsi="Courier New" w:cs="Times New Roman"/>
      <w:szCs w:val="20"/>
    </w:rPr>
  </w:style>
  <w:style w:type="paragraph" w:styleId="a6">
    <w:name w:val="Date"/>
    <w:basedOn w:val="a"/>
    <w:next w:val="a"/>
    <w:link w:val="Char1"/>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Pr>
      <w:i/>
    </w:rPr>
  </w:style>
  <w:style w:type="character" w:styleId="ac">
    <w:name w:val="Hyperlink"/>
    <w:basedOn w:val="a0"/>
    <w:unhideWhenUsed/>
    <w:rPr>
      <w:color w:val="0563C1" w:themeColor="hyperlink"/>
      <w:u w:val="singl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4">
    <w:name w:val="页眉 Char"/>
    <w:basedOn w:val="a0"/>
    <w:link w:val="a9"/>
    <w:uiPriority w:val="99"/>
    <w:qFormat/>
    <w:rPr>
      <w:rFonts w:asciiTheme="minorHAnsi" w:eastAsiaTheme="minorEastAsia" w:hAnsiTheme="minorHAnsi" w:cstheme="minorBidi"/>
      <w:kern w:val="2"/>
      <w:sz w:val="18"/>
      <w:szCs w:val="18"/>
    </w:rPr>
  </w:style>
  <w:style w:type="character" w:customStyle="1" w:styleId="Char3">
    <w:name w:val="页脚 Char"/>
    <w:basedOn w:val="a0"/>
    <w:link w:val="a8"/>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rFonts w:asciiTheme="majorHAnsi" w:eastAsiaTheme="majorEastAsia" w:hAnsiTheme="majorHAnsi"/>
      <w:b/>
      <w:bCs/>
      <w:kern w:val="32"/>
      <w:sz w:val="32"/>
      <w:szCs w:val="32"/>
      <w:lang w:eastAsia="en-US" w:bidi="en-US"/>
    </w:rPr>
  </w:style>
  <w:style w:type="character" w:customStyle="1" w:styleId="Char2">
    <w:name w:val="批注框文本 Char"/>
    <w:basedOn w:val="a0"/>
    <w:link w:val="a7"/>
    <w:uiPriority w:val="99"/>
    <w:qFormat/>
    <w:rPr>
      <w:rFonts w:asciiTheme="minorHAnsi" w:eastAsiaTheme="minorEastAsia" w:hAnsiTheme="minorHAnsi" w:cstheme="minorBidi"/>
      <w:kern w:val="2"/>
      <w:sz w:val="18"/>
      <w:szCs w:val="18"/>
    </w:rPr>
  </w:style>
  <w:style w:type="character" w:customStyle="1" w:styleId="Char1">
    <w:name w:val="日期 Char"/>
    <w:basedOn w:val="a0"/>
    <w:link w:val="a6"/>
    <w:qFormat/>
    <w:rPr>
      <w:rFonts w:asciiTheme="minorHAnsi" w:eastAsiaTheme="minorEastAsia" w:hAnsiTheme="minorHAnsi" w:cstheme="minorBidi"/>
      <w:kern w:val="2"/>
      <w:sz w:val="21"/>
      <w:szCs w:val="22"/>
    </w:rPr>
  </w:style>
  <w:style w:type="paragraph" w:customStyle="1" w:styleId="Char5">
    <w:name w:val="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0">
    <w:name w:val="纯文本 Char"/>
    <w:basedOn w:val="a0"/>
    <w:link w:val="a5"/>
    <w:qFormat/>
    <w:rPr>
      <w:rFonts w:ascii="宋体" w:hAnsi="Courier New"/>
      <w:kern w:val="2"/>
      <w:sz w:val="21"/>
    </w:rPr>
  </w:style>
  <w:style w:type="character" w:customStyle="1" w:styleId="Char">
    <w:name w:val="正文文本缩进 Char"/>
    <w:basedOn w:val="a0"/>
    <w:link w:val="a4"/>
    <w:qFormat/>
    <w:rPr>
      <w:rFonts w:ascii="宋体" w:hAnsi="宋体"/>
      <w:kern w:val="2"/>
      <w:sz w:val="21"/>
      <w:szCs w:val="24"/>
    </w:rPr>
  </w:style>
  <w:style w:type="character" w:styleId="ad">
    <w:name w:val="Placeholder Text"/>
    <w:basedOn w:val="a0"/>
    <w:uiPriority w:val="99"/>
    <w:semiHidden/>
    <w:rPr>
      <w:color w:val="808080"/>
    </w:rPr>
  </w:style>
  <w:style w:type="paragraph" w:customStyle="1" w:styleId="a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段"/>
    <w:link w:val="Char6"/>
    <w:qFormat/>
    <w:pPr>
      <w:autoSpaceDE w:val="0"/>
      <w:autoSpaceDN w:val="0"/>
      <w:ind w:firstLineChars="200" w:firstLine="200"/>
      <w:jc w:val="both"/>
    </w:pPr>
    <w:rPr>
      <w:rFonts w:ascii="宋体"/>
      <w:sz w:val="21"/>
    </w:rPr>
  </w:style>
  <w:style w:type="character" w:customStyle="1" w:styleId="Char6">
    <w:name w:val="段 Char"/>
    <w:link w:val="af"/>
    <w:qFormat/>
    <w:rPr>
      <w:rFonts w:ascii="宋体"/>
      <w:sz w:val="21"/>
    </w:rPr>
  </w:style>
  <w:style w:type="paragraph" w:customStyle="1" w:styleId="Bodytext1">
    <w:name w:val="Body text|1"/>
    <w:basedOn w:val="a"/>
    <w:qFormat/>
    <w:pPr>
      <w:spacing w:after="60" w:line="324" w:lineRule="auto"/>
      <w:ind w:firstLine="180"/>
      <w:jc w:val="left"/>
    </w:pPr>
    <w:rPr>
      <w:rFonts w:ascii="宋体" w:eastAsia="宋体" w:hAnsi="宋体" w:cs="宋体"/>
      <w:color w:val="000000"/>
      <w:kern w:val="0"/>
      <w:sz w:val="20"/>
      <w:szCs w:val="20"/>
    </w:rPr>
  </w:style>
  <w:style w:type="paragraph" w:customStyle="1" w:styleId="10">
    <w:name w:val="列出段落1"/>
    <w:basedOn w:val="a"/>
    <w:semiHidden/>
    <w:qFormat/>
    <w:pPr>
      <w:ind w:firstLineChars="200" w:firstLine="420"/>
    </w:pPr>
    <w:rPr>
      <w:rFonts w:ascii="Calibri" w:eastAsia="宋体" w:hAnsi="Calibri" w:cs="Times New Roman"/>
      <w:szCs w:val="21"/>
    </w:rPr>
  </w:style>
  <w:style w:type="paragraph" w:styleId="af0">
    <w:name w:val="List Paragraph"/>
    <w:basedOn w:val="a"/>
    <w:uiPriority w:val="99"/>
    <w:unhideWhenUsed/>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yy_hmx\Desktop\&#24037;&#20316;&#26354;&#32447;&#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a:solidFill>
                  <a:schemeClr val="tx1">
                    <a:lumMod val="65000"/>
                    <a:lumOff val="35000"/>
                  </a:schemeClr>
                </a:solidFill>
                <a:uFillTx/>
              </a:rPr>
              <a:t>图</a:t>
            </a:r>
            <a:r>
              <a:rPr lang="en-US" altLang="zh-CN" sz="1200">
                <a:solidFill>
                  <a:schemeClr val="tx1">
                    <a:lumMod val="65000"/>
                    <a:lumOff val="35000"/>
                  </a:schemeClr>
                </a:solidFill>
                <a:uFillTx/>
              </a:rPr>
              <a:t>1  </a:t>
            </a:r>
            <a:r>
              <a:rPr lang="zh-CN" altLang="en-US" sz="1200">
                <a:solidFill>
                  <a:schemeClr val="tx1">
                    <a:lumMod val="65000"/>
                    <a:lumOff val="35000"/>
                  </a:schemeClr>
                </a:solidFill>
                <a:uFillTx/>
              </a:rPr>
              <a:t>在不同波长下</a:t>
            </a:r>
            <a:r>
              <a:rPr lang="en-US" sz="1200">
                <a:solidFill>
                  <a:schemeClr val="tx1">
                    <a:lumMod val="65000"/>
                    <a:lumOff val="35000"/>
                  </a:schemeClr>
                </a:solidFill>
                <a:uFillTx/>
              </a:rPr>
              <a:t>P</a:t>
            </a:r>
            <a:r>
              <a:rPr lang="en-US" sz="1200" baseline="-25000">
                <a:solidFill>
                  <a:schemeClr val="tx1">
                    <a:lumMod val="65000"/>
                    <a:lumOff val="35000"/>
                  </a:schemeClr>
                </a:solidFill>
                <a:uFillTx/>
              </a:rPr>
              <a:t>2</a:t>
            </a:r>
            <a:r>
              <a:rPr lang="en-US" sz="1200">
                <a:solidFill>
                  <a:schemeClr val="tx1">
                    <a:lumMod val="65000"/>
                    <a:lumOff val="35000"/>
                  </a:schemeClr>
                </a:solidFill>
                <a:uFillTx/>
              </a:rPr>
              <a:t>O</a:t>
            </a:r>
            <a:r>
              <a:rPr lang="en-US" sz="1200" baseline="-25000">
                <a:solidFill>
                  <a:schemeClr val="tx1">
                    <a:lumMod val="65000"/>
                    <a:lumOff val="35000"/>
                  </a:schemeClr>
                </a:solidFill>
                <a:uFillTx/>
              </a:rPr>
              <a:t>5</a:t>
            </a:r>
            <a:r>
              <a:rPr lang="zh-CN" altLang="en-US" sz="1200">
                <a:solidFill>
                  <a:schemeClr val="tx1">
                    <a:lumMod val="65000"/>
                    <a:lumOff val="35000"/>
                  </a:schemeClr>
                </a:solidFill>
                <a:uFillTx/>
              </a:rPr>
              <a:t>含量与吸光度的关系</a:t>
            </a:r>
          </a:p>
        </c:rich>
      </c:tx>
      <c:layout>
        <c:manualLayout>
          <c:xMode val="edge"/>
          <c:yMode val="edge"/>
          <c:x val="0.25346641754351501"/>
          <c:y val="0.86666666666666703"/>
        </c:manualLayout>
      </c:layout>
      <c:overlay val="0"/>
      <c:spPr>
        <a:noFill/>
        <a:ln>
          <a:noFill/>
        </a:ln>
        <a:effectLst/>
      </c:spPr>
    </c:title>
    <c:autoTitleDeleted val="0"/>
    <c:plotArea>
      <c:layout>
        <c:manualLayout>
          <c:layoutTarget val="inner"/>
          <c:xMode val="edge"/>
          <c:yMode val="edge"/>
          <c:x val="9.9632481624081198E-2"/>
          <c:y val="2.90943476079773E-2"/>
          <c:w val="0.60333391669583503"/>
          <c:h val="0.715769784555919"/>
        </c:manualLayout>
      </c:layout>
      <c:scatterChart>
        <c:scatterStyle val="lineMarker"/>
        <c:varyColors val="0"/>
        <c:ser>
          <c:idx val="0"/>
          <c:order val="0"/>
          <c:tx>
            <c:strRef>
              <c:f>[工作曲线图.xlsx]Sheet4!$L$1</c:f>
              <c:strCache>
                <c:ptCount val="1"/>
                <c:pt idx="0">
                  <c:v>吸光度(825nm)</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[工作曲线图.xlsx]Sheet4!$L$2:$L$7</c:f>
              <c:numCache>
                <c:formatCode>General</c:formatCode>
                <c:ptCount val="6"/>
                <c:pt idx="0">
                  <c:v>0</c:v>
                </c:pt>
                <c:pt idx="1">
                  <c:v>0.13600000000000001</c:v>
                </c:pt>
                <c:pt idx="2">
                  <c:v>0.255</c:v>
                </c:pt>
                <c:pt idx="3">
                  <c:v>0.376</c:v>
                </c:pt>
                <c:pt idx="4">
                  <c:v>0.47899999999999998</c:v>
                </c:pt>
                <c:pt idx="5">
                  <c:v>0.57799999999999996</c:v>
                </c:pt>
              </c:numCache>
            </c:numRef>
          </c:yVal>
          <c:smooth val="0"/>
        </c:ser>
        <c:ser>
          <c:idx val="1"/>
          <c:order val="1"/>
          <c:tx>
            <c:strRef>
              <c:f>[工作曲线图.xlsx]Sheet4!$M$1</c:f>
              <c:strCache>
                <c:ptCount val="1"/>
                <c:pt idx="0">
                  <c:v>吸光度(800nm)</c:v>
                </c:pt>
              </c:strCache>
            </c:strRef>
          </c:tx>
          <c:spPr>
            <a:ln w="19050"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[工作曲线图.xlsx]Sheet4!$M$2:$M$7</c:f>
              <c:numCache>
                <c:formatCode>General</c:formatCode>
                <c:ptCount val="6"/>
                <c:pt idx="0">
                  <c:v>0</c:v>
                </c:pt>
                <c:pt idx="1">
                  <c:v>0.123</c:v>
                </c:pt>
                <c:pt idx="2">
                  <c:v>0.23599999999999999</c:v>
                </c:pt>
                <c:pt idx="3">
                  <c:v>0.34699999999999998</c:v>
                </c:pt>
                <c:pt idx="4">
                  <c:v>0.44500000000000001</c:v>
                </c:pt>
                <c:pt idx="5">
                  <c:v>0.53800000000000003</c:v>
                </c:pt>
              </c:numCache>
            </c:numRef>
          </c:yVal>
          <c:smooth val="0"/>
        </c:ser>
        <c:ser>
          <c:idx val="2"/>
          <c:order val="2"/>
          <c:tx>
            <c:strRef>
              <c:f>[工作曲线图.xlsx]Sheet4!$N$1</c:f>
              <c:strCache>
                <c:ptCount val="1"/>
                <c:pt idx="0">
                  <c:v>吸光度(780nm)</c:v>
                </c:pt>
              </c:strCache>
            </c:strRef>
          </c:tx>
          <c:spPr>
            <a:ln w="19050"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[工作曲线图.xlsx]Sheet4!$N$2:$N$7</c:f>
              <c:numCache>
                <c:formatCode>General</c:formatCode>
                <c:ptCount val="6"/>
                <c:pt idx="0">
                  <c:v>0</c:v>
                </c:pt>
                <c:pt idx="1">
                  <c:v>0.108</c:v>
                </c:pt>
                <c:pt idx="2">
                  <c:v>0.20499999999999999</c:v>
                </c:pt>
                <c:pt idx="3">
                  <c:v>0.30499999999999999</c:v>
                </c:pt>
                <c:pt idx="4">
                  <c:v>0.39500000000000002</c:v>
                </c:pt>
                <c:pt idx="5">
                  <c:v>0.48199999999999998</c:v>
                </c:pt>
              </c:numCache>
            </c:numRef>
          </c:yVal>
          <c:smooth val="0"/>
        </c:ser>
        <c:ser>
          <c:idx val="3"/>
          <c:order val="3"/>
          <c:tx>
            <c:strRef>
              <c:f>[工作曲线图.xlsx]Sheet4!$O$1</c:f>
              <c:strCache>
                <c:ptCount val="1"/>
                <c:pt idx="0">
                  <c:v>吸光度(770nm)</c:v>
                </c:pt>
              </c:strCache>
            </c:strRef>
          </c:tx>
          <c:spPr>
            <a:ln w="19050"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[工作曲线图.xlsx]Sheet4!$O$2:$O$7</c:f>
              <c:numCache>
                <c:formatCode>General</c:formatCode>
                <c:ptCount val="6"/>
                <c:pt idx="0">
                  <c:v>0</c:v>
                </c:pt>
                <c:pt idx="1">
                  <c:v>9.9000000000000005E-2</c:v>
                </c:pt>
                <c:pt idx="2">
                  <c:v>0.188</c:v>
                </c:pt>
                <c:pt idx="3">
                  <c:v>0.28299999999999997</c:v>
                </c:pt>
                <c:pt idx="4">
                  <c:v>0.36799999999999999</c:v>
                </c:pt>
                <c:pt idx="5">
                  <c:v>0.44900000000000001</c:v>
                </c:pt>
              </c:numCache>
            </c:numRef>
          </c:yVal>
          <c:smooth val="0"/>
        </c:ser>
        <c:ser>
          <c:idx val="4"/>
          <c:order val="4"/>
          <c:tx>
            <c:strRef>
              <c:f>[工作曲线图.xlsx]Sheet4!$P$1</c:f>
              <c:strCache>
                <c:ptCount val="1"/>
                <c:pt idx="0">
                  <c:v>吸光度(760nm)</c:v>
                </c:pt>
              </c:strCache>
            </c:strRef>
          </c:tx>
          <c:spPr>
            <a:ln w="19050"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[工作曲线图.xlsx]Sheet4!$P$2:$P$7</c:f>
              <c:numCache>
                <c:formatCode>General</c:formatCode>
                <c:ptCount val="6"/>
                <c:pt idx="0">
                  <c:v>0</c:v>
                </c:pt>
                <c:pt idx="1">
                  <c:v>8.8999999999999996E-2</c:v>
                </c:pt>
                <c:pt idx="2">
                  <c:v>0.17199999999999999</c:v>
                </c:pt>
                <c:pt idx="3">
                  <c:v>0.26</c:v>
                </c:pt>
                <c:pt idx="4">
                  <c:v>0.34100000000000003</c:v>
                </c:pt>
                <c:pt idx="5">
                  <c:v>0.42099999999999999</c:v>
                </c:pt>
              </c:numCache>
            </c:numRef>
          </c:yVal>
          <c:smooth val="0"/>
        </c:ser>
        <c:ser>
          <c:idx val="5"/>
          <c:order val="5"/>
          <c:tx>
            <c:strRef>
              <c:f>[工作曲线图.xlsx]Sheet4!$Q$1</c:f>
              <c:strCache>
                <c:ptCount val="1"/>
                <c:pt idx="0">
                  <c:v>吸光度(750nm)</c:v>
                </c:pt>
              </c:strCache>
            </c:strRef>
          </c:tx>
          <c:spPr>
            <a:ln w="19050"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[工作曲线图.xlsx]Sheet4!$Q$2:$Q$7</c:f>
              <c:numCache>
                <c:formatCode>General</c:formatCode>
                <c:ptCount val="6"/>
                <c:pt idx="0">
                  <c:v>0</c:v>
                </c:pt>
                <c:pt idx="1">
                  <c:v>8.1000000000000003E-2</c:v>
                </c:pt>
                <c:pt idx="2">
                  <c:v>0.159</c:v>
                </c:pt>
                <c:pt idx="3">
                  <c:v>0.24299999999999999</c:v>
                </c:pt>
                <c:pt idx="4">
                  <c:v>0.32</c:v>
                </c:pt>
                <c:pt idx="5">
                  <c:v>0.39500000000000002</c:v>
                </c:pt>
              </c:numCache>
            </c:numRef>
          </c:yVal>
          <c:smooth val="0"/>
        </c:ser>
        <c:ser>
          <c:idx val="6"/>
          <c:order val="6"/>
          <c:tx>
            <c:strRef>
              <c:f>[工作曲线图.xlsx]Sheet4!$R$1</c:f>
              <c:strCache>
                <c:ptCount val="1"/>
                <c:pt idx="0">
                  <c:v>吸光度(740nm)</c:v>
                </c:pt>
              </c:strCache>
            </c:strRef>
          </c:tx>
          <c:spPr>
            <a:ln w="19050"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[工作曲线图.xlsx]Sheet4!$R$2:$R$7</c:f>
              <c:numCache>
                <c:formatCode>General</c:formatCode>
                <c:ptCount val="6"/>
                <c:pt idx="0">
                  <c:v>0</c:v>
                </c:pt>
                <c:pt idx="1">
                  <c:v>7.5999999999999998E-2</c:v>
                </c:pt>
                <c:pt idx="2">
                  <c:v>0.14899999999999999</c:v>
                </c:pt>
                <c:pt idx="3">
                  <c:v>0.22800000000000001</c:v>
                </c:pt>
                <c:pt idx="4">
                  <c:v>0.30199999999999999</c:v>
                </c:pt>
                <c:pt idx="5">
                  <c:v>0.373</c:v>
                </c:pt>
              </c:numCache>
            </c:numRef>
          </c:yVal>
          <c:smooth val="0"/>
        </c:ser>
        <c:ser>
          <c:idx val="7"/>
          <c:order val="7"/>
          <c:tx>
            <c:strRef>
              <c:f>[工作曲线图.xlsx]Sheet4!$S$1</c:f>
              <c:strCache>
                <c:ptCount val="1"/>
                <c:pt idx="0">
                  <c:v>吸光度(662nm)</c:v>
                </c:pt>
              </c:strCache>
            </c:strRef>
          </c:tx>
          <c:spPr>
            <a:ln w="19050"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xVal>
            <c:numRef>
              <c:f>[工作曲线图.xlsx]Sheet4!$K$2:$K$7</c:f>
              <c:numCache>
                <c:formatCode>General</c:formatCode>
                <c:ptCount val="6"/>
                <c:pt idx="0">
                  <c:v>0</c:v>
                </c:pt>
                <c:pt idx="1">
                  <c:v>40</c:v>
                </c:pt>
                <c:pt idx="2">
                  <c:v>80</c:v>
                </c:pt>
                <c:pt idx="3">
                  <c:v>120</c:v>
                </c:pt>
                <c:pt idx="4">
                  <c:v>160</c:v>
                </c:pt>
                <c:pt idx="5">
                  <c:v>200</c:v>
                </c:pt>
              </c:numCache>
            </c:numRef>
          </c:xVal>
          <c:yVal>
            <c:numRef>
              <c:f>[工作曲线图.xlsx]Sheet4!$S$2:$S$7</c:f>
              <c:numCache>
                <c:formatCode>General</c:formatCode>
                <c:ptCount val="6"/>
                <c:pt idx="0">
                  <c:v>0</c:v>
                </c:pt>
                <c:pt idx="1">
                  <c:v>5.3999999999999999E-2</c:v>
                </c:pt>
                <c:pt idx="2">
                  <c:v>0.108</c:v>
                </c:pt>
                <c:pt idx="3">
                  <c:v>0.17100000000000001</c:v>
                </c:pt>
                <c:pt idx="4">
                  <c:v>0.23</c:v>
                </c:pt>
                <c:pt idx="5">
                  <c:v>0.28899999999999998</c:v>
                </c:pt>
              </c:numCache>
            </c:numRef>
          </c:yVal>
          <c:smooth val="0"/>
        </c:ser>
        <c:dLbls>
          <c:showLegendKey val="0"/>
          <c:showVal val="0"/>
          <c:showCatName val="0"/>
          <c:showSerName val="0"/>
          <c:showPercent val="0"/>
          <c:showBubbleSize val="0"/>
        </c:dLbls>
        <c:axId val="207074368"/>
        <c:axId val="207070912"/>
      </c:scatterChart>
      <c:valAx>
        <c:axId val="207074368"/>
        <c:scaling>
          <c:orientation val="minMax"/>
          <c:max val="200"/>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m</a:t>
                </a:r>
                <a:r>
                  <a:rPr lang="en-US" baseline="-9000">
                    <a:solidFill>
                      <a:schemeClr val="tx1">
                        <a:lumMod val="65000"/>
                        <a:lumOff val="35000"/>
                      </a:schemeClr>
                    </a:solidFill>
                    <a:uFillTx/>
                  </a:rPr>
                  <a:t>P</a:t>
                </a:r>
                <a:r>
                  <a:rPr lang="en-US" baseline="-25000">
                    <a:solidFill>
                      <a:schemeClr val="tx1">
                        <a:lumMod val="65000"/>
                        <a:lumOff val="35000"/>
                      </a:schemeClr>
                    </a:solidFill>
                    <a:uFillTx/>
                  </a:rPr>
                  <a:t>2</a:t>
                </a:r>
                <a:r>
                  <a:rPr lang="en-US" baseline="-9000">
                    <a:solidFill>
                      <a:schemeClr val="tx1">
                        <a:lumMod val="65000"/>
                        <a:lumOff val="35000"/>
                      </a:schemeClr>
                    </a:solidFill>
                    <a:uFillTx/>
                  </a:rPr>
                  <a:t>O</a:t>
                </a:r>
                <a:r>
                  <a:rPr lang="en-US" baseline="-25000">
                    <a:solidFill>
                      <a:schemeClr val="tx1">
                        <a:lumMod val="65000"/>
                        <a:lumOff val="35000"/>
                      </a:schemeClr>
                    </a:solidFill>
                    <a:uFillTx/>
                  </a:rPr>
                  <a:t>5</a:t>
                </a:r>
                <a:r>
                  <a:rPr lang="en-US"/>
                  <a:t>(</a:t>
                </a:r>
                <a:r>
                  <a:rPr lang="el-GR"/>
                  <a:t>μ</a:t>
                </a:r>
                <a:r>
                  <a:rPr lang="en-US"/>
                  <a:t>g)</a:t>
                </a:r>
              </a:p>
            </c:rich>
          </c:tx>
          <c:overlay val="0"/>
          <c:spPr>
            <a:noFill/>
            <a:ln>
              <a:noFill/>
            </a:ln>
            <a:effectLst/>
          </c:spPr>
        </c:title>
        <c:numFmt formatCode="General" sourceLinked="1"/>
        <c:majorTickMark val="none"/>
        <c:minorTickMark val="none"/>
        <c:tickLblPos val="nextTo"/>
        <c:spPr>
          <a:noFill/>
          <a:ln w="1587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7070912"/>
        <c:crosses val="autoZero"/>
        <c:crossBetween val="midCat"/>
      </c:valAx>
      <c:valAx>
        <c:axId val="20707091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吸光度</a:t>
                </a:r>
              </a:p>
            </c:rich>
          </c:tx>
          <c:layout>
            <c:manualLayout>
              <c:xMode val="edge"/>
              <c:yMode val="edge"/>
              <c:x val="2.9501425902251901E-3"/>
              <c:y val="0.360765432098764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7074368"/>
        <c:crosses val="autoZero"/>
        <c:crossBetween val="midCat"/>
      </c:valAx>
      <c:spPr>
        <a:noFill/>
        <a:ln>
          <a:noFill/>
        </a:ln>
        <a:effectLst/>
      </c:spPr>
    </c:plotArea>
    <c:legend>
      <c:legendPos val="b"/>
      <c:layout>
        <c:manualLayout>
          <c:xMode val="edge"/>
          <c:yMode val="edge"/>
          <c:x val="0.67913691067580195"/>
          <c:y val="0.13641975308641999"/>
          <c:w val="0.26934801848756001"/>
          <c:h val="0.340740740740741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2381B-9D28-4372-A0AB-EB9F67E2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2197</Words>
  <Characters>12525</Characters>
  <Application>Microsoft Office Word</Application>
  <DocSecurity>0</DocSecurity>
  <Lines>104</Lines>
  <Paragraphs>29</Paragraphs>
  <ScaleCrop>false</ScaleCrop>
  <Company>rilm.com.cn</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贺梦霞</cp:lastModifiedBy>
  <cp:revision>393</cp:revision>
  <cp:lastPrinted>2022-03-04T09:18:00Z</cp:lastPrinted>
  <dcterms:created xsi:type="dcterms:W3CDTF">2021-03-10T07:12:00Z</dcterms:created>
  <dcterms:modified xsi:type="dcterms:W3CDTF">2023-02-12T08:13:00Z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E1065249191645D6B9D2354E8D48D205</vt:lpwstr>
  </property>
</Properties>
</file>