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p w:rsidR="001313AE" w:rsidRPr="00BC50F6" w:rsidRDefault="00880CF4">
      <w:pPr>
        <w:sectPr w:rsidR="001313AE" w:rsidRPr="00BC50F6" w:rsidSect="005E3E7B">
          <w:headerReference w:type="even" r:id="rId9"/>
          <w:headerReference w:type="default" r:id="rId10"/>
          <w:footerReference w:type="even" r:id="rId11"/>
          <w:footerReference w:type="default" r:id="rId12"/>
          <w:headerReference w:type="first" r:id="rId13"/>
          <w:footerReference w:type="first" r:id="rId14"/>
          <w:pgSz w:w="11907" w:h="16839"/>
          <w:pgMar w:top="1134" w:right="1134" w:bottom="1134" w:left="1134" w:header="0" w:footer="0" w:gutter="0"/>
          <w:pgNumType w:fmt="upperRoman" w:start="1"/>
          <w:cols w:space="425"/>
          <w:titlePg/>
          <w:docGrid w:type="lines" w:linePitch="312"/>
        </w:sectPr>
      </w:pPr>
      <w:r>
        <w:rPr>
          <w:noProof/>
        </w:rPr>
        <mc:AlternateContent>
          <mc:Choice Requires="wps">
            <w:drawing>
              <wp:anchor distT="0" distB="0" distL="114300" distR="114300" simplePos="0" relativeHeight="251657728" behindDoc="0" locked="0" layoutInCell="1" allowOverlap="1">
                <wp:simplePos x="0" y="0"/>
                <wp:positionH relativeFrom="column">
                  <wp:posOffset>4500245</wp:posOffset>
                </wp:positionH>
                <wp:positionV relativeFrom="paragraph">
                  <wp:posOffset>8907780</wp:posOffset>
                </wp:positionV>
                <wp:extent cx="933450" cy="742950"/>
                <wp:effectExtent l="0" t="0" r="0" b="0"/>
                <wp:wrapNone/>
                <wp:docPr id="35"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7429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449C1" w:rsidRDefault="00E449C1">
                            <w:pPr>
                              <w:rPr>
                                <w:b/>
                                <w:sz w:val="28"/>
                                <w:szCs w:val="28"/>
                              </w:rPr>
                            </w:pPr>
                            <w:r>
                              <w:rPr>
                                <w:rFonts w:hint="eastAsia"/>
                                <w:b/>
                                <w:sz w:val="28"/>
                                <w:szCs w:val="28"/>
                              </w:rPr>
                              <w:t>发布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354.35pt;margin-top:701.4pt;width:73.5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" stroked="f" strokeweight=".5pt">
                <v:textbox>
                  <w:txbxContent>
                    <w:p w:rsidR="00E449C1" w:rsidRDefault="00E449C1">
                      <w:pPr>
                        <w:rPr>
                          <w:b/>
                          <w:sz w:val="28"/>
                          <w:szCs w:val="28"/>
                        </w:rPr>
                      </w:pPr>
                      <w:r>
                        <w:rPr>
                          <w:rFonts w:hint="eastAsia"/>
                          <w:b/>
                          <w:sz w:val="28"/>
                          <w:szCs w:val="28"/>
                        </w:rPr>
                        <w:t>发布</w:t>
                      </w:r>
                    </w:p>
                  </w:txbxContent>
                </v:textbox>
              </v:shape>
            </w:pict>
          </mc:Fallback>
        </mc:AlternateContent>
      </w:r>
      <w:r>
        <w:rPr>
          <w:noProof/>
        </w:rPr>
        <mc:AlternateContent>
          <mc:Choice Requires="wps">
            <w:drawing>
              <wp:anchor distT="4294967288" distB="4294967288" distL="114300" distR="114300" simplePos="0" relativeHeight="251655680" behindDoc="0" locked="0" layoutInCell="1" allowOverlap="1">
                <wp:simplePos x="0" y="0"/>
                <wp:positionH relativeFrom="column">
                  <wp:posOffset>19685</wp:posOffset>
                </wp:positionH>
                <wp:positionV relativeFrom="paragraph">
                  <wp:posOffset>8616314</wp:posOffset>
                </wp:positionV>
                <wp:extent cx="6121400" cy="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5568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1.55pt,678.45pt" to="483.55pt,6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" strokecolor="#080000" strokeweight="1pt"/>
            </w:pict>
          </mc:Fallback>
        </mc:AlternateContent>
      </w:r>
      <w:r>
        <w:rPr>
          <w:noProof/>
        </w:rPr>
        <mc:AlternateContent>
          <mc:Choice Requires="wps">
            <w:drawing>
              <wp:anchor distT="4294967288" distB="4294967288" distL="114300" distR="114300" simplePos="0" relativeHeight="251654656" behindDoc="0" locked="0" layoutInCell="1" allowOverlap="1">
                <wp:simplePos x="0" y="0"/>
                <wp:positionH relativeFrom="column">
                  <wp:posOffset>19685</wp:posOffset>
                </wp:positionH>
                <wp:positionV relativeFrom="paragraph">
                  <wp:posOffset>2249804</wp:posOffset>
                </wp:positionV>
                <wp:extent cx="6121400" cy="0"/>
                <wp:effectExtent l="0" t="0" r="0" b="0"/>
                <wp:wrapNone/>
                <wp:docPr id="3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54656;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1.55pt,177.15pt" to="483.55pt,1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FAIAACs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" strokecolor="#080000" strokeweight="1pt"/>
            </w:pict>
          </mc:Fallback>
        </mc:AlternateContent>
      </w:r>
      <w:r>
        <w:rPr>
          <w:noProof/>
        </w:rPr>
        <w:drawing>
          <wp:anchor distT="0" distB="0" distL="114300" distR="114300" simplePos="0" relativeHeight="251656704" behindDoc="0" locked="1" layoutInCell="1" allowOverlap="1">
            <wp:simplePos x="0" y="0"/>
            <wp:positionH relativeFrom="margin">
              <wp:posOffset>4284345</wp:posOffset>
            </wp:positionH>
            <wp:positionV relativeFrom="margin">
              <wp:posOffset>107315</wp:posOffset>
            </wp:positionV>
            <wp:extent cx="1403350" cy="720090"/>
            <wp:effectExtent l="0" t="0" r="0" b="0"/>
            <wp:wrapNone/>
            <wp:docPr id="19" name="HBPicture" descr="说明: 说明: 说明: 说明: 说明: 说明: 说明: 说明: 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Picture" descr="说明: 说明: 说明: 说明: 说明: 说明: 说明: 说明: G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33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632" behindDoc="0" locked="1" layoutInCell="1" allowOverlap="1">
                <wp:simplePos x="0" y="0"/>
                <wp:positionH relativeFrom="margin">
                  <wp:posOffset>-126365</wp:posOffset>
                </wp:positionH>
                <wp:positionV relativeFrom="margin">
                  <wp:posOffset>8736330</wp:posOffset>
                </wp:positionV>
                <wp:extent cx="6120130" cy="733425"/>
                <wp:effectExtent l="0" t="0" r="0" b="0"/>
                <wp:wrapNone/>
                <wp:docPr id="31"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49C1" w:rsidRDefault="00E449C1">
                            <w:pPr>
                              <w:jc w:val="center"/>
                              <w:rPr>
                                <w:rFonts w:ascii="宋体"/>
                                <w:b/>
                                <w:spacing w:val="20"/>
                                <w:w w:val="135"/>
                                <w:kern w:val="0"/>
                                <w:sz w:val="28"/>
                                <w:szCs w:val="28"/>
                              </w:rPr>
                            </w:pPr>
                            <w:r>
                              <w:rPr>
                                <w:rFonts w:ascii="宋体" w:hint="eastAsia"/>
                                <w:b/>
                                <w:spacing w:val="20"/>
                                <w:w w:val="135"/>
                                <w:kern w:val="0"/>
                                <w:sz w:val="28"/>
                                <w:szCs w:val="28"/>
                              </w:rPr>
                              <w:t xml:space="preserve">国家市场监督管理总局 </w:t>
                            </w:r>
                          </w:p>
                          <w:p w:rsidR="00E449C1" w:rsidRDefault="00E449C1">
                            <w:pPr>
                              <w:jc w:val="center"/>
                              <w:rPr>
                                <w:rFonts w:ascii="宋体"/>
                                <w:b/>
                                <w:spacing w:val="20"/>
                                <w:w w:val="135"/>
                                <w:kern w:val="0"/>
                                <w:sz w:val="28"/>
                                <w:szCs w:val="28"/>
                              </w:rPr>
                            </w:pPr>
                            <w:r>
                              <w:rPr>
                                <w:rFonts w:ascii="宋体" w:hint="eastAsia"/>
                                <w:b/>
                                <w:spacing w:val="20"/>
                                <w:w w:val="135"/>
                                <w:kern w:val="0"/>
                                <w:sz w:val="28"/>
                                <w:szCs w:val="28"/>
                              </w:rPr>
                              <w:t xml:space="preserve">国家标准化管理委员会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7" o:spid="_x0000_s1027" type="#_x0000_t202" style="position:absolute;left:0;text-align:left;margin-left:-9.95pt;margin-top:687.9pt;width:481.9pt;height:57.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" stroked="f">
                <v:textbox inset="0,0,0,0">
                  <w:txbxContent>
                    <w:p w:rsidR="00E449C1" w:rsidRDefault="00E449C1">
                      <w:pPr>
                        <w:jc w:val="center"/>
                        <w:rPr>
                          <w:rFonts w:ascii="宋体"/>
                          <w:b/>
                          <w:spacing w:val="20"/>
                          <w:w w:val="135"/>
                          <w:kern w:val="0"/>
                          <w:sz w:val="28"/>
                          <w:szCs w:val="28"/>
                        </w:rPr>
                      </w:pPr>
                      <w:r>
                        <w:rPr>
                          <w:rFonts w:ascii="宋体" w:hint="eastAsia"/>
                          <w:b/>
                          <w:spacing w:val="20"/>
                          <w:w w:val="135"/>
                          <w:kern w:val="0"/>
                          <w:sz w:val="28"/>
                          <w:szCs w:val="28"/>
                        </w:rPr>
                        <w:t xml:space="preserve">国家市场监督管理总局 </w:t>
                      </w:r>
                    </w:p>
                    <w:p w:rsidR="00E449C1" w:rsidRDefault="00E449C1">
                      <w:pPr>
                        <w:jc w:val="center"/>
                        <w:rPr>
                          <w:rFonts w:ascii="宋体"/>
                          <w:b/>
                          <w:spacing w:val="20"/>
                          <w:w w:val="135"/>
                          <w:kern w:val="0"/>
                          <w:sz w:val="28"/>
                          <w:szCs w:val="28"/>
                        </w:rPr>
                      </w:pPr>
                      <w:r>
                        <w:rPr>
                          <w:rFonts w:ascii="宋体" w:hint="eastAsia"/>
                          <w:b/>
                          <w:spacing w:val="20"/>
                          <w:w w:val="135"/>
                          <w:kern w:val="0"/>
                          <w:sz w:val="28"/>
                          <w:szCs w:val="28"/>
                        </w:rPr>
                        <w:t xml:space="preserve">国家标准化管理委员会 </w:t>
                      </w:r>
                    </w:p>
                  </w:txbxContent>
                </v:textbox>
                <w10:wrap anchorx="margin" anchory="margin"/>
                <w10:anchorlock/>
              </v:shape>
            </w:pict>
          </mc:Fallback>
        </mc:AlternateContent>
      </w:r>
      <w:r>
        <w:rPr>
          <w:noProof/>
        </w:rPr>
        <mc:AlternateContent>
          <mc:Choice Requires="wps">
            <w:drawing>
              <wp:anchor distT="0" distB="0" distL="114300" distR="114300" simplePos="0" relativeHeight="251652608" behindDoc="0" locked="1" layoutInCell="1" allowOverlap="1">
                <wp:simplePos x="0" y="0"/>
                <wp:positionH relativeFrom="margin">
                  <wp:posOffset>4067175</wp:posOffset>
                </wp:positionH>
                <wp:positionV relativeFrom="margin">
                  <wp:posOffset>8296275</wp:posOffset>
                </wp:positionV>
                <wp:extent cx="2019300" cy="312420"/>
                <wp:effectExtent l="0" t="0" r="0" b="0"/>
                <wp:wrapNone/>
                <wp:docPr id="30"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49C1" w:rsidRDefault="00E449C1">
                            <w:pPr>
                              <w:pStyle w:val="af"/>
                              <w:rPr>
                                <w:rFonts w:ascii="黑体"/>
                              </w:rPr>
                            </w:pPr>
                            <w:r>
                              <w:rPr>
                                <w:rFonts w:ascii="黑体" w:hint="eastAsia"/>
                              </w:rPr>
                              <w:t>202×-××-××实施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6" o:spid="_x0000_s1028" type="#_x0000_t202" style="position:absolute;left:0;text-align:left;margin-left:320.25pt;margin-top:653.25pt;width:159pt;height:24.6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" stroked="f">
                <v:textbox inset="0,0,0,0">
                  <w:txbxContent>
                    <w:p w:rsidR="00E449C1" w:rsidRDefault="00E449C1">
                      <w:pPr>
                        <w:pStyle w:val="af"/>
                        <w:rPr>
                          <w:rFonts w:ascii="黑体"/>
                        </w:rPr>
                      </w:pPr>
                      <w:r>
                        <w:rPr>
                          <w:rFonts w:ascii="黑体" w:hint="eastAsia"/>
                        </w:rPr>
                        <w:t>202×-××-××实施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1584" behindDoc="0" locked="1" layoutInCell="1" allowOverlap="1">
                <wp:simplePos x="0" y="0"/>
                <wp:positionH relativeFrom="margin">
                  <wp:posOffset>0</wp:posOffset>
                </wp:positionH>
                <wp:positionV relativeFrom="margin">
                  <wp:posOffset>8296275</wp:posOffset>
                </wp:positionV>
                <wp:extent cx="2019300" cy="312420"/>
                <wp:effectExtent l="0" t="0" r="0" b="0"/>
                <wp:wrapNone/>
                <wp:docPr id="29"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49C1" w:rsidRDefault="00E449C1">
                            <w:pPr>
                              <w:pStyle w:val="aa"/>
                              <w:ind w:firstLineChars="100" w:firstLine="280"/>
                              <w:rPr>
                                <w:rFonts w:ascii="黑体"/>
                              </w:rPr>
                            </w:pPr>
                            <w:r>
                              <w:rPr>
                                <w:rFonts w:ascii="黑体" w:hint="eastAsia"/>
                              </w:rPr>
                              <w:t>202×-××-××发布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5" o:spid="_x0000_s1029" type="#_x0000_t202" style="position:absolute;left:0;text-align:left;margin-left:0;margin-top:653.25pt;width:159pt;height:24.6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" stroked="f">
                <v:textbox inset="0,0,0,0">
                  <w:txbxContent>
                    <w:p w:rsidR="00E449C1" w:rsidRDefault="00E449C1">
                      <w:pPr>
                        <w:pStyle w:val="aa"/>
                        <w:ind w:firstLineChars="100" w:firstLine="280"/>
                        <w:rPr>
                          <w:rFonts w:ascii="黑体"/>
                        </w:rPr>
                      </w:pPr>
                      <w:r>
                        <w:rPr>
                          <w:rFonts w:ascii="黑体" w:hint="eastAsia"/>
                        </w:rPr>
                        <w:t>202×-××-××发布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0560" behindDoc="0" locked="1" layoutInCell="1" allowOverlap="1">
                <wp:simplePos x="0" y="0"/>
                <wp:positionH relativeFrom="margin">
                  <wp:posOffset>4445</wp:posOffset>
                </wp:positionH>
                <wp:positionV relativeFrom="margin">
                  <wp:posOffset>3259455</wp:posOffset>
                </wp:positionV>
                <wp:extent cx="6338570" cy="3952875"/>
                <wp:effectExtent l="0" t="0" r="0" b="0"/>
                <wp:wrapNone/>
                <wp:docPr id="28"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395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49C1" w:rsidRDefault="00E449C1">
                            <w:pPr>
                              <w:pStyle w:val="ac"/>
                              <w:rPr>
                                <w:szCs w:val="52"/>
                              </w:rPr>
                            </w:pPr>
                            <w:r>
                              <w:rPr>
                                <w:rFonts w:hint="eastAsia"/>
                              </w:rPr>
                              <w:t xml:space="preserve">氧化铝化学分析方法和物理性能测定方法 第25部分: </w:t>
                            </w:r>
                            <w:proofErr w:type="gramStart"/>
                            <w:r>
                              <w:rPr>
                                <w:rFonts w:hint="eastAsia"/>
                                <w:szCs w:val="52"/>
                              </w:rPr>
                              <w:t>松装和</w:t>
                            </w:r>
                            <w:proofErr w:type="gramEnd"/>
                            <w:r>
                              <w:rPr>
                                <w:rFonts w:hint="eastAsia"/>
                                <w:szCs w:val="52"/>
                              </w:rPr>
                              <w:t>振实密度的测定</w:t>
                            </w:r>
                          </w:p>
                          <w:p w:rsidR="00D9286D" w:rsidRDefault="00D9286D">
                            <w:pPr>
                              <w:pStyle w:val="ac"/>
                            </w:pPr>
                          </w:p>
                          <w:p w:rsidR="00E449C1" w:rsidRDefault="00E449C1">
                            <w:pPr>
                              <w:pStyle w:val="af7"/>
                              <w:spacing w:before="0" w:line="520" w:lineRule="exact"/>
                              <w:rPr>
                                <w:rFonts w:ascii="黑体" w:eastAsia="黑体" w:hAnsi="黑体"/>
                              </w:rPr>
                            </w:pPr>
                            <w:r>
                              <w:rPr>
                                <w:rFonts w:ascii="黑体" w:eastAsia="黑体" w:hAnsi="黑体"/>
                              </w:rPr>
                              <w:t>Chemical analysis methods and determination of physical performance of alumina—</w:t>
                            </w:r>
                            <w:r>
                              <w:rPr>
                                <w:rFonts w:ascii="黑体" w:eastAsia="黑体" w:hAnsi="黑体"/>
                                <w:szCs w:val="28"/>
                              </w:rPr>
                              <w:t xml:space="preserve">Part </w:t>
                            </w:r>
                            <w:r>
                              <w:rPr>
                                <w:rFonts w:ascii="黑体" w:eastAsia="黑体" w:hAnsi="黑体" w:hint="eastAsia"/>
                                <w:szCs w:val="28"/>
                              </w:rPr>
                              <w:t>25</w:t>
                            </w:r>
                            <w:r>
                              <w:rPr>
                                <w:rFonts w:ascii="黑体" w:eastAsia="黑体" w:hAnsi="黑体"/>
                                <w:szCs w:val="28"/>
                              </w:rPr>
                              <w:t xml:space="preserve">: </w:t>
                            </w:r>
                            <w:r>
                              <w:rPr>
                                <w:rFonts w:ascii="黑体" w:eastAsia="黑体" w:hAnsi="黑体" w:hint="eastAsia"/>
                              </w:rPr>
                              <w:t xml:space="preserve">Method for the determination of </w:t>
                            </w:r>
                          </w:p>
                          <w:p w:rsidR="00E449C1" w:rsidRDefault="00E449C1">
                            <w:pPr>
                              <w:pStyle w:val="af7"/>
                              <w:spacing w:before="0" w:line="520" w:lineRule="exact"/>
                              <w:rPr>
                                <w:rFonts w:ascii="黑体" w:eastAsia="黑体" w:hAnsi="黑体"/>
                              </w:rPr>
                            </w:pPr>
                            <w:proofErr w:type="gramStart"/>
                            <w:r>
                              <w:rPr>
                                <w:rFonts w:ascii="黑体" w:eastAsia="黑体" w:hAnsi="黑体" w:hint="eastAsia"/>
                              </w:rPr>
                              <w:t>tapped</w:t>
                            </w:r>
                            <w:proofErr w:type="gramEnd"/>
                            <w:r>
                              <w:rPr>
                                <w:rFonts w:ascii="黑体" w:eastAsia="黑体" w:hAnsi="黑体" w:hint="eastAsia"/>
                              </w:rPr>
                              <w:t xml:space="preserve"> and untapped density</w:t>
                            </w:r>
                          </w:p>
                          <w:p w:rsidR="00660272" w:rsidRPr="00660272" w:rsidRDefault="00660272" w:rsidP="00660272">
                            <w:pPr>
                              <w:shd w:val="clear" w:color="auto" w:fill="FFFFFF"/>
                              <w:spacing w:line="250" w:lineRule="atLeast"/>
                              <w:jc w:val="center"/>
                              <w:textAlignment w:val="bottom"/>
                              <w:rPr>
                                <w:rFonts w:ascii="黑体" w:eastAsia="黑体" w:hAnsi="黑体"/>
                                <w:sz w:val="28"/>
                                <w:szCs w:val="28"/>
                              </w:rPr>
                            </w:pPr>
                            <w:r w:rsidRPr="00660272">
                              <w:rPr>
                                <w:rFonts w:ascii="黑体" w:eastAsia="黑体" w:hAnsi="黑体"/>
                                <w:sz w:val="28"/>
                                <w:szCs w:val="28"/>
                              </w:rPr>
                              <w:t>（ISO 18842:2015</w:t>
                            </w:r>
                            <w:r w:rsidRPr="00660272">
                              <w:rPr>
                                <w:rFonts w:ascii="黑体" w:eastAsia="黑体" w:hAnsi="黑体" w:hint="eastAsia"/>
                                <w:sz w:val="28"/>
                                <w:szCs w:val="28"/>
                              </w:rPr>
                              <w:t>，</w:t>
                            </w:r>
                            <w:proofErr w:type="spellStart"/>
                            <w:r w:rsidRPr="00660272">
                              <w:rPr>
                                <w:rFonts w:ascii="黑体" w:eastAsia="黑体" w:hAnsi="黑体"/>
                                <w:kern w:val="0"/>
                                <w:sz w:val="28"/>
                                <w:szCs w:val="28"/>
                              </w:rPr>
                              <w:t>Aluminium</w:t>
                            </w:r>
                            <w:proofErr w:type="spellEnd"/>
                            <w:r w:rsidRPr="00660272">
                              <w:rPr>
                                <w:rFonts w:ascii="黑体" w:eastAsia="黑体" w:hAnsi="黑体"/>
                                <w:kern w:val="0"/>
                                <w:sz w:val="28"/>
                                <w:szCs w:val="28"/>
                              </w:rPr>
                              <w:t xml:space="preserve"> oxide primarily used for the production of </w:t>
                            </w:r>
                            <w:proofErr w:type="spellStart"/>
                            <w:r w:rsidRPr="00660272">
                              <w:rPr>
                                <w:rFonts w:ascii="黑体" w:eastAsia="黑体" w:hAnsi="黑体"/>
                                <w:kern w:val="0"/>
                                <w:sz w:val="28"/>
                                <w:szCs w:val="28"/>
                              </w:rPr>
                              <w:t>aluminium</w:t>
                            </w:r>
                            <w:proofErr w:type="spellEnd"/>
                            <w:r w:rsidRPr="00660272">
                              <w:rPr>
                                <w:rFonts w:ascii="黑体" w:eastAsia="黑体" w:hAnsi="黑体"/>
                                <w:kern w:val="0"/>
                                <w:sz w:val="28"/>
                                <w:szCs w:val="28"/>
                              </w:rPr>
                              <w:t xml:space="preserve"> — Method for the determination of tapped and untapped density</w:t>
                            </w:r>
                            <w:r w:rsidRPr="00660272">
                              <w:rPr>
                                <w:rFonts w:ascii="黑体" w:eastAsia="黑体" w:hAnsi="黑体" w:hint="eastAsia"/>
                                <w:kern w:val="0"/>
                                <w:sz w:val="28"/>
                                <w:szCs w:val="28"/>
                              </w:rPr>
                              <w:t>，MOD</w:t>
                            </w:r>
                            <w:r w:rsidRPr="00660272">
                              <w:rPr>
                                <w:rFonts w:ascii="黑体" w:eastAsia="黑体" w:hAnsi="黑体"/>
                                <w:sz w:val="28"/>
                                <w:szCs w:val="28"/>
                              </w:rPr>
                              <w:t>）</w:t>
                            </w:r>
                          </w:p>
                          <w:p w:rsidR="00660272" w:rsidRPr="00660272" w:rsidRDefault="00660272">
                            <w:pPr>
                              <w:pStyle w:val="af7"/>
                              <w:spacing w:before="0" w:line="520" w:lineRule="exact"/>
                              <w:rPr>
                                <w:rFonts w:ascii="黑体" w:eastAsia="黑体" w:hAnsi="黑体"/>
                              </w:rPr>
                            </w:pPr>
                          </w:p>
                          <w:p w:rsidR="00E449C1" w:rsidRDefault="00E449C1">
                            <w:pPr>
                              <w:pStyle w:val="ad"/>
                            </w:pPr>
                            <w:r>
                              <w:rPr>
                                <w:rFonts w:hint="eastAsia"/>
                              </w:rPr>
                              <w:t>（</w:t>
                            </w:r>
                            <w:r w:rsidR="00132EA5">
                              <w:rPr>
                                <w:rFonts w:hint="eastAsia"/>
                              </w:rPr>
                              <w:t>送审</w:t>
                            </w:r>
                            <w:r>
                              <w:rPr>
                                <w:rFonts w:hint="eastAsia"/>
                              </w:rPr>
                              <w:t>稿）</w:t>
                            </w:r>
                          </w:p>
                          <w:p w:rsidR="00E449C1" w:rsidRDefault="00E449C1">
                            <w:pPr>
                              <w:pStyle w:val="af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4" o:spid="_x0000_s1030" type="#_x0000_t202" style="position:absolute;left:0;text-align:left;margin-left:.35pt;margin-top:256.65pt;width:499.1pt;height:311.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" stroked="f">
                <v:textbox inset="0,0,0,0">
                  <w:txbxContent>
                    <w:p w:rsidR="00E449C1" w:rsidRDefault="00E449C1">
                      <w:pPr>
                        <w:pStyle w:val="ac"/>
                        <w:rPr>
                          <w:szCs w:val="52"/>
                        </w:rPr>
                      </w:pPr>
                      <w:r>
                        <w:rPr>
                          <w:rFonts w:hint="eastAsia"/>
                        </w:rPr>
                        <w:t xml:space="preserve">氧化铝化学分析方法和物理性能测定方法 第25部分: </w:t>
                      </w:r>
                      <w:proofErr w:type="gramStart"/>
                      <w:r>
                        <w:rPr>
                          <w:rFonts w:hint="eastAsia"/>
                          <w:szCs w:val="52"/>
                        </w:rPr>
                        <w:t>松装和</w:t>
                      </w:r>
                      <w:proofErr w:type="gramEnd"/>
                      <w:r>
                        <w:rPr>
                          <w:rFonts w:hint="eastAsia"/>
                          <w:szCs w:val="52"/>
                        </w:rPr>
                        <w:t>振实密度的测定</w:t>
                      </w:r>
                    </w:p>
                    <w:p w:rsidR="00D9286D" w:rsidRDefault="00D9286D">
                      <w:pPr>
                        <w:pStyle w:val="ac"/>
                      </w:pPr>
                    </w:p>
                    <w:p w:rsidR="00E449C1" w:rsidRDefault="00E449C1">
                      <w:pPr>
                        <w:pStyle w:val="af7"/>
                        <w:spacing w:before="0" w:line="520" w:lineRule="exact"/>
                        <w:rPr>
                          <w:rFonts w:ascii="黑体" w:eastAsia="黑体" w:hAnsi="黑体"/>
                        </w:rPr>
                      </w:pPr>
                      <w:r>
                        <w:rPr>
                          <w:rFonts w:ascii="黑体" w:eastAsia="黑体" w:hAnsi="黑体"/>
                        </w:rPr>
                        <w:t>Chemical analysis methods and determination of physical performance of alumina—</w:t>
                      </w:r>
                      <w:r>
                        <w:rPr>
                          <w:rFonts w:ascii="黑体" w:eastAsia="黑体" w:hAnsi="黑体"/>
                          <w:szCs w:val="28"/>
                        </w:rPr>
                        <w:t xml:space="preserve">Part </w:t>
                      </w:r>
                      <w:r>
                        <w:rPr>
                          <w:rFonts w:ascii="黑体" w:eastAsia="黑体" w:hAnsi="黑体" w:hint="eastAsia"/>
                          <w:szCs w:val="28"/>
                        </w:rPr>
                        <w:t>25</w:t>
                      </w:r>
                      <w:r>
                        <w:rPr>
                          <w:rFonts w:ascii="黑体" w:eastAsia="黑体" w:hAnsi="黑体"/>
                          <w:szCs w:val="28"/>
                        </w:rPr>
                        <w:t xml:space="preserve">: </w:t>
                      </w:r>
                      <w:r>
                        <w:rPr>
                          <w:rFonts w:ascii="黑体" w:eastAsia="黑体" w:hAnsi="黑体" w:hint="eastAsia"/>
                        </w:rPr>
                        <w:t xml:space="preserve">Method for the determination of </w:t>
                      </w:r>
                    </w:p>
                    <w:p w:rsidR="00E449C1" w:rsidRDefault="00E449C1">
                      <w:pPr>
                        <w:pStyle w:val="af7"/>
                        <w:spacing w:before="0" w:line="520" w:lineRule="exact"/>
                        <w:rPr>
                          <w:rFonts w:ascii="黑体" w:eastAsia="黑体" w:hAnsi="黑体"/>
                        </w:rPr>
                      </w:pPr>
                      <w:proofErr w:type="gramStart"/>
                      <w:r>
                        <w:rPr>
                          <w:rFonts w:ascii="黑体" w:eastAsia="黑体" w:hAnsi="黑体" w:hint="eastAsia"/>
                        </w:rPr>
                        <w:t>tapped</w:t>
                      </w:r>
                      <w:proofErr w:type="gramEnd"/>
                      <w:r>
                        <w:rPr>
                          <w:rFonts w:ascii="黑体" w:eastAsia="黑体" w:hAnsi="黑体" w:hint="eastAsia"/>
                        </w:rPr>
                        <w:t xml:space="preserve"> and untapped density</w:t>
                      </w:r>
                    </w:p>
                    <w:p w:rsidR="00660272" w:rsidRPr="00660272" w:rsidRDefault="00660272" w:rsidP="00660272">
                      <w:pPr>
                        <w:shd w:val="clear" w:color="auto" w:fill="FFFFFF"/>
                        <w:spacing w:line="250" w:lineRule="atLeast"/>
                        <w:jc w:val="center"/>
                        <w:textAlignment w:val="bottom"/>
                        <w:rPr>
                          <w:rFonts w:ascii="黑体" w:eastAsia="黑体" w:hAnsi="黑体"/>
                          <w:sz w:val="28"/>
                          <w:szCs w:val="28"/>
                        </w:rPr>
                      </w:pPr>
                      <w:r w:rsidRPr="00660272">
                        <w:rPr>
                          <w:rFonts w:ascii="黑体" w:eastAsia="黑体" w:hAnsi="黑体"/>
                          <w:sz w:val="28"/>
                          <w:szCs w:val="28"/>
                        </w:rPr>
                        <w:t>（ISO 18842:2015</w:t>
                      </w:r>
                      <w:r w:rsidRPr="00660272">
                        <w:rPr>
                          <w:rFonts w:ascii="黑体" w:eastAsia="黑体" w:hAnsi="黑体" w:hint="eastAsia"/>
                          <w:sz w:val="28"/>
                          <w:szCs w:val="28"/>
                        </w:rPr>
                        <w:t>，</w:t>
                      </w:r>
                      <w:proofErr w:type="spellStart"/>
                      <w:r w:rsidRPr="00660272">
                        <w:rPr>
                          <w:rFonts w:ascii="黑体" w:eastAsia="黑体" w:hAnsi="黑体"/>
                          <w:kern w:val="0"/>
                          <w:sz w:val="28"/>
                          <w:szCs w:val="28"/>
                        </w:rPr>
                        <w:t>Aluminium</w:t>
                      </w:r>
                      <w:proofErr w:type="spellEnd"/>
                      <w:r w:rsidRPr="00660272">
                        <w:rPr>
                          <w:rFonts w:ascii="黑体" w:eastAsia="黑体" w:hAnsi="黑体"/>
                          <w:kern w:val="0"/>
                          <w:sz w:val="28"/>
                          <w:szCs w:val="28"/>
                        </w:rPr>
                        <w:t xml:space="preserve"> oxide primarily used for the production of </w:t>
                      </w:r>
                      <w:proofErr w:type="spellStart"/>
                      <w:r w:rsidRPr="00660272">
                        <w:rPr>
                          <w:rFonts w:ascii="黑体" w:eastAsia="黑体" w:hAnsi="黑体"/>
                          <w:kern w:val="0"/>
                          <w:sz w:val="28"/>
                          <w:szCs w:val="28"/>
                        </w:rPr>
                        <w:t>aluminium</w:t>
                      </w:r>
                      <w:proofErr w:type="spellEnd"/>
                      <w:r w:rsidRPr="00660272">
                        <w:rPr>
                          <w:rFonts w:ascii="黑体" w:eastAsia="黑体" w:hAnsi="黑体"/>
                          <w:kern w:val="0"/>
                          <w:sz w:val="28"/>
                          <w:szCs w:val="28"/>
                        </w:rPr>
                        <w:t xml:space="preserve"> — Method for the determination of tapped and untapped density</w:t>
                      </w:r>
                      <w:r w:rsidRPr="00660272">
                        <w:rPr>
                          <w:rFonts w:ascii="黑体" w:eastAsia="黑体" w:hAnsi="黑体" w:hint="eastAsia"/>
                          <w:kern w:val="0"/>
                          <w:sz w:val="28"/>
                          <w:szCs w:val="28"/>
                        </w:rPr>
                        <w:t>，MOD</w:t>
                      </w:r>
                      <w:r w:rsidRPr="00660272">
                        <w:rPr>
                          <w:rFonts w:ascii="黑体" w:eastAsia="黑体" w:hAnsi="黑体"/>
                          <w:sz w:val="28"/>
                          <w:szCs w:val="28"/>
                        </w:rPr>
                        <w:t>）</w:t>
                      </w:r>
                    </w:p>
                    <w:p w:rsidR="00660272" w:rsidRPr="00660272" w:rsidRDefault="00660272">
                      <w:pPr>
                        <w:pStyle w:val="af7"/>
                        <w:spacing w:before="0" w:line="520" w:lineRule="exact"/>
                        <w:rPr>
                          <w:rFonts w:ascii="黑体" w:eastAsia="黑体" w:hAnsi="黑体"/>
                        </w:rPr>
                      </w:pPr>
                    </w:p>
                    <w:p w:rsidR="00E449C1" w:rsidRDefault="00E449C1">
                      <w:pPr>
                        <w:pStyle w:val="ad"/>
                      </w:pPr>
                      <w:r>
                        <w:rPr>
                          <w:rFonts w:hint="eastAsia"/>
                        </w:rPr>
                        <w:t>（</w:t>
                      </w:r>
                      <w:r w:rsidR="00132EA5">
                        <w:rPr>
                          <w:rFonts w:hint="eastAsia"/>
                        </w:rPr>
                        <w:t>送审</w:t>
                      </w:r>
                      <w:r>
                        <w:rPr>
                          <w:rFonts w:hint="eastAsia"/>
                        </w:rPr>
                        <w:t>稿）</w:t>
                      </w:r>
                    </w:p>
                    <w:p w:rsidR="00E449C1" w:rsidRDefault="00E449C1">
                      <w:pPr>
                        <w:pStyle w:val="af6"/>
                      </w:pPr>
                    </w:p>
                  </w:txbxContent>
                </v:textbox>
                <w10:wrap anchorx="margin" anchory="margin"/>
                <w10:anchorlock/>
              </v:shape>
            </w:pict>
          </mc:Fallback>
        </mc:AlternateContent>
      </w:r>
      <w:r>
        <w:rPr>
          <w:noProof/>
        </w:rPr>
        <mc:AlternateContent>
          <mc:Choice Requires="wps">
            <w:drawing>
              <wp:anchor distT="0" distB="0" distL="114300" distR="114300" simplePos="0" relativeHeight="251649536" behindDoc="0" locked="1" layoutInCell="1" allowOverlap="1">
                <wp:simplePos x="0" y="0"/>
                <wp:positionH relativeFrom="margin">
                  <wp:posOffset>0</wp:posOffset>
                </wp:positionH>
                <wp:positionV relativeFrom="margin">
                  <wp:posOffset>1583055</wp:posOffset>
                </wp:positionV>
                <wp:extent cx="6134100" cy="770255"/>
                <wp:effectExtent l="0" t="0" r="0" b="0"/>
                <wp:wrapNone/>
                <wp:docPr id="27"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770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49C1" w:rsidRDefault="00E449C1" w:rsidP="00B34CA8">
                            <w:pPr>
                              <w:pStyle w:val="2"/>
                              <w:spacing w:before="0" w:after="240"/>
                              <w:rPr>
                                <w:rFonts w:ascii="黑体" w:eastAsia="黑体" w:hAnsi="黑体"/>
                              </w:rPr>
                            </w:pPr>
                            <w:r>
                              <w:rPr>
                                <w:rFonts w:ascii="黑体" w:eastAsia="黑体" w:hAnsi="黑体"/>
                              </w:rPr>
                              <w:t xml:space="preserve">GB/T </w:t>
                            </w:r>
                            <w:r>
                              <w:rPr>
                                <w:rFonts w:ascii="黑体" w:eastAsia="黑体" w:hAnsi="黑体" w:hint="eastAsia"/>
                              </w:rPr>
                              <w:t>6609.25</w:t>
                            </w:r>
                            <w:r>
                              <w:rPr>
                                <w:rFonts w:ascii="黑体" w:eastAsia="黑体" w:hAnsi="黑体"/>
                              </w:rPr>
                              <w:t>—20</w:t>
                            </w:r>
                            <w:r w:rsidR="00B34CA8">
                              <w:rPr>
                                <w:rFonts w:ascii="黑体" w:eastAsia="黑体" w:hAnsi="黑体" w:hint="eastAsia"/>
                              </w:rPr>
                              <w:t>2</w:t>
                            </w:r>
                            <w:r>
                              <w:rPr>
                                <w:rFonts w:ascii="黑体" w:eastAsia="黑体" w:hAnsi="黑体"/>
                              </w:rPr>
                              <w:t>X</w:t>
                            </w:r>
                          </w:p>
                          <w:p w:rsidR="00E449C1" w:rsidRPr="00BC50F6" w:rsidRDefault="00E449C1">
                            <w:pPr>
                              <w:pStyle w:val="2"/>
                              <w:spacing w:before="0" w:after="240"/>
                              <w:ind w:right="240"/>
                              <w:rPr>
                                <w:rFonts w:ascii="宋体" w:hAnsi="宋体"/>
                                <w:sz w:val="21"/>
                                <w:szCs w:val="21"/>
                              </w:rPr>
                            </w:pPr>
                            <w:r w:rsidRPr="00BC50F6">
                              <w:rPr>
                                <w:rFonts w:ascii="宋体" w:hAnsi="宋体" w:hint="eastAsia"/>
                                <w:sz w:val="21"/>
                                <w:szCs w:val="21"/>
                              </w:rPr>
                              <w:t>代替</w:t>
                            </w:r>
                            <w:r>
                              <w:rPr>
                                <w:rFonts w:ascii="宋体" w:hAnsi="宋体"/>
                                <w:sz w:val="21"/>
                                <w:szCs w:val="21"/>
                              </w:rPr>
                              <w:t>GB</w:t>
                            </w:r>
                            <w:r w:rsidRPr="00BC50F6">
                              <w:rPr>
                                <w:rFonts w:ascii="宋体" w:hAnsi="宋体"/>
                                <w:sz w:val="21"/>
                                <w:szCs w:val="21"/>
                              </w:rPr>
                              <w:t xml:space="preserve">/T </w:t>
                            </w:r>
                            <w:r w:rsidRPr="00BC50F6">
                              <w:rPr>
                                <w:rFonts w:ascii="宋体" w:hAnsi="宋体" w:hint="eastAsia"/>
                                <w:sz w:val="21"/>
                                <w:szCs w:val="21"/>
                              </w:rPr>
                              <w:t>6609.25</w:t>
                            </w:r>
                            <w:r w:rsidRPr="00BC50F6">
                              <w:rPr>
                                <w:rFonts w:ascii="宋体" w:hAnsi="宋体"/>
                                <w:sz w:val="21"/>
                                <w:szCs w:val="21"/>
                              </w:rPr>
                              <w:t>—20</w:t>
                            </w:r>
                            <w:r w:rsidRPr="00BC50F6">
                              <w:rPr>
                                <w:rFonts w:ascii="宋体" w:hAnsi="宋体" w:hint="eastAsia"/>
                                <w:sz w:val="21"/>
                                <w:szCs w:val="21"/>
                              </w:rPr>
                              <w:t>04</w:t>
                            </w:r>
                          </w:p>
                          <w:p w:rsidR="00E449C1" w:rsidRDefault="00E449C1">
                            <w:pPr>
                              <w:pStyle w:val="2"/>
                              <w:spacing w:before="0" w:after="240"/>
                            </w:pPr>
                          </w:p>
                          <w:p w:rsidR="00E449C1" w:rsidRDefault="00E449C1">
                            <w:pPr>
                              <w:pStyle w:val="2"/>
                            </w:pPr>
                          </w:p>
                          <w:p w:rsidR="00E449C1" w:rsidRDefault="00E449C1">
                            <w:pPr>
                              <w:pStyle w:val="ab"/>
                              <w:wordWrap w:val="0"/>
                            </w:pPr>
                          </w:p>
                          <w:p w:rsidR="00E449C1" w:rsidRDefault="00E449C1">
                            <w:pPr>
                              <w:pStyle w:val="ab"/>
                            </w:pPr>
                          </w:p>
                          <w:p w:rsidR="00E449C1" w:rsidRDefault="00E449C1">
                            <w:pPr>
                              <w:pStyle w:val="ab"/>
                            </w:pPr>
                          </w:p>
                          <w:p w:rsidR="00E449C1" w:rsidRDefault="00E449C1">
                            <w:pPr>
                              <w:pStyle w:val="ab"/>
                            </w:pPr>
                          </w:p>
                          <w:p w:rsidR="00E449C1" w:rsidRDefault="00E449C1">
                            <w:pPr>
                              <w:pStyle w:val="ab"/>
                            </w:pPr>
                          </w:p>
                          <w:p w:rsidR="00E449C1" w:rsidRDefault="00E449C1">
                            <w:pPr>
                              <w:pStyle w:val="a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3" o:spid="_x0000_s1031" type="#_x0000_t202" style="position:absolute;left:0;text-align:left;margin-left:0;margin-top:124.65pt;width:483pt;height:60.6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" stroked="f">
                <v:textbox inset="0,0,0,0">
                  <w:txbxContent>
                    <w:p w:rsidR="00E449C1" w:rsidRDefault="00E449C1" w:rsidP="00B34CA8">
                      <w:pPr>
                        <w:pStyle w:val="2"/>
                        <w:spacing w:before="0" w:after="240"/>
                        <w:rPr>
                          <w:rFonts w:ascii="黑体" w:eastAsia="黑体" w:hAnsi="黑体"/>
                        </w:rPr>
                      </w:pPr>
                      <w:r>
                        <w:rPr>
                          <w:rFonts w:ascii="黑体" w:eastAsia="黑体" w:hAnsi="黑体"/>
                        </w:rPr>
                        <w:t xml:space="preserve">GB/T </w:t>
                      </w:r>
                      <w:r>
                        <w:rPr>
                          <w:rFonts w:ascii="黑体" w:eastAsia="黑体" w:hAnsi="黑体" w:hint="eastAsia"/>
                        </w:rPr>
                        <w:t>6609.25</w:t>
                      </w:r>
                      <w:r>
                        <w:rPr>
                          <w:rFonts w:ascii="黑体" w:eastAsia="黑体" w:hAnsi="黑体"/>
                        </w:rPr>
                        <w:t>—20</w:t>
                      </w:r>
                      <w:r w:rsidR="00B34CA8">
                        <w:rPr>
                          <w:rFonts w:ascii="黑体" w:eastAsia="黑体" w:hAnsi="黑体" w:hint="eastAsia"/>
                        </w:rPr>
                        <w:t>2</w:t>
                      </w:r>
                      <w:r>
                        <w:rPr>
                          <w:rFonts w:ascii="黑体" w:eastAsia="黑体" w:hAnsi="黑体"/>
                        </w:rPr>
                        <w:t>X</w:t>
                      </w:r>
                    </w:p>
                    <w:p w:rsidR="00E449C1" w:rsidRPr="00BC50F6" w:rsidRDefault="00E449C1">
                      <w:pPr>
                        <w:pStyle w:val="2"/>
                        <w:spacing w:before="0" w:after="240"/>
                        <w:ind w:right="240"/>
                        <w:rPr>
                          <w:rFonts w:ascii="宋体" w:hAnsi="宋体"/>
                          <w:sz w:val="21"/>
                          <w:szCs w:val="21"/>
                        </w:rPr>
                      </w:pPr>
                      <w:r w:rsidRPr="00BC50F6">
                        <w:rPr>
                          <w:rFonts w:ascii="宋体" w:hAnsi="宋体" w:hint="eastAsia"/>
                          <w:sz w:val="21"/>
                          <w:szCs w:val="21"/>
                        </w:rPr>
                        <w:t>代替</w:t>
                      </w:r>
                      <w:r>
                        <w:rPr>
                          <w:rFonts w:ascii="宋体" w:hAnsi="宋体"/>
                          <w:sz w:val="21"/>
                          <w:szCs w:val="21"/>
                        </w:rPr>
                        <w:t>GB</w:t>
                      </w:r>
                      <w:r w:rsidRPr="00BC50F6">
                        <w:rPr>
                          <w:rFonts w:ascii="宋体" w:hAnsi="宋体"/>
                          <w:sz w:val="21"/>
                          <w:szCs w:val="21"/>
                        </w:rPr>
                        <w:t xml:space="preserve">/T </w:t>
                      </w:r>
                      <w:r w:rsidRPr="00BC50F6">
                        <w:rPr>
                          <w:rFonts w:ascii="宋体" w:hAnsi="宋体" w:hint="eastAsia"/>
                          <w:sz w:val="21"/>
                          <w:szCs w:val="21"/>
                        </w:rPr>
                        <w:t>6609.25</w:t>
                      </w:r>
                      <w:r w:rsidRPr="00BC50F6">
                        <w:rPr>
                          <w:rFonts w:ascii="宋体" w:hAnsi="宋体"/>
                          <w:sz w:val="21"/>
                          <w:szCs w:val="21"/>
                        </w:rPr>
                        <w:t>—20</w:t>
                      </w:r>
                      <w:r w:rsidRPr="00BC50F6">
                        <w:rPr>
                          <w:rFonts w:ascii="宋体" w:hAnsi="宋体" w:hint="eastAsia"/>
                          <w:sz w:val="21"/>
                          <w:szCs w:val="21"/>
                        </w:rPr>
                        <w:t>04</w:t>
                      </w:r>
                    </w:p>
                    <w:p w:rsidR="00E449C1" w:rsidRDefault="00E449C1">
                      <w:pPr>
                        <w:pStyle w:val="2"/>
                        <w:spacing w:before="0" w:after="240"/>
                      </w:pPr>
                    </w:p>
                    <w:p w:rsidR="00E449C1" w:rsidRDefault="00E449C1">
                      <w:pPr>
                        <w:pStyle w:val="2"/>
                      </w:pPr>
                    </w:p>
                    <w:p w:rsidR="00E449C1" w:rsidRDefault="00E449C1">
                      <w:pPr>
                        <w:pStyle w:val="ab"/>
                        <w:wordWrap w:val="0"/>
                      </w:pPr>
                    </w:p>
                    <w:p w:rsidR="00E449C1" w:rsidRDefault="00E449C1">
                      <w:pPr>
                        <w:pStyle w:val="ab"/>
                      </w:pPr>
                    </w:p>
                    <w:p w:rsidR="00E449C1" w:rsidRDefault="00E449C1">
                      <w:pPr>
                        <w:pStyle w:val="ab"/>
                      </w:pPr>
                    </w:p>
                    <w:p w:rsidR="00E449C1" w:rsidRDefault="00E449C1">
                      <w:pPr>
                        <w:pStyle w:val="ab"/>
                      </w:pPr>
                    </w:p>
                    <w:p w:rsidR="00E449C1" w:rsidRDefault="00E449C1">
                      <w:pPr>
                        <w:pStyle w:val="ab"/>
                      </w:pPr>
                    </w:p>
                    <w:p w:rsidR="00E449C1" w:rsidRDefault="00E449C1">
                      <w:pPr>
                        <w:pStyle w:val="ab"/>
                      </w:pPr>
                    </w:p>
                  </w:txbxContent>
                </v:textbox>
                <w10:wrap anchorx="margin" anchory="margin"/>
                <w10:anchorlock/>
              </v:shape>
            </w:pict>
          </mc:Fallback>
        </mc:AlternateContent>
      </w:r>
      <w:r>
        <w:rPr>
          <w:noProof/>
        </w:rPr>
        <mc:AlternateContent>
          <mc:Choice Requires="wps">
            <w:drawing>
              <wp:anchor distT="0" distB="0" distL="114300" distR="114300" simplePos="0" relativeHeight="251648512"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26"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49C1" w:rsidRDefault="00E449C1">
                            <w:pPr>
                              <w:pStyle w:val="af0"/>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32" type="#_x0000_t202" style="position:absolute;left:0;text-align:left;margin-left:0;margin-top:79.6pt;width:481.9pt;height:30.8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" stroked="f">
                <v:textbox inset="0,0,0,0">
                  <w:txbxContent>
                    <w:p w:rsidR="00E449C1" w:rsidRDefault="00E449C1">
                      <w:pPr>
                        <w:pStyle w:val="af0"/>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47488" behindDoc="0" locked="1" layoutInCell="1" allowOverlap="1">
                <wp:simplePos x="0" y="0"/>
                <wp:positionH relativeFrom="margin">
                  <wp:posOffset>0</wp:posOffset>
                </wp:positionH>
                <wp:positionV relativeFrom="margin">
                  <wp:posOffset>0</wp:posOffset>
                </wp:positionV>
                <wp:extent cx="2540000" cy="657860"/>
                <wp:effectExtent l="0" t="0" r="0" b="0"/>
                <wp:wrapNone/>
                <wp:docPr id="25"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49C1" w:rsidRDefault="00E449C1">
                            <w:pPr>
                              <w:rPr>
                                <w:rFonts w:ascii="黑体" w:eastAsia="黑体" w:hAnsi="黑体" w:cs="黑体"/>
                                <w:bCs/>
                                <w:szCs w:val="21"/>
                              </w:rPr>
                            </w:pPr>
                            <w:r>
                              <w:rPr>
                                <w:rFonts w:ascii="黑体" w:eastAsia="黑体" w:hAnsi="黑体" w:cs="黑体" w:hint="eastAsia"/>
                                <w:bCs/>
                                <w:szCs w:val="21"/>
                              </w:rPr>
                              <w:t xml:space="preserve">ICS 71.100.10 </w:t>
                            </w:r>
                          </w:p>
                          <w:p w:rsidR="00E449C1" w:rsidRDefault="00E449C1">
                            <w:pPr>
                              <w:rPr>
                                <w:rFonts w:ascii="黑体" w:eastAsia="黑体" w:hAnsi="黑体" w:cs="黑体"/>
                                <w:bCs/>
                                <w:szCs w:val="21"/>
                              </w:rPr>
                            </w:pPr>
                            <w:r>
                              <w:rPr>
                                <w:rFonts w:ascii="黑体" w:eastAsia="黑体" w:hAnsi="黑体" w:cs="黑体" w:hint="eastAsia"/>
                              </w:rPr>
                              <w:t xml:space="preserve">CCS </w:t>
                            </w:r>
                            <w:r>
                              <w:rPr>
                                <w:rFonts w:ascii="黑体" w:eastAsia="黑体" w:hAnsi="黑体" w:cs="黑体" w:hint="eastAsia"/>
                                <w:bCs/>
                                <w:szCs w:val="21"/>
                              </w:rPr>
                              <w:t>H 30</w:t>
                            </w:r>
                          </w:p>
                          <w:p w:rsidR="00E449C1" w:rsidRDefault="00E449C1">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1" o:spid="_x0000_s1033" type="#_x0000_t202" style="position:absolute;left:0;text-align:left;margin-left:0;margin-top:0;width:200pt;height:51.8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" stroked="f">
                <v:textbox inset="0,0,0,0">
                  <w:txbxContent>
                    <w:p w:rsidR="00E449C1" w:rsidRDefault="00E449C1">
                      <w:pPr>
                        <w:rPr>
                          <w:rFonts w:ascii="黑体" w:eastAsia="黑体" w:hAnsi="黑体" w:cs="黑体"/>
                          <w:bCs/>
                          <w:szCs w:val="21"/>
                        </w:rPr>
                      </w:pPr>
                      <w:r>
                        <w:rPr>
                          <w:rFonts w:ascii="黑体" w:eastAsia="黑体" w:hAnsi="黑体" w:cs="黑体" w:hint="eastAsia"/>
                          <w:bCs/>
                          <w:szCs w:val="21"/>
                        </w:rPr>
                        <w:t xml:space="preserve">ICS 71.100.10 </w:t>
                      </w:r>
                    </w:p>
                    <w:p w:rsidR="00E449C1" w:rsidRDefault="00E449C1">
                      <w:pPr>
                        <w:rPr>
                          <w:rFonts w:ascii="黑体" w:eastAsia="黑体" w:hAnsi="黑体" w:cs="黑体"/>
                          <w:bCs/>
                          <w:szCs w:val="21"/>
                        </w:rPr>
                      </w:pPr>
                      <w:r>
                        <w:rPr>
                          <w:rFonts w:ascii="黑体" w:eastAsia="黑体" w:hAnsi="黑体" w:cs="黑体" w:hint="eastAsia"/>
                        </w:rPr>
                        <w:t xml:space="preserve">CCS </w:t>
                      </w:r>
                      <w:r>
                        <w:rPr>
                          <w:rFonts w:ascii="黑体" w:eastAsia="黑体" w:hAnsi="黑体" w:cs="黑体" w:hint="eastAsia"/>
                          <w:bCs/>
                          <w:szCs w:val="21"/>
                        </w:rPr>
                        <w:t>H 30</w:t>
                      </w:r>
                    </w:p>
                    <w:p w:rsidR="00E449C1" w:rsidRDefault="00E449C1">
                      <w:pPr>
                        <w:pStyle w:val="af9"/>
                      </w:pPr>
                    </w:p>
                  </w:txbxContent>
                </v:textbox>
                <w10:wrap anchorx="margin" anchory="margin"/>
                <w10:anchorlock/>
              </v:shape>
            </w:pict>
          </mc:Fallback>
        </mc:AlternateContent>
      </w:r>
    </w:p>
    <w:bookmarkEnd w:id="0"/>
    <w:p w:rsidR="001313AE" w:rsidRDefault="00782C51">
      <w:pPr>
        <w:spacing w:line="360" w:lineRule="auto"/>
        <w:jc w:val="center"/>
        <w:rPr>
          <w:rFonts w:ascii="黑体" w:eastAsia="黑体" w:hAnsi="黑体"/>
          <w:szCs w:val="21"/>
        </w:rPr>
      </w:pPr>
      <w:r>
        <w:rPr>
          <w:rFonts w:ascii="黑体" w:eastAsia="黑体" w:hAnsi="黑体"/>
          <w:sz w:val="32"/>
          <w:szCs w:val="32"/>
        </w:rPr>
        <w:lastRenderedPageBreak/>
        <w:t>前   言</w:t>
      </w:r>
    </w:p>
    <w:p w:rsidR="009D795A" w:rsidRPr="0085178A" w:rsidRDefault="009D795A" w:rsidP="009D795A">
      <w:pPr>
        <w:widowControl/>
        <w:ind w:firstLineChars="200" w:firstLine="420"/>
        <w:jc w:val="left"/>
        <w:rPr>
          <w:rFonts w:ascii="宋体" w:hAnsi="宋体"/>
          <w:color w:val="000000"/>
          <w:kern w:val="0"/>
          <w:szCs w:val="20"/>
        </w:rPr>
      </w:pPr>
      <w:r w:rsidRPr="0085178A">
        <w:rPr>
          <w:rFonts w:ascii="宋体" w:hAnsi="宋体" w:hint="eastAsia"/>
          <w:color w:val="000000"/>
          <w:kern w:val="0"/>
          <w:szCs w:val="20"/>
        </w:rPr>
        <w:t>本文件按照</w:t>
      </w:r>
      <w:r w:rsidRPr="00B35B89">
        <w:rPr>
          <w:color w:val="000000"/>
          <w:kern w:val="0"/>
          <w:szCs w:val="20"/>
        </w:rPr>
        <w:t>GB</w:t>
      </w:r>
      <w:r w:rsidR="00B35B89" w:rsidRPr="00B35B89">
        <w:rPr>
          <w:rFonts w:ascii="宋体" w:hAnsi="宋体"/>
          <w:color w:val="000000"/>
          <w:kern w:val="0"/>
          <w:szCs w:val="20"/>
        </w:rPr>
        <w:t>/</w:t>
      </w:r>
      <w:r w:rsidRPr="00B35B89">
        <w:rPr>
          <w:color w:val="000000"/>
          <w:kern w:val="0"/>
          <w:szCs w:val="20"/>
        </w:rPr>
        <w:t>T</w:t>
      </w:r>
      <w:r w:rsidR="00B35B89">
        <w:rPr>
          <w:rFonts w:hint="eastAsia"/>
          <w:color w:val="000000"/>
          <w:kern w:val="0"/>
          <w:szCs w:val="20"/>
        </w:rPr>
        <w:t xml:space="preserve"> </w:t>
      </w:r>
      <w:r w:rsidRPr="0085178A">
        <w:rPr>
          <w:rFonts w:ascii="宋体" w:hAnsi="宋体" w:hint="eastAsia"/>
          <w:color w:val="000000"/>
          <w:kern w:val="0"/>
          <w:szCs w:val="20"/>
        </w:rPr>
        <w:t>1.1</w:t>
      </w:r>
      <w:r w:rsidR="00B35B89" w:rsidRPr="00B35B89">
        <w:rPr>
          <w:rFonts w:ascii="宋体" w:hAnsi="宋体" w:hint="eastAsia"/>
          <w:color w:val="000000"/>
          <w:kern w:val="0"/>
          <w:szCs w:val="20"/>
        </w:rPr>
        <w:t>－</w:t>
      </w:r>
      <w:r w:rsidRPr="0085178A">
        <w:rPr>
          <w:rFonts w:ascii="宋体" w:hAnsi="宋体" w:hint="eastAsia"/>
          <w:color w:val="000000"/>
          <w:kern w:val="0"/>
          <w:szCs w:val="20"/>
        </w:rPr>
        <w:t>2020</w:t>
      </w:r>
      <w:r w:rsidR="00B35B89">
        <w:rPr>
          <w:rFonts w:hint="eastAsia"/>
          <w:color w:val="000000"/>
          <w:kern w:val="0"/>
          <w:szCs w:val="20"/>
        </w:rPr>
        <w:t>《</w:t>
      </w:r>
      <w:r w:rsidRPr="0085178A">
        <w:rPr>
          <w:rFonts w:ascii="宋体" w:hAnsi="宋体" w:hint="eastAsia"/>
          <w:color w:val="000000"/>
          <w:kern w:val="0"/>
          <w:szCs w:val="20"/>
        </w:rPr>
        <w:t>标准化工作导则 第1部分：标准化文件的结构和起草规则》的规定起草。</w:t>
      </w:r>
    </w:p>
    <w:p w:rsidR="009D795A" w:rsidRPr="0085178A" w:rsidRDefault="009D795A" w:rsidP="009D795A">
      <w:pPr>
        <w:widowControl/>
        <w:ind w:firstLineChars="200" w:firstLine="420"/>
        <w:jc w:val="left"/>
        <w:rPr>
          <w:rFonts w:ascii="宋体" w:hAnsi="宋体"/>
          <w:color w:val="000000"/>
          <w:kern w:val="0"/>
          <w:szCs w:val="20"/>
        </w:rPr>
      </w:pPr>
      <w:r w:rsidRPr="0085178A">
        <w:rPr>
          <w:rFonts w:ascii="宋体" w:hAnsi="宋体" w:hint="eastAsia"/>
          <w:color w:val="000000"/>
          <w:kern w:val="0"/>
          <w:szCs w:val="20"/>
        </w:rPr>
        <w:t>本文件是</w:t>
      </w:r>
      <w:r w:rsidRPr="00274F80">
        <w:rPr>
          <w:color w:val="000000"/>
          <w:kern w:val="0"/>
          <w:szCs w:val="20"/>
        </w:rPr>
        <w:t>GB/T</w:t>
      </w:r>
      <w:r w:rsidR="00A235D0">
        <w:rPr>
          <w:rFonts w:ascii="宋体" w:hAnsi="宋体" w:hint="eastAsia"/>
          <w:color w:val="000000"/>
          <w:kern w:val="0"/>
          <w:szCs w:val="20"/>
        </w:rPr>
        <w:t xml:space="preserve"> </w:t>
      </w:r>
      <w:r w:rsidRPr="0085178A">
        <w:rPr>
          <w:rFonts w:ascii="宋体" w:hAnsi="宋体"/>
          <w:color w:val="000000"/>
          <w:kern w:val="0"/>
          <w:szCs w:val="20"/>
        </w:rPr>
        <w:t>6609《氧化铝化学分析方法和物理性能测定方法》</w:t>
      </w:r>
      <w:r w:rsidRPr="0085178A">
        <w:rPr>
          <w:rFonts w:ascii="宋体" w:hAnsi="宋体" w:hint="eastAsia"/>
          <w:color w:val="000000"/>
          <w:kern w:val="0"/>
          <w:szCs w:val="20"/>
        </w:rPr>
        <w:t>的第</w:t>
      </w:r>
      <w:r w:rsidR="00660272">
        <w:rPr>
          <w:rFonts w:ascii="宋体" w:hAnsi="宋体" w:hint="eastAsia"/>
          <w:color w:val="000000"/>
          <w:kern w:val="0"/>
          <w:szCs w:val="20"/>
        </w:rPr>
        <w:t>25</w:t>
      </w:r>
      <w:r w:rsidRPr="0085178A">
        <w:rPr>
          <w:rFonts w:ascii="宋体" w:hAnsi="宋体"/>
          <w:color w:val="000000"/>
          <w:kern w:val="0"/>
          <w:szCs w:val="20"/>
        </w:rPr>
        <w:t>部分</w:t>
      </w:r>
      <w:r w:rsidRPr="0085178A">
        <w:rPr>
          <w:rFonts w:ascii="宋体" w:hAnsi="宋体" w:hint="eastAsia"/>
          <w:color w:val="000000"/>
          <w:kern w:val="0"/>
          <w:szCs w:val="20"/>
        </w:rPr>
        <w:t>。</w:t>
      </w:r>
      <w:r w:rsidRPr="00274F80">
        <w:rPr>
          <w:color w:val="000000"/>
          <w:kern w:val="0"/>
          <w:szCs w:val="20"/>
        </w:rPr>
        <w:t>GB/T</w:t>
      </w:r>
      <w:r w:rsidR="00A235D0">
        <w:rPr>
          <w:rFonts w:ascii="宋体" w:hAnsi="宋体" w:hint="eastAsia"/>
          <w:color w:val="000000"/>
          <w:kern w:val="0"/>
          <w:szCs w:val="20"/>
        </w:rPr>
        <w:t xml:space="preserve"> </w:t>
      </w:r>
      <w:r w:rsidRPr="0085178A">
        <w:rPr>
          <w:rFonts w:ascii="宋体" w:hAnsi="宋体"/>
          <w:color w:val="000000"/>
          <w:kern w:val="0"/>
          <w:szCs w:val="20"/>
        </w:rPr>
        <w:t>6609</w:t>
      </w:r>
      <w:r w:rsidRPr="0085178A">
        <w:rPr>
          <w:rFonts w:ascii="宋体" w:hAnsi="宋体" w:hint="eastAsia"/>
          <w:color w:val="000000"/>
          <w:kern w:val="0"/>
          <w:szCs w:val="20"/>
        </w:rPr>
        <w:t>已经发布了以下部分：</w:t>
      </w:r>
    </w:p>
    <w:p w:rsidR="0029504F" w:rsidRPr="0029504F" w:rsidRDefault="0029504F" w:rsidP="0029504F">
      <w:pPr>
        <w:widowControl/>
        <w:tabs>
          <w:tab w:val="center" w:pos="4201"/>
          <w:tab w:val="right" w:leader="dot" w:pos="9298"/>
        </w:tabs>
        <w:autoSpaceDE w:val="0"/>
        <w:autoSpaceDN w:val="0"/>
        <w:ind w:firstLineChars="200" w:firstLine="420"/>
        <w:rPr>
          <w:rFonts w:ascii="宋体" w:hAnsi="宋体"/>
          <w:kern w:val="0"/>
          <w:szCs w:val="20"/>
        </w:rPr>
      </w:pPr>
      <w:r w:rsidRPr="0029504F">
        <w:rPr>
          <w:kern w:val="0"/>
          <w:szCs w:val="20"/>
        </w:rPr>
        <w:t>——</w:t>
      </w:r>
      <w:r w:rsidRPr="0029504F">
        <w:rPr>
          <w:rFonts w:ascii="宋体" w:hAnsi="宋体"/>
          <w:kern w:val="0"/>
          <w:szCs w:val="20"/>
        </w:rPr>
        <w:t>第1部分：微量元素含量的测定</w:t>
      </w:r>
      <w:r w:rsidRPr="0029504F">
        <w:rPr>
          <w:rFonts w:ascii="宋体" w:hAnsi="宋体" w:hint="eastAsia"/>
          <w:kern w:val="0"/>
          <w:szCs w:val="20"/>
        </w:rPr>
        <w:t xml:space="preserve"> </w:t>
      </w:r>
      <w:r w:rsidRPr="0029504F">
        <w:rPr>
          <w:rFonts w:ascii="宋体" w:hAnsi="宋体"/>
          <w:kern w:val="0"/>
          <w:szCs w:val="20"/>
        </w:rPr>
        <w:t>电感耦合等离子体原子发射光谱法；</w:t>
      </w:r>
    </w:p>
    <w:p w:rsidR="0029504F" w:rsidRPr="0029504F" w:rsidRDefault="0029504F" w:rsidP="0029504F">
      <w:pPr>
        <w:widowControl/>
        <w:tabs>
          <w:tab w:val="center" w:pos="4201"/>
          <w:tab w:val="right" w:leader="dot" w:pos="9298"/>
        </w:tabs>
        <w:autoSpaceDE w:val="0"/>
        <w:autoSpaceDN w:val="0"/>
        <w:ind w:firstLineChars="200" w:firstLine="420"/>
        <w:rPr>
          <w:rFonts w:ascii="宋体" w:hAnsi="宋体"/>
          <w:kern w:val="0"/>
          <w:szCs w:val="20"/>
        </w:rPr>
      </w:pPr>
      <w:r w:rsidRPr="0029504F">
        <w:rPr>
          <w:kern w:val="0"/>
          <w:szCs w:val="20"/>
        </w:rPr>
        <w:t>——</w:t>
      </w:r>
      <w:r w:rsidRPr="0029504F">
        <w:rPr>
          <w:rFonts w:ascii="宋体" w:hAnsi="宋体"/>
          <w:kern w:val="0"/>
          <w:szCs w:val="20"/>
        </w:rPr>
        <w:t>第2部分：300℃和1000℃质量损失的测定；</w:t>
      </w:r>
    </w:p>
    <w:p w:rsidR="0029504F" w:rsidRPr="0029504F" w:rsidRDefault="0029504F" w:rsidP="0029504F">
      <w:pPr>
        <w:widowControl/>
        <w:tabs>
          <w:tab w:val="center" w:pos="4201"/>
          <w:tab w:val="right" w:leader="dot" w:pos="9298"/>
        </w:tabs>
        <w:autoSpaceDE w:val="0"/>
        <w:autoSpaceDN w:val="0"/>
        <w:ind w:firstLineChars="193" w:firstLine="405"/>
        <w:rPr>
          <w:rFonts w:ascii="宋体" w:hAnsi="宋体"/>
          <w:kern w:val="0"/>
          <w:szCs w:val="20"/>
        </w:rPr>
      </w:pPr>
      <w:r w:rsidRPr="0029504F">
        <w:rPr>
          <w:kern w:val="0"/>
          <w:szCs w:val="20"/>
        </w:rPr>
        <w:t>——</w:t>
      </w:r>
      <w:r w:rsidRPr="0029504F">
        <w:rPr>
          <w:rFonts w:ascii="宋体" w:hAnsi="宋体"/>
          <w:kern w:val="0"/>
          <w:szCs w:val="20"/>
        </w:rPr>
        <w:t>第3部分：</w:t>
      </w:r>
      <w:proofErr w:type="gramStart"/>
      <w:r w:rsidRPr="0029504F">
        <w:rPr>
          <w:rFonts w:ascii="宋体" w:hAnsi="宋体"/>
          <w:kern w:val="0"/>
          <w:szCs w:val="20"/>
        </w:rPr>
        <w:t>钼</w:t>
      </w:r>
      <w:proofErr w:type="gramEnd"/>
      <w:r w:rsidRPr="0029504F">
        <w:rPr>
          <w:rFonts w:ascii="宋体" w:hAnsi="宋体"/>
          <w:kern w:val="0"/>
          <w:szCs w:val="20"/>
        </w:rPr>
        <w:t>蓝光度法测定二氧化硅含量；</w:t>
      </w:r>
    </w:p>
    <w:p w:rsidR="0029504F" w:rsidRPr="0029504F" w:rsidRDefault="0029504F" w:rsidP="0029504F">
      <w:pPr>
        <w:widowControl/>
        <w:tabs>
          <w:tab w:val="center" w:pos="4201"/>
          <w:tab w:val="right" w:leader="dot" w:pos="9298"/>
        </w:tabs>
        <w:autoSpaceDE w:val="0"/>
        <w:autoSpaceDN w:val="0"/>
        <w:ind w:firstLineChars="193" w:firstLine="405"/>
        <w:rPr>
          <w:rFonts w:ascii="宋体" w:hAnsi="宋体"/>
          <w:kern w:val="0"/>
          <w:szCs w:val="20"/>
        </w:rPr>
      </w:pPr>
      <w:r w:rsidRPr="0029504F">
        <w:rPr>
          <w:kern w:val="0"/>
          <w:szCs w:val="20"/>
        </w:rPr>
        <w:t>——</w:t>
      </w:r>
      <w:r w:rsidRPr="0029504F">
        <w:rPr>
          <w:rFonts w:ascii="宋体" w:hAnsi="宋体"/>
          <w:kern w:val="0"/>
          <w:szCs w:val="20"/>
        </w:rPr>
        <w:t>第4部分：</w:t>
      </w:r>
      <w:proofErr w:type="gramStart"/>
      <w:r w:rsidRPr="0029504F">
        <w:rPr>
          <w:rFonts w:ascii="宋体" w:hAnsi="宋体"/>
          <w:kern w:val="0"/>
          <w:szCs w:val="20"/>
        </w:rPr>
        <w:t>邻二氮杂菲</w:t>
      </w:r>
      <w:proofErr w:type="gramEnd"/>
      <w:r w:rsidRPr="0029504F">
        <w:rPr>
          <w:rFonts w:ascii="宋体" w:hAnsi="宋体"/>
          <w:kern w:val="0"/>
          <w:szCs w:val="20"/>
        </w:rPr>
        <w:t>光度法测定三氧化二铁含量；</w:t>
      </w:r>
    </w:p>
    <w:p w:rsidR="0029504F" w:rsidRPr="0029504F" w:rsidRDefault="0029504F" w:rsidP="0029504F">
      <w:pPr>
        <w:widowControl/>
        <w:tabs>
          <w:tab w:val="center" w:pos="4201"/>
          <w:tab w:val="right" w:leader="dot" w:pos="9298"/>
        </w:tabs>
        <w:autoSpaceDE w:val="0"/>
        <w:autoSpaceDN w:val="0"/>
        <w:ind w:firstLineChars="193" w:firstLine="405"/>
        <w:rPr>
          <w:rFonts w:ascii="宋体" w:hAnsi="宋体"/>
          <w:kern w:val="0"/>
          <w:szCs w:val="20"/>
        </w:rPr>
      </w:pPr>
      <w:r w:rsidRPr="0029504F">
        <w:rPr>
          <w:kern w:val="0"/>
          <w:szCs w:val="20"/>
        </w:rPr>
        <w:t>——</w:t>
      </w:r>
      <w:r w:rsidRPr="0029504F">
        <w:rPr>
          <w:rFonts w:ascii="宋体" w:hAnsi="宋体"/>
          <w:kern w:val="0"/>
          <w:szCs w:val="20"/>
        </w:rPr>
        <w:t>第5部分：氧化钠含量的测定；</w:t>
      </w:r>
    </w:p>
    <w:p w:rsidR="0029504F" w:rsidRPr="0029504F" w:rsidRDefault="0029504F" w:rsidP="0029504F">
      <w:pPr>
        <w:widowControl/>
        <w:tabs>
          <w:tab w:val="center" w:pos="4201"/>
          <w:tab w:val="right" w:leader="dot" w:pos="9298"/>
        </w:tabs>
        <w:autoSpaceDE w:val="0"/>
        <w:autoSpaceDN w:val="0"/>
        <w:ind w:firstLineChars="193" w:firstLine="405"/>
        <w:rPr>
          <w:rFonts w:ascii="宋体" w:hAnsi="宋体"/>
          <w:kern w:val="0"/>
          <w:szCs w:val="20"/>
        </w:rPr>
      </w:pPr>
      <w:r w:rsidRPr="0029504F">
        <w:rPr>
          <w:kern w:val="0"/>
          <w:szCs w:val="20"/>
        </w:rPr>
        <w:t>——</w:t>
      </w:r>
      <w:r w:rsidRPr="0029504F">
        <w:rPr>
          <w:rFonts w:ascii="宋体" w:hAnsi="宋体"/>
          <w:kern w:val="0"/>
          <w:szCs w:val="20"/>
        </w:rPr>
        <w:t>第6部分：氧化钾含量的测定；</w:t>
      </w:r>
    </w:p>
    <w:p w:rsidR="0029504F" w:rsidRPr="0029504F" w:rsidRDefault="0029504F" w:rsidP="0029504F">
      <w:pPr>
        <w:widowControl/>
        <w:tabs>
          <w:tab w:val="center" w:pos="4201"/>
          <w:tab w:val="right" w:leader="dot" w:pos="9298"/>
        </w:tabs>
        <w:autoSpaceDE w:val="0"/>
        <w:autoSpaceDN w:val="0"/>
        <w:ind w:firstLineChars="193" w:firstLine="405"/>
        <w:rPr>
          <w:rFonts w:ascii="宋体" w:hAnsi="宋体"/>
          <w:kern w:val="0"/>
          <w:szCs w:val="20"/>
        </w:rPr>
      </w:pPr>
      <w:r w:rsidRPr="0029504F">
        <w:rPr>
          <w:kern w:val="0"/>
          <w:szCs w:val="20"/>
        </w:rPr>
        <w:t>——</w:t>
      </w:r>
      <w:r w:rsidRPr="0029504F">
        <w:rPr>
          <w:rFonts w:ascii="宋体" w:hAnsi="宋体"/>
          <w:kern w:val="0"/>
          <w:szCs w:val="20"/>
        </w:rPr>
        <w:t>第7部分：二安替</w:t>
      </w:r>
      <w:proofErr w:type="gramStart"/>
      <w:r w:rsidRPr="0029504F">
        <w:rPr>
          <w:rFonts w:ascii="宋体" w:hAnsi="宋体"/>
          <w:color w:val="333333"/>
          <w:szCs w:val="21"/>
          <w:shd w:val="clear" w:color="auto" w:fill="FFFFFF"/>
        </w:rPr>
        <w:t>吡啉</w:t>
      </w:r>
      <w:proofErr w:type="gramEnd"/>
      <w:r w:rsidRPr="0029504F">
        <w:rPr>
          <w:rFonts w:ascii="宋体" w:hAnsi="宋体"/>
          <w:kern w:val="0"/>
          <w:szCs w:val="20"/>
        </w:rPr>
        <w:t>甲烷光度法测定二氧化钛含量；</w:t>
      </w:r>
    </w:p>
    <w:p w:rsidR="0029504F" w:rsidRPr="0029504F" w:rsidRDefault="0029504F" w:rsidP="0029504F">
      <w:pPr>
        <w:widowControl/>
        <w:tabs>
          <w:tab w:val="center" w:pos="4201"/>
          <w:tab w:val="right" w:leader="dot" w:pos="9298"/>
        </w:tabs>
        <w:autoSpaceDE w:val="0"/>
        <w:autoSpaceDN w:val="0"/>
        <w:ind w:firstLineChars="193" w:firstLine="405"/>
        <w:rPr>
          <w:rFonts w:ascii="宋体" w:hAnsi="宋体"/>
          <w:kern w:val="0"/>
          <w:szCs w:val="20"/>
        </w:rPr>
      </w:pPr>
      <w:r w:rsidRPr="0029504F">
        <w:rPr>
          <w:kern w:val="0"/>
          <w:szCs w:val="20"/>
        </w:rPr>
        <w:t>——</w:t>
      </w:r>
      <w:r w:rsidRPr="0029504F">
        <w:rPr>
          <w:rFonts w:ascii="宋体" w:hAnsi="宋体"/>
          <w:kern w:val="0"/>
          <w:szCs w:val="20"/>
        </w:rPr>
        <w:t>第8部分：二苯基碳酰二</w:t>
      </w:r>
      <w:proofErr w:type="gramStart"/>
      <w:r w:rsidRPr="0029504F">
        <w:rPr>
          <w:rFonts w:ascii="宋体" w:hAnsi="宋体"/>
          <w:kern w:val="0"/>
          <w:szCs w:val="20"/>
        </w:rPr>
        <w:t>肼</w:t>
      </w:r>
      <w:proofErr w:type="gramEnd"/>
      <w:r w:rsidRPr="0029504F">
        <w:rPr>
          <w:rFonts w:ascii="宋体" w:hAnsi="宋体"/>
          <w:kern w:val="0"/>
          <w:szCs w:val="20"/>
        </w:rPr>
        <w:t>光度法测定三氧化二铬含量；</w:t>
      </w:r>
    </w:p>
    <w:p w:rsidR="0029504F" w:rsidRPr="0029504F" w:rsidRDefault="0029504F" w:rsidP="0029504F">
      <w:pPr>
        <w:widowControl/>
        <w:tabs>
          <w:tab w:val="center" w:pos="4201"/>
          <w:tab w:val="right" w:leader="dot" w:pos="9298"/>
        </w:tabs>
        <w:autoSpaceDE w:val="0"/>
        <w:autoSpaceDN w:val="0"/>
        <w:ind w:firstLineChars="193" w:firstLine="405"/>
        <w:rPr>
          <w:rFonts w:ascii="宋体" w:hAnsi="宋体"/>
          <w:kern w:val="0"/>
          <w:szCs w:val="20"/>
        </w:rPr>
      </w:pPr>
      <w:r w:rsidRPr="0029504F">
        <w:rPr>
          <w:kern w:val="0"/>
          <w:szCs w:val="20"/>
        </w:rPr>
        <w:t>——</w:t>
      </w:r>
      <w:r w:rsidRPr="0029504F">
        <w:rPr>
          <w:rFonts w:ascii="宋体" w:hAnsi="宋体"/>
          <w:kern w:val="0"/>
          <w:szCs w:val="20"/>
        </w:rPr>
        <w:t>第9部分：新</w:t>
      </w:r>
      <w:proofErr w:type="gramStart"/>
      <w:r w:rsidRPr="0029504F">
        <w:rPr>
          <w:rFonts w:ascii="宋体" w:hAnsi="宋体"/>
          <w:kern w:val="0"/>
          <w:szCs w:val="20"/>
        </w:rPr>
        <w:t>亚铜灵光度法</w:t>
      </w:r>
      <w:proofErr w:type="gramEnd"/>
      <w:r w:rsidRPr="0029504F">
        <w:rPr>
          <w:rFonts w:ascii="宋体" w:hAnsi="宋体"/>
          <w:kern w:val="0"/>
          <w:szCs w:val="20"/>
        </w:rPr>
        <w:t>测定氧化铜含量；</w:t>
      </w:r>
    </w:p>
    <w:p w:rsidR="0029504F" w:rsidRPr="0029504F" w:rsidRDefault="0029504F" w:rsidP="0029504F">
      <w:pPr>
        <w:widowControl/>
        <w:tabs>
          <w:tab w:val="center" w:pos="4201"/>
          <w:tab w:val="right" w:leader="dot" w:pos="9298"/>
        </w:tabs>
        <w:autoSpaceDE w:val="0"/>
        <w:autoSpaceDN w:val="0"/>
        <w:ind w:firstLineChars="193" w:firstLine="405"/>
        <w:rPr>
          <w:rFonts w:ascii="宋体" w:hAnsi="宋体"/>
          <w:kern w:val="0"/>
          <w:szCs w:val="20"/>
        </w:rPr>
      </w:pPr>
      <w:r w:rsidRPr="0029504F">
        <w:rPr>
          <w:kern w:val="0"/>
          <w:szCs w:val="20"/>
        </w:rPr>
        <w:t>——</w:t>
      </w:r>
      <w:r w:rsidRPr="0029504F">
        <w:rPr>
          <w:rFonts w:ascii="宋体" w:hAnsi="宋体"/>
          <w:kern w:val="0"/>
          <w:szCs w:val="20"/>
        </w:rPr>
        <w:t>第10部分：苯甲酰苯基羟胺萃取光度法测定五氧化二钒含量；</w:t>
      </w:r>
    </w:p>
    <w:p w:rsidR="0029504F" w:rsidRPr="0029504F" w:rsidRDefault="0029504F" w:rsidP="0029504F">
      <w:pPr>
        <w:widowControl/>
        <w:tabs>
          <w:tab w:val="center" w:pos="4201"/>
          <w:tab w:val="right" w:leader="dot" w:pos="9298"/>
        </w:tabs>
        <w:autoSpaceDE w:val="0"/>
        <w:autoSpaceDN w:val="0"/>
        <w:ind w:firstLineChars="193" w:firstLine="405"/>
        <w:rPr>
          <w:rFonts w:ascii="宋体" w:hAnsi="宋体"/>
          <w:kern w:val="0"/>
          <w:szCs w:val="20"/>
        </w:rPr>
      </w:pPr>
      <w:r w:rsidRPr="0029504F">
        <w:rPr>
          <w:kern w:val="0"/>
          <w:szCs w:val="20"/>
        </w:rPr>
        <w:t>——</w:t>
      </w:r>
      <w:r w:rsidRPr="0029504F">
        <w:rPr>
          <w:rFonts w:ascii="宋体" w:hAnsi="宋体"/>
          <w:kern w:val="0"/>
          <w:szCs w:val="20"/>
        </w:rPr>
        <w:t>第11部分：火焰原子吸收光谱法测定一氧化锰含量；</w:t>
      </w:r>
    </w:p>
    <w:p w:rsidR="0029504F" w:rsidRPr="0029504F" w:rsidRDefault="0029504F" w:rsidP="0029504F">
      <w:pPr>
        <w:widowControl/>
        <w:tabs>
          <w:tab w:val="center" w:pos="4201"/>
          <w:tab w:val="right" w:leader="dot" w:pos="9298"/>
        </w:tabs>
        <w:autoSpaceDE w:val="0"/>
        <w:autoSpaceDN w:val="0"/>
        <w:ind w:firstLineChars="193" w:firstLine="405"/>
        <w:rPr>
          <w:rFonts w:ascii="宋体" w:hAnsi="宋体"/>
          <w:kern w:val="0"/>
          <w:szCs w:val="20"/>
        </w:rPr>
      </w:pPr>
      <w:r w:rsidRPr="0029504F">
        <w:rPr>
          <w:kern w:val="0"/>
          <w:szCs w:val="20"/>
        </w:rPr>
        <w:t>——</w:t>
      </w:r>
      <w:r w:rsidRPr="0029504F">
        <w:rPr>
          <w:rFonts w:ascii="宋体" w:hAnsi="宋体"/>
          <w:kern w:val="0"/>
          <w:szCs w:val="20"/>
        </w:rPr>
        <w:t>第12部分：氧化锌含量的测定</w:t>
      </w:r>
      <w:r w:rsidRPr="0029504F">
        <w:rPr>
          <w:rFonts w:ascii="宋体" w:hAnsi="宋体" w:hint="eastAsia"/>
          <w:kern w:val="0"/>
          <w:szCs w:val="20"/>
        </w:rPr>
        <w:t xml:space="preserve"> </w:t>
      </w:r>
      <w:r w:rsidRPr="0029504F">
        <w:rPr>
          <w:rFonts w:ascii="宋体" w:hAnsi="宋体"/>
          <w:kern w:val="0"/>
          <w:szCs w:val="20"/>
        </w:rPr>
        <w:t>火焰原子吸收光谱法；</w:t>
      </w:r>
    </w:p>
    <w:p w:rsidR="0029504F" w:rsidRPr="0029504F" w:rsidRDefault="0029504F" w:rsidP="0029504F">
      <w:pPr>
        <w:widowControl/>
        <w:tabs>
          <w:tab w:val="center" w:pos="4201"/>
          <w:tab w:val="right" w:leader="dot" w:pos="9298"/>
        </w:tabs>
        <w:autoSpaceDE w:val="0"/>
        <w:autoSpaceDN w:val="0"/>
        <w:ind w:firstLineChars="193" w:firstLine="405"/>
        <w:rPr>
          <w:rFonts w:ascii="宋体" w:hAnsi="宋体"/>
          <w:kern w:val="0"/>
          <w:szCs w:val="20"/>
        </w:rPr>
      </w:pPr>
      <w:r w:rsidRPr="0029504F">
        <w:rPr>
          <w:kern w:val="0"/>
          <w:szCs w:val="20"/>
        </w:rPr>
        <w:t>——</w:t>
      </w:r>
      <w:r w:rsidRPr="0029504F">
        <w:rPr>
          <w:rFonts w:ascii="宋体" w:hAnsi="宋体"/>
          <w:kern w:val="0"/>
          <w:szCs w:val="20"/>
        </w:rPr>
        <w:t>第13部分：火焰原子吸收光谱法测定氧化钙含量；</w:t>
      </w:r>
    </w:p>
    <w:p w:rsidR="0029504F" w:rsidRPr="0029504F" w:rsidRDefault="0029504F" w:rsidP="0029504F">
      <w:pPr>
        <w:widowControl/>
        <w:tabs>
          <w:tab w:val="center" w:pos="4201"/>
          <w:tab w:val="right" w:leader="dot" w:pos="9298"/>
        </w:tabs>
        <w:autoSpaceDE w:val="0"/>
        <w:autoSpaceDN w:val="0"/>
        <w:ind w:firstLineChars="193" w:firstLine="405"/>
        <w:rPr>
          <w:rFonts w:ascii="宋体" w:hAnsi="宋体"/>
          <w:kern w:val="0"/>
          <w:szCs w:val="20"/>
        </w:rPr>
      </w:pPr>
      <w:r w:rsidRPr="0029504F">
        <w:rPr>
          <w:kern w:val="0"/>
          <w:szCs w:val="20"/>
        </w:rPr>
        <w:t>——</w:t>
      </w:r>
      <w:r w:rsidRPr="0029504F">
        <w:rPr>
          <w:rFonts w:ascii="宋体" w:hAnsi="宋体"/>
          <w:kern w:val="0"/>
          <w:szCs w:val="20"/>
        </w:rPr>
        <w:t>第14部分：</w:t>
      </w:r>
      <w:proofErr w:type="gramStart"/>
      <w:r w:rsidRPr="0029504F">
        <w:rPr>
          <w:rFonts w:ascii="宋体" w:hAnsi="宋体"/>
          <w:kern w:val="0"/>
          <w:szCs w:val="20"/>
        </w:rPr>
        <w:t>镧</w:t>
      </w:r>
      <w:proofErr w:type="gramEnd"/>
      <w:r w:rsidRPr="0029504F">
        <w:rPr>
          <w:rFonts w:ascii="宋体" w:hAnsi="宋体"/>
          <w:kern w:val="0"/>
          <w:szCs w:val="20"/>
        </w:rPr>
        <w:t>-茜素络合</w:t>
      </w:r>
      <w:proofErr w:type="gramStart"/>
      <w:r w:rsidRPr="0029504F">
        <w:rPr>
          <w:rFonts w:ascii="宋体" w:hAnsi="宋体"/>
          <w:kern w:val="0"/>
          <w:szCs w:val="20"/>
        </w:rPr>
        <w:t>酮</w:t>
      </w:r>
      <w:proofErr w:type="gramEnd"/>
      <w:r w:rsidRPr="0029504F">
        <w:rPr>
          <w:rFonts w:ascii="宋体" w:hAnsi="宋体"/>
          <w:kern w:val="0"/>
          <w:szCs w:val="20"/>
        </w:rPr>
        <w:t>分光光度法测定氟含量；</w:t>
      </w:r>
    </w:p>
    <w:p w:rsidR="0029504F" w:rsidRPr="0029504F" w:rsidRDefault="0029504F" w:rsidP="0029504F">
      <w:pPr>
        <w:widowControl/>
        <w:tabs>
          <w:tab w:val="center" w:pos="4201"/>
          <w:tab w:val="right" w:leader="dot" w:pos="9298"/>
        </w:tabs>
        <w:autoSpaceDE w:val="0"/>
        <w:autoSpaceDN w:val="0"/>
        <w:ind w:firstLineChars="193" w:firstLine="405"/>
        <w:rPr>
          <w:rFonts w:ascii="宋体" w:hAnsi="宋体"/>
          <w:kern w:val="0"/>
          <w:szCs w:val="20"/>
        </w:rPr>
      </w:pPr>
      <w:r w:rsidRPr="0029504F">
        <w:rPr>
          <w:kern w:val="0"/>
          <w:szCs w:val="20"/>
        </w:rPr>
        <w:t>——</w:t>
      </w:r>
      <w:r w:rsidRPr="0029504F">
        <w:rPr>
          <w:rFonts w:ascii="宋体" w:hAnsi="宋体"/>
          <w:kern w:val="0"/>
          <w:szCs w:val="20"/>
        </w:rPr>
        <w:t>第15部分：硫氰酸铁光度法测定氯含量；</w:t>
      </w:r>
    </w:p>
    <w:p w:rsidR="0029504F" w:rsidRPr="0029504F" w:rsidRDefault="0029504F" w:rsidP="0029504F">
      <w:pPr>
        <w:widowControl/>
        <w:tabs>
          <w:tab w:val="center" w:pos="4201"/>
          <w:tab w:val="right" w:leader="dot" w:pos="9298"/>
        </w:tabs>
        <w:autoSpaceDE w:val="0"/>
        <w:autoSpaceDN w:val="0"/>
        <w:ind w:firstLineChars="193" w:firstLine="405"/>
        <w:rPr>
          <w:rFonts w:ascii="宋体" w:hAnsi="宋体"/>
          <w:kern w:val="0"/>
          <w:szCs w:val="20"/>
        </w:rPr>
      </w:pPr>
      <w:r w:rsidRPr="0029504F">
        <w:rPr>
          <w:kern w:val="0"/>
          <w:szCs w:val="20"/>
        </w:rPr>
        <w:t>——</w:t>
      </w:r>
      <w:r w:rsidRPr="0029504F">
        <w:rPr>
          <w:rFonts w:ascii="宋体" w:hAnsi="宋体"/>
          <w:kern w:val="0"/>
          <w:szCs w:val="20"/>
        </w:rPr>
        <w:t>第16部分：姜黄素分光光度法测定三氧化二硼含量；</w:t>
      </w:r>
    </w:p>
    <w:p w:rsidR="0029504F" w:rsidRPr="0029504F" w:rsidRDefault="0029504F" w:rsidP="0029504F">
      <w:pPr>
        <w:widowControl/>
        <w:tabs>
          <w:tab w:val="center" w:pos="4201"/>
          <w:tab w:val="right" w:leader="dot" w:pos="9298"/>
        </w:tabs>
        <w:autoSpaceDE w:val="0"/>
        <w:autoSpaceDN w:val="0"/>
        <w:ind w:firstLineChars="193" w:firstLine="405"/>
        <w:rPr>
          <w:rFonts w:ascii="宋体" w:hAnsi="宋体"/>
          <w:kern w:val="0"/>
          <w:szCs w:val="20"/>
        </w:rPr>
      </w:pPr>
      <w:r w:rsidRPr="0029504F">
        <w:rPr>
          <w:kern w:val="0"/>
          <w:szCs w:val="20"/>
        </w:rPr>
        <w:t>——</w:t>
      </w:r>
      <w:r w:rsidRPr="0029504F">
        <w:rPr>
          <w:rFonts w:ascii="宋体" w:hAnsi="宋体"/>
          <w:kern w:val="0"/>
          <w:szCs w:val="20"/>
        </w:rPr>
        <w:t>第17部分：</w:t>
      </w:r>
      <w:proofErr w:type="gramStart"/>
      <w:r w:rsidRPr="0029504F">
        <w:rPr>
          <w:rFonts w:ascii="宋体" w:hAnsi="宋体"/>
          <w:kern w:val="0"/>
          <w:szCs w:val="20"/>
        </w:rPr>
        <w:t>钼</w:t>
      </w:r>
      <w:proofErr w:type="gramEnd"/>
      <w:r w:rsidRPr="0029504F">
        <w:rPr>
          <w:rFonts w:ascii="宋体" w:hAnsi="宋体"/>
          <w:kern w:val="0"/>
          <w:szCs w:val="20"/>
        </w:rPr>
        <w:t>蓝分光光度法测定五氧化二磷含量；</w:t>
      </w:r>
    </w:p>
    <w:p w:rsidR="0029504F" w:rsidRPr="0029504F" w:rsidRDefault="0029504F" w:rsidP="0029504F">
      <w:pPr>
        <w:widowControl/>
        <w:tabs>
          <w:tab w:val="center" w:pos="4201"/>
          <w:tab w:val="right" w:leader="dot" w:pos="9298"/>
        </w:tabs>
        <w:autoSpaceDE w:val="0"/>
        <w:autoSpaceDN w:val="0"/>
        <w:ind w:firstLineChars="193" w:firstLine="405"/>
        <w:rPr>
          <w:rFonts w:ascii="宋体" w:hAnsi="宋体"/>
          <w:kern w:val="0"/>
          <w:szCs w:val="20"/>
        </w:rPr>
      </w:pPr>
      <w:r w:rsidRPr="0029504F">
        <w:rPr>
          <w:kern w:val="0"/>
          <w:szCs w:val="20"/>
        </w:rPr>
        <w:t>——</w:t>
      </w:r>
      <w:r w:rsidRPr="0029504F">
        <w:rPr>
          <w:rFonts w:ascii="宋体" w:hAnsi="宋体"/>
          <w:kern w:val="0"/>
          <w:szCs w:val="20"/>
        </w:rPr>
        <w:t>第18部分：</w:t>
      </w:r>
      <w:r w:rsidRPr="004168CF">
        <w:rPr>
          <w:kern w:val="0"/>
          <w:szCs w:val="20"/>
        </w:rPr>
        <w:t>N</w:t>
      </w:r>
      <w:r w:rsidRPr="0029504F">
        <w:rPr>
          <w:rFonts w:ascii="宋体" w:hAnsi="宋体"/>
          <w:kern w:val="0"/>
          <w:szCs w:val="20"/>
        </w:rPr>
        <w:t>,</w:t>
      </w:r>
      <w:r w:rsidRPr="004168CF">
        <w:rPr>
          <w:kern w:val="0"/>
          <w:szCs w:val="20"/>
        </w:rPr>
        <w:t>N</w:t>
      </w:r>
      <w:r w:rsidRPr="0029504F">
        <w:rPr>
          <w:rFonts w:ascii="宋体" w:hAnsi="宋体"/>
          <w:kern w:val="0"/>
          <w:szCs w:val="20"/>
        </w:rPr>
        <w:t>-二甲基对苯二胺分光光度法测定硫酸根含量；</w:t>
      </w:r>
    </w:p>
    <w:p w:rsidR="0029504F" w:rsidRPr="0029504F" w:rsidRDefault="0029504F" w:rsidP="0029504F">
      <w:pPr>
        <w:widowControl/>
        <w:tabs>
          <w:tab w:val="center" w:pos="4201"/>
          <w:tab w:val="right" w:leader="dot" w:pos="9298"/>
        </w:tabs>
        <w:autoSpaceDE w:val="0"/>
        <w:autoSpaceDN w:val="0"/>
        <w:ind w:firstLineChars="193" w:firstLine="405"/>
        <w:rPr>
          <w:rFonts w:ascii="宋体" w:hAnsi="宋体"/>
          <w:kern w:val="0"/>
          <w:szCs w:val="20"/>
        </w:rPr>
      </w:pPr>
      <w:r w:rsidRPr="0029504F">
        <w:rPr>
          <w:kern w:val="0"/>
          <w:szCs w:val="20"/>
        </w:rPr>
        <w:t>——</w:t>
      </w:r>
      <w:r w:rsidRPr="0029504F">
        <w:rPr>
          <w:rFonts w:ascii="宋体" w:hAnsi="宋体"/>
          <w:kern w:val="0"/>
          <w:szCs w:val="20"/>
        </w:rPr>
        <w:t>第19部分：氧化锂含量的测定</w:t>
      </w:r>
      <w:r w:rsidRPr="0029504F">
        <w:rPr>
          <w:rFonts w:ascii="宋体" w:hAnsi="宋体" w:hint="eastAsia"/>
          <w:kern w:val="0"/>
          <w:szCs w:val="20"/>
        </w:rPr>
        <w:t xml:space="preserve"> </w:t>
      </w:r>
      <w:r w:rsidRPr="0029504F">
        <w:rPr>
          <w:rFonts w:ascii="宋体" w:hAnsi="宋体"/>
          <w:kern w:val="0"/>
          <w:szCs w:val="20"/>
        </w:rPr>
        <w:t>火焰原子吸收光谱法；</w:t>
      </w:r>
    </w:p>
    <w:p w:rsidR="0029504F" w:rsidRPr="0029504F" w:rsidRDefault="0029504F" w:rsidP="0029504F">
      <w:pPr>
        <w:widowControl/>
        <w:tabs>
          <w:tab w:val="center" w:pos="4201"/>
          <w:tab w:val="right" w:leader="dot" w:pos="9298"/>
        </w:tabs>
        <w:autoSpaceDE w:val="0"/>
        <w:autoSpaceDN w:val="0"/>
        <w:ind w:firstLineChars="193" w:firstLine="405"/>
        <w:rPr>
          <w:rFonts w:ascii="宋体" w:hAnsi="宋体"/>
          <w:kern w:val="0"/>
          <w:szCs w:val="20"/>
        </w:rPr>
      </w:pPr>
      <w:r w:rsidRPr="0029504F">
        <w:rPr>
          <w:kern w:val="0"/>
          <w:szCs w:val="20"/>
        </w:rPr>
        <w:t>——</w:t>
      </w:r>
      <w:r w:rsidRPr="0029504F">
        <w:rPr>
          <w:rFonts w:ascii="宋体" w:hAnsi="宋体"/>
          <w:kern w:val="0"/>
          <w:szCs w:val="20"/>
        </w:rPr>
        <w:t>第20部分：火焰原子吸收光谱法测定氧化镁含量；</w:t>
      </w:r>
    </w:p>
    <w:p w:rsidR="0029504F" w:rsidRPr="0029504F" w:rsidRDefault="0029504F" w:rsidP="0029504F">
      <w:pPr>
        <w:widowControl/>
        <w:tabs>
          <w:tab w:val="center" w:pos="4201"/>
          <w:tab w:val="right" w:leader="dot" w:pos="9298"/>
        </w:tabs>
        <w:autoSpaceDE w:val="0"/>
        <w:autoSpaceDN w:val="0"/>
        <w:ind w:firstLineChars="193" w:firstLine="405"/>
        <w:rPr>
          <w:rFonts w:ascii="宋体" w:hAnsi="宋体"/>
          <w:kern w:val="0"/>
          <w:szCs w:val="20"/>
        </w:rPr>
      </w:pPr>
      <w:r w:rsidRPr="0029504F">
        <w:rPr>
          <w:kern w:val="0"/>
          <w:szCs w:val="20"/>
        </w:rPr>
        <w:t>——</w:t>
      </w:r>
      <w:r w:rsidRPr="0029504F">
        <w:rPr>
          <w:rFonts w:ascii="宋体" w:hAnsi="宋体"/>
          <w:kern w:val="0"/>
          <w:szCs w:val="20"/>
        </w:rPr>
        <w:t>第21部分：丁基罗丹明</w:t>
      </w:r>
      <w:r w:rsidRPr="004168CF">
        <w:rPr>
          <w:kern w:val="0"/>
          <w:szCs w:val="20"/>
        </w:rPr>
        <w:t>B</w:t>
      </w:r>
      <w:r w:rsidRPr="0029504F">
        <w:rPr>
          <w:rFonts w:ascii="宋体" w:hAnsi="宋体"/>
          <w:kern w:val="0"/>
          <w:szCs w:val="20"/>
        </w:rPr>
        <w:t>分光光度法测定三氧化二镓含量；</w:t>
      </w:r>
    </w:p>
    <w:p w:rsidR="0029504F" w:rsidRPr="0029504F" w:rsidRDefault="0029504F" w:rsidP="0029504F">
      <w:pPr>
        <w:widowControl/>
        <w:tabs>
          <w:tab w:val="center" w:pos="4201"/>
          <w:tab w:val="right" w:leader="dot" w:pos="9298"/>
        </w:tabs>
        <w:autoSpaceDE w:val="0"/>
        <w:autoSpaceDN w:val="0"/>
        <w:ind w:firstLineChars="193" w:firstLine="405"/>
        <w:rPr>
          <w:rFonts w:ascii="宋体" w:hAnsi="宋体"/>
          <w:kern w:val="0"/>
          <w:szCs w:val="20"/>
        </w:rPr>
      </w:pPr>
      <w:r w:rsidRPr="0029504F">
        <w:rPr>
          <w:kern w:val="0"/>
          <w:szCs w:val="20"/>
        </w:rPr>
        <w:t>——</w:t>
      </w:r>
      <w:r w:rsidRPr="0029504F">
        <w:rPr>
          <w:rFonts w:ascii="宋体" w:hAnsi="宋体"/>
          <w:kern w:val="0"/>
          <w:szCs w:val="20"/>
        </w:rPr>
        <w:t>第22部分：取样；</w:t>
      </w:r>
    </w:p>
    <w:p w:rsidR="0029504F" w:rsidRPr="0029504F" w:rsidRDefault="0029504F" w:rsidP="0029504F">
      <w:pPr>
        <w:widowControl/>
        <w:tabs>
          <w:tab w:val="center" w:pos="4201"/>
          <w:tab w:val="right" w:leader="dot" w:pos="9298"/>
        </w:tabs>
        <w:autoSpaceDE w:val="0"/>
        <w:autoSpaceDN w:val="0"/>
        <w:ind w:firstLineChars="193" w:firstLine="405"/>
        <w:rPr>
          <w:rFonts w:ascii="宋体" w:hAnsi="宋体"/>
          <w:kern w:val="0"/>
          <w:szCs w:val="20"/>
        </w:rPr>
      </w:pPr>
      <w:r w:rsidRPr="0029504F">
        <w:rPr>
          <w:kern w:val="0"/>
          <w:szCs w:val="20"/>
        </w:rPr>
        <w:t>——</w:t>
      </w:r>
      <w:r w:rsidRPr="0029504F">
        <w:rPr>
          <w:rFonts w:ascii="宋体" w:hAnsi="宋体"/>
          <w:kern w:val="0"/>
          <w:szCs w:val="20"/>
        </w:rPr>
        <w:t>第23部分：试样的制备和贮存；</w:t>
      </w:r>
    </w:p>
    <w:p w:rsidR="0029504F" w:rsidRPr="0029504F" w:rsidRDefault="0029504F" w:rsidP="0029504F">
      <w:pPr>
        <w:widowControl/>
        <w:tabs>
          <w:tab w:val="center" w:pos="4201"/>
          <w:tab w:val="right" w:leader="dot" w:pos="9298"/>
        </w:tabs>
        <w:autoSpaceDE w:val="0"/>
        <w:autoSpaceDN w:val="0"/>
        <w:ind w:firstLineChars="193" w:firstLine="405"/>
        <w:rPr>
          <w:rFonts w:ascii="宋体" w:hAnsi="宋体"/>
          <w:kern w:val="0"/>
          <w:szCs w:val="20"/>
        </w:rPr>
      </w:pPr>
      <w:r w:rsidRPr="0029504F">
        <w:rPr>
          <w:kern w:val="0"/>
          <w:szCs w:val="20"/>
        </w:rPr>
        <w:t>——</w:t>
      </w:r>
      <w:r w:rsidRPr="0029504F">
        <w:rPr>
          <w:rFonts w:ascii="宋体" w:hAnsi="宋体"/>
          <w:kern w:val="0"/>
          <w:szCs w:val="20"/>
        </w:rPr>
        <w:t>第24部分：安息角的测定；</w:t>
      </w:r>
    </w:p>
    <w:p w:rsidR="0029504F" w:rsidRPr="0029504F" w:rsidRDefault="0029504F" w:rsidP="0029504F">
      <w:pPr>
        <w:widowControl/>
        <w:tabs>
          <w:tab w:val="center" w:pos="4201"/>
          <w:tab w:val="right" w:leader="dot" w:pos="9298"/>
        </w:tabs>
        <w:autoSpaceDE w:val="0"/>
        <w:autoSpaceDN w:val="0"/>
        <w:ind w:firstLineChars="193" w:firstLine="405"/>
        <w:rPr>
          <w:rFonts w:ascii="宋体" w:hAnsi="宋体"/>
          <w:kern w:val="0"/>
          <w:szCs w:val="20"/>
        </w:rPr>
      </w:pPr>
      <w:r w:rsidRPr="0029504F">
        <w:rPr>
          <w:kern w:val="0"/>
          <w:szCs w:val="20"/>
        </w:rPr>
        <w:t>——</w:t>
      </w:r>
      <w:r w:rsidRPr="0029504F">
        <w:rPr>
          <w:rFonts w:ascii="宋体" w:hAnsi="宋体"/>
          <w:kern w:val="0"/>
          <w:szCs w:val="20"/>
        </w:rPr>
        <w:t>第25部分：</w:t>
      </w:r>
      <w:proofErr w:type="gramStart"/>
      <w:r w:rsidRPr="0029504F">
        <w:rPr>
          <w:rFonts w:ascii="宋体" w:hAnsi="宋体"/>
          <w:kern w:val="0"/>
          <w:szCs w:val="20"/>
        </w:rPr>
        <w:t>松装</w:t>
      </w:r>
      <w:r w:rsidR="00A17EAE">
        <w:rPr>
          <w:rFonts w:ascii="宋体" w:hAnsi="宋体" w:hint="eastAsia"/>
          <w:kern w:val="0"/>
          <w:szCs w:val="20"/>
        </w:rPr>
        <w:t>和</w:t>
      </w:r>
      <w:proofErr w:type="gramEnd"/>
      <w:r w:rsidR="00A17EAE">
        <w:rPr>
          <w:rFonts w:ascii="宋体" w:hAnsi="宋体" w:hint="eastAsia"/>
          <w:kern w:val="0"/>
          <w:szCs w:val="20"/>
        </w:rPr>
        <w:t>振实</w:t>
      </w:r>
      <w:r w:rsidRPr="0029504F">
        <w:rPr>
          <w:rFonts w:ascii="宋体" w:hAnsi="宋体"/>
          <w:kern w:val="0"/>
          <w:szCs w:val="20"/>
        </w:rPr>
        <w:t>密度的测定；</w:t>
      </w:r>
    </w:p>
    <w:p w:rsidR="0029504F" w:rsidRPr="0029504F" w:rsidRDefault="0029504F" w:rsidP="0029504F">
      <w:pPr>
        <w:widowControl/>
        <w:tabs>
          <w:tab w:val="center" w:pos="4201"/>
          <w:tab w:val="right" w:leader="dot" w:pos="9298"/>
        </w:tabs>
        <w:autoSpaceDE w:val="0"/>
        <w:autoSpaceDN w:val="0"/>
        <w:ind w:firstLineChars="193" w:firstLine="405"/>
        <w:rPr>
          <w:rFonts w:ascii="宋体" w:hAnsi="宋体"/>
          <w:kern w:val="0"/>
          <w:szCs w:val="20"/>
        </w:rPr>
      </w:pPr>
      <w:r w:rsidRPr="0029504F">
        <w:rPr>
          <w:kern w:val="0"/>
          <w:szCs w:val="20"/>
        </w:rPr>
        <w:t>——</w:t>
      </w:r>
      <w:r w:rsidRPr="0029504F">
        <w:rPr>
          <w:rFonts w:ascii="宋体" w:hAnsi="宋体"/>
          <w:kern w:val="0"/>
          <w:szCs w:val="20"/>
        </w:rPr>
        <w:t>第26部分：有效密度的测定</w:t>
      </w:r>
      <w:r w:rsidRPr="0029504F">
        <w:rPr>
          <w:rFonts w:ascii="宋体" w:hAnsi="宋体" w:hint="eastAsia"/>
          <w:kern w:val="0"/>
          <w:szCs w:val="20"/>
        </w:rPr>
        <w:t xml:space="preserve"> </w:t>
      </w:r>
      <w:r w:rsidRPr="0029504F">
        <w:rPr>
          <w:rFonts w:ascii="宋体" w:hAnsi="宋体"/>
          <w:kern w:val="0"/>
          <w:szCs w:val="20"/>
        </w:rPr>
        <w:t>比重瓶法；</w:t>
      </w:r>
    </w:p>
    <w:p w:rsidR="0029504F" w:rsidRPr="0029504F" w:rsidRDefault="0029504F" w:rsidP="0029504F">
      <w:pPr>
        <w:widowControl/>
        <w:tabs>
          <w:tab w:val="center" w:pos="4201"/>
          <w:tab w:val="right" w:leader="dot" w:pos="9298"/>
        </w:tabs>
        <w:autoSpaceDE w:val="0"/>
        <w:autoSpaceDN w:val="0"/>
        <w:ind w:firstLineChars="193" w:firstLine="405"/>
        <w:rPr>
          <w:rFonts w:ascii="宋体" w:hAnsi="宋体"/>
          <w:kern w:val="0"/>
          <w:szCs w:val="20"/>
        </w:rPr>
      </w:pPr>
      <w:r w:rsidRPr="0029504F">
        <w:rPr>
          <w:kern w:val="0"/>
          <w:szCs w:val="20"/>
        </w:rPr>
        <w:t>——</w:t>
      </w:r>
      <w:r w:rsidRPr="0029504F">
        <w:rPr>
          <w:rFonts w:ascii="宋体" w:hAnsi="宋体"/>
          <w:kern w:val="0"/>
          <w:szCs w:val="20"/>
        </w:rPr>
        <w:t>第27部分：粒度分析</w:t>
      </w:r>
      <w:r w:rsidRPr="0029504F">
        <w:rPr>
          <w:rFonts w:ascii="宋体" w:hAnsi="宋体" w:hint="eastAsia"/>
          <w:kern w:val="0"/>
          <w:szCs w:val="20"/>
        </w:rPr>
        <w:t xml:space="preserve"> </w:t>
      </w:r>
      <w:r w:rsidRPr="0029504F">
        <w:rPr>
          <w:rFonts w:ascii="宋体" w:hAnsi="宋体"/>
          <w:kern w:val="0"/>
          <w:szCs w:val="20"/>
        </w:rPr>
        <w:t>筛分法；</w:t>
      </w:r>
    </w:p>
    <w:p w:rsidR="0029504F" w:rsidRPr="0029504F" w:rsidRDefault="0029504F" w:rsidP="0029504F">
      <w:pPr>
        <w:widowControl/>
        <w:tabs>
          <w:tab w:val="center" w:pos="4201"/>
          <w:tab w:val="right" w:leader="dot" w:pos="9298"/>
        </w:tabs>
        <w:autoSpaceDE w:val="0"/>
        <w:autoSpaceDN w:val="0"/>
        <w:ind w:firstLineChars="193" w:firstLine="405"/>
        <w:rPr>
          <w:rFonts w:ascii="宋体" w:hAnsi="宋体"/>
          <w:kern w:val="0"/>
          <w:szCs w:val="20"/>
        </w:rPr>
      </w:pPr>
      <w:r w:rsidRPr="0029504F">
        <w:rPr>
          <w:kern w:val="0"/>
          <w:szCs w:val="20"/>
        </w:rPr>
        <w:t>——</w:t>
      </w:r>
      <w:r w:rsidRPr="0029504F">
        <w:rPr>
          <w:rFonts w:ascii="宋体" w:hAnsi="宋体"/>
          <w:kern w:val="0"/>
          <w:szCs w:val="20"/>
        </w:rPr>
        <w:t>第29部分：吸附指数的测定；</w:t>
      </w:r>
    </w:p>
    <w:p w:rsidR="0029504F" w:rsidRPr="0029504F" w:rsidRDefault="0029504F" w:rsidP="0029504F">
      <w:pPr>
        <w:widowControl/>
        <w:tabs>
          <w:tab w:val="center" w:pos="4201"/>
          <w:tab w:val="right" w:leader="dot" w:pos="9298"/>
        </w:tabs>
        <w:autoSpaceDE w:val="0"/>
        <w:autoSpaceDN w:val="0"/>
        <w:ind w:firstLineChars="193" w:firstLine="405"/>
        <w:rPr>
          <w:rFonts w:ascii="宋体" w:hAnsi="宋体"/>
          <w:kern w:val="0"/>
          <w:szCs w:val="20"/>
        </w:rPr>
      </w:pPr>
      <w:r w:rsidRPr="0029504F">
        <w:rPr>
          <w:kern w:val="0"/>
          <w:szCs w:val="20"/>
        </w:rPr>
        <w:t>——</w:t>
      </w:r>
      <w:r w:rsidRPr="0029504F">
        <w:rPr>
          <w:rFonts w:ascii="宋体" w:hAnsi="宋体"/>
          <w:kern w:val="0"/>
          <w:szCs w:val="20"/>
        </w:rPr>
        <w:t>第30部分：</w:t>
      </w:r>
      <w:r w:rsidRPr="0029504F">
        <w:rPr>
          <w:rFonts w:ascii="宋体" w:hAnsi="宋体" w:hint="eastAsia"/>
          <w:kern w:val="0"/>
          <w:szCs w:val="20"/>
        </w:rPr>
        <w:t>微量元素含量的测定 波长色散</w:t>
      </w:r>
      <w:r w:rsidRPr="004168CF">
        <w:rPr>
          <w:rFonts w:hint="eastAsia"/>
          <w:kern w:val="0"/>
          <w:szCs w:val="20"/>
        </w:rPr>
        <w:t>X</w:t>
      </w:r>
      <w:r w:rsidRPr="0029504F">
        <w:rPr>
          <w:rFonts w:ascii="宋体" w:hAnsi="宋体" w:hint="eastAsia"/>
          <w:kern w:val="0"/>
          <w:szCs w:val="20"/>
        </w:rPr>
        <w:t>射线荧光光谱法</w:t>
      </w:r>
      <w:r w:rsidRPr="0029504F">
        <w:rPr>
          <w:rFonts w:ascii="宋体" w:hAnsi="宋体"/>
          <w:kern w:val="0"/>
          <w:szCs w:val="20"/>
        </w:rPr>
        <w:t>；</w:t>
      </w:r>
    </w:p>
    <w:p w:rsidR="0029504F" w:rsidRPr="0029504F" w:rsidRDefault="0029504F" w:rsidP="0029504F">
      <w:pPr>
        <w:widowControl/>
        <w:tabs>
          <w:tab w:val="center" w:pos="4201"/>
          <w:tab w:val="right" w:leader="dot" w:pos="9298"/>
        </w:tabs>
        <w:autoSpaceDE w:val="0"/>
        <w:autoSpaceDN w:val="0"/>
        <w:ind w:firstLineChars="193" w:firstLine="405"/>
        <w:rPr>
          <w:rFonts w:ascii="宋体" w:hAnsi="宋体"/>
          <w:kern w:val="0"/>
          <w:szCs w:val="20"/>
        </w:rPr>
      </w:pPr>
      <w:r w:rsidRPr="0029504F">
        <w:rPr>
          <w:kern w:val="0"/>
          <w:szCs w:val="20"/>
        </w:rPr>
        <w:t>——</w:t>
      </w:r>
      <w:r w:rsidRPr="0029504F">
        <w:rPr>
          <w:rFonts w:ascii="宋体" w:hAnsi="宋体"/>
          <w:kern w:val="0"/>
          <w:szCs w:val="20"/>
        </w:rPr>
        <w:t>第31部分：流动角的测定；</w:t>
      </w:r>
    </w:p>
    <w:p w:rsidR="0029504F" w:rsidRPr="0029504F" w:rsidRDefault="0029504F" w:rsidP="0029504F">
      <w:pPr>
        <w:widowControl/>
        <w:tabs>
          <w:tab w:val="center" w:pos="4201"/>
          <w:tab w:val="right" w:leader="dot" w:pos="9298"/>
        </w:tabs>
        <w:autoSpaceDE w:val="0"/>
        <w:autoSpaceDN w:val="0"/>
        <w:ind w:firstLineChars="193" w:firstLine="405"/>
        <w:rPr>
          <w:rFonts w:ascii="宋体" w:hAnsi="宋体"/>
          <w:kern w:val="0"/>
          <w:szCs w:val="20"/>
        </w:rPr>
      </w:pPr>
      <w:r w:rsidRPr="0029504F">
        <w:rPr>
          <w:kern w:val="0"/>
          <w:szCs w:val="20"/>
        </w:rPr>
        <w:t>——</w:t>
      </w:r>
      <w:r w:rsidRPr="0029504F">
        <w:rPr>
          <w:rFonts w:ascii="宋体" w:hAnsi="宋体"/>
          <w:kern w:val="0"/>
          <w:szCs w:val="20"/>
        </w:rPr>
        <w:t>第32部分：</w:t>
      </w:r>
      <w:r w:rsidRPr="004168CF">
        <w:rPr>
          <w:kern w:val="0"/>
          <w:szCs w:val="20"/>
        </w:rPr>
        <w:t>α</w:t>
      </w:r>
      <w:r w:rsidRPr="0029504F">
        <w:rPr>
          <w:rFonts w:ascii="宋体" w:hAnsi="宋体"/>
          <w:kern w:val="0"/>
          <w:szCs w:val="20"/>
        </w:rPr>
        <w:t xml:space="preserve">-三氧化二铝含量的测定 </w:t>
      </w:r>
      <w:r w:rsidRPr="004168CF">
        <w:rPr>
          <w:kern w:val="0"/>
          <w:szCs w:val="20"/>
        </w:rPr>
        <w:t>X</w:t>
      </w:r>
      <w:r w:rsidRPr="0029504F">
        <w:rPr>
          <w:rFonts w:ascii="宋体" w:hAnsi="宋体"/>
          <w:kern w:val="0"/>
          <w:szCs w:val="20"/>
        </w:rPr>
        <w:t>-射线衍射法；</w:t>
      </w:r>
    </w:p>
    <w:p w:rsidR="0029504F" w:rsidRPr="0029504F" w:rsidRDefault="0029504F" w:rsidP="0029504F">
      <w:pPr>
        <w:widowControl/>
        <w:tabs>
          <w:tab w:val="center" w:pos="4201"/>
          <w:tab w:val="right" w:leader="dot" w:pos="9298"/>
        </w:tabs>
        <w:autoSpaceDE w:val="0"/>
        <w:autoSpaceDN w:val="0"/>
        <w:ind w:firstLineChars="193" w:firstLine="405"/>
        <w:rPr>
          <w:rFonts w:ascii="宋体" w:hAnsi="宋体"/>
          <w:kern w:val="0"/>
          <w:szCs w:val="20"/>
        </w:rPr>
      </w:pPr>
      <w:r w:rsidRPr="0029504F">
        <w:rPr>
          <w:kern w:val="0"/>
          <w:szCs w:val="20"/>
        </w:rPr>
        <w:t>——</w:t>
      </w:r>
      <w:r w:rsidRPr="0029504F">
        <w:rPr>
          <w:rFonts w:ascii="宋体" w:hAnsi="宋体"/>
          <w:kern w:val="0"/>
          <w:szCs w:val="20"/>
        </w:rPr>
        <w:t>第33部分：磨损指数的测定；</w:t>
      </w:r>
    </w:p>
    <w:p w:rsidR="0029504F" w:rsidRPr="0029504F" w:rsidRDefault="0029504F" w:rsidP="0029504F">
      <w:pPr>
        <w:widowControl/>
        <w:tabs>
          <w:tab w:val="center" w:pos="4201"/>
          <w:tab w:val="right" w:leader="dot" w:pos="9298"/>
        </w:tabs>
        <w:autoSpaceDE w:val="0"/>
        <w:autoSpaceDN w:val="0"/>
        <w:ind w:firstLineChars="193" w:firstLine="405"/>
        <w:rPr>
          <w:rFonts w:ascii="宋体" w:hAnsi="宋体"/>
          <w:kern w:val="0"/>
          <w:szCs w:val="20"/>
        </w:rPr>
      </w:pPr>
      <w:r w:rsidRPr="0029504F">
        <w:rPr>
          <w:kern w:val="0"/>
          <w:szCs w:val="20"/>
        </w:rPr>
        <w:t>——</w:t>
      </w:r>
      <w:r w:rsidRPr="0029504F">
        <w:rPr>
          <w:rFonts w:ascii="宋体" w:hAnsi="宋体"/>
          <w:kern w:val="0"/>
          <w:szCs w:val="20"/>
        </w:rPr>
        <w:t>第34部分：三氧化二铝含量的计算方法；</w:t>
      </w:r>
    </w:p>
    <w:p w:rsidR="0029504F" w:rsidRPr="0029504F" w:rsidRDefault="0029504F" w:rsidP="0029504F">
      <w:pPr>
        <w:widowControl/>
        <w:tabs>
          <w:tab w:val="center" w:pos="4201"/>
          <w:tab w:val="right" w:leader="dot" w:pos="9298"/>
        </w:tabs>
        <w:autoSpaceDE w:val="0"/>
        <w:autoSpaceDN w:val="0"/>
        <w:ind w:firstLineChars="200" w:firstLine="420"/>
        <w:rPr>
          <w:rFonts w:ascii="宋体" w:hAnsi="宋体"/>
          <w:kern w:val="0"/>
          <w:szCs w:val="20"/>
        </w:rPr>
      </w:pPr>
      <w:r w:rsidRPr="0029504F">
        <w:rPr>
          <w:kern w:val="0"/>
          <w:szCs w:val="20"/>
        </w:rPr>
        <w:t>——</w:t>
      </w:r>
      <w:r w:rsidRPr="0029504F">
        <w:rPr>
          <w:rFonts w:ascii="宋体" w:hAnsi="宋体"/>
          <w:kern w:val="0"/>
          <w:szCs w:val="20"/>
        </w:rPr>
        <w:t>第35部分：比表面积的测定</w:t>
      </w:r>
      <w:r w:rsidRPr="0029504F">
        <w:rPr>
          <w:rFonts w:ascii="宋体" w:hAnsi="宋体" w:hint="eastAsia"/>
          <w:kern w:val="0"/>
          <w:szCs w:val="20"/>
        </w:rPr>
        <w:t xml:space="preserve"> </w:t>
      </w:r>
      <w:r w:rsidRPr="0029504F">
        <w:rPr>
          <w:rFonts w:ascii="宋体" w:hAnsi="宋体"/>
          <w:kern w:val="0"/>
          <w:szCs w:val="20"/>
        </w:rPr>
        <w:t>氮吸附法；</w:t>
      </w:r>
    </w:p>
    <w:p w:rsidR="009D795A" w:rsidRPr="0029504F" w:rsidRDefault="0029504F" w:rsidP="00A3536F">
      <w:pPr>
        <w:widowControl/>
        <w:tabs>
          <w:tab w:val="center" w:pos="4201"/>
          <w:tab w:val="right" w:leader="dot" w:pos="9298"/>
        </w:tabs>
        <w:autoSpaceDE w:val="0"/>
        <w:autoSpaceDN w:val="0"/>
        <w:ind w:firstLineChars="200" w:firstLine="420"/>
        <w:rPr>
          <w:rFonts w:ascii="宋体" w:hAnsi="宋体"/>
          <w:kern w:val="0"/>
          <w:szCs w:val="20"/>
        </w:rPr>
      </w:pPr>
      <w:r w:rsidRPr="0029504F">
        <w:rPr>
          <w:kern w:val="0"/>
          <w:szCs w:val="20"/>
        </w:rPr>
        <w:t>——</w:t>
      </w:r>
      <w:r w:rsidRPr="0029504F">
        <w:rPr>
          <w:rFonts w:ascii="宋体" w:hAnsi="宋体"/>
          <w:kern w:val="0"/>
          <w:szCs w:val="20"/>
        </w:rPr>
        <w:t>第36部分：流动时间的测定。</w:t>
      </w:r>
    </w:p>
    <w:p w:rsidR="00660272" w:rsidRPr="00660272" w:rsidRDefault="00660272" w:rsidP="00660272">
      <w:pPr>
        <w:ind w:firstLineChars="200" w:firstLine="420"/>
        <w:rPr>
          <w:color w:val="000000"/>
          <w:szCs w:val="21"/>
        </w:rPr>
      </w:pPr>
      <w:r w:rsidRPr="00660272">
        <w:rPr>
          <w:szCs w:val="21"/>
        </w:rPr>
        <w:t>本文件修改采用</w:t>
      </w:r>
      <w:r w:rsidRPr="00BC50F6">
        <w:t>ISO</w:t>
      </w:r>
      <w:r>
        <w:rPr>
          <w:rFonts w:hint="eastAsia"/>
        </w:rPr>
        <w:t xml:space="preserve"> </w:t>
      </w:r>
      <w:r w:rsidRPr="00BC50F6">
        <w:t>18842</w:t>
      </w:r>
      <w:r>
        <w:rPr>
          <w:rFonts w:hint="eastAsia"/>
        </w:rPr>
        <w:t>:</w:t>
      </w:r>
      <w:r w:rsidRPr="00BC50F6">
        <w:t>2015</w:t>
      </w:r>
      <w:r w:rsidRPr="00BC50F6">
        <w:t>《主要用于铝生产的氧化铝</w:t>
      </w:r>
      <w:r w:rsidRPr="00BC50F6">
        <w:t xml:space="preserve"> </w:t>
      </w:r>
      <w:r w:rsidRPr="00BC50F6">
        <w:t>松装和振实密度的测定》</w:t>
      </w:r>
      <w:r w:rsidRPr="00660272">
        <w:rPr>
          <w:rFonts w:hint="eastAsia"/>
          <w:color w:val="000000"/>
          <w:szCs w:val="21"/>
        </w:rPr>
        <w:t>。</w:t>
      </w:r>
    </w:p>
    <w:p w:rsidR="00660272" w:rsidRPr="00660272" w:rsidRDefault="00660272" w:rsidP="00660272">
      <w:pPr>
        <w:ind w:firstLineChars="200" w:firstLine="420"/>
        <w:rPr>
          <w:color w:val="000000"/>
          <w:szCs w:val="21"/>
        </w:rPr>
      </w:pPr>
      <w:r w:rsidRPr="00660272">
        <w:rPr>
          <w:szCs w:val="21"/>
        </w:rPr>
        <w:t>本文件</w:t>
      </w:r>
      <w:r w:rsidRPr="00660272">
        <w:rPr>
          <w:rFonts w:hint="eastAsia"/>
          <w:szCs w:val="21"/>
        </w:rPr>
        <w:t>与</w:t>
      </w:r>
      <w:r w:rsidRPr="00660272">
        <w:rPr>
          <w:szCs w:val="21"/>
        </w:rPr>
        <w:t>ISO 18842:2015</w:t>
      </w:r>
      <w:r w:rsidRPr="00660272">
        <w:rPr>
          <w:rFonts w:hint="eastAsia"/>
          <w:color w:val="000000"/>
          <w:szCs w:val="21"/>
        </w:rPr>
        <w:t>相比，在结构上有较多调整，两个文件之间的结构编号变化对照一览表见</w:t>
      </w:r>
      <w:r w:rsidRPr="00660272">
        <w:rPr>
          <w:color w:val="000000"/>
          <w:szCs w:val="21"/>
        </w:rPr>
        <w:t>附录</w:t>
      </w:r>
      <w:r w:rsidRPr="00660272">
        <w:rPr>
          <w:color w:val="000000"/>
          <w:szCs w:val="21"/>
        </w:rPr>
        <w:t>A</w:t>
      </w:r>
      <w:r w:rsidRPr="00660272">
        <w:rPr>
          <w:rFonts w:hint="eastAsia"/>
          <w:color w:val="000000"/>
          <w:szCs w:val="21"/>
        </w:rPr>
        <w:t>。</w:t>
      </w:r>
    </w:p>
    <w:p w:rsidR="00660272" w:rsidRPr="00660272" w:rsidRDefault="00660272" w:rsidP="00660272">
      <w:pPr>
        <w:ind w:firstLineChars="200" w:firstLine="420"/>
        <w:rPr>
          <w:color w:val="000000"/>
          <w:szCs w:val="21"/>
        </w:rPr>
      </w:pPr>
      <w:r w:rsidRPr="00660272">
        <w:rPr>
          <w:szCs w:val="21"/>
        </w:rPr>
        <w:lastRenderedPageBreak/>
        <w:t>本文件</w:t>
      </w:r>
      <w:r w:rsidRPr="00660272">
        <w:rPr>
          <w:rFonts w:hint="eastAsia"/>
          <w:szCs w:val="21"/>
        </w:rPr>
        <w:t>与</w:t>
      </w:r>
      <w:r w:rsidRPr="00660272">
        <w:rPr>
          <w:szCs w:val="21"/>
        </w:rPr>
        <w:t>ISO 18842:2015</w:t>
      </w:r>
      <w:r w:rsidRPr="00660272">
        <w:rPr>
          <w:rFonts w:hint="eastAsia"/>
          <w:color w:val="000000"/>
          <w:szCs w:val="21"/>
        </w:rPr>
        <w:t>相比，存在较多技术差异，在所涉及的条款的外侧页边空白位置</w:t>
      </w:r>
      <w:r w:rsidRPr="00660272">
        <w:rPr>
          <w:color w:val="000000"/>
          <w:szCs w:val="21"/>
        </w:rPr>
        <w:t>用垂直单线（〡）</w:t>
      </w:r>
      <w:r w:rsidRPr="00660272">
        <w:rPr>
          <w:rFonts w:hint="eastAsia"/>
          <w:color w:val="000000"/>
          <w:szCs w:val="21"/>
        </w:rPr>
        <w:t>进行了标示。这些技术差异及其原因一览表见附录</w:t>
      </w:r>
      <w:r w:rsidRPr="00660272">
        <w:rPr>
          <w:rFonts w:hint="eastAsia"/>
          <w:color w:val="000000"/>
          <w:szCs w:val="21"/>
        </w:rPr>
        <w:t>B</w:t>
      </w:r>
      <w:r w:rsidRPr="00660272">
        <w:rPr>
          <w:color w:val="000000"/>
          <w:szCs w:val="21"/>
        </w:rPr>
        <w:t>。</w:t>
      </w:r>
    </w:p>
    <w:p w:rsidR="00E52672" w:rsidRPr="005B4E47" w:rsidRDefault="00FE57A0" w:rsidP="00E52672">
      <w:pPr>
        <w:ind w:firstLineChars="200" w:firstLine="420"/>
        <w:rPr>
          <w:rFonts w:ascii="宋体" w:hAnsi="宋体"/>
        </w:rPr>
      </w:pPr>
      <w:r w:rsidRPr="005B4E47">
        <w:rPr>
          <w:rFonts w:ascii="宋体" w:hAnsi="宋体" w:hint="eastAsia"/>
        </w:rPr>
        <w:t>本文件代替</w:t>
      </w:r>
      <w:r w:rsidRPr="00274F80">
        <w:rPr>
          <w:rFonts w:hint="eastAsia"/>
          <w:color w:val="000000"/>
          <w:kern w:val="0"/>
          <w:szCs w:val="20"/>
        </w:rPr>
        <w:t>GB/T</w:t>
      </w:r>
      <w:r w:rsidRPr="005B4E47">
        <w:rPr>
          <w:rFonts w:ascii="宋体" w:hAnsi="宋体" w:hint="eastAsia"/>
        </w:rPr>
        <w:t xml:space="preserve"> 6609.25-200</w:t>
      </w:r>
      <w:r w:rsidR="009960DB">
        <w:rPr>
          <w:rFonts w:ascii="宋体" w:hAnsi="宋体"/>
        </w:rPr>
        <w:t>4</w:t>
      </w:r>
      <w:r w:rsidRPr="005B4E47">
        <w:rPr>
          <w:rFonts w:ascii="宋体" w:hAnsi="宋体" w:hint="eastAsia"/>
        </w:rPr>
        <w:t>《氧化铝化学分析方法和物理性能测定方法 第25部分:松装密度的测定</w:t>
      </w:r>
      <w:r w:rsidR="009960DB">
        <w:rPr>
          <w:rFonts w:ascii="宋体" w:hAnsi="宋体" w:hint="eastAsia"/>
        </w:rPr>
        <w:t>》</w:t>
      </w:r>
      <w:r w:rsidRPr="005B4E47">
        <w:rPr>
          <w:rFonts w:ascii="宋体" w:hAnsi="宋体" w:hint="eastAsia"/>
        </w:rPr>
        <w:t>，与</w:t>
      </w:r>
      <w:r w:rsidRPr="00274F80">
        <w:rPr>
          <w:rFonts w:hint="eastAsia"/>
          <w:color w:val="000000"/>
          <w:kern w:val="0"/>
          <w:szCs w:val="20"/>
        </w:rPr>
        <w:t>GB/T</w:t>
      </w:r>
      <w:r w:rsidRPr="005B4E47">
        <w:rPr>
          <w:rFonts w:ascii="宋体" w:hAnsi="宋体" w:hint="eastAsia"/>
        </w:rPr>
        <w:t xml:space="preserve"> 6609.25-200</w:t>
      </w:r>
      <w:r w:rsidR="009960DB">
        <w:rPr>
          <w:rFonts w:ascii="宋体" w:hAnsi="宋体"/>
        </w:rPr>
        <w:t>4</w:t>
      </w:r>
      <w:r w:rsidRPr="005B4E47">
        <w:rPr>
          <w:rFonts w:ascii="宋体" w:hAnsi="宋体" w:hint="eastAsia"/>
        </w:rPr>
        <w:t>相比，</w:t>
      </w:r>
      <w:r w:rsidR="009960DB" w:rsidRPr="009960DB">
        <w:rPr>
          <w:rFonts w:ascii="宋体" w:hAnsi="宋体" w:hint="eastAsia"/>
        </w:rPr>
        <w:t>除结构调整和编辑性改动外，主要技术变化如下</w:t>
      </w:r>
      <w:r w:rsidRPr="005B4E47">
        <w:rPr>
          <w:rFonts w:ascii="宋体" w:hAnsi="宋体" w:hint="eastAsia"/>
        </w:rPr>
        <w:t>：</w:t>
      </w:r>
    </w:p>
    <w:p w:rsidR="00E52672" w:rsidRPr="005B4E47" w:rsidRDefault="00E52672" w:rsidP="00781F13">
      <w:pPr>
        <w:ind w:firstLineChars="200" w:firstLine="420"/>
        <w:jc w:val="left"/>
        <w:rPr>
          <w:rFonts w:ascii="宋体" w:hAnsi="宋体"/>
        </w:rPr>
      </w:pPr>
      <w:r w:rsidRPr="004168CF">
        <w:rPr>
          <w:rFonts w:hint="eastAsia"/>
        </w:rPr>
        <w:t>a</w:t>
      </w:r>
      <w:r w:rsidRPr="005B4E47">
        <w:rPr>
          <w:rFonts w:ascii="宋体" w:hAnsi="宋体" w:hint="eastAsia"/>
        </w:rPr>
        <w:t>)</w:t>
      </w:r>
      <w:r w:rsidR="00845E95">
        <w:rPr>
          <w:rFonts w:ascii="宋体" w:hAnsi="宋体" w:hint="eastAsia"/>
        </w:rPr>
        <w:t xml:space="preserve">  </w:t>
      </w:r>
      <w:r w:rsidR="00EB77DE">
        <w:rPr>
          <w:rFonts w:ascii="宋体" w:hAnsi="宋体" w:hint="eastAsia"/>
        </w:rPr>
        <w:t>更</w:t>
      </w:r>
      <w:r w:rsidRPr="005B4E47">
        <w:rPr>
          <w:rFonts w:ascii="宋体" w:hAnsi="宋体" w:hint="eastAsia"/>
        </w:rPr>
        <w:t>改了本文件名称</w:t>
      </w:r>
      <w:r w:rsidR="00BC50F6" w:rsidRPr="005B4E47">
        <w:rPr>
          <w:rFonts w:ascii="宋体" w:hAnsi="宋体" w:hint="eastAsia"/>
        </w:rPr>
        <w:t>（见标题</w:t>
      </w:r>
      <w:r w:rsidR="00EF4DED">
        <w:rPr>
          <w:rFonts w:ascii="宋体" w:hAnsi="宋体" w:hint="eastAsia"/>
        </w:rPr>
        <w:t>，</w:t>
      </w:r>
      <w:r w:rsidR="00EF4DED" w:rsidRPr="005B4E47">
        <w:rPr>
          <w:rFonts w:ascii="宋体" w:hAnsi="宋体" w:hint="eastAsia"/>
        </w:rPr>
        <w:t>2</w:t>
      </w:r>
      <w:r w:rsidR="00EF4DED" w:rsidRPr="005B4E47">
        <w:rPr>
          <w:rFonts w:ascii="宋体" w:hAnsi="宋体"/>
        </w:rPr>
        <w:t>004</w:t>
      </w:r>
      <w:r w:rsidR="00EF4DED" w:rsidRPr="005B4E47">
        <w:rPr>
          <w:rFonts w:ascii="宋体" w:hAnsi="宋体" w:hint="eastAsia"/>
        </w:rPr>
        <w:t>年版</w:t>
      </w:r>
      <w:r w:rsidR="00EF4DED">
        <w:rPr>
          <w:rFonts w:ascii="宋体" w:hAnsi="宋体" w:hint="eastAsia"/>
        </w:rPr>
        <w:t>标题</w:t>
      </w:r>
      <w:r w:rsidR="00BC50F6" w:rsidRPr="005B4E47">
        <w:rPr>
          <w:rFonts w:ascii="宋体" w:hAnsi="宋体" w:hint="eastAsia"/>
        </w:rPr>
        <w:t>）</w:t>
      </w:r>
      <w:r w:rsidRPr="005B4E47">
        <w:rPr>
          <w:rFonts w:ascii="宋体" w:hAnsi="宋体" w:hint="eastAsia"/>
        </w:rPr>
        <w:t>；</w:t>
      </w:r>
    </w:p>
    <w:p w:rsidR="00E52672" w:rsidRPr="005B4E47" w:rsidRDefault="00E52672" w:rsidP="00781F13">
      <w:pPr>
        <w:ind w:firstLineChars="200" w:firstLine="420"/>
        <w:jc w:val="left"/>
        <w:rPr>
          <w:rFonts w:ascii="宋体" w:hAnsi="宋体"/>
        </w:rPr>
      </w:pPr>
      <w:r w:rsidRPr="004168CF">
        <w:rPr>
          <w:rFonts w:hint="eastAsia"/>
        </w:rPr>
        <w:t>b</w:t>
      </w:r>
      <w:r w:rsidRPr="005B4E47">
        <w:rPr>
          <w:rFonts w:ascii="宋体" w:hAnsi="宋体" w:hint="eastAsia"/>
        </w:rPr>
        <w:t>)</w:t>
      </w:r>
      <w:r w:rsidR="00845E95">
        <w:rPr>
          <w:rFonts w:ascii="宋体" w:hAnsi="宋体" w:hint="eastAsia"/>
        </w:rPr>
        <w:t xml:space="preserve">  </w:t>
      </w:r>
      <w:r w:rsidR="00EB77DE">
        <w:rPr>
          <w:rFonts w:ascii="宋体" w:hAnsi="宋体" w:hint="eastAsia"/>
        </w:rPr>
        <w:t>更</w:t>
      </w:r>
      <w:r w:rsidRPr="005B4E47">
        <w:rPr>
          <w:rFonts w:ascii="宋体" w:hAnsi="宋体" w:hint="eastAsia"/>
        </w:rPr>
        <w:t>改了范围</w:t>
      </w:r>
      <w:r w:rsidR="00BC50F6" w:rsidRPr="005B4E47">
        <w:rPr>
          <w:rFonts w:ascii="宋体" w:hAnsi="宋体" w:hint="eastAsia"/>
        </w:rPr>
        <w:t>（见第1章</w:t>
      </w:r>
      <w:r w:rsidR="00972AF2" w:rsidRPr="005B4E47">
        <w:rPr>
          <w:rFonts w:ascii="宋体" w:hAnsi="宋体" w:hint="eastAsia"/>
        </w:rPr>
        <w:t>，2</w:t>
      </w:r>
      <w:r w:rsidR="00972AF2" w:rsidRPr="005B4E47">
        <w:rPr>
          <w:rFonts w:ascii="宋体" w:hAnsi="宋体"/>
        </w:rPr>
        <w:t>004</w:t>
      </w:r>
      <w:r w:rsidR="00972AF2" w:rsidRPr="005B4E47">
        <w:rPr>
          <w:rFonts w:ascii="宋体" w:hAnsi="宋体" w:hint="eastAsia"/>
        </w:rPr>
        <w:t>年版第1章</w:t>
      </w:r>
      <w:r w:rsidR="00BC50F6" w:rsidRPr="005B4E47">
        <w:rPr>
          <w:rFonts w:ascii="宋体" w:hAnsi="宋体" w:hint="eastAsia"/>
        </w:rPr>
        <w:t>）</w:t>
      </w:r>
      <w:r w:rsidRPr="005B4E47">
        <w:rPr>
          <w:rFonts w:ascii="宋体" w:hAnsi="宋体" w:hint="eastAsia"/>
        </w:rPr>
        <w:t>；</w:t>
      </w:r>
    </w:p>
    <w:p w:rsidR="00E52672" w:rsidRPr="005B4E47" w:rsidRDefault="00EB77DE" w:rsidP="00781F13">
      <w:pPr>
        <w:ind w:firstLineChars="200" w:firstLine="420"/>
        <w:jc w:val="left"/>
        <w:rPr>
          <w:rFonts w:ascii="宋体" w:hAnsi="宋体"/>
        </w:rPr>
      </w:pPr>
      <w:r w:rsidRPr="004168CF">
        <w:rPr>
          <w:rFonts w:hint="eastAsia"/>
        </w:rPr>
        <w:t>c</w:t>
      </w:r>
      <w:r w:rsidR="00E52672" w:rsidRPr="005B4E47">
        <w:rPr>
          <w:rFonts w:ascii="宋体" w:hAnsi="宋体" w:hint="eastAsia"/>
        </w:rPr>
        <w:t>)</w:t>
      </w:r>
      <w:r w:rsidR="00845E95">
        <w:rPr>
          <w:rFonts w:ascii="宋体" w:hAnsi="宋体" w:hint="eastAsia"/>
        </w:rPr>
        <w:t xml:space="preserve">  </w:t>
      </w:r>
      <w:r w:rsidR="00BC50F6" w:rsidRPr="005B4E47">
        <w:rPr>
          <w:rFonts w:ascii="宋体" w:hAnsi="宋体" w:hint="eastAsia"/>
        </w:rPr>
        <w:t>增加了振实密度测定的原理（见第4章）</w:t>
      </w:r>
      <w:r w:rsidR="00E52672" w:rsidRPr="005B4E47">
        <w:rPr>
          <w:rFonts w:ascii="宋体" w:hAnsi="宋体" w:hint="eastAsia"/>
        </w:rPr>
        <w:t>；</w:t>
      </w:r>
    </w:p>
    <w:p w:rsidR="00E52672" w:rsidRPr="005B4E47" w:rsidRDefault="00EB77DE" w:rsidP="00781F13">
      <w:pPr>
        <w:ind w:firstLineChars="200" w:firstLine="420"/>
        <w:jc w:val="left"/>
        <w:rPr>
          <w:rFonts w:ascii="宋体" w:hAnsi="宋体"/>
        </w:rPr>
      </w:pPr>
      <w:r w:rsidRPr="004168CF">
        <w:rPr>
          <w:rFonts w:hint="eastAsia"/>
        </w:rPr>
        <w:t>d</w:t>
      </w:r>
      <w:r w:rsidR="00E52672" w:rsidRPr="005B4E47">
        <w:rPr>
          <w:rFonts w:ascii="宋体" w:hAnsi="宋体" w:hint="eastAsia"/>
        </w:rPr>
        <w:t>)</w:t>
      </w:r>
      <w:r w:rsidR="00845E95">
        <w:rPr>
          <w:rFonts w:ascii="宋体" w:hAnsi="宋体" w:hint="eastAsia"/>
        </w:rPr>
        <w:t xml:space="preserve">  </w:t>
      </w:r>
      <w:r w:rsidR="00BC50F6" w:rsidRPr="005B4E47">
        <w:rPr>
          <w:rFonts w:ascii="宋体" w:hAnsi="宋体" w:hint="eastAsia"/>
        </w:rPr>
        <w:t>增加了振实密度测定需要的仪器（见第5章）</w:t>
      </w:r>
      <w:r w:rsidR="00E52672" w:rsidRPr="005B4E47">
        <w:rPr>
          <w:rFonts w:ascii="宋体" w:hAnsi="宋体" w:hint="eastAsia"/>
        </w:rPr>
        <w:t>；</w:t>
      </w:r>
    </w:p>
    <w:p w:rsidR="00E52672" w:rsidRPr="005B4E47" w:rsidRDefault="00EB77DE" w:rsidP="00781F13">
      <w:pPr>
        <w:ind w:firstLineChars="200" w:firstLine="420"/>
        <w:jc w:val="left"/>
        <w:rPr>
          <w:rFonts w:ascii="宋体" w:hAnsi="宋体"/>
        </w:rPr>
      </w:pPr>
      <w:r w:rsidRPr="004168CF">
        <w:rPr>
          <w:rFonts w:hint="eastAsia"/>
        </w:rPr>
        <w:t>e</w:t>
      </w:r>
      <w:r w:rsidR="00E52672" w:rsidRPr="005B4E47">
        <w:rPr>
          <w:rFonts w:ascii="宋体" w:hAnsi="宋体" w:hint="eastAsia"/>
        </w:rPr>
        <w:t>)</w:t>
      </w:r>
      <w:r w:rsidR="00845E95">
        <w:rPr>
          <w:rFonts w:ascii="宋体" w:hAnsi="宋体" w:hint="eastAsia"/>
        </w:rPr>
        <w:t xml:space="preserve">  </w:t>
      </w:r>
      <w:r w:rsidR="00BC50F6" w:rsidRPr="005B4E47">
        <w:rPr>
          <w:rFonts w:ascii="宋体" w:hAnsi="宋体" w:hint="eastAsia"/>
        </w:rPr>
        <w:t>增加了振实密度测定的步骤（见第6章）</w:t>
      </w:r>
      <w:r w:rsidR="00E52672" w:rsidRPr="005B4E47">
        <w:rPr>
          <w:rFonts w:ascii="宋体" w:hAnsi="宋体" w:hint="eastAsia"/>
        </w:rPr>
        <w:t>；</w:t>
      </w:r>
    </w:p>
    <w:p w:rsidR="00BC50F6" w:rsidRPr="005B4E47" w:rsidRDefault="00EB77DE" w:rsidP="00781F13">
      <w:pPr>
        <w:ind w:firstLineChars="200" w:firstLine="420"/>
        <w:jc w:val="left"/>
        <w:rPr>
          <w:rFonts w:ascii="宋体" w:hAnsi="宋体"/>
        </w:rPr>
      </w:pPr>
      <w:r w:rsidRPr="004168CF">
        <w:rPr>
          <w:rFonts w:hint="eastAsia"/>
        </w:rPr>
        <w:t>f</w:t>
      </w:r>
      <w:r w:rsidR="00E52672" w:rsidRPr="005B4E47">
        <w:rPr>
          <w:rFonts w:ascii="宋体" w:hAnsi="宋体" w:hint="eastAsia"/>
        </w:rPr>
        <w:t>)</w:t>
      </w:r>
      <w:r w:rsidR="00845E95">
        <w:rPr>
          <w:rFonts w:ascii="宋体" w:hAnsi="宋体" w:hint="eastAsia"/>
        </w:rPr>
        <w:t xml:space="preserve">  </w:t>
      </w:r>
      <w:r w:rsidR="00BC50F6" w:rsidRPr="005B4E47">
        <w:rPr>
          <w:rFonts w:ascii="宋体" w:hAnsi="宋体" w:hint="eastAsia"/>
        </w:rPr>
        <w:t>增加了振实密度测定分析结果的计算（见第7章）；</w:t>
      </w:r>
    </w:p>
    <w:p w:rsidR="001313AE" w:rsidRPr="005B4E47" w:rsidRDefault="00EB77DE" w:rsidP="00781F13">
      <w:pPr>
        <w:ind w:firstLineChars="200" w:firstLine="420"/>
        <w:jc w:val="left"/>
        <w:rPr>
          <w:rFonts w:ascii="宋体" w:hAnsi="宋体"/>
        </w:rPr>
      </w:pPr>
      <w:r w:rsidRPr="004168CF">
        <w:rPr>
          <w:rFonts w:hint="eastAsia"/>
        </w:rPr>
        <w:t>g</w:t>
      </w:r>
      <w:r w:rsidR="00BC50F6" w:rsidRPr="005B4E47">
        <w:rPr>
          <w:rFonts w:ascii="宋体" w:hAnsi="宋体" w:hint="eastAsia"/>
        </w:rPr>
        <w:t>)</w:t>
      </w:r>
      <w:r w:rsidR="00845E95">
        <w:rPr>
          <w:rFonts w:ascii="宋体" w:hAnsi="宋体" w:hint="eastAsia"/>
        </w:rPr>
        <w:t xml:space="preserve">  </w:t>
      </w:r>
      <w:r w:rsidR="00BC50F6" w:rsidRPr="005B4E47">
        <w:rPr>
          <w:rFonts w:ascii="宋体" w:hAnsi="宋体" w:hint="eastAsia"/>
        </w:rPr>
        <w:t>增加了振实密度重复性和再现性（见第8章）</w:t>
      </w:r>
      <w:r w:rsidR="00E52672" w:rsidRPr="005B4E47">
        <w:rPr>
          <w:rFonts w:ascii="宋体" w:hAnsi="宋体" w:hint="eastAsia"/>
        </w:rPr>
        <w:t>。</w:t>
      </w:r>
    </w:p>
    <w:p w:rsidR="001313AE" w:rsidRPr="005B4E47" w:rsidRDefault="00782C51">
      <w:pPr>
        <w:ind w:firstLineChars="200" w:firstLine="420"/>
        <w:rPr>
          <w:rFonts w:ascii="宋体" w:hAnsi="宋体"/>
        </w:rPr>
      </w:pPr>
      <w:r w:rsidRPr="005B4E47">
        <w:rPr>
          <w:rFonts w:ascii="宋体" w:hAnsi="宋体" w:hint="eastAsia"/>
        </w:rPr>
        <w:t>请注意本文件的某些内容可能涉及专利。本文件的发布机构不承担识别专利的责任。</w:t>
      </w:r>
    </w:p>
    <w:p w:rsidR="001313AE" w:rsidRPr="005B4E47" w:rsidRDefault="00782C51">
      <w:pPr>
        <w:ind w:firstLineChars="200" w:firstLine="420"/>
        <w:rPr>
          <w:rFonts w:ascii="宋体" w:hAnsi="宋体"/>
        </w:rPr>
      </w:pPr>
      <w:r w:rsidRPr="005B4E47">
        <w:rPr>
          <w:rFonts w:ascii="宋体" w:hAnsi="宋体" w:hint="eastAsia"/>
        </w:rPr>
        <w:t>本文件由中国有色金属工业协会提出。</w:t>
      </w:r>
    </w:p>
    <w:p w:rsidR="001313AE" w:rsidRPr="005B4E47" w:rsidRDefault="00782C51">
      <w:pPr>
        <w:ind w:firstLineChars="200" w:firstLine="420"/>
        <w:rPr>
          <w:rFonts w:ascii="宋体" w:hAnsi="宋体"/>
          <w:color w:val="000000"/>
        </w:rPr>
      </w:pPr>
      <w:r w:rsidRPr="005B4E47">
        <w:rPr>
          <w:rFonts w:ascii="宋体" w:hAnsi="宋体"/>
          <w:color w:val="000000"/>
        </w:rPr>
        <w:t>本</w:t>
      </w:r>
      <w:r w:rsidRPr="005B4E47">
        <w:rPr>
          <w:rFonts w:ascii="宋体" w:hAnsi="宋体" w:hint="eastAsia"/>
          <w:color w:val="000000"/>
        </w:rPr>
        <w:t>文件</w:t>
      </w:r>
      <w:r w:rsidRPr="005B4E47">
        <w:rPr>
          <w:rFonts w:ascii="宋体" w:hAnsi="宋体"/>
          <w:color w:val="000000"/>
        </w:rPr>
        <w:t>由全国有色金属标准化技术委员会</w:t>
      </w:r>
      <w:r w:rsidRPr="005B4E47">
        <w:rPr>
          <w:rFonts w:ascii="宋体" w:hAnsi="宋体" w:hint="eastAsia"/>
          <w:color w:val="000000"/>
        </w:rPr>
        <w:t>（</w:t>
      </w:r>
      <w:r w:rsidRPr="004168CF">
        <w:rPr>
          <w:rFonts w:hint="eastAsia"/>
          <w:color w:val="000000"/>
        </w:rPr>
        <w:t>SAC</w:t>
      </w:r>
      <w:r w:rsidRPr="005B4E47">
        <w:rPr>
          <w:rFonts w:ascii="宋体" w:hAnsi="宋体" w:hint="eastAsia"/>
          <w:color w:val="000000"/>
        </w:rPr>
        <w:t>/</w:t>
      </w:r>
      <w:r w:rsidRPr="004168CF">
        <w:rPr>
          <w:rFonts w:hint="eastAsia"/>
          <w:color w:val="000000"/>
        </w:rPr>
        <w:t>TC</w:t>
      </w:r>
      <w:r w:rsidRPr="005B4E47">
        <w:rPr>
          <w:rFonts w:ascii="宋体" w:hAnsi="宋体" w:hint="eastAsia"/>
          <w:color w:val="000000"/>
        </w:rPr>
        <w:t xml:space="preserve"> 243）</w:t>
      </w:r>
      <w:r w:rsidRPr="005B4E47">
        <w:rPr>
          <w:rFonts w:ascii="宋体" w:hAnsi="宋体"/>
          <w:color w:val="000000"/>
        </w:rPr>
        <w:t>归口。</w:t>
      </w:r>
    </w:p>
    <w:p w:rsidR="00781F13" w:rsidRPr="005B4E47" w:rsidRDefault="00781F13" w:rsidP="00781F13">
      <w:pPr>
        <w:ind w:firstLineChars="200" w:firstLine="420"/>
        <w:rPr>
          <w:rFonts w:ascii="宋体" w:hAnsi="宋体"/>
          <w:color w:val="000000"/>
        </w:rPr>
      </w:pPr>
      <w:r w:rsidRPr="005B4E47">
        <w:rPr>
          <w:rFonts w:ascii="宋体" w:hAnsi="宋体"/>
          <w:color w:val="000000"/>
        </w:rPr>
        <w:t>本文件起草</w:t>
      </w:r>
      <w:r w:rsidRPr="005B4E47">
        <w:rPr>
          <w:rFonts w:ascii="宋体" w:hAnsi="宋体" w:hint="eastAsia"/>
          <w:color w:val="000000"/>
        </w:rPr>
        <w:t>单位：</w:t>
      </w:r>
      <w:r w:rsidRPr="005B4E47">
        <w:rPr>
          <w:rFonts w:ascii="宋体" w:hAnsi="宋体"/>
          <w:color w:val="000000"/>
        </w:rPr>
        <w:t>中铝郑州有色金属研究院有限公司</w:t>
      </w:r>
      <w:r w:rsidR="005961EF" w:rsidRPr="005B4E47">
        <w:rPr>
          <w:rFonts w:ascii="宋体" w:hAnsi="宋体" w:hint="eastAsia"/>
          <w:color w:val="000000"/>
        </w:rPr>
        <w:t>、</w:t>
      </w:r>
      <w:r w:rsidR="005961EF" w:rsidRPr="004168CF">
        <w:rPr>
          <w:rFonts w:hint="eastAsia"/>
          <w:kern w:val="0"/>
          <w:szCs w:val="21"/>
        </w:rPr>
        <w:t>XXX</w:t>
      </w:r>
      <w:r w:rsidR="005961EF" w:rsidRPr="005B4E47">
        <w:rPr>
          <w:rFonts w:ascii="宋体" w:hAnsi="宋体" w:hint="eastAsia"/>
          <w:kern w:val="0"/>
          <w:szCs w:val="21"/>
        </w:rPr>
        <w:t>、</w:t>
      </w:r>
      <w:r w:rsidR="005961EF" w:rsidRPr="004168CF">
        <w:rPr>
          <w:rFonts w:hint="eastAsia"/>
          <w:kern w:val="0"/>
          <w:szCs w:val="21"/>
        </w:rPr>
        <w:t>XXX</w:t>
      </w:r>
      <w:r w:rsidR="005961EF" w:rsidRPr="005B4E47">
        <w:rPr>
          <w:rFonts w:ascii="宋体" w:hAnsi="宋体" w:hint="eastAsia"/>
          <w:kern w:val="0"/>
          <w:szCs w:val="21"/>
        </w:rPr>
        <w:t>、</w:t>
      </w:r>
      <w:r w:rsidR="005961EF" w:rsidRPr="004168CF">
        <w:rPr>
          <w:rFonts w:hint="eastAsia"/>
          <w:kern w:val="0"/>
          <w:szCs w:val="21"/>
        </w:rPr>
        <w:t>XXX</w:t>
      </w:r>
      <w:r w:rsidRPr="005B4E47">
        <w:rPr>
          <w:rFonts w:ascii="宋体" w:hAnsi="宋体"/>
          <w:color w:val="000000"/>
        </w:rPr>
        <w:t>。</w:t>
      </w:r>
    </w:p>
    <w:p w:rsidR="001313AE" w:rsidRPr="005B4E47" w:rsidRDefault="00782C51">
      <w:pPr>
        <w:ind w:firstLineChars="200" w:firstLine="420"/>
        <w:rPr>
          <w:rFonts w:ascii="宋体" w:hAnsi="宋体"/>
          <w:color w:val="000000"/>
        </w:rPr>
      </w:pPr>
      <w:r w:rsidRPr="005B4E47">
        <w:rPr>
          <w:rFonts w:ascii="宋体" w:hAnsi="宋体"/>
          <w:color w:val="000000"/>
        </w:rPr>
        <w:t>本</w:t>
      </w:r>
      <w:r w:rsidRPr="005B4E47">
        <w:rPr>
          <w:rFonts w:ascii="宋体" w:hAnsi="宋体" w:hint="eastAsia"/>
          <w:color w:val="000000"/>
        </w:rPr>
        <w:t>文件</w:t>
      </w:r>
      <w:r w:rsidRPr="005B4E47">
        <w:rPr>
          <w:rFonts w:ascii="宋体" w:hAnsi="宋体"/>
          <w:color w:val="000000"/>
        </w:rPr>
        <w:t>主要起草人：</w:t>
      </w:r>
      <w:r w:rsidRPr="004168CF">
        <w:rPr>
          <w:color w:val="000000"/>
        </w:rPr>
        <w:t>XXX</w:t>
      </w:r>
      <w:r w:rsidRPr="005B4E47">
        <w:rPr>
          <w:rFonts w:ascii="宋体" w:hAnsi="宋体"/>
          <w:color w:val="000000"/>
        </w:rPr>
        <w:t>、</w:t>
      </w:r>
      <w:r w:rsidRPr="004168CF">
        <w:rPr>
          <w:color w:val="000000"/>
        </w:rPr>
        <w:t>XXX</w:t>
      </w:r>
      <w:r w:rsidRPr="005B4E47">
        <w:rPr>
          <w:rFonts w:ascii="宋体" w:hAnsi="宋体"/>
          <w:color w:val="000000"/>
        </w:rPr>
        <w:t>、</w:t>
      </w:r>
      <w:r w:rsidRPr="004168CF">
        <w:rPr>
          <w:color w:val="000000"/>
        </w:rPr>
        <w:t>XXX</w:t>
      </w:r>
      <w:r w:rsidRPr="005B4E47">
        <w:rPr>
          <w:rFonts w:ascii="宋体" w:hAnsi="宋体"/>
          <w:color w:val="000000"/>
        </w:rPr>
        <w:t>、</w:t>
      </w:r>
      <w:r w:rsidRPr="004168CF">
        <w:rPr>
          <w:color w:val="000000"/>
        </w:rPr>
        <w:t>XXX</w:t>
      </w:r>
      <w:r w:rsidRPr="005B4E47">
        <w:rPr>
          <w:rFonts w:ascii="宋体" w:hAnsi="宋体"/>
          <w:color w:val="000000"/>
        </w:rPr>
        <w:t>。</w:t>
      </w:r>
    </w:p>
    <w:p w:rsidR="001313AE" w:rsidRPr="005B4E47" w:rsidRDefault="00782C51">
      <w:pPr>
        <w:ind w:firstLineChars="200" w:firstLine="420"/>
        <w:rPr>
          <w:rFonts w:ascii="宋体" w:hAnsi="宋体"/>
          <w:color w:val="000000"/>
        </w:rPr>
      </w:pPr>
      <w:r w:rsidRPr="005B4E47">
        <w:rPr>
          <w:rFonts w:ascii="宋体" w:hAnsi="宋体"/>
          <w:color w:val="000000"/>
        </w:rPr>
        <w:t>本</w:t>
      </w:r>
      <w:r w:rsidRPr="005B4E47">
        <w:rPr>
          <w:rFonts w:ascii="宋体" w:hAnsi="宋体" w:hint="eastAsia"/>
          <w:color w:val="000000"/>
        </w:rPr>
        <w:t>文件及其</w:t>
      </w:r>
      <w:r w:rsidRPr="005B4E47">
        <w:rPr>
          <w:rFonts w:ascii="宋体" w:hAnsi="宋体"/>
          <w:color w:val="000000"/>
        </w:rPr>
        <w:t>所代替</w:t>
      </w:r>
      <w:r w:rsidRPr="005B4E47">
        <w:rPr>
          <w:rFonts w:ascii="宋体" w:hAnsi="宋体" w:hint="eastAsia"/>
          <w:color w:val="000000"/>
        </w:rPr>
        <w:t>文件</w:t>
      </w:r>
      <w:r w:rsidRPr="005B4E47">
        <w:rPr>
          <w:rFonts w:ascii="宋体" w:hAnsi="宋体"/>
          <w:color w:val="000000"/>
        </w:rPr>
        <w:t>的历次版本发布情况</w:t>
      </w:r>
      <w:r w:rsidRPr="005B4E47">
        <w:rPr>
          <w:rFonts w:ascii="宋体" w:hAnsi="宋体" w:hint="eastAsia"/>
          <w:color w:val="000000"/>
        </w:rPr>
        <w:t>为</w:t>
      </w:r>
      <w:r w:rsidRPr="005B4E47">
        <w:rPr>
          <w:rFonts w:ascii="宋体" w:hAnsi="宋体"/>
          <w:color w:val="000000"/>
        </w:rPr>
        <w:t>：</w:t>
      </w:r>
    </w:p>
    <w:p w:rsidR="001313AE" w:rsidRPr="005B4E47" w:rsidRDefault="00782C51">
      <w:pPr>
        <w:pStyle w:val="afa"/>
        <w:tabs>
          <w:tab w:val="center" w:pos="4201"/>
          <w:tab w:val="right" w:leader="dot" w:pos="9298"/>
        </w:tabs>
        <w:ind w:firstLine="420"/>
        <w:rPr>
          <w:rFonts w:hAnsi="宋体"/>
          <w:kern w:val="2"/>
          <w:szCs w:val="24"/>
        </w:rPr>
      </w:pPr>
      <w:r w:rsidRPr="004B07E8">
        <w:rPr>
          <w:rFonts w:ascii="Times New Roman"/>
        </w:rPr>
        <w:t>——</w:t>
      </w:r>
      <w:r w:rsidRPr="005B4E47">
        <w:rPr>
          <w:rFonts w:hAnsi="宋体"/>
          <w:kern w:val="2"/>
          <w:szCs w:val="24"/>
        </w:rPr>
        <w:t>1986年首次发布</w:t>
      </w:r>
      <w:r w:rsidR="00B04B47">
        <w:rPr>
          <w:rFonts w:hAnsi="宋体" w:hint="eastAsia"/>
          <w:kern w:val="2"/>
          <w:szCs w:val="24"/>
        </w:rPr>
        <w:t>为</w:t>
      </w:r>
      <w:r w:rsidR="00B04B47" w:rsidRPr="00274F80">
        <w:rPr>
          <w:rFonts w:ascii="Times New Roman"/>
          <w:color w:val="000000"/>
        </w:rPr>
        <w:t>GB/T</w:t>
      </w:r>
      <w:r w:rsidR="00B04B47" w:rsidRPr="00B04B47">
        <w:rPr>
          <w:rFonts w:hAnsi="宋体"/>
          <w:kern w:val="2"/>
          <w:szCs w:val="24"/>
        </w:rPr>
        <w:t xml:space="preserve"> 6522-1986</w:t>
      </w:r>
      <w:r w:rsidR="00B04B47">
        <w:rPr>
          <w:rFonts w:hAnsi="宋体" w:hint="eastAsia"/>
          <w:kern w:val="2"/>
          <w:szCs w:val="24"/>
        </w:rPr>
        <w:t>《</w:t>
      </w:r>
      <w:r w:rsidR="00B04B47" w:rsidRPr="00B04B47">
        <w:rPr>
          <w:rFonts w:hAnsi="宋体" w:hint="eastAsia"/>
          <w:kern w:val="2"/>
          <w:szCs w:val="24"/>
        </w:rPr>
        <w:t>氧化铝粉末松装密度的测定</w:t>
      </w:r>
      <w:r w:rsidR="00B04B47">
        <w:rPr>
          <w:rFonts w:hAnsi="宋体" w:hint="eastAsia"/>
          <w:kern w:val="2"/>
          <w:szCs w:val="24"/>
        </w:rPr>
        <w:t>》</w:t>
      </w:r>
      <w:r w:rsidR="00781F13" w:rsidRPr="005B4E47">
        <w:rPr>
          <w:rFonts w:hAnsi="宋体" w:hint="eastAsia"/>
          <w:kern w:val="2"/>
          <w:szCs w:val="24"/>
        </w:rPr>
        <w:t>，</w:t>
      </w:r>
      <w:r w:rsidRPr="005B4E47">
        <w:rPr>
          <w:rFonts w:hAnsi="宋体"/>
          <w:kern w:val="2"/>
          <w:szCs w:val="24"/>
        </w:rPr>
        <w:t>2004年第一次修订</w:t>
      </w:r>
      <w:r w:rsidR="00B04B47">
        <w:rPr>
          <w:rFonts w:hAnsi="宋体" w:hint="eastAsia"/>
          <w:kern w:val="2"/>
          <w:szCs w:val="24"/>
        </w:rPr>
        <w:t>为</w:t>
      </w:r>
      <w:r w:rsidR="00B04B47" w:rsidRPr="00274F80">
        <w:rPr>
          <w:rFonts w:ascii="Times New Roman"/>
          <w:color w:val="000000"/>
        </w:rPr>
        <w:t>GB/T</w:t>
      </w:r>
      <w:r w:rsidR="00B04B47" w:rsidRPr="00B04B47">
        <w:rPr>
          <w:rFonts w:hAnsi="宋体"/>
          <w:kern w:val="2"/>
          <w:szCs w:val="24"/>
        </w:rPr>
        <w:t xml:space="preserve"> 6609.25-2004</w:t>
      </w:r>
      <w:r w:rsidR="00B04B47">
        <w:rPr>
          <w:rFonts w:hAnsi="宋体" w:hint="eastAsia"/>
          <w:kern w:val="2"/>
          <w:szCs w:val="24"/>
        </w:rPr>
        <w:t>《</w:t>
      </w:r>
      <w:r w:rsidR="00B04B47" w:rsidRPr="00B04B47">
        <w:rPr>
          <w:rFonts w:hAnsi="宋体" w:hint="eastAsia"/>
          <w:kern w:val="2"/>
          <w:szCs w:val="24"/>
        </w:rPr>
        <w:t>氧化铝化学分析方法和物理性能测定方法 松装密度的测定</w:t>
      </w:r>
      <w:r w:rsidR="00B04B47">
        <w:rPr>
          <w:rFonts w:hAnsi="宋体" w:hint="eastAsia"/>
          <w:kern w:val="2"/>
          <w:szCs w:val="24"/>
        </w:rPr>
        <w:t>》</w:t>
      </w:r>
      <w:r w:rsidRPr="005B4E47">
        <w:rPr>
          <w:rFonts w:hAnsi="宋体"/>
          <w:kern w:val="2"/>
          <w:szCs w:val="24"/>
        </w:rPr>
        <w:t>；</w:t>
      </w:r>
    </w:p>
    <w:p w:rsidR="001313AE" w:rsidRPr="005B4E47" w:rsidRDefault="00782C51">
      <w:pPr>
        <w:pStyle w:val="afa"/>
        <w:tabs>
          <w:tab w:val="center" w:pos="4201"/>
          <w:tab w:val="right" w:leader="dot" w:pos="9298"/>
        </w:tabs>
        <w:ind w:firstLine="420"/>
        <w:rPr>
          <w:rFonts w:hAnsi="宋体"/>
          <w:kern w:val="2"/>
          <w:szCs w:val="24"/>
        </w:rPr>
      </w:pPr>
      <w:r w:rsidRPr="004B07E8">
        <w:rPr>
          <w:rFonts w:ascii="Times New Roman"/>
        </w:rPr>
        <w:t>——</w:t>
      </w:r>
      <w:r w:rsidRPr="005B4E47">
        <w:rPr>
          <w:rFonts w:hAnsi="宋体"/>
          <w:kern w:val="2"/>
          <w:szCs w:val="24"/>
        </w:rPr>
        <w:t>本次为第二次修订。</w:t>
      </w:r>
    </w:p>
    <w:p w:rsidR="001313AE" w:rsidRPr="00BC50F6" w:rsidRDefault="001313AE">
      <w:pPr>
        <w:tabs>
          <w:tab w:val="left" w:pos="3600"/>
        </w:tabs>
        <w:rPr>
          <w:b/>
          <w:szCs w:val="21"/>
        </w:rPr>
      </w:pPr>
    </w:p>
    <w:p w:rsidR="001313AE" w:rsidRPr="00BC50F6" w:rsidRDefault="001313AE">
      <w:pPr>
        <w:tabs>
          <w:tab w:val="left" w:pos="3600"/>
        </w:tabs>
        <w:rPr>
          <w:b/>
          <w:szCs w:val="21"/>
        </w:rPr>
      </w:pPr>
    </w:p>
    <w:p w:rsidR="001313AE" w:rsidRPr="00BC50F6" w:rsidRDefault="001313AE">
      <w:pPr>
        <w:tabs>
          <w:tab w:val="left" w:pos="3600"/>
        </w:tabs>
        <w:rPr>
          <w:b/>
          <w:szCs w:val="21"/>
        </w:rPr>
      </w:pPr>
    </w:p>
    <w:p w:rsidR="001313AE" w:rsidRPr="00BC50F6" w:rsidRDefault="001313AE">
      <w:pPr>
        <w:tabs>
          <w:tab w:val="left" w:pos="3600"/>
        </w:tabs>
        <w:rPr>
          <w:b/>
          <w:szCs w:val="21"/>
        </w:rPr>
      </w:pPr>
    </w:p>
    <w:p w:rsidR="001313AE" w:rsidRPr="00BC50F6" w:rsidRDefault="001313AE">
      <w:pPr>
        <w:tabs>
          <w:tab w:val="left" w:pos="3600"/>
        </w:tabs>
        <w:rPr>
          <w:b/>
          <w:szCs w:val="21"/>
        </w:rPr>
      </w:pPr>
    </w:p>
    <w:p w:rsidR="001313AE" w:rsidRPr="00BC50F6" w:rsidRDefault="001313AE">
      <w:pPr>
        <w:tabs>
          <w:tab w:val="left" w:pos="3600"/>
        </w:tabs>
        <w:rPr>
          <w:b/>
          <w:szCs w:val="21"/>
        </w:rPr>
      </w:pPr>
    </w:p>
    <w:p w:rsidR="001313AE" w:rsidRPr="00BC50F6" w:rsidRDefault="001313AE">
      <w:pPr>
        <w:tabs>
          <w:tab w:val="left" w:pos="3600"/>
        </w:tabs>
        <w:rPr>
          <w:b/>
          <w:szCs w:val="21"/>
        </w:rPr>
      </w:pPr>
    </w:p>
    <w:p w:rsidR="001313AE" w:rsidRPr="00BC50F6" w:rsidRDefault="001313AE">
      <w:pPr>
        <w:tabs>
          <w:tab w:val="left" w:pos="3600"/>
        </w:tabs>
        <w:rPr>
          <w:b/>
          <w:szCs w:val="21"/>
        </w:rPr>
      </w:pPr>
    </w:p>
    <w:p w:rsidR="001313AE" w:rsidRPr="00BC50F6" w:rsidRDefault="001313AE">
      <w:pPr>
        <w:tabs>
          <w:tab w:val="left" w:pos="3600"/>
        </w:tabs>
        <w:rPr>
          <w:b/>
          <w:szCs w:val="21"/>
        </w:rPr>
      </w:pPr>
    </w:p>
    <w:p w:rsidR="001313AE" w:rsidRPr="00BC50F6" w:rsidRDefault="001313AE">
      <w:pPr>
        <w:tabs>
          <w:tab w:val="left" w:pos="3600"/>
        </w:tabs>
        <w:rPr>
          <w:b/>
          <w:szCs w:val="21"/>
        </w:rPr>
      </w:pPr>
    </w:p>
    <w:p w:rsidR="001313AE" w:rsidRPr="00BC50F6" w:rsidRDefault="001313AE">
      <w:pPr>
        <w:tabs>
          <w:tab w:val="left" w:pos="3600"/>
        </w:tabs>
        <w:rPr>
          <w:b/>
          <w:szCs w:val="21"/>
        </w:rPr>
      </w:pPr>
    </w:p>
    <w:p w:rsidR="001313AE" w:rsidRPr="00BC50F6" w:rsidRDefault="001313AE">
      <w:pPr>
        <w:tabs>
          <w:tab w:val="left" w:pos="3600"/>
        </w:tabs>
        <w:rPr>
          <w:b/>
          <w:szCs w:val="21"/>
        </w:rPr>
      </w:pPr>
    </w:p>
    <w:p w:rsidR="001313AE" w:rsidRPr="00BC50F6" w:rsidRDefault="001313AE">
      <w:pPr>
        <w:tabs>
          <w:tab w:val="left" w:pos="3600"/>
        </w:tabs>
        <w:rPr>
          <w:b/>
          <w:szCs w:val="21"/>
        </w:rPr>
      </w:pPr>
    </w:p>
    <w:p w:rsidR="001313AE" w:rsidRPr="00BC50F6" w:rsidRDefault="001313AE">
      <w:pPr>
        <w:tabs>
          <w:tab w:val="left" w:pos="3600"/>
        </w:tabs>
        <w:rPr>
          <w:b/>
          <w:szCs w:val="21"/>
        </w:rPr>
      </w:pPr>
    </w:p>
    <w:p w:rsidR="001313AE" w:rsidRPr="00BC50F6" w:rsidRDefault="001313AE">
      <w:pPr>
        <w:tabs>
          <w:tab w:val="left" w:pos="3600"/>
        </w:tabs>
        <w:rPr>
          <w:b/>
          <w:szCs w:val="21"/>
        </w:rPr>
      </w:pPr>
    </w:p>
    <w:p w:rsidR="001313AE" w:rsidRDefault="00B04B47" w:rsidP="00B04B47">
      <w:pPr>
        <w:jc w:val="center"/>
        <w:rPr>
          <w:rFonts w:eastAsia="黑体"/>
          <w:color w:val="000000"/>
          <w:sz w:val="32"/>
          <w:szCs w:val="22"/>
        </w:rPr>
      </w:pPr>
      <w:r>
        <w:rPr>
          <w:rFonts w:eastAsia="黑体"/>
          <w:color w:val="000000"/>
          <w:sz w:val="32"/>
          <w:szCs w:val="22"/>
        </w:rPr>
        <w:br w:type="page"/>
      </w:r>
      <w:r w:rsidR="00782C51">
        <w:rPr>
          <w:rFonts w:eastAsia="黑体"/>
          <w:color w:val="000000"/>
          <w:sz w:val="32"/>
          <w:szCs w:val="22"/>
        </w:rPr>
        <w:lastRenderedPageBreak/>
        <w:t>引言</w:t>
      </w:r>
    </w:p>
    <w:p w:rsidR="008179E1" w:rsidRDefault="008179E1" w:rsidP="008179E1">
      <w:pPr>
        <w:tabs>
          <w:tab w:val="left" w:pos="3600"/>
        </w:tabs>
        <w:rPr>
          <w:color w:val="000000"/>
          <w:szCs w:val="22"/>
        </w:rPr>
      </w:pPr>
    </w:p>
    <w:p w:rsidR="009D795A" w:rsidRPr="00AB36B2" w:rsidRDefault="009D795A" w:rsidP="009D795A">
      <w:pPr>
        <w:tabs>
          <w:tab w:val="left" w:pos="3600"/>
        </w:tabs>
        <w:ind w:firstLineChars="200" w:firstLine="420"/>
        <w:rPr>
          <w:rFonts w:ascii="宋体" w:hAnsi="宋体"/>
          <w:color w:val="000000"/>
          <w:szCs w:val="22"/>
        </w:rPr>
      </w:pPr>
      <w:r w:rsidRPr="00AB36B2">
        <w:rPr>
          <w:rFonts w:ascii="宋体" w:hAnsi="宋体" w:hint="eastAsia"/>
          <w:color w:val="000000"/>
          <w:szCs w:val="22"/>
        </w:rPr>
        <w:t>氧化铝是铝工业的主要原材料，在铝工业领域标准体系中，</w:t>
      </w:r>
      <w:r w:rsidRPr="00274F80">
        <w:rPr>
          <w:rFonts w:hint="eastAsia"/>
          <w:color w:val="000000"/>
          <w:kern w:val="0"/>
          <w:szCs w:val="20"/>
        </w:rPr>
        <w:t>GB/T</w:t>
      </w:r>
      <w:r w:rsidRPr="00AB36B2">
        <w:rPr>
          <w:rFonts w:ascii="宋体" w:hAnsi="宋体" w:hint="eastAsia"/>
          <w:color w:val="000000"/>
          <w:szCs w:val="22"/>
        </w:rPr>
        <w:t xml:space="preserve"> 6609《氧化铝化学分析方法和物理性能测定方法》系列标准是其中非常重要的部分，在保证氧化铝产品质量方面发挥着重要的作用，该系列方法标准服务于氧化铝和电解铝生产、贸易结算等，为我国铝工业高质量发展提供技术支撑。</w:t>
      </w:r>
    </w:p>
    <w:p w:rsidR="008179E1" w:rsidRPr="00AB36B2" w:rsidRDefault="008179E1">
      <w:pPr>
        <w:tabs>
          <w:tab w:val="left" w:pos="3600"/>
        </w:tabs>
        <w:ind w:firstLineChars="200" w:firstLine="420"/>
        <w:rPr>
          <w:rFonts w:ascii="宋体" w:hAnsi="宋体"/>
          <w:color w:val="000000"/>
          <w:szCs w:val="22"/>
          <w:highlight w:val="yellow"/>
        </w:rPr>
      </w:pPr>
      <w:r w:rsidRPr="00274F80">
        <w:rPr>
          <w:rFonts w:hint="eastAsia"/>
          <w:color w:val="000000"/>
          <w:kern w:val="0"/>
          <w:szCs w:val="20"/>
        </w:rPr>
        <w:t>GB</w:t>
      </w:r>
      <w:r w:rsidRPr="00AB36B2">
        <w:rPr>
          <w:rFonts w:ascii="宋体" w:hAnsi="宋体" w:hint="eastAsia"/>
          <w:color w:val="000000"/>
          <w:szCs w:val="22"/>
        </w:rPr>
        <w:t>/</w:t>
      </w:r>
      <w:r w:rsidRPr="00274F80">
        <w:rPr>
          <w:rFonts w:hint="eastAsia"/>
          <w:color w:val="000000"/>
          <w:kern w:val="0"/>
          <w:szCs w:val="20"/>
        </w:rPr>
        <w:t>T</w:t>
      </w:r>
      <w:r w:rsidRPr="00AB36B2">
        <w:rPr>
          <w:rFonts w:ascii="宋体" w:hAnsi="宋体" w:hint="eastAsia"/>
          <w:color w:val="000000"/>
          <w:szCs w:val="22"/>
        </w:rPr>
        <w:t xml:space="preserve"> 6609《氧化铝化学分析方法和物理性能测定方法》系列标准包含了元素含量、松装密度、粒度分布、磨损指数、流动时间等指标的测定。</w:t>
      </w:r>
    </w:p>
    <w:p w:rsidR="001313AE" w:rsidRPr="00AB36B2" w:rsidRDefault="008179E1">
      <w:pPr>
        <w:ind w:firstLineChars="200" w:firstLine="420"/>
        <w:rPr>
          <w:rFonts w:ascii="宋体" w:hAnsi="宋体"/>
          <w:b/>
          <w:szCs w:val="21"/>
        </w:rPr>
      </w:pPr>
      <w:r w:rsidRPr="00274F80">
        <w:rPr>
          <w:rFonts w:hint="eastAsia"/>
          <w:color w:val="000000"/>
          <w:kern w:val="0"/>
          <w:szCs w:val="20"/>
        </w:rPr>
        <w:t>GB/T</w:t>
      </w:r>
      <w:r w:rsidRPr="00AB36B2">
        <w:rPr>
          <w:rFonts w:ascii="宋体" w:hAnsi="宋体" w:hint="eastAsia"/>
          <w:color w:val="000000"/>
          <w:szCs w:val="22"/>
        </w:rPr>
        <w:t xml:space="preserve"> 6609.25规定了氧化铝松装密度的测定方法。</w:t>
      </w:r>
      <w:r w:rsidR="00782C51" w:rsidRPr="00AB36B2">
        <w:rPr>
          <w:rFonts w:ascii="宋体" w:hAnsi="宋体" w:hint="eastAsia"/>
          <w:color w:val="000000"/>
          <w:szCs w:val="22"/>
        </w:rPr>
        <w:t>本</w:t>
      </w:r>
      <w:r w:rsidR="003D57D9" w:rsidRPr="00AB36B2">
        <w:rPr>
          <w:rFonts w:ascii="宋体" w:hAnsi="宋体" w:hint="eastAsia"/>
          <w:color w:val="000000"/>
          <w:szCs w:val="22"/>
        </w:rPr>
        <w:t>次修订</w:t>
      </w:r>
      <w:r w:rsidR="00782C51" w:rsidRPr="00AB36B2">
        <w:rPr>
          <w:rFonts w:ascii="宋体" w:hAnsi="宋体" w:hint="eastAsia"/>
          <w:color w:val="000000"/>
          <w:szCs w:val="22"/>
        </w:rPr>
        <w:t>增加振实密度的测定，满足日常监测和氧化铝</w:t>
      </w:r>
      <w:r w:rsidR="003D57D9" w:rsidRPr="00AB36B2">
        <w:rPr>
          <w:rFonts w:ascii="宋体" w:hAnsi="宋体" w:hint="eastAsia"/>
          <w:color w:val="000000"/>
          <w:szCs w:val="22"/>
        </w:rPr>
        <w:t>贸易</w:t>
      </w:r>
      <w:r w:rsidR="00782C51" w:rsidRPr="00AB36B2">
        <w:rPr>
          <w:rFonts w:ascii="宋体" w:hAnsi="宋体" w:hint="eastAsia"/>
          <w:color w:val="000000"/>
          <w:szCs w:val="22"/>
        </w:rPr>
        <w:t>的需要。</w:t>
      </w:r>
    </w:p>
    <w:p w:rsidR="001313AE" w:rsidRPr="00BC50F6" w:rsidRDefault="001313AE">
      <w:pPr>
        <w:rPr>
          <w:b/>
          <w:szCs w:val="21"/>
        </w:rPr>
      </w:pPr>
    </w:p>
    <w:p w:rsidR="001313AE" w:rsidRPr="00BC50F6" w:rsidRDefault="001313AE">
      <w:pPr>
        <w:rPr>
          <w:b/>
          <w:szCs w:val="21"/>
        </w:rPr>
      </w:pPr>
    </w:p>
    <w:p w:rsidR="001313AE" w:rsidRPr="00BC50F6" w:rsidRDefault="001313AE">
      <w:pPr>
        <w:rPr>
          <w:b/>
          <w:szCs w:val="21"/>
        </w:rPr>
      </w:pPr>
    </w:p>
    <w:p w:rsidR="001313AE" w:rsidRPr="00BC50F6" w:rsidRDefault="001313AE">
      <w:pPr>
        <w:rPr>
          <w:b/>
          <w:szCs w:val="21"/>
        </w:rPr>
      </w:pPr>
    </w:p>
    <w:p w:rsidR="001313AE" w:rsidRPr="00BC50F6" w:rsidRDefault="001313AE">
      <w:pPr>
        <w:rPr>
          <w:szCs w:val="21"/>
        </w:rPr>
        <w:sectPr w:rsidR="001313AE" w:rsidRPr="00BC50F6" w:rsidSect="00BA7D08">
          <w:pgSz w:w="11906" w:h="16838"/>
          <w:pgMar w:top="1440" w:right="1134" w:bottom="1440" w:left="1418" w:header="851" w:footer="992" w:gutter="0"/>
          <w:cols w:space="425"/>
          <w:titlePg/>
          <w:docGrid w:type="lines" w:linePitch="312"/>
        </w:sectPr>
      </w:pPr>
    </w:p>
    <w:p w:rsidR="001313AE" w:rsidRPr="00781F13" w:rsidRDefault="00782C51">
      <w:pPr>
        <w:spacing w:line="360" w:lineRule="auto"/>
        <w:jc w:val="center"/>
        <w:rPr>
          <w:rFonts w:ascii="黑体" w:eastAsia="黑体" w:hAnsi="黑体"/>
          <w:sz w:val="32"/>
          <w:szCs w:val="32"/>
        </w:rPr>
      </w:pPr>
      <w:r w:rsidRPr="00781F13">
        <w:rPr>
          <w:rFonts w:ascii="黑体" w:eastAsia="黑体" w:hAnsi="黑体"/>
          <w:sz w:val="32"/>
          <w:szCs w:val="32"/>
        </w:rPr>
        <w:lastRenderedPageBreak/>
        <w:t>氧化铝化学分析方法和物理性能测定方法</w:t>
      </w:r>
    </w:p>
    <w:p w:rsidR="001313AE" w:rsidRPr="00781F13" w:rsidRDefault="00782C51">
      <w:pPr>
        <w:spacing w:line="360" w:lineRule="auto"/>
        <w:jc w:val="center"/>
        <w:rPr>
          <w:rFonts w:ascii="黑体" w:eastAsia="黑体" w:hAnsi="黑体"/>
          <w:sz w:val="32"/>
          <w:szCs w:val="32"/>
        </w:rPr>
      </w:pPr>
      <w:r w:rsidRPr="00781F13">
        <w:rPr>
          <w:rFonts w:ascii="黑体" w:eastAsia="黑体" w:hAnsi="黑体"/>
          <w:sz w:val="32"/>
          <w:szCs w:val="32"/>
        </w:rPr>
        <w:t xml:space="preserve">第25部分: </w:t>
      </w:r>
      <w:proofErr w:type="gramStart"/>
      <w:r w:rsidRPr="00781F13">
        <w:rPr>
          <w:rFonts w:ascii="黑体" w:eastAsia="黑体" w:hAnsi="黑体"/>
          <w:sz w:val="32"/>
          <w:szCs w:val="32"/>
        </w:rPr>
        <w:t>松装和</w:t>
      </w:r>
      <w:proofErr w:type="gramEnd"/>
      <w:r w:rsidRPr="00781F13">
        <w:rPr>
          <w:rFonts w:ascii="黑体" w:eastAsia="黑体" w:hAnsi="黑体"/>
          <w:sz w:val="32"/>
          <w:szCs w:val="32"/>
        </w:rPr>
        <w:t>振实密度的测定</w:t>
      </w:r>
    </w:p>
    <w:p w:rsidR="001313AE" w:rsidRDefault="00782C51" w:rsidP="00F9673E">
      <w:pPr>
        <w:spacing w:beforeLines="100" w:before="312" w:afterLines="100" w:after="312" w:line="360" w:lineRule="auto"/>
        <w:rPr>
          <w:rFonts w:ascii="黑体" w:eastAsia="黑体" w:hAnsi="黑体" w:cs="黑体"/>
        </w:rPr>
      </w:pPr>
      <w:r>
        <w:rPr>
          <w:rFonts w:ascii="黑体" w:eastAsia="黑体" w:hAnsi="黑体" w:cs="黑体" w:hint="eastAsia"/>
        </w:rPr>
        <w:t>1  范围</w:t>
      </w:r>
    </w:p>
    <w:p w:rsidR="001313AE" w:rsidRPr="00BC50F6" w:rsidRDefault="00782C51">
      <w:pPr>
        <w:ind w:firstLineChars="200" w:firstLine="420"/>
      </w:pPr>
      <w:r w:rsidRPr="00BC50F6">
        <w:t>本</w:t>
      </w:r>
      <w:r w:rsidR="00781F13">
        <w:rPr>
          <w:rFonts w:hint="eastAsia"/>
        </w:rPr>
        <w:t>文件</w:t>
      </w:r>
      <w:r w:rsidRPr="00BC50F6">
        <w:t>规定了</w:t>
      </w:r>
      <w:proofErr w:type="gramStart"/>
      <w:r w:rsidRPr="00BC50F6">
        <w:t>氧化铝松装和</w:t>
      </w:r>
      <w:proofErr w:type="gramEnd"/>
      <w:r w:rsidRPr="00BC50F6">
        <w:t>振实密度的测定方法。</w:t>
      </w:r>
    </w:p>
    <w:p w:rsidR="001313AE" w:rsidRPr="00BC50F6" w:rsidRDefault="00781F13" w:rsidP="000B449C">
      <w:pPr>
        <w:ind w:firstLineChars="200" w:firstLine="420"/>
      </w:pPr>
      <w:r>
        <w:t>本</w:t>
      </w:r>
      <w:r>
        <w:rPr>
          <w:rFonts w:hint="eastAsia"/>
        </w:rPr>
        <w:t>文件</w:t>
      </w:r>
      <w:r w:rsidR="00782C51" w:rsidRPr="00BC50F6">
        <w:t>适用于氧化铝松装和振实密度的测定</w:t>
      </w:r>
      <w:r>
        <w:rPr>
          <w:rFonts w:hint="eastAsia"/>
        </w:rPr>
        <w:t>，</w:t>
      </w:r>
      <w:r w:rsidR="00782C51" w:rsidRPr="00BC50F6">
        <w:t>氢氧化铝</w:t>
      </w:r>
      <w:r w:rsidR="00880CF4">
        <w:rPr>
          <w:rFonts w:hint="eastAsia"/>
        </w:rPr>
        <w:t>、</w:t>
      </w:r>
      <w:r w:rsidR="00782C51" w:rsidRPr="00BC50F6">
        <w:t>化学品氧化铝</w:t>
      </w:r>
      <w:r w:rsidR="00880CF4">
        <w:rPr>
          <w:rFonts w:hint="eastAsia"/>
        </w:rPr>
        <w:t>及其他</w:t>
      </w:r>
      <w:r w:rsidR="00782C51" w:rsidRPr="00BC50F6">
        <w:t>固体颗粒物料可参照执行。</w:t>
      </w:r>
    </w:p>
    <w:p w:rsidR="001313AE" w:rsidRDefault="00880CF4" w:rsidP="00F9673E">
      <w:pPr>
        <w:spacing w:beforeLines="100" w:before="312" w:afterLines="100" w:after="312" w:line="360" w:lineRule="auto"/>
        <w:rPr>
          <w:rFonts w:ascii="黑体" w:eastAsia="黑体" w:hAnsi="黑体" w:cs="黑体"/>
        </w:rPr>
      </w:pPr>
      <w:r>
        <w:rPr>
          <w:noProof/>
        </w:rPr>
        <mc:AlternateContent>
          <mc:Choice Requires="wps">
            <w:drawing>
              <wp:anchor distT="0" distB="0" distL="114298" distR="114298" simplePos="0" relativeHeight="251658752" behindDoc="0" locked="0" layoutInCell="1" allowOverlap="1">
                <wp:simplePos x="0" y="0"/>
                <wp:positionH relativeFrom="column">
                  <wp:posOffset>5441949</wp:posOffset>
                </wp:positionH>
                <wp:positionV relativeFrom="paragraph">
                  <wp:posOffset>648970</wp:posOffset>
                </wp:positionV>
                <wp:extent cx="0" cy="126238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6238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3" o:spid="_x0000_s1026" style="position:absolute;left:0;text-align:left;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28.5pt,51.1pt" to="42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" strokecolor="windowText">
                <o:lock v:ext="edit" shapetype="f"/>
              </v:line>
            </w:pict>
          </mc:Fallback>
        </mc:AlternateContent>
      </w:r>
      <w:r w:rsidR="00782C51">
        <w:rPr>
          <w:rFonts w:ascii="黑体" w:eastAsia="黑体" w:hAnsi="黑体" w:cs="黑体" w:hint="eastAsia"/>
        </w:rPr>
        <w:t>2  规范性引用文件</w:t>
      </w:r>
    </w:p>
    <w:p w:rsidR="00781F13" w:rsidRPr="00DF1898" w:rsidRDefault="00781F13" w:rsidP="00781F13">
      <w:pPr>
        <w:ind w:firstLineChars="200" w:firstLine="420"/>
      </w:pPr>
      <w:r w:rsidRPr="00DF1898">
        <w:rPr>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895EF9" w:rsidRPr="004E0923" w:rsidRDefault="00895EF9" w:rsidP="00781F13">
      <w:pPr>
        <w:ind w:firstLineChars="200" w:firstLine="420"/>
        <w:jc w:val="left"/>
        <w:rPr>
          <w:rFonts w:ascii="宋体" w:hAnsi="宋体"/>
        </w:rPr>
      </w:pPr>
      <w:r w:rsidRPr="00274F80">
        <w:rPr>
          <w:color w:val="000000"/>
          <w:kern w:val="0"/>
          <w:szCs w:val="20"/>
        </w:rPr>
        <w:t>GB/T</w:t>
      </w:r>
      <w:r w:rsidRPr="004E0923">
        <w:rPr>
          <w:rFonts w:ascii="宋体" w:hAnsi="宋体"/>
        </w:rPr>
        <w:t xml:space="preserve"> 6609.2</w:t>
      </w:r>
      <w:r w:rsidRPr="004E0923">
        <w:rPr>
          <w:rFonts w:ascii="宋体" w:hAnsi="宋体" w:hint="eastAsia"/>
        </w:rPr>
        <w:t>2</w:t>
      </w:r>
      <w:r w:rsidR="003D62DA">
        <w:rPr>
          <w:rFonts w:ascii="宋体" w:hAnsi="宋体" w:hint="eastAsia"/>
        </w:rPr>
        <w:t xml:space="preserve">  </w:t>
      </w:r>
      <w:r w:rsidRPr="004E0923">
        <w:rPr>
          <w:rFonts w:ascii="宋体" w:hAnsi="宋体"/>
        </w:rPr>
        <w:t>氧化铝化学分析方法和物理性能测定方法</w:t>
      </w:r>
      <w:r w:rsidR="003D62DA">
        <w:rPr>
          <w:rFonts w:ascii="宋体" w:hAnsi="宋体" w:hint="eastAsia"/>
        </w:rPr>
        <w:t xml:space="preserve">  </w:t>
      </w:r>
      <w:r w:rsidRPr="004E0923">
        <w:rPr>
          <w:rFonts w:ascii="宋体" w:hAnsi="宋体" w:hint="eastAsia"/>
        </w:rPr>
        <w:t>取样</w:t>
      </w:r>
    </w:p>
    <w:p w:rsidR="00895EF9" w:rsidRPr="004E0923" w:rsidRDefault="00895EF9" w:rsidP="00781F13">
      <w:pPr>
        <w:ind w:firstLineChars="200" w:firstLine="420"/>
        <w:jc w:val="left"/>
        <w:rPr>
          <w:rFonts w:ascii="宋体" w:hAnsi="宋体"/>
        </w:rPr>
      </w:pPr>
      <w:r w:rsidRPr="00274F80">
        <w:rPr>
          <w:color w:val="000000"/>
          <w:kern w:val="0"/>
          <w:szCs w:val="20"/>
        </w:rPr>
        <w:t>GB/T</w:t>
      </w:r>
      <w:r w:rsidRPr="004E0923">
        <w:rPr>
          <w:rFonts w:ascii="宋体" w:hAnsi="宋体"/>
        </w:rPr>
        <w:t xml:space="preserve"> 6609.23</w:t>
      </w:r>
      <w:r w:rsidR="003D62DA">
        <w:rPr>
          <w:rFonts w:ascii="宋体" w:hAnsi="宋体" w:hint="eastAsia"/>
        </w:rPr>
        <w:t xml:space="preserve">  </w:t>
      </w:r>
      <w:r w:rsidRPr="004E0923">
        <w:rPr>
          <w:rFonts w:ascii="宋体" w:hAnsi="宋体"/>
        </w:rPr>
        <w:t>氧化铝化学分析方法和物理性能测定方法</w:t>
      </w:r>
      <w:r w:rsidR="003D62DA">
        <w:rPr>
          <w:rFonts w:ascii="宋体" w:hAnsi="宋体" w:hint="eastAsia"/>
        </w:rPr>
        <w:t xml:space="preserve">  </w:t>
      </w:r>
      <w:r w:rsidRPr="004E0923">
        <w:rPr>
          <w:rFonts w:ascii="宋体" w:hAnsi="宋体"/>
        </w:rPr>
        <w:t>试样的制备和贮存</w:t>
      </w:r>
    </w:p>
    <w:p w:rsidR="004E0923" w:rsidRPr="004E0923" w:rsidRDefault="004E0923" w:rsidP="00781F13">
      <w:pPr>
        <w:ind w:firstLineChars="200" w:firstLine="420"/>
        <w:jc w:val="left"/>
      </w:pPr>
      <w:r w:rsidRPr="00274F80">
        <w:rPr>
          <w:rFonts w:hint="eastAsia"/>
          <w:color w:val="000000"/>
          <w:kern w:val="0"/>
          <w:szCs w:val="20"/>
        </w:rPr>
        <w:t>GB/T</w:t>
      </w:r>
      <w:r w:rsidRPr="004E0923">
        <w:rPr>
          <w:rFonts w:ascii="宋体" w:hAnsi="宋体" w:hint="eastAsia"/>
        </w:rPr>
        <w:t xml:space="preserve"> 8170</w:t>
      </w:r>
      <w:r w:rsidR="003D62DA">
        <w:rPr>
          <w:rFonts w:ascii="宋体" w:hAnsi="宋体" w:hint="eastAsia"/>
        </w:rPr>
        <w:t xml:space="preserve">  </w:t>
      </w:r>
      <w:r w:rsidRPr="004E0923">
        <w:rPr>
          <w:rFonts w:ascii="宋体" w:hAnsi="宋体" w:hint="eastAsia"/>
        </w:rPr>
        <w:t>数值</w:t>
      </w:r>
      <w:proofErr w:type="gramStart"/>
      <w:r w:rsidRPr="004E0923">
        <w:rPr>
          <w:rFonts w:ascii="宋体" w:hAnsi="宋体" w:hint="eastAsia"/>
        </w:rPr>
        <w:t>修约规则</w:t>
      </w:r>
      <w:proofErr w:type="gramEnd"/>
      <w:r w:rsidRPr="004E0923">
        <w:rPr>
          <w:rFonts w:ascii="宋体" w:hAnsi="宋体" w:hint="eastAsia"/>
        </w:rPr>
        <w:t>与极限数</w:t>
      </w:r>
      <w:r w:rsidRPr="004E0923">
        <w:rPr>
          <w:rFonts w:hint="eastAsia"/>
        </w:rPr>
        <w:t>值的表示和判定</w:t>
      </w:r>
    </w:p>
    <w:p w:rsidR="006261ED" w:rsidRPr="00B764F4" w:rsidRDefault="006261ED" w:rsidP="00F9673E">
      <w:pPr>
        <w:spacing w:beforeLines="100" w:before="312" w:afterLines="100" w:after="312" w:line="360" w:lineRule="auto"/>
        <w:rPr>
          <w:rFonts w:ascii="黑体" w:eastAsia="黑体" w:hAnsi="黑体" w:cs="黑体"/>
        </w:rPr>
      </w:pPr>
      <w:r w:rsidRPr="00B764F4">
        <w:rPr>
          <w:rFonts w:ascii="黑体" w:eastAsia="黑体" w:hAnsi="黑体" w:cs="黑体"/>
        </w:rPr>
        <w:t>3  术语和定义</w:t>
      </w:r>
    </w:p>
    <w:p w:rsidR="006261ED" w:rsidRPr="006261ED" w:rsidRDefault="006261ED" w:rsidP="006261ED">
      <w:pPr>
        <w:ind w:firstLineChars="200" w:firstLine="420"/>
        <w:rPr>
          <w:rFonts w:eastAsia="黑体"/>
        </w:rPr>
      </w:pPr>
      <w:r w:rsidRPr="006261ED">
        <w:rPr>
          <w:szCs w:val="22"/>
        </w:rPr>
        <w:t>本文件没有需要界定的术语和定义。</w:t>
      </w:r>
    </w:p>
    <w:p w:rsidR="001313AE" w:rsidRDefault="006261ED" w:rsidP="00F9673E">
      <w:pPr>
        <w:spacing w:beforeLines="100" w:before="312" w:afterLines="100" w:after="312" w:line="360" w:lineRule="auto"/>
        <w:rPr>
          <w:rFonts w:ascii="黑体" w:eastAsia="黑体" w:hAnsi="黑体" w:cs="黑体"/>
        </w:rPr>
      </w:pPr>
      <w:r>
        <w:rPr>
          <w:rFonts w:ascii="黑体" w:eastAsia="黑体" w:hAnsi="黑体" w:cs="黑体" w:hint="eastAsia"/>
        </w:rPr>
        <w:t xml:space="preserve">4  </w:t>
      </w:r>
      <w:r w:rsidR="00782C51">
        <w:rPr>
          <w:rFonts w:ascii="黑体" w:eastAsia="黑体" w:hAnsi="黑体" w:cs="黑体" w:hint="eastAsia"/>
        </w:rPr>
        <w:t>原理</w:t>
      </w:r>
    </w:p>
    <w:p w:rsidR="001313AE" w:rsidRPr="00BC50F6" w:rsidRDefault="00880CF4">
      <w:pPr>
        <w:pStyle w:val="a4"/>
        <w:widowControl/>
        <w:spacing w:line="240" w:lineRule="auto"/>
        <w:jc w:val="left"/>
        <w:rPr>
          <w:color w:val="FF0000"/>
        </w:rPr>
      </w:pPr>
      <w:r>
        <w:rPr>
          <w:noProof/>
        </w:rPr>
        <mc:AlternateContent>
          <mc:Choice Requires="wps">
            <w:drawing>
              <wp:anchor distT="0" distB="0" distL="114298" distR="114298" simplePos="0" relativeHeight="251667968" behindDoc="0" locked="0" layoutInCell="1" allowOverlap="1">
                <wp:simplePos x="0" y="0"/>
                <wp:positionH relativeFrom="column">
                  <wp:posOffset>5387339</wp:posOffset>
                </wp:positionH>
                <wp:positionV relativeFrom="paragraph">
                  <wp:posOffset>635</wp:posOffset>
                </wp:positionV>
                <wp:extent cx="0" cy="511810"/>
                <wp:effectExtent l="0" t="0" r="0" b="254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181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12" o:spid="_x0000_s1026" style="position:absolute;left:0;text-align:left;z-index:251667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24.2pt,.05pt" to="424.2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" strokecolor="windowText">
                <o:lock v:ext="edit" shapetype="f"/>
              </v:line>
            </w:pict>
          </mc:Fallback>
        </mc:AlternateContent>
      </w:r>
      <w:r w:rsidR="00D0475B">
        <w:t>样品</w:t>
      </w:r>
      <w:r w:rsidR="00782C51" w:rsidRPr="00BC50F6">
        <w:t>从固定高度自由落下，填满一个</w:t>
      </w:r>
      <w:r w:rsidR="004624BE" w:rsidRPr="006D773C">
        <w:t>无振动</w:t>
      </w:r>
      <w:r w:rsidR="00782C51" w:rsidRPr="00BC50F6">
        <w:t>已知</w:t>
      </w:r>
      <w:r w:rsidR="006D773C">
        <w:rPr>
          <w:rFonts w:hint="eastAsia"/>
        </w:rPr>
        <w:t>体积</w:t>
      </w:r>
      <w:r w:rsidR="00782C51" w:rsidRPr="00BC50F6">
        <w:t>的容器中，根据</w:t>
      </w:r>
      <w:r w:rsidR="00D0475B">
        <w:t>样品</w:t>
      </w:r>
      <w:r w:rsidR="00782C51" w:rsidRPr="00BC50F6">
        <w:t>的质量和体积计算松装密度；</w:t>
      </w:r>
      <w:r w:rsidR="004B7530">
        <w:rPr>
          <w:rFonts w:hint="eastAsia"/>
        </w:rPr>
        <w:t>将样品放入</w:t>
      </w:r>
      <w:r w:rsidR="004B07E8" w:rsidRPr="006D773C">
        <w:rPr>
          <w:rFonts w:hint="eastAsia"/>
        </w:rPr>
        <w:t>容器</w:t>
      </w:r>
      <w:r w:rsidR="004B7530">
        <w:rPr>
          <w:rFonts w:hint="eastAsia"/>
        </w:rPr>
        <w:t>中，</w:t>
      </w:r>
      <w:proofErr w:type="gramStart"/>
      <w:r w:rsidR="00781F13">
        <w:rPr>
          <w:rFonts w:hint="eastAsia"/>
        </w:rPr>
        <w:t>振实</w:t>
      </w:r>
      <w:r w:rsidR="00782C51" w:rsidRPr="00BC50F6">
        <w:t>样品</w:t>
      </w:r>
      <w:proofErr w:type="gramEnd"/>
      <w:r w:rsidR="00782C51" w:rsidRPr="00BC50F6">
        <w:t>，</w:t>
      </w:r>
      <w:r w:rsidR="006D773C" w:rsidRPr="006D773C">
        <w:rPr>
          <w:rFonts w:hint="eastAsia"/>
        </w:rPr>
        <w:t>根据</w:t>
      </w:r>
      <w:r w:rsidR="00D0475B">
        <w:rPr>
          <w:rFonts w:hint="eastAsia"/>
        </w:rPr>
        <w:t>样品</w:t>
      </w:r>
      <w:r w:rsidR="006D773C" w:rsidRPr="006D773C">
        <w:rPr>
          <w:rFonts w:hint="eastAsia"/>
        </w:rPr>
        <w:t>的质量和体积计算</w:t>
      </w:r>
      <w:r w:rsidR="004B7530">
        <w:rPr>
          <w:rFonts w:hint="eastAsia"/>
        </w:rPr>
        <w:t>振实密度</w:t>
      </w:r>
      <w:r w:rsidR="00782C51" w:rsidRPr="00BC50F6">
        <w:t>。</w:t>
      </w:r>
    </w:p>
    <w:p w:rsidR="00E11D5D" w:rsidRPr="00656C4F" w:rsidRDefault="006261ED" w:rsidP="00F9673E">
      <w:pPr>
        <w:spacing w:beforeLines="100" w:before="312" w:afterLines="100" w:after="312" w:line="360" w:lineRule="auto"/>
        <w:rPr>
          <w:rFonts w:ascii="黑体" w:eastAsia="黑体" w:hAnsi="黑体" w:cs="黑体"/>
        </w:rPr>
      </w:pPr>
      <w:r>
        <w:rPr>
          <w:rFonts w:ascii="黑体" w:eastAsia="黑体" w:hAnsi="黑体" w:cs="黑体" w:hint="eastAsia"/>
        </w:rPr>
        <w:t>5</w:t>
      </w:r>
      <w:r w:rsidR="00782C51">
        <w:rPr>
          <w:rFonts w:ascii="黑体" w:eastAsia="黑体" w:hAnsi="黑体" w:cs="黑体" w:hint="eastAsia"/>
        </w:rPr>
        <w:t xml:space="preserve">  仪器</w:t>
      </w:r>
      <w:r w:rsidR="00CB5C69">
        <w:rPr>
          <w:rFonts w:ascii="黑体" w:eastAsia="黑体" w:hAnsi="黑体" w:cs="黑体" w:hint="eastAsia"/>
        </w:rPr>
        <w:t>设备</w:t>
      </w:r>
    </w:p>
    <w:p w:rsidR="00972AF2" w:rsidRPr="00E11D5D" w:rsidRDefault="00880CF4" w:rsidP="00972AF2">
      <w:pPr>
        <w:rPr>
          <w:rFonts w:ascii="宋体" w:hAnsi="宋体" w:cs="黑体"/>
        </w:rPr>
      </w:pPr>
      <w:r>
        <w:rPr>
          <w:noProof/>
        </w:rPr>
        <mc:AlternateContent>
          <mc:Choice Requires="wps">
            <w:drawing>
              <wp:anchor distT="0" distB="0" distL="114300" distR="114300" simplePos="0" relativeHeight="251659776" behindDoc="0" locked="0" layoutInCell="1" allowOverlap="1">
                <wp:simplePos x="0" y="0"/>
                <wp:positionH relativeFrom="column">
                  <wp:posOffset>5388610</wp:posOffset>
                </wp:positionH>
                <wp:positionV relativeFrom="paragraph">
                  <wp:posOffset>154940</wp:posOffset>
                </wp:positionV>
                <wp:extent cx="6350" cy="1814830"/>
                <wp:effectExtent l="0" t="0" r="1270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181483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3pt,12.2pt" to="424.8pt,1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" strokecolor="windowText">
                <o:lock v:ext="edit" shapetype="f"/>
              </v:line>
            </w:pict>
          </mc:Fallback>
        </mc:AlternateContent>
      </w:r>
      <w:r w:rsidR="006261ED" w:rsidRPr="00B764F4">
        <w:rPr>
          <w:rFonts w:ascii="黑体" w:eastAsia="黑体" w:hAnsi="黑体" w:hint="eastAsia"/>
        </w:rPr>
        <w:t>5</w:t>
      </w:r>
      <w:r w:rsidR="00B764F4">
        <w:rPr>
          <w:rFonts w:ascii="黑体" w:eastAsia="黑体" w:hAnsi="黑体"/>
        </w:rPr>
        <w:t>.</w:t>
      </w:r>
      <w:r w:rsidR="00782C51" w:rsidRPr="00B764F4">
        <w:rPr>
          <w:rFonts w:ascii="黑体" w:eastAsia="黑体" w:hAnsi="黑体"/>
        </w:rPr>
        <w:t>1</w:t>
      </w:r>
      <w:r w:rsidR="00286F18">
        <w:rPr>
          <w:rFonts w:ascii="黑体" w:eastAsia="黑体" w:hAnsi="黑体" w:hint="eastAsia"/>
        </w:rPr>
        <w:t xml:space="preserve">  </w:t>
      </w:r>
      <w:r w:rsidR="00972AF2" w:rsidRPr="00E11D5D">
        <w:rPr>
          <w:rFonts w:ascii="宋体" w:hAnsi="宋体" w:cs="黑体" w:hint="eastAsia"/>
        </w:rPr>
        <w:t>松装密度测定装置，其组成如下</w:t>
      </w:r>
      <w:r w:rsidR="00B50BF0">
        <w:rPr>
          <w:rFonts w:ascii="宋体" w:hAnsi="宋体" w:cs="黑体" w:hint="eastAsia"/>
        </w:rPr>
        <w:t>：</w:t>
      </w:r>
    </w:p>
    <w:p w:rsidR="001313AE" w:rsidRPr="00656C4F" w:rsidRDefault="00684E6D" w:rsidP="00684E6D">
      <w:pPr>
        <w:ind w:firstLineChars="200" w:firstLine="420"/>
        <w:jc w:val="left"/>
      </w:pPr>
      <w:r w:rsidRPr="00CB5C69">
        <w:rPr>
          <w:rFonts w:eastAsia="黑体"/>
        </w:rPr>
        <w:t>——</w:t>
      </w:r>
      <w:r w:rsidR="00782C51" w:rsidRPr="00656C4F">
        <w:t>漏斗：直径</w:t>
      </w:r>
      <w:r w:rsidR="00782C51" w:rsidRPr="004C5925">
        <w:rPr>
          <w:rFonts w:ascii="宋体" w:hAnsi="宋体"/>
        </w:rPr>
        <w:t>100</w:t>
      </w:r>
      <w:r w:rsidR="004B75DF">
        <w:rPr>
          <w:rFonts w:ascii="宋体" w:hAnsi="宋体"/>
        </w:rPr>
        <w:t xml:space="preserve"> </w:t>
      </w:r>
      <w:r w:rsidR="00782C51" w:rsidRPr="00656C4F">
        <w:t>mm</w:t>
      </w:r>
      <w:r w:rsidR="00782C51" w:rsidRPr="00656C4F">
        <w:t>，锥度</w:t>
      </w:r>
      <w:r w:rsidR="00782C51" w:rsidRPr="004C5925">
        <w:rPr>
          <w:rFonts w:ascii="宋体" w:hAnsi="宋体"/>
        </w:rPr>
        <w:t>60</w:t>
      </w:r>
      <w:r w:rsidR="00782C51" w:rsidRPr="00656C4F">
        <w:t>°</w:t>
      </w:r>
      <w:r w:rsidR="00782C51" w:rsidRPr="00656C4F">
        <w:t>，颈长</w:t>
      </w:r>
      <w:r w:rsidR="00782C51" w:rsidRPr="004C5925">
        <w:rPr>
          <w:rFonts w:ascii="宋体" w:hAnsi="宋体"/>
        </w:rPr>
        <w:t>8</w:t>
      </w:r>
      <w:r w:rsidR="004B75DF">
        <w:rPr>
          <w:rFonts w:ascii="宋体" w:hAnsi="宋体"/>
        </w:rPr>
        <w:t xml:space="preserve"> </w:t>
      </w:r>
      <w:r w:rsidR="00782C51" w:rsidRPr="00656C4F">
        <w:t>mm</w:t>
      </w:r>
      <w:r w:rsidR="00782C51" w:rsidRPr="00656C4F">
        <w:t>，下端出口内径</w:t>
      </w:r>
      <w:r w:rsidR="00782C51" w:rsidRPr="004C5925">
        <w:rPr>
          <w:rFonts w:ascii="宋体" w:hAnsi="宋体"/>
        </w:rPr>
        <w:t>6</w:t>
      </w:r>
      <w:r w:rsidR="004B75DF">
        <w:rPr>
          <w:rFonts w:ascii="宋体" w:hAnsi="宋体"/>
        </w:rPr>
        <w:t xml:space="preserve"> </w:t>
      </w:r>
      <w:r w:rsidR="00782C51" w:rsidRPr="00656C4F">
        <w:t>mm</w:t>
      </w:r>
      <w:r w:rsidR="00782C51" w:rsidRPr="00656C4F">
        <w:t>。</w:t>
      </w:r>
    </w:p>
    <w:p w:rsidR="001313AE" w:rsidRPr="00656C4F" w:rsidRDefault="00656C4F" w:rsidP="004624BE">
      <w:pPr>
        <w:ind w:firstLineChars="200" w:firstLine="420"/>
        <w:jc w:val="left"/>
      </w:pPr>
      <w:r w:rsidRPr="00CB5C69">
        <w:rPr>
          <w:rFonts w:eastAsia="黑体"/>
        </w:rPr>
        <w:t>——</w:t>
      </w:r>
      <w:r w:rsidR="0091523D">
        <w:rPr>
          <w:rFonts w:hint="eastAsia"/>
        </w:rPr>
        <w:t>松装密度用</w:t>
      </w:r>
      <w:r w:rsidR="00322960" w:rsidRPr="00322960">
        <w:rPr>
          <w:rFonts w:hint="eastAsia"/>
        </w:rPr>
        <w:t>圆筒形容器</w:t>
      </w:r>
      <w:r w:rsidR="00782C51" w:rsidRPr="00656C4F">
        <w:t>：容积约</w:t>
      </w:r>
      <w:r w:rsidR="00782C51" w:rsidRPr="004C5925">
        <w:rPr>
          <w:rFonts w:ascii="宋体" w:hAnsi="宋体"/>
        </w:rPr>
        <w:t>200</w:t>
      </w:r>
      <w:r w:rsidR="004B75DF">
        <w:rPr>
          <w:rFonts w:ascii="宋体" w:hAnsi="宋体"/>
        </w:rPr>
        <w:t xml:space="preserve"> </w:t>
      </w:r>
      <w:r w:rsidR="003A2804" w:rsidRPr="00656C4F">
        <w:rPr>
          <w:rFonts w:hint="eastAsia"/>
        </w:rPr>
        <w:t>mL</w:t>
      </w:r>
      <w:r w:rsidR="00782C51" w:rsidRPr="00656C4F">
        <w:t>，内径与内高之比约</w:t>
      </w:r>
      <w:r w:rsidR="00782C51" w:rsidRPr="004C5925">
        <w:rPr>
          <w:rFonts w:ascii="宋体" w:hAnsi="宋体"/>
        </w:rPr>
        <w:t>1</w:t>
      </w:r>
      <w:r w:rsidR="00844D6D" w:rsidRPr="004C5925">
        <w:rPr>
          <w:rFonts w:ascii="宋体" w:hAnsi="宋体" w:hint="eastAsia"/>
        </w:rPr>
        <w:t>:</w:t>
      </w:r>
      <w:r w:rsidR="00782C51" w:rsidRPr="004C5925">
        <w:rPr>
          <w:rFonts w:ascii="宋体" w:hAnsi="宋体"/>
        </w:rPr>
        <w:t>6</w:t>
      </w:r>
      <w:r w:rsidR="00782C51" w:rsidRPr="00656C4F">
        <w:t>，内底为平面。</w:t>
      </w:r>
    </w:p>
    <w:p w:rsidR="00983D7F" w:rsidRPr="00656C4F" w:rsidRDefault="00656C4F" w:rsidP="004624BE">
      <w:pPr>
        <w:ind w:firstLineChars="200" w:firstLine="420"/>
        <w:jc w:val="left"/>
      </w:pPr>
      <w:r w:rsidRPr="00CB5C69">
        <w:rPr>
          <w:rFonts w:eastAsia="黑体"/>
        </w:rPr>
        <w:t>——</w:t>
      </w:r>
      <w:r w:rsidR="00983D7F" w:rsidRPr="00656C4F">
        <w:rPr>
          <w:rFonts w:hint="eastAsia"/>
        </w:rPr>
        <w:t>进料器：以超声或者其他控制方式对进料速度进行控制，</w:t>
      </w:r>
      <w:r w:rsidR="00B50BF0" w:rsidRPr="00656C4F">
        <w:rPr>
          <w:rFonts w:hint="eastAsia"/>
        </w:rPr>
        <w:t>下料</w:t>
      </w:r>
      <w:r w:rsidR="003A2804">
        <w:rPr>
          <w:rFonts w:hint="eastAsia"/>
        </w:rPr>
        <w:t>速率</w:t>
      </w:r>
      <w:r w:rsidR="00983D7F" w:rsidRPr="00656C4F">
        <w:rPr>
          <w:rFonts w:hint="eastAsia"/>
        </w:rPr>
        <w:t>为</w:t>
      </w:r>
      <w:r w:rsidR="003A2804">
        <w:rPr>
          <w:rFonts w:ascii="宋体" w:hAnsi="宋体"/>
        </w:rPr>
        <w:t>2</w:t>
      </w:r>
      <w:r w:rsidR="00983D7F" w:rsidRPr="004C5925">
        <w:rPr>
          <w:rFonts w:ascii="宋体" w:hAnsi="宋体"/>
        </w:rPr>
        <w:t>0</w:t>
      </w:r>
      <w:r w:rsidR="00983D7F" w:rsidRPr="00656C4F">
        <w:rPr>
          <w:szCs w:val="21"/>
        </w:rPr>
        <w:t xml:space="preserve"> </w:t>
      </w:r>
      <w:r w:rsidR="00983D7F" w:rsidRPr="004C5925">
        <w:rPr>
          <w:color w:val="000000"/>
          <w:kern w:val="0"/>
          <w:szCs w:val="20"/>
        </w:rPr>
        <w:t>g/min</w:t>
      </w:r>
      <w:r w:rsidR="00983D7F" w:rsidRPr="00656C4F">
        <w:rPr>
          <w:szCs w:val="21"/>
        </w:rPr>
        <w:t>~</w:t>
      </w:r>
      <w:r w:rsidR="003A2804">
        <w:rPr>
          <w:rFonts w:ascii="宋体" w:hAnsi="宋体"/>
        </w:rPr>
        <w:t>6</w:t>
      </w:r>
      <w:r w:rsidR="00983D7F" w:rsidRPr="004C5925">
        <w:rPr>
          <w:rFonts w:ascii="宋体" w:hAnsi="宋体"/>
        </w:rPr>
        <w:t>0</w:t>
      </w:r>
      <w:r w:rsidR="00983D7F" w:rsidRPr="00656C4F">
        <w:rPr>
          <w:szCs w:val="21"/>
        </w:rPr>
        <w:t xml:space="preserve"> g/min</w:t>
      </w:r>
      <w:r w:rsidR="00983D7F" w:rsidRPr="00656C4F">
        <w:rPr>
          <w:rFonts w:hint="eastAsia"/>
        </w:rPr>
        <w:t>。</w:t>
      </w:r>
    </w:p>
    <w:p w:rsidR="00B50BF0" w:rsidRPr="00656C4F" w:rsidRDefault="00656C4F" w:rsidP="004624BE">
      <w:pPr>
        <w:ind w:firstLineChars="200" w:firstLine="420"/>
        <w:jc w:val="left"/>
      </w:pPr>
      <w:r w:rsidRPr="00CB5C69">
        <w:rPr>
          <w:rFonts w:eastAsia="黑体"/>
        </w:rPr>
        <w:t>——</w:t>
      </w:r>
      <w:r w:rsidR="00B50BF0" w:rsidRPr="00656C4F">
        <w:t>环形漏斗架</w:t>
      </w:r>
      <w:r w:rsidR="00B50BF0" w:rsidRPr="00656C4F">
        <w:rPr>
          <w:rFonts w:hint="eastAsia"/>
        </w:rPr>
        <w:t>：</w:t>
      </w:r>
      <w:r w:rsidR="00B50BF0" w:rsidRPr="00656C4F">
        <w:t>在有支柱的坚固的底台上安装固定漏斗的环形架，长螺丝将环形架固定在支柱上，并可自由调节，将漏斗</w:t>
      </w:r>
      <w:r>
        <w:t>装在高出圆筒形容器</w:t>
      </w:r>
      <w:r w:rsidR="00B50BF0" w:rsidRPr="00656C4F">
        <w:t>预定的水平面上。</w:t>
      </w:r>
    </w:p>
    <w:p w:rsidR="00972AF2" w:rsidRPr="00656C4F" w:rsidRDefault="00B50BF0" w:rsidP="00983D7F">
      <w:pPr>
        <w:jc w:val="left"/>
        <w:rPr>
          <w:rFonts w:ascii="黑体" w:eastAsia="黑体" w:hAnsi="黑体"/>
        </w:rPr>
      </w:pPr>
      <w:r w:rsidRPr="00656C4F">
        <w:rPr>
          <w:rFonts w:ascii="黑体" w:eastAsia="黑体" w:hAnsi="黑体" w:cs="黑体" w:hint="eastAsia"/>
        </w:rPr>
        <w:t>5</w:t>
      </w:r>
      <w:r w:rsidRPr="00656C4F">
        <w:rPr>
          <w:rFonts w:ascii="黑体" w:eastAsia="黑体" w:hAnsi="黑体" w:cs="黑体"/>
        </w:rPr>
        <w:t>.2</w:t>
      </w:r>
      <w:r w:rsidR="00286F18">
        <w:rPr>
          <w:rFonts w:ascii="黑体" w:eastAsia="黑体" w:hAnsi="黑体" w:cs="黑体" w:hint="eastAsia"/>
        </w:rPr>
        <w:t xml:space="preserve">  </w:t>
      </w:r>
      <w:r w:rsidR="00972AF2" w:rsidRPr="00656C4F">
        <w:rPr>
          <w:rFonts w:ascii="宋体" w:hAnsi="宋体" w:cs="黑体" w:hint="eastAsia"/>
        </w:rPr>
        <w:t>振实密度测定装置，其组成如下</w:t>
      </w:r>
      <w:r w:rsidRPr="00656C4F">
        <w:rPr>
          <w:rFonts w:ascii="宋体" w:hAnsi="宋体" w:cs="黑体" w:hint="eastAsia"/>
        </w:rPr>
        <w:t>：</w:t>
      </w:r>
    </w:p>
    <w:p w:rsidR="009C5E6F" w:rsidRPr="00656C4F" w:rsidRDefault="00656C4F" w:rsidP="00322960">
      <w:pPr>
        <w:ind w:firstLineChars="200" w:firstLine="420"/>
        <w:jc w:val="left"/>
      </w:pPr>
      <w:r w:rsidRPr="00CB5C69">
        <w:rPr>
          <w:rFonts w:eastAsia="黑体"/>
        </w:rPr>
        <w:t>——</w:t>
      </w:r>
      <w:r w:rsidR="00983D7F" w:rsidRPr="00656C4F">
        <w:rPr>
          <w:rFonts w:hint="eastAsia"/>
        </w:rPr>
        <w:t>量筒</w:t>
      </w:r>
      <w:r w:rsidR="005F29D6">
        <w:rPr>
          <w:rFonts w:hint="eastAsia"/>
        </w:rPr>
        <w:t>（固定质量法）</w:t>
      </w:r>
      <w:r w:rsidR="00983D7F" w:rsidRPr="00656C4F">
        <w:rPr>
          <w:rFonts w:hint="eastAsia"/>
        </w:rPr>
        <w:t>：容积</w:t>
      </w:r>
      <w:r w:rsidR="00983D7F" w:rsidRPr="004C5925">
        <w:rPr>
          <w:rFonts w:ascii="宋体" w:hAnsi="宋体" w:hint="eastAsia"/>
        </w:rPr>
        <w:t>100</w:t>
      </w:r>
      <w:r w:rsidR="004B75DF">
        <w:rPr>
          <w:rFonts w:ascii="宋体" w:hAnsi="宋体"/>
        </w:rPr>
        <w:t xml:space="preserve"> </w:t>
      </w:r>
      <w:r w:rsidR="00983D7F" w:rsidRPr="00656C4F">
        <w:rPr>
          <w:rFonts w:hint="eastAsia"/>
        </w:rPr>
        <w:t>mL</w:t>
      </w:r>
      <w:r w:rsidR="00983D7F" w:rsidRPr="00656C4F">
        <w:rPr>
          <w:rFonts w:hint="eastAsia"/>
        </w:rPr>
        <w:t>，精度为</w:t>
      </w:r>
      <w:r w:rsidR="00983D7F" w:rsidRPr="004C5925">
        <w:rPr>
          <w:rFonts w:ascii="宋体" w:hAnsi="宋体" w:hint="eastAsia"/>
        </w:rPr>
        <w:t>1</w:t>
      </w:r>
      <w:r w:rsidR="004B75DF">
        <w:rPr>
          <w:rFonts w:ascii="宋体" w:hAnsi="宋体"/>
        </w:rPr>
        <w:t xml:space="preserve"> </w:t>
      </w:r>
      <w:r w:rsidR="00983D7F" w:rsidRPr="004C5925">
        <w:rPr>
          <w:rFonts w:hint="eastAsia"/>
          <w:color w:val="000000"/>
          <w:kern w:val="0"/>
          <w:szCs w:val="20"/>
        </w:rPr>
        <w:t>mL</w:t>
      </w:r>
      <w:r w:rsidR="0096271D">
        <w:rPr>
          <w:rFonts w:hint="eastAsia"/>
        </w:rPr>
        <w:t>；</w:t>
      </w:r>
      <w:r w:rsidR="0091523D">
        <w:rPr>
          <w:rFonts w:hint="eastAsia"/>
        </w:rPr>
        <w:t>振实密度用</w:t>
      </w:r>
      <w:r w:rsidR="00322960">
        <w:rPr>
          <w:rFonts w:hint="eastAsia"/>
        </w:rPr>
        <w:t>圆筒形容器</w:t>
      </w:r>
      <w:r w:rsidR="005F29D6">
        <w:rPr>
          <w:rFonts w:hint="eastAsia"/>
        </w:rPr>
        <w:t>（固定体积法）</w:t>
      </w:r>
      <w:r w:rsidR="009C5E6F">
        <w:rPr>
          <w:rFonts w:hint="eastAsia"/>
        </w:rPr>
        <w:t>：容积约</w:t>
      </w:r>
      <w:r w:rsidR="0075230D" w:rsidRPr="004C5925">
        <w:rPr>
          <w:rFonts w:ascii="宋体" w:hAnsi="宋体" w:hint="eastAsia"/>
        </w:rPr>
        <w:t>100</w:t>
      </w:r>
      <w:r w:rsidR="003A2804" w:rsidRPr="003A2804">
        <w:rPr>
          <w:rFonts w:hint="eastAsia"/>
        </w:rPr>
        <w:t xml:space="preserve"> </w:t>
      </w:r>
      <w:r w:rsidR="003A2804" w:rsidRPr="00656C4F">
        <w:rPr>
          <w:rFonts w:hint="eastAsia"/>
        </w:rPr>
        <w:t>mL</w:t>
      </w:r>
      <w:r w:rsidR="0075230D" w:rsidRPr="0075230D">
        <w:rPr>
          <w:rFonts w:hint="eastAsia"/>
        </w:rPr>
        <w:t>，内底为平面</w:t>
      </w:r>
      <w:r w:rsidR="0075230D">
        <w:rPr>
          <w:rFonts w:hint="eastAsia"/>
        </w:rPr>
        <w:t>，上面可以连接套筒，保证氧化铝粉不会漏出</w:t>
      </w:r>
      <w:r w:rsidR="0075230D" w:rsidRPr="0075230D">
        <w:rPr>
          <w:rFonts w:hint="eastAsia"/>
        </w:rPr>
        <w:t>。</w:t>
      </w:r>
    </w:p>
    <w:p w:rsidR="001313AE" w:rsidRDefault="00656C4F" w:rsidP="004624BE">
      <w:pPr>
        <w:ind w:firstLineChars="200" w:firstLine="420"/>
        <w:jc w:val="left"/>
      </w:pPr>
      <w:r w:rsidRPr="00CB5C69">
        <w:rPr>
          <w:rFonts w:eastAsia="黑体"/>
        </w:rPr>
        <w:t>——</w:t>
      </w:r>
      <w:proofErr w:type="gramStart"/>
      <w:r w:rsidR="004B7530" w:rsidRPr="00656C4F">
        <w:rPr>
          <w:rFonts w:hint="eastAsia"/>
        </w:rPr>
        <w:t>振实装置</w:t>
      </w:r>
      <w:proofErr w:type="gramEnd"/>
      <w:r w:rsidR="004B7530" w:rsidRPr="00656C4F">
        <w:rPr>
          <w:rFonts w:hint="eastAsia"/>
        </w:rPr>
        <w:t>：每分钟</w:t>
      </w:r>
      <w:r w:rsidR="00B50BF0" w:rsidRPr="00656C4F">
        <w:rPr>
          <w:rFonts w:hint="eastAsia"/>
        </w:rPr>
        <w:t>可</w:t>
      </w:r>
      <w:r w:rsidR="004B7530" w:rsidRPr="00656C4F">
        <w:rPr>
          <w:rFonts w:hint="eastAsia"/>
        </w:rPr>
        <w:t>提升和下降导向活塞</w:t>
      </w:r>
      <w:r w:rsidR="004B75DF">
        <w:rPr>
          <w:rFonts w:ascii="宋体" w:hAnsi="宋体" w:hint="eastAsia"/>
        </w:rPr>
        <w:t>（</w:t>
      </w:r>
      <w:r w:rsidR="004B7530" w:rsidRPr="004C5925">
        <w:rPr>
          <w:rFonts w:ascii="宋体" w:hAnsi="宋体" w:hint="eastAsia"/>
        </w:rPr>
        <w:t>250</w:t>
      </w:r>
      <w:r w:rsidR="004B75DF" w:rsidRPr="004C5925">
        <w:rPr>
          <w:rFonts w:ascii="宋体" w:hAnsi="宋体" w:hint="eastAsia"/>
        </w:rPr>
        <w:t>±15</w:t>
      </w:r>
      <w:r w:rsidR="004B75DF">
        <w:rPr>
          <w:rFonts w:ascii="宋体" w:hAnsi="宋体" w:hint="eastAsia"/>
        </w:rPr>
        <w:t>）</w:t>
      </w:r>
      <w:r w:rsidR="004B7530" w:rsidRPr="00656C4F">
        <w:rPr>
          <w:rFonts w:hint="eastAsia"/>
        </w:rPr>
        <w:t>次，高度为</w:t>
      </w:r>
      <w:r w:rsidR="004B75DF">
        <w:rPr>
          <w:rFonts w:hint="eastAsia"/>
        </w:rPr>
        <w:t>（</w:t>
      </w:r>
      <w:r w:rsidR="004B75DF" w:rsidRPr="004C5925">
        <w:rPr>
          <w:rFonts w:ascii="宋体" w:hAnsi="宋体" w:hint="eastAsia"/>
        </w:rPr>
        <w:t>3</w:t>
      </w:r>
      <w:r w:rsidR="004B75DF" w:rsidRPr="00656C4F">
        <w:rPr>
          <w:rFonts w:hint="eastAsia"/>
        </w:rPr>
        <w:t>±</w:t>
      </w:r>
      <w:r w:rsidR="004B75DF" w:rsidRPr="004C5925">
        <w:rPr>
          <w:rFonts w:ascii="宋体" w:hAnsi="宋体" w:hint="eastAsia"/>
        </w:rPr>
        <w:t>0.1</w:t>
      </w:r>
      <w:r w:rsidR="004B75DF">
        <w:rPr>
          <w:rFonts w:hint="eastAsia"/>
        </w:rPr>
        <w:t>）</w:t>
      </w:r>
      <w:r w:rsidR="004B7530" w:rsidRPr="00656C4F">
        <w:rPr>
          <w:rFonts w:hint="eastAsia"/>
        </w:rPr>
        <w:t>mm</w:t>
      </w:r>
      <w:r w:rsidR="004B7530" w:rsidRPr="00656C4F">
        <w:rPr>
          <w:rFonts w:hint="eastAsia"/>
        </w:rPr>
        <w:t>，</w:t>
      </w:r>
      <w:proofErr w:type="gramStart"/>
      <w:r w:rsidR="004B7530" w:rsidRPr="00656C4F">
        <w:rPr>
          <w:rFonts w:hint="eastAsia"/>
        </w:rPr>
        <w:lastRenderedPageBreak/>
        <w:t>带</w:t>
      </w:r>
      <w:r w:rsidR="00983D7F" w:rsidRPr="00656C4F">
        <w:rPr>
          <w:rFonts w:hint="eastAsia"/>
        </w:rPr>
        <w:t>振击</w:t>
      </w:r>
      <w:proofErr w:type="gramEnd"/>
      <w:r w:rsidR="004B7530" w:rsidRPr="00656C4F">
        <w:rPr>
          <w:rFonts w:hint="eastAsia"/>
        </w:rPr>
        <w:t>次数记录仪。</w:t>
      </w:r>
    </w:p>
    <w:p w:rsidR="00012445" w:rsidRPr="00BC50F6" w:rsidRDefault="00012445" w:rsidP="00983D7F">
      <w:pPr>
        <w:jc w:val="left"/>
      </w:pPr>
      <w:r w:rsidRPr="00012445">
        <w:rPr>
          <w:rFonts w:ascii="黑体" w:eastAsia="黑体" w:hAnsi="黑体" w:hint="eastAsia"/>
        </w:rPr>
        <w:t>5</w:t>
      </w:r>
      <w:r w:rsidRPr="00012445">
        <w:rPr>
          <w:rFonts w:ascii="黑体" w:eastAsia="黑体" w:hAnsi="黑体"/>
        </w:rPr>
        <w:t>.</w:t>
      </w:r>
      <w:r w:rsidR="00271140">
        <w:rPr>
          <w:rFonts w:ascii="黑体" w:eastAsia="黑体" w:hAnsi="黑体"/>
        </w:rPr>
        <w:t>3</w:t>
      </w:r>
      <w:r w:rsidR="00286F18">
        <w:rPr>
          <w:rFonts w:ascii="黑体" w:eastAsia="黑体" w:hAnsi="黑体" w:hint="eastAsia"/>
        </w:rPr>
        <w:t xml:space="preserve">  </w:t>
      </w:r>
      <w:r w:rsidRPr="00286F18">
        <w:t>电子天平：最大量程</w:t>
      </w:r>
      <w:r w:rsidRPr="004C5925">
        <w:rPr>
          <w:rFonts w:ascii="宋体" w:hAnsi="宋体"/>
        </w:rPr>
        <w:t>2</w:t>
      </w:r>
      <w:r w:rsidR="00A05E6B">
        <w:rPr>
          <w:rFonts w:ascii="宋体" w:hAnsi="宋体"/>
        </w:rPr>
        <w:t xml:space="preserve"> </w:t>
      </w:r>
      <w:r w:rsidRPr="00286F18">
        <w:t>kg</w:t>
      </w:r>
      <w:r w:rsidRPr="00286F18">
        <w:rPr>
          <w:rFonts w:hAnsi="宋体"/>
        </w:rPr>
        <w:t>，精度</w:t>
      </w:r>
      <w:r w:rsidRPr="004C5925">
        <w:rPr>
          <w:rFonts w:ascii="宋体" w:hAnsi="宋体"/>
        </w:rPr>
        <w:t>0.01</w:t>
      </w:r>
      <w:r w:rsidR="00A05E6B">
        <w:rPr>
          <w:rFonts w:ascii="宋体" w:hAnsi="宋体"/>
        </w:rPr>
        <w:t xml:space="preserve"> </w:t>
      </w:r>
      <w:r w:rsidRPr="00286F18">
        <w:t>g</w:t>
      </w:r>
      <w:r w:rsidRPr="00286F18">
        <w:rPr>
          <w:rFonts w:hAnsi="宋体"/>
        </w:rPr>
        <w:t>。</w:t>
      </w:r>
    </w:p>
    <w:p w:rsidR="00CB5C69" w:rsidRPr="00742BE6" w:rsidRDefault="00880CF4" w:rsidP="00F9673E">
      <w:pPr>
        <w:spacing w:beforeLines="100" w:before="312" w:afterLines="100" w:after="312" w:line="360" w:lineRule="auto"/>
        <w:rPr>
          <w:rFonts w:ascii="黑体" w:eastAsia="黑体" w:hAnsi="黑体"/>
        </w:rPr>
      </w:pPr>
      <w:r>
        <w:rPr>
          <w:noProof/>
        </w:rPr>
        <mc:AlternateContent>
          <mc:Choice Requires="wps">
            <w:drawing>
              <wp:anchor distT="0" distB="0" distL="114298" distR="114298" simplePos="0" relativeHeight="251660800" behindDoc="0" locked="0" layoutInCell="1" allowOverlap="1">
                <wp:simplePos x="0" y="0"/>
                <wp:positionH relativeFrom="column">
                  <wp:posOffset>5339714</wp:posOffset>
                </wp:positionH>
                <wp:positionV relativeFrom="paragraph">
                  <wp:posOffset>674370</wp:posOffset>
                </wp:positionV>
                <wp:extent cx="0" cy="354330"/>
                <wp:effectExtent l="0" t="0" r="0" b="762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433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5" o:spid="_x0000_s1026" style="position:absolute;left:0;text-align:left;z-index:251660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20.45pt,53.1pt" to="420.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" strokecolor="windowText">
                <o:lock v:ext="edit" shapetype="f"/>
              </v:line>
            </w:pict>
          </mc:Fallback>
        </mc:AlternateContent>
      </w:r>
      <w:r w:rsidR="006261ED" w:rsidRPr="00742BE6">
        <w:rPr>
          <w:rFonts w:ascii="黑体" w:eastAsia="黑体" w:hAnsi="黑体" w:cs="黑体" w:hint="eastAsia"/>
        </w:rPr>
        <w:t>6</w:t>
      </w:r>
      <w:r w:rsidR="00286F18">
        <w:rPr>
          <w:rFonts w:ascii="黑体" w:eastAsia="黑体" w:hAnsi="黑体" w:cs="黑体" w:hint="eastAsia"/>
        </w:rPr>
        <w:t xml:space="preserve">  </w:t>
      </w:r>
      <w:r w:rsidR="00CB5C69" w:rsidRPr="00742BE6">
        <w:rPr>
          <w:rFonts w:ascii="黑体" w:eastAsia="黑体" w:hAnsi="黑体"/>
        </w:rPr>
        <w:t>样品</w:t>
      </w:r>
    </w:p>
    <w:p w:rsidR="00CB5C69" w:rsidRPr="00286F18" w:rsidRDefault="00CB5C69" w:rsidP="00CB5C69">
      <w:pPr>
        <w:ind w:firstLineChars="200" w:firstLine="420"/>
        <w:rPr>
          <w:szCs w:val="21"/>
        </w:rPr>
      </w:pPr>
      <w:r w:rsidRPr="00286F18">
        <w:rPr>
          <w:rFonts w:hAnsi="宋体"/>
          <w:szCs w:val="21"/>
        </w:rPr>
        <w:t>样品应按照</w:t>
      </w:r>
      <w:r w:rsidR="005D75B0" w:rsidRPr="004C5925">
        <w:rPr>
          <w:color w:val="000000"/>
          <w:kern w:val="0"/>
          <w:szCs w:val="20"/>
        </w:rPr>
        <w:t>GB</w:t>
      </w:r>
      <w:r w:rsidR="005D75B0" w:rsidRPr="00286F18">
        <w:rPr>
          <w:szCs w:val="21"/>
        </w:rPr>
        <w:t xml:space="preserve">/T </w:t>
      </w:r>
      <w:r w:rsidR="005D75B0" w:rsidRPr="004C5925">
        <w:rPr>
          <w:rFonts w:ascii="宋体" w:hAnsi="宋体"/>
        </w:rPr>
        <w:t>6609.</w:t>
      </w:r>
      <w:r w:rsidRPr="004C5925">
        <w:rPr>
          <w:rFonts w:ascii="宋体" w:hAnsi="宋体"/>
        </w:rPr>
        <w:t>22</w:t>
      </w:r>
      <w:r w:rsidRPr="00286F18">
        <w:rPr>
          <w:rFonts w:hAnsi="宋体"/>
          <w:szCs w:val="21"/>
        </w:rPr>
        <w:t>规定进行取样，按照</w:t>
      </w:r>
      <w:r w:rsidR="005D75B0" w:rsidRPr="00286F18">
        <w:rPr>
          <w:szCs w:val="21"/>
        </w:rPr>
        <w:t xml:space="preserve">GB/T </w:t>
      </w:r>
      <w:r w:rsidR="005D75B0" w:rsidRPr="004C5925">
        <w:rPr>
          <w:rFonts w:ascii="宋体" w:hAnsi="宋体"/>
        </w:rPr>
        <w:t>6609.</w:t>
      </w:r>
      <w:r w:rsidRPr="004C5925">
        <w:rPr>
          <w:rFonts w:ascii="宋体" w:hAnsi="宋体"/>
        </w:rPr>
        <w:t>23</w:t>
      </w:r>
      <w:r w:rsidRPr="00286F18">
        <w:rPr>
          <w:rFonts w:hAnsi="宋体"/>
          <w:szCs w:val="21"/>
        </w:rPr>
        <w:t>规定的原始</w:t>
      </w:r>
      <w:r w:rsidR="00D0475B" w:rsidRPr="00286F18">
        <w:rPr>
          <w:rFonts w:hAnsi="宋体"/>
          <w:szCs w:val="21"/>
        </w:rPr>
        <w:t>样品</w:t>
      </w:r>
      <w:r w:rsidRPr="00286F18">
        <w:rPr>
          <w:rFonts w:hAnsi="宋体"/>
          <w:szCs w:val="21"/>
        </w:rPr>
        <w:t>进行样品的制备和贮存。</w:t>
      </w:r>
    </w:p>
    <w:p w:rsidR="001313AE" w:rsidRDefault="00CB5C69" w:rsidP="00F9673E">
      <w:pPr>
        <w:spacing w:beforeLines="100" w:before="312" w:afterLines="100" w:after="312" w:line="360" w:lineRule="auto"/>
        <w:rPr>
          <w:rFonts w:ascii="黑体" w:eastAsia="黑体" w:hAnsi="黑体" w:cs="黑体"/>
        </w:rPr>
      </w:pPr>
      <w:r>
        <w:rPr>
          <w:rFonts w:ascii="黑体" w:eastAsia="黑体" w:hAnsi="黑体" w:cs="黑体" w:hint="eastAsia"/>
        </w:rPr>
        <w:t xml:space="preserve">7 </w:t>
      </w:r>
      <w:r w:rsidR="00286F18">
        <w:rPr>
          <w:rFonts w:ascii="黑体" w:eastAsia="黑体" w:hAnsi="黑体" w:cs="黑体" w:hint="eastAsia"/>
        </w:rPr>
        <w:t xml:space="preserve"> </w:t>
      </w:r>
      <w:r>
        <w:rPr>
          <w:rFonts w:ascii="黑体" w:eastAsia="黑体" w:hAnsi="黑体" w:cs="黑体" w:hint="eastAsia"/>
        </w:rPr>
        <w:t>试验步骤</w:t>
      </w:r>
    </w:p>
    <w:p w:rsidR="001313AE" w:rsidRPr="00B764F4" w:rsidRDefault="00CB5C69" w:rsidP="00F9673E">
      <w:pPr>
        <w:spacing w:beforeLines="50" w:before="156" w:afterLines="50" w:after="156" w:line="360" w:lineRule="auto"/>
        <w:rPr>
          <w:rFonts w:ascii="黑体" w:eastAsia="黑体" w:hAnsi="黑体"/>
          <w:szCs w:val="21"/>
        </w:rPr>
      </w:pPr>
      <w:r>
        <w:rPr>
          <w:rFonts w:ascii="黑体" w:eastAsia="黑体" w:hAnsi="黑体" w:hint="eastAsia"/>
          <w:szCs w:val="21"/>
        </w:rPr>
        <w:t>7.1</w:t>
      </w:r>
      <w:r w:rsidR="00782C51" w:rsidRPr="00B764F4">
        <w:rPr>
          <w:rFonts w:ascii="黑体" w:eastAsia="黑体" w:hAnsi="黑体"/>
          <w:szCs w:val="21"/>
        </w:rPr>
        <w:t xml:space="preserve"> </w:t>
      </w:r>
      <w:r w:rsidR="00286F18">
        <w:rPr>
          <w:rFonts w:ascii="黑体" w:eastAsia="黑体" w:hAnsi="黑体" w:hint="eastAsia"/>
          <w:szCs w:val="21"/>
        </w:rPr>
        <w:t xml:space="preserve"> </w:t>
      </w:r>
      <w:r w:rsidR="00782C51" w:rsidRPr="00B764F4">
        <w:rPr>
          <w:rFonts w:ascii="黑体" w:eastAsia="黑体" w:hAnsi="黑体"/>
          <w:szCs w:val="21"/>
        </w:rPr>
        <w:t>松装密度的测定</w:t>
      </w:r>
    </w:p>
    <w:p w:rsidR="001313AE" w:rsidRPr="00286F18" w:rsidRDefault="00880CF4" w:rsidP="00012445">
      <w:pPr>
        <w:adjustRightInd w:val="0"/>
        <w:snapToGrid w:val="0"/>
        <w:ind w:firstLineChars="200" w:firstLine="420"/>
        <w:rPr>
          <w:szCs w:val="21"/>
        </w:rPr>
      </w:pPr>
      <w:r>
        <w:rPr>
          <w:noProof/>
        </w:rPr>
        <mc:AlternateContent>
          <mc:Choice Requires="wps">
            <w:drawing>
              <wp:anchor distT="0" distB="0" distL="114298" distR="114298" simplePos="0" relativeHeight="251661824" behindDoc="0" locked="0" layoutInCell="1" allowOverlap="1">
                <wp:simplePos x="0" y="0"/>
                <wp:positionH relativeFrom="column">
                  <wp:posOffset>5374004</wp:posOffset>
                </wp:positionH>
                <wp:positionV relativeFrom="paragraph">
                  <wp:posOffset>3175</wp:posOffset>
                </wp:positionV>
                <wp:extent cx="0" cy="1242060"/>
                <wp:effectExtent l="0" t="0" r="0"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4206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6" o:spid="_x0000_s1026" style="position:absolute;left:0;text-align:left;z-index:251661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23.15pt,.25pt" to="423.15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" strokecolor="windowText">
                <o:lock v:ext="edit" shapetype="f"/>
              </v:line>
            </w:pict>
          </mc:Fallback>
        </mc:AlternateContent>
      </w:r>
      <w:r w:rsidR="00897ABE" w:rsidRPr="00286F18">
        <w:rPr>
          <w:rFonts w:hAnsi="宋体"/>
          <w:szCs w:val="21"/>
        </w:rPr>
        <w:t>用电子天平（</w:t>
      </w:r>
      <w:r w:rsidR="00897ABE" w:rsidRPr="004C5925">
        <w:rPr>
          <w:rFonts w:ascii="宋体" w:hAnsi="宋体"/>
        </w:rPr>
        <w:t>5.</w:t>
      </w:r>
      <w:r w:rsidR="00527B85">
        <w:rPr>
          <w:rFonts w:ascii="宋体" w:hAnsi="宋体"/>
        </w:rPr>
        <w:t>3</w:t>
      </w:r>
      <w:r w:rsidR="00897ABE" w:rsidRPr="00286F18">
        <w:rPr>
          <w:rFonts w:hAnsi="宋体"/>
          <w:szCs w:val="21"/>
        </w:rPr>
        <w:t>）称量空圆筒形容器（</w:t>
      </w:r>
      <w:r w:rsidR="00897ABE" w:rsidRPr="004C5925">
        <w:rPr>
          <w:rFonts w:ascii="宋体" w:hAnsi="宋体"/>
        </w:rPr>
        <w:t>5.1</w:t>
      </w:r>
      <w:r w:rsidR="00897ABE" w:rsidRPr="00286F18">
        <w:rPr>
          <w:rFonts w:hAnsi="宋体"/>
          <w:szCs w:val="21"/>
        </w:rPr>
        <w:t>）的质量（</w:t>
      </w:r>
      <m:oMath>
        <m:sSub>
          <m:sSubPr>
            <m:ctrlPr>
              <w:rPr>
                <w:rFonts w:ascii="Cambria Math" w:hAnsi="Cambria Math"/>
                <w:i/>
                <w:sz w:val="24"/>
                <w:szCs w:val="21"/>
              </w:rPr>
            </m:ctrlPr>
          </m:sSubPr>
          <m:e>
            <m:r>
              <w:rPr>
                <w:rFonts w:ascii="Cambria Math" w:hAnsi="Cambria Math"/>
                <w:sz w:val="24"/>
                <w:szCs w:val="21"/>
              </w:rPr>
              <m:t>m</m:t>
            </m:r>
          </m:e>
          <m:sub>
            <m:r>
              <w:rPr>
                <w:rFonts w:ascii="Cambria Math"/>
                <w:sz w:val="24"/>
                <w:szCs w:val="21"/>
              </w:rPr>
              <m:t>1</m:t>
            </m:r>
          </m:sub>
        </m:sSub>
      </m:oMath>
      <w:r w:rsidR="00897ABE" w:rsidRPr="00286F18">
        <w:rPr>
          <w:rFonts w:hAnsi="宋体"/>
          <w:i/>
          <w:szCs w:val="21"/>
        </w:rPr>
        <w:t>）</w:t>
      </w:r>
      <w:r w:rsidR="00897ABE" w:rsidRPr="00286F18">
        <w:rPr>
          <w:rFonts w:hAnsi="宋体"/>
          <w:szCs w:val="21"/>
        </w:rPr>
        <w:t>，</w:t>
      </w:r>
      <w:r w:rsidR="00782C51" w:rsidRPr="00286F18">
        <w:rPr>
          <w:rFonts w:hAnsi="宋体"/>
          <w:szCs w:val="21"/>
        </w:rPr>
        <w:t>将圆筒形容器置于底台上，调节漏斗（</w:t>
      </w:r>
      <w:r w:rsidR="000B449C" w:rsidRPr="004C5925">
        <w:rPr>
          <w:rFonts w:ascii="宋体" w:hAnsi="宋体"/>
        </w:rPr>
        <w:t>5</w:t>
      </w:r>
      <w:r w:rsidR="00782C51" w:rsidRPr="004C5925">
        <w:rPr>
          <w:rFonts w:ascii="宋体" w:hAnsi="宋体"/>
        </w:rPr>
        <w:t>.</w:t>
      </w:r>
      <w:r w:rsidR="00012445" w:rsidRPr="004C5925">
        <w:rPr>
          <w:rFonts w:ascii="宋体" w:hAnsi="宋体"/>
        </w:rPr>
        <w:t>1</w:t>
      </w:r>
      <w:r w:rsidR="00782C51" w:rsidRPr="00286F18">
        <w:rPr>
          <w:rFonts w:hAnsi="宋体"/>
          <w:szCs w:val="21"/>
        </w:rPr>
        <w:t>）使其中心线与圆筒中心线相重合，使漏斗下端面与圆筒形容器顶部平面距离为</w:t>
      </w:r>
      <w:r w:rsidR="00782C51" w:rsidRPr="004C5925">
        <w:rPr>
          <w:rFonts w:ascii="宋体" w:hAnsi="宋体"/>
        </w:rPr>
        <w:t>10</w:t>
      </w:r>
      <w:r w:rsidR="00782C51" w:rsidRPr="00286F18">
        <w:rPr>
          <w:szCs w:val="21"/>
        </w:rPr>
        <w:t xml:space="preserve"> mm</w:t>
      </w:r>
      <w:r w:rsidR="00782C51" w:rsidRPr="00286F18">
        <w:rPr>
          <w:rFonts w:hAnsi="宋体"/>
          <w:szCs w:val="21"/>
        </w:rPr>
        <w:t>。将</w:t>
      </w:r>
      <w:r w:rsidR="00742BE6" w:rsidRPr="00286F18">
        <w:rPr>
          <w:rFonts w:hAnsi="宋体"/>
          <w:szCs w:val="21"/>
        </w:rPr>
        <w:t>样品</w:t>
      </w:r>
      <w:r w:rsidR="00782C51" w:rsidRPr="00286F18">
        <w:rPr>
          <w:rFonts w:hAnsi="宋体"/>
          <w:szCs w:val="21"/>
        </w:rPr>
        <w:t>（</w:t>
      </w:r>
      <w:r w:rsidR="00742BE6" w:rsidRPr="004C5925">
        <w:rPr>
          <w:rFonts w:ascii="宋体" w:hAnsi="宋体"/>
        </w:rPr>
        <w:t>6</w:t>
      </w:r>
      <w:r w:rsidR="00782C51" w:rsidRPr="00286F18">
        <w:rPr>
          <w:rFonts w:hAnsi="宋体"/>
          <w:szCs w:val="21"/>
        </w:rPr>
        <w:t>）从距离漏斗上方约</w:t>
      </w:r>
      <w:r w:rsidR="00782C51" w:rsidRPr="004C5925">
        <w:rPr>
          <w:rFonts w:ascii="宋体" w:hAnsi="宋体"/>
        </w:rPr>
        <w:t xml:space="preserve">40 </w:t>
      </w:r>
      <w:r w:rsidR="00782C51" w:rsidRPr="00286F18">
        <w:rPr>
          <w:szCs w:val="21"/>
        </w:rPr>
        <w:t>mm</w:t>
      </w:r>
      <w:r w:rsidR="00782C51" w:rsidRPr="00286F18">
        <w:rPr>
          <w:rFonts w:hAnsi="宋体"/>
          <w:szCs w:val="21"/>
        </w:rPr>
        <w:t>处往漏斗中心自由流入，</w:t>
      </w:r>
      <w:r w:rsidR="00251A54">
        <w:rPr>
          <w:rFonts w:hAnsi="宋体" w:hint="eastAsia"/>
          <w:szCs w:val="21"/>
        </w:rPr>
        <w:t>保持</w:t>
      </w:r>
      <w:r w:rsidR="00782C51" w:rsidRPr="00286F18">
        <w:rPr>
          <w:rFonts w:hAnsi="宋体"/>
          <w:szCs w:val="21"/>
        </w:rPr>
        <w:t>整个装置无振动，</w:t>
      </w:r>
      <w:r w:rsidR="00983D7F" w:rsidRPr="00286F18">
        <w:rPr>
          <w:rFonts w:hAnsi="宋体"/>
          <w:szCs w:val="21"/>
        </w:rPr>
        <w:t>用进料器（</w:t>
      </w:r>
      <w:r w:rsidR="00983D7F" w:rsidRPr="004C5925">
        <w:rPr>
          <w:rFonts w:ascii="宋体" w:hAnsi="宋体"/>
        </w:rPr>
        <w:t>5.</w:t>
      </w:r>
      <w:r w:rsidR="00012445" w:rsidRPr="004C5925">
        <w:rPr>
          <w:rFonts w:ascii="宋体" w:hAnsi="宋体"/>
        </w:rPr>
        <w:t>1</w:t>
      </w:r>
      <w:r w:rsidR="00983D7F" w:rsidRPr="00286F18">
        <w:rPr>
          <w:rFonts w:hAnsi="宋体"/>
          <w:szCs w:val="21"/>
        </w:rPr>
        <w:t>）控制</w:t>
      </w:r>
      <w:r w:rsidR="00782C51" w:rsidRPr="00286F18">
        <w:rPr>
          <w:rFonts w:hAnsi="宋体"/>
          <w:szCs w:val="21"/>
        </w:rPr>
        <w:t>下料</w:t>
      </w:r>
      <w:r w:rsidR="00251A54">
        <w:rPr>
          <w:rFonts w:hAnsi="宋体" w:hint="eastAsia"/>
          <w:szCs w:val="21"/>
        </w:rPr>
        <w:t>速率</w:t>
      </w:r>
      <w:r w:rsidR="00782C51" w:rsidRPr="00286F18">
        <w:rPr>
          <w:rFonts w:hAnsi="宋体"/>
          <w:szCs w:val="21"/>
        </w:rPr>
        <w:t>为</w:t>
      </w:r>
      <w:r w:rsidR="00782C51" w:rsidRPr="004C5925">
        <w:rPr>
          <w:rFonts w:ascii="宋体" w:hAnsi="宋体"/>
        </w:rPr>
        <w:t>20</w:t>
      </w:r>
      <w:r w:rsidR="00782C51" w:rsidRPr="00286F18">
        <w:rPr>
          <w:szCs w:val="21"/>
        </w:rPr>
        <w:t xml:space="preserve"> g/min~</w:t>
      </w:r>
      <w:r w:rsidR="00782C51" w:rsidRPr="004C5925">
        <w:rPr>
          <w:rFonts w:ascii="宋体" w:hAnsi="宋体"/>
        </w:rPr>
        <w:t>60</w:t>
      </w:r>
      <w:r w:rsidR="00782C51" w:rsidRPr="00286F18">
        <w:rPr>
          <w:szCs w:val="21"/>
        </w:rPr>
        <w:t xml:space="preserve"> g/min</w:t>
      </w:r>
      <w:r w:rsidR="00782C51" w:rsidRPr="00286F18">
        <w:rPr>
          <w:rFonts w:hAnsi="宋体"/>
          <w:szCs w:val="21"/>
        </w:rPr>
        <w:t>，如果漏斗颈处发生阻塞，可用金属丝导通下料口，但不可振动圆筒。当</w:t>
      </w:r>
      <w:r w:rsidR="00251A54">
        <w:rPr>
          <w:rFonts w:hAnsi="宋体" w:hint="eastAsia"/>
          <w:szCs w:val="21"/>
        </w:rPr>
        <w:t>样品</w:t>
      </w:r>
      <w:r w:rsidR="00782C51" w:rsidRPr="00286F18">
        <w:rPr>
          <w:rFonts w:hAnsi="宋体"/>
          <w:szCs w:val="21"/>
        </w:rPr>
        <w:t>在圆筒顶部形成锥体并开始溢出时，停止加</w:t>
      </w:r>
      <w:r w:rsidR="00251A54">
        <w:rPr>
          <w:rFonts w:hAnsi="宋体" w:hint="eastAsia"/>
          <w:szCs w:val="21"/>
        </w:rPr>
        <w:t>料</w:t>
      </w:r>
      <w:r w:rsidR="00782C51" w:rsidRPr="00286F18">
        <w:rPr>
          <w:rFonts w:hAnsi="宋体"/>
          <w:szCs w:val="21"/>
        </w:rPr>
        <w:t>，</w:t>
      </w:r>
      <w:bookmarkStart w:id="1" w:name="_Hlk119140928"/>
      <w:r w:rsidR="00782C51" w:rsidRPr="00286F18">
        <w:rPr>
          <w:rFonts w:hAnsi="宋体"/>
          <w:szCs w:val="21"/>
        </w:rPr>
        <w:t>用平直的钢尺刮去多余的</w:t>
      </w:r>
      <w:r w:rsidR="00251A54">
        <w:rPr>
          <w:rFonts w:hAnsi="宋体" w:hint="eastAsia"/>
          <w:szCs w:val="21"/>
        </w:rPr>
        <w:t>样品</w:t>
      </w:r>
      <w:bookmarkEnd w:id="1"/>
      <w:r w:rsidR="00A62C77" w:rsidRPr="00286F18">
        <w:rPr>
          <w:rFonts w:hAnsi="宋体"/>
          <w:szCs w:val="21"/>
        </w:rPr>
        <w:t>，</w:t>
      </w:r>
      <w:r w:rsidR="0054706C" w:rsidRPr="00286F18">
        <w:rPr>
          <w:rFonts w:hAnsi="宋体"/>
          <w:szCs w:val="21"/>
        </w:rPr>
        <w:t>用毛刷</w:t>
      </w:r>
      <w:r w:rsidR="00A62C77" w:rsidRPr="00286F18">
        <w:rPr>
          <w:rFonts w:hAnsi="宋体"/>
          <w:szCs w:val="21"/>
        </w:rPr>
        <w:t>除掉容器外壁附着的</w:t>
      </w:r>
      <w:r w:rsidR="00D0475B" w:rsidRPr="00286F18">
        <w:rPr>
          <w:rFonts w:hAnsi="宋体"/>
          <w:szCs w:val="21"/>
        </w:rPr>
        <w:t>样品</w:t>
      </w:r>
      <w:r w:rsidR="00782C51" w:rsidRPr="00286F18">
        <w:rPr>
          <w:rFonts w:hAnsi="宋体"/>
          <w:szCs w:val="21"/>
        </w:rPr>
        <w:t>。称量装有</w:t>
      </w:r>
      <w:r w:rsidR="00251A54">
        <w:rPr>
          <w:rFonts w:hAnsi="宋体" w:hint="eastAsia"/>
          <w:szCs w:val="21"/>
        </w:rPr>
        <w:t>样品</w:t>
      </w:r>
      <w:r w:rsidR="00782C51" w:rsidRPr="00286F18">
        <w:rPr>
          <w:rFonts w:hAnsi="宋体"/>
          <w:szCs w:val="21"/>
        </w:rPr>
        <w:t>的圆筒形容器</w:t>
      </w:r>
      <w:r w:rsidR="0094249C">
        <w:rPr>
          <w:rFonts w:hAnsi="宋体" w:hint="eastAsia"/>
          <w:szCs w:val="21"/>
        </w:rPr>
        <w:t>的</w:t>
      </w:r>
      <w:r w:rsidR="00782C51" w:rsidRPr="00286F18">
        <w:rPr>
          <w:rFonts w:hAnsi="宋体"/>
          <w:szCs w:val="21"/>
        </w:rPr>
        <w:t>质量（</w:t>
      </w:r>
      <m:oMath>
        <m:sSub>
          <m:sSubPr>
            <m:ctrlPr>
              <w:rPr>
                <w:rFonts w:ascii="Cambria Math" w:hAnsi="Cambria Math"/>
                <w:i/>
                <w:sz w:val="24"/>
                <w:szCs w:val="21"/>
              </w:rPr>
            </m:ctrlPr>
          </m:sSubPr>
          <m:e>
            <m:r>
              <w:rPr>
                <w:rFonts w:ascii="Cambria Math" w:hAnsi="Cambria Math"/>
                <w:sz w:val="24"/>
                <w:szCs w:val="21"/>
              </w:rPr>
              <m:t>m</m:t>
            </m:r>
          </m:e>
          <m:sub>
            <m:r>
              <w:rPr>
                <w:rFonts w:ascii="Cambria Math"/>
                <w:sz w:val="24"/>
                <w:szCs w:val="21"/>
              </w:rPr>
              <m:t>2</m:t>
            </m:r>
          </m:sub>
        </m:sSub>
      </m:oMath>
      <w:r w:rsidR="00782C51" w:rsidRPr="00286F18">
        <w:rPr>
          <w:rFonts w:hAnsi="宋体"/>
          <w:szCs w:val="21"/>
        </w:rPr>
        <w:t>）。</w:t>
      </w:r>
    </w:p>
    <w:p w:rsidR="001313AE" w:rsidRDefault="00CB5C69" w:rsidP="00F9673E">
      <w:pPr>
        <w:spacing w:beforeLines="50" w:before="156" w:afterLines="50" w:after="156" w:line="360" w:lineRule="auto"/>
        <w:rPr>
          <w:rFonts w:ascii="黑体" w:eastAsia="黑体" w:hAnsi="黑体"/>
          <w:szCs w:val="21"/>
        </w:rPr>
      </w:pPr>
      <w:r>
        <w:rPr>
          <w:rFonts w:ascii="黑体" w:eastAsia="黑体" w:hAnsi="黑体" w:hint="eastAsia"/>
          <w:szCs w:val="21"/>
        </w:rPr>
        <w:t>7.2</w:t>
      </w:r>
      <w:r w:rsidR="00286F18">
        <w:rPr>
          <w:rFonts w:ascii="黑体" w:eastAsia="黑体" w:hAnsi="黑体" w:hint="eastAsia"/>
          <w:szCs w:val="21"/>
        </w:rPr>
        <w:t xml:space="preserve">  </w:t>
      </w:r>
      <w:r w:rsidR="00782C51" w:rsidRPr="00B764F4">
        <w:rPr>
          <w:rFonts w:ascii="黑体" w:eastAsia="黑体" w:hAnsi="黑体"/>
          <w:szCs w:val="21"/>
        </w:rPr>
        <w:t>振实密度的测定</w:t>
      </w:r>
    </w:p>
    <w:p w:rsidR="005F29D6" w:rsidRDefault="00657273" w:rsidP="00F9673E">
      <w:pPr>
        <w:spacing w:beforeLines="50" w:before="156" w:afterLines="50" w:after="156" w:line="360" w:lineRule="auto"/>
        <w:rPr>
          <w:rFonts w:ascii="黑体" w:eastAsia="黑体" w:hAnsi="黑体"/>
          <w:szCs w:val="21"/>
        </w:rPr>
      </w:pPr>
      <w:r>
        <w:rPr>
          <w:rFonts w:ascii="黑体" w:eastAsia="黑体" w:hAnsi="黑体" w:hint="eastAsia"/>
          <w:szCs w:val="21"/>
        </w:rPr>
        <w:t>7</w:t>
      </w:r>
      <w:r>
        <w:rPr>
          <w:rFonts w:ascii="黑体" w:eastAsia="黑体" w:hAnsi="黑体"/>
          <w:szCs w:val="21"/>
        </w:rPr>
        <w:t>.2.1</w:t>
      </w:r>
      <w:r w:rsidR="00286F18">
        <w:rPr>
          <w:rFonts w:ascii="黑体" w:eastAsia="黑体" w:hAnsi="黑体" w:hint="eastAsia"/>
          <w:szCs w:val="21"/>
        </w:rPr>
        <w:t xml:space="preserve">  </w:t>
      </w:r>
      <w:r>
        <w:rPr>
          <w:rFonts w:ascii="黑体" w:eastAsia="黑体" w:hAnsi="黑体" w:hint="eastAsia"/>
          <w:szCs w:val="21"/>
        </w:rPr>
        <w:t>固定质量法</w:t>
      </w:r>
    </w:p>
    <w:p w:rsidR="00657273" w:rsidRPr="00286F18" w:rsidRDefault="00880CF4" w:rsidP="00A235D0">
      <w:pPr>
        <w:spacing w:beforeLines="50" w:before="156" w:afterLines="50" w:after="156"/>
        <w:ind w:firstLineChars="200" w:firstLine="420"/>
        <w:rPr>
          <w:szCs w:val="21"/>
        </w:rPr>
      </w:pPr>
      <w:r>
        <w:rPr>
          <w:noProof/>
        </w:rPr>
        <mc:AlternateContent>
          <mc:Choice Requires="wps">
            <w:drawing>
              <wp:anchor distT="0" distB="0" distL="114298" distR="114298" simplePos="0" relativeHeight="251662848" behindDoc="0" locked="0" layoutInCell="1" allowOverlap="1">
                <wp:simplePos x="0" y="0"/>
                <wp:positionH relativeFrom="column">
                  <wp:posOffset>5367019</wp:posOffset>
                </wp:positionH>
                <wp:positionV relativeFrom="paragraph">
                  <wp:posOffset>6985</wp:posOffset>
                </wp:positionV>
                <wp:extent cx="0" cy="156972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6972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7" o:spid="_x0000_s1026" style="position:absolute;left:0;text-align:left;z-index:2516628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22.6pt,.55pt" to="422.6pt,1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" strokecolor="windowText">
                <o:lock v:ext="edit" shapetype="f"/>
              </v:line>
            </w:pict>
          </mc:Fallback>
        </mc:AlternateContent>
      </w:r>
      <w:proofErr w:type="gramStart"/>
      <w:r w:rsidR="005F29D6" w:rsidRPr="00286F18">
        <w:rPr>
          <w:rFonts w:hAnsi="宋体"/>
          <w:szCs w:val="21"/>
        </w:rPr>
        <w:t>设定振实装置</w:t>
      </w:r>
      <w:proofErr w:type="gramEnd"/>
      <w:r w:rsidR="005F29D6" w:rsidRPr="00286F18">
        <w:rPr>
          <w:rFonts w:hAnsi="宋体"/>
          <w:szCs w:val="21"/>
        </w:rPr>
        <w:t>（</w:t>
      </w:r>
      <w:r w:rsidR="005F29D6" w:rsidRPr="004C5925">
        <w:rPr>
          <w:rFonts w:ascii="宋体" w:hAnsi="宋体"/>
        </w:rPr>
        <w:t>5.2</w:t>
      </w:r>
      <w:r w:rsidR="005F29D6" w:rsidRPr="00286F18">
        <w:rPr>
          <w:rFonts w:hAnsi="宋体"/>
          <w:szCs w:val="21"/>
        </w:rPr>
        <w:t>）</w:t>
      </w:r>
      <w:proofErr w:type="gramStart"/>
      <w:r w:rsidR="005F29D6" w:rsidRPr="00286F18">
        <w:rPr>
          <w:rFonts w:hAnsi="宋体"/>
          <w:szCs w:val="21"/>
        </w:rPr>
        <w:t>振击次数</w:t>
      </w:r>
      <w:proofErr w:type="gramEnd"/>
      <w:r w:rsidR="005F29D6" w:rsidRPr="00286F18">
        <w:rPr>
          <w:rFonts w:hAnsi="宋体"/>
          <w:szCs w:val="21"/>
        </w:rPr>
        <w:t>为</w:t>
      </w:r>
      <w:r w:rsidR="005F29D6" w:rsidRPr="004C5925">
        <w:rPr>
          <w:rFonts w:ascii="宋体" w:hAnsi="宋体"/>
        </w:rPr>
        <w:t>500</w:t>
      </w:r>
      <w:r w:rsidR="005F29D6" w:rsidRPr="00286F18">
        <w:rPr>
          <w:rFonts w:hAnsi="宋体"/>
          <w:szCs w:val="21"/>
        </w:rPr>
        <w:t>次，</w:t>
      </w:r>
      <w:bookmarkStart w:id="2" w:name="_Hlk111110355"/>
      <w:r w:rsidR="00897ABE" w:rsidRPr="00286F18">
        <w:rPr>
          <w:rFonts w:hAnsi="宋体"/>
          <w:szCs w:val="21"/>
        </w:rPr>
        <w:t>用电子天平（</w:t>
      </w:r>
      <w:r w:rsidR="00897ABE" w:rsidRPr="004C5925">
        <w:rPr>
          <w:rFonts w:ascii="宋体" w:hAnsi="宋体"/>
        </w:rPr>
        <w:t>5.</w:t>
      </w:r>
      <w:r w:rsidR="0094249C">
        <w:rPr>
          <w:rFonts w:ascii="宋体" w:hAnsi="宋体"/>
        </w:rPr>
        <w:t>3</w:t>
      </w:r>
      <w:r w:rsidR="00897ABE" w:rsidRPr="00286F18">
        <w:rPr>
          <w:rFonts w:hAnsi="宋体"/>
          <w:szCs w:val="21"/>
        </w:rPr>
        <w:t>）</w:t>
      </w:r>
      <w:r w:rsidR="005F29D6" w:rsidRPr="00286F18">
        <w:rPr>
          <w:rFonts w:hAnsi="宋体"/>
          <w:szCs w:val="21"/>
        </w:rPr>
        <w:t>称量</w:t>
      </w:r>
      <w:r w:rsidR="005F29D6" w:rsidRPr="004C5925">
        <w:rPr>
          <w:rFonts w:ascii="宋体" w:hAnsi="宋体"/>
        </w:rPr>
        <w:t>100</w:t>
      </w:r>
      <w:r w:rsidR="005F29D6" w:rsidRPr="00286F18">
        <w:rPr>
          <w:szCs w:val="21"/>
        </w:rPr>
        <w:t>g</w:t>
      </w:r>
      <w:r w:rsidR="00D0475B" w:rsidRPr="00286F18">
        <w:rPr>
          <w:rFonts w:hAnsi="宋体"/>
          <w:szCs w:val="21"/>
        </w:rPr>
        <w:t>样品</w:t>
      </w:r>
      <w:r w:rsidR="00E449C1" w:rsidRPr="00286F18">
        <w:rPr>
          <w:rFonts w:hAnsi="宋体"/>
          <w:szCs w:val="21"/>
        </w:rPr>
        <w:t>（</w:t>
      </w:r>
      <m:oMath>
        <m:sSub>
          <m:sSubPr>
            <m:ctrlPr>
              <w:rPr>
                <w:rFonts w:ascii="Cambria Math" w:hAnsi="Cambria Math"/>
                <w:i/>
                <w:sz w:val="24"/>
                <w:szCs w:val="21"/>
              </w:rPr>
            </m:ctrlPr>
          </m:sSubPr>
          <m:e>
            <m:r>
              <w:rPr>
                <w:rFonts w:ascii="Cambria Math" w:hAnsi="Cambria Math"/>
                <w:sz w:val="24"/>
                <w:szCs w:val="21"/>
              </w:rPr>
              <m:t>m</m:t>
            </m:r>
          </m:e>
          <m:sub>
            <m:r>
              <w:rPr>
                <w:rFonts w:ascii="Cambria Math"/>
                <w:sz w:val="24"/>
                <w:szCs w:val="21"/>
              </w:rPr>
              <m:t>3</m:t>
            </m:r>
          </m:sub>
        </m:sSub>
      </m:oMath>
      <w:r w:rsidR="00E449C1" w:rsidRPr="00286F18">
        <w:rPr>
          <w:rFonts w:hAnsi="宋体"/>
          <w:szCs w:val="21"/>
        </w:rPr>
        <w:t>）</w:t>
      </w:r>
      <w:r w:rsidR="005F29D6" w:rsidRPr="00286F18">
        <w:rPr>
          <w:rFonts w:hAnsi="宋体"/>
          <w:szCs w:val="21"/>
        </w:rPr>
        <w:t>倒入</w:t>
      </w:r>
      <w:bookmarkEnd w:id="2"/>
      <w:r w:rsidR="005F29D6" w:rsidRPr="00286F18">
        <w:rPr>
          <w:rFonts w:hAnsi="宋体"/>
          <w:szCs w:val="21"/>
        </w:rPr>
        <w:t>量筒中（</w:t>
      </w:r>
      <w:r w:rsidR="005F29D6" w:rsidRPr="004C5925">
        <w:rPr>
          <w:rFonts w:ascii="宋体" w:hAnsi="宋体"/>
        </w:rPr>
        <w:t>5.</w:t>
      </w:r>
      <w:r w:rsidR="00742BE6" w:rsidRPr="004C5925">
        <w:rPr>
          <w:rFonts w:ascii="宋体" w:hAnsi="宋体"/>
        </w:rPr>
        <w:t>2</w:t>
      </w:r>
      <w:r w:rsidR="005F29D6" w:rsidRPr="00286F18">
        <w:rPr>
          <w:rFonts w:hAnsi="宋体"/>
          <w:szCs w:val="21"/>
        </w:rPr>
        <w:t>），将其固定</w:t>
      </w:r>
      <w:proofErr w:type="gramStart"/>
      <w:r w:rsidR="005F29D6" w:rsidRPr="00286F18">
        <w:rPr>
          <w:rFonts w:hAnsi="宋体"/>
          <w:szCs w:val="21"/>
        </w:rPr>
        <w:t>在振实装置</w:t>
      </w:r>
      <w:proofErr w:type="gramEnd"/>
      <w:r w:rsidR="005F29D6" w:rsidRPr="00286F18">
        <w:rPr>
          <w:rFonts w:hAnsi="宋体"/>
          <w:szCs w:val="21"/>
        </w:rPr>
        <w:t>（</w:t>
      </w:r>
      <w:r w:rsidR="005F29D6" w:rsidRPr="004C5925">
        <w:rPr>
          <w:rFonts w:ascii="宋体" w:hAnsi="宋体"/>
        </w:rPr>
        <w:t>5.2</w:t>
      </w:r>
      <w:r w:rsidR="005F29D6" w:rsidRPr="00286F18">
        <w:rPr>
          <w:rFonts w:hAnsi="宋体"/>
          <w:szCs w:val="21"/>
        </w:rPr>
        <w:t>）上</w:t>
      </w:r>
      <w:r w:rsidR="005F29D6" w:rsidRPr="00286F18">
        <w:rPr>
          <w:rFonts w:hAnsi="宋体"/>
        </w:rPr>
        <w:t>，检查量筒水平放置。</w:t>
      </w:r>
      <w:proofErr w:type="gramStart"/>
      <w:r w:rsidR="005F29D6" w:rsidRPr="00286F18">
        <w:rPr>
          <w:rFonts w:hAnsi="宋体"/>
        </w:rPr>
        <w:t>启动振实装置</w:t>
      </w:r>
      <w:proofErr w:type="gramEnd"/>
      <w:r w:rsidR="005F29D6" w:rsidRPr="00286F18">
        <w:rPr>
          <w:rFonts w:hAnsi="宋体"/>
        </w:rPr>
        <w:t>，</w:t>
      </w:r>
      <w:proofErr w:type="gramStart"/>
      <w:r w:rsidR="005F29D6" w:rsidRPr="00286F18">
        <w:rPr>
          <w:rFonts w:hAnsi="宋体"/>
        </w:rPr>
        <w:t>待振击结束</w:t>
      </w:r>
      <w:proofErr w:type="gramEnd"/>
      <w:r w:rsidR="005F29D6" w:rsidRPr="00286F18">
        <w:rPr>
          <w:rFonts w:hAnsi="宋体"/>
        </w:rPr>
        <w:t>后用毛刷清洁量筒上部，记录样品体积</w:t>
      </w:r>
      <m:oMath>
        <m:sSub>
          <m:sSubPr>
            <m:ctrlPr>
              <w:rPr>
                <w:rFonts w:ascii="Cambria Math" w:hAnsi="Cambria Math"/>
                <w:sz w:val="24"/>
              </w:rPr>
            </m:ctrlPr>
          </m:sSubPr>
          <m:e>
            <m:r>
              <w:rPr>
                <w:rFonts w:ascii="Cambria Math" w:hAnsi="Cambria Math"/>
                <w:sz w:val="24"/>
              </w:rPr>
              <m:t>V</m:t>
            </m:r>
          </m:e>
          <m:sub>
            <m:r>
              <w:rPr>
                <w:rFonts w:ascii="Cambria Math"/>
                <w:sz w:val="24"/>
              </w:rPr>
              <m:t>2</m:t>
            </m:r>
          </m:sub>
        </m:sSub>
      </m:oMath>
      <w:r w:rsidR="005F29D6" w:rsidRPr="00286F18">
        <w:rPr>
          <w:rFonts w:hAnsi="宋体"/>
        </w:rPr>
        <w:t>，精确至</w:t>
      </w:r>
      <w:r w:rsidR="005F29D6" w:rsidRPr="004C5925">
        <w:rPr>
          <w:rFonts w:ascii="宋体" w:hAnsi="宋体"/>
        </w:rPr>
        <w:t>1</w:t>
      </w:r>
      <w:r w:rsidR="005F29D6" w:rsidRPr="00286F18">
        <w:t>mL</w:t>
      </w:r>
      <w:r w:rsidR="005F29D6" w:rsidRPr="00286F18">
        <w:rPr>
          <w:rFonts w:hAnsi="宋体"/>
        </w:rPr>
        <w:t>。</w:t>
      </w:r>
    </w:p>
    <w:p w:rsidR="00657273" w:rsidRPr="00B764F4" w:rsidRDefault="00657273" w:rsidP="00F9673E">
      <w:pPr>
        <w:spacing w:beforeLines="50" w:before="156" w:afterLines="50" w:after="156" w:line="360" w:lineRule="auto"/>
        <w:rPr>
          <w:rFonts w:ascii="黑体" w:eastAsia="黑体" w:hAnsi="黑体"/>
          <w:szCs w:val="21"/>
        </w:rPr>
      </w:pPr>
      <w:r>
        <w:rPr>
          <w:rFonts w:ascii="黑体" w:eastAsia="黑体" w:hAnsi="黑体"/>
          <w:szCs w:val="21"/>
        </w:rPr>
        <w:t>7.2.2</w:t>
      </w:r>
      <w:r w:rsidR="00286F18">
        <w:rPr>
          <w:rFonts w:ascii="黑体" w:eastAsia="黑体" w:hAnsi="黑体" w:hint="eastAsia"/>
          <w:szCs w:val="21"/>
        </w:rPr>
        <w:t xml:space="preserve">  </w:t>
      </w:r>
      <w:r>
        <w:rPr>
          <w:rFonts w:ascii="黑体" w:eastAsia="黑体" w:hAnsi="黑体" w:hint="eastAsia"/>
          <w:szCs w:val="21"/>
        </w:rPr>
        <w:t>固定体积法</w:t>
      </w:r>
    </w:p>
    <w:p w:rsidR="00A62C77" w:rsidRPr="00286F18" w:rsidRDefault="00B46B73" w:rsidP="0006001D">
      <w:pPr>
        <w:adjustRightInd w:val="0"/>
        <w:snapToGrid w:val="0"/>
        <w:ind w:firstLineChars="200" w:firstLine="420"/>
      </w:pPr>
      <w:proofErr w:type="gramStart"/>
      <w:r w:rsidRPr="00286F18">
        <w:rPr>
          <w:rFonts w:hAnsi="宋体"/>
          <w:szCs w:val="21"/>
        </w:rPr>
        <w:t>设定振实装置</w:t>
      </w:r>
      <w:proofErr w:type="gramEnd"/>
      <w:r w:rsidRPr="00286F18">
        <w:rPr>
          <w:rFonts w:hAnsi="宋体"/>
          <w:szCs w:val="21"/>
        </w:rPr>
        <w:t>（</w:t>
      </w:r>
      <w:r w:rsidRPr="004C5925">
        <w:rPr>
          <w:rFonts w:ascii="宋体" w:hAnsi="宋体"/>
        </w:rPr>
        <w:t>5.2</w:t>
      </w:r>
      <w:r w:rsidRPr="00286F18">
        <w:rPr>
          <w:rFonts w:hAnsi="宋体"/>
          <w:szCs w:val="21"/>
        </w:rPr>
        <w:t>）</w:t>
      </w:r>
      <w:proofErr w:type="gramStart"/>
      <w:r w:rsidRPr="00286F18">
        <w:rPr>
          <w:rFonts w:hAnsi="宋体"/>
          <w:szCs w:val="21"/>
        </w:rPr>
        <w:t>振击次数</w:t>
      </w:r>
      <w:proofErr w:type="gramEnd"/>
      <w:r w:rsidRPr="00286F18">
        <w:rPr>
          <w:rFonts w:hAnsi="宋体"/>
          <w:szCs w:val="21"/>
        </w:rPr>
        <w:t>为</w:t>
      </w:r>
      <w:r w:rsidRPr="004C5925">
        <w:rPr>
          <w:rFonts w:ascii="宋体" w:hAnsi="宋体"/>
        </w:rPr>
        <w:t>500</w:t>
      </w:r>
      <w:r w:rsidRPr="00286F18">
        <w:rPr>
          <w:rFonts w:hAnsi="宋体"/>
          <w:szCs w:val="21"/>
        </w:rPr>
        <w:t>次，</w:t>
      </w:r>
      <w:r w:rsidR="00897ABE" w:rsidRPr="00286F18">
        <w:rPr>
          <w:rFonts w:hAnsi="宋体"/>
          <w:szCs w:val="21"/>
        </w:rPr>
        <w:t>用电子天平（</w:t>
      </w:r>
      <w:r w:rsidR="00897ABE" w:rsidRPr="004C5925">
        <w:rPr>
          <w:rFonts w:ascii="宋体" w:hAnsi="宋体"/>
        </w:rPr>
        <w:t>5.</w:t>
      </w:r>
      <w:r w:rsidR="0094249C">
        <w:rPr>
          <w:rFonts w:ascii="宋体" w:hAnsi="宋体"/>
        </w:rPr>
        <w:t>3</w:t>
      </w:r>
      <w:r w:rsidR="00897ABE" w:rsidRPr="00286F18">
        <w:rPr>
          <w:rFonts w:hAnsi="宋体"/>
          <w:szCs w:val="21"/>
        </w:rPr>
        <w:t>）称量空圆筒形容器（</w:t>
      </w:r>
      <w:r w:rsidR="00897ABE" w:rsidRPr="000B14A6">
        <w:rPr>
          <w:rFonts w:ascii="宋体" w:hAnsi="宋体"/>
          <w:szCs w:val="21"/>
        </w:rPr>
        <w:t>5.</w:t>
      </w:r>
      <w:r w:rsidR="00742BE6" w:rsidRPr="000B14A6">
        <w:rPr>
          <w:rFonts w:ascii="宋体" w:hAnsi="宋体"/>
          <w:szCs w:val="21"/>
        </w:rPr>
        <w:t>2</w:t>
      </w:r>
      <w:r w:rsidR="00897ABE" w:rsidRPr="00286F18">
        <w:rPr>
          <w:rFonts w:hAnsi="宋体"/>
          <w:szCs w:val="21"/>
        </w:rPr>
        <w:t>）的质量（</w:t>
      </w:r>
      <m:oMath>
        <m:sSub>
          <m:sSubPr>
            <m:ctrlPr>
              <w:rPr>
                <w:rFonts w:ascii="Cambria Math" w:hAnsi="Cambria Math"/>
                <w:i/>
                <w:sz w:val="24"/>
                <w:szCs w:val="21"/>
              </w:rPr>
            </m:ctrlPr>
          </m:sSubPr>
          <m:e>
            <m:r>
              <w:rPr>
                <w:rFonts w:ascii="Cambria Math" w:hAnsi="Cambria Math"/>
                <w:sz w:val="24"/>
                <w:szCs w:val="21"/>
              </w:rPr>
              <m:t>m</m:t>
            </m:r>
          </m:e>
          <m:sub>
            <m:r>
              <w:rPr>
                <w:rFonts w:ascii="Cambria Math"/>
                <w:sz w:val="24"/>
                <w:szCs w:val="21"/>
              </w:rPr>
              <m:t>4</m:t>
            </m:r>
          </m:sub>
        </m:sSub>
      </m:oMath>
      <w:r w:rsidR="00897ABE" w:rsidRPr="00286F18">
        <w:rPr>
          <w:rFonts w:hAnsi="宋体"/>
          <w:szCs w:val="21"/>
        </w:rPr>
        <w:t>），</w:t>
      </w:r>
      <w:r w:rsidR="0094249C">
        <w:rPr>
          <w:rFonts w:hAnsi="宋体" w:hint="eastAsia"/>
          <w:szCs w:val="21"/>
        </w:rPr>
        <w:t>连接</w:t>
      </w:r>
      <w:r w:rsidR="009C5E6F" w:rsidRPr="00286F18">
        <w:rPr>
          <w:rFonts w:hAnsi="宋体"/>
        </w:rPr>
        <w:t>套筒和</w:t>
      </w:r>
      <w:r w:rsidR="0094249C" w:rsidRPr="0094249C">
        <w:rPr>
          <w:rFonts w:hAnsi="宋体" w:hint="eastAsia"/>
        </w:rPr>
        <w:t>圆筒形容器</w:t>
      </w:r>
      <w:r w:rsidR="009C5E6F" w:rsidRPr="00286F18">
        <w:rPr>
          <w:rFonts w:hAnsi="宋体"/>
        </w:rPr>
        <w:t>，</w:t>
      </w:r>
      <w:r w:rsidR="005F29D6" w:rsidRPr="00286F18">
        <w:rPr>
          <w:rFonts w:hAnsi="宋体"/>
        </w:rPr>
        <w:t>称量</w:t>
      </w:r>
      <w:r w:rsidR="005F29D6" w:rsidRPr="000B14A6">
        <w:rPr>
          <w:rFonts w:ascii="宋体" w:hAnsi="宋体"/>
          <w:szCs w:val="21"/>
        </w:rPr>
        <w:t>150</w:t>
      </w:r>
      <w:r w:rsidR="005F29D6" w:rsidRPr="00286F18">
        <w:t>g</w:t>
      </w:r>
      <w:r w:rsidR="00D0475B" w:rsidRPr="00286F18">
        <w:rPr>
          <w:rFonts w:hAnsi="宋体"/>
        </w:rPr>
        <w:t>样品</w:t>
      </w:r>
      <w:r w:rsidR="005F29D6" w:rsidRPr="00286F18">
        <w:rPr>
          <w:rFonts w:hAnsi="宋体"/>
        </w:rPr>
        <w:t>倒入，</w:t>
      </w:r>
      <w:r w:rsidRPr="00B46B73">
        <w:rPr>
          <w:rFonts w:hAnsi="宋体" w:hint="eastAsia"/>
        </w:rPr>
        <w:t>将其固定</w:t>
      </w:r>
      <w:proofErr w:type="gramStart"/>
      <w:r w:rsidRPr="00B46B73">
        <w:rPr>
          <w:rFonts w:hAnsi="宋体" w:hint="eastAsia"/>
        </w:rPr>
        <w:t>在振实装置</w:t>
      </w:r>
      <w:proofErr w:type="gramEnd"/>
      <w:r w:rsidRPr="00B46B73">
        <w:rPr>
          <w:rFonts w:hAnsi="宋体" w:hint="eastAsia"/>
        </w:rPr>
        <w:t>（</w:t>
      </w:r>
      <w:r w:rsidRPr="00B46B73">
        <w:rPr>
          <w:rFonts w:hAnsi="宋体" w:hint="eastAsia"/>
        </w:rPr>
        <w:t>5.2</w:t>
      </w:r>
      <w:r w:rsidRPr="00B46B73">
        <w:rPr>
          <w:rFonts w:hAnsi="宋体" w:hint="eastAsia"/>
        </w:rPr>
        <w:t>）上，检查</w:t>
      </w:r>
      <w:r w:rsidRPr="0094249C">
        <w:rPr>
          <w:rFonts w:hAnsi="宋体" w:hint="eastAsia"/>
        </w:rPr>
        <w:t>圆筒形容器</w:t>
      </w:r>
      <w:r w:rsidRPr="00B46B73">
        <w:rPr>
          <w:rFonts w:hAnsi="宋体" w:hint="eastAsia"/>
        </w:rPr>
        <w:t>水平放置</w:t>
      </w:r>
      <w:r>
        <w:rPr>
          <w:rFonts w:hAnsi="宋体" w:hint="eastAsia"/>
        </w:rPr>
        <w:t>，</w:t>
      </w:r>
      <w:proofErr w:type="gramStart"/>
      <w:r w:rsidRPr="00286F18">
        <w:rPr>
          <w:rFonts w:hAnsi="宋体"/>
        </w:rPr>
        <w:t>启动振实装置</w:t>
      </w:r>
      <w:proofErr w:type="gramEnd"/>
      <w:r w:rsidRPr="00286F18">
        <w:rPr>
          <w:rFonts w:hAnsi="宋体"/>
        </w:rPr>
        <w:t>，</w:t>
      </w:r>
      <w:proofErr w:type="gramStart"/>
      <w:r w:rsidRPr="00286F18">
        <w:rPr>
          <w:rFonts w:hAnsi="宋体"/>
        </w:rPr>
        <w:t>待振击结束</w:t>
      </w:r>
      <w:proofErr w:type="gramEnd"/>
      <w:r w:rsidRPr="00286F18">
        <w:rPr>
          <w:rFonts w:hAnsi="宋体"/>
        </w:rPr>
        <w:t>后</w:t>
      </w:r>
      <w:r w:rsidR="009C5E6F" w:rsidRPr="00286F18">
        <w:rPr>
          <w:rFonts w:hAnsi="宋体"/>
        </w:rPr>
        <w:t>取下套筒，</w:t>
      </w:r>
      <w:r w:rsidRPr="00B46B73">
        <w:rPr>
          <w:rFonts w:hAnsi="宋体" w:hint="eastAsia"/>
        </w:rPr>
        <w:t>用平直的钢尺刮去多余的样品</w:t>
      </w:r>
      <w:r w:rsidR="009C5E6F" w:rsidRPr="00286F18">
        <w:rPr>
          <w:rFonts w:hAnsi="宋体"/>
        </w:rPr>
        <w:t>，</w:t>
      </w:r>
      <w:r w:rsidR="00E449C1" w:rsidRPr="00286F18">
        <w:rPr>
          <w:rFonts w:hAnsi="宋体"/>
        </w:rPr>
        <w:t>称量装有</w:t>
      </w:r>
      <w:r w:rsidR="0094249C">
        <w:rPr>
          <w:rFonts w:hAnsi="宋体" w:hint="eastAsia"/>
        </w:rPr>
        <w:t>样品</w:t>
      </w:r>
      <w:r w:rsidR="00E449C1" w:rsidRPr="00286F18">
        <w:rPr>
          <w:rFonts w:hAnsi="宋体"/>
        </w:rPr>
        <w:t>的圆筒形容器</w:t>
      </w:r>
      <w:r w:rsidR="0094249C">
        <w:rPr>
          <w:rFonts w:hAnsi="宋体" w:hint="eastAsia"/>
        </w:rPr>
        <w:t>的</w:t>
      </w:r>
      <w:r w:rsidR="00E449C1" w:rsidRPr="00286F18">
        <w:rPr>
          <w:rFonts w:hAnsi="宋体"/>
        </w:rPr>
        <w:t>质量</w:t>
      </w:r>
      <w:r w:rsidR="00E449C1" w:rsidRPr="00286F18">
        <w:rPr>
          <w:rFonts w:hAnsi="宋体"/>
          <w:szCs w:val="21"/>
        </w:rPr>
        <w:t>（</w:t>
      </w:r>
      <m:oMath>
        <m:sSub>
          <m:sSubPr>
            <m:ctrlPr>
              <w:rPr>
                <w:rFonts w:ascii="Cambria Math" w:hAnsi="Cambria Math"/>
                <w:i/>
                <w:sz w:val="24"/>
                <w:szCs w:val="21"/>
              </w:rPr>
            </m:ctrlPr>
          </m:sSubPr>
          <m:e>
            <m:r>
              <w:rPr>
                <w:rFonts w:ascii="Cambria Math" w:hAnsi="Cambria Math"/>
                <w:sz w:val="24"/>
                <w:szCs w:val="21"/>
              </w:rPr>
              <m:t>m</m:t>
            </m:r>
          </m:e>
          <m:sub>
            <m:r>
              <w:rPr>
                <w:rFonts w:ascii="Cambria Math"/>
                <w:sz w:val="24"/>
                <w:szCs w:val="21"/>
              </w:rPr>
              <m:t>5</m:t>
            </m:r>
          </m:sub>
        </m:sSub>
      </m:oMath>
      <w:r w:rsidR="00E449C1" w:rsidRPr="00286F18">
        <w:rPr>
          <w:rFonts w:hAnsi="宋体"/>
          <w:szCs w:val="21"/>
        </w:rPr>
        <w:t>）</w:t>
      </w:r>
      <w:r w:rsidR="00A62C77" w:rsidRPr="00286F18">
        <w:rPr>
          <w:rFonts w:hAnsi="宋体"/>
        </w:rPr>
        <w:t>。</w:t>
      </w:r>
    </w:p>
    <w:p w:rsidR="001313AE" w:rsidRDefault="00CB5C69" w:rsidP="00F9673E">
      <w:pPr>
        <w:spacing w:beforeLines="100" w:before="312" w:afterLines="100" w:after="312" w:line="360" w:lineRule="auto"/>
        <w:rPr>
          <w:rFonts w:ascii="黑体" w:eastAsia="黑体" w:hAnsi="黑体" w:cs="黑体"/>
        </w:rPr>
      </w:pPr>
      <w:r>
        <w:rPr>
          <w:rFonts w:ascii="黑体" w:eastAsia="黑体" w:hAnsi="黑体" w:cs="黑体" w:hint="eastAsia"/>
        </w:rPr>
        <w:t>8</w:t>
      </w:r>
      <w:r w:rsidR="00B94107">
        <w:rPr>
          <w:rFonts w:ascii="黑体" w:eastAsia="黑体" w:hAnsi="黑体" w:cs="黑体" w:hint="eastAsia"/>
        </w:rPr>
        <w:t xml:space="preserve">  </w:t>
      </w:r>
      <w:r>
        <w:rPr>
          <w:rFonts w:ascii="黑体" w:eastAsia="黑体" w:hAnsi="黑体" w:cs="黑体" w:hint="eastAsia"/>
        </w:rPr>
        <w:t>试验数据处理</w:t>
      </w:r>
    </w:p>
    <w:p w:rsidR="00660272" w:rsidRDefault="00CB5C69" w:rsidP="00660272">
      <w:pPr>
        <w:spacing w:beforeLines="50" w:before="156" w:afterLines="50" w:after="156" w:line="360" w:lineRule="auto"/>
        <w:rPr>
          <w:rFonts w:ascii="黑体" w:eastAsia="黑体" w:hAnsi="黑体"/>
        </w:rPr>
      </w:pPr>
      <w:r w:rsidRPr="00660272">
        <w:rPr>
          <w:rFonts w:ascii="黑体" w:eastAsia="黑体" w:hAnsi="黑体" w:hint="eastAsia"/>
          <w:szCs w:val="21"/>
        </w:rPr>
        <w:t>8</w:t>
      </w:r>
      <w:r w:rsidR="00782C51" w:rsidRPr="00660272">
        <w:rPr>
          <w:rFonts w:ascii="黑体" w:eastAsia="黑体" w:hAnsi="黑体"/>
          <w:szCs w:val="21"/>
        </w:rPr>
        <w:t>.1</w:t>
      </w:r>
      <w:r w:rsidR="00B94107" w:rsidRPr="00660272">
        <w:rPr>
          <w:rFonts w:ascii="黑体" w:eastAsia="黑体" w:hAnsi="黑体" w:hint="eastAsia"/>
          <w:szCs w:val="21"/>
        </w:rPr>
        <w:t xml:space="preserve">  </w:t>
      </w:r>
      <w:r w:rsidR="00660272" w:rsidRPr="00660272">
        <w:rPr>
          <w:rFonts w:ascii="黑体" w:eastAsia="黑体" w:hAnsi="黑体" w:hint="eastAsia"/>
          <w:szCs w:val="21"/>
        </w:rPr>
        <w:t>松装密度的计算</w:t>
      </w:r>
    </w:p>
    <w:p w:rsidR="001313AE" w:rsidRDefault="00903041" w:rsidP="00660272">
      <w:pPr>
        <w:ind w:firstLine="420"/>
      </w:pPr>
      <w:r w:rsidRPr="00286F18">
        <w:t>按</w:t>
      </w:r>
      <w:r w:rsidRPr="00286F18">
        <w:rPr>
          <w:rFonts w:hAnsi="宋体"/>
          <w:color w:val="000000"/>
          <w:kern w:val="0"/>
          <w:szCs w:val="21"/>
        </w:rPr>
        <w:t>公</w:t>
      </w:r>
      <w:r w:rsidRPr="00286F18">
        <w:rPr>
          <w:color w:val="000000"/>
          <w:kern w:val="0"/>
          <w:szCs w:val="21"/>
        </w:rPr>
        <w:t>式</w:t>
      </w:r>
      <w:r w:rsidR="001D3A0E" w:rsidRPr="00286F18">
        <w:t>（</w:t>
      </w:r>
      <w:r w:rsidR="001D3A0E" w:rsidRPr="004168CF">
        <w:rPr>
          <w:rFonts w:ascii="宋体" w:hAnsi="宋体"/>
        </w:rPr>
        <w:t>1</w:t>
      </w:r>
      <w:r w:rsidR="001D3A0E" w:rsidRPr="00286F18">
        <w:t>）</w:t>
      </w:r>
      <w:bookmarkStart w:id="3" w:name="_Hlk111110512"/>
      <w:r w:rsidR="00782C51" w:rsidRPr="00286F18">
        <w:t>计算</w:t>
      </w:r>
      <w:bookmarkEnd w:id="3"/>
      <w:r w:rsidR="0078231E" w:rsidRPr="00286F18">
        <w:t>松装密度</w:t>
      </w:r>
      <w:r w:rsidR="0078231E" w:rsidRPr="00286F18">
        <w:rPr>
          <w:i/>
        </w:rPr>
        <w:t>D</w:t>
      </w:r>
      <w:r w:rsidR="0078231E" w:rsidRPr="00286F18">
        <w:rPr>
          <w:i/>
          <w:vertAlign w:val="subscript"/>
        </w:rPr>
        <w:t>u</w:t>
      </w:r>
      <w:r w:rsidR="007A2383" w:rsidRPr="00B764F4">
        <w:t>，单位</w:t>
      </w:r>
      <w:proofErr w:type="gramStart"/>
      <w:r w:rsidR="007A2383" w:rsidRPr="00B764F4">
        <w:t>为</w:t>
      </w:r>
      <w:r w:rsidR="007A2383" w:rsidRPr="0014548C">
        <w:rPr>
          <w:rFonts w:hAnsi="宋体"/>
        </w:rPr>
        <w:t>克每立方厘米</w:t>
      </w:r>
      <w:proofErr w:type="gramEnd"/>
      <w:r w:rsidR="007A2383">
        <w:rPr>
          <w:rFonts w:hAnsi="宋体" w:hint="eastAsia"/>
        </w:rPr>
        <w:t>（</w:t>
      </w:r>
      <w:r w:rsidR="007A2383" w:rsidRPr="00B764F4">
        <w:t>g/cm</w:t>
      </w:r>
      <w:r w:rsidR="007A2383" w:rsidRPr="004168CF">
        <w:rPr>
          <w:rFonts w:ascii="宋体" w:hAnsi="宋体"/>
          <w:vertAlign w:val="superscript"/>
        </w:rPr>
        <w:t>3</w:t>
      </w:r>
      <w:r w:rsidR="007A2383">
        <w:rPr>
          <w:rFonts w:hAnsi="宋体" w:hint="eastAsia"/>
        </w:rPr>
        <w:t>）</w:t>
      </w:r>
      <w:r w:rsidR="007A2383">
        <w:rPr>
          <w:rFonts w:hint="eastAsia"/>
        </w:rPr>
        <w:t>：</w:t>
      </w:r>
    </w:p>
    <w:p w:rsidR="001313AE" w:rsidRPr="00BC50F6" w:rsidRDefault="00880CF4" w:rsidP="00C301F0">
      <w:pPr>
        <w:wordWrap w:val="0"/>
        <w:jc w:val="right"/>
        <w:rPr>
          <w:sz w:val="28"/>
        </w:rPr>
      </w:pPr>
      <w:r>
        <w:rPr>
          <w:noProof/>
        </w:rPr>
        <mc:AlternateContent>
          <mc:Choice Requires="wps">
            <w:drawing>
              <wp:anchor distT="0" distB="0" distL="114298" distR="114298" simplePos="0" relativeHeight="251663872" behindDoc="0" locked="0" layoutInCell="1" allowOverlap="1">
                <wp:simplePos x="0" y="0"/>
                <wp:positionH relativeFrom="column">
                  <wp:posOffset>5257799</wp:posOffset>
                </wp:positionH>
                <wp:positionV relativeFrom="paragraph">
                  <wp:posOffset>67945</wp:posOffset>
                </wp:positionV>
                <wp:extent cx="0" cy="36830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83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8" o:spid="_x0000_s1026" style="position:absolute;left:0;text-align:left;z-index:2516638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14pt,5.35pt" to="414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" strokecolor="windowText">
                <o:lock v:ext="edit" shapetype="f"/>
              </v:line>
            </w:pict>
          </mc:Fallback>
        </mc:AlternateContent>
      </w:r>
      <w:r w:rsidR="00D005D8" w:rsidRPr="00412A9F">
        <w:rPr>
          <w:sz w:val="28"/>
        </w:rPr>
        <w:fldChar w:fldCharType="begin"/>
      </w:r>
      <w:r w:rsidR="00BC50F6" w:rsidRPr="00412A9F">
        <w:rPr>
          <w:sz w:val="28"/>
        </w:rPr>
        <w:instrText xml:space="preserve"> QUOTE </w:instrText>
      </w:r>
      <m:oMath>
        <m:sSub>
          <m:sSubPr>
            <m:ctrlPr>
              <w:rPr>
                <w:rFonts w:ascii="Cambria Math" w:hAnsi="Cambria Math"/>
                <w:sz w:val="28"/>
              </w:rPr>
            </m:ctrlPr>
          </m:sSubPr>
          <m:e>
            <m:r>
              <m:rPr>
                <m:sty m:val="p"/>
              </m:rPr>
              <w:rPr>
                <w:rFonts w:ascii="Cambria Math" w:hAnsi="Cambria Math"/>
                <w:sz w:val="28"/>
              </w:rPr>
              <m:t>ρ</m:t>
            </m:r>
          </m:e>
          <m:sub>
            <m:r>
              <m:rPr>
                <m:sty m:val="p"/>
              </m:rPr>
              <w:rPr>
                <w:rFonts w:ascii="Cambria Math" w:hAnsi="Cambria Math"/>
                <w:sz w:val="28"/>
              </w:rPr>
              <m:t>u</m:t>
            </m:r>
          </m:sub>
        </m:sSub>
        <m:r>
          <m:rPr>
            <m:sty m:val="p"/>
          </m:rPr>
          <w:rPr>
            <w:rFonts w:ascii="Cambria Math" w:hAnsi="Cambria Math"/>
            <w:sz w:val="28"/>
          </w:rPr>
          <m:t>=</m:t>
        </m:r>
        <m:f>
          <m:fPr>
            <m:ctrlPr>
              <w:rPr>
                <w:rFonts w:ascii="Cambria Math" w:hAnsi="Cambria Math"/>
                <w:sz w:val="28"/>
              </w:rPr>
            </m:ctrlPr>
          </m:fPr>
          <m:num>
            <m:sSub>
              <m:sSubPr>
                <m:ctrlPr>
                  <w:rPr>
                    <w:rFonts w:ascii="Cambria Math" w:hAnsi="Cambria Math"/>
                    <w:sz w:val="28"/>
                  </w:rPr>
                </m:ctrlPr>
              </m:sSubPr>
              <m:e>
                <m:r>
                  <m:rPr>
                    <m:sty m:val="p"/>
                  </m:rPr>
                  <w:rPr>
                    <w:rFonts w:ascii="Cambria Math" w:hAnsi="Cambria Math"/>
                    <w:sz w:val="28"/>
                  </w:rPr>
                  <m:t>m</m:t>
                </m:r>
              </m:e>
              <m:sub>
                <m:r>
                  <m:rPr>
                    <m:sty m:val="p"/>
                  </m:rPr>
                  <w:rPr>
                    <w:rFonts w:ascii="Cambria Math" w:hAnsi="Cambria Math"/>
                    <w:sz w:val="28"/>
                  </w:rPr>
                  <m:t>2</m:t>
                </m:r>
              </m:sub>
            </m:sSub>
            <m:r>
              <m:rPr>
                <m:sty m:val="p"/>
              </m:rPr>
              <w:rPr>
                <w:rFonts w:ascii="Cambria Math" w:hAnsi="Cambria Math"/>
                <w:sz w:val="28"/>
              </w:rPr>
              <m:t>-</m:t>
            </m:r>
            <m:sSub>
              <m:sSubPr>
                <m:ctrlPr>
                  <w:rPr>
                    <w:rFonts w:ascii="Cambria Math" w:hAnsi="Cambria Math"/>
                    <w:sz w:val="28"/>
                  </w:rPr>
                </m:ctrlPr>
              </m:sSubPr>
              <m:e>
                <m:r>
                  <m:rPr>
                    <m:sty m:val="p"/>
                  </m:rPr>
                  <w:rPr>
                    <w:rFonts w:ascii="Cambria Math" w:hAnsi="Cambria Math"/>
                    <w:sz w:val="28"/>
                  </w:rPr>
                  <m:t>m</m:t>
                </m:r>
              </m:e>
              <m:sub>
                <m:r>
                  <m:rPr>
                    <m:sty m:val="p"/>
                  </m:rPr>
                  <w:rPr>
                    <w:rFonts w:ascii="Cambria Math" w:hAnsi="Cambria Math"/>
                    <w:sz w:val="28"/>
                  </w:rPr>
                  <m:t>1</m:t>
                </m:r>
              </m:sub>
            </m:sSub>
          </m:num>
          <m:den>
            <m:r>
              <m:rPr>
                <m:sty m:val="p"/>
              </m:rPr>
              <w:rPr>
                <w:rFonts w:ascii="Cambria Math" w:hAnsi="Cambria Math"/>
                <w:sz w:val="28"/>
              </w:rPr>
              <m:t>V</m:t>
            </m:r>
          </m:den>
        </m:f>
      </m:oMath>
      <w:r w:rsidR="00D005D8" w:rsidRPr="00412A9F">
        <w:rPr>
          <w:sz w:val="28"/>
        </w:rPr>
        <w:fldChar w:fldCharType="end"/>
      </w:r>
      <m:oMath>
        <m:sSub>
          <m:sSubPr>
            <m:ctrlPr>
              <w:rPr>
                <w:rFonts w:ascii="Cambria Math" w:hAnsi="Cambria Math"/>
                <w:sz w:val="24"/>
              </w:rPr>
            </m:ctrlPr>
          </m:sSubPr>
          <m:e>
            <m:r>
              <m:rPr>
                <m:sty m:val="p"/>
              </m:rPr>
              <w:rPr>
                <w:rFonts w:ascii="Cambria Math" w:hAnsi="Cambria Math"/>
                <w:sz w:val="24"/>
              </w:rPr>
              <m:t>D</m:t>
            </m:r>
          </m:e>
          <m:sub>
            <m:r>
              <w:rPr>
                <w:rFonts w:ascii="Cambria Math" w:hAnsi="Cambria Math"/>
                <w:sz w:val="24"/>
              </w:rPr>
              <m:t>u</m:t>
            </m:r>
          </m:sub>
        </m:sSub>
        <m:r>
          <m:rPr>
            <m:sty m:val="b"/>
          </m:rP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w:rPr>
                    <w:rFonts w:ascii="Cambria Math" w:hAnsi="Cambria Math"/>
                    <w:sz w:val="24"/>
                  </w:rPr>
                  <m:t>m</m:t>
                </m:r>
              </m:e>
              <m:sub>
                <m:r>
                  <w:rPr>
                    <w:rFonts w:ascii="Cambria Math" w:hAnsi="Cambria Math"/>
                    <w:sz w:val="24"/>
                  </w:rPr>
                  <m:t>2-</m:t>
                </m:r>
              </m:sub>
            </m:sSub>
            <m:sSub>
              <m:sSubPr>
                <m:ctrlPr>
                  <w:rPr>
                    <w:rFonts w:ascii="Cambria Math" w:hAnsi="Cambria Math"/>
                    <w:i/>
                    <w:sz w:val="24"/>
                  </w:rPr>
                </m:ctrlPr>
              </m:sSubPr>
              <m:e>
                <m:r>
                  <w:rPr>
                    <w:rFonts w:ascii="Cambria Math" w:hAnsi="Cambria Math"/>
                    <w:sz w:val="24"/>
                  </w:rPr>
                  <m:t>m</m:t>
                </m:r>
              </m:e>
              <m:sub>
                <m:r>
                  <w:rPr>
                    <w:rFonts w:ascii="Cambria Math" w:hAnsi="Cambria Math"/>
                    <w:sz w:val="24"/>
                  </w:rPr>
                  <m:t>1</m:t>
                </m:r>
              </m:sub>
            </m:sSub>
          </m:num>
          <m:den>
            <m:sSub>
              <m:sSubPr>
                <m:ctrlPr>
                  <w:rPr>
                    <w:rFonts w:ascii="Cambria Math" w:hAnsi="Cambria Math"/>
                    <w:i/>
                    <w:sz w:val="24"/>
                  </w:rPr>
                </m:ctrlPr>
              </m:sSubPr>
              <m:e>
                <m:r>
                  <w:rPr>
                    <w:rFonts w:ascii="Cambria Math" w:hAnsi="Cambria Math"/>
                    <w:sz w:val="24"/>
                  </w:rPr>
                  <m:t>V</m:t>
                </m:r>
              </m:e>
              <m:sub>
                <m:r>
                  <w:rPr>
                    <w:rFonts w:ascii="Cambria Math" w:hAnsi="Cambria Math"/>
                    <w:sz w:val="24"/>
                  </w:rPr>
                  <m:t>1</m:t>
                </m:r>
              </m:sub>
            </m:sSub>
          </m:den>
        </m:f>
      </m:oMath>
      <w:r w:rsidR="00C301F0">
        <w:rPr>
          <w:rFonts w:hint="eastAsia"/>
          <w:b/>
        </w:rPr>
        <w:t xml:space="preserve">   </w:t>
      </w:r>
      <w:r>
        <w:t>……………………………………………</w:t>
      </w:r>
      <w:r w:rsidR="00782C51" w:rsidRPr="00B764F4">
        <w:rPr>
          <w:szCs w:val="21"/>
        </w:rPr>
        <w:t>（</w:t>
      </w:r>
      <w:r w:rsidR="00782C51" w:rsidRPr="004168CF">
        <w:rPr>
          <w:rFonts w:ascii="宋体" w:hAnsi="宋体"/>
          <w:szCs w:val="21"/>
        </w:rPr>
        <w:t>1</w:t>
      </w:r>
      <w:r w:rsidR="00782C51" w:rsidRPr="00B764F4">
        <w:rPr>
          <w:szCs w:val="21"/>
        </w:rPr>
        <w:t>）</w:t>
      </w:r>
    </w:p>
    <w:p w:rsidR="00E449C1" w:rsidRPr="00BC50F6" w:rsidRDefault="00E449C1" w:rsidP="00E449C1">
      <w:pPr>
        <w:ind w:firstLineChars="200" w:firstLine="420"/>
      </w:pPr>
      <w:r w:rsidRPr="00BC50F6">
        <w:t>式中：</w:t>
      </w:r>
    </w:p>
    <w:p w:rsidR="00E449C1" w:rsidRPr="00B764F4" w:rsidRDefault="00E143E6" w:rsidP="00E143E6">
      <w:pPr>
        <w:adjustRightInd w:val="0"/>
        <w:snapToGrid w:val="0"/>
        <w:ind w:firstLineChars="200" w:firstLine="420"/>
        <w:jc w:val="left"/>
      </w:pPr>
      <w:r w:rsidRPr="00E143E6">
        <w:rPr>
          <w:rFonts w:hint="eastAsia"/>
          <w:i/>
          <w:iCs/>
        </w:rPr>
        <w:t>m</w:t>
      </w:r>
      <w:r w:rsidR="00C301F0">
        <w:rPr>
          <w:rFonts w:ascii="宋体" w:hAnsi="宋体" w:hint="eastAsia"/>
          <w:i/>
          <w:iCs/>
          <w:vertAlign w:val="subscript"/>
        </w:rPr>
        <w:t>1</w:t>
      </w:r>
      <w:r w:rsidR="006F2DB2" w:rsidRPr="00EC7567">
        <w:rPr>
          <w:kern w:val="0"/>
          <w:szCs w:val="21"/>
        </w:rPr>
        <w:t>——</w:t>
      </w:r>
      <w:r w:rsidR="00E449C1" w:rsidRPr="00B764F4">
        <w:t>空圆筒形容器的</w:t>
      </w:r>
      <w:r w:rsidR="00873772">
        <w:rPr>
          <w:rFonts w:hint="eastAsia"/>
        </w:rPr>
        <w:t>质量</w:t>
      </w:r>
      <w:r w:rsidR="00E449C1" w:rsidRPr="00B764F4">
        <w:t>，单位为</w:t>
      </w:r>
      <w:r w:rsidR="00E449C1">
        <w:rPr>
          <w:rFonts w:hint="eastAsia"/>
        </w:rPr>
        <w:t>克（</w:t>
      </w:r>
      <w:r w:rsidR="00E449C1" w:rsidRPr="00B764F4">
        <w:t>g</w:t>
      </w:r>
      <w:r w:rsidR="00E449C1">
        <w:rPr>
          <w:rFonts w:hint="eastAsia"/>
        </w:rPr>
        <w:t>）；</w:t>
      </w:r>
    </w:p>
    <w:p w:rsidR="00E449C1" w:rsidRDefault="00E143E6" w:rsidP="00E143E6">
      <w:pPr>
        <w:adjustRightInd w:val="0"/>
        <w:snapToGrid w:val="0"/>
        <w:ind w:firstLineChars="200" w:firstLine="420"/>
        <w:jc w:val="left"/>
      </w:pPr>
      <w:r w:rsidRPr="00E143E6">
        <w:rPr>
          <w:rFonts w:hint="eastAsia"/>
          <w:i/>
          <w:iCs/>
        </w:rPr>
        <w:t>m</w:t>
      </w:r>
      <w:r w:rsidRPr="004168CF">
        <w:rPr>
          <w:rFonts w:ascii="宋体" w:hAnsi="宋体" w:hint="eastAsia"/>
          <w:i/>
          <w:iCs/>
          <w:vertAlign w:val="subscript"/>
        </w:rPr>
        <w:t>2</w:t>
      </w:r>
      <w:r w:rsidR="006F2DB2" w:rsidRPr="00EC7567">
        <w:rPr>
          <w:kern w:val="0"/>
          <w:szCs w:val="21"/>
        </w:rPr>
        <w:t>——</w:t>
      </w:r>
      <w:r w:rsidR="00322960" w:rsidRPr="00322960">
        <w:rPr>
          <w:rFonts w:hint="eastAsia"/>
        </w:rPr>
        <w:t>圆筒形容器</w:t>
      </w:r>
      <w:r w:rsidR="00E449C1" w:rsidRPr="00B764F4">
        <w:t>和样品的</w:t>
      </w:r>
      <w:r w:rsidR="00873772">
        <w:rPr>
          <w:rFonts w:hint="eastAsia"/>
        </w:rPr>
        <w:t>质量</w:t>
      </w:r>
      <w:r w:rsidR="00E449C1" w:rsidRPr="00B764F4">
        <w:t>，单位为</w:t>
      </w:r>
      <w:r w:rsidR="00E449C1">
        <w:rPr>
          <w:rFonts w:hint="eastAsia"/>
        </w:rPr>
        <w:t>克（</w:t>
      </w:r>
      <w:r w:rsidR="00E449C1" w:rsidRPr="00B764F4">
        <w:t>g</w:t>
      </w:r>
      <w:r w:rsidR="00E449C1">
        <w:rPr>
          <w:rFonts w:hint="eastAsia"/>
        </w:rPr>
        <w:t>）</w:t>
      </w:r>
      <w:r w:rsidR="00660272">
        <w:rPr>
          <w:rFonts w:hint="eastAsia"/>
        </w:rPr>
        <w:t>。</w:t>
      </w:r>
    </w:p>
    <w:p w:rsidR="008D5E90" w:rsidRDefault="00E143E6" w:rsidP="008D5E90">
      <w:pPr>
        <w:adjustRightInd w:val="0"/>
        <w:snapToGrid w:val="0"/>
        <w:ind w:firstLineChars="200" w:firstLine="420"/>
        <w:jc w:val="left"/>
        <w:rPr>
          <w:iCs/>
        </w:rPr>
      </w:pPr>
      <w:r w:rsidRPr="00E143E6">
        <w:rPr>
          <w:rFonts w:hint="eastAsia"/>
          <w:i/>
          <w:iCs/>
        </w:rPr>
        <w:lastRenderedPageBreak/>
        <w:t>V</w:t>
      </w:r>
      <w:r w:rsidRPr="004168CF">
        <w:rPr>
          <w:rFonts w:ascii="宋体" w:hAnsi="宋体" w:hint="eastAsia"/>
          <w:i/>
          <w:iCs/>
          <w:vertAlign w:val="subscript"/>
        </w:rPr>
        <w:t>1</w:t>
      </w:r>
      <w:r w:rsidR="006F2DB2" w:rsidRPr="00EC7567">
        <w:rPr>
          <w:kern w:val="0"/>
          <w:szCs w:val="21"/>
        </w:rPr>
        <w:t>——</w:t>
      </w:r>
      <w:r w:rsidR="00E449C1">
        <w:rPr>
          <w:rFonts w:hint="eastAsia"/>
          <w:iCs/>
        </w:rPr>
        <w:t>圆筒形容器的体积，单位为毫升（</w:t>
      </w:r>
      <w:r w:rsidR="00E449C1">
        <w:rPr>
          <w:rFonts w:hint="eastAsia"/>
          <w:iCs/>
        </w:rPr>
        <w:t>mL</w:t>
      </w:r>
      <w:r w:rsidR="004E0923">
        <w:rPr>
          <w:rFonts w:hint="eastAsia"/>
          <w:iCs/>
        </w:rPr>
        <w:t>）。</w:t>
      </w:r>
    </w:p>
    <w:p w:rsidR="008D5E90" w:rsidRPr="00B764F4" w:rsidRDefault="00873772" w:rsidP="008D5E90">
      <w:pPr>
        <w:adjustRightInd w:val="0"/>
        <w:snapToGrid w:val="0"/>
        <w:ind w:firstLineChars="200" w:firstLine="420"/>
        <w:jc w:val="left"/>
      </w:pPr>
      <w:r>
        <w:rPr>
          <w:rFonts w:hint="eastAsia"/>
        </w:rPr>
        <w:t>计算结果</w:t>
      </w:r>
      <w:r w:rsidRPr="004E0923">
        <w:rPr>
          <w:rFonts w:hint="eastAsia"/>
        </w:rPr>
        <w:t>表示到小数点后</w:t>
      </w:r>
      <w:r>
        <w:rPr>
          <w:rFonts w:hint="eastAsia"/>
        </w:rPr>
        <w:t>两</w:t>
      </w:r>
      <w:r w:rsidRPr="004E0923">
        <w:rPr>
          <w:rFonts w:hint="eastAsia"/>
        </w:rPr>
        <w:t>位</w:t>
      </w:r>
      <w:r>
        <w:rPr>
          <w:rFonts w:hint="eastAsia"/>
        </w:rPr>
        <w:t>，</w:t>
      </w:r>
      <w:r w:rsidR="008D5E90" w:rsidRPr="004E0923">
        <w:rPr>
          <w:rFonts w:hint="eastAsia"/>
        </w:rPr>
        <w:t>数值</w:t>
      </w:r>
      <w:proofErr w:type="gramStart"/>
      <w:r w:rsidR="008D5E90" w:rsidRPr="004E0923">
        <w:rPr>
          <w:rFonts w:hint="eastAsia"/>
        </w:rPr>
        <w:t>修约按照</w:t>
      </w:r>
      <w:proofErr w:type="gramEnd"/>
      <w:r w:rsidR="008D5E90" w:rsidRPr="004E0923">
        <w:rPr>
          <w:rFonts w:hint="eastAsia"/>
        </w:rPr>
        <w:t>GB/T</w:t>
      </w:r>
      <w:r w:rsidR="008D5E90">
        <w:rPr>
          <w:rFonts w:hint="eastAsia"/>
        </w:rPr>
        <w:t xml:space="preserve"> </w:t>
      </w:r>
      <w:r w:rsidR="008D5E90" w:rsidRPr="000B14A6">
        <w:rPr>
          <w:rFonts w:ascii="宋体" w:hAnsi="宋体" w:hint="eastAsia"/>
          <w:szCs w:val="21"/>
        </w:rPr>
        <w:t>8170</w:t>
      </w:r>
      <w:r w:rsidR="008D5E90" w:rsidRPr="004E0923">
        <w:rPr>
          <w:rFonts w:hint="eastAsia"/>
        </w:rPr>
        <w:t>规定执行</w:t>
      </w:r>
      <w:r>
        <w:rPr>
          <w:rFonts w:hint="eastAsia"/>
        </w:rPr>
        <w:t>。</w:t>
      </w:r>
      <w:r w:rsidRPr="00B764F4">
        <w:t xml:space="preserve"> </w:t>
      </w:r>
    </w:p>
    <w:p w:rsidR="00660272" w:rsidRPr="00660272" w:rsidRDefault="00B94107" w:rsidP="00660272">
      <w:pPr>
        <w:spacing w:beforeLines="50" w:before="156" w:afterLines="50" w:after="156" w:line="360" w:lineRule="auto"/>
        <w:rPr>
          <w:rFonts w:ascii="黑体" w:eastAsia="黑体" w:hAnsi="黑体"/>
          <w:szCs w:val="21"/>
        </w:rPr>
      </w:pPr>
      <w:r w:rsidRPr="00660272">
        <w:rPr>
          <w:rFonts w:ascii="黑体" w:eastAsia="黑体" w:hAnsi="黑体" w:hint="eastAsia"/>
          <w:szCs w:val="21"/>
        </w:rPr>
        <w:t xml:space="preserve">8.2  </w:t>
      </w:r>
      <w:r w:rsidR="00660272" w:rsidRPr="00660272">
        <w:rPr>
          <w:rFonts w:ascii="黑体" w:eastAsia="黑体" w:hAnsi="黑体" w:hint="eastAsia"/>
          <w:szCs w:val="21"/>
        </w:rPr>
        <w:t>振实密度的计算</w:t>
      </w:r>
    </w:p>
    <w:p w:rsidR="005F29D6" w:rsidRPr="005F29D6" w:rsidRDefault="005F29D6" w:rsidP="005F29D6">
      <w:r w:rsidRPr="00C71669">
        <w:rPr>
          <w:rFonts w:ascii="黑体" w:eastAsia="黑体" w:hAnsi="黑体" w:hint="eastAsia"/>
        </w:rPr>
        <w:t>8</w:t>
      </w:r>
      <w:r w:rsidRPr="00C71669">
        <w:rPr>
          <w:rFonts w:ascii="黑体" w:eastAsia="黑体" w:hAnsi="黑体"/>
        </w:rPr>
        <w:t>.2</w:t>
      </w:r>
      <w:r w:rsidR="00BC15CB" w:rsidRPr="00C71669">
        <w:rPr>
          <w:rFonts w:ascii="黑体" w:eastAsia="黑体" w:hAnsi="黑体" w:hint="eastAsia"/>
        </w:rPr>
        <w:t>.1</w:t>
      </w:r>
      <w:r w:rsidR="00286F18">
        <w:rPr>
          <w:rFonts w:ascii="黑体" w:eastAsia="黑体" w:hAnsi="黑体" w:hint="eastAsia"/>
        </w:rPr>
        <w:t xml:space="preserve">  </w:t>
      </w:r>
      <w:r w:rsidR="0078231E">
        <w:rPr>
          <w:rFonts w:hint="eastAsia"/>
        </w:rPr>
        <w:t>固定质量法</w:t>
      </w:r>
      <w:r>
        <w:rPr>
          <w:rFonts w:hint="eastAsia"/>
        </w:rPr>
        <w:t>按公式</w:t>
      </w:r>
      <w:r w:rsidRPr="00B764F4">
        <w:t>（</w:t>
      </w:r>
      <w:r w:rsidRPr="004168CF">
        <w:rPr>
          <w:rFonts w:ascii="宋体" w:hAnsi="宋体"/>
        </w:rPr>
        <w:t>2</w:t>
      </w:r>
      <w:r w:rsidRPr="00B764F4">
        <w:t>）计算</w:t>
      </w:r>
      <w:r w:rsidR="0078231E" w:rsidRPr="00B764F4">
        <w:t>振实密度</w:t>
      </w:r>
      <w:proofErr w:type="spellStart"/>
      <w:r w:rsidR="0078231E" w:rsidRPr="00B94107">
        <w:rPr>
          <w:rFonts w:hint="eastAsia"/>
          <w:i/>
        </w:rPr>
        <w:t>D</w:t>
      </w:r>
      <w:r w:rsidR="0078231E">
        <w:rPr>
          <w:rFonts w:hint="eastAsia"/>
          <w:i/>
          <w:vertAlign w:val="subscript"/>
        </w:rPr>
        <w:t>t</w:t>
      </w:r>
      <w:proofErr w:type="spellEnd"/>
      <w:r w:rsidR="007A2383" w:rsidRPr="00B764F4">
        <w:t>，单位</w:t>
      </w:r>
      <w:proofErr w:type="gramStart"/>
      <w:r w:rsidR="007A2383" w:rsidRPr="00B764F4">
        <w:t>为</w:t>
      </w:r>
      <w:r w:rsidR="007A2383" w:rsidRPr="0014548C">
        <w:rPr>
          <w:rFonts w:hAnsi="宋体"/>
        </w:rPr>
        <w:t>克每立方厘米</w:t>
      </w:r>
      <w:proofErr w:type="gramEnd"/>
      <w:r w:rsidR="007A2383">
        <w:rPr>
          <w:rFonts w:hAnsi="宋体" w:hint="eastAsia"/>
        </w:rPr>
        <w:t>（</w:t>
      </w:r>
      <w:r w:rsidR="007A2383" w:rsidRPr="00B764F4">
        <w:t>g/cm</w:t>
      </w:r>
      <w:r w:rsidR="007A2383" w:rsidRPr="004168CF">
        <w:rPr>
          <w:rFonts w:ascii="宋体" w:hAnsi="宋体"/>
          <w:vertAlign w:val="superscript"/>
        </w:rPr>
        <w:t>3</w:t>
      </w:r>
      <w:r w:rsidR="007A2383">
        <w:rPr>
          <w:rFonts w:hAnsi="宋体" w:hint="eastAsia"/>
        </w:rPr>
        <w:t>）</w:t>
      </w:r>
      <w:r w:rsidR="007A2383">
        <w:rPr>
          <w:rFonts w:hint="eastAsia"/>
        </w:rPr>
        <w:t>：</w:t>
      </w:r>
    </w:p>
    <w:p w:rsidR="008A3099" w:rsidRPr="00BC15CB" w:rsidRDefault="00181CE1" w:rsidP="00181CE1">
      <w:pPr>
        <w:jc w:val="right"/>
        <w:rPr>
          <w:szCs w:val="21"/>
        </w:rPr>
      </w:pPr>
      <w:r w:rsidRPr="00181CE1">
        <w:rPr>
          <w:rFonts w:ascii="Calibri" w:hAnsi="Calibri"/>
          <w:position w:val="-30"/>
          <w:szCs w:val="22"/>
        </w:rPr>
        <w:object w:dxaOrig="85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33.8pt" o:ole="">
            <v:imagedata r:id="rId16" o:title=""/>
          </v:shape>
          <o:OLEObject Type="Embed" ProgID="Equation.DSMT4" ShapeID="_x0000_i1025" DrawAspect="Content" ObjectID="_1730189200" r:id="rId17"/>
        </w:object>
      </w:r>
      <w:r w:rsidR="008A3099">
        <w:t>………………………………………………</w:t>
      </w:r>
      <w:r w:rsidR="008A3099" w:rsidRPr="00B764F4">
        <w:rPr>
          <w:szCs w:val="21"/>
        </w:rPr>
        <w:t>（</w:t>
      </w:r>
      <w:r w:rsidR="008A3099">
        <w:rPr>
          <w:rFonts w:ascii="宋体" w:hAnsi="宋体" w:hint="eastAsia"/>
          <w:szCs w:val="21"/>
        </w:rPr>
        <w:t>2</w:t>
      </w:r>
      <w:r w:rsidR="008A3099" w:rsidRPr="00B764F4">
        <w:rPr>
          <w:szCs w:val="21"/>
        </w:rPr>
        <w:t>）</w:t>
      </w:r>
    </w:p>
    <w:p w:rsidR="001313AE" w:rsidRPr="00BC50F6" w:rsidRDefault="00782C51" w:rsidP="00B764F4">
      <w:pPr>
        <w:ind w:firstLineChars="200" w:firstLine="420"/>
      </w:pPr>
      <w:r w:rsidRPr="00BC50F6">
        <w:t>式中：</w:t>
      </w:r>
    </w:p>
    <w:p w:rsidR="001313AE" w:rsidRDefault="00E143E6" w:rsidP="00E143E6">
      <w:pPr>
        <w:adjustRightInd w:val="0"/>
        <w:snapToGrid w:val="0"/>
        <w:ind w:firstLineChars="200" w:firstLine="420"/>
        <w:jc w:val="left"/>
      </w:pPr>
      <w:r w:rsidRPr="00E143E6">
        <w:rPr>
          <w:rFonts w:hint="eastAsia"/>
          <w:i/>
          <w:iCs/>
        </w:rPr>
        <w:t>m</w:t>
      </w:r>
      <w:r w:rsidRPr="004168CF">
        <w:rPr>
          <w:rFonts w:ascii="宋体" w:hAnsi="宋体" w:hint="eastAsia"/>
          <w:i/>
          <w:iCs/>
          <w:vertAlign w:val="subscript"/>
        </w:rPr>
        <w:t>3</w:t>
      </w:r>
      <w:r w:rsidR="006F2DB2" w:rsidRPr="00EC7567">
        <w:rPr>
          <w:kern w:val="0"/>
          <w:szCs w:val="21"/>
        </w:rPr>
        <w:t>——</w:t>
      </w:r>
      <w:r w:rsidR="00782C51" w:rsidRPr="00B764F4">
        <w:t>样品的</w:t>
      </w:r>
      <w:r w:rsidR="00873772">
        <w:rPr>
          <w:rFonts w:hint="eastAsia"/>
        </w:rPr>
        <w:t>质量</w:t>
      </w:r>
      <w:r w:rsidR="00782C51" w:rsidRPr="00B764F4">
        <w:t>，单位</w:t>
      </w:r>
      <w:r w:rsidR="001D3A0E" w:rsidRPr="00B764F4">
        <w:t>为</w:t>
      </w:r>
      <w:r w:rsidR="001D3A0E">
        <w:rPr>
          <w:rFonts w:hint="eastAsia"/>
        </w:rPr>
        <w:t>克（</w:t>
      </w:r>
      <w:r w:rsidR="001D3A0E" w:rsidRPr="00B764F4">
        <w:t>g</w:t>
      </w:r>
      <w:r w:rsidR="001D3A0E">
        <w:rPr>
          <w:rFonts w:hint="eastAsia"/>
        </w:rPr>
        <w:t>）</w:t>
      </w:r>
      <w:r w:rsidR="00AB0FDF">
        <w:rPr>
          <w:rFonts w:hint="eastAsia"/>
        </w:rPr>
        <w:t>；</w:t>
      </w:r>
    </w:p>
    <w:p w:rsidR="004E0923" w:rsidRDefault="00E143E6" w:rsidP="00E143E6">
      <w:pPr>
        <w:adjustRightInd w:val="0"/>
        <w:snapToGrid w:val="0"/>
        <w:ind w:firstLineChars="200" w:firstLine="420"/>
        <w:jc w:val="left"/>
      </w:pPr>
      <w:r w:rsidRPr="00E143E6">
        <w:rPr>
          <w:rFonts w:hint="eastAsia"/>
          <w:i/>
          <w:iCs/>
        </w:rPr>
        <w:t>V</w:t>
      </w:r>
      <w:r w:rsidRPr="004168CF">
        <w:rPr>
          <w:rFonts w:ascii="宋体" w:hAnsi="宋体" w:hint="eastAsia"/>
          <w:i/>
          <w:iCs/>
          <w:vertAlign w:val="subscript"/>
        </w:rPr>
        <w:t>2</w:t>
      </w:r>
      <w:r w:rsidR="006F2DB2" w:rsidRPr="00EC7567">
        <w:rPr>
          <w:kern w:val="0"/>
          <w:szCs w:val="21"/>
        </w:rPr>
        <w:t>——</w:t>
      </w:r>
      <w:r w:rsidR="00D0475B">
        <w:rPr>
          <w:rFonts w:hint="eastAsia"/>
          <w:iCs/>
        </w:rPr>
        <w:t>样品</w:t>
      </w:r>
      <w:r w:rsidR="001D3A0E">
        <w:rPr>
          <w:rFonts w:hint="eastAsia"/>
          <w:iCs/>
        </w:rPr>
        <w:t>的体积，单位为毫升（</w:t>
      </w:r>
      <w:r w:rsidR="001D3A0E">
        <w:rPr>
          <w:rFonts w:hint="eastAsia"/>
          <w:iCs/>
        </w:rPr>
        <w:t>mL</w:t>
      </w:r>
      <w:r w:rsidR="001D3A0E">
        <w:rPr>
          <w:rFonts w:hint="eastAsia"/>
          <w:iCs/>
        </w:rPr>
        <w:t>）</w:t>
      </w:r>
      <w:r w:rsidR="00660272">
        <w:rPr>
          <w:rFonts w:hint="eastAsia"/>
          <w:iCs/>
        </w:rPr>
        <w:t>。</w:t>
      </w:r>
      <w:r w:rsidR="00B94107">
        <w:rPr>
          <w:rFonts w:hint="eastAsia"/>
        </w:rPr>
        <w:t xml:space="preserve"> </w:t>
      </w:r>
    </w:p>
    <w:p w:rsidR="00873772" w:rsidRDefault="00873772" w:rsidP="00873772">
      <w:pPr>
        <w:ind w:firstLineChars="200" w:firstLine="420"/>
      </w:pPr>
      <w:r>
        <w:rPr>
          <w:rFonts w:hint="eastAsia"/>
        </w:rPr>
        <w:t>计算结果</w:t>
      </w:r>
      <w:r w:rsidRPr="004E0923">
        <w:rPr>
          <w:rFonts w:hint="eastAsia"/>
        </w:rPr>
        <w:t>表示到小数点后</w:t>
      </w:r>
      <w:r>
        <w:rPr>
          <w:rFonts w:hint="eastAsia"/>
        </w:rPr>
        <w:t>两</w:t>
      </w:r>
      <w:r w:rsidRPr="004E0923">
        <w:rPr>
          <w:rFonts w:hint="eastAsia"/>
        </w:rPr>
        <w:t>位</w:t>
      </w:r>
      <w:r>
        <w:rPr>
          <w:rFonts w:hint="eastAsia"/>
        </w:rPr>
        <w:t>，</w:t>
      </w:r>
      <w:r w:rsidRPr="004E0923">
        <w:rPr>
          <w:rFonts w:hint="eastAsia"/>
        </w:rPr>
        <w:t>数值</w:t>
      </w:r>
      <w:proofErr w:type="gramStart"/>
      <w:r w:rsidRPr="004E0923">
        <w:rPr>
          <w:rFonts w:hint="eastAsia"/>
        </w:rPr>
        <w:t>修约按照</w:t>
      </w:r>
      <w:proofErr w:type="gramEnd"/>
      <w:r w:rsidRPr="004E0923">
        <w:rPr>
          <w:rFonts w:hint="eastAsia"/>
        </w:rPr>
        <w:t>GB/T</w:t>
      </w:r>
      <w:r>
        <w:rPr>
          <w:rFonts w:hint="eastAsia"/>
        </w:rPr>
        <w:t xml:space="preserve"> </w:t>
      </w:r>
      <w:r w:rsidRPr="000B14A6">
        <w:rPr>
          <w:rFonts w:ascii="宋体" w:hAnsi="宋体" w:hint="eastAsia"/>
          <w:szCs w:val="21"/>
        </w:rPr>
        <w:t>8170</w:t>
      </w:r>
      <w:r w:rsidRPr="004E0923">
        <w:rPr>
          <w:rFonts w:hint="eastAsia"/>
        </w:rPr>
        <w:t>规定执行</w:t>
      </w:r>
      <w:r>
        <w:rPr>
          <w:rFonts w:hint="eastAsia"/>
        </w:rPr>
        <w:t>。</w:t>
      </w:r>
    </w:p>
    <w:p w:rsidR="00181CE1" w:rsidRDefault="00BC15CB" w:rsidP="00181CE1">
      <w:pPr>
        <w:ind w:left="2415" w:hanging="2415"/>
        <w:jc w:val="left"/>
        <w:rPr>
          <w:rFonts w:hint="eastAsia"/>
        </w:rPr>
      </w:pPr>
      <w:r w:rsidRPr="00C71669">
        <w:rPr>
          <w:rFonts w:ascii="黑体" w:eastAsia="黑体" w:hAnsi="黑体" w:hint="eastAsia"/>
        </w:rPr>
        <w:t>8</w:t>
      </w:r>
      <w:r w:rsidRPr="00C71669">
        <w:rPr>
          <w:rFonts w:ascii="黑体" w:eastAsia="黑体" w:hAnsi="黑体"/>
        </w:rPr>
        <w:t>.2</w:t>
      </w:r>
      <w:r w:rsidRPr="00C71669">
        <w:rPr>
          <w:rFonts w:ascii="黑体" w:eastAsia="黑体" w:hAnsi="黑体" w:hint="eastAsia"/>
        </w:rPr>
        <w:t>.2</w:t>
      </w:r>
      <w:r w:rsidR="00286F18">
        <w:rPr>
          <w:rFonts w:ascii="黑体" w:eastAsia="黑体" w:hAnsi="黑体" w:hint="eastAsia"/>
        </w:rPr>
        <w:t xml:space="preserve">  </w:t>
      </w:r>
      <w:r w:rsidR="0078231E">
        <w:rPr>
          <w:rFonts w:hint="eastAsia"/>
        </w:rPr>
        <w:t>固定体积法</w:t>
      </w:r>
      <w:r>
        <w:rPr>
          <w:rFonts w:hint="eastAsia"/>
        </w:rPr>
        <w:t>按公式</w:t>
      </w:r>
      <w:r w:rsidRPr="00B764F4">
        <w:t>（</w:t>
      </w:r>
      <w:r w:rsidRPr="004168CF">
        <w:rPr>
          <w:rFonts w:ascii="宋体" w:hAnsi="宋体" w:hint="eastAsia"/>
        </w:rPr>
        <w:t>3</w:t>
      </w:r>
      <w:r w:rsidRPr="00B764F4">
        <w:t>）计算</w:t>
      </w:r>
      <w:r w:rsidR="0078231E" w:rsidRPr="00B764F4">
        <w:t>振实密度</w:t>
      </w:r>
      <w:proofErr w:type="spellStart"/>
      <w:r w:rsidR="0078231E" w:rsidRPr="00B94107">
        <w:rPr>
          <w:rFonts w:hint="eastAsia"/>
          <w:i/>
        </w:rPr>
        <w:t>D</w:t>
      </w:r>
      <w:r w:rsidR="0078231E">
        <w:rPr>
          <w:rFonts w:hint="eastAsia"/>
          <w:i/>
          <w:vertAlign w:val="subscript"/>
        </w:rPr>
        <w:t>t</w:t>
      </w:r>
      <w:proofErr w:type="spellEnd"/>
      <w:r w:rsidR="007A2383" w:rsidRPr="00B764F4">
        <w:t>，单位</w:t>
      </w:r>
      <w:proofErr w:type="gramStart"/>
      <w:r w:rsidR="007A2383" w:rsidRPr="00B764F4">
        <w:t>为</w:t>
      </w:r>
      <w:r w:rsidR="007A2383" w:rsidRPr="0014548C">
        <w:rPr>
          <w:rFonts w:hAnsi="宋体"/>
        </w:rPr>
        <w:t>克每立方厘米</w:t>
      </w:r>
      <w:proofErr w:type="gramEnd"/>
      <w:r w:rsidR="007A2383">
        <w:rPr>
          <w:rFonts w:hAnsi="宋体" w:hint="eastAsia"/>
        </w:rPr>
        <w:t>（</w:t>
      </w:r>
      <w:r w:rsidR="007A2383" w:rsidRPr="00B764F4">
        <w:t>g/cm</w:t>
      </w:r>
      <w:r w:rsidR="007A2383" w:rsidRPr="004168CF">
        <w:rPr>
          <w:rFonts w:ascii="宋体" w:hAnsi="宋体"/>
          <w:vertAlign w:val="superscript"/>
        </w:rPr>
        <w:t>3</w:t>
      </w:r>
      <w:r w:rsidR="007A2383">
        <w:rPr>
          <w:rFonts w:hAnsi="宋体" w:hint="eastAsia"/>
        </w:rPr>
        <w:t>）</w:t>
      </w:r>
      <w:r w:rsidR="007A2383">
        <w:rPr>
          <w:rFonts w:hint="eastAsia"/>
        </w:rPr>
        <w:t>：</w:t>
      </w:r>
      <w:r w:rsidR="00880CF4">
        <w:rPr>
          <w:noProof/>
        </w:rPr>
        <mc:AlternateContent>
          <mc:Choice Requires="wps">
            <w:drawing>
              <wp:anchor distT="0" distB="0" distL="114298" distR="114298" simplePos="0" relativeHeight="251665920" behindDoc="0" locked="0" layoutInCell="1" allowOverlap="1">
                <wp:simplePos x="0" y="0"/>
                <wp:positionH relativeFrom="column">
                  <wp:posOffset>5259704</wp:posOffset>
                </wp:positionH>
                <wp:positionV relativeFrom="paragraph">
                  <wp:posOffset>55880</wp:posOffset>
                </wp:positionV>
                <wp:extent cx="0" cy="36830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83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10" o:spid="_x0000_s1026" style="position:absolute;left:0;text-align:left;z-index:251665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14.15pt,4.4pt" to="414.1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" strokecolor="windowText">
                <o:lock v:ext="edit" shapetype="f"/>
              </v:line>
            </w:pict>
          </mc:Fallback>
        </mc:AlternateContent>
      </w:r>
    </w:p>
    <w:p w:rsidR="00BC15CB" w:rsidRPr="00C301F0" w:rsidRDefault="00181CE1" w:rsidP="00181CE1">
      <w:pPr>
        <w:ind w:left="2415" w:hanging="2415"/>
        <w:jc w:val="right"/>
      </w:pPr>
      <w:r w:rsidRPr="00181CE1">
        <w:rPr>
          <w:rFonts w:ascii="Calibri" w:hAnsi="Calibri"/>
          <w:position w:val="-30"/>
          <w:szCs w:val="22"/>
        </w:rPr>
        <w:object w:dxaOrig="1320" w:dyaOrig="680">
          <v:shape id="_x0000_i1026" type="#_x0000_t75" style="width:65.75pt;height:33.8pt" o:ole="">
            <v:imagedata r:id="rId18" o:title=""/>
          </v:shape>
          <o:OLEObject Type="Embed" ProgID="Equation.DSMT4" ShapeID="_x0000_i1026" DrawAspect="Content" ObjectID="_1730189201" r:id="rId19"/>
        </w:object>
      </w:r>
      <w:r>
        <w:t>……</w:t>
      </w:r>
      <w:r w:rsidR="00880CF4">
        <w:t>…</w:t>
      </w:r>
      <w:bookmarkStart w:id="4" w:name="_GoBack"/>
      <w:bookmarkEnd w:id="4"/>
      <w:r w:rsidR="00880CF4">
        <w:t>……………………………………</w:t>
      </w:r>
      <w:r w:rsidR="00880CF4" w:rsidRPr="00B764F4">
        <w:rPr>
          <w:szCs w:val="21"/>
        </w:rPr>
        <w:t>（</w:t>
      </w:r>
      <w:r w:rsidR="00880CF4">
        <w:rPr>
          <w:rFonts w:ascii="宋体" w:hAnsi="宋体" w:hint="eastAsia"/>
          <w:szCs w:val="21"/>
        </w:rPr>
        <w:t>3</w:t>
      </w:r>
      <w:r w:rsidR="00880CF4" w:rsidRPr="00B764F4">
        <w:rPr>
          <w:szCs w:val="21"/>
        </w:rPr>
        <w:t>）</w:t>
      </w:r>
    </w:p>
    <w:p w:rsidR="00BC15CB" w:rsidRDefault="00BC15CB" w:rsidP="00BC15CB">
      <w:pPr>
        <w:ind w:firstLineChars="200" w:firstLine="420"/>
      </w:pPr>
      <w:r w:rsidRPr="00BC50F6">
        <w:t>式中：</w:t>
      </w:r>
    </w:p>
    <w:p w:rsidR="00BC15CB" w:rsidRDefault="00E143E6" w:rsidP="00E143E6">
      <w:pPr>
        <w:adjustRightInd w:val="0"/>
        <w:snapToGrid w:val="0"/>
        <w:ind w:firstLineChars="200" w:firstLine="420"/>
        <w:jc w:val="left"/>
      </w:pPr>
      <w:r w:rsidRPr="00E143E6">
        <w:rPr>
          <w:rFonts w:hint="eastAsia"/>
          <w:i/>
          <w:iCs/>
        </w:rPr>
        <w:t>m</w:t>
      </w:r>
      <w:r w:rsidRPr="004168CF">
        <w:rPr>
          <w:rFonts w:ascii="宋体" w:hAnsi="宋体" w:hint="eastAsia"/>
          <w:i/>
          <w:iCs/>
          <w:vertAlign w:val="subscript"/>
        </w:rPr>
        <w:t>4</w:t>
      </w:r>
      <w:r w:rsidR="006F2DB2" w:rsidRPr="00EC7567">
        <w:rPr>
          <w:kern w:val="0"/>
          <w:szCs w:val="21"/>
        </w:rPr>
        <w:t>——</w:t>
      </w:r>
      <w:r w:rsidR="005D75B0" w:rsidRPr="005D75B0">
        <w:rPr>
          <w:rFonts w:hint="eastAsia"/>
        </w:rPr>
        <w:t>空圆筒形容器的</w:t>
      </w:r>
      <w:r w:rsidR="00873772">
        <w:rPr>
          <w:rFonts w:hint="eastAsia"/>
        </w:rPr>
        <w:t>质量</w:t>
      </w:r>
      <w:r w:rsidR="005D75B0" w:rsidRPr="005D75B0">
        <w:rPr>
          <w:rFonts w:hint="eastAsia"/>
        </w:rPr>
        <w:t>，单位为克（</w:t>
      </w:r>
      <w:r w:rsidR="005D75B0" w:rsidRPr="005D75B0">
        <w:rPr>
          <w:rFonts w:hint="eastAsia"/>
        </w:rPr>
        <w:t>g</w:t>
      </w:r>
      <w:r w:rsidR="005D75B0" w:rsidRPr="005D75B0">
        <w:rPr>
          <w:rFonts w:hint="eastAsia"/>
        </w:rPr>
        <w:t>）</w:t>
      </w:r>
      <w:r w:rsidR="00BC15CB">
        <w:rPr>
          <w:rFonts w:hint="eastAsia"/>
        </w:rPr>
        <w:t>；</w:t>
      </w:r>
    </w:p>
    <w:p w:rsidR="00C71669" w:rsidRDefault="00E143E6" w:rsidP="00E143E6">
      <w:pPr>
        <w:adjustRightInd w:val="0"/>
        <w:snapToGrid w:val="0"/>
        <w:ind w:firstLineChars="200" w:firstLine="420"/>
        <w:jc w:val="left"/>
      </w:pPr>
      <w:r w:rsidRPr="00E143E6">
        <w:rPr>
          <w:rFonts w:hint="eastAsia"/>
          <w:i/>
          <w:iCs/>
        </w:rPr>
        <w:t>m</w:t>
      </w:r>
      <w:r w:rsidRPr="004168CF">
        <w:rPr>
          <w:rFonts w:ascii="宋体" w:hAnsi="宋体" w:hint="eastAsia"/>
          <w:i/>
          <w:iCs/>
          <w:vertAlign w:val="subscript"/>
        </w:rPr>
        <w:t>5</w:t>
      </w:r>
      <w:r w:rsidR="006F2DB2" w:rsidRPr="00EC7567">
        <w:rPr>
          <w:kern w:val="0"/>
          <w:szCs w:val="21"/>
        </w:rPr>
        <w:t>——</w:t>
      </w:r>
      <w:r w:rsidR="00322960" w:rsidRPr="00322960">
        <w:rPr>
          <w:rFonts w:hint="eastAsia"/>
        </w:rPr>
        <w:t>空圆筒形容器</w:t>
      </w:r>
      <w:r w:rsidR="005D75B0" w:rsidRPr="005D75B0">
        <w:rPr>
          <w:rFonts w:hint="eastAsia"/>
        </w:rPr>
        <w:t>和样品的</w:t>
      </w:r>
      <w:r w:rsidR="00873772">
        <w:rPr>
          <w:rFonts w:hint="eastAsia"/>
        </w:rPr>
        <w:t>质量</w:t>
      </w:r>
      <w:r w:rsidR="005D75B0" w:rsidRPr="005D75B0">
        <w:rPr>
          <w:rFonts w:hint="eastAsia"/>
        </w:rPr>
        <w:t>，单位为克（</w:t>
      </w:r>
      <w:r w:rsidR="005D75B0" w:rsidRPr="005D75B0">
        <w:rPr>
          <w:rFonts w:hint="eastAsia"/>
        </w:rPr>
        <w:t>g</w:t>
      </w:r>
      <w:r w:rsidR="005D75B0" w:rsidRPr="005D75B0">
        <w:rPr>
          <w:rFonts w:hint="eastAsia"/>
        </w:rPr>
        <w:t>）</w:t>
      </w:r>
      <w:r w:rsidR="00660272">
        <w:rPr>
          <w:rFonts w:hint="eastAsia"/>
        </w:rPr>
        <w:t>；</w:t>
      </w:r>
    </w:p>
    <w:p w:rsidR="00BC15CB" w:rsidRPr="00BC15CB" w:rsidRDefault="00E143E6" w:rsidP="00E143E6">
      <w:pPr>
        <w:adjustRightInd w:val="0"/>
        <w:snapToGrid w:val="0"/>
        <w:ind w:firstLineChars="200" w:firstLine="420"/>
        <w:jc w:val="left"/>
      </w:pPr>
      <w:r w:rsidRPr="00E143E6">
        <w:rPr>
          <w:rFonts w:hint="eastAsia"/>
          <w:i/>
          <w:iCs/>
        </w:rPr>
        <w:t>V</w:t>
      </w:r>
      <w:r w:rsidRPr="004168CF">
        <w:rPr>
          <w:rFonts w:ascii="宋体" w:hAnsi="宋体" w:hint="eastAsia"/>
          <w:i/>
          <w:iCs/>
          <w:vertAlign w:val="subscript"/>
        </w:rPr>
        <w:t>3</w:t>
      </w:r>
      <w:r w:rsidR="006F2DB2" w:rsidRPr="00EC7567">
        <w:rPr>
          <w:kern w:val="0"/>
          <w:szCs w:val="21"/>
        </w:rPr>
        <w:t>——</w:t>
      </w:r>
      <w:r w:rsidR="0006001D">
        <w:rPr>
          <w:rFonts w:hint="eastAsia"/>
        </w:rPr>
        <w:t>圆筒形容器体积</w:t>
      </w:r>
      <w:r w:rsidR="00BC15CB">
        <w:rPr>
          <w:rFonts w:hint="eastAsia"/>
          <w:iCs/>
        </w:rPr>
        <w:t>，单位为毫升（</w:t>
      </w:r>
      <w:r w:rsidR="00BC15CB">
        <w:rPr>
          <w:rFonts w:hint="eastAsia"/>
          <w:iCs/>
        </w:rPr>
        <w:t>mL</w:t>
      </w:r>
      <w:r w:rsidR="00BC15CB">
        <w:rPr>
          <w:rFonts w:hint="eastAsia"/>
          <w:iCs/>
        </w:rPr>
        <w:t>）。</w:t>
      </w:r>
    </w:p>
    <w:p w:rsidR="001313AE" w:rsidRPr="00B764F4" w:rsidRDefault="00873772" w:rsidP="004E0923">
      <w:pPr>
        <w:ind w:firstLine="420"/>
      </w:pPr>
      <w:r>
        <w:rPr>
          <w:rFonts w:hint="eastAsia"/>
        </w:rPr>
        <w:t>计算结果</w:t>
      </w:r>
      <w:r w:rsidRPr="004E0923">
        <w:rPr>
          <w:rFonts w:hint="eastAsia"/>
        </w:rPr>
        <w:t>表示到小数点后</w:t>
      </w:r>
      <w:r>
        <w:rPr>
          <w:rFonts w:hint="eastAsia"/>
        </w:rPr>
        <w:t>两</w:t>
      </w:r>
      <w:r w:rsidRPr="004E0923">
        <w:rPr>
          <w:rFonts w:hint="eastAsia"/>
        </w:rPr>
        <w:t>位</w:t>
      </w:r>
      <w:r>
        <w:rPr>
          <w:rFonts w:hint="eastAsia"/>
        </w:rPr>
        <w:t>，</w:t>
      </w:r>
      <w:r w:rsidRPr="004E0923">
        <w:rPr>
          <w:rFonts w:hint="eastAsia"/>
        </w:rPr>
        <w:t>数值</w:t>
      </w:r>
      <w:proofErr w:type="gramStart"/>
      <w:r w:rsidRPr="004E0923">
        <w:rPr>
          <w:rFonts w:hint="eastAsia"/>
        </w:rPr>
        <w:t>修约按照</w:t>
      </w:r>
      <w:proofErr w:type="gramEnd"/>
      <w:r w:rsidRPr="004E0923">
        <w:rPr>
          <w:rFonts w:hint="eastAsia"/>
        </w:rPr>
        <w:t>GB/T</w:t>
      </w:r>
      <w:r>
        <w:rPr>
          <w:rFonts w:hint="eastAsia"/>
        </w:rPr>
        <w:t xml:space="preserve"> </w:t>
      </w:r>
      <w:r w:rsidRPr="000B14A6">
        <w:rPr>
          <w:rFonts w:ascii="宋体" w:hAnsi="宋体" w:hint="eastAsia"/>
          <w:szCs w:val="21"/>
        </w:rPr>
        <w:t>8170</w:t>
      </w:r>
      <w:r w:rsidRPr="004E0923">
        <w:rPr>
          <w:rFonts w:hint="eastAsia"/>
        </w:rPr>
        <w:t>规定执行</w:t>
      </w:r>
      <w:r w:rsidR="004E0923" w:rsidRPr="004E0923">
        <w:rPr>
          <w:rFonts w:hint="eastAsia"/>
        </w:rPr>
        <w:t>。</w:t>
      </w:r>
    </w:p>
    <w:p w:rsidR="001313AE" w:rsidRDefault="00CB5C69" w:rsidP="00F9673E">
      <w:pPr>
        <w:spacing w:beforeLines="100" w:before="312" w:afterLines="100" w:after="312" w:line="360" w:lineRule="auto"/>
        <w:rPr>
          <w:rFonts w:ascii="黑体" w:eastAsia="黑体" w:hAnsi="黑体" w:cs="黑体"/>
        </w:rPr>
      </w:pPr>
      <w:r>
        <w:rPr>
          <w:rFonts w:ascii="黑体" w:eastAsia="黑体" w:hAnsi="黑体" w:cs="黑体" w:hint="eastAsia"/>
        </w:rPr>
        <w:t>9</w:t>
      </w:r>
      <w:r w:rsidR="00286F18">
        <w:rPr>
          <w:rFonts w:ascii="黑体" w:eastAsia="黑体" w:hAnsi="黑体" w:cs="黑体" w:hint="eastAsia"/>
        </w:rPr>
        <w:t xml:space="preserve">  </w:t>
      </w:r>
      <w:r w:rsidR="00782C51">
        <w:rPr>
          <w:rFonts w:ascii="黑体" w:eastAsia="黑体" w:hAnsi="黑体" w:cs="黑体" w:hint="eastAsia"/>
        </w:rPr>
        <w:t>精密度</w:t>
      </w:r>
    </w:p>
    <w:p w:rsidR="00903041" w:rsidRPr="00903041" w:rsidRDefault="00880CF4" w:rsidP="00F9673E">
      <w:pPr>
        <w:spacing w:beforeLines="50" w:before="156" w:afterLines="50" w:after="156" w:line="360" w:lineRule="auto"/>
        <w:rPr>
          <w:rFonts w:ascii="黑体" w:eastAsia="黑体" w:hAnsi="黑体"/>
        </w:rPr>
      </w:pPr>
      <w:r>
        <w:rPr>
          <w:noProof/>
        </w:rPr>
        <mc:AlternateContent>
          <mc:Choice Requires="wps">
            <w:drawing>
              <wp:anchor distT="0" distB="0" distL="114298" distR="114298" simplePos="0" relativeHeight="251666944" behindDoc="0" locked="0" layoutInCell="1" allowOverlap="1">
                <wp:simplePos x="0" y="0"/>
                <wp:positionH relativeFrom="column">
                  <wp:posOffset>5332729</wp:posOffset>
                </wp:positionH>
                <wp:positionV relativeFrom="paragraph">
                  <wp:posOffset>381635</wp:posOffset>
                </wp:positionV>
                <wp:extent cx="0" cy="1753870"/>
                <wp:effectExtent l="0" t="0" r="0" b="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387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11" o:spid="_x0000_s1026" style="position:absolute;left:0;text-align:left;z-index:251666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19.9pt,30.05pt" to="419.9pt,1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" strokecolor="windowText">
                <o:lock v:ext="edit" shapetype="f"/>
              </v:line>
            </w:pict>
          </mc:Fallback>
        </mc:AlternateContent>
      </w:r>
      <w:r w:rsidR="00903041">
        <w:rPr>
          <w:rFonts w:ascii="黑体" w:eastAsia="黑体" w:hAnsi="黑体" w:hint="eastAsia"/>
        </w:rPr>
        <w:t>9</w:t>
      </w:r>
      <w:r w:rsidR="00903041" w:rsidRPr="00903041">
        <w:rPr>
          <w:rFonts w:ascii="黑体" w:eastAsia="黑体" w:hAnsi="黑体" w:hint="eastAsia"/>
        </w:rPr>
        <w:t>.</w:t>
      </w:r>
      <w:r w:rsidR="00903041" w:rsidRPr="00903041">
        <w:rPr>
          <w:rFonts w:ascii="黑体" w:eastAsia="黑体" w:hAnsi="黑体"/>
        </w:rPr>
        <w:t xml:space="preserve">1  </w:t>
      </w:r>
      <w:r w:rsidR="00903041" w:rsidRPr="00F9673E">
        <w:rPr>
          <w:rFonts w:ascii="黑体" w:eastAsia="黑体" w:hAnsi="黑体"/>
          <w:szCs w:val="21"/>
        </w:rPr>
        <w:t>重复性</w:t>
      </w:r>
    </w:p>
    <w:p w:rsidR="00903041" w:rsidRPr="00286F18" w:rsidRDefault="00903041" w:rsidP="00903041">
      <w:pPr>
        <w:ind w:firstLine="435"/>
        <w:rPr>
          <w:szCs w:val="21"/>
        </w:rPr>
      </w:pPr>
      <w:r w:rsidRPr="00286F18">
        <w:rPr>
          <w:rFonts w:hAnsi="宋体"/>
          <w:szCs w:val="21"/>
        </w:rPr>
        <w:t>在重复性条件下，松装密度获得的两次独立测试结果的绝对差值不大于</w:t>
      </w:r>
      <w:r w:rsidRPr="000B14A6">
        <w:rPr>
          <w:rFonts w:ascii="宋体" w:hAnsi="宋体"/>
          <w:szCs w:val="21"/>
        </w:rPr>
        <w:t>0.015</w:t>
      </w:r>
      <w:r w:rsidRPr="00286F18">
        <w:rPr>
          <w:szCs w:val="21"/>
        </w:rPr>
        <w:t xml:space="preserve"> g/cm</w:t>
      </w:r>
      <w:r w:rsidRPr="004168CF">
        <w:rPr>
          <w:rFonts w:ascii="宋体" w:hAnsi="宋体"/>
          <w:szCs w:val="21"/>
          <w:vertAlign w:val="superscript"/>
        </w:rPr>
        <w:t>3</w:t>
      </w:r>
      <w:r w:rsidRPr="00286F18">
        <w:rPr>
          <w:rFonts w:hAnsi="宋体"/>
          <w:szCs w:val="21"/>
        </w:rPr>
        <w:t>，以大于</w:t>
      </w:r>
      <w:r w:rsidRPr="000B14A6">
        <w:rPr>
          <w:rFonts w:ascii="宋体" w:hAnsi="宋体"/>
          <w:szCs w:val="21"/>
        </w:rPr>
        <w:t>0.015</w:t>
      </w:r>
      <w:r w:rsidRPr="00286F18">
        <w:rPr>
          <w:szCs w:val="21"/>
        </w:rPr>
        <w:t xml:space="preserve"> g/cm</w:t>
      </w:r>
      <w:r w:rsidRPr="004168CF">
        <w:rPr>
          <w:rFonts w:ascii="宋体" w:hAnsi="宋体"/>
          <w:szCs w:val="21"/>
          <w:vertAlign w:val="superscript"/>
        </w:rPr>
        <w:t>3</w:t>
      </w:r>
      <w:r w:rsidRPr="00286F18">
        <w:rPr>
          <w:rFonts w:hAnsi="宋体"/>
          <w:szCs w:val="21"/>
        </w:rPr>
        <w:t>的情况不超过</w:t>
      </w:r>
      <w:r w:rsidRPr="000B14A6">
        <w:rPr>
          <w:rFonts w:ascii="宋体" w:hAnsi="宋体"/>
          <w:szCs w:val="21"/>
        </w:rPr>
        <w:t>5</w:t>
      </w:r>
      <w:r w:rsidRPr="00286F18">
        <w:rPr>
          <w:szCs w:val="21"/>
        </w:rPr>
        <w:t>%</w:t>
      </w:r>
      <w:r w:rsidRPr="00286F18">
        <w:rPr>
          <w:rFonts w:hAnsi="宋体"/>
          <w:szCs w:val="21"/>
        </w:rPr>
        <w:t>为前提，振实密度获得的两次独立测试结果的绝对差值不大于</w:t>
      </w:r>
      <w:r w:rsidRPr="000B14A6">
        <w:rPr>
          <w:rFonts w:ascii="宋体" w:hAnsi="宋体"/>
          <w:szCs w:val="21"/>
        </w:rPr>
        <w:t>0.020</w:t>
      </w:r>
      <w:r w:rsidRPr="00286F18">
        <w:rPr>
          <w:szCs w:val="21"/>
        </w:rPr>
        <w:t xml:space="preserve"> g/cm</w:t>
      </w:r>
      <w:r w:rsidRPr="004168CF">
        <w:rPr>
          <w:rFonts w:ascii="宋体" w:hAnsi="宋体"/>
          <w:szCs w:val="21"/>
          <w:vertAlign w:val="superscript"/>
        </w:rPr>
        <w:t>3</w:t>
      </w:r>
      <w:r w:rsidRPr="00286F18">
        <w:rPr>
          <w:rFonts w:hAnsi="宋体"/>
          <w:szCs w:val="21"/>
        </w:rPr>
        <w:t>，以大于</w:t>
      </w:r>
      <w:r w:rsidRPr="000B14A6">
        <w:rPr>
          <w:rFonts w:ascii="宋体" w:hAnsi="宋体"/>
          <w:szCs w:val="21"/>
        </w:rPr>
        <w:t>0.020</w:t>
      </w:r>
      <w:r w:rsidRPr="00286F18">
        <w:rPr>
          <w:szCs w:val="21"/>
        </w:rPr>
        <w:t xml:space="preserve"> g/cm</w:t>
      </w:r>
      <w:r w:rsidRPr="004168CF">
        <w:rPr>
          <w:rFonts w:ascii="宋体" w:hAnsi="宋体"/>
          <w:szCs w:val="21"/>
          <w:vertAlign w:val="superscript"/>
        </w:rPr>
        <w:t>3</w:t>
      </w:r>
      <w:r w:rsidRPr="00286F18">
        <w:rPr>
          <w:rFonts w:hAnsi="宋体"/>
          <w:szCs w:val="21"/>
        </w:rPr>
        <w:t>的情况不超过</w:t>
      </w:r>
      <w:r w:rsidRPr="000B14A6">
        <w:rPr>
          <w:rFonts w:ascii="宋体" w:hAnsi="宋体"/>
          <w:szCs w:val="21"/>
        </w:rPr>
        <w:t>5</w:t>
      </w:r>
      <w:r w:rsidRPr="00286F18">
        <w:rPr>
          <w:szCs w:val="21"/>
        </w:rPr>
        <w:t>%</w:t>
      </w:r>
      <w:r w:rsidRPr="00286F18">
        <w:rPr>
          <w:rFonts w:hAnsi="宋体"/>
          <w:szCs w:val="21"/>
        </w:rPr>
        <w:t>为前提。</w:t>
      </w:r>
    </w:p>
    <w:p w:rsidR="00903041" w:rsidRPr="00903041" w:rsidRDefault="00903041" w:rsidP="00F9673E">
      <w:pPr>
        <w:spacing w:beforeLines="50" w:before="156" w:afterLines="50" w:after="156" w:line="360" w:lineRule="auto"/>
        <w:rPr>
          <w:rFonts w:ascii="黑体" w:eastAsia="黑体" w:hAnsi="黑体"/>
        </w:rPr>
      </w:pPr>
      <w:r>
        <w:rPr>
          <w:rFonts w:ascii="黑体" w:eastAsia="黑体" w:hAnsi="黑体" w:hint="eastAsia"/>
        </w:rPr>
        <w:t>9</w:t>
      </w:r>
      <w:r w:rsidRPr="00903041">
        <w:rPr>
          <w:rFonts w:ascii="黑体" w:eastAsia="黑体" w:hAnsi="黑体" w:hint="eastAsia"/>
        </w:rPr>
        <w:t>.</w:t>
      </w:r>
      <w:r w:rsidRPr="00903041">
        <w:rPr>
          <w:rFonts w:ascii="黑体" w:eastAsia="黑体" w:hAnsi="黑体"/>
        </w:rPr>
        <w:t xml:space="preserve">2  </w:t>
      </w:r>
      <w:r w:rsidRPr="00F9673E">
        <w:rPr>
          <w:rFonts w:ascii="黑体" w:eastAsia="黑体" w:hAnsi="黑体"/>
          <w:szCs w:val="21"/>
        </w:rPr>
        <w:t>再现性</w:t>
      </w:r>
    </w:p>
    <w:p w:rsidR="001313AE" w:rsidRPr="00286F18" w:rsidRDefault="00903041" w:rsidP="00903041">
      <w:pPr>
        <w:ind w:firstLineChars="200" w:firstLine="420"/>
        <w:rPr>
          <w:szCs w:val="21"/>
        </w:rPr>
      </w:pPr>
      <w:r w:rsidRPr="00286F18">
        <w:rPr>
          <w:rFonts w:hAnsi="宋体"/>
          <w:szCs w:val="21"/>
        </w:rPr>
        <w:t>在再现性条件下，松装密度获得的两次独立测试结果的绝对差值不大于</w:t>
      </w:r>
      <w:r w:rsidRPr="000B14A6">
        <w:rPr>
          <w:rFonts w:ascii="宋体" w:hAnsi="宋体"/>
          <w:szCs w:val="21"/>
        </w:rPr>
        <w:t>0.030</w:t>
      </w:r>
      <w:r w:rsidRPr="00286F18">
        <w:rPr>
          <w:szCs w:val="21"/>
        </w:rPr>
        <w:t xml:space="preserve"> g/cm</w:t>
      </w:r>
      <w:r w:rsidRPr="004168CF">
        <w:rPr>
          <w:rFonts w:ascii="宋体" w:hAnsi="宋体"/>
          <w:szCs w:val="21"/>
          <w:vertAlign w:val="superscript"/>
        </w:rPr>
        <w:t>3</w:t>
      </w:r>
      <w:r w:rsidRPr="00286F18">
        <w:rPr>
          <w:rFonts w:hAnsi="宋体"/>
          <w:szCs w:val="21"/>
        </w:rPr>
        <w:t>，以大于</w:t>
      </w:r>
      <w:r w:rsidRPr="000B14A6">
        <w:rPr>
          <w:rFonts w:ascii="宋体" w:hAnsi="宋体"/>
          <w:szCs w:val="21"/>
        </w:rPr>
        <w:t>0.030</w:t>
      </w:r>
      <w:r w:rsidRPr="00286F18">
        <w:rPr>
          <w:szCs w:val="21"/>
        </w:rPr>
        <w:t xml:space="preserve"> g/cm</w:t>
      </w:r>
      <w:r w:rsidRPr="004168CF">
        <w:rPr>
          <w:rFonts w:ascii="宋体" w:hAnsi="宋体"/>
          <w:szCs w:val="21"/>
          <w:vertAlign w:val="superscript"/>
        </w:rPr>
        <w:t>3</w:t>
      </w:r>
      <w:r w:rsidRPr="00286F18">
        <w:rPr>
          <w:rFonts w:hAnsi="宋体"/>
          <w:szCs w:val="21"/>
        </w:rPr>
        <w:t>的情况不超过</w:t>
      </w:r>
      <w:r w:rsidRPr="000B14A6">
        <w:rPr>
          <w:rFonts w:ascii="宋体" w:hAnsi="宋体"/>
          <w:szCs w:val="21"/>
        </w:rPr>
        <w:t>5</w:t>
      </w:r>
      <w:r w:rsidRPr="00286F18">
        <w:rPr>
          <w:szCs w:val="21"/>
        </w:rPr>
        <w:t>%</w:t>
      </w:r>
      <w:r w:rsidRPr="00286F18">
        <w:rPr>
          <w:rFonts w:hAnsi="宋体"/>
          <w:szCs w:val="21"/>
        </w:rPr>
        <w:t>为前提，振实密度获得的两次独立测试结果的绝对差值不大于</w:t>
      </w:r>
      <w:r w:rsidRPr="000B14A6">
        <w:rPr>
          <w:rFonts w:ascii="宋体" w:hAnsi="宋体"/>
          <w:szCs w:val="21"/>
        </w:rPr>
        <w:t>0.040</w:t>
      </w:r>
      <w:r w:rsidRPr="00286F18">
        <w:rPr>
          <w:szCs w:val="21"/>
        </w:rPr>
        <w:t xml:space="preserve"> g/cm</w:t>
      </w:r>
      <w:r w:rsidRPr="004168CF">
        <w:rPr>
          <w:rFonts w:ascii="宋体" w:hAnsi="宋体"/>
          <w:szCs w:val="21"/>
          <w:vertAlign w:val="superscript"/>
        </w:rPr>
        <w:t>3</w:t>
      </w:r>
      <w:r w:rsidRPr="00286F18">
        <w:rPr>
          <w:rFonts w:hAnsi="宋体"/>
          <w:szCs w:val="21"/>
        </w:rPr>
        <w:t>，以大于</w:t>
      </w:r>
      <w:r w:rsidRPr="000B14A6">
        <w:rPr>
          <w:rFonts w:ascii="宋体" w:hAnsi="宋体"/>
          <w:szCs w:val="21"/>
        </w:rPr>
        <w:t xml:space="preserve">0.040 </w:t>
      </w:r>
      <w:r w:rsidRPr="00286F18">
        <w:rPr>
          <w:szCs w:val="21"/>
        </w:rPr>
        <w:t>g/cm</w:t>
      </w:r>
      <w:r w:rsidRPr="004168CF">
        <w:rPr>
          <w:rFonts w:ascii="宋体" w:hAnsi="宋体"/>
          <w:szCs w:val="21"/>
          <w:vertAlign w:val="superscript"/>
        </w:rPr>
        <w:t>3</w:t>
      </w:r>
      <w:r w:rsidRPr="00286F18">
        <w:rPr>
          <w:rFonts w:hAnsi="宋体"/>
          <w:szCs w:val="21"/>
        </w:rPr>
        <w:t>的情况不超过</w:t>
      </w:r>
      <w:r w:rsidRPr="000B14A6">
        <w:rPr>
          <w:rFonts w:ascii="宋体" w:hAnsi="宋体"/>
          <w:szCs w:val="21"/>
        </w:rPr>
        <w:t>5</w:t>
      </w:r>
      <w:r w:rsidRPr="00286F18">
        <w:rPr>
          <w:szCs w:val="21"/>
        </w:rPr>
        <w:t>%</w:t>
      </w:r>
      <w:r w:rsidRPr="00286F18">
        <w:rPr>
          <w:rFonts w:hAnsi="宋体"/>
          <w:szCs w:val="21"/>
        </w:rPr>
        <w:t>为前提。</w:t>
      </w:r>
    </w:p>
    <w:p w:rsidR="001313AE" w:rsidRPr="00C93DA7" w:rsidRDefault="00CB5C69" w:rsidP="00F9673E">
      <w:pPr>
        <w:spacing w:beforeLines="100" w:before="312" w:afterLines="100" w:after="312" w:line="360" w:lineRule="auto"/>
        <w:rPr>
          <w:rFonts w:ascii="黑体" w:eastAsia="黑体" w:hAnsi="黑体" w:cs="黑体"/>
        </w:rPr>
      </w:pPr>
      <w:r w:rsidRPr="00C93DA7">
        <w:rPr>
          <w:rFonts w:ascii="黑体" w:eastAsia="黑体" w:hAnsi="黑体" w:cs="黑体" w:hint="eastAsia"/>
        </w:rPr>
        <w:t>10</w:t>
      </w:r>
      <w:r w:rsidR="00286F18" w:rsidRPr="00C93DA7">
        <w:rPr>
          <w:rFonts w:ascii="黑体" w:eastAsia="黑体" w:hAnsi="黑体" w:cs="黑体" w:hint="eastAsia"/>
        </w:rPr>
        <w:t xml:space="preserve">  </w:t>
      </w:r>
      <w:r w:rsidR="005218B8" w:rsidRPr="00C93DA7">
        <w:rPr>
          <w:rFonts w:ascii="黑体" w:eastAsia="黑体" w:hAnsi="黑体" w:cs="黑体" w:hint="eastAsia"/>
        </w:rPr>
        <w:t>试验</w:t>
      </w:r>
      <w:r w:rsidR="00782C51" w:rsidRPr="00C93DA7">
        <w:rPr>
          <w:rFonts w:ascii="黑体" w:eastAsia="黑体" w:hAnsi="黑体" w:cs="黑体" w:hint="eastAsia"/>
        </w:rPr>
        <w:t>报告</w:t>
      </w:r>
    </w:p>
    <w:p w:rsidR="00C93DA7" w:rsidRPr="00C93DA7" w:rsidRDefault="00C93DA7" w:rsidP="00C93DA7">
      <w:pPr>
        <w:ind w:firstLine="420"/>
      </w:pPr>
      <w:r w:rsidRPr="00C93DA7">
        <w:t>本文件规定试验报告所包括的内容，至少应给出以下几个方面的内容：</w:t>
      </w:r>
    </w:p>
    <w:p w:rsidR="00C93DA7" w:rsidRPr="00C93DA7" w:rsidRDefault="00C93DA7" w:rsidP="00C93DA7">
      <w:pPr>
        <w:ind w:firstLine="420"/>
      </w:pPr>
      <w:r w:rsidRPr="00C93DA7">
        <w:t>——</w:t>
      </w:r>
      <w:r w:rsidRPr="00C93DA7">
        <w:t>试验对象；</w:t>
      </w:r>
    </w:p>
    <w:p w:rsidR="00C93DA7" w:rsidRPr="00C93DA7" w:rsidRDefault="00C93DA7" w:rsidP="00C93DA7">
      <w:pPr>
        <w:ind w:firstLine="420"/>
      </w:pPr>
      <w:r w:rsidRPr="00C93DA7">
        <w:t>——</w:t>
      </w:r>
      <w:r w:rsidRPr="00C93DA7">
        <w:t>使用的标准（包括发布或出版的年号）；</w:t>
      </w:r>
    </w:p>
    <w:p w:rsidR="00C93DA7" w:rsidRPr="00C93DA7" w:rsidRDefault="00C93DA7" w:rsidP="00C93DA7">
      <w:pPr>
        <w:ind w:firstLine="420"/>
      </w:pPr>
      <w:r w:rsidRPr="00C93DA7">
        <w:t>——</w:t>
      </w:r>
      <w:r w:rsidRPr="00C93DA7">
        <w:t>使用的方法；</w:t>
      </w:r>
    </w:p>
    <w:p w:rsidR="00C93DA7" w:rsidRPr="00C93DA7" w:rsidRDefault="00C93DA7" w:rsidP="00C93DA7">
      <w:pPr>
        <w:ind w:firstLine="420"/>
      </w:pPr>
      <w:r w:rsidRPr="00C93DA7">
        <w:t>——</w:t>
      </w:r>
      <w:r w:rsidRPr="00C93DA7">
        <w:t>分析结果及其表示；</w:t>
      </w:r>
    </w:p>
    <w:p w:rsidR="00C93DA7" w:rsidRPr="00C93DA7" w:rsidRDefault="00C93DA7" w:rsidP="00C93DA7">
      <w:pPr>
        <w:ind w:firstLine="420"/>
      </w:pPr>
      <w:r w:rsidRPr="00C93DA7">
        <w:t>——</w:t>
      </w:r>
      <w:r w:rsidRPr="00C93DA7">
        <w:t>与基本试验步骤的差异；</w:t>
      </w:r>
    </w:p>
    <w:p w:rsidR="00C93DA7" w:rsidRPr="00C93DA7" w:rsidRDefault="00C93DA7" w:rsidP="00C93DA7">
      <w:pPr>
        <w:ind w:firstLine="420"/>
      </w:pPr>
      <w:r w:rsidRPr="00C93DA7">
        <w:lastRenderedPageBreak/>
        <w:t>——</w:t>
      </w:r>
      <w:r w:rsidRPr="00C93DA7">
        <w:t>观察到的异常现象；</w:t>
      </w:r>
    </w:p>
    <w:p w:rsidR="001313AE" w:rsidRPr="00C93DA7" w:rsidRDefault="00C93DA7" w:rsidP="00C93DA7">
      <w:pPr>
        <w:ind w:firstLine="420"/>
      </w:pPr>
      <w:r w:rsidRPr="00C93DA7">
        <w:t>——</w:t>
      </w:r>
      <w:r w:rsidRPr="00C93DA7">
        <w:t>试验日期。</w:t>
      </w:r>
    </w:p>
    <w:p w:rsidR="00C94262" w:rsidRPr="00C94262" w:rsidRDefault="00C94262" w:rsidP="00C94262">
      <w:pPr>
        <w:pageBreakBefore/>
        <w:autoSpaceDE w:val="0"/>
        <w:autoSpaceDN w:val="0"/>
        <w:adjustRightInd w:val="0"/>
        <w:jc w:val="center"/>
        <w:rPr>
          <w:rFonts w:eastAsia="黑体"/>
          <w:color w:val="000000"/>
          <w:kern w:val="0"/>
        </w:rPr>
      </w:pPr>
      <w:r w:rsidRPr="00C94262">
        <w:rPr>
          <w:rFonts w:eastAsia="黑体"/>
          <w:color w:val="000000"/>
          <w:kern w:val="0"/>
        </w:rPr>
        <w:lastRenderedPageBreak/>
        <w:t>附录</w:t>
      </w:r>
      <w:r w:rsidRPr="00C94262">
        <w:rPr>
          <w:rFonts w:ascii="黑体" w:eastAsia="黑体" w:hAnsi="黑体" w:cs="黑体" w:hint="eastAsia"/>
          <w:color w:val="000000"/>
          <w:kern w:val="0"/>
        </w:rPr>
        <w:t>A</w:t>
      </w:r>
    </w:p>
    <w:p w:rsidR="00C94262" w:rsidRPr="00C94262" w:rsidRDefault="00C94262" w:rsidP="00C94262">
      <w:pPr>
        <w:autoSpaceDE w:val="0"/>
        <w:autoSpaceDN w:val="0"/>
        <w:adjustRightInd w:val="0"/>
        <w:jc w:val="center"/>
        <w:rPr>
          <w:rFonts w:eastAsia="黑体"/>
          <w:color w:val="000000"/>
          <w:kern w:val="0"/>
        </w:rPr>
      </w:pPr>
      <w:r w:rsidRPr="00C94262">
        <w:rPr>
          <w:rFonts w:eastAsia="黑体"/>
          <w:color w:val="000000"/>
          <w:kern w:val="0"/>
        </w:rPr>
        <w:t>（资料性）</w:t>
      </w:r>
    </w:p>
    <w:p w:rsidR="00C94262" w:rsidRPr="00C94262" w:rsidRDefault="00C94262" w:rsidP="00C94262">
      <w:pPr>
        <w:autoSpaceDE w:val="0"/>
        <w:autoSpaceDN w:val="0"/>
        <w:adjustRightInd w:val="0"/>
        <w:jc w:val="center"/>
        <w:rPr>
          <w:rFonts w:eastAsia="黑体"/>
          <w:color w:val="000000"/>
          <w:kern w:val="0"/>
        </w:rPr>
      </w:pPr>
      <w:r w:rsidRPr="00C94262">
        <w:rPr>
          <w:rFonts w:eastAsia="黑体" w:hint="eastAsia"/>
          <w:color w:val="000000"/>
          <w:kern w:val="0"/>
        </w:rPr>
        <w:t>本文件与</w:t>
      </w:r>
      <w:r w:rsidRPr="00C94262">
        <w:rPr>
          <w:rFonts w:eastAsia="黑体"/>
          <w:color w:val="000000"/>
          <w:kern w:val="0"/>
        </w:rPr>
        <w:t>ISO 18842:2015</w:t>
      </w:r>
      <w:r w:rsidRPr="00C94262">
        <w:rPr>
          <w:rFonts w:eastAsia="黑体" w:hint="eastAsia"/>
          <w:color w:val="000000"/>
          <w:kern w:val="0"/>
        </w:rPr>
        <w:t>结构编号对照情况</w:t>
      </w:r>
    </w:p>
    <w:p w:rsidR="00C94262" w:rsidRPr="00C94262" w:rsidRDefault="00C94262" w:rsidP="00C94262">
      <w:pPr>
        <w:autoSpaceDE w:val="0"/>
        <w:autoSpaceDN w:val="0"/>
        <w:adjustRightInd w:val="0"/>
        <w:spacing w:beforeLines="50" w:before="156"/>
        <w:ind w:firstLineChars="200" w:firstLine="420"/>
        <w:jc w:val="left"/>
        <w:rPr>
          <w:rFonts w:eastAsia="黑体"/>
          <w:color w:val="000000"/>
          <w:kern w:val="0"/>
        </w:rPr>
      </w:pPr>
      <w:r w:rsidRPr="00C94262">
        <w:rPr>
          <w:rFonts w:ascii="宋体" w:hAnsi="宋体" w:cs="宋体" w:hint="eastAsia"/>
          <w:color w:val="000000"/>
          <w:kern w:val="0"/>
        </w:rPr>
        <w:t>表A.1给出了本文件与</w:t>
      </w:r>
      <w:r w:rsidRPr="00C94262">
        <w:rPr>
          <w:rFonts w:ascii="宋体" w:hAnsi="宋体" w:cs="宋体"/>
          <w:color w:val="000000"/>
          <w:kern w:val="0"/>
        </w:rPr>
        <w:t>ISO 18842:2015</w:t>
      </w:r>
      <w:r w:rsidRPr="00C94262">
        <w:rPr>
          <w:rFonts w:ascii="宋体" w:hAnsi="宋体" w:cs="宋体" w:hint="eastAsia"/>
          <w:color w:val="000000"/>
          <w:kern w:val="0"/>
        </w:rPr>
        <w:t>结构编号对照一览表。</w:t>
      </w:r>
    </w:p>
    <w:p w:rsidR="00C94262" w:rsidRPr="00C94262" w:rsidRDefault="00C94262" w:rsidP="00C94262">
      <w:pPr>
        <w:autoSpaceDE w:val="0"/>
        <w:autoSpaceDN w:val="0"/>
        <w:adjustRightInd w:val="0"/>
        <w:spacing w:afterLines="50" w:after="156"/>
        <w:jc w:val="center"/>
        <w:rPr>
          <w:rFonts w:eastAsia="黑体"/>
          <w:color w:val="000000"/>
          <w:kern w:val="0"/>
        </w:rPr>
      </w:pPr>
      <w:r w:rsidRPr="00C94262">
        <w:rPr>
          <w:rFonts w:eastAsia="黑体"/>
          <w:color w:val="000000"/>
          <w:kern w:val="0"/>
        </w:rPr>
        <w:t>表</w:t>
      </w:r>
      <w:r w:rsidRPr="00C94262">
        <w:rPr>
          <w:rFonts w:ascii="黑体" w:eastAsia="黑体" w:hAnsi="黑体" w:cs="黑体" w:hint="eastAsia"/>
          <w:color w:val="000000"/>
          <w:kern w:val="0"/>
        </w:rPr>
        <w:t>A.1</w:t>
      </w:r>
      <w:r w:rsidRPr="00C94262">
        <w:rPr>
          <w:rFonts w:eastAsia="黑体"/>
          <w:color w:val="000000"/>
          <w:kern w:val="0"/>
        </w:rPr>
        <w:t xml:space="preserve"> </w:t>
      </w:r>
      <w:r w:rsidRPr="00C94262">
        <w:rPr>
          <w:rFonts w:eastAsia="黑体"/>
          <w:color w:val="000000"/>
          <w:kern w:val="0"/>
        </w:rPr>
        <w:t>本</w:t>
      </w:r>
      <w:r w:rsidRPr="00C94262">
        <w:rPr>
          <w:rFonts w:eastAsia="黑体" w:hint="eastAsia"/>
          <w:color w:val="000000"/>
          <w:kern w:val="0"/>
        </w:rPr>
        <w:t>文件</w:t>
      </w:r>
      <w:r w:rsidRPr="00C94262">
        <w:rPr>
          <w:rFonts w:eastAsia="黑体"/>
          <w:color w:val="000000"/>
          <w:kern w:val="0"/>
        </w:rPr>
        <w:t>与</w:t>
      </w:r>
      <w:r w:rsidRPr="00C94262">
        <w:rPr>
          <w:rFonts w:eastAsia="黑体"/>
          <w:color w:val="000000"/>
          <w:kern w:val="0"/>
        </w:rPr>
        <w:t>ISO 18842:2015</w:t>
      </w:r>
      <w:r w:rsidRPr="00C94262">
        <w:rPr>
          <w:rFonts w:eastAsia="黑体" w:hint="eastAsia"/>
          <w:color w:val="000000"/>
          <w:kern w:val="0"/>
        </w:rPr>
        <w:t>结构</w:t>
      </w:r>
      <w:r w:rsidRPr="00C94262">
        <w:rPr>
          <w:rFonts w:eastAsia="黑体"/>
          <w:color w:val="000000"/>
          <w:kern w:val="0"/>
        </w:rPr>
        <w:t>编号对照</w:t>
      </w:r>
      <w:r w:rsidRPr="00C94262">
        <w:rPr>
          <w:rFonts w:eastAsia="黑体" w:hint="eastAsia"/>
          <w:color w:val="000000"/>
          <w:kern w:val="0"/>
        </w:rPr>
        <w:t>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0"/>
        <w:gridCol w:w="4312"/>
      </w:tblGrid>
      <w:tr w:rsidR="00C94262" w:rsidRPr="00C94262" w:rsidTr="001D5844">
        <w:trPr>
          <w:trHeight w:val="298"/>
        </w:trPr>
        <w:tc>
          <w:tcPr>
            <w:tcW w:w="4210" w:type="dxa"/>
            <w:tcBorders>
              <w:top w:val="single" w:sz="12" w:space="0" w:color="auto"/>
              <w:left w:val="single" w:sz="12" w:space="0" w:color="auto"/>
              <w:bottom w:val="single" w:sz="12" w:space="0" w:color="auto"/>
            </w:tcBorders>
            <w:vAlign w:val="center"/>
          </w:tcPr>
          <w:p w:rsidR="00C94262" w:rsidRPr="00C94262" w:rsidRDefault="00C94262" w:rsidP="00C94262">
            <w:pPr>
              <w:autoSpaceDE w:val="0"/>
              <w:autoSpaceDN w:val="0"/>
              <w:adjustRightInd w:val="0"/>
              <w:jc w:val="center"/>
              <w:rPr>
                <w:color w:val="000000"/>
                <w:kern w:val="0"/>
                <w:sz w:val="18"/>
              </w:rPr>
            </w:pPr>
            <w:r w:rsidRPr="00C94262">
              <w:rPr>
                <w:color w:val="000000"/>
                <w:kern w:val="0"/>
                <w:sz w:val="18"/>
              </w:rPr>
              <w:t>本</w:t>
            </w:r>
            <w:r w:rsidRPr="00C94262">
              <w:rPr>
                <w:rFonts w:hint="eastAsia"/>
                <w:color w:val="000000"/>
                <w:kern w:val="0"/>
                <w:sz w:val="18"/>
              </w:rPr>
              <w:t>文件结构</w:t>
            </w:r>
            <w:r w:rsidRPr="00C94262">
              <w:rPr>
                <w:color w:val="000000"/>
                <w:kern w:val="0"/>
                <w:sz w:val="18"/>
              </w:rPr>
              <w:t>编号</w:t>
            </w:r>
          </w:p>
        </w:tc>
        <w:tc>
          <w:tcPr>
            <w:tcW w:w="4312" w:type="dxa"/>
            <w:tcBorders>
              <w:top w:val="single" w:sz="12" w:space="0" w:color="auto"/>
              <w:bottom w:val="single" w:sz="12" w:space="0" w:color="auto"/>
              <w:right w:val="single" w:sz="12" w:space="0" w:color="auto"/>
            </w:tcBorders>
            <w:vAlign w:val="center"/>
          </w:tcPr>
          <w:p w:rsidR="00C94262" w:rsidRPr="00C94262" w:rsidRDefault="00C94262" w:rsidP="00C94262">
            <w:pPr>
              <w:autoSpaceDE w:val="0"/>
              <w:autoSpaceDN w:val="0"/>
              <w:adjustRightInd w:val="0"/>
              <w:jc w:val="center"/>
              <w:rPr>
                <w:color w:val="000000"/>
                <w:kern w:val="0"/>
                <w:sz w:val="18"/>
              </w:rPr>
            </w:pPr>
            <w:r w:rsidRPr="00C94262">
              <w:rPr>
                <w:color w:val="000000"/>
                <w:kern w:val="0"/>
                <w:sz w:val="18"/>
              </w:rPr>
              <w:t>ISO 18842:2015</w:t>
            </w:r>
            <w:r w:rsidRPr="00C94262">
              <w:rPr>
                <w:rFonts w:hint="eastAsia"/>
                <w:color w:val="000000"/>
                <w:kern w:val="0"/>
                <w:sz w:val="18"/>
              </w:rPr>
              <w:t>结构</w:t>
            </w:r>
            <w:r w:rsidRPr="00C94262">
              <w:rPr>
                <w:color w:val="000000"/>
                <w:kern w:val="0"/>
                <w:sz w:val="18"/>
              </w:rPr>
              <w:t>编号</w:t>
            </w:r>
          </w:p>
        </w:tc>
      </w:tr>
      <w:tr w:rsidR="00C94262" w:rsidRPr="00C94262" w:rsidTr="001D5844">
        <w:trPr>
          <w:trHeight w:val="298"/>
        </w:trPr>
        <w:tc>
          <w:tcPr>
            <w:tcW w:w="4210" w:type="dxa"/>
            <w:tcBorders>
              <w:top w:val="single" w:sz="12" w:space="0" w:color="auto"/>
              <w:left w:val="single" w:sz="12" w:space="0" w:color="auto"/>
            </w:tcBorders>
            <w:vAlign w:val="center"/>
          </w:tcPr>
          <w:p w:rsidR="00C94262" w:rsidRPr="00C94262" w:rsidRDefault="00C94262" w:rsidP="00C94262">
            <w:pPr>
              <w:autoSpaceDE w:val="0"/>
              <w:autoSpaceDN w:val="0"/>
              <w:adjustRightInd w:val="0"/>
              <w:jc w:val="center"/>
              <w:rPr>
                <w:color w:val="000000"/>
                <w:kern w:val="0"/>
                <w:sz w:val="18"/>
              </w:rPr>
            </w:pPr>
            <w:r w:rsidRPr="00C94262">
              <w:rPr>
                <w:color w:val="000000"/>
                <w:kern w:val="0"/>
                <w:sz w:val="18"/>
              </w:rPr>
              <w:t>1</w:t>
            </w:r>
          </w:p>
        </w:tc>
        <w:tc>
          <w:tcPr>
            <w:tcW w:w="4312" w:type="dxa"/>
            <w:tcBorders>
              <w:top w:val="single" w:sz="12" w:space="0" w:color="auto"/>
              <w:right w:val="single" w:sz="12" w:space="0" w:color="auto"/>
            </w:tcBorders>
            <w:vAlign w:val="center"/>
          </w:tcPr>
          <w:p w:rsidR="00C94262" w:rsidRPr="00C94262" w:rsidRDefault="00C94262" w:rsidP="00C94262">
            <w:pPr>
              <w:autoSpaceDE w:val="0"/>
              <w:autoSpaceDN w:val="0"/>
              <w:adjustRightInd w:val="0"/>
              <w:jc w:val="center"/>
              <w:rPr>
                <w:color w:val="000000"/>
                <w:kern w:val="0"/>
                <w:sz w:val="18"/>
              </w:rPr>
            </w:pPr>
            <w:r w:rsidRPr="00C94262">
              <w:rPr>
                <w:color w:val="000000"/>
                <w:kern w:val="0"/>
                <w:sz w:val="18"/>
              </w:rPr>
              <w:t>1</w:t>
            </w:r>
          </w:p>
        </w:tc>
      </w:tr>
      <w:tr w:rsidR="00C94262" w:rsidRPr="00C94262" w:rsidTr="001D5844">
        <w:trPr>
          <w:trHeight w:val="298"/>
        </w:trPr>
        <w:tc>
          <w:tcPr>
            <w:tcW w:w="4210" w:type="dxa"/>
            <w:tcBorders>
              <w:left w:val="single" w:sz="12" w:space="0" w:color="auto"/>
            </w:tcBorders>
            <w:vAlign w:val="center"/>
          </w:tcPr>
          <w:p w:rsidR="00C94262" w:rsidRPr="00C94262" w:rsidRDefault="00C94262" w:rsidP="00C94262">
            <w:pPr>
              <w:autoSpaceDE w:val="0"/>
              <w:autoSpaceDN w:val="0"/>
              <w:adjustRightInd w:val="0"/>
              <w:jc w:val="center"/>
              <w:rPr>
                <w:color w:val="000000"/>
                <w:kern w:val="0"/>
                <w:sz w:val="18"/>
              </w:rPr>
            </w:pPr>
            <w:r w:rsidRPr="00C94262">
              <w:rPr>
                <w:color w:val="000000"/>
                <w:kern w:val="0"/>
                <w:sz w:val="18"/>
              </w:rPr>
              <w:t>2</w:t>
            </w:r>
          </w:p>
        </w:tc>
        <w:tc>
          <w:tcPr>
            <w:tcW w:w="4312" w:type="dxa"/>
            <w:tcBorders>
              <w:right w:val="single" w:sz="12" w:space="0" w:color="auto"/>
            </w:tcBorders>
            <w:vAlign w:val="center"/>
          </w:tcPr>
          <w:p w:rsidR="00C94262" w:rsidRPr="00C94262" w:rsidRDefault="00C94262" w:rsidP="00C94262">
            <w:pPr>
              <w:autoSpaceDE w:val="0"/>
              <w:autoSpaceDN w:val="0"/>
              <w:adjustRightInd w:val="0"/>
              <w:jc w:val="center"/>
              <w:rPr>
                <w:color w:val="000000"/>
                <w:kern w:val="0"/>
                <w:sz w:val="18"/>
              </w:rPr>
            </w:pPr>
            <w:r w:rsidRPr="00C94262">
              <w:rPr>
                <w:color w:val="000000"/>
                <w:kern w:val="0"/>
                <w:sz w:val="18"/>
              </w:rPr>
              <w:t>2</w:t>
            </w:r>
          </w:p>
        </w:tc>
      </w:tr>
      <w:tr w:rsidR="00C94262" w:rsidRPr="00C94262" w:rsidTr="001D5844">
        <w:trPr>
          <w:trHeight w:val="298"/>
        </w:trPr>
        <w:tc>
          <w:tcPr>
            <w:tcW w:w="4210" w:type="dxa"/>
            <w:tcBorders>
              <w:left w:val="single" w:sz="12" w:space="0" w:color="auto"/>
            </w:tcBorders>
            <w:vAlign w:val="center"/>
          </w:tcPr>
          <w:p w:rsidR="00C94262" w:rsidRPr="00C94262" w:rsidRDefault="00C94262" w:rsidP="00C94262">
            <w:pPr>
              <w:autoSpaceDE w:val="0"/>
              <w:autoSpaceDN w:val="0"/>
              <w:adjustRightInd w:val="0"/>
              <w:jc w:val="center"/>
              <w:rPr>
                <w:color w:val="000000"/>
                <w:kern w:val="0"/>
                <w:sz w:val="18"/>
              </w:rPr>
            </w:pPr>
            <w:r w:rsidRPr="00C94262">
              <w:rPr>
                <w:color w:val="000000"/>
                <w:kern w:val="0"/>
                <w:sz w:val="18"/>
              </w:rPr>
              <w:t>3</w:t>
            </w:r>
          </w:p>
        </w:tc>
        <w:tc>
          <w:tcPr>
            <w:tcW w:w="4312" w:type="dxa"/>
            <w:tcBorders>
              <w:right w:val="single" w:sz="12" w:space="0" w:color="auto"/>
            </w:tcBorders>
            <w:vAlign w:val="center"/>
          </w:tcPr>
          <w:p w:rsidR="00C94262" w:rsidRPr="00C94262" w:rsidRDefault="00763F64" w:rsidP="00C94262">
            <w:pPr>
              <w:autoSpaceDE w:val="0"/>
              <w:autoSpaceDN w:val="0"/>
              <w:adjustRightInd w:val="0"/>
              <w:jc w:val="center"/>
              <w:rPr>
                <w:color w:val="000000"/>
                <w:kern w:val="0"/>
                <w:sz w:val="18"/>
              </w:rPr>
            </w:pPr>
            <w:r>
              <w:rPr>
                <w:rFonts w:hint="eastAsia"/>
                <w:color w:val="000000"/>
                <w:kern w:val="0"/>
                <w:sz w:val="18"/>
              </w:rPr>
              <w:t>-</w:t>
            </w:r>
          </w:p>
        </w:tc>
      </w:tr>
      <w:tr w:rsidR="00C94262" w:rsidRPr="00C94262" w:rsidTr="001D5844">
        <w:trPr>
          <w:trHeight w:val="298"/>
        </w:trPr>
        <w:tc>
          <w:tcPr>
            <w:tcW w:w="4210" w:type="dxa"/>
            <w:tcBorders>
              <w:left w:val="single" w:sz="12" w:space="0" w:color="auto"/>
            </w:tcBorders>
            <w:vAlign w:val="center"/>
          </w:tcPr>
          <w:p w:rsidR="00C94262" w:rsidRPr="00C94262" w:rsidRDefault="00C94262" w:rsidP="00C94262">
            <w:pPr>
              <w:autoSpaceDE w:val="0"/>
              <w:autoSpaceDN w:val="0"/>
              <w:adjustRightInd w:val="0"/>
              <w:jc w:val="center"/>
              <w:rPr>
                <w:color w:val="000000"/>
                <w:kern w:val="0"/>
                <w:sz w:val="18"/>
              </w:rPr>
            </w:pPr>
            <w:r w:rsidRPr="00C94262">
              <w:rPr>
                <w:color w:val="000000"/>
                <w:kern w:val="0"/>
                <w:sz w:val="18"/>
              </w:rPr>
              <w:t>4</w:t>
            </w:r>
          </w:p>
        </w:tc>
        <w:tc>
          <w:tcPr>
            <w:tcW w:w="4312" w:type="dxa"/>
            <w:tcBorders>
              <w:right w:val="single" w:sz="12" w:space="0" w:color="auto"/>
            </w:tcBorders>
            <w:vAlign w:val="center"/>
          </w:tcPr>
          <w:p w:rsidR="00C94262" w:rsidRPr="00C94262" w:rsidRDefault="00763F64" w:rsidP="00C94262">
            <w:pPr>
              <w:autoSpaceDE w:val="0"/>
              <w:autoSpaceDN w:val="0"/>
              <w:adjustRightInd w:val="0"/>
              <w:jc w:val="center"/>
              <w:rPr>
                <w:color w:val="000000"/>
                <w:kern w:val="0"/>
                <w:sz w:val="18"/>
              </w:rPr>
            </w:pPr>
            <w:r>
              <w:rPr>
                <w:rFonts w:hint="eastAsia"/>
                <w:color w:val="000000"/>
                <w:kern w:val="0"/>
                <w:sz w:val="18"/>
              </w:rPr>
              <w:t>3</w:t>
            </w:r>
          </w:p>
        </w:tc>
      </w:tr>
      <w:tr w:rsidR="00763F64" w:rsidRPr="00C94262" w:rsidTr="001D5844">
        <w:trPr>
          <w:trHeight w:val="298"/>
        </w:trPr>
        <w:tc>
          <w:tcPr>
            <w:tcW w:w="4210" w:type="dxa"/>
            <w:tcBorders>
              <w:left w:val="single" w:sz="12" w:space="0" w:color="auto"/>
            </w:tcBorders>
            <w:vAlign w:val="center"/>
          </w:tcPr>
          <w:p w:rsidR="00763F64" w:rsidRPr="00C94262" w:rsidRDefault="00763F64" w:rsidP="00C94262">
            <w:pPr>
              <w:autoSpaceDE w:val="0"/>
              <w:autoSpaceDN w:val="0"/>
              <w:adjustRightInd w:val="0"/>
              <w:jc w:val="center"/>
              <w:rPr>
                <w:color w:val="000000"/>
                <w:kern w:val="0"/>
                <w:sz w:val="18"/>
              </w:rPr>
            </w:pPr>
            <w:r>
              <w:rPr>
                <w:rFonts w:hint="eastAsia"/>
                <w:color w:val="000000"/>
                <w:kern w:val="0"/>
                <w:sz w:val="18"/>
              </w:rPr>
              <w:t>5</w:t>
            </w:r>
          </w:p>
        </w:tc>
        <w:tc>
          <w:tcPr>
            <w:tcW w:w="4312" w:type="dxa"/>
            <w:tcBorders>
              <w:right w:val="single" w:sz="12" w:space="0" w:color="auto"/>
            </w:tcBorders>
            <w:vAlign w:val="center"/>
          </w:tcPr>
          <w:p w:rsidR="00763F64" w:rsidRDefault="00763F64" w:rsidP="00C94262">
            <w:pPr>
              <w:autoSpaceDE w:val="0"/>
              <w:autoSpaceDN w:val="0"/>
              <w:adjustRightInd w:val="0"/>
              <w:jc w:val="center"/>
              <w:rPr>
                <w:color w:val="000000"/>
                <w:kern w:val="0"/>
                <w:sz w:val="18"/>
              </w:rPr>
            </w:pPr>
            <w:r>
              <w:rPr>
                <w:rFonts w:hint="eastAsia"/>
                <w:color w:val="000000"/>
                <w:kern w:val="0"/>
                <w:sz w:val="18"/>
              </w:rPr>
              <w:t>4</w:t>
            </w:r>
          </w:p>
        </w:tc>
      </w:tr>
      <w:tr w:rsidR="00C94262" w:rsidRPr="00C94262" w:rsidTr="001D5844">
        <w:trPr>
          <w:trHeight w:val="298"/>
        </w:trPr>
        <w:tc>
          <w:tcPr>
            <w:tcW w:w="4210" w:type="dxa"/>
            <w:tcBorders>
              <w:left w:val="single" w:sz="12" w:space="0" w:color="auto"/>
            </w:tcBorders>
            <w:vAlign w:val="center"/>
          </w:tcPr>
          <w:p w:rsidR="00C94262" w:rsidRPr="00C94262" w:rsidRDefault="00C94262" w:rsidP="00C94262">
            <w:pPr>
              <w:autoSpaceDE w:val="0"/>
              <w:autoSpaceDN w:val="0"/>
              <w:adjustRightInd w:val="0"/>
              <w:jc w:val="center"/>
              <w:rPr>
                <w:color w:val="000000"/>
                <w:kern w:val="0"/>
                <w:sz w:val="18"/>
              </w:rPr>
            </w:pPr>
            <w:r w:rsidRPr="00C94262">
              <w:rPr>
                <w:color w:val="000000"/>
                <w:kern w:val="0"/>
                <w:sz w:val="18"/>
              </w:rPr>
              <w:t>6</w:t>
            </w:r>
          </w:p>
        </w:tc>
        <w:tc>
          <w:tcPr>
            <w:tcW w:w="4312" w:type="dxa"/>
            <w:tcBorders>
              <w:right w:val="single" w:sz="12" w:space="0" w:color="auto"/>
            </w:tcBorders>
            <w:vAlign w:val="center"/>
          </w:tcPr>
          <w:p w:rsidR="00C94262" w:rsidRPr="00C94262" w:rsidRDefault="00763F64" w:rsidP="00C94262">
            <w:pPr>
              <w:autoSpaceDE w:val="0"/>
              <w:autoSpaceDN w:val="0"/>
              <w:adjustRightInd w:val="0"/>
              <w:jc w:val="center"/>
              <w:rPr>
                <w:color w:val="000000"/>
                <w:kern w:val="0"/>
                <w:sz w:val="18"/>
              </w:rPr>
            </w:pPr>
            <w:r>
              <w:rPr>
                <w:rFonts w:hint="eastAsia"/>
                <w:color w:val="000000"/>
                <w:kern w:val="0"/>
                <w:sz w:val="18"/>
              </w:rPr>
              <w:t>5</w:t>
            </w:r>
          </w:p>
        </w:tc>
      </w:tr>
      <w:tr w:rsidR="00C94262" w:rsidRPr="00C94262" w:rsidTr="001D5844">
        <w:trPr>
          <w:trHeight w:val="298"/>
        </w:trPr>
        <w:tc>
          <w:tcPr>
            <w:tcW w:w="4210" w:type="dxa"/>
            <w:tcBorders>
              <w:left w:val="single" w:sz="12" w:space="0" w:color="auto"/>
            </w:tcBorders>
            <w:vAlign w:val="center"/>
          </w:tcPr>
          <w:p w:rsidR="00C94262" w:rsidRPr="00C94262" w:rsidRDefault="00E52AC0" w:rsidP="00C94262">
            <w:pPr>
              <w:autoSpaceDE w:val="0"/>
              <w:autoSpaceDN w:val="0"/>
              <w:adjustRightInd w:val="0"/>
              <w:jc w:val="center"/>
              <w:rPr>
                <w:color w:val="000000"/>
                <w:kern w:val="0"/>
                <w:sz w:val="18"/>
              </w:rPr>
            </w:pPr>
            <w:r>
              <w:rPr>
                <w:rFonts w:hint="eastAsia"/>
                <w:color w:val="000000"/>
                <w:kern w:val="0"/>
                <w:sz w:val="18"/>
              </w:rPr>
              <w:t>7</w:t>
            </w:r>
          </w:p>
        </w:tc>
        <w:tc>
          <w:tcPr>
            <w:tcW w:w="4312" w:type="dxa"/>
            <w:tcBorders>
              <w:right w:val="single" w:sz="12" w:space="0" w:color="auto"/>
            </w:tcBorders>
            <w:vAlign w:val="center"/>
          </w:tcPr>
          <w:p w:rsidR="00C94262" w:rsidRPr="00C94262" w:rsidRDefault="00E52AC0" w:rsidP="00C94262">
            <w:pPr>
              <w:autoSpaceDE w:val="0"/>
              <w:autoSpaceDN w:val="0"/>
              <w:adjustRightInd w:val="0"/>
              <w:jc w:val="center"/>
              <w:rPr>
                <w:color w:val="000000"/>
                <w:kern w:val="0"/>
                <w:sz w:val="18"/>
              </w:rPr>
            </w:pPr>
            <w:r>
              <w:rPr>
                <w:rFonts w:hint="eastAsia"/>
                <w:color w:val="000000"/>
                <w:kern w:val="0"/>
                <w:sz w:val="18"/>
              </w:rPr>
              <w:t>6</w:t>
            </w:r>
          </w:p>
        </w:tc>
      </w:tr>
      <w:tr w:rsidR="00E52AC0" w:rsidRPr="00C94262" w:rsidTr="001D5844">
        <w:trPr>
          <w:trHeight w:val="298"/>
        </w:trPr>
        <w:tc>
          <w:tcPr>
            <w:tcW w:w="4210" w:type="dxa"/>
            <w:tcBorders>
              <w:left w:val="single" w:sz="12" w:space="0" w:color="auto"/>
            </w:tcBorders>
            <w:vAlign w:val="center"/>
          </w:tcPr>
          <w:p w:rsidR="00E52AC0" w:rsidRPr="00C94262" w:rsidRDefault="00E52AC0" w:rsidP="001D5844">
            <w:pPr>
              <w:autoSpaceDE w:val="0"/>
              <w:autoSpaceDN w:val="0"/>
              <w:adjustRightInd w:val="0"/>
              <w:jc w:val="center"/>
              <w:rPr>
                <w:color w:val="000000"/>
                <w:kern w:val="0"/>
                <w:sz w:val="18"/>
              </w:rPr>
            </w:pPr>
            <w:r w:rsidRPr="00C94262">
              <w:rPr>
                <w:color w:val="000000"/>
                <w:kern w:val="0"/>
                <w:sz w:val="18"/>
              </w:rPr>
              <w:t>8</w:t>
            </w:r>
          </w:p>
        </w:tc>
        <w:tc>
          <w:tcPr>
            <w:tcW w:w="4312" w:type="dxa"/>
            <w:tcBorders>
              <w:right w:val="single" w:sz="12" w:space="0" w:color="auto"/>
            </w:tcBorders>
            <w:vAlign w:val="center"/>
          </w:tcPr>
          <w:p w:rsidR="00E52AC0" w:rsidRDefault="00E52AC0" w:rsidP="001D5844">
            <w:pPr>
              <w:autoSpaceDE w:val="0"/>
              <w:autoSpaceDN w:val="0"/>
              <w:adjustRightInd w:val="0"/>
              <w:jc w:val="center"/>
              <w:rPr>
                <w:color w:val="000000"/>
                <w:kern w:val="0"/>
                <w:sz w:val="18"/>
              </w:rPr>
            </w:pPr>
            <w:r>
              <w:rPr>
                <w:rFonts w:hint="eastAsia"/>
                <w:color w:val="000000"/>
                <w:kern w:val="0"/>
                <w:sz w:val="18"/>
              </w:rPr>
              <w:t>7</w:t>
            </w:r>
          </w:p>
        </w:tc>
      </w:tr>
      <w:tr w:rsidR="00E52AC0" w:rsidRPr="00C94262" w:rsidTr="001D5844">
        <w:trPr>
          <w:trHeight w:val="298"/>
        </w:trPr>
        <w:tc>
          <w:tcPr>
            <w:tcW w:w="4210" w:type="dxa"/>
            <w:tcBorders>
              <w:left w:val="single" w:sz="12" w:space="0" w:color="auto"/>
            </w:tcBorders>
            <w:vAlign w:val="center"/>
          </w:tcPr>
          <w:p w:rsidR="00E52AC0" w:rsidRPr="00C94262" w:rsidRDefault="00E52AC0" w:rsidP="001D5844">
            <w:pPr>
              <w:autoSpaceDE w:val="0"/>
              <w:autoSpaceDN w:val="0"/>
              <w:adjustRightInd w:val="0"/>
              <w:jc w:val="center"/>
              <w:rPr>
                <w:color w:val="000000"/>
                <w:kern w:val="0"/>
                <w:sz w:val="18"/>
              </w:rPr>
            </w:pPr>
            <w:r>
              <w:rPr>
                <w:rFonts w:hint="eastAsia"/>
                <w:color w:val="000000"/>
                <w:kern w:val="0"/>
                <w:sz w:val="18"/>
              </w:rPr>
              <w:t>9</w:t>
            </w:r>
          </w:p>
        </w:tc>
        <w:tc>
          <w:tcPr>
            <w:tcW w:w="4312" w:type="dxa"/>
            <w:tcBorders>
              <w:right w:val="single" w:sz="12" w:space="0" w:color="auto"/>
            </w:tcBorders>
            <w:vAlign w:val="center"/>
          </w:tcPr>
          <w:p w:rsidR="00E52AC0" w:rsidRDefault="00E52AC0" w:rsidP="001D5844">
            <w:pPr>
              <w:autoSpaceDE w:val="0"/>
              <w:autoSpaceDN w:val="0"/>
              <w:adjustRightInd w:val="0"/>
              <w:jc w:val="center"/>
              <w:rPr>
                <w:color w:val="000000"/>
                <w:kern w:val="0"/>
                <w:sz w:val="18"/>
              </w:rPr>
            </w:pPr>
            <w:r>
              <w:rPr>
                <w:rFonts w:hint="eastAsia"/>
                <w:color w:val="000000"/>
                <w:kern w:val="0"/>
                <w:sz w:val="18"/>
              </w:rPr>
              <w:t>8</w:t>
            </w:r>
          </w:p>
        </w:tc>
      </w:tr>
      <w:tr w:rsidR="00E52AC0" w:rsidRPr="00C94262" w:rsidTr="001D5844">
        <w:trPr>
          <w:trHeight w:val="298"/>
        </w:trPr>
        <w:tc>
          <w:tcPr>
            <w:tcW w:w="4210" w:type="dxa"/>
            <w:tcBorders>
              <w:left w:val="single" w:sz="12" w:space="0" w:color="auto"/>
            </w:tcBorders>
            <w:vAlign w:val="center"/>
          </w:tcPr>
          <w:p w:rsidR="00E52AC0" w:rsidRPr="00C94262" w:rsidRDefault="00E52AC0" w:rsidP="001D5844">
            <w:pPr>
              <w:autoSpaceDE w:val="0"/>
              <w:autoSpaceDN w:val="0"/>
              <w:adjustRightInd w:val="0"/>
              <w:jc w:val="center"/>
              <w:rPr>
                <w:color w:val="000000"/>
                <w:kern w:val="0"/>
                <w:sz w:val="18"/>
              </w:rPr>
            </w:pPr>
            <w:r w:rsidRPr="00C94262">
              <w:rPr>
                <w:color w:val="000000"/>
                <w:kern w:val="0"/>
                <w:sz w:val="18"/>
              </w:rPr>
              <w:t>10</w:t>
            </w:r>
          </w:p>
        </w:tc>
        <w:tc>
          <w:tcPr>
            <w:tcW w:w="4312" w:type="dxa"/>
            <w:tcBorders>
              <w:right w:val="single" w:sz="12" w:space="0" w:color="auto"/>
            </w:tcBorders>
            <w:vAlign w:val="center"/>
          </w:tcPr>
          <w:p w:rsidR="00E52AC0" w:rsidRPr="00C94262" w:rsidRDefault="00E52AC0" w:rsidP="001D5844">
            <w:pPr>
              <w:autoSpaceDE w:val="0"/>
              <w:autoSpaceDN w:val="0"/>
              <w:adjustRightInd w:val="0"/>
              <w:jc w:val="center"/>
              <w:rPr>
                <w:color w:val="000000"/>
                <w:kern w:val="0"/>
                <w:sz w:val="18"/>
              </w:rPr>
            </w:pPr>
            <w:r>
              <w:rPr>
                <w:rFonts w:hint="eastAsia"/>
                <w:color w:val="000000"/>
                <w:kern w:val="0"/>
                <w:sz w:val="18"/>
              </w:rPr>
              <w:t>9</w:t>
            </w:r>
          </w:p>
        </w:tc>
      </w:tr>
      <w:tr w:rsidR="00E52AC0" w:rsidRPr="00C94262" w:rsidTr="001D5844">
        <w:trPr>
          <w:trHeight w:val="298"/>
        </w:trPr>
        <w:tc>
          <w:tcPr>
            <w:tcW w:w="4210" w:type="dxa"/>
            <w:tcBorders>
              <w:left w:val="single" w:sz="12" w:space="0" w:color="auto"/>
              <w:bottom w:val="single" w:sz="12" w:space="0" w:color="auto"/>
            </w:tcBorders>
            <w:vAlign w:val="center"/>
          </w:tcPr>
          <w:p w:rsidR="00E52AC0" w:rsidRPr="00C94262" w:rsidRDefault="00E52AC0" w:rsidP="00C94262">
            <w:pPr>
              <w:autoSpaceDE w:val="0"/>
              <w:autoSpaceDN w:val="0"/>
              <w:adjustRightInd w:val="0"/>
              <w:jc w:val="center"/>
              <w:rPr>
                <w:color w:val="000000"/>
                <w:kern w:val="0"/>
                <w:sz w:val="18"/>
              </w:rPr>
            </w:pPr>
            <w:r>
              <w:rPr>
                <w:rFonts w:hint="eastAsia"/>
                <w:color w:val="000000"/>
                <w:kern w:val="0"/>
                <w:sz w:val="18"/>
              </w:rPr>
              <w:t>11</w:t>
            </w:r>
          </w:p>
        </w:tc>
        <w:tc>
          <w:tcPr>
            <w:tcW w:w="4312" w:type="dxa"/>
            <w:tcBorders>
              <w:bottom w:val="single" w:sz="12" w:space="0" w:color="auto"/>
              <w:right w:val="single" w:sz="12" w:space="0" w:color="auto"/>
            </w:tcBorders>
            <w:vAlign w:val="center"/>
          </w:tcPr>
          <w:p w:rsidR="00E52AC0" w:rsidRPr="00C94262" w:rsidRDefault="00E52AC0" w:rsidP="00C94262">
            <w:pPr>
              <w:autoSpaceDE w:val="0"/>
              <w:autoSpaceDN w:val="0"/>
              <w:adjustRightInd w:val="0"/>
              <w:jc w:val="center"/>
              <w:rPr>
                <w:color w:val="000000"/>
                <w:kern w:val="0"/>
                <w:sz w:val="18"/>
              </w:rPr>
            </w:pPr>
            <w:r>
              <w:rPr>
                <w:rFonts w:hint="eastAsia"/>
                <w:color w:val="000000"/>
                <w:kern w:val="0"/>
                <w:sz w:val="18"/>
              </w:rPr>
              <w:t>10</w:t>
            </w:r>
          </w:p>
        </w:tc>
      </w:tr>
    </w:tbl>
    <w:p w:rsidR="00C94262" w:rsidRPr="00C94262" w:rsidRDefault="00C94262" w:rsidP="00C94262">
      <w:pPr>
        <w:pageBreakBefore/>
        <w:autoSpaceDE w:val="0"/>
        <w:autoSpaceDN w:val="0"/>
        <w:adjustRightInd w:val="0"/>
        <w:jc w:val="center"/>
        <w:rPr>
          <w:rFonts w:eastAsia="黑体"/>
          <w:color w:val="000000"/>
          <w:kern w:val="0"/>
        </w:rPr>
      </w:pPr>
      <w:r w:rsidRPr="00C94262">
        <w:rPr>
          <w:rFonts w:eastAsia="黑体"/>
          <w:color w:val="000000"/>
          <w:kern w:val="0"/>
        </w:rPr>
        <w:lastRenderedPageBreak/>
        <w:t>附录</w:t>
      </w:r>
      <w:r w:rsidRPr="00C94262">
        <w:rPr>
          <w:rFonts w:ascii="黑体" w:eastAsia="黑体" w:hAnsi="黑体" w:cs="黑体" w:hint="eastAsia"/>
          <w:color w:val="000000"/>
          <w:kern w:val="0"/>
        </w:rPr>
        <w:t>B</w:t>
      </w:r>
    </w:p>
    <w:p w:rsidR="00C94262" w:rsidRPr="00C94262" w:rsidRDefault="00C94262" w:rsidP="00C94262">
      <w:pPr>
        <w:jc w:val="center"/>
        <w:rPr>
          <w:rFonts w:eastAsia="黑体"/>
          <w:color w:val="000000"/>
          <w:kern w:val="0"/>
        </w:rPr>
      </w:pPr>
      <w:r w:rsidRPr="00C94262">
        <w:rPr>
          <w:rFonts w:eastAsia="黑体"/>
          <w:color w:val="000000"/>
          <w:kern w:val="0"/>
        </w:rPr>
        <w:t>（资料性）</w:t>
      </w:r>
    </w:p>
    <w:p w:rsidR="00C94262" w:rsidRPr="00C94262" w:rsidRDefault="00C94262" w:rsidP="00C94262">
      <w:pPr>
        <w:jc w:val="center"/>
        <w:rPr>
          <w:rFonts w:eastAsia="黑体"/>
          <w:color w:val="000000"/>
          <w:kern w:val="0"/>
        </w:rPr>
      </w:pPr>
      <w:r w:rsidRPr="00C94262">
        <w:rPr>
          <w:rFonts w:eastAsia="黑体" w:hint="eastAsia"/>
          <w:color w:val="000000"/>
          <w:kern w:val="0"/>
        </w:rPr>
        <w:t>本文件与</w:t>
      </w:r>
      <w:r w:rsidRPr="00C94262">
        <w:rPr>
          <w:rFonts w:eastAsia="黑体"/>
          <w:color w:val="000000"/>
          <w:kern w:val="0"/>
        </w:rPr>
        <w:t>ISO 18842:2015</w:t>
      </w:r>
      <w:r w:rsidRPr="00C94262">
        <w:rPr>
          <w:rFonts w:eastAsia="黑体" w:hint="eastAsia"/>
          <w:color w:val="000000"/>
          <w:kern w:val="0"/>
        </w:rPr>
        <w:t>技术差异及其原因</w:t>
      </w:r>
    </w:p>
    <w:p w:rsidR="00C94262" w:rsidRPr="00C94262" w:rsidRDefault="00C94262" w:rsidP="00C94262">
      <w:pPr>
        <w:spacing w:beforeLines="50" w:before="156"/>
        <w:ind w:firstLineChars="200" w:firstLine="420"/>
        <w:jc w:val="left"/>
        <w:rPr>
          <w:rFonts w:ascii="宋体" w:hAnsi="宋体" w:cs="宋体"/>
          <w:color w:val="000000"/>
          <w:kern w:val="0"/>
        </w:rPr>
      </w:pPr>
      <w:r w:rsidRPr="00C94262">
        <w:rPr>
          <w:rFonts w:ascii="宋体" w:hAnsi="宋体" w:cs="宋体" w:hint="eastAsia"/>
          <w:color w:val="000000"/>
          <w:kern w:val="0"/>
        </w:rPr>
        <w:t>表B.1给出了本文件与</w:t>
      </w:r>
      <w:r w:rsidRPr="00C94262">
        <w:rPr>
          <w:rFonts w:ascii="宋体" w:hAnsi="宋体" w:cs="宋体"/>
          <w:color w:val="000000"/>
          <w:kern w:val="0"/>
        </w:rPr>
        <w:t>ISO 18842:2015</w:t>
      </w:r>
      <w:r w:rsidRPr="00C94262">
        <w:rPr>
          <w:rFonts w:ascii="宋体" w:hAnsi="宋体" w:cs="宋体" w:hint="eastAsia"/>
          <w:color w:val="000000"/>
          <w:kern w:val="0"/>
        </w:rPr>
        <w:t>技术差异及其原因的一览表。</w:t>
      </w:r>
    </w:p>
    <w:p w:rsidR="00C94262" w:rsidRPr="00C94262" w:rsidRDefault="00C94262" w:rsidP="00C94262">
      <w:pPr>
        <w:autoSpaceDE w:val="0"/>
        <w:autoSpaceDN w:val="0"/>
        <w:adjustRightInd w:val="0"/>
        <w:spacing w:beforeLines="50" w:before="156" w:afterLines="50" w:after="156"/>
        <w:jc w:val="center"/>
        <w:rPr>
          <w:rFonts w:eastAsia="黑体"/>
          <w:color w:val="000000"/>
          <w:kern w:val="0"/>
        </w:rPr>
      </w:pPr>
      <w:r w:rsidRPr="00C94262">
        <w:rPr>
          <w:rFonts w:eastAsia="黑体"/>
          <w:color w:val="000000"/>
          <w:kern w:val="0"/>
        </w:rPr>
        <w:t>表</w:t>
      </w:r>
      <w:r w:rsidRPr="00C94262">
        <w:rPr>
          <w:rFonts w:ascii="黑体" w:eastAsia="黑体" w:hAnsi="黑体" w:cs="黑体" w:hint="eastAsia"/>
          <w:color w:val="000000"/>
          <w:kern w:val="0"/>
        </w:rPr>
        <w:t>B.1</w:t>
      </w:r>
      <w:r w:rsidRPr="00C94262">
        <w:rPr>
          <w:rFonts w:eastAsia="黑体"/>
          <w:color w:val="000000"/>
          <w:kern w:val="0"/>
        </w:rPr>
        <w:t xml:space="preserve"> </w:t>
      </w:r>
      <w:r w:rsidRPr="00C94262">
        <w:rPr>
          <w:rFonts w:eastAsia="黑体"/>
          <w:color w:val="000000"/>
          <w:kern w:val="0"/>
        </w:rPr>
        <w:t>本</w:t>
      </w:r>
      <w:r w:rsidRPr="00C94262">
        <w:rPr>
          <w:rFonts w:eastAsia="黑体" w:hint="eastAsia"/>
          <w:color w:val="000000"/>
          <w:kern w:val="0"/>
        </w:rPr>
        <w:t>文件</w:t>
      </w:r>
      <w:r w:rsidRPr="00C94262">
        <w:rPr>
          <w:rFonts w:eastAsia="黑体"/>
          <w:color w:val="000000"/>
          <w:kern w:val="0"/>
        </w:rPr>
        <w:t>与</w:t>
      </w:r>
      <w:r w:rsidRPr="00C94262">
        <w:rPr>
          <w:rFonts w:eastAsia="黑体"/>
          <w:color w:val="000000"/>
          <w:kern w:val="0"/>
        </w:rPr>
        <w:t>ISO 18842:2015</w:t>
      </w:r>
      <w:r w:rsidRPr="00C94262">
        <w:rPr>
          <w:rFonts w:eastAsia="黑体" w:hint="eastAsia"/>
          <w:color w:val="000000"/>
          <w:kern w:val="0"/>
        </w:rPr>
        <w:t>技术差异及其原因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6"/>
        <w:gridCol w:w="3443"/>
        <w:gridCol w:w="3443"/>
      </w:tblGrid>
      <w:tr w:rsidR="00C94262" w:rsidRPr="00C94262" w:rsidTr="001D5844">
        <w:trPr>
          <w:trHeight w:val="298"/>
        </w:trPr>
        <w:tc>
          <w:tcPr>
            <w:tcW w:w="1636" w:type="dxa"/>
            <w:tcBorders>
              <w:top w:val="single" w:sz="12" w:space="0" w:color="auto"/>
              <w:left w:val="single" w:sz="12" w:space="0" w:color="auto"/>
              <w:bottom w:val="single" w:sz="12" w:space="0" w:color="auto"/>
            </w:tcBorders>
            <w:vAlign w:val="center"/>
          </w:tcPr>
          <w:p w:rsidR="00C94262" w:rsidRPr="00C94262" w:rsidRDefault="00C94262" w:rsidP="00C94262">
            <w:pPr>
              <w:autoSpaceDE w:val="0"/>
              <w:autoSpaceDN w:val="0"/>
              <w:adjustRightInd w:val="0"/>
              <w:jc w:val="center"/>
              <w:rPr>
                <w:color w:val="000000"/>
                <w:kern w:val="0"/>
                <w:sz w:val="18"/>
              </w:rPr>
            </w:pPr>
            <w:r w:rsidRPr="00C94262">
              <w:rPr>
                <w:color w:val="000000"/>
                <w:kern w:val="0"/>
                <w:sz w:val="18"/>
              </w:rPr>
              <w:t>本</w:t>
            </w:r>
            <w:r w:rsidRPr="00C94262">
              <w:rPr>
                <w:rFonts w:hint="eastAsia"/>
                <w:color w:val="000000"/>
                <w:kern w:val="0"/>
                <w:sz w:val="18"/>
              </w:rPr>
              <w:t>文件结构</w:t>
            </w:r>
            <w:r w:rsidRPr="00C94262">
              <w:rPr>
                <w:color w:val="000000"/>
                <w:kern w:val="0"/>
                <w:sz w:val="18"/>
              </w:rPr>
              <w:t>编号</w:t>
            </w:r>
          </w:p>
        </w:tc>
        <w:tc>
          <w:tcPr>
            <w:tcW w:w="3443" w:type="dxa"/>
            <w:tcBorders>
              <w:top w:val="single" w:sz="12" w:space="0" w:color="auto"/>
              <w:bottom w:val="single" w:sz="12" w:space="0" w:color="auto"/>
              <w:right w:val="single" w:sz="4" w:space="0" w:color="auto"/>
            </w:tcBorders>
            <w:vAlign w:val="center"/>
          </w:tcPr>
          <w:p w:rsidR="00C94262" w:rsidRPr="00C94262" w:rsidRDefault="00C94262" w:rsidP="00C94262">
            <w:pPr>
              <w:autoSpaceDE w:val="0"/>
              <w:autoSpaceDN w:val="0"/>
              <w:adjustRightInd w:val="0"/>
              <w:jc w:val="center"/>
              <w:rPr>
                <w:color w:val="000000"/>
                <w:kern w:val="0"/>
                <w:sz w:val="18"/>
              </w:rPr>
            </w:pPr>
            <w:r w:rsidRPr="00C94262">
              <w:rPr>
                <w:rFonts w:hint="eastAsia"/>
                <w:color w:val="000000"/>
                <w:kern w:val="0"/>
                <w:sz w:val="18"/>
              </w:rPr>
              <w:t>技术差异</w:t>
            </w:r>
          </w:p>
        </w:tc>
        <w:tc>
          <w:tcPr>
            <w:tcW w:w="3443" w:type="dxa"/>
            <w:tcBorders>
              <w:top w:val="single" w:sz="12" w:space="0" w:color="auto"/>
              <w:left w:val="single" w:sz="4" w:space="0" w:color="auto"/>
              <w:bottom w:val="single" w:sz="12" w:space="0" w:color="auto"/>
              <w:right w:val="single" w:sz="12" w:space="0" w:color="auto"/>
            </w:tcBorders>
            <w:vAlign w:val="center"/>
          </w:tcPr>
          <w:p w:rsidR="00C94262" w:rsidRPr="00C94262" w:rsidRDefault="00C94262" w:rsidP="00C94262">
            <w:pPr>
              <w:autoSpaceDE w:val="0"/>
              <w:autoSpaceDN w:val="0"/>
              <w:adjustRightInd w:val="0"/>
              <w:jc w:val="center"/>
              <w:rPr>
                <w:color w:val="000000"/>
                <w:kern w:val="0"/>
                <w:sz w:val="18"/>
              </w:rPr>
            </w:pPr>
            <w:r w:rsidRPr="00C94262">
              <w:rPr>
                <w:rFonts w:hint="eastAsia"/>
                <w:color w:val="000000"/>
                <w:kern w:val="0"/>
                <w:sz w:val="18"/>
              </w:rPr>
              <w:t>原因</w:t>
            </w:r>
          </w:p>
        </w:tc>
      </w:tr>
      <w:tr w:rsidR="00C94262" w:rsidRPr="00C94262" w:rsidTr="001D5844">
        <w:trPr>
          <w:trHeight w:val="298"/>
        </w:trPr>
        <w:tc>
          <w:tcPr>
            <w:tcW w:w="1636" w:type="dxa"/>
            <w:tcBorders>
              <w:left w:val="single" w:sz="12" w:space="0" w:color="auto"/>
            </w:tcBorders>
            <w:vAlign w:val="center"/>
          </w:tcPr>
          <w:p w:rsidR="00C94262" w:rsidRPr="00C94262" w:rsidRDefault="00311E84" w:rsidP="00C94262">
            <w:pPr>
              <w:autoSpaceDE w:val="0"/>
              <w:autoSpaceDN w:val="0"/>
              <w:adjustRightInd w:val="0"/>
              <w:jc w:val="center"/>
              <w:rPr>
                <w:color w:val="000000"/>
                <w:kern w:val="0"/>
                <w:sz w:val="18"/>
              </w:rPr>
            </w:pPr>
            <w:r>
              <w:rPr>
                <w:rFonts w:hint="eastAsia"/>
                <w:color w:val="000000"/>
                <w:kern w:val="0"/>
                <w:sz w:val="18"/>
              </w:rPr>
              <w:t>4</w:t>
            </w:r>
          </w:p>
        </w:tc>
        <w:tc>
          <w:tcPr>
            <w:tcW w:w="3443" w:type="dxa"/>
            <w:tcBorders>
              <w:right w:val="single" w:sz="4" w:space="0" w:color="auto"/>
            </w:tcBorders>
            <w:vAlign w:val="center"/>
          </w:tcPr>
          <w:p w:rsidR="00C94262" w:rsidRPr="00C94262" w:rsidRDefault="00311E84" w:rsidP="00C94262">
            <w:pPr>
              <w:autoSpaceDE w:val="0"/>
              <w:autoSpaceDN w:val="0"/>
              <w:adjustRightInd w:val="0"/>
              <w:jc w:val="center"/>
              <w:rPr>
                <w:color w:val="000000"/>
                <w:kern w:val="0"/>
                <w:sz w:val="18"/>
              </w:rPr>
            </w:pPr>
            <w:r>
              <w:rPr>
                <w:rFonts w:hint="eastAsia"/>
                <w:color w:val="000000"/>
                <w:kern w:val="0"/>
                <w:sz w:val="18"/>
              </w:rPr>
              <w:t>样品不进行无水分计算</w:t>
            </w:r>
          </w:p>
        </w:tc>
        <w:tc>
          <w:tcPr>
            <w:tcW w:w="3443" w:type="dxa"/>
            <w:tcBorders>
              <w:left w:val="single" w:sz="4" w:space="0" w:color="auto"/>
              <w:right w:val="single" w:sz="12" w:space="0" w:color="auto"/>
            </w:tcBorders>
            <w:vAlign w:val="center"/>
          </w:tcPr>
          <w:p w:rsidR="00C94262" w:rsidRPr="00311E84" w:rsidRDefault="00311E84" w:rsidP="00763F64">
            <w:pPr>
              <w:autoSpaceDE w:val="0"/>
              <w:autoSpaceDN w:val="0"/>
              <w:adjustRightInd w:val="0"/>
              <w:jc w:val="center"/>
              <w:rPr>
                <w:color w:val="000000"/>
                <w:kern w:val="0"/>
                <w:sz w:val="18"/>
              </w:rPr>
            </w:pPr>
            <w:r>
              <w:rPr>
                <w:rFonts w:hint="eastAsia"/>
                <w:color w:val="000000"/>
                <w:kern w:val="0"/>
                <w:sz w:val="18"/>
              </w:rPr>
              <w:t>操作更简便、结果更真实</w:t>
            </w:r>
          </w:p>
        </w:tc>
      </w:tr>
      <w:tr w:rsidR="00311E84" w:rsidRPr="00C94262" w:rsidTr="001D5844">
        <w:trPr>
          <w:trHeight w:val="298"/>
        </w:trPr>
        <w:tc>
          <w:tcPr>
            <w:tcW w:w="1636" w:type="dxa"/>
            <w:tcBorders>
              <w:left w:val="single" w:sz="12" w:space="0" w:color="auto"/>
            </w:tcBorders>
            <w:vAlign w:val="center"/>
          </w:tcPr>
          <w:p w:rsidR="00311E84" w:rsidRPr="00C94262" w:rsidRDefault="00311E84" w:rsidP="001D5844">
            <w:pPr>
              <w:autoSpaceDE w:val="0"/>
              <w:autoSpaceDN w:val="0"/>
              <w:adjustRightInd w:val="0"/>
              <w:jc w:val="center"/>
              <w:rPr>
                <w:color w:val="000000"/>
                <w:kern w:val="0"/>
                <w:sz w:val="18"/>
              </w:rPr>
            </w:pPr>
            <w:r>
              <w:rPr>
                <w:rFonts w:hint="eastAsia"/>
                <w:color w:val="000000"/>
                <w:kern w:val="0"/>
                <w:sz w:val="18"/>
              </w:rPr>
              <w:t>5</w:t>
            </w:r>
          </w:p>
        </w:tc>
        <w:tc>
          <w:tcPr>
            <w:tcW w:w="3443" w:type="dxa"/>
            <w:tcBorders>
              <w:right w:val="single" w:sz="4" w:space="0" w:color="auto"/>
            </w:tcBorders>
            <w:vAlign w:val="center"/>
          </w:tcPr>
          <w:p w:rsidR="00311E84" w:rsidRPr="00C94262" w:rsidRDefault="00311E84" w:rsidP="001D5844">
            <w:pPr>
              <w:autoSpaceDE w:val="0"/>
              <w:autoSpaceDN w:val="0"/>
              <w:adjustRightInd w:val="0"/>
              <w:jc w:val="center"/>
              <w:rPr>
                <w:color w:val="000000"/>
                <w:kern w:val="0"/>
                <w:sz w:val="18"/>
              </w:rPr>
            </w:pPr>
            <w:r>
              <w:rPr>
                <w:rFonts w:hint="eastAsia"/>
                <w:color w:val="000000"/>
                <w:kern w:val="0"/>
                <w:sz w:val="18"/>
              </w:rPr>
              <w:t>仪器设备描述更详细，删除常用设备</w:t>
            </w:r>
          </w:p>
        </w:tc>
        <w:tc>
          <w:tcPr>
            <w:tcW w:w="3443" w:type="dxa"/>
            <w:tcBorders>
              <w:left w:val="single" w:sz="4" w:space="0" w:color="auto"/>
              <w:right w:val="single" w:sz="12" w:space="0" w:color="auto"/>
            </w:tcBorders>
            <w:vAlign w:val="center"/>
          </w:tcPr>
          <w:p w:rsidR="00311E84" w:rsidRPr="00C94262" w:rsidRDefault="00311E84" w:rsidP="001D5844">
            <w:pPr>
              <w:autoSpaceDE w:val="0"/>
              <w:autoSpaceDN w:val="0"/>
              <w:adjustRightInd w:val="0"/>
              <w:jc w:val="center"/>
              <w:rPr>
                <w:color w:val="000000"/>
                <w:kern w:val="0"/>
                <w:sz w:val="18"/>
              </w:rPr>
            </w:pPr>
            <w:r w:rsidRPr="00C94262">
              <w:rPr>
                <w:rFonts w:hint="eastAsia"/>
                <w:color w:val="000000"/>
                <w:kern w:val="0"/>
                <w:sz w:val="18"/>
              </w:rPr>
              <w:t>增加可操作性，便于本文件的应用</w:t>
            </w:r>
          </w:p>
        </w:tc>
      </w:tr>
      <w:tr w:rsidR="00311E84" w:rsidRPr="00C94262" w:rsidTr="001D5844">
        <w:trPr>
          <w:trHeight w:val="298"/>
        </w:trPr>
        <w:tc>
          <w:tcPr>
            <w:tcW w:w="1636" w:type="dxa"/>
            <w:tcBorders>
              <w:left w:val="single" w:sz="12" w:space="0" w:color="auto"/>
            </w:tcBorders>
            <w:vAlign w:val="center"/>
          </w:tcPr>
          <w:p w:rsidR="00311E84" w:rsidRPr="00C94262" w:rsidRDefault="00311E84" w:rsidP="00C94262">
            <w:pPr>
              <w:autoSpaceDE w:val="0"/>
              <w:autoSpaceDN w:val="0"/>
              <w:adjustRightInd w:val="0"/>
              <w:jc w:val="center"/>
              <w:rPr>
                <w:color w:val="000000"/>
                <w:kern w:val="0"/>
                <w:sz w:val="18"/>
              </w:rPr>
            </w:pPr>
            <w:r>
              <w:rPr>
                <w:rFonts w:hint="eastAsia"/>
                <w:color w:val="000000"/>
                <w:kern w:val="0"/>
                <w:sz w:val="18"/>
              </w:rPr>
              <w:t>6</w:t>
            </w:r>
          </w:p>
        </w:tc>
        <w:tc>
          <w:tcPr>
            <w:tcW w:w="3443" w:type="dxa"/>
            <w:tcBorders>
              <w:right w:val="single" w:sz="4" w:space="0" w:color="auto"/>
            </w:tcBorders>
            <w:vAlign w:val="center"/>
          </w:tcPr>
          <w:p w:rsidR="00311E84" w:rsidRPr="00C94262" w:rsidRDefault="00311E84" w:rsidP="00132EA5">
            <w:pPr>
              <w:autoSpaceDE w:val="0"/>
              <w:autoSpaceDN w:val="0"/>
              <w:adjustRightInd w:val="0"/>
              <w:jc w:val="center"/>
              <w:rPr>
                <w:color w:val="000000"/>
                <w:kern w:val="0"/>
                <w:sz w:val="18"/>
              </w:rPr>
            </w:pPr>
            <w:r>
              <w:rPr>
                <w:rFonts w:hint="eastAsia"/>
                <w:color w:val="000000"/>
                <w:kern w:val="0"/>
                <w:sz w:val="18"/>
              </w:rPr>
              <w:t>修改了样品的状态</w:t>
            </w:r>
          </w:p>
        </w:tc>
        <w:tc>
          <w:tcPr>
            <w:tcW w:w="3443" w:type="dxa"/>
            <w:tcBorders>
              <w:left w:val="single" w:sz="4" w:space="0" w:color="auto"/>
              <w:right w:val="single" w:sz="12" w:space="0" w:color="auto"/>
            </w:tcBorders>
            <w:vAlign w:val="center"/>
          </w:tcPr>
          <w:p w:rsidR="00311E84" w:rsidRPr="00C94262" w:rsidRDefault="00311E84" w:rsidP="00C94262">
            <w:pPr>
              <w:autoSpaceDE w:val="0"/>
              <w:autoSpaceDN w:val="0"/>
              <w:adjustRightInd w:val="0"/>
              <w:jc w:val="center"/>
              <w:rPr>
                <w:color w:val="000000"/>
                <w:kern w:val="0"/>
                <w:sz w:val="18"/>
              </w:rPr>
            </w:pPr>
            <w:r>
              <w:rPr>
                <w:rFonts w:hint="eastAsia"/>
                <w:color w:val="000000"/>
                <w:kern w:val="0"/>
                <w:sz w:val="18"/>
              </w:rPr>
              <w:t>使结果更能指导生产</w:t>
            </w:r>
          </w:p>
        </w:tc>
      </w:tr>
      <w:tr w:rsidR="00311E84" w:rsidRPr="00C94262" w:rsidTr="001D5844">
        <w:trPr>
          <w:trHeight w:val="298"/>
        </w:trPr>
        <w:tc>
          <w:tcPr>
            <w:tcW w:w="1636" w:type="dxa"/>
            <w:tcBorders>
              <w:left w:val="single" w:sz="12" w:space="0" w:color="auto"/>
            </w:tcBorders>
            <w:vAlign w:val="center"/>
          </w:tcPr>
          <w:p w:rsidR="00311E84" w:rsidRPr="00C94262" w:rsidRDefault="00311E84" w:rsidP="00C94262">
            <w:pPr>
              <w:autoSpaceDE w:val="0"/>
              <w:autoSpaceDN w:val="0"/>
              <w:adjustRightInd w:val="0"/>
              <w:jc w:val="center"/>
              <w:rPr>
                <w:color w:val="000000"/>
                <w:kern w:val="0"/>
                <w:sz w:val="18"/>
              </w:rPr>
            </w:pPr>
            <w:r>
              <w:rPr>
                <w:rFonts w:hint="eastAsia"/>
                <w:color w:val="000000"/>
                <w:kern w:val="0"/>
                <w:sz w:val="18"/>
              </w:rPr>
              <w:t>7</w:t>
            </w:r>
          </w:p>
        </w:tc>
        <w:tc>
          <w:tcPr>
            <w:tcW w:w="3443" w:type="dxa"/>
            <w:tcBorders>
              <w:right w:val="single" w:sz="4" w:space="0" w:color="auto"/>
            </w:tcBorders>
            <w:vAlign w:val="center"/>
          </w:tcPr>
          <w:p w:rsidR="00311E84" w:rsidRPr="00C94262" w:rsidRDefault="00311E84" w:rsidP="00ED61B7">
            <w:pPr>
              <w:autoSpaceDE w:val="0"/>
              <w:autoSpaceDN w:val="0"/>
              <w:adjustRightInd w:val="0"/>
              <w:jc w:val="center"/>
              <w:rPr>
                <w:color w:val="000000"/>
                <w:kern w:val="0"/>
                <w:sz w:val="18"/>
              </w:rPr>
            </w:pPr>
            <w:r w:rsidRPr="00C94262">
              <w:rPr>
                <w:rFonts w:hint="eastAsia"/>
                <w:color w:val="000000"/>
                <w:kern w:val="0"/>
                <w:sz w:val="18"/>
              </w:rPr>
              <w:t>详细描述了</w:t>
            </w:r>
            <w:r>
              <w:rPr>
                <w:rFonts w:hint="eastAsia"/>
                <w:color w:val="000000"/>
                <w:kern w:val="0"/>
                <w:sz w:val="18"/>
              </w:rPr>
              <w:t>检测步骤</w:t>
            </w:r>
          </w:p>
        </w:tc>
        <w:tc>
          <w:tcPr>
            <w:tcW w:w="3443" w:type="dxa"/>
            <w:tcBorders>
              <w:left w:val="single" w:sz="4" w:space="0" w:color="auto"/>
              <w:right w:val="single" w:sz="12" w:space="0" w:color="auto"/>
            </w:tcBorders>
            <w:vAlign w:val="center"/>
          </w:tcPr>
          <w:p w:rsidR="00311E84" w:rsidRPr="00C94262" w:rsidRDefault="00311E84" w:rsidP="00C94262">
            <w:pPr>
              <w:autoSpaceDE w:val="0"/>
              <w:autoSpaceDN w:val="0"/>
              <w:adjustRightInd w:val="0"/>
              <w:jc w:val="center"/>
              <w:rPr>
                <w:color w:val="000000"/>
                <w:kern w:val="0"/>
                <w:sz w:val="18"/>
              </w:rPr>
            </w:pPr>
            <w:r w:rsidRPr="00ED61B7">
              <w:rPr>
                <w:rFonts w:hint="eastAsia"/>
                <w:color w:val="000000"/>
                <w:kern w:val="0"/>
                <w:sz w:val="18"/>
              </w:rPr>
              <w:t>增加可操作性，便于本文件的应用</w:t>
            </w:r>
          </w:p>
        </w:tc>
      </w:tr>
      <w:tr w:rsidR="00311E84" w:rsidRPr="00C94262" w:rsidTr="001D5844">
        <w:trPr>
          <w:trHeight w:val="298"/>
        </w:trPr>
        <w:tc>
          <w:tcPr>
            <w:tcW w:w="1636" w:type="dxa"/>
            <w:tcBorders>
              <w:left w:val="single" w:sz="12" w:space="0" w:color="auto"/>
              <w:bottom w:val="single" w:sz="12" w:space="0" w:color="auto"/>
            </w:tcBorders>
            <w:vAlign w:val="center"/>
          </w:tcPr>
          <w:p w:rsidR="00311E84" w:rsidRPr="00C94262" w:rsidRDefault="00311E84" w:rsidP="00C94262">
            <w:pPr>
              <w:autoSpaceDE w:val="0"/>
              <w:autoSpaceDN w:val="0"/>
              <w:adjustRightInd w:val="0"/>
              <w:jc w:val="center"/>
              <w:rPr>
                <w:color w:val="000000"/>
                <w:kern w:val="0"/>
                <w:sz w:val="18"/>
              </w:rPr>
            </w:pPr>
            <w:r w:rsidRPr="00C94262">
              <w:rPr>
                <w:rFonts w:hint="eastAsia"/>
                <w:color w:val="000000"/>
                <w:kern w:val="0"/>
                <w:sz w:val="18"/>
              </w:rPr>
              <w:t>9</w:t>
            </w:r>
          </w:p>
        </w:tc>
        <w:tc>
          <w:tcPr>
            <w:tcW w:w="3443" w:type="dxa"/>
            <w:tcBorders>
              <w:bottom w:val="single" w:sz="12" w:space="0" w:color="auto"/>
              <w:right w:val="single" w:sz="4" w:space="0" w:color="auto"/>
            </w:tcBorders>
            <w:vAlign w:val="center"/>
          </w:tcPr>
          <w:p w:rsidR="00311E84" w:rsidRPr="00C94262" w:rsidRDefault="00311E84" w:rsidP="00C94262">
            <w:pPr>
              <w:autoSpaceDE w:val="0"/>
              <w:autoSpaceDN w:val="0"/>
              <w:adjustRightInd w:val="0"/>
              <w:jc w:val="center"/>
              <w:rPr>
                <w:color w:val="000000"/>
                <w:kern w:val="0"/>
                <w:sz w:val="18"/>
              </w:rPr>
            </w:pPr>
            <w:r w:rsidRPr="00C94262">
              <w:rPr>
                <w:rFonts w:hint="eastAsia"/>
                <w:color w:val="000000"/>
                <w:kern w:val="0"/>
                <w:sz w:val="18"/>
              </w:rPr>
              <w:t>修改了精密度的数值</w:t>
            </w:r>
          </w:p>
        </w:tc>
        <w:tc>
          <w:tcPr>
            <w:tcW w:w="3443" w:type="dxa"/>
            <w:tcBorders>
              <w:left w:val="single" w:sz="4" w:space="0" w:color="auto"/>
              <w:bottom w:val="single" w:sz="12" w:space="0" w:color="auto"/>
              <w:right w:val="single" w:sz="12" w:space="0" w:color="auto"/>
            </w:tcBorders>
            <w:vAlign w:val="center"/>
          </w:tcPr>
          <w:p w:rsidR="00311E84" w:rsidRPr="00C94262" w:rsidRDefault="00311E84" w:rsidP="00C94262">
            <w:pPr>
              <w:autoSpaceDE w:val="0"/>
              <w:autoSpaceDN w:val="0"/>
              <w:adjustRightInd w:val="0"/>
              <w:jc w:val="center"/>
              <w:rPr>
                <w:color w:val="000000"/>
                <w:kern w:val="0"/>
                <w:sz w:val="18"/>
              </w:rPr>
            </w:pPr>
            <w:r w:rsidRPr="00C94262">
              <w:rPr>
                <w:rFonts w:hint="eastAsia"/>
                <w:color w:val="000000"/>
                <w:kern w:val="0"/>
                <w:sz w:val="18"/>
              </w:rPr>
              <w:t>根据复验数据计算，结合实际情况确定</w:t>
            </w:r>
          </w:p>
        </w:tc>
      </w:tr>
    </w:tbl>
    <w:p w:rsidR="00742BE6" w:rsidRPr="00C94262" w:rsidRDefault="00742BE6">
      <w:pPr>
        <w:ind w:firstLine="420"/>
        <w:jc w:val="center"/>
      </w:pPr>
    </w:p>
    <w:p w:rsidR="001313AE" w:rsidRPr="00BC50F6" w:rsidRDefault="00880CF4">
      <w:pPr>
        <w:ind w:firstLine="420"/>
        <w:jc w:val="center"/>
      </w:pPr>
      <w:r>
        <w:rPr>
          <w:noProof/>
          <w:sz w:val="28"/>
          <w:szCs w:val="28"/>
        </w:rPr>
        <w:drawing>
          <wp:inline distT="0" distB="0" distL="0" distR="0">
            <wp:extent cx="1709420" cy="47625"/>
            <wp:effectExtent l="0" t="0" r="0" b="0"/>
            <wp:docPr id="2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09420" cy="47625"/>
                    </a:xfrm>
                    <a:prstGeom prst="rect">
                      <a:avLst/>
                    </a:prstGeom>
                    <a:noFill/>
                    <a:ln>
                      <a:noFill/>
                    </a:ln>
                  </pic:spPr>
                </pic:pic>
              </a:graphicData>
            </a:graphic>
          </wp:inline>
        </w:drawing>
      </w:r>
    </w:p>
    <w:sectPr w:rsidR="001313AE" w:rsidRPr="00BC50F6" w:rsidSect="009B35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C8A" w:rsidRDefault="00124C8A">
      <w:r>
        <w:separator/>
      </w:r>
    </w:p>
  </w:endnote>
  <w:endnote w:type="continuationSeparator" w:id="0">
    <w:p w:rsidR="00124C8A" w:rsidRDefault="0012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9C1" w:rsidRDefault="00D005D8">
    <w:pPr>
      <w:pStyle w:val="af1"/>
      <w:rPr>
        <w:rStyle w:val="a9"/>
      </w:rPr>
    </w:pPr>
    <w:r>
      <w:rPr>
        <w:rStyle w:val="a9"/>
      </w:rPr>
      <w:fldChar w:fldCharType="begin"/>
    </w:r>
    <w:r w:rsidR="00E449C1">
      <w:rPr>
        <w:rStyle w:val="a9"/>
      </w:rPr>
      <w:instrText xml:space="preserve">PAGE  </w:instrText>
    </w:r>
    <w:r>
      <w:rPr>
        <w:rStyle w:val="a9"/>
      </w:rPr>
      <w:fldChar w:fldCharType="separate"/>
    </w:r>
    <w:r w:rsidR="00E449C1" w:rsidRPr="004168CF">
      <w:rPr>
        <w:rStyle w:val="a9"/>
        <w:rFonts w:ascii="宋体" w:hAnsi="宋体"/>
      </w:rPr>
      <w:t>4</w:t>
    </w:r>
    <w:r>
      <w:rPr>
        <w:rStyle w:val="a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9C1" w:rsidRDefault="00E449C1">
    <w:pPr>
      <w:pStyle w:val="af2"/>
      <w:ind w:right="90"/>
      <w:rPr>
        <w:rStyle w:val="a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9C1" w:rsidRDefault="00E449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C8A" w:rsidRDefault="00124C8A">
      <w:r>
        <w:separator/>
      </w:r>
    </w:p>
  </w:footnote>
  <w:footnote w:type="continuationSeparator" w:id="0">
    <w:p w:rsidR="00124C8A" w:rsidRDefault="00124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9C1" w:rsidRDefault="00E449C1">
    <w:pPr>
      <w:pStyle w:val="af4"/>
    </w:pPr>
    <w:r>
      <w:t xml:space="preserve">GB </w:t>
    </w:r>
    <w:r w:rsidRPr="004168CF">
      <w:rPr>
        <w:rFonts w:ascii="宋体" w:hAnsi="宋体"/>
      </w:rPr>
      <w:t>6610</w:t>
    </w:r>
    <w:r>
      <w:t>.</w:t>
    </w:r>
    <w:r w:rsidRPr="004168CF">
      <w:rPr>
        <w:rFonts w:ascii="宋体" w:hAnsi="宋体"/>
      </w:rPr>
      <w:t>1</w:t>
    </w:r>
    <w:r>
      <w:t xml:space="preserve"> —</w:t>
    </w:r>
    <w:r w:rsidRPr="004168CF">
      <w:rPr>
        <w:rFonts w:ascii="宋体" w:hAnsi="宋体"/>
      </w:rPr>
      <w:t>2001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9C1" w:rsidRDefault="00E449C1">
    <w:pPr>
      <w:ind w:right="420"/>
      <w:jc w:val="right"/>
      <w:rPr>
        <w:rFonts w:ascii="宋体" w:hAnsi="宋体"/>
        <w:szCs w:val="21"/>
      </w:rPr>
    </w:pPr>
    <w:r>
      <w:rPr>
        <w:rFonts w:ascii="宋体" w:hAnsi="宋体" w:hint="eastAsia"/>
        <w:szCs w:val="21"/>
      </w:rPr>
      <w:t>GB/T 6609.25—202X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9C1" w:rsidRDefault="00E449C1">
    <w:pPr>
      <w:pStyle w:val="af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6A"/>
    <w:rsid w:val="000002BE"/>
    <w:rsid w:val="000016F0"/>
    <w:rsid w:val="00004FAB"/>
    <w:rsid w:val="0000521C"/>
    <w:rsid w:val="00011EE6"/>
    <w:rsid w:val="00012445"/>
    <w:rsid w:val="000134A3"/>
    <w:rsid w:val="00016927"/>
    <w:rsid w:val="000179A3"/>
    <w:rsid w:val="00021641"/>
    <w:rsid w:val="00024CF6"/>
    <w:rsid w:val="000270F1"/>
    <w:rsid w:val="00027FCE"/>
    <w:rsid w:val="000325A6"/>
    <w:rsid w:val="00046F87"/>
    <w:rsid w:val="00051A1D"/>
    <w:rsid w:val="00052AD5"/>
    <w:rsid w:val="0006001D"/>
    <w:rsid w:val="00061461"/>
    <w:rsid w:val="00061EBB"/>
    <w:rsid w:val="00062938"/>
    <w:rsid w:val="0006390E"/>
    <w:rsid w:val="00065FAC"/>
    <w:rsid w:val="00067357"/>
    <w:rsid w:val="0007474C"/>
    <w:rsid w:val="000773B0"/>
    <w:rsid w:val="000824C6"/>
    <w:rsid w:val="000827E4"/>
    <w:rsid w:val="00087F6D"/>
    <w:rsid w:val="00087FEC"/>
    <w:rsid w:val="000917B9"/>
    <w:rsid w:val="00093681"/>
    <w:rsid w:val="00094CD9"/>
    <w:rsid w:val="00095371"/>
    <w:rsid w:val="000975C5"/>
    <w:rsid w:val="000A27A8"/>
    <w:rsid w:val="000A6680"/>
    <w:rsid w:val="000B06EE"/>
    <w:rsid w:val="000B14A6"/>
    <w:rsid w:val="000B17A1"/>
    <w:rsid w:val="000B184D"/>
    <w:rsid w:val="000B2E81"/>
    <w:rsid w:val="000B385E"/>
    <w:rsid w:val="000B449C"/>
    <w:rsid w:val="000C2563"/>
    <w:rsid w:val="000D2649"/>
    <w:rsid w:val="000E34AE"/>
    <w:rsid w:val="000E7A64"/>
    <w:rsid w:val="000F05A9"/>
    <w:rsid w:val="000F69DC"/>
    <w:rsid w:val="001007E2"/>
    <w:rsid w:val="00101327"/>
    <w:rsid w:val="00104B95"/>
    <w:rsid w:val="001073AA"/>
    <w:rsid w:val="00107AFA"/>
    <w:rsid w:val="00107FB3"/>
    <w:rsid w:val="00110105"/>
    <w:rsid w:val="00110F2F"/>
    <w:rsid w:val="00111999"/>
    <w:rsid w:val="0011394E"/>
    <w:rsid w:val="00116ACB"/>
    <w:rsid w:val="001176EC"/>
    <w:rsid w:val="00120D03"/>
    <w:rsid w:val="0012261B"/>
    <w:rsid w:val="00124569"/>
    <w:rsid w:val="00124C8A"/>
    <w:rsid w:val="00125C31"/>
    <w:rsid w:val="00130EEC"/>
    <w:rsid w:val="001313AE"/>
    <w:rsid w:val="00131E58"/>
    <w:rsid w:val="00132EA5"/>
    <w:rsid w:val="001363CA"/>
    <w:rsid w:val="00136CBA"/>
    <w:rsid w:val="00140CBE"/>
    <w:rsid w:val="00141057"/>
    <w:rsid w:val="0014202B"/>
    <w:rsid w:val="00143FF3"/>
    <w:rsid w:val="00146FBA"/>
    <w:rsid w:val="001471AA"/>
    <w:rsid w:val="00147E4F"/>
    <w:rsid w:val="00151F16"/>
    <w:rsid w:val="00155948"/>
    <w:rsid w:val="00161C7E"/>
    <w:rsid w:val="001637D2"/>
    <w:rsid w:val="00164E07"/>
    <w:rsid w:val="00165FC0"/>
    <w:rsid w:val="0016795B"/>
    <w:rsid w:val="00171DA5"/>
    <w:rsid w:val="001725CA"/>
    <w:rsid w:val="00175AC0"/>
    <w:rsid w:val="00177214"/>
    <w:rsid w:val="00177C56"/>
    <w:rsid w:val="00180646"/>
    <w:rsid w:val="00180F6C"/>
    <w:rsid w:val="00181CE1"/>
    <w:rsid w:val="0018345E"/>
    <w:rsid w:val="00183AE7"/>
    <w:rsid w:val="001872A7"/>
    <w:rsid w:val="00190329"/>
    <w:rsid w:val="0019499F"/>
    <w:rsid w:val="001A098D"/>
    <w:rsid w:val="001A3009"/>
    <w:rsid w:val="001A53BF"/>
    <w:rsid w:val="001A5D31"/>
    <w:rsid w:val="001A74AC"/>
    <w:rsid w:val="001A79EB"/>
    <w:rsid w:val="001A7ACC"/>
    <w:rsid w:val="001B4731"/>
    <w:rsid w:val="001B4985"/>
    <w:rsid w:val="001C3DFD"/>
    <w:rsid w:val="001C4125"/>
    <w:rsid w:val="001C63E4"/>
    <w:rsid w:val="001C7CD6"/>
    <w:rsid w:val="001D200C"/>
    <w:rsid w:val="001D3A0E"/>
    <w:rsid w:val="001D5844"/>
    <w:rsid w:val="001E0BC8"/>
    <w:rsid w:val="001E1EF5"/>
    <w:rsid w:val="001E2B15"/>
    <w:rsid w:val="001E2CC5"/>
    <w:rsid w:val="001E58A9"/>
    <w:rsid w:val="001F5ED3"/>
    <w:rsid w:val="0020081D"/>
    <w:rsid w:val="002046C9"/>
    <w:rsid w:val="002056AA"/>
    <w:rsid w:val="00210E01"/>
    <w:rsid w:val="00214464"/>
    <w:rsid w:val="00214E2C"/>
    <w:rsid w:val="00214E7B"/>
    <w:rsid w:val="00216570"/>
    <w:rsid w:val="00217048"/>
    <w:rsid w:val="00220CE4"/>
    <w:rsid w:val="00221F0F"/>
    <w:rsid w:val="00224A07"/>
    <w:rsid w:val="00233F56"/>
    <w:rsid w:val="00240424"/>
    <w:rsid w:val="00240D58"/>
    <w:rsid w:val="00250215"/>
    <w:rsid w:val="00250957"/>
    <w:rsid w:val="00251A54"/>
    <w:rsid w:val="00251FEE"/>
    <w:rsid w:val="00252CA9"/>
    <w:rsid w:val="002558DD"/>
    <w:rsid w:val="00255DD2"/>
    <w:rsid w:val="00255EF6"/>
    <w:rsid w:val="00256533"/>
    <w:rsid w:val="00260134"/>
    <w:rsid w:val="00262E38"/>
    <w:rsid w:val="00264AE9"/>
    <w:rsid w:val="0026643E"/>
    <w:rsid w:val="002668E1"/>
    <w:rsid w:val="00266C47"/>
    <w:rsid w:val="002674E0"/>
    <w:rsid w:val="0027012E"/>
    <w:rsid w:val="00271140"/>
    <w:rsid w:val="00274F80"/>
    <w:rsid w:val="0027563F"/>
    <w:rsid w:val="00280AF3"/>
    <w:rsid w:val="0028170B"/>
    <w:rsid w:val="00281B77"/>
    <w:rsid w:val="00282A2E"/>
    <w:rsid w:val="002832D7"/>
    <w:rsid w:val="00286D86"/>
    <w:rsid w:val="00286F18"/>
    <w:rsid w:val="00294510"/>
    <w:rsid w:val="0029504F"/>
    <w:rsid w:val="00295E32"/>
    <w:rsid w:val="002A2AFD"/>
    <w:rsid w:val="002A3C68"/>
    <w:rsid w:val="002A3F22"/>
    <w:rsid w:val="002A5012"/>
    <w:rsid w:val="002A5126"/>
    <w:rsid w:val="002B0988"/>
    <w:rsid w:val="002B2898"/>
    <w:rsid w:val="002B4413"/>
    <w:rsid w:val="002B61EB"/>
    <w:rsid w:val="002B7F25"/>
    <w:rsid w:val="002C5ECB"/>
    <w:rsid w:val="002C64F1"/>
    <w:rsid w:val="002C69A5"/>
    <w:rsid w:val="002D3CE5"/>
    <w:rsid w:val="002D51B4"/>
    <w:rsid w:val="002D720E"/>
    <w:rsid w:val="002E2D29"/>
    <w:rsid w:val="002E4B35"/>
    <w:rsid w:val="002E4BD9"/>
    <w:rsid w:val="002E65EC"/>
    <w:rsid w:val="002E71DA"/>
    <w:rsid w:val="00302E9E"/>
    <w:rsid w:val="00303F42"/>
    <w:rsid w:val="00304A3E"/>
    <w:rsid w:val="00306C15"/>
    <w:rsid w:val="00306FD6"/>
    <w:rsid w:val="00311E84"/>
    <w:rsid w:val="0031241B"/>
    <w:rsid w:val="00314B37"/>
    <w:rsid w:val="003165F7"/>
    <w:rsid w:val="003203C0"/>
    <w:rsid w:val="00322960"/>
    <w:rsid w:val="0032522E"/>
    <w:rsid w:val="003262F1"/>
    <w:rsid w:val="00326538"/>
    <w:rsid w:val="0032658D"/>
    <w:rsid w:val="003334D0"/>
    <w:rsid w:val="00334358"/>
    <w:rsid w:val="00336B7C"/>
    <w:rsid w:val="00346902"/>
    <w:rsid w:val="00351CB4"/>
    <w:rsid w:val="00360B14"/>
    <w:rsid w:val="00361701"/>
    <w:rsid w:val="00363037"/>
    <w:rsid w:val="003662EE"/>
    <w:rsid w:val="00366D2F"/>
    <w:rsid w:val="003676FD"/>
    <w:rsid w:val="00375C52"/>
    <w:rsid w:val="00375D5D"/>
    <w:rsid w:val="00375F84"/>
    <w:rsid w:val="00376C34"/>
    <w:rsid w:val="00380FD4"/>
    <w:rsid w:val="00382DF3"/>
    <w:rsid w:val="003917F7"/>
    <w:rsid w:val="00392531"/>
    <w:rsid w:val="003936F3"/>
    <w:rsid w:val="00397746"/>
    <w:rsid w:val="003A0513"/>
    <w:rsid w:val="003A1E30"/>
    <w:rsid w:val="003A25AA"/>
    <w:rsid w:val="003A2804"/>
    <w:rsid w:val="003A5064"/>
    <w:rsid w:val="003B065D"/>
    <w:rsid w:val="003C1F2A"/>
    <w:rsid w:val="003C2840"/>
    <w:rsid w:val="003C2CD9"/>
    <w:rsid w:val="003C47FB"/>
    <w:rsid w:val="003C6C10"/>
    <w:rsid w:val="003D0A99"/>
    <w:rsid w:val="003D39E2"/>
    <w:rsid w:val="003D57D9"/>
    <w:rsid w:val="003D62DA"/>
    <w:rsid w:val="003E1106"/>
    <w:rsid w:val="003E3B21"/>
    <w:rsid w:val="003E61DC"/>
    <w:rsid w:val="003E75CB"/>
    <w:rsid w:val="003F1976"/>
    <w:rsid w:val="003F5F41"/>
    <w:rsid w:val="003F67C7"/>
    <w:rsid w:val="003F7660"/>
    <w:rsid w:val="00400534"/>
    <w:rsid w:val="00401532"/>
    <w:rsid w:val="00402D70"/>
    <w:rsid w:val="00405A50"/>
    <w:rsid w:val="00406030"/>
    <w:rsid w:val="00411159"/>
    <w:rsid w:val="00412A9F"/>
    <w:rsid w:val="00415348"/>
    <w:rsid w:val="00415D64"/>
    <w:rsid w:val="004168CF"/>
    <w:rsid w:val="004218F1"/>
    <w:rsid w:val="004250E5"/>
    <w:rsid w:val="004254B2"/>
    <w:rsid w:val="00426071"/>
    <w:rsid w:val="004302E3"/>
    <w:rsid w:val="004332B5"/>
    <w:rsid w:val="00434BA7"/>
    <w:rsid w:val="00437CB2"/>
    <w:rsid w:val="00443CAA"/>
    <w:rsid w:val="00443E56"/>
    <w:rsid w:val="004473D4"/>
    <w:rsid w:val="00454007"/>
    <w:rsid w:val="0045480D"/>
    <w:rsid w:val="004624BE"/>
    <w:rsid w:val="0046269D"/>
    <w:rsid w:val="0046311D"/>
    <w:rsid w:val="004708D3"/>
    <w:rsid w:val="00470ADA"/>
    <w:rsid w:val="00471D23"/>
    <w:rsid w:val="00472122"/>
    <w:rsid w:val="00477072"/>
    <w:rsid w:val="004819C6"/>
    <w:rsid w:val="00493314"/>
    <w:rsid w:val="00494C0E"/>
    <w:rsid w:val="004959DB"/>
    <w:rsid w:val="004A2795"/>
    <w:rsid w:val="004B0299"/>
    <w:rsid w:val="004B07E8"/>
    <w:rsid w:val="004B18AA"/>
    <w:rsid w:val="004B2649"/>
    <w:rsid w:val="004B2B03"/>
    <w:rsid w:val="004B4997"/>
    <w:rsid w:val="004B4CE8"/>
    <w:rsid w:val="004B7530"/>
    <w:rsid w:val="004B75DF"/>
    <w:rsid w:val="004C0830"/>
    <w:rsid w:val="004C2AE7"/>
    <w:rsid w:val="004C4193"/>
    <w:rsid w:val="004C5925"/>
    <w:rsid w:val="004C7DF9"/>
    <w:rsid w:val="004D0654"/>
    <w:rsid w:val="004D419A"/>
    <w:rsid w:val="004D5648"/>
    <w:rsid w:val="004D7D0D"/>
    <w:rsid w:val="004E0923"/>
    <w:rsid w:val="004E2ED9"/>
    <w:rsid w:val="004F4D21"/>
    <w:rsid w:val="004F5703"/>
    <w:rsid w:val="004F5878"/>
    <w:rsid w:val="004F6FBB"/>
    <w:rsid w:val="0050258E"/>
    <w:rsid w:val="005036F8"/>
    <w:rsid w:val="00505211"/>
    <w:rsid w:val="00510771"/>
    <w:rsid w:val="00511D43"/>
    <w:rsid w:val="0051318E"/>
    <w:rsid w:val="005159E2"/>
    <w:rsid w:val="00516FCA"/>
    <w:rsid w:val="005218B8"/>
    <w:rsid w:val="0052248E"/>
    <w:rsid w:val="00523721"/>
    <w:rsid w:val="00525FCD"/>
    <w:rsid w:val="00526189"/>
    <w:rsid w:val="00526D25"/>
    <w:rsid w:val="00527B85"/>
    <w:rsid w:val="00527C2B"/>
    <w:rsid w:val="00531090"/>
    <w:rsid w:val="00531BC0"/>
    <w:rsid w:val="0053227F"/>
    <w:rsid w:val="00542FB7"/>
    <w:rsid w:val="005446C5"/>
    <w:rsid w:val="0054706C"/>
    <w:rsid w:val="00553FAE"/>
    <w:rsid w:val="00555944"/>
    <w:rsid w:val="0055744D"/>
    <w:rsid w:val="0056122F"/>
    <w:rsid w:val="0056458C"/>
    <w:rsid w:val="00567257"/>
    <w:rsid w:val="00570107"/>
    <w:rsid w:val="005720B1"/>
    <w:rsid w:val="00582D81"/>
    <w:rsid w:val="0058323E"/>
    <w:rsid w:val="00583F8C"/>
    <w:rsid w:val="00587901"/>
    <w:rsid w:val="00593E48"/>
    <w:rsid w:val="0059410C"/>
    <w:rsid w:val="005961EF"/>
    <w:rsid w:val="005A31FB"/>
    <w:rsid w:val="005A46E4"/>
    <w:rsid w:val="005A4B4F"/>
    <w:rsid w:val="005A693C"/>
    <w:rsid w:val="005B0E50"/>
    <w:rsid w:val="005B459A"/>
    <w:rsid w:val="005B4E47"/>
    <w:rsid w:val="005B5523"/>
    <w:rsid w:val="005B6657"/>
    <w:rsid w:val="005B6A2B"/>
    <w:rsid w:val="005C1CFE"/>
    <w:rsid w:val="005C2DB6"/>
    <w:rsid w:val="005C4E59"/>
    <w:rsid w:val="005C652A"/>
    <w:rsid w:val="005C6A94"/>
    <w:rsid w:val="005D1774"/>
    <w:rsid w:val="005D17AE"/>
    <w:rsid w:val="005D3ABF"/>
    <w:rsid w:val="005D5FE6"/>
    <w:rsid w:val="005D607A"/>
    <w:rsid w:val="005D74D1"/>
    <w:rsid w:val="005D75B0"/>
    <w:rsid w:val="005E2AD2"/>
    <w:rsid w:val="005E3E7B"/>
    <w:rsid w:val="005E53AA"/>
    <w:rsid w:val="005E7BCF"/>
    <w:rsid w:val="005F1416"/>
    <w:rsid w:val="005F29D6"/>
    <w:rsid w:val="005F6E38"/>
    <w:rsid w:val="005F6EE8"/>
    <w:rsid w:val="005F7072"/>
    <w:rsid w:val="005F7802"/>
    <w:rsid w:val="006000AB"/>
    <w:rsid w:val="00600799"/>
    <w:rsid w:val="00601326"/>
    <w:rsid w:val="006038A3"/>
    <w:rsid w:val="00604621"/>
    <w:rsid w:val="00604E07"/>
    <w:rsid w:val="00607D13"/>
    <w:rsid w:val="006123B7"/>
    <w:rsid w:val="00612DA8"/>
    <w:rsid w:val="00613E86"/>
    <w:rsid w:val="006146ED"/>
    <w:rsid w:val="00614CEA"/>
    <w:rsid w:val="00615B1C"/>
    <w:rsid w:val="00615C8A"/>
    <w:rsid w:val="00620EA4"/>
    <w:rsid w:val="00621E03"/>
    <w:rsid w:val="006238ED"/>
    <w:rsid w:val="006261ED"/>
    <w:rsid w:val="00632CD9"/>
    <w:rsid w:val="00633474"/>
    <w:rsid w:val="00633E01"/>
    <w:rsid w:val="00636AC6"/>
    <w:rsid w:val="00640714"/>
    <w:rsid w:val="0064404C"/>
    <w:rsid w:val="0064420C"/>
    <w:rsid w:val="00647E0D"/>
    <w:rsid w:val="00650F82"/>
    <w:rsid w:val="00652FA4"/>
    <w:rsid w:val="0065310C"/>
    <w:rsid w:val="00656C4F"/>
    <w:rsid w:val="00657273"/>
    <w:rsid w:val="00660272"/>
    <w:rsid w:val="00663215"/>
    <w:rsid w:val="0066391D"/>
    <w:rsid w:val="00663E38"/>
    <w:rsid w:val="00665E4D"/>
    <w:rsid w:val="00670837"/>
    <w:rsid w:val="00670F62"/>
    <w:rsid w:val="00674844"/>
    <w:rsid w:val="00674F04"/>
    <w:rsid w:val="006758CF"/>
    <w:rsid w:val="00675CE1"/>
    <w:rsid w:val="00676055"/>
    <w:rsid w:val="00677A4E"/>
    <w:rsid w:val="00682102"/>
    <w:rsid w:val="0068466E"/>
    <w:rsid w:val="00684E6D"/>
    <w:rsid w:val="0068635B"/>
    <w:rsid w:val="0069211E"/>
    <w:rsid w:val="00695AC9"/>
    <w:rsid w:val="006A37C9"/>
    <w:rsid w:val="006A6370"/>
    <w:rsid w:val="006A66C7"/>
    <w:rsid w:val="006B234A"/>
    <w:rsid w:val="006B2520"/>
    <w:rsid w:val="006B2914"/>
    <w:rsid w:val="006B47F3"/>
    <w:rsid w:val="006D011E"/>
    <w:rsid w:val="006D0BEC"/>
    <w:rsid w:val="006D773C"/>
    <w:rsid w:val="006E0B10"/>
    <w:rsid w:val="006E2FF7"/>
    <w:rsid w:val="006E4C1B"/>
    <w:rsid w:val="006E6C0C"/>
    <w:rsid w:val="006F1326"/>
    <w:rsid w:val="006F1ACF"/>
    <w:rsid w:val="006F2611"/>
    <w:rsid w:val="006F2DB2"/>
    <w:rsid w:val="006F4341"/>
    <w:rsid w:val="00700237"/>
    <w:rsid w:val="00701C66"/>
    <w:rsid w:val="00702088"/>
    <w:rsid w:val="00704C38"/>
    <w:rsid w:val="007147DE"/>
    <w:rsid w:val="00716302"/>
    <w:rsid w:val="00717906"/>
    <w:rsid w:val="00721983"/>
    <w:rsid w:val="007227D6"/>
    <w:rsid w:val="007255A2"/>
    <w:rsid w:val="007267D5"/>
    <w:rsid w:val="00727D76"/>
    <w:rsid w:val="00730D79"/>
    <w:rsid w:val="00732967"/>
    <w:rsid w:val="00732A3D"/>
    <w:rsid w:val="007330B8"/>
    <w:rsid w:val="0073700E"/>
    <w:rsid w:val="00737197"/>
    <w:rsid w:val="00737C76"/>
    <w:rsid w:val="00742BE6"/>
    <w:rsid w:val="00743974"/>
    <w:rsid w:val="00751A5F"/>
    <w:rsid w:val="00751BDE"/>
    <w:rsid w:val="0075230D"/>
    <w:rsid w:val="007565CB"/>
    <w:rsid w:val="007601D8"/>
    <w:rsid w:val="007607CF"/>
    <w:rsid w:val="007633B2"/>
    <w:rsid w:val="00763F64"/>
    <w:rsid w:val="0076646A"/>
    <w:rsid w:val="007677EF"/>
    <w:rsid w:val="0077179A"/>
    <w:rsid w:val="00773417"/>
    <w:rsid w:val="00774409"/>
    <w:rsid w:val="00775917"/>
    <w:rsid w:val="00780BCC"/>
    <w:rsid w:val="00781F13"/>
    <w:rsid w:val="0078231E"/>
    <w:rsid w:val="00782C51"/>
    <w:rsid w:val="00786592"/>
    <w:rsid w:val="007902B8"/>
    <w:rsid w:val="0079579A"/>
    <w:rsid w:val="007A2247"/>
    <w:rsid w:val="007A2383"/>
    <w:rsid w:val="007A3712"/>
    <w:rsid w:val="007A380B"/>
    <w:rsid w:val="007A6C41"/>
    <w:rsid w:val="007A7DB7"/>
    <w:rsid w:val="007B3BC4"/>
    <w:rsid w:val="007B3F0F"/>
    <w:rsid w:val="007B4333"/>
    <w:rsid w:val="007B4F97"/>
    <w:rsid w:val="007B528A"/>
    <w:rsid w:val="007B6E2D"/>
    <w:rsid w:val="007C00C8"/>
    <w:rsid w:val="007C667B"/>
    <w:rsid w:val="007D08D7"/>
    <w:rsid w:val="007D2462"/>
    <w:rsid w:val="007D4ECB"/>
    <w:rsid w:val="007D6C5D"/>
    <w:rsid w:val="007D7466"/>
    <w:rsid w:val="007D7E8B"/>
    <w:rsid w:val="007E50E0"/>
    <w:rsid w:val="007E695C"/>
    <w:rsid w:val="007F0CD4"/>
    <w:rsid w:val="007F1EC1"/>
    <w:rsid w:val="007F218D"/>
    <w:rsid w:val="007F3105"/>
    <w:rsid w:val="007F31E1"/>
    <w:rsid w:val="007F64E5"/>
    <w:rsid w:val="00801B92"/>
    <w:rsid w:val="008061A4"/>
    <w:rsid w:val="00810452"/>
    <w:rsid w:val="008119A8"/>
    <w:rsid w:val="00813E2D"/>
    <w:rsid w:val="0081530C"/>
    <w:rsid w:val="00815D40"/>
    <w:rsid w:val="00815EAB"/>
    <w:rsid w:val="00816866"/>
    <w:rsid w:val="008179E1"/>
    <w:rsid w:val="00820283"/>
    <w:rsid w:val="00823429"/>
    <w:rsid w:val="00833251"/>
    <w:rsid w:val="00834A5A"/>
    <w:rsid w:val="00834B59"/>
    <w:rsid w:val="00836D4C"/>
    <w:rsid w:val="00836FAC"/>
    <w:rsid w:val="00842E2F"/>
    <w:rsid w:val="00842F08"/>
    <w:rsid w:val="00844D6D"/>
    <w:rsid w:val="00845E95"/>
    <w:rsid w:val="0084677C"/>
    <w:rsid w:val="008470DC"/>
    <w:rsid w:val="00850153"/>
    <w:rsid w:val="008504A4"/>
    <w:rsid w:val="008511F1"/>
    <w:rsid w:val="0085178A"/>
    <w:rsid w:val="00851CAD"/>
    <w:rsid w:val="008546F5"/>
    <w:rsid w:val="00855A20"/>
    <w:rsid w:val="008560F9"/>
    <w:rsid w:val="00857049"/>
    <w:rsid w:val="00861009"/>
    <w:rsid w:val="00865064"/>
    <w:rsid w:val="00867BF2"/>
    <w:rsid w:val="00872DF4"/>
    <w:rsid w:val="00873772"/>
    <w:rsid w:val="00875258"/>
    <w:rsid w:val="00876DC3"/>
    <w:rsid w:val="00880CF4"/>
    <w:rsid w:val="008867E5"/>
    <w:rsid w:val="00892059"/>
    <w:rsid w:val="0089214F"/>
    <w:rsid w:val="00894067"/>
    <w:rsid w:val="0089459D"/>
    <w:rsid w:val="00895883"/>
    <w:rsid w:val="00895EF9"/>
    <w:rsid w:val="00897ABE"/>
    <w:rsid w:val="00897E6C"/>
    <w:rsid w:val="008A04FF"/>
    <w:rsid w:val="008A3099"/>
    <w:rsid w:val="008A325F"/>
    <w:rsid w:val="008A379A"/>
    <w:rsid w:val="008A4DB2"/>
    <w:rsid w:val="008A739B"/>
    <w:rsid w:val="008B04F5"/>
    <w:rsid w:val="008B2D44"/>
    <w:rsid w:val="008B3ED3"/>
    <w:rsid w:val="008B57CA"/>
    <w:rsid w:val="008B6ABB"/>
    <w:rsid w:val="008B70F1"/>
    <w:rsid w:val="008C193B"/>
    <w:rsid w:val="008C2A39"/>
    <w:rsid w:val="008C49E8"/>
    <w:rsid w:val="008C4AC9"/>
    <w:rsid w:val="008C5989"/>
    <w:rsid w:val="008D229E"/>
    <w:rsid w:val="008D5268"/>
    <w:rsid w:val="008D5E90"/>
    <w:rsid w:val="008D6CA1"/>
    <w:rsid w:val="008D6CA3"/>
    <w:rsid w:val="008E0B53"/>
    <w:rsid w:val="008E4325"/>
    <w:rsid w:val="008F508C"/>
    <w:rsid w:val="008F584A"/>
    <w:rsid w:val="008F6043"/>
    <w:rsid w:val="00902ED6"/>
    <w:rsid w:val="00903041"/>
    <w:rsid w:val="00905A53"/>
    <w:rsid w:val="00910CB3"/>
    <w:rsid w:val="00911BFF"/>
    <w:rsid w:val="009126FC"/>
    <w:rsid w:val="0091282E"/>
    <w:rsid w:val="00914561"/>
    <w:rsid w:val="0091477E"/>
    <w:rsid w:val="0091523D"/>
    <w:rsid w:val="0091636F"/>
    <w:rsid w:val="00920382"/>
    <w:rsid w:val="0092078E"/>
    <w:rsid w:val="00921C89"/>
    <w:rsid w:val="00925208"/>
    <w:rsid w:val="00926239"/>
    <w:rsid w:val="00927781"/>
    <w:rsid w:val="00934929"/>
    <w:rsid w:val="0094249C"/>
    <w:rsid w:val="00942DE7"/>
    <w:rsid w:val="0094577A"/>
    <w:rsid w:val="0094640F"/>
    <w:rsid w:val="009513EF"/>
    <w:rsid w:val="0095586E"/>
    <w:rsid w:val="00961A4D"/>
    <w:rsid w:val="0096271D"/>
    <w:rsid w:val="0096306A"/>
    <w:rsid w:val="009635CF"/>
    <w:rsid w:val="00963750"/>
    <w:rsid w:val="00963F02"/>
    <w:rsid w:val="009660E6"/>
    <w:rsid w:val="00966336"/>
    <w:rsid w:val="0097019C"/>
    <w:rsid w:val="00972AF2"/>
    <w:rsid w:val="00972D4D"/>
    <w:rsid w:val="00973B3D"/>
    <w:rsid w:val="00975DCF"/>
    <w:rsid w:val="00982D4F"/>
    <w:rsid w:val="00983D7F"/>
    <w:rsid w:val="0098480A"/>
    <w:rsid w:val="00986C03"/>
    <w:rsid w:val="009870F3"/>
    <w:rsid w:val="009938C3"/>
    <w:rsid w:val="009960DB"/>
    <w:rsid w:val="009A0017"/>
    <w:rsid w:val="009A02E0"/>
    <w:rsid w:val="009A1D53"/>
    <w:rsid w:val="009A2DB9"/>
    <w:rsid w:val="009A32E7"/>
    <w:rsid w:val="009A7F7B"/>
    <w:rsid w:val="009B036A"/>
    <w:rsid w:val="009B0ABC"/>
    <w:rsid w:val="009B358F"/>
    <w:rsid w:val="009B3B6C"/>
    <w:rsid w:val="009B44DA"/>
    <w:rsid w:val="009B7C8A"/>
    <w:rsid w:val="009C008C"/>
    <w:rsid w:val="009C03AF"/>
    <w:rsid w:val="009C197A"/>
    <w:rsid w:val="009C4D97"/>
    <w:rsid w:val="009C5E6F"/>
    <w:rsid w:val="009C5E86"/>
    <w:rsid w:val="009C70C9"/>
    <w:rsid w:val="009C7A28"/>
    <w:rsid w:val="009C7B36"/>
    <w:rsid w:val="009D0328"/>
    <w:rsid w:val="009D1FE2"/>
    <w:rsid w:val="009D6389"/>
    <w:rsid w:val="009D795A"/>
    <w:rsid w:val="009E349B"/>
    <w:rsid w:val="009F2414"/>
    <w:rsid w:val="009F4690"/>
    <w:rsid w:val="009F5A32"/>
    <w:rsid w:val="009F7F17"/>
    <w:rsid w:val="00A0008C"/>
    <w:rsid w:val="00A00601"/>
    <w:rsid w:val="00A0164E"/>
    <w:rsid w:val="00A01DC8"/>
    <w:rsid w:val="00A03A73"/>
    <w:rsid w:val="00A05E6B"/>
    <w:rsid w:val="00A11FA1"/>
    <w:rsid w:val="00A1419F"/>
    <w:rsid w:val="00A145CF"/>
    <w:rsid w:val="00A154FA"/>
    <w:rsid w:val="00A15701"/>
    <w:rsid w:val="00A17EAE"/>
    <w:rsid w:val="00A21506"/>
    <w:rsid w:val="00A22CC8"/>
    <w:rsid w:val="00A234C8"/>
    <w:rsid w:val="00A235D0"/>
    <w:rsid w:val="00A24331"/>
    <w:rsid w:val="00A24D91"/>
    <w:rsid w:val="00A24E6C"/>
    <w:rsid w:val="00A30426"/>
    <w:rsid w:val="00A30CD6"/>
    <w:rsid w:val="00A314D8"/>
    <w:rsid w:val="00A3251F"/>
    <w:rsid w:val="00A32766"/>
    <w:rsid w:val="00A34A18"/>
    <w:rsid w:val="00A3536F"/>
    <w:rsid w:val="00A365E2"/>
    <w:rsid w:val="00A41C00"/>
    <w:rsid w:val="00A41C2B"/>
    <w:rsid w:val="00A5089F"/>
    <w:rsid w:val="00A55113"/>
    <w:rsid w:val="00A559D4"/>
    <w:rsid w:val="00A56ACB"/>
    <w:rsid w:val="00A60338"/>
    <w:rsid w:val="00A62C77"/>
    <w:rsid w:val="00A63CD1"/>
    <w:rsid w:val="00A64407"/>
    <w:rsid w:val="00A6677B"/>
    <w:rsid w:val="00A70BAD"/>
    <w:rsid w:val="00A76B15"/>
    <w:rsid w:val="00A80BFA"/>
    <w:rsid w:val="00A85D14"/>
    <w:rsid w:val="00A86C91"/>
    <w:rsid w:val="00A90305"/>
    <w:rsid w:val="00A9088A"/>
    <w:rsid w:val="00A92FD9"/>
    <w:rsid w:val="00A93BAE"/>
    <w:rsid w:val="00A95BE7"/>
    <w:rsid w:val="00A9744E"/>
    <w:rsid w:val="00AA228B"/>
    <w:rsid w:val="00AA7F2A"/>
    <w:rsid w:val="00AB0FDF"/>
    <w:rsid w:val="00AB277B"/>
    <w:rsid w:val="00AB36B2"/>
    <w:rsid w:val="00AB6742"/>
    <w:rsid w:val="00AC0054"/>
    <w:rsid w:val="00AC0809"/>
    <w:rsid w:val="00AC4F9B"/>
    <w:rsid w:val="00AC6EA8"/>
    <w:rsid w:val="00AD093A"/>
    <w:rsid w:val="00AD1286"/>
    <w:rsid w:val="00AD18C2"/>
    <w:rsid w:val="00AD2F54"/>
    <w:rsid w:val="00AD5040"/>
    <w:rsid w:val="00AD5166"/>
    <w:rsid w:val="00AE0C57"/>
    <w:rsid w:val="00AE1514"/>
    <w:rsid w:val="00AE4E64"/>
    <w:rsid w:val="00AF0365"/>
    <w:rsid w:val="00AF1ADE"/>
    <w:rsid w:val="00AF35AF"/>
    <w:rsid w:val="00AF744A"/>
    <w:rsid w:val="00B00462"/>
    <w:rsid w:val="00B00FA2"/>
    <w:rsid w:val="00B025E7"/>
    <w:rsid w:val="00B02A64"/>
    <w:rsid w:val="00B04B47"/>
    <w:rsid w:val="00B059BE"/>
    <w:rsid w:val="00B0631F"/>
    <w:rsid w:val="00B06DDA"/>
    <w:rsid w:val="00B107D9"/>
    <w:rsid w:val="00B1500A"/>
    <w:rsid w:val="00B16164"/>
    <w:rsid w:val="00B17E9C"/>
    <w:rsid w:val="00B202F6"/>
    <w:rsid w:val="00B23D67"/>
    <w:rsid w:val="00B3190E"/>
    <w:rsid w:val="00B32CCC"/>
    <w:rsid w:val="00B33EBE"/>
    <w:rsid w:val="00B34CA8"/>
    <w:rsid w:val="00B34E25"/>
    <w:rsid w:val="00B3526E"/>
    <w:rsid w:val="00B35B89"/>
    <w:rsid w:val="00B37258"/>
    <w:rsid w:val="00B37453"/>
    <w:rsid w:val="00B447D5"/>
    <w:rsid w:val="00B46B73"/>
    <w:rsid w:val="00B50A46"/>
    <w:rsid w:val="00B50BF0"/>
    <w:rsid w:val="00B53DE4"/>
    <w:rsid w:val="00B55766"/>
    <w:rsid w:val="00B55B14"/>
    <w:rsid w:val="00B5718A"/>
    <w:rsid w:val="00B65BF2"/>
    <w:rsid w:val="00B663B6"/>
    <w:rsid w:val="00B66D6A"/>
    <w:rsid w:val="00B67848"/>
    <w:rsid w:val="00B72386"/>
    <w:rsid w:val="00B73C58"/>
    <w:rsid w:val="00B764F4"/>
    <w:rsid w:val="00B76863"/>
    <w:rsid w:val="00B80396"/>
    <w:rsid w:val="00B81DE4"/>
    <w:rsid w:val="00B833D3"/>
    <w:rsid w:val="00B90ACC"/>
    <w:rsid w:val="00B92A26"/>
    <w:rsid w:val="00B92CBA"/>
    <w:rsid w:val="00B93117"/>
    <w:rsid w:val="00B94107"/>
    <w:rsid w:val="00B9751D"/>
    <w:rsid w:val="00BA12DA"/>
    <w:rsid w:val="00BA1EF2"/>
    <w:rsid w:val="00BA424D"/>
    <w:rsid w:val="00BA6D5C"/>
    <w:rsid w:val="00BA7D08"/>
    <w:rsid w:val="00BB0735"/>
    <w:rsid w:val="00BB1DB3"/>
    <w:rsid w:val="00BC039A"/>
    <w:rsid w:val="00BC15CB"/>
    <w:rsid w:val="00BC50F6"/>
    <w:rsid w:val="00BC709C"/>
    <w:rsid w:val="00BD17EE"/>
    <w:rsid w:val="00BD3771"/>
    <w:rsid w:val="00BE288D"/>
    <w:rsid w:val="00BE2B20"/>
    <w:rsid w:val="00BE54D7"/>
    <w:rsid w:val="00BE76EA"/>
    <w:rsid w:val="00BF0164"/>
    <w:rsid w:val="00BF17B3"/>
    <w:rsid w:val="00BF500E"/>
    <w:rsid w:val="00BF55D6"/>
    <w:rsid w:val="00BF6142"/>
    <w:rsid w:val="00BF61AD"/>
    <w:rsid w:val="00BF783D"/>
    <w:rsid w:val="00BF7DCB"/>
    <w:rsid w:val="00C01CA7"/>
    <w:rsid w:val="00C051D0"/>
    <w:rsid w:val="00C065F6"/>
    <w:rsid w:val="00C10030"/>
    <w:rsid w:val="00C115F6"/>
    <w:rsid w:val="00C1274D"/>
    <w:rsid w:val="00C12CF3"/>
    <w:rsid w:val="00C1588C"/>
    <w:rsid w:val="00C15B38"/>
    <w:rsid w:val="00C160DF"/>
    <w:rsid w:val="00C23050"/>
    <w:rsid w:val="00C26FC5"/>
    <w:rsid w:val="00C301F0"/>
    <w:rsid w:val="00C31615"/>
    <w:rsid w:val="00C35C5C"/>
    <w:rsid w:val="00C42DA4"/>
    <w:rsid w:val="00C474E3"/>
    <w:rsid w:val="00C50998"/>
    <w:rsid w:val="00C5282B"/>
    <w:rsid w:val="00C5341D"/>
    <w:rsid w:val="00C54BBF"/>
    <w:rsid w:val="00C54DF2"/>
    <w:rsid w:val="00C55424"/>
    <w:rsid w:val="00C62413"/>
    <w:rsid w:val="00C677EB"/>
    <w:rsid w:val="00C70967"/>
    <w:rsid w:val="00C71669"/>
    <w:rsid w:val="00C93DA7"/>
    <w:rsid w:val="00C94262"/>
    <w:rsid w:val="00CA33F0"/>
    <w:rsid w:val="00CA392B"/>
    <w:rsid w:val="00CA78B2"/>
    <w:rsid w:val="00CB196B"/>
    <w:rsid w:val="00CB5067"/>
    <w:rsid w:val="00CB5C69"/>
    <w:rsid w:val="00CC3339"/>
    <w:rsid w:val="00CC4648"/>
    <w:rsid w:val="00CC48F2"/>
    <w:rsid w:val="00CC4B5A"/>
    <w:rsid w:val="00CD62CE"/>
    <w:rsid w:val="00CE3534"/>
    <w:rsid w:val="00CE5292"/>
    <w:rsid w:val="00CE54A4"/>
    <w:rsid w:val="00CF03B3"/>
    <w:rsid w:val="00D005D8"/>
    <w:rsid w:val="00D024E4"/>
    <w:rsid w:val="00D04618"/>
    <w:rsid w:val="00D0475B"/>
    <w:rsid w:val="00D0568A"/>
    <w:rsid w:val="00D07E04"/>
    <w:rsid w:val="00D11839"/>
    <w:rsid w:val="00D13F6A"/>
    <w:rsid w:val="00D1410E"/>
    <w:rsid w:val="00D14AD9"/>
    <w:rsid w:val="00D15FC2"/>
    <w:rsid w:val="00D25474"/>
    <w:rsid w:val="00D2659A"/>
    <w:rsid w:val="00D3074F"/>
    <w:rsid w:val="00D324B0"/>
    <w:rsid w:val="00D33BAF"/>
    <w:rsid w:val="00D365D6"/>
    <w:rsid w:val="00D368A8"/>
    <w:rsid w:val="00D37274"/>
    <w:rsid w:val="00D40212"/>
    <w:rsid w:val="00D42DEC"/>
    <w:rsid w:val="00D43FBD"/>
    <w:rsid w:val="00D447AD"/>
    <w:rsid w:val="00D4496A"/>
    <w:rsid w:val="00D456CF"/>
    <w:rsid w:val="00D45F18"/>
    <w:rsid w:val="00D471E2"/>
    <w:rsid w:val="00D47349"/>
    <w:rsid w:val="00D52113"/>
    <w:rsid w:val="00D52623"/>
    <w:rsid w:val="00D54FD9"/>
    <w:rsid w:val="00D613F4"/>
    <w:rsid w:val="00D61D64"/>
    <w:rsid w:val="00D641C6"/>
    <w:rsid w:val="00D65741"/>
    <w:rsid w:val="00D65807"/>
    <w:rsid w:val="00D65AC7"/>
    <w:rsid w:val="00D67902"/>
    <w:rsid w:val="00D67DE9"/>
    <w:rsid w:val="00D7461C"/>
    <w:rsid w:val="00D77522"/>
    <w:rsid w:val="00D80294"/>
    <w:rsid w:val="00D80874"/>
    <w:rsid w:val="00D8399A"/>
    <w:rsid w:val="00D847A4"/>
    <w:rsid w:val="00D86277"/>
    <w:rsid w:val="00D871F5"/>
    <w:rsid w:val="00D87F4C"/>
    <w:rsid w:val="00D90F11"/>
    <w:rsid w:val="00D91CC9"/>
    <w:rsid w:val="00D9286D"/>
    <w:rsid w:val="00D93626"/>
    <w:rsid w:val="00D94E73"/>
    <w:rsid w:val="00DA0027"/>
    <w:rsid w:val="00DA21DE"/>
    <w:rsid w:val="00DA551F"/>
    <w:rsid w:val="00DA6FD3"/>
    <w:rsid w:val="00DB2934"/>
    <w:rsid w:val="00DB5706"/>
    <w:rsid w:val="00DB5FFE"/>
    <w:rsid w:val="00DB68DF"/>
    <w:rsid w:val="00DB7DD1"/>
    <w:rsid w:val="00DC3853"/>
    <w:rsid w:val="00DC4B12"/>
    <w:rsid w:val="00DC5FE7"/>
    <w:rsid w:val="00DD0E22"/>
    <w:rsid w:val="00DD1307"/>
    <w:rsid w:val="00DD1869"/>
    <w:rsid w:val="00DD1AC8"/>
    <w:rsid w:val="00DD216F"/>
    <w:rsid w:val="00DD5C2C"/>
    <w:rsid w:val="00DD7560"/>
    <w:rsid w:val="00DE068C"/>
    <w:rsid w:val="00DE53D1"/>
    <w:rsid w:val="00DE5A72"/>
    <w:rsid w:val="00DE6B46"/>
    <w:rsid w:val="00DF19BC"/>
    <w:rsid w:val="00DF1E29"/>
    <w:rsid w:val="00DF2D28"/>
    <w:rsid w:val="00E001B2"/>
    <w:rsid w:val="00E01BA4"/>
    <w:rsid w:val="00E022E6"/>
    <w:rsid w:val="00E02EED"/>
    <w:rsid w:val="00E0325C"/>
    <w:rsid w:val="00E036C7"/>
    <w:rsid w:val="00E04335"/>
    <w:rsid w:val="00E11D5D"/>
    <w:rsid w:val="00E143E6"/>
    <w:rsid w:val="00E22C42"/>
    <w:rsid w:val="00E26001"/>
    <w:rsid w:val="00E27AE8"/>
    <w:rsid w:val="00E3148E"/>
    <w:rsid w:val="00E31D8C"/>
    <w:rsid w:val="00E31E56"/>
    <w:rsid w:val="00E33441"/>
    <w:rsid w:val="00E34658"/>
    <w:rsid w:val="00E37B36"/>
    <w:rsid w:val="00E41F54"/>
    <w:rsid w:val="00E44163"/>
    <w:rsid w:val="00E449C1"/>
    <w:rsid w:val="00E46E51"/>
    <w:rsid w:val="00E47C3A"/>
    <w:rsid w:val="00E523A6"/>
    <w:rsid w:val="00E52672"/>
    <w:rsid w:val="00E52868"/>
    <w:rsid w:val="00E52AC0"/>
    <w:rsid w:val="00E551EA"/>
    <w:rsid w:val="00E55E3B"/>
    <w:rsid w:val="00E57A02"/>
    <w:rsid w:val="00E70FDA"/>
    <w:rsid w:val="00E737AC"/>
    <w:rsid w:val="00E74058"/>
    <w:rsid w:val="00E740BE"/>
    <w:rsid w:val="00E7484F"/>
    <w:rsid w:val="00E75E5B"/>
    <w:rsid w:val="00E83341"/>
    <w:rsid w:val="00E83A8C"/>
    <w:rsid w:val="00E851CF"/>
    <w:rsid w:val="00E87034"/>
    <w:rsid w:val="00E87AC6"/>
    <w:rsid w:val="00E91CED"/>
    <w:rsid w:val="00E957F4"/>
    <w:rsid w:val="00EA277B"/>
    <w:rsid w:val="00EA300B"/>
    <w:rsid w:val="00EA62A2"/>
    <w:rsid w:val="00EA75FA"/>
    <w:rsid w:val="00EB2187"/>
    <w:rsid w:val="00EB77B9"/>
    <w:rsid w:val="00EB77DE"/>
    <w:rsid w:val="00EC0471"/>
    <w:rsid w:val="00EC09FB"/>
    <w:rsid w:val="00EC329E"/>
    <w:rsid w:val="00EC4316"/>
    <w:rsid w:val="00EC6699"/>
    <w:rsid w:val="00EC7050"/>
    <w:rsid w:val="00EC761C"/>
    <w:rsid w:val="00ED0D5D"/>
    <w:rsid w:val="00ED0FEA"/>
    <w:rsid w:val="00ED1B9B"/>
    <w:rsid w:val="00ED61B7"/>
    <w:rsid w:val="00ED6C74"/>
    <w:rsid w:val="00EE19BB"/>
    <w:rsid w:val="00EE206F"/>
    <w:rsid w:val="00EE357A"/>
    <w:rsid w:val="00EE4D53"/>
    <w:rsid w:val="00EE60CF"/>
    <w:rsid w:val="00EE6A39"/>
    <w:rsid w:val="00EF1C67"/>
    <w:rsid w:val="00EF4DED"/>
    <w:rsid w:val="00F02305"/>
    <w:rsid w:val="00F03948"/>
    <w:rsid w:val="00F04328"/>
    <w:rsid w:val="00F05618"/>
    <w:rsid w:val="00F064C6"/>
    <w:rsid w:val="00F1337F"/>
    <w:rsid w:val="00F135C4"/>
    <w:rsid w:val="00F136F5"/>
    <w:rsid w:val="00F14BB8"/>
    <w:rsid w:val="00F17526"/>
    <w:rsid w:val="00F20F33"/>
    <w:rsid w:val="00F307B0"/>
    <w:rsid w:val="00F34A71"/>
    <w:rsid w:val="00F366AF"/>
    <w:rsid w:val="00F44F8D"/>
    <w:rsid w:val="00F45C92"/>
    <w:rsid w:val="00F46576"/>
    <w:rsid w:val="00F46FC5"/>
    <w:rsid w:val="00F502CF"/>
    <w:rsid w:val="00F50BF2"/>
    <w:rsid w:val="00F51EDD"/>
    <w:rsid w:val="00F54B03"/>
    <w:rsid w:val="00F554AA"/>
    <w:rsid w:val="00F61573"/>
    <w:rsid w:val="00F6279E"/>
    <w:rsid w:val="00F636C1"/>
    <w:rsid w:val="00F66ABB"/>
    <w:rsid w:val="00F739BC"/>
    <w:rsid w:val="00F73E44"/>
    <w:rsid w:val="00F7420E"/>
    <w:rsid w:val="00F75C65"/>
    <w:rsid w:val="00F7653E"/>
    <w:rsid w:val="00F77169"/>
    <w:rsid w:val="00F91578"/>
    <w:rsid w:val="00F937DF"/>
    <w:rsid w:val="00F9673E"/>
    <w:rsid w:val="00F975BB"/>
    <w:rsid w:val="00F97C35"/>
    <w:rsid w:val="00FA1317"/>
    <w:rsid w:val="00FA2A73"/>
    <w:rsid w:val="00FA2C5C"/>
    <w:rsid w:val="00FA3D55"/>
    <w:rsid w:val="00FA3D6B"/>
    <w:rsid w:val="00FA4AE0"/>
    <w:rsid w:val="00FA7EFD"/>
    <w:rsid w:val="00FB02B7"/>
    <w:rsid w:val="00FB0AF5"/>
    <w:rsid w:val="00FB24CF"/>
    <w:rsid w:val="00FB26AD"/>
    <w:rsid w:val="00FB45C2"/>
    <w:rsid w:val="00FB65AE"/>
    <w:rsid w:val="00FC26E8"/>
    <w:rsid w:val="00FC599D"/>
    <w:rsid w:val="00FC6146"/>
    <w:rsid w:val="00FC6D35"/>
    <w:rsid w:val="00FC6E15"/>
    <w:rsid w:val="00FC7FB9"/>
    <w:rsid w:val="00FD1924"/>
    <w:rsid w:val="00FD1F66"/>
    <w:rsid w:val="00FD41BE"/>
    <w:rsid w:val="00FD59FA"/>
    <w:rsid w:val="00FD5C31"/>
    <w:rsid w:val="00FD695F"/>
    <w:rsid w:val="00FD6D7C"/>
    <w:rsid w:val="00FD7451"/>
    <w:rsid w:val="00FE1ABC"/>
    <w:rsid w:val="00FE1C09"/>
    <w:rsid w:val="00FE40AB"/>
    <w:rsid w:val="00FE4B6D"/>
    <w:rsid w:val="00FE57A0"/>
    <w:rsid w:val="00FF06AF"/>
    <w:rsid w:val="00FF22D1"/>
    <w:rsid w:val="476326E6"/>
    <w:rsid w:val="4F7F2DB4"/>
    <w:rsid w:val="7C1B4E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1" w:qFormat="1"/>
    <w:lsdException w:name="Balloon Text" w:qFormat="1"/>
    <w:lsdException w:name="Table Grid"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2CF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C12CF3"/>
    <w:pPr>
      <w:spacing w:after="120"/>
    </w:pPr>
    <w:rPr>
      <w:rFonts w:ascii="Calibri" w:hAnsi="Calibri"/>
    </w:rPr>
  </w:style>
  <w:style w:type="paragraph" w:styleId="a4">
    <w:name w:val="Body Text Indent"/>
    <w:basedOn w:val="a"/>
    <w:link w:val="Char0"/>
    <w:qFormat/>
    <w:rsid w:val="00C12CF3"/>
    <w:pPr>
      <w:spacing w:line="360" w:lineRule="auto"/>
      <w:ind w:firstLineChars="200" w:firstLine="420"/>
    </w:pPr>
    <w:rPr>
      <w:rFonts w:ascii="Calibri" w:hAnsi="Calibri"/>
    </w:rPr>
  </w:style>
  <w:style w:type="paragraph" w:styleId="a5">
    <w:name w:val="Date"/>
    <w:basedOn w:val="a"/>
    <w:next w:val="a"/>
    <w:qFormat/>
    <w:rsid w:val="00C12CF3"/>
    <w:pPr>
      <w:ind w:leftChars="2500" w:left="100"/>
    </w:pPr>
  </w:style>
  <w:style w:type="paragraph" w:styleId="a6">
    <w:name w:val="Balloon Text"/>
    <w:basedOn w:val="a"/>
    <w:link w:val="Char1"/>
    <w:qFormat/>
    <w:rsid w:val="00C12CF3"/>
    <w:rPr>
      <w:rFonts w:ascii="Calibri" w:hAnsi="Calibri"/>
      <w:sz w:val="18"/>
      <w:szCs w:val="18"/>
    </w:rPr>
  </w:style>
  <w:style w:type="paragraph" w:styleId="a7">
    <w:name w:val="footer"/>
    <w:basedOn w:val="a"/>
    <w:qFormat/>
    <w:rsid w:val="00C12CF3"/>
    <w:pPr>
      <w:tabs>
        <w:tab w:val="center" w:pos="4153"/>
        <w:tab w:val="right" w:pos="8306"/>
      </w:tabs>
      <w:snapToGrid w:val="0"/>
      <w:jc w:val="left"/>
    </w:pPr>
    <w:rPr>
      <w:sz w:val="18"/>
      <w:szCs w:val="18"/>
    </w:rPr>
  </w:style>
  <w:style w:type="table" w:styleId="a8">
    <w:name w:val="Table Grid"/>
    <w:basedOn w:val="a1"/>
    <w:qFormat/>
    <w:rsid w:val="00C12C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qFormat/>
    <w:rsid w:val="00C12CF3"/>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9">
    <w:name w:val="page number"/>
    <w:qFormat/>
    <w:rsid w:val="00C12CF3"/>
    <w:rPr>
      <w:rFonts w:ascii="Times New Roman" w:eastAsia="宋体" w:hAnsi="Times New Roman"/>
      <w:sz w:val="18"/>
    </w:rPr>
  </w:style>
  <w:style w:type="paragraph" w:customStyle="1" w:styleId="aa">
    <w:name w:val="发布日期"/>
    <w:qFormat/>
    <w:rsid w:val="00C12CF3"/>
    <w:pPr>
      <w:framePr w:w="4000" w:h="473" w:hRule="exact" w:hSpace="180" w:vSpace="180" w:wrap="around" w:hAnchor="margin" w:y="13511" w:anchorLock="1"/>
    </w:pPr>
    <w:rPr>
      <w:rFonts w:ascii="Times New Roman" w:eastAsia="黑体" w:hAnsi="Times New Roman"/>
      <w:sz w:val="28"/>
    </w:rPr>
  </w:style>
  <w:style w:type="paragraph" w:customStyle="1" w:styleId="2">
    <w:name w:val="封面标准号2"/>
    <w:basedOn w:val="a"/>
    <w:rsid w:val="00C12CF3"/>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b">
    <w:name w:val="封面标准代替信息"/>
    <w:basedOn w:val="2"/>
    <w:qFormat/>
    <w:rsid w:val="00C12CF3"/>
    <w:pPr>
      <w:framePr w:wrap="around"/>
      <w:spacing w:before="57"/>
    </w:pPr>
    <w:rPr>
      <w:rFonts w:ascii="宋体"/>
      <w:sz w:val="21"/>
    </w:rPr>
  </w:style>
  <w:style w:type="paragraph" w:customStyle="1" w:styleId="ac">
    <w:name w:val="封面标准名称"/>
    <w:rsid w:val="00C12CF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d">
    <w:name w:val="封面标准文稿类别"/>
    <w:qFormat/>
    <w:rsid w:val="00C12CF3"/>
    <w:pPr>
      <w:spacing w:before="440" w:line="400" w:lineRule="exact"/>
      <w:jc w:val="center"/>
    </w:pPr>
    <w:rPr>
      <w:rFonts w:ascii="宋体" w:hAnsi="Times New Roman"/>
      <w:sz w:val="24"/>
    </w:rPr>
  </w:style>
  <w:style w:type="paragraph" w:customStyle="1" w:styleId="ae">
    <w:name w:val="封面正文"/>
    <w:qFormat/>
    <w:rsid w:val="00C12CF3"/>
    <w:pPr>
      <w:jc w:val="both"/>
    </w:pPr>
    <w:rPr>
      <w:rFonts w:ascii="Times New Roman" w:hAnsi="Times New Roman"/>
    </w:rPr>
  </w:style>
  <w:style w:type="paragraph" w:customStyle="1" w:styleId="af">
    <w:name w:val="实施日期"/>
    <w:basedOn w:val="aa"/>
    <w:rsid w:val="00C12CF3"/>
    <w:pPr>
      <w:framePr w:hSpace="0" w:wrap="around" w:xAlign="right"/>
      <w:jc w:val="right"/>
    </w:pPr>
  </w:style>
  <w:style w:type="paragraph" w:customStyle="1" w:styleId="af0">
    <w:name w:val="标准称谓"/>
    <w:next w:val="a"/>
    <w:qFormat/>
    <w:rsid w:val="00C12CF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af1">
    <w:name w:val="标准书脚_偶数页"/>
    <w:qFormat/>
    <w:rsid w:val="00C12CF3"/>
    <w:pPr>
      <w:spacing w:before="120"/>
    </w:pPr>
    <w:rPr>
      <w:rFonts w:ascii="Times New Roman" w:hAnsi="Times New Roman"/>
      <w:sz w:val="18"/>
    </w:rPr>
  </w:style>
  <w:style w:type="paragraph" w:customStyle="1" w:styleId="af2">
    <w:name w:val="标准书脚_奇数页"/>
    <w:qFormat/>
    <w:rsid w:val="00C12CF3"/>
    <w:pPr>
      <w:spacing w:before="120"/>
      <w:jc w:val="right"/>
    </w:pPr>
    <w:rPr>
      <w:rFonts w:ascii="Times New Roman" w:hAnsi="Times New Roman"/>
      <w:sz w:val="18"/>
    </w:rPr>
  </w:style>
  <w:style w:type="paragraph" w:customStyle="1" w:styleId="af3">
    <w:name w:val="标准书眉_奇数页"/>
    <w:next w:val="a"/>
    <w:qFormat/>
    <w:rsid w:val="00C12CF3"/>
    <w:pPr>
      <w:tabs>
        <w:tab w:val="center" w:pos="4154"/>
        <w:tab w:val="right" w:pos="8306"/>
      </w:tabs>
      <w:spacing w:after="120"/>
      <w:jc w:val="right"/>
    </w:pPr>
    <w:rPr>
      <w:rFonts w:ascii="Times New Roman" w:hAnsi="Times New Roman"/>
      <w:sz w:val="21"/>
    </w:rPr>
  </w:style>
  <w:style w:type="paragraph" w:customStyle="1" w:styleId="af4">
    <w:name w:val="标准书眉_偶数页"/>
    <w:basedOn w:val="af3"/>
    <w:next w:val="a"/>
    <w:qFormat/>
    <w:rsid w:val="00C12CF3"/>
    <w:pPr>
      <w:jc w:val="left"/>
    </w:pPr>
  </w:style>
  <w:style w:type="paragraph" w:customStyle="1" w:styleId="af5">
    <w:name w:val="标准书眉一"/>
    <w:qFormat/>
    <w:rsid w:val="00C12CF3"/>
    <w:pPr>
      <w:jc w:val="both"/>
    </w:pPr>
    <w:rPr>
      <w:rFonts w:ascii="Times New Roman" w:hAnsi="Times New Roman"/>
    </w:rPr>
  </w:style>
  <w:style w:type="paragraph" w:customStyle="1" w:styleId="af6">
    <w:name w:val="封面标准文稿编辑信息"/>
    <w:qFormat/>
    <w:rsid w:val="00C12CF3"/>
    <w:pPr>
      <w:spacing w:before="180" w:line="180" w:lineRule="exact"/>
      <w:jc w:val="center"/>
    </w:pPr>
    <w:rPr>
      <w:rFonts w:ascii="宋体" w:hAnsi="Times New Roman"/>
      <w:sz w:val="21"/>
    </w:rPr>
  </w:style>
  <w:style w:type="paragraph" w:customStyle="1" w:styleId="af7">
    <w:name w:val="封面标准英文名称"/>
    <w:qFormat/>
    <w:rsid w:val="00C12CF3"/>
    <w:pPr>
      <w:widowControl w:val="0"/>
      <w:spacing w:before="370" w:line="400" w:lineRule="exact"/>
      <w:jc w:val="center"/>
    </w:pPr>
    <w:rPr>
      <w:rFonts w:ascii="Times New Roman" w:hAnsi="Times New Roman"/>
      <w:sz w:val="28"/>
    </w:rPr>
  </w:style>
  <w:style w:type="paragraph" w:customStyle="1" w:styleId="af8">
    <w:name w:val="封面一致性程度标识"/>
    <w:qFormat/>
    <w:rsid w:val="00C12CF3"/>
    <w:pPr>
      <w:spacing w:before="440" w:line="400" w:lineRule="exact"/>
      <w:jc w:val="center"/>
    </w:pPr>
    <w:rPr>
      <w:rFonts w:ascii="宋体" w:hAnsi="Times New Roman"/>
      <w:sz w:val="28"/>
    </w:rPr>
  </w:style>
  <w:style w:type="paragraph" w:customStyle="1" w:styleId="af9">
    <w:name w:val="文献分类号"/>
    <w:qFormat/>
    <w:rsid w:val="00C12CF3"/>
    <w:pPr>
      <w:framePr w:hSpace="180" w:vSpace="180" w:wrap="around" w:hAnchor="margin" w:y="1" w:anchorLock="1"/>
      <w:widowControl w:val="0"/>
      <w:textAlignment w:val="center"/>
    </w:pPr>
    <w:rPr>
      <w:rFonts w:ascii="Times New Roman" w:eastAsia="黑体" w:hAnsi="Times New Roman"/>
      <w:sz w:val="21"/>
    </w:rPr>
  </w:style>
  <w:style w:type="character" w:customStyle="1" w:styleId="hps">
    <w:name w:val="hps"/>
    <w:basedOn w:val="a0"/>
    <w:qFormat/>
    <w:rsid w:val="00C12CF3"/>
  </w:style>
  <w:style w:type="paragraph" w:customStyle="1" w:styleId="afa">
    <w:name w:val="段"/>
    <w:qFormat/>
    <w:rsid w:val="00C12CF3"/>
    <w:pPr>
      <w:autoSpaceDE w:val="0"/>
      <w:autoSpaceDN w:val="0"/>
      <w:ind w:firstLineChars="200" w:firstLine="200"/>
      <w:jc w:val="both"/>
    </w:pPr>
    <w:rPr>
      <w:rFonts w:ascii="宋体" w:hAnsi="Times New Roman"/>
      <w:sz w:val="21"/>
    </w:rPr>
  </w:style>
  <w:style w:type="character" w:customStyle="1" w:styleId="Char0">
    <w:name w:val="正文文本缩进 Char"/>
    <w:link w:val="a4"/>
    <w:qFormat/>
    <w:rsid w:val="00C12CF3"/>
    <w:rPr>
      <w:kern w:val="2"/>
      <w:sz w:val="21"/>
      <w:szCs w:val="24"/>
    </w:rPr>
  </w:style>
  <w:style w:type="character" w:customStyle="1" w:styleId="Char">
    <w:name w:val="正文文本 Char"/>
    <w:link w:val="a3"/>
    <w:qFormat/>
    <w:rsid w:val="00C12CF3"/>
    <w:rPr>
      <w:kern w:val="2"/>
      <w:sz w:val="21"/>
      <w:szCs w:val="24"/>
    </w:rPr>
  </w:style>
  <w:style w:type="character" w:styleId="afb">
    <w:name w:val="Placeholder Text"/>
    <w:uiPriority w:val="99"/>
    <w:semiHidden/>
    <w:qFormat/>
    <w:rsid w:val="00C12CF3"/>
    <w:rPr>
      <w:color w:val="808080"/>
    </w:rPr>
  </w:style>
  <w:style w:type="character" w:customStyle="1" w:styleId="Char1">
    <w:name w:val="批注框文本 Char"/>
    <w:link w:val="a6"/>
    <w:qFormat/>
    <w:rsid w:val="00C12CF3"/>
    <w:rPr>
      <w:kern w:val="2"/>
      <w:sz w:val="18"/>
      <w:szCs w:val="18"/>
    </w:rPr>
  </w:style>
  <w:style w:type="table" w:customStyle="1" w:styleId="10">
    <w:name w:val="网格型1"/>
    <w:basedOn w:val="a1"/>
    <w:uiPriority w:val="59"/>
    <w:qFormat/>
    <w:rsid w:val="00C12CF3"/>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1" w:qFormat="1"/>
    <w:lsdException w:name="Balloon Text" w:qFormat="1"/>
    <w:lsdException w:name="Table Grid"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2CF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C12CF3"/>
    <w:pPr>
      <w:spacing w:after="120"/>
    </w:pPr>
    <w:rPr>
      <w:rFonts w:ascii="Calibri" w:hAnsi="Calibri"/>
    </w:rPr>
  </w:style>
  <w:style w:type="paragraph" w:styleId="a4">
    <w:name w:val="Body Text Indent"/>
    <w:basedOn w:val="a"/>
    <w:link w:val="Char0"/>
    <w:qFormat/>
    <w:rsid w:val="00C12CF3"/>
    <w:pPr>
      <w:spacing w:line="360" w:lineRule="auto"/>
      <w:ind w:firstLineChars="200" w:firstLine="420"/>
    </w:pPr>
    <w:rPr>
      <w:rFonts w:ascii="Calibri" w:hAnsi="Calibri"/>
    </w:rPr>
  </w:style>
  <w:style w:type="paragraph" w:styleId="a5">
    <w:name w:val="Date"/>
    <w:basedOn w:val="a"/>
    <w:next w:val="a"/>
    <w:qFormat/>
    <w:rsid w:val="00C12CF3"/>
    <w:pPr>
      <w:ind w:leftChars="2500" w:left="100"/>
    </w:pPr>
  </w:style>
  <w:style w:type="paragraph" w:styleId="a6">
    <w:name w:val="Balloon Text"/>
    <w:basedOn w:val="a"/>
    <w:link w:val="Char1"/>
    <w:qFormat/>
    <w:rsid w:val="00C12CF3"/>
    <w:rPr>
      <w:rFonts w:ascii="Calibri" w:hAnsi="Calibri"/>
      <w:sz w:val="18"/>
      <w:szCs w:val="18"/>
    </w:rPr>
  </w:style>
  <w:style w:type="paragraph" w:styleId="a7">
    <w:name w:val="footer"/>
    <w:basedOn w:val="a"/>
    <w:qFormat/>
    <w:rsid w:val="00C12CF3"/>
    <w:pPr>
      <w:tabs>
        <w:tab w:val="center" w:pos="4153"/>
        <w:tab w:val="right" w:pos="8306"/>
      </w:tabs>
      <w:snapToGrid w:val="0"/>
      <w:jc w:val="left"/>
    </w:pPr>
    <w:rPr>
      <w:sz w:val="18"/>
      <w:szCs w:val="18"/>
    </w:rPr>
  </w:style>
  <w:style w:type="table" w:styleId="a8">
    <w:name w:val="Table Grid"/>
    <w:basedOn w:val="a1"/>
    <w:qFormat/>
    <w:rsid w:val="00C12C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qFormat/>
    <w:rsid w:val="00C12CF3"/>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9">
    <w:name w:val="page number"/>
    <w:qFormat/>
    <w:rsid w:val="00C12CF3"/>
    <w:rPr>
      <w:rFonts w:ascii="Times New Roman" w:eastAsia="宋体" w:hAnsi="Times New Roman"/>
      <w:sz w:val="18"/>
    </w:rPr>
  </w:style>
  <w:style w:type="paragraph" w:customStyle="1" w:styleId="aa">
    <w:name w:val="发布日期"/>
    <w:qFormat/>
    <w:rsid w:val="00C12CF3"/>
    <w:pPr>
      <w:framePr w:w="4000" w:h="473" w:hRule="exact" w:hSpace="180" w:vSpace="180" w:wrap="around" w:hAnchor="margin" w:y="13511" w:anchorLock="1"/>
    </w:pPr>
    <w:rPr>
      <w:rFonts w:ascii="Times New Roman" w:eastAsia="黑体" w:hAnsi="Times New Roman"/>
      <w:sz w:val="28"/>
    </w:rPr>
  </w:style>
  <w:style w:type="paragraph" w:customStyle="1" w:styleId="2">
    <w:name w:val="封面标准号2"/>
    <w:basedOn w:val="a"/>
    <w:rsid w:val="00C12CF3"/>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b">
    <w:name w:val="封面标准代替信息"/>
    <w:basedOn w:val="2"/>
    <w:qFormat/>
    <w:rsid w:val="00C12CF3"/>
    <w:pPr>
      <w:framePr w:wrap="around"/>
      <w:spacing w:before="57"/>
    </w:pPr>
    <w:rPr>
      <w:rFonts w:ascii="宋体"/>
      <w:sz w:val="21"/>
    </w:rPr>
  </w:style>
  <w:style w:type="paragraph" w:customStyle="1" w:styleId="ac">
    <w:name w:val="封面标准名称"/>
    <w:rsid w:val="00C12CF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d">
    <w:name w:val="封面标准文稿类别"/>
    <w:qFormat/>
    <w:rsid w:val="00C12CF3"/>
    <w:pPr>
      <w:spacing w:before="440" w:line="400" w:lineRule="exact"/>
      <w:jc w:val="center"/>
    </w:pPr>
    <w:rPr>
      <w:rFonts w:ascii="宋体" w:hAnsi="Times New Roman"/>
      <w:sz w:val="24"/>
    </w:rPr>
  </w:style>
  <w:style w:type="paragraph" w:customStyle="1" w:styleId="ae">
    <w:name w:val="封面正文"/>
    <w:qFormat/>
    <w:rsid w:val="00C12CF3"/>
    <w:pPr>
      <w:jc w:val="both"/>
    </w:pPr>
    <w:rPr>
      <w:rFonts w:ascii="Times New Roman" w:hAnsi="Times New Roman"/>
    </w:rPr>
  </w:style>
  <w:style w:type="paragraph" w:customStyle="1" w:styleId="af">
    <w:name w:val="实施日期"/>
    <w:basedOn w:val="aa"/>
    <w:rsid w:val="00C12CF3"/>
    <w:pPr>
      <w:framePr w:hSpace="0" w:wrap="around" w:xAlign="right"/>
      <w:jc w:val="right"/>
    </w:pPr>
  </w:style>
  <w:style w:type="paragraph" w:customStyle="1" w:styleId="af0">
    <w:name w:val="标准称谓"/>
    <w:next w:val="a"/>
    <w:qFormat/>
    <w:rsid w:val="00C12CF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af1">
    <w:name w:val="标准书脚_偶数页"/>
    <w:qFormat/>
    <w:rsid w:val="00C12CF3"/>
    <w:pPr>
      <w:spacing w:before="120"/>
    </w:pPr>
    <w:rPr>
      <w:rFonts w:ascii="Times New Roman" w:hAnsi="Times New Roman"/>
      <w:sz w:val="18"/>
    </w:rPr>
  </w:style>
  <w:style w:type="paragraph" w:customStyle="1" w:styleId="af2">
    <w:name w:val="标准书脚_奇数页"/>
    <w:qFormat/>
    <w:rsid w:val="00C12CF3"/>
    <w:pPr>
      <w:spacing w:before="120"/>
      <w:jc w:val="right"/>
    </w:pPr>
    <w:rPr>
      <w:rFonts w:ascii="Times New Roman" w:hAnsi="Times New Roman"/>
      <w:sz w:val="18"/>
    </w:rPr>
  </w:style>
  <w:style w:type="paragraph" w:customStyle="1" w:styleId="af3">
    <w:name w:val="标准书眉_奇数页"/>
    <w:next w:val="a"/>
    <w:qFormat/>
    <w:rsid w:val="00C12CF3"/>
    <w:pPr>
      <w:tabs>
        <w:tab w:val="center" w:pos="4154"/>
        <w:tab w:val="right" w:pos="8306"/>
      </w:tabs>
      <w:spacing w:after="120"/>
      <w:jc w:val="right"/>
    </w:pPr>
    <w:rPr>
      <w:rFonts w:ascii="Times New Roman" w:hAnsi="Times New Roman"/>
      <w:sz w:val="21"/>
    </w:rPr>
  </w:style>
  <w:style w:type="paragraph" w:customStyle="1" w:styleId="af4">
    <w:name w:val="标准书眉_偶数页"/>
    <w:basedOn w:val="af3"/>
    <w:next w:val="a"/>
    <w:qFormat/>
    <w:rsid w:val="00C12CF3"/>
    <w:pPr>
      <w:jc w:val="left"/>
    </w:pPr>
  </w:style>
  <w:style w:type="paragraph" w:customStyle="1" w:styleId="af5">
    <w:name w:val="标准书眉一"/>
    <w:qFormat/>
    <w:rsid w:val="00C12CF3"/>
    <w:pPr>
      <w:jc w:val="both"/>
    </w:pPr>
    <w:rPr>
      <w:rFonts w:ascii="Times New Roman" w:hAnsi="Times New Roman"/>
    </w:rPr>
  </w:style>
  <w:style w:type="paragraph" w:customStyle="1" w:styleId="af6">
    <w:name w:val="封面标准文稿编辑信息"/>
    <w:qFormat/>
    <w:rsid w:val="00C12CF3"/>
    <w:pPr>
      <w:spacing w:before="180" w:line="180" w:lineRule="exact"/>
      <w:jc w:val="center"/>
    </w:pPr>
    <w:rPr>
      <w:rFonts w:ascii="宋体" w:hAnsi="Times New Roman"/>
      <w:sz w:val="21"/>
    </w:rPr>
  </w:style>
  <w:style w:type="paragraph" w:customStyle="1" w:styleId="af7">
    <w:name w:val="封面标准英文名称"/>
    <w:qFormat/>
    <w:rsid w:val="00C12CF3"/>
    <w:pPr>
      <w:widowControl w:val="0"/>
      <w:spacing w:before="370" w:line="400" w:lineRule="exact"/>
      <w:jc w:val="center"/>
    </w:pPr>
    <w:rPr>
      <w:rFonts w:ascii="Times New Roman" w:hAnsi="Times New Roman"/>
      <w:sz w:val="28"/>
    </w:rPr>
  </w:style>
  <w:style w:type="paragraph" w:customStyle="1" w:styleId="af8">
    <w:name w:val="封面一致性程度标识"/>
    <w:qFormat/>
    <w:rsid w:val="00C12CF3"/>
    <w:pPr>
      <w:spacing w:before="440" w:line="400" w:lineRule="exact"/>
      <w:jc w:val="center"/>
    </w:pPr>
    <w:rPr>
      <w:rFonts w:ascii="宋体" w:hAnsi="Times New Roman"/>
      <w:sz w:val="28"/>
    </w:rPr>
  </w:style>
  <w:style w:type="paragraph" w:customStyle="1" w:styleId="af9">
    <w:name w:val="文献分类号"/>
    <w:qFormat/>
    <w:rsid w:val="00C12CF3"/>
    <w:pPr>
      <w:framePr w:hSpace="180" w:vSpace="180" w:wrap="around" w:hAnchor="margin" w:y="1" w:anchorLock="1"/>
      <w:widowControl w:val="0"/>
      <w:textAlignment w:val="center"/>
    </w:pPr>
    <w:rPr>
      <w:rFonts w:ascii="Times New Roman" w:eastAsia="黑体" w:hAnsi="Times New Roman"/>
      <w:sz w:val="21"/>
    </w:rPr>
  </w:style>
  <w:style w:type="character" w:customStyle="1" w:styleId="hps">
    <w:name w:val="hps"/>
    <w:basedOn w:val="a0"/>
    <w:qFormat/>
    <w:rsid w:val="00C12CF3"/>
  </w:style>
  <w:style w:type="paragraph" w:customStyle="1" w:styleId="afa">
    <w:name w:val="段"/>
    <w:qFormat/>
    <w:rsid w:val="00C12CF3"/>
    <w:pPr>
      <w:autoSpaceDE w:val="0"/>
      <w:autoSpaceDN w:val="0"/>
      <w:ind w:firstLineChars="200" w:firstLine="200"/>
      <w:jc w:val="both"/>
    </w:pPr>
    <w:rPr>
      <w:rFonts w:ascii="宋体" w:hAnsi="Times New Roman"/>
      <w:sz w:val="21"/>
    </w:rPr>
  </w:style>
  <w:style w:type="character" w:customStyle="1" w:styleId="Char0">
    <w:name w:val="正文文本缩进 Char"/>
    <w:link w:val="a4"/>
    <w:qFormat/>
    <w:rsid w:val="00C12CF3"/>
    <w:rPr>
      <w:kern w:val="2"/>
      <w:sz w:val="21"/>
      <w:szCs w:val="24"/>
    </w:rPr>
  </w:style>
  <w:style w:type="character" w:customStyle="1" w:styleId="Char">
    <w:name w:val="正文文本 Char"/>
    <w:link w:val="a3"/>
    <w:qFormat/>
    <w:rsid w:val="00C12CF3"/>
    <w:rPr>
      <w:kern w:val="2"/>
      <w:sz w:val="21"/>
      <w:szCs w:val="24"/>
    </w:rPr>
  </w:style>
  <w:style w:type="character" w:styleId="afb">
    <w:name w:val="Placeholder Text"/>
    <w:uiPriority w:val="99"/>
    <w:semiHidden/>
    <w:qFormat/>
    <w:rsid w:val="00C12CF3"/>
    <w:rPr>
      <w:color w:val="808080"/>
    </w:rPr>
  </w:style>
  <w:style w:type="character" w:customStyle="1" w:styleId="Char1">
    <w:name w:val="批注框文本 Char"/>
    <w:link w:val="a6"/>
    <w:qFormat/>
    <w:rsid w:val="00C12CF3"/>
    <w:rPr>
      <w:kern w:val="2"/>
      <w:sz w:val="18"/>
      <w:szCs w:val="18"/>
    </w:rPr>
  </w:style>
  <w:style w:type="table" w:customStyle="1" w:styleId="10">
    <w:name w:val="网格型1"/>
    <w:basedOn w:val="a1"/>
    <w:uiPriority w:val="59"/>
    <w:qFormat/>
    <w:rsid w:val="00C12CF3"/>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5"/>
    <customShpInfo spid="_x0000_s1034"/>
    <customShpInfo spid="_x0000_s1027"/>
    <customShpInfo spid="_x0000_s1028"/>
    <customShpInfo spid="_x0000_s1029"/>
    <customShpInfo spid="_x0000_s1030"/>
    <customShpInfo spid="_x0000_s1031"/>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F81703-ED7C-4B98-A49C-F2A6374D9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756</Words>
  <Characters>4314</Characters>
  <Application>Microsoft Office Word</Application>
  <DocSecurity>0</DocSecurity>
  <Lines>35</Lines>
  <Paragraphs>10</Paragraphs>
  <ScaleCrop>false</ScaleCrop>
  <Company>质检中心</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ICS:77</dc:title>
  <dc:subject/>
  <dc:creator>qjs</dc:creator>
  <cp:keywords/>
  <cp:lastModifiedBy>Administrator</cp:lastModifiedBy>
  <cp:revision>3</cp:revision>
  <cp:lastPrinted>2022-08-14T15:00:00Z</cp:lastPrinted>
  <dcterms:created xsi:type="dcterms:W3CDTF">2022-11-17T02:40:00Z</dcterms:created>
  <dcterms:modified xsi:type="dcterms:W3CDTF">2022-11-17T03:20:00Z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