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42" w:rsidRDefault="00750442">
      <w:pPr>
        <w:autoSpaceDE w:val="0"/>
        <w:autoSpaceDN w:val="0"/>
        <w:adjustRightInd w:val="0"/>
        <w:spacing w:line="360" w:lineRule="auto"/>
        <w:rPr>
          <w:rFonts w:ascii="Times New Roman" w:eastAsia="黑体" w:hAnsi="Times New Roman"/>
          <w:sz w:val="44"/>
          <w:szCs w:val="44"/>
          <w:lang w:val="zh-CN"/>
        </w:rPr>
      </w:pPr>
      <w:bookmarkStart w:id="0" w:name="_Toc515957804"/>
      <w:bookmarkStart w:id="1" w:name="_Toc515958027"/>
      <w:bookmarkStart w:id="2" w:name="_Toc465720328"/>
    </w:p>
    <w:p w:rsidR="00750442" w:rsidRDefault="00750442">
      <w:pPr>
        <w:autoSpaceDE w:val="0"/>
        <w:autoSpaceDN w:val="0"/>
        <w:adjustRightInd w:val="0"/>
        <w:spacing w:line="360" w:lineRule="auto"/>
        <w:rPr>
          <w:rFonts w:ascii="Times New Roman" w:eastAsia="黑体" w:hAnsi="Times New Roman"/>
          <w:sz w:val="44"/>
          <w:szCs w:val="44"/>
          <w:lang w:val="zh-CN"/>
        </w:rPr>
      </w:pPr>
    </w:p>
    <w:p w:rsidR="00750442" w:rsidRDefault="003056C5">
      <w:pPr>
        <w:pStyle w:val="22"/>
        <w:framePr w:w="0" w:hRule="auto" w:wrap="auto" w:vAnchor="margin" w:hAnchor="text" w:yAlign="inline"/>
        <w:spacing w:before="0"/>
        <w:ind w:firstLine="1134"/>
        <w:jc w:val="center"/>
      </w:pPr>
      <w:r>
        <w:t>YS/T</w:t>
      </w:r>
      <w:r>
        <w:rPr>
          <w:rFonts w:hint="eastAsia"/>
        </w:rPr>
        <w:t xml:space="preserve"> XXX</w:t>
      </w:r>
      <w:r>
        <w:t>X—202</w:t>
      </w:r>
      <w:r>
        <w:rPr>
          <w:rFonts w:hint="eastAsia"/>
        </w:rPr>
        <w:t>X</w:t>
      </w:r>
    </w:p>
    <w:p w:rsidR="00750442" w:rsidRDefault="003056C5">
      <w:pPr>
        <w:autoSpaceDE w:val="0"/>
        <w:autoSpaceDN w:val="0"/>
        <w:adjustRightInd w:val="0"/>
        <w:spacing w:beforeLines="50" w:before="156" w:afterLines="50" w:after="156" w:line="360" w:lineRule="auto"/>
        <w:jc w:val="center"/>
        <w:rPr>
          <w:rFonts w:ascii="Times New Roman" w:eastAsia="黑体" w:hAnsi="Times New Roman"/>
          <w:sz w:val="44"/>
          <w:szCs w:val="44"/>
          <w:lang w:val="zh-CN"/>
        </w:rPr>
      </w:pPr>
      <w:r>
        <w:rPr>
          <w:rFonts w:ascii="Times New Roman" w:eastAsia="黑体" w:hAnsi="Times New Roman" w:hint="eastAsia"/>
          <w:sz w:val="44"/>
          <w:szCs w:val="44"/>
          <w:lang w:val="zh-CN"/>
        </w:rPr>
        <w:t>《铝土矿拜耳法溶出性能评价方法》</w:t>
      </w:r>
      <w:bookmarkEnd w:id="0"/>
      <w:bookmarkEnd w:id="1"/>
      <w:bookmarkEnd w:id="2"/>
    </w:p>
    <w:p w:rsidR="00750442" w:rsidRDefault="003056C5">
      <w:pPr>
        <w:autoSpaceDE w:val="0"/>
        <w:autoSpaceDN w:val="0"/>
        <w:adjustRightInd w:val="0"/>
        <w:spacing w:beforeLines="50" w:before="156" w:afterLines="50" w:after="156" w:line="360" w:lineRule="auto"/>
        <w:jc w:val="center"/>
        <w:rPr>
          <w:rFonts w:ascii="Times New Roman" w:eastAsia="黑体" w:hAnsi="Times New Roman"/>
          <w:sz w:val="44"/>
          <w:szCs w:val="44"/>
          <w:lang w:val="zh-CN"/>
        </w:rPr>
      </w:pPr>
      <w:bookmarkStart w:id="3" w:name="_Toc515957805"/>
      <w:bookmarkStart w:id="4" w:name="_Toc465720329"/>
      <w:bookmarkStart w:id="5" w:name="_Toc515958028"/>
      <w:r>
        <w:rPr>
          <w:rFonts w:ascii="Times New Roman" w:eastAsia="黑体" w:hAnsi="Times New Roman" w:hint="eastAsia"/>
          <w:sz w:val="44"/>
          <w:szCs w:val="44"/>
          <w:lang w:val="zh-CN"/>
        </w:rPr>
        <w:t>编制说明</w:t>
      </w:r>
      <w:bookmarkEnd w:id="3"/>
      <w:bookmarkEnd w:id="4"/>
      <w:bookmarkEnd w:id="5"/>
    </w:p>
    <w:p w:rsidR="00750442" w:rsidRDefault="00750442">
      <w:pPr>
        <w:autoSpaceDE w:val="0"/>
        <w:autoSpaceDN w:val="0"/>
        <w:adjustRightInd w:val="0"/>
        <w:spacing w:line="360" w:lineRule="auto"/>
        <w:jc w:val="center"/>
        <w:outlineLvl w:val="0"/>
        <w:rPr>
          <w:rFonts w:ascii="Times New Roman" w:eastAsia="黑体" w:hAnsi="Times New Roman"/>
          <w:sz w:val="44"/>
          <w:szCs w:val="44"/>
          <w:lang w:val="zh-CN"/>
        </w:rPr>
      </w:pPr>
    </w:p>
    <w:p w:rsidR="00750442" w:rsidRDefault="003056C5">
      <w:pPr>
        <w:pStyle w:val="ab"/>
        <w:spacing w:before="0" w:beforeAutospacing="0" w:after="0" w:afterAutospacing="0"/>
        <w:jc w:val="center"/>
        <w:textAlignment w:val="baseline"/>
        <w:rPr>
          <w:rFonts w:cs="Times New Roman"/>
          <w:bCs/>
          <w:kern w:val="24"/>
          <w:sz w:val="40"/>
          <w:szCs w:val="40"/>
        </w:rPr>
      </w:pPr>
      <w:r>
        <w:rPr>
          <w:rFonts w:cs="Times New Roman" w:hint="eastAsia"/>
          <w:bCs/>
          <w:kern w:val="24"/>
          <w:sz w:val="40"/>
          <w:szCs w:val="40"/>
        </w:rPr>
        <w:t>（送审稿）</w:t>
      </w:r>
    </w:p>
    <w:p w:rsidR="00750442" w:rsidRPr="004720B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pStyle w:val="ab"/>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750442" w:rsidRDefault="00750442">
      <w:pPr>
        <w:autoSpaceDE w:val="0"/>
        <w:autoSpaceDN w:val="0"/>
        <w:adjustRightInd w:val="0"/>
        <w:spacing w:line="360" w:lineRule="auto"/>
        <w:jc w:val="center"/>
        <w:rPr>
          <w:rFonts w:ascii="Times New Roman" w:eastAsia="黑体" w:hAnsi="Times New Roman"/>
          <w:sz w:val="40"/>
          <w:szCs w:val="44"/>
          <w:lang w:val="zh-CN"/>
        </w:rPr>
      </w:pPr>
    </w:p>
    <w:p w:rsidR="00750442" w:rsidRDefault="003056C5">
      <w:pPr>
        <w:autoSpaceDE w:val="0"/>
        <w:autoSpaceDN w:val="0"/>
        <w:adjustRightInd w:val="0"/>
        <w:spacing w:line="360" w:lineRule="auto"/>
        <w:jc w:val="center"/>
        <w:rPr>
          <w:rFonts w:ascii="Times New Roman" w:eastAsia="黑体" w:hAnsi="Times New Roman"/>
          <w:sz w:val="40"/>
          <w:szCs w:val="44"/>
          <w:lang w:val="zh-CN"/>
        </w:rPr>
      </w:pPr>
      <w:r>
        <w:rPr>
          <w:rFonts w:ascii="Times New Roman" w:eastAsia="黑体" w:hAnsi="Times New Roman" w:hint="eastAsia"/>
          <w:sz w:val="40"/>
          <w:szCs w:val="44"/>
          <w:lang w:val="zh-CN"/>
        </w:rPr>
        <w:t>中铝郑州有色金属研究院有限公司</w:t>
      </w:r>
    </w:p>
    <w:p w:rsidR="00750442" w:rsidRDefault="003056C5">
      <w:pPr>
        <w:widowControl/>
        <w:jc w:val="center"/>
        <w:rPr>
          <w:rFonts w:ascii="Times New Roman" w:eastAsia="黑体" w:hAnsi="Times New Roman" w:cs="Times New Roman"/>
          <w:sz w:val="32"/>
          <w:szCs w:val="32"/>
          <w:lang w:val="zh-CN"/>
        </w:rPr>
        <w:sectPr w:rsidR="00750442">
          <w:headerReference w:type="default" r:id="rId9"/>
          <w:footerReference w:type="default" r:id="rId10"/>
          <w:type w:val="continuous"/>
          <w:pgSz w:w="11906" w:h="16838"/>
          <w:pgMar w:top="1440" w:right="1800" w:bottom="1440" w:left="1800" w:header="851" w:footer="992" w:gutter="0"/>
          <w:pgNumType w:start="1"/>
          <w:cols w:space="425"/>
          <w:titlePg/>
          <w:docGrid w:type="lines" w:linePitch="312"/>
        </w:sectPr>
      </w:pPr>
      <w:r>
        <w:rPr>
          <w:rFonts w:ascii="Times New Roman" w:eastAsia="黑体" w:hAnsi="Times New Roman" w:cs="Times New Roman"/>
          <w:sz w:val="32"/>
          <w:szCs w:val="32"/>
          <w:lang w:val="zh-CN"/>
        </w:rPr>
        <w:t>202</w:t>
      </w:r>
      <w:r>
        <w:rPr>
          <w:rFonts w:ascii="Times New Roman" w:eastAsia="黑体" w:hAnsi="Times New Roman" w:cs="Times New Roman" w:hint="eastAsia"/>
          <w:sz w:val="32"/>
          <w:szCs w:val="32"/>
          <w:lang w:val="zh-CN"/>
        </w:rPr>
        <w:t>2</w:t>
      </w:r>
      <w:r>
        <w:rPr>
          <w:rFonts w:ascii="Times New Roman" w:eastAsia="黑体" w:hAnsi="Times New Roman" w:cs="Times New Roman" w:hint="eastAsia"/>
          <w:sz w:val="32"/>
          <w:szCs w:val="32"/>
          <w:lang w:val="zh-CN"/>
        </w:rPr>
        <w:t>年</w:t>
      </w:r>
      <w:r>
        <w:rPr>
          <w:rFonts w:ascii="Times New Roman" w:eastAsia="黑体" w:hAnsi="Times New Roman" w:cs="Times New Roman" w:hint="eastAsia"/>
          <w:sz w:val="32"/>
          <w:szCs w:val="32"/>
          <w:lang w:val="zh-CN"/>
        </w:rPr>
        <w:t>11</w:t>
      </w:r>
      <w:r>
        <w:rPr>
          <w:rFonts w:ascii="Times New Roman" w:eastAsia="黑体" w:hAnsi="Times New Roman" w:cs="Times New Roman" w:hint="eastAsia"/>
          <w:sz w:val="32"/>
          <w:szCs w:val="32"/>
          <w:lang w:val="zh-CN"/>
        </w:rPr>
        <w:t>月</w:t>
      </w:r>
    </w:p>
    <w:p w:rsidR="00750442" w:rsidRDefault="003056C5">
      <w:pPr>
        <w:spacing w:line="360" w:lineRule="auto"/>
        <w:jc w:val="center"/>
        <w:rPr>
          <w:rFonts w:ascii="黑体" w:eastAsia="黑体" w:hAnsi="宋体"/>
          <w:sz w:val="28"/>
          <w:szCs w:val="28"/>
        </w:rPr>
      </w:pPr>
      <w:bookmarkStart w:id="6" w:name="_Toc531159884"/>
      <w:r>
        <w:rPr>
          <w:rFonts w:ascii="黑体" w:eastAsia="黑体" w:hAnsi="宋体" w:hint="eastAsia"/>
          <w:sz w:val="28"/>
          <w:szCs w:val="28"/>
        </w:rPr>
        <w:lastRenderedPageBreak/>
        <w:t>《铝土矿拜耳法溶出性能评价方法》编制说明</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工作简况</w:t>
      </w:r>
    </w:p>
    <w:p w:rsidR="00750442" w:rsidRDefault="003056C5">
      <w:pPr>
        <w:pStyle w:val="af0"/>
        <w:numPr>
          <w:ilvl w:val="0"/>
          <w:numId w:val="4"/>
        </w:numPr>
        <w:spacing w:line="312" w:lineRule="auto"/>
        <w:ind w:firstLineChars="0"/>
        <w:rPr>
          <w:rFonts w:ascii="宋体" w:hAnsi="宋体"/>
          <w:sz w:val="24"/>
          <w:szCs w:val="24"/>
        </w:rPr>
      </w:pPr>
      <w:r>
        <w:rPr>
          <w:rFonts w:ascii="宋体" w:hAnsi="宋体" w:hint="eastAsia"/>
          <w:sz w:val="24"/>
          <w:szCs w:val="24"/>
        </w:rPr>
        <w:t>任务来源</w:t>
      </w:r>
    </w:p>
    <w:p w:rsidR="00750442" w:rsidRDefault="003056C5">
      <w:pPr>
        <w:spacing w:line="312" w:lineRule="auto"/>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1.1计划批准标准文件名称、文号及项目编号、项目名称、计划完成年限、编制组成员</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依据2</w:t>
      </w:r>
      <w:r>
        <w:rPr>
          <w:rFonts w:ascii="宋体" w:eastAsia="宋体" w:hAnsi="宋体"/>
          <w:szCs w:val="21"/>
        </w:rPr>
        <w:t>020</w:t>
      </w:r>
      <w:r>
        <w:rPr>
          <w:rFonts w:ascii="宋体" w:eastAsia="宋体" w:hAnsi="宋体" w:hint="eastAsia"/>
          <w:szCs w:val="21"/>
        </w:rPr>
        <w:t>年1</w:t>
      </w:r>
      <w:r>
        <w:rPr>
          <w:rFonts w:ascii="宋体" w:eastAsia="宋体" w:hAnsi="宋体"/>
          <w:szCs w:val="21"/>
        </w:rPr>
        <w:t>2</w:t>
      </w:r>
      <w:r>
        <w:rPr>
          <w:rFonts w:ascii="宋体" w:eastAsia="宋体" w:hAnsi="宋体" w:hint="eastAsia"/>
          <w:szCs w:val="21"/>
        </w:rPr>
        <w:t>月2日，</w:t>
      </w:r>
      <w:bookmarkStart w:id="7" w:name="_Hlk76566521"/>
      <w:r>
        <w:rPr>
          <w:rFonts w:ascii="宋体" w:eastAsia="宋体" w:hAnsi="宋体" w:hint="eastAsia"/>
          <w:szCs w:val="21"/>
        </w:rPr>
        <w:t>《</w:t>
      </w:r>
      <w:bookmarkEnd w:id="7"/>
      <w:r>
        <w:rPr>
          <w:rFonts w:ascii="宋体" w:eastAsia="宋体" w:hAnsi="宋体" w:hint="eastAsia"/>
          <w:szCs w:val="21"/>
        </w:rPr>
        <w:t>工业和信息化部办公厅关于印发</w:t>
      </w:r>
      <w:r>
        <w:rPr>
          <w:rFonts w:ascii="宋体" w:eastAsia="宋体" w:hAnsi="宋体"/>
          <w:szCs w:val="21"/>
        </w:rPr>
        <w:t>2020年第三批行业标准制修订和外文版项目计划的通知</w:t>
      </w:r>
      <w:r>
        <w:rPr>
          <w:rFonts w:ascii="宋体" w:eastAsia="宋体" w:hAnsi="宋体" w:hint="eastAsia"/>
          <w:szCs w:val="21"/>
        </w:rPr>
        <w:t>》（工</w:t>
      </w:r>
      <w:proofErr w:type="gramStart"/>
      <w:r>
        <w:rPr>
          <w:rFonts w:ascii="宋体" w:eastAsia="宋体" w:hAnsi="宋体" w:hint="eastAsia"/>
          <w:szCs w:val="21"/>
        </w:rPr>
        <w:t>信厅科函</w:t>
      </w:r>
      <w:proofErr w:type="gramEnd"/>
      <w:r>
        <w:rPr>
          <w:rFonts w:ascii="宋体" w:eastAsia="宋体" w:hAnsi="宋体" w:hint="eastAsia"/>
          <w:szCs w:val="21"/>
        </w:rPr>
        <w:t>〔</w:t>
      </w:r>
      <w:r>
        <w:rPr>
          <w:rFonts w:ascii="宋体" w:eastAsia="宋体" w:hAnsi="宋体"/>
          <w:szCs w:val="21"/>
        </w:rPr>
        <w:t>2020〕263号</w:t>
      </w:r>
      <w:r>
        <w:rPr>
          <w:rFonts w:ascii="宋体" w:eastAsia="宋体" w:hAnsi="宋体" w:hint="eastAsia"/>
          <w:szCs w:val="21"/>
        </w:rPr>
        <w:t>）以及2</w:t>
      </w:r>
      <w:r>
        <w:rPr>
          <w:rFonts w:ascii="宋体" w:eastAsia="宋体" w:hAnsi="宋体"/>
          <w:szCs w:val="21"/>
        </w:rPr>
        <w:t>021</w:t>
      </w:r>
      <w:r>
        <w:rPr>
          <w:rFonts w:ascii="宋体" w:eastAsia="宋体" w:hAnsi="宋体" w:hint="eastAsia"/>
          <w:szCs w:val="21"/>
        </w:rPr>
        <w:t>年4月8日，《</w:t>
      </w:r>
      <w:r>
        <w:rPr>
          <w:rFonts w:ascii="宋体" w:eastAsia="宋体" w:hAnsi="宋体"/>
          <w:szCs w:val="21"/>
        </w:rPr>
        <w:t>关于转发 2021 年第一批有色金属国家、行业、协会标准制（修）订项目计划的通知</w:t>
      </w:r>
      <w:r>
        <w:rPr>
          <w:rFonts w:ascii="宋体" w:eastAsia="宋体" w:hAnsi="宋体" w:hint="eastAsia"/>
          <w:szCs w:val="21"/>
        </w:rPr>
        <w:t>》（有色标委</w:t>
      </w:r>
      <w:r>
        <w:rPr>
          <w:rFonts w:ascii="宋体" w:eastAsia="宋体" w:hAnsi="宋体"/>
          <w:szCs w:val="21"/>
        </w:rPr>
        <w:t>[2021] 32 号</w:t>
      </w:r>
      <w:r>
        <w:rPr>
          <w:rFonts w:ascii="宋体" w:eastAsia="宋体" w:hAnsi="宋体" w:hint="eastAsia"/>
          <w:szCs w:val="21"/>
        </w:rPr>
        <w:t>）的要求，《铝土矿拜耳法溶出性能评价方法》</w:t>
      </w:r>
      <w:bookmarkStart w:id="8" w:name="_Hlk76564445"/>
      <w:r>
        <w:rPr>
          <w:rFonts w:ascii="宋体" w:eastAsia="宋体" w:hAnsi="宋体" w:hint="eastAsia"/>
          <w:szCs w:val="21"/>
        </w:rPr>
        <w:t>制定项目由全国有色金属标准化技术委员会提出并归口，计划编号2</w:t>
      </w:r>
      <w:r>
        <w:rPr>
          <w:rFonts w:ascii="宋体" w:eastAsia="宋体" w:hAnsi="宋体"/>
          <w:szCs w:val="21"/>
        </w:rPr>
        <w:t>020-1512-</w:t>
      </w:r>
      <w:r>
        <w:rPr>
          <w:rFonts w:ascii="宋体" w:eastAsia="宋体" w:hAnsi="宋体" w:hint="eastAsia"/>
          <w:szCs w:val="21"/>
        </w:rPr>
        <w:t>T-YS，项目周期为24个月，完成年限为2022年，标准起草单位为中铝郑州有色金属研究院有限公司、中铝矿业有限公司。技术归口单位为全国有色金属标准化技术委员会。行业标准项目</w:t>
      </w:r>
      <w:bookmarkStart w:id="9" w:name="OLE_LINK1"/>
      <w:r>
        <w:rPr>
          <w:rFonts w:ascii="宋体" w:eastAsia="宋体" w:hAnsi="宋体" w:hint="eastAsia"/>
          <w:szCs w:val="21"/>
        </w:rPr>
        <w:t>《铝土矿拜耳法溶出性能评价方法》</w:t>
      </w:r>
      <w:bookmarkEnd w:id="8"/>
      <w:bookmarkEnd w:id="9"/>
      <w:r>
        <w:rPr>
          <w:rFonts w:ascii="宋体" w:eastAsia="宋体" w:hAnsi="宋体" w:hint="eastAsia"/>
          <w:szCs w:val="21"/>
        </w:rPr>
        <w:t>由中铝郑州有色金属研究院有限公司、</w:t>
      </w:r>
      <w:bookmarkStart w:id="10" w:name="OLE_LINK2"/>
      <w:r>
        <w:rPr>
          <w:rFonts w:ascii="宋体" w:eastAsia="宋体" w:hAnsi="宋体" w:hint="eastAsia"/>
          <w:szCs w:val="21"/>
        </w:rPr>
        <w:t>沈阳工业大学、中铝矿业有限公司</w:t>
      </w:r>
      <w:bookmarkEnd w:id="10"/>
      <w:r>
        <w:rPr>
          <w:rFonts w:ascii="宋体" w:eastAsia="宋体" w:hAnsi="宋体" w:hint="eastAsia"/>
          <w:szCs w:val="21"/>
        </w:rPr>
        <w:t>负责起草。</w:t>
      </w:r>
    </w:p>
    <w:p w:rsidR="00750442" w:rsidRDefault="003056C5">
      <w:pPr>
        <w:topLinePunct/>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2项目编制</w:t>
      </w:r>
      <w:proofErr w:type="gramStart"/>
      <w:r>
        <w:rPr>
          <w:rFonts w:ascii="宋体" w:eastAsia="宋体" w:hAnsi="宋体" w:cs="Times New Roman" w:hint="eastAsia"/>
          <w:sz w:val="24"/>
          <w:szCs w:val="24"/>
        </w:rPr>
        <w:t>组单位</w:t>
      </w:r>
      <w:proofErr w:type="gramEnd"/>
      <w:r>
        <w:rPr>
          <w:rFonts w:ascii="宋体" w:eastAsia="宋体" w:hAnsi="宋体" w:cs="Times New Roman" w:hint="eastAsia"/>
          <w:sz w:val="24"/>
          <w:szCs w:val="24"/>
        </w:rPr>
        <w:t>变化情况</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技术审查会前，根据标准编制工作任务量，重新调整了编制组构成，具体为：中铝郑州有色金属研究院有限公司、沈阳工业大学、中铝矿业有限公司。</w:t>
      </w:r>
    </w:p>
    <w:p w:rsidR="00750442" w:rsidRDefault="003056C5">
      <w:pPr>
        <w:pStyle w:val="af0"/>
        <w:numPr>
          <w:ilvl w:val="0"/>
          <w:numId w:val="4"/>
        </w:numPr>
        <w:spacing w:line="312" w:lineRule="auto"/>
        <w:ind w:firstLineChars="0"/>
        <w:rPr>
          <w:rFonts w:ascii="宋体" w:hAnsi="宋体"/>
          <w:sz w:val="24"/>
          <w:szCs w:val="24"/>
        </w:rPr>
      </w:pPr>
      <w:r>
        <w:rPr>
          <w:rFonts w:ascii="宋体" w:hAnsi="宋体" w:hint="eastAsia"/>
          <w:sz w:val="24"/>
          <w:szCs w:val="24"/>
        </w:rPr>
        <w:t>主要参加单位和工作成员及其所作的工作</w:t>
      </w:r>
    </w:p>
    <w:p w:rsidR="00750442" w:rsidRDefault="003056C5">
      <w:pPr>
        <w:spacing w:line="360" w:lineRule="auto"/>
        <w:ind w:firstLineChars="200" w:firstLine="420"/>
        <w:rPr>
          <w:rFonts w:ascii="宋体" w:hAnsi="宋体"/>
          <w:szCs w:val="21"/>
        </w:rPr>
      </w:pPr>
      <w:bookmarkStart w:id="11" w:name="_Hlk80196228"/>
      <w:r>
        <w:rPr>
          <w:rFonts w:ascii="宋体" w:hAnsi="宋体"/>
          <w:szCs w:val="21"/>
        </w:rPr>
        <w:t>2.1</w:t>
      </w:r>
      <w:r>
        <w:rPr>
          <w:rFonts w:ascii="宋体" w:hAnsi="宋体"/>
          <w:szCs w:val="21"/>
        </w:rPr>
        <w:t>主要参加单位情况</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标准主编单位中铝郑州有色金属研究院</w:t>
      </w:r>
      <w:bookmarkEnd w:id="11"/>
      <w:r>
        <w:rPr>
          <w:rFonts w:ascii="宋体" w:eastAsia="宋体" w:hAnsi="宋体" w:hint="eastAsia"/>
          <w:szCs w:val="21"/>
        </w:rPr>
        <w:t>有限公司</w:t>
      </w:r>
      <w:r w:rsidR="006013C1">
        <w:rPr>
          <w:rFonts w:ascii="宋体" w:eastAsia="宋体" w:hAnsi="宋体" w:hint="eastAsia"/>
          <w:szCs w:val="21"/>
        </w:rPr>
        <w:t>，后面简称“郑州研究院”，</w:t>
      </w:r>
      <w:r>
        <w:rPr>
          <w:rFonts w:ascii="宋体" w:eastAsia="宋体" w:hAnsi="宋体" w:hint="eastAsia"/>
          <w:szCs w:val="21"/>
        </w:rPr>
        <w:t>在标准的编制过程中，能积极收集国内外铝土矿拜耳法溶出试验</w:t>
      </w:r>
      <w:r w:rsidR="006013C1">
        <w:rPr>
          <w:rFonts w:ascii="宋体" w:eastAsia="宋体" w:hAnsi="宋体" w:hint="eastAsia"/>
          <w:szCs w:val="21"/>
        </w:rPr>
        <w:t>研究及其性能评价</w:t>
      </w:r>
      <w:r>
        <w:rPr>
          <w:rFonts w:ascii="宋体" w:eastAsia="宋体" w:hAnsi="宋体" w:hint="eastAsia"/>
          <w:szCs w:val="21"/>
        </w:rPr>
        <w:t>的相关资料，总结已开展的拜耳法溶出试验研究报告，在此基础上，编写评价报告模板以及标准草案，并和编制组成员单位认真细致修改标准文本，形成征求意见稿，征求多家企业、研究机构、大学的修改意见，最终带领编制组完成溶出评价方法标准的编制工作。</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沈阳工业大学在铝土矿拜耳法溶出理论研究方面开展了大量工作，对标准的文本提出了修改建议。</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中铝矿业有限公司主要从事氧化铝生产，其下属的工艺研究室开展了大量的不同铝土矿的拜耳法溶出试验，对选择温度、时间、石灰加入</w:t>
      </w:r>
      <w:proofErr w:type="gramStart"/>
      <w:r>
        <w:rPr>
          <w:rFonts w:ascii="宋体" w:eastAsia="宋体" w:hAnsi="宋体" w:hint="eastAsia"/>
          <w:szCs w:val="21"/>
        </w:rPr>
        <w:t>量开展</w:t>
      </w:r>
      <w:proofErr w:type="gramEnd"/>
      <w:r>
        <w:rPr>
          <w:rFonts w:ascii="宋体" w:eastAsia="宋体" w:hAnsi="宋体" w:hint="eastAsia"/>
          <w:szCs w:val="21"/>
        </w:rPr>
        <w:t>了大量试验研究工作，对标准的文本提出了修改建议。</w:t>
      </w:r>
    </w:p>
    <w:p w:rsidR="00750442" w:rsidRDefault="003056C5">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主要工作成员所负责的工作情况</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本标准主要起草人员及工作职责见表1。</w:t>
      </w:r>
    </w:p>
    <w:p w:rsidR="00750442" w:rsidRDefault="003056C5">
      <w:pPr>
        <w:spacing w:line="360" w:lineRule="auto"/>
        <w:ind w:firstLineChars="200" w:firstLine="420"/>
        <w:jc w:val="center"/>
        <w:rPr>
          <w:rFonts w:ascii="宋体" w:hAnsi="宋体"/>
          <w:szCs w:val="21"/>
        </w:rPr>
      </w:pPr>
      <w:r>
        <w:rPr>
          <w:rFonts w:ascii="宋体" w:hAnsi="宋体" w:hint="eastAsia"/>
          <w:szCs w:val="21"/>
        </w:rPr>
        <w:t>表</w:t>
      </w:r>
      <w:r>
        <w:rPr>
          <w:rFonts w:ascii="宋体" w:hAnsi="宋体"/>
          <w:szCs w:val="21"/>
        </w:rPr>
        <w:t>1</w:t>
      </w:r>
      <w:r>
        <w:rPr>
          <w:rFonts w:ascii="宋体" w:hAnsi="宋体" w:hint="eastAsia"/>
          <w:szCs w:val="21"/>
        </w:rPr>
        <w:t>主要起草人员及工作职责</w:t>
      </w:r>
    </w:p>
    <w:tbl>
      <w:tblPr>
        <w:tblStyle w:val="ad"/>
        <w:tblW w:w="0" w:type="auto"/>
        <w:tblLook w:val="04A0" w:firstRow="1" w:lastRow="0" w:firstColumn="1" w:lastColumn="0" w:noHBand="0" w:noVBand="1"/>
      </w:tblPr>
      <w:tblGrid>
        <w:gridCol w:w="2802"/>
        <w:gridCol w:w="5720"/>
      </w:tblGrid>
      <w:tr w:rsidR="00750442" w:rsidRPr="006013C1">
        <w:tc>
          <w:tcPr>
            <w:tcW w:w="2802"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起草人</w:t>
            </w:r>
          </w:p>
        </w:tc>
        <w:tc>
          <w:tcPr>
            <w:tcW w:w="5720"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工作职责</w:t>
            </w:r>
          </w:p>
        </w:tc>
      </w:tr>
      <w:tr w:rsidR="00750442" w:rsidRPr="006013C1">
        <w:tc>
          <w:tcPr>
            <w:tcW w:w="2802"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张树朝</w:t>
            </w:r>
          </w:p>
        </w:tc>
        <w:tc>
          <w:tcPr>
            <w:tcW w:w="5720"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负责标准的工作指导、方案的确定及组织协调</w:t>
            </w:r>
          </w:p>
        </w:tc>
      </w:tr>
      <w:tr w:rsidR="00750442" w:rsidRPr="006013C1">
        <w:tc>
          <w:tcPr>
            <w:tcW w:w="2802"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lastRenderedPageBreak/>
              <w:t>李新华</w:t>
            </w:r>
          </w:p>
        </w:tc>
        <w:tc>
          <w:tcPr>
            <w:tcW w:w="5720" w:type="dxa"/>
          </w:tcPr>
          <w:p w:rsidR="00750442" w:rsidRPr="006013C1" w:rsidRDefault="003056C5">
            <w:pPr>
              <w:jc w:val="center"/>
              <w:rPr>
                <w:rFonts w:ascii="宋体" w:eastAsia="宋体" w:hAnsi="宋体"/>
                <w:sz w:val="18"/>
                <w:szCs w:val="18"/>
              </w:rPr>
            </w:pPr>
            <w:r w:rsidRPr="006013C1">
              <w:rPr>
                <w:rFonts w:ascii="宋体" w:eastAsia="宋体" w:hAnsi="宋体"/>
                <w:sz w:val="18"/>
                <w:szCs w:val="18"/>
              </w:rPr>
              <w:t>负责标准的起草、资料收集、标准条款编写等。</w:t>
            </w:r>
          </w:p>
        </w:tc>
      </w:tr>
      <w:tr w:rsidR="00750442" w:rsidRPr="006013C1">
        <w:tc>
          <w:tcPr>
            <w:tcW w:w="2802"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李来时</w:t>
            </w:r>
          </w:p>
        </w:tc>
        <w:tc>
          <w:tcPr>
            <w:tcW w:w="5720" w:type="dxa"/>
          </w:tcPr>
          <w:p w:rsidR="00750442" w:rsidRPr="006013C1" w:rsidRDefault="003056C5">
            <w:pPr>
              <w:jc w:val="center"/>
              <w:rPr>
                <w:rFonts w:ascii="宋体" w:eastAsia="宋体" w:hAnsi="宋体"/>
                <w:sz w:val="18"/>
                <w:szCs w:val="18"/>
              </w:rPr>
            </w:pPr>
            <w:r w:rsidRPr="006013C1">
              <w:rPr>
                <w:rFonts w:ascii="宋体" w:eastAsia="宋体" w:hAnsi="宋体"/>
                <w:sz w:val="18"/>
                <w:szCs w:val="18"/>
              </w:rPr>
              <w:t>标准的修改完善</w:t>
            </w:r>
          </w:p>
        </w:tc>
      </w:tr>
      <w:tr w:rsidR="00750442" w:rsidRPr="006013C1">
        <w:tc>
          <w:tcPr>
            <w:tcW w:w="2802"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石磊</w:t>
            </w:r>
          </w:p>
        </w:tc>
        <w:tc>
          <w:tcPr>
            <w:tcW w:w="5720"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标准的修改完善</w:t>
            </w:r>
          </w:p>
        </w:tc>
      </w:tr>
      <w:tr w:rsidR="00750442" w:rsidRPr="006013C1">
        <w:tc>
          <w:tcPr>
            <w:tcW w:w="2802" w:type="dxa"/>
          </w:tcPr>
          <w:p w:rsidR="00750442" w:rsidRPr="006013C1" w:rsidRDefault="003056C5">
            <w:pPr>
              <w:jc w:val="center"/>
              <w:rPr>
                <w:rFonts w:ascii="宋体" w:eastAsia="宋体" w:hAnsi="宋体"/>
                <w:sz w:val="18"/>
                <w:szCs w:val="18"/>
              </w:rPr>
            </w:pPr>
            <w:r w:rsidRPr="006013C1">
              <w:rPr>
                <w:rFonts w:ascii="宋体" w:eastAsia="宋体" w:hAnsi="宋体"/>
                <w:sz w:val="18"/>
                <w:szCs w:val="18"/>
              </w:rPr>
              <w:t>李波</w:t>
            </w:r>
          </w:p>
        </w:tc>
        <w:tc>
          <w:tcPr>
            <w:tcW w:w="5720"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标准的修改完善</w:t>
            </w:r>
          </w:p>
        </w:tc>
      </w:tr>
      <w:tr w:rsidR="00750442" w:rsidRPr="006013C1">
        <w:tc>
          <w:tcPr>
            <w:tcW w:w="2802" w:type="dxa"/>
          </w:tcPr>
          <w:p w:rsidR="00750442" w:rsidRPr="006013C1" w:rsidRDefault="003056C5">
            <w:pPr>
              <w:jc w:val="center"/>
              <w:rPr>
                <w:rFonts w:ascii="宋体" w:eastAsia="宋体" w:hAnsi="宋体"/>
                <w:sz w:val="18"/>
                <w:szCs w:val="18"/>
              </w:rPr>
            </w:pPr>
            <w:r w:rsidRPr="006013C1">
              <w:rPr>
                <w:rFonts w:ascii="宋体" w:eastAsia="宋体" w:hAnsi="宋体"/>
                <w:sz w:val="18"/>
                <w:szCs w:val="18"/>
              </w:rPr>
              <w:t>艾</w:t>
            </w:r>
            <w:proofErr w:type="gramStart"/>
            <w:r w:rsidRPr="006013C1">
              <w:rPr>
                <w:rFonts w:ascii="宋体" w:eastAsia="宋体" w:hAnsi="宋体"/>
                <w:sz w:val="18"/>
                <w:szCs w:val="18"/>
              </w:rPr>
              <w:t>臻</w:t>
            </w:r>
            <w:proofErr w:type="gramEnd"/>
          </w:p>
        </w:tc>
        <w:tc>
          <w:tcPr>
            <w:tcW w:w="5720" w:type="dxa"/>
          </w:tcPr>
          <w:p w:rsidR="00750442" w:rsidRPr="006013C1" w:rsidRDefault="003056C5">
            <w:pPr>
              <w:jc w:val="center"/>
              <w:rPr>
                <w:rFonts w:ascii="宋体" w:eastAsia="宋体" w:hAnsi="宋体"/>
                <w:sz w:val="18"/>
                <w:szCs w:val="18"/>
              </w:rPr>
            </w:pPr>
            <w:r w:rsidRPr="006013C1">
              <w:rPr>
                <w:rFonts w:ascii="宋体" w:eastAsia="宋体" w:hAnsi="宋体" w:hint="eastAsia"/>
                <w:sz w:val="18"/>
                <w:szCs w:val="18"/>
              </w:rPr>
              <w:t>标准的修改完善</w:t>
            </w:r>
          </w:p>
        </w:tc>
      </w:tr>
      <w:tr w:rsidR="00750442" w:rsidRPr="006013C1">
        <w:tc>
          <w:tcPr>
            <w:tcW w:w="2802" w:type="dxa"/>
          </w:tcPr>
          <w:p w:rsidR="00750442" w:rsidRPr="006013C1" w:rsidRDefault="00131BEF">
            <w:pPr>
              <w:jc w:val="center"/>
              <w:rPr>
                <w:rFonts w:ascii="宋体" w:eastAsia="宋体" w:hAnsi="宋体"/>
                <w:sz w:val="18"/>
                <w:szCs w:val="18"/>
              </w:rPr>
            </w:pPr>
            <w:r>
              <w:rPr>
                <w:rFonts w:ascii="宋体" w:eastAsia="宋体" w:hAnsi="宋体"/>
                <w:sz w:val="18"/>
                <w:szCs w:val="18"/>
              </w:rPr>
              <w:t>刘静</w:t>
            </w:r>
          </w:p>
        </w:tc>
        <w:tc>
          <w:tcPr>
            <w:tcW w:w="5720" w:type="dxa"/>
          </w:tcPr>
          <w:p w:rsidR="00750442" w:rsidRPr="006013C1" w:rsidRDefault="00131BEF">
            <w:pPr>
              <w:jc w:val="center"/>
              <w:rPr>
                <w:rFonts w:ascii="宋体" w:eastAsia="宋体" w:hAnsi="宋体"/>
                <w:sz w:val="18"/>
                <w:szCs w:val="18"/>
              </w:rPr>
            </w:pPr>
            <w:r w:rsidRPr="00131BEF">
              <w:rPr>
                <w:rFonts w:ascii="宋体" w:eastAsia="宋体" w:hAnsi="宋体" w:hint="eastAsia"/>
                <w:sz w:val="18"/>
                <w:szCs w:val="18"/>
              </w:rPr>
              <w:t>标准的修改完善</w:t>
            </w:r>
            <w:bookmarkStart w:id="12" w:name="_GoBack"/>
            <w:bookmarkEnd w:id="12"/>
          </w:p>
        </w:tc>
      </w:tr>
    </w:tbl>
    <w:p w:rsidR="00750442" w:rsidRPr="006013C1" w:rsidRDefault="00750442">
      <w:pPr>
        <w:spacing w:line="360" w:lineRule="auto"/>
        <w:ind w:firstLineChars="200" w:firstLine="420"/>
        <w:jc w:val="center"/>
        <w:rPr>
          <w:rFonts w:ascii="宋体" w:eastAsia="宋体" w:hAnsi="宋体"/>
          <w:szCs w:val="21"/>
        </w:rPr>
      </w:pPr>
    </w:p>
    <w:p w:rsidR="00750442" w:rsidRDefault="003056C5">
      <w:pPr>
        <w:pStyle w:val="af0"/>
        <w:numPr>
          <w:ilvl w:val="0"/>
          <w:numId w:val="4"/>
        </w:numPr>
        <w:spacing w:line="312" w:lineRule="auto"/>
        <w:ind w:firstLineChars="0"/>
        <w:rPr>
          <w:rFonts w:ascii="宋体" w:hAnsi="宋体"/>
          <w:sz w:val="24"/>
          <w:szCs w:val="24"/>
        </w:rPr>
      </w:pPr>
      <w:r>
        <w:rPr>
          <w:rFonts w:ascii="宋体" w:hAnsi="宋体"/>
          <w:sz w:val="24"/>
          <w:szCs w:val="24"/>
        </w:rPr>
        <w:t>主要工作过程</w:t>
      </w:r>
    </w:p>
    <w:p w:rsidR="00750442" w:rsidRDefault="003056C5">
      <w:pPr>
        <w:spacing w:line="312" w:lineRule="auto"/>
        <w:ind w:firstLineChars="200" w:firstLine="420"/>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、预研阶段</w:t>
      </w:r>
    </w:p>
    <w:p w:rsidR="00750442" w:rsidRDefault="006013C1">
      <w:pPr>
        <w:spacing w:line="312" w:lineRule="auto"/>
        <w:ind w:firstLineChars="200" w:firstLine="420"/>
        <w:rPr>
          <w:rFonts w:ascii="宋体" w:eastAsia="宋体" w:hAnsi="宋体"/>
          <w:szCs w:val="21"/>
        </w:rPr>
      </w:pPr>
      <w:r>
        <w:rPr>
          <w:rFonts w:ascii="宋体" w:eastAsia="宋体" w:hAnsi="宋体" w:hint="eastAsia"/>
          <w:szCs w:val="21"/>
        </w:rPr>
        <w:t>郑州</w:t>
      </w:r>
      <w:r w:rsidR="003056C5">
        <w:rPr>
          <w:rFonts w:ascii="宋体" w:eastAsia="宋体" w:hAnsi="宋体" w:hint="eastAsia"/>
          <w:szCs w:val="21"/>
        </w:rPr>
        <w:t>研究院一直从事铝土矿等的化学成分分析和</w:t>
      </w:r>
      <w:proofErr w:type="gramStart"/>
      <w:r w:rsidR="003056C5">
        <w:rPr>
          <w:rFonts w:ascii="宋体" w:eastAsia="宋体" w:hAnsi="宋体" w:hint="eastAsia"/>
          <w:szCs w:val="21"/>
        </w:rPr>
        <w:t>物相</w:t>
      </w:r>
      <w:proofErr w:type="gramEnd"/>
      <w:r w:rsidR="003056C5">
        <w:rPr>
          <w:rFonts w:ascii="宋体" w:eastAsia="宋体" w:hAnsi="宋体" w:hint="eastAsia"/>
          <w:szCs w:val="21"/>
        </w:rPr>
        <w:t>组成等分析检测工作，且一直从事氧化铝溶出工艺性能等方面的研究开发工作，进行过河南、广西、山西、贵州等国内</w:t>
      </w:r>
      <w:proofErr w:type="gramStart"/>
      <w:r w:rsidR="003056C5">
        <w:rPr>
          <w:rFonts w:ascii="宋体" w:eastAsia="宋体" w:hAnsi="宋体" w:hint="eastAsia"/>
          <w:szCs w:val="21"/>
        </w:rPr>
        <w:t>一</w:t>
      </w:r>
      <w:proofErr w:type="gramEnd"/>
      <w:r w:rsidR="003056C5">
        <w:rPr>
          <w:rFonts w:ascii="宋体" w:eastAsia="宋体" w:hAnsi="宋体" w:hint="eastAsia"/>
          <w:szCs w:val="21"/>
        </w:rPr>
        <w:t>水硬铝石铝土矿的溶出性能研究，也进行过海外铝土矿包括越南、印度、印度尼西亚、伊朗、沙特、斐济、澳大利亚、几内亚、老挝、斐济等多个国家铝土矿资源的拜耳法溶出性能研究。对铝土矿拜耳法溶出性能评价积累了丰富的经验,已经基本形成了铝土矿拜耳法溶出性能评价的统一的标准化做法。</w:t>
      </w:r>
    </w:p>
    <w:p w:rsidR="00750442" w:rsidRDefault="003056C5">
      <w:pPr>
        <w:spacing w:line="312" w:lineRule="auto"/>
        <w:ind w:firstLineChars="200" w:firstLine="420"/>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、立项阶段</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2019年11月提交立项申请，初定标准名称为</w:t>
      </w:r>
      <w:r>
        <w:rPr>
          <w:rFonts w:ascii="宋体" w:eastAsia="宋体" w:hAnsi="宋体"/>
          <w:szCs w:val="21"/>
        </w:rPr>
        <w:t>“</w:t>
      </w:r>
      <w:r>
        <w:rPr>
          <w:rFonts w:ascii="宋体" w:eastAsia="宋体" w:hAnsi="宋体" w:hint="eastAsia"/>
          <w:szCs w:val="21"/>
        </w:rPr>
        <w:t>铝土矿拜耳法溶出工艺评价规范</w:t>
      </w:r>
      <w:r>
        <w:rPr>
          <w:rFonts w:ascii="宋体" w:eastAsia="宋体" w:hAnsi="宋体"/>
          <w:szCs w:val="21"/>
        </w:rPr>
        <w:t>”</w:t>
      </w:r>
      <w:r>
        <w:rPr>
          <w:rFonts w:ascii="宋体" w:eastAsia="宋体" w:hAnsi="宋体" w:hint="eastAsia"/>
          <w:szCs w:val="21"/>
        </w:rPr>
        <w:t>,2019年全国有色金属标准年会立项通过，确定标准名称</w:t>
      </w:r>
      <w:r>
        <w:rPr>
          <w:rFonts w:ascii="宋体" w:eastAsia="宋体" w:hAnsi="宋体"/>
          <w:szCs w:val="21"/>
        </w:rPr>
        <w:t xml:space="preserve"> 《铝土矿拜耳法溶出性能评价方法》</w:t>
      </w:r>
      <w:r>
        <w:rPr>
          <w:rFonts w:ascii="宋体" w:eastAsia="宋体" w:hAnsi="宋体" w:hint="eastAsia"/>
          <w:szCs w:val="21"/>
        </w:rPr>
        <w:t>。</w:t>
      </w:r>
      <w:r>
        <w:rPr>
          <w:rFonts w:ascii="宋体" w:eastAsia="宋体" w:hAnsi="宋体"/>
          <w:szCs w:val="21"/>
        </w:rPr>
        <w:t>2020年12月2日，《工业和信息化部办公厅关于印发2020年第三批行业标准制修订和外文版项目计划的通知》（工</w:t>
      </w:r>
      <w:proofErr w:type="gramStart"/>
      <w:r>
        <w:rPr>
          <w:rFonts w:ascii="宋体" w:eastAsia="宋体" w:hAnsi="宋体"/>
          <w:szCs w:val="21"/>
        </w:rPr>
        <w:t>信厅科函</w:t>
      </w:r>
      <w:proofErr w:type="gramEnd"/>
      <w:r>
        <w:rPr>
          <w:rFonts w:ascii="宋体" w:eastAsia="宋体" w:hAnsi="宋体"/>
          <w:szCs w:val="21"/>
        </w:rPr>
        <w:t>〔2020〕263号批准下发。计划编号2020-1512-T-YS。该标准属于有色行业基础公益类项目，为推荐性制</w:t>
      </w:r>
      <w:r>
        <w:rPr>
          <w:rFonts w:ascii="宋体" w:eastAsia="宋体" w:hAnsi="宋体" w:hint="eastAsia"/>
          <w:szCs w:val="21"/>
        </w:rPr>
        <w:t>订标准，完成期限为</w:t>
      </w:r>
      <w:r>
        <w:rPr>
          <w:rFonts w:ascii="宋体" w:eastAsia="宋体" w:hAnsi="宋体"/>
          <w:szCs w:val="21"/>
        </w:rPr>
        <w:t>2022年</w:t>
      </w:r>
      <w:r>
        <w:rPr>
          <w:rFonts w:ascii="宋体" w:eastAsia="宋体" w:hAnsi="宋体" w:hint="eastAsia"/>
          <w:szCs w:val="21"/>
        </w:rPr>
        <w:t>。</w:t>
      </w:r>
    </w:p>
    <w:p w:rsidR="00750442" w:rsidRDefault="003056C5">
      <w:pPr>
        <w:spacing w:line="312" w:lineRule="auto"/>
        <w:ind w:firstLineChars="200" w:firstLine="420"/>
        <w:rPr>
          <w:rFonts w:ascii="宋体" w:hAnsi="宋体"/>
          <w:szCs w:val="21"/>
        </w:rPr>
      </w:pPr>
      <w:r>
        <w:rPr>
          <w:rFonts w:ascii="宋体" w:hAnsi="宋体" w:hint="eastAsia"/>
          <w:color w:val="000000" w:themeColor="text1"/>
        </w:rPr>
        <w:t>3</w:t>
      </w:r>
      <w:r>
        <w:rPr>
          <w:rFonts w:ascii="宋体" w:hAnsi="宋体" w:hint="eastAsia"/>
          <w:color w:val="000000" w:themeColor="text1"/>
        </w:rPr>
        <w:t>、起草阶段</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根据有色标委</w:t>
      </w:r>
      <w:r>
        <w:rPr>
          <w:rFonts w:ascii="宋体" w:eastAsia="宋体" w:hAnsi="宋体"/>
          <w:szCs w:val="21"/>
        </w:rPr>
        <w:t>[2021] 32 号文（</w:t>
      </w:r>
      <w:r>
        <w:rPr>
          <w:rFonts w:ascii="宋体" w:eastAsia="宋体" w:hAnsi="宋体" w:hint="eastAsia"/>
          <w:szCs w:val="21"/>
        </w:rPr>
        <w:t>2021年4月7日）, 《关于转发</w:t>
      </w:r>
      <w:r>
        <w:rPr>
          <w:rFonts w:ascii="宋体" w:eastAsia="宋体" w:hAnsi="宋体"/>
          <w:szCs w:val="21"/>
        </w:rPr>
        <w:t>2021 年第一批有色金属国家、行业、协会标准</w:t>
      </w:r>
      <w:r>
        <w:rPr>
          <w:rFonts w:ascii="宋体" w:eastAsia="宋体" w:hAnsi="宋体" w:hint="eastAsia"/>
          <w:szCs w:val="21"/>
        </w:rPr>
        <w:t>制（修）订项目计划的通知》的要求, 认真填写了《落实任务书》, 按计划安排开展标准的研制工作。</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2021年5月，中国有色金属工业协会组织召开标准项目启动会，讨论了编制大纲、编写内容、明确了分工，制定了</w:t>
      </w:r>
      <w:r>
        <w:rPr>
          <w:rFonts w:ascii="宋体" w:eastAsia="宋体" w:hAnsi="宋体" w:hint="eastAsia"/>
          <w:szCs w:val="21"/>
        </w:rPr>
        <w:t>详细的</w:t>
      </w:r>
      <w:r>
        <w:rPr>
          <w:rFonts w:ascii="宋体" w:eastAsia="宋体" w:hAnsi="宋体"/>
          <w:szCs w:val="21"/>
        </w:rPr>
        <w:t>工作计划，启动编写工作。</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2021年9月，对技术指南的框架及内容进行了深入讨论，对初稿进行反复推敲、修改，形成征求意见稿及编制说明。</w:t>
      </w:r>
    </w:p>
    <w:p w:rsidR="00750442" w:rsidRDefault="003056C5">
      <w:pPr>
        <w:spacing w:line="312" w:lineRule="auto"/>
        <w:ind w:firstLineChars="200" w:firstLine="420"/>
        <w:rPr>
          <w:rFonts w:ascii="宋体" w:hAnsi="宋体"/>
          <w:color w:val="000000" w:themeColor="text1"/>
        </w:rPr>
      </w:pPr>
      <w:r>
        <w:rPr>
          <w:rFonts w:ascii="宋体" w:hAnsi="宋体" w:hint="eastAsia"/>
          <w:color w:val="000000" w:themeColor="text1"/>
        </w:rPr>
        <w:t>4</w:t>
      </w:r>
      <w:r>
        <w:rPr>
          <w:rFonts w:ascii="宋体" w:hAnsi="宋体" w:hint="eastAsia"/>
          <w:color w:val="000000" w:themeColor="text1"/>
        </w:rPr>
        <w:t>、征求意见阶段</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2022年</w:t>
      </w:r>
      <w:r>
        <w:rPr>
          <w:rFonts w:ascii="宋体" w:eastAsia="宋体" w:hAnsi="宋体" w:hint="eastAsia"/>
          <w:szCs w:val="21"/>
        </w:rPr>
        <w:t>2</w:t>
      </w:r>
      <w:r>
        <w:rPr>
          <w:rFonts w:ascii="宋体" w:eastAsia="宋体" w:hAnsi="宋体"/>
          <w:szCs w:val="21"/>
        </w:rPr>
        <w:t>月</w:t>
      </w:r>
      <w:r>
        <w:rPr>
          <w:rFonts w:ascii="宋体" w:eastAsia="宋体" w:hAnsi="宋体" w:hint="eastAsia"/>
          <w:szCs w:val="21"/>
        </w:rPr>
        <w:t>20</w:t>
      </w:r>
      <w:r>
        <w:rPr>
          <w:rFonts w:ascii="宋体" w:eastAsia="宋体" w:hAnsi="宋体"/>
          <w:szCs w:val="21"/>
        </w:rPr>
        <w:t>日全国有色金属标委会下发</w:t>
      </w:r>
      <w:r>
        <w:rPr>
          <w:rFonts w:ascii="宋体" w:eastAsia="宋体" w:hAnsi="宋体" w:hint="eastAsia"/>
          <w:szCs w:val="21"/>
        </w:rPr>
        <w:t>(2022)号文件，对《铝土矿拜耳法溶出性能评价方法》标准进行广泛征求意见，共发送单位20个，其中用户13个，所占比例65%，科研院所5个（其中大学3个，研究设计机构2个），占比25%，其它单位2个，占比10%。回函的单位数14个，回函并有建议或意见的单位数</w:t>
      </w:r>
      <w:r w:rsidR="006013C1">
        <w:rPr>
          <w:rFonts w:ascii="宋体" w:eastAsia="宋体" w:hAnsi="宋体" w:hint="eastAsia"/>
          <w:szCs w:val="21"/>
        </w:rPr>
        <w:t>8</w:t>
      </w:r>
      <w:r>
        <w:rPr>
          <w:rFonts w:ascii="宋体" w:eastAsia="宋体" w:hAnsi="宋体" w:hint="eastAsia"/>
          <w:szCs w:val="21"/>
        </w:rPr>
        <w:t>个。根据征求意见稿的回函情况，针对各家反馈的意见情况，经编制组讨论研究，提出具体修改意见及采纳情况。编写了《标准征</w:t>
      </w:r>
      <w:r>
        <w:rPr>
          <w:rFonts w:ascii="宋体" w:eastAsia="宋体" w:hAnsi="宋体" w:hint="eastAsia"/>
          <w:szCs w:val="21"/>
        </w:rPr>
        <w:lastRenderedPageBreak/>
        <w:t>求意见稿的征求意见汇总表》，于</w:t>
      </w:r>
      <w:r>
        <w:rPr>
          <w:rFonts w:ascii="宋体" w:eastAsia="宋体" w:hAnsi="宋体"/>
          <w:szCs w:val="21"/>
        </w:rPr>
        <w:t>2022年</w:t>
      </w:r>
      <w:r>
        <w:rPr>
          <w:rFonts w:ascii="宋体" w:eastAsia="宋体" w:hAnsi="宋体" w:hint="eastAsia"/>
          <w:szCs w:val="21"/>
        </w:rPr>
        <w:t>3</w:t>
      </w:r>
      <w:r>
        <w:rPr>
          <w:rFonts w:ascii="宋体" w:eastAsia="宋体" w:hAnsi="宋体"/>
          <w:szCs w:val="21"/>
        </w:rPr>
        <w:t>月</w:t>
      </w:r>
      <w:r>
        <w:rPr>
          <w:rFonts w:ascii="宋体" w:eastAsia="宋体" w:hAnsi="宋体" w:hint="eastAsia"/>
          <w:szCs w:val="21"/>
        </w:rPr>
        <w:t>8</w:t>
      </w:r>
      <w:r>
        <w:rPr>
          <w:rFonts w:ascii="宋体" w:eastAsia="宋体" w:hAnsi="宋体"/>
          <w:szCs w:val="21"/>
        </w:rPr>
        <w:t>日形成</w:t>
      </w:r>
      <w:r>
        <w:rPr>
          <w:rFonts w:ascii="宋体" w:eastAsia="宋体" w:hAnsi="宋体" w:hint="eastAsia"/>
          <w:szCs w:val="21"/>
        </w:rPr>
        <w:t>《铝土矿拜耳法溶出性能评价方法》标准预审稿。</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有色标委[2022(25号)</w:t>
      </w:r>
      <w:r>
        <w:rPr>
          <w:rFonts w:ascii="宋体" w:eastAsia="宋体" w:hAnsi="宋体"/>
          <w:szCs w:val="21"/>
        </w:rPr>
        <w:t>]</w:t>
      </w:r>
      <w:r>
        <w:rPr>
          <w:rFonts w:ascii="宋体" w:eastAsia="宋体" w:hAnsi="宋体" w:hint="eastAsia"/>
          <w:szCs w:val="21"/>
        </w:rPr>
        <w:t>3月10日上午，对溶出标准进行了预审。提出的问题。1、有关可反应硅的定义要与山东统一，2、附录中有关可反应硅和有效氧化铝测定建议</w:t>
      </w:r>
      <w:r w:rsidR="004720B2">
        <w:rPr>
          <w:rFonts w:ascii="宋体" w:eastAsia="宋体" w:hAnsi="宋体" w:hint="eastAsia"/>
          <w:szCs w:val="21"/>
        </w:rPr>
        <w:t>引</w:t>
      </w:r>
      <w:r>
        <w:rPr>
          <w:rFonts w:ascii="宋体" w:eastAsia="宋体" w:hAnsi="宋体" w:hint="eastAsia"/>
          <w:szCs w:val="21"/>
        </w:rPr>
        <w:t>用山东的标准或采用示例说明。</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标准编</w:t>
      </w:r>
      <w:bookmarkStart w:id="13" w:name="_Hlt508102028"/>
      <w:bookmarkStart w:id="14" w:name="_Hlt508102027"/>
      <w:r>
        <w:rPr>
          <w:rFonts w:ascii="宋体" w:eastAsia="黑体" w:hAnsi="宋体" w:hint="eastAsia"/>
          <w:sz w:val="24"/>
          <w:szCs w:val="24"/>
        </w:rPr>
        <w:t>制</w:t>
      </w:r>
      <w:bookmarkStart w:id="15" w:name="_Hlt508102285"/>
      <w:bookmarkStart w:id="16" w:name="_Hlt508102286"/>
      <w:bookmarkEnd w:id="13"/>
      <w:bookmarkEnd w:id="14"/>
      <w:r>
        <w:rPr>
          <w:rFonts w:ascii="宋体" w:eastAsia="黑体" w:hAnsi="宋体" w:hint="eastAsia"/>
          <w:sz w:val="24"/>
          <w:szCs w:val="24"/>
        </w:rPr>
        <w:t>原</w:t>
      </w:r>
      <w:bookmarkEnd w:id="15"/>
      <w:bookmarkEnd w:id="16"/>
      <w:r>
        <w:rPr>
          <w:rFonts w:ascii="宋体" w:eastAsia="黑体" w:hAnsi="宋体" w:hint="eastAsia"/>
          <w:sz w:val="24"/>
          <w:szCs w:val="24"/>
        </w:rPr>
        <w:t>则</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本标准为铝土矿拜耳法溶出性能评价方法，其目的为确定铝土矿是否值得开采、是否值得贸易，确定铝土矿拜耳法溶出时的工艺技术条件、指导工厂设计和未来的工业生产，制定本标准。</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w:t>
      </w:r>
      <w:r w:rsidR="004720B2">
        <w:rPr>
          <w:rFonts w:ascii="宋体" w:eastAsia="宋体" w:hAnsi="宋体" w:hint="eastAsia"/>
          <w:szCs w:val="21"/>
        </w:rPr>
        <w:t>的编制原则一为规范统一。为铝土矿的开采者、贸易者、生产者提供了规范统一的</w:t>
      </w:r>
      <w:r>
        <w:rPr>
          <w:rFonts w:ascii="宋体" w:eastAsia="宋体" w:hAnsi="宋体" w:hint="eastAsia"/>
          <w:szCs w:val="21"/>
        </w:rPr>
        <w:t>铝土矿拜耳法溶出性能的评价方法。</w:t>
      </w:r>
    </w:p>
    <w:p w:rsidR="00750442" w:rsidRDefault="004720B2">
      <w:pPr>
        <w:spacing w:line="312" w:lineRule="auto"/>
        <w:ind w:firstLineChars="200" w:firstLine="420"/>
        <w:rPr>
          <w:rFonts w:ascii="宋体" w:eastAsia="宋体" w:hAnsi="宋体"/>
          <w:szCs w:val="21"/>
        </w:rPr>
      </w:pPr>
      <w:r>
        <w:rPr>
          <w:rFonts w:ascii="宋体" w:eastAsia="宋体" w:hAnsi="宋体" w:hint="eastAsia"/>
          <w:szCs w:val="21"/>
        </w:rPr>
        <w:t>本标准的编制原则二</w:t>
      </w:r>
      <w:r w:rsidR="006013C1">
        <w:rPr>
          <w:rFonts w:ascii="宋体" w:eastAsia="宋体" w:hAnsi="宋体" w:hint="eastAsia"/>
          <w:szCs w:val="21"/>
        </w:rPr>
        <w:t>为</w:t>
      </w:r>
      <w:r>
        <w:rPr>
          <w:rFonts w:ascii="宋体" w:eastAsia="宋体" w:hAnsi="宋体" w:hint="eastAsia"/>
          <w:szCs w:val="21"/>
        </w:rPr>
        <w:t>方便适用。本标准通过规定</w:t>
      </w:r>
      <w:r w:rsidR="006013C1">
        <w:rPr>
          <w:rFonts w:ascii="宋体" w:eastAsia="宋体" w:hAnsi="宋体" w:hint="eastAsia"/>
          <w:szCs w:val="21"/>
        </w:rPr>
        <w:t>的</w:t>
      </w:r>
      <w:r>
        <w:rPr>
          <w:rFonts w:ascii="宋体" w:eastAsia="宋体" w:hAnsi="宋体" w:hint="eastAsia"/>
          <w:szCs w:val="21"/>
        </w:rPr>
        <w:t>铝土矿拜耳法溶出</w:t>
      </w:r>
      <w:r w:rsidR="006013C1">
        <w:rPr>
          <w:rFonts w:ascii="宋体" w:eastAsia="宋体" w:hAnsi="宋体" w:hint="eastAsia"/>
          <w:szCs w:val="21"/>
        </w:rPr>
        <w:t>试验</w:t>
      </w:r>
      <w:r>
        <w:rPr>
          <w:rFonts w:ascii="宋体" w:eastAsia="宋体" w:hAnsi="宋体" w:hint="eastAsia"/>
          <w:szCs w:val="21"/>
        </w:rPr>
        <w:t>，就能</w:t>
      </w:r>
      <w:r w:rsidR="006013C1">
        <w:rPr>
          <w:rFonts w:ascii="宋体" w:eastAsia="宋体" w:hAnsi="宋体" w:hint="eastAsia"/>
          <w:szCs w:val="21"/>
        </w:rPr>
        <w:t>基本</w:t>
      </w:r>
      <w:r>
        <w:rPr>
          <w:rFonts w:ascii="宋体" w:eastAsia="宋体" w:hAnsi="宋体" w:hint="eastAsia"/>
          <w:szCs w:val="21"/>
        </w:rPr>
        <w:t>实现对矿石的应用效果</w:t>
      </w:r>
      <w:r w:rsidR="006013C1">
        <w:rPr>
          <w:rFonts w:ascii="宋体" w:eastAsia="宋体" w:hAnsi="宋体" w:hint="eastAsia"/>
          <w:szCs w:val="21"/>
        </w:rPr>
        <w:t>的</w:t>
      </w:r>
      <w:r w:rsidR="00403732">
        <w:rPr>
          <w:rFonts w:ascii="宋体" w:eastAsia="宋体" w:hAnsi="宋体" w:hint="eastAsia"/>
          <w:szCs w:val="21"/>
        </w:rPr>
        <w:t>基本评价</w:t>
      </w:r>
      <w:r w:rsidR="006013C1">
        <w:rPr>
          <w:rFonts w:ascii="宋体" w:eastAsia="宋体" w:hAnsi="宋体" w:hint="eastAsia"/>
          <w:szCs w:val="21"/>
        </w:rPr>
        <w:t>，可确定溶出条件，得到矿耗碱耗等技术经济指标</w:t>
      </w:r>
      <w:r w:rsidR="00403732">
        <w:rPr>
          <w:rFonts w:ascii="宋体" w:eastAsia="宋体" w:hAnsi="宋体" w:hint="eastAsia"/>
          <w:szCs w:val="21"/>
        </w:rPr>
        <w:t>。</w:t>
      </w:r>
    </w:p>
    <w:p w:rsidR="00750442" w:rsidRDefault="00403732">
      <w:pPr>
        <w:spacing w:line="312" w:lineRule="auto"/>
        <w:ind w:firstLineChars="200" w:firstLine="420"/>
        <w:rPr>
          <w:rFonts w:ascii="宋体" w:eastAsia="宋体" w:hAnsi="宋体"/>
          <w:szCs w:val="21"/>
        </w:rPr>
      </w:pPr>
      <w:r>
        <w:rPr>
          <w:rFonts w:ascii="宋体" w:eastAsia="宋体" w:hAnsi="宋体" w:hint="eastAsia"/>
          <w:szCs w:val="21"/>
        </w:rPr>
        <w:t>本标准的编制原则三</w:t>
      </w:r>
      <w:r w:rsidR="006013C1">
        <w:rPr>
          <w:rFonts w:ascii="宋体" w:eastAsia="宋体" w:hAnsi="宋体" w:hint="eastAsia"/>
          <w:szCs w:val="21"/>
        </w:rPr>
        <w:t>为</w:t>
      </w:r>
      <w:r>
        <w:rPr>
          <w:rFonts w:ascii="宋体" w:eastAsia="宋体" w:hAnsi="宋体" w:hint="eastAsia"/>
          <w:szCs w:val="21"/>
        </w:rPr>
        <w:t>条件开放。</w:t>
      </w:r>
      <w:r w:rsidR="003056C5">
        <w:rPr>
          <w:rFonts w:ascii="宋体" w:eastAsia="宋体" w:hAnsi="宋体" w:hint="eastAsia"/>
          <w:szCs w:val="21"/>
        </w:rPr>
        <w:t>本标准</w:t>
      </w:r>
      <w:r>
        <w:rPr>
          <w:rFonts w:ascii="宋体" w:eastAsia="宋体" w:hAnsi="宋体" w:hint="eastAsia"/>
          <w:szCs w:val="21"/>
        </w:rPr>
        <w:t>只规定</w:t>
      </w:r>
      <w:r w:rsidR="006013C1">
        <w:rPr>
          <w:rFonts w:ascii="宋体" w:eastAsia="宋体" w:hAnsi="宋体" w:hint="eastAsia"/>
          <w:szCs w:val="21"/>
        </w:rPr>
        <w:t>溶出试验的规范做法以及结果的</w:t>
      </w:r>
      <w:r>
        <w:rPr>
          <w:rFonts w:ascii="宋体" w:eastAsia="宋体" w:hAnsi="宋体" w:hint="eastAsia"/>
          <w:szCs w:val="21"/>
        </w:rPr>
        <w:t>评价方法，不规定试验的条件，实验条件根据客户的要求确定</w:t>
      </w:r>
      <w:r w:rsidR="003056C5">
        <w:rPr>
          <w:rFonts w:ascii="宋体" w:eastAsia="宋体" w:hAnsi="宋体" w:hint="eastAsia"/>
          <w:szCs w:val="21"/>
        </w:rPr>
        <w:t>。</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标准主要内容的确定依据</w:t>
      </w:r>
    </w:p>
    <w:p w:rsidR="00750442" w:rsidRDefault="003056C5">
      <w:pPr>
        <w:spacing w:line="312" w:lineRule="auto"/>
        <w:ind w:firstLineChars="200" w:firstLine="420"/>
        <w:rPr>
          <w:rFonts w:ascii="宋体" w:hAnsi="宋体"/>
          <w:color w:val="000000" w:themeColor="text1"/>
        </w:rPr>
      </w:pPr>
      <w:r>
        <w:rPr>
          <w:rFonts w:ascii="宋体" w:hAnsi="宋体"/>
          <w:color w:val="000000" w:themeColor="text1"/>
        </w:rPr>
        <w:t>1</w:t>
      </w:r>
      <w:r>
        <w:rPr>
          <w:rFonts w:ascii="宋体" w:hAnsi="宋体" w:hint="eastAsia"/>
          <w:color w:val="000000" w:themeColor="text1"/>
        </w:rPr>
        <w:t>、</w:t>
      </w:r>
      <w:r>
        <w:rPr>
          <w:rFonts w:ascii="宋体" w:hAnsi="宋体"/>
          <w:color w:val="000000" w:themeColor="text1"/>
        </w:rPr>
        <w:t>标准名称和范围</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初定标准名称为“铝土矿拜耳法溶出</w:t>
      </w:r>
      <w:r w:rsidR="004167C9">
        <w:rPr>
          <w:rFonts w:ascii="宋体" w:eastAsia="宋体" w:hAnsi="宋体" w:hint="eastAsia"/>
          <w:szCs w:val="21"/>
        </w:rPr>
        <w:t>工艺评价规范”，最终</w:t>
      </w:r>
      <w:r w:rsidR="00D0563C">
        <w:rPr>
          <w:rFonts w:ascii="宋体" w:eastAsia="宋体" w:hAnsi="宋体" w:hint="eastAsia"/>
          <w:szCs w:val="21"/>
        </w:rPr>
        <w:t>确</w:t>
      </w:r>
      <w:r w:rsidR="004167C9">
        <w:rPr>
          <w:rFonts w:ascii="宋体" w:eastAsia="宋体" w:hAnsi="宋体" w:hint="eastAsia"/>
          <w:szCs w:val="21"/>
        </w:rPr>
        <w:t>定为“铝土矿拜耳法溶出性能评价方法”。原名</w:t>
      </w:r>
      <w:r>
        <w:rPr>
          <w:rFonts w:ascii="宋体" w:eastAsia="宋体" w:hAnsi="宋体" w:hint="eastAsia"/>
          <w:szCs w:val="21"/>
        </w:rPr>
        <w:t>强调了</w:t>
      </w:r>
      <w:r w:rsidR="00D0563C">
        <w:rPr>
          <w:rFonts w:ascii="宋体" w:eastAsia="宋体" w:hAnsi="宋体" w:hint="eastAsia"/>
          <w:szCs w:val="21"/>
        </w:rPr>
        <w:t>溶出</w:t>
      </w:r>
      <w:r>
        <w:rPr>
          <w:rFonts w:ascii="宋体" w:eastAsia="宋体" w:hAnsi="宋体" w:hint="eastAsia"/>
          <w:szCs w:val="21"/>
        </w:rPr>
        <w:t>工艺评价</w:t>
      </w:r>
      <w:r w:rsidR="000A4E1A">
        <w:rPr>
          <w:rFonts w:ascii="宋体" w:eastAsia="宋体" w:hAnsi="宋体" w:hint="eastAsia"/>
          <w:szCs w:val="21"/>
        </w:rPr>
        <w:t>规范</w:t>
      </w:r>
      <w:r>
        <w:rPr>
          <w:rFonts w:ascii="宋体" w:eastAsia="宋体" w:hAnsi="宋体" w:hint="eastAsia"/>
          <w:szCs w:val="21"/>
        </w:rPr>
        <w:t>，最终</w:t>
      </w:r>
      <w:r w:rsidR="00D0563C">
        <w:rPr>
          <w:rFonts w:ascii="宋体" w:eastAsia="宋体" w:hAnsi="宋体" w:hint="eastAsia"/>
          <w:szCs w:val="21"/>
        </w:rPr>
        <w:t>确定的</w:t>
      </w:r>
      <w:r>
        <w:rPr>
          <w:rFonts w:ascii="宋体" w:eastAsia="宋体" w:hAnsi="宋体" w:hint="eastAsia"/>
          <w:szCs w:val="21"/>
        </w:rPr>
        <w:t>名称强调的是溶出性能评价方法，不仅包括溶出工艺</w:t>
      </w:r>
      <w:r w:rsidR="000A4E1A">
        <w:rPr>
          <w:rFonts w:ascii="宋体" w:eastAsia="宋体" w:hAnsi="宋体" w:hint="eastAsia"/>
          <w:szCs w:val="21"/>
        </w:rPr>
        <w:t>评价</w:t>
      </w:r>
      <w:r>
        <w:rPr>
          <w:rFonts w:ascii="宋体" w:eastAsia="宋体" w:hAnsi="宋体" w:hint="eastAsia"/>
          <w:szCs w:val="21"/>
        </w:rPr>
        <w:t>，还包括更广泛的溶出性能评价方法。既规定了铝土矿拜耳法溶出方法，同时也规定了结果的表示，即评价方法。</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该标准适用于铝土矿</w:t>
      </w:r>
      <w:r w:rsidR="000A4E1A">
        <w:rPr>
          <w:rFonts w:ascii="宋体" w:eastAsia="宋体" w:hAnsi="宋体" w:hint="eastAsia"/>
          <w:szCs w:val="21"/>
        </w:rPr>
        <w:t>拜耳法</w:t>
      </w:r>
      <w:r>
        <w:rPr>
          <w:rFonts w:ascii="宋体" w:eastAsia="宋体" w:hAnsi="宋体" w:hint="eastAsia"/>
          <w:szCs w:val="21"/>
        </w:rPr>
        <w:t>溶出性能的评价，其它含铝资源拜耳法溶出性能评价也可参照使用。</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本标准为铝土矿拜耳法溶出性能评价方法。其来源于多年多种铝土矿溶出试验</w:t>
      </w:r>
      <w:r w:rsidR="000A4E1A">
        <w:rPr>
          <w:rFonts w:ascii="宋体" w:eastAsia="宋体" w:hAnsi="宋体" w:hint="eastAsia"/>
          <w:szCs w:val="21"/>
        </w:rPr>
        <w:t>研究</w:t>
      </w:r>
      <w:r>
        <w:rPr>
          <w:rFonts w:ascii="宋体" w:eastAsia="宋体" w:hAnsi="宋体" w:hint="eastAsia"/>
          <w:szCs w:val="21"/>
        </w:rPr>
        <w:t>以及铝土矿评价方法的</w:t>
      </w:r>
      <w:r w:rsidR="000A4E1A">
        <w:rPr>
          <w:rFonts w:ascii="宋体" w:eastAsia="宋体" w:hAnsi="宋体" w:hint="eastAsia"/>
          <w:szCs w:val="21"/>
        </w:rPr>
        <w:t>概括</w:t>
      </w:r>
      <w:r>
        <w:rPr>
          <w:rFonts w:ascii="宋体" w:eastAsia="宋体" w:hAnsi="宋体" w:hint="eastAsia"/>
          <w:szCs w:val="21"/>
        </w:rPr>
        <w:t>总结。</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规范性引用文件</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GB/T 2009 散装矾土取样制样方法，取样是得到代表矿样的基础。</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GB/T 30904无机化工产品 晶型结构分析 X射线衍射法，物相的判定主要参照该方法，也可以采用化学物相方法。</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YS/T 575  铝土矿化学分析方法。在评价铝土矿拜耳法溶出性能时，必然会涉及铝土矿和赤泥化学成分分析问题，都采用YS/T 575系列标准开展铝土矿成分的化学</w:t>
      </w:r>
      <w:r w:rsidR="000A4E1A">
        <w:rPr>
          <w:rFonts w:ascii="宋体" w:eastAsia="宋体" w:hAnsi="宋体"/>
          <w:szCs w:val="21"/>
        </w:rPr>
        <w:t>成分</w:t>
      </w:r>
      <w:r>
        <w:rPr>
          <w:rFonts w:ascii="宋体" w:eastAsia="宋体" w:hAnsi="宋体"/>
          <w:szCs w:val="21"/>
        </w:rPr>
        <w:t>分析。</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3、术语和定义</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本标准定义了有效氧化铝、可反应二氧化硅（又称活性硅）、氧化铝的溶出率、矿耗、化学碱耗、干赤泥量等六个术语。</w:t>
      </w:r>
    </w:p>
    <w:p w:rsidR="000A4E1A" w:rsidRDefault="003056C5">
      <w:pPr>
        <w:spacing w:line="312" w:lineRule="auto"/>
        <w:ind w:firstLineChars="200" w:firstLine="420"/>
        <w:rPr>
          <w:rFonts w:ascii="宋体" w:eastAsia="宋体" w:hAnsi="宋体"/>
          <w:szCs w:val="21"/>
        </w:rPr>
      </w:pPr>
      <w:r>
        <w:rPr>
          <w:rFonts w:ascii="宋体" w:eastAsia="宋体" w:hAnsi="宋体" w:hint="eastAsia"/>
          <w:szCs w:val="21"/>
        </w:rPr>
        <w:lastRenderedPageBreak/>
        <w:t>有效氧化铝、可反应二氧化硅是反映铝土矿尤其是三水铝石矿溶出性能好坏的主要指标，明确含义非常有必要。</w:t>
      </w:r>
      <w:r w:rsidR="000A4E1A">
        <w:rPr>
          <w:rFonts w:ascii="宋体" w:eastAsia="宋体" w:hAnsi="宋体" w:hint="eastAsia"/>
          <w:szCs w:val="21"/>
        </w:rPr>
        <w:t>本标准提出可反应二氧化硅术语与常用的活性硅通用，本标准认为采用可反应二氧化硅更科学更能说明反应的实质。</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氧化铝的溶出率，本术语主要定义了铝土矿中氧化铝的实际溶出率。</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矿耗、化学碱耗、干赤泥量是铝土矿溶出性能评价结果的主要表示方法。</w:t>
      </w:r>
    </w:p>
    <w:p w:rsidR="004167C9" w:rsidRDefault="003056C5">
      <w:pPr>
        <w:spacing w:line="312" w:lineRule="auto"/>
        <w:ind w:firstLineChars="200" w:firstLine="420"/>
        <w:rPr>
          <w:rFonts w:ascii="宋体" w:eastAsia="宋体" w:hAnsi="宋体"/>
          <w:szCs w:val="21"/>
        </w:rPr>
      </w:pPr>
      <w:r>
        <w:rPr>
          <w:rFonts w:ascii="宋体" w:eastAsia="宋体" w:hAnsi="宋体" w:hint="eastAsia"/>
          <w:szCs w:val="21"/>
        </w:rPr>
        <w:t>4、</w:t>
      </w:r>
      <w:r w:rsidR="004167C9" w:rsidRPr="004167C9">
        <w:rPr>
          <w:rFonts w:ascii="宋体" w:eastAsia="宋体" w:hAnsi="宋体" w:hint="eastAsia"/>
          <w:szCs w:val="21"/>
        </w:rPr>
        <w:t>铝土矿拜耳法溶出性能评价方法</w:t>
      </w:r>
    </w:p>
    <w:p w:rsidR="004167C9" w:rsidRDefault="000A4E1A">
      <w:pPr>
        <w:spacing w:line="312" w:lineRule="auto"/>
        <w:ind w:firstLineChars="200" w:firstLine="420"/>
        <w:rPr>
          <w:rFonts w:ascii="宋体" w:eastAsia="宋体" w:hAnsi="宋体"/>
          <w:szCs w:val="21"/>
        </w:rPr>
      </w:pPr>
      <w:r>
        <w:rPr>
          <w:rFonts w:ascii="宋体" w:eastAsia="宋体" w:hAnsi="宋体" w:hint="eastAsia"/>
          <w:szCs w:val="21"/>
        </w:rPr>
        <w:t>该</w:t>
      </w:r>
      <w:r w:rsidR="004167C9">
        <w:rPr>
          <w:rFonts w:ascii="宋体" w:eastAsia="宋体" w:hAnsi="宋体" w:hint="eastAsia"/>
          <w:szCs w:val="21"/>
        </w:rPr>
        <w:t>章为本标准的核心内容。</w:t>
      </w:r>
    </w:p>
    <w:p w:rsidR="00750442" w:rsidRDefault="004167C9" w:rsidP="004167C9">
      <w:pPr>
        <w:spacing w:line="312" w:lineRule="auto"/>
        <w:ind w:firstLineChars="200" w:firstLine="420"/>
        <w:rPr>
          <w:rFonts w:ascii="宋体" w:eastAsia="宋体" w:hAnsi="宋体"/>
          <w:szCs w:val="21"/>
        </w:rPr>
      </w:pPr>
      <w:r>
        <w:rPr>
          <w:rFonts w:ascii="宋体" w:eastAsia="宋体" w:hAnsi="宋体" w:hint="eastAsia"/>
          <w:szCs w:val="21"/>
        </w:rPr>
        <w:t>说明铝土矿拜耳法溶出试验的原理、方法，试验的仪器设备，试验的步骤，结果的计算，结果的表示。结果的计算</w:t>
      </w:r>
      <w:r w:rsidR="003056C5">
        <w:rPr>
          <w:rFonts w:ascii="宋体" w:eastAsia="宋体" w:hAnsi="宋体" w:hint="eastAsia"/>
          <w:szCs w:val="21"/>
        </w:rPr>
        <w:t>主要包括铝土矿矿耗、化学碱和干赤泥量的计算方法。</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有两个资料性的附录，附录A为有效氧化铝可反应二氧化硅的测定，附录B为拜耳法溶出报告</w:t>
      </w:r>
      <w:r w:rsidR="004167C9">
        <w:rPr>
          <w:rFonts w:ascii="宋体" w:eastAsia="宋体" w:hAnsi="宋体" w:hint="eastAsia"/>
          <w:szCs w:val="21"/>
        </w:rPr>
        <w:t>模板</w:t>
      </w:r>
      <w:r>
        <w:rPr>
          <w:rFonts w:ascii="宋体" w:eastAsia="宋体" w:hAnsi="宋体" w:hint="eastAsia"/>
          <w:szCs w:val="21"/>
        </w:rPr>
        <w:t>。</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标准中涉及专利的情况</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本标准不涉及专利问题。</w:t>
      </w:r>
    </w:p>
    <w:p w:rsidR="00750442" w:rsidRDefault="003056C5">
      <w:pPr>
        <w:numPr>
          <w:ilvl w:val="0"/>
          <w:numId w:val="3"/>
        </w:numPr>
        <w:spacing w:line="312" w:lineRule="auto"/>
        <w:ind w:left="0" w:firstLine="0"/>
        <w:rPr>
          <w:rFonts w:ascii="宋体" w:eastAsia="黑体" w:hAnsi="宋体"/>
          <w:sz w:val="24"/>
          <w:szCs w:val="24"/>
        </w:rPr>
      </w:pPr>
      <w:bookmarkStart w:id="17" w:name="OLE_LINK5"/>
      <w:bookmarkStart w:id="18" w:name="OLE_LINK4"/>
      <w:r>
        <w:rPr>
          <w:rFonts w:ascii="宋体" w:eastAsia="黑体" w:hAnsi="宋体" w:hint="eastAsia"/>
          <w:sz w:val="24"/>
          <w:szCs w:val="24"/>
        </w:rPr>
        <w:t>预期达到的社会效益等情况</w:t>
      </w:r>
    </w:p>
    <w:p w:rsidR="00750442" w:rsidRDefault="003056C5">
      <w:pPr>
        <w:spacing w:line="312" w:lineRule="auto"/>
        <w:ind w:left="480"/>
        <w:rPr>
          <w:rFonts w:ascii="宋体" w:hAnsi="宋体"/>
          <w:sz w:val="24"/>
          <w:szCs w:val="24"/>
        </w:rPr>
      </w:pPr>
      <w:r>
        <w:rPr>
          <w:rFonts w:ascii="宋体" w:hAnsi="宋体" w:hint="eastAsia"/>
          <w:sz w:val="24"/>
          <w:szCs w:val="24"/>
        </w:rPr>
        <w:t>（一）项目的必要性简述</w:t>
      </w:r>
    </w:p>
    <w:p w:rsidR="00750442" w:rsidRDefault="003056C5" w:rsidP="00E533B1">
      <w:pPr>
        <w:spacing w:line="312" w:lineRule="auto"/>
        <w:ind w:firstLineChars="200" w:firstLine="420"/>
        <w:rPr>
          <w:rFonts w:ascii="宋体" w:eastAsia="宋体" w:hAnsi="宋体"/>
          <w:szCs w:val="21"/>
        </w:rPr>
      </w:pPr>
      <w:r>
        <w:rPr>
          <w:rFonts w:ascii="宋体" w:eastAsia="宋体" w:hAnsi="宋体"/>
          <w:szCs w:val="21"/>
        </w:rPr>
        <w:t>铝土矿的拜耳法溶出性能，直接影响到企业的矿石消耗和化学碱耗，影响到企业的经济效益。</w:t>
      </w:r>
      <w:r>
        <w:rPr>
          <w:rFonts w:ascii="宋体" w:eastAsia="宋体" w:hAnsi="宋体" w:hint="eastAsia"/>
          <w:szCs w:val="21"/>
        </w:rPr>
        <w:t>当前国内对铝土矿的评价主要依赖于氧化铝含量和矿石</w:t>
      </w:r>
      <w:r>
        <w:rPr>
          <w:rFonts w:ascii="宋体" w:eastAsia="宋体" w:hAnsi="宋体"/>
          <w:szCs w:val="21"/>
        </w:rPr>
        <w:t>A/S，但溶出温度多少、溶出效果怎样，还需要进行相关的试验来确定，目前还没有统一的溶出性能工艺评价方法或评价标准。非常有必要制定铝土矿拜耳法溶出工艺技术评价方法。</w:t>
      </w:r>
    </w:p>
    <w:p w:rsidR="00E533B1" w:rsidRDefault="00E533B1" w:rsidP="00E533B1">
      <w:pPr>
        <w:spacing w:line="312" w:lineRule="auto"/>
        <w:ind w:firstLineChars="200" w:firstLine="420"/>
        <w:rPr>
          <w:rFonts w:ascii="宋体" w:eastAsia="宋体" w:hAnsi="宋体"/>
          <w:szCs w:val="21"/>
        </w:rPr>
      </w:pPr>
      <w:r>
        <w:rPr>
          <w:rFonts w:ascii="宋体" w:eastAsia="宋体" w:hAnsi="宋体" w:hint="eastAsia"/>
          <w:szCs w:val="21"/>
        </w:rPr>
        <w:t>针对国内消耗的铝土矿量大、化学成分物相组成复杂，制定统一的拜耳法溶出工艺规范，来指导氧化铝企业解决铝土矿的评价问题，更好地指导企业选择矿石、确定铝土矿的溶出条件，预测溶出过程和溶出结果，更好更经济地利用好矿石，节约资源，减少外排的废渣赤泥，对氧化铝产业实现长期可持续发展意义重大，对使氧化铝行业成为环境友好型产业有重大意义。</w:t>
      </w:r>
    </w:p>
    <w:p w:rsidR="00750442" w:rsidRDefault="003056C5">
      <w:pPr>
        <w:spacing w:line="312" w:lineRule="auto"/>
        <w:ind w:firstLineChars="200" w:firstLine="420"/>
        <w:rPr>
          <w:rFonts w:ascii="宋体" w:hAnsi="宋体"/>
          <w:b/>
          <w:bCs/>
          <w:szCs w:val="21"/>
        </w:rPr>
      </w:pPr>
      <w:r>
        <w:rPr>
          <w:rFonts w:ascii="宋体" w:hAnsi="宋体" w:hint="eastAsia"/>
          <w:szCs w:val="21"/>
        </w:rPr>
        <w:t>（</w:t>
      </w:r>
      <w:r>
        <w:rPr>
          <w:rFonts w:ascii="宋体" w:hAnsi="宋体" w:hint="eastAsia"/>
          <w:sz w:val="24"/>
          <w:szCs w:val="24"/>
        </w:rPr>
        <w:t>二）项目的可行性简述</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研究院一直从事铝土矿等的化学成分分析和</w:t>
      </w:r>
      <w:proofErr w:type="gramStart"/>
      <w:r>
        <w:rPr>
          <w:rFonts w:ascii="宋体" w:eastAsia="宋体" w:hAnsi="宋体" w:hint="eastAsia"/>
          <w:szCs w:val="21"/>
        </w:rPr>
        <w:t>物相</w:t>
      </w:r>
      <w:proofErr w:type="gramEnd"/>
      <w:r>
        <w:rPr>
          <w:rFonts w:ascii="宋体" w:eastAsia="宋体" w:hAnsi="宋体" w:hint="eastAsia"/>
          <w:szCs w:val="21"/>
        </w:rPr>
        <w:t>组成等分析检测工作，且一直从事氧化铝溶出工艺性能等方面的研究开发工作，进行过河南、广西、山西、贵州等国内</w:t>
      </w:r>
      <w:proofErr w:type="gramStart"/>
      <w:r>
        <w:rPr>
          <w:rFonts w:ascii="宋体" w:eastAsia="宋体" w:hAnsi="宋体" w:hint="eastAsia"/>
          <w:szCs w:val="21"/>
        </w:rPr>
        <w:t>一</w:t>
      </w:r>
      <w:proofErr w:type="gramEnd"/>
      <w:r>
        <w:rPr>
          <w:rFonts w:ascii="宋体" w:eastAsia="宋体" w:hAnsi="宋体" w:hint="eastAsia"/>
          <w:szCs w:val="21"/>
        </w:rPr>
        <w:t>水硬铝石铝土矿的溶出性能研究，也进行过海外铝土矿包括越南、印度、印度尼西亚、伊朗、沙特、斐济、澳大利亚、几内亚等多个国家铝土矿资源的拜耳法溶出性能研究。对铝土矿拜耳法溶出性能评价积累了丰富的经验，完全有能力制定铝土矿拜耳法溶出工艺技术评价指南。</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针对国内消耗的铝土矿量大、化学成分物相组成复杂，制定统一的拜耳法溶出工艺规范，来指导氧化铝企业解决铝土矿的评价问题，更好地指导企业选择矿石、确定铝土矿的溶出条件，预测溶出过程和溶出结果，更好更经济地利用好矿石。</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lastRenderedPageBreak/>
        <w:t>首先提出铝土矿的化学分析的内容及分析方法以及矿物组成的分析方法，尽可能采用已有的分析标准分析。</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其次借鉴国内外有效氧化铝和</w:t>
      </w:r>
      <w:proofErr w:type="gramStart"/>
      <w:r>
        <w:rPr>
          <w:rFonts w:ascii="宋体" w:eastAsia="宋体" w:hAnsi="宋体" w:hint="eastAsia"/>
          <w:szCs w:val="21"/>
        </w:rPr>
        <w:t>可</w:t>
      </w:r>
      <w:proofErr w:type="gramEnd"/>
      <w:r>
        <w:rPr>
          <w:rFonts w:ascii="宋体" w:eastAsia="宋体" w:hAnsi="宋体" w:hint="eastAsia"/>
          <w:szCs w:val="21"/>
        </w:rPr>
        <w:t>反应</w:t>
      </w:r>
      <w:r w:rsidR="00906EE7">
        <w:rPr>
          <w:rFonts w:ascii="宋体" w:eastAsia="宋体" w:hAnsi="宋体" w:hint="eastAsia"/>
          <w:szCs w:val="21"/>
        </w:rPr>
        <w:t>二氧化</w:t>
      </w:r>
      <w:r>
        <w:rPr>
          <w:rFonts w:ascii="宋体" w:eastAsia="宋体" w:hAnsi="宋体" w:hint="eastAsia"/>
          <w:szCs w:val="21"/>
        </w:rPr>
        <w:t>硅的测定方法，提出并形成标准的溶出试验方法，提出溶出主要条件石灰加入量、矿石加入量、溶出温度和时间以及碱浓度的试验和选定方法。提出并规范根据铝土矿和溶出赤泥分析结果计算矿耗和化学碱耗和赤泥量的方法。</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最终实现对于任何一个铝土矿，通过该工艺评价方法，能测定出其拜耳法溶出条件（矿石量、石灰量、温度、时间、碱浓度），并根据分析结果可计算氧化铝的回收率以及铝土矿、化学碱耗和产生的赤泥量。</w:t>
      </w:r>
    </w:p>
    <w:p w:rsidR="00750442" w:rsidRDefault="003056C5">
      <w:pPr>
        <w:spacing w:line="312" w:lineRule="auto"/>
        <w:ind w:firstLineChars="200" w:firstLine="480"/>
        <w:rPr>
          <w:rFonts w:ascii="宋体" w:hAnsi="宋体"/>
          <w:sz w:val="24"/>
          <w:szCs w:val="24"/>
        </w:rPr>
      </w:pPr>
      <w:r>
        <w:rPr>
          <w:rFonts w:ascii="宋体" w:hAnsi="宋体" w:hint="eastAsia"/>
          <w:sz w:val="24"/>
          <w:szCs w:val="24"/>
        </w:rPr>
        <w:t>（三）标准的先进性、创新性、标准实施后预期产生的经济效益和社会效益</w:t>
      </w:r>
    </w:p>
    <w:bookmarkEnd w:id="17"/>
    <w:bookmarkEnd w:id="18"/>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本标准为氧化铝行业首次起草的铝土矿拜耳法溶出性能评价方法，达到国际先进水平。通过文献检索，网上查询，国内没有关于铝土矿拜耳法溶出性能评价方法的相关国家、行业标准。</w:t>
      </w:r>
    </w:p>
    <w:p w:rsidR="00E533B1" w:rsidRDefault="003056C5">
      <w:pPr>
        <w:spacing w:line="312" w:lineRule="auto"/>
        <w:ind w:firstLineChars="200" w:firstLine="420"/>
        <w:rPr>
          <w:rFonts w:ascii="宋体" w:eastAsia="宋体" w:hAnsi="宋体"/>
          <w:szCs w:val="21"/>
        </w:rPr>
      </w:pPr>
      <w:r>
        <w:rPr>
          <w:rFonts w:ascii="宋体" w:eastAsia="宋体" w:hAnsi="宋体" w:hint="eastAsia"/>
          <w:szCs w:val="21"/>
        </w:rPr>
        <w:t>首次提出铝土矿拜耳法溶出性能评价方法，规定了铝土矿的化学成分分析内容及方法、铝土矿的物相分析方法、铝土矿的有效氧化铝和</w:t>
      </w:r>
      <w:proofErr w:type="gramStart"/>
      <w:r>
        <w:rPr>
          <w:rFonts w:ascii="宋体" w:eastAsia="宋体" w:hAnsi="宋体" w:hint="eastAsia"/>
          <w:szCs w:val="21"/>
        </w:rPr>
        <w:t>可</w:t>
      </w:r>
      <w:proofErr w:type="gramEnd"/>
      <w:r>
        <w:rPr>
          <w:rFonts w:ascii="宋体" w:eastAsia="宋体" w:hAnsi="宋体" w:hint="eastAsia"/>
          <w:szCs w:val="21"/>
        </w:rPr>
        <w:t>反应</w:t>
      </w:r>
      <w:r w:rsidR="00906EE7">
        <w:rPr>
          <w:rFonts w:ascii="宋体" w:eastAsia="宋体" w:hAnsi="宋体" w:hint="eastAsia"/>
          <w:szCs w:val="21"/>
        </w:rPr>
        <w:t>二氧化</w:t>
      </w:r>
      <w:r>
        <w:rPr>
          <w:rFonts w:ascii="宋体" w:eastAsia="宋体" w:hAnsi="宋体" w:hint="eastAsia"/>
          <w:szCs w:val="21"/>
        </w:rPr>
        <w:t>硅的测定方法、铝土矿的拜耳法溶出条件的试验和选定方法、以及铝土矿拜耳法溶出性能评价的计算方法。</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铝土矿的拜耳法溶出性能的好坏，直接影响到企业的矿石消耗和化学碱耗，直接影响到企业的经济效益，也会影响产品的质量和性能，也影响到外排赤泥量，影响企业的经济效益、社会和环境效益</w:t>
      </w:r>
      <w:r w:rsidR="00E533B1">
        <w:rPr>
          <w:rFonts w:ascii="宋体" w:eastAsia="宋体" w:hAnsi="宋体"/>
          <w:szCs w:val="21"/>
        </w:rPr>
        <w:t>。</w:t>
      </w:r>
      <w:r>
        <w:rPr>
          <w:rFonts w:ascii="宋体" w:eastAsia="宋体" w:hAnsi="宋体"/>
          <w:szCs w:val="21"/>
        </w:rPr>
        <w:t>因此</w:t>
      </w:r>
      <w:r w:rsidR="00E533B1">
        <w:rPr>
          <w:rFonts w:ascii="宋体" w:eastAsia="宋体" w:hAnsi="宋体"/>
          <w:szCs w:val="21"/>
        </w:rPr>
        <w:t>标准实施后</w:t>
      </w:r>
      <w:r w:rsidR="00906EE7">
        <w:rPr>
          <w:rFonts w:ascii="宋体" w:eastAsia="宋体" w:hAnsi="宋体"/>
          <w:szCs w:val="21"/>
        </w:rPr>
        <w:t>对</w:t>
      </w:r>
      <w:r w:rsidR="00E533B1">
        <w:rPr>
          <w:rFonts w:ascii="宋体" w:eastAsia="宋体" w:hAnsi="宋体"/>
          <w:szCs w:val="21"/>
        </w:rPr>
        <w:t>应用铝土矿的</w:t>
      </w:r>
      <w:r w:rsidR="00906EE7">
        <w:rPr>
          <w:rFonts w:ascii="宋体" w:eastAsia="宋体" w:hAnsi="宋体"/>
          <w:szCs w:val="21"/>
        </w:rPr>
        <w:t>单位</w:t>
      </w:r>
      <w:r w:rsidR="00E533B1">
        <w:rPr>
          <w:rFonts w:ascii="宋体" w:eastAsia="宋体" w:hAnsi="宋体"/>
          <w:szCs w:val="21"/>
        </w:rPr>
        <w:t>将产生很好的经济效益和社会效益。</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采用国际标准和国外先进标准的情况</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国外没有铝土矿拜耳法溶出工艺评价的国家或行业标准。一般是公司通过合同来约定。国外对铝土矿的评价主要是通过测定有效氧化铝和</w:t>
      </w:r>
      <w:proofErr w:type="gramStart"/>
      <w:r>
        <w:rPr>
          <w:rFonts w:ascii="宋体" w:eastAsia="宋体" w:hAnsi="宋体" w:hint="eastAsia"/>
          <w:szCs w:val="21"/>
        </w:rPr>
        <w:t>可</w:t>
      </w:r>
      <w:proofErr w:type="gramEnd"/>
      <w:r>
        <w:rPr>
          <w:rFonts w:ascii="宋体" w:eastAsia="宋体" w:hAnsi="宋体" w:hint="eastAsia"/>
          <w:szCs w:val="21"/>
        </w:rPr>
        <w:t>反应二氧</w:t>
      </w:r>
      <w:proofErr w:type="gramStart"/>
      <w:r>
        <w:rPr>
          <w:rFonts w:ascii="宋体" w:eastAsia="宋体" w:hAnsi="宋体" w:hint="eastAsia"/>
          <w:szCs w:val="21"/>
        </w:rPr>
        <w:t>化化硅来实现</w:t>
      </w:r>
      <w:proofErr w:type="gramEnd"/>
      <w:r>
        <w:rPr>
          <w:rFonts w:ascii="宋体" w:eastAsia="宋体" w:hAnsi="宋体" w:hint="eastAsia"/>
          <w:szCs w:val="21"/>
        </w:rPr>
        <w:t>。</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与现行相关法律、法规、规章及相关标准，特别是强制性国家标准的协调配套情况</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本标准属于有色金属标准体系“轻金属基础技术类</w:t>
      </w:r>
      <w:r>
        <w:rPr>
          <w:rFonts w:ascii="宋体" w:eastAsia="宋体" w:hAnsi="宋体"/>
          <w:szCs w:val="21"/>
        </w:rPr>
        <w:t>”，“指南与规范”。</w:t>
      </w:r>
      <w:r>
        <w:rPr>
          <w:rFonts w:ascii="宋体" w:eastAsia="宋体" w:hAnsi="宋体" w:hint="eastAsia"/>
          <w:szCs w:val="21"/>
        </w:rPr>
        <w:t xml:space="preserve"> 本标准规定了铝土矿拜耳法溶出方法和结果的表示。标准的格式和表达方式等方面完全执行了现行的国家标准和有关法规，符合GB/T 1.1-2020的有关要求。</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重大分歧意见的处理经过和依据</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 xml:space="preserve">在标准讨论中，有单位提出：1、本标准《铝土矿拜耳法溶出性能评价方法》与《铝土矿化学分析方法 第29部分有效氧化铝和活性硅的测定》中可反应硅与活性硅名称定义要一致。 </w:t>
      </w:r>
      <w:r>
        <w:rPr>
          <w:rFonts w:ascii="宋体" w:eastAsia="宋体" w:hAnsi="宋体"/>
          <w:szCs w:val="21"/>
        </w:rPr>
        <w:t>2、本标准附录中有关可反应硅和有效氧化铝测定建议采用山东的标准或采用示例说明。</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针对这两点提出处理意见：</w:t>
      </w:r>
      <w:r>
        <w:rPr>
          <w:rFonts w:ascii="宋体" w:eastAsia="宋体" w:hAnsi="宋体" w:hint="eastAsia"/>
          <w:szCs w:val="21"/>
        </w:rPr>
        <w:t>1、本标准编写组认为，本标准提出的可反应二氧化硅更科学、更能说明</w:t>
      </w:r>
      <w:r w:rsidR="00D17534">
        <w:rPr>
          <w:rFonts w:ascii="宋体" w:eastAsia="宋体" w:hAnsi="宋体" w:hint="eastAsia"/>
          <w:szCs w:val="21"/>
        </w:rPr>
        <w:t>二氧化</w:t>
      </w:r>
      <w:r>
        <w:rPr>
          <w:rFonts w:ascii="宋体" w:eastAsia="宋体" w:hAnsi="宋体" w:hint="eastAsia"/>
          <w:szCs w:val="21"/>
        </w:rPr>
        <w:t>硅的反应实质。所以保持不变。2、另外本附录提出的</w:t>
      </w:r>
      <w:r>
        <w:rPr>
          <w:rFonts w:ascii="宋体" w:eastAsia="宋体" w:hAnsi="宋体"/>
          <w:szCs w:val="21"/>
        </w:rPr>
        <w:t>可反应</w:t>
      </w:r>
      <w:r w:rsidR="00D17534">
        <w:rPr>
          <w:rFonts w:ascii="宋体" w:eastAsia="宋体" w:hAnsi="宋体"/>
          <w:szCs w:val="21"/>
        </w:rPr>
        <w:t>二氧化</w:t>
      </w:r>
      <w:r>
        <w:rPr>
          <w:rFonts w:ascii="宋体" w:eastAsia="宋体" w:hAnsi="宋体"/>
          <w:szCs w:val="21"/>
        </w:rPr>
        <w:t>硅和有效氧化铝的测定方法不仅可对三水铝石矿使用，在改变温度等条件下也可用于其它类型的铝土矿，因此采用示例来说明。</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lastRenderedPageBreak/>
        <w:t>标准性质的建议说明</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根据标准化法和有关规定，建议本标准的性质为推荐性行业标准。</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贯彻标准的要求和措施建议</w:t>
      </w:r>
    </w:p>
    <w:p w:rsidR="00750442" w:rsidRDefault="003056C5">
      <w:pPr>
        <w:spacing w:line="312" w:lineRule="auto"/>
        <w:ind w:firstLineChars="200" w:firstLine="420"/>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、首先应在实施前保证标准的文本供应，使得铝土矿开采者、贸易者、使用者以及设计单位等都能及时获得本标准文本，这是保证新标准贯彻实施的基础。</w:t>
      </w:r>
    </w:p>
    <w:p w:rsidR="00750442" w:rsidRDefault="003056C5">
      <w:pPr>
        <w:spacing w:line="312" w:lineRule="auto"/>
        <w:ind w:firstLineChars="200" w:firstLine="420"/>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、本次制订的</w:t>
      </w:r>
      <w:r w:rsidR="00D17534">
        <w:rPr>
          <w:rFonts w:ascii="宋体" w:hAnsi="宋体" w:hint="eastAsia"/>
          <w:color w:val="000000" w:themeColor="text1"/>
        </w:rPr>
        <w:t>标准</w:t>
      </w:r>
      <w:r>
        <w:rPr>
          <w:rFonts w:ascii="宋体" w:hAnsi="宋体" w:hint="eastAsia"/>
          <w:color w:val="000000" w:themeColor="text1"/>
        </w:rPr>
        <w:t>，不仅与生产企业有关，而且与设计单位、检测机构等相关，对于标准使用过程中容易出现的疑问，起草单位有义务进行必要的解释。</w:t>
      </w:r>
    </w:p>
    <w:p w:rsidR="00750442" w:rsidRDefault="003056C5">
      <w:pPr>
        <w:spacing w:line="312" w:lineRule="auto"/>
        <w:ind w:firstLineChars="200" w:firstLine="420"/>
        <w:rPr>
          <w:rFonts w:ascii="宋体" w:hAnsi="宋体"/>
          <w:color w:val="000000" w:themeColor="text1"/>
        </w:rPr>
      </w:pPr>
      <w:r>
        <w:rPr>
          <w:rFonts w:ascii="宋体" w:hAnsi="宋体" w:hint="eastAsia"/>
          <w:color w:val="000000" w:themeColor="text1"/>
        </w:rPr>
        <w:t>3</w:t>
      </w:r>
      <w:r>
        <w:rPr>
          <w:rFonts w:ascii="宋体" w:hAnsi="宋体" w:hint="eastAsia"/>
          <w:color w:val="000000" w:themeColor="text1"/>
        </w:rPr>
        <w:t>、可以针对标准使用的不同对象，如生产企业、质量监管等相关部门，有侧重点地进行标准的培训和宣贯，以保证标准的贯彻实施。</w:t>
      </w:r>
    </w:p>
    <w:p w:rsidR="00750442" w:rsidRDefault="003056C5">
      <w:pPr>
        <w:spacing w:line="312" w:lineRule="auto"/>
        <w:ind w:firstLineChars="200" w:firstLine="420"/>
        <w:rPr>
          <w:rFonts w:ascii="宋体" w:hAnsi="宋体"/>
          <w:color w:val="000000" w:themeColor="text1"/>
        </w:rPr>
      </w:pPr>
      <w:r>
        <w:rPr>
          <w:rFonts w:ascii="宋体" w:hAnsi="宋体" w:hint="eastAsia"/>
          <w:color w:val="000000" w:themeColor="text1"/>
        </w:rPr>
        <w:t>4</w:t>
      </w:r>
      <w:r>
        <w:rPr>
          <w:rFonts w:ascii="宋体" w:hAnsi="宋体" w:hint="eastAsia"/>
          <w:color w:val="000000" w:themeColor="text1"/>
        </w:rPr>
        <w:t>、建议本标准批准发布</w:t>
      </w:r>
      <w:r>
        <w:rPr>
          <w:rFonts w:ascii="宋体" w:hAnsi="宋体" w:hint="eastAsia"/>
          <w:color w:val="000000" w:themeColor="text1"/>
        </w:rPr>
        <w:t>6</w:t>
      </w:r>
      <w:r>
        <w:rPr>
          <w:rFonts w:ascii="宋体" w:hAnsi="宋体" w:hint="eastAsia"/>
          <w:color w:val="000000" w:themeColor="text1"/>
        </w:rPr>
        <w:t>个月后实施。</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废止现行相关标准的建议</w:t>
      </w:r>
    </w:p>
    <w:p w:rsidR="00750442" w:rsidRDefault="003056C5">
      <w:pPr>
        <w:spacing w:line="312" w:lineRule="auto"/>
        <w:ind w:firstLineChars="200" w:firstLine="420"/>
        <w:rPr>
          <w:rFonts w:ascii="宋体" w:eastAsia="宋体" w:hAnsi="宋体"/>
          <w:szCs w:val="21"/>
        </w:rPr>
      </w:pPr>
      <w:r>
        <w:rPr>
          <w:rFonts w:ascii="宋体" w:eastAsia="宋体" w:hAnsi="宋体" w:hint="eastAsia"/>
          <w:szCs w:val="21"/>
        </w:rPr>
        <w:t>本标准</w:t>
      </w:r>
      <w:r>
        <w:rPr>
          <w:rFonts w:ascii="宋体" w:eastAsia="宋体" w:hAnsi="宋体"/>
          <w:szCs w:val="21"/>
        </w:rPr>
        <w:t>为新制订标准，不牵扯现行标准。</w:t>
      </w:r>
    </w:p>
    <w:p w:rsidR="00750442" w:rsidRDefault="003056C5">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其他应予说明的事项</w:t>
      </w:r>
    </w:p>
    <w:p w:rsidR="00750442" w:rsidRDefault="003056C5">
      <w:pPr>
        <w:spacing w:line="312" w:lineRule="auto"/>
        <w:ind w:firstLineChars="200" w:firstLine="420"/>
        <w:rPr>
          <w:rFonts w:ascii="宋体" w:eastAsia="宋体" w:hAnsi="宋体"/>
          <w:szCs w:val="21"/>
        </w:rPr>
      </w:pPr>
      <w:r>
        <w:rPr>
          <w:rFonts w:ascii="宋体" w:eastAsia="宋体" w:hAnsi="宋体"/>
          <w:szCs w:val="21"/>
        </w:rPr>
        <w:t>无。</w:t>
      </w:r>
    </w:p>
    <w:p w:rsidR="00750442" w:rsidRDefault="00750442">
      <w:pPr>
        <w:spacing w:line="312" w:lineRule="auto"/>
        <w:rPr>
          <w:rFonts w:ascii="宋体" w:hAnsi="宋体"/>
          <w:szCs w:val="21"/>
        </w:rPr>
      </w:pPr>
    </w:p>
    <w:p w:rsidR="00750442" w:rsidRDefault="003056C5">
      <w:pPr>
        <w:spacing w:line="312" w:lineRule="auto"/>
        <w:ind w:firstLineChars="200" w:firstLine="480"/>
        <w:rPr>
          <w:rFonts w:ascii="宋体" w:eastAsia="宋体" w:hAnsi="宋体"/>
          <w:sz w:val="24"/>
        </w:rPr>
      </w:pPr>
      <w:r>
        <w:rPr>
          <w:rFonts w:ascii="宋体" w:eastAsia="宋体" w:hAnsi="宋体" w:hint="eastAsia"/>
          <w:sz w:val="24"/>
        </w:rPr>
        <w:t xml:space="preserve">                                         </w:t>
      </w:r>
      <w:r>
        <w:rPr>
          <w:rFonts w:ascii="宋体" w:hAnsi="宋体" w:hint="eastAsia"/>
          <w:color w:val="000000" w:themeColor="text1"/>
        </w:rPr>
        <w:t xml:space="preserve"> </w:t>
      </w:r>
      <w:r>
        <w:rPr>
          <w:rFonts w:ascii="宋体" w:hAnsi="宋体" w:hint="eastAsia"/>
          <w:color w:val="000000" w:themeColor="text1"/>
        </w:rPr>
        <w:t>标准编制组</w:t>
      </w:r>
    </w:p>
    <w:p w:rsidR="00750442" w:rsidRDefault="003056C5">
      <w:pPr>
        <w:spacing w:line="312" w:lineRule="auto"/>
        <w:ind w:firstLineChars="200" w:firstLine="480"/>
        <w:rPr>
          <w:rFonts w:ascii="宋体" w:eastAsia="宋体" w:hAnsi="宋体"/>
          <w:sz w:val="15"/>
          <w:szCs w:val="15"/>
        </w:rPr>
      </w:pPr>
      <w:r>
        <w:rPr>
          <w:rFonts w:ascii="宋体" w:eastAsia="宋体" w:hAnsi="宋体" w:hint="eastAsia"/>
          <w:sz w:val="24"/>
        </w:rPr>
        <w:t xml:space="preserve">                                     </w:t>
      </w:r>
      <w:r>
        <w:rPr>
          <w:rFonts w:ascii="宋体" w:hAnsi="宋体" w:hint="eastAsia"/>
          <w:color w:val="000000" w:themeColor="text1"/>
        </w:rPr>
        <w:t xml:space="preserve">      20</w:t>
      </w:r>
      <w:r>
        <w:rPr>
          <w:rFonts w:ascii="宋体" w:hAnsi="宋体"/>
          <w:color w:val="000000" w:themeColor="text1"/>
        </w:rPr>
        <w:t>2</w:t>
      </w:r>
      <w:r>
        <w:rPr>
          <w:rFonts w:ascii="宋体" w:hAnsi="宋体" w:hint="eastAsia"/>
          <w:color w:val="000000" w:themeColor="text1"/>
        </w:rPr>
        <w:t>2</w:t>
      </w:r>
      <w:r>
        <w:rPr>
          <w:rFonts w:ascii="宋体" w:hAnsi="宋体" w:hint="eastAsia"/>
          <w:color w:val="000000" w:themeColor="text1"/>
        </w:rPr>
        <w:t>年</w:t>
      </w:r>
      <w:r>
        <w:rPr>
          <w:rFonts w:ascii="宋体" w:hAnsi="宋体" w:hint="eastAsia"/>
          <w:color w:val="000000" w:themeColor="text1"/>
        </w:rPr>
        <w:t>11</w:t>
      </w:r>
      <w:r>
        <w:rPr>
          <w:rFonts w:ascii="宋体" w:hAnsi="宋体" w:hint="eastAsia"/>
          <w:color w:val="000000" w:themeColor="text1"/>
        </w:rPr>
        <w:t>月</w:t>
      </w:r>
    </w:p>
    <w:bookmarkEnd w:id="6"/>
    <w:p w:rsidR="00750442" w:rsidRDefault="00750442"/>
    <w:sectPr w:rsidR="0075044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D5" w:rsidRDefault="00E34CD5">
      <w:r>
        <w:separator/>
      </w:r>
    </w:p>
  </w:endnote>
  <w:endnote w:type="continuationSeparator" w:id="0">
    <w:p w:rsidR="00E34CD5" w:rsidRDefault="00E3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70784"/>
    </w:sdtPr>
    <w:sdtEndPr>
      <w:rPr>
        <w:rFonts w:ascii="Times New Roman" w:hAnsi="Times New Roman" w:cs="Times New Roman"/>
      </w:rPr>
    </w:sdtEndPr>
    <w:sdtContent>
      <w:p w:rsidR="00750442" w:rsidRDefault="003056C5">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31BEF" w:rsidRPr="00131BEF">
          <w:rPr>
            <w:rFonts w:ascii="Times New Roman" w:hAnsi="Times New Roman" w:cs="Times New Roman"/>
            <w:noProof/>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D5" w:rsidRDefault="00E34CD5">
      <w:r>
        <w:separator/>
      </w:r>
    </w:p>
  </w:footnote>
  <w:footnote w:type="continuationSeparator" w:id="0">
    <w:p w:rsidR="00E34CD5" w:rsidRDefault="00E34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42" w:rsidRDefault="003056C5">
    <w:pPr>
      <w:pStyle w:val="aa"/>
      <w:rPr>
        <w:rFonts w:ascii="宋体" w:eastAsia="宋体" w:hAnsi="宋体"/>
      </w:rPr>
    </w:pPr>
    <w:r>
      <w:rPr>
        <w:rFonts w:ascii="宋体" w:eastAsia="宋体" w:hAnsi="宋体" w:hint="eastAsia"/>
      </w:rPr>
      <w:t>《铝土矿拜耳法溶出性能评价方法》编制说明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08CA"/>
    <w:multiLevelType w:val="multilevel"/>
    <w:tmpl w:val="287008CA"/>
    <w:lvl w:ilvl="0">
      <w:start w:val="1"/>
      <w:numFmt w:val="decimal"/>
      <w:suff w:val="nothing"/>
      <w:lvlText w:val="%1　"/>
      <w:lvlJc w:val="left"/>
      <w:pPr>
        <w:ind w:left="0" w:firstLine="0"/>
      </w:pPr>
      <w:rPr>
        <w:rFonts w:eastAsia="黑体" w:hint="eastAsia"/>
        <w:b w:val="0"/>
        <w:i w:val="0"/>
        <w:sz w:val="21"/>
      </w:rPr>
    </w:lvl>
    <w:lvl w:ilvl="1">
      <w:start w:val="1"/>
      <w:numFmt w:val="decimal"/>
      <w:pStyle w:val="a"/>
      <w:suff w:val="nothing"/>
      <w:lvlText w:val="%1.%2　"/>
      <w:lvlJc w:val="left"/>
      <w:pPr>
        <w:ind w:left="318" w:firstLine="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pStyle w:val="a0"/>
      <w:suff w:val="nothing"/>
      <w:lvlText w:val="%1.%2.%3　"/>
      <w:lvlJc w:val="left"/>
      <w:pPr>
        <w:ind w:left="142" w:firstLine="0"/>
      </w:pPr>
      <w:rPr>
        <w:rFonts w:ascii="黑体" w:eastAsia="黑体" w:hAnsi="黑体" w:cs="Times New Roman" w:hint="default"/>
        <w:sz w:val="21"/>
        <w:szCs w:val="21"/>
      </w:rPr>
    </w:lvl>
    <w:lvl w:ilvl="3">
      <w:start w:val="1"/>
      <w:numFmt w:val="decimal"/>
      <w:suff w:val="nothing"/>
      <w:lvlText w:val="%1.%2.%3.%4　"/>
      <w:lvlJc w:val="left"/>
      <w:pPr>
        <w:ind w:left="0" w:firstLine="0"/>
      </w:pPr>
      <w:rPr>
        <w:rFonts w:ascii="黑体" w:eastAsia="黑体" w:hAnsi="黑体" w:hint="eastAsia"/>
        <w:b w:val="0"/>
        <w:i w:val="0"/>
        <w:sz w:val="21"/>
      </w:rPr>
    </w:lvl>
    <w:lvl w:ilvl="4">
      <w:start w:val="1"/>
      <w:numFmt w:val="decimal"/>
      <w:lvlText w:val="%1.%2.%3.%4.%5"/>
      <w:lvlJc w:val="left"/>
      <w:pPr>
        <w:ind w:left="1272" w:firstLine="0"/>
      </w:pPr>
      <w:rPr>
        <w:rFonts w:hint="eastAsia"/>
      </w:rPr>
    </w:lvl>
    <w:lvl w:ilvl="5">
      <w:start w:val="1"/>
      <w:numFmt w:val="decimal"/>
      <w:lvlText w:val="%1.%2.%3.%4.%5.%6"/>
      <w:lvlJc w:val="left"/>
      <w:pPr>
        <w:ind w:left="1590" w:firstLine="0"/>
      </w:pPr>
      <w:rPr>
        <w:rFonts w:hint="eastAsia"/>
      </w:rPr>
    </w:lvl>
    <w:lvl w:ilvl="6">
      <w:start w:val="1"/>
      <w:numFmt w:val="decimal"/>
      <w:lvlText w:val="%1.%2.%3.%4.%5.%6.%7"/>
      <w:lvlJc w:val="left"/>
      <w:pPr>
        <w:ind w:left="1908" w:firstLine="0"/>
      </w:pPr>
      <w:rPr>
        <w:rFonts w:hint="eastAsia"/>
      </w:rPr>
    </w:lvl>
    <w:lvl w:ilvl="7">
      <w:start w:val="1"/>
      <w:numFmt w:val="decimal"/>
      <w:lvlText w:val="%1.%2.%3.%4.%5.%6.%7.%8"/>
      <w:lvlJc w:val="left"/>
      <w:pPr>
        <w:ind w:left="2226" w:firstLine="0"/>
      </w:pPr>
      <w:rPr>
        <w:rFonts w:hint="eastAsia"/>
      </w:rPr>
    </w:lvl>
    <w:lvl w:ilvl="8">
      <w:start w:val="1"/>
      <w:numFmt w:val="decimal"/>
      <w:lvlText w:val="%1.%2.%3.%4.%5.%6.%7.%8.%9"/>
      <w:lvlJc w:val="left"/>
      <w:pPr>
        <w:ind w:left="2544" w:firstLine="0"/>
      </w:pPr>
      <w:rPr>
        <w:rFonts w:hint="eastAsia"/>
      </w:rPr>
    </w:lvl>
  </w:abstractNum>
  <w:abstractNum w:abstractNumId="1">
    <w:nsid w:val="5C9455EA"/>
    <w:multiLevelType w:val="multilevel"/>
    <w:tmpl w:val="5C9455EA"/>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19F69D9"/>
    <w:multiLevelType w:val="multilevel"/>
    <w:tmpl w:val="619F69D9"/>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360" w:firstLine="0"/>
      </w:pPr>
      <w:rPr>
        <w:rFonts w:ascii="黑体" w:eastAsia="黑体" w:hAnsi="Times New Roman" w:hint="eastAsia"/>
        <w:b w:val="0"/>
        <w:i w:val="0"/>
        <w:sz w:val="21"/>
      </w:rPr>
    </w:lvl>
    <w:lvl w:ilvl="2">
      <w:start w:val="1"/>
      <w:numFmt w:val="decimal"/>
      <w:suff w:val="nothing"/>
      <w:lvlText w:val="%1%2.%3　"/>
      <w:lvlJc w:val="left"/>
      <w:pPr>
        <w:ind w:left="500" w:firstLine="0"/>
      </w:pPr>
    </w:lvl>
    <w:lvl w:ilvl="3">
      <w:start w:val="1"/>
      <w:numFmt w:val="decimal"/>
      <w:suff w:val="nothing"/>
      <w:lvlText w:val="%1%2.%3.%4　"/>
      <w:lvlJc w:val="left"/>
      <w:pPr>
        <w:ind w:left="1306" w:firstLine="0"/>
      </w:p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YmE2NGI0OWVkMTk3NWQ0M2EwMzQ5N2JkYThjOTQifQ=="/>
  </w:docVars>
  <w:rsids>
    <w:rsidRoot w:val="0062622F"/>
    <w:rsid w:val="000010F0"/>
    <w:rsid w:val="00010A41"/>
    <w:rsid w:val="0001348E"/>
    <w:rsid w:val="000150B5"/>
    <w:rsid w:val="000157E0"/>
    <w:rsid w:val="000164D9"/>
    <w:rsid w:val="0001679C"/>
    <w:rsid w:val="00016929"/>
    <w:rsid w:val="00016C32"/>
    <w:rsid w:val="00022A61"/>
    <w:rsid w:val="00024982"/>
    <w:rsid w:val="0002680B"/>
    <w:rsid w:val="000410EA"/>
    <w:rsid w:val="000430AC"/>
    <w:rsid w:val="000442E0"/>
    <w:rsid w:val="000478F7"/>
    <w:rsid w:val="00047AA1"/>
    <w:rsid w:val="0005003D"/>
    <w:rsid w:val="000622D0"/>
    <w:rsid w:val="000624E0"/>
    <w:rsid w:val="00062546"/>
    <w:rsid w:val="00062881"/>
    <w:rsid w:val="000718E0"/>
    <w:rsid w:val="00072B4D"/>
    <w:rsid w:val="00073A3F"/>
    <w:rsid w:val="0007454D"/>
    <w:rsid w:val="00074691"/>
    <w:rsid w:val="00077F7E"/>
    <w:rsid w:val="000808BB"/>
    <w:rsid w:val="000852F3"/>
    <w:rsid w:val="000859D7"/>
    <w:rsid w:val="00092193"/>
    <w:rsid w:val="00095C2C"/>
    <w:rsid w:val="000A4E1A"/>
    <w:rsid w:val="000B2421"/>
    <w:rsid w:val="000B3D49"/>
    <w:rsid w:val="000B4433"/>
    <w:rsid w:val="000C1569"/>
    <w:rsid w:val="000C1C92"/>
    <w:rsid w:val="000D0300"/>
    <w:rsid w:val="000D14AC"/>
    <w:rsid w:val="000D23F2"/>
    <w:rsid w:val="000D73BF"/>
    <w:rsid w:val="000D7598"/>
    <w:rsid w:val="000E4339"/>
    <w:rsid w:val="000E623D"/>
    <w:rsid w:val="000E7265"/>
    <w:rsid w:val="000F361F"/>
    <w:rsid w:val="0010573A"/>
    <w:rsid w:val="00105756"/>
    <w:rsid w:val="001078D4"/>
    <w:rsid w:val="00111372"/>
    <w:rsid w:val="001126D8"/>
    <w:rsid w:val="00113B5B"/>
    <w:rsid w:val="0012360E"/>
    <w:rsid w:val="00124551"/>
    <w:rsid w:val="00126A71"/>
    <w:rsid w:val="00130038"/>
    <w:rsid w:val="00131BEF"/>
    <w:rsid w:val="00140D03"/>
    <w:rsid w:val="00142AF2"/>
    <w:rsid w:val="001439B8"/>
    <w:rsid w:val="00145166"/>
    <w:rsid w:val="00146177"/>
    <w:rsid w:val="00155CAC"/>
    <w:rsid w:val="0016193F"/>
    <w:rsid w:val="00165D7D"/>
    <w:rsid w:val="00177AB1"/>
    <w:rsid w:val="001804FF"/>
    <w:rsid w:val="00184F8B"/>
    <w:rsid w:val="00192278"/>
    <w:rsid w:val="00195D30"/>
    <w:rsid w:val="001A4521"/>
    <w:rsid w:val="001A7438"/>
    <w:rsid w:val="001B6991"/>
    <w:rsid w:val="001B717A"/>
    <w:rsid w:val="001C17CA"/>
    <w:rsid w:val="001C5571"/>
    <w:rsid w:val="001D6BAA"/>
    <w:rsid w:val="001D79F1"/>
    <w:rsid w:val="001E0A49"/>
    <w:rsid w:val="001E0A6D"/>
    <w:rsid w:val="001E111C"/>
    <w:rsid w:val="001E2447"/>
    <w:rsid w:val="001F321D"/>
    <w:rsid w:val="001F7337"/>
    <w:rsid w:val="0020342B"/>
    <w:rsid w:val="002058EF"/>
    <w:rsid w:val="002073C0"/>
    <w:rsid w:val="00211264"/>
    <w:rsid w:val="00212F6F"/>
    <w:rsid w:val="00213C8D"/>
    <w:rsid w:val="00214818"/>
    <w:rsid w:val="00215043"/>
    <w:rsid w:val="00222000"/>
    <w:rsid w:val="00224187"/>
    <w:rsid w:val="00226002"/>
    <w:rsid w:val="002260AF"/>
    <w:rsid w:val="002274CC"/>
    <w:rsid w:val="00227C9F"/>
    <w:rsid w:val="00233060"/>
    <w:rsid w:val="00235175"/>
    <w:rsid w:val="0023768A"/>
    <w:rsid w:val="002376B6"/>
    <w:rsid w:val="00243039"/>
    <w:rsid w:val="00243580"/>
    <w:rsid w:val="00245EBE"/>
    <w:rsid w:val="0024726A"/>
    <w:rsid w:val="00251EB3"/>
    <w:rsid w:val="00252419"/>
    <w:rsid w:val="00252D9F"/>
    <w:rsid w:val="00255F4D"/>
    <w:rsid w:val="00261D13"/>
    <w:rsid w:val="00272539"/>
    <w:rsid w:val="00272D2A"/>
    <w:rsid w:val="002750AF"/>
    <w:rsid w:val="00284843"/>
    <w:rsid w:val="002848D4"/>
    <w:rsid w:val="00284DD6"/>
    <w:rsid w:val="00294302"/>
    <w:rsid w:val="00296612"/>
    <w:rsid w:val="002A1253"/>
    <w:rsid w:val="002A1F4A"/>
    <w:rsid w:val="002A2615"/>
    <w:rsid w:val="002A39C3"/>
    <w:rsid w:val="002A4141"/>
    <w:rsid w:val="002B0A14"/>
    <w:rsid w:val="002B3502"/>
    <w:rsid w:val="002B4964"/>
    <w:rsid w:val="002B5B5D"/>
    <w:rsid w:val="002B6037"/>
    <w:rsid w:val="002B6996"/>
    <w:rsid w:val="002C20BF"/>
    <w:rsid w:val="002C4064"/>
    <w:rsid w:val="002C57A1"/>
    <w:rsid w:val="002D4946"/>
    <w:rsid w:val="002D4B8E"/>
    <w:rsid w:val="002D6B98"/>
    <w:rsid w:val="002D6CD5"/>
    <w:rsid w:val="002D6FD8"/>
    <w:rsid w:val="002E135F"/>
    <w:rsid w:val="002E594A"/>
    <w:rsid w:val="002F128B"/>
    <w:rsid w:val="00301979"/>
    <w:rsid w:val="003056C5"/>
    <w:rsid w:val="003075A1"/>
    <w:rsid w:val="0030796B"/>
    <w:rsid w:val="00316724"/>
    <w:rsid w:val="00321A27"/>
    <w:rsid w:val="0033231D"/>
    <w:rsid w:val="00332B5D"/>
    <w:rsid w:val="003377B8"/>
    <w:rsid w:val="003460CE"/>
    <w:rsid w:val="00346E92"/>
    <w:rsid w:val="00347D5C"/>
    <w:rsid w:val="00353564"/>
    <w:rsid w:val="003565AE"/>
    <w:rsid w:val="003625CD"/>
    <w:rsid w:val="00363404"/>
    <w:rsid w:val="003709A1"/>
    <w:rsid w:val="00382F68"/>
    <w:rsid w:val="003877A4"/>
    <w:rsid w:val="00391261"/>
    <w:rsid w:val="00391F7B"/>
    <w:rsid w:val="00392BF1"/>
    <w:rsid w:val="00397406"/>
    <w:rsid w:val="003A07A5"/>
    <w:rsid w:val="003A09F9"/>
    <w:rsid w:val="003A0DDB"/>
    <w:rsid w:val="003A2C22"/>
    <w:rsid w:val="003A62C7"/>
    <w:rsid w:val="003B12F9"/>
    <w:rsid w:val="003B1E54"/>
    <w:rsid w:val="003B3014"/>
    <w:rsid w:val="003B318D"/>
    <w:rsid w:val="003B65ED"/>
    <w:rsid w:val="003B7B34"/>
    <w:rsid w:val="003C183C"/>
    <w:rsid w:val="003D0659"/>
    <w:rsid w:val="003D656D"/>
    <w:rsid w:val="003D6706"/>
    <w:rsid w:val="003E20B5"/>
    <w:rsid w:val="003F2A99"/>
    <w:rsid w:val="003F345E"/>
    <w:rsid w:val="003F3759"/>
    <w:rsid w:val="003F3EAF"/>
    <w:rsid w:val="003F4560"/>
    <w:rsid w:val="003F4EF9"/>
    <w:rsid w:val="003F5630"/>
    <w:rsid w:val="003F595F"/>
    <w:rsid w:val="003F7B44"/>
    <w:rsid w:val="00402627"/>
    <w:rsid w:val="00403732"/>
    <w:rsid w:val="004062B0"/>
    <w:rsid w:val="00407FF3"/>
    <w:rsid w:val="00415080"/>
    <w:rsid w:val="004167C9"/>
    <w:rsid w:val="004216A3"/>
    <w:rsid w:val="00424AD4"/>
    <w:rsid w:val="00427C00"/>
    <w:rsid w:val="004356B2"/>
    <w:rsid w:val="004368A5"/>
    <w:rsid w:val="00436AF9"/>
    <w:rsid w:val="00436C22"/>
    <w:rsid w:val="00436E2B"/>
    <w:rsid w:val="00440C65"/>
    <w:rsid w:val="004424C3"/>
    <w:rsid w:val="0044529C"/>
    <w:rsid w:val="00455ED8"/>
    <w:rsid w:val="00457AF8"/>
    <w:rsid w:val="00461706"/>
    <w:rsid w:val="004632E8"/>
    <w:rsid w:val="00464670"/>
    <w:rsid w:val="00464C2F"/>
    <w:rsid w:val="00466E52"/>
    <w:rsid w:val="00466F14"/>
    <w:rsid w:val="00471679"/>
    <w:rsid w:val="004720B2"/>
    <w:rsid w:val="0047231E"/>
    <w:rsid w:val="00473753"/>
    <w:rsid w:val="00475719"/>
    <w:rsid w:val="0048223B"/>
    <w:rsid w:val="004833A5"/>
    <w:rsid w:val="004848E7"/>
    <w:rsid w:val="00485B09"/>
    <w:rsid w:val="00486536"/>
    <w:rsid w:val="00490D3F"/>
    <w:rsid w:val="004A28C7"/>
    <w:rsid w:val="004A6444"/>
    <w:rsid w:val="004B0830"/>
    <w:rsid w:val="004B1824"/>
    <w:rsid w:val="004B3E4B"/>
    <w:rsid w:val="004C5C62"/>
    <w:rsid w:val="004C7AD9"/>
    <w:rsid w:val="004C7EE5"/>
    <w:rsid w:val="004D6A5C"/>
    <w:rsid w:val="004D7A0C"/>
    <w:rsid w:val="004E0200"/>
    <w:rsid w:val="004E2147"/>
    <w:rsid w:val="004E5571"/>
    <w:rsid w:val="004E7733"/>
    <w:rsid w:val="004E7BA6"/>
    <w:rsid w:val="004F0835"/>
    <w:rsid w:val="004F1E3F"/>
    <w:rsid w:val="004F2F4C"/>
    <w:rsid w:val="004F417D"/>
    <w:rsid w:val="005011C6"/>
    <w:rsid w:val="00502F0D"/>
    <w:rsid w:val="00503E92"/>
    <w:rsid w:val="00506D2C"/>
    <w:rsid w:val="00510530"/>
    <w:rsid w:val="00510BCD"/>
    <w:rsid w:val="00511159"/>
    <w:rsid w:val="00515678"/>
    <w:rsid w:val="00516072"/>
    <w:rsid w:val="005166C7"/>
    <w:rsid w:val="00517153"/>
    <w:rsid w:val="00522DF6"/>
    <w:rsid w:val="0052461B"/>
    <w:rsid w:val="00524F52"/>
    <w:rsid w:val="00526138"/>
    <w:rsid w:val="00530302"/>
    <w:rsid w:val="00534921"/>
    <w:rsid w:val="00534A08"/>
    <w:rsid w:val="00534F26"/>
    <w:rsid w:val="00540C2D"/>
    <w:rsid w:val="00540E57"/>
    <w:rsid w:val="00545983"/>
    <w:rsid w:val="00546FE7"/>
    <w:rsid w:val="005478B1"/>
    <w:rsid w:val="00554103"/>
    <w:rsid w:val="00555E56"/>
    <w:rsid w:val="00566E5B"/>
    <w:rsid w:val="00573748"/>
    <w:rsid w:val="00574189"/>
    <w:rsid w:val="00574554"/>
    <w:rsid w:val="005751A8"/>
    <w:rsid w:val="00583DED"/>
    <w:rsid w:val="005919E2"/>
    <w:rsid w:val="0059263D"/>
    <w:rsid w:val="00592FE0"/>
    <w:rsid w:val="005A2185"/>
    <w:rsid w:val="005A2EE3"/>
    <w:rsid w:val="005A3EE2"/>
    <w:rsid w:val="005A45B4"/>
    <w:rsid w:val="005A65C7"/>
    <w:rsid w:val="005B09F0"/>
    <w:rsid w:val="005B0C08"/>
    <w:rsid w:val="005B0ED2"/>
    <w:rsid w:val="005B746B"/>
    <w:rsid w:val="005B779B"/>
    <w:rsid w:val="005C066C"/>
    <w:rsid w:val="005D0C5D"/>
    <w:rsid w:val="005D41CB"/>
    <w:rsid w:val="005D4606"/>
    <w:rsid w:val="005E1831"/>
    <w:rsid w:val="005E45C6"/>
    <w:rsid w:val="005E4E86"/>
    <w:rsid w:val="005E5C44"/>
    <w:rsid w:val="005E6281"/>
    <w:rsid w:val="005E79D2"/>
    <w:rsid w:val="005F0547"/>
    <w:rsid w:val="005F2892"/>
    <w:rsid w:val="005F3130"/>
    <w:rsid w:val="006013C1"/>
    <w:rsid w:val="006018A4"/>
    <w:rsid w:val="00602295"/>
    <w:rsid w:val="00602F68"/>
    <w:rsid w:val="00606336"/>
    <w:rsid w:val="006079E1"/>
    <w:rsid w:val="00610411"/>
    <w:rsid w:val="00612CBC"/>
    <w:rsid w:val="00612CC9"/>
    <w:rsid w:val="0061449E"/>
    <w:rsid w:val="00616BB5"/>
    <w:rsid w:val="00616D51"/>
    <w:rsid w:val="00617AC2"/>
    <w:rsid w:val="00621766"/>
    <w:rsid w:val="0062196D"/>
    <w:rsid w:val="0062622F"/>
    <w:rsid w:val="00627AC1"/>
    <w:rsid w:val="00630875"/>
    <w:rsid w:val="006346CA"/>
    <w:rsid w:val="00634971"/>
    <w:rsid w:val="00635EE8"/>
    <w:rsid w:val="00640E9A"/>
    <w:rsid w:val="00645ADB"/>
    <w:rsid w:val="00645E79"/>
    <w:rsid w:val="00654997"/>
    <w:rsid w:val="00671042"/>
    <w:rsid w:val="00671F3F"/>
    <w:rsid w:val="00676495"/>
    <w:rsid w:val="006778D3"/>
    <w:rsid w:val="00683335"/>
    <w:rsid w:val="00686021"/>
    <w:rsid w:val="00687010"/>
    <w:rsid w:val="0069175B"/>
    <w:rsid w:val="006959BB"/>
    <w:rsid w:val="006966DB"/>
    <w:rsid w:val="006968F8"/>
    <w:rsid w:val="0069741B"/>
    <w:rsid w:val="006A46FD"/>
    <w:rsid w:val="006A514D"/>
    <w:rsid w:val="006B28C4"/>
    <w:rsid w:val="006B3EB8"/>
    <w:rsid w:val="006B6EC3"/>
    <w:rsid w:val="006C59B2"/>
    <w:rsid w:val="006C659F"/>
    <w:rsid w:val="006C6762"/>
    <w:rsid w:val="006C7781"/>
    <w:rsid w:val="006D0B1B"/>
    <w:rsid w:val="006D15C0"/>
    <w:rsid w:val="006D1651"/>
    <w:rsid w:val="006D5335"/>
    <w:rsid w:val="006D6B53"/>
    <w:rsid w:val="006E0054"/>
    <w:rsid w:val="006F00D1"/>
    <w:rsid w:val="006F3AB0"/>
    <w:rsid w:val="0070008F"/>
    <w:rsid w:val="0070234A"/>
    <w:rsid w:val="00703BDC"/>
    <w:rsid w:val="00704EC4"/>
    <w:rsid w:val="007114A1"/>
    <w:rsid w:val="00713107"/>
    <w:rsid w:val="0071312C"/>
    <w:rsid w:val="00713B2A"/>
    <w:rsid w:val="00716DE8"/>
    <w:rsid w:val="00720DFD"/>
    <w:rsid w:val="00724DE9"/>
    <w:rsid w:val="007258E9"/>
    <w:rsid w:val="00726664"/>
    <w:rsid w:val="00734A74"/>
    <w:rsid w:val="00745883"/>
    <w:rsid w:val="00746DBD"/>
    <w:rsid w:val="00747041"/>
    <w:rsid w:val="00750442"/>
    <w:rsid w:val="007506D3"/>
    <w:rsid w:val="00751ED3"/>
    <w:rsid w:val="00753AAF"/>
    <w:rsid w:val="00754197"/>
    <w:rsid w:val="007614EC"/>
    <w:rsid w:val="00764D8D"/>
    <w:rsid w:val="0076682E"/>
    <w:rsid w:val="00766AB4"/>
    <w:rsid w:val="0077662A"/>
    <w:rsid w:val="00780E31"/>
    <w:rsid w:val="0078128E"/>
    <w:rsid w:val="007919AE"/>
    <w:rsid w:val="00791E90"/>
    <w:rsid w:val="0079408A"/>
    <w:rsid w:val="0079450A"/>
    <w:rsid w:val="007A20C5"/>
    <w:rsid w:val="007A41D4"/>
    <w:rsid w:val="007A6F78"/>
    <w:rsid w:val="007B6072"/>
    <w:rsid w:val="007B753A"/>
    <w:rsid w:val="007C1598"/>
    <w:rsid w:val="007C441B"/>
    <w:rsid w:val="007C4695"/>
    <w:rsid w:val="007C555F"/>
    <w:rsid w:val="007C60CB"/>
    <w:rsid w:val="007D017A"/>
    <w:rsid w:val="007D1155"/>
    <w:rsid w:val="007E0C74"/>
    <w:rsid w:val="007E1263"/>
    <w:rsid w:val="007F0138"/>
    <w:rsid w:val="007F0E87"/>
    <w:rsid w:val="007F17F9"/>
    <w:rsid w:val="007F3C40"/>
    <w:rsid w:val="007F6EF7"/>
    <w:rsid w:val="0080044F"/>
    <w:rsid w:val="008043D1"/>
    <w:rsid w:val="008104DE"/>
    <w:rsid w:val="00810AE5"/>
    <w:rsid w:val="0081227E"/>
    <w:rsid w:val="00814989"/>
    <w:rsid w:val="008207B2"/>
    <w:rsid w:val="008237B4"/>
    <w:rsid w:val="00826AE9"/>
    <w:rsid w:val="008331DB"/>
    <w:rsid w:val="008352AD"/>
    <w:rsid w:val="00837B61"/>
    <w:rsid w:val="00837E90"/>
    <w:rsid w:val="0084337B"/>
    <w:rsid w:val="00844F94"/>
    <w:rsid w:val="00845FCB"/>
    <w:rsid w:val="008518C3"/>
    <w:rsid w:val="008547FB"/>
    <w:rsid w:val="00856322"/>
    <w:rsid w:val="00861A76"/>
    <w:rsid w:val="00862E8A"/>
    <w:rsid w:val="0086364B"/>
    <w:rsid w:val="00865145"/>
    <w:rsid w:val="008727E8"/>
    <w:rsid w:val="00875148"/>
    <w:rsid w:val="0087566C"/>
    <w:rsid w:val="00877A8F"/>
    <w:rsid w:val="0088107A"/>
    <w:rsid w:val="00885207"/>
    <w:rsid w:val="00887AB1"/>
    <w:rsid w:val="00890272"/>
    <w:rsid w:val="0089578D"/>
    <w:rsid w:val="00897376"/>
    <w:rsid w:val="008A78CD"/>
    <w:rsid w:val="008B031C"/>
    <w:rsid w:val="008B05CF"/>
    <w:rsid w:val="008B0916"/>
    <w:rsid w:val="008C1173"/>
    <w:rsid w:val="008C73B5"/>
    <w:rsid w:val="008D1E37"/>
    <w:rsid w:val="008D4838"/>
    <w:rsid w:val="008D4DA0"/>
    <w:rsid w:val="008D7E21"/>
    <w:rsid w:val="008F42F7"/>
    <w:rsid w:val="008F5955"/>
    <w:rsid w:val="00903FB0"/>
    <w:rsid w:val="00904159"/>
    <w:rsid w:val="00906EE7"/>
    <w:rsid w:val="00910094"/>
    <w:rsid w:val="0091394B"/>
    <w:rsid w:val="00914188"/>
    <w:rsid w:val="009171D4"/>
    <w:rsid w:val="0092601F"/>
    <w:rsid w:val="0092620A"/>
    <w:rsid w:val="009306D9"/>
    <w:rsid w:val="00930D89"/>
    <w:rsid w:val="009417DA"/>
    <w:rsid w:val="00942B1A"/>
    <w:rsid w:val="00946201"/>
    <w:rsid w:val="009475BB"/>
    <w:rsid w:val="00947ACE"/>
    <w:rsid w:val="00953EB0"/>
    <w:rsid w:val="009543CE"/>
    <w:rsid w:val="00956717"/>
    <w:rsid w:val="00956E6E"/>
    <w:rsid w:val="0096122E"/>
    <w:rsid w:val="00962B56"/>
    <w:rsid w:val="00962FFB"/>
    <w:rsid w:val="009632F8"/>
    <w:rsid w:val="009655E7"/>
    <w:rsid w:val="00971630"/>
    <w:rsid w:val="00971CE5"/>
    <w:rsid w:val="00974010"/>
    <w:rsid w:val="0097507B"/>
    <w:rsid w:val="009755E9"/>
    <w:rsid w:val="00976DDA"/>
    <w:rsid w:val="009812E1"/>
    <w:rsid w:val="0098270D"/>
    <w:rsid w:val="00986F74"/>
    <w:rsid w:val="00995088"/>
    <w:rsid w:val="009A13C0"/>
    <w:rsid w:val="009A3BDB"/>
    <w:rsid w:val="009A5ED0"/>
    <w:rsid w:val="009A70A9"/>
    <w:rsid w:val="009A7EC8"/>
    <w:rsid w:val="009B5162"/>
    <w:rsid w:val="009B522D"/>
    <w:rsid w:val="009B57CE"/>
    <w:rsid w:val="009C1FCA"/>
    <w:rsid w:val="009C23F8"/>
    <w:rsid w:val="009C6505"/>
    <w:rsid w:val="009E0E4B"/>
    <w:rsid w:val="009E3610"/>
    <w:rsid w:val="009F595C"/>
    <w:rsid w:val="00A00119"/>
    <w:rsid w:val="00A01572"/>
    <w:rsid w:val="00A103A9"/>
    <w:rsid w:val="00A11890"/>
    <w:rsid w:val="00A12644"/>
    <w:rsid w:val="00A15097"/>
    <w:rsid w:val="00A153C8"/>
    <w:rsid w:val="00A16481"/>
    <w:rsid w:val="00A174FF"/>
    <w:rsid w:val="00A20ECE"/>
    <w:rsid w:val="00A26309"/>
    <w:rsid w:val="00A30EF2"/>
    <w:rsid w:val="00A315A4"/>
    <w:rsid w:val="00A31FDD"/>
    <w:rsid w:val="00A357C9"/>
    <w:rsid w:val="00A444EB"/>
    <w:rsid w:val="00A52E28"/>
    <w:rsid w:val="00A57148"/>
    <w:rsid w:val="00A601F5"/>
    <w:rsid w:val="00A6073C"/>
    <w:rsid w:val="00A61630"/>
    <w:rsid w:val="00A62E21"/>
    <w:rsid w:val="00A70A69"/>
    <w:rsid w:val="00A74B0F"/>
    <w:rsid w:val="00A74F9E"/>
    <w:rsid w:val="00A814D5"/>
    <w:rsid w:val="00A830B0"/>
    <w:rsid w:val="00A845B3"/>
    <w:rsid w:val="00A871E2"/>
    <w:rsid w:val="00A87224"/>
    <w:rsid w:val="00AA669D"/>
    <w:rsid w:val="00AB00E4"/>
    <w:rsid w:val="00AB47AB"/>
    <w:rsid w:val="00AC1545"/>
    <w:rsid w:val="00AC1F4F"/>
    <w:rsid w:val="00AC4756"/>
    <w:rsid w:val="00AC4E6E"/>
    <w:rsid w:val="00AC6EC8"/>
    <w:rsid w:val="00AD0011"/>
    <w:rsid w:val="00AD17FD"/>
    <w:rsid w:val="00AD1CE5"/>
    <w:rsid w:val="00AD53C6"/>
    <w:rsid w:val="00AD7D88"/>
    <w:rsid w:val="00AE1384"/>
    <w:rsid w:val="00AE1DF7"/>
    <w:rsid w:val="00AE21F4"/>
    <w:rsid w:val="00AE325E"/>
    <w:rsid w:val="00AE5CA1"/>
    <w:rsid w:val="00AE7D00"/>
    <w:rsid w:val="00AF6295"/>
    <w:rsid w:val="00AF771D"/>
    <w:rsid w:val="00B0395E"/>
    <w:rsid w:val="00B04060"/>
    <w:rsid w:val="00B07659"/>
    <w:rsid w:val="00B10055"/>
    <w:rsid w:val="00B11515"/>
    <w:rsid w:val="00B15B34"/>
    <w:rsid w:val="00B16C4C"/>
    <w:rsid w:val="00B17505"/>
    <w:rsid w:val="00B1758E"/>
    <w:rsid w:val="00B17FD0"/>
    <w:rsid w:val="00B20BCC"/>
    <w:rsid w:val="00B21615"/>
    <w:rsid w:val="00B255A2"/>
    <w:rsid w:val="00B26351"/>
    <w:rsid w:val="00B312D9"/>
    <w:rsid w:val="00B317ED"/>
    <w:rsid w:val="00B324D2"/>
    <w:rsid w:val="00B44C71"/>
    <w:rsid w:val="00B54F29"/>
    <w:rsid w:val="00B6270F"/>
    <w:rsid w:val="00B7553C"/>
    <w:rsid w:val="00B90008"/>
    <w:rsid w:val="00B93F3A"/>
    <w:rsid w:val="00B97C02"/>
    <w:rsid w:val="00BA12F6"/>
    <w:rsid w:val="00BA62E1"/>
    <w:rsid w:val="00BA663A"/>
    <w:rsid w:val="00BB3667"/>
    <w:rsid w:val="00BB46FE"/>
    <w:rsid w:val="00BB5B3D"/>
    <w:rsid w:val="00BB5DBE"/>
    <w:rsid w:val="00BB7BEF"/>
    <w:rsid w:val="00BC45DB"/>
    <w:rsid w:val="00BD2CAE"/>
    <w:rsid w:val="00BD2CF7"/>
    <w:rsid w:val="00BD301D"/>
    <w:rsid w:val="00BD4824"/>
    <w:rsid w:val="00BD6B4D"/>
    <w:rsid w:val="00BE36BA"/>
    <w:rsid w:val="00BE3775"/>
    <w:rsid w:val="00BE3C10"/>
    <w:rsid w:val="00BE58FC"/>
    <w:rsid w:val="00BF3617"/>
    <w:rsid w:val="00BF430B"/>
    <w:rsid w:val="00C018D3"/>
    <w:rsid w:val="00C03067"/>
    <w:rsid w:val="00C030CA"/>
    <w:rsid w:val="00C0612D"/>
    <w:rsid w:val="00C12FC1"/>
    <w:rsid w:val="00C12FCF"/>
    <w:rsid w:val="00C14F19"/>
    <w:rsid w:val="00C1503B"/>
    <w:rsid w:val="00C2001C"/>
    <w:rsid w:val="00C261B7"/>
    <w:rsid w:val="00C267E9"/>
    <w:rsid w:val="00C27CCC"/>
    <w:rsid w:val="00C32DC4"/>
    <w:rsid w:val="00C33670"/>
    <w:rsid w:val="00C34C03"/>
    <w:rsid w:val="00C408ED"/>
    <w:rsid w:val="00C4223C"/>
    <w:rsid w:val="00C42D32"/>
    <w:rsid w:val="00C42EB5"/>
    <w:rsid w:val="00C5736C"/>
    <w:rsid w:val="00C61121"/>
    <w:rsid w:val="00C62A17"/>
    <w:rsid w:val="00C63AD6"/>
    <w:rsid w:val="00C65271"/>
    <w:rsid w:val="00C72261"/>
    <w:rsid w:val="00C810C8"/>
    <w:rsid w:val="00C82E1F"/>
    <w:rsid w:val="00C86788"/>
    <w:rsid w:val="00C92095"/>
    <w:rsid w:val="00C93305"/>
    <w:rsid w:val="00C95527"/>
    <w:rsid w:val="00CA21F1"/>
    <w:rsid w:val="00CA306E"/>
    <w:rsid w:val="00CA4BAD"/>
    <w:rsid w:val="00CB3CF7"/>
    <w:rsid w:val="00CB6D19"/>
    <w:rsid w:val="00CC0015"/>
    <w:rsid w:val="00CC17E8"/>
    <w:rsid w:val="00CC18AF"/>
    <w:rsid w:val="00CC20DD"/>
    <w:rsid w:val="00CC6267"/>
    <w:rsid w:val="00CD0AE9"/>
    <w:rsid w:val="00CD303C"/>
    <w:rsid w:val="00CD3F8B"/>
    <w:rsid w:val="00CE0668"/>
    <w:rsid w:val="00CE1790"/>
    <w:rsid w:val="00CE4A19"/>
    <w:rsid w:val="00CE6B06"/>
    <w:rsid w:val="00CF18DB"/>
    <w:rsid w:val="00CF7320"/>
    <w:rsid w:val="00CF76CA"/>
    <w:rsid w:val="00D0344B"/>
    <w:rsid w:val="00D03E21"/>
    <w:rsid w:val="00D04041"/>
    <w:rsid w:val="00D0563C"/>
    <w:rsid w:val="00D05C42"/>
    <w:rsid w:val="00D06CC4"/>
    <w:rsid w:val="00D071DB"/>
    <w:rsid w:val="00D10516"/>
    <w:rsid w:val="00D10E8B"/>
    <w:rsid w:val="00D1155E"/>
    <w:rsid w:val="00D11A8D"/>
    <w:rsid w:val="00D1300B"/>
    <w:rsid w:val="00D13249"/>
    <w:rsid w:val="00D15B66"/>
    <w:rsid w:val="00D17534"/>
    <w:rsid w:val="00D21B23"/>
    <w:rsid w:val="00D222E8"/>
    <w:rsid w:val="00D235A5"/>
    <w:rsid w:val="00D2553D"/>
    <w:rsid w:val="00D25974"/>
    <w:rsid w:val="00D42BF8"/>
    <w:rsid w:val="00D42DCF"/>
    <w:rsid w:val="00D56AEC"/>
    <w:rsid w:val="00D66243"/>
    <w:rsid w:val="00D7554D"/>
    <w:rsid w:val="00D80817"/>
    <w:rsid w:val="00D8287A"/>
    <w:rsid w:val="00D83D2C"/>
    <w:rsid w:val="00D850D2"/>
    <w:rsid w:val="00D93394"/>
    <w:rsid w:val="00DA107D"/>
    <w:rsid w:val="00DA1C40"/>
    <w:rsid w:val="00DA2634"/>
    <w:rsid w:val="00DA2C43"/>
    <w:rsid w:val="00DA371E"/>
    <w:rsid w:val="00DA3F23"/>
    <w:rsid w:val="00DA56AA"/>
    <w:rsid w:val="00DA5779"/>
    <w:rsid w:val="00DA7130"/>
    <w:rsid w:val="00DB250D"/>
    <w:rsid w:val="00DC310A"/>
    <w:rsid w:val="00DC442D"/>
    <w:rsid w:val="00DD046D"/>
    <w:rsid w:val="00DD4B89"/>
    <w:rsid w:val="00DD4F42"/>
    <w:rsid w:val="00DD63D5"/>
    <w:rsid w:val="00DE3642"/>
    <w:rsid w:val="00DE6B69"/>
    <w:rsid w:val="00DF558B"/>
    <w:rsid w:val="00E01C21"/>
    <w:rsid w:val="00E0224F"/>
    <w:rsid w:val="00E0256E"/>
    <w:rsid w:val="00E02872"/>
    <w:rsid w:val="00E10710"/>
    <w:rsid w:val="00E11124"/>
    <w:rsid w:val="00E164EF"/>
    <w:rsid w:val="00E201EC"/>
    <w:rsid w:val="00E22CA0"/>
    <w:rsid w:val="00E25EB7"/>
    <w:rsid w:val="00E34CD5"/>
    <w:rsid w:val="00E36E9A"/>
    <w:rsid w:val="00E3745C"/>
    <w:rsid w:val="00E412BC"/>
    <w:rsid w:val="00E47B5E"/>
    <w:rsid w:val="00E52050"/>
    <w:rsid w:val="00E533B1"/>
    <w:rsid w:val="00E57A4C"/>
    <w:rsid w:val="00E616B8"/>
    <w:rsid w:val="00E61ABE"/>
    <w:rsid w:val="00E61EE1"/>
    <w:rsid w:val="00E627B0"/>
    <w:rsid w:val="00E64984"/>
    <w:rsid w:val="00E65148"/>
    <w:rsid w:val="00E674E8"/>
    <w:rsid w:val="00E715A5"/>
    <w:rsid w:val="00E76977"/>
    <w:rsid w:val="00E774A9"/>
    <w:rsid w:val="00E86013"/>
    <w:rsid w:val="00E8678D"/>
    <w:rsid w:val="00E87787"/>
    <w:rsid w:val="00E90775"/>
    <w:rsid w:val="00EA0942"/>
    <w:rsid w:val="00EA2F14"/>
    <w:rsid w:val="00EA6F2C"/>
    <w:rsid w:val="00EA76A9"/>
    <w:rsid w:val="00EB4B43"/>
    <w:rsid w:val="00EB6585"/>
    <w:rsid w:val="00EC1099"/>
    <w:rsid w:val="00EC29A2"/>
    <w:rsid w:val="00EC3065"/>
    <w:rsid w:val="00EC322A"/>
    <w:rsid w:val="00EC32B0"/>
    <w:rsid w:val="00EC4548"/>
    <w:rsid w:val="00ED2317"/>
    <w:rsid w:val="00ED4CE6"/>
    <w:rsid w:val="00EE0EC0"/>
    <w:rsid w:val="00EE33B6"/>
    <w:rsid w:val="00EE4361"/>
    <w:rsid w:val="00EE4639"/>
    <w:rsid w:val="00EE6D7C"/>
    <w:rsid w:val="00EE7906"/>
    <w:rsid w:val="00EF7EF4"/>
    <w:rsid w:val="00F00C78"/>
    <w:rsid w:val="00F05A95"/>
    <w:rsid w:val="00F13597"/>
    <w:rsid w:val="00F14C44"/>
    <w:rsid w:val="00F15DD9"/>
    <w:rsid w:val="00F16519"/>
    <w:rsid w:val="00F21A5B"/>
    <w:rsid w:val="00F223AE"/>
    <w:rsid w:val="00F236A8"/>
    <w:rsid w:val="00F2607C"/>
    <w:rsid w:val="00F2712D"/>
    <w:rsid w:val="00F32E8B"/>
    <w:rsid w:val="00F331CB"/>
    <w:rsid w:val="00F33603"/>
    <w:rsid w:val="00F3397B"/>
    <w:rsid w:val="00F3593E"/>
    <w:rsid w:val="00F417EB"/>
    <w:rsid w:val="00F45A8B"/>
    <w:rsid w:val="00F50231"/>
    <w:rsid w:val="00F55252"/>
    <w:rsid w:val="00F55327"/>
    <w:rsid w:val="00F61DE9"/>
    <w:rsid w:val="00F65A11"/>
    <w:rsid w:val="00F67FC0"/>
    <w:rsid w:val="00F86FCE"/>
    <w:rsid w:val="00F90844"/>
    <w:rsid w:val="00F9298E"/>
    <w:rsid w:val="00F95BB9"/>
    <w:rsid w:val="00FA352E"/>
    <w:rsid w:val="00FA527B"/>
    <w:rsid w:val="00FB2A16"/>
    <w:rsid w:val="00FB329C"/>
    <w:rsid w:val="00FB6D53"/>
    <w:rsid w:val="00FB6FCD"/>
    <w:rsid w:val="00FB765E"/>
    <w:rsid w:val="00FC0FB2"/>
    <w:rsid w:val="00FD06B3"/>
    <w:rsid w:val="00FD7012"/>
    <w:rsid w:val="00FE43B6"/>
    <w:rsid w:val="00FE5417"/>
    <w:rsid w:val="00FE56D8"/>
    <w:rsid w:val="00FF1553"/>
    <w:rsid w:val="00FF27B8"/>
    <w:rsid w:val="0A447542"/>
    <w:rsid w:val="0C7C2766"/>
    <w:rsid w:val="1CAE69C8"/>
    <w:rsid w:val="24B75099"/>
    <w:rsid w:val="331B00FE"/>
    <w:rsid w:val="405A7A61"/>
    <w:rsid w:val="43307B12"/>
    <w:rsid w:val="4D44754A"/>
    <w:rsid w:val="532C45B5"/>
    <w:rsid w:val="5908372D"/>
    <w:rsid w:val="6C9854C4"/>
    <w:rsid w:val="6CFD4CED"/>
    <w:rsid w:val="74317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2"/>
    </w:rPr>
  </w:style>
  <w:style w:type="paragraph" w:styleId="1">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2"/>
    <w:link w:val="2Char1"/>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uiPriority w:val="99"/>
    <w:semiHidden/>
    <w:unhideWhenUsed/>
    <w:qFormat/>
    <w:pPr>
      <w:jc w:val="left"/>
    </w:pPr>
  </w:style>
  <w:style w:type="paragraph" w:styleId="a7">
    <w:name w:val="Date"/>
    <w:basedOn w:val="a2"/>
    <w:next w:val="a2"/>
    <w:link w:val="Char0"/>
    <w:semiHidden/>
    <w:unhideWhenUsed/>
    <w:qFormat/>
    <w:pPr>
      <w:ind w:leftChars="2500" w:left="100"/>
    </w:pPr>
  </w:style>
  <w:style w:type="paragraph" w:styleId="a8">
    <w:name w:val="Balloon Text"/>
    <w:basedOn w:val="a2"/>
    <w:link w:val="Char1"/>
    <w:uiPriority w:val="99"/>
    <w:semiHidden/>
    <w:unhideWhenUsed/>
    <w:qFormat/>
    <w:rPr>
      <w:sz w:val="18"/>
      <w:szCs w:val="18"/>
    </w:rPr>
  </w:style>
  <w:style w:type="paragraph" w:styleId="a9">
    <w:name w:val="footer"/>
    <w:basedOn w:val="a2"/>
    <w:link w:val="Char2"/>
    <w:uiPriority w:val="99"/>
    <w:unhideWhenUsed/>
    <w:qFormat/>
    <w:pPr>
      <w:tabs>
        <w:tab w:val="center" w:pos="4153"/>
        <w:tab w:val="right" w:pos="8306"/>
      </w:tabs>
      <w:snapToGrid w:val="0"/>
      <w:jc w:val="left"/>
    </w:pPr>
    <w:rPr>
      <w:sz w:val="18"/>
      <w:szCs w:val="18"/>
    </w:rPr>
  </w:style>
  <w:style w:type="paragraph" w:styleId="aa">
    <w:name w:val="header"/>
    <w:basedOn w:val="a2"/>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qFormat/>
  </w:style>
  <w:style w:type="paragraph" w:styleId="20">
    <w:name w:val="toc 2"/>
    <w:basedOn w:val="a2"/>
    <w:next w:val="a2"/>
    <w:uiPriority w:val="39"/>
    <w:unhideWhenUsed/>
    <w:qFormat/>
    <w:pPr>
      <w:ind w:leftChars="200" w:left="420"/>
    </w:pPr>
  </w:style>
  <w:style w:type="paragraph" w:styleId="ab">
    <w:name w:val="Normal (Web)"/>
    <w:basedOn w:val="a2"/>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6"/>
    <w:next w:val="a6"/>
    <w:link w:val="Char4"/>
    <w:uiPriority w:val="99"/>
    <w:semiHidden/>
    <w:unhideWhenUsed/>
    <w:qFormat/>
    <w:rPr>
      <w:b/>
      <w:bCs/>
    </w:rPr>
  </w:style>
  <w:style w:type="table" w:styleId="ad">
    <w:name w:val="Table Grid"/>
    <w:basedOn w:val="a4"/>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3"/>
    <w:uiPriority w:val="99"/>
    <w:unhideWhenUsed/>
    <w:qFormat/>
    <w:rPr>
      <w:color w:val="0563C1" w:themeColor="hyperlink"/>
      <w:u w:val="single"/>
    </w:rPr>
  </w:style>
  <w:style w:type="character" w:styleId="af">
    <w:name w:val="annotation reference"/>
    <w:basedOn w:val="a3"/>
    <w:uiPriority w:val="99"/>
    <w:semiHidden/>
    <w:unhideWhenUsed/>
    <w:qFormat/>
    <w:rPr>
      <w:sz w:val="21"/>
      <w:szCs w:val="21"/>
    </w:rPr>
  </w:style>
  <w:style w:type="paragraph" w:styleId="af0">
    <w:name w:val="List Paragraph"/>
    <w:basedOn w:val="a2"/>
    <w:uiPriority w:val="34"/>
    <w:qFormat/>
    <w:pPr>
      <w:ind w:firstLineChars="200" w:firstLine="420"/>
    </w:pPr>
  </w:style>
  <w:style w:type="character" w:customStyle="1" w:styleId="1Char">
    <w:name w:val="标题 1 Char"/>
    <w:basedOn w:val="a3"/>
    <w:link w:val="1"/>
    <w:uiPriority w:val="9"/>
    <w:qFormat/>
    <w:rPr>
      <w:b/>
      <w:bCs/>
      <w:kern w:val="44"/>
      <w:sz w:val="44"/>
      <w:szCs w:val="44"/>
    </w:rPr>
  </w:style>
  <w:style w:type="character" w:customStyle="1" w:styleId="Char3">
    <w:name w:val="页眉 Char"/>
    <w:basedOn w:val="a3"/>
    <w:link w:val="aa"/>
    <w:uiPriority w:val="99"/>
    <w:qFormat/>
    <w:rPr>
      <w:sz w:val="18"/>
      <w:szCs w:val="18"/>
    </w:rPr>
  </w:style>
  <w:style w:type="character" w:customStyle="1" w:styleId="Char2">
    <w:name w:val="页脚 Char"/>
    <w:basedOn w:val="a3"/>
    <w:link w:val="a9"/>
    <w:uiPriority w:val="99"/>
    <w:qFormat/>
    <w:rPr>
      <w:sz w:val="18"/>
      <w:szCs w:val="18"/>
    </w:rPr>
  </w:style>
  <w:style w:type="character" w:customStyle="1" w:styleId="Char">
    <w:name w:val="批注文字 Char"/>
    <w:basedOn w:val="a3"/>
    <w:link w:val="a6"/>
    <w:uiPriority w:val="99"/>
    <w:semiHidden/>
    <w:qFormat/>
  </w:style>
  <w:style w:type="character" w:customStyle="1" w:styleId="Char4">
    <w:name w:val="批注主题 Char"/>
    <w:basedOn w:val="Char"/>
    <w:link w:val="ac"/>
    <w:uiPriority w:val="99"/>
    <w:semiHidden/>
    <w:qFormat/>
    <w:rPr>
      <w:b/>
      <w:bCs/>
    </w:rPr>
  </w:style>
  <w:style w:type="paragraph" w:customStyle="1" w:styleId="11">
    <w:name w:val="修订1"/>
    <w:hidden/>
    <w:uiPriority w:val="99"/>
    <w:semiHidden/>
    <w:qFormat/>
    <w:rPr>
      <w:kern w:val="2"/>
      <w:sz w:val="21"/>
      <w:szCs w:val="22"/>
    </w:rPr>
  </w:style>
  <w:style w:type="character" w:customStyle="1" w:styleId="Char1">
    <w:name w:val="批注框文本 Char"/>
    <w:basedOn w:val="a3"/>
    <w:link w:val="a8"/>
    <w:uiPriority w:val="99"/>
    <w:semiHidden/>
    <w:qFormat/>
    <w:rPr>
      <w:sz w:val="18"/>
      <w:szCs w:val="18"/>
    </w:rPr>
  </w:style>
  <w:style w:type="character" w:customStyle="1" w:styleId="2Char1">
    <w:name w:val="标题 2 Char1"/>
    <w:basedOn w:val="a3"/>
    <w:link w:val="2"/>
    <w:uiPriority w:val="9"/>
    <w:qFormat/>
    <w:rPr>
      <w:rFonts w:ascii="Cambria" w:eastAsia="宋体" w:hAnsi="Cambria" w:cs="Times New Roman"/>
      <w:b/>
      <w:bCs/>
      <w:sz w:val="32"/>
      <w:szCs w:val="32"/>
    </w:rPr>
  </w:style>
  <w:style w:type="paragraph" w:customStyle="1" w:styleId="af1">
    <w:name w:val="段"/>
    <w:link w:val="Char5"/>
    <w:qFormat/>
    <w:pPr>
      <w:ind w:firstLineChars="200" w:firstLine="200"/>
      <w:jc w:val="both"/>
    </w:pPr>
    <w:rPr>
      <w:rFonts w:ascii="宋体" w:eastAsia="宋体" w:hAnsi="Times New Roman" w:cs="Times New Roman"/>
      <w:sz w:val="21"/>
    </w:rPr>
  </w:style>
  <w:style w:type="character" w:customStyle="1" w:styleId="Char0">
    <w:name w:val="日期 Char"/>
    <w:basedOn w:val="a3"/>
    <w:link w:val="a7"/>
    <w:semiHidden/>
    <w:qFormat/>
    <w:rPr>
      <w:kern w:val="2"/>
      <w:sz w:val="21"/>
      <w:szCs w:val="22"/>
    </w:rPr>
  </w:style>
  <w:style w:type="character" w:customStyle="1" w:styleId="2Char">
    <w:name w:val="标题 2 Char"/>
    <w:uiPriority w:val="9"/>
    <w:qFormat/>
    <w:rPr>
      <w:b/>
      <w:kern w:val="2"/>
      <w:sz w:val="30"/>
    </w:rPr>
  </w:style>
  <w:style w:type="character" w:customStyle="1" w:styleId="1Char1">
    <w:name w:val="标题 1 Char1"/>
    <w:qFormat/>
    <w:rPr>
      <w:b/>
      <w:kern w:val="44"/>
      <w:sz w:val="44"/>
    </w:rPr>
  </w:style>
  <w:style w:type="paragraph" w:customStyle="1" w:styleId="a0">
    <w:name w:val="样式 一级条标题 + 宋体"/>
    <w:basedOn w:val="a2"/>
    <w:qFormat/>
    <w:pPr>
      <w:widowControl/>
      <w:numPr>
        <w:ilvl w:val="2"/>
        <w:numId w:val="1"/>
      </w:numPr>
      <w:outlineLvl w:val="2"/>
    </w:pPr>
    <w:rPr>
      <w:rFonts w:ascii="宋体" w:eastAsia="黑体" w:hAnsi="宋体" w:cs="Times New Roman"/>
      <w:kern w:val="0"/>
      <w:szCs w:val="20"/>
    </w:rPr>
  </w:style>
  <w:style w:type="paragraph" w:customStyle="1" w:styleId="a">
    <w:name w:val="样式 二级标题+宋体"/>
    <w:basedOn w:val="a2"/>
    <w:qFormat/>
    <w:pPr>
      <w:widowControl/>
      <w:numPr>
        <w:ilvl w:val="1"/>
        <w:numId w:val="1"/>
      </w:numPr>
      <w:jc w:val="left"/>
    </w:pPr>
    <w:rPr>
      <w:rFonts w:ascii="黑体" w:eastAsia="黑体" w:hAnsi="黑体"/>
    </w:rPr>
  </w:style>
  <w:style w:type="paragraph" w:customStyle="1" w:styleId="21">
    <w:name w:val="修订2"/>
    <w:hidden/>
    <w:uiPriority w:val="99"/>
    <w:semiHidden/>
    <w:qFormat/>
    <w:rPr>
      <w:kern w:val="2"/>
      <w:sz w:val="21"/>
      <w:szCs w:val="22"/>
    </w:rPr>
  </w:style>
  <w:style w:type="paragraph" w:customStyle="1" w:styleId="TOC1">
    <w:name w:val="TOC 标题1"/>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3">
    <w:name w:val="修订3"/>
    <w:hidden/>
    <w:uiPriority w:val="99"/>
    <w:semiHidden/>
    <w:qFormat/>
    <w:rPr>
      <w:kern w:val="2"/>
      <w:sz w:val="21"/>
      <w:szCs w:val="22"/>
    </w:rPr>
  </w:style>
  <w:style w:type="paragraph" w:customStyle="1" w:styleId="22">
    <w:name w:val="封面标准号2"/>
    <w:basedOn w:val="a2"/>
    <w:qFormat/>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2">
    <w:name w:val="一级条标题"/>
    <w:basedOn w:val="a2"/>
    <w:next w:val="af1"/>
    <w:pPr>
      <w:widowControl/>
      <w:ind w:left="142"/>
      <w:outlineLvl w:val="2"/>
    </w:pPr>
    <w:rPr>
      <w:rFonts w:ascii="黑体" w:eastAsia="黑体" w:hAnsi="Times New Roman" w:cs="Times New Roman"/>
      <w:szCs w:val="24"/>
    </w:rPr>
  </w:style>
  <w:style w:type="paragraph" w:customStyle="1" w:styleId="a1">
    <w:name w:val="前言、引言标题"/>
    <w:next w:val="a2"/>
    <w:qFormat/>
    <w:pPr>
      <w:numPr>
        <w:numId w:val="2"/>
      </w:numPr>
      <w:shd w:val="clear" w:color="FFFFFF" w:fill="FFFFFF"/>
      <w:spacing w:before="640" w:after="560"/>
      <w:jc w:val="center"/>
      <w:outlineLvl w:val="0"/>
    </w:pPr>
    <w:rPr>
      <w:rFonts w:ascii="黑体" w:eastAsia="黑体" w:hAnsi="Times New Roman" w:cs="Times New Roman"/>
      <w:sz w:val="32"/>
    </w:rPr>
  </w:style>
  <w:style w:type="character" w:customStyle="1" w:styleId="Char5">
    <w:name w:val="段 Char"/>
    <w:link w:val="af1"/>
    <w:qFormat/>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2"/>
    </w:rPr>
  </w:style>
  <w:style w:type="paragraph" w:styleId="1">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2"/>
    <w:link w:val="2Char1"/>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uiPriority w:val="99"/>
    <w:semiHidden/>
    <w:unhideWhenUsed/>
    <w:qFormat/>
    <w:pPr>
      <w:jc w:val="left"/>
    </w:pPr>
  </w:style>
  <w:style w:type="paragraph" w:styleId="a7">
    <w:name w:val="Date"/>
    <w:basedOn w:val="a2"/>
    <w:next w:val="a2"/>
    <w:link w:val="Char0"/>
    <w:semiHidden/>
    <w:unhideWhenUsed/>
    <w:qFormat/>
    <w:pPr>
      <w:ind w:leftChars="2500" w:left="100"/>
    </w:pPr>
  </w:style>
  <w:style w:type="paragraph" w:styleId="a8">
    <w:name w:val="Balloon Text"/>
    <w:basedOn w:val="a2"/>
    <w:link w:val="Char1"/>
    <w:uiPriority w:val="99"/>
    <w:semiHidden/>
    <w:unhideWhenUsed/>
    <w:qFormat/>
    <w:rPr>
      <w:sz w:val="18"/>
      <w:szCs w:val="18"/>
    </w:rPr>
  </w:style>
  <w:style w:type="paragraph" w:styleId="a9">
    <w:name w:val="footer"/>
    <w:basedOn w:val="a2"/>
    <w:link w:val="Char2"/>
    <w:uiPriority w:val="99"/>
    <w:unhideWhenUsed/>
    <w:qFormat/>
    <w:pPr>
      <w:tabs>
        <w:tab w:val="center" w:pos="4153"/>
        <w:tab w:val="right" w:pos="8306"/>
      </w:tabs>
      <w:snapToGrid w:val="0"/>
      <w:jc w:val="left"/>
    </w:pPr>
    <w:rPr>
      <w:sz w:val="18"/>
      <w:szCs w:val="18"/>
    </w:rPr>
  </w:style>
  <w:style w:type="paragraph" w:styleId="aa">
    <w:name w:val="header"/>
    <w:basedOn w:val="a2"/>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qFormat/>
  </w:style>
  <w:style w:type="paragraph" w:styleId="20">
    <w:name w:val="toc 2"/>
    <w:basedOn w:val="a2"/>
    <w:next w:val="a2"/>
    <w:uiPriority w:val="39"/>
    <w:unhideWhenUsed/>
    <w:qFormat/>
    <w:pPr>
      <w:ind w:leftChars="200" w:left="420"/>
    </w:pPr>
  </w:style>
  <w:style w:type="paragraph" w:styleId="ab">
    <w:name w:val="Normal (Web)"/>
    <w:basedOn w:val="a2"/>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6"/>
    <w:next w:val="a6"/>
    <w:link w:val="Char4"/>
    <w:uiPriority w:val="99"/>
    <w:semiHidden/>
    <w:unhideWhenUsed/>
    <w:qFormat/>
    <w:rPr>
      <w:b/>
      <w:bCs/>
    </w:rPr>
  </w:style>
  <w:style w:type="table" w:styleId="ad">
    <w:name w:val="Table Grid"/>
    <w:basedOn w:val="a4"/>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3"/>
    <w:uiPriority w:val="99"/>
    <w:unhideWhenUsed/>
    <w:qFormat/>
    <w:rPr>
      <w:color w:val="0563C1" w:themeColor="hyperlink"/>
      <w:u w:val="single"/>
    </w:rPr>
  </w:style>
  <w:style w:type="character" w:styleId="af">
    <w:name w:val="annotation reference"/>
    <w:basedOn w:val="a3"/>
    <w:uiPriority w:val="99"/>
    <w:semiHidden/>
    <w:unhideWhenUsed/>
    <w:qFormat/>
    <w:rPr>
      <w:sz w:val="21"/>
      <w:szCs w:val="21"/>
    </w:rPr>
  </w:style>
  <w:style w:type="paragraph" w:styleId="af0">
    <w:name w:val="List Paragraph"/>
    <w:basedOn w:val="a2"/>
    <w:uiPriority w:val="34"/>
    <w:qFormat/>
    <w:pPr>
      <w:ind w:firstLineChars="200" w:firstLine="420"/>
    </w:pPr>
  </w:style>
  <w:style w:type="character" w:customStyle="1" w:styleId="1Char">
    <w:name w:val="标题 1 Char"/>
    <w:basedOn w:val="a3"/>
    <w:link w:val="1"/>
    <w:uiPriority w:val="9"/>
    <w:qFormat/>
    <w:rPr>
      <w:b/>
      <w:bCs/>
      <w:kern w:val="44"/>
      <w:sz w:val="44"/>
      <w:szCs w:val="44"/>
    </w:rPr>
  </w:style>
  <w:style w:type="character" w:customStyle="1" w:styleId="Char3">
    <w:name w:val="页眉 Char"/>
    <w:basedOn w:val="a3"/>
    <w:link w:val="aa"/>
    <w:uiPriority w:val="99"/>
    <w:qFormat/>
    <w:rPr>
      <w:sz w:val="18"/>
      <w:szCs w:val="18"/>
    </w:rPr>
  </w:style>
  <w:style w:type="character" w:customStyle="1" w:styleId="Char2">
    <w:name w:val="页脚 Char"/>
    <w:basedOn w:val="a3"/>
    <w:link w:val="a9"/>
    <w:uiPriority w:val="99"/>
    <w:qFormat/>
    <w:rPr>
      <w:sz w:val="18"/>
      <w:szCs w:val="18"/>
    </w:rPr>
  </w:style>
  <w:style w:type="character" w:customStyle="1" w:styleId="Char">
    <w:name w:val="批注文字 Char"/>
    <w:basedOn w:val="a3"/>
    <w:link w:val="a6"/>
    <w:uiPriority w:val="99"/>
    <w:semiHidden/>
    <w:qFormat/>
  </w:style>
  <w:style w:type="character" w:customStyle="1" w:styleId="Char4">
    <w:name w:val="批注主题 Char"/>
    <w:basedOn w:val="Char"/>
    <w:link w:val="ac"/>
    <w:uiPriority w:val="99"/>
    <w:semiHidden/>
    <w:qFormat/>
    <w:rPr>
      <w:b/>
      <w:bCs/>
    </w:rPr>
  </w:style>
  <w:style w:type="paragraph" w:customStyle="1" w:styleId="11">
    <w:name w:val="修订1"/>
    <w:hidden/>
    <w:uiPriority w:val="99"/>
    <w:semiHidden/>
    <w:qFormat/>
    <w:rPr>
      <w:kern w:val="2"/>
      <w:sz w:val="21"/>
      <w:szCs w:val="22"/>
    </w:rPr>
  </w:style>
  <w:style w:type="character" w:customStyle="1" w:styleId="Char1">
    <w:name w:val="批注框文本 Char"/>
    <w:basedOn w:val="a3"/>
    <w:link w:val="a8"/>
    <w:uiPriority w:val="99"/>
    <w:semiHidden/>
    <w:qFormat/>
    <w:rPr>
      <w:sz w:val="18"/>
      <w:szCs w:val="18"/>
    </w:rPr>
  </w:style>
  <w:style w:type="character" w:customStyle="1" w:styleId="2Char1">
    <w:name w:val="标题 2 Char1"/>
    <w:basedOn w:val="a3"/>
    <w:link w:val="2"/>
    <w:uiPriority w:val="9"/>
    <w:qFormat/>
    <w:rPr>
      <w:rFonts w:ascii="Cambria" w:eastAsia="宋体" w:hAnsi="Cambria" w:cs="Times New Roman"/>
      <w:b/>
      <w:bCs/>
      <w:sz w:val="32"/>
      <w:szCs w:val="32"/>
    </w:rPr>
  </w:style>
  <w:style w:type="paragraph" w:customStyle="1" w:styleId="af1">
    <w:name w:val="段"/>
    <w:link w:val="Char5"/>
    <w:qFormat/>
    <w:pPr>
      <w:ind w:firstLineChars="200" w:firstLine="200"/>
      <w:jc w:val="both"/>
    </w:pPr>
    <w:rPr>
      <w:rFonts w:ascii="宋体" w:eastAsia="宋体" w:hAnsi="Times New Roman" w:cs="Times New Roman"/>
      <w:sz w:val="21"/>
    </w:rPr>
  </w:style>
  <w:style w:type="character" w:customStyle="1" w:styleId="Char0">
    <w:name w:val="日期 Char"/>
    <w:basedOn w:val="a3"/>
    <w:link w:val="a7"/>
    <w:semiHidden/>
    <w:qFormat/>
    <w:rPr>
      <w:kern w:val="2"/>
      <w:sz w:val="21"/>
      <w:szCs w:val="22"/>
    </w:rPr>
  </w:style>
  <w:style w:type="character" w:customStyle="1" w:styleId="2Char">
    <w:name w:val="标题 2 Char"/>
    <w:uiPriority w:val="9"/>
    <w:qFormat/>
    <w:rPr>
      <w:b/>
      <w:kern w:val="2"/>
      <w:sz w:val="30"/>
    </w:rPr>
  </w:style>
  <w:style w:type="character" w:customStyle="1" w:styleId="1Char1">
    <w:name w:val="标题 1 Char1"/>
    <w:qFormat/>
    <w:rPr>
      <w:b/>
      <w:kern w:val="44"/>
      <w:sz w:val="44"/>
    </w:rPr>
  </w:style>
  <w:style w:type="paragraph" w:customStyle="1" w:styleId="a0">
    <w:name w:val="样式 一级条标题 + 宋体"/>
    <w:basedOn w:val="a2"/>
    <w:qFormat/>
    <w:pPr>
      <w:widowControl/>
      <w:numPr>
        <w:ilvl w:val="2"/>
        <w:numId w:val="1"/>
      </w:numPr>
      <w:outlineLvl w:val="2"/>
    </w:pPr>
    <w:rPr>
      <w:rFonts w:ascii="宋体" w:eastAsia="黑体" w:hAnsi="宋体" w:cs="Times New Roman"/>
      <w:kern w:val="0"/>
      <w:szCs w:val="20"/>
    </w:rPr>
  </w:style>
  <w:style w:type="paragraph" w:customStyle="1" w:styleId="a">
    <w:name w:val="样式 二级标题+宋体"/>
    <w:basedOn w:val="a2"/>
    <w:qFormat/>
    <w:pPr>
      <w:widowControl/>
      <w:numPr>
        <w:ilvl w:val="1"/>
        <w:numId w:val="1"/>
      </w:numPr>
      <w:jc w:val="left"/>
    </w:pPr>
    <w:rPr>
      <w:rFonts w:ascii="黑体" w:eastAsia="黑体" w:hAnsi="黑体"/>
    </w:rPr>
  </w:style>
  <w:style w:type="paragraph" w:customStyle="1" w:styleId="21">
    <w:name w:val="修订2"/>
    <w:hidden/>
    <w:uiPriority w:val="99"/>
    <w:semiHidden/>
    <w:qFormat/>
    <w:rPr>
      <w:kern w:val="2"/>
      <w:sz w:val="21"/>
      <w:szCs w:val="22"/>
    </w:rPr>
  </w:style>
  <w:style w:type="paragraph" w:customStyle="1" w:styleId="TOC1">
    <w:name w:val="TOC 标题1"/>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3">
    <w:name w:val="修订3"/>
    <w:hidden/>
    <w:uiPriority w:val="99"/>
    <w:semiHidden/>
    <w:qFormat/>
    <w:rPr>
      <w:kern w:val="2"/>
      <w:sz w:val="21"/>
      <w:szCs w:val="22"/>
    </w:rPr>
  </w:style>
  <w:style w:type="paragraph" w:customStyle="1" w:styleId="22">
    <w:name w:val="封面标准号2"/>
    <w:basedOn w:val="a2"/>
    <w:qFormat/>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2">
    <w:name w:val="一级条标题"/>
    <w:basedOn w:val="a2"/>
    <w:next w:val="af1"/>
    <w:pPr>
      <w:widowControl/>
      <w:ind w:left="142"/>
      <w:outlineLvl w:val="2"/>
    </w:pPr>
    <w:rPr>
      <w:rFonts w:ascii="黑体" w:eastAsia="黑体" w:hAnsi="Times New Roman" w:cs="Times New Roman"/>
      <w:szCs w:val="24"/>
    </w:rPr>
  </w:style>
  <w:style w:type="paragraph" w:customStyle="1" w:styleId="a1">
    <w:name w:val="前言、引言标题"/>
    <w:next w:val="a2"/>
    <w:qFormat/>
    <w:pPr>
      <w:numPr>
        <w:numId w:val="2"/>
      </w:numPr>
      <w:shd w:val="clear" w:color="FFFFFF" w:fill="FFFFFF"/>
      <w:spacing w:before="640" w:after="560"/>
      <w:jc w:val="center"/>
      <w:outlineLvl w:val="0"/>
    </w:pPr>
    <w:rPr>
      <w:rFonts w:ascii="黑体" w:eastAsia="黑体" w:hAnsi="Times New Roman" w:cs="Times New Roman"/>
      <w:sz w:val="32"/>
    </w:rPr>
  </w:style>
  <w:style w:type="character" w:customStyle="1" w:styleId="Char5">
    <w:name w:val="段 Char"/>
    <w:link w:val="af1"/>
    <w:qFormat/>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78BF-077A-4266-9292-758BFBFE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814</Words>
  <Characters>4646</Characters>
  <Application>Microsoft Office Word</Application>
  <DocSecurity>0</DocSecurity>
  <Lines>38</Lines>
  <Paragraphs>10</Paragraphs>
  <ScaleCrop>false</ScaleCrop>
  <Company>P R C</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y</dc:creator>
  <cp:lastModifiedBy>Windows User</cp:lastModifiedBy>
  <cp:revision>208</cp:revision>
  <cp:lastPrinted>2018-12-24T02:38:00Z</cp:lastPrinted>
  <dcterms:created xsi:type="dcterms:W3CDTF">2022-03-02T07:43:00Z</dcterms:created>
  <dcterms:modified xsi:type="dcterms:W3CDTF">2022-11-17T03:20:00Z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87B2EDA6F4CD47FCA4A001CB753EBC2E</vt:lpwstr>
  </property>
</Properties>
</file>