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E70" w:rsidRDefault="009C0E70">
      <w:pPr>
        <w:pStyle w:val="10"/>
        <w:spacing w:before="0"/>
        <w:rPr>
          <w:color w:val="000000"/>
        </w:rPr>
      </w:pPr>
      <w:bookmarkStart w:id="0" w:name="SectionMark0"/>
    </w:p>
    <w:p w:rsidR="009C0E70" w:rsidRDefault="00D831BE">
      <w:pPr>
        <w:pStyle w:val="10"/>
        <w:spacing w:before="0"/>
      </w:pPr>
      <w:r>
        <w:rPr>
          <w:rFonts w:hint="eastAsia"/>
          <w:noProof/>
        </w:rPr>
        <mc:AlternateContent>
          <mc:Choice Requires="wps">
            <w:drawing>
              <wp:anchor distT="0" distB="0" distL="114300" distR="114300" simplePos="0" relativeHeight="251657728" behindDoc="0" locked="1" layoutInCell="1" allowOverlap="1">
                <wp:simplePos x="0" y="0"/>
                <wp:positionH relativeFrom="margin">
                  <wp:posOffset>2549525</wp:posOffset>
                </wp:positionH>
                <wp:positionV relativeFrom="margin">
                  <wp:posOffset>107315</wp:posOffset>
                </wp:positionV>
                <wp:extent cx="3175000" cy="720090"/>
                <wp:effectExtent l="1905" t="635" r="4445" b="3175"/>
                <wp:wrapNone/>
                <wp:docPr id="10"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0E70" w:rsidRDefault="009C0E70">
                            <w:pPr>
                              <w:pStyle w:val="afff6"/>
                            </w:pPr>
                            <w:r>
                              <w:t>YS</w:t>
                            </w:r>
                          </w:p>
                          <w:p w:rsidR="009C0E70" w:rsidRDefault="009C0E70">
                            <w:pPr>
                              <w:pStyle w:val="afff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fmFrame8" o:spid="_x0000_s1026" type="#_x0000_t202" style="position:absolute;left:0;text-align:left;margin-left:200.75pt;margin-top:8.45pt;width:250pt;height:56.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" stroked="f">
                <v:textbox inset="0,0,0,0">
                  <w:txbxContent>
                    <w:p w:rsidR="009C0E70" w:rsidRDefault="009C0E70">
                      <w:pPr>
                        <w:pStyle w:val="afff6"/>
                      </w:pPr>
                      <w:r>
                        <w:t>YS</w:t>
                      </w:r>
                    </w:p>
                    <w:p w:rsidR="009C0E70" w:rsidRDefault="009C0E70">
                      <w:pPr>
                        <w:pStyle w:val="afff6"/>
                      </w:pPr>
                    </w:p>
                  </w:txbxContent>
                </v:textbox>
                <w10:wrap anchorx="margin" anchory="margin"/>
                <w10:anchorlock/>
              </v:shape>
            </w:pict>
          </mc:Fallback>
        </mc:AlternateContent>
      </w:r>
    </w:p>
    <w:p w:rsidR="009C0E70" w:rsidRDefault="00D831BE">
      <w:pPr>
        <w:pStyle w:val="10"/>
        <w:spacing w:before="0"/>
        <w:rPr>
          <w:color w:val="000000"/>
        </w:rPr>
      </w:pPr>
      <w:r>
        <w:rPr>
          <w:noProof/>
          <w:color w:val="000000"/>
        </w:rPr>
        <mc:AlternateContent>
          <mc:Choice Requires="wps">
            <w:drawing>
              <wp:anchor distT="0" distB="0" distL="114300" distR="114300" simplePos="0" relativeHeight="251655680" behindDoc="0" locked="1" layoutInCell="1" allowOverlap="1">
                <wp:simplePos x="0" y="0"/>
                <wp:positionH relativeFrom="margin">
                  <wp:posOffset>0</wp:posOffset>
                </wp:positionH>
                <wp:positionV relativeFrom="margin">
                  <wp:posOffset>3288030</wp:posOffset>
                </wp:positionV>
                <wp:extent cx="5969000" cy="4591050"/>
                <wp:effectExtent l="0" t="0" r="0" b="0"/>
                <wp:wrapNone/>
                <wp:docPr id="9"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59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0E70" w:rsidRDefault="009C0E70">
                            <w:pPr>
                              <w:pStyle w:val="aff0"/>
                              <w:spacing w:line="800" w:lineRule="exact"/>
                            </w:pPr>
                            <w:r>
                              <w:rPr>
                                <w:rFonts w:hint="eastAsia"/>
                              </w:rPr>
                              <w:t>铝土矿石化学分析方法</w:t>
                            </w:r>
                          </w:p>
                          <w:p w:rsidR="009C0E70" w:rsidRDefault="009C0E70">
                            <w:pPr>
                              <w:pStyle w:val="aff0"/>
                              <w:spacing w:line="800" w:lineRule="exact"/>
                            </w:pPr>
                            <w:r>
                              <w:rPr>
                                <w:rFonts w:hint="eastAsia"/>
                              </w:rPr>
                              <w:t>第7部分：氧化钙含量的测定</w:t>
                            </w:r>
                          </w:p>
                          <w:p w:rsidR="009C0E70" w:rsidRDefault="009C0E70" w:rsidP="003708D5">
                            <w:pPr>
                              <w:pStyle w:val="aff0"/>
                              <w:spacing w:line="800" w:lineRule="exact"/>
                              <w:ind w:firstLineChars="38" w:firstLine="198"/>
                            </w:pPr>
                            <w:r>
                              <w:rPr>
                                <w:rFonts w:hint="eastAsia"/>
                              </w:rPr>
                              <w:t>火焰原子吸收光谱法</w:t>
                            </w:r>
                          </w:p>
                          <w:p w:rsidR="009C0E70" w:rsidRDefault="009C0E70" w:rsidP="003708D5">
                            <w:pPr>
                              <w:pStyle w:val="aff0"/>
                              <w:spacing w:line="400" w:lineRule="exact"/>
                              <w:ind w:firstLineChars="38" w:firstLine="198"/>
                            </w:pPr>
                          </w:p>
                          <w:p w:rsidR="009C0E70" w:rsidRPr="00C3692B" w:rsidRDefault="009C0E70">
                            <w:pPr>
                              <w:pStyle w:val="affff4"/>
                              <w:spacing w:before="0" w:line="600" w:lineRule="exact"/>
                              <w:rPr>
                                <w:rFonts w:ascii="Times New Roman" w:eastAsia="黑体" w:hAnsi="Times New Roman"/>
                              </w:rPr>
                            </w:pPr>
                            <w:r w:rsidRPr="00C3692B">
                              <w:rPr>
                                <w:rFonts w:ascii="Times New Roman" w:eastAsia="黑体" w:hAnsi="Times New Roman"/>
                              </w:rPr>
                              <w:t>Methods for chemical analysis of bauxite</w:t>
                            </w:r>
                            <w:r w:rsidR="002152E3">
                              <w:rPr>
                                <w:rFonts w:ascii="Times New Roman" w:eastAsia="黑体" w:hAnsi="Times New Roman"/>
                              </w:rPr>
                              <w:softHyphen/>
                            </w:r>
                            <w:r w:rsidR="002152E3">
                              <w:rPr>
                                <w:rFonts w:ascii="Times New Roman" w:eastAsia="黑体" w:hAnsi="Times New Roman" w:hint="eastAsia"/>
                              </w:rPr>
                              <w:t>—</w:t>
                            </w:r>
                          </w:p>
                          <w:p w:rsidR="009C0E70" w:rsidRPr="00C3692B" w:rsidRDefault="009C0E70">
                            <w:pPr>
                              <w:pStyle w:val="affff4"/>
                              <w:spacing w:before="0" w:line="600" w:lineRule="exact"/>
                              <w:rPr>
                                <w:rFonts w:ascii="Times New Roman" w:eastAsia="黑体" w:hAnsi="Times New Roman"/>
                              </w:rPr>
                            </w:pPr>
                            <w:r w:rsidRPr="00C3692B">
                              <w:rPr>
                                <w:rFonts w:ascii="Times New Roman" w:eastAsia="黑体" w:hAnsi="Times New Roman"/>
                              </w:rPr>
                              <w:t>Part 7</w:t>
                            </w:r>
                            <w:r w:rsidRPr="00C3692B">
                              <w:rPr>
                                <w:rFonts w:ascii="Times New Roman" w:eastAsia="黑体" w:hAnsi="Times New Roman"/>
                              </w:rPr>
                              <w:t>：</w:t>
                            </w:r>
                            <w:r w:rsidRPr="00C3692B">
                              <w:rPr>
                                <w:rFonts w:ascii="Times New Roman" w:eastAsia="黑体" w:hAnsi="Times New Roman"/>
                              </w:rPr>
                              <w:t>Determination of calcium oxide content</w:t>
                            </w:r>
                            <w:r w:rsidR="002152E3">
                              <w:rPr>
                                <w:rFonts w:ascii="Times New Roman" w:eastAsia="黑体" w:hAnsi="Times New Roman" w:hint="eastAsia"/>
                              </w:rPr>
                              <w:t>—</w:t>
                            </w:r>
                          </w:p>
                          <w:p w:rsidR="009C0E70" w:rsidRPr="00C3692B" w:rsidRDefault="009C0E70">
                            <w:pPr>
                              <w:pStyle w:val="affff4"/>
                              <w:spacing w:before="0" w:line="600" w:lineRule="exact"/>
                              <w:rPr>
                                <w:rFonts w:ascii="Times New Roman" w:eastAsia="黑体" w:hAnsi="Times New Roman"/>
                              </w:rPr>
                            </w:pPr>
                            <w:r w:rsidRPr="00C3692B">
                              <w:rPr>
                                <w:rFonts w:ascii="Times New Roman" w:eastAsia="黑体" w:hAnsi="Times New Roman"/>
                              </w:rPr>
                              <w:t>Flame atomic absorption spectrophotometric method</w:t>
                            </w:r>
                          </w:p>
                          <w:p w:rsidR="009C0E70" w:rsidRDefault="009C0E70">
                            <w:pPr>
                              <w:pStyle w:val="affff6"/>
                            </w:pPr>
                          </w:p>
                          <w:p w:rsidR="009C0E70" w:rsidRPr="00440D6C" w:rsidRDefault="009C0E70">
                            <w:pPr>
                              <w:pStyle w:val="affff6"/>
                            </w:pPr>
                            <w:r w:rsidRPr="00440D6C">
                              <w:rPr>
                                <w:rFonts w:hint="eastAsia"/>
                              </w:rPr>
                              <w:t>（</w:t>
                            </w:r>
                            <w:r w:rsidR="00B341E1" w:rsidRPr="00B5569D">
                              <w:rPr>
                                <w:rFonts w:hint="eastAsia"/>
                              </w:rPr>
                              <w:t>送审</w:t>
                            </w:r>
                            <w:r w:rsidR="0054049F" w:rsidRPr="00B5569D">
                              <w:rPr>
                                <w:rFonts w:hint="eastAsia"/>
                              </w:rPr>
                              <w:t>稿</w:t>
                            </w:r>
                            <w:r w:rsidRPr="00440D6C">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mFrame4" o:spid="_x0000_s1027" type="#_x0000_t202" style="position:absolute;left:0;text-align:left;margin-left:0;margin-top:258.9pt;width:470pt;height:361.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" stroked="f">
                <v:textbox inset="0,0,0,0">
                  <w:txbxContent>
                    <w:p w:rsidR="009C0E70" w:rsidRDefault="009C0E70">
                      <w:pPr>
                        <w:pStyle w:val="aff0"/>
                        <w:spacing w:line="800" w:lineRule="exact"/>
                      </w:pPr>
                      <w:r>
                        <w:rPr>
                          <w:rFonts w:hint="eastAsia"/>
                        </w:rPr>
                        <w:t>铝土矿石化学分析方法</w:t>
                      </w:r>
                    </w:p>
                    <w:p w:rsidR="009C0E70" w:rsidRDefault="009C0E70">
                      <w:pPr>
                        <w:pStyle w:val="aff0"/>
                        <w:spacing w:line="800" w:lineRule="exact"/>
                      </w:pPr>
                      <w:r>
                        <w:rPr>
                          <w:rFonts w:hint="eastAsia"/>
                        </w:rPr>
                        <w:t>第7部分：氧化钙含量的测定</w:t>
                      </w:r>
                    </w:p>
                    <w:p w:rsidR="009C0E70" w:rsidRDefault="009C0E70" w:rsidP="003708D5">
                      <w:pPr>
                        <w:pStyle w:val="aff0"/>
                        <w:spacing w:line="800" w:lineRule="exact"/>
                        <w:ind w:firstLineChars="38" w:firstLine="198"/>
                      </w:pPr>
                      <w:r>
                        <w:rPr>
                          <w:rFonts w:hint="eastAsia"/>
                        </w:rPr>
                        <w:t>火焰原子吸收光谱法</w:t>
                      </w:r>
                    </w:p>
                    <w:p w:rsidR="009C0E70" w:rsidRDefault="009C0E70" w:rsidP="003708D5">
                      <w:pPr>
                        <w:pStyle w:val="aff0"/>
                        <w:spacing w:line="400" w:lineRule="exact"/>
                        <w:ind w:firstLineChars="38" w:firstLine="198"/>
                      </w:pPr>
                    </w:p>
                    <w:p w:rsidR="009C0E70" w:rsidRPr="00C3692B" w:rsidRDefault="009C0E70">
                      <w:pPr>
                        <w:pStyle w:val="affff4"/>
                        <w:spacing w:before="0" w:line="600" w:lineRule="exact"/>
                        <w:rPr>
                          <w:rFonts w:ascii="Times New Roman" w:eastAsia="黑体" w:hAnsi="Times New Roman"/>
                        </w:rPr>
                      </w:pPr>
                      <w:r w:rsidRPr="00C3692B">
                        <w:rPr>
                          <w:rFonts w:ascii="Times New Roman" w:eastAsia="黑体" w:hAnsi="Times New Roman"/>
                        </w:rPr>
                        <w:t>Methods for chemical analysis of bauxite</w:t>
                      </w:r>
                      <w:r w:rsidR="002152E3">
                        <w:rPr>
                          <w:rFonts w:ascii="Times New Roman" w:eastAsia="黑体" w:hAnsi="Times New Roman"/>
                        </w:rPr>
                        <w:softHyphen/>
                      </w:r>
                      <w:r w:rsidR="002152E3">
                        <w:rPr>
                          <w:rFonts w:ascii="Times New Roman" w:eastAsia="黑体" w:hAnsi="Times New Roman" w:hint="eastAsia"/>
                        </w:rPr>
                        <w:t>—</w:t>
                      </w:r>
                    </w:p>
                    <w:p w:rsidR="009C0E70" w:rsidRPr="00C3692B" w:rsidRDefault="009C0E70">
                      <w:pPr>
                        <w:pStyle w:val="affff4"/>
                        <w:spacing w:before="0" w:line="600" w:lineRule="exact"/>
                        <w:rPr>
                          <w:rFonts w:ascii="Times New Roman" w:eastAsia="黑体" w:hAnsi="Times New Roman"/>
                        </w:rPr>
                      </w:pPr>
                      <w:r w:rsidRPr="00C3692B">
                        <w:rPr>
                          <w:rFonts w:ascii="Times New Roman" w:eastAsia="黑体" w:hAnsi="Times New Roman"/>
                        </w:rPr>
                        <w:t>Part 7</w:t>
                      </w:r>
                      <w:r w:rsidRPr="00C3692B">
                        <w:rPr>
                          <w:rFonts w:ascii="Times New Roman" w:eastAsia="黑体" w:hAnsi="Times New Roman"/>
                        </w:rPr>
                        <w:t>：</w:t>
                      </w:r>
                      <w:r w:rsidRPr="00C3692B">
                        <w:rPr>
                          <w:rFonts w:ascii="Times New Roman" w:eastAsia="黑体" w:hAnsi="Times New Roman"/>
                        </w:rPr>
                        <w:t>Determination of calcium oxide content</w:t>
                      </w:r>
                      <w:r w:rsidR="002152E3">
                        <w:rPr>
                          <w:rFonts w:ascii="Times New Roman" w:eastAsia="黑体" w:hAnsi="Times New Roman" w:hint="eastAsia"/>
                        </w:rPr>
                        <w:t>—</w:t>
                      </w:r>
                    </w:p>
                    <w:p w:rsidR="009C0E70" w:rsidRPr="00C3692B" w:rsidRDefault="009C0E70">
                      <w:pPr>
                        <w:pStyle w:val="affff4"/>
                        <w:spacing w:before="0" w:line="600" w:lineRule="exact"/>
                        <w:rPr>
                          <w:rFonts w:ascii="Times New Roman" w:eastAsia="黑体" w:hAnsi="Times New Roman"/>
                        </w:rPr>
                      </w:pPr>
                      <w:r w:rsidRPr="00C3692B">
                        <w:rPr>
                          <w:rFonts w:ascii="Times New Roman" w:eastAsia="黑体" w:hAnsi="Times New Roman"/>
                        </w:rPr>
                        <w:t>Flame atomic absorption spectrophotometric method</w:t>
                      </w:r>
                    </w:p>
                    <w:p w:rsidR="009C0E70" w:rsidRDefault="009C0E70">
                      <w:pPr>
                        <w:pStyle w:val="affff6"/>
                      </w:pPr>
                    </w:p>
                    <w:p w:rsidR="009C0E70" w:rsidRPr="00440D6C" w:rsidRDefault="009C0E70">
                      <w:pPr>
                        <w:pStyle w:val="affff6"/>
                      </w:pPr>
                      <w:r w:rsidRPr="00440D6C">
                        <w:rPr>
                          <w:rFonts w:hint="eastAsia"/>
                        </w:rPr>
                        <w:t>（</w:t>
                      </w:r>
                      <w:r w:rsidR="00B341E1" w:rsidRPr="00B5569D">
                        <w:rPr>
                          <w:rFonts w:hint="eastAsia"/>
                        </w:rPr>
                        <w:t>送审</w:t>
                      </w:r>
                      <w:r w:rsidR="0054049F" w:rsidRPr="00B5569D">
                        <w:rPr>
                          <w:rFonts w:hint="eastAsia"/>
                        </w:rPr>
                        <w:t>稿</w:t>
                      </w:r>
                      <w:r w:rsidRPr="00440D6C">
                        <w:rPr>
                          <w:rFonts w:hint="eastAsia"/>
                        </w:rPr>
                        <w:t>）</w:t>
                      </w:r>
                    </w:p>
                  </w:txbxContent>
                </v:textbox>
                <w10:wrap anchorx="margin" anchory="margin"/>
                <w10:anchorlock/>
              </v:shape>
            </w:pict>
          </mc:Fallback>
        </mc:AlternateContent>
      </w:r>
      <w:r>
        <w:rPr>
          <w:noProof/>
          <w:color w:val="000000"/>
        </w:rPr>
        <mc:AlternateContent>
          <mc:Choice Requires="wps">
            <w:drawing>
              <wp:anchor distT="0" distB="0" distL="114300" distR="114300" simplePos="0" relativeHeight="251654656" behindDoc="0" locked="1" layoutInCell="1" allowOverlap="1">
                <wp:simplePos x="0" y="0"/>
                <wp:positionH relativeFrom="margin">
                  <wp:posOffset>4691380</wp:posOffset>
                </wp:positionH>
                <wp:positionV relativeFrom="margin">
                  <wp:posOffset>1497330</wp:posOffset>
                </wp:positionV>
                <wp:extent cx="1352550" cy="629285"/>
                <wp:effectExtent l="635" t="0" r="0" b="0"/>
                <wp:wrapNone/>
                <wp:docPr id="8"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62928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C0E70" w:rsidRDefault="009C0E70">
                            <w:pPr>
                              <w:pStyle w:val="10"/>
                              <w:spacing w:before="0"/>
                              <w:ind w:firstLineChars="2400" w:firstLine="6720"/>
                              <w:rPr>
                                <w:rFonts w:ascii="黑体" w:eastAsia="黑体" w:hAnsi="黑体"/>
                                <w:lang w:val="fr-FR"/>
                              </w:rPr>
                            </w:pPr>
                            <w:r>
                              <w:rPr>
                                <w:rFonts w:ascii="黑体" w:eastAsia="黑体" w:hAnsi="黑体"/>
                                <w:lang w:val="fr-FR"/>
                              </w:rPr>
                              <w:t>Y</w:t>
                            </w:r>
                            <w:r>
                              <w:rPr>
                                <w:rFonts w:ascii="黑体" w:eastAsia="黑体" w:hAnsi="黑体" w:hint="eastAsia"/>
                                <w:lang w:val="fr-FR"/>
                              </w:rPr>
                              <w:t>Y</w:t>
                            </w:r>
                            <w:r>
                              <w:rPr>
                                <w:rFonts w:ascii="黑体" w:eastAsia="黑体" w:hAnsi="黑体"/>
                                <w:lang w:val="fr-FR"/>
                              </w:rPr>
                              <w:t>S</w:t>
                            </w:r>
                            <w:r>
                              <w:rPr>
                                <w:rFonts w:ascii="黑体" w:eastAsia="黑体" w:hAnsi="黑体" w:hint="eastAsia"/>
                                <w:lang w:val="fr-FR"/>
                              </w:rPr>
                              <w:t>/T 575.7-XXXX</w:t>
                            </w:r>
                          </w:p>
                          <w:p w:rsidR="009C0E70" w:rsidRDefault="009C0E70">
                            <w:pPr>
                              <w:pStyle w:val="10"/>
                              <w:spacing w:before="0"/>
                              <w:rPr>
                                <w:lang w:val="fr-FR"/>
                              </w:rPr>
                            </w:pPr>
                            <w:r>
                              <w:rPr>
                                <w:rFonts w:ascii="黑体" w:eastAsia="黑体" w:hAnsi="黑体" w:hint="eastAsia"/>
                                <w:sz w:val="21"/>
                                <w:szCs w:val="21"/>
                              </w:rPr>
                              <w:t>代替</w:t>
                            </w:r>
                            <w:r>
                              <w:rPr>
                                <w:rFonts w:ascii="黑体" w:eastAsia="黑体" w:hAnsi="黑体"/>
                                <w:sz w:val="21"/>
                                <w:szCs w:val="21"/>
                                <w:lang w:val="fr-FR"/>
                              </w:rPr>
                              <w:t xml:space="preserve">YS </w:t>
                            </w:r>
                            <w:r>
                              <w:rPr>
                                <w:rFonts w:ascii="黑体" w:eastAsia="黑体" w:hAnsi="黑体" w:hint="eastAsia"/>
                                <w:sz w:val="21"/>
                                <w:szCs w:val="21"/>
                                <w:lang w:val="fr-FR"/>
                              </w:rPr>
                              <w:t>/T 575.7-2007</w:t>
                            </w:r>
                          </w:p>
                          <w:p w:rsidR="009C0E70" w:rsidRDefault="009C0E70">
                            <w:pPr>
                              <w:pStyle w:val="10"/>
                              <w:rPr>
                                <w:lang w:val="fr-FR"/>
                              </w:rPr>
                            </w:pPr>
                          </w:p>
                          <w:p w:rsidR="009C0E70" w:rsidRDefault="009C0E70">
                            <w:pPr>
                              <w:pStyle w:val="10"/>
                              <w:rPr>
                                <w:lang w:val="fr-FR"/>
                              </w:rPr>
                            </w:pPr>
                          </w:p>
                          <w:p w:rsidR="009C0E70" w:rsidRDefault="009C0E70">
                            <w:pPr>
                              <w:pStyle w:val="10"/>
                              <w:rPr>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mFrame3" o:spid="_x0000_s1028" type="#_x0000_t202" style="position:absolute;left:0;text-align:left;margin-left:369.4pt;margin-top:117.9pt;width:106.5pt;height:49.5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" stroked="f">
                <v:textbox inset="0,0,0,0">
                  <w:txbxContent>
                    <w:p w:rsidR="009C0E70" w:rsidRDefault="009C0E70">
                      <w:pPr>
                        <w:pStyle w:val="10"/>
                        <w:spacing w:before="0"/>
                        <w:ind w:firstLineChars="2400" w:firstLine="6720"/>
                        <w:rPr>
                          <w:rFonts w:ascii="黑体" w:eastAsia="黑体" w:hAnsi="黑体" w:hint="eastAsia"/>
                          <w:lang w:val="fr-FR"/>
                        </w:rPr>
                      </w:pPr>
                      <w:r>
                        <w:rPr>
                          <w:rFonts w:ascii="黑体" w:eastAsia="黑体" w:hAnsi="黑体"/>
                          <w:lang w:val="fr-FR"/>
                        </w:rPr>
                        <w:t>Y</w:t>
                      </w:r>
                      <w:r>
                        <w:rPr>
                          <w:rFonts w:ascii="黑体" w:eastAsia="黑体" w:hAnsi="黑体" w:hint="eastAsia"/>
                          <w:lang w:val="fr-FR"/>
                        </w:rPr>
                        <w:t>Y</w:t>
                      </w:r>
                      <w:r>
                        <w:rPr>
                          <w:rFonts w:ascii="黑体" w:eastAsia="黑体" w:hAnsi="黑体"/>
                          <w:lang w:val="fr-FR"/>
                        </w:rPr>
                        <w:t>S</w:t>
                      </w:r>
                      <w:r>
                        <w:rPr>
                          <w:rFonts w:ascii="黑体" w:eastAsia="黑体" w:hAnsi="黑体" w:hint="eastAsia"/>
                          <w:lang w:val="fr-FR"/>
                        </w:rPr>
                        <w:t>/T 575.7-XXXX</w:t>
                      </w:r>
                    </w:p>
                    <w:p w:rsidR="009C0E70" w:rsidRDefault="009C0E70">
                      <w:pPr>
                        <w:pStyle w:val="10"/>
                        <w:spacing w:before="0"/>
                        <w:rPr>
                          <w:rFonts w:hint="eastAsia"/>
                          <w:lang w:val="fr-FR"/>
                        </w:rPr>
                      </w:pPr>
                      <w:r>
                        <w:rPr>
                          <w:rFonts w:ascii="黑体" w:eastAsia="黑体" w:hAnsi="黑体" w:hint="eastAsia"/>
                          <w:sz w:val="21"/>
                          <w:szCs w:val="21"/>
                        </w:rPr>
                        <w:t>代替</w:t>
                      </w:r>
                      <w:r>
                        <w:rPr>
                          <w:rFonts w:ascii="黑体" w:eastAsia="黑体" w:hAnsi="黑体"/>
                          <w:sz w:val="21"/>
                          <w:szCs w:val="21"/>
                          <w:lang w:val="fr-FR"/>
                        </w:rPr>
                        <w:t xml:space="preserve">YS </w:t>
                      </w:r>
                      <w:r>
                        <w:rPr>
                          <w:rFonts w:ascii="黑体" w:eastAsia="黑体" w:hAnsi="黑体" w:hint="eastAsia"/>
                          <w:sz w:val="21"/>
                          <w:szCs w:val="21"/>
                          <w:lang w:val="fr-FR"/>
                        </w:rPr>
                        <w:t>/T 575.7-2007</w:t>
                      </w:r>
                    </w:p>
                    <w:p w:rsidR="009C0E70" w:rsidRDefault="009C0E70">
                      <w:pPr>
                        <w:pStyle w:val="10"/>
                        <w:rPr>
                          <w:rFonts w:hint="eastAsia"/>
                          <w:lang w:val="fr-FR"/>
                        </w:rPr>
                      </w:pPr>
                    </w:p>
                    <w:p w:rsidR="009C0E70" w:rsidRDefault="009C0E70">
                      <w:pPr>
                        <w:pStyle w:val="10"/>
                        <w:rPr>
                          <w:rFonts w:hint="eastAsia"/>
                          <w:lang w:val="fr-FR"/>
                        </w:rPr>
                      </w:pPr>
                    </w:p>
                    <w:p w:rsidR="009C0E70" w:rsidRDefault="009C0E70">
                      <w:pPr>
                        <w:pStyle w:val="10"/>
                        <w:rPr>
                          <w:rFonts w:hint="eastAsia"/>
                          <w:lang w:val="fr-FR"/>
                        </w:rPr>
                      </w:pPr>
                    </w:p>
                  </w:txbxContent>
                </v:textbox>
                <w10:wrap anchorx="margin" anchory="margin"/>
                <w10:anchorlock/>
              </v:shape>
            </w:pict>
          </mc:Fallback>
        </mc:AlternateContent>
      </w:r>
      <w:r>
        <w:rPr>
          <w:noProof/>
          <w:color w:val="000000"/>
        </w:rPr>
        <mc:AlternateContent>
          <mc:Choice Requires="wps">
            <w:drawing>
              <wp:anchor distT="0" distB="0" distL="114300" distR="114300" simplePos="0" relativeHeight="251652608" behindDoc="0" locked="1" layoutInCell="1" allowOverlap="1">
                <wp:simplePos x="0" y="0"/>
                <wp:positionH relativeFrom="margin">
                  <wp:posOffset>0</wp:posOffset>
                </wp:positionH>
                <wp:positionV relativeFrom="margin">
                  <wp:posOffset>107315</wp:posOffset>
                </wp:positionV>
                <wp:extent cx="3505200" cy="657860"/>
                <wp:effectExtent l="0" t="635" r="4445" b="0"/>
                <wp:wrapNone/>
                <wp:docPr id="7"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0E70" w:rsidRPr="00B5569D" w:rsidRDefault="009C0E70">
                            <w:pPr>
                              <w:pStyle w:val="aff1"/>
                              <w:snapToGrid w:val="0"/>
                              <w:spacing w:before="156" w:after="156"/>
                              <w:rPr>
                                <w:rFonts w:ascii="宋体" w:eastAsia="宋体" w:hAnsi="宋体"/>
                                <w:b/>
                              </w:rPr>
                            </w:pPr>
                            <w:r w:rsidRPr="00B5569D">
                              <w:rPr>
                                <w:rFonts w:ascii="宋体" w:eastAsia="宋体" w:hAnsi="宋体" w:hint="eastAsia"/>
                                <w:b/>
                              </w:rPr>
                              <w:t>ICS 71.040.40</w:t>
                            </w:r>
                          </w:p>
                          <w:p w:rsidR="009C0E70" w:rsidRDefault="009C0E70">
                            <w:pPr>
                              <w:pStyle w:val="aff1"/>
                              <w:rPr>
                                <w:rFonts w:ascii="宋体" w:eastAsia="宋体" w:hAnsi="宋体"/>
                                <w:b/>
                              </w:rPr>
                            </w:pPr>
                            <w:r>
                              <w:rPr>
                                <w:rFonts w:ascii="宋体" w:eastAsia="宋体" w:hAnsi="宋体" w:hint="eastAsia"/>
                                <w:b/>
                                <w:color w:val="000000"/>
                              </w:rPr>
                              <w:t>CCS H 30</w:t>
                            </w:r>
                          </w:p>
                          <w:p w:rsidR="009C0E70" w:rsidRDefault="009C0E70">
                            <w:pPr>
                              <w:pStyle w:val="aff1"/>
                              <w:rPr>
                                <w:rFonts w:ascii="黑体" w:hAnsi="黑体"/>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1" o:spid="_x0000_s1029" type="#_x0000_t202" style="position:absolute;left:0;text-align:left;margin-left:0;margin-top:8.45pt;width:276pt;height:51.8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" stroked="f">
                <v:textbox inset="0,0,0,0">
                  <w:txbxContent>
                    <w:p w:rsidR="009C0E70" w:rsidRPr="00B5569D" w:rsidRDefault="009C0E70">
                      <w:pPr>
                        <w:pStyle w:val="aff1"/>
                        <w:snapToGrid w:val="0"/>
                        <w:spacing w:before="156" w:after="156"/>
                        <w:rPr>
                          <w:rFonts w:ascii="宋体" w:eastAsia="宋体" w:hAnsi="宋体"/>
                          <w:b/>
                        </w:rPr>
                      </w:pPr>
                      <w:r w:rsidRPr="00B5569D">
                        <w:rPr>
                          <w:rFonts w:ascii="宋体" w:eastAsia="宋体" w:hAnsi="宋体" w:hint="eastAsia"/>
                          <w:b/>
                        </w:rPr>
                        <w:t>ICS 71.040.40</w:t>
                      </w:r>
                    </w:p>
                    <w:p w:rsidR="009C0E70" w:rsidRDefault="009C0E70">
                      <w:pPr>
                        <w:pStyle w:val="aff1"/>
                        <w:rPr>
                          <w:rFonts w:ascii="宋体" w:eastAsia="宋体" w:hAnsi="宋体"/>
                          <w:b/>
                        </w:rPr>
                      </w:pPr>
                      <w:r>
                        <w:rPr>
                          <w:rFonts w:ascii="宋体" w:eastAsia="宋体" w:hAnsi="宋体" w:hint="eastAsia"/>
                          <w:b/>
                          <w:color w:val="000000"/>
                        </w:rPr>
                        <w:t>CCS H 30</w:t>
                      </w:r>
                    </w:p>
                    <w:p w:rsidR="009C0E70" w:rsidRDefault="009C0E70">
                      <w:pPr>
                        <w:pStyle w:val="aff1"/>
                        <w:rPr>
                          <w:rFonts w:ascii="黑体" w:hAnsi="黑体"/>
                        </w:rPr>
                      </w:pPr>
                    </w:p>
                  </w:txbxContent>
                </v:textbox>
                <w10:wrap anchorx="margin" anchory="margin"/>
                <w10:anchorlock/>
              </v:shape>
            </w:pict>
          </mc:Fallback>
        </mc:AlternateContent>
      </w:r>
    </w:p>
    <w:p w:rsidR="009C0E70" w:rsidRDefault="009C0E70"/>
    <w:p w:rsidR="009C0E70" w:rsidRDefault="009C0E70"/>
    <w:p w:rsidR="009C0E70" w:rsidRDefault="009C0E70"/>
    <w:p w:rsidR="009C0E70" w:rsidRDefault="009C0E70"/>
    <w:p w:rsidR="009C0E70" w:rsidRDefault="009C0E70"/>
    <w:p w:rsidR="009C0E70" w:rsidRDefault="00D831BE">
      <w:r>
        <w:rPr>
          <w:noProof/>
        </w:rPr>
        <mc:AlternateContent>
          <mc:Choice Requires="wps">
            <w:drawing>
              <wp:anchor distT="0" distB="0" distL="114300" distR="114300" simplePos="0" relativeHeight="251656704" behindDoc="0" locked="1" layoutInCell="1" allowOverlap="1">
                <wp:simplePos x="0" y="0"/>
                <wp:positionH relativeFrom="margin">
                  <wp:posOffset>105410</wp:posOffset>
                </wp:positionH>
                <wp:positionV relativeFrom="margin">
                  <wp:posOffset>1183005</wp:posOffset>
                </wp:positionV>
                <wp:extent cx="5887720" cy="451485"/>
                <wp:effectExtent l="0" t="0" r="2540" b="0"/>
                <wp:wrapNone/>
                <wp:docPr id="6"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720" cy="45148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C0E70" w:rsidRDefault="009C0E70">
                            <w:pPr>
                              <w:pStyle w:val="afff8"/>
                              <w:rPr>
                                <w:rFonts w:hAnsi="黑体"/>
                              </w:rPr>
                            </w:pPr>
                            <w:r>
                              <w:rPr>
                                <w:rFonts w:hAnsi="黑体" w:hint="eastAsia"/>
                              </w:rPr>
                              <w:t>中华人民共和国有色金属行业标准</w:t>
                            </w:r>
                          </w:p>
                          <w:p w:rsidR="009C0E70" w:rsidRDefault="009C0E70">
                            <w:pPr>
                              <w:pStyle w:val="1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0" type="#_x0000_t202" style="position:absolute;left:0;text-align:left;margin-left:8.3pt;margin-top:93.15pt;width:463.6pt;height:35.5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" stroked="f">
                <v:textbox inset="0,0,0,0">
                  <w:txbxContent>
                    <w:p w:rsidR="009C0E70" w:rsidRDefault="009C0E70">
                      <w:pPr>
                        <w:pStyle w:val="afff8"/>
                        <w:rPr>
                          <w:rFonts w:hAnsi="黑体"/>
                        </w:rPr>
                      </w:pPr>
                      <w:r>
                        <w:rPr>
                          <w:rFonts w:hAnsi="黑体" w:hint="eastAsia"/>
                        </w:rPr>
                        <w:t>中华人民共和国有色金属行业标准</w:t>
                      </w:r>
                    </w:p>
                    <w:p w:rsidR="009C0E70" w:rsidRDefault="009C0E70">
                      <w:pPr>
                        <w:pStyle w:val="10"/>
                        <w:rPr>
                          <w:rFonts w:hint="eastAsia"/>
                        </w:rPr>
                      </w:pPr>
                    </w:p>
                  </w:txbxContent>
                </v:textbox>
                <w10:wrap anchorx="margin" anchory="margin"/>
                <w10:anchorlock/>
              </v:shape>
            </w:pict>
          </mc:Fallback>
        </mc:AlternateContent>
      </w:r>
    </w:p>
    <w:p w:rsidR="009C0E70" w:rsidRDefault="009C0E70"/>
    <w:p w:rsidR="009C0E70" w:rsidRDefault="009C0E70"/>
    <w:p w:rsidR="009C0E70" w:rsidRDefault="009C0E70"/>
    <w:p w:rsidR="009C0E70" w:rsidRPr="002152E3" w:rsidRDefault="00D831BE" w:rsidP="002152E3">
      <w:pPr>
        <w:rPr>
          <w:color w:val="000000" w:themeColor="text1"/>
        </w:rPr>
      </w:pPr>
      <w:r w:rsidRPr="00D831BE">
        <w:rPr>
          <w:noProof/>
        </w:rPr>
        <mc:AlternateContent>
          <mc:Choice Requires="wps">
            <w:drawing>
              <wp:anchor distT="0" distB="0" distL="114300" distR="114300" simplePos="0" relativeHeight="251653632" behindDoc="0" locked="0" layoutInCell="1" allowOverlap="1">
                <wp:simplePos x="0" y="0"/>
                <wp:positionH relativeFrom="column">
                  <wp:posOffset>-9525</wp:posOffset>
                </wp:positionH>
                <wp:positionV relativeFrom="paragraph">
                  <wp:posOffset>95885</wp:posOffset>
                </wp:positionV>
                <wp:extent cx="6121400" cy="0"/>
                <wp:effectExtent l="0" t="0" r="12700" b="19050"/>
                <wp:wrapTopAndBottom/>
                <wp:docPr id="5" name="直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9"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7.55pt" to="481.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" strokecolor="black [3213]" strokeweight="1pt">
                <w10:wrap type="topAndBottom"/>
              </v:line>
            </w:pict>
          </mc:Fallback>
        </mc:AlternateContent>
      </w:r>
    </w:p>
    <w:p w:rsidR="009C0E70" w:rsidRDefault="009C0E70"/>
    <w:p w:rsidR="009C0E70" w:rsidRDefault="009C0E70"/>
    <w:p w:rsidR="009C0E70" w:rsidRDefault="009C0E70"/>
    <w:p w:rsidR="009C0E70" w:rsidRDefault="009C0E70">
      <w:bookmarkStart w:id="1" w:name="_GoBack"/>
      <w:bookmarkEnd w:id="1"/>
    </w:p>
    <w:p w:rsidR="009C0E70" w:rsidRDefault="009C0E70"/>
    <w:p w:rsidR="009C0E70" w:rsidRDefault="009C0E70"/>
    <w:p w:rsidR="009C0E70" w:rsidRDefault="009C0E70"/>
    <w:p w:rsidR="009C0E70" w:rsidRDefault="009C0E70"/>
    <w:p w:rsidR="009C0E70" w:rsidRDefault="009C0E70"/>
    <w:p w:rsidR="009C0E70" w:rsidRDefault="009C0E70"/>
    <w:p w:rsidR="009C0E70" w:rsidRDefault="009C0E70"/>
    <w:p w:rsidR="009C0E70" w:rsidRDefault="009C0E70"/>
    <w:p w:rsidR="009C0E70" w:rsidRDefault="009C0E70"/>
    <w:p w:rsidR="009C0E70" w:rsidRDefault="009C0E70"/>
    <w:p w:rsidR="009C0E70" w:rsidRDefault="009C0E70"/>
    <w:p w:rsidR="009C0E70" w:rsidRDefault="009C0E70"/>
    <w:p w:rsidR="009C0E70" w:rsidRDefault="00D831BE">
      <w:r>
        <w:rPr>
          <w:noProof/>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3870960</wp:posOffset>
                </wp:positionV>
                <wp:extent cx="6121400" cy="0"/>
                <wp:effectExtent l="0" t="0" r="12700" b="19050"/>
                <wp:wrapTopAndBottom/>
                <wp:docPr id="4" name="直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4.8pt" to="482pt,3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" strokecolor="black [3213]" strokeweight="1pt">
                <w10:wrap type="topAndBottom"/>
              </v:line>
            </w:pict>
          </mc:Fallback>
        </mc:AlternateContent>
      </w:r>
    </w:p>
    <w:p w:rsidR="009C0E70" w:rsidRDefault="009C0E70"/>
    <w:p w:rsidR="009C0E70" w:rsidRDefault="009C0E70"/>
    <w:p w:rsidR="009C0E70" w:rsidRDefault="009C0E70"/>
    <w:p w:rsidR="009C0E70" w:rsidRDefault="009C0E70"/>
    <w:p w:rsidR="009C0E70" w:rsidRDefault="009C0E70"/>
    <w:p w:rsidR="009C0E70" w:rsidRDefault="009C0E70"/>
    <w:p w:rsidR="009C0E70" w:rsidRDefault="009C0E70"/>
    <w:p w:rsidR="009C0E70" w:rsidRDefault="009C0E70"/>
    <w:p w:rsidR="009C0E70" w:rsidRDefault="009C0E70"/>
    <w:p w:rsidR="009C0E70" w:rsidRDefault="009C0E70"/>
    <w:p w:rsidR="009C0E70" w:rsidRDefault="009C0E70"/>
    <w:p w:rsidR="009C0E70" w:rsidRDefault="009C0E70"/>
    <w:p w:rsidR="009C0E70" w:rsidRDefault="009C0E70"/>
    <w:p w:rsidR="009C0E70" w:rsidRDefault="009C0E70"/>
    <w:p w:rsidR="009C0E70" w:rsidRDefault="009C0E70"/>
    <w:p w:rsidR="009C0E70" w:rsidRDefault="009C0E70"/>
    <w:p w:rsidR="009C0E70" w:rsidRDefault="009C0E70"/>
    <w:p w:rsidR="009C0E70" w:rsidRDefault="009C0E70"/>
    <w:p w:rsidR="009C0E70" w:rsidRDefault="009C0E70"/>
    <w:p w:rsidR="009C0E70" w:rsidRDefault="009C0E70"/>
    <w:p w:rsidR="009C0E70" w:rsidRDefault="009C0E70"/>
    <w:p w:rsidR="009C0E70" w:rsidRDefault="009C0E70"/>
    <w:p w:rsidR="009C0E70" w:rsidRDefault="009C0E70"/>
    <w:p w:rsidR="009C0E70" w:rsidRDefault="009C0E70"/>
    <w:p w:rsidR="009C0E70" w:rsidRDefault="00D831BE">
      <w:pPr>
        <w:tabs>
          <w:tab w:val="left" w:pos="990"/>
        </w:tabs>
      </w:pPr>
      <w:r>
        <w:rPr>
          <w:noProof/>
          <w:color w:val="000000"/>
        </w:rPr>
        <mc:AlternateContent>
          <mc:Choice Requires="wps">
            <w:drawing>
              <wp:anchor distT="0" distB="0" distL="114300" distR="114300" simplePos="0" relativeHeight="251660800" behindDoc="0" locked="1" layoutInCell="1" allowOverlap="1">
                <wp:simplePos x="0" y="0"/>
                <wp:positionH relativeFrom="margin">
                  <wp:posOffset>4575175</wp:posOffset>
                </wp:positionH>
                <wp:positionV relativeFrom="margin">
                  <wp:posOffset>8563610</wp:posOffset>
                </wp:positionV>
                <wp:extent cx="1487805" cy="404495"/>
                <wp:effectExtent l="0" t="0" r="0" b="0"/>
                <wp:wrapNone/>
                <wp:docPr id="3"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805"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E70" w:rsidRDefault="009C0E70">
                            <w:pPr>
                              <w:pStyle w:val="afb"/>
                              <w:jc w:val="center"/>
                            </w:pPr>
                            <w:r>
                              <w:rPr>
                                <w:rFonts w:ascii="黑体" w:hint="eastAsia"/>
                                <w:szCs w:val="28"/>
                              </w:rPr>
                              <w:t>XXXX-XX-XX实施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1" type="#_x0000_t202" style="position:absolute;left:0;text-align:left;margin-left:360.25pt;margin-top:674.3pt;width:117.15pt;height:31.8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" filled="f" stroked="f">
                <v:textbox inset="0,0,0,0">
                  <w:txbxContent>
                    <w:p w:rsidR="009C0E70" w:rsidRDefault="009C0E70">
                      <w:pPr>
                        <w:pStyle w:val="afb"/>
                        <w:jc w:val="center"/>
                      </w:pPr>
                      <w:r>
                        <w:rPr>
                          <w:rFonts w:ascii="黑体" w:hint="eastAsia"/>
                          <w:szCs w:val="28"/>
                        </w:rPr>
                        <w:t>XXXX-XX-XX</w:t>
                      </w:r>
                      <w:r>
                        <w:rPr>
                          <w:rFonts w:ascii="黑体" w:hint="eastAsia"/>
                          <w:szCs w:val="28"/>
                        </w:rPr>
                        <w:t>实施</w:t>
                      </w:r>
                    </w:p>
                  </w:txbxContent>
                </v:textbox>
                <w10:wrap anchorx="margin" anchory="margin"/>
                <w10:anchorlock/>
              </v:shape>
            </w:pict>
          </mc:Fallback>
        </mc:AlternateContent>
      </w:r>
      <w:r w:rsidR="009C0E70">
        <w:tab/>
      </w:r>
    </w:p>
    <w:p w:rsidR="009C0E70" w:rsidRDefault="00D831BE">
      <w:pPr>
        <w:sectPr w:rsidR="009C0E70">
          <w:headerReference w:type="even" r:id="rId9"/>
          <w:headerReference w:type="default" r:id="rId10"/>
          <w:footerReference w:type="even" r:id="rId11"/>
          <w:footerReference w:type="default" r:id="rId12"/>
          <w:headerReference w:type="first" r:id="rId13"/>
          <w:pgSz w:w="11907" w:h="16839"/>
          <w:pgMar w:top="567" w:right="1134" w:bottom="1361" w:left="1418" w:header="0" w:footer="0" w:gutter="0"/>
          <w:pgNumType w:start="1"/>
          <w:cols w:space="720"/>
          <w:titlePg/>
          <w:docGrid w:linePitch="312"/>
        </w:sectPr>
      </w:pPr>
      <w:r>
        <w:rPr>
          <w:rFonts w:hint="eastAsia"/>
          <w:noProof/>
        </w:rPr>
        <mc:AlternateContent>
          <mc:Choice Requires="wps">
            <w:drawing>
              <wp:anchor distT="0" distB="0" distL="114300" distR="114300" simplePos="0" relativeHeight="251659776" behindDoc="0" locked="1" layoutInCell="1" allowOverlap="1">
                <wp:simplePos x="0" y="0"/>
                <wp:positionH relativeFrom="margin">
                  <wp:posOffset>0</wp:posOffset>
                </wp:positionH>
                <wp:positionV relativeFrom="margin">
                  <wp:posOffset>8563610</wp:posOffset>
                </wp:positionV>
                <wp:extent cx="1642745" cy="404495"/>
                <wp:effectExtent l="0" t="0" r="0" b="0"/>
                <wp:wrapNone/>
                <wp:docPr id="2"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745"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E70" w:rsidRDefault="009C0E70">
                            <w:pPr>
                              <w:pStyle w:val="afb"/>
                              <w:jc w:val="center"/>
                            </w:pPr>
                            <w:r>
                              <w:rPr>
                                <w:rFonts w:ascii="黑体" w:hint="eastAsia"/>
                                <w:szCs w:val="28"/>
                              </w:rPr>
                              <w:t>XXXX-XX-XX发布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2" type="#_x0000_t202" style="position:absolute;left:0;text-align:left;margin-left:0;margin-top:674.3pt;width:129.35pt;height:31.8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" filled="f" stroked="f">
                <v:textbox inset="0,0,0,0">
                  <w:txbxContent>
                    <w:p w:rsidR="009C0E70" w:rsidRDefault="009C0E70">
                      <w:pPr>
                        <w:pStyle w:val="afb"/>
                        <w:jc w:val="center"/>
                      </w:pPr>
                      <w:r>
                        <w:rPr>
                          <w:rFonts w:ascii="黑体" w:hint="eastAsia"/>
                          <w:szCs w:val="28"/>
                        </w:rPr>
                        <w:t>XXXX-XX-XX</w:t>
                      </w:r>
                      <w:r>
                        <w:rPr>
                          <w:rFonts w:ascii="黑体" w:hint="eastAsia"/>
                          <w:szCs w:val="28"/>
                        </w:rPr>
                        <w:t>发布</w:t>
                      </w:r>
                    </w:p>
                  </w:txbxContent>
                </v:textbox>
                <w10:wrap anchorx="margin" anchory="margin"/>
                <w10:anchorlock/>
              </v:shape>
            </w:pict>
          </mc:Fallback>
        </mc:AlternateContent>
      </w:r>
      <w:r>
        <w:rPr>
          <w:rFonts w:hint="eastAsia"/>
          <w:noProof/>
        </w:rPr>
        <mc:AlternateContent>
          <mc:Choice Requires="wps">
            <w:drawing>
              <wp:anchor distT="0" distB="0" distL="114300" distR="114300" simplePos="0" relativeHeight="251658752" behindDoc="0" locked="1" layoutInCell="1" allowOverlap="1">
                <wp:simplePos x="0" y="0"/>
                <wp:positionH relativeFrom="margin">
                  <wp:posOffset>0</wp:posOffset>
                </wp:positionH>
                <wp:positionV relativeFrom="margin">
                  <wp:posOffset>9026525</wp:posOffset>
                </wp:positionV>
                <wp:extent cx="6120130" cy="522605"/>
                <wp:effectExtent l="0" t="4445" r="0" b="0"/>
                <wp:wrapNone/>
                <wp:docPr id="1"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22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0E70" w:rsidRDefault="009C0E70">
                            <w:pPr>
                              <w:pStyle w:val="af4"/>
                            </w:pPr>
                            <w:r>
                              <w:rPr>
                                <w:rFonts w:hAnsi="宋体" w:hint="eastAsia"/>
                                <w:b/>
                                <w:sz w:val="32"/>
                                <w:szCs w:val="32"/>
                              </w:rPr>
                              <w:t xml:space="preserve">中华人民共和国工业和信息化部 </w:t>
                            </w:r>
                            <w:r>
                              <w:rPr>
                                <w:rStyle w:val="a9"/>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mFrame7" o:spid="_x0000_s1033" type="#_x0000_t202" style="position:absolute;left:0;text-align:left;margin-left:0;margin-top:710.75pt;width:481.9pt;height:41.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" stroked="f">
                <v:textbox inset="0,0,0,0">
                  <w:txbxContent>
                    <w:p w:rsidR="009C0E70" w:rsidRDefault="009C0E70">
                      <w:pPr>
                        <w:pStyle w:val="af4"/>
                      </w:pPr>
                      <w:r>
                        <w:rPr>
                          <w:rFonts w:hAnsi="宋体" w:hint="eastAsia"/>
                          <w:b/>
                          <w:sz w:val="32"/>
                          <w:szCs w:val="32"/>
                        </w:rPr>
                        <w:t xml:space="preserve">中华人民共和国工业和信息化部 </w:t>
                      </w:r>
                      <w:r>
                        <w:rPr>
                          <w:rStyle w:val="a9"/>
                          <w:rFonts w:hint="eastAsia"/>
                        </w:rPr>
                        <w:t>发布</w:t>
                      </w:r>
                    </w:p>
                  </w:txbxContent>
                </v:textbox>
                <w10:wrap anchorx="margin" anchory="margin"/>
                <w10:anchorlock/>
              </v:shape>
            </w:pict>
          </mc:Fallback>
        </mc:AlternateContent>
      </w:r>
    </w:p>
    <w:p w:rsidR="009C0E70" w:rsidRDefault="009C0E70">
      <w:pPr>
        <w:pStyle w:val="afffa"/>
        <w:rPr>
          <w:rFonts w:hAnsi="宋体"/>
          <w:color w:val="000000"/>
        </w:rPr>
      </w:pPr>
      <w:bookmarkStart w:id="2" w:name="SectionMark2"/>
      <w:bookmarkEnd w:id="0"/>
      <w:r>
        <w:rPr>
          <w:rFonts w:hint="eastAsia"/>
          <w:color w:val="000000"/>
        </w:rPr>
        <w:lastRenderedPageBreak/>
        <w:t>前   言</w:t>
      </w:r>
    </w:p>
    <w:p w:rsidR="009C0E70" w:rsidRDefault="009C0E70">
      <w:pPr>
        <w:adjustRightInd w:val="0"/>
        <w:ind w:firstLineChars="200" w:firstLine="420"/>
        <w:rPr>
          <w:rFonts w:ascii="宋体" w:hAnsi="宋体"/>
          <w:szCs w:val="21"/>
        </w:rPr>
      </w:pPr>
      <w:r>
        <w:rPr>
          <w:rFonts w:ascii="宋体" w:hAnsi="宋体" w:hint="eastAsia"/>
          <w:szCs w:val="21"/>
        </w:rPr>
        <w:t>本文件按照GB/T 1.1-2020《标准化工作导则 第1部分：标准化文件的结构和起草规则》的规定起草。</w:t>
      </w:r>
    </w:p>
    <w:p w:rsidR="009C0E70" w:rsidRDefault="009C0E70">
      <w:pPr>
        <w:adjustRightInd w:val="0"/>
        <w:ind w:firstLineChars="200" w:firstLine="420"/>
        <w:rPr>
          <w:rFonts w:ascii="宋体" w:hAnsi="宋体"/>
          <w:szCs w:val="21"/>
        </w:rPr>
      </w:pPr>
      <w:r>
        <w:rPr>
          <w:rFonts w:ascii="宋体" w:hAnsi="宋体" w:hint="eastAsia"/>
          <w:szCs w:val="21"/>
        </w:rPr>
        <w:t>本文件是YS/T 575</w:t>
      </w:r>
      <w:r w:rsidR="00D831BE">
        <w:rPr>
          <w:rFonts w:ascii="宋体" w:hAnsi="宋体" w:hint="eastAsia"/>
          <w:szCs w:val="21"/>
        </w:rPr>
        <w:t>《</w:t>
      </w:r>
      <w:r w:rsidR="008151F9" w:rsidRPr="008151F9">
        <w:rPr>
          <w:rFonts w:ascii="宋体" w:hAnsi="宋体" w:hint="eastAsia"/>
          <w:szCs w:val="21"/>
        </w:rPr>
        <w:t>铝土矿石化学分析方法</w:t>
      </w:r>
      <w:r w:rsidR="00D831BE" w:rsidRPr="008151F9">
        <w:rPr>
          <w:rFonts w:ascii="宋体" w:hAnsi="宋体" w:hint="eastAsia"/>
          <w:szCs w:val="21"/>
        </w:rPr>
        <w:t>》</w:t>
      </w:r>
      <w:r>
        <w:rPr>
          <w:rFonts w:ascii="宋体" w:hAnsi="宋体" w:hint="eastAsia"/>
          <w:szCs w:val="21"/>
        </w:rPr>
        <w:t>的第7部分。YS/T 575已经发布了以下部分：</w:t>
      </w:r>
    </w:p>
    <w:p w:rsidR="009C0E70" w:rsidRDefault="009C0E70">
      <w:pPr>
        <w:adjustRightInd w:val="0"/>
        <w:ind w:firstLineChars="200" w:firstLine="420"/>
        <w:rPr>
          <w:rFonts w:ascii="宋体" w:hAnsi="宋体"/>
          <w:szCs w:val="21"/>
        </w:rPr>
      </w:pPr>
      <w:r>
        <w:rPr>
          <w:rFonts w:ascii="宋体" w:hAnsi="宋体" w:hint="eastAsia"/>
          <w:szCs w:val="21"/>
        </w:rPr>
        <w:t>——第1部分</w:t>
      </w:r>
      <w:r w:rsidR="00D831BE">
        <w:rPr>
          <w:rFonts w:ascii="宋体" w:hAnsi="宋体" w:hint="eastAsia"/>
          <w:szCs w:val="21"/>
        </w:rPr>
        <w:t>：</w:t>
      </w:r>
      <w:r>
        <w:rPr>
          <w:rFonts w:ascii="宋体" w:hAnsi="宋体" w:hint="eastAsia"/>
          <w:szCs w:val="21"/>
        </w:rPr>
        <w:t>氧化铝含量的测定</w:t>
      </w:r>
      <w:r w:rsidR="008151F9">
        <w:rPr>
          <w:rFonts w:ascii="宋体" w:hAnsi="宋体" w:hint="eastAsia"/>
          <w:szCs w:val="21"/>
        </w:rPr>
        <w:t xml:space="preserve"> </w:t>
      </w:r>
      <w:r>
        <w:rPr>
          <w:rFonts w:ascii="宋体" w:hAnsi="宋体" w:hint="eastAsia"/>
          <w:szCs w:val="21"/>
        </w:rPr>
        <w:t>EDTA滴定法；</w:t>
      </w:r>
    </w:p>
    <w:p w:rsidR="009C0E70" w:rsidRDefault="009C0E70">
      <w:pPr>
        <w:adjustRightInd w:val="0"/>
        <w:ind w:firstLineChars="200" w:firstLine="420"/>
        <w:rPr>
          <w:rFonts w:ascii="宋体" w:hAnsi="宋体"/>
          <w:szCs w:val="21"/>
        </w:rPr>
      </w:pPr>
      <w:r>
        <w:rPr>
          <w:rFonts w:ascii="宋体" w:hAnsi="宋体" w:hint="eastAsia"/>
          <w:szCs w:val="21"/>
        </w:rPr>
        <w:t>——第</w:t>
      </w:r>
      <w:r>
        <w:rPr>
          <w:rFonts w:ascii="宋体" w:hAnsi="宋体"/>
          <w:szCs w:val="21"/>
        </w:rPr>
        <w:t>2</w:t>
      </w:r>
      <w:r>
        <w:rPr>
          <w:rFonts w:ascii="宋体" w:hAnsi="宋体" w:hint="eastAsia"/>
          <w:szCs w:val="21"/>
        </w:rPr>
        <w:t>部分</w:t>
      </w:r>
      <w:r w:rsidR="008151F9">
        <w:rPr>
          <w:rFonts w:ascii="宋体" w:hAnsi="宋体" w:hint="eastAsia"/>
          <w:szCs w:val="21"/>
        </w:rPr>
        <w:t>：</w:t>
      </w:r>
      <w:r>
        <w:rPr>
          <w:rFonts w:ascii="宋体" w:hAnsi="宋体" w:hint="eastAsia"/>
          <w:szCs w:val="21"/>
        </w:rPr>
        <w:t>二氧化硅含量的测定</w:t>
      </w:r>
      <w:r w:rsidR="008151F9">
        <w:rPr>
          <w:rFonts w:ascii="宋体" w:hAnsi="宋体" w:hint="eastAsia"/>
          <w:szCs w:val="21"/>
        </w:rPr>
        <w:t xml:space="preserve"> </w:t>
      </w:r>
      <w:r>
        <w:rPr>
          <w:rFonts w:ascii="宋体" w:hAnsi="宋体" w:hint="eastAsia"/>
          <w:szCs w:val="21"/>
        </w:rPr>
        <w:t>重量-</w:t>
      </w:r>
      <w:proofErr w:type="gramStart"/>
      <w:r>
        <w:rPr>
          <w:rFonts w:ascii="宋体" w:hAnsi="宋体" w:hint="eastAsia"/>
          <w:szCs w:val="21"/>
        </w:rPr>
        <w:t>钼</w:t>
      </w:r>
      <w:proofErr w:type="gramEnd"/>
      <w:r>
        <w:rPr>
          <w:rFonts w:ascii="宋体" w:hAnsi="宋体" w:hint="eastAsia"/>
          <w:szCs w:val="21"/>
        </w:rPr>
        <w:t>蓝光度法；</w:t>
      </w:r>
    </w:p>
    <w:p w:rsidR="009C0E70" w:rsidRDefault="009C0E70">
      <w:pPr>
        <w:adjustRightInd w:val="0"/>
        <w:ind w:firstLineChars="200" w:firstLine="420"/>
        <w:rPr>
          <w:rFonts w:ascii="宋体" w:hAnsi="宋体"/>
          <w:szCs w:val="21"/>
        </w:rPr>
      </w:pPr>
      <w:r>
        <w:rPr>
          <w:rFonts w:ascii="宋体" w:hAnsi="宋体" w:hint="eastAsia"/>
          <w:szCs w:val="21"/>
        </w:rPr>
        <w:t>——第</w:t>
      </w:r>
      <w:r>
        <w:rPr>
          <w:rFonts w:ascii="宋体" w:hAnsi="宋体"/>
          <w:szCs w:val="21"/>
        </w:rPr>
        <w:t>3</w:t>
      </w:r>
      <w:r>
        <w:rPr>
          <w:rFonts w:ascii="宋体" w:hAnsi="宋体" w:hint="eastAsia"/>
          <w:szCs w:val="21"/>
        </w:rPr>
        <w:t>部分</w:t>
      </w:r>
      <w:r w:rsidR="008151F9">
        <w:rPr>
          <w:rFonts w:ascii="宋体" w:hAnsi="宋体" w:hint="eastAsia"/>
          <w:szCs w:val="21"/>
        </w:rPr>
        <w:t>：</w:t>
      </w:r>
      <w:r>
        <w:rPr>
          <w:rFonts w:ascii="宋体" w:hAnsi="宋体" w:hint="eastAsia"/>
          <w:szCs w:val="21"/>
        </w:rPr>
        <w:t>二氧化硅含量的测定</w:t>
      </w:r>
      <w:r w:rsidR="008151F9">
        <w:rPr>
          <w:rFonts w:ascii="宋体" w:hAnsi="宋体" w:hint="eastAsia"/>
          <w:szCs w:val="21"/>
        </w:rPr>
        <w:t xml:space="preserve"> </w:t>
      </w:r>
      <w:proofErr w:type="gramStart"/>
      <w:r>
        <w:rPr>
          <w:rFonts w:ascii="宋体" w:hAnsi="宋体" w:hint="eastAsia"/>
          <w:szCs w:val="21"/>
        </w:rPr>
        <w:t>钼</w:t>
      </w:r>
      <w:proofErr w:type="gramEnd"/>
      <w:r>
        <w:rPr>
          <w:rFonts w:ascii="宋体" w:hAnsi="宋体" w:hint="eastAsia"/>
          <w:szCs w:val="21"/>
        </w:rPr>
        <w:t>蓝光度法；</w:t>
      </w:r>
    </w:p>
    <w:p w:rsidR="009C0E70" w:rsidRDefault="009C0E70">
      <w:pPr>
        <w:adjustRightInd w:val="0"/>
        <w:ind w:firstLineChars="200" w:firstLine="420"/>
        <w:rPr>
          <w:rFonts w:ascii="宋体" w:hAnsi="宋体"/>
          <w:szCs w:val="21"/>
        </w:rPr>
      </w:pPr>
      <w:r>
        <w:rPr>
          <w:rFonts w:ascii="宋体" w:hAnsi="宋体" w:hint="eastAsia"/>
          <w:szCs w:val="21"/>
        </w:rPr>
        <w:t>——第4部分</w:t>
      </w:r>
      <w:r w:rsidR="008151F9">
        <w:rPr>
          <w:rFonts w:ascii="宋体" w:hAnsi="宋体" w:hint="eastAsia"/>
          <w:szCs w:val="21"/>
        </w:rPr>
        <w:t>：</w:t>
      </w:r>
      <w:r>
        <w:rPr>
          <w:rFonts w:ascii="宋体" w:hAnsi="宋体" w:hint="eastAsia"/>
          <w:szCs w:val="21"/>
        </w:rPr>
        <w:t>三氧化二铁含量的测定</w:t>
      </w:r>
      <w:r w:rsidR="008151F9">
        <w:rPr>
          <w:rFonts w:ascii="宋体" w:hAnsi="宋体" w:hint="eastAsia"/>
          <w:szCs w:val="21"/>
        </w:rPr>
        <w:t xml:space="preserve"> </w:t>
      </w:r>
      <w:r>
        <w:rPr>
          <w:rFonts w:ascii="宋体" w:hAnsi="宋体" w:hint="eastAsia"/>
          <w:szCs w:val="21"/>
        </w:rPr>
        <w:t>重铬酸钾滴定法；</w:t>
      </w:r>
    </w:p>
    <w:p w:rsidR="009C0E70" w:rsidRDefault="009C0E70">
      <w:pPr>
        <w:adjustRightInd w:val="0"/>
        <w:ind w:firstLineChars="200" w:firstLine="420"/>
        <w:rPr>
          <w:rFonts w:ascii="宋体" w:hAnsi="宋体"/>
          <w:szCs w:val="21"/>
        </w:rPr>
      </w:pPr>
      <w:r>
        <w:rPr>
          <w:rFonts w:ascii="宋体" w:hAnsi="宋体" w:hint="eastAsia"/>
          <w:szCs w:val="21"/>
        </w:rPr>
        <w:t>——第5部分</w:t>
      </w:r>
      <w:r w:rsidR="008151F9">
        <w:rPr>
          <w:rFonts w:ascii="宋体" w:hAnsi="宋体" w:hint="eastAsia"/>
          <w:szCs w:val="21"/>
        </w:rPr>
        <w:t>：</w:t>
      </w:r>
      <w:r>
        <w:rPr>
          <w:rFonts w:ascii="宋体" w:hAnsi="宋体" w:hint="eastAsia"/>
          <w:szCs w:val="21"/>
        </w:rPr>
        <w:t>三氧化二铁含量的测定</w:t>
      </w:r>
      <w:r w:rsidR="008151F9">
        <w:rPr>
          <w:rFonts w:ascii="宋体" w:hAnsi="宋体" w:hint="eastAsia"/>
          <w:szCs w:val="21"/>
        </w:rPr>
        <w:t xml:space="preserve"> </w:t>
      </w:r>
      <w:proofErr w:type="gramStart"/>
      <w:r>
        <w:rPr>
          <w:rFonts w:ascii="宋体" w:hAnsi="宋体" w:hint="eastAsia"/>
          <w:szCs w:val="21"/>
        </w:rPr>
        <w:t>邻二氮杂菲</w:t>
      </w:r>
      <w:proofErr w:type="gramEnd"/>
      <w:r>
        <w:rPr>
          <w:rFonts w:ascii="宋体" w:hAnsi="宋体" w:hint="eastAsia"/>
          <w:szCs w:val="21"/>
        </w:rPr>
        <w:t>光度法；</w:t>
      </w:r>
    </w:p>
    <w:p w:rsidR="009C0E70" w:rsidRDefault="009C0E70">
      <w:pPr>
        <w:adjustRightInd w:val="0"/>
        <w:ind w:firstLineChars="200" w:firstLine="420"/>
        <w:rPr>
          <w:rFonts w:ascii="宋体" w:hAnsi="宋体"/>
          <w:szCs w:val="21"/>
        </w:rPr>
      </w:pPr>
      <w:r>
        <w:rPr>
          <w:rFonts w:ascii="宋体" w:hAnsi="宋体" w:hint="eastAsia"/>
          <w:szCs w:val="21"/>
        </w:rPr>
        <w:t>——第6部分</w:t>
      </w:r>
      <w:r w:rsidR="008151F9">
        <w:rPr>
          <w:rFonts w:ascii="宋体" w:hAnsi="宋体" w:hint="eastAsia"/>
          <w:szCs w:val="21"/>
        </w:rPr>
        <w:t>：</w:t>
      </w:r>
      <w:r>
        <w:rPr>
          <w:rFonts w:ascii="宋体" w:hAnsi="宋体" w:hint="eastAsia"/>
          <w:szCs w:val="21"/>
        </w:rPr>
        <w:t>二氧化钛含量的测定</w:t>
      </w:r>
      <w:r w:rsidR="008151F9">
        <w:rPr>
          <w:rFonts w:ascii="宋体" w:hAnsi="宋体" w:hint="eastAsia"/>
          <w:szCs w:val="21"/>
        </w:rPr>
        <w:t xml:space="preserve"> </w:t>
      </w:r>
      <w:r>
        <w:rPr>
          <w:rFonts w:ascii="宋体" w:hAnsi="宋体" w:hint="eastAsia"/>
          <w:szCs w:val="21"/>
        </w:rPr>
        <w:t>二安替</w:t>
      </w:r>
      <w:proofErr w:type="gramStart"/>
      <w:r>
        <w:rPr>
          <w:rFonts w:ascii="宋体" w:hAnsi="宋体" w:hint="eastAsia"/>
          <w:szCs w:val="21"/>
        </w:rPr>
        <w:t>吡啉</w:t>
      </w:r>
      <w:proofErr w:type="gramEnd"/>
      <w:r>
        <w:rPr>
          <w:rFonts w:ascii="宋体" w:hAnsi="宋体" w:hint="eastAsia"/>
          <w:szCs w:val="21"/>
        </w:rPr>
        <w:t>甲烷光度；</w:t>
      </w:r>
    </w:p>
    <w:p w:rsidR="009C0E70" w:rsidRDefault="009C0E70">
      <w:pPr>
        <w:adjustRightInd w:val="0"/>
        <w:ind w:firstLineChars="200" w:firstLine="420"/>
        <w:rPr>
          <w:rFonts w:ascii="宋体" w:hAnsi="宋体"/>
          <w:szCs w:val="21"/>
        </w:rPr>
      </w:pPr>
      <w:r>
        <w:rPr>
          <w:rFonts w:ascii="宋体" w:hAnsi="宋体" w:hint="eastAsia"/>
          <w:szCs w:val="21"/>
        </w:rPr>
        <w:t>——第7部分</w:t>
      </w:r>
      <w:r w:rsidR="008151F9">
        <w:rPr>
          <w:rFonts w:ascii="宋体" w:hAnsi="宋体" w:hint="eastAsia"/>
          <w:szCs w:val="21"/>
        </w:rPr>
        <w:t>：</w:t>
      </w:r>
      <w:r>
        <w:rPr>
          <w:rFonts w:ascii="宋体" w:hAnsi="宋体" w:hint="eastAsia"/>
          <w:szCs w:val="21"/>
        </w:rPr>
        <w:t>氧化钙含量的测定</w:t>
      </w:r>
      <w:r w:rsidR="008151F9">
        <w:rPr>
          <w:rFonts w:ascii="宋体" w:hAnsi="宋体" w:hint="eastAsia"/>
          <w:szCs w:val="21"/>
        </w:rPr>
        <w:t xml:space="preserve"> </w:t>
      </w:r>
      <w:r>
        <w:rPr>
          <w:rFonts w:ascii="宋体" w:hAnsi="宋体" w:hint="eastAsia"/>
          <w:szCs w:val="21"/>
        </w:rPr>
        <w:t>火焰原子吸收光谱法；</w:t>
      </w:r>
    </w:p>
    <w:p w:rsidR="009C0E70" w:rsidRDefault="009C0E70">
      <w:pPr>
        <w:adjustRightInd w:val="0"/>
        <w:ind w:firstLineChars="200" w:firstLine="420"/>
        <w:rPr>
          <w:rFonts w:ascii="宋体" w:hAnsi="宋体"/>
          <w:szCs w:val="21"/>
        </w:rPr>
      </w:pPr>
      <w:r>
        <w:rPr>
          <w:rFonts w:ascii="宋体" w:hAnsi="宋体" w:hint="eastAsia"/>
          <w:szCs w:val="21"/>
        </w:rPr>
        <w:t>——第8部分</w:t>
      </w:r>
      <w:r w:rsidR="008151F9">
        <w:rPr>
          <w:rFonts w:ascii="宋体" w:hAnsi="宋体" w:hint="eastAsia"/>
          <w:szCs w:val="21"/>
        </w:rPr>
        <w:t>：</w:t>
      </w:r>
      <w:r>
        <w:rPr>
          <w:rFonts w:ascii="宋体" w:hAnsi="宋体" w:hint="eastAsia"/>
          <w:szCs w:val="21"/>
        </w:rPr>
        <w:t>氧化镁含量的测定</w:t>
      </w:r>
      <w:r w:rsidR="008151F9">
        <w:rPr>
          <w:rFonts w:ascii="宋体" w:hAnsi="宋体" w:hint="eastAsia"/>
          <w:szCs w:val="21"/>
        </w:rPr>
        <w:t xml:space="preserve"> </w:t>
      </w:r>
      <w:r>
        <w:rPr>
          <w:rFonts w:ascii="宋体" w:hAnsi="宋体" w:hint="eastAsia"/>
          <w:szCs w:val="21"/>
        </w:rPr>
        <w:t>火焰原子吸收光谱法；</w:t>
      </w:r>
    </w:p>
    <w:p w:rsidR="009C0E70" w:rsidRDefault="009C0E70">
      <w:pPr>
        <w:adjustRightInd w:val="0"/>
        <w:ind w:firstLineChars="200" w:firstLine="420"/>
        <w:rPr>
          <w:rFonts w:ascii="宋体" w:hAnsi="宋体"/>
          <w:szCs w:val="21"/>
        </w:rPr>
      </w:pPr>
      <w:r>
        <w:rPr>
          <w:rFonts w:ascii="宋体" w:hAnsi="宋体" w:hint="eastAsia"/>
          <w:szCs w:val="21"/>
        </w:rPr>
        <w:t>——第9部分</w:t>
      </w:r>
      <w:r w:rsidR="008151F9">
        <w:rPr>
          <w:rFonts w:ascii="宋体" w:hAnsi="宋体" w:hint="eastAsia"/>
          <w:szCs w:val="21"/>
        </w:rPr>
        <w:t>：</w:t>
      </w:r>
      <w:r>
        <w:rPr>
          <w:rFonts w:ascii="宋体" w:hAnsi="宋体" w:hint="eastAsia"/>
          <w:szCs w:val="21"/>
        </w:rPr>
        <w:t>氧化钾、氧化钠含量的测定</w:t>
      </w:r>
      <w:r w:rsidR="008151F9">
        <w:rPr>
          <w:rFonts w:ascii="宋体" w:hAnsi="宋体" w:hint="eastAsia"/>
          <w:szCs w:val="21"/>
        </w:rPr>
        <w:t xml:space="preserve"> </w:t>
      </w:r>
      <w:r>
        <w:rPr>
          <w:rFonts w:ascii="宋体" w:hAnsi="宋体" w:hint="eastAsia"/>
          <w:szCs w:val="21"/>
        </w:rPr>
        <w:t>火焰原子吸收光谱法；</w:t>
      </w:r>
    </w:p>
    <w:p w:rsidR="009C0E70" w:rsidRDefault="009C0E70">
      <w:pPr>
        <w:adjustRightInd w:val="0"/>
        <w:ind w:firstLineChars="200" w:firstLine="420"/>
        <w:rPr>
          <w:rFonts w:ascii="宋体" w:hAnsi="宋体"/>
          <w:szCs w:val="21"/>
        </w:rPr>
      </w:pPr>
      <w:r>
        <w:rPr>
          <w:rFonts w:ascii="宋体" w:hAnsi="宋体" w:hint="eastAsia"/>
          <w:szCs w:val="21"/>
        </w:rPr>
        <w:t>——第10部分</w:t>
      </w:r>
      <w:r w:rsidR="008151F9">
        <w:rPr>
          <w:rFonts w:ascii="宋体" w:hAnsi="宋体" w:hint="eastAsia"/>
          <w:szCs w:val="21"/>
        </w:rPr>
        <w:t>：</w:t>
      </w:r>
      <w:r>
        <w:rPr>
          <w:rFonts w:ascii="宋体" w:hAnsi="宋体" w:hint="eastAsia"/>
          <w:szCs w:val="21"/>
        </w:rPr>
        <w:t>氧化锰含量的测定</w:t>
      </w:r>
      <w:r w:rsidR="008151F9">
        <w:rPr>
          <w:rFonts w:ascii="宋体" w:hAnsi="宋体" w:hint="eastAsia"/>
          <w:szCs w:val="21"/>
        </w:rPr>
        <w:t xml:space="preserve"> </w:t>
      </w:r>
      <w:r>
        <w:rPr>
          <w:rFonts w:ascii="宋体" w:hAnsi="宋体" w:hint="eastAsia"/>
          <w:szCs w:val="21"/>
        </w:rPr>
        <w:t>火焰原子吸收光谱法；</w:t>
      </w:r>
    </w:p>
    <w:p w:rsidR="009C0E70" w:rsidRDefault="009C0E70">
      <w:pPr>
        <w:adjustRightInd w:val="0"/>
        <w:ind w:firstLineChars="200" w:firstLine="420"/>
        <w:rPr>
          <w:rFonts w:ascii="宋体" w:hAnsi="宋体"/>
          <w:szCs w:val="21"/>
        </w:rPr>
      </w:pPr>
      <w:r>
        <w:rPr>
          <w:rFonts w:ascii="宋体" w:hAnsi="宋体" w:hint="eastAsia"/>
          <w:szCs w:val="21"/>
        </w:rPr>
        <w:t>——第11部分</w:t>
      </w:r>
      <w:r w:rsidR="008151F9">
        <w:rPr>
          <w:rFonts w:ascii="宋体" w:hAnsi="宋体" w:hint="eastAsia"/>
          <w:szCs w:val="21"/>
        </w:rPr>
        <w:t>：</w:t>
      </w:r>
      <w:r>
        <w:rPr>
          <w:rFonts w:ascii="宋体" w:hAnsi="宋体" w:hint="eastAsia"/>
          <w:szCs w:val="21"/>
        </w:rPr>
        <w:t>三氧化二铬含量的测定</w:t>
      </w:r>
      <w:r w:rsidR="008151F9">
        <w:rPr>
          <w:rFonts w:ascii="宋体" w:hAnsi="宋体" w:hint="eastAsia"/>
          <w:szCs w:val="21"/>
        </w:rPr>
        <w:t xml:space="preserve"> </w:t>
      </w:r>
      <w:r>
        <w:rPr>
          <w:rFonts w:ascii="宋体" w:hAnsi="宋体" w:hint="eastAsia"/>
          <w:szCs w:val="21"/>
        </w:rPr>
        <w:t>火焰原子吸收光谱法；</w:t>
      </w:r>
    </w:p>
    <w:p w:rsidR="009C0E70" w:rsidRDefault="009C0E70">
      <w:pPr>
        <w:adjustRightInd w:val="0"/>
        <w:ind w:firstLineChars="200" w:firstLine="420"/>
        <w:rPr>
          <w:rFonts w:ascii="宋体" w:hAnsi="宋体"/>
          <w:szCs w:val="21"/>
        </w:rPr>
      </w:pPr>
      <w:r>
        <w:rPr>
          <w:rFonts w:ascii="宋体" w:hAnsi="宋体" w:hint="eastAsia"/>
          <w:szCs w:val="21"/>
        </w:rPr>
        <w:t>——第12部分</w:t>
      </w:r>
      <w:r w:rsidR="008151F9">
        <w:rPr>
          <w:rFonts w:ascii="宋体" w:hAnsi="宋体" w:hint="eastAsia"/>
          <w:szCs w:val="21"/>
        </w:rPr>
        <w:t>：</w:t>
      </w:r>
      <w:r>
        <w:rPr>
          <w:rFonts w:ascii="宋体" w:hAnsi="宋体" w:hint="eastAsia"/>
          <w:szCs w:val="21"/>
        </w:rPr>
        <w:t>五氧化二钒含量的测定</w:t>
      </w:r>
      <w:r w:rsidR="008151F9">
        <w:rPr>
          <w:rFonts w:ascii="宋体" w:hAnsi="宋体" w:hint="eastAsia"/>
          <w:szCs w:val="21"/>
        </w:rPr>
        <w:t xml:space="preserve"> </w:t>
      </w:r>
      <w:r>
        <w:rPr>
          <w:rFonts w:ascii="宋体" w:hAnsi="宋体" w:hint="eastAsia"/>
          <w:szCs w:val="21"/>
        </w:rPr>
        <w:t>苯甲酰苯</w:t>
      </w:r>
      <w:proofErr w:type="gramStart"/>
      <w:r>
        <w:rPr>
          <w:rFonts w:ascii="宋体" w:hAnsi="宋体" w:hint="eastAsia"/>
          <w:szCs w:val="21"/>
        </w:rPr>
        <w:t>胲</w:t>
      </w:r>
      <w:proofErr w:type="gramEnd"/>
      <w:r>
        <w:rPr>
          <w:rFonts w:ascii="宋体" w:hAnsi="宋体" w:hint="eastAsia"/>
          <w:szCs w:val="21"/>
        </w:rPr>
        <w:t>光度法；</w:t>
      </w:r>
    </w:p>
    <w:p w:rsidR="009C0E70" w:rsidRDefault="009C0E70">
      <w:pPr>
        <w:adjustRightInd w:val="0"/>
        <w:ind w:firstLineChars="200" w:firstLine="420"/>
        <w:rPr>
          <w:rFonts w:ascii="宋体" w:hAnsi="宋体"/>
          <w:szCs w:val="21"/>
        </w:rPr>
      </w:pPr>
      <w:r>
        <w:rPr>
          <w:rFonts w:ascii="宋体" w:hAnsi="宋体" w:hint="eastAsia"/>
          <w:szCs w:val="21"/>
        </w:rPr>
        <w:t>——第13部分</w:t>
      </w:r>
      <w:r w:rsidR="008151F9">
        <w:rPr>
          <w:rFonts w:ascii="宋体" w:hAnsi="宋体" w:hint="eastAsia"/>
          <w:szCs w:val="21"/>
        </w:rPr>
        <w:t>：</w:t>
      </w:r>
      <w:proofErr w:type="gramStart"/>
      <w:r>
        <w:rPr>
          <w:rFonts w:ascii="宋体" w:hAnsi="宋体" w:hint="eastAsia"/>
          <w:szCs w:val="21"/>
        </w:rPr>
        <w:t>锌</w:t>
      </w:r>
      <w:proofErr w:type="gramEnd"/>
      <w:r>
        <w:rPr>
          <w:rFonts w:ascii="宋体" w:hAnsi="宋体" w:hint="eastAsia"/>
          <w:szCs w:val="21"/>
        </w:rPr>
        <w:t>含量的测定</w:t>
      </w:r>
      <w:r w:rsidR="008151F9">
        <w:rPr>
          <w:rFonts w:ascii="宋体" w:hAnsi="宋体" w:hint="eastAsia"/>
          <w:szCs w:val="21"/>
        </w:rPr>
        <w:t xml:space="preserve"> </w:t>
      </w:r>
      <w:r>
        <w:rPr>
          <w:rFonts w:ascii="宋体" w:hAnsi="宋体" w:hint="eastAsia"/>
          <w:szCs w:val="21"/>
        </w:rPr>
        <w:t>火焰原子吸收光谱法；</w:t>
      </w:r>
    </w:p>
    <w:p w:rsidR="009C0E70" w:rsidRDefault="009C0E70">
      <w:pPr>
        <w:adjustRightInd w:val="0"/>
        <w:ind w:firstLineChars="200" w:firstLine="420"/>
        <w:rPr>
          <w:rFonts w:ascii="宋体" w:hAnsi="宋体"/>
          <w:szCs w:val="21"/>
        </w:rPr>
      </w:pPr>
      <w:r>
        <w:rPr>
          <w:rFonts w:ascii="宋体" w:hAnsi="宋体" w:hint="eastAsia"/>
          <w:szCs w:val="21"/>
        </w:rPr>
        <w:t>——第14部分</w:t>
      </w:r>
      <w:r w:rsidR="008151F9">
        <w:rPr>
          <w:rFonts w:ascii="宋体" w:hAnsi="宋体" w:hint="eastAsia"/>
          <w:szCs w:val="21"/>
        </w:rPr>
        <w:t>：</w:t>
      </w:r>
      <w:r>
        <w:rPr>
          <w:rFonts w:ascii="宋体" w:hAnsi="宋体" w:hint="eastAsia"/>
          <w:szCs w:val="21"/>
        </w:rPr>
        <w:t>稀土氧化物总量的测定</w:t>
      </w:r>
      <w:r w:rsidR="008151F9">
        <w:rPr>
          <w:rFonts w:ascii="宋体" w:hAnsi="宋体" w:hint="eastAsia"/>
          <w:szCs w:val="21"/>
        </w:rPr>
        <w:t xml:space="preserve"> </w:t>
      </w:r>
      <w:r>
        <w:rPr>
          <w:rFonts w:ascii="宋体" w:hAnsi="宋体" w:hint="eastAsia"/>
          <w:szCs w:val="21"/>
        </w:rPr>
        <w:t>三溴偶氮</w:t>
      </w:r>
      <w:proofErr w:type="gramStart"/>
      <w:r>
        <w:rPr>
          <w:rFonts w:ascii="宋体" w:hAnsi="宋体" w:hint="eastAsia"/>
          <w:szCs w:val="21"/>
        </w:rPr>
        <w:t>胂</w:t>
      </w:r>
      <w:proofErr w:type="gramEnd"/>
      <w:r>
        <w:rPr>
          <w:rFonts w:ascii="宋体" w:hAnsi="宋体" w:hint="eastAsia"/>
          <w:szCs w:val="21"/>
        </w:rPr>
        <w:t>光度法；</w:t>
      </w:r>
    </w:p>
    <w:p w:rsidR="009C0E70" w:rsidRDefault="009C0E70">
      <w:pPr>
        <w:adjustRightInd w:val="0"/>
        <w:ind w:firstLineChars="200" w:firstLine="420"/>
        <w:rPr>
          <w:rFonts w:ascii="宋体" w:hAnsi="宋体"/>
          <w:szCs w:val="21"/>
        </w:rPr>
      </w:pPr>
      <w:r>
        <w:rPr>
          <w:rFonts w:ascii="宋体" w:hAnsi="宋体" w:hint="eastAsia"/>
          <w:szCs w:val="21"/>
        </w:rPr>
        <w:t>——第15部分</w:t>
      </w:r>
      <w:r w:rsidR="008151F9">
        <w:rPr>
          <w:rFonts w:ascii="宋体" w:hAnsi="宋体" w:hint="eastAsia"/>
          <w:szCs w:val="21"/>
        </w:rPr>
        <w:t>：</w:t>
      </w:r>
      <w:r>
        <w:rPr>
          <w:rFonts w:ascii="宋体" w:hAnsi="宋体" w:hint="eastAsia"/>
          <w:szCs w:val="21"/>
        </w:rPr>
        <w:t>三氧化二镓含量的测定</w:t>
      </w:r>
      <w:r w:rsidR="008151F9">
        <w:rPr>
          <w:rFonts w:ascii="宋体" w:hAnsi="宋体" w:hint="eastAsia"/>
          <w:szCs w:val="21"/>
        </w:rPr>
        <w:t xml:space="preserve"> </w:t>
      </w:r>
      <w:r>
        <w:rPr>
          <w:rFonts w:ascii="宋体" w:hAnsi="宋体" w:hint="eastAsia"/>
          <w:szCs w:val="21"/>
        </w:rPr>
        <w:t>罗丹明B萃取光度法；</w:t>
      </w:r>
    </w:p>
    <w:p w:rsidR="009C0E70" w:rsidRDefault="009C0E70">
      <w:pPr>
        <w:adjustRightInd w:val="0"/>
        <w:ind w:firstLineChars="200" w:firstLine="420"/>
        <w:rPr>
          <w:rFonts w:ascii="宋体" w:hAnsi="宋体"/>
          <w:szCs w:val="21"/>
        </w:rPr>
      </w:pPr>
      <w:r>
        <w:rPr>
          <w:rFonts w:ascii="宋体" w:hAnsi="宋体" w:hint="eastAsia"/>
          <w:szCs w:val="21"/>
        </w:rPr>
        <w:t>——第16部分</w:t>
      </w:r>
      <w:r w:rsidR="008151F9">
        <w:rPr>
          <w:rFonts w:ascii="宋体" w:hAnsi="宋体" w:hint="eastAsia"/>
          <w:szCs w:val="21"/>
        </w:rPr>
        <w:t>：</w:t>
      </w:r>
      <w:r>
        <w:rPr>
          <w:rFonts w:ascii="宋体" w:hAnsi="宋体" w:hint="eastAsia"/>
          <w:szCs w:val="21"/>
        </w:rPr>
        <w:t>五氧化二磷含量的测定</w:t>
      </w:r>
      <w:r w:rsidR="008151F9">
        <w:rPr>
          <w:rFonts w:ascii="宋体" w:hAnsi="宋体" w:hint="eastAsia"/>
          <w:szCs w:val="21"/>
        </w:rPr>
        <w:t xml:space="preserve"> </w:t>
      </w:r>
      <w:proofErr w:type="gramStart"/>
      <w:r>
        <w:rPr>
          <w:rFonts w:ascii="宋体" w:hAnsi="宋体" w:hint="eastAsia"/>
          <w:szCs w:val="21"/>
        </w:rPr>
        <w:t>钼</w:t>
      </w:r>
      <w:proofErr w:type="gramEnd"/>
      <w:r>
        <w:rPr>
          <w:rFonts w:ascii="宋体" w:hAnsi="宋体" w:hint="eastAsia"/>
          <w:szCs w:val="21"/>
        </w:rPr>
        <w:t>蓝光度法；</w:t>
      </w:r>
    </w:p>
    <w:p w:rsidR="009C0E70" w:rsidRDefault="009C0E70">
      <w:pPr>
        <w:adjustRightInd w:val="0"/>
        <w:ind w:firstLineChars="200" w:firstLine="420"/>
        <w:rPr>
          <w:rFonts w:ascii="宋体" w:hAnsi="宋体"/>
          <w:szCs w:val="21"/>
        </w:rPr>
      </w:pPr>
      <w:r>
        <w:rPr>
          <w:rFonts w:ascii="宋体" w:hAnsi="宋体" w:hint="eastAsia"/>
          <w:szCs w:val="21"/>
        </w:rPr>
        <w:t>——第17部分</w:t>
      </w:r>
      <w:r w:rsidR="008151F9">
        <w:rPr>
          <w:rFonts w:ascii="宋体" w:hAnsi="宋体" w:hint="eastAsia"/>
          <w:szCs w:val="21"/>
        </w:rPr>
        <w:t>：</w:t>
      </w:r>
      <w:r>
        <w:rPr>
          <w:rFonts w:ascii="宋体" w:hAnsi="宋体" w:hint="eastAsia"/>
          <w:szCs w:val="21"/>
        </w:rPr>
        <w:t>硫含量的测定</w:t>
      </w:r>
      <w:r w:rsidR="008151F9">
        <w:rPr>
          <w:rFonts w:ascii="宋体" w:hAnsi="宋体" w:hint="eastAsia"/>
          <w:szCs w:val="21"/>
        </w:rPr>
        <w:t xml:space="preserve"> </w:t>
      </w:r>
      <w:r>
        <w:rPr>
          <w:rFonts w:ascii="宋体" w:hAnsi="宋体" w:hint="eastAsia"/>
          <w:szCs w:val="21"/>
        </w:rPr>
        <w:t>燃烧-碘量法；</w:t>
      </w:r>
    </w:p>
    <w:p w:rsidR="009C0E70" w:rsidRDefault="009C0E70">
      <w:pPr>
        <w:adjustRightInd w:val="0"/>
        <w:ind w:firstLineChars="200" w:firstLine="420"/>
        <w:rPr>
          <w:rFonts w:ascii="宋体" w:hAnsi="宋体"/>
          <w:szCs w:val="21"/>
        </w:rPr>
      </w:pPr>
      <w:r>
        <w:rPr>
          <w:rFonts w:ascii="宋体" w:hAnsi="宋体" w:hint="eastAsia"/>
          <w:szCs w:val="21"/>
        </w:rPr>
        <w:t>——第18部分</w:t>
      </w:r>
      <w:r w:rsidR="008151F9">
        <w:rPr>
          <w:rFonts w:ascii="宋体" w:hAnsi="宋体" w:hint="eastAsia"/>
          <w:szCs w:val="21"/>
        </w:rPr>
        <w:t>：</w:t>
      </w:r>
      <w:proofErr w:type="gramStart"/>
      <w:r>
        <w:rPr>
          <w:rFonts w:ascii="宋体" w:hAnsi="宋体" w:hint="eastAsia"/>
          <w:szCs w:val="21"/>
        </w:rPr>
        <w:t>总碳含量</w:t>
      </w:r>
      <w:proofErr w:type="gramEnd"/>
      <w:r>
        <w:rPr>
          <w:rFonts w:ascii="宋体" w:hAnsi="宋体" w:hint="eastAsia"/>
          <w:szCs w:val="21"/>
        </w:rPr>
        <w:t>的测定</w:t>
      </w:r>
      <w:r w:rsidR="008151F9">
        <w:rPr>
          <w:rFonts w:ascii="宋体" w:hAnsi="宋体" w:hint="eastAsia"/>
          <w:szCs w:val="21"/>
        </w:rPr>
        <w:t xml:space="preserve"> </w:t>
      </w:r>
      <w:r>
        <w:rPr>
          <w:rFonts w:ascii="宋体" w:hAnsi="宋体" w:hint="eastAsia"/>
          <w:szCs w:val="21"/>
        </w:rPr>
        <w:t>燃烧-非水滴定法；</w:t>
      </w:r>
    </w:p>
    <w:p w:rsidR="009C0E70" w:rsidRDefault="009C0E70">
      <w:pPr>
        <w:adjustRightInd w:val="0"/>
        <w:ind w:firstLineChars="200" w:firstLine="420"/>
        <w:rPr>
          <w:rFonts w:ascii="宋体" w:hAnsi="宋体"/>
          <w:szCs w:val="21"/>
        </w:rPr>
      </w:pPr>
      <w:r>
        <w:rPr>
          <w:rFonts w:ascii="宋体" w:hAnsi="宋体" w:hint="eastAsia"/>
          <w:szCs w:val="21"/>
        </w:rPr>
        <w:t>——第19部分</w:t>
      </w:r>
      <w:r w:rsidR="008151F9">
        <w:rPr>
          <w:rFonts w:ascii="宋体" w:hAnsi="宋体" w:hint="eastAsia"/>
          <w:szCs w:val="21"/>
        </w:rPr>
        <w:t>：</w:t>
      </w:r>
      <w:r>
        <w:rPr>
          <w:rFonts w:ascii="宋体" w:hAnsi="宋体" w:hint="eastAsia"/>
          <w:szCs w:val="21"/>
        </w:rPr>
        <w:t>烧减量的测定</w:t>
      </w:r>
      <w:r w:rsidR="008151F9">
        <w:rPr>
          <w:rFonts w:ascii="宋体" w:hAnsi="宋体" w:hint="eastAsia"/>
          <w:szCs w:val="21"/>
        </w:rPr>
        <w:t xml:space="preserve"> </w:t>
      </w:r>
      <w:r>
        <w:rPr>
          <w:rFonts w:ascii="宋体" w:hAnsi="宋体" w:hint="eastAsia"/>
          <w:szCs w:val="21"/>
        </w:rPr>
        <w:t>重量法；</w:t>
      </w:r>
    </w:p>
    <w:p w:rsidR="009C0E70" w:rsidRDefault="009C0E70">
      <w:pPr>
        <w:adjustRightInd w:val="0"/>
        <w:ind w:firstLineChars="200" w:firstLine="420"/>
        <w:rPr>
          <w:rFonts w:ascii="宋体" w:hAnsi="宋体"/>
          <w:szCs w:val="21"/>
        </w:rPr>
      </w:pPr>
      <w:r>
        <w:rPr>
          <w:rFonts w:ascii="宋体" w:hAnsi="宋体" w:hint="eastAsia"/>
          <w:szCs w:val="21"/>
        </w:rPr>
        <w:t>——第20部分</w:t>
      </w:r>
      <w:r w:rsidR="008151F9">
        <w:rPr>
          <w:rFonts w:ascii="宋体" w:hAnsi="宋体" w:hint="eastAsia"/>
          <w:szCs w:val="21"/>
        </w:rPr>
        <w:t>：</w:t>
      </w:r>
      <w:r>
        <w:rPr>
          <w:rFonts w:ascii="宋体" w:hAnsi="宋体" w:hint="eastAsia"/>
          <w:szCs w:val="21"/>
        </w:rPr>
        <w:t>预先干燥试样的制备；</w:t>
      </w:r>
    </w:p>
    <w:p w:rsidR="009C0E70" w:rsidRDefault="009C0E70">
      <w:pPr>
        <w:adjustRightInd w:val="0"/>
        <w:ind w:firstLineChars="200" w:firstLine="420"/>
        <w:rPr>
          <w:rFonts w:ascii="宋体" w:hAnsi="宋体"/>
          <w:szCs w:val="21"/>
        </w:rPr>
      </w:pPr>
      <w:r>
        <w:rPr>
          <w:rFonts w:ascii="宋体" w:hAnsi="宋体" w:hint="eastAsia"/>
          <w:szCs w:val="21"/>
        </w:rPr>
        <w:t>——第21部分</w:t>
      </w:r>
      <w:r w:rsidR="008151F9">
        <w:rPr>
          <w:rFonts w:ascii="宋体" w:hAnsi="宋体" w:hint="eastAsia"/>
          <w:szCs w:val="21"/>
        </w:rPr>
        <w:t>：</w:t>
      </w:r>
      <w:r>
        <w:rPr>
          <w:rFonts w:ascii="宋体" w:hAnsi="宋体" w:hint="eastAsia"/>
          <w:szCs w:val="21"/>
        </w:rPr>
        <w:t>有机碳含量的测定 滴定法；</w:t>
      </w:r>
    </w:p>
    <w:p w:rsidR="009C0E70" w:rsidRDefault="009C0E70">
      <w:pPr>
        <w:adjustRightInd w:val="0"/>
        <w:ind w:firstLineChars="200" w:firstLine="420"/>
        <w:rPr>
          <w:rFonts w:ascii="宋体" w:hAnsi="宋体"/>
          <w:szCs w:val="21"/>
        </w:rPr>
      </w:pPr>
      <w:r>
        <w:rPr>
          <w:rFonts w:ascii="宋体" w:hAnsi="宋体" w:hint="eastAsia"/>
          <w:szCs w:val="21"/>
        </w:rPr>
        <w:t>——第22部分</w:t>
      </w:r>
      <w:r w:rsidR="008151F9">
        <w:rPr>
          <w:rFonts w:ascii="宋体" w:hAnsi="宋体" w:hint="eastAsia"/>
          <w:szCs w:val="21"/>
        </w:rPr>
        <w:t>：</w:t>
      </w:r>
      <w:r>
        <w:rPr>
          <w:rFonts w:ascii="宋体" w:hAnsi="宋体" w:hint="eastAsia"/>
          <w:szCs w:val="21"/>
        </w:rPr>
        <w:t>湿存水含量的测定 重量法；</w:t>
      </w:r>
    </w:p>
    <w:p w:rsidR="009C0E70" w:rsidRDefault="009C0E70">
      <w:pPr>
        <w:adjustRightInd w:val="0"/>
        <w:ind w:firstLineChars="200" w:firstLine="420"/>
        <w:rPr>
          <w:rFonts w:ascii="宋体" w:hAnsi="宋体"/>
          <w:szCs w:val="21"/>
        </w:rPr>
      </w:pPr>
      <w:r>
        <w:rPr>
          <w:rFonts w:ascii="宋体" w:hAnsi="宋体" w:hint="eastAsia"/>
          <w:szCs w:val="21"/>
        </w:rPr>
        <w:t>——第23部分</w:t>
      </w:r>
      <w:r w:rsidR="008151F9">
        <w:rPr>
          <w:rFonts w:ascii="宋体" w:hAnsi="宋体" w:hint="eastAsia"/>
          <w:szCs w:val="21"/>
        </w:rPr>
        <w:t>：</w:t>
      </w:r>
      <w:r w:rsidR="00D33929">
        <w:rPr>
          <w:rFonts w:ascii="宋体" w:hAnsi="宋体" w:hint="eastAsia"/>
          <w:szCs w:val="21"/>
        </w:rPr>
        <w:t>元素</w:t>
      </w:r>
      <w:r>
        <w:rPr>
          <w:rFonts w:ascii="宋体" w:hAnsi="宋体" w:hint="eastAsia"/>
          <w:szCs w:val="21"/>
        </w:rPr>
        <w:t>含量的测定 X射线荧光光谱法；</w:t>
      </w:r>
    </w:p>
    <w:p w:rsidR="009C0E70" w:rsidRDefault="009C0E70">
      <w:pPr>
        <w:adjustRightInd w:val="0"/>
        <w:ind w:firstLineChars="200" w:firstLine="420"/>
        <w:rPr>
          <w:rFonts w:ascii="宋体" w:hAnsi="宋体"/>
          <w:szCs w:val="21"/>
        </w:rPr>
      </w:pPr>
      <w:r>
        <w:rPr>
          <w:rFonts w:ascii="宋体" w:hAnsi="宋体" w:hint="eastAsia"/>
          <w:szCs w:val="21"/>
        </w:rPr>
        <w:t>——第24部分</w:t>
      </w:r>
      <w:r w:rsidR="008151F9">
        <w:rPr>
          <w:rFonts w:ascii="宋体" w:hAnsi="宋体" w:hint="eastAsia"/>
          <w:szCs w:val="21"/>
        </w:rPr>
        <w:t>：</w:t>
      </w:r>
      <w:r>
        <w:rPr>
          <w:rFonts w:ascii="宋体" w:hAnsi="宋体" w:hint="eastAsia"/>
          <w:szCs w:val="21"/>
        </w:rPr>
        <w:t>碳和</w:t>
      </w:r>
      <w:proofErr w:type="gramStart"/>
      <w:r>
        <w:rPr>
          <w:rFonts w:ascii="宋体" w:hAnsi="宋体" w:hint="eastAsia"/>
          <w:szCs w:val="21"/>
        </w:rPr>
        <w:t>硫含量</w:t>
      </w:r>
      <w:proofErr w:type="gramEnd"/>
      <w:r>
        <w:rPr>
          <w:rFonts w:ascii="宋体" w:hAnsi="宋体" w:hint="eastAsia"/>
          <w:szCs w:val="21"/>
        </w:rPr>
        <w:t>的测定 红外吸收法；</w:t>
      </w:r>
    </w:p>
    <w:p w:rsidR="009C0E70" w:rsidRDefault="009C0E70">
      <w:pPr>
        <w:adjustRightInd w:val="0"/>
        <w:ind w:firstLineChars="200" w:firstLine="420"/>
        <w:rPr>
          <w:rFonts w:ascii="宋体" w:hAnsi="宋体"/>
          <w:szCs w:val="21"/>
        </w:rPr>
      </w:pPr>
      <w:r>
        <w:rPr>
          <w:rFonts w:ascii="宋体" w:hAnsi="宋体" w:hint="eastAsia"/>
          <w:szCs w:val="21"/>
        </w:rPr>
        <w:t>——第25</w:t>
      </w:r>
      <w:r w:rsidR="00A66343">
        <w:rPr>
          <w:rFonts w:ascii="宋体" w:hAnsi="宋体" w:hint="eastAsia"/>
          <w:szCs w:val="21"/>
        </w:rPr>
        <w:t>部分</w:t>
      </w:r>
      <w:r w:rsidR="008151F9">
        <w:rPr>
          <w:rFonts w:ascii="宋体" w:hAnsi="宋体" w:hint="eastAsia"/>
          <w:szCs w:val="21"/>
        </w:rPr>
        <w:t>：</w:t>
      </w:r>
      <w:r>
        <w:rPr>
          <w:rFonts w:ascii="宋体" w:hAnsi="宋体" w:hint="eastAsia"/>
          <w:szCs w:val="21"/>
        </w:rPr>
        <w:t>硫含量的测定 库伦滴定法；</w:t>
      </w:r>
    </w:p>
    <w:p w:rsidR="009C0E70" w:rsidRDefault="009C0E70">
      <w:pPr>
        <w:adjustRightInd w:val="0"/>
        <w:ind w:firstLineChars="200" w:firstLine="420"/>
        <w:rPr>
          <w:rFonts w:ascii="宋体" w:hAnsi="宋体"/>
          <w:szCs w:val="21"/>
        </w:rPr>
      </w:pPr>
      <w:r>
        <w:rPr>
          <w:rFonts w:ascii="宋体" w:hAnsi="宋体" w:hint="eastAsia"/>
          <w:szCs w:val="21"/>
        </w:rPr>
        <w:t>——第26部分</w:t>
      </w:r>
      <w:r w:rsidR="008151F9">
        <w:rPr>
          <w:rFonts w:ascii="宋体" w:hAnsi="宋体" w:hint="eastAsia"/>
          <w:szCs w:val="21"/>
        </w:rPr>
        <w:t>：</w:t>
      </w:r>
      <w:r>
        <w:rPr>
          <w:rFonts w:ascii="宋体" w:hAnsi="宋体" w:hint="eastAsia"/>
          <w:szCs w:val="21"/>
        </w:rPr>
        <w:t>硫酸根含量的测定 硫酸钡重量法；</w:t>
      </w:r>
    </w:p>
    <w:p w:rsidR="009C0E70" w:rsidRDefault="009C0E70">
      <w:pPr>
        <w:adjustRightInd w:val="0"/>
        <w:ind w:firstLineChars="200" w:firstLine="420"/>
        <w:rPr>
          <w:rFonts w:ascii="宋体" w:hAnsi="宋体"/>
          <w:szCs w:val="21"/>
        </w:rPr>
      </w:pPr>
      <w:r>
        <w:rPr>
          <w:rFonts w:ascii="宋体" w:hAnsi="宋体" w:hint="eastAsia"/>
          <w:szCs w:val="21"/>
        </w:rPr>
        <w:t>——第28</w:t>
      </w:r>
      <w:r w:rsidR="00C3692B">
        <w:rPr>
          <w:rFonts w:ascii="宋体" w:hAnsi="宋体" w:hint="eastAsia"/>
          <w:szCs w:val="21"/>
        </w:rPr>
        <w:t>部分</w:t>
      </w:r>
      <w:r w:rsidR="008151F9">
        <w:rPr>
          <w:rFonts w:ascii="宋体" w:hAnsi="宋体" w:hint="eastAsia"/>
          <w:szCs w:val="21"/>
        </w:rPr>
        <w:t>：</w:t>
      </w:r>
      <w:r w:rsidR="00C3692B">
        <w:rPr>
          <w:rFonts w:ascii="宋体" w:hAnsi="宋体" w:hint="eastAsia"/>
          <w:szCs w:val="21"/>
        </w:rPr>
        <w:t>氧化</w:t>
      </w:r>
      <w:r w:rsidR="006D2182">
        <w:rPr>
          <w:rFonts w:ascii="宋体" w:hAnsi="宋体" w:hint="eastAsia"/>
          <w:szCs w:val="21"/>
        </w:rPr>
        <w:t>锂</w:t>
      </w:r>
      <w:r>
        <w:rPr>
          <w:rFonts w:ascii="宋体" w:hAnsi="宋体" w:hint="eastAsia"/>
          <w:szCs w:val="21"/>
        </w:rPr>
        <w:t>含量的测定 火焰原子吸收光谱法；</w:t>
      </w:r>
    </w:p>
    <w:p w:rsidR="009C0E70" w:rsidRPr="003D079F" w:rsidRDefault="009C0E70">
      <w:pPr>
        <w:adjustRightInd w:val="0"/>
        <w:ind w:firstLineChars="200" w:firstLine="420"/>
        <w:rPr>
          <w:rFonts w:ascii="宋体" w:hAnsi="宋体"/>
          <w:szCs w:val="21"/>
        </w:rPr>
      </w:pPr>
      <w:r>
        <w:rPr>
          <w:rFonts w:ascii="宋体" w:hAnsi="宋体" w:hint="eastAsia"/>
          <w:szCs w:val="21"/>
        </w:rPr>
        <w:t>本文件代替YS/T 575.7-2007《铝土矿石化学分析方法 第7部分：氧化钙含量的测定 火焰原子吸</w:t>
      </w:r>
      <w:r w:rsidRPr="003D079F">
        <w:rPr>
          <w:rFonts w:ascii="宋体" w:hAnsi="宋体" w:hint="eastAsia"/>
          <w:szCs w:val="21"/>
        </w:rPr>
        <w:t xml:space="preserve">收光谱法》，与YS/T 575.7-2007相比，除结构调整和编辑性改动外，主要技术变化如下： </w:t>
      </w:r>
    </w:p>
    <w:p w:rsidR="009C0E70" w:rsidRPr="0093167F" w:rsidRDefault="00B341E1" w:rsidP="003414A4">
      <w:pPr>
        <w:numPr>
          <w:ilvl w:val="0"/>
          <w:numId w:val="5"/>
        </w:numPr>
        <w:adjustRightInd w:val="0"/>
        <w:rPr>
          <w:rFonts w:ascii="宋体" w:hAnsi="宋体"/>
          <w:szCs w:val="21"/>
        </w:rPr>
      </w:pPr>
      <w:r w:rsidRPr="0093167F">
        <w:rPr>
          <w:rFonts w:ascii="宋体" w:hAnsi="宋体" w:hint="eastAsia"/>
          <w:szCs w:val="21"/>
        </w:rPr>
        <w:t>更</w:t>
      </w:r>
      <w:r w:rsidR="009C0E70" w:rsidRPr="0093167F">
        <w:rPr>
          <w:rFonts w:ascii="宋体" w:hAnsi="宋体" w:hint="eastAsia"/>
          <w:szCs w:val="21"/>
        </w:rPr>
        <w:t>改了氧化钙的测定范围</w:t>
      </w:r>
      <w:r w:rsidR="003414A4" w:rsidRPr="0093167F">
        <w:rPr>
          <w:rFonts w:ascii="宋体" w:hAnsi="宋体" w:hint="eastAsia"/>
          <w:szCs w:val="21"/>
        </w:rPr>
        <w:t>，</w:t>
      </w:r>
      <w:r w:rsidR="009E3D5F" w:rsidRPr="0093167F">
        <w:rPr>
          <w:rFonts w:ascii="宋体" w:hAnsi="宋体" w:hint="eastAsia"/>
          <w:szCs w:val="21"/>
        </w:rPr>
        <w:t>将</w:t>
      </w:r>
      <w:r w:rsidR="00225DAB" w:rsidRPr="0093167F">
        <w:rPr>
          <w:rFonts w:ascii="宋体" w:hAnsi="宋体" w:hint="eastAsia"/>
          <w:szCs w:val="21"/>
        </w:rPr>
        <w:t>“≤5%”修</w:t>
      </w:r>
      <w:r w:rsidR="003414A4" w:rsidRPr="0093167F">
        <w:rPr>
          <w:rFonts w:ascii="宋体" w:hAnsi="宋体" w:hint="eastAsia"/>
          <w:szCs w:val="21"/>
        </w:rPr>
        <w:t>改为</w:t>
      </w:r>
      <w:r w:rsidR="00225DAB" w:rsidRPr="0093167F">
        <w:rPr>
          <w:rFonts w:ascii="宋体" w:hAnsi="宋体" w:hint="eastAsia"/>
          <w:szCs w:val="21"/>
        </w:rPr>
        <w:t>“0.060%～5.00%”</w:t>
      </w:r>
      <w:r w:rsidR="009C0E70" w:rsidRPr="0093167F">
        <w:rPr>
          <w:rFonts w:ascii="宋体" w:hAnsi="宋体" w:hint="eastAsia"/>
          <w:szCs w:val="21"/>
        </w:rPr>
        <w:t>(见</w:t>
      </w:r>
      <w:r w:rsidR="009E3D5F" w:rsidRPr="0093167F">
        <w:rPr>
          <w:rFonts w:ascii="宋体" w:hAnsi="宋体" w:hint="eastAsia"/>
          <w:szCs w:val="21"/>
        </w:rPr>
        <w:t>第</w:t>
      </w:r>
      <w:r w:rsidR="009C0E70" w:rsidRPr="0093167F">
        <w:rPr>
          <w:rFonts w:ascii="宋体" w:hAnsi="宋体" w:hint="eastAsia"/>
          <w:szCs w:val="21"/>
        </w:rPr>
        <w:t>1</w:t>
      </w:r>
      <w:r w:rsidR="009E3D5F" w:rsidRPr="0093167F">
        <w:rPr>
          <w:rFonts w:ascii="宋体" w:hAnsi="宋体" w:hint="eastAsia"/>
          <w:szCs w:val="21"/>
        </w:rPr>
        <w:t>章</w:t>
      </w:r>
      <w:r w:rsidR="009C0E70" w:rsidRPr="0093167F">
        <w:rPr>
          <w:rFonts w:ascii="宋体" w:hAnsi="宋体" w:hint="eastAsia"/>
          <w:szCs w:val="21"/>
        </w:rPr>
        <w:t>，2007年版的</w:t>
      </w:r>
      <w:r w:rsidR="009E3D5F" w:rsidRPr="0093167F">
        <w:rPr>
          <w:rFonts w:ascii="宋体" w:hAnsi="宋体" w:hint="eastAsia"/>
          <w:szCs w:val="21"/>
        </w:rPr>
        <w:t>第</w:t>
      </w:r>
      <w:r w:rsidR="009C0E70" w:rsidRPr="0093167F">
        <w:rPr>
          <w:rFonts w:ascii="宋体" w:hAnsi="宋体" w:hint="eastAsia"/>
          <w:szCs w:val="21"/>
        </w:rPr>
        <w:t>1</w:t>
      </w:r>
      <w:r w:rsidR="009E3D5F" w:rsidRPr="0093167F">
        <w:rPr>
          <w:rFonts w:ascii="宋体" w:hAnsi="宋体" w:hint="eastAsia"/>
          <w:szCs w:val="21"/>
        </w:rPr>
        <w:t>章</w:t>
      </w:r>
      <w:r w:rsidR="009C0E70" w:rsidRPr="0093167F">
        <w:rPr>
          <w:rFonts w:ascii="宋体" w:hAnsi="宋体" w:hint="eastAsia"/>
          <w:szCs w:val="21"/>
        </w:rPr>
        <w:t>)；</w:t>
      </w:r>
    </w:p>
    <w:p w:rsidR="00BD52E9" w:rsidRPr="00F406D5" w:rsidRDefault="00BD52E9">
      <w:pPr>
        <w:adjustRightInd w:val="0"/>
        <w:ind w:firstLineChars="200" w:firstLine="420"/>
        <w:rPr>
          <w:rFonts w:ascii="宋体" w:hAnsi="宋体"/>
          <w:szCs w:val="21"/>
        </w:rPr>
      </w:pPr>
      <w:r w:rsidRPr="00F406D5">
        <w:rPr>
          <w:rFonts w:ascii="宋体" w:hAnsi="宋体" w:hint="eastAsia"/>
          <w:szCs w:val="21"/>
        </w:rPr>
        <w:t>b</w:t>
      </w:r>
      <w:r w:rsidR="009C0E70" w:rsidRPr="00F406D5">
        <w:rPr>
          <w:rFonts w:ascii="宋体" w:hAnsi="宋体" w:hint="eastAsia"/>
          <w:szCs w:val="21"/>
        </w:rPr>
        <w:t>) 增加了铝基体溶液和基体溶液（见</w:t>
      </w:r>
      <w:r w:rsidR="00F406D5" w:rsidRPr="00F406D5">
        <w:rPr>
          <w:rFonts w:ascii="宋体" w:hAnsi="宋体" w:hint="eastAsia"/>
          <w:szCs w:val="21"/>
        </w:rPr>
        <w:t>5.4、</w:t>
      </w:r>
      <w:r w:rsidR="009C0E70" w:rsidRPr="00F406D5">
        <w:rPr>
          <w:rFonts w:ascii="宋体" w:hAnsi="宋体" w:hint="eastAsia"/>
          <w:szCs w:val="21"/>
        </w:rPr>
        <w:t>5.5和5.6</w:t>
      </w:r>
      <w:r w:rsidR="00164271" w:rsidRPr="00F406D5">
        <w:rPr>
          <w:rFonts w:ascii="宋体" w:hAnsi="宋体" w:hint="eastAsia"/>
          <w:szCs w:val="21"/>
        </w:rPr>
        <w:t>）</w:t>
      </w:r>
      <w:r w:rsidRPr="00F406D5">
        <w:rPr>
          <w:rFonts w:ascii="宋体" w:hAnsi="宋体" w:hint="eastAsia"/>
          <w:szCs w:val="21"/>
        </w:rPr>
        <w:t>；</w:t>
      </w:r>
    </w:p>
    <w:p w:rsidR="00BD52E9" w:rsidRPr="00F406D5" w:rsidRDefault="00BD52E9">
      <w:pPr>
        <w:adjustRightInd w:val="0"/>
        <w:ind w:firstLineChars="200" w:firstLine="420"/>
        <w:rPr>
          <w:rFonts w:ascii="宋体" w:hAnsi="宋体"/>
          <w:szCs w:val="21"/>
        </w:rPr>
      </w:pPr>
      <w:r w:rsidRPr="00F406D5">
        <w:rPr>
          <w:rFonts w:ascii="宋体" w:hAnsi="宋体" w:hint="eastAsia"/>
          <w:szCs w:val="21"/>
        </w:rPr>
        <w:t>c）</w:t>
      </w:r>
      <w:r w:rsidR="00AF6265" w:rsidRPr="00F406D5">
        <w:rPr>
          <w:rFonts w:ascii="宋体" w:hAnsi="宋体" w:hint="eastAsia"/>
          <w:szCs w:val="21"/>
        </w:rPr>
        <w:t>增加了</w:t>
      </w:r>
      <w:r w:rsidR="00164271" w:rsidRPr="00F406D5">
        <w:rPr>
          <w:rFonts w:ascii="宋体" w:hAnsi="宋体" w:hint="eastAsia"/>
          <w:szCs w:val="21"/>
        </w:rPr>
        <w:t>氧化镧溶液（见5.8）</w:t>
      </w:r>
      <w:r w:rsidRPr="00F406D5">
        <w:rPr>
          <w:rFonts w:ascii="宋体" w:hAnsi="宋体" w:hint="eastAsia"/>
          <w:szCs w:val="21"/>
        </w:rPr>
        <w:t>；</w:t>
      </w:r>
    </w:p>
    <w:p w:rsidR="009C0E70" w:rsidRPr="00F406D5" w:rsidRDefault="00BD52E9">
      <w:pPr>
        <w:adjustRightInd w:val="0"/>
        <w:ind w:firstLineChars="200" w:firstLine="420"/>
        <w:rPr>
          <w:rFonts w:ascii="宋体" w:hAnsi="宋体"/>
          <w:szCs w:val="21"/>
        </w:rPr>
      </w:pPr>
      <w:r w:rsidRPr="00F406D5">
        <w:rPr>
          <w:rFonts w:ascii="宋体" w:hAnsi="宋体" w:hint="eastAsia"/>
          <w:szCs w:val="21"/>
        </w:rPr>
        <w:t>d）</w:t>
      </w:r>
      <w:r w:rsidR="00AF6265" w:rsidRPr="00F406D5">
        <w:rPr>
          <w:rFonts w:ascii="宋体" w:hAnsi="宋体" w:hint="eastAsia"/>
          <w:szCs w:val="21"/>
        </w:rPr>
        <w:t>增加了</w:t>
      </w:r>
      <w:r w:rsidR="00164271" w:rsidRPr="00F406D5">
        <w:rPr>
          <w:rFonts w:ascii="宋体" w:hAnsi="宋体" w:hint="eastAsia"/>
          <w:szCs w:val="21"/>
        </w:rPr>
        <w:t>氧化钙标准溶液A（见5.10）；</w:t>
      </w:r>
    </w:p>
    <w:p w:rsidR="009C0E70" w:rsidRPr="00F406D5" w:rsidRDefault="00B341E1">
      <w:pPr>
        <w:adjustRightInd w:val="0"/>
        <w:ind w:firstLineChars="200" w:firstLine="420"/>
        <w:rPr>
          <w:rFonts w:ascii="宋体" w:hAnsi="宋体"/>
          <w:szCs w:val="21"/>
        </w:rPr>
      </w:pPr>
      <w:r w:rsidRPr="00F406D5">
        <w:rPr>
          <w:rFonts w:ascii="宋体" w:hAnsi="宋体" w:hint="eastAsia"/>
          <w:szCs w:val="21"/>
        </w:rPr>
        <w:t>e</w:t>
      </w:r>
      <w:r w:rsidR="009C0E70" w:rsidRPr="00F406D5">
        <w:rPr>
          <w:rFonts w:ascii="宋体" w:hAnsi="宋体" w:hint="eastAsia"/>
          <w:szCs w:val="21"/>
        </w:rPr>
        <w:t>）增加了</w:t>
      </w:r>
      <w:r w:rsidR="009463E8" w:rsidRPr="00F406D5">
        <w:rPr>
          <w:rFonts w:ascii="宋体" w:hAnsi="宋体" w:hint="eastAsia"/>
          <w:szCs w:val="21"/>
        </w:rPr>
        <w:t>高温</w:t>
      </w:r>
      <w:r w:rsidR="009C0E70" w:rsidRPr="00F406D5">
        <w:rPr>
          <w:rFonts w:ascii="宋体" w:hAnsi="宋体" w:hint="eastAsia"/>
          <w:szCs w:val="21"/>
        </w:rPr>
        <w:t>炉和烘箱（见</w:t>
      </w:r>
      <w:r w:rsidR="00F406D5" w:rsidRPr="00F406D5">
        <w:rPr>
          <w:rFonts w:ascii="宋体" w:hAnsi="宋体" w:hint="eastAsia"/>
          <w:szCs w:val="21"/>
        </w:rPr>
        <w:t>6.3</w:t>
      </w:r>
      <w:r w:rsidR="009C0E70" w:rsidRPr="00F406D5">
        <w:rPr>
          <w:rFonts w:ascii="宋体" w:hAnsi="宋体" w:hint="eastAsia"/>
          <w:szCs w:val="21"/>
        </w:rPr>
        <w:t>和</w:t>
      </w:r>
      <w:r w:rsidR="00F406D5" w:rsidRPr="00F406D5">
        <w:rPr>
          <w:rFonts w:ascii="宋体" w:hAnsi="宋体" w:hint="eastAsia"/>
          <w:szCs w:val="21"/>
        </w:rPr>
        <w:t>6.4</w:t>
      </w:r>
      <w:r w:rsidR="009C0E70" w:rsidRPr="00F406D5">
        <w:rPr>
          <w:rFonts w:ascii="宋体" w:hAnsi="宋体" w:hint="eastAsia"/>
          <w:szCs w:val="21"/>
        </w:rPr>
        <w:t>）；</w:t>
      </w:r>
    </w:p>
    <w:p w:rsidR="009C0E70" w:rsidRPr="00F406D5" w:rsidRDefault="00B341E1">
      <w:pPr>
        <w:adjustRightInd w:val="0"/>
        <w:ind w:firstLineChars="200" w:firstLine="420"/>
        <w:rPr>
          <w:rFonts w:ascii="宋体" w:hAnsi="宋体"/>
          <w:szCs w:val="21"/>
        </w:rPr>
      </w:pPr>
      <w:r w:rsidRPr="00F406D5">
        <w:rPr>
          <w:rFonts w:ascii="宋体" w:hAnsi="宋体" w:hint="eastAsia"/>
          <w:szCs w:val="21"/>
        </w:rPr>
        <w:t>f）更</w:t>
      </w:r>
      <w:r w:rsidR="009C0E70" w:rsidRPr="00F406D5">
        <w:rPr>
          <w:rFonts w:ascii="宋体" w:hAnsi="宋体" w:hint="eastAsia"/>
          <w:szCs w:val="21"/>
        </w:rPr>
        <w:t>改了分取试液的</w:t>
      </w:r>
      <w:r w:rsidR="00AB3337" w:rsidRPr="00F406D5">
        <w:rPr>
          <w:rFonts w:ascii="宋体" w:hAnsi="宋体" w:hint="eastAsia"/>
          <w:szCs w:val="21"/>
        </w:rPr>
        <w:t>体积</w:t>
      </w:r>
      <w:r w:rsidR="009C0E70" w:rsidRPr="00F406D5">
        <w:rPr>
          <w:rFonts w:ascii="宋体" w:hAnsi="宋体" w:hint="eastAsia"/>
          <w:szCs w:val="21"/>
        </w:rPr>
        <w:t>（见8.4.3，2007年版的6.4.2）；</w:t>
      </w:r>
    </w:p>
    <w:p w:rsidR="009C0E70" w:rsidRPr="00F406D5" w:rsidRDefault="00B341E1">
      <w:pPr>
        <w:adjustRightInd w:val="0"/>
        <w:ind w:firstLineChars="200" w:firstLine="420"/>
        <w:rPr>
          <w:rFonts w:ascii="宋体" w:hAnsi="宋体"/>
          <w:szCs w:val="21"/>
        </w:rPr>
      </w:pPr>
      <w:r w:rsidRPr="00F406D5">
        <w:rPr>
          <w:rFonts w:ascii="宋体" w:hAnsi="宋体" w:hint="eastAsia"/>
          <w:szCs w:val="21"/>
        </w:rPr>
        <w:t>g）更</w:t>
      </w:r>
      <w:r w:rsidR="009C0E70" w:rsidRPr="00F406D5">
        <w:rPr>
          <w:rFonts w:ascii="宋体" w:hAnsi="宋体" w:hint="eastAsia"/>
          <w:szCs w:val="21"/>
        </w:rPr>
        <w:t>改了“工作曲线的绘制”（见8.5，2007年版的6.5）</w:t>
      </w:r>
      <w:r w:rsidR="00424C70" w:rsidRPr="00F406D5">
        <w:rPr>
          <w:rFonts w:ascii="宋体" w:hAnsi="宋体" w:hint="eastAsia"/>
          <w:szCs w:val="21"/>
        </w:rPr>
        <w:t>；</w:t>
      </w:r>
    </w:p>
    <w:p w:rsidR="00B341E1" w:rsidRPr="00F406D5" w:rsidRDefault="00B341E1">
      <w:pPr>
        <w:adjustRightInd w:val="0"/>
        <w:ind w:firstLineChars="200" w:firstLine="420"/>
        <w:rPr>
          <w:rFonts w:ascii="宋体" w:hAnsi="宋体"/>
          <w:szCs w:val="21"/>
        </w:rPr>
      </w:pPr>
      <w:r w:rsidRPr="00F406D5">
        <w:rPr>
          <w:rFonts w:ascii="宋体" w:hAnsi="宋体" w:hint="eastAsia"/>
          <w:szCs w:val="21"/>
        </w:rPr>
        <w:t>h）更改了精密度（见</w:t>
      </w:r>
      <w:r w:rsidR="009E3D5F" w:rsidRPr="00F406D5">
        <w:rPr>
          <w:rFonts w:ascii="宋体" w:hAnsi="宋体" w:hint="eastAsia"/>
          <w:szCs w:val="21"/>
        </w:rPr>
        <w:t>第</w:t>
      </w:r>
      <w:r w:rsidRPr="00F406D5">
        <w:rPr>
          <w:rFonts w:ascii="宋体" w:hAnsi="宋体" w:hint="eastAsia"/>
          <w:szCs w:val="21"/>
        </w:rPr>
        <w:t>10</w:t>
      </w:r>
      <w:r w:rsidR="009E3D5F" w:rsidRPr="00F406D5">
        <w:rPr>
          <w:rFonts w:ascii="宋体" w:hAnsi="宋体" w:hint="eastAsia"/>
          <w:szCs w:val="21"/>
        </w:rPr>
        <w:t>章</w:t>
      </w:r>
      <w:r w:rsidRPr="00F406D5">
        <w:rPr>
          <w:rFonts w:ascii="宋体" w:hAnsi="宋体" w:hint="eastAsia"/>
          <w:szCs w:val="21"/>
        </w:rPr>
        <w:t>）；</w:t>
      </w:r>
    </w:p>
    <w:p w:rsidR="009C0E70" w:rsidRPr="00F406D5" w:rsidRDefault="006713CB">
      <w:pPr>
        <w:adjustRightInd w:val="0"/>
        <w:ind w:firstLineChars="200" w:firstLine="420"/>
        <w:rPr>
          <w:rFonts w:hAnsi="宋体"/>
        </w:rPr>
      </w:pPr>
      <w:r w:rsidRPr="00F406D5">
        <w:rPr>
          <w:rFonts w:ascii="宋体" w:hAnsi="宋体" w:hint="eastAsia"/>
          <w:szCs w:val="21"/>
        </w:rPr>
        <w:t>i</w:t>
      </w:r>
      <w:r w:rsidR="009C0E70" w:rsidRPr="00F406D5">
        <w:rPr>
          <w:rFonts w:ascii="宋体" w:hAnsi="宋体" w:hint="eastAsia"/>
          <w:szCs w:val="21"/>
        </w:rPr>
        <w:t>）</w:t>
      </w:r>
      <w:r w:rsidR="009C0E70" w:rsidRPr="00F406D5">
        <w:rPr>
          <w:rFonts w:hAnsi="宋体" w:hint="eastAsia"/>
        </w:rPr>
        <w:t>增加了</w:t>
      </w:r>
      <w:r w:rsidR="00B341E1" w:rsidRPr="00F406D5">
        <w:rPr>
          <w:rFonts w:hAnsi="宋体" w:hint="eastAsia"/>
        </w:rPr>
        <w:t>“试验报告”（见</w:t>
      </w:r>
      <w:r w:rsidR="009E3D5F" w:rsidRPr="00F406D5">
        <w:rPr>
          <w:rFonts w:hAnsi="宋体" w:hint="eastAsia"/>
        </w:rPr>
        <w:t>第</w:t>
      </w:r>
      <w:r w:rsidR="009C0E70" w:rsidRPr="00F406D5">
        <w:rPr>
          <w:rFonts w:ascii="宋体" w:hAnsi="宋体" w:hint="eastAsia"/>
          <w:szCs w:val="21"/>
        </w:rPr>
        <w:t>11</w:t>
      </w:r>
      <w:r w:rsidR="009E3D5F" w:rsidRPr="00F406D5">
        <w:rPr>
          <w:rFonts w:ascii="宋体" w:hAnsi="宋体" w:hint="eastAsia"/>
          <w:szCs w:val="21"/>
        </w:rPr>
        <w:t>章</w:t>
      </w:r>
      <w:r w:rsidR="009C0E70" w:rsidRPr="00F406D5">
        <w:rPr>
          <w:rFonts w:hAnsi="宋体" w:hint="eastAsia"/>
        </w:rPr>
        <w:t>）。</w:t>
      </w:r>
    </w:p>
    <w:p w:rsidR="009C0E70" w:rsidRDefault="009C0E70">
      <w:pPr>
        <w:adjustRightInd w:val="0"/>
        <w:ind w:firstLineChars="200" w:firstLine="420"/>
        <w:rPr>
          <w:rFonts w:ascii="宋体" w:hAnsi="宋体"/>
          <w:szCs w:val="21"/>
        </w:rPr>
      </w:pPr>
      <w:r>
        <w:rPr>
          <w:rFonts w:ascii="宋体" w:hAnsi="宋体" w:hint="eastAsia"/>
          <w:szCs w:val="21"/>
        </w:rPr>
        <w:t>请注意本文件的某些内容可能涉及专利。本文件的发布机构不承担识别专利的责任。</w:t>
      </w:r>
    </w:p>
    <w:p w:rsidR="009C0E70" w:rsidRDefault="009C0E70">
      <w:pPr>
        <w:adjustRightInd w:val="0"/>
        <w:ind w:firstLineChars="200" w:firstLine="420"/>
        <w:rPr>
          <w:rFonts w:ascii="宋体" w:hAnsi="宋体"/>
          <w:color w:val="000000"/>
          <w:szCs w:val="21"/>
        </w:rPr>
      </w:pPr>
      <w:r>
        <w:rPr>
          <w:rFonts w:ascii="宋体" w:hAnsi="宋体" w:hint="eastAsia"/>
          <w:color w:val="000000"/>
          <w:szCs w:val="21"/>
        </w:rPr>
        <w:t>本文件由全国有色金属标准化技术委员会(</w:t>
      </w:r>
      <w:r>
        <w:rPr>
          <w:rFonts w:ascii="宋体" w:hAnsi="宋体" w:hint="eastAsia"/>
          <w:szCs w:val="21"/>
        </w:rPr>
        <w:t>SAC/TC 243</w:t>
      </w:r>
      <w:r>
        <w:rPr>
          <w:rFonts w:ascii="宋体" w:hAnsi="宋体" w:hint="eastAsia"/>
          <w:color w:val="000000"/>
          <w:szCs w:val="21"/>
        </w:rPr>
        <w:t>)提出并归口。</w:t>
      </w:r>
    </w:p>
    <w:p w:rsidR="009C0E70" w:rsidRDefault="009C0E70">
      <w:pPr>
        <w:adjustRightInd w:val="0"/>
        <w:ind w:firstLineChars="200" w:firstLine="420"/>
        <w:rPr>
          <w:rFonts w:ascii="宋体" w:hAnsi="宋体"/>
          <w:szCs w:val="21"/>
        </w:rPr>
      </w:pPr>
      <w:r>
        <w:rPr>
          <w:rFonts w:ascii="宋体" w:hAnsi="宋体" w:hint="eastAsia"/>
          <w:szCs w:val="21"/>
        </w:rPr>
        <w:lastRenderedPageBreak/>
        <w:t>本文件负责起草单位：</w:t>
      </w:r>
      <w:r w:rsidR="002E4AC4" w:rsidRPr="002E4AC4">
        <w:rPr>
          <w:rFonts w:ascii="宋体" w:hAnsi="宋体" w:hint="eastAsia"/>
          <w:szCs w:val="21"/>
        </w:rPr>
        <w:t>中铝郑州有色金属研究院有限公司</w:t>
      </w:r>
      <w:r>
        <w:rPr>
          <w:rFonts w:ascii="宋体" w:hAnsi="宋体" w:hint="eastAsia"/>
          <w:szCs w:val="21"/>
        </w:rPr>
        <w:t>、</w:t>
      </w:r>
      <w:r w:rsidR="002E4AC4" w:rsidRPr="002E4AC4">
        <w:rPr>
          <w:rFonts w:ascii="宋体" w:hAnsi="宋体" w:hint="eastAsia"/>
          <w:szCs w:val="21"/>
        </w:rPr>
        <w:t>湖南有色金属研究院有限公司</w:t>
      </w:r>
      <w:r>
        <w:rPr>
          <w:rFonts w:ascii="宋体" w:hAnsi="宋体" w:hint="eastAsia"/>
          <w:szCs w:val="21"/>
        </w:rPr>
        <w:t>、</w:t>
      </w:r>
      <w:r w:rsidR="002E4AC4" w:rsidRPr="002E4AC4">
        <w:rPr>
          <w:rFonts w:ascii="宋体" w:hAnsi="宋体" w:hint="eastAsia"/>
          <w:szCs w:val="21"/>
        </w:rPr>
        <w:t>长沙矿冶研究院有限责任公司分析检测中心</w:t>
      </w:r>
      <w:r w:rsidR="002E4AC4">
        <w:rPr>
          <w:rFonts w:ascii="宋体" w:hAnsi="宋体" w:hint="eastAsia"/>
          <w:szCs w:val="21"/>
        </w:rPr>
        <w:t>、</w:t>
      </w:r>
      <w:r w:rsidR="002E4AC4" w:rsidRPr="002E4AC4">
        <w:rPr>
          <w:rFonts w:ascii="宋体" w:hAnsi="宋体" w:hint="eastAsia"/>
          <w:szCs w:val="21"/>
        </w:rPr>
        <w:t>中铝矿业有限公司</w:t>
      </w:r>
      <w:r w:rsidR="002E4AC4">
        <w:rPr>
          <w:rFonts w:ascii="宋体" w:hAnsi="宋体" w:hint="eastAsia"/>
          <w:szCs w:val="21"/>
        </w:rPr>
        <w:t>、</w:t>
      </w:r>
      <w:r w:rsidR="002E4AC4" w:rsidRPr="002E4AC4">
        <w:rPr>
          <w:rFonts w:ascii="宋体" w:hAnsi="宋体" w:hint="eastAsia"/>
          <w:szCs w:val="21"/>
        </w:rPr>
        <w:t>岛津企业管理（中国）股份有限公司</w:t>
      </w:r>
      <w:r w:rsidR="002E4AC4">
        <w:rPr>
          <w:rFonts w:ascii="宋体" w:hAnsi="宋体" w:hint="eastAsia"/>
          <w:szCs w:val="21"/>
        </w:rPr>
        <w:t>、</w:t>
      </w:r>
      <w:r w:rsidR="002E4AC4" w:rsidRPr="002E4AC4">
        <w:rPr>
          <w:rFonts w:ascii="宋体" w:hAnsi="宋体" w:hint="eastAsia"/>
          <w:szCs w:val="21"/>
        </w:rPr>
        <w:t>广西产品质量检验研究院</w:t>
      </w:r>
      <w:r w:rsidR="002E4AC4">
        <w:rPr>
          <w:rFonts w:ascii="宋体" w:hAnsi="宋体" w:hint="eastAsia"/>
          <w:szCs w:val="21"/>
        </w:rPr>
        <w:t>、</w:t>
      </w:r>
      <w:r w:rsidR="002E4AC4" w:rsidRPr="002E4AC4">
        <w:rPr>
          <w:rFonts w:ascii="宋体" w:hAnsi="宋体" w:hint="eastAsia"/>
          <w:szCs w:val="21"/>
        </w:rPr>
        <w:t>广西田东锦鑫化工有限公司</w:t>
      </w:r>
      <w:r>
        <w:rPr>
          <w:rFonts w:ascii="宋体" w:hAnsi="宋体" w:hint="eastAsia"/>
          <w:szCs w:val="21"/>
        </w:rPr>
        <w:t>。</w:t>
      </w:r>
    </w:p>
    <w:p w:rsidR="009C0E70" w:rsidRDefault="009C0E70">
      <w:pPr>
        <w:adjustRightInd w:val="0"/>
        <w:ind w:firstLineChars="200" w:firstLine="420"/>
        <w:rPr>
          <w:rFonts w:ascii="宋体" w:hAnsi="宋体"/>
          <w:szCs w:val="21"/>
        </w:rPr>
      </w:pPr>
      <w:r>
        <w:rPr>
          <w:rFonts w:ascii="宋体" w:hAnsi="宋体" w:hint="eastAsia"/>
          <w:szCs w:val="21"/>
        </w:rPr>
        <w:t>本文件主要起草人：XXX、XXX、XXX。</w:t>
      </w:r>
    </w:p>
    <w:p w:rsidR="009C0E70" w:rsidRDefault="009C0E70">
      <w:pPr>
        <w:adjustRightInd w:val="0"/>
        <w:ind w:firstLineChars="200" w:firstLine="420"/>
        <w:rPr>
          <w:rFonts w:ascii="宋体" w:hAnsi="宋体"/>
          <w:szCs w:val="21"/>
        </w:rPr>
      </w:pPr>
      <w:r>
        <w:rPr>
          <w:rFonts w:ascii="宋体" w:hAnsi="宋体" w:hint="eastAsia"/>
          <w:szCs w:val="21"/>
        </w:rPr>
        <w:t>本文件及其所代替文件的历次版本发布情况为：</w:t>
      </w:r>
    </w:p>
    <w:p w:rsidR="009C0E70" w:rsidRDefault="009C0E70">
      <w:pPr>
        <w:adjustRightInd w:val="0"/>
        <w:ind w:firstLineChars="200" w:firstLine="420"/>
        <w:rPr>
          <w:rFonts w:ascii="宋体" w:hAnsi="宋体"/>
          <w:szCs w:val="21"/>
        </w:rPr>
      </w:pPr>
      <w:r>
        <w:rPr>
          <w:rFonts w:ascii="宋体" w:hAnsi="宋体" w:hint="eastAsia"/>
          <w:szCs w:val="21"/>
        </w:rPr>
        <w:t>——</w:t>
      </w:r>
      <w:r w:rsidR="00577400" w:rsidRPr="00577400">
        <w:rPr>
          <w:rFonts w:ascii="宋体" w:hAnsi="宋体" w:hint="eastAsia"/>
          <w:szCs w:val="21"/>
        </w:rPr>
        <w:t>2006年首次发布为</w:t>
      </w:r>
      <w:r w:rsidRPr="00577400">
        <w:rPr>
          <w:rFonts w:ascii="宋体" w:hAnsi="宋体"/>
          <w:szCs w:val="21"/>
        </w:rPr>
        <w:t>YS/T 575.7-2006</w:t>
      </w:r>
      <w:r w:rsidRPr="00577400">
        <w:rPr>
          <w:rFonts w:ascii="宋体" w:hAnsi="宋体" w:hint="eastAsia"/>
          <w:szCs w:val="21"/>
        </w:rPr>
        <w:t>，2007年</w:t>
      </w:r>
      <w:r w:rsidR="00B40620" w:rsidRPr="00577400">
        <w:rPr>
          <w:rFonts w:ascii="宋体" w:hAnsi="宋体" w:hint="eastAsia"/>
          <w:szCs w:val="21"/>
        </w:rPr>
        <w:t>为</w:t>
      </w:r>
      <w:r w:rsidRPr="00577400">
        <w:rPr>
          <w:rFonts w:ascii="宋体" w:hAnsi="宋体" w:hint="eastAsia"/>
          <w:szCs w:val="21"/>
        </w:rPr>
        <w:t>第</w:t>
      </w:r>
      <w:r w:rsidR="00577400" w:rsidRPr="00577400">
        <w:rPr>
          <w:rFonts w:ascii="宋体" w:hAnsi="宋体" w:hint="eastAsia"/>
          <w:szCs w:val="21"/>
        </w:rPr>
        <w:t>一</w:t>
      </w:r>
      <w:r w:rsidRPr="00577400">
        <w:rPr>
          <w:rFonts w:ascii="宋体" w:hAnsi="宋体" w:hint="eastAsia"/>
          <w:szCs w:val="21"/>
        </w:rPr>
        <w:t>次修订。</w:t>
      </w:r>
    </w:p>
    <w:p w:rsidR="009C0E70" w:rsidRDefault="00B40620">
      <w:pPr>
        <w:adjustRightInd w:val="0"/>
        <w:ind w:firstLineChars="200" w:firstLine="420"/>
        <w:rPr>
          <w:rFonts w:ascii="宋体" w:hAnsi="宋体"/>
          <w:szCs w:val="21"/>
        </w:rPr>
      </w:pPr>
      <w:r>
        <w:rPr>
          <w:rFonts w:ascii="宋体" w:hAnsi="宋体" w:hint="eastAsia"/>
          <w:szCs w:val="21"/>
        </w:rPr>
        <w:t>——</w:t>
      </w:r>
      <w:r w:rsidR="009C0E70">
        <w:rPr>
          <w:rFonts w:ascii="宋体" w:hAnsi="宋体" w:hint="eastAsia"/>
          <w:szCs w:val="21"/>
        </w:rPr>
        <w:t>本次为第</w:t>
      </w:r>
      <w:r w:rsidR="00577400">
        <w:rPr>
          <w:rFonts w:ascii="宋体" w:hAnsi="宋体" w:hint="eastAsia"/>
          <w:szCs w:val="21"/>
        </w:rPr>
        <w:t>二</w:t>
      </w:r>
      <w:r w:rsidR="009C0E70">
        <w:rPr>
          <w:rFonts w:ascii="宋体" w:hAnsi="宋体" w:hint="eastAsia"/>
          <w:szCs w:val="21"/>
        </w:rPr>
        <w:t>次修订。</w:t>
      </w:r>
    </w:p>
    <w:p w:rsidR="009C0E70" w:rsidRDefault="009C0E70">
      <w:pPr>
        <w:pStyle w:val="afffa"/>
        <w:rPr>
          <w:rFonts w:ascii="宋体" w:hAnsi="宋体"/>
          <w:szCs w:val="21"/>
        </w:rPr>
      </w:pPr>
      <w:r>
        <w:rPr>
          <w:rFonts w:ascii="宋体" w:hAnsi="宋体"/>
          <w:szCs w:val="21"/>
        </w:rPr>
        <w:br w:type="page"/>
      </w:r>
      <w:r>
        <w:rPr>
          <w:rFonts w:hint="eastAsia"/>
          <w:color w:val="000000"/>
        </w:rPr>
        <w:lastRenderedPageBreak/>
        <w:t>引   言</w:t>
      </w:r>
    </w:p>
    <w:p w:rsidR="009C0E70" w:rsidRPr="009A5F15" w:rsidRDefault="009C0E70" w:rsidP="009463E8">
      <w:pPr>
        <w:adjustRightInd w:val="0"/>
        <w:ind w:firstLineChars="200" w:firstLine="420"/>
        <w:jc w:val="left"/>
        <w:rPr>
          <w:rFonts w:ascii="宋体" w:hAnsi="宋体"/>
          <w:szCs w:val="21"/>
        </w:rPr>
      </w:pPr>
      <w:r w:rsidRPr="009A5F15">
        <w:rPr>
          <w:rFonts w:ascii="宋体" w:hAnsi="宋体" w:hint="eastAsia"/>
          <w:szCs w:val="21"/>
        </w:rPr>
        <w:t>铝土矿石是氧化铝生产的重要原材料，氧化钙作为铝土矿中的杂质成分，虽含量不高，但也是评价铝土矿石品质的重要指标之一。</w:t>
      </w:r>
    </w:p>
    <w:p w:rsidR="009A5F15" w:rsidRPr="009A5F15" w:rsidRDefault="009A5F15" w:rsidP="009A5F15">
      <w:pPr>
        <w:adjustRightInd w:val="0"/>
        <w:ind w:firstLineChars="200" w:firstLine="420"/>
        <w:jc w:val="left"/>
        <w:rPr>
          <w:rFonts w:ascii="宋体" w:hAnsi="宋体"/>
          <w:szCs w:val="21"/>
        </w:rPr>
      </w:pPr>
      <w:r w:rsidRPr="009A5F15">
        <w:rPr>
          <w:rFonts w:ascii="宋体" w:hAnsi="宋体" w:hint="eastAsia"/>
          <w:szCs w:val="21"/>
        </w:rPr>
        <w:t>YS/T 575系列标准为《铝土矿石化学分析方法》，本文件规定了使用火焰原子吸收光谱法测定铝土矿石中氧化钙含量的操作技术要求。</w:t>
      </w:r>
      <w:r w:rsidR="006D2182">
        <w:rPr>
          <w:rFonts w:ascii="宋体" w:hAnsi="宋体" w:hint="eastAsia"/>
          <w:szCs w:val="21"/>
        </w:rPr>
        <w:t>此</w:t>
      </w:r>
      <w:r w:rsidRPr="009A5F15">
        <w:rPr>
          <w:rFonts w:ascii="宋体" w:hAnsi="宋体" w:hint="eastAsia"/>
          <w:szCs w:val="21"/>
        </w:rPr>
        <w:t>标准使用已经超过15年之久，</w:t>
      </w:r>
      <w:r w:rsidR="006D2182">
        <w:rPr>
          <w:rFonts w:ascii="宋体" w:hAnsi="宋体" w:hint="eastAsia"/>
          <w:szCs w:val="21"/>
        </w:rPr>
        <w:t>在使用中依然存在着一些缺点，如</w:t>
      </w:r>
      <w:r w:rsidRPr="009A5F15">
        <w:rPr>
          <w:rFonts w:ascii="宋体" w:hAnsi="宋体" w:hint="eastAsia"/>
          <w:szCs w:val="21"/>
        </w:rPr>
        <w:t>试样</w:t>
      </w:r>
      <w:r w:rsidR="006D2182">
        <w:rPr>
          <w:rFonts w:ascii="宋体" w:hAnsi="宋体" w:hint="eastAsia"/>
          <w:szCs w:val="21"/>
        </w:rPr>
        <w:t>在</w:t>
      </w:r>
      <w:r w:rsidRPr="009A5F15">
        <w:rPr>
          <w:rFonts w:ascii="宋体" w:hAnsi="宋体" w:hint="eastAsia"/>
          <w:szCs w:val="21"/>
        </w:rPr>
        <w:t>碱熔融后提取熔融</w:t>
      </w:r>
      <w:proofErr w:type="gramStart"/>
      <w:r w:rsidRPr="009A5F15">
        <w:rPr>
          <w:rFonts w:ascii="宋体" w:hAnsi="宋体" w:hint="eastAsia"/>
          <w:szCs w:val="21"/>
        </w:rPr>
        <w:t>物操作</w:t>
      </w:r>
      <w:proofErr w:type="gramEnd"/>
      <w:r w:rsidRPr="009A5F15">
        <w:rPr>
          <w:rFonts w:ascii="宋体" w:hAnsi="宋体" w:hint="eastAsia"/>
          <w:szCs w:val="21"/>
        </w:rPr>
        <w:t>困难；工作曲线溶液的配制中未考虑碱熔过程中引入了大量的钠</w:t>
      </w:r>
      <w:r w:rsidR="007222EA">
        <w:rPr>
          <w:rFonts w:ascii="宋体" w:hAnsi="宋体" w:hint="eastAsia"/>
          <w:szCs w:val="21"/>
        </w:rPr>
        <w:t>元素</w:t>
      </w:r>
      <w:r w:rsidRPr="009A5F15">
        <w:rPr>
          <w:rFonts w:ascii="宋体" w:hAnsi="宋体" w:hint="eastAsia"/>
          <w:szCs w:val="21"/>
        </w:rPr>
        <w:t>对</w:t>
      </w:r>
      <w:r w:rsidR="007222EA">
        <w:rPr>
          <w:rFonts w:ascii="宋体" w:hAnsi="宋体" w:hint="eastAsia"/>
          <w:szCs w:val="21"/>
        </w:rPr>
        <w:t>测定</w:t>
      </w:r>
      <w:r w:rsidRPr="009A5F15">
        <w:rPr>
          <w:rFonts w:ascii="宋体" w:hAnsi="宋体" w:hint="eastAsia"/>
          <w:szCs w:val="21"/>
        </w:rPr>
        <w:t>钙的影响；</w:t>
      </w:r>
      <w:r w:rsidR="007222EA">
        <w:rPr>
          <w:rFonts w:ascii="宋体" w:hAnsi="宋体" w:hint="eastAsia"/>
          <w:szCs w:val="21"/>
        </w:rPr>
        <w:t>释放剂</w:t>
      </w:r>
      <w:proofErr w:type="gramStart"/>
      <w:r w:rsidR="007222EA">
        <w:rPr>
          <w:rFonts w:ascii="宋体" w:hAnsi="宋体" w:hint="eastAsia"/>
          <w:szCs w:val="21"/>
        </w:rPr>
        <w:t>氯化锶</w:t>
      </w:r>
      <w:r w:rsidRPr="009A5F15">
        <w:rPr>
          <w:rFonts w:ascii="宋体" w:hAnsi="宋体" w:hint="eastAsia"/>
          <w:szCs w:val="21"/>
        </w:rPr>
        <w:t>在钙浓度</w:t>
      </w:r>
      <w:proofErr w:type="gramEnd"/>
      <w:r w:rsidRPr="009A5F15">
        <w:rPr>
          <w:rFonts w:ascii="宋体" w:hAnsi="宋体" w:hint="eastAsia"/>
          <w:szCs w:val="21"/>
        </w:rPr>
        <w:t>较低时的灵敏度不够；在分取测试溶液时，稀释比选取不适合等问题。</w:t>
      </w:r>
    </w:p>
    <w:p w:rsidR="009C0E70" w:rsidRPr="009A5F15" w:rsidRDefault="009C0E70" w:rsidP="009463E8">
      <w:pPr>
        <w:adjustRightInd w:val="0"/>
        <w:ind w:firstLineChars="200" w:firstLine="420"/>
        <w:jc w:val="left"/>
        <w:rPr>
          <w:rFonts w:ascii="宋体" w:hAnsi="宋体"/>
          <w:szCs w:val="21"/>
        </w:rPr>
      </w:pPr>
      <w:r w:rsidRPr="009A5F15">
        <w:rPr>
          <w:rFonts w:ascii="宋体" w:hAnsi="宋体" w:hint="eastAsia"/>
          <w:szCs w:val="21"/>
        </w:rPr>
        <w:t>修订后的标准在技术路线上更加完善，在保证准确度的基础上，使分析人员操作过程更加方便，测量结果更加准确，增强了标准的实用性</w:t>
      </w:r>
      <w:r w:rsidR="009E3D5F">
        <w:rPr>
          <w:rFonts w:ascii="宋体" w:hAnsi="宋体" w:hint="eastAsia"/>
          <w:szCs w:val="21"/>
        </w:rPr>
        <w:t>和适用性</w:t>
      </w:r>
      <w:r w:rsidRPr="009A5F15">
        <w:rPr>
          <w:rFonts w:ascii="宋体" w:hAnsi="宋体" w:hint="eastAsia"/>
          <w:szCs w:val="21"/>
        </w:rPr>
        <w:t>。</w:t>
      </w:r>
    </w:p>
    <w:p w:rsidR="009C0E70" w:rsidRPr="006D2182" w:rsidRDefault="009C0E70">
      <w:pPr>
        <w:adjustRightInd w:val="0"/>
        <w:ind w:firstLineChars="200" w:firstLine="420"/>
        <w:jc w:val="left"/>
        <w:rPr>
          <w:rFonts w:ascii="宋体" w:hAnsi="宋体"/>
          <w:szCs w:val="21"/>
        </w:rPr>
        <w:sectPr w:rsidR="009C0E70" w:rsidRPr="006D2182">
          <w:headerReference w:type="even" r:id="rId14"/>
          <w:headerReference w:type="default" r:id="rId15"/>
          <w:footerReference w:type="even" r:id="rId16"/>
          <w:footerReference w:type="default" r:id="rId17"/>
          <w:pgSz w:w="11907" w:h="16839"/>
          <w:pgMar w:top="1418" w:right="1134" w:bottom="1134" w:left="1418" w:header="1418" w:footer="851" w:gutter="0"/>
          <w:pgNumType w:fmt="upperRoman" w:start="1"/>
          <w:cols w:space="720"/>
          <w:docGrid w:linePitch="312"/>
        </w:sectPr>
      </w:pPr>
    </w:p>
    <w:p w:rsidR="009C0E70" w:rsidRDefault="009C0E70">
      <w:pPr>
        <w:jc w:val="center"/>
        <w:rPr>
          <w:rFonts w:ascii="黑体" w:eastAsia="黑体" w:hAnsi="黑体"/>
          <w:sz w:val="32"/>
          <w:szCs w:val="32"/>
        </w:rPr>
      </w:pPr>
      <w:bookmarkStart w:id="3" w:name="SectionMark4"/>
      <w:bookmarkEnd w:id="2"/>
      <w:r>
        <w:rPr>
          <w:rFonts w:ascii="黑体" w:eastAsia="黑体" w:hAnsi="黑体" w:hint="eastAsia"/>
          <w:sz w:val="32"/>
          <w:szCs w:val="32"/>
        </w:rPr>
        <w:lastRenderedPageBreak/>
        <w:t>铝土矿化学分析方法</w:t>
      </w:r>
    </w:p>
    <w:p w:rsidR="009C0E70" w:rsidRDefault="009C0E70">
      <w:pPr>
        <w:jc w:val="center"/>
        <w:rPr>
          <w:rFonts w:ascii="黑体" w:eastAsia="黑体" w:hAnsi="黑体"/>
          <w:sz w:val="32"/>
          <w:szCs w:val="32"/>
        </w:rPr>
      </w:pPr>
      <w:r>
        <w:rPr>
          <w:rFonts w:ascii="黑体" w:eastAsia="黑体" w:hAnsi="黑体" w:hint="eastAsia"/>
          <w:sz w:val="32"/>
          <w:szCs w:val="32"/>
        </w:rPr>
        <w:t>第7部分：氧化钙含量的测定</w:t>
      </w:r>
    </w:p>
    <w:p w:rsidR="009C0E70" w:rsidRDefault="009C0E70">
      <w:pPr>
        <w:jc w:val="center"/>
        <w:rPr>
          <w:rFonts w:ascii="黑体" w:eastAsia="黑体" w:hAnsi="黑体"/>
          <w:sz w:val="32"/>
          <w:szCs w:val="32"/>
        </w:rPr>
      </w:pPr>
      <w:r>
        <w:rPr>
          <w:rFonts w:ascii="黑体" w:eastAsia="黑体" w:hAnsi="黑体" w:hint="eastAsia"/>
          <w:sz w:val="32"/>
          <w:szCs w:val="32"/>
        </w:rPr>
        <w:t>火焰原子吸收光谱法</w:t>
      </w:r>
    </w:p>
    <w:p w:rsidR="009C0E70" w:rsidRDefault="009C0E70">
      <w:pPr>
        <w:pStyle w:val="afc"/>
        <w:spacing w:beforeLines="100" w:before="240" w:afterLines="100" w:after="240"/>
        <w:ind w:left="0"/>
        <w:rPr>
          <w:rFonts w:hAnsi="黑体"/>
        </w:rPr>
      </w:pPr>
      <w:r>
        <w:rPr>
          <w:rFonts w:hAnsi="黑体" w:hint="eastAsia"/>
        </w:rPr>
        <w:t>1  范围</w:t>
      </w:r>
    </w:p>
    <w:p w:rsidR="009C0E70" w:rsidRDefault="009C0E70">
      <w:pPr>
        <w:pStyle w:val="a8"/>
        <w:ind w:firstLineChars="0" w:firstLine="0"/>
        <w:rPr>
          <w:rFonts w:hAnsi="宋体" w:cs="宋体"/>
        </w:rPr>
      </w:pPr>
      <w:r>
        <w:rPr>
          <w:rFonts w:hAnsi="宋体" w:hint="eastAsia"/>
        </w:rPr>
        <w:t xml:space="preserve">    </w:t>
      </w:r>
      <w:r>
        <w:rPr>
          <w:rFonts w:hAnsi="宋体" w:cs="宋体" w:hint="eastAsia"/>
        </w:rPr>
        <w:t>本文件规定了铝土矿石中氧化钙含量的测定方法。</w:t>
      </w:r>
    </w:p>
    <w:p w:rsidR="009C0E70" w:rsidRDefault="009C0E70">
      <w:pPr>
        <w:ind w:firstLineChars="200" w:firstLine="420"/>
        <w:jc w:val="left"/>
        <w:rPr>
          <w:rFonts w:ascii="宋体" w:hAnsi="宋体" w:cs="宋体"/>
        </w:rPr>
      </w:pPr>
      <w:r>
        <w:rPr>
          <w:rFonts w:ascii="宋体" w:hAnsi="宋体" w:cs="宋体" w:hint="eastAsia"/>
        </w:rPr>
        <w:t>本文件适用于铝土矿石中氧化钙含量的测定。测定范围</w:t>
      </w:r>
      <w:r w:rsidRPr="00B71212">
        <w:rPr>
          <w:rFonts w:ascii="宋体" w:hAnsi="宋体" w:cs="宋体" w:hint="eastAsia"/>
        </w:rPr>
        <w:t>：</w:t>
      </w:r>
      <w:r w:rsidRPr="003D079F">
        <w:rPr>
          <w:rFonts w:ascii="宋体" w:hAnsi="宋体" w:cs="宋体" w:hint="eastAsia"/>
        </w:rPr>
        <w:t>0.</w:t>
      </w:r>
      <w:r w:rsidR="00B62213" w:rsidRPr="003D079F">
        <w:rPr>
          <w:rFonts w:ascii="宋体" w:hAnsi="宋体" w:cs="宋体" w:hint="eastAsia"/>
        </w:rPr>
        <w:t>06</w:t>
      </w:r>
      <w:r w:rsidR="00B71212" w:rsidRPr="003D079F">
        <w:rPr>
          <w:rFonts w:ascii="宋体" w:hAnsi="宋体" w:cs="宋体" w:hint="eastAsia"/>
        </w:rPr>
        <w:t>0</w:t>
      </w:r>
      <w:r w:rsidRPr="003D079F">
        <w:rPr>
          <w:rFonts w:ascii="宋体" w:hAnsi="宋体" w:cs="宋体" w:hint="eastAsia"/>
        </w:rPr>
        <w:t>%</w:t>
      </w:r>
      <w:r w:rsidRPr="00B71212">
        <w:rPr>
          <w:rFonts w:ascii="宋体" w:hAnsi="宋体" w:cs="宋体" w:hint="eastAsia"/>
        </w:rPr>
        <w:t>～5.00%。</w:t>
      </w:r>
    </w:p>
    <w:p w:rsidR="009C0E70" w:rsidRDefault="009C0E70">
      <w:pPr>
        <w:spacing w:beforeLines="100" w:before="240" w:afterLines="100" w:after="240"/>
        <w:jc w:val="left"/>
        <w:rPr>
          <w:rFonts w:ascii="黑体" w:eastAsia="黑体"/>
          <w:szCs w:val="21"/>
        </w:rPr>
      </w:pPr>
      <w:r>
        <w:rPr>
          <w:rFonts w:ascii="黑体" w:eastAsia="黑体" w:hint="eastAsia"/>
          <w:szCs w:val="21"/>
        </w:rPr>
        <w:t>2  规范性引用文件</w:t>
      </w:r>
    </w:p>
    <w:p w:rsidR="009C0E70" w:rsidRDefault="009C0E70">
      <w:pPr>
        <w:pStyle w:val="a8"/>
        <w:ind w:firstLine="420"/>
        <w:rPr>
          <w:rFonts w:hAnsi="宋体" w:cs="宋体"/>
          <w:szCs w:val="21"/>
        </w:rPr>
      </w:pPr>
      <w:r>
        <w:rPr>
          <w:rFonts w:hAnsi="宋体" w:cs="宋体" w:hint="eastAsia"/>
          <w:szCs w:val="21"/>
        </w:rPr>
        <w:t>下列文件的内容通过文中的规范性引用而构成本文件必不可少的条款。其中，注日期的引用文件，仅该日期对应的版本适用于本文件；不注日期的引用文件，其最新版本（包括所有的修改单）适用于本文件。</w:t>
      </w:r>
    </w:p>
    <w:p w:rsidR="009C0E70" w:rsidRDefault="009C0E70">
      <w:pPr>
        <w:pStyle w:val="a8"/>
        <w:ind w:firstLine="420"/>
        <w:rPr>
          <w:rFonts w:hAnsi="宋体" w:cs="宋体"/>
          <w:szCs w:val="21"/>
        </w:rPr>
      </w:pPr>
      <w:r>
        <w:rPr>
          <w:rFonts w:hAnsi="宋体" w:cs="宋体" w:hint="eastAsia"/>
          <w:szCs w:val="21"/>
        </w:rPr>
        <w:t>GB/T 6682 分析实验室用水规格和实验方法。</w:t>
      </w:r>
    </w:p>
    <w:p w:rsidR="009C0E70" w:rsidRDefault="009C0E70">
      <w:pPr>
        <w:pStyle w:val="a8"/>
        <w:ind w:firstLine="420"/>
        <w:rPr>
          <w:rFonts w:hAnsi="宋体" w:cs="宋体"/>
          <w:szCs w:val="21"/>
        </w:rPr>
      </w:pPr>
      <w:r>
        <w:rPr>
          <w:rFonts w:hAnsi="宋体" w:cs="宋体" w:hint="eastAsia"/>
          <w:szCs w:val="21"/>
        </w:rPr>
        <w:t>GB/T 8170 数值</w:t>
      </w:r>
      <w:proofErr w:type="gramStart"/>
      <w:r>
        <w:rPr>
          <w:rFonts w:hAnsi="宋体" w:cs="宋体" w:hint="eastAsia"/>
          <w:szCs w:val="21"/>
        </w:rPr>
        <w:t>修约规则</w:t>
      </w:r>
      <w:proofErr w:type="gramEnd"/>
      <w:r>
        <w:rPr>
          <w:rFonts w:hAnsi="宋体" w:cs="宋体" w:hint="eastAsia"/>
          <w:szCs w:val="21"/>
        </w:rPr>
        <w:t>与极限数值的表示和判定。</w:t>
      </w:r>
    </w:p>
    <w:p w:rsidR="009C0E70" w:rsidRDefault="009C0E70">
      <w:pPr>
        <w:spacing w:beforeLines="100" w:before="240" w:afterLines="100" w:after="240"/>
        <w:jc w:val="left"/>
        <w:rPr>
          <w:rFonts w:ascii="黑体" w:eastAsia="黑体" w:hAnsi="黑体" w:cs="黑体"/>
          <w:szCs w:val="21"/>
        </w:rPr>
      </w:pPr>
      <w:r>
        <w:rPr>
          <w:rFonts w:ascii="黑体" w:eastAsia="黑体" w:hAnsi="黑体" w:cs="黑体" w:hint="eastAsia"/>
          <w:szCs w:val="21"/>
        </w:rPr>
        <w:t>3  术语和定义</w:t>
      </w:r>
    </w:p>
    <w:p w:rsidR="009C0E70" w:rsidRDefault="009C0E70">
      <w:pPr>
        <w:jc w:val="left"/>
        <w:rPr>
          <w:rFonts w:ascii="宋体" w:hAnsi="宋体" w:cs="黑体"/>
          <w:szCs w:val="21"/>
        </w:rPr>
      </w:pPr>
      <w:r>
        <w:rPr>
          <w:rFonts w:ascii="黑体" w:eastAsia="黑体" w:hAnsi="黑体" w:cs="黑体" w:hint="eastAsia"/>
          <w:szCs w:val="21"/>
        </w:rPr>
        <w:t xml:space="preserve"> </w:t>
      </w:r>
      <w:r>
        <w:rPr>
          <w:rFonts w:ascii="黑体" w:eastAsia="黑体" w:hAnsi="黑体" w:cs="黑体"/>
          <w:szCs w:val="21"/>
        </w:rPr>
        <w:t xml:space="preserve"> </w:t>
      </w:r>
      <w:r>
        <w:rPr>
          <w:rFonts w:ascii="宋体" w:hAnsi="宋体" w:cs="黑体"/>
          <w:szCs w:val="21"/>
        </w:rPr>
        <w:t xml:space="preserve"> </w:t>
      </w:r>
      <w:r>
        <w:rPr>
          <w:rFonts w:ascii="宋体" w:hAnsi="宋体" w:cs="宋体" w:hint="eastAsia"/>
          <w:color w:val="000000"/>
        </w:rPr>
        <w:t>本文件没有需要界定的术语和定义。</w:t>
      </w:r>
    </w:p>
    <w:p w:rsidR="009C0E70" w:rsidRDefault="009C0E70">
      <w:pPr>
        <w:spacing w:beforeLines="100" w:before="240" w:afterLines="100" w:after="240"/>
        <w:jc w:val="left"/>
        <w:rPr>
          <w:rFonts w:ascii="黑体" w:eastAsia="黑体" w:hAnsi="黑体" w:cs="黑体"/>
          <w:szCs w:val="21"/>
        </w:rPr>
      </w:pPr>
      <w:r>
        <w:rPr>
          <w:rFonts w:ascii="黑体" w:eastAsia="黑体" w:hAnsi="黑体" w:cs="黑体" w:hint="eastAsia"/>
          <w:szCs w:val="21"/>
        </w:rPr>
        <w:t>4</w:t>
      </w:r>
      <w:r>
        <w:rPr>
          <w:rFonts w:ascii="黑体" w:eastAsia="黑体" w:hAnsi="黑体" w:cs="黑体"/>
          <w:szCs w:val="21"/>
        </w:rPr>
        <w:t xml:space="preserve"> </w:t>
      </w:r>
      <w:r>
        <w:rPr>
          <w:rFonts w:ascii="黑体" w:eastAsia="黑体" w:hAnsi="黑体" w:cs="黑体" w:hint="eastAsia"/>
          <w:szCs w:val="21"/>
        </w:rPr>
        <w:t xml:space="preserve"> 原理</w:t>
      </w:r>
    </w:p>
    <w:p w:rsidR="009C0E70" w:rsidRDefault="009C0E70">
      <w:pPr>
        <w:pStyle w:val="a8"/>
        <w:ind w:firstLine="420"/>
        <w:rPr>
          <w:rFonts w:hAnsi="宋体"/>
        </w:rPr>
      </w:pPr>
      <w:r>
        <w:rPr>
          <w:rFonts w:hAnsi="宋体" w:hint="eastAsia"/>
        </w:rPr>
        <w:t>试料碱熔、浸取、酸分解后，加锶盐或</w:t>
      </w:r>
      <w:proofErr w:type="gramStart"/>
      <w:r>
        <w:rPr>
          <w:rFonts w:hAnsi="宋体" w:hint="eastAsia"/>
        </w:rPr>
        <w:t>镧</w:t>
      </w:r>
      <w:proofErr w:type="gramEnd"/>
      <w:r>
        <w:rPr>
          <w:rFonts w:hAnsi="宋体" w:hint="eastAsia"/>
        </w:rPr>
        <w:t>盐做释放剂，抑制干扰，于原子吸收光谱仪上波长422.7 nm处，以空气-乙炔火焰进行氧化钙的测定。</w:t>
      </w:r>
    </w:p>
    <w:p w:rsidR="009C0E70" w:rsidRDefault="009C0E70">
      <w:pPr>
        <w:spacing w:beforeLines="100" w:before="240" w:afterLines="100" w:after="240"/>
        <w:jc w:val="left"/>
        <w:rPr>
          <w:rFonts w:ascii="黑体" w:eastAsia="黑体" w:hAnsi="黑体" w:cs="黑体"/>
          <w:szCs w:val="21"/>
        </w:rPr>
      </w:pPr>
      <w:r>
        <w:rPr>
          <w:rFonts w:ascii="黑体" w:eastAsia="黑体" w:hAnsi="黑体" w:cs="黑体" w:hint="eastAsia"/>
          <w:szCs w:val="21"/>
        </w:rPr>
        <w:t>5  试剂或材料</w:t>
      </w:r>
    </w:p>
    <w:p w:rsidR="009C0E70" w:rsidRDefault="009C0E70">
      <w:pPr>
        <w:ind w:firstLineChars="200" w:firstLine="420"/>
        <w:rPr>
          <w:rFonts w:ascii="宋体" w:hAnsi="宋体"/>
          <w:szCs w:val="21"/>
        </w:rPr>
      </w:pPr>
      <w:bookmarkStart w:id="4" w:name="OLE_LINK40"/>
      <w:bookmarkStart w:id="5" w:name="OLE_LINK42"/>
      <w:r>
        <w:rPr>
          <w:rFonts w:ascii="宋体" w:hAnsi="宋体" w:hint="eastAsia"/>
        </w:rPr>
        <w:t>除非另有说明，</w:t>
      </w:r>
      <w:r>
        <w:rPr>
          <w:rFonts w:ascii="宋体" w:hAnsi="宋体"/>
          <w:szCs w:val="21"/>
        </w:rPr>
        <w:t>在分析中仅使用确认为</w:t>
      </w:r>
      <w:r>
        <w:rPr>
          <w:rFonts w:ascii="宋体" w:hAnsi="宋体" w:hint="eastAsia"/>
          <w:szCs w:val="21"/>
        </w:rPr>
        <w:t>分析</w:t>
      </w:r>
      <w:r>
        <w:rPr>
          <w:rFonts w:ascii="宋体" w:hAnsi="宋体"/>
          <w:szCs w:val="21"/>
        </w:rPr>
        <w:t>纯的试剂和</w:t>
      </w:r>
      <w:r>
        <w:rPr>
          <w:rFonts w:ascii="宋体" w:hAnsi="宋体" w:hint="eastAsia"/>
          <w:szCs w:val="21"/>
        </w:rPr>
        <w:t>符合G</w:t>
      </w:r>
      <w:r>
        <w:rPr>
          <w:rFonts w:ascii="宋体" w:hAnsi="宋体"/>
          <w:szCs w:val="21"/>
        </w:rPr>
        <w:t>B/T 6682</w:t>
      </w:r>
      <w:r w:rsidR="009463E8">
        <w:rPr>
          <w:rFonts w:ascii="宋体" w:hAnsi="宋体" w:hint="eastAsia"/>
          <w:szCs w:val="21"/>
        </w:rPr>
        <w:t>规定的</w:t>
      </w:r>
      <w:r w:rsidR="00D6520A">
        <w:rPr>
          <w:rFonts w:ascii="宋体" w:hAnsi="宋体" w:hint="eastAsia"/>
          <w:szCs w:val="21"/>
        </w:rPr>
        <w:t>二</w:t>
      </w:r>
      <w:r>
        <w:rPr>
          <w:rFonts w:ascii="宋体" w:hAnsi="宋体" w:hint="eastAsia"/>
          <w:szCs w:val="21"/>
        </w:rPr>
        <w:t>级水。</w:t>
      </w:r>
    </w:p>
    <w:bookmarkEnd w:id="4"/>
    <w:bookmarkEnd w:id="5"/>
    <w:p w:rsidR="009C0E70" w:rsidRDefault="009C0E70">
      <w:pPr>
        <w:pStyle w:val="a8"/>
        <w:ind w:firstLineChars="0" w:firstLine="0"/>
        <w:jc w:val="left"/>
        <w:rPr>
          <w:rFonts w:hAnsi="宋体"/>
        </w:rPr>
      </w:pPr>
      <w:r>
        <w:rPr>
          <w:rFonts w:ascii="黑体" w:eastAsia="黑体" w:hAnsi="黑体" w:hint="eastAsia"/>
        </w:rPr>
        <w:t>5.1</w:t>
      </w:r>
      <w:r>
        <w:rPr>
          <w:rFonts w:hAnsi="宋体" w:hint="eastAsia"/>
        </w:rPr>
        <w:t xml:space="preserve"> 氢氧化钠（优级纯）</w:t>
      </w:r>
      <w:r w:rsidR="003414DA">
        <w:rPr>
          <w:rFonts w:hAnsi="宋体" w:hint="eastAsia"/>
        </w:rPr>
        <w:t>。</w:t>
      </w:r>
    </w:p>
    <w:p w:rsidR="009C0E70" w:rsidRPr="004A5710" w:rsidRDefault="009C0E70">
      <w:pPr>
        <w:pStyle w:val="a8"/>
        <w:ind w:firstLineChars="0" w:firstLine="0"/>
        <w:jc w:val="left"/>
        <w:rPr>
          <w:rFonts w:hAnsi="宋体"/>
        </w:rPr>
      </w:pPr>
      <w:r w:rsidRPr="004A5710">
        <w:rPr>
          <w:rFonts w:ascii="黑体" w:eastAsia="黑体" w:hAnsi="黑体" w:hint="eastAsia"/>
        </w:rPr>
        <w:t>5.</w:t>
      </w:r>
      <w:r w:rsidR="006240CC" w:rsidRPr="004A5710">
        <w:rPr>
          <w:rFonts w:ascii="黑体" w:eastAsia="黑体" w:hAnsi="黑体"/>
        </w:rPr>
        <w:t>2</w:t>
      </w:r>
      <w:r w:rsidRPr="004A5710">
        <w:rPr>
          <w:rFonts w:ascii="黑体" w:eastAsia="黑体" w:hAnsi="黑体" w:hint="eastAsia"/>
        </w:rPr>
        <w:t xml:space="preserve"> </w:t>
      </w:r>
      <w:r w:rsidRPr="004A5710">
        <w:rPr>
          <w:rFonts w:hAnsi="宋体" w:hint="eastAsia"/>
        </w:rPr>
        <w:t>盐酸（1+1）</w:t>
      </w:r>
      <w:r w:rsidR="003414DA" w:rsidRPr="004A5710">
        <w:rPr>
          <w:rFonts w:hAnsi="宋体" w:hint="eastAsia"/>
        </w:rPr>
        <w:t>。</w:t>
      </w:r>
    </w:p>
    <w:p w:rsidR="009C0E70" w:rsidRPr="004A5710" w:rsidRDefault="009C0E70">
      <w:pPr>
        <w:pStyle w:val="a8"/>
        <w:ind w:firstLineChars="0" w:firstLine="0"/>
        <w:jc w:val="left"/>
        <w:rPr>
          <w:rFonts w:hAnsi="宋体"/>
        </w:rPr>
      </w:pPr>
      <w:r w:rsidRPr="004A5710">
        <w:rPr>
          <w:rFonts w:ascii="黑体" w:eastAsia="黑体" w:hAnsi="黑体" w:hint="eastAsia"/>
        </w:rPr>
        <w:t>5.</w:t>
      </w:r>
      <w:r w:rsidR="004A5710" w:rsidRPr="004A5710">
        <w:rPr>
          <w:rFonts w:ascii="黑体" w:eastAsia="黑体" w:hAnsi="黑体" w:hint="eastAsia"/>
        </w:rPr>
        <w:t>3</w:t>
      </w:r>
      <w:r w:rsidRPr="004A5710">
        <w:rPr>
          <w:rFonts w:ascii="黑体" w:eastAsia="黑体" w:hAnsi="黑体" w:hint="eastAsia"/>
        </w:rPr>
        <w:t xml:space="preserve"> </w:t>
      </w:r>
      <w:r w:rsidRPr="004A5710">
        <w:rPr>
          <w:rFonts w:hAnsi="宋体" w:hint="eastAsia"/>
        </w:rPr>
        <w:t>盐酸（1+3）</w:t>
      </w:r>
      <w:r w:rsidR="003414DA" w:rsidRPr="004A5710">
        <w:rPr>
          <w:rFonts w:hAnsi="宋体" w:hint="eastAsia"/>
        </w:rPr>
        <w:t>。</w:t>
      </w:r>
    </w:p>
    <w:p w:rsidR="009C0E70" w:rsidRDefault="009C0E70">
      <w:pPr>
        <w:pStyle w:val="a8"/>
        <w:ind w:firstLineChars="0" w:firstLine="0"/>
        <w:jc w:val="left"/>
        <w:rPr>
          <w:rFonts w:hAnsi="宋体"/>
          <w:szCs w:val="22"/>
        </w:rPr>
      </w:pPr>
      <w:r>
        <w:rPr>
          <w:rFonts w:ascii="黑体" w:eastAsia="黑体" w:hAnsi="黑体" w:hint="eastAsia"/>
        </w:rPr>
        <w:t>5.</w:t>
      </w:r>
      <w:r w:rsidR="004A5710">
        <w:rPr>
          <w:rFonts w:ascii="黑体" w:eastAsia="黑体" w:hAnsi="黑体" w:hint="eastAsia"/>
        </w:rPr>
        <w:t>4</w:t>
      </w:r>
      <w:r>
        <w:rPr>
          <w:rFonts w:ascii="黑体" w:eastAsia="黑体" w:hAnsi="黑体" w:hint="eastAsia"/>
        </w:rPr>
        <w:t xml:space="preserve"> </w:t>
      </w:r>
      <w:r>
        <w:rPr>
          <w:rFonts w:hint="eastAsia"/>
        </w:rPr>
        <w:t>铝</w:t>
      </w:r>
      <w:r>
        <w:rPr>
          <w:rFonts w:hAnsi="宋体" w:hint="eastAsia"/>
          <w:szCs w:val="22"/>
        </w:rPr>
        <w:t>基体溶液：称取1.3235 g铝</w:t>
      </w:r>
      <w:r w:rsidR="00813C26">
        <w:rPr>
          <w:rFonts w:hAnsi="宋体" w:hint="eastAsia"/>
          <w:szCs w:val="22"/>
        </w:rPr>
        <w:t>[</w:t>
      </w:r>
      <w:r>
        <w:rPr>
          <w:rFonts w:hAnsi="宋体" w:hint="eastAsia"/>
          <w:szCs w:val="21"/>
        </w:rPr>
        <w:t>ω</w:t>
      </w:r>
      <w:r w:rsidRPr="00813C26">
        <w:rPr>
          <w:rFonts w:hAnsi="宋体" w:hint="eastAsia"/>
          <w:szCs w:val="21"/>
          <w:vertAlign w:val="subscript"/>
        </w:rPr>
        <w:t>Al</w:t>
      </w:r>
      <w:r>
        <w:rPr>
          <w:rFonts w:hAnsi="宋体" w:hint="eastAsia"/>
          <w:szCs w:val="21"/>
        </w:rPr>
        <w:t>≥99.99 %，预先用少量硝酸</w:t>
      </w:r>
      <w:r>
        <w:rPr>
          <w:rFonts w:hAnsi="宋体" w:hint="eastAsia"/>
        </w:rPr>
        <w:t>（1+3）</w:t>
      </w:r>
      <w:r>
        <w:rPr>
          <w:rFonts w:hAnsi="宋体" w:hint="eastAsia"/>
          <w:szCs w:val="21"/>
        </w:rPr>
        <w:t>浸洗，用水洗净硝酸后，以无水乙醇冲洗两次，晾干]</w:t>
      </w:r>
      <w:r>
        <w:rPr>
          <w:rFonts w:hAnsi="宋体" w:hint="eastAsia"/>
          <w:szCs w:val="22"/>
        </w:rPr>
        <w:t>，加入30 mL盐酸（5.</w:t>
      </w:r>
      <w:r w:rsidR="004A5710">
        <w:rPr>
          <w:rFonts w:hAnsi="宋体" w:hint="eastAsia"/>
          <w:szCs w:val="22"/>
        </w:rPr>
        <w:t>2</w:t>
      </w:r>
      <w:r>
        <w:rPr>
          <w:rFonts w:hAnsi="宋体" w:hint="eastAsia"/>
          <w:szCs w:val="22"/>
        </w:rPr>
        <w:t>），微热至完全溶解后，移入500 mL容量瓶中，用水稀释至刻度，混匀。</w:t>
      </w:r>
      <w:r w:rsidRPr="00B71212">
        <w:rPr>
          <w:rFonts w:hAnsi="宋体" w:hint="eastAsia"/>
          <w:szCs w:val="22"/>
        </w:rPr>
        <w:t>此溶液1 mL含5 mg氧化铝。</w:t>
      </w:r>
    </w:p>
    <w:p w:rsidR="008B7983" w:rsidRPr="008B7983" w:rsidRDefault="009C0E70">
      <w:pPr>
        <w:pStyle w:val="a8"/>
        <w:ind w:firstLineChars="0" w:firstLine="0"/>
        <w:jc w:val="left"/>
        <w:rPr>
          <w:rFonts w:hAnsi="宋体"/>
          <w:color w:val="FF0000"/>
          <w:szCs w:val="22"/>
        </w:rPr>
      </w:pPr>
      <w:r>
        <w:rPr>
          <w:rFonts w:ascii="黑体" w:eastAsia="黑体" w:hAnsi="黑体" w:cs="黑体" w:hint="eastAsia"/>
          <w:szCs w:val="22"/>
        </w:rPr>
        <w:t>5.</w:t>
      </w:r>
      <w:r w:rsidR="008B7983">
        <w:rPr>
          <w:rFonts w:ascii="黑体" w:eastAsia="黑体" w:hAnsi="黑体" w:cs="黑体"/>
          <w:szCs w:val="22"/>
        </w:rPr>
        <w:t>5</w:t>
      </w:r>
      <w:r w:rsidRPr="008B7983">
        <w:rPr>
          <w:rFonts w:hAnsi="宋体" w:hint="eastAsia"/>
          <w:color w:val="FF0000"/>
          <w:szCs w:val="22"/>
        </w:rPr>
        <w:t xml:space="preserve"> </w:t>
      </w:r>
      <w:r w:rsidRPr="004A5710">
        <w:rPr>
          <w:rFonts w:hAnsi="宋体" w:hint="eastAsia"/>
          <w:szCs w:val="22"/>
        </w:rPr>
        <w:t>基体溶液</w:t>
      </w:r>
      <w:r w:rsidR="008B7983" w:rsidRPr="004A5710">
        <w:rPr>
          <w:rFonts w:hAnsi="宋体" w:hint="eastAsia"/>
          <w:szCs w:val="22"/>
        </w:rPr>
        <w:t>Ⅰ</w:t>
      </w:r>
      <w:r w:rsidRPr="004A5710">
        <w:rPr>
          <w:rFonts w:hAnsi="宋体" w:hint="eastAsia"/>
          <w:szCs w:val="22"/>
        </w:rPr>
        <w:t>：称取12 g氢氧化钠（5.1）于500 mL烧杯中，用水溶解完全，加入160 mL盐酸（5.</w:t>
      </w:r>
      <w:r w:rsidR="004A5710" w:rsidRPr="004A5710">
        <w:rPr>
          <w:rFonts w:hAnsi="宋体" w:hint="eastAsia"/>
          <w:szCs w:val="22"/>
        </w:rPr>
        <w:t>2</w:t>
      </w:r>
      <w:r w:rsidRPr="004A5710">
        <w:rPr>
          <w:rFonts w:hAnsi="宋体" w:hint="eastAsia"/>
          <w:szCs w:val="22"/>
        </w:rPr>
        <w:t>）</w:t>
      </w:r>
      <w:r w:rsidR="008B7983" w:rsidRPr="004A5710">
        <w:rPr>
          <w:rFonts w:hAnsi="宋体" w:hint="eastAsia"/>
          <w:szCs w:val="22"/>
        </w:rPr>
        <w:t>和100 mL铝基体溶液（5.</w:t>
      </w:r>
      <w:r w:rsidR="004A5710" w:rsidRPr="004A5710">
        <w:rPr>
          <w:rFonts w:hAnsi="宋体" w:hint="eastAsia"/>
          <w:szCs w:val="22"/>
        </w:rPr>
        <w:t>4</w:t>
      </w:r>
      <w:r w:rsidR="008B7983" w:rsidRPr="004A5710">
        <w:rPr>
          <w:rFonts w:hAnsi="宋体" w:hint="eastAsia"/>
          <w:szCs w:val="22"/>
        </w:rPr>
        <w:t>）,用水稀释至1000 mL，混匀。</w:t>
      </w:r>
    </w:p>
    <w:p w:rsidR="009C0E70" w:rsidRPr="004A5710" w:rsidRDefault="008B7983">
      <w:pPr>
        <w:pStyle w:val="a8"/>
        <w:ind w:firstLineChars="0" w:firstLine="0"/>
        <w:jc w:val="left"/>
        <w:rPr>
          <w:rFonts w:hAnsi="宋体"/>
          <w:szCs w:val="22"/>
        </w:rPr>
      </w:pPr>
      <w:r w:rsidRPr="004A5710">
        <w:rPr>
          <w:rFonts w:ascii="黑体" w:eastAsia="黑体" w:hAnsi="黑体" w:cs="黑体"/>
          <w:szCs w:val="22"/>
        </w:rPr>
        <w:t>5.6</w:t>
      </w:r>
      <w:r w:rsidRPr="004A5710">
        <w:rPr>
          <w:rFonts w:ascii="黑体" w:eastAsia="黑体" w:hAnsi="黑体" w:cs="黑体" w:hint="eastAsia"/>
          <w:szCs w:val="22"/>
        </w:rPr>
        <w:t xml:space="preserve"> </w:t>
      </w:r>
      <w:r w:rsidRPr="004A5710">
        <w:rPr>
          <w:rFonts w:hAnsi="宋体" w:hint="eastAsia"/>
          <w:szCs w:val="22"/>
        </w:rPr>
        <w:t>基体溶液Ⅱ：称取12 g氢氧化钠（5.1）于500 mL烧杯中，用水溶解完全，加入160 mL盐酸（5.</w:t>
      </w:r>
      <w:r w:rsidR="004A5710" w:rsidRPr="004A5710">
        <w:rPr>
          <w:rFonts w:hAnsi="宋体" w:hint="eastAsia"/>
          <w:szCs w:val="22"/>
        </w:rPr>
        <w:t>2</w:t>
      </w:r>
      <w:r w:rsidRPr="004A5710">
        <w:rPr>
          <w:rFonts w:hAnsi="宋体" w:hint="eastAsia"/>
          <w:szCs w:val="22"/>
        </w:rPr>
        <w:t>）,用水稀释至1000 mL，混匀。</w:t>
      </w:r>
    </w:p>
    <w:p w:rsidR="009C0E70" w:rsidRDefault="009C0E70">
      <w:pPr>
        <w:pStyle w:val="a8"/>
        <w:ind w:firstLineChars="0" w:firstLine="0"/>
        <w:jc w:val="left"/>
        <w:rPr>
          <w:rFonts w:hAnsi="宋体"/>
          <w:szCs w:val="22"/>
        </w:rPr>
      </w:pPr>
      <w:r>
        <w:rPr>
          <w:rFonts w:ascii="黑体" w:eastAsia="黑体" w:hAnsi="黑体" w:cs="黑体" w:hint="eastAsia"/>
          <w:szCs w:val="22"/>
        </w:rPr>
        <w:t>5.</w:t>
      </w:r>
      <w:r w:rsidR="0048086A">
        <w:rPr>
          <w:rFonts w:ascii="黑体" w:eastAsia="黑体" w:hAnsi="黑体" w:cs="黑体" w:hint="eastAsia"/>
          <w:szCs w:val="22"/>
        </w:rPr>
        <w:t>7</w:t>
      </w:r>
      <w:r>
        <w:rPr>
          <w:rFonts w:hAnsi="宋体" w:hint="eastAsia"/>
          <w:szCs w:val="22"/>
        </w:rPr>
        <w:t xml:space="preserve"> 氯化锶溶液（150 g/L）：称取30 g氯化锶（SrCl</w:t>
      </w:r>
      <w:r>
        <w:rPr>
          <w:rFonts w:hAnsi="宋体" w:hint="eastAsia"/>
          <w:szCs w:val="22"/>
          <w:vertAlign w:val="subscript"/>
        </w:rPr>
        <w:t>2</w:t>
      </w:r>
      <w:r>
        <w:rPr>
          <w:rFonts w:hAnsi="宋体" w:hint="eastAsia"/>
          <w:szCs w:val="22"/>
        </w:rPr>
        <w:t>·H</w:t>
      </w:r>
      <w:r>
        <w:rPr>
          <w:rFonts w:hAnsi="宋体" w:hint="eastAsia"/>
          <w:szCs w:val="22"/>
          <w:vertAlign w:val="subscript"/>
        </w:rPr>
        <w:t>2</w:t>
      </w:r>
      <w:r>
        <w:rPr>
          <w:rFonts w:hAnsi="宋体" w:hint="eastAsia"/>
          <w:szCs w:val="22"/>
        </w:rPr>
        <w:t>O）置于250 mL烧杯中，</w:t>
      </w:r>
      <w:r w:rsidRPr="004A5710">
        <w:rPr>
          <w:rFonts w:hAnsi="宋体" w:hint="eastAsia"/>
          <w:szCs w:val="22"/>
        </w:rPr>
        <w:t>加水</w:t>
      </w:r>
      <w:r w:rsidR="004A5710" w:rsidRPr="004A5710">
        <w:rPr>
          <w:rFonts w:hAnsi="宋体" w:hint="eastAsia"/>
          <w:szCs w:val="22"/>
        </w:rPr>
        <w:t>至</w:t>
      </w:r>
      <w:r w:rsidRPr="004A5710">
        <w:rPr>
          <w:rFonts w:hAnsi="宋体" w:hint="eastAsia"/>
          <w:szCs w:val="22"/>
        </w:rPr>
        <w:t>溶解完全，</w:t>
      </w:r>
      <w:r w:rsidR="004A5710" w:rsidRPr="004A5710">
        <w:rPr>
          <w:rFonts w:hAnsi="宋体" w:hint="eastAsia"/>
          <w:szCs w:val="22"/>
        </w:rPr>
        <w:t>稀释至</w:t>
      </w:r>
      <w:r w:rsidR="004A5710">
        <w:rPr>
          <w:rFonts w:hAnsi="宋体" w:hint="eastAsia"/>
          <w:szCs w:val="22"/>
        </w:rPr>
        <w:t>2</w:t>
      </w:r>
      <w:r w:rsidR="004A5710" w:rsidRPr="004A5710">
        <w:rPr>
          <w:rFonts w:hAnsi="宋体" w:hint="eastAsia"/>
          <w:szCs w:val="22"/>
        </w:rPr>
        <w:t>00 mL，混匀。</w:t>
      </w:r>
    </w:p>
    <w:p w:rsidR="009C0E70" w:rsidRDefault="009C0E70">
      <w:pPr>
        <w:pStyle w:val="a8"/>
        <w:ind w:firstLineChars="0" w:firstLine="0"/>
        <w:jc w:val="left"/>
        <w:rPr>
          <w:rFonts w:hAnsi="宋体"/>
          <w:szCs w:val="22"/>
        </w:rPr>
      </w:pPr>
      <w:r>
        <w:rPr>
          <w:rFonts w:ascii="黑体" w:eastAsia="黑体" w:hAnsi="黑体" w:cs="黑体" w:hint="eastAsia"/>
          <w:szCs w:val="22"/>
        </w:rPr>
        <w:t>5.</w:t>
      </w:r>
      <w:r w:rsidR="0048086A">
        <w:rPr>
          <w:rFonts w:ascii="黑体" w:eastAsia="黑体" w:hAnsi="黑体" w:cs="黑体" w:hint="eastAsia"/>
          <w:szCs w:val="22"/>
        </w:rPr>
        <w:t>8</w:t>
      </w:r>
      <w:r>
        <w:rPr>
          <w:rFonts w:hAnsi="宋体" w:hint="eastAsia"/>
          <w:szCs w:val="22"/>
        </w:rPr>
        <w:t xml:space="preserve"> </w:t>
      </w:r>
      <w:r w:rsidRPr="003D079F">
        <w:rPr>
          <w:rFonts w:hAnsi="宋体" w:hint="eastAsia"/>
          <w:szCs w:val="22"/>
        </w:rPr>
        <w:t>氧化镧溶液（50 g/L）：称取15 g氧化镧（La</w:t>
      </w:r>
      <w:r w:rsidRPr="003D079F">
        <w:rPr>
          <w:rFonts w:hAnsi="宋体" w:hint="eastAsia"/>
          <w:szCs w:val="22"/>
          <w:vertAlign w:val="subscript"/>
        </w:rPr>
        <w:t>2</w:t>
      </w:r>
      <w:r w:rsidRPr="003D079F">
        <w:rPr>
          <w:rFonts w:hAnsi="宋体" w:hint="eastAsia"/>
          <w:szCs w:val="22"/>
        </w:rPr>
        <w:t>O</w:t>
      </w:r>
      <w:r w:rsidRPr="003D079F">
        <w:rPr>
          <w:rFonts w:hAnsi="宋体" w:hint="eastAsia"/>
          <w:szCs w:val="22"/>
          <w:vertAlign w:val="subscript"/>
        </w:rPr>
        <w:t>3</w:t>
      </w:r>
      <w:r w:rsidRPr="003D079F">
        <w:rPr>
          <w:rFonts w:hAnsi="宋体" w:hint="eastAsia"/>
          <w:szCs w:val="22"/>
        </w:rPr>
        <w:t>，高纯）置于500 mL烧杯中，滴加入少量水湿润，加入45 mL盐酸（5.</w:t>
      </w:r>
      <w:r w:rsidR="004A5710">
        <w:rPr>
          <w:rFonts w:hAnsi="宋体" w:hint="eastAsia"/>
          <w:szCs w:val="22"/>
        </w:rPr>
        <w:t>2</w:t>
      </w:r>
      <w:r w:rsidRPr="003D079F">
        <w:rPr>
          <w:rFonts w:hAnsi="宋体" w:hint="eastAsia"/>
          <w:szCs w:val="22"/>
        </w:rPr>
        <w:t>），加热5 min</w:t>
      </w:r>
      <w:r w:rsidR="00C34F73">
        <w:rPr>
          <w:rFonts w:hAnsi="宋体" w:hint="eastAsia"/>
          <w:szCs w:val="22"/>
        </w:rPr>
        <w:t>，补</w:t>
      </w:r>
      <w:r w:rsidRPr="003D079F">
        <w:rPr>
          <w:rFonts w:hAnsi="宋体" w:hint="eastAsia"/>
          <w:szCs w:val="22"/>
        </w:rPr>
        <w:t>加10 mL盐酸（5.</w:t>
      </w:r>
      <w:r w:rsidR="004A5710">
        <w:rPr>
          <w:rFonts w:hAnsi="宋体" w:hint="eastAsia"/>
          <w:szCs w:val="22"/>
        </w:rPr>
        <w:t>2</w:t>
      </w:r>
      <w:r w:rsidRPr="003D079F">
        <w:rPr>
          <w:rFonts w:hAnsi="宋体" w:hint="eastAsia"/>
          <w:szCs w:val="22"/>
        </w:rPr>
        <w:t>），继续加热至溶液清亮，冷却，用水稀释至300 mL，混匀。</w:t>
      </w:r>
    </w:p>
    <w:p w:rsidR="009C0E70" w:rsidRDefault="009C0E70">
      <w:pPr>
        <w:pStyle w:val="a8"/>
        <w:ind w:firstLineChars="0" w:firstLine="0"/>
        <w:jc w:val="left"/>
        <w:rPr>
          <w:rFonts w:hAnsi="宋体"/>
        </w:rPr>
      </w:pPr>
      <w:r>
        <w:rPr>
          <w:rFonts w:ascii="黑体" w:eastAsia="黑体" w:hAnsi="黑体" w:hint="eastAsia"/>
        </w:rPr>
        <w:t>5.</w:t>
      </w:r>
      <w:r w:rsidR="0048086A">
        <w:rPr>
          <w:rFonts w:ascii="黑体" w:eastAsia="黑体" w:hAnsi="黑体" w:hint="eastAsia"/>
        </w:rPr>
        <w:t>9</w:t>
      </w:r>
      <w:r>
        <w:rPr>
          <w:rFonts w:hAnsi="宋体" w:hint="eastAsia"/>
        </w:rPr>
        <w:t xml:space="preserve"> 氧化钙标准贮存溶液：称取1.7857 g碳酸钙（</w:t>
      </w:r>
      <w:r w:rsidR="009463E8">
        <w:rPr>
          <w:rFonts w:hAnsi="宋体" w:hint="eastAsia"/>
        </w:rPr>
        <w:t>基准试剂，</w:t>
      </w:r>
      <w:r>
        <w:rPr>
          <w:rFonts w:hAnsi="宋体" w:hint="eastAsia"/>
        </w:rPr>
        <w:t>预先在烘箱中于110 ℃烘1 h，并置于干燥器中冷却至室温）于250 mL烧杯中。加20 mL水，滴加盐酸（5.</w:t>
      </w:r>
      <w:r w:rsidR="001D5C18">
        <w:rPr>
          <w:rFonts w:hAnsi="宋体" w:hint="eastAsia"/>
        </w:rPr>
        <w:t>2</w:t>
      </w:r>
      <w:r>
        <w:rPr>
          <w:rFonts w:hAnsi="宋体" w:hint="eastAsia"/>
        </w:rPr>
        <w:t>）至完全溶解，过量10 mL。煮沸3 min，冷却至室温，移入1000 mL容量瓶中，用水稀释至刻度，混匀。此溶液1 mL含1.0 mg氧化钙。</w:t>
      </w:r>
    </w:p>
    <w:p w:rsidR="00B71212" w:rsidRDefault="009C0E70">
      <w:pPr>
        <w:pStyle w:val="a8"/>
        <w:ind w:firstLineChars="0" w:firstLine="0"/>
        <w:jc w:val="left"/>
        <w:rPr>
          <w:rFonts w:ascii="黑体" w:eastAsia="黑体" w:hAnsi="黑体"/>
        </w:rPr>
      </w:pPr>
      <w:r>
        <w:rPr>
          <w:rFonts w:ascii="黑体" w:eastAsia="黑体" w:hAnsi="黑体" w:hint="eastAsia"/>
        </w:rPr>
        <w:t>5.1</w:t>
      </w:r>
      <w:r w:rsidR="0048086A">
        <w:rPr>
          <w:rFonts w:ascii="黑体" w:eastAsia="黑体" w:hAnsi="黑体" w:hint="eastAsia"/>
        </w:rPr>
        <w:t>0</w:t>
      </w:r>
      <w:r w:rsidR="00B71212">
        <w:rPr>
          <w:rFonts w:ascii="黑体" w:eastAsia="黑体" w:hAnsi="黑体" w:hint="eastAsia"/>
        </w:rPr>
        <w:t xml:space="preserve"> </w:t>
      </w:r>
      <w:r w:rsidR="00B71212" w:rsidRPr="009463E8">
        <w:rPr>
          <w:rFonts w:hAnsi="宋体" w:hint="eastAsia"/>
        </w:rPr>
        <w:t>氧化钙标准溶液A：移取10.00 mL氧化钙标准贮存溶液（5.9），置于1000 mL容量瓶中，用水稀释至刻度，混匀。此溶液1 mL含10</w:t>
      </w:r>
      <w:r w:rsidR="00F406D5">
        <w:rPr>
          <w:rFonts w:hAnsi="宋体" w:hint="eastAsia"/>
        </w:rPr>
        <w:t xml:space="preserve"> </w:t>
      </w:r>
      <w:r w:rsidR="00B71212" w:rsidRPr="009463E8">
        <w:rPr>
          <w:rFonts w:hint="eastAsia"/>
        </w:rPr>
        <w:t>μg</w:t>
      </w:r>
      <w:r w:rsidR="00B71212" w:rsidRPr="009463E8">
        <w:rPr>
          <w:rFonts w:hAnsi="宋体" w:hint="eastAsia"/>
        </w:rPr>
        <w:t>氧化钙。</w:t>
      </w:r>
    </w:p>
    <w:p w:rsidR="003708D5" w:rsidRPr="003708D5" w:rsidRDefault="003708D5" w:rsidP="003708D5">
      <w:pPr>
        <w:widowControl/>
        <w:autoSpaceDE w:val="0"/>
        <w:autoSpaceDN w:val="0"/>
        <w:jc w:val="left"/>
        <w:rPr>
          <w:rFonts w:ascii="宋体" w:hAnsi="宋体"/>
          <w:kern w:val="0"/>
          <w:szCs w:val="20"/>
        </w:rPr>
      </w:pPr>
      <w:r w:rsidRPr="003708D5">
        <w:rPr>
          <w:rFonts w:ascii="黑体" w:eastAsia="黑体" w:hAnsi="黑体" w:hint="eastAsia"/>
          <w:kern w:val="0"/>
          <w:szCs w:val="20"/>
        </w:rPr>
        <w:t>5.1</w:t>
      </w:r>
      <w:r w:rsidR="0048086A">
        <w:rPr>
          <w:rFonts w:ascii="黑体" w:eastAsia="黑体" w:hAnsi="黑体" w:hint="eastAsia"/>
          <w:kern w:val="0"/>
          <w:szCs w:val="20"/>
        </w:rPr>
        <w:t>1</w:t>
      </w:r>
      <w:r w:rsidR="00B71212">
        <w:rPr>
          <w:rFonts w:ascii="黑体" w:eastAsia="黑体" w:hAnsi="黑体" w:hint="eastAsia"/>
          <w:kern w:val="0"/>
          <w:szCs w:val="20"/>
        </w:rPr>
        <w:t xml:space="preserve"> </w:t>
      </w:r>
      <w:r w:rsidR="00B71212">
        <w:rPr>
          <w:rFonts w:hAnsi="宋体" w:hint="eastAsia"/>
        </w:rPr>
        <w:t>氧化钙标准溶液</w:t>
      </w:r>
      <w:r w:rsidR="00B71212" w:rsidRPr="00863926">
        <w:rPr>
          <w:rFonts w:ascii="宋体" w:hAnsi="宋体" w:hint="eastAsia"/>
        </w:rPr>
        <w:t>B：</w:t>
      </w:r>
      <w:r w:rsidR="00B71212">
        <w:rPr>
          <w:rFonts w:hAnsi="宋体" w:hint="eastAsia"/>
        </w:rPr>
        <w:t>移</w:t>
      </w:r>
      <w:r w:rsidR="00B71212" w:rsidRPr="00D062E9">
        <w:rPr>
          <w:rFonts w:ascii="宋体" w:hAnsi="宋体" w:hint="eastAsia"/>
        </w:rPr>
        <w:t>取50.00 mL氧化</w:t>
      </w:r>
      <w:r w:rsidR="00B71212">
        <w:rPr>
          <w:rFonts w:hAnsi="宋体" w:hint="eastAsia"/>
        </w:rPr>
        <w:t>钙标准贮</w:t>
      </w:r>
      <w:r w:rsidR="00B71212" w:rsidRPr="00D062E9">
        <w:rPr>
          <w:rFonts w:ascii="宋体" w:hAnsi="宋体" w:hint="eastAsia"/>
        </w:rPr>
        <w:t>存溶液（5.9）</w:t>
      </w:r>
      <w:r w:rsidR="00B71212">
        <w:rPr>
          <w:rFonts w:hAnsi="宋体" w:hint="eastAsia"/>
        </w:rPr>
        <w:t>，置于</w:t>
      </w:r>
      <w:r w:rsidR="00B71212" w:rsidRPr="00863926">
        <w:rPr>
          <w:rFonts w:ascii="宋体" w:hAnsi="宋体" w:hint="eastAsia"/>
        </w:rPr>
        <w:t>1000 mL</w:t>
      </w:r>
      <w:r w:rsidR="00B71212">
        <w:rPr>
          <w:rFonts w:hAnsi="宋体" w:hint="eastAsia"/>
        </w:rPr>
        <w:t>容量瓶中，用水稀释至刻度，混匀。此溶液</w:t>
      </w:r>
      <w:r w:rsidR="00B71212" w:rsidRPr="00B71212">
        <w:rPr>
          <w:rFonts w:ascii="宋体" w:hAnsi="宋体" w:hint="eastAsia"/>
          <w:kern w:val="0"/>
          <w:szCs w:val="20"/>
        </w:rPr>
        <w:t>1 mL含50 μg氧化钙。</w:t>
      </w:r>
    </w:p>
    <w:p w:rsidR="009C0E70" w:rsidRDefault="009C0E70">
      <w:pPr>
        <w:spacing w:beforeLines="50" w:before="120" w:afterLines="50" w:after="120"/>
        <w:jc w:val="left"/>
        <w:rPr>
          <w:rFonts w:ascii="黑体" w:eastAsia="黑体" w:hAnsi="黑体" w:cs="黑体"/>
          <w:szCs w:val="21"/>
        </w:rPr>
      </w:pPr>
      <w:r>
        <w:rPr>
          <w:rFonts w:ascii="黑体" w:eastAsia="黑体" w:hAnsi="黑体" w:cs="黑体" w:hint="eastAsia"/>
          <w:szCs w:val="21"/>
        </w:rPr>
        <w:lastRenderedPageBreak/>
        <w:t>6  仪器设备</w:t>
      </w:r>
    </w:p>
    <w:p w:rsidR="009C0E70" w:rsidRDefault="009C0E70">
      <w:pPr>
        <w:pStyle w:val="a8"/>
        <w:ind w:firstLineChars="0" w:firstLine="0"/>
        <w:rPr>
          <w:rFonts w:hAnsi="宋体"/>
        </w:rPr>
      </w:pPr>
      <w:r>
        <w:rPr>
          <w:rFonts w:ascii="黑体" w:eastAsia="黑体" w:hAnsi="黑体" w:hint="eastAsia"/>
        </w:rPr>
        <w:t>6.1</w:t>
      </w:r>
      <w:r>
        <w:rPr>
          <w:rFonts w:hAnsi="宋体" w:hint="eastAsia"/>
        </w:rPr>
        <w:t xml:space="preserve"> 火焰原子吸收光谱仪，</w:t>
      </w:r>
      <w:proofErr w:type="gramStart"/>
      <w:r>
        <w:rPr>
          <w:rFonts w:hAnsi="宋体" w:hint="eastAsia"/>
        </w:rPr>
        <w:t>附钙空心阴极灯</w:t>
      </w:r>
      <w:proofErr w:type="gramEnd"/>
      <w:r>
        <w:rPr>
          <w:rFonts w:hAnsi="宋体" w:hint="eastAsia"/>
        </w:rPr>
        <w:t>。</w:t>
      </w:r>
    </w:p>
    <w:p w:rsidR="009C0E70" w:rsidRDefault="009C0E70">
      <w:pPr>
        <w:pStyle w:val="a8"/>
        <w:ind w:firstLine="420"/>
        <w:rPr>
          <w:rFonts w:hAnsi="宋体"/>
        </w:rPr>
      </w:pPr>
      <w:r>
        <w:rPr>
          <w:rFonts w:hAnsi="宋体" w:hint="eastAsia"/>
        </w:rPr>
        <w:t>在仪器最佳工作条件下，凡能达到下列指标者均可使用：</w:t>
      </w:r>
    </w:p>
    <w:p w:rsidR="00863926" w:rsidRPr="00863926" w:rsidRDefault="00863926">
      <w:pPr>
        <w:pStyle w:val="a8"/>
        <w:ind w:firstLine="420"/>
        <w:rPr>
          <w:color w:val="FF0000"/>
        </w:rPr>
      </w:pPr>
      <w:r w:rsidRPr="00277708">
        <w:rPr>
          <w:rFonts w:hint="eastAsia"/>
          <w:color w:val="000000" w:themeColor="text1"/>
        </w:rPr>
        <w:t>——特征浓度：在与测量试样的基体相一致的溶液中，钙的特征浓度应不大于</w:t>
      </w:r>
      <w:r w:rsidRPr="001D5C18">
        <w:rPr>
          <w:rFonts w:hint="eastAsia"/>
        </w:rPr>
        <w:t>0.</w:t>
      </w:r>
      <w:r w:rsidR="00B11615" w:rsidRPr="001D5C18">
        <w:t>24</w:t>
      </w:r>
      <w:r w:rsidRPr="001D5C18">
        <w:rPr>
          <w:rFonts w:hint="eastAsia"/>
        </w:rPr>
        <w:t xml:space="preserve"> g/mL。</w:t>
      </w:r>
    </w:p>
    <w:p w:rsidR="009C0E70" w:rsidRDefault="009C0E70">
      <w:pPr>
        <w:pStyle w:val="a8"/>
        <w:ind w:firstLine="420"/>
      </w:pPr>
      <w:r>
        <w:rPr>
          <w:rFonts w:hint="eastAsia"/>
        </w:rPr>
        <w:t>——精密度：用最高浓度的标准溶液测量10次吸光度，其标准偏差应不超过平均吸光度的1.0 %；用最低浓度的标准溶液（不是零浓度）测量10次吸光度，其标准偏差应不超过最高浓度标准溶液平均吸光度的0.5 %。</w:t>
      </w:r>
    </w:p>
    <w:p w:rsidR="009C0E70" w:rsidRDefault="009C0E70">
      <w:pPr>
        <w:ind w:firstLineChars="200" w:firstLine="420"/>
        <w:rPr>
          <w:rFonts w:ascii="宋体" w:hAnsi="宋体"/>
          <w:szCs w:val="21"/>
        </w:rPr>
      </w:pPr>
      <w:r>
        <w:rPr>
          <w:rFonts w:hint="eastAsia"/>
        </w:rPr>
        <w:t>——</w:t>
      </w:r>
      <w:r>
        <w:rPr>
          <w:rFonts w:ascii="宋体" w:hAnsi="宋体" w:hint="eastAsia"/>
          <w:szCs w:val="21"/>
        </w:rPr>
        <w:t>工作曲线线性：将工作曲线按浓度等分成五段，最高段</w:t>
      </w:r>
      <w:r w:rsidR="009463E8">
        <w:rPr>
          <w:rFonts w:ascii="宋体" w:hAnsi="宋体" w:hint="eastAsia"/>
          <w:szCs w:val="21"/>
        </w:rPr>
        <w:t>的</w:t>
      </w:r>
      <w:r>
        <w:rPr>
          <w:rFonts w:ascii="宋体" w:hAnsi="宋体" w:hint="eastAsia"/>
          <w:szCs w:val="21"/>
        </w:rPr>
        <w:t>吸光度差值与最低段的吸光度差值之比应不小于0</w:t>
      </w:r>
      <w:r>
        <w:rPr>
          <w:rFonts w:ascii="宋体" w:hAnsi="宋体"/>
          <w:szCs w:val="21"/>
        </w:rPr>
        <w:t>.7</w:t>
      </w:r>
      <w:r>
        <w:rPr>
          <w:rFonts w:ascii="宋体" w:hAnsi="宋体" w:hint="eastAsia"/>
          <w:szCs w:val="21"/>
        </w:rPr>
        <w:t>。</w:t>
      </w:r>
    </w:p>
    <w:p w:rsidR="009C0E70" w:rsidRDefault="009C0E70">
      <w:pPr>
        <w:rPr>
          <w:rFonts w:ascii="黑体" w:eastAsia="黑体" w:hAnsi="黑体"/>
        </w:rPr>
      </w:pPr>
      <w:r>
        <w:rPr>
          <w:rFonts w:ascii="黑体" w:eastAsia="黑体" w:hAnsi="黑体" w:hint="eastAsia"/>
        </w:rPr>
        <w:t xml:space="preserve">6.2 </w:t>
      </w:r>
      <w:r>
        <w:rPr>
          <w:rFonts w:ascii="宋体" w:hAnsi="宋体" w:hint="eastAsia"/>
        </w:rPr>
        <w:t>银坩埚：30 mL</w:t>
      </w:r>
      <w:r w:rsidR="00912CD7">
        <w:rPr>
          <w:rFonts w:ascii="宋体" w:hAnsi="宋体" w:hint="eastAsia"/>
        </w:rPr>
        <w:t>。</w:t>
      </w:r>
    </w:p>
    <w:p w:rsidR="009C0E70" w:rsidRDefault="009C0E70">
      <w:pPr>
        <w:rPr>
          <w:rFonts w:ascii="黑体" w:eastAsia="黑体" w:hAnsi="黑体"/>
        </w:rPr>
      </w:pPr>
      <w:r>
        <w:rPr>
          <w:rFonts w:ascii="黑体" w:eastAsia="黑体" w:hAnsi="黑体" w:hint="eastAsia"/>
        </w:rPr>
        <w:t>6.</w:t>
      </w:r>
      <w:r w:rsidR="001D5C18">
        <w:rPr>
          <w:rFonts w:ascii="黑体" w:eastAsia="黑体" w:hAnsi="黑体" w:hint="eastAsia"/>
        </w:rPr>
        <w:t>3</w:t>
      </w:r>
      <w:r>
        <w:rPr>
          <w:rFonts w:ascii="黑体" w:eastAsia="黑体" w:hAnsi="黑体" w:hint="eastAsia"/>
        </w:rPr>
        <w:t xml:space="preserve"> </w:t>
      </w:r>
      <w:r w:rsidR="009463E8">
        <w:rPr>
          <w:rFonts w:ascii="宋体" w:hAnsi="宋体" w:hint="eastAsia"/>
        </w:rPr>
        <w:t>高温</w:t>
      </w:r>
      <w:r w:rsidR="00863926">
        <w:rPr>
          <w:rFonts w:ascii="宋体" w:hAnsi="宋体" w:hint="eastAsia"/>
        </w:rPr>
        <w:t>炉：</w:t>
      </w:r>
      <w:r w:rsidR="00B11615">
        <w:rPr>
          <w:rFonts w:ascii="宋体" w:hAnsi="宋体" w:hint="eastAsia"/>
        </w:rPr>
        <w:t>可控</w:t>
      </w:r>
      <w:r>
        <w:rPr>
          <w:rFonts w:ascii="宋体" w:hAnsi="宋体" w:hint="eastAsia"/>
        </w:rPr>
        <w:t>温度在750 ℃±10 ℃。</w:t>
      </w:r>
    </w:p>
    <w:p w:rsidR="009C0E70" w:rsidRDefault="009C0E70">
      <w:pPr>
        <w:rPr>
          <w:rFonts w:ascii="黑体" w:hAnsi="黑体"/>
        </w:rPr>
      </w:pPr>
      <w:r>
        <w:rPr>
          <w:rFonts w:ascii="黑体" w:eastAsia="黑体" w:hAnsi="黑体" w:hint="eastAsia"/>
        </w:rPr>
        <w:t>6.</w:t>
      </w:r>
      <w:r w:rsidR="001D5C18">
        <w:rPr>
          <w:rFonts w:ascii="黑体" w:eastAsia="黑体" w:hAnsi="黑体" w:hint="eastAsia"/>
        </w:rPr>
        <w:t>4</w:t>
      </w:r>
      <w:r>
        <w:rPr>
          <w:rFonts w:ascii="黑体" w:eastAsia="黑体" w:hAnsi="黑体" w:hint="eastAsia"/>
        </w:rPr>
        <w:t xml:space="preserve"> </w:t>
      </w:r>
      <w:r>
        <w:rPr>
          <w:rFonts w:ascii="宋体" w:hAnsi="宋体" w:hint="eastAsia"/>
        </w:rPr>
        <w:t>烘箱：</w:t>
      </w:r>
      <w:r w:rsidR="00B11615">
        <w:rPr>
          <w:rFonts w:ascii="宋体" w:hAnsi="宋体" w:hint="eastAsia"/>
        </w:rPr>
        <w:t>可控</w:t>
      </w:r>
      <w:r>
        <w:rPr>
          <w:rFonts w:ascii="宋体" w:hAnsi="宋体" w:hint="eastAsia"/>
        </w:rPr>
        <w:t>温度110 ℃±5 ℃。</w:t>
      </w:r>
    </w:p>
    <w:p w:rsidR="009C0E70" w:rsidRDefault="009C0E70">
      <w:pPr>
        <w:spacing w:beforeLines="100" w:before="240" w:afterLines="100" w:after="240"/>
        <w:jc w:val="left"/>
        <w:rPr>
          <w:rFonts w:ascii="黑体" w:eastAsia="黑体" w:hAnsi="黑体" w:cs="黑体"/>
          <w:szCs w:val="21"/>
        </w:rPr>
      </w:pPr>
      <w:r>
        <w:rPr>
          <w:rFonts w:ascii="黑体" w:eastAsia="黑体" w:hAnsi="黑体" w:cs="黑体" w:hint="eastAsia"/>
          <w:szCs w:val="21"/>
        </w:rPr>
        <w:t xml:space="preserve">7  </w:t>
      </w:r>
      <w:r w:rsidR="00B11615">
        <w:rPr>
          <w:rFonts w:ascii="黑体" w:eastAsia="黑体" w:hAnsi="黑体" w:cs="黑体" w:hint="eastAsia"/>
          <w:szCs w:val="21"/>
        </w:rPr>
        <w:t>样品</w:t>
      </w:r>
    </w:p>
    <w:p w:rsidR="009C0E70" w:rsidRDefault="009C0E70">
      <w:pPr>
        <w:ind w:firstLineChars="200" w:firstLine="420"/>
        <w:rPr>
          <w:rFonts w:ascii="宋体" w:hAnsi="宋体"/>
        </w:rPr>
      </w:pPr>
      <w:r>
        <w:rPr>
          <w:rFonts w:ascii="宋体" w:hAnsi="宋体" w:hint="eastAsia"/>
        </w:rPr>
        <w:t>样品研磨混匀后通过74 μm标准筛，在烘箱（6.</w:t>
      </w:r>
      <w:r w:rsidR="001D5C18">
        <w:rPr>
          <w:rFonts w:ascii="宋体" w:hAnsi="宋体" w:hint="eastAsia"/>
        </w:rPr>
        <w:t>4</w:t>
      </w:r>
      <w:r>
        <w:rPr>
          <w:rFonts w:ascii="宋体" w:hAnsi="宋体" w:hint="eastAsia"/>
        </w:rPr>
        <w:t>）中于110 ℃±5 ℃烘干2 h，置于干燥器中，冷却至室温，备用。</w:t>
      </w:r>
    </w:p>
    <w:p w:rsidR="009C0E70" w:rsidRDefault="009C0E70">
      <w:pPr>
        <w:spacing w:beforeLines="100" w:before="240" w:afterLines="100" w:after="240"/>
        <w:jc w:val="left"/>
        <w:rPr>
          <w:rFonts w:ascii="黑体" w:eastAsia="黑体" w:hAnsi="黑体" w:cs="黑体"/>
          <w:szCs w:val="21"/>
        </w:rPr>
      </w:pPr>
      <w:r>
        <w:rPr>
          <w:rFonts w:ascii="黑体" w:eastAsia="黑体" w:hAnsi="黑体" w:cs="黑体" w:hint="eastAsia"/>
          <w:szCs w:val="21"/>
        </w:rPr>
        <w:t>8  试验步骤</w:t>
      </w:r>
    </w:p>
    <w:p w:rsidR="009C0E70" w:rsidRDefault="009C0E70">
      <w:pPr>
        <w:spacing w:beforeLines="50" w:before="120" w:afterLines="50" w:after="120"/>
        <w:jc w:val="left"/>
        <w:rPr>
          <w:rFonts w:ascii="黑体" w:eastAsia="黑体" w:hAnsi="黑体" w:cs="黑体"/>
          <w:szCs w:val="21"/>
        </w:rPr>
      </w:pPr>
      <w:r>
        <w:rPr>
          <w:rFonts w:ascii="黑体" w:eastAsia="黑体" w:hAnsi="黑体" w:cs="黑体" w:hint="eastAsia"/>
          <w:szCs w:val="21"/>
        </w:rPr>
        <w:t>8.1 试料</w:t>
      </w:r>
    </w:p>
    <w:p w:rsidR="009C0E70" w:rsidRDefault="009C0E70">
      <w:pPr>
        <w:pStyle w:val="a8"/>
        <w:ind w:firstLine="420"/>
        <w:rPr>
          <w:rFonts w:hAnsi="宋体"/>
        </w:rPr>
      </w:pPr>
      <w:r>
        <w:rPr>
          <w:rFonts w:hAnsi="宋体" w:hint="eastAsia"/>
        </w:rPr>
        <w:t>称取0.25</w:t>
      </w:r>
      <w:r>
        <w:rPr>
          <w:rFonts w:hAnsi="宋体"/>
        </w:rPr>
        <w:t xml:space="preserve"> g</w:t>
      </w:r>
      <w:r>
        <w:rPr>
          <w:rFonts w:hAnsi="宋体" w:hint="eastAsia"/>
        </w:rPr>
        <w:t xml:space="preserve"> </w:t>
      </w:r>
      <w:r w:rsidR="00B11615">
        <w:rPr>
          <w:rFonts w:hAnsi="宋体" w:hint="eastAsia"/>
        </w:rPr>
        <w:t>样品</w:t>
      </w:r>
      <w:r>
        <w:rPr>
          <w:rFonts w:hAnsi="宋体" w:hint="eastAsia"/>
        </w:rPr>
        <w:t>(7)，精确至</w:t>
      </w:r>
      <w:r>
        <w:rPr>
          <w:rFonts w:hAnsi="宋体"/>
        </w:rPr>
        <w:t>0.1</w:t>
      </w:r>
      <w:r>
        <w:rPr>
          <w:rFonts w:hAnsi="宋体" w:hint="eastAsia"/>
        </w:rPr>
        <w:t xml:space="preserve"> m</w:t>
      </w:r>
      <w:r>
        <w:rPr>
          <w:rFonts w:hAnsi="宋体"/>
        </w:rPr>
        <w:t>g</w:t>
      </w:r>
      <w:r>
        <w:rPr>
          <w:rFonts w:hAnsi="宋体" w:hint="eastAsia"/>
        </w:rPr>
        <w:t>。</w:t>
      </w:r>
    </w:p>
    <w:p w:rsidR="009C0E70" w:rsidRDefault="009C0E70">
      <w:pPr>
        <w:spacing w:beforeLines="50" w:before="120" w:afterLines="50" w:after="120"/>
        <w:jc w:val="left"/>
        <w:rPr>
          <w:rFonts w:ascii="黑体" w:eastAsia="黑体" w:hAnsi="黑体" w:cs="黑体"/>
          <w:szCs w:val="21"/>
        </w:rPr>
      </w:pPr>
      <w:r>
        <w:rPr>
          <w:rFonts w:ascii="黑体" w:eastAsia="黑体" w:hAnsi="黑体" w:cs="黑体" w:hint="eastAsia"/>
          <w:szCs w:val="21"/>
        </w:rPr>
        <w:t>8.2 平行试验</w:t>
      </w:r>
    </w:p>
    <w:p w:rsidR="009C0E70" w:rsidRDefault="001D5C18">
      <w:pPr>
        <w:ind w:firstLineChars="200" w:firstLine="420"/>
        <w:jc w:val="left"/>
        <w:rPr>
          <w:rFonts w:ascii="宋体" w:hAnsi="宋体"/>
        </w:rPr>
      </w:pPr>
      <w:r w:rsidRPr="001D5C18">
        <w:rPr>
          <w:rFonts w:ascii="宋体" w:hAnsi="宋体" w:hint="eastAsia"/>
        </w:rPr>
        <w:t>平行做</w:t>
      </w:r>
      <w:r w:rsidR="00B341E1" w:rsidRPr="001D5C18">
        <w:rPr>
          <w:rFonts w:ascii="宋体" w:hAnsi="宋体" w:hint="eastAsia"/>
        </w:rPr>
        <w:t>两</w:t>
      </w:r>
      <w:r w:rsidRPr="001D5C18">
        <w:rPr>
          <w:rFonts w:ascii="宋体" w:hAnsi="宋体" w:hint="eastAsia"/>
        </w:rPr>
        <w:t>份</w:t>
      </w:r>
      <w:r w:rsidR="00B341E1" w:rsidRPr="001D5C18">
        <w:rPr>
          <w:rFonts w:ascii="宋体" w:hAnsi="宋体" w:hint="eastAsia"/>
        </w:rPr>
        <w:t>试验</w:t>
      </w:r>
      <w:r w:rsidR="009C0E70" w:rsidRPr="001D5C18">
        <w:rPr>
          <w:rFonts w:ascii="宋体" w:hAnsi="宋体" w:hint="eastAsia"/>
        </w:rPr>
        <w:t>，取其平均值</w:t>
      </w:r>
      <w:r w:rsidR="009C0E70">
        <w:rPr>
          <w:rFonts w:ascii="宋体" w:hAnsi="宋体" w:hint="eastAsia"/>
        </w:rPr>
        <w:t>。</w:t>
      </w:r>
    </w:p>
    <w:p w:rsidR="009C0E70" w:rsidRDefault="009C0E70">
      <w:pPr>
        <w:spacing w:beforeLines="50" w:before="120" w:afterLines="50" w:after="120"/>
        <w:jc w:val="left"/>
        <w:rPr>
          <w:rFonts w:ascii="黑体" w:eastAsia="黑体" w:hAnsi="黑体" w:cs="黑体"/>
          <w:szCs w:val="21"/>
        </w:rPr>
      </w:pPr>
      <w:r>
        <w:rPr>
          <w:rFonts w:ascii="黑体" w:eastAsia="黑体" w:hAnsi="黑体" w:cs="黑体" w:hint="eastAsia"/>
          <w:szCs w:val="21"/>
        </w:rPr>
        <w:t>8.3 空白试验</w:t>
      </w:r>
    </w:p>
    <w:p w:rsidR="009C0E70" w:rsidRDefault="009C0E70">
      <w:pPr>
        <w:spacing w:line="360" w:lineRule="auto"/>
        <w:ind w:firstLineChars="200" w:firstLine="420"/>
        <w:jc w:val="left"/>
        <w:rPr>
          <w:rFonts w:ascii="宋体" w:hAnsi="宋体" w:cs="黑体"/>
          <w:szCs w:val="21"/>
        </w:rPr>
      </w:pPr>
      <w:r>
        <w:rPr>
          <w:rFonts w:ascii="宋体" w:hAnsi="宋体" w:cs="黑体" w:hint="eastAsia"/>
          <w:szCs w:val="21"/>
        </w:rPr>
        <w:t>随同试料（8.1）做空白试验。</w:t>
      </w:r>
    </w:p>
    <w:p w:rsidR="009C0E70" w:rsidRDefault="009C0E70">
      <w:pPr>
        <w:spacing w:line="360" w:lineRule="auto"/>
        <w:jc w:val="left"/>
        <w:rPr>
          <w:rFonts w:ascii="黑体" w:eastAsia="黑体" w:hAnsi="黑体" w:cs="黑体"/>
          <w:szCs w:val="21"/>
        </w:rPr>
      </w:pPr>
      <w:r>
        <w:rPr>
          <w:rFonts w:ascii="黑体" w:eastAsia="黑体" w:hAnsi="黑体" w:cs="黑体" w:hint="eastAsia"/>
          <w:szCs w:val="21"/>
        </w:rPr>
        <w:t>8.4</w:t>
      </w:r>
      <w:r>
        <w:rPr>
          <w:rFonts w:ascii="黑体" w:eastAsia="黑体" w:hAnsi="黑体" w:cs="黑体"/>
          <w:szCs w:val="21"/>
        </w:rPr>
        <w:t xml:space="preserve"> </w:t>
      </w:r>
      <w:r>
        <w:rPr>
          <w:rFonts w:ascii="黑体" w:eastAsia="黑体" w:hAnsi="黑体" w:cs="黑体" w:hint="eastAsia"/>
          <w:szCs w:val="21"/>
        </w:rPr>
        <w:t>测定</w:t>
      </w:r>
    </w:p>
    <w:p w:rsidR="009C0E70" w:rsidRPr="001D5C18" w:rsidRDefault="009C0E70">
      <w:pPr>
        <w:pStyle w:val="aff8"/>
        <w:numPr>
          <w:ilvl w:val="0"/>
          <w:numId w:val="0"/>
        </w:numPr>
        <w:rPr>
          <w:rFonts w:ascii="宋体" w:eastAsia="宋体" w:hAnsi="宋体"/>
        </w:rPr>
      </w:pPr>
      <w:r>
        <w:rPr>
          <w:rFonts w:hAnsi="黑体" w:hint="eastAsia"/>
          <w:kern w:val="0"/>
          <w:szCs w:val="20"/>
        </w:rPr>
        <w:t xml:space="preserve">8.4.1 </w:t>
      </w:r>
      <w:r w:rsidRPr="001D5C18">
        <w:rPr>
          <w:rFonts w:ascii="宋体" w:eastAsia="宋体" w:hAnsi="宋体" w:hint="eastAsia"/>
        </w:rPr>
        <w:t>将试料（8.1）置于银坩埚（6.2）中，加3 g氢氧化钠（5.1）覆盖于其上，置于</w:t>
      </w:r>
      <w:r w:rsidR="009463E8" w:rsidRPr="001D5C18">
        <w:rPr>
          <w:rFonts w:ascii="宋体" w:eastAsia="宋体" w:hAnsi="宋体" w:hint="eastAsia"/>
        </w:rPr>
        <w:t>高温</w:t>
      </w:r>
      <w:r w:rsidRPr="001D5C18">
        <w:rPr>
          <w:rFonts w:ascii="宋体" w:eastAsia="宋体" w:hAnsi="宋体" w:hint="eastAsia"/>
        </w:rPr>
        <w:t>炉（</w:t>
      </w:r>
      <w:r w:rsidR="001D5C18">
        <w:rPr>
          <w:rFonts w:ascii="宋体" w:eastAsia="宋体" w:hAnsi="宋体" w:hint="eastAsia"/>
        </w:rPr>
        <w:t>6.3</w:t>
      </w:r>
      <w:r w:rsidRPr="001D5C18">
        <w:rPr>
          <w:rFonts w:ascii="宋体" w:eastAsia="宋体" w:hAnsi="宋体" w:hint="eastAsia"/>
        </w:rPr>
        <w:t>）中，由室温逐渐升温至750 ℃，熔融20 min（空白熔融5 min）。取出，旋转坩埚，使熔融物均匀附着在坩埚内壁，冷却。</w:t>
      </w:r>
    </w:p>
    <w:p w:rsidR="009C0E70" w:rsidRDefault="009C0E70">
      <w:pPr>
        <w:pStyle w:val="aff8"/>
        <w:numPr>
          <w:ilvl w:val="0"/>
          <w:numId w:val="0"/>
        </w:numPr>
        <w:rPr>
          <w:rFonts w:ascii="宋体" w:eastAsia="宋体" w:hAnsi="宋体"/>
        </w:rPr>
      </w:pPr>
      <w:r>
        <w:rPr>
          <w:rFonts w:hAnsi="黑体" w:hint="eastAsia"/>
          <w:kern w:val="0"/>
          <w:szCs w:val="20"/>
        </w:rPr>
        <w:t>8.4.2</w:t>
      </w:r>
      <w:r>
        <w:rPr>
          <w:rFonts w:ascii="宋体" w:eastAsia="宋体" w:hAnsi="宋体" w:hint="eastAsia"/>
        </w:rPr>
        <w:t xml:space="preserve"> </w:t>
      </w:r>
      <w:r w:rsidR="001D5C18" w:rsidRPr="001D5C18">
        <w:rPr>
          <w:rFonts w:ascii="宋体" w:eastAsia="宋体" w:hAnsi="宋体" w:hint="eastAsia"/>
        </w:rPr>
        <w:t>用滤纸擦净</w:t>
      </w:r>
      <w:r w:rsidR="001D5C18">
        <w:rPr>
          <w:rFonts w:ascii="宋体" w:eastAsia="宋体" w:hAnsi="宋体" w:hint="eastAsia"/>
        </w:rPr>
        <w:t>银</w:t>
      </w:r>
      <w:r w:rsidR="001D5C18" w:rsidRPr="001D5C18">
        <w:rPr>
          <w:rFonts w:ascii="宋体" w:eastAsia="宋体" w:hAnsi="宋体" w:hint="eastAsia"/>
        </w:rPr>
        <w:t>坩埚（见8.4.1</w:t>
      </w:r>
      <w:r w:rsidR="001D5C18">
        <w:rPr>
          <w:rFonts w:ascii="宋体" w:eastAsia="宋体" w:hAnsi="宋体" w:hint="eastAsia"/>
        </w:rPr>
        <w:t>）底部，置于直径不小于9cm的玻璃短颈漏斗中，</w:t>
      </w:r>
      <w:r>
        <w:rPr>
          <w:rFonts w:ascii="宋体" w:eastAsia="宋体" w:hAnsi="宋体" w:hint="eastAsia"/>
        </w:rPr>
        <w:t>漏斗</w:t>
      </w:r>
      <w:r w:rsidR="001D5C18">
        <w:rPr>
          <w:rFonts w:ascii="宋体" w:eastAsia="宋体" w:hAnsi="宋体" w:hint="eastAsia"/>
        </w:rPr>
        <w:t>插入已预先加有</w:t>
      </w:r>
      <w:r w:rsidR="001D5C18" w:rsidRPr="001D5C18">
        <w:rPr>
          <w:rFonts w:ascii="宋体" w:eastAsia="宋体" w:hAnsi="宋体" w:hint="eastAsia"/>
        </w:rPr>
        <w:t>40 mL盐酸（</w:t>
      </w:r>
      <w:r w:rsidR="001D5C18">
        <w:rPr>
          <w:rFonts w:ascii="宋体" w:eastAsia="宋体" w:hAnsi="宋体" w:hint="eastAsia"/>
        </w:rPr>
        <w:t>5.2</w:t>
      </w:r>
      <w:r w:rsidR="001D5C18" w:rsidRPr="001D5C18">
        <w:rPr>
          <w:rFonts w:ascii="宋体" w:eastAsia="宋体" w:hAnsi="宋体" w:hint="eastAsia"/>
        </w:rPr>
        <w:t>）</w:t>
      </w:r>
      <w:r w:rsidR="001D5C18">
        <w:rPr>
          <w:rFonts w:ascii="宋体" w:eastAsia="宋体" w:hAnsi="宋体" w:hint="eastAsia"/>
        </w:rPr>
        <w:t>的</w:t>
      </w:r>
      <w:r>
        <w:rPr>
          <w:rFonts w:ascii="宋体" w:eastAsia="宋体" w:hAnsi="宋体" w:hint="eastAsia"/>
        </w:rPr>
        <w:t>250 mL容量瓶中</w:t>
      </w:r>
      <w:r w:rsidR="001D5C18">
        <w:rPr>
          <w:rFonts w:ascii="宋体" w:eastAsia="宋体" w:hAnsi="宋体" w:hint="eastAsia"/>
        </w:rPr>
        <w:t>。</w:t>
      </w:r>
      <w:r>
        <w:rPr>
          <w:rFonts w:ascii="宋体" w:eastAsia="宋体" w:hAnsi="宋体" w:hint="eastAsia"/>
        </w:rPr>
        <w:t>用热水将坩埚中熔</w:t>
      </w:r>
      <w:r w:rsidRPr="00F92161">
        <w:rPr>
          <w:rFonts w:ascii="宋体" w:eastAsia="宋体" w:hAnsi="宋体" w:hint="eastAsia"/>
        </w:rPr>
        <w:t>融</w:t>
      </w:r>
      <w:proofErr w:type="gramStart"/>
      <w:r w:rsidRPr="00F92161">
        <w:rPr>
          <w:rFonts w:ascii="宋体" w:eastAsia="宋体" w:hAnsi="宋体" w:hint="eastAsia"/>
        </w:rPr>
        <w:t>物洗入</w:t>
      </w:r>
      <w:proofErr w:type="gramEnd"/>
      <w:r w:rsidRPr="00F92161">
        <w:rPr>
          <w:rFonts w:ascii="宋体" w:eastAsia="宋体" w:hAnsi="宋体" w:hint="eastAsia"/>
        </w:rPr>
        <w:t>容量瓶中，摇动容量瓶，待试料全部溶解后，用热水和3 mL盐酸（</w:t>
      </w:r>
      <w:r w:rsidR="001D5C18">
        <w:rPr>
          <w:rFonts w:ascii="宋体" w:eastAsia="宋体" w:hAnsi="宋体" w:hint="eastAsia"/>
        </w:rPr>
        <w:t>5.3</w:t>
      </w:r>
      <w:r w:rsidRPr="00F92161">
        <w:rPr>
          <w:rFonts w:ascii="宋体" w:eastAsia="宋体" w:hAnsi="宋体" w:hint="eastAsia"/>
        </w:rPr>
        <w:t>）分次洗涤坩埚。再用热水</w:t>
      </w:r>
      <w:r>
        <w:rPr>
          <w:rFonts w:ascii="宋体" w:eastAsia="宋体" w:hAnsi="宋体" w:hint="eastAsia"/>
        </w:rPr>
        <w:t xml:space="preserve">洗净坩埚及漏斗，冷却至室温，用水稀释至刻度，摇匀。 </w:t>
      </w:r>
    </w:p>
    <w:p w:rsidR="009C0E70" w:rsidRDefault="009C0E70">
      <w:pPr>
        <w:pStyle w:val="aff8"/>
        <w:numPr>
          <w:ilvl w:val="0"/>
          <w:numId w:val="0"/>
        </w:numPr>
        <w:rPr>
          <w:rFonts w:ascii="宋体" w:eastAsia="宋体" w:hAnsi="宋体"/>
        </w:rPr>
      </w:pPr>
      <w:r>
        <w:rPr>
          <w:rFonts w:hAnsi="黑体" w:hint="eastAsia"/>
        </w:rPr>
        <w:t>8.4.3</w:t>
      </w:r>
      <w:r>
        <w:rPr>
          <w:rFonts w:ascii="宋体" w:eastAsia="宋体" w:hAnsi="宋体" w:hint="eastAsia"/>
        </w:rPr>
        <w:t xml:space="preserve"> 根据试料中</w:t>
      </w:r>
      <w:r>
        <w:rPr>
          <w:rFonts w:ascii="宋体" w:eastAsia="宋体" w:hAnsi="宋体" w:cs="宋体" w:hint="eastAsia"/>
          <w:color w:val="000000"/>
          <w:kern w:val="0"/>
          <w:szCs w:val="21"/>
        </w:rPr>
        <w:t>氧化钙的质量分数，按表1</w:t>
      </w:r>
      <w:r>
        <w:rPr>
          <w:rFonts w:ascii="宋体" w:eastAsia="宋体" w:hAnsi="宋体" w:hint="eastAsia"/>
        </w:rPr>
        <w:t>分取相应体积的溶液（8.4.2）</w:t>
      </w:r>
      <w:r w:rsidR="00FC7057">
        <w:rPr>
          <w:rFonts w:ascii="宋体" w:eastAsia="宋体" w:hAnsi="宋体" w:hint="eastAsia"/>
        </w:rPr>
        <w:t>、</w:t>
      </w:r>
      <w:r w:rsidR="00FC7057" w:rsidRPr="00FC7057">
        <w:rPr>
          <w:rFonts w:ascii="宋体" w:eastAsia="宋体" w:hAnsi="宋体" w:hint="eastAsia"/>
        </w:rPr>
        <w:t>基体溶液Ⅰ</w:t>
      </w:r>
      <w:r w:rsidRPr="00FC7057">
        <w:rPr>
          <w:rFonts w:ascii="宋体" w:eastAsia="宋体" w:hAnsi="宋体" w:hint="eastAsia"/>
        </w:rPr>
        <w:t>（5.</w:t>
      </w:r>
      <w:r w:rsidR="00FC7057" w:rsidRPr="00FC7057">
        <w:rPr>
          <w:rFonts w:ascii="宋体" w:eastAsia="宋体" w:hAnsi="宋体" w:hint="eastAsia"/>
        </w:rPr>
        <w:t>5</w:t>
      </w:r>
      <w:r w:rsidRPr="00FC7057">
        <w:rPr>
          <w:rFonts w:ascii="宋体" w:eastAsia="宋体" w:hAnsi="宋体" w:hint="eastAsia"/>
        </w:rPr>
        <w:t>）</w:t>
      </w:r>
      <w:r w:rsidR="00FC7057" w:rsidRPr="00FC7057">
        <w:rPr>
          <w:rFonts w:ascii="宋体" w:eastAsia="宋体" w:hAnsi="宋体" w:hint="eastAsia"/>
        </w:rPr>
        <w:t>或基体溶液Ⅱ</w:t>
      </w:r>
      <w:r w:rsidR="00FC7057">
        <w:rPr>
          <w:rFonts w:ascii="宋体" w:eastAsia="宋体" w:hAnsi="宋体" w:hint="eastAsia"/>
        </w:rPr>
        <w:t>（5.6）</w:t>
      </w:r>
      <w:r>
        <w:rPr>
          <w:rFonts w:ascii="宋体" w:eastAsia="宋体" w:hAnsi="宋体" w:hint="eastAsia"/>
        </w:rPr>
        <w:t>于50 mL容量瓶中，加入5 mL氯化锶溶液（5.7</w:t>
      </w:r>
      <w:r w:rsidRPr="009463E8">
        <w:rPr>
          <w:rFonts w:ascii="宋体" w:eastAsia="宋体" w:hAnsi="宋体" w:hint="eastAsia"/>
        </w:rPr>
        <w:t>）或</w:t>
      </w:r>
      <w:r w:rsidR="00316637">
        <w:rPr>
          <w:rFonts w:ascii="宋体" w:eastAsia="宋体" w:hAnsi="宋体" w:hint="eastAsia"/>
        </w:rPr>
        <w:t>5 mL</w:t>
      </w:r>
      <w:r w:rsidRPr="009463E8">
        <w:rPr>
          <w:rFonts w:ascii="宋体" w:eastAsia="宋体" w:hAnsi="宋体" w:hint="eastAsia"/>
        </w:rPr>
        <w:t>氧化镧溶液（5.8）</w:t>
      </w:r>
      <w:r>
        <w:rPr>
          <w:rFonts w:ascii="宋体" w:eastAsia="宋体" w:hAnsi="宋体" w:hint="eastAsia"/>
        </w:rPr>
        <w:t>，用水稀释至刻度，混匀。</w:t>
      </w:r>
    </w:p>
    <w:p w:rsidR="009C0E70" w:rsidRDefault="009C0E70">
      <w:pPr>
        <w:pStyle w:val="a8"/>
        <w:ind w:firstLineChars="0" w:firstLine="0"/>
        <w:jc w:val="left"/>
        <w:rPr>
          <w:rFonts w:hAnsi="宋体"/>
        </w:rPr>
      </w:pPr>
      <w:r>
        <w:rPr>
          <w:rFonts w:ascii="黑体" w:eastAsia="黑体" w:hAnsi="黑体" w:hint="eastAsia"/>
        </w:rPr>
        <w:t xml:space="preserve">8.4.4 </w:t>
      </w:r>
      <w:r>
        <w:rPr>
          <w:rFonts w:hAnsi="宋体" w:hint="eastAsia"/>
        </w:rPr>
        <w:t>在火焰原子吸收光谱仪上，于波长422.4 nm处，以空气-乙炔火焰，以水调零，测定试液（8.4.3）及随同试料空白（8.3）的吸光度，从标准曲线上查出氧化钙的相应量。</w:t>
      </w:r>
    </w:p>
    <w:p w:rsidR="009C0E70" w:rsidRDefault="009C0E70">
      <w:pPr>
        <w:pStyle w:val="a8"/>
        <w:spacing w:beforeLines="50" w:before="120" w:afterLines="50" w:after="120"/>
        <w:ind w:firstLineChars="0" w:firstLine="0"/>
        <w:jc w:val="center"/>
        <w:rPr>
          <w:rFonts w:ascii="黑体" w:eastAsia="黑体" w:hAnsi="黑体"/>
        </w:rPr>
      </w:pPr>
      <w:r>
        <w:rPr>
          <w:rFonts w:ascii="黑体" w:eastAsia="黑体" w:hAnsi="黑体" w:hint="eastAsia"/>
        </w:rPr>
        <w:t xml:space="preserve">表1  </w:t>
      </w:r>
    </w:p>
    <w:tbl>
      <w:tblPr>
        <w:tblW w:w="950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452"/>
        <w:gridCol w:w="2078"/>
        <w:gridCol w:w="2446"/>
        <w:gridCol w:w="2446"/>
        <w:gridCol w:w="1083"/>
      </w:tblGrid>
      <w:tr w:rsidR="00F951FD" w:rsidTr="00FC7057">
        <w:trPr>
          <w:trHeight w:val="307"/>
          <w:jc w:val="center"/>
        </w:trPr>
        <w:tc>
          <w:tcPr>
            <w:tcW w:w="1430" w:type="dxa"/>
            <w:tcBorders>
              <w:bottom w:val="single" w:sz="12" w:space="0" w:color="auto"/>
            </w:tcBorders>
            <w:noWrap/>
            <w:vAlign w:val="center"/>
          </w:tcPr>
          <w:p w:rsidR="00F951FD" w:rsidRDefault="00F951FD">
            <w:pPr>
              <w:widowControl/>
              <w:jc w:val="center"/>
              <w:rPr>
                <w:rFonts w:ascii="宋体" w:hAnsi="宋体" w:cs="宋体"/>
                <w:color w:val="000000"/>
                <w:kern w:val="0"/>
                <w:sz w:val="18"/>
                <w:szCs w:val="18"/>
              </w:rPr>
            </w:pPr>
            <w:r w:rsidRPr="004A052A">
              <w:rPr>
                <w:rFonts w:ascii="宋体" w:hAnsi="宋体" w:cs="宋体" w:hint="eastAsia"/>
                <w:color w:val="000000"/>
                <w:kern w:val="0"/>
                <w:sz w:val="18"/>
                <w:szCs w:val="18"/>
              </w:rPr>
              <w:t>ω</w:t>
            </w:r>
          </w:p>
          <w:p w:rsidR="00F951FD" w:rsidRDefault="00F951FD">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047" w:type="dxa"/>
            <w:tcBorders>
              <w:bottom w:val="single" w:sz="12" w:space="0" w:color="auto"/>
            </w:tcBorders>
            <w:noWrap/>
            <w:vAlign w:val="center"/>
          </w:tcPr>
          <w:p w:rsidR="00F951FD" w:rsidRDefault="00F951FD" w:rsidP="00F951FD">
            <w:pPr>
              <w:widowControl/>
              <w:jc w:val="center"/>
              <w:rPr>
                <w:rFonts w:ascii="宋体" w:hAnsi="宋体" w:cs="宋体"/>
                <w:color w:val="000000"/>
                <w:kern w:val="0"/>
                <w:sz w:val="18"/>
                <w:szCs w:val="18"/>
              </w:rPr>
            </w:pPr>
            <w:r>
              <w:rPr>
                <w:rFonts w:ascii="宋体" w:hAnsi="宋体" w:cs="宋体" w:hint="eastAsia"/>
                <w:color w:val="000000"/>
                <w:kern w:val="0"/>
                <w:sz w:val="18"/>
                <w:szCs w:val="18"/>
              </w:rPr>
              <w:t>分取溶液</w:t>
            </w:r>
            <w:r>
              <w:rPr>
                <w:rFonts w:ascii="宋体" w:hAnsi="宋体" w:hint="eastAsia"/>
                <w:sz w:val="18"/>
                <w:szCs w:val="18"/>
              </w:rPr>
              <w:t>（8.4.2）体积</w:t>
            </w:r>
            <w:r>
              <w:rPr>
                <w:rFonts w:ascii="宋体" w:hAnsi="宋体" w:cs="宋体" w:hint="eastAsia"/>
                <w:color w:val="000000"/>
                <w:kern w:val="0"/>
                <w:sz w:val="18"/>
                <w:szCs w:val="18"/>
              </w:rPr>
              <w:t>mL</w:t>
            </w:r>
          </w:p>
        </w:tc>
        <w:tc>
          <w:tcPr>
            <w:tcW w:w="2410" w:type="dxa"/>
            <w:tcBorders>
              <w:bottom w:val="single" w:sz="12" w:space="0" w:color="auto"/>
            </w:tcBorders>
            <w:vAlign w:val="center"/>
          </w:tcPr>
          <w:p w:rsidR="00F951FD" w:rsidRPr="00FC7057" w:rsidRDefault="00F951FD" w:rsidP="00F951FD">
            <w:pPr>
              <w:widowControl/>
              <w:jc w:val="center"/>
              <w:rPr>
                <w:rFonts w:ascii="宋体" w:hAnsi="宋体" w:cs="宋体"/>
                <w:kern w:val="0"/>
                <w:sz w:val="18"/>
                <w:szCs w:val="18"/>
              </w:rPr>
            </w:pPr>
            <w:r w:rsidRPr="00FC7057">
              <w:rPr>
                <w:rFonts w:ascii="宋体" w:hAnsi="宋体" w:cs="宋体" w:hint="eastAsia"/>
                <w:kern w:val="0"/>
                <w:sz w:val="18"/>
                <w:szCs w:val="18"/>
              </w:rPr>
              <w:t>补加基体溶液Ⅰ（</w:t>
            </w:r>
            <w:r w:rsidR="00FC7057">
              <w:rPr>
                <w:rFonts w:ascii="宋体" w:hAnsi="宋体" w:cs="宋体" w:hint="eastAsia"/>
                <w:kern w:val="0"/>
                <w:sz w:val="18"/>
                <w:szCs w:val="18"/>
              </w:rPr>
              <w:t>5.5</w:t>
            </w:r>
            <w:r w:rsidRPr="00FC7057">
              <w:rPr>
                <w:rFonts w:ascii="宋体" w:hAnsi="宋体" w:cs="宋体" w:hint="eastAsia"/>
                <w:kern w:val="0"/>
                <w:sz w:val="18"/>
                <w:szCs w:val="18"/>
              </w:rPr>
              <w:t>）体积mL</w:t>
            </w:r>
          </w:p>
        </w:tc>
        <w:tc>
          <w:tcPr>
            <w:tcW w:w="2410" w:type="dxa"/>
            <w:tcBorders>
              <w:bottom w:val="single" w:sz="12" w:space="0" w:color="auto"/>
            </w:tcBorders>
            <w:vAlign w:val="center"/>
          </w:tcPr>
          <w:p w:rsidR="00F951FD" w:rsidRPr="00FC7057" w:rsidRDefault="00F951FD" w:rsidP="00F951FD">
            <w:pPr>
              <w:widowControl/>
              <w:jc w:val="center"/>
              <w:rPr>
                <w:rFonts w:ascii="宋体" w:hAnsi="宋体" w:cs="宋体" w:hint="eastAsia"/>
                <w:kern w:val="0"/>
                <w:sz w:val="18"/>
                <w:szCs w:val="18"/>
              </w:rPr>
            </w:pPr>
            <w:r w:rsidRPr="00FC7057">
              <w:rPr>
                <w:rFonts w:ascii="宋体" w:hAnsi="宋体" w:cs="宋体" w:hint="eastAsia"/>
                <w:kern w:val="0"/>
                <w:sz w:val="18"/>
                <w:szCs w:val="18"/>
              </w:rPr>
              <w:t>补加基体溶液Ⅱ（5.</w:t>
            </w:r>
            <w:r w:rsidR="00FC7057">
              <w:rPr>
                <w:rFonts w:ascii="宋体" w:hAnsi="宋体" w:cs="宋体" w:hint="eastAsia"/>
                <w:kern w:val="0"/>
                <w:sz w:val="18"/>
                <w:szCs w:val="18"/>
              </w:rPr>
              <w:t>6</w:t>
            </w:r>
            <w:r w:rsidRPr="00FC7057">
              <w:rPr>
                <w:rFonts w:ascii="宋体" w:hAnsi="宋体" w:cs="宋体" w:hint="eastAsia"/>
                <w:kern w:val="0"/>
                <w:sz w:val="18"/>
                <w:szCs w:val="18"/>
              </w:rPr>
              <w:t>）体积</w:t>
            </w:r>
            <w:r w:rsidRPr="00FC7057">
              <w:rPr>
                <w:rFonts w:ascii="宋体" w:hAnsi="宋体" w:cs="宋体"/>
                <w:kern w:val="0"/>
                <w:sz w:val="18"/>
                <w:szCs w:val="18"/>
              </w:rPr>
              <w:t>mL</w:t>
            </w:r>
          </w:p>
        </w:tc>
        <w:tc>
          <w:tcPr>
            <w:tcW w:w="1067" w:type="dxa"/>
            <w:tcBorders>
              <w:bottom w:val="single" w:sz="12" w:space="0" w:color="auto"/>
            </w:tcBorders>
            <w:vAlign w:val="center"/>
          </w:tcPr>
          <w:p w:rsidR="00F951FD" w:rsidRPr="00FC7057" w:rsidRDefault="00F951FD" w:rsidP="004A052A">
            <w:pPr>
              <w:widowControl/>
              <w:jc w:val="center"/>
              <w:rPr>
                <w:rFonts w:ascii="宋体" w:hAnsi="宋体" w:cs="宋体"/>
                <w:kern w:val="0"/>
                <w:sz w:val="18"/>
                <w:szCs w:val="18"/>
              </w:rPr>
            </w:pPr>
            <w:r w:rsidRPr="00FC7057">
              <w:rPr>
                <w:rFonts w:ascii="宋体" w:hAnsi="宋体" w:cs="宋体" w:hint="eastAsia"/>
                <w:kern w:val="0"/>
                <w:sz w:val="18"/>
                <w:szCs w:val="18"/>
              </w:rPr>
              <w:t>释放剂</w:t>
            </w:r>
          </w:p>
        </w:tc>
      </w:tr>
      <w:tr w:rsidR="00F951FD" w:rsidTr="00FC7057">
        <w:trPr>
          <w:trHeight w:val="284"/>
          <w:jc w:val="center"/>
        </w:trPr>
        <w:tc>
          <w:tcPr>
            <w:tcW w:w="1430" w:type="dxa"/>
            <w:tcBorders>
              <w:top w:val="single" w:sz="12" w:space="0" w:color="auto"/>
            </w:tcBorders>
            <w:noWrap/>
            <w:vAlign w:val="center"/>
          </w:tcPr>
          <w:p w:rsidR="00F951FD" w:rsidRPr="009463E8" w:rsidRDefault="00F951FD" w:rsidP="004A052A">
            <w:pPr>
              <w:widowControl/>
              <w:jc w:val="center"/>
              <w:rPr>
                <w:rFonts w:ascii="宋体" w:hAnsi="宋体" w:cs="宋体"/>
                <w:kern w:val="0"/>
                <w:sz w:val="18"/>
                <w:szCs w:val="18"/>
              </w:rPr>
            </w:pPr>
            <w:r w:rsidRPr="00223A7B">
              <w:rPr>
                <w:rFonts w:ascii="宋体" w:hAnsi="宋体" w:cs="宋体" w:hint="eastAsia"/>
                <w:kern w:val="0"/>
                <w:sz w:val="18"/>
                <w:szCs w:val="18"/>
              </w:rPr>
              <w:t>＞</w:t>
            </w:r>
            <w:r w:rsidRPr="009463E8">
              <w:rPr>
                <w:rFonts w:ascii="宋体" w:hAnsi="宋体" w:cs="宋体" w:hint="eastAsia"/>
                <w:kern w:val="0"/>
                <w:sz w:val="18"/>
                <w:szCs w:val="18"/>
              </w:rPr>
              <w:t>0.060～</w:t>
            </w:r>
            <w:r>
              <w:rPr>
                <w:rFonts w:ascii="宋体" w:hAnsi="宋体" w:cs="宋体" w:hint="eastAsia"/>
                <w:kern w:val="0"/>
                <w:sz w:val="18"/>
                <w:szCs w:val="18"/>
              </w:rPr>
              <w:t>0.40</w:t>
            </w:r>
          </w:p>
        </w:tc>
        <w:tc>
          <w:tcPr>
            <w:tcW w:w="2047" w:type="dxa"/>
            <w:tcBorders>
              <w:top w:val="single" w:sz="12" w:space="0" w:color="auto"/>
            </w:tcBorders>
            <w:noWrap/>
            <w:vAlign w:val="center"/>
          </w:tcPr>
          <w:p w:rsidR="00F951FD" w:rsidRDefault="00F951FD">
            <w:pPr>
              <w:widowControl/>
              <w:jc w:val="center"/>
              <w:rPr>
                <w:rFonts w:ascii="宋体" w:hAnsi="宋体" w:cs="宋体"/>
                <w:color w:val="000000"/>
                <w:kern w:val="0"/>
                <w:sz w:val="18"/>
                <w:szCs w:val="18"/>
              </w:rPr>
            </w:pPr>
            <w:r>
              <w:rPr>
                <w:rFonts w:ascii="宋体" w:hAnsi="宋体" w:cs="宋体" w:hint="eastAsia"/>
                <w:color w:val="000000"/>
                <w:kern w:val="0"/>
                <w:sz w:val="18"/>
                <w:szCs w:val="18"/>
              </w:rPr>
              <w:t>25.00</w:t>
            </w:r>
          </w:p>
        </w:tc>
        <w:tc>
          <w:tcPr>
            <w:tcW w:w="2410" w:type="dxa"/>
            <w:tcBorders>
              <w:top w:val="single" w:sz="12" w:space="0" w:color="auto"/>
            </w:tcBorders>
            <w:vAlign w:val="center"/>
          </w:tcPr>
          <w:p w:rsidR="00F951FD" w:rsidRPr="00FC7057" w:rsidRDefault="00F951FD">
            <w:pPr>
              <w:widowControl/>
              <w:jc w:val="center"/>
              <w:rPr>
                <w:rFonts w:ascii="宋体" w:hAnsi="宋体" w:cs="宋体"/>
                <w:kern w:val="0"/>
                <w:sz w:val="18"/>
                <w:szCs w:val="18"/>
              </w:rPr>
            </w:pPr>
            <w:r w:rsidRPr="00FC7057">
              <w:rPr>
                <w:rFonts w:ascii="宋体" w:hAnsi="宋体" w:cs="宋体" w:hint="eastAsia"/>
                <w:kern w:val="0"/>
                <w:sz w:val="18"/>
                <w:szCs w:val="18"/>
              </w:rPr>
              <w:t>0</w:t>
            </w:r>
          </w:p>
        </w:tc>
        <w:tc>
          <w:tcPr>
            <w:tcW w:w="2410" w:type="dxa"/>
            <w:tcBorders>
              <w:top w:val="single" w:sz="12" w:space="0" w:color="auto"/>
            </w:tcBorders>
            <w:vAlign w:val="center"/>
          </w:tcPr>
          <w:p w:rsidR="00F951FD" w:rsidRPr="00FC7057" w:rsidRDefault="00F951FD" w:rsidP="00F951FD">
            <w:pPr>
              <w:widowControl/>
              <w:jc w:val="center"/>
              <w:rPr>
                <w:rFonts w:ascii="宋体" w:hAnsi="宋体" w:cs="宋体" w:hint="eastAsia"/>
                <w:kern w:val="0"/>
                <w:sz w:val="18"/>
                <w:szCs w:val="18"/>
              </w:rPr>
            </w:pPr>
            <w:r w:rsidRPr="00FC7057">
              <w:rPr>
                <w:rFonts w:ascii="宋体" w:hAnsi="宋体" w:cs="宋体" w:hint="eastAsia"/>
                <w:kern w:val="0"/>
                <w:sz w:val="18"/>
                <w:szCs w:val="18"/>
              </w:rPr>
              <w:t>0</w:t>
            </w:r>
          </w:p>
        </w:tc>
        <w:tc>
          <w:tcPr>
            <w:tcW w:w="1067" w:type="dxa"/>
            <w:tcBorders>
              <w:top w:val="single" w:sz="12" w:space="0" w:color="auto"/>
            </w:tcBorders>
            <w:vAlign w:val="center"/>
          </w:tcPr>
          <w:p w:rsidR="00F951FD" w:rsidRPr="00FC7057" w:rsidRDefault="00F951FD" w:rsidP="004A052A">
            <w:pPr>
              <w:widowControl/>
              <w:jc w:val="center"/>
              <w:rPr>
                <w:rFonts w:ascii="宋体" w:hAnsi="宋体" w:cs="宋体"/>
                <w:kern w:val="0"/>
                <w:sz w:val="18"/>
                <w:szCs w:val="18"/>
              </w:rPr>
            </w:pPr>
            <w:r w:rsidRPr="00FC7057">
              <w:rPr>
                <w:rFonts w:ascii="宋体" w:hAnsi="宋体" w:cs="宋体" w:hint="eastAsia"/>
                <w:kern w:val="0"/>
                <w:sz w:val="18"/>
                <w:szCs w:val="18"/>
              </w:rPr>
              <w:t>氧化镧</w:t>
            </w:r>
          </w:p>
        </w:tc>
      </w:tr>
      <w:tr w:rsidR="00F951FD" w:rsidTr="00FC7057">
        <w:trPr>
          <w:trHeight w:val="284"/>
          <w:jc w:val="center"/>
        </w:trPr>
        <w:tc>
          <w:tcPr>
            <w:tcW w:w="1430" w:type="dxa"/>
            <w:vMerge w:val="restart"/>
            <w:noWrap/>
            <w:vAlign w:val="center"/>
          </w:tcPr>
          <w:p w:rsidR="00F951FD" w:rsidRDefault="00F951FD" w:rsidP="004A052A">
            <w:pPr>
              <w:widowControl/>
              <w:jc w:val="center"/>
              <w:rPr>
                <w:rFonts w:ascii="宋体" w:hAnsi="宋体" w:cs="宋体"/>
                <w:color w:val="000000"/>
                <w:kern w:val="0"/>
                <w:sz w:val="18"/>
                <w:szCs w:val="18"/>
              </w:rPr>
            </w:pPr>
            <w:r w:rsidRPr="004A052A">
              <w:rPr>
                <w:rFonts w:ascii="宋体" w:hAnsi="宋体" w:cs="宋体" w:hint="eastAsia"/>
                <w:color w:val="000000"/>
                <w:kern w:val="0"/>
                <w:sz w:val="18"/>
                <w:szCs w:val="18"/>
              </w:rPr>
              <w:t>＞0.</w:t>
            </w:r>
            <w:r>
              <w:rPr>
                <w:rFonts w:ascii="宋体" w:hAnsi="宋体" w:cs="宋体" w:hint="eastAsia"/>
                <w:color w:val="000000"/>
                <w:kern w:val="0"/>
                <w:sz w:val="18"/>
                <w:szCs w:val="18"/>
              </w:rPr>
              <w:t>40</w:t>
            </w:r>
            <w:r w:rsidRPr="004A052A">
              <w:rPr>
                <w:rFonts w:ascii="宋体" w:hAnsi="宋体" w:cs="宋体" w:hint="eastAsia"/>
                <w:color w:val="000000"/>
                <w:kern w:val="0"/>
                <w:sz w:val="18"/>
                <w:szCs w:val="18"/>
              </w:rPr>
              <w:t>～</w:t>
            </w:r>
            <w:r>
              <w:rPr>
                <w:rFonts w:ascii="宋体" w:hAnsi="宋体" w:cs="宋体" w:hint="eastAsia"/>
                <w:color w:val="000000"/>
                <w:kern w:val="0"/>
                <w:sz w:val="18"/>
                <w:szCs w:val="18"/>
              </w:rPr>
              <w:t>2.50</w:t>
            </w:r>
          </w:p>
        </w:tc>
        <w:tc>
          <w:tcPr>
            <w:tcW w:w="2047" w:type="dxa"/>
            <w:vMerge w:val="restart"/>
            <w:noWrap/>
            <w:vAlign w:val="center"/>
          </w:tcPr>
          <w:p w:rsidR="00F951FD" w:rsidRDefault="00F951FD">
            <w:pPr>
              <w:widowControl/>
              <w:jc w:val="center"/>
              <w:rPr>
                <w:rFonts w:ascii="宋体" w:hAnsi="宋体" w:cs="宋体"/>
                <w:color w:val="000000"/>
                <w:kern w:val="0"/>
                <w:sz w:val="18"/>
                <w:szCs w:val="18"/>
              </w:rPr>
            </w:pPr>
            <w:r>
              <w:rPr>
                <w:rFonts w:ascii="宋体" w:hAnsi="宋体" w:cs="宋体" w:hint="eastAsia"/>
                <w:color w:val="000000"/>
                <w:kern w:val="0"/>
                <w:sz w:val="18"/>
                <w:szCs w:val="18"/>
              </w:rPr>
              <w:t>25.00</w:t>
            </w:r>
          </w:p>
        </w:tc>
        <w:tc>
          <w:tcPr>
            <w:tcW w:w="2410" w:type="dxa"/>
            <w:tcBorders>
              <w:bottom w:val="single" w:sz="4" w:space="0" w:color="auto"/>
            </w:tcBorders>
            <w:vAlign w:val="center"/>
          </w:tcPr>
          <w:p w:rsidR="00F951FD" w:rsidRPr="00FC7057" w:rsidRDefault="00F951FD">
            <w:pPr>
              <w:widowControl/>
              <w:jc w:val="center"/>
              <w:rPr>
                <w:rFonts w:ascii="宋体" w:hAnsi="宋体" w:cs="宋体"/>
                <w:kern w:val="0"/>
                <w:sz w:val="18"/>
                <w:szCs w:val="18"/>
              </w:rPr>
            </w:pPr>
            <w:r w:rsidRPr="00FC7057">
              <w:rPr>
                <w:rFonts w:ascii="宋体" w:hAnsi="宋体" w:cs="宋体" w:hint="eastAsia"/>
                <w:kern w:val="0"/>
                <w:sz w:val="18"/>
                <w:szCs w:val="18"/>
              </w:rPr>
              <w:t>0</w:t>
            </w:r>
          </w:p>
        </w:tc>
        <w:tc>
          <w:tcPr>
            <w:tcW w:w="2410" w:type="dxa"/>
            <w:tcBorders>
              <w:bottom w:val="single" w:sz="4" w:space="0" w:color="auto"/>
            </w:tcBorders>
            <w:vAlign w:val="center"/>
          </w:tcPr>
          <w:p w:rsidR="00F951FD" w:rsidRPr="00FC7057" w:rsidRDefault="00F951FD" w:rsidP="00F951FD">
            <w:pPr>
              <w:widowControl/>
              <w:jc w:val="center"/>
              <w:rPr>
                <w:rFonts w:ascii="宋体" w:hAnsi="宋体" w:cs="宋体" w:hint="eastAsia"/>
                <w:kern w:val="0"/>
                <w:sz w:val="18"/>
                <w:szCs w:val="18"/>
              </w:rPr>
            </w:pPr>
            <w:r w:rsidRPr="00FC7057">
              <w:rPr>
                <w:rFonts w:ascii="宋体" w:hAnsi="宋体" w:cs="宋体" w:hint="eastAsia"/>
                <w:kern w:val="0"/>
                <w:sz w:val="18"/>
                <w:szCs w:val="18"/>
              </w:rPr>
              <w:t>0</w:t>
            </w:r>
          </w:p>
        </w:tc>
        <w:tc>
          <w:tcPr>
            <w:tcW w:w="1067" w:type="dxa"/>
            <w:tcBorders>
              <w:bottom w:val="single" w:sz="4" w:space="0" w:color="auto"/>
            </w:tcBorders>
            <w:vAlign w:val="center"/>
          </w:tcPr>
          <w:p w:rsidR="00F951FD" w:rsidRPr="00FC7057" w:rsidRDefault="00F951FD" w:rsidP="004A052A">
            <w:pPr>
              <w:widowControl/>
              <w:jc w:val="center"/>
              <w:rPr>
                <w:rFonts w:ascii="宋体" w:hAnsi="宋体" w:cs="宋体"/>
                <w:kern w:val="0"/>
                <w:sz w:val="18"/>
                <w:szCs w:val="18"/>
              </w:rPr>
            </w:pPr>
            <w:r w:rsidRPr="00FC7057">
              <w:rPr>
                <w:rFonts w:ascii="宋体" w:hAnsi="宋体" w:cs="宋体" w:hint="eastAsia"/>
                <w:kern w:val="0"/>
                <w:sz w:val="18"/>
                <w:szCs w:val="18"/>
              </w:rPr>
              <w:t>氯化锶</w:t>
            </w:r>
          </w:p>
        </w:tc>
      </w:tr>
      <w:tr w:rsidR="00F951FD" w:rsidTr="00FC7057">
        <w:trPr>
          <w:trHeight w:val="284"/>
          <w:jc w:val="center"/>
        </w:trPr>
        <w:tc>
          <w:tcPr>
            <w:tcW w:w="1430" w:type="dxa"/>
            <w:vMerge/>
            <w:noWrap/>
            <w:vAlign w:val="center"/>
          </w:tcPr>
          <w:p w:rsidR="00F951FD" w:rsidRPr="004A052A" w:rsidRDefault="00F951FD" w:rsidP="004A052A">
            <w:pPr>
              <w:widowControl/>
              <w:jc w:val="center"/>
              <w:rPr>
                <w:rFonts w:ascii="宋体" w:hAnsi="宋体" w:cs="宋体" w:hint="eastAsia"/>
                <w:color w:val="000000"/>
                <w:kern w:val="0"/>
                <w:sz w:val="18"/>
                <w:szCs w:val="18"/>
              </w:rPr>
            </w:pPr>
          </w:p>
        </w:tc>
        <w:tc>
          <w:tcPr>
            <w:tcW w:w="2047" w:type="dxa"/>
            <w:vMerge/>
            <w:noWrap/>
            <w:vAlign w:val="center"/>
          </w:tcPr>
          <w:p w:rsidR="00F951FD" w:rsidRDefault="00F951FD">
            <w:pPr>
              <w:widowControl/>
              <w:jc w:val="center"/>
              <w:rPr>
                <w:rFonts w:ascii="宋体" w:hAnsi="宋体" w:cs="宋体" w:hint="eastAsia"/>
                <w:color w:val="000000"/>
                <w:kern w:val="0"/>
                <w:sz w:val="18"/>
                <w:szCs w:val="18"/>
              </w:rPr>
            </w:pPr>
          </w:p>
        </w:tc>
        <w:tc>
          <w:tcPr>
            <w:tcW w:w="2410" w:type="dxa"/>
            <w:tcBorders>
              <w:top w:val="single" w:sz="4" w:space="0" w:color="auto"/>
            </w:tcBorders>
            <w:vAlign w:val="center"/>
          </w:tcPr>
          <w:p w:rsidR="00F951FD" w:rsidRPr="00FC7057" w:rsidRDefault="00F951FD" w:rsidP="00F951FD">
            <w:pPr>
              <w:jc w:val="center"/>
              <w:rPr>
                <w:rFonts w:ascii="宋体" w:hAnsi="宋体" w:cs="宋体" w:hint="eastAsia"/>
                <w:kern w:val="0"/>
                <w:sz w:val="18"/>
                <w:szCs w:val="18"/>
              </w:rPr>
            </w:pPr>
            <w:r w:rsidRPr="00FC7057">
              <w:rPr>
                <w:rFonts w:ascii="宋体" w:hAnsi="宋体" w:cs="宋体" w:hint="eastAsia"/>
                <w:kern w:val="0"/>
                <w:sz w:val="18"/>
                <w:szCs w:val="18"/>
              </w:rPr>
              <w:t>0</w:t>
            </w:r>
          </w:p>
        </w:tc>
        <w:tc>
          <w:tcPr>
            <w:tcW w:w="2410" w:type="dxa"/>
            <w:tcBorders>
              <w:top w:val="single" w:sz="4" w:space="0" w:color="auto"/>
            </w:tcBorders>
            <w:vAlign w:val="center"/>
          </w:tcPr>
          <w:p w:rsidR="00F951FD" w:rsidRPr="00FC7057" w:rsidRDefault="00F951FD" w:rsidP="00F951FD">
            <w:pPr>
              <w:widowControl/>
              <w:jc w:val="center"/>
              <w:rPr>
                <w:rFonts w:ascii="宋体" w:hAnsi="宋体" w:cs="宋体" w:hint="eastAsia"/>
                <w:kern w:val="0"/>
                <w:sz w:val="18"/>
                <w:szCs w:val="18"/>
              </w:rPr>
            </w:pPr>
            <w:r w:rsidRPr="00FC7057">
              <w:rPr>
                <w:rFonts w:ascii="宋体" w:hAnsi="宋体" w:cs="宋体" w:hint="eastAsia"/>
                <w:kern w:val="0"/>
                <w:sz w:val="18"/>
                <w:szCs w:val="18"/>
              </w:rPr>
              <w:t>0</w:t>
            </w:r>
          </w:p>
        </w:tc>
        <w:tc>
          <w:tcPr>
            <w:tcW w:w="1067" w:type="dxa"/>
            <w:tcBorders>
              <w:top w:val="single" w:sz="4" w:space="0" w:color="auto"/>
            </w:tcBorders>
            <w:vAlign w:val="center"/>
          </w:tcPr>
          <w:p w:rsidR="00F951FD" w:rsidRPr="00FC7057" w:rsidRDefault="00F951FD" w:rsidP="004A052A">
            <w:pPr>
              <w:jc w:val="center"/>
              <w:rPr>
                <w:rFonts w:ascii="宋体" w:hAnsi="宋体" w:cs="宋体" w:hint="eastAsia"/>
                <w:kern w:val="0"/>
                <w:sz w:val="18"/>
                <w:szCs w:val="18"/>
              </w:rPr>
            </w:pPr>
            <w:r w:rsidRPr="00FC7057">
              <w:rPr>
                <w:rFonts w:ascii="宋体" w:hAnsi="宋体" w:cs="宋体" w:hint="eastAsia"/>
                <w:kern w:val="0"/>
                <w:sz w:val="18"/>
                <w:szCs w:val="18"/>
              </w:rPr>
              <w:t>氧化镧</w:t>
            </w:r>
          </w:p>
        </w:tc>
      </w:tr>
      <w:tr w:rsidR="00F951FD" w:rsidTr="00FC7057">
        <w:trPr>
          <w:trHeight w:val="284"/>
          <w:jc w:val="center"/>
        </w:trPr>
        <w:tc>
          <w:tcPr>
            <w:tcW w:w="1430" w:type="dxa"/>
            <w:vMerge w:val="restart"/>
            <w:noWrap/>
            <w:vAlign w:val="center"/>
          </w:tcPr>
          <w:p w:rsidR="00F951FD" w:rsidRDefault="00F951FD" w:rsidP="004A052A">
            <w:pPr>
              <w:widowControl/>
              <w:jc w:val="center"/>
              <w:rPr>
                <w:rFonts w:ascii="宋体" w:hAnsi="宋体" w:cs="宋体"/>
                <w:color w:val="000000"/>
                <w:kern w:val="0"/>
                <w:sz w:val="18"/>
                <w:szCs w:val="18"/>
              </w:rPr>
            </w:pPr>
            <w:r>
              <w:rPr>
                <w:rFonts w:ascii="宋体" w:hAnsi="宋体" w:cs="宋体" w:hint="eastAsia"/>
                <w:color w:val="000000"/>
                <w:kern w:val="0"/>
                <w:sz w:val="18"/>
                <w:szCs w:val="18"/>
              </w:rPr>
              <w:t>＞2.50</w:t>
            </w:r>
            <w:r w:rsidRPr="004A052A">
              <w:rPr>
                <w:rFonts w:ascii="宋体" w:hAnsi="宋体" w:cs="宋体" w:hint="eastAsia"/>
                <w:color w:val="000000"/>
                <w:kern w:val="0"/>
                <w:sz w:val="18"/>
                <w:szCs w:val="18"/>
              </w:rPr>
              <w:t>～</w:t>
            </w:r>
            <w:r>
              <w:rPr>
                <w:rFonts w:ascii="宋体" w:hAnsi="宋体" w:cs="宋体" w:hint="eastAsia"/>
                <w:color w:val="000000"/>
                <w:kern w:val="0"/>
                <w:sz w:val="18"/>
                <w:szCs w:val="18"/>
              </w:rPr>
              <w:t>5.00</w:t>
            </w:r>
          </w:p>
        </w:tc>
        <w:tc>
          <w:tcPr>
            <w:tcW w:w="2047" w:type="dxa"/>
            <w:vMerge w:val="restart"/>
            <w:noWrap/>
            <w:vAlign w:val="center"/>
          </w:tcPr>
          <w:p w:rsidR="00F951FD" w:rsidRDefault="00F951FD">
            <w:pPr>
              <w:widowControl/>
              <w:jc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2410" w:type="dxa"/>
            <w:tcBorders>
              <w:bottom w:val="single" w:sz="4" w:space="0" w:color="auto"/>
            </w:tcBorders>
            <w:vAlign w:val="center"/>
          </w:tcPr>
          <w:p w:rsidR="00F951FD" w:rsidRPr="00FC7057" w:rsidRDefault="00F951FD">
            <w:pPr>
              <w:widowControl/>
              <w:jc w:val="center"/>
              <w:rPr>
                <w:rFonts w:ascii="宋体" w:hAnsi="宋体" w:cs="宋体"/>
                <w:kern w:val="0"/>
                <w:sz w:val="18"/>
                <w:szCs w:val="18"/>
              </w:rPr>
            </w:pPr>
            <w:r w:rsidRPr="00FC7057">
              <w:rPr>
                <w:rFonts w:ascii="宋体" w:hAnsi="宋体" w:cs="宋体" w:hint="eastAsia"/>
                <w:kern w:val="0"/>
                <w:sz w:val="18"/>
                <w:szCs w:val="18"/>
              </w:rPr>
              <w:t>15.0</w:t>
            </w:r>
          </w:p>
        </w:tc>
        <w:tc>
          <w:tcPr>
            <w:tcW w:w="2410" w:type="dxa"/>
            <w:tcBorders>
              <w:bottom w:val="single" w:sz="4" w:space="0" w:color="auto"/>
            </w:tcBorders>
            <w:vAlign w:val="center"/>
          </w:tcPr>
          <w:p w:rsidR="00F951FD" w:rsidRPr="00FC7057" w:rsidRDefault="00F951FD" w:rsidP="00F951FD">
            <w:pPr>
              <w:widowControl/>
              <w:jc w:val="center"/>
              <w:rPr>
                <w:rFonts w:ascii="宋体" w:hAnsi="宋体" w:cs="宋体" w:hint="eastAsia"/>
                <w:kern w:val="0"/>
                <w:sz w:val="18"/>
                <w:szCs w:val="18"/>
              </w:rPr>
            </w:pPr>
            <w:r w:rsidRPr="00FC7057">
              <w:rPr>
                <w:rFonts w:ascii="宋体" w:hAnsi="宋体" w:cs="宋体" w:hint="eastAsia"/>
                <w:kern w:val="0"/>
                <w:sz w:val="18"/>
                <w:szCs w:val="18"/>
              </w:rPr>
              <w:t>0</w:t>
            </w:r>
          </w:p>
        </w:tc>
        <w:tc>
          <w:tcPr>
            <w:tcW w:w="1067" w:type="dxa"/>
            <w:tcBorders>
              <w:bottom w:val="single" w:sz="4" w:space="0" w:color="auto"/>
            </w:tcBorders>
            <w:vAlign w:val="center"/>
          </w:tcPr>
          <w:p w:rsidR="00F951FD" w:rsidRPr="00FC7057" w:rsidRDefault="00F951FD" w:rsidP="004A052A">
            <w:pPr>
              <w:widowControl/>
              <w:jc w:val="center"/>
              <w:rPr>
                <w:rFonts w:ascii="宋体" w:hAnsi="宋体" w:cs="宋体"/>
                <w:kern w:val="0"/>
                <w:sz w:val="18"/>
                <w:szCs w:val="18"/>
              </w:rPr>
            </w:pPr>
            <w:r w:rsidRPr="00FC7057">
              <w:rPr>
                <w:rFonts w:ascii="宋体" w:hAnsi="宋体" w:cs="宋体" w:hint="eastAsia"/>
                <w:kern w:val="0"/>
                <w:sz w:val="18"/>
                <w:szCs w:val="18"/>
              </w:rPr>
              <w:t>氯化锶</w:t>
            </w:r>
          </w:p>
        </w:tc>
      </w:tr>
      <w:tr w:rsidR="00F951FD" w:rsidTr="00FC7057">
        <w:trPr>
          <w:trHeight w:val="284"/>
          <w:jc w:val="center"/>
        </w:trPr>
        <w:tc>
          <w:tcPr>
            <w:tcW w:w="1430" w:type="dxa"/>
            <w:vMerge/>
            <w:noWrap/>
            <w:vAlign w:val="center"/>
          </w:tcPr>
          <w:p w:rsidR="00F951FD" w:rsidRDefault="00F951FD" w:rsidP="004A052A">
            <w:pPr>
              <w:widowControl/>
              <w:jc w:val="center"/>
              <w:rPr>
                <w:rFonts w:ascii="宋体" w:hAnsi="宋体" w:cs="宋体" w:hint="eastAsia"/>
                <w:color w:val="000000"/>
                <w:kern w:val="0"/>
                <w:sz w:val="18"/>
                <w:szCs w:val="18"/>
              </w:rPr>
            </w:pPr>
          </w:p>
        </w:tc>
        <w:tc>
          <w:tcPr>
            <w:tcW w:w="2047" w:type="dxa"/>
            <w:vMerge/>
            <w:noWrap/>
            <w:vAlign w:val="center"/>
          </w:tcPr>
          <w:p w:rsidR="00F951FD" w:rsidRDefault="00F951FD">
            <w:pPr>
              <w:widowControl/>
              <w:jc w:val="center"/>
              <w:rPr>
                <w:rFonts w:ascii="宋体" w:hAnsi="宋体" w:cs="宋体" w:hint="eastAsia"/>
                <w:color w:val="000000"/>
                <w:kern w:val="0"/>
                <w:sz w:val="18"/>
                <w:szCs w:val="18"/>
              </w:rPr>
            </w:pPr>
          </w:p>
        </w:tc>
        <w:tc>
          <w:tcPr>
            <w:tcW w:w="2410" w:type="dxa"/>
            <w:tcBorders>
              <w:top w:val="single" w:sz="4" w:space="0" w:color="auto"/>
            </w:tcBorders>
            <w:vAlign w:val="center"/>
          </w:tcPr>
          <w:p w:rsidR="00F951FD" w:rsidRPr="00FC7057" w:rsidRDefault="00F951FD" w:rsidP="00F951FD">
            <w:pPr>
              <w:jc w:val="center"/>
              <w:rPr>
                <w:rFonts w:ascii="宋体" w:hAnsi="宋体" w:cs="宋体" w:hint="eastAsia"/>
                <w:kern w:val="0"/>
                <w:sz w:val="18"/>
                <w:szCs w:val="18"/>
              </w:rPr>
            </w:pPr>
            <w:r w:rsidRPr="00FC7057">
              <w:rPr>
                <w:rFonts w:ascii="宋体" w:hAnsi="宋体" w:cs="宋体" w:hint="eastAsia"/>
                <w:kern w:val="0"/>
                <w:sz w:val="18"/>
                <w:szCs w:val="18"/>
              </w:rPr>
              <w:t>0</w:t>
            </w:r>
          </w:p>
        </w:tc>
        <w:tc>
          <w:tcPr>
            <w:tcW w:w="2410" w:type="dxa"/>
            <w:tcBorders>
              <w:top w:val="single" w:sz="4" w:space="0" w:color="auto"/>
            </w:tcBorders>
          </w:tcPr>
          <w:p w:rsidR="00F951FD" w:rsidRPr="00FC7057" w:rsidRDefault="00F951FD" w:rsidP="004A052A">
            <w:pPr>
              <w:widowControl/>
              <w:jc w:val="center"/>
              <w:rPr>
                <w:rFonts w:ascii="宋体" w:hAnsi="宋体" w:cs="宋体" w:hint="eastAsia"/>
                <w:kern w:val="0"/>
                <w:sz w:val="18"/>
                <w:szCs w:val="18"/>
              </w:rPr>
            </w:pPr>
            <w:r w:rsidRPr="00FC7057">
              <w:rPr>
                <w:rFonts w:ascii="宋体" w:hAnsi="宋体" w:cs="宋体" w:hint="eastAsia"/>
                <w:kern w:val="0"/>
                <w:sz w:val="18"/>
                <w:szCs w:val="18"/>
              </w:rPr>
              <w:t>15.0</w:t>
            </w:r>
          </w:p>
        </w:tc>
        <w:tc>
          <w:tcPr>
            <w:tcW w:w="1067" w:type="dxa"/>
            <w:tcBorders>
              <w:top w:val="single" w:sz="4" w:space="0" w:color="auto"/>
            </w:tcBorders>
            <w:vAlign w:val="center"/>
          </w:tcPr>
          <w:p w:rsidR="00F951FD" w:rsidRPr="00FC7057" w:rsidRDefault="00F951FD" w:rsidP="004A052A">
            <w:pPr>
              <w:jc w:val="center"/>
              <w:rPr>
                <w:rFonts w:ascii="宋体" w:hAnsi="宋体" w:cs="宋体" w:hint="eastAsia"/>
                <w:kern w:val="0"/>
                <w:sz w:val="18"/>
                <w:szCs w:val="18"/>
              </w:rPr>
            </w:pPr>
            <w:r w:rsidRPr="00FC7057">
              <w:rPr>
                <w:rFonts w:ascii="宋体" w:hAnsi="宋体" w:cs="宋体" w:hint="eastAsia"/>
                <w:kern w:val="0"/>
                <w:sz w:val="18"/>
                <w:szCs w:val="18"/>
              </w:rPr>
              <w:t>氧化镧</w:t>
            </w:r>
          </w:p>
        </w:tc>
      </w:tr>
    </w:tbl>
    <w:p w:rsidR="009C0E70" w:rsidRPr="009463E8" w:rsidRDefault="009C0E70">
      <w:pPr>
        <w:spacing w:beforeLines="50" w:before="120" w:afterLines="50" w:after="120"/>
        <w:rPr>
          <w:rFonts w:ascii="黑体" w:eastAsia="黑体" w:hAnsi="黑体"/>
        </w:rPr>
      </w:pPr>
      <w:r w:rsidRPr="009463E8">
        <w:rPr>
          <w:rFonts w:ascii="黑体" w:eastAsia="黑体" w:hAnsi="黑体" w:hint="eastAsia"/>
        </w:rPr>
        <w:t>8.5</w:t>
      </w:r>
      <w:r w:rsidRPr="009463E8">
        <w:rPr>
          <w:rFonts w:ascii="黑体" w:eastAsia="黑体" w:hAnsi="黑体"/>
        </w:rPr>
        <w:t xml:space="preserve"> </w:t>
      </w:r>
      <w:r w:rsidRPr="009463E8">
        <w:rPr>
          <w:rFonts w:ascii="黑体" w:eastAsia="黑体" w:hAnsi="黑体" w:hint="eastAsia"/>
        </w:rPr>
        <w:t>工作曲线的绘制</w:t>
      </w:r>
    </w:p>
    <w:p w:rsidR="009C0E70" w:rsidRPr="00A5106A" w:rsidRDefault="009C0E70" w:rsidP="00A5106A">
      <w:r w:rsidRPr="009463E8">
        <w:rPr>
          <w:rFonts w:ascii="黑体" w:eastAsia="黑体" w:hAnsi="黑体" w:hint="eastAsia"/>
        </w:rPr>
        <w:t>8.5.1</w:t>
      </w:r>
      <w:r w:rsidR="00B71212" w:rsidRPr="009463E8">
        <w:rPr>
          <w:rFonts w:hint="eastAsia"/>
        </w:rPr>
        <w:t>适用于氧化钙</w:t>
      </w:r>
      <w:r w:rsidR="00A5106A">
        <w:rPr>
          <w:rFonts w:hint="eastAsia"/>
        </w:rPr>
        <w:t>质量分数</w:t>
      </w:r>
      <w:r w:rsidR="00B62213" w:rsidRPr="00D062E9">
        <w:rPr>
          <w:rFonts w:ascii="宋体" w:hAnsi="宋体" w:hint="eastAsia"/>
        </w:rPr>
        <w:t>0.060</w:t>
      </w:r>
      <w:r w:rsidR="00B71212" w:rsidRPr="00D062E9">
        <w:rPr>
          <w:rFonts w:ascii="宋体" w:hAnsi="宋体" w:hint="eastAsia"/>
        </w:rPr>
        <w:t>%～0.40%</w:t>
      </w:r>
      <w:r w:rsidR="00A5106A">
        <w:rPr>
          <w:rFonts w:hint="eastAsia"/>
        </w:rPr>
        <w:t>：</w:t>
      </w:r>
      <w:r w:rsidRPr="009463E8">
        <w:rPr>
          <w:rFonts w:ascii="宋体" w:hAnsi="宋体" w:cs="宋体" w:hint="eastAsia"/>
        </w:rPr>
        <w:t>移取0 mL、</w:t>
      </w:r>
      <w:r w:rsidR="00B71212" w:rsidRPr="009463E8">
        <w:rPr>
          <w:rFonts w:ascii="宋体" w:hAnsi="宋体" w:cs="宋体" w:hint="eastAsia"/>
        </w:rPr>
        <w:t>1.</w:t>
      </w:r>
      <w:r w:rsidR="00181CC7" w:rsidRPr="009463E8">
        <w:rPr>
          <w:rFonts w:ascii="宋体" w:hAnsi="宋体" w:cs="宋体" w:hint="eastAsia"/>
        </w:rPr>
        <w:t>5</w:t>
      </w:r>
      <w:r w:rsidR="00B71212" w:rsidRPr="009463E8">
        <w:rPr>
          <w:rFonts w:ascii="宋体" w:hAnsi="宋体" w:cs="宋体" w:hint="eastAsia"/>
        </w:rPr>
        <w:t>0 mL、</w:t>
      </w:r>
      <w:r w:rsidRPr="009463E8">
        <w:rPr>
          <w:rFonts w:ascii="宋体" w:hAnsi="宋体" w:cs="宋体" w:hint="eastAsia"/>
        </w:rPr>
        <w:t>2.00 mL、4.00 mL、6.00 mL、8.00 mL、10.00 mL氧化钙标准溶液（5.10）分别置于一组50 mL容量瓶中，加入</w:t>
      </w:r>
      <w:r w:rsidR="00E42E76" w:rsidRPr="009463E8">
        <w:rPr>
          <w:rFonts w:ascii="宋体" w:hAnsi="宋体" w:hint="eastAsia"/>
        </w:rPr>
        <w:t>25</w:t>
      </w:r>
      <w:r w:rsidR="009463E8">
        <w:rPr>
          <w:rFonts w:ascii="宋体" w:hAnsi="宋体" w:hint="eastAsia"/>
        </w:rPr>
        <w:t xml:space="preserve"> </w:t>
      </w:r>
      <w:r w:rsidR="00E42E76" w:rsidRPr="009463E8">
        <w:rPr>
          <w:rFonts w:ascii="宋体" w:hAnsi="宋体" w:hint="eastAsia"/>
        </w:rPr>
        <w:t>mL</w:t>
      </w:r>
      <w:r w:rsidR="00EB3629" w:rsidRPr="00EB3629">
        <w:rPr>
          <w:rFonts w:ascii="宋体" w:hAnsi="宋体" w:hint="eastAsia"/>
        </w:rPr>
        <w:t>基体溶液Ⅰ</w:t>
      </w:r>
      <w:r w:rsidR="00E42E76" w:rsidRPr="009463E8">
        <w:rPr>
          <w:rFonts w:ascii="宋体" w:hAnsi="宋体" w:hint="eastAsia"/>
        </w:rPr>
        <w:t>（</w:t>
      </w:r>
      <w:r w:rsidR="00181CC7" w:rsidRPr="009463E8">
        <w:rPr>
          <w:rFonts w:ascii="宋体" w:hAnsi="宋体" w:hint="eastAsia"/>
        </w:rPr>
        <w:t>5.</w:t>
      </w:r>
      <w:r w:rsidR="00EB3629">
        <w:rPr>
          <w:rFonts w:ascii="宋体" w:hAnsi="宋体" w:hint="eastAsia"/>
        </w:rPr>
        <w:t>5</w:t>
      </w:r>
      <w:r w:rsidR="00E42E76" w:rsidRPr="009463E8">
        <w:rPr>
          <w:rFonts w:ascii="宋体" w:hAnsi="宋体" w:hint="eastAsia"/>
        </w:rPr>
        <w:t>）和5</w:t>
      </w:r>
      <w:r w:rsidR="009463E8">
        <w:rPr>
          <w:rFonts w:ascii="宋体" w:hAnsi="宋体" w:hint="eastAsia"/>
        </w:rPr>
        <w:t xml:space="preserve"> </w:t>
      </w:r>
      <w:r w:rsidR="00E42E76" w:rsidRPr="009463E8">
        <w:rPr>
          <w:rFonts w:ascii="宋体" w:hAnsi="宋体" w:hint="eastAsia"/>
        </w:rPr>
        <w:t>mL</w:t>
      </w:r>
      <w:r w:rsidRPr="009463E8">
        <w:rPr>
          <w:rFonts w:ascii="宋体" w:hAnsi="宋体" w:hint="eastAsia"/>
        </w:rPr>
        <w:t>氧化镧溶液（5.8）</w:t>
      </w:r>
      <w:r w:rsidRPr="009463E8">
        <w:rPr>
          <w:rFonts w:ascii="宋体" w:hAnsi="宋体" w:cs="宋体" w:hint="eastAsia"/>
        </w:rPr>
        <w:t>，用水冲至刻度，混匀。</w:t>
      </w:r>
    </w:p>
    <w:p w:rsidR="003708D5" w:rsidRDefault="003708D5" w:rsidP="00A5106A">
      <w:pPr>
        <w:rPr>
          <w:rFonts w:ascii="宋体" w:hAnsi="宋体" w:cs="宋体"/>
        </w:rPr>
      </w:pPr>
      <w:r w:rsidRPr="009463E8">
        <w:rPr>
          <w:rFonts w:ascii="黑体" w:eastAsia="黑体" w:hAnsi="黑体" w:cs="黑体" w:hint="eastAsia"/>
        </w:rPr>
        <w:t>8.5.2</w:t>
      </w:r>
      <w:r w:rsidR="00B71212" w:rsidRPr="00EB3629">
        <w:rPr>
          <w:rFonts w:hint="eastAsia"/>
        </w:rPr>
        <w:t>适用</w:t>
      </w:r>
      <w:r w:rsidR="00B71212" w:rsidRPr="00EB3629">
        <w:rPr>
          <w:rFonts w:ascii="宋体" w:hAnsi="宋体" w:hint="eastAsia"/>
        </w:rPr>
        <w:t>于氧化钙含量在0.40%～5.00%</w:t>
      </w:r>
      <w:r w:rsidR="00EB3629" w:rsidRPr="00EB3629">
        <w:rPr>
          <w:rFonts w:ascii="宋体" w:hAnsi="宋体" w:hint="eastAsia"/>
        </w:rPr>
        <w:t>：</w:t>
      </w:r>
      <w:r>
        <w:rPr>
          <w:rFonts w:ascii="宋体" w:hAnsi="宋体" w:cs="宋体" w:hint="eastAsia"/>
        </w:rPr>
        <w:t>移取0 mL、2.00 mL、4.00 mL、6.00 mL、8.00 mL、10.00 mL氧化钙标准溶液（</w:t>
      </w:r>
      <w:r w:rsidR="00B71212">
        <w:rPr>
          <w:rFonts w:ascii="宋体" w:hAnsi="宋体" w:cs="宋体" w:hint="eastAsia"/>
        </w:rPr>
        <w:t>5.11</w:t>
      </w:r>
      <w:r>
        <w:rPr>
          <w:rFonts w:ascii="宋体" w:hAnsi="宋体" w:cs="宋体" w:hint="eastAsia"/>
        </w:rPr>
        <w:t>）分别置于一组50 mL容量瓶中，加入</w:t>
      </w:r>
      <w:r w:rsidR="00E42E76" w:rsidRPr="00EB3629">
        <w:rPr>
          <w:rFonts w:ascii="宋体" w:hAnsi="宋体" w:cs="宋体" w:hint="eastAsia"/>
        </w:rPr>
        <w:t>25 mL</w:t>
      </w:r>
      <w:r w:rsidR="00EB3629" w:rsidRPr="00EB3629">
        <w:rPr>
          <w:rFonts w:ascii="宋体" w:hAnsi="宋体" w:cs="宋体" w:hint="eastAsia"/>
        </w:rPr>
        <w:t>基体溶液Ⅰ</w:t>
      </w:r>
      <w:r w:rsidR="00E42E76" w:rsidRPr="00EB3629">
        <w:rPr>
          <w:rFonts w:ascii="宋体" w:hAnsi="宋体" w:cs="宋体" w:hint="eastAsia"/>
        </w:rPr>
        <w:t>（5.</w:t>
      </w:r>
      <w:r w:rsidR="00EB3629" w:rsidRPr="00EB3629">
        <w:rPr>
          <w:rFonts w:ascii="宋体" w:hAnsi="宋体" w:cs="宋体" w:hint="eastAsia"/>
        </w:rPr>
        <w:t>5</w:t>
      </w:r>
      <w:r w:rsidR="00E42E76" w:rsidRPr="00EB3629">
        <w:rPr>
          <w:rFonts w:ascii="宋体" w:hAnsi="宋体" w:cs="宋体" w:hint="eastAsia"/>
        </w:rPr>
        <w:t>）</w:t>
      </w:r>
      <w:r w:rsidR="00EB3629">
        <w:rPr>
          <w:rFonts w:ascii="宋体" w:hAnsi="宋体" w:cs="宋体" w:hint="eastAsia"/>
        </w:rPr>
        <w:t>和</w:t>
      </w:r>
      <w:r w:rsidR="00EB3629" w:rsidRPr="00EB3629">
        <w:rPr>
          <w:rFonts w:ascii="宋体" w:hAnsi="宋体" w:hint="eastAsia"/>
        </w:rPr>
        <w:t>5 mL氯化锶溶液（5.7）</w:t>
      </w:r>
      <w:r w:rsidR="00EB3629">
        <w:rPr>
          <w:rFonts w:ascii="宋体" w:hAnsi="宋体" w:hint="eastAsia"/>
        </w:rPr>
        <w:t>，</w:t>
      </w:r>
      <w:r w:rsidR="00EB3629" w:rsidRPr="00EB3629">
        <w:rPr>
          <w:rFonts w:ascii="宋体" w:hAnsi="宋体" w:cs="宋体" w:hint="eastAsia"/>
        </w:rPr>
        <w:t>或</w:t>
      </w:r>
      <w:r w:rsidR="00EB3629" w:rsidRPr="00EB3629">
        <w:rPr>
          <w:rFonts w:ascii="宋体" w:hAnsi="宋体" w:cs="宋体"/>
        </w:rPr>
        <w:t>25 mL</w:t>
      </w:r>
      <w:r w:rsidR="00EB3629" w:rsidRPr="00EB3629">
        <w:rPr>
          <w:rFonts w:ascii="宋体" w:hAnsi="宋体" w:cs="宋体" w:hint="eastAsia"/>
        </w:rPr>
        <w:t>基体溶液Ⅱ（5.6）</w:t>
      </w:r>
      <w:r w:rsidR="00EB3629">
        <w:rPr>
          <w:rFonts w:ascii="宋体" w:hAnsi="宋体" w:cs="宋体" w:hint="eastAsia"/>
        </w:rPr>
        <w:t>和</w:t>
      </w:r>
      <w:r w:rsidR="00E42E76" w:rsidRPr="00EB3629">
        <w:rPr>
          <w:rFonts w:ascii="宋体" w:hAnsi="宋体" w:hint="eastAsia"/>
        </w:rPr>
        <w:t>5</w:t>
      </w:r>
      <w:r w:rsidR="009463E8" w:rsidRPr="00EB3629">
        <w:rPr>
          <w:rFonts w:ascii="宋体" w:hAnsi="宋体" w:hint="eastAsia"/>
        </w:rPr>
        <w:t xml:space="preserve"> </w:t>
      </w:r>
      <w:r w:rsidR="00E42E76" w:rsidRPr="00EB3629">
        <w:rPr>
          <w:rFonts w:ascii="宋体" w:hAnsi="宋体" w:hint="eastAsia"/>
        </w:rPr>
        <w:t>mL氧化镧溶液（5.8）</w:t>
      </w:r>
      <w:r w:rsidRPr="00EB3629">
        <w:rPr>
          <w:rFonts w:ascii="宋体" w:hAnsi="宋体" w:cs="宋体" w:hint="eastAsia"/>
        </w:rPr>
        <w:t>，用水冲至刻度，混匀。</w:t>
      </w:r>
    </w:p>
    <w:p w:rsidR="009C0E70" w:rsidRDefault="009C0E70">
      <w:pPr>
        <w:rPr>
          <w:rFonts w:ascii="宋体" w:hAnsi="宋体" w:cs="宋体"/>
        </w:rPr>
      </w:pPr>
      <w:r>
        <w:rPr>
          <w:rFonts w:ascii="黑体" w:eastAsia="黑体" w:hAnsi="黑体" w:cs="黑体" w:hint="eastAsia"/>
        </w:rPr>
        <w:t>8.5.</w:t>
      </w:r>
      <w:r w:rsidR="0048086A">
        <w:rPr>
          <w:rFonts w:ascii="黑体" w:eastAsia="黑体" w:hAnsi="黑体" w:cs="黑体" w:hint="eastAsia"/>
        </w:rPr>
        <w:t>3</w:t>
      </w:r>
      <w:r>
        <w:rPr>
          <w:rFonts w:ascii="黑体" w:eastAsia="黑体" w:hAnsi="黑体" w:cs="黑体" w:hint="eastAsia"/>
        </w:rPr>
        <w:t xml:space="preserve"> </w:t>
      </w:r>
      <w:r w:rsidR="0048086A" w:rsidRPr="0048086A">
        <w:rPr>
          <w:rFonts w:ascii="宋体" w:hAnsi="宋体" w:cs="宋体" w:hint="eastAsia"/>
        </w:rPr>
        <w:t>将试液（8.5.1）和试液（8.5.2）分别</w:t>
      </w:r>
      <w:r>
        <w:rPr>
          <w:rFonts w:ascii="宋体" w:hAnsi="宋体" w:cs="宋体" w:hint="eastAsia"/>
        </w:rPr>
        <w:t>于火焰原子吸收光谱仪波长422.7 nm处，以空气-乙炔火焰，以水调零，测量系列标准溶液吸光度。以氧化钙质量浓度为横坐标，吸光度（减去系列标准溶液中“零”浓度溶液的吸光度）为纵坐标，</w:t>
      </w:r>
      <w:r w:rsidR="0048086A">
        <w:rPr>
          <w:rFonts w:ascii="宋体" w:hAnsi="宋体" w:cs="宋体" w:hint="eastAsia"/>
        </w:rPr>
        <w:t>分别</w:t>
      </w:r>
      <w:r>
        <w:rPr>
          <w:rFonts w:ascii="宋体" w:hAnsi="宋体" w:cs="宋体" w:hint="eastAsia"/>
        </w:rPr>
        <w:t>绘制工作曲线。</w:t>
      </w:r>
    </w:p>
    <w:p w:rsidR="009C0E70" w:rsidRDefault="009C0E70">
      <w:pPr>
        <w:spacing w:beforeLines="100" w:before="240" w:afterLines="100" w:after="240"/>
        <w:rPr>
          <w:rFonts w:ascii="黑体" w:eastAsia="黑体" w:hAnsi="黑体" w:cs="黑体"/>
          <w:szCs w:val="21"/>
        </w:rPr>
      </w:pPr>
      <w:r>
        <w:rPr>
          <w:rFonts w:ascii="黑体" w:eastAsia="黑体" w:hAnsi="黑体" w:cs="黑体" w:hint="eastAsia"/>
          <w:szCs w:val="21"/>
        </w:rPr>
        <w:t>9 试验数据处理</w:t>
      </w:r>
    </w:p>
    <w:p w:rsidR="009C0E70" w:rsidRDefault="009C0E70">
      <w:pPr>
        <w:pStyle w:val="a8"/>
        <w:tabs>
          <w:tab w:val="left" w:pos="3975"/>
          <w:tab w:val="left" w:pos="4500"/>
          <w:tab w:val="left" w:pos="8220"/>
        </w:tabs>
        <w:ind w:firstLine="420"/>
        <w:rPr>
          <w:rFonts w:hAnsi="宋体"/>
        </w:rPr>
      </w:pPr>
      <w:r>
        <w:rPr>
          <w:rFonts w:hAnsi="宋体" w:hint="eastAsia"/>
        </w:rPr>
        <w:t>氧化钙</w:t>
      </w:r>
      <w:r w:rsidR="00FA6E0B">
        <w:rPr>
          <w:rFonts w:hAnsi="宋体" w:hint="eastAsia"/>
        </w:rPr>
        <w:t>含量以氧化钙的</w:t>
      </w:r>
      <w:r>
        <w:rPr>
          <w:rFonts w:hAnsi="宋体" w:hint="eastAsia"/>
        </w:rPr>
        <w:t>质量分数ω</w:t>
      </w:r>
      <w:proofErr w:type="spellStart"/>
      <w:r w:rsidR="001927D2">
        <w:rPr>
          <w:rFonts w:hAnsi="宋体" w:hint="eastAsia"/>
          <w:vertAlign w:val="subscript"/>
        </w:rPr>
        <w:t>CaO</w:t>
      </w:r>
      <w:proofErr w:type="spellEnd"/>
      <w:r>
        <w:rPr>
          <w:rFonts w:ascii="Times New Roman" w:hint="eastAsia"/>
        </w:rPr>
        <w:t>计，按公式（</w:t>
      </w:r>
      <w:r>
        <w:rPr>
          <w:rFonts w:ascii="Times New Roman" w:hint="eastAsia"/>
        </w:rPr>
        <w:t>1</w:t>
      </w:r>
      <w:r>
        <w:rPr>
          <w:rFonts w:ascii="Times New Roman" w:hint="eastAsia"/>
        </w:rPr>
        <w:t>）计算</w:t>
      </w:r>
      <w:r>
        <w:rPr>
          <w:rFonts w:hAnsi="宋体" w:hint="eastAsia"/>
        </w:rPr>
        <w:t xml:space="preserve">： </w:t>
      </w:r>
    </w:p>
    <w:p w:rsidR="009C0E70" w:rsidRDefault="009C0E70">
      <w:pPr>
        <w:jc w:val="center"/>
        <w:rPr>
          <w:rFonts w:ascii="宋体" w:hAnsi="宋体"/>
        </w:rPr>
      </w:pPr>
      <w:r>
        <w:rPr>
          <w:rFonts w:ascii="宋体" w:hAnsi="宋体" w:hint="eastAsia"/>
        </w:rPr>
        <w:t xml:space="preserve">                                 </w:t>
      </w:r>
      <w:r w:rsidR="00EB3629">
        <w:rPr>
          <w:rFonts w:ascii="宋体" w:hAnsi="宋体"/>
          <w:position w:val="-24"/>
        </w:rPr>
        <w:object w:dxaOrig="26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30.2pt;height:33.4pt" o:ole="">
            <v:imagedata r:id="rId18" o:title=""/>
          </v:shape>
          <o:OLEObject Type="Embed" ProgID="Equation.3" ShapeID="_x0000_i1032" DrawAspect="Content" ObjectID="_1729690254" r:id="rId19"/>
        </w:object>
      </w:r>
      <w:r>
        <w:rPr>
          <w:rFonts w:ascii="宋体" w:hAnsi="宋体" w:hint="eastAsia"/>
        </w:rPr>
        <w:t xml:space="preserve">  ……</w:t>
      </w:r>
      <w:proofErr w:type="gramStart"/>
      <w:r>
        <w:rPr>
          <w:rFonts w:ascii="宋体" w:hAnsi="宋体" w:hint="eastAsia"/>
        </w:rPr>
        <w:t>………………………</w:t>
      </w:r>
      <w:proofErr w:type="gramEnd"/>
      <w:r>
        <w:rPr>
          <w:rFonts w:ascii="宋体" w:hAnsi="宋体" w:hint="eastAsia"/>
        </w:rPr>
        <w:t>（1）</w:t>
      </w:r>
    </w:p>
    <w:p w:rsidR="009C0E70" w:rsidRDefault="009C0E70">
      <w:pPr>
        <w:pStyle w:val="a8"/>
        <w:tabs>
          <w:tab w:val="left" w:pos="3975"/>
          <w:tab w:val="left" w:pos="4500"/>
          <w:tab w:val="left" w:pos="8220"/>
        </w:tabs>
        <w:ind w:firstLine="420"/>
        <w:rPr>
          <w:rFonts w:hAnsi="宋体"/>
        </w:rPr>
      </w:pPr>
      <w:r>
        <w:rPr>
          <w:rFonts w:hAnsi="宋体" w:hint="eastAsia"/>
        </w:rPr>
        <w:t>式中：</w:t>
      </w:r>
    </w:p>
    <w:bookmarkEnd w:id="3"/>
    <w:p w:rsidR="009C0E70" w:rsidRDefault="009C0E70">
      <w:pPr>
        <w:pStyle w:val="a8"/>
        <w:ind w:firstLine="420"/>
        <w:rPr>
          <w:rFonts w:hAnsi="宋体"/>
        </w:rPr>
      </w:pPr>
      <w:r>
        <w:rPr>
          <w:rFonts w:hAnsi="宋体"/>
          <w:position w:val="-6"/>
        </w:rPr>
        <w:object w:dxaOrig="179" w:dyaOrig="219">
          <v:shape id="对象 3" o:spid="_x0000_i1026" type="#_x0000_t75" style="width:9.2pt;height:10.95pt;mso-position-horizontal-relative:page;mso-position-vertical-relative:page" o:ole="">
            <v:imagedata r:id="rId20" o:title=""/>
          </v:shape>
          <o:OLEObject Type="Embed" ProgID="Equation.3" ShapeID="对象 3" DrawAspect="Content" ObjectID="_1729690255" r:id="rId21"/>
        </w:object>
      </w:r>
      <w:r>
        <w:rPr>
          <w:rFonts w:hAnsi="宋体" w:hint="eastAsia"/>
        </w:rPr>
        <w:t>——自工作曲线上查得氧化钙的质量浓度，单位为</w:t>
      </w:r>
      <w:proofErr w:type="gramStart"/>
      <w:r>
        <w:rPr>
          <w:rFonts w:hAnsi="宋体" w:hint="eastAsia"/>
        </w:rPr>
        <w:t>微克每</w:t>
      </w:r>
      <w:proofErr w:type="gramEnd"/>
      <w:r>
        <w:rPr>
          <w:rFonts w:hAnsi="宋体" w:hint="eastAsia"/>
        </w:rPr>
        <w:t>毫升（</w:t>
      </w:r>
      <w:proofErr w:type="spellStart"/>
      <w:r>
        <w:rPr>
          <w:rFonts w:ascii="Times New Roman"/>
        </w:rPr>
        <w:t>μ</w:t>
      </w:r>
      <w:r>
        <w:rPr>
          <w:rFonts w:hAnsi="宋体" w:hint="eastAsia"/>
        </w:rPr>
        <w:t>g</w:t>
      </w:r>
      <w:proofErr w:type="spellEnd"/>
      <w:r>
        <w:rPr>
          <w:rFonts w:hAnsi="宋体" w:hint="eastAsia"/>
        </w:rPr>
        <w:t>/mL）；</w:t>
      </w:r>
    </w:p>
    <w:p w:rsidR="009C0E70" w:rsidRDefault="009C0E70">
      <w:pPr>
        <w:pStyle w:val="a8"/>
        <w:ind w:firstLine="420"/>
        <w:rPr>
          <w:rFonts w:hAnsi="宋体"/>
        </w:rPr>
      </w:pPr>
      <w:r>
        <w:rPr>
          <w:rFonts w:hAnsi="宋体"/>
          <w:position w:val="-6"/>
        </w:rPr>
        <w:object w:dxaOrig="239" w:dyaOrig="279">
          <v:shape id="对象 4" o:spid="_x0000_i1027" type="#_x0000_t75" style="width:12.1pt;height:13.8pt;mso-position-horizontal-relative:page;mso-position-vertical-relative:page" o:ole="">
            <v:imagedata r:id="rId22" o:title=""/>
          </v:shape>
          <o:OLEObject Type="Embed" ProgID="Equation.3" ShapeID="对象 4" DrawAspect="Content" ObjectID="_1729690256" r:id="rId23"/>
        </w:object>
      </w:r>
      <w:r>
        <w:rPr>
          <w:rFonts w:hAnsi="宋体" w:hint="eastAsia"/>
        </w:rPr>
        <w:t>——被测溶液的体积，单位为毫升（mL）；</w:t>
      </w:r>
    </w:p>
    <w:p w:rsidR="009C0E70" w:rsidRDefault="009C0E70">
      <w:pPr>
        <w:pStyle w:val="a8"/>
        <w:ind w:firstLine="420"/>
        <w:rPr>
          <w:rFonts w:hAnsi="宋体"/>
        </w:rPr>
      </w:pPr>
      <w:r>
        <w:rPr>
          <w:rFonts w:hAnsi="宋体"/>
          <w:position w:val="-6"/>
        </w:rPr>
        <w:object w:dxaOrig="259" w:dyaOrig="219">
          <v:shape id="对象 5" o:spid="_x0000_i1028" type="#_x0000_t75" style="width:13.25pt;height:10.95pt;mso-position-horizontal-relative:page;mso-position-vertical-relative:page" o:ole="">
            <v:imagedata r:id="rId24" o:title=""/>
          </v:shape>
          <o:OLEObject Type="Embed" ProgID="Equation.3" ShapeID="对象 5" DrawAspect="Content" ObjectID="_1729690257" r:id="rId25"/>
        </w:object>
      </w:r>
      <w:r>
        <w:rPr>
          <w:rFonts w:hAnsi="宋体" w:hint="eastAsia"/>
        </w:rPr>
        <w:t>——分取溶液相当试样量，单位为克（g）；</w:t>
      </w:r>
    </w:p>
    <w:p w:rsidR="009C0E70" w:rsidRPr="00EB3629" w:rsidRDefault="00EB3629">
      <w:pPr>
        <w:pStyle w:val="a8"/>
        <w:ind w:firstLine="420"/>
        <w:rPr>
          <w:rFonts w:hAnsi="宋体"/>
          <w:szCs w:val="21"/>
        </w:rPr>
      </w:pPr>
      <w:r w:rsidRPr="00EB3629">
        <w:rPr>
          <w:rFonts w:hAnsi="宋体" w:hint="eastAsia"/>
        </w:rPr>
        <w:t>计算结果≥1.00%时，保留小数点后两位；计算结果＜1.00%时，保留两位有效数字</w:t>
      </w:r>
      <w:r w:rsidR="009C0E70" w:rsidRPr="00EB3629">
        <w:rPr>
          <w:rFonts w:hAnsi="宋体" w:hint="eastAsia"/>
        </w:rPr>
        <w:t>。</w:t>
      </w:r>
      <w:r w:rsidR="009C0E70" w:rsidRPr="00EB3629">
        <w:rPr>
          <w:rFonts w:hAnsi="宋体"/>
          <w:szCs w:val="21"/>
        </w:rPr>
        <w:t>数值</w:t>
      </w:r>
      <w:proofErr w:type="gramStart"/>
      <w:r w:rsidR="009C0E70" w:rsidRPr="00EB3629">
        <w:rPr>
          <w:rFonts w:hAnsi="宋体"/>
          <w:szCs w:val="21"/>
        </w:rPr>
        <w:t>修约</w:t>
      </w:r>
      <w:r w:rsidR="009463E8" w:rsidRPr="00EB3629">
        <w:rPr>
          <w:rFonts w:hAnsi="宋体" w:hint="eastAsia"/>
          <w:szCs w:val="21"/>
        </w:rPr>
        <w:t>按照</w:t>
      </w:r>
      <w:proofErr w:type="gramEnd"/>
      <w:r w:rsidR="009C0E70" w:rsidRPr="00EB3629">
        <w:rPr>
          <w:rFonts w:hAnsi="宋体"/>
          <w:szCs w:val="21"/>
        </w:rPr>
        <w:t>GB/T 8170</w:t>
      </w:r>
      <w:r w:rsidR="009C0E70" w:rsidRPr="00EB3629">
        <w:rPr>
          <w:rFonts w:hAnsi="宋体" w:hint="eastAsia"/>
          <w:szCs w:val="21"/>
        </w:rPr>
        <w:t>的规定</w:t>
      </w:r>
      <w:r w:rsidR="009463E8" w:rsidRPr="00EB3629">
        <w:rPr>
          <w:rFonts w:hAnsi="宋体" w:hint="eastAsia"/>
          <w:szCs w:val="21"/>
        </w:rPr>
        <w:t>执行</w:t>
      </w:r>
      <w:r w:rsidR="009C0E70" w:rsidRPr="00EB3629">
        <w:rPr>
          <w:rFonts w:hAnsi="宋体"/>
          <w:szCs w:val="21"/>
        </w:rPr>
        <w:t>。</w:t>
      </w:r>
    </w:p>
    <w:p w:rsidR="009C0E70" w:rsidRDefault="009C0E70">
      <w:pPr>
        <w:pStyle w:val="afc"/>
        <w:spacing w:beforeLines="100" w:before="240" w:afterLines="100" w:after="240"/>
        <w:ind w:left="0"/>
        <w:rPr>
          <w:rFonts w:hAnsi="黑体"/>
        </w:rPr>
      </w:pPr>
      <w:r>
        <w:rPr>
          <w:rFonts w:hAnsi="黑体" w:hint="eastAsia"/>
        </w:rPr>
        <w:t>10  精密度</w:t>
      </w:r>
    </w:p>
    <w:p w:rsidR="009C0E70" w:rsidRDefault="009C0E70">
      <w:pPr>
        <w:pStyle w:val="a8"/>
        <w:spacing w:beforeLines="50" w:before="120" w:afterLines="50" w:after="120"/>
        <w:ind w:firstLineChars="0" w:firstLine="0"/>
        <w:rPr>
          <w:rFonts w:ascii="黑体" w:eastAsia="黑体" w:hAnsi="黑体"/>
        </w:rPr>
      </w:pPr>
      <w:r>
        <w:rPr>
          <w:rFonts w:ascii="黑体" w:eastAsia="黑体" w:hAnsi="黑体" w:hint="eastAsia"/>
        </w:rPr>
        <w:t>10.1  重复性</w:t>
      </w:r>
    </w:p>
    <w:p w:rsidR="009C0E70" w:rsidRDefault="009C0E70">
      <w:pPr>
        <w:pStyle w:val="a8"/>
        <w:ind w:firstLine="420"/>
        <w:rPr>
          <w:rFonts w:hAnsi="宋体"/>
        </w:rPr>
      </w:pPr>
      <w:r>
        <w:rPr>
          <w:rFonts w:hAnsi="宋体" w:hint="eastAsia"/>
        </w:rPr>
        <w:t>在重复性条件下获得的独立测试结果的测定值，在以下给出的平均值范围内，这两个测试结果的绝对差值不超过重复性限</w:t>
      </w:r>
      <w:r>
        <w:rPr>
          <w:rFonts w:hAnsi="宋体"/>
        </w:rPr>
        <w:t>（r）</w:t>
      </w:r>
      <w:r>
        <w:rPr>
          <w:rFonts w:hAnsi="宋体" w:hint="eastAsia"/>
        </w:rPr>
        <w:t>，超过重复性限</w:t>
      </w:r>
      <w:r>
        <w:rPr>
          <w:rFonts w:hAnsi="宋体"/>
        </w:rPr>
        <w:t>（r）</w:t>
      </w:r>
      <w:r>
        <w:rPr>
          <w:rFonts w:hAnsi="宋体" w:hint="eastAsia"/>
        </w:rPr>
        <w:t>情况不超过</w:t>
      </w:r>
      <w:r>
        <w:rPr>
          <w:rFonts w:hAnsi="宋体"/>
        </w:rPr>
        <w:t>5%</w:t>
      </w:r>
      <w:r>
        <w:rPr>
          <w:rFonts w:hAnsi="宋体" w:hint="eastAsia"/>
        </w:rPr>
        <w:t>。重复性限</w:t>
      </w:r>
      <w:r>
        <w:rPr>
          <w:rFonts w:hAnsi="宋体"/>
        </w:rPr>
        <w:t>（r）</w:t>
      </w:r>
      <w:r>
        <w:rPr>
          <w:rFonts w:hAnsi="宋体" w:hint="eastAsia"/>
        </w:rPr>
        <w:t>按表2数据采用线性内插法或外延法求得。</w:t>
      </w:r>
    </w:p>
    <w:p w:rsidR="009C0E70" w:rsidRDefault="009C0E70">
      <w:pPr>
        <w:pStyle w:val="a8"/>
        <w:spacing w:beforeLines="50" w:before="120" w:afterLines="50" w:after="120"/>
        <w:ind w:firstLineChars="0" w:firstLine="0"/>
        <w:jc w:val="center"/>
        <w:rPr>
          <w:rFonts w:ascii="黑体" w:eastAsia="黑体" w:hAnsi="黑体"/>
        </w:rPr>
      </w:pPr>
      <w:r>
        <w:rPr>
          <w:rFonts w:ascii="黑体" w:eastAsia="黑体" w:hAnsi="黑体" w:hint="eastAsia"/>
        </w:rPr>
        <w:t>表2 重复性限</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4743"/>
        <w:gridCol w:w="4743"/>
      </w:tblGrid>
      <w:tr w:rsidR="009C0E70" w:rsidTr="0096481C">
        <w:trPr>
          <w:trHeight w:val="331"/>
          <w:jc w:val="center"/>
        </w:trPr>
        <w:tc>
          <w:tcPr>
            <w:tcW w:w="4743" w:type="dxa"/>
            <w:tcBorders>
              <w:top w:val="single" w:sz="12" w:space="0" w:color="auto"/>
              <w:bottom w:val="single" w:sz="12" w:space="0" w:color="auto"/>
            </w:tcBorders>
            <w:vAlign w:val="center"/>
          </w:tcPr>
          <w:p w:rsidR="000F7212" w:rsidRDefault="000F7212">
            <w:pPr>
              <w:jc w:val="center"/>
              <w:rPr>
                <w:rFonts w:ascii="宋体" w:hAnsi="宋体"/>
                <w:sz w:val="18"/>
                <w:szCs w:val="18"/>
              </w:rPr>
            </w:pPr>
            <w:r w:rsidRPr="000F7212">
              <w:rPr>
                <w:rFonts w:ascii="宋体" w:hAnsi="宋体" w:hint="eastAsia"/>
                <w:sz w:val="18"/>
                <w:szCs w:val="18"/>
              </w:rPr>
              <w:t>ω</w:t>
            </w:r>
          </w:p>
          <w:p w:rsidR="009C0E70" w:rsidRDefault="009C0E70">
            <w:pPr>
              <w:jc w:val="center"/>
              <w:rPr>
                <w:rFonts w:ascii="宋体" w:hAnsi="宋体"/>
                <w:sz w:val="18"/>
                <w:szCs w:val="18"/>
              </w:rPr>
            </w:pPr>
            <w:r>
              <w:rPr>
                <w:rFonts w:ascii="宋体" w:hAnsi="宋体" w:hint="eastAsia"/>
                <w:sz w:val="18"/>
                <w:szCs w:val="18"/>
              </w:rPr>
              <w:t>%</w:t>
            </w:r>
          </w:p>
        </w:tc>
        <w:tc>
          <w:tcPr>
            <w:tcW w:w="4743" w:type="dxa"/>
            <w:tcBorders>
              <w:top w:val="single" w:sz="12" w:space="0" w:color="auto"/>
              <w:bottom w:val="single" w:sz="12" w:space="0" w:color="auto"/>
            </w:tcBorders>
            <w:vAlign w:val="center"/>
          </w:tcPr>
          <w:p w:rsidR="009C0E70" w:rsidRDefault="009C0E70">
            <w:pPr>
              <w:jc w:val="center"/>
              <w:rPr>
                <w:rFonts w:ascii="宋体" w:hAnsi="宋体"/>
                <w:sz w:val="18"/>
                <w:szCs w:val="18"/>
              </w:rPr>
            </w:pPr>
            <w:r>
              <w:rPr>
                <w:rFonts w:ascii="宋体" w:hAnsi="宋体" w:hint="eastAsia"/>
                <w:sz w:val="18"/>
                <w:szCs w:val="18"/>
              </w:rPr>
              <w:t>r</w:t>
            </w:r>
          </w:p>
          <w:p w:rsidR="009C0E70" w:rsidRDefault="009C0E70">
            <w:pPr>
              <w:jc w:val="center"/>
              <w:rPr>
                <w:rFonts w:ascii="宋体" w:hAnsi="宋体"/>
                <w:sz w:val="18"/>
                <w:szCs w:val="18"/>
              </w:rPr>
            </w:pPr>
            <w:r>
              <w:rPr>
                <w:rFonts w:ascii="宋体" w:hAnsi="宋体" w:hint="eastAsia"/>
                <w:sz w:val="18"/>
                <w:szCs w:val="18"/>
              </w:rPr>
              <w:t>%</w:t>
            </w:r>
          </w:p>
        </w:tc>
      </w:tr>
      <w:tr w:rsidR="00663893" w:rsidTr="0096481C">
        <w:trPr>
          <w:trHeight w:val="264"/>
          <w:jc w:val="center"/>
        </w:trPr>
        <w:tc>
          <w:tcPr>
            <w:tcW w:w="4743" w:type="dxa"/>
            <w:tcBorders>
              <w:top w:val="single" w:sz="12" w:space="0" w:color="auto"/>
              <w:bottom w:val="single" w:sz="6" w:space="0" w:color="auto"/>
            </w:tcBorders>
          </w:tcPr>
          <w:p w:rsidR="00663893" w:rsidRPr="00663893" w:rsidRDefault="00663893" w:rsidP="00663893">
            <w:pPr>
              <w:jc w:val="center"/>
              <w:rPr>
                <w:rFonts w:ascii="宋体" w:hAnsi="宋体"/>
                <w:sz w:val="18"/>
                <w:szCs w:val="18"/>
              </w:rPr>
            </w:pPr>
            <w:r w:rsidRPr="00663893">
              <w:rPr>
                <w:rFonts w:ascii="宋体" w:hAnsi="宋体"/>
                <w:sz w:val="18"/>
                <w:szCs w:val="18"/>
              </w:rPr>
              <w:t>0.081</w:t>
            </w:r>
          </w:p>
        </w:tc>
        <w:tc>
          <w:tcPr>
            <w:tcW w:w="4743" w:type="dxa"/>
            <w:tcBorders>
              <w:top w:val="single" w:sz="12" w:space="0" w:color="auto"/>
              <w:bottom w:val="single" w:sz="6" w:space="0" w:color="auto"/>
            </w:tcBorders>
          </w:tcPr>
          <w:p w:rsidR="00663893" w:rsidRPr="00663893" w:rsidRDefault="00663893" w:rsidP="00663893">
            <w:pPr>
              <w:jc w:val="center"/>
              <w:rPr>
                <w:rFonts w:ascii="宋体" w:hAnsi="宋体"/>
                <w:sz w:val="18"/>
                <w:szCs w:val="18"/>
              </w:rPr>
            </w:pPr>
            <w:r w:rsidRPr="00663893">
              <w:rPr>
                <w:rFonts w:ascii="宋体" w:hAnsi="宋体"/>
                <w:sz w:val="18"/>
                <w:szCs w:val="18"/>
              </w:rPr>
              <w:t>0.012</w:t>
            </w:r>
          </w:p>
        </w:tc>
      </w:tr>
      <w:tr w:rsidR="00663893" w:rsidTr="00EB3629">
        <w:trPr>
          <w:trHeight w:val="264"/>
          <w:jc w:val="center"/>
        </w:trPr>
        <w:tc>
          <w:tcPr>
            <w:tcW w:w="4743" w:type="dxa"/>
            <w:tcBorders>
              <w:top w:val="single" w:sz="6" w:space="0" w:color="auto"/>
              <w:bottom w:val="single" w:sz="6" w:space="0" w:color="auto"/>
            </w:tcBorders>
          </w:tcPr>
          <w:p w:rsidR="00663893" w:rsidRPr="00663893" w:rsidRDefault="009E3D5F" w:rsidP="00663893">
            <w:pPr>
              <w:jc w:val="center"/>
              <w:rPr>
                <w:rFonts w:ascii="宋体" w:hAnsi="宋体"/>
                <w:sz w:val="18"/>
                <w:szCs w:val="18"/>
              </w:rPr>
            </w:pPr>
            <w:r>
              <w:rPr>
                <w:rFonts w:ascii="宋体" w:hAnsi="宋体"/>
                <w:sz w:val="18"/>
                <w:szCs w:val="18"/>
              </w:rPr>
              <w:t>0.4</w:t>
            </w:r>
            <w:r>
              <w:rPr>
                <w:rFonts w:ascii="宋体" w:hAnsi="宋体" w:hint="eastAsia"/>
                <w:sz w:val="18"/>
                <w:szCs w:val="18"/>
              </w:rPr>
              <w:t>5</w:t>
            </w:r>
          </w:p>
        </w:tc>
        <w:tc>
          <w:tcPr>
            <w:tcW w:w="4743" w:type="dxa"/>
            <w:tcBorders>
              <w:top w:val="single" w:sz="6" w:space="0" w:color="auto"/>
              <w:bottom w:val="single" w:sz="6" w:space="0" w:color="auto"/>
            </w:tcBorders>
          </w:tcPr>
          <w:p w:rsidR="00663893" w:rsidRPr="00663893" w:rsidRDefault="009E3D5F" w:rsidP="00663893">
            <w:pPr>
              <w:jc w:val="center"/>
              <w:rPr>
                <w:rFonts w:ascii="宋体" w:hAnsi="宋体"/>
                <w:sz w:val="18"/>
                <w:szCs w:val="18"/>
              </w:rPr>
            </w:pPr>
            <w:r>
              <w:rPr>
                <w:rFonts w:ascii="宋体" w:hAnsi="宋体"/>
                <w:sz w:val="18"/>
                <w:szCs w:val="18"/>
              </w:rPr>
              <w:t>0.0</w:t>
            </w:r>
            <w:r w:rsidR="00E03973">
              <w:rPr>
                <w:rFonts w:ascii="宋体" w:hAnsi="宋体"/>
                <w:sz w:val="18"/>
                <w:szCs w:val="18"/>
              </w:rPr>
              <w:t>4</w:t>
            </w:r>
          </w:p>
        </w:tc>
      </w:tr>
      <w:tr w:rsidR="00663893" w:rsidTr="00EB3629">
        <w:trPr>
          <w:trHeight w:val="264"/>
          <w:jc w:val="center"/>
        </w:trPr>
        <w:tc>
          <w:tcPr>
            <w:tcW w:w="4743" w:type="dxa"/>
            <w:tcBorders>
              <w:top w:val="single" w:sz="6" w:space="0" w:color="auto"/>
              <w:bottom w:val="single" w:sz="6" w:space="0" w:color="auto"/>
            </w:tcBorders>
          </w:tcPr>
          <w:p w:rsidR="00663893" w:rsidRPr="00663893" w:rsidRDefault="009E3D5F" w:rsidP="00663893">
            <w:pPr>
              <w:jc w:val="center"/>
              <w:rPr>
                <w:rFonts w:ascii="宋体" w:hAnsi="宋体"/>
                <w:sz w:val="18"/>
                <w:szCs w:val="18"/>
              </w:rPr>
            </w:pPr>
            <w:r>
              <w:rPr>
                <w:rFonts w:ascii="宋体" w:hAnsi="宋体"/>
                <w:sz w:val="18"/>
                <w:szCs w:val="18"/>
              </w:rPr>
              <w:t>1.15</w:t>
            </w:r>
          </w:p>
        </w:tc>
        <w:tc>
          <w:tcPr>
            <w:tcW w:w="4743" w:type="dxa"/>
            <w:tcBorders>
              <w:top w:val="single" w:sz="6" w:space="0" w:color="auto"/>
              <w:bottom w:val="single" w:sz="6" w:space="0" w:color="auto"/>
            </w:tcBorders>
          </w:tcPr>
          <w:p w:rsidR="00663893" w:rsidRPr="00663893" w:rsidRDefault="009E3D5F" w:rsidP="00663893">
            <w:pPr>
              <w:jc w:val="center"/>
              <w:rPr>
                <w:rFonts w:ascii="宋体" w:hAnsi="宋体"/>
                <w:sz w:val="18"/>
                <w:szCs w:val="18"/>
              </w:rPr>
            </w:pPr>
            <w:r w:rsidRPr="00EB3629">
              <w:rPr>
                <w:rFonts w:ascii="宋体" w:hAnsi="宋体"/>
                <w:sz w:val="18"/>
                <w:szCs w:val="18"/>
              </w:rPr>
              <w:t>0.0</w:t>
            </w:r>
            <w:r w:rsidR="00E03973" w:rsidRPr="00EB3629">
              <w:rPr>
                <w:rFonts w:ascii="宋体" w:hAnsi="宋体"/>
                <w:sz w:val="18"/>
                <w:szCs w:val="18"/>
              </w:rPr>
              <w:t>6</w:t>
            </w:r>
          </w:p>
        </w:tc>
      </w:tr>
      <w:tr w:rsidR="00663893" w:rsidTr="00EB3629">
        <w:trPr>
          <w:trHeight w:val="64"/>
          <w:jc w:val="center"/>
        </w:trPr>
        <w:tc>
          <w:tcPr>
            <w:tcW w:w="4743" w:type="dxa"/>
            <w:tcBorders>
              <w:top w:val="single" w:sz="6" w:space="0" w:color="auto"/>
            </w:tcBorders>
          </w:tcPr>
          <w:p w:rsidR="00663893" w:rsidRPr="00663893" w:rsidRDefault="009E3D5F" w:rsidP="00663893">
            <w:pPr>
              <w:jc w:val="center"/>
              <w:rPr>
                <w:rFonts w:ascii="宋体" w:hAnsi="宋体"/>
                <w:sz w:val="18"/>
                <w:szCs w:val="18"/>
              </w:rPr>
            </w:pPr>
            <w:r>
              <w:rPr>
                <w:rFonts w:ascii="宋体" w:hAnsi="宋体"/>
                <w:sz w:val="18"/>
                <w:szCs w:val="18"/>
              </w:rPr>
              <w:t>4.29</w:t>
            </w:r>
          </w:p>
        </w:tc>
        <w:tc>
          <w:tcPr>
            <w:tcW w:w="4743" w:type="dxa"/>
            <w:tcBorders>
              <w:top w:val="single" w:sz="6" w:space="0" w:color="auto"/>
            </w:tcBorders>
          </w:tcPr>
          <w:p w:rsidR="00663893" w:rsidRPr="00663893" w:rsidRDefault="009E3D5F" w:rsidP="00663893">
            <w:pPr>
              <w:jc w:val="center"/>
              <w:rPr>
                <w:rFonts w:ascii="宋体" w:hAnsi="宋体"/>
                <w:sz w:val="18"/>
                <w:szCs w:val="18"/>
              </w:rPr>
            </w:pPr>
            <w:r>
              <w:rPr>
                <w:rFonts w:ascii="宋体" w:hAnsi="宋体"/>
                <w:sz w:val="18"/>
                <w:szCs w:val="18"/>
              </w:rPr>
              <w:t>0.</w:t>
            </w:r>
            <w:r>
              <w:rPr>
                <w:rFonts w:ascii="宋体" w:hAnsi="宋体" w:hint="eastAsia"/>
                <w:sz w:val="18"/>
                <w:szCs w:val="18"/>
              </w:rPr>
              <w:t>1</w:t>
            </w:r>
            <w:r w:rsidR="00E03973">
              <w:rPr>
                <w:rFonts w:ascii="宋体" w:hAnsi="宋体"/>
                <w:sz w:val="18"/>
                <w:szCs w:val="18"/>
              </w:rPr>
              <w:t>5</w:t>
            </w:r>
          </w:p>
        </w:tc>
      </w:tr>
    </w:tbl>
    <w:p w:rsidR="009C0E70" w:rsidRDefault="009C0E70">
      <w:pPr>
        <w:pStyle w:val="a8"/>
        <w:spacing w:beforeLines="50" w:before="120" w:afterLines="50" w:after="120"/>
        <w:ind w:firstLineChars="0" w:firstLine="0"/>
        <w:rPr>
          <w:rFonts w:ascii="黑体" w:eastAsia="黑体" w:hAnsi="黑体"/>
        </w:rPr>
      </w:pPr>
      <w:r>
        <w:rPr>
          <w:rFonts w:ascii="黑体" w:eastAsia="黑体" w:hAnsi="黑体" w:hint="eastAsia"/>
        </w:rPr>
        <w:t>10.2  再现性</w:t>
      </w:r>
    </w:p>
    <w:p w:rsidR="009C0E70" w:rsidRDefault="009C0E70">
      <w:pPr>
        <w:pStyle w:val="a8"/>
        <w:ind w:firstLine="420"/>
        <w:rPr>
          <w:rFonts w:hAnsi="宋体"/>
        </w:rPr>
      </w:pPr>
      <w:r>
        <w:rPr>
          <w:rFonts w:hAnsi="宋体" w:hint="eastAsia"/>
        </w:rPr>
        <w:t>在再现性条件下获得的独立测试结果的测定值，在以下给出的平均值范围内，这两个测试结果的绝对差值不超过再现性限</w:t>
      </w:r>
      <w:r>
        <w:rPr>
          <w:rFonts w:hAnsi="宋体"/>
        </w:rPr>
        <w:t>（R）</w:t>
      </w:r>
      <w:r>
        <w:rPr>
          <w:rFonts w:hAnsi="宋体" w:hint="eastAsia"/>
        </w:rPr>
        <w:t>，超过再现性限</w:t>
      </w:r>
      <w:r>
        <w:rPr>
          <w:rFonts w:hAnsi="宋体"/>
        </w:rPr>
        <w:t>（R</w:t>
      </w:r>
      <w:r>
        <w:rPr>
          <w:rFonts w:hAnsi="宋体" w:hint="eastAsia"/>
        </w:rPr>
        <w:t>）情况不超过</w:t>
      </w:r>
      <w:r>
        <w:rPr>
          <w:rFonts w:hAnsi="宋体"/>
        </w:rPr>
        <w:t>5%</w:t>
      </w:r>
      <w:r>
        <w:rPr>
          <w:rFonts w:hAnsi="宋体" w:hint="eastAsia"/>
        </w:rPr>
        <w:t>。再现性限（</w:t>
      </w:r>
      <w:r>
        <w:rPr>
          <w:rFonts w:hAnsi="宋体"/>
        </w:rPr>
        <w:t>R</w:t>
      </w:r>
      <w:r>
        <w:rPr>
          <w:rFonts w:hAnsi="宋体" w:hint="eastAsia"/>
        </w:rPr>
        <w:t>）按表3数据采用线性内插法或外延法求得。</w:t>
      </w:r>
    </w:p>
    <w:p w:rsidR="009C0E70" w:rsidRDefault="009C0E70">
      <w:pPr>
        <w:pStyle w:val="a8"/>
        <w:spacing w:beforeLines="50" w:before="120" w:afterLines="50" w:after="120"/>
        <w:ind w:firstLineChars="0" w:firstLine="0"/>
        <w:jc w:val="center"/>
        <w:rPr>
          <w:rFonts w:ascii="黑体" w:eastAsia="黑体" w:hAnsi="黑体"/>
        </w:rPr>
      </w:pPr>
      <w:r>
        <w:rPr>
          <w:rFonts w:ascii="黑体" w:eastAsia="黑体" w:hAnsi="黑体" w:hint="eastAsia"/>
        </w:rPr>
        <w:t>表3 再现性限</w:t>
      </w:r>
    </w:p>
    <w:tbl>
      <w:tblPr>
        <w:tblW w:w="9506"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4753"/>
        <w:gridCol w:w="4753"/>
      </w:tblGrid>
      <w:tr w:rsidR="009C0E70" w:rsidTr="00EB3629">
        <w:trPr>
          <w:trHeight w:val="324"/>
          <w:jc w:val="center"/>
        </w:trPr>
        <w:tc>
          <w:tcPr>
            <w:tcW w:w="4753" w:type="dxa"/>
            <w:tcBorders>
              <w:top w:val="single" w:sz="12" w:space="0" w:color="auto"/>
              <w:bottom w:val="single" w:sz="12" w:space="0" w:color="auto"/>
            </w:tcBorders>
            <w:vAlign w:val="center"/>
          </w:tcPr>
          <w:p w:rsidR="009C0E70" w:rsidRDefault="000F7212">
            <w:pPr>
              <w:jc w:val="center"/>
              <w:rPr>
                <w:rFonts w:ascii="宋体" w:hAnsi="宋体"/>
                <w:sz w:val="18"/>
                <w:szCs w:val="18"/>
              </w:rPr>
            </w:pPr>
            <w:r w:rsidRPr="000F7212">
              <w:rPr>
                <w:rFonts w:ascii="宋体" w:hAnsi="宋体" w:hint="eastAsia"/>
                <w:sz w:val="18"/>
                <w:szCs w:val="18"/>
              </w:rPr>
              <w:t>ω</w:t>
            </w:r>
          </w:p>
          <w:p w:rsidR="009C0E70" w:rsidRDefault="009C0E70">
            <w:pPr>
              <w:jc w:val="center"/>
              <w:rPr>
                <w:rFonts w:ascii="宋体" w:hAnsi="宋体"/>
                <w:sz w:val="18"/>
                <w:szCs w:val="18"/>
              </w:rPr>
            </w:pPr>
            <w:r>
              <w:rPr>
                <w:rFonts w:ascii="宋体" w:hAnsi="宋体" w:hint="eastAsia"/>
                <w:sz w:val="18"/>
                <w:szCs w:val="18"/>
              </w:rPr>
              <w:t>%</w:t>
            </w:r>
          </w:p>
        </w:tc>
        <w:tc>
          <w:tcPr>
            <w:tcW w:w="4753" w:type="dxa"/>
            <w:tcBorders>
              <w:top w:val="single" w:sz="12" w:space="0" w:color="auto"/>
              <w:bottom w:val="single" w:sz="12" w:space="0" w:color="auto"/>
            </w:tcBorders>
            <w:vAlign w:val="center"/>
          </w:tcPr>
          <w:p w:rsidR="009C0E70" w:rsidRDefault="009C0E70">
            <w:pPr>
              <w:jc w:val="center"/>
              <w:rPr>
                <w:rFonts w:ascii="宋体" w:hAnsi="宋体"/>
                <w:sz w:val="18"/>
                <w:szCs w:val="18"/>
              </w:rPr>
            </w:pPr>
            <w:r>
              <w:rPr>
                <w:rFonts w:ascii="宋体" w:hAnsi="宋体"/>
                <w:sz w:val="18"/>
                <w:szCs w:val="18"/>
              </w:rPr>
              <w:t>R</w:t>
            </w:r>
          </w:p>
          <w:p w:rsidR="009C0E70" w:rsidRDefault="009C0E70">
            <w:pPr>
              <w:jc w:val="center"/>
              <w:rPr>
                <w:rFonts w:ascii="宋体" w:hAnsi="宋体"/>
                <w:sz w:val="18"/>
                <w:szCs w:val="18"/>
              </w:rPr>
            </w:pPr>
            <w:r>
              <w:rPr>
                <w:rFonts w:ascii="宋体" w:hAnsi="宋体" w:hint="eastAsia"/>
                <w:sz w:val="18"/>
                <w:szCs w:val="18"/>
              </w:rPr>
              <w:t>%</w:t>
            </w:r>
          </w:p>
        </w:tc>
      </w:tr>
      <w:tr w:rsidR="00663893" w:rsidTr="00EB3629">
        <w:trPr>
          <w:trHeight w:val="260"/>
          <w:jc w:val="center"/>
        </w:trPr>
        <w:tc>
          <w:tcPr>
            <w:tcW w:w="4753" w:type="dxa"/>
            <w:tcBorders>
              <w:top w:val="single" w:sz="12" w:space="0" w:color="auto"/>
              <w:bottom w:val="single" w:sz="6" w:space="0" w:color="auto"/>
            </w:tcBorders>
          </w:tcPr>
          <w:p w:rsidR="00663893" w:rsidRPr="00663893" w:rsidRDefault="00663893" w:rsidP="00663893">
            <w:pPr>
              <w:jc w:val="center"/>
              <w:rPr>
                <w:rFonts w:ascii="宋体" w:hAnsi="宋体"/>
                <w:sz w:val="18"/>
                <w:szCs w:val="18"/>
              </w:rPr>
            </w:pPr>
            <w:r w:rsidRPr="00663893">
              <w:rPr>
                <w:rFonts w:ascii="宋体" w:hAnsi="宋体"/>
                <w:sz w:val="18"/>
                <w:szCs w:val="18"/>
              </w:rPr>
              <w:t>0.081</w:t>
            </w:r>
          </w:p>
        </w:tc>
        <w:tc>
          <w:tcPr>
            <w:tcW w:w="4753" w:type="dxa"/>
            <w:tcBorders>
              <w:top w:val="single" w:sz="12" w:space="0" w:color="auto"/>
              <w:bottom w:val="single" w:sz="6" w:space="0" w:color="auto"/>
            </w:tcBorders>
          </w:tcPr>
          <w:p w:rsidR="00663893" w:rsidRPr="00663893" w:rsidRDefault="00663893" w:rsidP="00663893">
            <w:pPr>
              <w:jc w:val="center"/>
              <w:rPr>
                <w:rFonts w:ascii="宋体" w:hAnsi="宋体"/>
                <w:sz w:val="18"/>
                <w:szCs w:val="18"/>
              </w:rPr>
            </w:pPr>
            <w:r w:rsidRPr="00663893">
              <w:rPr>
                <w:rFonts w:ascii="宋体" w:hAnsi="宋体"/>
                <w:sz w:val="18"/>
                <w:szCs w:val="18"/>
              </w:rPr>
              <w:t>0.0</w:t>
            </w:r>
            <w:r w:rsidR="00E03973">
              <w:rPr>
                <w:rFonts w:ascii="宋体" w:hAnsi="宋体"/>
                <w:sz w:val="18"/>
                <w:szCs w:val="18"/>
              </w:rPr>
              <w:t>30</w:t>
            </w:r>
          </w:p>
        </w:tc>
      </w:tr>
      <w:tr w:rsidR="00663893" w:rsidTr="00EB3629">
        <w:trPr>
          <w:trHeight w:val="260"/>
          <w:jc w:val="center"/>
        </w:trPr>
        <w:tc>
          <w:tcPr>
            <w:tcW w:w="4753" w:type="dxa"/>
            <w:tcBorders>
              <w:top w:val="single" w:sz="6" w:space="0" w:color="auto"/>
            </w:tcBorders>
          </w:tcPr>
          <w:p w:rsidR="00663893" w:rsidRPr="00663893" w:rsidRDefault="009E3D5F" w:rsidP="00663893">
            <w:pPr>
              <w:jc w:val="center"/>
              <w:rPr>
                <w:rFonts w:ascii="宋体" w:hAnsi="宋体"/>
                <w:sz w:val="18"/>
                <w:szCs w:val="18"/>
              </w:rPr>
            </w:pPr>
            <w:r>
              <w:rPr>
                <w:rFonts w:ascii="宋体" w:hAnsi="宋体"/>
                <w:sz w:val="18"/>
                <w:szCs w:val="18"/>
              </w:rPr>
              <w:t>0.4</w:t>
            </w:r>
            <w:r>
              <w:rPr>
                <w:rFonts w:ascii="宋体" w:hAnsi="宋体" w:hint="eastAsia"/>
                <w:sz w:val="18"/>
                <w:szCs w:val="18"/>
              </w:rPr>
              <w:t>5</w:t>
            </w:r>
          </w:p>
        </w:tc>
        <w:tc>
          <w:tcPr>
            <w:tcW w:w="4753" w:type="dxa"/>
            <w:tcBorders>
              <w:top w:val="single" w:sz="6" w:space="0" w:color="auto"/>
            </w:tcBorders>
          </w:tcPr>
          <w:p w:rsidR="00663893" w:rsidRPr="00663893" w:rsidRDefault="009E3D5F" w:rsidP="00663893">
            <w:pPr>
              <w:jc w:val="center"/>
              <w:rPr>
                <w:rFonts w:ascii="宋体" w:hAnsi="宋体"/>
                <w:sz w:val="18"/>
                <w:szCs w:val="18"/>
              </w:rPr>
            </w:pPr>
            <w:r>
              <w:rPr>
                <w:rFonts w:ascii="宋体" w:hAnsi="宋体"/>
                <w:sz w:val="18"/>
                <w:szCs w:val="18"/>
              </w:rPr>
              <w:t>0.0</w:t>
            </w:r>
            <w:r w:rsidR="00E03973">
              <w:rPr>
                <w:rFonts w:ascii="宋体" w:hAnsi="宋体"/>
                <w:sz w:val="18"/>
                <w:szCs w:val="18"/>
              </w:rPr>
              <w:t>6</w:t>
            </w:r>
          </w:p>
        </w:tc>
      </w:tr>
      <w:tr w:rsidR="00663893" w:rsidTr="00EB3629">
        <w:trPr>
          <w:trHeight w:val="63"/>
          <w:jc w:val="center"/>
        </w:trPr>
        <w:tc>
          <w:tcPr>
            <w:tcW w:w="4753" w:type="dxa"/>
            <w:tcBorders>
              <w:top w:val="single" w:sz="6" w:space="0" w:color="auto"/>
              <w:bottom w:val="single" w:sz="6" w:space="0" w:color="auto"/>
            </w:tcBorders>
          </w:tcPr>
          <w:p w:rsidR="00663893" w:rsidRPr="00663893" w:rsidRDefault="009E3D5F" w:rsidP="00663893">
            <w:pPr>
              <w:jc w:val="center"/>
              <w:rPr>
                <w:rFonts w:ascii="宋体" w:hAnsi="宋体"/>
                <w:sz w:val="18"/>
                <w:szCs w:val="18"/>
              </w:rPr>
            </w:pPr>
            <w:r>
              <w:rPr>
                <w:rFonts w:ascii="宋体" w:hAnsi="宋体"/>
                <w:sz w:val="18"/>
                <w:szCs w:val="18"/>
              </w:rPr>
              <w:lastRenderedPageBreak/>
              <w:t>1.15</w:t>
            </w:r>
          </w:p>
        </w:tc>
        <w:tc>
          <w:tcPr>
            <w:tcW w:w="4753" w:type="dxa"/>
            <w:tcBorders>
              <w:top w:val="single" w:sz="6" w:space="0" w:color="auto"/>
              <w:bottom w:val="single" w:sz="6" w:space="0" w:color="auto"/>
            </w:tcBorders>
          </w:tcPr>
          <w:p w:rsidR="00663893" w:rsidRPr="00663893" w:rsidRDefault="009E3D5F" w:rsidP="00663893">
            <w:pPr>
              <w:jc w:val="center"/>
              <w:rPr>
                <w:rFonts w:ascii="宋体" w:hAnsi="宋体"/>
                <w:sz w:val="18"/>
                <w:szCs w:val="18"/>
              </w:rPr>
            </w:pPr>
            <w:r w:rsidRPr="00EB3629">
              <w:rPr>
                <w:rFonts w:ascii="宋体" w:hAnsi="宋体"/>
                <w:sz w:val="18"/>
                <w:szCs w:val="18"/>
              </w:rPr>
              <w:t>0.1</w:t>
            </w:r>
            <w:r w:rsidR="00E03973" w:rsidRPr="00EB3629">
              <w:rPr>
                <w:rFonts w:ascii="宋体" w:hAnsi="宋体"/>
                <w:sz w:val="18"/>
                <w:szCs w:val="18"/>
              </w:rPr>
              <w:t>3</w:t>
            </w:r>
          </w:p>
        </w:tc>
      </w:tr>
      <w:tr w:rsidR="00663893" w:rsidTr="00EB3629">
        <w:trPr>
          <w:trHeight w:val="63"/>
          <w:jc w:val="center"/>
        </w:trPr>
        <w:tc>
          <w:tcPr>
            <w:tcW w:w="4753" w:type="dxa"/>
            <w:tcBorders>
              <w:top w:val="single" w:sz="6" w:space="0" w:color="auto"/>
            </w:tcBorders>
          </w:tcPr>
          <w:p w:rsidR="00663893" w:rsidRPr="00663893" w:rsidRDefault="009E3D5F" w:rsidP="00663893">
            <w:pPr>
              <w:jc w:val="center"/>
              <w:rPr>
                <w:rFonts w:ascii="宋体" w:hAnsi="宋体"/>
                <w:sz w:val="18"/>
                <w:szCs w:val="18"/>
              </w:rPr>
            </w:pPr>
            <w:r>
              <w:rPr>
                <w:rFonts w:ascii="宋体" w:hAnsi="宋体"/>
                <w:sz w:val="18"/>
                <w:szCs w:val="18"/>
              </w:rPr>
              <w:t>4.29</w:t>
            </w:r>
          </w:p>
        </w:tc>
        <w:tc>
          <w:tcPr>
            <w:tcW w:w="4753" w:type="dxa"/>
            <w:tcBorders>
              <w:top w:val="single" w:sz="6" w:space="0" w:color="auto"/>
            </w:tcBorders>
          </w:tcPr>
          <w:p w:rsidR="00663893" w:rsidRPr="00663893" w:rsidRDefault="009E3D5F" w:rsidP="00663893">
            <w:pPr>
              <w:jc w:val="center"/>
              <w:rPr>
                <w:rFonts w:ascii="宋体" w:hAnsi="宋体"/>
                <w:sz w:val="18"/>
                <w:szCs w:val="18"/>
              </w:rPr>
            </w:pPr>
            <w:r>
              <w:rPr>
                <w:rFonts w:ascii="宋体" w:hAnsi="宋体"/>
                <w:sz w:val="18"/>
                <w:szCs w:val="18"/>
              </w:rPr>
              <w:t>0.</w:t>
            </w:r>
            <w:r w:rsidR="00E03973">
              <w:rPr>
                <w:rFonts w:ascii="宋体" w:hAnsi="宋体"/>
                <w:sz w:val="18"/>
                <w:szCs w:val="18"/>
              </w:rPr>
              <w:t>20</w:t>
            </w:r>
          </w:p>
        </w:tc>
      </w:tr>
    </w:tbl>
    <w:p w:rsidR="009C0E70" w:rsidRDefault="009C0E70">
      <w:pPr>
        <w:pStyle w:val="afc"/>
        <w:spacing w:beforeLines="100" w:before="240" w:afterLines="100" w:after="240"/>
        <w:ind w:left="0"/>
        <w:rPr>
          <w:rFonts w:hAnsi="黑体"/>
        </w:rPr>
      </w:pPr>
      <w:r>
        <w:rPr>
          <w:rFonts w:hAnsi="黑体" w:hint="eastAsia"/>
        </w:rPr>
        <w:t>11  试验报告</w:t>
      </w:r>
    </w:p>
    <w:p w:rsidR="009C0E70" w:rsidRDefault="009C0E70">
      <w:pPr>
        <w:ind w:firstLineChars="150" w:firstLine="315"/>
        <w:rPr>
          <w:rFonts w:ascii="宋体" w:hAnsi="宋体" w:cs="宋体"/>
          <w:szCs w:val="20"/>
        </w:rPr>
      </w:pPr>
      <w:r>
        <w:rPr>
          <w:rFonts w:ascii="宋体" w:hAnsi="宋体" w:hint="eastAsia"/>
          <w:szCs w:val="21"/>
        </w:rPr>
        <w:t xml:space="preserve"> </w:t>
      </w:r>
      <w:r>
        <w:rPr>
          <w:rFonts w:ascii="宋体" w:hAnsi="宋体" w:cs="宋体" w:hint="eastAsia"/>
          <w:szCs w:val="20"/>
        </w:rPr>
        <w:t>试验报告应包括下列内容：</w:t>
      </w:r>
    </w:p>
    <w:p w:rsidR="009C0E70" w:rsidRDefault="009C0E70">
      <w:pPr>
        <w:pStyle w:val="a8"/>
        <w:ind w:firstLine="420"/>
        <w:rPr>
          <w:rFonts w:hAnsi="宋体"/>
          <w:kern w:val="2"/>
        </w:rPr>
      </w:pPr>
      <w:r>
        <w:rPr>
          <w:rFonts w:hAnsi="宋体" w:hint="eastAsia"/>
          <w:kern w:val="2"/>
        </w:rPr>
        <w:t>——</w:t>
      </w:r>
      <w:r w:rsidR="001D7612">
        <w:rPr>
          <w:rFonts w:hAnsi="宋体" w:hint="eastAsia"/>
          <w:kern w:val="2"/>
        </w:rPr>
        <w:t>试验对象</w:t>
      </w:r>
      <w:r>
        <w:rPr>
          <w:rFonts w:hAnsi="宋体" w:hint="eastAsia"/>
          <w:kern w:val="2"/>
        </w:rPr>
        <w:t>；</w:t>
      </w:r>
    </w:p>
    <w:p w:rsidR="009C0E70" w:rsidRDefault="009C0E70">
      <w:pPr>
        <w:pStyle w:val="a8"/>
        <w:ind w:firstLine="420"/>
        <w:rPr>
          <w:rFonts w:hAnsi="宋体"/>
          <w:kern w:val="2"/>
        </w:rPr>
      </w:pPr>
      <w:r>
        <w:rPr>
          <w:rFonts w:hAnsi="宋体" w:hint="eastAsia"/>
          <w:kern w:val="2"/>
        </w:rPr>
        <w:t>——</w:t>
      </w:r>
      <w:r w:rsidR="001D7612">
        <w:rPr>
          <w:rFonts w:hAnsi="宋体" w:hint="eastAsia"/>
          <w:kern w:val="2"/>
        </w:rPr>
        <w:t>所</w:t>
      </w:r>
      <w:r>
        <w:rPr>
          <w:rFonts w:hAnsi="宋体" w:hint="eastAsia"/>
          <w:kern w:val="2"/>
        </w:rPr>
        <w:t>使用的标准</w:t>
      </w:r>
      <w:r w:rsidR="001D7612">
        <w:rPr>
          <w:rFonts w:hAnsi="宋体" w:hint="eastAsia"/>
          <w:kern w:val="2"/>
        </w:rPr>
        <w:t>（包括发布或出版年号）</w:t>
      </w:r>
      <w:r>
        <w:rPr>
          <w:rFonts w:hAnsi="宋体" w:hint="eastAsia"/>
          <w:kern w:val="2"/>
        </w:rPr>
        <w:t>；</w:t>
      </w:r>
    </w:p>
    <w:p w:rsidR="009C0E70" w:rsidRDefault="009C0E70">
      <w:pPr>
        <w:pStyle w:val="a8"/>
        <w:ind w:firstLine="420"/>
        <w:rPr>
          <w:rFonts w:hAnsi="宋体"/>
          <w:kern w:val="2"/>
        </w:rPr>
      </w:pPr>
      <w:r>
        <w:rPr>
          <w:rFonts w:hAnsi="宋体" w:hint="eastAsia"/>
          <w:kern w:val="2"/>
        </w:rPr>
        <w:t>——</w:t>
      </w:r>
      <w:r w:rsidR="001D7612">
        <w:rPr>
          <w:rFonts w:hAnsi="宋体" w:hint="eastAsia"/>
          <w:kern w:val="2"/>
        </w:rPr>
        <w:t>所</w:t>
      </w:r>
      <w:r>
        <w:rPr>
          <w:rFonts w:hAnsi="宋体" w:hint="eastAsia"/>
          <w:kern w:val="2"/>
        </w:rPr>
        <w:t>使用的方法</w:t>
      </w:r>
      <w:r w:rsidR="001D7612">
        <w:rPr>
          <w:rFonts w:hAnsi="宋体" w:hint="eastAsia"/>
          <w:kern w:val="2"/>
        </w:rPr>
        <w:t>（如果标准中包括几个方法）</w:t>
      </w:r>
      <w:r>
        <w:rPr>
          <w:rFonts w:hAnsi="宋体" w:hint="eastAsia"/>
          <w:kern w:val="2"/>
        </w:rPr>
        <w:t>；</w:t>
      </w:r>
    </w:p>
    <w:p w:rsidR="009C0E70" w:rsidRDefault="009C0E70">
      <w:pPr>
        <w:pStyle w:val="a8"/>
        <w:ind w:firstLine="420"/>
        <w:rPr>
          <w:rFonts w:hAnsi="宋体"/>
          <w:kern w:val="2"/>
        </w:rPr>
      </w:pPr>
      <w:r>
        <w:rPr>
          <w:rFonts w:hAnsi="宋体" w:hint="eastAsia"/>
          <w:kern w:val="2"/>
        </w:rPr>
        <w:t>——</w:t>
      </w:r>
      <w:r w:rsidR="001D7612">
        <w:rPr>
          <w:rFonts w:hAnsi="宋体" w:hint="eastAsia"/>
          <w:kern w:val="2"/>
        </w:rPr>
        <w:t>结果</w:t>
      </w:r>
      <w:r>
        <w:rPr>
          <w:rFonts w:hAnsi="宋体" w:hint="eastAsia"/>
          <w:kern w:val="2"/>
        </w:rPr>
        <w:t>；</w:t>
      </w:r>
    </w:p>
    <w:p w:rsidR="009C0E70" w:rsidRDefault="009C0E70">
      <w:pPr>
        <w:pStyle w:val="a8"/>
        <w:ind w:firstLine="420"/>
        <w:rPr>
          <w:rFonts w:hAnsi="宋体"/>
          <w:kern w:val="2"/>
        </w:rPr>
      </w:pPr>
      <w:r>
        <w:rPr>
          <w:rFonts w:hAnsi="宋体" w:hint="eastAsia"/>
          <w:kern w:val="2"/>
        </w:rPr>
        <w:t>——与基本分析步骤的差异；</w:t>
      </w:r>
    </w:p>
    <w:p w:rsidR="009C0E70" w:rsidRDefault="009C0E70">
      <w:pPr>
        <w:pStyle w:val="a8"/>
        <w:ind w:firstLine="420"/>
        <w:rPr>
          <w:rFonts w:hAnsi="宋体"/>
          <w:kern w:val="2"/>
        </w:rPr>
      </w:pPr>
      <w:r>
        <w:rPr>
          <w:rFonts w:hAnsi="宋体" w:hint="eastAsia"/>
          <w:kern w:val="2"/>
        </w:rPr>
        <w:t>——观察到的异常现象；</w:t>
      </w:r>
    </w:p>
    <w:p w:rsidR="009C0E70" w:rsidRDefault="009C0E70">
      <w:pPr>
        <w:pStyle w:val="a8"/>
        <w:ind w:firstLine="420"/>
        <w:rPr>
          <w:rFonts w:hAnsi="宋体"/>
        </w:rPr>
      </w:pPr>
      <w:r>
        <w:rPr>
          <w:rFonts w:hAnsi="宋体" w:hint="eastAsia"/>
          <w:kern w:val="2"/>
        </w:rPr>
        <w:t>——试验日期。</w:t>
      </w:r>
    </w:p>
    <w:p w:rsidR="009C0E70" w:rsidRDefault="009C0E70">
      <w:pPr>
        <w:pStyle w:val="a8"/>
        <w:ind w:firstLine="420"/>
        <w:rPr>
          <w:rFonts w:hAnsi="宋体"/>
        </w:rPr>
      </w:pPr>
    </w:p>
    <w:p w:rsidR="009C0E70" w:rsidRDefault="009C0E70">
      <w:pPr>
        <w:pStyle w:val="a8"/>
        <w:ind w:firstLine="420"/>
        <w:rPr>
          <w:rFonts w:hAnsi="宋体"/>
        </w:rPr>
      </w:pPr>
    </w:p>
    <w:p w:rsidR="009C0E70" w:rsidRDefault="009C0E70">
      <w:pPr>
        <w:pStyle w:val="a8"/>
        <w:ind w:firstLine="420"/>
        <w:rPr>
          <w:rFonts w:hAnsi="宋体"/>
        </w:rPr>
      </w:pPr>
    </w:p>
    <w:p w:rsidR="009C0E70" w:rsidRDefault="009C0E70">
      <w:pPr>
        <w:pStyle w:val="a8"/>
        <w:ind w:firstLine="420"/>
        <w:rPr>
          <w:rFonts w:hAnsi="宋体"/>
        </w:rPr>
      </w:pPr>
    </w:p>
    <w:p w:rsidR="009C0E70" w:rsidRDefault="009C0E70">
      <w:pPr>
        <w:pStyle w:val="a8"/>
        <w:ind w:firstLine="420"/>
        <w:rPr>
          <w:rFonts w:hAnsi="宋体"/>
        </w:rPr>
      </w:pPr>
    </w:p>
    <w:p w:rsidR="009C0E70" w:rsidRDefault="009C0E70">
      <w:pPr>
        <w:pStyle w:val="a8"/>
        <w:ind w:firstLine="420"/>
        <w:rPr>
          <w:rFonts w:hAnsi="宋体"/>
        </w:rPr>
      </w:pPr>
    </w:p>
    <w:p w:rsidR="009C0E70" w:rsidRDefault="009C0E70">
      <w:pPr>
        <w:pStyle w:val="a8"/>
        <w:ind w:firstLine="420"/>
        <w:rPr>
          <w:rFonts w:hAnsi="宋体"/>
        </w:rPr>
      </w:pPr>
    </w:p>
    <w:p w:rsidR="009C0E70" w:rsidRDefault="009C0E70">
      <w:pPr>
        <w:pStyle w:val="a8"/>
        <w:ind w:firstLine="420"/>
      </w:pPr>
    </w:p>
    <w:p w:rsidR="009C0E70" w:rsidRDefault="00D831BE">
      <w:pPr>
        <w:pStyle w:val="a8"/>
        <w:ind w:firstLineChars="0" w:firstLine="0"/>
        <w:jc w:val="center"/>
      </w:pPr>
      <w:r>
        <w:rPr>
          <w:noProof/>
        </w:rPr>
        <w:drawing>
          <wp:inline distT="0" distB="0" distL="0" distR="0">
            <wp:extent cx="1838325" cy="381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38325" cy="38100"/>
                    </a:xfrm>
                    <a:prstGeom prst="rect">
                      <a:avLst/>
                    </a:prstGeom>
                    <a:noFill/>
                    <a:ln>
                      <a:noFill/>
                    </a:ln>
                  </pic:spPr>
                </pic:pic>
              </a:graphicData>
            </a:graphic>
          </wp:inline>
        </w:drawing>
      </w:r>
    </w:p>
    <w:sectPr w:rsidR="009C0E70">
      <w:footerReference w:type="even" r:id="rId27"/>
      <w:footerReference w:type="default" r:id="rId28"/>
      <w:pgSz w:w="11907" w:h="16839"/>
      <w:pgMar w:top="1418" w:right="1134" w:bottom="1134" w:left="1134" w:header="1418" w:footer="851"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F3D" w:rsidRDefault="00584F3D">
      <w:r>
        <w:separator/>
      </w:r>
    </w:p>
  </w:endnote>
  <w:endnote w:type="continuationSeparator" w:id="0">
    <w:p w:rsidR="00584F3D" w:rsidRDefault="00584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E70" w:rsidRDefault="009C0E70">
    <w:pPr>
      <w:pStyle w:val="affff0"/>
      <w:rPr>
        <w:rStyle w:val="a4"/>
      </w:rPr>
    </w:pPr>
    <w:r>
      <w:fldChar w:fldCharType="begin"/>
    </w:r>
    <w:r>
      <w:rPr>
        <w:rStyle w:val="a4"/>
      </w:rPr>
      <w:instrText xml:space="preserve">PAGE  </w:instrText>
    </w:r>
    <w:r>
      <w:fldChar w:fldCharType="separate"/>
    </w:r>
    <w:r>
      <w:rPr>
        <w:rStyle w:val="a4"/>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E70" w:rsidRDefault="009C0E70">
    <w:pPr>
      <w:pStyle w:val="affc"/>
      <w:rPr>
        <w:rStyle w:val="a4"/>
      </w:rPr>
    </w:pPr>
    <w:r>
      <w:fldChar w:fldCharType="begin"/>
    </w:r>
    <w:r>
      <w:rPr>
        <w:rStyle w:val="a4"/>
      </w:rPr>
      <w:instrText xml:space="preserve">PAGE  </w:instrText>
    </w:r>
    <w:r>
      <w:fldChar w:fldCharType="separate"/>
    </w:r>
    <w:r>
      <w:rPr>
        <w:rStyle w:val="a4"/>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E70" w:rsidRDefault="009C0E70">
    <w:pPr>
      <w:pStyle w:val="affff0"/>
      <w:rPr>
        <w:rStyle w:val="a4"/>
      </w:rPr>
    </w:pPr>
    <w:r>
      <w:fldChar w:fldCharType="begin"/>
    </w:r>
    <w:r>
      <w:rPr>
        <w:rStyle w:val="a4"/>
      </w:rPr>
      <w:instrText xml:space="preserve">PAGE  </w:instrText>
    </w:r>
    <w:r>
      <w:fldChar w:fldCharType="separate"/>
    </w:r>
    <w:r w:rsidR="001144F2">
      <w:rPr>
        <w:rStyle w:val="a4"/>
        <w:noProof/>
      </w:rPr>
      <w:t>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E70" w:rsidRDefault="009C0E70">
    <w:pPr>
      <w:pStyle w:val="affc"/>
      <w:rPr>
        <w:rStyle w:val="a4"/>
      </w:rPr>
    </w:pPr>
    <w:r>
      <w:fldChar w:fldCharType="begin"/>
    </w:r>
    <w:r>
      <w:rPr>
        <w:rStyle w:val="a4"/>
      </w:rPr>
      <w:instrText xml:space="preserve">PAGE  </w:instrText>
    </w:r>
    <w:r>
      <w:fldChar w:fldCharType="separate"/>
    </w:r>
    <w:r w:rsidR="001144F2">
      <w:rPr>
        <w:rStyle w:val="a4"/>
        <w:noProof/>
      </w:rPr>
      <w:t>III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E70" w:rsidRDefault="009C0E70">
    <w:pPr>
      <w:pStyle w:val="affff0"/>
      <w:rPr>
        <w:rStyle w:val="a4"/>
      </w:rPr>
    </w:pPr>
    <w:r>
      <w:fldChar w:fldCharType="begin"/>
    </w:r>
    <w:r>
      <w:rPr>
        <w:rStyle w:val="a4"/>
      </w:rPr>
      <w:instrText xml:space="preserve">PAGE  </w:instrText>
    </w:r>
    <w:r>
      <w:fldChar w:fldCharType="separate"/>
    </w:r>
    <w:r w:rsidR="001144F2">
      <w:rPr>
        <w:rStyle w:val="a4"/>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E70" w:rsidRDefault="009C0E70">
    <w:pPr>
      <w:pStyle w:val="affc"/>
      <w:rPr>
        <w:rStyle w:val="a4"/>
      </w:rPr>
    </w:pPr>
    <w:r>
      <w:fldChar w:fldCharType="begin"/>
    </w:r>
    <w:r>
      <w:rPr>
        <w:rStyle w:val="a4"/>
      </w:rPr>
      <w:instrText xml:space="preserve">PAGE  </w:instrText>
    </w:r>
    <w:r>
      <w:fldChar w:fldCharType="separate"/>
    </w:r>
    <w:r w:rsidR="001144F2">
      <w:rPr>
        <w:rStyle w:val="a4"/>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F3D" w:rsidRDefault="00584F3D">
      <w:r>
        <w:separator/>
      </w:r>
    </w:p>
  </w:footnote>
  <w:footnote w:type="continuationSeparator" w:id="0">
    <w:p w:rsidR="00584F3D" w:rsidRDefault="00584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E70" w:rsidRDefault="009C0E70">
    <w:pPr>
      <w:pStyle w:val="afff1"/>
    </w:pPr>
    <w:r>
      <w:t>YS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E70" w:rsidRDefault="009C0E70">
    <w:pPr>
      <w:pStyle w:val="afff0"/>
    </w:pPr>
    <w:r>
      <w:t>YS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E70" w:rsidRDefault="009C0E70">
    <w:pPr>
      <w:pStyle w:val="afffd"/>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E70" w:rsidRDefault="009C0E70">
    <w:pPr>
      <w:pStyle w:val="afff1"/>
      <w:rPr>
        <w:rFonts w:ascii="黑体" w:eastAsia="黑体"/>
      </w:rPr>
    </w:pPr>
    <w:r>
      <w:rPr>
        <w:rFonts w:ascii="黑体" w:eastAsia="黑体" w:hint="eastAsia"/>
      </w:rPr>
      <w:t>YS/T 575.7—XXXX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E70" w:rsidRDefault="009C0E70">
    <w:pPr>
      <w:pStyle w:val="afff0"/>
      <w:rPr>
        <w:rFonts w:ascii="黑体" w:eastAsia="黑体"/>
      </w:rPr>
    </w:pPr>
    <w:r>
      <w:rPr>
        <w:rFonts w:ascii="黑体" w:eastAsia="黑体" w:hint="eastAsia"/>
      </w:rPr>
      <w:t>YS/T 575.7—XXXX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567A5A0F"/>
    <w:multiLevelType w:val="hybridMultilevel"/>
    <w:tmpl w:val="F702A68A"/>
    <w:lvl w:ilvl="0" w:tplc="1E809A2C">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646260FA"/>
    <w:multiLevelType w:val="multilevel"/>
    <w:tmpl w:val="646260FA"/>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360" w:firstLine="0"/>
      </w:pPr>
      <w:rPr>
        <w:rFonts w:ascii="黑体" w:eastAsia="黑体" w:hAnsi="Times New Roman" w:hint="eastAsia"/>
        <w:b w:val="0"/>
        <w:i w:val="0"/>
        <w:sz w:val="21"/>
      </w:rPr>
    </w:lvl>
    <w:lvl w:ilvl="2">
      <w:start w:val="1"/>
      <w:numFmt w:val="decimal"/>
      <w:suff w:val="nothing"/>
      <w:lvlText w:val="%1%2.%3　"/>
      <w:lvlJc w:val="left"/>
      <w:pPr>
        <w:ind w:left="500" w:firstLine="0"/>
      </w:pPr>
    </w:lvl>
    <w:lvl w:ilvl="3">
      <w:start w:val="1"/>
      <w:numFmt w:val="decimal"/>
      <w:suff w:val="nothing"/>
      <w:lvlText w:val="%1%2.%3.%4　"/>
      <w:lvlJc w:val="left"/>
      <w:pPr>
        <w:ind w:left="1306" w:firstLine="0"/>
      </w:p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2"/>
  <w:drawingGridVerticalSpacing w:val="3"/>
  <w:noPunctuationKerning/>
  <w:characterSpacingControl w:val="compressPunctuation"/>
  <w:hdrShapeDefaults>
    <o:shapedefaults v:ext="edit" spidmax="5121"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6FC"/>
    <w:rsid w:val="00000AE4"/>
    <w:rsid w:val="00000D9A"/>
    <w:rsid w:val="0000551A"/>
    <w:rsid w:val="0000600A"/>
    <w:rsid w:val="000151A2"/>
    <w:rsid w:val="00017714"/>
    <w:rsid w:val="000226D4"/>
    <w:rsid w:val="000235A4"/>
    <w:rsid w:val="00026BC0"/>
    <w:rsid w:val="00026C70"/>
    <w:rsid w:val="00026DD2"/>
    <w:rsid w:val="000315D6"/>
    <w:rsid w:val="00031603"/>
    <w:rsid w:val="00033132"/>
    <w:rsid w:val="00035AA5"/>
    <w:rsid w:val="00036A01"/>
    <w:rsid w:val="00041648"/>
    <w:rsid w:val="00041E3C"/>
    <w:rsid w:val="00044E4F"/>
    <w:rsid w:val="000452DB"/>
    <w:rsid w:val="000458A0"/>
    <w:rsid w:val="0004699E"/>
    <w:rsid w:val="0004707B"/>
    <w:rsid w:val="00047817"/>
    <w:rsid w:val="00050A43"/>
    <w:rsid w:val="00051855"/>
    <w:rsid w:val="000541AC"/>
    <w:rsid w:val="000553A6"/>
    <w:rsid w:val="00055E78"/>
    <w:rsid w:val="00056A57"/>
    <w:rsid w:val="00057698"/>
    <w:rsid w:val="0006064D"/>
    <w:rsid w:val="000608E9"/>
    <w:rsid w:val="00061545"/>
    <w:rsid w:val="0006219C"/>
    <w:rsid w:val="000674CB"/>
    <w:rsid w:val="000712BC"/>
    <w:rsid w:val="00072E6D"/>
    <w:rsid w:val="00073C04"/>
    <w:rsid w:val="000749D3"/>
    <w:rsid w:val="00074DE9"/>
    <w:rsid w:val="00075C3A"/>
    <w:rsid w:val="000762BD"/>
    <w:rsid w:val="0008199C"/>
    <w:rsid w:val="00084258"/>
    <w:rsid w:val="000908D6"/>
    <w:rsid w:val="00090917"/>
    <w:rsid w:val="00094629"/>
    <w:rsid w:val="00097127"/>
    <w:rsid w:val="000A44FA"/>
    <w:rsid w:val="000A76A6"/>
    <w:rsid w:val="000B3377"/>
    <w:rsid w:val="000C0D76"/>
    <w:rsid w:val="000C0ED0"/>
    <w:rsid w:val="000C0F6B"/>
    <w:rsid w:val="000C28F3"/>
    <w:rsid w:val="000C2D1B"/>
    <w:rsid w:val="000C347D"/>
    <w:rsid w:val="000C3A34"/>
    <w:rsid w:val="000C4264"/>
    <w:rsid w:val="000C5EAA"/>
    <w:rsid w:val="000D02F9"/>
    <w:rsid w:val="000D66E1"/>
    <w:rsid w:val="000D6C55"/>
    <w:rsid w:val="000D7A38"/>
    <w:rsid w:val="000E1EC9"/>
    <w:rsid w:val="000E2015"/>
    <w:rsid w:val="000E3F54"/>
    <w:rsid w:val="000E6573"/>
    <w:rsid w:val="000E7162"/>
    <w:rsid w:val="000F1E34"/>
    <w:rsid w:val="000F2696"/>
    <w:rsid w:val="000F2A34"/>
    <w:rsid w:val="000F41E3"/>
    <w:rsid w:val="000F51A2"/>
    <w:rsid w:val="000F5C0F"/>
    <w:rsid w:val="000F7212"/>
    <w:rsid w:val="001009D4"/>
    <w:rsid w:val="00100EAB"/>
    <w:rsid w:val="00101BB3"/>
    <w:rsid w:val="001036BF"/>
    <w:rsid w:val="001040B0"/>
    <w:rsid w:val="001043AA"/>
    <w:rsid w:val="00104EED"/>
    <w:rsid w:val="0010695C"/>
    <w:rsid w:val="00107C78"/>
    <w:rsid w:val="00107F8B"/>
    <w:rsid w:val="001116C4"/>
    <w:rsid w:val="001144F2"/>
    <w:rsid w:val="00114E79"/>
    <w:rsid w:val="00116C57"/>
    <w:rsid w:val="00120F99"/>
    <w:rsid w:val="00121033"/>
    <w:rsid w:val="00121A32"/>
    <w:rsid w:val="00121BF7"/>
    <w:rsid w:val="00123201"/>
    <w:rsid w:val="00125DE8"/>
    <w:rsid w:val="00127943"/>
    <w:rsid w:val="00130A7A"/>
    <w:rsid w:val="00130DB3"/>
    <w:rsid w:val="00131219"/>
    <w:rsid w:val="00132C19"/>
    <w:rsid w:val="00133696"/>
    <w:rsid w:val="001339C2"/>
    <w:rsid w:val="00135A11"/>
    <w:rsid w:val="00135D81"/>
    <w:rsid w:val="00137A83"/>
    <w:rsid w:val="00137F26"/>
    <w:rsid w:val="00140D3C"/>
    <w:rsid w:val="00141451"/>
    <w:rsid w:val="00142833"/>
    <w:rsid w:val="00143675"/>
    <w:rsid w:val="001449EC"/>
    <w:rsid w:val="00145187"/>
    <w:rsid w:val="001453FD"/>
    <w:rsid w:val="00147042"/>
    <w:rsid w:val="00147748"/>
    <w:rsid w:val="00147E7E"/>
    <w:rsid w:val="00150188"/>
    <w:rsid w:val="001552A2"/>
    <w:rsid w:val="0016197B"/>
    <w:rsid w:val="00162715"/>
    <w:rsid w:val="001640CB"/>
    <w:rsid w:val="00164271"/>
    <w:rsid w:val="0016505B"/>
    <w:rsid w:val="0016651F"/>
    <w:rsid w:val="001673DD"/>
    <w:rsid w:val="001700AF"/>
    <w:rsid w:val="00172FA3"/>
    <w:rsid w:val="001735EC"/>
    <w:rsid w:val="00177B20"/>
    <w:rsid w:val="001811D5"/>
    <w:rsid w:val="00181CB9"/>
    <w:rsid w:val="00181CC7"/>
    <w:rsid w:val="001825FC"/>
    <w:rsid w:val="001902E3"/>
    <w:rsid w:val="00191004"/>
    <w:rsid w:val="00191419"/>
    <w:rsid w:val="001927D2"/>
    <w:rsid w:val="001937F4"/>
    <w:rsid w:val="00193BF0"/>
    <w:rsid w:val="001A0139"/>
    <w:rsid w:val="001A4DB1"/>
    <w:rsid w:val="001A57B0"/>
    <w:rsid w:val="001A678A"/>
    <w:rsid w:val="001A7E40"/>
    <w:rsid w:val="001B0FA6"/>
    <w:rsid w:val="001B4A2B"/>
    <w:rsid w:val="001B6911"/>
    <w:rsid w:val="001C08BF"/>
    <w:rsid w:val="001C2A32"/>
    <w:rsid w:val="001D3134"/>
    <w:rsid w:val="001D5C18"/>
    <w:rsid w:val="001D7612"/>
    <w:rsid w:val="001E2AA1"/>
    <w:rsid w:val="001E3137"/>
    <w:rsid w:val="001E37FB"/>
    <w:rsid w:val="001E56D8"/>
    <w:rsid w:val="001E6A60"/>
    <w:rsid w:val="001E769E"/>
    <w:rsid w:val="00202557"/>
    <w:rsid w:val="002035B8"/>
    <w:rsid w:val="00203631"/>
    <w:rsid w:val="00203C47"/>
    <w:rsid w:val="00206BB1"/>
    <w:rsid w:val="00207188"/>
    <w:rsid w:val="002075D1"/>
    <w:rsid w:val="00207FF5"/>
    <w:rsid w:val="00211540"/>
    <w:rsid w:val="00213C0D"/>
    <w:rsid w:val="002152E3"/>
    <w:rsid w:val="00216444"/>
    <w:rsid w:val="0022071D"/>
    <w:rsid w:val="002230DF"/>
    <w:rsid w:val="0022381E"/>
    <w:rsid w:val="00223A7B"/>
    <w:rsid w:val="00225DAB"/>
    <w:rsid w:val="00227F9C"/>
    <w:rsid w:val="00231DA4"/>
    <w:rsid w:val="00233B1F"/>
    <w:rsid w:val="00241799"/>
    <w:rsid w:val="00241EEF"/>
    <w:rsid w:val="00242FAA"/>
    <w:rsid w:val="00250172"/>
    <w:rsid w:val="00251A72"/>
    <w:rsid w:val="00253EF5"/>
    <w:rsid w:val="00255262"/>
    <w:rsid w:val="00257888"/>
    <w:rsid w:val="002605C8"/>
    <w:rsid w:val="002636F4"/>
    <w:rsid w:val="00263A2E"/>
    <w:rsid w:val="00263F18"/>
    <w:rsid w:val="00263F93"/>
    <w:rsid w:val="00266946"/>
    <w:rsid w:val="002746CF"/>
    <w:rsid w:val="00275B21"/>
    <w:rsid w:val="0027727E"/>
    <w:rsid w:val="00277708"/>
    <w:rsid w:val="002828EF"/>
    <w:rsid w:val="002829A3"/>
    <w:rsid w:val="00283984"/>
    <w:rsid w:val="00286BFE"/>
    <w:rsid w:val="00291BE9"/>
    <w:rsid w:val="002949F5"/>
    <w:rsid w:val="00294EEB"/>
    <w:rsid w:val="00295A57"/>
    <w:rsid w:val="00295C53"/>
    <w:rsid w:val="00295DDC"/>
    <w:rsid w:val="00297C01"/>
    <w:rsid w:val="002A060F"/>
    <w:rsid w:val="002A0A60"/>
    <w:rsid w:val="002A0E45"/>
    <w:rsid w:val="002A595B"/>
    <w:rsid w:val="002A6886"/>
    <w:rsid w:val="002A7E71"/>
    <w:rsid w:val="002B16FD"/>
    <w:rsid w:val="002B17AE"/>
    <w:rsid w:val="002B2217"/>
    <w:rsid w:val="002B27E5"/>
    <w:rsid w:val="002B3FF0"/>
    <w:rsid w:val="002B59DE"/>
    <w:rsid w:val="002C170D"/>
    <w:rsid w:val="002C18E9"/>
    <w:rsid w:val="002C1F8D"/>
    <w:rsid w:val="002C379A"/>
    <w:rsid w:val="002C5F63"/>
    <w:rsid w:val="002C76C8"/>
    <w:rsid w:val="002D6D22"/>
    <w:rsid w:val="002D7995"/>
    <w:rsid w:val="002D7BD9"/>
    <w:rsid w:val="002E19A4"/>
    <w:rsid w:val="002E1E3D"/>
    <w:rsid w:val="002E3FFC"/>
    <w:rsid w:val="002E4045"/>
    <w:rsid w:val="002E4AC4"/>
    <w:rsid w:val="002E7631"/>
    <w:rsid w:val="002E7ACF"/>
    <w:rsid w:val="002F1848"/>
    <w:rsid w:val="002F28A4"/>
    <w:rsid w:val="002F2F79"/>
    <w:rsid w:val="00301122"/>
    <w:rsid w:val="003063E8"/>
    <w:rsid w:val="00307DE0"/>
    <w:rsid w:val="003120C5"/>
    <w:rsid w:val="00312419"/>
    <w:rsid w:val="0031333A"/>
    <w:rsid w:val="00316637"/>
    <w:rsid w:val="0031673F"/>
    <w:rsid w:val="00316A00"/>
    <w:rsid w:val="00320A1E"/>
    <w:rsid w:val="00320FF3"/>
    <w:rsid w:val="00321E2E"/>
    <w:rsid w:val="003241E9"/>
    <w:rsid w:val="00324461"/>
    <w:rsid w:val="00326118"/>
    <w:rsid w:val="00330574"/>
    <w:rsid w:val="00330DBC"/>
    <w:rsid w:val="00333BAD"/>
    <w:rsid w:val="003341DE"/>
    <w:rsid w:val="00336300"/>
    <w:rsid w:val="003365FC"/>
    <w:rsid w:val="00337093"/>
    <w:rsid w:val="00337A6D"/>
    <w:rsid w:val="003402FA"/>
    <w:rsid w:val="00340EFA"/>
    <w:rsid w:val="003414A4"/>
    <w:rsid w:val="003414DA"/>
    <w:rsid w:val="00341EDE"/>
    <w:rsid w:val="00344A6A"/>
    <w:rsid w:val="00344B53"/>
    <w:rsid w:val="00345CD8"/>
    <w:rsid w:val="00345D30"/>
    <w:rsid w:val="00346F74"/>
    <w:rsid w:val="00350A2F"/>
    <w:rsid w:val="00354AA1"/>
    <w:rsid w:val="003629E5"/>
    <w:rsid w:val="00364079"/>
    <w:rsid w:val="00364889"/>
    <w:rsid w:val="00364D0F"/>
    <w:rsid w:val="003708D5"/>
    <w:rsid w:val="00372C0C"/>
    <w:rsid w:val="00372EFA"/>
    <w:rsid w:val="003733F5"/>
    <w:rsid w:val="00376310"/>
    <w:rsid w:val="00377783"/>
    <w:rsid w:val="00377CFC"/>
    <w:rsid w:val="00382247"/>
    <w:rsid w:val="003834B4"/>
    <w:rsid w:val="00383C1C"/>
    <w:rsid w:val="00384566"/>
    <w:rsid w:val="003851ED"/>
    <w:rsid w:val="00385476"/>
    <w:rsid w:val="003856F4"/>
    <w:rsid w:val="00386EDF"/>
    <w:rsid w:val="00387D41"/>
    <w:rsid w:val="0039050F"/>
    <w:rsid w:val="00391915"/>
    <w:rsid w:val="00391EA7"/>
    <w:rsid w:val="00391F54"/>
    <w:rsid w:val="0039268F"/>
    <w:rsid w:val="003932B9"/>
    <w:rsid w:val="0039458C"/>
    <w:rsid w:val="003A1C46"/>
    <w:rsid w:val="003A3553"/>
    <w:rsid w:val="003A4038"/>
    <w:rsid w:val="003A43B0"/>
    <w:rsid w:val="003A4439"/>
    <w:rsid w:val="003A67CE"/>
    <w:rsid w:val="003B261B"/>
    <w:rsid w:val="003B29C7"/>
    <w:rsid w:val="003B2EAE"/>
    <w:rsid w:val="003B411D"/>
    <w:rsid w:val="003B5186"/>
    <w:rsid w:val="003B75AB"/>
    <w:rsid w:val="003C0DE0"/>
    <w:rsid w:val="003C33D4"/>
    <w:rsid w:val="003C3E76"/>
    <w:rsid w:val="003C5957"/>
    <w:rsid w:val="003C7859"/>
    <w:rsid w:val="003C7E38"/>
    <w:rsid w:val="003D0456"/>
    <w:rsid w:val="003D079F"/>
    <w:rsid w:val="003D0FC7"/>
    <w:rsid w:val="003D2566"/>
    <w:rsid w:val="003D37B9"/>
    <w:rsid w:val="003D4AC0"/>
    <w:rsid w:val="003D5436"/>
    <w:rsid w:val="003D5759"/>
    <w:rsid w:val="003D6732"/>
    <w:rsid w:val="003E28D6"/>
    <w:rsid w:val="003E3FF1"/>
    <w:rsid w:val="003E4828"/>
    <w:rsid w:val="003E58C6"/>
    <w:rsid w:val="003F3316"/>
    <w:rsid w:val="003F40B9"/>
    <w:rsid w:val="003F5707"/>
    <w:rsid w:val="003F5EBA"/>
    <w:rsid w:val="003F76DB"/>
    <w:rsid w:val="00400BBC"/>
    <w:rsid w:val="00401007"/>
    <w:rsid w:val="004020D9"/>
    <w:rsid w:val="004021D3"/>
    <w:rsid w:val="00402B38"/>
    <w:rsid w:val="00403859"/>
    <w:rsid w:val="00403A55"/>
    <w:rsid w:val="0040467D"/>
    <w:rsid w:val="00406B12"/>
    <w:rsid w:val="00406C53"/>
    <w:rsid w:val="0040724D"/>
    <w:rsid w:val="004072A5"/>
    <w:rsid w:val="0040754F"/>
    <w:rsid w:val="00410EA6"/>
    <w:rsid w:val="0041169D"/>
    <w:rsid w:val="004122B1"/>
    <w:rsid w:val="00414202"/>
    <w:rsid w:val="00420261"/>
    <w:rsid w:val="00420638"/>
    <w:rsid w:val="004216D7"/>
    <w:rsid w:val="00421E1D"/>
    <w:rsid w:val="00424C1B"/>
    <w:rsid w:val="00424C70"/>
    <w:rsid w:val="004312F4"/>
    <w:rsid w:val="004325D6"/>
    <w:rsid w:val="004344AA"/>
    <w:rsid w:val="00434ED3"/>
    <w:rsid w:val="00440C46"/>
    <w:rsid w:val="00440D6C"/>
    <w:rsid w:val="0044355B"/>
    <w:rsid w:val="00443674"/>
    <w:rsid w:val="00443743"/>
    <w:rsid w:val="004458CD"/>
    <w:rsid w:val="00445A01"/>
    <w:rsid w:val="004476F1"/>
    <w:rsid w:val="00447A25"/>
    <w:rsid w:val="00452B19"/>
    <w:rsid w:val="00453314"/>
    <w:rsid w:val="00453E75"/>
    <w:rsid w:val="00454AA1"/>
    <w:rsid w:val="00455E98"/>
    <w:rsid w:val="004566F7"/>
    <w:rsid w:val="0046090D"/>
    <w:rsid w:val="00463330"/>
    <w:rsid w:val="00463CBF"/>
    <w:rsid w:val="0046497A"/>
    <w:rsid w:val="00464D0B"/>
    <w:rsid w:val="00467743"/>
    <w:rsid w:val="00467D6A"/>
    <w:rsid w:val="00470C0D"/>
    <w:rsid w:val="00471F47"/>
    <w:rsid w:val="00473D50"/>
    <w:rsid w:val="004746AB"/>
    <w:rsid w:val="004752E5"/>
    <w:rsid w:val="0047534A"/>
    <w:rsid w:val="00476DFF"/>
    <w:rsid w:val="004772D7"/>
    <w:rsid w:val="00477D00"/>
    <w:rsid w:val="0048086A"/>
    <w:rsid w:val="00486230"/>
    <w:rsid w:val="00490650"/>
    <w:rsid w:val="00492060"/>
    <w:rsid w:val="0049242A"/>
    <w:rsid w:val="004A052A"/>
    <w:rsid w:val="004A16C1"/>
    <w:rsid w:val="004A4755"/>
    <w:rsid w:val="004A5710"/>
    <w:rsid w:val="004A645D"/>
    <w:rsid w:val="004A7623"/>
    <w:rsid w:val="004B0F2F"/>
    <w:rsid w:val="004B1651"/>
    <w:rsid w:val="004B2318"/>
    <w:rsid w:val="004B3C89"/>
    <w:rsid w:val="004B3DCC"/>
    <w:rsid w:val="004C009E"/>
    <w:rsid w:val="004C0C3C"/>
    <w:rsid w:val="004C0FA9"/>
    <w:rsid w:val="004C1896"/>
    <w:rsid w:val="004C3B52"/>
    <w:rsid w:val="004C418A"/>
    <w:rsid w:val="004C4DCE"/>
    <w:rsid w:val="004D14B4"/>
    <w:rsid w:val="004D346F"/>
    <w:rsid w:val="004D51A6"/>
    <w:rsid w:val="004D7D70"/>
    <w:rsid w:val="004E0079"/>
    <w:rsid w:val="004E058C"/>
    <w:rsid w:val="004E0FED"/>
    <w:rsid w:val="004E1066"/>
    <w:rsid w:val="004E30E1"/>
    <w:rsid w:val="004E3CB4"/>
    <w:rsid w:val="004E5AE3"/>
    <w:rsid w:val="004E6F4F"/>
    <w:rsid w:val="004F1228"/>
    <w:rsid w:val="004F30E4"/>
    <w:rsid w:val="004F4162"/>
    <w:rsid w:val="004F5321"/>
    <w:rsid w:val="004F74C1"/>
    <w:rsid w:val="00500783"/>
    <w:rsid w:val="00500AB7"/>
    <w:rsid w:val="00507EB1"/>
    <w:rsid w:val="00510CDD"/>
    <w:rsid w:val="00511731"/>
    <w:rsid w:val="00515FAC"/>
    <w:rsid w:val="00517E10"/>
    <w:rsid w:val="00520A62"/>
    <w:rsid w:val="00525988"/>
    <w:rsid w:val="00526605"/>
    <w:rsid w:val="005268DB"/>
    <w:rsid w:val="0053599A"/>
    <w:rsid w:val="005368E9"/>
    <w:rsid w:val="0054039A"/>
    <w:rsid w:val="0054049F"/>
    <w:rsid w:val="00542A9A"/>
    <w:rsid w:val="0054678A"/>
    <w:rsid w:val="00551006"/>
    <w:rsid w:val="00551972"/>
    <w:rsid w:val="005535E9"/>
    <w:rsid w:val="005557C6"/>
    <w:rsid w:val="00556926"/>
    <w:rsid w:val="00557E88"/>
    <w:rsid w:val="00571B1C"/>
    <w:rsid w:val="005728A2"/>
    <w:rsid w:val="005728E5"/>
    <w:rsid w:val="00574B69"/>
    <w:rsid w:val="005766C6"/>
    <w:rsid w:val="00577400"/>
    <w:rsid w:val="005811A9"/>
    <w:rsid w:val="00584F3D"/>
    <w:rsid w:val="0058559B"/>
    <w:rsid w:val="0059128E"/>
    <w:rsid w:val="0059209F"/>
    <w:rsid w:val="005A0F5E"/>
    <w:rsid w:val="005A1823"/>
    <w:rsid w:val="005A3778"/>
    <w:rsid w:val="005A52D7"/>
    <w:rsid w:val="005A57FD"/>
    <w:rsid w:val="005B485A"/>
    <w:rsid w:val="005B5861"/>
    <w:rsid w:val="005B62AC"/>
    <w:rsid w:val="005C1182"/>
    <w:rsid w:val="005C18D9"/>
    <w:rsid w:val="005C218E"/>
    <w:rsid w:val="005C28AF"/>
    <w:rsid w:val="005C2F36"/>
    <w:rsid w:val="005C5765"/>
    <w:rsid w:val="005C60BC"/>
    <w:rsid w:val="005C6B0C"/>
    <w:rsid w:val="005D1EE9"/>
    <w:rsid w:val="005D4D7B"/>
    <w:rsid w:val="005D5BFF"/>
    <w:rsid w:val="005D665E"/>
    <w:rsid w:val="005E25E3"/>
    <w:rsid w:val="005E56B8"/>
    <w:rsid w:val="005F032E"/>
    <w:rsid w:val="005F153B"/>
    <w:rsid w:val="005F1594"/>
    <w:rsid w:val="005F49F9"/>
    <w:rsid w:val="005F67D8"/>
    <w:rsid w:val="005F7242"/>
    <w:rsid w:val="0060021F"/>
    <w:rsid w:val="006020BB"/>
    <w:rsid w:val="0061194A"/>
    <w:rsid w:val="006123C1"/>
    <w:rsid w:val="00614359"/>
    <w:rsid w:val="00615FDE"/>
    <w:rsid w:val="00620643"/>
    <w:rsid w:val="00621D71"/>
    <w:rsid w:val="006228AE"/>
    <w:rsid w:val="006240CC"/>
    <w:rsid w:val="0062648E"/>
    <w:rsid w:val="00626498"/>
    <w:rsid w:val="006266D0"/>
    <w:rsid w:val="006272A0"/>
    <w:rsid w:val="006279EE"/>
    <w:rsid w:val="006328EA"/>
    <w:rsid w:val="0063466D"/>
    <w:rsid w:val="00635299"/>
    <w:rsid w:val="00635B28"/>
    <w:rsid w:val="00635D94"/>
    <w:rsid w:val="00636403"/>
    <w:rsid w:val="00640D64"/>
    <w:rsid w:val="006430A6"/>
    <w:rsid w:val="00645DA5"/>
    <w:rsid w:val="00647E2F"/>
    <w:rsid w:val="0065164C"/>
    <w:rsid w:val="00653A74"/>
    <w:rsid w:val="006578A6"/>
    <w:rsid w:val="00657900"/>
    <w:rsid w:val="00657B1E"/>
    <w:rsid w:val="0066057B"/>
    <w:rsid w:val="00660DA3"/>
    <w:rsid w:val="0066106E"/>
    <w:rsid w:val="00661BD5"/>
    <w:rsid w:val="00662EAA"/>
    <w:rsid w:val="00663893"/>
    <w:rsid w:val="0066646E"/>
    <w:rsid w:val="00666D12"/>
    <w:rsid w:val="0066749D"/>
    <w:rsid w:val="00670305"/>
    <w:rsid w:val="006713CB"/>
    <w:rsid w:val="00671540"/>
    <w:rsid w:val="00671E7A"/>
    <w:rsid w:val="0067223C"/>
    <w:rsid w:val="0067321F"/>
    <w:rsid w:val="006735E2"/>
    <w:rsid w:val="00680863"/>
    <w:rsid w:val="006811C2"/>
    <w:rsid w:val="00681C65"/>
    <w:rsid w:val="00682A3F"/>
    <w:rsid w:val="00682CEE"/>
    <w:rsid w:val="006834C0"/>
    <w:rsid w:val="0068372D"/>
    <w:rsid w:val="0068498B"/>
    <w:rsid w:val="006871DC"/>
    <w:rsid w:val="00687415"/>
    <w:rsid w:val="00694778"/>
    <w:rsid w:val="00694C00"/>
    <w:rsid w:val="00696BCD"/>
    <w:rsid w:val="006A2317"/>
    <w:rsid w:val="006A35C9"/>
    <w:rsid w:val="006A3C7B"/>
    <w:rsid w:val="006A65D2"/>
    <w:rsid w:val="006A6C43"/>
    <w:rsid w:val="006B386B"/>
    <w:rsid w:val="006B3FBE"/>
    <w:rsid w:val="006B4523"/>
    <w:rsid w:val="006B4E1E"/>
    <w:rsid w:val="006B5050"/>
    <w:rsid w:val="006C0EF7"/>
    <w:rsid w:val="006C2275"/>
    <w:rsid w:val="006C2978"/>
    <w:rsid w:val="006C4117"/>
    <w:rsid w:val="006C46BC"/>
    <w:rsid w:val="006C4DDF"/>
    <w:rsid w:val="006D0CF7"/>
    <w:rsid w:val="006D1E32"/>
    <w:rsid w:val="006D2182"/>
    <w:rsid w:val="006D3945"/>
    <w:rsid w:val="006D4374"/>
    <w:rsid w:val="006D4A0E"/>
    <w:rsid w:val="006D6CB2"/>
    <w:rsid w:val="006E6C58"/>
    <w:rsid w:val="006F101E"/>
    <w:rsid w:val="006F74C6"/>
    <w:rsid w:val="007022F2"/>
    <w:rsid w:val="00702484"/>
    <w:rsid w:val="00705704"/>
    <w:rsid w:val="00707003"/>
    <w:rsid w:val="0071002B"/>
    <w:rsid w:val="00710F0B"/>
    <w:rsid w:val="00711C87"/>
    <w:rsid w:val="007122D8"/>
    <w:rsid w:val="0071300D"/>
    <w:rsid w:val="00713B1A"/>
    <w:rsid w:val="00714721"/>
    <w:rsid w:val="00714D18"/>
    <w:rsid w:val="00715740"/>
    <w:rsid w:val="00715AED"/>
    <w:rsid w:val="00716275"/>
    <w:rsid w:val="007168E7"/>
    <w:rsid w:val="00717E54"/>
    <w:rsid w:val="00717F39"/>
    <w:rsid w:val="00721191"/>
    <w:rsid w:val="00721EC3"/>
    <w:rsid w:val="007222EA"/>
    <w:rsid w:val="00722E56"/>
    <w:rsid w:val="007231FF"/>
    <w:rsid w:val="00723FEA"/>
    <w:rsid w:val="007249F1"/>
    <w:rsid w:val="00724FD3"/>
    <w:rsid w:val="00731FF0"/>
    <w:rsid w:val="00735639"/>
    <w:rsid w:val="007357D1"/>
    <w:rsid w:val="00736178"/>
    <w:rsid w:val="00737194"/>
    <w:rsid w:val="00737332"/>
    <w:rsid w:val="00741828"/>
    <w:rsid w:val="0074357A"/>
    <w:rsid w:val="007464C4"/>
    <w:rsid w:val="007476D6"/>
    <w:rsid w:val="007501A0"/>
    <w:rsid w:val="00750AE7"/>
    <w:rsid w:val="00750C10"/>
    <w:rsid w:val="00751C38"/>
    <w:rsid w:val="00756C31"/>
    <w:rsid w:val="00760003"/>
    <w:rsid w:val="0076151E"/>
    <w:rsid w:val="0076648C"/>
    <w:rsid w:val="00766EC9"/>
    <w:rsid w:val="00766FE1"/>
    <w:rsid w:val="00774E9F"/>
    <w:rsid w:val="00781B5D"/>
    <w:rsid w:val="007820CB"/>
    <w:rsid w:val="007826B5"/>
    <w:rsid w:val="0078307B"/>
    <w:rsid w:val="00783504"/>
    <w:rsid w:val="00786053"/>
    <w:rsid w:val="00787698"/>
    <w:rsid w:val="00790D85"/>
    <w:rsid w:val="007922E4"/>
    <w:rsid w:val="00793B97"/>
    <w:rsid w:val="007955A4"/>
    <w:rsid w:val="0079640A"/>
    <w:rsid w:val="007978BA"/>
    <w:rsid w:val="007979F5"/>
    <w:rsid w:val="007A1233"/>
    <w:rsid w:val="007A18B7"/>
    <w:rsid w:val="007A3704"/>
    <w:rsid w:val="007B039C"/>
    <w:rsid w:val="007B03A6"/>
    <w:rsid w:val="007B26E4"/>
    <w:rsid w:val="007B31A1"/>
    <w:rsid w:val="007B4C19"/>
    <w:rsid w:val="007C0CFD"/>
    <w:rsid w:val="007C401D"/>
    <w:rsid w:val="007C63AB"/>
    <w:rsid w:val="007D08ED"/>
    <w:rsid w:val="007D0B42"/>
    <w:rsid w:val="007D1504"/>
    <w:rsid w:val="007D1FEB"/>
    <w:rsid w:val="007D398D"/>
    <w:rsid w:val="007E2395"/>
    <w:rsid w:val="007E2FED"/>
    <w:rsid w:val="007E4144"/>
    <w:rsid w:val="007F15EF"/>
    <w:rsid w:val="007F2155"/>
    <w:rsid w:val="007F4585"/>
    <w:rsid w:val="007F5B00"/>
    <w:rsid w:val="00803DCF"/>
    <w:rsid w:val="008040DA"/>
    <w:rsid w:val="00804A76"/>
    <w:rsid w:val="00805C84"/>
    <w:rsid w:val="00806682"/>
    <w:rsid w:val="00807569"/>
    <w:rsid w:val="00813A0B"/>
    <w:rsid w:val="00813C26"/>
    <w:rsid w:val="00814C13"/>
    <w:rsid w:val="00814DFF"/>
    <w:rsid w:val="008151F9"/>
    <w:rsid w:val="00816D90"/>
    <w:rsid w:val="00817124"/>
    <w:rsid w:val="00817C00"/>
    <w:rsid w:val="00817E84"/>
    <w:rsid w:val="0082171C"/>
    <w:rsid w:val="00821BC5"/>
    <w:rsid w:val="00822E40"/>
    <w:rsid w:val="00827D20"/>
    <w:rsid w:val="00831E79"/>
    <w:rsid w:val="00832488"/>
    <w:rsid w:val="0083251B"/>
    <w:rsid w:val="00833ED2"/>
    <w:rsid w:val="00834BF6"/>
    <w:rsid w:val="008365F3"/>
    <w:rsid w:val="00843FE5"/>
    <w:rsid w:val="008469FE"/>
    <w:rsid w:val="00850D30"/>
    <w:rsid w:val="00855740"/>
    <w:rsid w:val="008613FC"/>
    <w:rsid w:val="00863926"/>
    <w:rsid w:val="00863A49"/>
    <w:rsid w:val="0086430E"/>
    <w:rsid w:val="00865162"/>
    <w:rsid w:val="00865B81"/>
    <w:rsid w:val="00866329"/>
    <w:rsid w:val="00871C9B"/>
    <w:rsid w:val="00874560"/>
    <w:rsid w:val="00875A20"/>
    <w:rsid w:val="00877C4C"/>
    <w:rsid w:val="008808D8"/>
    <w:rsid w:val="008811C8"/>
    <w:rsid w:val="00884EDC"/>
    <w:rsid w:val="00884F96"/>
    <w:rsid w:val="008919D0"/>
    <w:rsid w:val="00893307"/>
    <w:rsid w:val="00895EA2"/>
    <w:rsid w:val="00896BC2"/>
    <w:rsid w:val="008A1CE4"/>
    <w:rsid w:val="008A1D6F"/>
    <w:rsid w:val="008A308A"/>
    <w:rsid w:val="008A4100"/>
    <w:rsid w:val="008A45E8"/>
    <w:rsid w:val="008A4DE0"/>
    <w:rsid w:val="008B0BEA"/>
    <w:rsid w:val="008B205C"/>
    <w:rsid w:val="008B2117"/>
    <w:rsid w:val="008B513F"/>
    <w:rsid w:val="008B6930"/>
    <w:rsid w:val="008B7854"/>
    <w:rsid w:val="008B7983"/>
    <w:rsid w:val="008C0051"/>
    <w:rsid w:val="008C1060"/>
    <w:rsid w:val="008C1DF2"/>
    <w:rsid w:val="008C3FC6"/>
    <w:rsid w:val="008C4060"/>
    <w:rsid w:val="008C6470"/>
    <w:rsid w:val="008C6629"/>
    <w:rsid w:val="008C6C55"/>
    <w:rsid w:val="008D01B8"/>
    <w:rsid w:val="008D13DC"/>
    <w:rsid w:val="008D2A67"/>
    <w:rsid w:val="008D3B59"/>
    <w:rsid w:val="008D424E"/>
    <w:rsid w:val="008D5428"/>
    <w:rsid w:val="008D5A71"/>
    <w:rsid w:val="008D737B"/>
    <w:rsid w:val="008E0662"/>
    <w:rsid w:val="008E1BCA"/>
    <w:rsid w:val="008E5B43"/>
    <w:rsid w:val="008F122B"/>
    <w:rsid w:val="0090052D"/>
    <w:rsid w:val="009009ED"/>
    <w:rsid w:val="009010B6"/>
    <w:rsid w:val="00902ABE"/>
    <w:rsid w:val="00903138"/>
    <w:rsid w:val="00905969"/>
    <w:rsid w:val="0091017D"/>
    <w:rsid w:val="00910238"/>
    <w:rsid w:val="00912CD7"/>
    <w:rsid w:val="009135A8"/>
    <w:rsid w:val="00914705"/>
    <w:rsid w:val="009163E5"/>
    <w:rsid w:val="00916605"/>
    <w:rsid w:val="00917454"/>
    <w:rsid w:val="00921331"/>
    <w:rsid w:val="00921938"/>
    <w:rsid w:val="009226FC"/>
    <w:rsid w:val="009238C7"/>
    <w:rsid w:val="009239C1"/>
    <w:rsid w:val="00931195"/>
    <w:rsid w:val="0093140E"/>
    <w:rsid w:val="0093167F"/>
    <w:rsid w:val="00933DA9"/>
    <w:rsid w:val="009360F0"/>
    <w:rsid w:val="00937E8E"/>
    <w:rsid w:val="00945005"/>
    <w:rsid w:val="009463E8"/>
    <w:rsid w:val="00953F2C"/>
    <w:rsid w:val="0095475B"/>
    <w:rsid w:val="009574C7"/>
    <w:rsid w:val="00957EBE"/>
    <w:rsid w:val="00961BC5"/>
    <w:rsid w:val="00962163"/>
    <w:rsid w:val="0096481C"/>
    <w:rsid w:val="00964975"/>
    <w:rsid w:val="00964FA1"/>
    <w:rsid w:val="009653A2"/>
    <w:rsid w:val="00966819"/>
    <w:rsid w:val="00966E31"/>
    <w:rsid w:val="009675DF"/>
    <w:rsid w:val="00967DD9"/>
    <w:rsid w:val="00970DFF"/>
    <w:rsid w:val="00972868"/>
    <w:rsid w:val="00972B95"/>
    <w:rsid w:val="0097336E"/>
    <w:rsid w:val="009769A0"/>
    <w:rsid w:val="00980E21"/>
    <w:rsid w:val="00982661"/>
    <w:rsid w:val="00990594"/>
    <w:rsid w:val="009915D5"/>
    <w:rsid w:val="0099471D"/>
    <w:rsid w:val="00995C87"/>
    <w:rsid w:val="00995D6E"/>
    <w:rsid w:val="00997B43"/>
    <w:rsid w:val="009A01CA"/>
    <w:rsid w:val="009A0AF4"/>
    <w:rsid w:val="009A25B4"/>
    <w:rsid w:val="009A4F67"/>
    <w:rsid w:val="009A5F15"/>
    <w:rsid w:val="009A6537"/>
    <w:rsid w:val="009A6D32"/>
    <w:rsid w:val="009A7182"/>
    <w:rsid w:val="009A786E"/>
    <w:rsid w:val="009B2DD9"/>
    <w:rsid w:val="009B4AFC"/>
    <w:rsid w:val="009B4C63"/>
    <w:rsid w:val="009B571D"/>
    <w:rsid w:val="009C0E70"/>
    <w:rsid w:val="009C19B5"/>
    <w:rsid w:val="009C1F78"/>
    <w:rsid w:val="009C2F5A"/>
    <w:rsid w:val="009C4B6C"/>
    <w:rsid w:val="009C7CD2"/>
    <w:rsid w:val="009D343E"/>
    <w:rsid w:val="009D4034"/>
    <w:rsid w:val="009D6EFB"/>
    <w:rsid w:val="009E12BD"/>
    <w:rsid w:val="009E3D5F"/>
    <w:rsid w:val="009F0711"/>
    <w:rsid w:val="009F32E4"/>
    <w:rsid w:val="009F6047"/>
    <w:rsid w:val="00A0338A"/>
    <w:rsid w:val="00A041AF"/>
    <w:rsid w:val="00A060BD"/>
    <w:rsid w:val="00A07673"/>
    <w:rsid w:val="00A107F3"/>
    <w:rsid w:val="00A10DEF"/>
    <w:rsid w:val="00A13231"/>
    <w:rsid w:val="00A14D79"/>
    <w:rsid w:val="00A15237"/>
    <w:rsid w:val="00A15C92"/>
    <w:rsid w:val="00A16510"/>
    <w:rsid w:val="00A218E8"/>
    <w:rsid w:val="00A22721"/>
    <w:rsid w:val="00A22BD4"/>
    <w:rsid w:val="00A235D4"/>
    <w:rsid w:val="00A24C25"/>
    <w:rsid w:val="00A24C49"/>
    <w:rsid w:val="00A26D68"/>
    <w:rsid w:val="00A423A3"/>
    <w:rsid w:val="00A430A1"/>
    <w:rsid w:val="00A45EEC"/>
    <w:rsid w:val="00A5106A"/>
    <w:rsid w:val="00A52BA2"/>
    <w:rsid w:val="00A52DF2"/>
    <w:rsid w:val="00A530D2"/>
    <w:rsid w:val="00A531A2"/>
    <w:rsid w:val="00A5506B"/>
    <w:rsid w:val="00A56193"/>
    <w:rsid w:val="00A56E3D"/>
    <w:rsid w:val="00A618CC"/>
    <w:rsid w:val="00A619C0"/>
    <w:rsid w:val="00A621AE"/>
    <w:rsid w:val="00A62FC4"/>
    <w:rsid w:val="00A63343"/>
    <w:rsid w:val="00A64C4F"/>
    <w:rsid w:val="00A66343"/>
    <w:rsid w:val="00A71A36"/>
    <w:rsid w:val="00A73128"/>
    <w:rsid w:val="00A73142"/>
    <w:rsid w:val="00A7472F"/>
    <w:rsid w:val="00A80A35"/>
    <w:rsid w:val="00A80F11"/>
    <w:rsid w:val="00A814AF"/>
    <w:rsid w:val="00A8455D"/>
    <w:rsid w:val="00A84B92"/>
    <w:rsid w:val="00A85D13"/>
    <w:rsid w:val="00A8728C"/>
    <w:rsid w:val="00A87973"/>
    <w:rsid w:val="00A9022E"/>
    <w:rsid w:val="00A91EA2"/>
    <w:rsid w:val="00A9213C"/>
    <w:rsid w:val="00A93F09"/>
    <w:rsid w:val="00A946EE"/>
    <w:rsid w:val="00A96569"/>
    <w:rsid w:val="00AA128C"/>
    <w:rsid w:val="00AA23A6"/>
    <w:rsid w:val="00AA2CC6"/>
    <w:rsid w:val="00AA2EBF"/>
    <w:rsid w:val="00AA3A4B"/>
    <w:rsid w:val="00AA4907"/>
    <w:rsid w:val="00AA7C8B"/>
    <w:rsid w:val="00AA7D25"/>
    <w:rsid w:val="00AB0E78"/>
    <w:rsid w:val="00AB0FBD"/>
    <w:rsid w:val="00AB3337"/>
    <w:rsid w:val="00AB44EE"/>
    <w:rsid w:val="00AB7F97"/>
    <w:rsid w:val="00AC17A9"/>
    <w:rsid w:val="00AC1FD1"/>
    <w:rsid w:val="00AC48DE"/>
    <w:rsid w:val="00AC56DD"/>
    <w:rsid w:val="00AC59FA"/>
    <w:rsid w:val="00AC7F9A"/>
    <w:rsid w:val="00AD2565"/>
    <w:rsid w:val="00AD4225"/>
    <w:rsid w:val="00AD5A41"/>
    <w:rsid w:val="00AD6E0A"/>
    <w:rsid w:val="00AD75FF"/>
    <w:rsid w:val="00AD7ABC"/>
    <w:rsid w:val="00AE0041"/>
    <w:rsid w:val="00AE175D"/>
    <w:rsid w:val="00AE1881"/>
    <w:rsid w:val="00AE3FD7"/>
    <w:rsid w:val="00AE405B"/>
    <w:rsid w:val="00AE4E8C"/>
    <w:rsid w:val="00AE677B"/>
    <w:rsid w:val="00AF51F3"/>
    <w:rsid w:val="00AF55E3"/>
    <w:rsid w:val="00AF6265"/>
    <w:rsid w:val="00AF6CB5"/>
    <w:rsid w:val="00B0075B"/>
    <w:rsid w:val="00B0095E"/>
    <w:rsid w:val="00B02624"/>
    <w:rsid w:val="00B05EA9"/>
    <w:rsid w:val="00B069F3"/>
    <w:rsid w:val="00B07FC9"/>
    <w:rsid w:val="00B10A74"/>
    <w:rsid w:val="00B10FB9"/>
    <w:rsid w:val="00B11615"/>
    <w:rsid w:val="00B12C9C"/>
    <w:rsid w:val="00B14C07"/>
    <w:rsid w:val="00B15F25"/>
    <w:rsid w:val="00B213CC"/>
    <w:rsid w:val="00B21BDC"/>
    <w:rsid w:val="00B2267F"/>
    <w:rsid w:val="00B22BA5"/>
    <w:rsid w:val="00B2350F"/>
    <w:rsid w:val="00B2441E"/>
    <w:rsid w:val="00B2694A"/>
    <w:rsid w:val="00B273A1"/>
    <w:rsid w:val="00B31252"/>
    <w:rsid w:val="00B31AA6"/>
    <w:rsid w:val="00B31CD8"/>
    <w:rsid w:val="00B32579"/>
    <w:rsid w:val="00B33E7A"/>
    <w:rsid w:val="00B341E1"/>
    <w:rsid w:val="00B36554"/>
    <w:rsid w:val="00B36D9A"/>
    <w:rsid w:val="00B37E08"/>
    <w:rsid w:val="00B40620"/>
    <w:rsid w:val="00B43939"/>
    <w:rsid w:val="00B43AC8"/>
    <w:rsid w:val="00B46A20"/>
    <w:rsid w:val="00B5569D"/>
    <w:rsid w:val="00B56D43"/>
    <w:rsid w:val="00B57457"/>
    <w:rsid w:val="00B60A58"/>
    <w:rsid w:val="00B60B2B"/>
    <w:rsid w:val="00B61AC4"/>
    <w:rsid w:val="00B62213"/>
    <w:rsid w:val="00B62A55"/>
    <w:rsid w:val="00B651DC"/>
    <w:rsid w:val="00B71212"/>
    <w:rsid w:val="00B73DFA"/>
    <w:rsid w:val="00B763EF"/>
    <w:rsid w:val="00B767C2"/>
    <w:rsid w:val="00B76E9B"/>
    <w:rsid w:val="00B8078C"/>
    <w:rsid w:val="00B8238C"/>
    <w:rsid w:val="00B9181A"/>
    <w:rsid w:val="00B93BEA"/>
    <w:rsid w:val="00BA0794"/>
    <w:rsid w:val="00BA1B9A"/>
    <w:rsid w:val="00BA57A4"/>
    <w:rsid w:val="00BA5D82"/>
    <w:rsid w:val="00BA62FB"/>
    <w:rsid w:val="00BA6B41"/>
    <w:rsid w:val="00BA6E14"/>
    <w:rsid w:val="00BA7210"/>
    <w:rsid w:val="00BA75AE"/>
    <w:rsid w:val="00BB0861"/>
    <w:rsid w:val="00BB1C47"/>
    <w:rsid w:val="00BB40AF"/>
    <w:rsid w:val="00BB68DE"/>
    <w:rsid w:val="00BB7577"/>
    <w:rsid w:val="00BC46F8"/>
    <w:rsid w:val="00BC5191"/>
    <w:rsid w:val="00BC590E"/>
    <w:rsid w:val="00BC5D62"/>
    <w:rsid w:val="00BC7969"/>
    <w:rsid w:val="00BD1884"/>
    <w:rsid w:val="00BD294D"/>
    <w:rsid w:val="00BD29CF"/>
    <w:rsid w:val="00BD4BAF"/>
    <w:rsid w:val="00BD5098"/>
    <w:rsid w:val="00BD52E9"/>
    <w:rsid w:val="00BE0AA4"/>
    <w:rsid w:val="00BE2162"/>
    <w:rsid w:val="00BE4152"/>
    <w:rsid w:val="00BE52FD"/>
    <w:rsid w:val="00BE7CFD"/>
    <w:rsid w:val="00BF267D"/>
    <w:rsid w:val="00C0530C"/>
    <w:rsid w:val="00C107D1"/>
    <w:rsid w:val="00C11AAD"/>
    <w:rsid w:val="00C11C2B"/>
    <w:rsid w:val="00C129C0"/>
    <w:rsid w:val="00C12BD0"/>
    <w:rsid w:val="00C12C6C"/>
    <w:rsid w:val="00C13BC7"/>
    <w:rsid w:val="00C13CE5"/>
    <w:rsid w:val="00C24E39"/>
    <w:rsid w:val="00C254B7"/>
    <w:rsid w:val="00C255AB"/>
    <w:rsid w:val="00C26AC2"/>
    <w:rsid w:val="00C30160"/>
    <w:rsid w:val="00C31F71"/>
    <w:rsid w:val="00C34F73"/>
    <w:rsid w:val="00C3692B"/>
    <w:rsid w:val="00C36A18"/>
    <w:rsid w:val="00C43CDF"/>
    <w:rsid w:val="00C444E9"/>
    <w:rsid w:val="00C44942"/>
    <w:rsid w:val="00C44F8C"/>
    <w:rsid w:val="00C45355"/>
    <w:rsid w:val="00C45A80"/>
    <w:rsid w:val="00C47E01"/>
    <w:rsid w:val="00C50F21"/>
    <w:rsid w:val="00C50FFD"/>
    <w:rsid w:val="00C525A4"/>
    <w:rsid w:val="00C5710F"/>
    <w:rsid w:val="00C57BAB"/>
    <w:rsid w:val="00C63EFE"/>
    <w:rsid w:val="00C70310"/>
    <w:rsid w:val="00C7336F"/>
    <w:rsid w:val="00C75029"/>
    <w:rsid w:val="00C76A5A"/>
    <w:rsid w:val="00C80C26"/>
    <w:rsid w:val="00C80E52"/>
    <w:rsid w:val="00C817CC"/>
    <w:rsid w:val="00C81D8E"/>
    <w:rsid w:val="00C823A5"/>
    <w:rsid w:val="00C83E51"/>
    <w:rsid w:val="00C86581"/>
    <w:rsid w:val="00C925FB"/>
    <w:rsid w:val="00C93107"/>
    <w:rsid w:val="00C931B7"/>
    <w:rsid w:val="00C9477D"/>
    <w:rsid w:val="00C95447"/>
    <w:rsid w:val="00C95764"/>
    <w:rsid w:val="00C95D89"/>
    <w:rsid w:val="00C9624A"/>
    <w:rsid w:val="00C96A43"/>
    <w:rsid w:val="00CA0DE1"/>
    <w:rsid w:val="00CA18D1"/>
    <w:rsid w:val="00CA2456"/>
    <w:rsid w:val="00CA58A5"/>
    <w:rsid w:val="00CA5995"/>
    <w:rsid w:val="00CA68CE"/>
    <w:rsid w:val="00CA7155"/>
    <w:rsid w:val="00CB0FD9"/>
    <w:rsid w:val="00CB3D91"/>
    <w:rsid w:val="00CC593D"/>
    <w:rsid w:val="00CD07B4"/>
    <w:rsid w:val="00CD6431"/>
    <w:rsid w:val="00CE00E7"/>
    <w:rsid w:val="00CE1A71"/>
    <w:rsid w:val="00CE3508"/>
    <w:rsid w:val="00CE49CD"/>
    <w:rsid w:val="00CE5E93"/>
    <w:rsid w:val="00CE71CF"/>
    <w:rsid w:val="00CE756E"/>
    <w:rsid w:val="00CF0BC7"/>
    <w:rsid w:val="00CF3900"/>
    <w:rsid w:val="00CF4AB6"/>
    <w:rsid w:val="00CF532D"/>
    <w:rsid w:val="00CF5544"/>
    <w:rsid w:val="00CF6504"/>
    <w:rsid w:val="00CF6CAF"/>
    <w:rsid w:val="00D01AD9"/>
    <w:rsid w:val="00D024CC"/>
    <w:rsid w:val="00D02BC2"/>
    <w:rsid w:val="00D047E2"/>
    <w:rsid w:val="00D04BCF"/>
    <w:rsid w:val="00D04FA7"/>
    <w:rsid w:val="00D062E9"/>
    <w:rsid w:val="00D155A1"/>
    <w:rsid w:val="00D20521"/>
    <w:rsid w:val="00D228B3"/>
    <w:rsid w:val="00D24A3C"/>
    <w:rsid w:val="00D27B5F"/>
    <w:rsid w:val="00D30A6A"/>
    <w:rsid w:val="00D33929"/>
    <w:rsid w:val="00D44A94"/>
    <w:rsid w:val="00D45BAE"/>
    <w:rsid w:val="00D551D2"/>
    <w:rsid w:val="00D559A6"/>
    <w:rsid w:val="00D578E9"/>
    <w:rsid w:val="00D57AD0"/>
    <w:rsid w:val="00D61119"/>
    <w:rsid w:val="00D6249B"/>
    <w:rsid w:val="00D62BC4"/>
    <w:rsid w:val="00D6520A"/>
    <w:rsid w:val="00D70D7F"/>
    <w:rsid w:val="00D74076"/>
    <w:rsid w:val="00D77356"/>
    <w:rsid w:val="00D77980"/>
    <w:rsid w:val="00D82485"/>
    <w:rsid w:val="00D82E2B"/>
    <w:rsid w:val="00D82ECD"/>
    <w:rsid w:val="00D831BE"/>
    <w:rsid w:val="00D83C14"/>
    <w:rsid w:val="00D84826"/>
    <w:rsid w:val="00D84BFD"/>
    <w:rsid w:val="00D91DF3"/>
    <w:rsid w:val="00D91E3C"/>
    <w:rsid w:val="00D94A16"/>
    <w:rsid w:val="00D9518B"/>
    <w:rsid w:val="00D96208"/>
    <w:rsid w:val="00DA1FC1"/>
    <w:rsid w:val="00DA29AA"/>
    <w:rsid w:val="00DB0D22"/>
    <w:rsid w:val="00DB5545"/>
    <w:rsid w:val="00DB55E5"/>
    <w:rsid w:val="00DB6D57"/>
    <w:rsid w:val="00DC0929"/>
    <w:rsid w:val="00DC223E"/>
    <w:rsid w:val="00DC37B5"/>
    <w:rsid w:val="00DC4631"/>
    <w:rsid w:val="00DD0F4B"/>
    <w:rsid w:val="00DD13F4"/>
    <w:rsid w:val="00DD1D07"/>
    <w:rsid w:val="00DD1E7B"/>
    <w:rsid w:val="00DD21EF"/>
    <w:rsid w:val="00DD50FB"/>
    <w:rsid w:val="00DD74A4"/>
    <w:rsid w:val="00DE6D48"/>
    <w:rsid w:val="00DF059B"/>
    <w:rsid w:val="00DF3358"/>
    <w:rsid w:val="00DF33E7"/>
    <w:rsid w:val="00DF37B3"/>
    <w:rsid w:val="00DF5B22"/>
    <w:rsid w:val="00DF7A05"/>
    <w:rsid w:val="00E0271E"/>
    <w:rsid w:val="00E03973"/>
    <w:rsid w:val="00E040B8"/>
    <w:rsid w:val="00E07913"/>
    <w:rsid w:val="00E11442"/>
    <w:rsid w:val="00E11A0D"/>
    <w:rsid w:val="00E123D0"/>
    <w:rsid w:val="00E13573"/>
    <w:rsid w:val="00E15ED4"/>
    <w:rsid w:val="00E16D22"/>
    <w:rsid w:val="00E21D7B"/>
    <w:rsid w:val="00E33316"/>
    <w:rsid w:val="00E339A1"/>
    <w:rsid w:val="00E33ABF"/>
    <w:rsid w:val="00E37297"/>
    <w:rsid w:val="00E40284"/>
    <w:rsid w:val="00E419C9"/>
    <w:rsid w:val="00E42E76"/>
    <w:rsid w:val="00E435E5"/>
    <w:rsid w:val="00E43EBB"/>
    <w:rsid w:val="00E472BD"/>
    <w:rsid w:val="00E57CB6"/>
    <w:rsid w:val="00E57D9E"/>
    <w:rsid w:val="00E623BA"/>
    <w:rsid w:val="00E648B7"/>
    <w:rsid w:val="00E67CC1"/>
    <w:rsid w:val="00E70622"/>
    <w:rsid w:val="00E706F2"/>
    <w:rsid w:val="00E70DDA"/>
    <w:rsid w:val="00E7452F"/>
    <w:rsid w:val="00E813B3"/>
    <w:rsid w:val="00E84605"/>
    <w:rsid w:val="00E84BD6"/>
    <w:rsid w:val="00E87F9B"/>
    <w:rsid w:val="00E9172F"/>
    <w:rsid w:val="00E91E50"/>
    <w:rsid w:val="00E936E7"/>
    <w:rsid w:val="00E97162"/>
    <w:rsid w:val="00E97881"/>
    <w:rsid w:val="00EA29F8"/>
    <w:rsid w:val="00EA32C6"/>
    <w:rsid w:val="00EA4BFA"/>
    <w:rsid w:val="00EA7D61"/>
    <w:rsid w:val="00EB10C6"/>
    <w:rsid w:val="00EB21C6"/>
    <w:rsid w:val="00EB3629"/>
    <w:rsid w:val="00EB673F"/>
    <w:rsid w:val="00EC4E7C"/>
    <w:rsid w:val="00ED0F56"/>
    <w:rsid w:val="00ED4EF7"/>
    <w:rsid w:val="00EE006D"/>
    <w:rsid w:val="00EE1525"/>
    <w:rsid w:val="00EE7ED0"/>
    <w:rsid w:val="00EF2141"/>
    <w:rsid w:val="00EF42C1"/>
    <w:rsid w:val="00EF4831"/>
    <w:rsid w:val="00EF6347"/>
    <w:rsid w:val="00EF6497"/>
    <w:rsid w:val="00F00C82"/>
    <w:rsid w:val="00F0364B"/>
    <w:rsid w:val="00F04C68"/>
    <w:rsid w:val="00F055FA"/>
    <w:rsid w:val="00F0647D"/>
    <w:rsid w:val="00F11120"/>
    <w:rsid w:val="00F1122E"/>
    <w:rsid w:val="00F12A71"/>
    <w:rsid w:val="00F12F00"/>
    <w:rsid w:val="00F136F0"/>
    <w:rsid w:val="00F15BCE"/>
    <w:rsid w:val="00F15FAD"/>
    <w:rsid w:val="00F16E3A"/>
    <w:rsid w:val="00F25A6B"/>
    <w:rsid w:val="00F26A2F"/>
    <w:rsid w:val="00F34B73"/>
    <w:rsid w:val="00F366FF"/>
    <w:rsid w:val="00F40002"/>
    <w:rsid w:val="00F406D5"/>
    <w:rsid w:val="00F45C2B"/>
    <w:rsid w:val="00F467B8"/>
    <w:rsid w:val="00F54E34"/>
    <w:rsid w:val="00F62470"/>
    <w:rsid w:val="00F66AF3"/>
    <w:rsid w:val="00F71EFE"/>
    <w:rsid w:val="00F72B71"/>
    <w:rsid w:val="00F77772"/>
    <w:rsid w:val="00F8030A"/>
    <w:rsid w:val="00F804AB"/>
    <w:rsid w:val="00F80BD9"/>
    <w:rsid w:val="00F8146D"/>
    <w:rsid w:val="00F9010E"/>
    <w:rsid w:val="00F91726"/>
    <w:rsid w:val="00F92010"/>
    <w:rsid w:val="00F92161"/>
    <w:rsid w:val="00F93B97"/>
    <w:rsid w:val="00F94395"/>
    <w:rsid w:val="00F94D72"/>
    <w:rsid w:val="00F951FD"/>
    <w:rsid w:val="00F958B5"/>
    <w:rsid w:val="00F95963"/>
    <w:rsid w:val="00F974C1"/>
    <w:rsid w:val="00FA0214"/>
    <w:rsid w:val="00FA4F37"/>
    <w:rsid w:val="00FA65B0"/>
    <w:rsid w:val="00FA6E0B"/>
    <w:rsid w:val="00FB5310"/>
    <w:rsid w:val="00FB55BE"/>
    <w:rsid w:val="00FB5DCA"/>
    <w:rsid w:val="00FB63AA"/>
    <w:rsid w:val="00FC21B6"/>
    <w:rsid w:val="00FC2617"/>
    <w:rsid w:val="00FC49A5"/>
    <w:rsid w:val="00FC581A"/>
    <w:rsid w:val="00FC7057"/>
    <w:rsid w:val="00FD04E5"/>
    <w:rsid w:val="00FD1901"/>
    <w:rsid w:val="00FD25D1"/>
    <w:rsid w:val="00FD3591"/>
    <w:rsid w:val="00FD547F"/>
    <w:rsid w:val="00FD5805"/>
    <w:rsid w:val="00FE08F2"/>
    <w:rsid w:val="00FE1234"/>
    <w:rsid w:val="00FE1688"/>
    <w:rsid w:val="00FE4CB9"/>
    <w:rsid w:val="00FE6748"/>
    <w:rsid w:val="00FF293D"/>
    <w:rsid w:val="00FF3F9D"/>
    <w:rsid w:val="00FF59F1"/>
    <w:rsid w:val="00FF73F1"/>
    <w:rsid w:val="01DB6F51"/>
    <w:rsid w:val="062472CE"/>
    <w:rsid w:val="0A430016"/>
    <w:rsid w:val="0AB833C0"/>
    <w:rsid w:val="1E22139E"/>
    <w:rsid w:val="268D3FF6"/>
    <w:rsid w:val="2793178C"/>
    <w:rsid w:val="2FBA1AC8"/>
    <w:rsid w:val="2FC26131"/>
    <w:rsid w:val="316E707E"/>
    <w:rsid w:val="34A006FB"/>
    <w:rsid w:val="3E4D32A3"/>
    <w:rsid w:val="3F2D135A"/>
    <w:rsid w:val="42BF1DCC"/>
    <w:rsid w:val="45D63B5B"/>
    <w:rsid w:val="46F5365B"/>
    <w:rsid w:val="47421ACD"/>
    <w:rsid w:val="4860474A"/>
    <w:rsid w:val="48F03C07"/>
    <w:rsid w:val="4B48644F"/>
    <w:rsid w:val="4C9A11A2"/>
    <w:rsid w:val="4D894C75"/>
    <w:rsid w:val="4F08605A"/>
    <w:rsid w:val="57926F17"/>
    <w:rsid w:val="5FDC7399"/>
    <w:rsid w:val="62164602"/>
    <w:rsid w:val="62A641F9"/>
    <w:rsid w:val="645160D8"/>
    <w:rsid w:val="69A072DB"/>
    <w:rsid w:val="69E64830"/>
    <w:rsid w:val="6F0A3AEC"/>
    <w:rsid w:val="73DF27F8"/>
    <w:rsid w:val="75DA6BCA"/>
    <w:rsid w:val="784C73E4"/>
    <w:rsid w:val="7BE87501"/>
    <w:rsid w:val="7C713107"/>
    <w:rsid w:val="7E331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outlineLvl w:val="5"/>
    </w:pPr>
    <w:rPr>
      <w:rFonts w:ascii="Arial" w:eastAsia="黑体" w:hAnsi="Arial"/>
      <w:b/>
      <w:bCs/>
      <w:sz w:val="24"/>
    </w:rPr>
  </w:style>
  <w:style w:type="paragraph" w:styleId="7">
    <w:name w:val="heading 7"/>
    <w:basedOn w:val="a"/>
    <w:next w:val="a"/>
    <w:qFormat/>
    <w:pPr>
      <w:keepNext/>
      <w:keepLines/>
      <w:spacing w:before="240" w:after="64" w:line="320" w:lineRule="auto"/>
      <w:outlineLvl w:val="6"/>
    </w:pPr>
    <w:rPr>
      <w:b/>
      <w:bCs/>
      <w:sz w:val="24"/>
    </w:rPr>
  </w:style>
  <w:style w:type="paragraph" w:styleId="8">
    <w:name w:val="heading 8"/>
    <w:basedOn w:val="a"/>
    <w:next w:val="a"/>
    <w:qFormat/>
    <w:pPr>
      <w:keepNext/>
      <w:keepLines/>
      <w:spacing w:before="240" w:after="64" w:line="320" w:lineRule="auto"/>
      <w:outlineLvl w:val="7"/>
    </w:pPr>
    <w:rPr>
      <w:rFonts w:ascii="Arial" w:eastAsia="黑体" w:hAnsi="Arial"/>
      <w:sz w:val="24"/>
    </w:rPr>
  </w:style>
  <w:style w:type="paragraph" w:styleId="9">
    <w:name w:val="heading 9"/>
    <w:basedOn w:val="a"/>
    <w:next w:val="a"/>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Variable"/>
    <w:rPr>
      <w:i/>
      <w:iCs/>
    </w:rPr>
  </w:style>
  <w:style w:type="character" w:styleId="a3">
    <w:name w:val="Hyperlink"/>
    <w:rPr>
      <w:color w:val="0000FF"/>
      <w:u w:val="single"/>
    </w:rPr>
  </w:style>
  <w:style w:type="character" w:styleId="a4">
    <w:name w:val="page number"/>
    <w:rPr>
      <w:rFonts w:ascii="Times New Roman" w:eastAsia="宋体" w:hAnsi="Times New Roman"/>
      <w:sz w:val="18"/>
    </w:rPr>
  </w:style>
  <w:style w:type="character" w:styleId="HTML0">
    <w:name w:val="HTML Code"/>
    <w:rPr>
      <w:rFonts w:ascii="Courier New" w:hAnsi="Courier New"/>
      <w:sz w:val="20"/>
      <w:szCs w:val="20"/>
    </w:rPr>
  </w:style>
  <w:style w:type="character" w:styleId="a5">
    <w:name w:val="FollowedHyperlink"/>
    <w:rPr>
      <w:color w:val="800080"/>
      <w:u w:val="single"/>
    </w:rPr>
  </w:style>
  <w:style w:type="character" w:styleId="HTML1">
    <w:name w:val="HTML Keyboard"/>
    <w:rPr>
      <w:rFonts w:ascii="Courier New" w:hAnsi="Courier New"/>
      <w:sz w:val="20"/>
      <w:szCs w:val="20"/>
    </w:rPr>
  </w:style>
  <w:style w:type="character" w:styleId="HTML2">
    <w:name w:val="HTML Typewriter"/>
    <w:rPr>
      <w:rFonts w:ascii="Courier New" w:hAnsi="Courier New"/>
      <w:sz w:val="20"/>
      <w:szCs w:val="20"/>
    </w:rPr>
  </w:style>
  <w:style w:type="character" w:styleId="HTML3">
    <w:name w:val="HTML Sample"/>
    <w:rPr>
      <w:rFonts w:ascii="Courier New" w:hAnsi="Courier New"/>
    </w:rPr>
  </w:style>
  <w:style w:type="character" w:styleId="HTML4">
    <w:name w:val="HTML Acronym"/>
    <w:basedOn w:val="a0"/>
  </w:style>
  <w:style w:type="character" w:styleId="HTML5">
    <w:name w:val="HTML Definition"/>
    <w:rPr>
      <w:i/>
      <w:iCs/>
    </w:rPr>
  </w:style>
  <w:style w:type="character" w:styleId="HTML6">
    <w:name w:val="HTML Cite"/>
    <w:rPr>
      <w:i/>
      <w:iCs/>
    </w:rPr>
  </w:style>
  <w:style w:type="character" w:customStyle="1" w:styleId="Char">
    <w:name w:val="一级条标题 Char"/>
    <w:basedOn w:val="Char0"/>
    <w:rPr>
      <w:rFonts w:ascii="黑体" w:eastAsia="黑体"/>
      <w:kern w:val="2"/>
      <w:sz w:val="21"/>
      <w:szCs w:val="24"/>
      <w:lang w:val="en-US" w:eastAsia="zh-CN" w:bidi="ar-SA"/>
    </w:rPr>
  </w:style>
  <w:style w:type="character" w:customStyle="1" w:styleId="a6">
    <w:name w:val="个人答复风格"/>
    <w:rPr>
      <w:rFonts w:ascii="Arial" w:eastAsia="宋体" w:hAnsi="Arial" w:cs="Arial"/>
      <w:color w:val="auto"/>
      <w:sz w:val="20"/>
    </w:rPr>
  </w:style>
  <w:style w:type="character" w:customStyle="1" w:styleId="a7">
    <w:name w:val="个人撰写风格"/>
    <w:rPr>
      <w:rFonts w:ascii="Arial" w:eastAsia="宋体" w:hAnsi="Arial" w:cs="Arial"/>
      <w:color w:val="auto"/>
      <w:sz w:val="20"/>
    </w:rPr>
  </w:style>
  <w:style w:type="character" w:customStyle="1" w:styleId="Char1">
    <w:name w:val="段 Char"/>
    <w:link w:val="a8"/>
    <w:rPr>
      <w:rFonts w:ascii="宋体"/>
      <w:sz w:val="21"/>
      <w:lang w:val="en-US" w:eastAsia="zh-CN" w:bidi="ar-SA"/>
    </w:rPr>
  </w:style>
  <w:style w:type="character" w:customStyle="1" w:styleId="shorttext1">
    <w:name w:val="short_text1"/>
    <w:rPr>
      <w:sz w:val="26"/>
      <w:szCs w:val="26"/>
    </w:rPr>
  </w:style>
  <w:style w:type="character" w:customStyle="1" w:styleId="a9">
    <w:name w:val="发布"/>
    <w:rPr>
      <w:spacing w:val="22"/>
      <w:w w:val="100"/>
      <w:position w:val="3"/>
      <w:sz w:val="28"/>
    </w:rPr>
  </w:style>
  <w:style w:type="character" w:customStyle="1" w:styleId="Char2">
    <w:name w:val="二级条标题 Char"/>
    <w:basedOn w:val="Char"/>
    <w:rPr>
      <w:rFonts w:ascii="黑体" w:eastAsia="黑体"/>
      <w:kern w:val="2"/>
      <w:sz w:val="21"/>
      <w:szCs w:val="24"/>
      <w:lang w:val="en-US" w:eastAsia="zh-CN" w:bidi="ar-SA"/>
    </w:rPr>
  </w:style>
  <w:style w:type="character" w:customStyle="1" w:styleId="CharChar">
    <w:name w:val="三级条标题 Char Char"/>
    <w:basedOn w:val="Char2"/>
    <w:rPr>
      <w:rFonts w:ascii="黑体" w:eastAsia="黑体"/>
      <w:kern w:val="2"/>
      <w:sz w:val="21"/>
      <w:szCs w:val="24"/>
      <w:lang w:val="en-US" w:eastAsia="zh-CN" w:bidi="ar-SA"/>
    </w:rPr>
  </w:style>
  <w:style w:type="character" w:customStyle="1" w:styleId="Char0">
    <w:name w:val="章标题 Char"/>
    <w:rPr>
      <w:rFonts w:ascii="黑体" w:eastAsia="黑体"/>
      <w:kern w:val="2"/>
      <w:sz w:val="21"/>
      <w:szCs w:val="24"/>
      <w:lang w:val="en-US" w:eastAsia="zh-CN" w:bidi="ar-SA"/>
    </w:rPr>
  </w:style>
  <w:style w:type="paragraph" w:styleId="aa">
    <w:name w:val="footnote text"/>
    <w:basedOn w:val="a"/>
    <w:semiHidden/>
    <w:pPr>
      <w:snapToGrid w:val="0"/>
      <w:jc w:val="left"/>
    </w:pPr>
    <w:rPr>
      <w:sz w:val="18"/>
      <w:szCs w:val="18"/>
    </w:rPr>
  </w:style>
  <w:style w:type="paragraph" w:styleId="30">
    <w:name w:val="Body Text Indent 3"/>
    <w:basedOn w:val="a"/>
    <w:pPr>
      <w:snapToGrid w:val="0"/>
      <w:ind w:firstLineChars="200" w:firstLine="420"/>
    </w:pPr>
    <w:rPr>
      <w:rFonts w:ascii="宋体" w:hAnsi="宋体"/>
      <w:color w:val="008000"/>
      <w:szCs w:val="21"/>
    </w:rPr>
  </w:style>
  <w:style w:type="paragraph" w:styleId="HTML7">
    <w:name w:val="HTML Address"/>
    <w:basedOn w:val="a"/>
    <w:rPr>
      <w:i/>
      <w:iCs/>
    </w:rPr>
  </w:style>
  <w:style w:type="paragraph" w:styleId="ab">
    <w:name w:val="Normal Indent"/>
    <w:basedOn w:val="a"/>
    <w:pPr>
      <w:ind w:firstLine="420"/>
    </w:pPr>
    <w:rPr>
      <w:szCs w:val="20"/>
    </w:rPr>
  </w:style>
  <w:style w:type="paragraph" w:styleId="ac">
    <w:name w:val="Body Text"/>
    <w:basedOn w:val="a"/>
    <w:pPr>
      <w:spacing w:after="120"/>
    </w:pPr>
  </w:style>
  <w:style w:type="paragraph" w:styleId="ad">
    <w:name w:val="Body Text Indent"/>
    <w:basedOn w:val="a"/>
    <w:pPr>
      <w:ind w:firstLineChars="225" w:firstLine="540"/>
    </w:pPr>
    <w:rPr>
      <w:sz w:val="24"/>
    </w:rPr>
  </w:style>
  <w:style w:type="paragraph" w:styleId="ae">
    <w:name w:val="Date"/>
    <w:basedOn w:val="a"/>
    <w:next w:val="a"/>
    <w:pPr>
      <w:ind w:leftChars="2500" w:left="100"/>
    </w:pPr>
    <w:rPr>
      <w:rFonts w:ascii="宋体" w:hAnsi="宋体"/>
    </w:rPr>
  </w:style>
  <w:style w:type="paragraph" w:styleId="20">
    <w:name w:val="Body Text Indent 2"/>
    <w:basedOn w:val="a"/>
    <w:pPr>
      <w:ind w:firstLineChars="100" w:firstLine="210"/>
    </w:pPr>
  </w:style>
  <w:style w:type="paragraph" w:styleId="af">
    <w:name w:val="Title"/>
    <w:basedOn w:val="a"/>
    <w:qFormat/>
    <w:pPr>
      <w:spacing w:before="240" w:after="60"/>
      <w:jc w:val="center"/>
      <w:outlineLvl w:val="0"/>
    </w:pPr>
    <w:rPr>
      <w:rFonts w:ascii="Arial" w:hAnsi="Arial" w:cs="Arial"/>
      <w:b/>
      <w:bCs/>
      <w:sz w:val="32"/>
      <w:szCs w:val="32"/>
    </w:rPr>
  </w:style>
  <w:style w:type="paragraph" w:styleId="af0">
    <w:name w:val="Balloon Text"/>
    <w:basedOn w:val="a"/>
    <w:semiHidden/>
    <w:rPr>
      <w:sz w:val="18"/>
      <w:szCs w:val="18"/>
    </w:rPr>
  </w:style>
  <w:style w:type="paragraph" w:styleId="af1">
    <w:name w:val="Body Text First Indent"/>
    <w:basedOn w:val="ac"/>
    <w:pPr>
      <w:ind w:firstLine="420"/>
    </w:pPr>
    <w:rPr>
      <w:szCs w:val="20"/>
    </w:rPr>
  </w:style>
  <w:style w:type="paragraph" w:styleId="HTML8">
    <w:name w:val="HTML Preformatted"/>
    <w:basedOn w:val="a"/>
    <w:rPr>
      <w:rFonts w:ascii="Courier New" w:hAnsi="Courier New" w:cs="Courier New"/>
      <w:sz w:val="20"/>
      <w:szCs w:val="20"/>
    </w:rPr>
  </w:style>
  <w:style w:type="paragraph" w:styleId="af2">
    <w:name w:val="header"/>
    <w:basedOn w:val="a"/>
    <w:pPr>
      <w:pBdr>
        <w:bottom w:val="single" w:sz="6" w:space="1" w:color="auto"/>
      </w:pBdr>
      <w:tabs>
        <w:tab w:val="center" w:pos="4153"/>
        <w:tab w:val="right" w:pos="8306"/>
      </w:tabs>
      <w:snapToGrid w:val="0"/>
      <w:jc w:val="center"/>
    </w:pPr>
    <w:rPr>
      <w:sz w:val="18"/>
      <w:szCs w:val="18"/>
    </w:rPr>
  </w:style>
  <w:style w:type="paragraph" w:styleId="af3">
    <w:name w:val="footer"/>
    <w:basedOn w:val="a"/>
    <w:pPr>
      <w:tabs>
        <w:tab w:val="center" w:pos="4153"/>
        <w:tab w:val="right" w:pos="8306"/>
      </w:tabs>
      <w:snapToGrid w:val="0"/>
      <w:ind w:rightChars="100" w:right="210"/>
      <w:jc w:val="right"/>
    </w:pPr>
    <w:rPr>
      <w:sz w:val="18"/>
      <w:szCs w:val="18"/>
    </w:rPr>
  </w:style>
  <w:style w:type="paragraph" w:customStyle="1" w:styleId="af4">
    <w:name w:val="其他发布部门"/>
    <w:basedOn w:val="af5"/>
    <w:pPr>
      <w:framePr w:wrap="around"/>
      <w:spacing w:line="0" w:lineRule="atLeast"/>
    </w:pPr>
    <w:rPr>
      <w:rFonts w:ascii="黑体" w:eastAsia="黑体"/>
      <w:b w:val="0"/>
    </w:rPr>
  </w:style>
  <w:style w:type="paragraph" w:customStyle="1" w:styleId="af6">
    <w:name w:val="图表脚注"/>
    <w:next w:val="a8"/>
    <w:pPr>
      <w:ind w:leftChars="200" w:left="300" w:hangingChars="100" w:hanging="100"/>
      <w:jc w:val="both"/>
    </w:pPr>
    <w:rPr>
      <w:rFonts w:ascii="宋体"/>
      <w:sz w:val="18"/>
    </w:rPr>
  </w:style>
  <w:style w:type="paragraph" w:customStyle="1" w:styleId="af7">
    <w:name w:val="封面标准文稿编辑信息"/>
    <w:pPr>
      <w:spacing w:before="180" w:line="180" w:lineRule="exact"/>
      <w:jc w:val="center"/>
    </w:pPr>
    <w:rPr>
      <w:rFonts w:ascii="宋体"/>
      <w:sz w:val="21"/>
    </w:rPr>
  </w:style>
  <w:style w:type="paragraph" w:customStyle="1" w:styleId="af8">
    <w:name w:val="附录四级条标题"/>
    <w:basedOn w:val="af9"/>
    <w:next w:val="a8"/>
    <w:pPr>
      <w:outlineLvl w:val="5"/>
    </w:pPr>
  </w:style>
  <w:style w:type="paragraph" w:customStyle="1" w:styleId="afa">
    <w:name w:val="封面标准代替信息"/>
    <w:basedOn w:val="21"/>
    <w:pPr>
      <w:framePr w:wrap="around"/>
      <w:spacing w:before="57"/>
    </w:pPr>
    <w:rPr>
      <w:rFonts w:ascii="宋体"/>
      <w:sz w:val="21"/>
    </w:rPr>
  </w:style>
  <w:style w:type="paragraph" w:customStyle="1" w:styleId="afb">
    <w:name w:val="发布日期"/>
    <w:pPr>
      <w:framePr w:w="4000" w:h="473" w:hRule="exact" w:hSpace="180" w:vSpace="180" w:wrap="around" w:hAnchor="margin" w:y="13511" w:anchorLock="1"/>
    </w:pPr>
    <w:rPr>
      <w:rFonts w:eastAsia="黑体"/>
      <w:sz w:val="28"/>
    </w:rPr>
  </w:style>
  <w:style w:type="paragraph" w:customStyle="1" w:styleId="a8">
    <w:name w:val="段"/>
    <w:link w:val="Char1"/>
    <w:pPr>
      <w:autoSpaceDE w:val="0"/>
      <w:autoSpaceDN w:val="0"/>
      <w:ind w:firstLineChars="200" w:firstLine="200"/>
      <w:jc w:val="both"/>
    </w:pPr>
    <w:rPr>
      <w:rFonts w:ascii="宋体"/>
      <w:sz w:val="21"/>
    </w:rPr>
  </w:style>
  <w:style w:type="paragraph" w:customStyle="1" w:styleId="afc">
    <w:name w:val="一级条标题"/>
    <w:basedOn w:val="afd"/>
    <w:next w:val="a8"/>
    <w:pPr>
      <w:spacing w:beforeLines="0" w:before="0" w:afterLines="0" w:after="0"/>
      <w:ind w:left="500"/>
      <w:outlineLvl w:val="2"/>
    </w:pPr>
  </w:style>
  <w:style w:type="paragraph" w:customStyle="1" w:styleId="afe">
    <w:name w:val="标准称谓"/>
    <w:next w:val="a"/>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
    <w:name w:val="附录章标题"/>
    <w:next w:val="a8"/>
    <w:p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21">
    <w:name w:val="封面标准号2"/>
    <w:basedOn w:val="10"/>
    <w:pPr>
      <w:framePr w:w="9138" w:h="1244" w:hRule="exact" w:wrap="around" w:vAnchor="page" w:hAnchor="margin" w:y="2908"/>
      <w:adjustRightInd w:val="0"/>
      <w:spacing w:before="357" w:line="280" w:lineRule="exact"/>
    </w:pPr>
  </w:style>
  <w:style w:type="paragraph" w:customStyle="1" w:styleId="aff0">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d">
    <w:name w:val="章标题"/>
    <w:next w:val="a8"/>
    <w:pPr>
      <w:spacing w:beforeLines="50" w:before="50" w:afterLines="50" w:after="50"/>
      <w:ind w:left="360"/>
      <w:jc w:val="both"/>
      <w:outlineLvl w:val="1"/>
    </w:pPr>
    <w:rPr>
      <w:rFonts w:ascii="黑体" w:eastAsia="黑体"/>
      <w:kern w:val="2"/>
      <w:sz w:val="21"/>
      <w:szCs w:val="24"/>
    </w:rPr>
  </w:style>
  <w:style w:type="paragraph" w:customStyle="1" w:styleId="aff1">
    <w:name w:val="文献分类号"/>
    <w:pPr>
      <w:framePr w:hSpace="180" w:vSpace="180" w:wrap="around" w:hAnchor="margin" w:y="1" w:anchorLock="1"/>
      <w:widowControl w:val="0"/>
      <w:textAlignment w:val="center"/>
    </w:pPr>
    <w:rPr>
      <w:rFonts w:eastAsia="黑体"/>
      <w:sz w:val="21"/>
    </w:rPr>
  </w:style>
  <w:style w:type="paragraph" w:customStyle="1" w:styleId="10">
    <w:name w:val="封面标准号1"/>
    <w:pPr>
      <w:widowControl w:val="0"/>
      <w:kinsoku w:val="0"/>
      <w:overflowPunct w:val="0"/>
      <w:autoSpaceDE w:val="0"/>
      <w:autoSpaceDN w:val="0"/>
      <w:spacing w:before="308"/>
      <w:jc w:val="right"/>
      <w:textAlignment w:val="center"/>
    </w:pPr>
    <w:rPr>
      <w:sz w:val="28"/>
    </w:rPr>
  </w:style>
  <w:style w:type="paragraph" w:customStyle="1" w:styleId="aff2">
    <w:name w:val="五级条标题"/>
    <w:basedOn w:val="aff3"/>
    <w:next w:val="a8"/>
    <w:pPr>
      <w:tabs>
        <w:tab w:val="left" w:pos="360"/>
      </w:tabs>
      <w:outlineLvl w:val="6"/>
    </w:pPr>
  </w:style>
  <w:style w:type="paragraph" w:customStyle="1" w:styleId="aff4">
    <w:name w:val="正文图标题"/>
    <w:next w:val="a8"/>
    <w:pPr>
      <w:jc w:val="center"/>
    </w:pPr>
    <w:rPr>
      <w:rFonts w:ascii="黑体" w:eastAsia="黑体"/>
      <w:sz w:val="21"/>
    </w:rPr>
  </w:style>
  <w:style w:type="paragraph" w:customStyle="1" w:styleId="aff5">
    <w:name w:val="附录一级条标题"/>
    <w:basedOn w:val="aff"/>
    <w:next w:val="a8"/>
    <w:pPr>
      <w:autoSpaceDN w:val="0"/>
      <w:spacing w:beforeLines="0" w:before="0" w:afterLines="0" w:after="0"/>
      <w:outlineLvl w:val="2"/>
    </w:pPr>
  </w:style>
  <w:style w:type="paragraph" w:customStyle="1" w:styleId="Char3">
    <w:name w:val="Char"/>
    <w:basedOn w:val="a"/>
    <w:pPr>
      <w:widowControl/>
      <w:spacing w:after="160" w:line="240" w:lineRule="exact"/>
      <w:jc w:val="left"/>
    </w:pPr>
    <w:rPr>
      <w:rFonts w:ascii="Verdana" w:hAnsi="Verdana"/>
      <w:kern w:val="0"/>
      <w:sz w:val="20"/>
      <w:szCs w:val="20"/>
      <w:lang w:eastAsia="en-US"/>
    </w:rPr>
  </w:style>
  <w:style w:type="paragraph" w:customStyle="1" w:styleId="aff6">
    <w:name w:val="列项——"/>
    <w:pPr>
      <w:widowControl w:val="0"/>
      <w:tabs>
        <w:tab w:val="left" w:pos="854"/>
      </w:tabs>
      <w:ind w:leftChars="200" w:left="840" w:hangingChars="200" w:hanging="420"/>
      <w:jc w:val="both"/>
    </w:pPr>
    <w:rPr>
      <w:rFonts w:ascii="宋体"/>
      <w:sz w:val="21"/>
    </w:rPr>
  </w:style>
  <w:style w:type="paragraph" w:customStyle="1" w:styleId="11">
    <w:name w:val="1"/>
    <w:basedOn w:val="a"/>
    <w:next w:val="a"/>
  </w:style>
  <w:style w:type="paragraph" w:customStyle="1" w:styleId="aff3">
    <w:name w:val="四级条标题"/>
    <w:basedOn w:val="Char4"/>
    <w:next w:val="a8"/>
    <w:pPr>
      <w:tabs>
        <w:tab w:val="clear" w:pos="360"/>
      </w:tabs>
      <w:outlineLvl w:val="5"/>
    </w:pPr>
  </w:style>
  <w:style w:type="paragraph" w:customStyle="1" w:styleId="aff7">
    <w:name w:val="附录五级条标题"/>
    <w:basedOn w:val="af8"/>
    <w:next w:val="a8"/>
    <w:pPr>
      <w:outlineLvl w:val="6"/>
    </w:pPr>
  </w:style>
  <w:style w:type="paragraph" w:customStyle="1" w:styleId="aff8">
    <w:name w:val="二级条标题"/>
    <w:basedOn w:val="afc"/>
    <w:next w:val="a8"/>
    <w:pPr>
      <w:numPr>
        <w:ilvl w:val="3"/>
      </w:numPr>
      <w:ind w:left="500"/>
      <w:outlineLvl w:val="3"/>
    </w:pPr>
  </w:style>
  <w:style w:type="paragraph" w:customStyle="1" w:styleId="aff9">
    <w:name w:val="无标题条"/>
    <w:next w:val="a8"/>
    <w:pPr>
      <w:jc w:val="both"/>
    </w:pPr>
    <w:rPr>
      <w:sz w:val="21"/>
    </w:rPr>
  </w:style>
  <w:style w:type="paragraph" w:customStyle="1" w:styleId="affa">
    <w:name w:val="数字编号列项（二级）"/>
    <w:pPr>
      <w:ind w:leftChars="400" w:left="1260" w:hangingChars="200" w:hanging="420"/>
      <w:jc w:val="both"/>
    </w:pPr>
    <w:rPr>
      <w:rFonts w:ascii="宋体"/>
      <w:sz w:val="21"/>
    </w:rPr>
  </w:style>
  <w:style w:type="paragraph" w:customStyle="1" w:styleId="af9">
    <w:name w:val="附录三级条标题"/>
    <w:basedOn w:val="affb"/>
    <w:next w:val="a8"/>
    <w:pPr>
      <w:outlineLvl w:val="4"/>
    </w:pPr>
  </w:style>
  <w:style w:type="paragraph" w:customStyle="1" w:styleId="affc">
    <w:name w:val="标准书脚_奇数页"/>
    <w:pPr>
      <w:spacing w:before="120"/>
      <w:jc w:val="right"/>
    </w:pPr>
    <w:rPr>
      <w:sz w:val="18"/>
    </w:rPr>
  </w:style>
  <w:style w:type="paragraph" w:customStyle="1" w:styleId="affd">
    <w:name w:val="一级无标题条"/>
    <w:basedOn w:val="a"/>
  </w:style>
  <w:style w:type="paragraph" w:customStyle="1" w:styleId="affb">
    <w:name w:val="附录二级条标题"/>
    <w:basedOn w:val="aff5"/>
    <w:next w:val="a8"/>
    <w:pPr>
      <w:outlineLvl w:val="3"/>
    </w:pPr>
  </w:style>
  <w:style w:type="paragraph" w:customStyle="1" w:styleId="affe">
    <w:name w:val="封面一致性程度标识"/>
    <w:pPr>
      <w:spacing w:before="440" w:line="400" w:lineRule="exact"/>
      <w:jc w:val="center"/>
    </w:pPr>
    <w:rPr>
      <w:rFonts w:ascii="宋体"/>
      <w:sz w:val="28"/>
    </w:rPr>
  </w:style>
  <w:style w:type="paragraph" w:customStyle="1" w:styleId="afff">
    <w:name w:val="注："/>
    <w:next w:val="a8"/>
    <w:pPr>
      <w:widowControl w:val="0"/>
      <w:autoSpaceDE w:val="0"/>
      <w:autoSpaceDN w:val="0"/>
      <w:ind w:left="840" w:hanging="420"/>
      <w:jc w:val="both"/>
    </w:pPr>
    <w:rPr>
      <w:rFonts w:ascii="宋体"/>
      <w:sz w:val="18"/>
    </w:rPr>
  </w:style>
  <w:style w:type="paragraph" w:customStyle="1" w:styleId="afff0">
    <w:name w:val="标准书眉_奇数页"/>
    <w:next w:val="a"/>
    <w:pPr>
      <w:tabs>
        <w:tab w:val="center" w:pos="4154"/>
        <w:tab w:val="right" w:pos="8306"/>
      </w:tabs>
      <w:spacing w:after="120"/>
      <w:jc w:val="right"/>
    </w:pPr>
    <w:rPr>
      <w:sz w:val="21"/>
    </w:rPr>
  </w:style>
  <w:style w:type="paragraph" w:customStyle="1" w:styleId="afff1">
    <w:name w:val="标准书眉_偶数页"/>
    <w:basedOn w:val="afff0"/>
    <w:next w:val="a"/>
    <w:pPr>
      <w:jc w:val="left"/>
    </w:pPr>
  </w:style>
  <w:style w:type="paragraph" w:customStyle="1" w:styleId="afff2">
    <w:name w:val="实施日期"/>
    <w:basedOn w:val="afb"/>
    <w:pPr>
      <w:framePr w:hSpace="0" w:wrap="around" w:xAlign="right"/>
      <w:jc w:val="right"/>
    </w:pPr>
  </w:style>
  <w:style w:type="paragraph" w:customStyle="1" w:styleId="afff3">
    <w:name w:val="条文脚注"/>
    <w:basedOn w:val="aa"/>
    <w:pPr>
      <w:ind w:leftChars="200" w:left="780" w:hangingChars="200" w:hanging="360"/>
      <w:jc w:val="both"/>
    </w:pPr>
    <w:rPr>
      <w:rFonts w:ascii="宋体"/>
    </w:rPr>
  </w:style>
  <w:style w:type="paragraph" w:customStyle="1" w:styleId="afff4">
    <w:name w:val="封面正文"/>
    <w:pPr>
      <w:jc w:val="both"/>
    </w:pPr>
  </w:style>
  <w:style w:type="paragraph" w:customStyle="1" w:styleId="afff5">
    <w:name w:val="五级无标题条"/>
    <w:basedOn w:val="a"/>
  </w:style>
  <w:style w:type="paragraph" w:customStyle="1" w:styleId="afff6">
    <w:name w:val="标准标志"/>
    <w:next w:val="a"/>
    <w:pPr>
      <w:framePr w:w="2268" w:h="1392" w:hRule="exact" w:wrap="around" w:hAnchor="margin" w:x="6748" w:y="171" w:anchorLock="1"/>
      <w:shd w:val="solid" w:color="FFFFFF" w:fill="FFFFFF"/>
      <w:spacing w:line="0" w:lineRule="atLeast"/>
      <w:jc w:val="right"/>
    </w:pPr>
    <w:rPr>
      <w:b/>
      <w:w w:val="130"/>
      <w:sz w:val="96"/>
    </w:rPr>
  </w:style>
  <w:style w:type="paragraph" w:customStyle="1" w:styleId="afff7">
    <w:name w:val="正文表标题"/>
    <w:next w:val="a8"/>
    <w:pPr>
      <w:jc w:val="center"/>
    </w:pPr>
    <w:rPr>
      <w:rFonts w:ascii="黑体" w:eastAsia="黑体"/>
      <w:sz w:val="21"/>
    </w:rPr>
  </w:style>
  <w:style w:type="paragraph" w:customStyle="1" w:styleId="afff8">
    <w:name w:val="其他标准称谓"/>
    <w:pPr>
      <w:spacing w:line="0" w:lineRule="atLeast"/>
      <w:jc w:val="distribute"/>
    </w:pPr>
    <w:rPr>
      <w:rFonts w:ascii="黑体" w:eastAsia="黑体" w:hAnsi="宋体"/>
      <w:sz w:val="52"/>
    </w:rPr>
  </w:style>
  <w:style w:type="paragraph" w:customStyle="1" w:styleId="afff9">
    <w:name w:val="附录标识"/>
    <w:basedOn w:val="afffa"/>
    <w:pPr>
      <w:tabs>
        <w:tab w:val="left" w:pos="6405"/>
      </w:tabs>
      <w:spacing w:after="200"/>
    </w:pPr>
    <w:rPr>
      <w:sz w:val="21"/>
    </w:rPr>
  </w:style>
  <w:style w:type="paragraph" w:customStyle="1" w:styleId="110">
    <w:name w:val="11一级条标题"/>
    <w:basedOn w:val="a"/>
    <w:next w:val="a"/>
    <w:pPr>
      <w:widowControl/>
      <w:outlineLvl w:val="2"/>
    </w:pPr>
    <w:rPr>
      <w:rFonts w:ascii="黑体" w:eastAsia="黑体"/>
      <w:kern w:val="0"/>
      <w:szCs w:val="20"/>
    </w:rPr>
  </w:style>
  <w:style w:type="paragraph" w:customStyle="1" w:styleId="afffb">
    <w:name w:val="列项·"/>
    <w:pPr>
      <w:tabs>
        <w:tab w:val="left" w:pos="840"/>
      </w:tabs>
      <w:ind w:leftChars="200" w:left="840" w:hangingChars="200" w:hanging="420"/>
      <w:jc w:val="both"/>
    </w:pPr>
    <w:rPr>
      <w:rFonts w:ascii="宋体"/>
      <w:sz w:val="21"/>
    </w:rPr>
  </w:style>
  <w:style w:type="paragraph" w:customStyle="1" w:styleId="afffc">
    <w:name w:val="四级无标题条"/>
    <w:basedOn w:val="a"/>
  </w:style>
  <w:style w:type="paragraph" w:customStyle="1" w:styleId="afffd">
    <w:name w:val="标准书眉一"/>
    <w:pPr>
      <w:jc w:val="both"/>
    </w:pPr>
  </w:style>
  <w:style w:type="paragraph" w:customStyle="1" w:styleId="Default">
    <w:name w:val="Default"/>
    <w:pPr>
      <w:widowControl w:val="0"/>
      <w:autoSpaceDE w:val="0"/>
      <w:autoSpaceDN w:val="0"/>
      <w:adjustRightInd w:val="0"/>
    </w:pPr>
    <w:rPr>
      <w:rFonts w:ascii="宋体"/>
    </w:rPr>
  </w:style>
  <w:style w:type="paragraph" w:customStyle="1" w:styleId="afffe">
    <w:name w:val="附录图标题"/>
    <w:next w:val="a8"/>
    <w:pPr>
      <w:jc w:val="center"/>
    </w:pPr>
    <w:rPr>
      <w:rFonts w:ascii="黑体" w:eastAsia="黑体"/>
      <w:sz w:val="21"/>
    </w:rPr>
  </w:style>
  <w:style w:type="paragraph" w:customStyle="1" w:styleId="affff">
    <w:name w:val="参考文献、索引标题"/>
    <w:basedOn w:val="afffa"/>
    <w:next w:val="a"/>
    <w:pPr>
      <w:spacing w:after="200"/>
    </w:pPr>
    <w:rPr>
      <w:sz w:val="21"/>
    </w:rPr>
  </w:style>
  <w:style w:type="paragraph" w:customStyle="1" w:styleId="afffa">
    <w:name w:val="前言、引言标题"/>
    <w:next w:val="a"/>
    <w:pPr>
      <w:shd w:val="clear" w:color="FFFFFF" w:fill="FFFFFF"/>
      <w:spacing w:before="640" w:after="560"/>
      <w:jc w:val="center"/>
      <w:outlineLvl w:val="0"/>
    </w:pPr>
    <w:rPr>
      <w:rFonts w:ascii="黑体" w:eastAsia="黑体"/>
      <w:sz w:val="32"/>
    </w:rPr>
  </w:style>
  <w:style w:type="paragraph" w:customStyle="1" w:styleId="12">
    <w:name w:val="批注框文本1"/>
    <w:basedOn w:val="a"/>
    <w:semiHidden/>
    <w:rPr>
      <w:sz w:val="18"/>
      <w:szCs w:val="18"/>
    </w:rPr>
  </w:style>
  <w:style w:type="paragraph" w:customStyle="1" w:styleId="Char5">
    <w:name w:val="Char"/>
    <w:basedOn w:val="a"/>
    <w:pPr>
      <w:widowControl/>
      <w:spacing w:after="160" w:line="240" w:lineRule="exact"/>
      <w:jc w:val="left"/>
    </w:pPr>
    <w:rPr>
      <w:rFonts w:ascii="Verdana" w:hAnsi="Verdana"/>
      <w:kern w:val="0"/>
      <w:sz w:val="20"/>
      <w:szCs w:val="20"/>
      <w:lang w:eastAsia="en-US"/>
    </w:rPr>
  </w:style>
  <w:style w:type="paragraph" w:customStyle="1" w:styleId="affff0">
    <w:name w:val="标准书脚_偶数页"/>
    <w:pPr>
      <w:spacing w:before="120"/>
    </w:pPr>
    <w:rPr>
      <w:sz w:val="18"/>
    </w:rPr>
  </w:style>
  <w:style w:type="paragraph" w:customStyle="1" w:styleId="affff1">
    <w:name w:val="示例"/>
    <w:next w:val="a8"/>
    <w:pPr>
      <w:tabs>
        <w:tab w:val="left" w:pos="816"/>
      </w:tabs>
      <w:ind w:firstLineChars="233" w:firstLine="419"/>
      <w:jc w:val="both"/>
    </w:pPr>
    <w:rPr>
      <w:rFonts w:ascii="宋体"/>
      <w:sz w:val="18"/>
    </w:rPr>
  </w:style>
  <w:style w:type="paragraph" w:customStyle="1" w:styleId="af5">
    <w:name w:val="发布部门"/>
    <w:next w:val="a8"/>
    <w:pPr>
      <w:framePr w:w="7433" w:h="585" w:hRule="exact" w:hSpace="180" w:vSpace="180" w:wrap="around" w:hAnchor="margin" w:xAlign="center" w:y="14401" w:anchorLock="1"/>
      <w:jc w:val="center"/>
    </w:pPr>
    <w:rPr>
      <w:rFonts w:ascii="宋体"/>
      <w:b/>
      <w:spacing w:val="20"/>
      <w:w w:val="135"/>
      <w:sz w:val="36"/>
    </w:rPr>
  </w:style>
  <w:style w:type="paragraph" w:customStyle="1" w:styleId="affff2">
    <w:name w:val="目次、标准名称标题"/>
    <w:basedOn w:val="afffa"/>
    <w:next w:val="a8"/>
    <w:pPr>
      <w:spacing w:line="460" w:lineRule="exact"/>
    </w:pPr>
  </w:style>
  <w:style w:type="paragraph" w:customStyle="1" w:styleId="affff3">
    <w:name w:val="字母编号列项（一级）"/>
    <w:pPr>
      <w:ind w:leftChars="200" w:left="840" w:hangingChars="200" w:hanging="420"/>
      <w:jc w:val="both"/>
    </w:pPr>
    <w:rPr>
      <w:rFonts w:ascii="宋体"/>
      <w:sz w:val="21"/>
    </w:rPr>
  </w:style>
  <w:style w:type="paragraph" w:customStyle="1" w:styleId="Char4">
    <w:name w:val="三级条标题 Char"/>
    <w:basedOn w:val="aff8"/>
    <w:next w:val="a8"/>
    <w:pPr>
      <w:numPr>
        <w:ilvl w:val="0"/>
      </w:numPr>
      <w:tabs>
        <w:tab w:val="left" w:pos="360"/>
      </w:tabs>
      <w:outlineLvl w:val="4"/>
    </w:pPr>
  </w:style>
  <w:style w:type="paragraph" w:customStyle="1" w:styleId="affff4">
    <w:name w:val="封面标准英文名称"/>
    <w:pPr>
      <w:widowControl w:val="0"/>
      <w:spacing w:before="370" w:line="400" w:lineRule="exact"/>
      <w:jc w:val="center"/>
    </w:pPr>
    <w:rPr>
      <w:sz w:val="28"/>
    </w:rPr>
  </w:style>
  <w:style w:type="paragraph" w:customStyle="1" w:styleId="affff5">
    <w:name w:val="二级无标题条"/>
    <w:basedOn w:val="a"/>
  </w:style>
  <w:style w:type="paragraph" w:customStyle="1" w:styleId="affff6">
    <w:name w:val="封面标准文稿类别"/>
    <w:pPr>
      <w:spacing w:before="440" w:line="400" w:lineRule="exact"/>
      <w:jc w:val="center"/>
    </w:pPr>
    <w:rPr>
      <w:rFonts w:ascii="宋体"/>
      <w:sz w:val="24"/>
    </w:rPr>
  </w:style>
  <w:style w:type="paragraph" w:customStyle="1" w:styleId="affff7">
    <w:name w:val="注×："/>
    <w:pPr>
      <w:widowControl w:val="0"/>
      <w:tabs>
        <w:tab w:val="left" w:pos="630"/>
      </w:tabs>
      <w:autoSpaceDE w:val="0"/>
      <w:autoSpaceDN w:val="0"/>
      <w:ind w:left="900" w:hanging="500"/>
      <w:jc w:val="both"/>
    </w:pPr>
    <w:rPr>
      <w:rFonts w:ascii="宋体"/>
      <w:sz w:val="18"/>
    </w:rPr>
  </w:style>
  <w:style w:type="paragraph" w:customStyle="1" w:styleId="affff8">
    <w:name w:val="附录表标题"/>
    <w:next w:val="a8"/>
    <w:pPr>
      <w:jc w:val="center"/>
      <w:textAlignment w:val="baseline"/>
    </w:pPr>
    <w:rPr>
      <w:rFonts w:ascii="黑体" w:eastAsia="黑体"/>
      <w:kern w:val="21"/>
      <w:sz w:val="21"/>
    </w:rPr>
  </w:style>
  <w:style w:type="paragraph" w:customStyle="1" w:styleId="affff9">
    <w:name w:val="目次、索引正文"/>
    <w:pPr>
      <w:spacing w:line="320" w:lineRule="exact"/>
      <w:jc w:val="both"/>
    </w:pPr>
    <w:rPr>
      <w:rFonts w:ascii="宋体"/>
      <w:sz w:val="21"/>
    </w:rPr>
  </w:style>
  <w:style w:type="paragraph" w:customStyle="1" w:styleId="affffa">
    <w:name w:val="三级条标题"/>
    <w:basedOn w:val="aff8"/>
    <w:next w:val="a8"/>
    <w:pPr>
      <w:numPr>
        <w:ilvl w:val="0"/>
      </w:numPr>
      <w:outlineLvl w:val="4"/>
    </w:pPr>
    <w:rPr>
      <w:kern w:val="0"/>
      <w:szCs w:val="20"/>
    </w:rPr>
  </w:style>
  <w:style w:type="paragraph" w:customStyle="1" w:styleId="affffb">
    <w:name w:val="三级无标题条"/>
    <w:basedOn w:val="a"/>
  </w:style>
  <w:style w:type="table" w:styleId="affffc">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0">
    <w:name w:val="Table Grid 5"/>
    <w:basedOn w:val="a1"/>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outlineLvl w:val="5"/>
    </w:pPr>
    <w:rPr>
      <w:rFonts w:ascii="Arial" w:eastAsia="黑体" w:hAnsi="Arial"/>
      <w:b/>
      <w:bCs/>
      <w:sz w:val="24"/>
    </w:rPr>
  </w:style>
  <w:style w:type="paragraph" w:styleId="7">
    <w:name w:val="heading 7"/>
    <w:basedOn w:val="a"/>
    <w:next w:val="a"/>
    <w:qFormat/>
    <w:pPr>
      <w:keepNext/>
      <w:keepLines/>
      <w:spacing w:before="240" w:after="64" w:line="320" w:lineRule="auto"/>
      <w:outlineLvl w:val="6"/>
    </w:pPr>
    <w:rPr>
      <w:b/>
      <w:bCs/>
      <w:sz w:val="24"/>
    </w:rPr>
  </w:style>
  <w:style w:type="paragraph" w:styleId="8">
    <w:name w:val="heading 8"/>
    <w:basedOn w:val="a"/>
    <w:next w:val="a"/>
    <w:qFormat/>
    <w:pPr>
      <w:keepNext/>
      <w:keepLines/>
      <w:spacing w:before="240" w:after="64" w:line="320" w:lineRule="auto"/>
      <w:outlineLvl w:val="7"/>
    </w:pPr>
    <w:rPr>
      <w:rFonts w:ascii="Arial" w:eastAsia="黑体" w:hAnsi="Arial"/>
      <w:sz w:val="24"/>
    </w:rPr>
  </w:style>
  <w:style w:type="paragraph" w:styleId="9">
    <w:name w:val="heading 9"/>
    <w:basedOn w:val="a"/>
    <w:next w:val="a"/>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Variable"/>
    <w:rPr>
      <w:i/>
      <w:iCs/>
    </w:rPr>
  </w:style>
  <w:style w:type="character" w:styleId="a3">
    <w:name w:val="Hyperlink"/>
    <w:rPr>
      <w:color w:val="0000FF"/>
      <w:u w:val="single"/>
    </w:rPr>
  </w:style>
  <w:style w:type="character" w:styleId="a4">
    <w:name w:val="page number"/>
    <w:rPr>
      <w:rFonts w:ascii="Times New Roman" w:eastAsia="宋体" w:hAnsi="Times New Roman"/>
      <w:sz w:val="18"/>
    </w:rPr>
  </w:style>
  <w:style w:type="character" w:styleId="HTML0">
    <w:name w:val="HTML Code"/>
    <w:rPr>
      <w:rFonts w:ascii="Courier New" w:hAnsi="Courier New"/>
      <w:sz w:val="20"/>
      <w:szCs w:val="20"/>
    </w:rPr>
  </w:style>
  <w:style w:type="character" w:styleId="a5">
    <w:name w:val="FollowedHyperlink"/>
    <w:rPr>
      <w:color w:val="800080"/>
      <w:u w:val="single"/>
    </w:rPr>
  </w:style>
  <w:style w:type="character" w:styleId="HTML1">
    <w:name w:val="HTML Keyboard"/>
    <w:rPr>
      <w:rFonts w:ascii="Courier New" w:hAnsi="Courier New"/>
      <w:sz w:val="20"/>
      <w:szCs w:val="20"/>
    </w:rPr>
  </w:style>
  <w:style w:type="character" w:styleId="HTML2">
    <w:name w:val="HTML Typewriter"/>
    <w:rPr>
      <w:rFonts w:ascii="Courier New" w:hAnsi="Courier New"/>
      <w:sz w:val="20"/>
      <w:szCs w:val="20"/>
    </w:rPr>
  </w:style>
  <w:style w:type="character" w:styleId="HTML3">
    <w:name w:val="HTML Sample"/>
    <w:rPr>
      <w:rFonts w:ascii="Courier New" w:hAnsi="Courier New"/>
    </w:rPr>
  </w:style>
  <w:style w:type="character" w:styleId="HTML4">
    <w:name w:val="HTML Acronym"/>
    <w:basedOn w:val="a0"/>
  </w:style>
  <w:style w:type="character" w:styleId="HTML5">
    <w:name w:val="HTML Definition"/>
    <w:rPr>
      <w:i/>
      <w:iCs/>
    </w:rPr>
  </w:style>
  <w:style w:type="character" w:styleId="HTML6">
    <w:name w:val="HTML Cite"/>
    <w:rPr>
      <w:i/>
      <w:iCs/>
    </w:rPr>
  </w:style>
  <w:style w:type="character" w:customStyle="1" w:styleId="Char">
    <w:name w:val="一级条标题 Char"/>
    <w:basedOn w:val="Char0"/>
    <w:rPr>
      <w:rFonts w:ascii="黑体" w:eastAsia="黑体"/>
      <w:kern w:val="2"/>
      <w:sz w:val="21"/>
      <w:szCs w:val="24"/>
      <w:lang w:val="en-US" w:eastAsia="zh-CN" w:bidi="ar-SA"/>
    </w:rPr>
  </w:style>
  <w:style w:type="character" w:customStyle="1" w:styleId="a6">
    <w:name w:val="个人答复风格"/>
    <w:rPr>
      <w:rFonts w:ascii="Arial" w:eastAsia="宋体" w:hAnsi="Arial" w:cs="Arial"/>
      <w:color w:val="auto"/>
      <w:sz w:val="20"/>
    </w:rPr>
  </w:style>
  <w:style w:type="character" w:customStyle="1" w:styleId="a7">
    <w:name w:val="个人撰写风格"/>
    <w:rPr>
      <w:rFonts w:ascii="Arial" w:eastAsia="宋体" w:hAnsi="Arial" w:cs="Arial"/>
      <w:color w:val="auto"/>
      <w:sz w:val="20"/>
    </w:rPr>
  </w:style>
  <w:style w:type="character" w:customStyle="1" w:styleId="Char1">
    <w:name w:val="段 Char"/>
    <w:link w:val="a8"/>
    <w:rPr>
      <w:rFonts w:ascii="宋体"/>
      <w:sz w:val="21"/>
      <w:lang w:val="en-US" w:eastAsia="zh-CN" w:bidi="ar-SA"/>
    </w:rPr>
  </w:style>
  <w:style w:type="character" w:customStyle="1" w:styleId="shorttext1">
    <w:name w:val="short_text1"/>
    <w:rPr>
      <w:sz w:val="26"/>
      <w:szCs w:val="26"/>
    </w:rPr>
  </w:style>
  <w:style w:type="character" w:customStyle="1" w:styleId="a9">
    <w:name w:val="发布"/>
    <w:rPr>
      <w:spacing w:val="22"/>
      <w:w w:val="100"/>
      <w:position w:val="3"/>
      <w:sz w:val="28"/>
    </w:rPr>
  </w:style>
  <w:style w:type="character" w:customStyle="1" w:styleId="Char2">
    <w:name w:val="二级条标题 Char"/>
    <w:basedOn w:val="Char"/>
    <w:rPr>
      <w:rFonts w:ascii="黑体" w:eastAsia="黑体"/>
      <w:kern w:val="2"/>
      <w:sz w:val="21"/>
      <w:szCs w:val="24"/>
      <w:lang w:val="en-US" w:eastAsia="zh-CN" w:bidi="ar-SA"/>
    </w:rPr>
  </w:style>
  <w:style w:type="character" w:customStyle="1" w:styleId="CharChar">
    <w:name w:val="三级条标题 Char Char"/>
    <w:basedOn w:val="Char2"/>
    <w:rPr>
      <w:rFonts w:ascii="黑体" w:eastAsia="黑体"/>
      <w:kern w:val="2"/>
      <w:sz w:val="21"/>
      <w:szCs w:val="24"/>
      <w:lang w:val="en-US" w:eastAsia="zh-CN" w:bidi="ar-SA"/>
    </w:rPr>
  </w:style>
  <w:style w:type="character" w:customStyle="1" w:styleId="Char0">
    <w:name w:val="章标题 Char"/>
    <w:rPr>
      <w:rFonts w:ascii="黑体" w:eastAsia="黑体"/>
      <w:kern w:val="2"/>
      <w:sz w:val="21"/>
      <w:szCs w:val="24"/>
      <w:lang w:val="en-US" w:eastAsia="zh-CN" w:bidi="ar-SA"/>
    </w:rPr>
  </w:style>
  <w:style w:type="paragraph" w:styleId="aa">
    <w:name w:val="footnote text"/>
    <w:basedOn w:val="a"/>
    <w:semiHidden/>
    <w:pPr>
      <w:snapToGrid w:val="0"/>
      <w:jc w:val="left"/>
    </w:pPr>
    <w:rPr>
      <w:sz w:val="18"/>
      <w:szCs w:val="18"/>
    </w:rPr>
  </w:style>
  <w:style w:type="paragraph" w:styleId="30">
    <w:name w:val="Body Text Indent 3"/>
    <w:basedOn w:val="a"/>
    <w:pPr>
      <w:snapToGrid w:val="0"/>
      <w:ind w:firstLineChars="200" w:firstLine="420"/>
    </w:pPr>
    <w:rPr>
      <w:rFonts w:ascii="宋体" w:hAnsi="宋体"/>
      <w:color w:val="008000"/>
      <w:szCs w:val="21"/>
    </w:rPr>
  </w:style>
  <w:style w:type="paragraph" w:styleId="HTML7">
    <w:name w:val="HTML Address"/>
    <w:basedOn w:val="a"/>
    <w:rPr>
      <w:i/>
      <w:iCs/>
    </w:rPr>
  </w:style>
  <w:style w:type="paragraph" w:styleId="ab">
    <w:name w:val="Normal Indent"/>
    <w:basedOn w:val="a"/>
    <w:pPr>
      <w:ind w:firstLine="420"/>
    </w:pPr>
    <w:rPr>
      <w:szCs w:val="20"/>
    </w:rPr>
  </w:style>
  <w:style w:type="paragraph" w:styleId="ac">
    <w:name w:val="Body Text"/>
    <w:basedOn w:val="a"/>
    <w:pPr>
      <w:spacing w:after="120"/>
    </w:pPr>
  </w:style>
  <w:style w:type="paragraph" w:styleId="ad">
    <w:name w:val="Body Text Indent"/>
    <w:basedOn w:val="a"/>
    <w:pPr>
      <w:ind w:firstLineChars="225" w:firstLine="540"/>
    </w:pPr>
    <w:rPr>
      <w:sz w:val="24"/>
    </w:rPr>
  </w:style>
  <w:style w:type="paragraph" w:styleId="ae">
    <w:name w:val="Date"/>
    <w:basedOn w:val="a"/>
    <w:next w:val="a"/>
    <w:pPr>
      <w:ind w:leftChars="2500" w:left="100"/>
    </w:pPr>
    <w:rPr>
      <w:rFonts w:ascii="宋体" w:hAnsi="宋体"/>
    </w:rPr>
  </w:style>
  <w:style w:type="paragraph" w:styleId="20">
    <w:name w:val="Body Text Indent 2"/>
    <w:basedOn w:val="a"/>
    <w:pPr>
      <w:ind w:firstLineChars="100" w:firstLine="210"/>
    </w:pPr>
  </w:style>
  <w:style w:type="paragraph" w:styleId="af">
    <w:name w:val="Title"/>
    <w:basedOn w:val="a"/>
    <w:qFormat/>
    <w:pPr>
      <w:spacing w:before="240" w:after="60"/>
      <w:jc w:val="center"/>
      <w:outlineLvl w:val="0"/>
    </w:pPr>
    <w:rPr>
      <w:rFonts w:ascii="Arial" w:hAnsi="Arial" w:cs="Arial"/>
      <w:b/>
      <w:bCs/>
      <w:sz w:val="32"/>
      <w:szCs w:val="32"/>
    </w:rPr>
  </w:style>
  <w:style w:type="paragraph" w:styleId="af0">
    <w:name w:val="Balloon Text"/>
    <w:basedOn w:val="a"/>
    <w:semiHidden/>
    <w:rPr>
      <w:sz w:val="18"/>
      <w:szCs w:val="18"/>
    </w:rPr>
  </w:style>
  <w:style w:type="paragraph" w:styleId="af1">
    <w:name w:val="Body Text First Indent"/>
    <w:basedOn w:val="ac"/>
    <w:pPr>
      <w:ind w:firstLine="420"/>
    </w:pPr>
    <w:rPr>
      <w:szCs w:val="20"/>
    </w:rPr>
  </w:style>
  <w:style w:type="paragraph" w:styleId="HTML8">
    <w:name w:val="HTML Preformatted"/>
    <w:basedOn w:val="a"/>
    <w:rPr>
      <w:rFonts w:ascii="Courier New" w:hAnsi="Courier New" w:cs="Courier New"/>
      <w:sz w:val="20"/>
      <w:szCs w:val="20"/>
    </w:rPr>
  </w:style>
  <w:style w:type="paragraph" w:styleId="af2">
    <w:name w:val="header"/>
    <w:basedOn w:val="a"/>
    <w:pPr>
      <w:pBdr>
        <w:bottom w:val="single" w:sz="6" w:space="1" w:color="auto"/>
      </w:pBdr>
      <w:tabs>
        <w:tab w:val="center" w:pos="4153"/>
        <w:tab w:val="right" w:pos="8306"/>
      </w:tabs>
      <w:snapToGrid w:val="0"/>
      <w:jc w:val="center"/>
    </w:pPr>
    <w:rPr>
      <w:sz w:val="18"/>
      <w:szCs w:val="18"/>
    </w:rPr>
  </w:style>
  <w:style w:type="paragraph" w:styleId="af3">
    <w:name w:val="footer"/>
    <w:basedOn w:val="a"/>
    <w:pPr>
      <w:tabs>
        <w:tab w:val="center" w:pos="4153"/>
        <w:tab w:val="right" w:pos="8306"/>
      </w:tabs>
      <w:snapToGrid w:val="0"/>
      <w:ind w:rightChars="100" w:right="210"/>
      <w:jc w:val="right"/>
    </w:pPr>
    <w:rPr>
      <w:sz w:val="18"/>
      <w:szCs w:val="18"/>
    </w:rPr>
  </w:style>
  <w:style w:type="paragraph" w:customStyle="1" w:styleId="af4">
    <w:name w:val="其他发布部门"/>
    <w:basedOn w:val="af5"/>
    <w:pPr>
      <w:framePr w:wrap="around"/>
      <w:spacing w:line="0" w:lineRule="atLeast"/>
    </w:pPr>
    <w:rPr>
      <w:rFonts w:ascii="黑体" w:eastAsia="黑体"/>
      <w:b w:val="0"/>
    </w:rPr>
  </w:style>
  <w:style w:type="paragraph" w:customStyle="1" w:styleId="af6">
    <w:name w:val="图表脚注"/>
    <w:next w:val="a8"/>
    <w:pPr>
      <w:ind w:leftChars="200" w:left="300" w:hangingChars="100" w:hanging="100"/>
      <w:jc w:val="both"/>
    </w:pPr>
    <w:rPr>
      <w:rFonts w:ascii="宋体"/>
      <w:sz w:val="18"/>
    </w:rPr>
  </w:style>
  <w:style w:type="paragraph" w:customStyle="1" w:styleId="af7">
    <w:name w:val="封面标准文稿编辑信息"/>
    <w:pPr>
      <w:spacing w:before="180" w:line="180" w:lineRule="exact"/>
      <w:jc w:val="center"/>
    </w:pPr>
    <w:rPr>
      <w:rFonts w:ascii="宋体"/>
      <w:sz w:val="21"/>
    </w:rPr>
  </w:style>
  <w:style w:type="paragraph" w:customStyle="1" w:styleId="af8">
    <w:name w:val="附录四级条标题"/>
    <w:basedOn w:val="af9"/>
    <w:next w:val="a8"/>
    <w:pPr>
      <w:outlineLvl w:val="5"/>
    </w:pPr>
  </w:style>
  <w:style w:type="paragraph" w:customStyle="1" w:styleId="afa">
    <w:name w:val="封面标准代替信息"/>
    <w:basedOn w:val="21"/>
    <w:pPr>
      <w:framePr w:wrap="around"/>
      <w:spacing w:before="57"/>
    </w:pPr>
    <w:rPr>
      <w:rFonts w:ascii="宋体"/>
      <w:sz w:val="21"/>
    </w:rPr>
  </w:style>
  <w:style w:type="paragraph" w:customStyle="1" w:styleId="afb">
    <w:name w:val="发布日期"/>
    <w:pPr>
      <w:framePr w:w="4000" w:h="473" w:hRule="exact" w:hSpace="180" w:vSpace="180" w:wrap="around" w:hAnchor="margin" w:y="13511" w:anchorLock="1"/>
    </w:pPr>
    <w:rPr>
      <w:rFonts w:eastAsia="黑体"/>
      <w:sz w:val="28"/>
    </w:rPr>
  </w:style>
  <w:style w:type="paragraph" w:customStyle="1" w:styleId="a8">
    <w:name w:val="段"/>
    <w:link w:val="Char1"/>
    <w:pPr>
      <w:autoSpaceDE w:val="0"/>
      <w:autoSpaceDN w:val="0"/>
      <w:ind w:firstLineChars="200" w:firstLine="200"/>
      <w:jc w:val="both"/>
    </w:pPr>
    <w:rPr>
      <w:rFonts w:ascii="宋体"/>
      <w:sz w:val="21"/>
    </w:rPr>
  </w:style>
  <w:style w:type="paragraph" w:customStyle="1" w:styleId="afc">
    <w:name w:val="一级条标题"/>
    <w:basedOn w:val="afd"/>
    <w:next w:val="a8"/>
    <w:pPr>
      <w:spacing w:beforeLines="0" w:before="0" w:afterLines="0" w:after="0"/>
      <w:ind w:left="500"/>
      <w:outlineLvl w:val="2"/>
    </w:pPr>
  </w:style>
  <w:style w:type="paragraph" w:customStyle="1" w:styleId="afe">
    <w:name w:val="标准称谓"/>
    <w:next w:val="a"/>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
    <w:name w:val="附录章标题"/>
    <w:next w:val="a8"/>
    <w:p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21">
    <w:name w:val="封面标准号2"/>
    <w:basedOn w:val="10"/>
    <w:pPr>
      <w:framePr w:w="9138" w:h="1244" w:hRule="exact" w:wrap="around" w:vAnchor="page" w:hAnchor="margin" w:y="2908"/>
      <w:adjustRightInd w:val="0"/>
      <w:spacing w:before="357" w:line="280" w:lineRule="exact"/>
    </w:pPr>
  </w:style>
  <w:style w:type="paragraph" w:customStyle="1" w:styleId="aff0">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d">
    <w:name w:val="章标题"/>
    <w:next w:val="a8"/>
    <w:pPr>
      <w:spacing w:beforeLines="50" w:before="50" w:afterLines="50" w:after="50"/>
      <w:ind w:left="360"/>
      <w:jc w:val="both"/>
      <w:outlineLvl w:val="1"/>
    </w:pPr>
    <w:rPr>
      <w:rFonts w:ascii="黑体" w:eastAsia="黑体"/>
      <w:kern w:val="2"/>
      <w:sz w:val="21"/>
      <w:szCs w:val="24"/>
    </w:rPr>
  </w:style>
  <w:style w:type="paragraph" w:customStyle="1" w:styleId="aff1">
    <w:name w:val="文献分类号"/>
    <w:pPr>
      <w:framePr w:hSpace="180" w:vSpace="180" w:wrap="around" w:hAnchor="margin" w:y="1" w:anchorLock="1"/>
      <w:widowControl w:val="0"/>
      <w:textAlignment w:val="center"/>
    </w:pPr>
    <w:rPr>
      <w:rFonts w:eastAsia="黑体"/>
      <w:sz w:val="21"/>
    </w:rPr>
  </w:style>
  <w:style w:type="paragraph" w:customStyle="1" w:styleId="10">
    <w:name w:val="封面标准号1"/>
    <w:pPr>
      <w:widowControl w:val="0"/>
      <w:kinsoku w:val="0"/>
      <w:overflowPunct w:val="0"/>
      <w:autoSpaceDE w:val="0"/>
      <w:autoSpaceDN w:val="0"/>
      <w:spacing w:before="308"/>
      <w:jc w:val="right"/>
      <w:textAlignment w:val="center"/>
    </w:pPr>
    <w:rPr>
      <w:sz w:val="28"/>
    </w:rPr>
  </w:style>
  <w:style w:type="paragraph" w:customStyle="1" w:styleId="aff2">
    <w:name w:val="五级条标题"/>
    <w:basedOn w:val="aff3"/>
    <w:next w:val="a8"/>
    <w:pPr>
      <w:tabs>
        <w:tab w:val="left" w:pos="360"/>
      </w:tabs>
      <w:outlineLvl w:val="6"/>
    </w:pPr>
  </w:style>
  <w:style w:type="paragraph" w:customStyle="1" w:styleId="aff4">
    <w:name w:val="正文图标题"/>
    <w:next w:val="a8"/>
    <w:pPr>
      <w:jc w:val="center"/>
    </w:pPr>
    <w:rPr>
      <w:rFonts w:ascii="黑体" w:eastAsia="黑体"/>
      <w:sz w:val="21"/>
    </w:rPr>
  </w:style>
  <w:style w:type="paragraph" w:customStyle="1" w:styleId="aff5">
    <w:name w:val="附录一级条标题"/>
    <w:basedOn w:val="aff"/>
    <w:next w:val="a8"/>
    <w:pPr>
      <w:autoSpaceDN w:val="0"/>
      <w:spacing w:beforeLines="0" w:before="0" w:afterLines="0" w:after="0"/>
      <w:outlineLvl w:val="2"/>
    </w:pPr>
  </w:style>
  <w:style w:type="paragraph" w:customStyle="1" w:styleId="Char3">
    <w:name w:val="Char"/>
    <w:basedOn w:val="a"/>
    <w:pPr>
      <w:widowControl/>
      <w:spacing w:after="160" w:line="240" w:lineRule="exact"/>
      <w:jc w:val="left"/>
    </w:pPr>
    <w:rPr>
      <w:rFonts w:ascii="Verdana" w:hAnsi="Verdana"/>
      <w:kern w:val="0"/>
      <w:sz w:val="20"/>
      <w:szCs w:val="20"/>
      <w:lang w:eastAsia="en-US"/>
    </w:rPr>
  </w:style>
  <w:style w:type="paragraph" w:customStyle="1" w:styleId="aff6">
    <w:name w:val="列项——"/>
    <w:pPr>
      <w:widowControl w:val="0"/>
      <w:tabs>
        <w:tab w:val="left" w:pos="854"/>
      </w:tabs>
      <w:ind w:leftChars="200" w:left="840" w:hangingChars="200" w:hanging="420"/>
      <w:jc w:val="both"/>
    </w:pPr>
    <w:rPr>
      <w:rFonts w:ascii="宋体"/>
      <w:sz w:val="21"/>
    </w:rPr>
  </w:style>
  <w:style w:type="paragraph" w:customStyle="1" w:styleId="11">
    <w:name w:val="1"/>
    <w:basedOn w:val="a"/>
    <w:next w:val="a"/>
  </w:style>
  <w:style w:type="paragraph" w:customStyle="1" w:styleId="aff3">
    <w:name w:val="四级条标题"/>
    <w:basedOn w:val="Char4"/>
    <w:next w:val="a8"/>
    <w:pPr>
      <w:tabs>
        <w:tab w:val="clear" w:pos="360"/>
      </w:tabs>
      <w:outlineLvl w:val="5"/>
    </w:pPr>
  </w:style>
  <w:style w:type="paragraph" w:customStyle="1" w:styleId="aff7">
    <w:name w:val="附录五级条标题"/>
    <w:basedOn w:val="af8"/>
    <w:next w:val="a8"/>
    <w:pPr>
      <w:outlineLvl w:val="6"/>
    </w:pPr>
  </w:style>
  <w:style w:type="paragraph" w:customStyle="1" w:styleId="aff8">
    <w:name w:val="二级条标题"/>
    <w:basedOn w:val="afc"/>
    <w:next w:val="a8"/>
    <w:pPr>
      <w:numPr>
        <w:ilvl w:val="3"/>
      </w:numPr>
      <w:ind w:left="500"/>
      <w:outlineLvl w:val="3"/>
    </w:pPr>
  </w:style>
  <w:style w:type="paragraph" w:customStyle="1" w:styleId="aff9">
    <w:name w:val="无标题条"/>
    <w:next w:val="a8"/>
    <w:pPr>
      <w:jc w:val="both"/>
    </w:pPr>
    <w:rPr>
      <w:sz w:val="21"/>
    </w:rPr>
  </w:style>
  <w:style w:type="paragraph" w:customStyle="1" w:styleId="affa">
    <w:name w:val="数字编号列项（二级）"/>
    <w:pPr>
      <w:ind w:leftChars="400" w:left="1260" w:hangingChars="200" w:hanging="420"/>
      <w:jc w:val="both"/>
    </w:pPr>
    <w:rPr>
      <w:rFonts w:ascii="宋体"/>
      <w:sz w:val="21"/>
    </w:rPr>
  </w:style>
  <w:style w:type="paragraph" w:customStyle="1" w:styleId="af9">
    <w:name w:val="附录三级条标题"/>
    <w:basedOn w:val="affb"/>
    <w:next w:val="a8"/>
    <w:pPr>
      <w:outlineLvl w:val="4"/>
    </w:pPr>
  </w:style>
  <w:style w:type="paragraph" w:customStyle="1" w:styleId="affc">
    <w:name w:val="标准书脚_奇数页"/>
    <w:pPr>
      <w:spacing w:before="120"/>
      <w:jc w:val="right"/>
    </w:pPr>
    <w:rPr>
      <w:sz w:val="18"/>
    </w:rPr>
  </w:style>
  <w:style w:type="paragraph" w:customStyle="1" w:styleId="affd">
    <w:name w:val="一级无标题条"/>
    <w:basedOn w:val="a"/>
  </w:style>
  <w:style w:type="paragraph" w:customStyle="1" w:styleId="affb">
    <w:name w:val="附录二级条标题"/>
    <w:basedOn w:val="aff5"/>
    <w:next w:val="a8"/>
    <w:pPr>
      <w:outlineLvl w:val="3"/>
    </w:pPr>
  </w:style>
  <w:style w:type="paragraph" w:customStyle="1" w:styleId="affe">
    <w:name w:val="封面一致性程度标识"/>
    <w:pPr>
      <w:spacing w:before="440" w:line="400" w:lineRule="exact"/>
      <w:jc w:val="center"/>
    </w:pPr>
    <w:rPr>
      <w:rFonts w:ascii="宋体"/>
      <w:sz w:val="28"/>
    </w:rPr>
  </w:style>
  <w:style w:type="paragraph" w:customStyle="1" w:styleId="afff">
    <w:name w:val="注："/>
    <w:next w:val="a8"/>
    <w:pPr>
      <w:widowControl w:val="0"/>
      <w:autoSpaceDE w:val="0"/>
      <w:autoSpaceDN w:val="0"/>
      <w:ind w:left="840" w:hanging="420"/>
      <w:jc w:val="both"/>
    </w:pPr>
    <w:rPr>
      <w:rFonts w:ascii="宋体"/>
      <w:sz w:val="18"/>
    </w:rPr>
  </w:style>
  <w:style w:type="paragraph" w:customStyle="1" w:styleId="afff0">
    <w:name w:val="标准书眉_奇数页"/>
    <w:next w:val="a"/>
    <w:pPr>
      <w:tabs>
        <w:tab w:val="center" w:pos="4154"/>
        <w:tab w:val="right" w:pos="8306"/>
      </w:tabs>
      <w:spacing w:after="120"/>
      <w:jc w:val="right"/>
    </w:pPr>
    <w:rPr>
      <w:sz w:val="21"/>
    </w:rPr>
  </w:style>
  <w:style w:type="paragraph" w:customStyle="1" w:styleId="afff1">
    <w:name w:val="标准书眉_偶数页"/>
    <w:basedOn w:val="afff0"/>
    <w:next w:val="a"/>
    <w:pPr>
      <w:jc w:val="left"/>
    </w:pPr>
  </w:style>
  <w:style w:type="paragraph" w:customStyle="1" w:styleId="afff2">
    <w:name w:val="实施日期"/>
    <w:basedOn w:val="afb"/>
    <w:pPr>
      <w:framePr w:hSpace="0" w:wrap="around" w:xAlign="right"/>
      <w:jc w:val="right"/>
    </w:pPr>
  </w:style>
  <w:style w:type="paragraph" w:customStyle="1" w:styleId="afff3">
    <w:name w:val="条文脚注"/>
    <w:basedOn w:val="aa"/>
    <w:pPr>
      <w:ind w:leftChars="200" w:left="780" w:hangingChars="200" w:hanging="360"/>
      <w:jc w:val="both"/>
    </w:pPr>
    <w:rPr>
      <w:rFonts w:ascii="宋体"/>
    </w:rPr>
  </w:style>
  <w:style w:type="paragraph" w:customStyle="1" w:styleId="afff4">
    <w:name w:val="封面正文"/>
    <w:pPr>
      <w:jc w:val="both"/>
    </w:pPr>
  </w:style>
  <w:style w:type="paragraph" w:customStyle="1" w:styleId="afff5">
    <w:name w:val="五级无标题条"/>
    <w:basedOn w:val="a"/>
  </w:style>
  <w:style w:type="paragraph" w:customStyle="1" w:styleId="afff6">
    <w:name w:val="标准标志"/>
    <w:next w:val="a"/>
    <w:pPr>
      <w:framePr w:w="2268" w:h="1392" w:hRule="exact" w:wrap="around" w:hAnchor="margin" w:x="6748" w:y="171" w:anchorLock="1"/>
      <w:shd w:val="solid" w:color="FFFFFF" w:fill="FFFFFF"/>
      <w:spacing w:line="0" w:lineRule="atLeast"/>
      <w:jc w:val="right"/>
    </w:pPr>
    <w:rPr>
      <w:b/>
      <w:w w:val="130"/>
      <w:sz w:val="96"/>
    </w:rPr>
  </w:style>
  <w:style w:type="paragraph" w:customStyle="1" w:styleId="afff7">
    <w:name w:val="正文表标题"/>
    <w:next w:val="a8"/>
    <w:pPr>
      <w:jc w:val="center"/>
    </w:pPr>
    <w:rPr>
      <w:rFonts w:ascii="黑体" w:eastAsia="黑体"/>
      <w:sz w:val="21"/>
    </w:rPr>
  </w:style>
  <w:style w:type="paragraph" w:customStyle="1" w:styleId="afff8">
    <w:name w:val="其他标准称谓"/>
    <w:pPr>
      <w:spacing w:line="0" w:lineRule="atLeast"/>
      <w:jc w:val="distribute"/>
    </w:pPr>
    <w:rPr>
      <w:rFonts w:ascii="黑体" w:eastAsia="黑体" w:hAnsi="宋体"/>
      <w:sz w:val="52"/>
    </w:rPr>
  </w:style>
  <w:style w:type="paragraph" w:customStyle="1" w:styleId="afff9">
    <w:name w:val="附录标识"/>
    <w:basedOn w:val="afffa"/>
    <w:pPr>
      <w:tabs>
        <w:tab w:val="left" w:pos="6405"/>
      </w:tabs>
      <w:spacing w:after="200"/>
    </w:pPr>
    <w:rPr>
      <w:sz w:val="21"/>
    </w:rPr>
  </w:style>
  <w:style w:type="paragraph" w:customStyle="1" w:styleId="110">
    <w:name w:val="11一级条标题"/>
    <w:basedOn w:val="a"/>
    <w:next w:val="a"/>
    <w:pPr>
      <w:widowControl/>
      <w:outlineLvl w:val="2"/>
    </w:pPr>
    <w:rPr>
      <w:rFonts w:ascii="黑体" w:eastAsia="黑体"/>
      <w:kern w:val="0"/>
      <w:szCs w:val="20"/>
    </w:rPr>
  </w:style>
  <w:style w:type="paragraph" w:customStyle="1" w:styleId="afffb">
    <w:name w:val="列项·"/>
    <w:pPr>
      <w:tabs>
        <w:tab w:val="left" w:pos="840"/>
      </w:tabs>
      <w:ind w:leftChars="200" w:left="840" w:hangingChars="200" w:hanging="420"/>
      <w:jc w:val="both"/>
    </w:pPr>
    <w:rPr>
      <w:rFonts w:ascii="宋体"/>
      <w:sz w:val="21"/>
    </w:rPr>
  </w:style>
  <w:style w:type="paragraph" w:customStyle="1" w:styleId="afffc">
    <w:name w:val="四级无标题条"/>
    <w:basedOn w:val="a"/>
  </w:style>
  <w:style w:type="paragraph" w:customStyle="1" w:styleId="afffd">
    <w:name w:val="标准书眉一"/>
    <w:pPr>
      <w:jc w:val="both"/>
    </w:pPr>
  </w:style>
  <w:style w:type="paragraph" w:customStyle="1" w:styleId="Default">
    <w:name w:val="Default"/>
    <w:pPr>
      <w:widowControl w:val="0"/>
      <w:autoSpaceDE w:val="0"/>
      <w:autoSpaceDN w:val="0"/>
      <w:adjustRightInd w:val="0"/>
    </w:pPr>
    <w:rPr>
      <w:rFonts w:ascii="宋体"/>
    </w:rPr>
  </w:style>
  <w:style w:type="paragraph" w:customStyle="1" w:styleId="afffe">
    <w:name w:val="附录图标题"/>
    <w:next w:val="a8"/>
    <w:pPr>
      <w:jc w:val="center"/>
    </w:pPr>
    <w:rPr>
      <w:rFonts w:ascii="黑体" w:eastAsia="黑体"/>
      <w:sz w:val="21"/>
    </w:rPr>
  </w:style>
  <w:style w:type="paragraph" w:customStyle="1" w:styleId="affff">
    <w:name w:val="参考文献、索引标题"/>
    <w:basedOn w:val="afffa"/>
    <w:next w:val="a"/>
    <w:pPr>
      <w:spacing w:after="200"/>
    </w:pPr>
    <w:rPr>
      <w:sz w:val="21"/>
    </w:rPr>
  </w:style>
  <w:style w:type="paragraph" w:customStyle="1" w:styleId="afffa">
    <w:name w:val="前言、引言标题"/>
    <w:next w:val="a"/>
    <w:pPr>
      <w:shd w:val="clear" w:color="FFFFFF" w:fill="FFFFFF"/>
      <w:spacing w:before="640" w:after="560"/>
      <w:jc w:val="center"/>
      <w:outlineLvl w:val="0"/>
    </w:pPr>
    <w:rPr>
      <w:rFonts w:ascii="黑体" w:eastAsia="黑体"/>
      <w:sz w:val="32"/>
    </w:rPr>
  </w:style>
  <w:style w:type="paragraph" w:customStyle="1" w:styleId="12">
    <w:name w:val="批注框文本1"/>
    <w:basedOn w:val="a"/>
    <w:semiHidden/>
    <w:rPr>
      <w:sz w:val="18"/>
      <w:szCs w:val="18"/>
    </w:rPr>
  </w:style>
  <w:style w:type="paragraph" w:customStyle="1" w:styleId="Char5">
    <w:name w:val="Char"/>
    <w:basedOn w:val="a"/>
    <w:pPr>
      <w:widowControl/>
      <w:spacing w:after="160" w:line="240" w:lineRule="exact"/>
      <w:jc w:val="left"/>
    </w:pPr>
    <w:rPr>
      <w:rFonts w:ascii="Verdana" w:hAnsi="Verdana"/>
      <w:kern w:val="0"/>
      <w:sz w:val="20"/>
      <w:szCs w:val="20"/>
      <w:lang w:eastAsia="en-US"/>
    </w:rPr>
  </w:style>
  <w:style w:type="paragraph" w:customStyle="1" w:styleId="affff0">
    <w:name w:val="标准书脚_偶数页"/>
    <w:pPr>
      <w:spacing w:before="120"/>
    </w:pPr>
    <w:rPr>
      <w:sz w:val="18"/>
    </w:rPr>
  </w:style>
  <w:style w:type="paragraph" w:customStyle="1" w:styleId="affff1">
    <w:name w:val="示例"/>
    <w:next w:val="a8"/>
    <w:pPr>
      <w:tabs>
        <w:tab w:val="left" w:pos="816"/>
      </w:tabs>
      <w:ind w:firstLineChars="233" w:firstLine="419"/>
      <w:jc w:val="both"/>
    </w:pPr>
    <w:rPr>
      <w:rFonts w:ascii="宋体"/>
      <w:sz w:val="18"/>
    </w:rPr>
  </w:style>
  <w:style w:type="paragraph" w:customStyle="1" w:styleId="af5">
    <w:name w:val="发布部门"/>
    <w:next w:val="a8"/>
    <w:pPr>
      <w:framePr w:w="7433" w:h="585" w:hRule="exact" w:hSpace="180" w:vSpace="180" w:wrap="around" w:hAnchor="margin" w:xAlign="center" w:y="14401" w:anchorLock="1"/>
      <w:jc w:val="center"/>
    </w:pPr>
    <w:rPr>
      <w:rFonts w:ascii="宋体"/>
      <w:b/>
      <w:spacing w:val="20"/>
      <w:w w:val="135"/>
      <w:sz w:val="36"/>
    </w:rPr>
  </w:style>
  <w:style w:type="paragraph" w:customStyle="1" w:styleId="affff2">
    <w:name w:val="目次、标准名称标题"/>
    <w:basedOn w:val="afffa"/>
    <w:next w:val="a8"/>
    <w:pPr>
      <w:spacing w:line="460" w:lineRule="exact"/>
    </w:pPr>
  </w:style>
  <w:style w:type="paragraph" w:customStyle="1" w:styleId="affff3">
    <w:name w:val="字母编号列项（一级）"/>
    <w:pPr>
      <w:ind w:leftChars="200" w:left="840" w:hangingChars="200" w:hanging="420"/>
      <w:jc w:val="both"/>
    </w:pPr>
    <w:rPr>
      <w:rFonts w:ascii="宋体"/>
      <w:sz w:val="21"/>
    </w:rPr>
  </w:style>
  <w:style w:type="paragraph" w:customStyle="1" w:styleId="Char4">
    <w:name w:val="三级条标题 Char"/>
    <w:basedOn w:val="aff8"/>
    <w:next w:val="a8"/>
    <w:pPr>
      <w:numPr>
        <w:ilvl w:val="0"/>
      </w:numPr>
      <w:tabs>
        <w:tab w:val="left" w:pos="360"/>
      </w:tabs>
      <w:outlineLvl w:val="4"/>
    </w:pPr>
  </w:style>
  <w:style w:type="paragraph" w:customStyle="1" w:styleId="affff4">
    <w:name w:val="封面标准英文名称"/>
    <w:pPr>
      <w:widowControl w:val="0"/>
      <w:spacing w:before="370" w:line="400" w:lineRule="exact"/>
      <w:jc w:val="center"/>
    </w:pPr>
    <w:rPr>
      <w:sz w:val="28"/>
    </w:rPr>
  </w:style>
  <w:style w:type="paragraph" w:customStyle="1" w:styleId="affff5">
    <w:name w:val="二级无标题条"/>
    <w:basedOn w:val="a"/>
  </w:style>
  <w:style w:type="paragraph" w:customStyle="1" w:styleId="affff6">
    <w:name w:val="封面标准文稿类别"/>
    <w:pPr>
      <w:spacing w:before="440" w:line="400" w:lineRule="exact"/>
      <w:jc w:val="center"/>
    </w:pPr>
    <w:rPr>
      <w:rFonts w:ascii="宋体"/>
      <w:sz w:val="24"/>
    </w:rPr>
  </w:style>
  <w:style w:type="paragraph" w:customStyle="1" w:styleId="affff7">
    <w:name w:val="注×："/>
    <w:pPr>
      <w:widowControl w:val="0"/>
      <w:tabs>
        <w:tab w:val="left" w:pos="630"/>
      </w:tabs>
      <w:autoSpaceDE w:val="0"/>
      <w:autoSpaceDN w:val="0"/>
      <w:ind w:left="900" w:hanging="500"/>
      <w:jc w:val="both"/>
    </w:pPr>
    <w:rPr>
      <w:rFonts w:ascii="宋体"/>
      <w:sz w:val="18"/>
    </w:rPr>
  </w:style>
  <w:style w:type="paragraph" w:customStyle="1" w:styleId="affff8">
    <w:name w:val="附录表标题"/>
    <w:next w:val="a8"/>
    <w:pPr>
      <w:jc w:val="center"/>
      <w:textAlignment w:val="baseline"/>
    </w:pPr>
    <w:rPr>
      <w:rFonts w:ascii="黑体" w:eastAsia="黑体"/>
      <w:kern w:val="21"/>
      <w:sz w:val="21"/>
    </w:rPr>
  </w:style>
  <w:style w:type="paragraph" w:customStyle="1" w:styleId="affff9">
    <w:name w:val="目次、索引正文"/>
    <w:pPr>
      <w:spacing w:line="320" w:lineRule="exact"/>
      <w:jc w:val="both"/>
    </w:pPr>
    <w:rPr>
      <w:rFonts w:ascii="宋体"/>
      <w:sz w:val="21"/>
    </w:rPr>
  </w:style>
  <w:style w:type="paragraph" w:customStyle="1" w:styleId="affffa">
    <w:name w:val="三级条标题"/>
    <w:basedOn w:val="aff8"/>
    <w:next w:val="a8"/>
    <w:pPr>
      <w:numPr>
        <w:ilvl w:val="0"/>
      </w:numPr>
      <w:outlineLvl w:val="4"/>
    </w:pPr>
    <w:rPr>
      <w:kern w:val="0"/>
      <w:szCs w:val="20"/>
    </w:rPr>
  </w:style>
  <w:style w:type="paragraph" w:customStyle="1" w:styleId="affffb">
    <w:name w:val="三级无标题条"/>
    <w:basedOn w:val="a"/>
  </w:style>
  <w:style w:type="table" w:styleId="affffc">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0">
    <w:name w:val="Table Grid 5"/>
    <w:basedOn w:val="a1"/>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wmf"/><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4.wmf"/><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oleObject" Target="embeddings/oleObject3.bin"/><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3.wmf"/><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B3A96-2805-4598-929A-A9EFCAEFF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10</Pages>
  <Words>4103</Words>
  <Characters>1432</Characters>
  <Application>Microsoft Office Word</Application>
  <DocSecurity>0</DocSecurity>
  <Lines>11</Lines>
  <Paragraphs>11</Paragraphs>
  <ScaleCrop>false</ScaleCrop>
  <Company>jszx</Company>
  <LinksUpToDate>false</LinksUpToDate>
  <CharactersWithSpaces>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jsk</dc:creator>
  <cp:keywords/>
  <cp:lastModifiedBy>zyy_pz</cp:lastModifiedBy>
  <cp:revision>29</cp:revision>
  <cp:lastPrinted>2022-07-12T00:57:00Z</cp:lastPrinted>
  <dcterms:created xsi:type="dcterms:W3CDTF">2022-11-11T06:19:00Z</dcterms:created>
  <dcterms:modified xsi:type="dcterms:W3CDTF">2022-11-11T08:44:00Z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