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7C" w:rsidRDefault="009570F5" w:rsidP="00C06F02">
      <w:pPr>
        <w:widowControl/>
        <w:spacing w:beforeLines="50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24"/>
        </w:rPr>
        <w:t>附录</w:t>
      </w:r>
    </w:p>
    <w:p w:rsidR="00E50A7C" w:rsidRPr="00F52065" w:rsidRDefault="009570F5" w:rsidP="00C06F02">
      <w:pPr>
        <w:widowControl/>
        <w:spacing w:beforeLines="50"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 w:rsidRPr="00F52065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标准征求意见稿意见汇总处理表</w:t>
      </w:r>
    </w:p>
    <w:p w:rsidR="00E50A7C" w:rsidRPr="00F52065" w:rsidRDefault="009570F5" w:rsidP="00C06F02">
      <w:pPr>
        <w:spacing w:beforeLines="100" w:line="0" w:lineRule="atLeast"/>
        <w:rPr>
          <w:rFonts w:asciiTheme="minorEastAsia" w:eastAsiaTheme="minorEastAsia" w:hAnsiTheme="minorEastAsia"/>
          <w:bCs/>
          <w:spacing w:val="-6"/>
          <w:kern w:val="0"/>
          <w:szCs w:val="21"/>
        </w:rPr>
      </w:pPr>
      <w:r w:rsidRPr="00F52065">
        <w:rPr>
          <w:rFonts w:asciiTheme="minorEastAsia" w:eastAsiaTheme="minorEastAsia" w:hAnsiTheme="minorEastAsia"/>
          <w:bCs/>
          <w:spacing w:val="-6"/>
          <w:kern w:val="0"/>
          <w:szCs w:val="21"/>
        </w:rPr>
        <w:t>标准项目名称：《冰晶石化学分析方法和物理性能测定方法 第</w:t>
      </w:r>
      <w:r w:rsidR="002C3D2B" w:rsidRPr="00F52065">
        <w:rPr>
          <w:rFonts w:asciiTheme="minorEastAsia" w:eastAsiaTheme="minorEastAsia" w:hAnsiTheme="minorEastAsia" w:hint="eastAsia"/>
          <w:bCs/>
          <w:spacing w:val="-6"/>
          <w:kern w:val="0"/>
          <w:szCs w:val="21"/>
        </w:rPr>
        <w:t>5</w:t>
      </w:r>
      <w:r w:rsidRPr="00F52065">
        <w:rPr>
          <w:rFonts w:asciiTheme="minorEastAsia" w:eastAsiaTheme="minorEastAsia" w:hAnsiTheme="minorEastAsia"/>
          <w:bCs/>
          <w:spacing w:val="-6"/>
          <w:kern w:val="0"/>
          <w:szCs w:val="21"/>
        </w:rPr>
        <w:t>部分：</w:t>
      </w:r>
      <w:r w:rsidR="002C3D2B" w:rsidRPr="00F52065">
        <w:rPr>
          <w:rFonts w:asciiTheme="minorEastAsia" w:eastAsiaTheme="minorEastAsia" w:hAnsiTheme="minorEastAsia" w:hint="eastAsia"/>
          <w:bCs/>
          <w:spacing w:val="-6"/>
          <w:kern w:val="0"/>
          <w:szCs w:val="21"/>
        </w:rPr>
        <w:t>钠</w:t>
      </w:r>
      <w:r w:rsidRPr="00F52065">
        <w:rPr>
          <w:rFonts w:asciiTheme="minorEastAsia" w:eastAsiaTheme="minorEastAsia" w:hAnsiTheme="minorEastAsia"/>
          <w:bCs/>
          <w:spacing w:val="-6"/>
          <w:kern w:val="0"/>
          <w:szCs w:val="21"/>
        </w:rPr>
        <w:t xml:space="preserve">含量的测定 </w:t>
      </w:r>
      <w:r w:rsidR="00524356" w:rsidRPr="00F52065">
        <w:rPr>
          <w:rFonts w:asciiTheme="minorEastAsia" w:eastAsiaTheme="minorEastAsia" w:hAnsiTheme="minorEastAsia" w:hint="eastAsia"/>
          <w:bCs/>
          <w:spacing w:val="-6"/>
          <w:kern w:val="0"/>
          <w:szCs w:val="21"/>
        </w:rPr>
        <w:t>火焰原子吸收光谱</w:t>
      </w:r>
      <w:r w:rsidRPr="00F52065">
        <w:rPr>
          <w:rFonts w:asciiTheme="minorEastAsia" w:eastAsiaTheme="minorEastAsia" w:hAnsiTheme="minorEastAsia"/>
          <w:bCs/>
          <w:spacing w:val="-6"/>
          <w:kern w:val="0"/>
          <w:szCs w:val="21"/>
        </w:rPr>
        <w:t xml:space="preserve">法》  　</w:t>
      </w:r>
      <w:r w:rsidR="002C3D2B" w:rsidRPr="00F52065">
        <w:rPr>
          <w:rFonts w:asciiTheme="minorEastAsia" w:eastAsiaTheme="minorEastAsia" w:hAnsiTheme="minorEastAsia"/>
          <w:bCs/>
          <w:spacing w:val="-6"/>
          <w:kern w:val="0"/>
          <w:szCs w:val="21"/>
        </w:rPr>
        <w:t xml:space="preserve">                         </w:t>
      </w:r>
      <w:r w:rsidRPr="00F52065">
        <w:rPr>
          <w:rFonts w:asciiTheme="minorEastAsia" w:eastAsiaTheme="minorEastAsia" w:hAnsiTheme="minorEastAsia"/>
          <w:bCs/>
          <w:spacing w:val="-6"/>
          <w:kern w:val="0"/>
          <w:szCs w:val="21"/>
        </w:rPr>
        <w:t xml:space="preserve"> 承办人：</w:t>
      </w:r>
      <w:r w:rsidR="002C3D2B" w:rsidRPr="00F52065">
        <w:rPr>
          <w:rFonts w:asciiTheme="minorEastAsia" w:eastAsiaTheme="minorEastAsia" w:hAnsiTheme="minorEastAsia" w:hint="eastAsia"/>
          <w:bCs/>
          <w:spacing w:val="-6"/>
          <w:kern w:val="0"/>
          <w:szCs w:val="21"/>
        </w:rPr>
        <w:t>张莹莹</w:t>
      </w:r>
      <w:r w:rsidRPr="00F52065">
        <w:rPr>
          <w:rFonts w:asciiTheme="minorEastAsia" w:eastAsiaTheme="minorEastAsia" w:hAnsiTheme="minorEastAsia"/>
          <w:bCs/>
          <w:spacing w:val="-6"/>
          <w:kern w:val="0"/>
          <w:szCs w:val="21"/>
        </w:rPr>
        <w:t xml:space="preserve">              共1页  第1页</w:t>
      </w:r>
    </w:p>
    <w:p w:rsidR="00E50A7C" w:rsidRPr="00F52065" w:rsidRDefault="009570F5">
      <w:pPr>
        <w:widowControl/>
        <w:rPr>
          <w:rFonts w:asciiTheme="minorEastAsia" w:eastAsiaTheme="minorEastAsia" w:hAnsiTheme="minorEastAsia"/>
          <w:bCs/>
          <w:spacing w:val="-4"/>
          <w:kern w:val="0"/>
          <w:szCs w:val="21"/>
        </w:rPr>
      </w:pPr>
      <w:r w:rsidRPr="00F52065">
        <w:rPr>
          <w:rFonts w:asciiTheme="minorEastAsia" w:eastAsiaTheme="minorEastAsia" w:hAnsiTheme="minorEastAsia"/>
          <w:bCs/>
          <w:spacing w:val="-4"/>
          <w:kern w:val="0"/>
          <w:szCs w:val="21"/>
        </w:rPr>
        <w:t>标准项目负责起草单位：</w:t>
      </w:r>
      <w:r w:rsidRPr="00F52065">
        <w:rPr>
          <w:rFonts w:asciiTheme="minorEastAsia" w:eastAsiaTheme="minorEastAsia" w:hAnsiTheme="minorEastAsia"/>
          <w:color w:val="000000"/>
        </w:rPr>
        <w:t>中铝郑州有色金属研究院有限公司</w:t>
      </w:r>
    </w:p>
    <w:p w:rsidR="00E50A7C" w:rsidRPr="00F52065" w:rsidRDefault="009570F5">
      <w:pPr>
        <w:widowControl/>
        <w:rPr>
          <w:rFonts w:asciiTheme="minorEastAsia" w:eastAsiaTheme="minorEastAsia" w:hAnsiTheme="minorEastAsia"/>
          <w:bCs/>
          <w:spacing w:val="-4"/>
          <w:kern w:val="0"/>
          <w:szCs w:val="21"/>
        </w:rPr>
      </w:pPr>
      <w:r w:rsidRPr="00F52065">
        <w:rPr>
          <w:rFonts w:asciiTheme="minorEastAsia" w:eastAsiaTheme="minorEastAsia" w:hAnsiTheme="minorEastAsia"/>
          <w:bCs/>
          <w:spacing w:val="-4"/>
          <w:kern w:val="0"/>
          <w:szCs w:val="21"/>
        </w:rPr>
        <w:t>电 话：</w:t>
      </w:r>
      <w:r w:rsidR="002C3D2B" w:rsidRPr="00F52065">
        <w:rPr>
          <w:rFonts w:asciiTheme="minorEastAsia" w:eastAsiaTheme="minorEastAsia" w:hAnsiTheme="minorEastAsia" w:hint="eastAsia"/>
          <w:bCs/>
          <w:spacing w:val="-4"/>
          <w:kern w:val="0"/>
          <w:szCs w:val="21"/>
        </w:rPr>
        <w:t>13223719729</w:t>
      </w:r>
      <w:r w:rsidR="00323653" w:rsidRPr="00F52065">
        <w:rPr>
          <w:rFonts w:asciiTheme="minorEastAsia" w:eastAsiaTheme="minorEastAsia" w:hAnsiTheme="minorEastAsia" w:hint="eastAsia"/>
          <w:bCs/>
          <w:spacing w:val="-4"/>
          <w:kern w:val="0"/>
          <w:szCs w:val="21"/>
        </w:rPr>
        <w:t xml:space="preserve"> </w:t>
      </w:r>
      <w:r w:rsidR="002C3D2B" w:rsidRPr="00F52065">
        <w:rPr>
          <w:rFonts w:asciiTheme="minorEastAsia" w:eastAsiaTheme="minorEastAsia" w:hAnsiTheme="minorEastAsia" w:hint="eastAsia"/>
          <w:bCs/>
          <w:spacing w:val="-4"/>
          <w:kern w:val="0"/>
          <w:szCs w:val="21"/>
        </w:rPr>
        <w:t xml:space="preserve">    </w:t>
      </w:r>
      <w:r w:rsidR="00323653" w:rsidRPr="00F52065">
        <w:rPr>
          <w:rFonts w:asciiTheme="minorEastAsia" w:eastAsiaTheme="minorEastAsia" w:hAnsiTheme="minorEastAsia" w:hint="eastAsia"/>
          <w:bCs/>
          <w:spacing w:val="-4"/>
          <w:kern w:val="0"/>
          <w:szCs w:val="21"/>
        </w:rPr>
        <w:t xml:space="preserve">   </w:t>
      </w:r>
      <w:r w:rsidR="003B137F" w:rsidRPr="00F52065">
        <w:rPr>
          <w:rFonts w:asciiTheme="minorEastAsia" w:eastAsiaTheme="minorEastAsia" w:hAnsiTheme="minorEastAsia" w:hint="eastAsia"/>
          <w:bCs/>
          <w:spacing w:val="-4"/>
          <w:kern w:val="0"/>
          <w:szCs w:val="21"/>
        </w:rPr>
        <w:t xml:space="preserve">                                        </w:t>
      </w:r>
      <w:r w:rsidRPr="00F52065">
        <w:rPr>
          <w:rFonts w:asciiTheme="minorEastAsia" w:eastAsiaTheme="minorEastAsia" w:hAnsiTheme="minorEastAsia"/>
          <w:bCs/>
          <w:spacing w:val="-4"/>
          <w:kern w:val="0"/>
          <w:szCs w:val="21"/>
        </w:rPr>
        <w:t>202</w:t>
      </w:r>
      <w:r w:rsidR="00323653" w:rsidRPr="00F52065">
        <w:rPr>
          <w:rFonts w:asciiTheme="minorEastAsia" w:eastAsiaTheme="minorEastAsia" w:hAnsiTheme="minorEastAsia" w:hint="eastAsia"/>
          <w:bCs/>
          <w:spacing w:val="-4"/>
          <w:kern w:val="0"/>
          <w:szCs w:val="21"/>
        </w:rPr>
        <w:t>2</w:t>
      </w:r>
      <w:r w:rsidRPr="00F52065">
        <w:rPr>
          <w:rFonts w:asciiTheme="minorEastAsia" w:eastAsiaTheme="minorEastAsia" w:hAnsiTheme="minorEastAsia"/>
          <w:bCs/>
          <w:spacing w:val="-4"/>
          <w:kern w:val="0"/>
          <w:szCs w:val="21"/>
        </w:rPr>
        <w:t>年</w:t>
      </w:r>
      <w:r w:rsidR="00323653" w:rsidRPr="00F52065">
        <w:rPr>
          <w:rFonts w:asciiTheme="minorEastAsia" w:eastAsiaTheme="minorEastAsia" w:hAnsiTheme="minorEastAsia" w:hint="eastAsia"/>
          <w:bCs/>
          <w:spacing w:val="-4"/>
          <w:kern w:val="0"/>
          <w:szCs w:val="21"/>
        </w:rPr>
        <w:t>3</w:t>
      </w:r>
      <w:r w:rsidRPr="00F52065">
        <w:rPr>
          <w:rFonts w:asciiTheme="minorEastAsia" w:eastAsiaTheme="minorEastAsia" w:hAnsiTheme="minorEastAsia"/>
          <w:bCs/>
          <w:spacing w:val="-4"/>
          <w:kern w:val="0"/>
          <w:szCs w:val="21"/>
        </w:rPr>
        <w:t>月</w:t>
      </w:r>
      <w:r w:rsidR="00323653" w:rsidRPr="00F52065">
        <w:rPr>
          <w:rFonts w:asciiTheme="minorEastAsia" w:eastAsiaTheme="minorEastAsia" w:hAnsiTheme="minorEastAsia" w:hint="eastAsia"/>
          <w:bCs/>
          <w:spacing w:val="-4"/>
          <w:kern w:val="0"/>
          <w:szCs w:val="21"/>
        </w:rPr>
        <w:t>1</w:t>
      </w:r>
      <w:r w:rsidRPr="00F52065">
        <w:rPr>
          <w:rFonts w:asciiTheme="minorEastAsia" w:eastAsiaTheme="minorEastAsia" w:hAnsiTheme="minorEastAsia"/>
          <w:bCs/>
          <w:spacing w:val="-4"/>
          <w:kern w:val="0"/>
          <w:szCs w:val="21"/>
        </w:rPr>
        <w:t>日填写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75"/>
        <w:gridCol w:w="2695"/>
        <w:gridCol w:w="1121"/>
        <w:gridCol w:w="1004"/>
        <w:gridCol w:w="3027"/>
      </w:tblGrid>
      <w:tr w:rsidR="003B137F" w:rsidRPr="00BA72DA" w:rsidTr="003B137F">
        <w:trPr>
          <w:trHeight w:hRule="exact" w:val="850"/>
          <w:jc w:val="center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意见内容</w:t>
            </w:r>
          </w:p>
        </w:tc>
        <w:tc>
          <w:tcPr>
            <w:tcW w:w="658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提出单位</w:t>
            </w:r>
          </w:p>
        </w:tc>
        <w:tc>
          <w:tcPr>
            <w:tcW w:w="589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处理意见</w:t>
            </w:r>
          </w:p>
        </w:tc>
        <w:tc>
          <w:tcPr>
            <w:tcW w:w="1776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3B137F" w:rsidRPr="00BA72DA" w:rsidTr="0063520B">
        <w:trPr>
          <w:trHeight w:hRule="exact" w:val="963"/>
          <w:jc w:val="center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0" w:name="OLE_LINK1"/>
            <w:r w:rsidRPr="00BA72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bookmarkEnd w:id="0"/>
          </w:p>
        </w:tc>
        <w:tc>
          <w:tcPr>
            <w:tcW w:w="1581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前处理步骤中，前处理样品用塑料王亦可</w:t>
            </w:r>
            <w:r w:rsidR="003B137F" w:rsidRPr="00BA72D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58" w:type="pct"/>
            <w:tcBorders>
              <w:tl2br w:val="nil"/>
              <w:tr2bl w:val="nil"/>
            </w:tcBorders>
            <w:vAlign w:val="center"/>
          </w:tcPr>
          <w:p w:rsidR="00EE1F37" w:rsidRPr="00BA72DA" w:rsidRDefault="00D9230F" w:rsidP="00D9230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中铝矿业有限公司</w:t>
            </w:r>
          </w:p>
        </w:tc>
        <w:tc>
          <w:tcPr>
            <w:tcW w:w="589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不</w:t>
            </w:r>
            <w:r w:rsidRPr="00BA72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76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铂金皿溶样过程更好控制，且与前面新修制定</w:t>
            </w:r>
            <w:r w:rsidR="0063520B" w:rsidRPr="00BA72D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系列</w:t>
            </w:r>
            <w:r w:rsidRPr="00BA72D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标准保持一致。</w:t>
            </w:r>
          </w:p>
        </w:tc>
      </w:tr>
      <w:tr w:rsidR="003B137F" w:rsidRPr="00BA72DA" w:rsidTr="00524356">
        <w:trPr>
          <w:trHeight w:hRule="exact" w:val="986"/>
          <w:jc w:val="center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最好用塑料容量瓶，或者定容后速速转移至塑料瓶中，虽然含量高，影响小，放久了肯定不行。</w:t>
            </w:r>
          </w:p>
        </w:tc>
        <w:tc>
          <w:tcPr>
            <w:tcW w:w="658" w:type="pct"/>
            <w:tcBorders>
              <w:tl2br w:val="nil"/>
              <w:tr2bl w:val="nil"/>
            </w:tcBorders>
            <w:vAlign w:val="center"/>
          </w:tcPr>
          <w:p w:rsidR="00EE1F37" w:rsidRPr="00BA72DA" w:rsidRDefault="00D9230F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贵州省分析测试研究院</w:t>
            </w:r>
          </w:p>
        </w:tc>
        <w:tc>
          <w:tcPr>
            <w:tcW w:w="589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不</w:t>
            </w:r>
            <w:r w:rsidRPr="00BA72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76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样品的前处理采取玻璃容量瓶更方便,做到溶完及时测即可。</w:t>
            </w:r>
          </w:p>
        </w:tc>
      </w:tr>
      <w:tr w:rsidR="003B137F" w:rsidRPr="00BA72DA" w:rsidTr="00537D9A">
        <w:trPr>
          <w:trHeight w:hRule="exact" w:val="849"/>
          <w:jc w:val="center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C10D8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酸度有影响，</w:t>
            </w:r>
            <w:r w:rsidR="00C10D82"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减少盐酸用量</w:t>
            </w: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58" w:type="pct"/>
            <w:tcBorders>
              <w:tl2br w:val="nil"/>
              <w:tr2bl w:val="nil"/>
            </w:tcBorders>
            <w:vAlign w:val="center"/>
          </w:tcPr>
          <w:p w:rsidR="00EE1F37" w:rsidRPr="00BA72DA" w:rsidRDefault="00D9230F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广西省分析测试中心</w:t>
            </w:r>
          </w:p>
        </w:tc>
        <w:tc>
          <w:tcPr>
            <w:tcW w:w="589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76" w:type="pct"/>
            <w:tcBorders>
              <w:tl2br w:val="nil"/>
              <w:tr2bl w:val="nil"/>
            </w:tcBorders>
            <w:vAlign w:val="center"/>
          </w:tcPr>
          <w:p w:rsidR="00EE1F37" w:rsidRPr="00BA72DA" w:rsidRDefault="008139B7" w:rsidP="00C10D8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  <w:tr w:rsidR="003B137F" w:rsidRPr="00BA72DA" w:rsidTr="00524356">
        <w:trPr>
          <w:trHeight w:hRule="exact" w:val="1703"/>
          <w:jc w:val="center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试验时，修改为0.4/500*5/250 对应标准2-6ug/mL，即一次分取即可。表格加多两列二次定溶量及补酸量。减少分取次数，提高准确度。</w:t>
            </w:r>
          </w:p>
        </w:tc>
        <w:tc>
          <w:tcPr>
            <w:tcW w:w="658" w:type="pct"/>
            <w:tcBorders>
              <w:tl2br w:val="nil"/>
              <w:tr2bl w:val="nil"/>
            </w:tcBorders>
            <w:vAlign w:val="center"/>
          </w:tcPr>
          <w:p w:rsidR="00EE1F37" w:rsidRPr="00BA72DA" w:rsidRDefault="00D9230F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中铝材料院</w:t>
            </w:r>
          </w:p>
        </w:tc>
        <w:tc>
          <w:tcPr>
            <w:tcW w:w="589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不</w:t>
            </w:r>
            <w:r w:rsidRPr="00BA72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76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8139B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钠吸光度高，工作曲线的浓度点不宜过高</w:t>
            </w:r>
            <w:r w:rsidR="008139B7" w:rsidRPr="00BA72D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3B137F" w:rsidRPr="00BA72DA" w:rsidTr="00537D9A">
        <w:trPr>
          <w:trHeight w:hRule="exact" w:val="857"/>
          <w:jc w:val="center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原子吸收测定</w:t>
            </w:r>
            <w:r w:rsidRPr="00BA72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时可选择</w:t>
            </w: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钠</w:t>
            </w:r>
            <w:r w:rsidRPr="00BA72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的次灵敏线，减少</w:t>
            </w: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样品</w:t>
            </w:r>
            <w:r w:rsidRPr="00BA72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的稀释倍数。</w:t>
            </w:r>
          </w:p>
        </w:tc>
        <w:tc>
          <w:tcPr>
            <w:tcW w:w="658" w:type="pct"/>
            <w:tcBorders>
              <w:tl2br w:val="nil"/>
              <w:tr2bl w:val="nil"/>
            </w:tcBorders>
            <w:vAlign w:val="center"/>
          </w:tcPr>
          <w:p w:rsidR="00EE1F37" w:rsidRPr="00BA72DA" w:rsidRDefault="00D9230F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中铝平果铝业有限公司</w:t>
            </w:r>
          </w:p>
        </w:tc>
        <w:tc>
          <w:tcPr>
            <w:tcW w:w="589" w:type="pct"/>
            <w:tcBorders>
              <w:tl2br w:val="nil"/>
              <w:tr2bl w:val="nil"/>
            </w:tcBorders>
            <w:vAlign w:val="center"/>
          </w:tcPr>
          <w:p w:rsidR="00EE1F37" w:rsidRPr="00BA72DA" w:rsidRDefault="00EE1F37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76" w:type="pct"/>
            <w:tcBorders>
              <w:tl2br w:val="nil"/>
              <w:tr2bl w:val="nil"/>
            </w:tcBorders>
            <w:vAlign w:val="center"/>
          </w:tcPr>
          <w:p w:rsidR="00EE1F37" w:rsidRPr="00BA72DA" w:rsidRDefault="008139B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  <w:tr w:rsidR="003B137F" w:rsidRPr="00BA72DA" w:rsidTr="00D9230F">
        <w:trPr>
          <w:trHeight w:hRule="exact" w:val="996"/>
          <w:jc w:val="center"/>
        </w:trPr>
        <w:tc>
          <w:tcPr>
            <w:tcW w:w="396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E1F37" w:rsidRPr="00BA72DA" w:rsidRDefault="00EE1F37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81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E1F37" w:rsidRPr="00BA72DA" w:rsidRDefault="00555964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8.4.2</w:t>
            </w: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中盐酸介质变为</w:t>
            </w:r>
            <w:r w:rsidRPr="00BA72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5%</w:t>
            </w: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58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E1F37" w:rsidRPr="00BA72DA" w:rsidRDefault="00D9230F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湖南有色金属研究院有限公司</w:t>
            </w:r>
          </w:p>
        </w:tc>
        <w:tc>
          <w:tcPr>
            <w:tcW w:w="589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E1F37" w:rsidRPr="00BA72DA" w:rsidRDefault="00555964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不</w:t>
            </w:r>
            <w:r w:rsidR="00EE1F37" w:rsidRPr="00BA72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76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E1F37" w:rsidRPr="00BA72DA" w:rsidRDefault="00555964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酸度控制到2.5%之内对钠的测定无影响。</w:t>
            </w:r>
          </w:p>
        </w:tc>
      </w:tr>
      <w:tr w:rsidR="001D24C6" w:rsidRPr="00BA72DA" w:rsidTr="00537D9A">
        <w:trPr>
          <w:trHeight w:hRule="exact" w:val="846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D24C6" w:rsidRPr="00BA72DA" w:rsidRDefault="001D24C6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D24C6" w:rsidRPr="00BA72DA" w:rsidRDefault="00105133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标准文本中的字母和数字全部统一用宋体。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D24C6" w:rsidRPr="00BA72DA" w:rsidRDefault="00D9230F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沈阳工业大学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D24C6" w:rsidRPr="00BA72DA" w:rsidRDefault="00105133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D24C6" w:rsidRPr="00BA72DA" w:rsidRDefault="008139B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  <w:tr w:rsidR="00D9230F" w:rsidRPr="00BA72DA" w:rsidTr="0063520B">
        <w:trPr>
          <w:trHeight w:hRule="exact" w:val="988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230F" w:rsidRPr="00BA72DA" w:rsidRDefault="00D9230F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230F" w:rsidRPr="00BA72DA" w:rsidRDefault="00D9230F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分析线建议由次灵敏线589.6nm改为次次灵敏线330.2nm</w:t>
            </w:r>
            <w:r w:rsidR="00426F80"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230F" w:rsidRPr="00BA72DA" w:rsidRDefault="00D9230F" w:rsidP="003A21A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包头铝业有限公司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230F" w:rsidRPr="00BA72DA" w:rsidRDefault="00D9230F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不采纳</w:t>
            </w: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230F" w:rsidRPr="00BA72DA" w:rsidRDefault="00D9230F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经实验证明330.2nm做为分析线，灵敏度太低，回收率偏低。</w:t>
            </w:r>
          </w:p>
        </w:tc>
      </w:tr>
      <w:tr w:rsidR="00D9230F" w:rsidRPr="00BA72DA" w:rsidTr="00537D9A">
        <w:trPr>
          <w:trHeight w:hRule="exact" w:val="1128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230F" w:rsidRPr="00BA72DA" w:rsidRDefault="00D9230F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9230F" w:rsidRPr="00BA72DA" w:rsidRDefault="00537D9A" w:rsidP="002536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标题英文字体应为黑体四号</w:t>
            </w:r>
            <w:r w:rsidR="00426F80"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230F" w:rsidRPr="00BA72DA" w:rsidRDefault="00D9230F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中铝洛阳铜加工有限公司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230F" w:rsidRPr="00BA72DA" w:rsidRDefault="00537D9A" w:rsidP="008139B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230F" w:rsidRPr="00BA72DA" w:rsidRDefault="008139B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  <w:tr w:rsidR="00D9230F" w:rsidRPr="00BA72DA" w:rsidTr="00D340F1">
        <w:trPr>
          <w:trHeight w:hRule="exact" w:val="989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230F" w:rsidRPr="00BA72DA" w:rsidRDefault="00D9230F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9230F" w:rsidRPr="00BA72DA" w:rsidRDefault="00537D9A" w:rsidP="002536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6 仪器设备部分加入烘箱</w:t>
            </w:r>
            <w:r w:rsidR="00426F80"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230F" w:rsidRPr="00BA72DA" w:rsidRDefault="00D340F1" w:rsidP="00D340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有研亿金新材料有限公司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230F" w:rsidRPr="00BA72DA" w:rsidRDefault="00537D9A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230F" w:rsidRPr="00BA72DA" w:rsidRDefault="008139B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  <w:tr w:rsidR="00D340F1" w:rsidRPr="00BA72DA" w:rsidTr="00D340F1">
        <w:trPr>
          <w:trHeight w:hRule="exact" w:val="1001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D340F1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340F1" w:rsidRPr="00BA72DA" w:rsidRDefault="00537D9A" w:rsidP="002536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="008139B7"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部分标题应改</w:t>
            </w: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为“样品”，正文也相应改为“样品”。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D340F1" w:rsidP="00D340F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江阴东华铝材科技有限公司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  <w:tr w:rsidR="00D340F1" w:rsidRPr="00BA72DA" w:rsidTr="00D340F1">
        <w:trPr>
          <w:trHeight w:hRule="exact" w:val="988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D340F1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340F1" w:rsidRPr="00BA72DA" w:rsidRDefault="00537D9A" w:rsidP="002536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表1内容加入稀释倍数</w:t>
            </w:r>
            <w:r w:rsidR="00426F80"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D340F1" w:rsidP="00D340F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内蒙古霍煤鸿骏铝电有限责任公司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  <w:tr w:rsidR="00D340F1" w:rsidRPr="00BA72DA" w:rsidTr="00D340F1">
        <w:trPr>
          <w:trHeight w:hRule="exact" w:val="988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D340F1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340F1" w:rsidRPr="00BA72DA" w:rsidRDefault="00537D9A" w:rsidP="002536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数据处理部分，公式中的</w:t>
            </w:r>
            <w:r w:rsidRPr="00BA72DA"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R</w:t>
            </w:r>
            <w:r w:rsidRPr="00BA72DA">
              <w:rPr>
                <w:rFonts w:asciiTheme="minorEastAsia" w:eastAsiaTheme="minorEastAsia" w:hAnsiTheme="minorEastAsia" w:hint="eastAsia"/>
                <w:i/>
                <w:sz w:val="18"/>
                <w:szCs w:val="18"/>
                <w:vertAlign w:val="subscript"/>
              </w:rPr>
              <w:t>1</w:t>
            </w: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直接改为“5”，</w:t>
            </w:r>
            <w:r w:rsidRPr="00BA72DA"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R</w:t>
            </w:r>
            <w:r w:rsidRPr="00BA72DA">
              <w:rPr>
                <w:rFonts w:asciiTheme="minorEastAsia" w:eastAsiaTheme="minorEastAsia" w:hAnsiTheme="minorEastAsia" w:hint="eastAsia"/>
                <w:i/>
                <w:sz w:val="18"/>
                <w:szCs w:val="18"/>
                <w:vertAlign w:val="subscript"/>
              </w:rPr>
              <w:t>2</w:t>
            </w: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变为</w:t>
            </w:r>
            <w:r w:rsidRPr="00BA72DA"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R</w:t>
            </w: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D340F1" w:rsidP="00D340F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山西银光华盛镁业股份有限公司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  <w:tr w:rsidR="00D340F1" w:rsidRPr="00BA72DA" w:rsidTr="00D340F1">
        <w:trPr>
          <w:trHeight w:hRule="exact" w:val="920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D340F1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340F1" w:rsidRPr="00BA72DA" w:rsidRDefault="00537D9A" w:rsidP="002536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无意见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D340F1" w:rsidP="00D340F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国标（北京）检验认证有限公司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  <w:tr w:rsidR="00D340F1" w:rsidRPr="00BA72DA" w:rsidTr="00D340F1">
        <w:trPr>
          <w:trHeight w:hRule="exact" w:val="1213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D340F1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340F1" w:rsidRPr="00BA72DA" w:rsidRDefault="00537D9A" w:rsidP="002536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无意见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D340F1" w:rsidP="00D340F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国家镁及镁合金产品质量监督检验中心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  <w:tr w:rsidR="00D340F1" w:rsidRPr="00BA72DA" w:rsidTr="00D340F1">
        <w:trPr>
          <w:trHeight w:hRule="exact" w:val="989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D340F1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340F1" w:rsidRPr="00BA72DA" w:rsidRDefault="00537D9A" w:rsidP="002536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无意见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D340F1" w:rsidP="00D340F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西南铝业（集团）有限责任公司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  <w:tr w:rsidR="00D340F1" w:rsidRPr="00BA72DA" w:rsidTr="00D340F1">
        <w:trPr>
          <w:trHeight w:hRule="exact" w:val="989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D340F1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340F1" w:rsidRPr="00BA72DA" w:rsidRDefault="00537D9A" w:rsidP="002536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无意见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D340F1" w:rsidP="00D340F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河南宇航金属材料有限公司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  <w:tr w:rsidR="00D340F1" w:rsidRPr="00BA72DA" w:rsidTr="00D340F1">
        <w:trPr>
          <w:trHeight w:hRule="exact" w:val="848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537D9A" w:rsidP="00555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340F1" w:rsidRPr="00BA72DA" w:rsidRDefault="00537D9A" w:rsidP="002536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无意见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D340F1" w:rsidP="00D340F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sz w:val="18"/>
                <w:szCs w:val="18"/>
              </w:rPr>
              <w:t>东北轻合金有限责任公司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3B13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40F1" w:rsidRPr="00BA72DA" w:rsidRDefault="008139B7" w:rsidP="005559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A72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</w:tr>
    </w:tbl>
    <w:p w:rsidR="001D24C6" w:rsidRDefault="001D24C6">
      <w:pPr>
        <w:rPr>
          <w:rFonts w:ascii="宋体" w:hAnsi="宋体" w:cs="宋体"/>
        </w:rPr>
      </w:pPr>
    </w:p>
    <w:p w:rsidR="00E50A7C" w:rsidRDefault="009570F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说明（1）发送《征求意见稿》的单位数：</w:t>
      </w:r>
      <w:r w:rsidR="00537D9A">
        <w:rPr>
          <w:rFonts w:ascii="宋体" w:hAnsi="宋体" w:cs="宋体" w:hint="eastAsia"/>
        </w:rPr>
        <w:t>1</w:t>
      </w:r>
      <w:r w:rsidR="00C06F02">
        <w:rPr>
          <w:rFonts w:ascii="宋体" w:hAnsi="宋体" w:cs="宋体" w:hint="eastAsia"/>
        </w:rPr>
        <w:t>9</w:t>
      </w:r>
      <w:r>
        <w:rPr>
          <w:rFonts w:ascii="宋体" w:hAnsi="宋体" w:cs="宋体" w:hint="eastAsia"/>
        </w:rPr>
        <w:t>个；</w:t>
      </w:r>
    </w:p>
    <w:p w:rsidR="00E50A7C" w:rsidRDefault="009570F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（2）收到《征求意见稿》后，回函的单位数：</w:t>
      </w:r>
      <w:r w:rsidR="008139B7">
        <w:rPr>
          <w:rFonts w:ascii="宋体" w:hAnsi="宋体" w:cs="宋体" w:hint="eastAsia"/>
        </w:rPr>
        <w:t>1</w:t>
      </w:r>
      <w:r w:rsidR="00C06F02">
        <w:rPr>
          <w:rFonts w:ascii="宋体" w:hAnsi="宋体" w:cs="宋体" w:hint="eastAsia"/>
        </w:rPr>
        <w:t>9</w:t>
      </w:r>
      <w:r>
        <w:rPr>
          <w:rFonts w:ascii="宋体" w:hAnsi="宋体" w:cs="宋体" w:hint="eastAsia"/>
        </w:rPr>
        <w:t>个；</w:t>
      </w:r>
    </w:p>
    <w:p w:rsidR="00E50A7C" w:rsidRDefault="009570F5">
      <w:pPr>
        <w:ind w:firstLine="435"/>
        <w:rPr>
          <w:rFonts w:ascii="宋体" w:hAnsi="宋体" w:cs="宋体"/>
        </w:rPr>
      </w:pPr>
      <w:r>
        <w:rPr>
          <w:rFonts w:ascii="宋体" w:hAnsi="宋体" w:cs="宋体" w:hint="eastAsia"/>
        </w:rPr>
        <w:t>（3）收到《征求意见稿》后，回函并有建议或意见的单位数：</w:t>
      </w:r>
      <w:r w:rsidR="008139B7">
        <w:rPr>
          <w:rFonts w:ascii="宋体" w:hAnsi="宋体" w:cs="宋体" w:hint="eastAsia"/>
        </w:rPr>
        <w:t>14</w:t>
      </w:r>
      <w:r>
        <w:rPr>
          <w:rFonts w:ascii="宋体" w:hAnsi="宋体" w:cs="宋体" w:hint="eastAsia"/>
        </w:rPr>
        <w:t>个；</w:t>
      </w:r>
    </w:p>
    <w:p w:rsidR="00E50A7C" w:rsidRDefault="009570F5" w:rsidP="0063520B">
      <w:pPr>
        <w:ind w:firstLine="435"/>
      </w:pPr>
      <w:r>
        <w:rPr>
          <w:rFonts w:ascii="宋体" w:hAnsi="宋体" w:cs="宋体" w:hint="eastAsia"/>
        </w:rPr>
        <w:t>（4）没有回函的单位数：</w:t>
      </w:r>
      <w:r w:rsidR="008139B7">
        <w:rPr>
          <w:rFonts w:ascii="宋体" w:hAnsi="宋体" w:cs="宋体" w:hint="eastAsia"/>
        </w:rPr>
        <w:t>0</w:t>
      </w:r>
      <w:r>
        <w:rPr>
          <w:rFonts w:ascii="宋体" w:hAnsi="宋体" w:cs="宋体" w:hint="eastAsia"/>
        </w:rPr>
        <w:t>个。</w:t>
      </w:r>
    </w:p>
    <w:sectPr w:rsidR="00E50A7C" w:rsidSect="00E50A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3C0" w:rsidRDefault="004253C0" w:rsidP="00D1136C">
      <w:r>
        <w:separator/>
      </w:r>
    </w:p>
  </w:endnote>
  <w:endnote w:type="continuationSeparator" w:id="1">
    <w:p w:rsidR="004253C0" w:rsidRDefault="004253C0" w:rsidP="00D1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3C0" w:rsidRDefault="004253C0" w:rsidP="00D1136C">
      <w:r>
        <w:separator/>
      </w:r>
    </w:p>
  </w:footnote>
  <w:footnote w:type="continuationSeparator" w:id="1">
    <w:p w:rsidR="004253C0" w:rsidRDefault="004253C0" w:rsidP="00D11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1BAA"/>
    <w:multiLevelType w:val="singleLevel"/>
    <w:tmpl w:val="33CD1BA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C322AF"/>
    <w:multiLevelType w:val="hybridMultilevel"/>
    <w:tmpl w:val="03402AB2"/>
    <w:lvl w:ilvl="0" w:tplc="0F0A54B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89C"/>
    <w:rsid w:val="00031AC5"/>
    <w:rsid w:val="0007060E"/>
    <w:rsid w:val="000755FC"/>
    <w:rsid w:val="000A1D60"/>
    <w:rsid w:val="000E2003"/>
    <w:rsid w:val="00105133"/>
    <w:rsid w:val="00176F47"/>
    <w:rsid w:val="001A66E3"/>
    <w:rsid w:val="001B7F4C"/>
    <w:rsid w:val="001D24C6"/>
    <w:rsid w:val="001E7FBE"/>
    <w:rsid w:val="00204195"/>
    <w:rsid w:val="0025478A"/>
    <w:rsid w:val="00270A42"/>
    <w:rsid w:val="002C3D2B"/>
    <w:rsid w:val="002D79EF"/>
    <w:rsid w:val="00323653"/>
    <w:rsid w:val="00380CF6"/>
    <w:rsid w:val="0039329D"/>
    <w:rsid w:val="003952C5"/>
    <w:rsid w:val="003B137F"/>
    <w:rsid w:val="003B488C"/>
    <w:rsid w:val="003B6899"/>
    <w:rsid w:val="003D027C"/>
    <w:rsid w:val="004072B9"/>
    <w:rsid w:val="004253C0"/>
    <w:rsid w:val="00426F80"/>
    <w:rsid w:val="0045684E"/>
    <w:rsid w:val="0046320C"/>
    <w:rsid w:val="004F2B60"/>
    <w:rsid w:val="00504B29"/>
    <w:rsid w:val="00524356"/>
    <w:rsid w:val="00534953"/>
    <w:rsid w:val="00537D9A"/>
    <w:rsid w:val="00555964"/>
    <w:rsid w:val="0056305A"/>
    <w:rsid w:val="00596B57"/>
    <w:rsid w:val="0060455D"/>
    <w:rsid w:val="0063520B"/>
    <w:rsid w:val="0065366F"/>
    <w:rsid w:val="006664C0"/>
    <w:rsid w:val="00670FE1"/>
    <w:rsid w:val="006A451B"/>
    <w:rsid w:val="006E62E6"/>
    <w:rsid w:val="0072386F"/>
    <w:rsid w:val="0074461C"/>
    <w:rsid w:val="0074590A"/>
    <w:rsid w:val="00802778"/>
    <w:rsid w:val="008139B7"/>
    <w:rsid w:val="0082724C"/>
    <w:rsid w:val="00844C5C"/>
    <w:rsid w:val="009075CB"/>
    <w:rsid w:val="0092152E"/>
    <w:rsid w:val="0092289C"/>
    <w:rsid w:val="00933BA2"/>
    <w:rsid w:val="00947925"/>
    <w:rsid w:val="009570F5"/>
    <w:rsid w:val="0099545F"/>
    <w:rsid w:val="009F14D2"/>
    <w:rsid w:val="00AB4427"/>
    <w:rsid w:val="00AB4BA5"/>
    <w:rsid w:val="00AC4562"/>
    <w:rsid w:val="00AE5CE0"/>
    <w:rsid w:val="00B44E37"/>
    <w:rsid w:val="00BA72DA"/>
    <w:rsid w:val="00BB1787"/>
    <w:rsid w:val="00BB4622"/>
    <w:rsid w:val="00BC4F42"/>
    <w:rsid w:val="00C06F02"/>
    <w:rsid w:val="00C10D82"/>
    <w:rsid w:val="00C5218F"/>
    <w:rsid w:val="00C96B2A"/>
    <w:rsid w:val="00CC51CA"/>
    <w:rsid w:val="00D1136C"/>
    <w:rsid w:val="00D340F1"/>
    <w:rsid w:val="00D42BAD"/>
    <w:rsid w:val="00D658C0"/>
    <w:rsid w:val="00D9230F"/>
    <w:rsid w:val="00DA3D81"/>
    <w:rsid w:val="00DD001F"/>
    <w:rsid w:val="00E10A79"/>
    <w:rsid w:val="00E50A7C"/>
    <w:rsid w:val="00E72EEE"/>
    <w:rsid w:val="00E83FC5"/>
    <w:rsid w:val="00EC0024"/>
    <w:rsid w:val="00ED7985"/>
    <w:rsid w:val="00EE1F37"/>
    <w:rsid w:val="00F03572"/>
    <w:rsid w:val="00F52065"/>
    <w:rsid w:val="00F82CB3"/>
    <w:rsid w:val="00FB04F1"/>
    <w:rsid w:val="00FE628B"/>
    <w:rsid w:val="02DF0DD5"/>
    <w:rsid w:val="09397E5D"/>
    <w:rsid w:val="15ED7715"/>
    <w:rsid w:val="1B8B464D"/>
    <w:rsid w:val="26974E05"/>
    <w:rsid w:val="26F46A61"/>
    <w:rsid w:val="304C0433"/>
    <w:rsid w:val="347C01E5"/>
    <w:rsid w:val="46DD1E77"/>
    <w:rsid w:val="4B675488"/>
    <w:rsid w:val="4E7A47BD"/>
    <w:rsid w:val="5CA3673B"/>
    <w:rsid w:val="63181460"/>
    <w:rsid w:val="6A7B5862"/>
    <w:rsid w:val="73FB20F7"/>
    <w:rsid w:val="77AD7B4F"/>
    <w:rsid w:val="7BC739A0"/>
    <w:rsid w:val="7E38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7C"/>
    <w:pPr>
      <w:widowControl w:val="0"/>
      <w:jc w:val="both"/>
    </w:pPr>
    <w:rPr>
      <w:rFonts w:ascii="Calibri" w:hAnsi="Calibri"/>
      <w:kern w:val="2"/>
      <w:sz w:val="21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50A7C"/>
    <w:pPr>
      <w:jc w:val="left"/>
    </w:pPr>
  </w:style>
  <w:style w:type="paragraph" w:styleId="a4">
    <w:name w:val="Plain Text"/>
    <w:basedOn w:val="a"/>
    <w:link w:val="Char0"/>
    <w:qFormat/>
    <w:rsid w:val="00E50A7C"/>
    <w:rPr>
      <w:rFonts w:ascii="宋体" w:hAnsi="Courier New" w:cstheme="minorBidi"/>
      <w:szCs w:val="20"/>
      <w:lang w:bidi="ar-SA"/>
    </w:rPr>
  </w:style>
  <w:style w:type="paragraph" w:styleId="a5">
    <w:name w:val="Date"/>
    <w:basedOn w:val="a"/>
    <w:next w:val="a"/>
    <w:link w:val="Char1"/>
    <w:qFormat/>
    <w:rsid w:val="00E50A7C"/>
    <w:pPr>
      <w:ind w:leftChars="2500" w:left="2500"/>
    </w:pPr>
    <w:rPr>
      <w:sz w:val="28"/>
      <w:lang w:bidi="ar-SA"/>
    </w:rPr>
  </w:style>
  <w:style w:type="paragraph" w:styleId="a6">
    <w:name w:val="Balloon Text"/>
    <w:basedOn w:val="a"/>
    <w:link w:val="Char2"/>
    <w:uiPriority w:val="99"/>
    <w:semiHidden/>
    <w:unhideWhenUsed/>
    <w:qFormat/>
    <w:rsid w:val="00E50A7C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E50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50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sid w:val="00E50A7C"/>
    <w:rPr>
      <w:b/>
      <w:bCs/>
    </w:rPr>
  </w:style>
  <w:style w:type="table" w:styleId="aa">
    <w:name w:val="Table Grid"/>
    <w:basedOn w:val="a1"/>
    <w:uiPriority w:val="59"/>
    <w:rsid w:val="00E50A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qFormat/>
    <w:rsid w:val="00E50A7C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E50A7C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E50A7C"/>
    <w:rPr>
      <w:sz w:val="18"/>
      <w:szCs w:val="18"/>
    </w:rPr>
  </w:style>
  <w:style w:type="character" w:customStyle="1" w:styleId="Char0">
    <w:name w:val="纯文本 Char"/>
    <w:link w:val="a4"/>
    <w:qFormat/>
    <w:locked/>
    <w:rsid w:val="00E50A7C"/>
    <w:rPr>
      <w:rFonts w:ascii="宋体" w:eastAsia="宋体" w:hAnsi="Courier New"/>
      <w:szCs w:val="20"/>
    </w:rPr>
  </w:style>
  <w:style w:type="character" w:customStyle="1" w:styleId="Char6">
    <w:name w:val="段 Char"/>
    <w:link w:val="ac"/>
    <w:qFormat/>
    <w:rsid w:val="00E50A7C"/>
    <w:rPr>
      <w:rFonts w:ascii="宋体" w:hAnsi="Verdana"/>
      <w:kern w:val="0"/>
      <w:szCs w:val="20"/>
    </w:rPr>
  </w:style>
  <w:style w:type="paragraph" w:customStyle="1" w:styleId="ac">
    <w:name w:val="段"/>
    <w:link w:val="Char6"/>
    <w:qFormat/>
    <w:rsid w:val="00E50A7C"/>
    <w:pPr>
      <w:autoSpaceDE w:val="0"/>
      <w:autoSpaceDN w:val="0"/>
      <w:ind w:firstLineChars="200" w:firstLine="200"/>
      <w:jc w:val="both"/>
    </w:pPr>
    <w:rPr>
      <w:rFonts w:ascii="宋体" w:eastAsiaTheme="minorEastAsia" w:hAnsi="Verdana" w:cstheme="minorBidi"/>
      <w:sz w:val="21"/>
    </w:rPr>
  </w:style>
  <w:style w:type="character" w:customStyle="1" w:styleId="Char1">
    <w:name w:val="日期 Char"/>
    <w:basedOn w:val="a0"/>
    <w:link w:val="a5"/>
    <w:qFormat/>
    <w:rsid w:val="00E50A7C"/>
    <w:rPr>
      <w:rFonts w:ascii="Calibri" w:eastAsia="宋体" w:hAnsi="Calibri" w:cs="Times New Roman"/>
      <w:sz w:val="28"/>
      <w:szCs w:val="24"/>
    </w:rPr>
  </w:style>
  <w:style w:type="character" w:customStyle="1" w:styleId="Char10">
    <w:name w:val="纯文本 Char1"/>
    <w:basedOn w:val="a0"/>
    <w:uiPriority w:val="99"/>
    <w:semiHidden/>
    <w:qFormat/>
    <w:rsid w:val="00E50A7C"/>
    <w:rPr>
      <w:rFonts w:ascii="宋体" w:eastAsia="宋体" w:hAnsi="Courier New" w:cs="Courier New"/>
      <w:szCs w:val="21"/>
      <w:lang w:bidi="he-IL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E50A7C"/>
    <w:rPr>
      <w:rFonts w:ascii="Calibri" w:eastAsia="宋体" w:hAnsi="Calibri" w:cs="Times New Roman"/>
      <w:kern w:val="2"/>
      <w:sz w:val="18"/>
      <w:szCs w:val="18"/>
      <w:lang w:bidi="he-IL"/>
    </w:rPr>
  </w:style>
  <w:style w:type="character" w:customStyle="1" w:styleId="Char">
    <w:name w:val="批注文字 Char"/>
    <w:basedOn w:val="a0"/>
    <w:link w:val="a3"/>
    <w:uiPriority w:val="99"/>
    <w:semiHidden/>
    <w:qFormat/>
    <w:rsid w:val="00E50A7C"/>
    <w:rPr>
      <w:rFonts w:ascii="Calibri" w:eastAsia="宋体" w:hAnsi="Calibri" w:cs="Times New Roman"/>
      <w:kern w:val="2"/>
      <w:sz w:val="21"/>
      <w:szCs w:val="24"/>
      <w:lang w:bidi="he-IL"/>
    </w:rPr>
  </w:style>
  <w:style w:type="character" w:customStyle="1" w:styleId="Char5">
    <w:name w:val="批注主题 Char"/>
    <w:basedOn w:val="Char"/>
    <w:link w:val="a9"/>
    <w:uiPriority w:val="99"/>
    <w:semiHidden/>
    <w:qFormat/>
    <w:rsid w:val="00E50A7C"/>
    <w:rPr>
      <w:rFonts w:ascii="Calibri" w:eastAsia="宋体" w:hAnsi="Calibri" w:cs="Times New Roman"/>
      <w:b/>
      <w:bCs/>
      <w:kern w:val="2"/>
      <w:sz w:val="21"/>
      <w:szCs w:val="24"/>
      <w:lang w:bidi="he-IL"/>
    </w:rPr>
  </w:style>
  <w:style w:type="paragraph" w:styleId="ad">
    <w:name w:val="List Paragraph"/>
    <w:basedOn w:val="a"/>
    <w:uiPriority w:val="99"/>
    <w:unhideWhenUsed/>
    <w:rsid w:val="00C96B2A"/>
    <w:pPr>
      <w:ind w:firstLineChars="200" w:firstLine="420"/>
    </w:pPr>
  </w:style>
  <w:style w:type="paragraph" w:customStyle="1" w:styleId="Char7">
    <w:name w:val="Char"/>
    <w:basedOn w:val="a"/>
    <w:rsid w:val="00AC456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 w:bidi="ar-SA"/>
    </w:rPr>
  </w:style>
  <w:style w:type="paragraph" w:styleId="3">
    <w:name w:val="Body Text Indent 3"/>
    <w:basedOn w:val="a"/>
    <w:link w:val="3Char"/>
    <w:rsid w:val="009075CB"/>
    <w:pPr>
      <w:spacing w:after="120"/>
      <w:ind w:leftChars="200" w:left="420"/>
    </w:pPr>
    <w:rPr>
      <w:rFonts w:ascii="Verdana" w:hAnsi="Verdana"/>
      <w:sz w:val="16"/>
      <w:szCs w:val="16"/>
      <w:lang w:eastAsia="en-US" w:bidi="ar-SA"/>
    </w:rPr>
  </w:style>
  <w:style w:type="character" w:customStyle="1" w:styleId="3Char">
    <w:name w:val="正文文本缩进 3 Char"/>
    <w:basedOn w:val="a0"/>
    <w:link w:val="3"/>
    <w:rsid w:val="009075CB"/>
    <w:rPr>
      <w:rFonts w:ascii="Verdana" w:hAnsi="Verdana"/>
      <w:kern w:val="2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320E5-9208-4B2E-B321-9BF6545A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费露露</dc:creator>
  <cp:lastModifiedBy>zyy_zhangyy</cp:lastModifiedBy>
  <cp:revision>3</cp:revision>
  <dcterms:created xsi:type="dcterms:W3CDTF">2022-11-17T01:37:00Z</dcterms:created>
  <dcterms:modified xsi:type="dcterms:W3CDTF">2022-11-17T01:38:00Z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